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39B" w:rsidRPr="007D7055" w:rsidRDefault="004B639B" w:rsidP="00233A0A">
      <w:r w:rsidRPr="007D7055">
        <w:rPr>
          <w:noProof/>
          <w:lang w:eastAsia="en-AU"/>
        </w:rPr>
        <w:drawing>
          <wp:inline distT="0" distB="0" distL="0" distR="0" wp14:anchorId="5AA001C1" wp14:editId="47703815">
            <wp:extent cx="1419225" cy="1104900"/>
            <wp:effectExtent l="0" t="0" r="9525"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4B639B" w:rsidRPr="007D7055" w:rsidRDefault="004B639B" w:rsidP="00233A0A">
      <w:pPr>
        <w:pStyle w:val="ShortT"/>
        <w:spacing w:before="240"/>
      </w:pPr>
      <w:r w:rsidRPr="007D7055">
        <w:t>Freedom of Information Act 1982</w:t>
      </w:r>
    </w:p>
    <w:p w:rsidR="004B639B" w:rsidRPr="007D7055" w:rsidRDefault="004B639B" w:rsidP="00233A0A">
      <w:pPr>
        <w:pStyle w:val="CompiledActNo"/>
        <w:spacing w:before="240"/>
      </w:pPr>
      <w:r w:rsidRPr="007D7055">
        <w:t>No.</w:t>
      </w:r>
      <w:r w:rsidR="007D7055">
        <w:t> </w:t>
      </w:r>
      <w:r w:rsidRPr="007D7055">
        <w:t>3, 1982 as amended</w:t>
      </w:r>
    </w:p>
    <w:p w:rsidR="004B639B" w:rsidRPr="007D7055" w:rsidRDefault="004B639B" w:rsidP="00233A0A">
      <w:pPr>
        <w:spacing w:before="1000"/>
        <w:rPr>
          <w:rFonts w:cs="Arial"/>
          <w:sz w:val="24"/>
        </w:rPr>
      </w:pPr>
      <w:r w:rsidRPr="007D7055">
        <w:rPr>
          <w:rFonts w:cs="Arial"/>
          <w:b/>
          <w:sz w:val="24"/>
        </w:rPr>
        <w:t xml:space="preserve">Compilation start date: </w:t>
      </w:r>
      <w:r w:rsidRPr="007D7055">
        <w:rPr>
          <w:rFonts w:cs="Arial"/>
          <w:b/>
          <w:sz w:val="24"/>
        </w:rPr>
        <w:tab/>
      </w:r>
      <w:r w:rsidRPr="007D7055">
        <w:rPr>
          <w:rFonts w:cs="Arial"/>
          <w:b/>
          <w:sz w:val="24"/>
        </w:rPr>
        <w:tab/>
      </w:r>
      <w:r w:rsidR="00536F99">
        <w:rPr>
          <w:rFonts w:cs="Arial"/>
          <w:sz w:val="24"/>
        </w:rPr>
        <w:t>3 October</w:t>
      </w:r>
      <w:r w:rsidR="00853C75" w:rsidRPr="007D7055">
        <w:rPr>
          <w:rFonts w:cs="Arial"/>
          <w:sz w:val="24"/>
        </w:rPr>
        <w:t xml:space="preserve"> 2014</w:t>
      </w:r>
    </w:p>
    <w:p w:rsidR="004B639B" w:rsidRPr="007D7055" w:rsidRDefault="004B639B" w:rsidP="00233A0A">
      <w:pPr>
        <w:spacing w:before="240"/>
        <w:rPr>
          <w:rFonts w:cs="Arial"/>
          <w:sz w:val="24"/>
        </w:rPr>
      </w:pPr>
      <w:r w:rsidRPr="007D7055">
        <w:rPr>
          <w:rFonts w:cs="Arial"/>
          <w:b/>
          <w:sz w:val="24"/>
        </w:rPr>
        <w:t>Includes amendments up to:</w:t>
      </w:r>
      <w:r w:rsidRPr="007D7055">
        <w:rPr>
          <w:rFonts w:cs="Arial"/>
          <w:b/>
          <w:sz w:val="24"/>
        </w:rPr>
        <w:tab/>
      </w:r>
      <w:r w:rsidR="00233A0A" w:rsidRPr="007D7055">
        <w:rPr>
          <w:rFonts w:cs="Arial"/>
          <w:sz w:val="24"/>
        </w:rPr>
        <w:t>Act No.</w:t>
      </w:r>
      <w:r w:rsidR="007D7055">
        <w:rPr>
          <w:rFonts w:cs="Arial"/>
          <w:sz w:val="24"/>
        </w:rPr>
        <w:t> </w:t>
      </w:r>
      <w:r w:rsidR="00107D73">
        <w:rPr>
          <w:rFonts w:cs="Arial"/>
          <w:sz w:val="24"/>
        </w:rPr>
        <w:t>108</w:t>
      </w:r>
      <w:r w:rsidR="00233A0A" w:rsidRPr="007D7055">
        <w:rPr>
          <w:rFonts w:cs="Arial"/>
          <w:sz w:val="24"/>
        </w:rPr>
        <w:t xml:space="preserve">, </w:t>
      </w:r>
      <w:r w:rsidR="00853C75" w:rsidRPr="007D7055">
        <w:rPr>
          <w:rFonts w:cs="Arial"/>
          <w:sz w:val="24"/>
        </w:rPr>
        <w:t>2014</w:t>
      </w:r>
    </w:p>
    <w:p w:rsidR="004B639B" w:rsidRPr="007D7055" w:rsidRDefault="004B639B" w:rsidP="00233A0A">
      <w:pPr>
        <w:rPr>
          <w:b/>
          <w:szCs w:val="22"/>
        </w:rPr>
      </w:pPr>
    </w:p>
    <w:p w:rsidR="004B639B" w:rsidRPr="007D7055" w:rsidRDefault="004B639B" w:rsidP="00233A0A">
      <w:pPr>
        <w:pageBreakBefore/>
        <w:spacing w:before="280"/>
        <w:rPr>
          <w:rFonts w:cs="Arial"/>
          <w:b/>
          <w:sz w:val="32"/>
          <w:szCs w:val="32"/>
        </w:rPr>
      </w:pPr>
      <w:r w:rsidRPr="007D7055">
        <w:rPr>
          <w:rFonts w:cs="Arial"/>
          <w:b/>
          <w:sz w:val="32"/>
          <w:szCs w:val="32"/>
        </w:rPr>
        <w:lastRenderedPageBreak/>
        <w:t>About this compilation</w:t>
      </w:r>
    </w:p>
    <w:p w:rsidR="00F3024B" w:rsidRPr="007D7055" w:rsidRDefault="00F3024B" w:rsidP="00301369">
      <w:pPr>
        <w:spacing w:before="240"/>
        <w:rPr>
          <w:rFonts w:cs="Arial"/>
        </w:rPr>
      </w:pPr>
      <w:r w:rsidRPr="007D7055">
        <w:rPr>
          <w:rFonts w:cs="Arial"/>
          <w:b/>
          <w:szCs w:val="22"/>
        </w:rPr>
        <w:t>This compilation</w:t>
      </w:r>
    </w:p>
    <w:p w:rsidR="00F3024B" w:rsidRPr="007D7055" w:rsidRDefault="00F3024B" w:rsidP="00301369">
      <w:pPr>
        <w:spacing w:before="120" w:after="120"/>
        <w:rPr>
          <w:rFonts w:cs="Arial"/>
          <w:szCs w:val="22"/>
        </w:rPr>
      </w:pPr>
      <w:r w:rsidRPr="007D7055">
        <w:rPr>
          <w:rFonts w:cs="Arial"/>
          <w:szCs w:val="22"/>
        </w:rPr>
        <w:t xml:space="preserve">This is a compilation of the </w:t>
      </w:r>
      <w:r w:rsidRPr="007D7055">
        <w:rPr>
          <w:rFonts w:cs="Arial"/>
          <w:i/>
          <w:szCs w:val="22"/>
        </w:rPr>
        <w:fldChar w:fldCharType="begin"/>
      </w:r>
      <w:r w:rsidRPr="007D7055">
        <w:rPr>
          <w:rFonts w:cs="Arial"/>
          <w:i/>
          <w:szCs w:val="22"/>
        </w:rPr>
        <w:instrText xml:space="preserve"> STYLEREF  ShortT </w:instrText>
      </w:r>
      <w:r w:rsidRPr="007D7055">
        <w:rPr>
          <w:rFonts w:cs="Arial"/>
          <w:i/>
          <w:szCs w:val="22"/>
        </w:rPr>
        <w:fldChar w:fldCharType="separate"/>
      </w:r>
      <w:r w:rsidR="00536F99">
        <w:rPr>
          <w:rFonts w:cs="Arial"/>
          <w:i/>
          <w:noProof/>
          <w:szCs w:val="22"/>
        </w:rPr>
        <w:t>Freedom of Information Act 1982</w:t>
      </w:r>
      <w:r w:rsidRPr="007D7055">
        <w:rPr>
          <w:rFonts w:cs="Arial"/>
          <w:i/>
          <w:szCs w:val="22"/>
        </w:rPr>
        <w:fldChar w:fldCharType="end"/>
      </w:r>
      <w:r w:rsidRPr="007D7055">
        <w:rPr>
          <w:rFonts w:cs="Arial"/>
          <w:szCs w:val="22"/>
        </w:rPr>
        <w:t xml:space="preserve"> as in force on </w:t>
      </w:r>
      <w:r w:rsidR="00536F99">
        <w:rPr>
          <w:rFonts w:cs="Arial"/>
          <w:szCs w:val="22"/>
        </w:rPr>
        <w:t>3 October</w:t>
      </w:r>
      <w:r w:rsidR="00536F99" w:rsidRPr="007D7055">
        <w:rPr>
          <w:rFonts w:cs="Arial"/>
          <w:szCs w:val="22"/>
        </w:rPr>
        <w:t xml:space="preserve"> </w:t>
      </w:r>
      <w:r w:rsidR="00A175F1" w:rsidRPr="007D7055">
        <w:rPr>
          <w:rFonts w:cs="Arial"/>
          <w:szCs w:val="22"/>
        </w:rPr>
        <w:t>2014</w:t>
      </w:r>
      <w:r w:rsidRPr="007D7055">
        <w:rPr>
          <w:rFonts w:cs="Arial"/>
          <w:szCs w:val="22"/>
        </w:rPr>
        <w:t>. It includes any commenced amendment affecting the legislation to that date.</w:t>
      </w:r>
    </w:p>
    <w:p w:rsidR="00F3024B" w:rsidRPr="007D7055" w:rsidRDefault="00F3024B" w:rsidP="00301369">
      <w:pPr>
        <w:spacing w:after="120"/>
        <w:rPr>
          <w:rFonts w:cs="Arial"/>
          <w:szCs w:val="22"/>
        </w:rPr>
      </w:pPr>
      <w:r w:rsidRPr="007D7055">
        <w:rPr>
          <w:rFonts w:cs="Arial"/>
          <w:szCs w:val="22"/>
        </w:rPr>
        <w:t xml:space="preserve">This compilation was prepared on </w:t>
      </w:r>
      <w:r w:rsidR="00536F99">
        <w:rPr>
          <w:rFonts w:cs="Arial"/>
          <w:szCs w:val="22"/>
        </w:rPr>
        <w:t>3 October</w:t>
      </w:r>
      <w:r w:rsidR="00536F99" w:rsidRPr="007D7055">
        <w:rPr>
          <w:rFonts w:cs="Arial"/>
          <w:szCs w:val="22"/>
        </w:rPr>
        <w:t xml:space="preserve"> </w:t>
      </w:r>
      <w:r w:rsidR="00A175F1" w:rsidRPr="007D7055">
        <w:rPr>
          <w:rFonts w:cs="Arial"/>
          <w:szCs w:val="22"/>
        </w:rPr>
        <w:t>2014</w:t>
      </w:r>
      <w:r w:rsidRPr="007D7055">
        <w:rPr>
          <w:rFonts w:cs="Arial"/>
          <w:szCs w:val="22"/>
        </w:rPr>
        <w:t>.</w:t>
      </w:r>
    </w:p>
    <w:p w:rsidR="00F3024B" w:rsidRPr="007D7055" w:rsidRDefault="00F3024B" w:rsidP="00301369">
      <w:pPr>
        <w:spacing w:after="120"/>
        <w:rPr>
          <w:rFonts w:cs="Arial"/>
          <w:szCs w:val="22"/>
        </w:rPr>
      </w:pPr>
      <w:r w:rsidRPr="007D7055">
        <w:rPr>
          <w:rFonts w:cs="Arial"/>
          <w:szCs w:val="22"/>
        </w:rPr>
        <w:t xml:space="preserve">The notes at the end of this compilation (the </w:t>
      </w:r>
      <w:r w:rsidRPr="007D7055">
        <w:rPr>
          <w:rFonts w:cs="Arial"/>
          <w:b/>
          <w:i/>
          <w:szCs w:val="22"/>
        </w:rPr>
        <w:t>endnotes</w:t>
      </w:r>
      <w:r w:rsidRPr="007D7055">
        <w:rPr>
          <w:rFonts w:cs="Arial"/>
          <w:szCs w:val="22"/>
        </w:rPr>
        <w:t>) include information about amending laws and the amendment history of each amended provision.</w:t>
      </w:r>
    </w:p>
    <w:p w:rsidR="00F3024B" w:rsidRPr="007D7055" w:rsidRDefault="00F3024B" w:rsidP="00301369">
      <w:pPr>
        <w:tabs>
          <w:tab w:val="left" w:pos="5640"/>
        </w:tabs>
        <w:spacing w:before="120" w:after="120"/>
        <w:rPr>
          <w:rFonts w:cs="Arial"/>
          <w:b/>
          <w:szCs w:val="22"/>
        </w:rPr>
      </w:pPr>
      <w:r w:rsidRPr="007D7055">
        <w:rPr>
          <w:rFonts w:cs="Arial"/>
          <w:b/>
          <w:szCs w:val="22"/>
        </w:rPr>
        <w:t>Uncommenced amendments</w:t>
      </w:r>
    </w:p>
    <w:p w:rsidR="00F3024B" w:rsidRPr="007D7055" w:rsidRDefault="00F3024B" w:rsidP="00301369">
      <w:pPr>
        <w:spacing w:after="120"/>
        <w:rPr>
          <w:rFonts w:cs="Arial"/>
          <w:szCs w:val="22"/>
        </w:rPr>
      </w:pPr>
      <w:r w:rsidRPr="007D7055">
        <w:rPr>
          <w:rFonts w:cs="Arial"/>
          <w:szCs w:val="22"/>
        </w:rPr>
        <w:t>The effect of uncommenced amendments is not reflected in the text of the compiled law but the text of the amendments is included in the endnotes.</w:t>
      </w:r>
    </w:p>
    <w:p w:rsidR="00F3024B" w:rsidRPr="007D7055" w:rsidRDefault="00F3024B" w:rsidP="00301369">
      <w:pPr>
        <w:spacing w:before="120" w:after="120"/>
        <w:rPr>
          <w:rFonts w:cs="Arial"/>
          <w:b/>
          <w:szCs w:val="22"/>
        </w:rPr>
      </w:pPr>
      <w:r w:rsidRPr="007D7055">
        <w:rPr>
          <w:rFonts w:cs="Arial"/>
          <w:b/>
          <w:szCs w:val="22"/>
        </w:rPr>
        <w:t>Application, saving and transitional provisions for provisions and amendments</w:t>
      </w:r>
    </w:p>
    <w:p w:rsidR="00F3024B" w:rsidRPr="007D7055" w:rsidRDefault="00F3024B" w:rsidP="00301369">
      <w:pPr>
        <w:spacing w:after="120"/>
        <w:rPr>
          <w:rFonts w:cs="Arial"/>
          <w:szCs w:val="22"/>
        </w:rPr>
      </w:pPr>
      <w:r w:rsidRPr="007D7055">
        <w:rPr>
          <w:rFonts w:cs="Arial"/>
          <w:szCs w:val="22"/>
        </w:rPr>
        <w:t>If the operation of a provision or amendment is affected by an application, saving or transitional provision that is not included in this compilation, details are included in the endnotes.</w:t>
      </w:r>
    </w:p>
    <w:p w:rsidR="00F3024B" w:rsidRPr="007D7055" w:rsidRDefault="00F3024B" w:rsidP="00301369">
      <w:pPr>
        <w:spacing w:before="120" w:after="120"/>
        <w:rPr>
          <w:rFonts w:cs="Arial"/>
          <w:b/>
          <w:szCs w:val="22"/>
        </w:rPr>
      </w:pPr>
      <w:r w:rsidRPr="007D7055">
        <w:rPr>
          <w:rFonts w:cs="Arial"/>
          <w:b/>
          <w:szCs w:val="22"/>
        </w:rPr>
        <w:t>Modifications</w:t>
      </w:r>
    </w:p>
    <w:p w:rsidR="00F3024B" w:rsidRPr="007D7055" w:rsidRDefault="00F3024B" w:rsidP="00301369">
      <w:pPr>
        <w:spacing w:after="120"/>
        <w:rPr>
          <w:rFonts w:cs="Arial"/>
          <w:szCs w:val="22"/>
        </w:rPr>
      </w:pPr>
      <w:r w:rsidRPr="007D7055">
        <w:rPr>
          <w:rFonts w:cs="Arial"/>
          <w:szCs w:val="22"/>
        </w:rPr>
        <w:t xml:space="preserve">If a provision of the compiled law is affected by a modification that is in force, details are included in the endnotes. </w:t>
      </w:r>
    </w:p>
    <w:p w:rsidR="00F3024B" w:rsidRPr="007D7055" w:rsidRDefault="00F3024B" w:rsidP="00301369">
      <w:pPr>
        <w:spacing w:before="80" w:after="120"/>
        <w:rPr>
          <w:rFonts w:cs="Arial"/>
          <w:b/>
          <w:szCs w:val="22"/>
        </w:rPr>
      </w:pPr>
      <w:r w:rsidRPr="007D7055">
        <w:rPr>
          <w:rFonts w:cs="Arial"/>
          <w:b/>
          <w:szCs w:val="22"/>
        </w:rPr>
        <w:t>Provisions ceasing to have effect</w:t>
      </w:r>
    </w:p>
    <w:p w:rsidR="00F3024B" w:rsidRPr="007D7055" w:rsidRDefault="00F3024B" w:rsidP="00301369">
      <w:pPr>
        <w:spacing w:after="120"/>
        <w:rPr>
          <w:rFonts w:cs="Arial"/>
        </w:rPr>
      </w:pPr>
      <w:r w:rsidRPr="007D7055">
        <w:rPr>
          <w:rFonts w:cs="Arial"/>
          <w:szCs w:val="22"/>
        </w:rPr>
        <w:t>If a provision of the compiled law has expired or otherwise ceased to have effect in accordance with a provision of the law, details are included in the endnotes.</w:t>
      </w:r>
    </w:p>
    <w:p w:rsidR="004B639B" w:rsidRPr="007D7055" w:rsidRDefault="004B639B" w:rsidP="00233A0A">
      <w:pPr>
        <w:pStyle w:val="Header"/>
        <w:tabs>
          <w:tab w:val="clear" w:pos="4150"/>
          <w:tab w:val="clear" w:pos="8307"/>
        </w:tabs>
      </w:pPr>
      <w:r w:rsidRPr="007D7055">
        <w:rPr>
          <w:rStyle w:val="CharChapNo"/>
        </w:rPr>
        <w:t xml:space="preserve"> </w:t>
      </w:r>
      <w:r w:rsidRPr="007D7055">
        <w:rPr>
          <w:rStyle w:val="CharChapText"/>
        </w:rPr>
        <w:t xml:space="preserve"> </w:t>
      </w:r>
    </w:p>
    <w:p w:rsidR="004B639B" w:rsidRPr="007D7055" w:rsidRDefault="004B639B" w:rsidP="00233A0A">
      <w:pPr>
        <w:pStyle w:val="Header"/>
        <w:tabs>
          <w:tab w:val="clear" w:pos="4150"/>
          <w:tab w:val="clear" w:pos="8307"/>
        </w:tabs>
      </w:pPr>
      <w:r w:rsidRPr="007D7055">
        <w:rPr>
          <w:rStyle w:val="CharPartNo"/>
        </w:rPr>
        <w:t xml:space="preserve"> </w:t>
      </w:r>
      <w:r w:rsidRPr="007D7055">
        <w:rPr>
          <w:rStyle w:val="CharPartText"/>
        </w:rPr>
        <w:t xml:space="preserve"> </w:t>
      </w:r>
    </w:p>
    <w:p w:rsidR="004B639B" w:rsidRPr="007D7055" w:rsidRDefault="004B639B" w:rsidP="00233A0A">
      <w:pPr>
        <w:pStyle w:val="Header"/>
        <w:tabs>
          <w:tab w:val="clear" w:pos="4150"/>
          <w:tab w:val="clear" w:pos="8307"/>
        </w:tabs>
      </w:pPr>
      <w:r w:rsidRPr="007D7055">
        <w:rPr>
          <w:rStyle w:val="CharDivNo"/>
        </w:rPr>
        <w:t xml:space="preserve"> </w:t>
      </w:r>
      <w:r w:rsidRPr="007D7055">
        <w:rPr>
          <w:rStyle w:val="CharDivText"/>
        </w:rPr>
        <w:t xml:space="preserve"> </w:t>
      </w:r>
    </w:p>
    <w:p w:rsidR="002909D8" w:rsidRPr="007D7055" w:rsidRDefault="002909D8" w:rsidP="002909D8">
      <w:pPr>
        <w:sectPr w:rsidR="002909D8" w:rsidRPr="007D7055" w:rsidSect="004C0008">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4B639B" w:rsidRPr="007D7055" w:rsidRDefault="004B639B" w:rsidP="00DF5202">
      <w:pPr>
        <w:rPr>
          <w:sz w:val="36"/>
        </w:rPr>
      </w:pPr>
      <w:r w:rsidRPr="007D7055">
        <w:rPr>
          <w:sz w:val="36"/>
        </w:rPr>
        <w:lastRenderedPageBreak/>
        <w:t>Contents</w:t>
      </w:r>
      <w:bookmarkStart w:id="0" w:name="_GoBack"/>
      <w:bookmarkEnd w:id="0"/>
    </w:p>
    <w:p w:rsidR="00146FCD" w:rsidRDefault="00AA3EDC">
      <w:pPr>
        <w:pStyle w:val="TOC2"/>
        <w:rPr>
          <w:rFonts w:asciiTheme="minorHAnsi" w:eastAsiaTheme="minorEastAsia" w:hAnsiTheme="minorHAnsi" w:cstheme="minorBidi"/>
          <w:b w:val="0"/>
          <w:noProof/>
          <w:kern w:val="0"/>
          <w:sz w:val="22"/>
          <w:szCs w:val="22"/>
        </w:rPr>
      </w:pPr>
      <w:r w:rsidRPr="007D7055">
        <w:fldChar w:fldCharType="begin"/>
      </w:r>
      <w:r w:rsidRPr="007D7055">
        <w:instrText xml:space="preserve"> TOC \o "1-9" </w:instrText>
      </w:r>
      <w:r w:rsidRPr="007D7055">
        <w:fldChar w:fldCharType="separate"/>
      </w:r>
      <w:r w:rsidR="00146FCD">
        <w:rPr>
          <w:noProof/>
        </w:rPr>
        <w:t>Part I—Preliminary</w:t>
      </w:r>
      <w:r w:rsidR="00146FCD" w:rsidRPr="00146FCD">
        <w:rPr>
          <w:b w:val="0"/>
          <w:noProof/>
          <w:sz w:val="18"/>
        </w:rPr>
        <w:tab/>
      </w:r>
      <w:r w:rsidR="00146FCD" w:rsidRPr="00146FCD">
        <w:rPr>
          <w:b w:val="0"/>
          <w:noProof/>
          <w:sz w:val="18"/>
        </w:rPr>
        <w:fldChar w:fldCharType="begin"/>
      </w:r>
      <w:r w:rsidR="00146FCD" w:rsidRPr="00146FCD">
        <w:rPr>
          <w:b w:val="0"/>
          <w:noProof/>
          <w:sz w:val="18"/>
        </w:rPr>
        <w:instrText xml:space="preserve"> PAGEREF _Toc400462388 \h </w:instrText>
      </w:r>
      <w:r w:rsidR="00146FCD" w:rsidRPr="00146FCD">
        <w:rPr>
          <w:b w:val="0"/>
          <w:noProof/>
          <w:sz w:val="18"/>
        </w:rPr>
      </w:r>
      <w:r w:rsidR="00146FCD" w:rsidRPr="00146FCD">
        <w:rPr>
          <w:b w:val="0"/>
          <w:noProof/>
          <w:sz w:val="18"/>
        </w:rPr>
        <w:fldChar w:fldCharType="separate"/>
      </w:r>
      <w:r w:rsidR="00146FCD" w:rsidRPr="00146FCD">
        <w:rPr>
          <w:b w:val="0"/>
          <w:noProof/>
          <w:sz w:val="18"/>
        </w:rPr>
        <w:t>1</w:t>
      </w:r>
      <w:r w:rsidR="00146FCD"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1</w:t>
      </w:r>
      <w:r>
        <w:rPr>
          <w:noProof/>
        </w:rPr>
        <w:tab/>
        <w:t>Short title</w:t>
      </w:r>
      <w:r w:rsidRPr="00146FCD">
        <w:rPr>
          <w:noProof/>
        </w:rPr>
        <w:tab/>
      </w:r>
      <w:r w:rsidRPr="00146FCD">
        <w:rPr>
          <w:noProof/>
        </w:rPr>
        <w:fldChar w:fldCharType="begin"/>
      </w:r>
      <w:r w:rsidRPr="00146FCD">
        <w:rPr>
          <w:noProof/>
        </w:rPr>
        <w:instrText xml:space="preserve"> PAGEREF _Toc400462389 \h </w:instrText>
      </w:r>
      <w:r w:rsidRPr="00146FCD">
        <w:rPr>
          <w:noProof/>
        </w:rPr>
      </w:r>
      <w:r w:rsidRPr="00146FCD">
        <w:rPr>
          <w:noProof/>
        </w:rPr>
        <w:fldChar w:fldCharType="separate"/>
      </w:r>
      <w:r w:rsidRPr="00146FCD">
        <w:rPr>
          <w:noProof/>
        </w:rPr>
        <w:t>1</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2</w:t>
      </w:r>
      <w:r>
        <w:rPr>
          <w:noProof/>
        </w:rPr>
        <w:tab/>
        <w:t>Commencement</w:t>
      </w:r>
      <w:r w:rsidRPr="00146FCD">
        <w:rPr>
          <w:noProof/>
        </w:rPr>
        <w:tab/>
      </w:r>
      <w:r w:rsidRPr="00146FCD">
        <w:rPr>
          <w:noProof/>
        </w:rPr>
        <w:fldChar w:fldCharType="begin"/>
      </w:r>
      <w:r w:rsidRPr="00146FCD">
        <w:rPr>
          <w:noProof/>
        </w:rPr>
        <w:instrText xml:space="preserve"> PAGEREF _Toc400462390 \h </w:instrText>
      </w:r>
      <w:r w:rsidRPr="00146FCD">
        <w:rPr>
          <w:noProof/>
        </w:rPr>
      </w:r>
      <w:r w:rsidRPr="00146FCD">
        <w:rPr>
          <w:noProof/>
        </w:rPr>
        <w:fldChar w:fldCharType="separate"/>
      </w:r>
      <w:r w:rsidRPr="00146FCD">
        <w:rPr>
          <w:noProof/>
        </w:rPr>
        <w:t>1</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3</w:t>
      </w:r>
      <w:r>
        <w:rPr>
          <w:noProof/>
        </w:rPr>
        <w:tab/>
        <w:t>Objects—general</w:t>
      </w:r>
      <w:r w:rsidRPr="00146FCD">
        <w:rPr>
          <w:noProof/>
        </w:rPr>
        <w:tab/>
      </w:r>
      <w:r w:rsidRPr="00146FCD">
        <w:rPr>
          <w:noProof/>
        </w:rPr>
        <w:fldChar w:fldCharType="begin"/>
      </w:r>
      <w:r w:rsidRPr="00146FCD">
        <w:rPr>
          <w:noProof/>
        </w:rPr>
        <w:instrText xml:space="preserve"> PAGEREF _Toc400462391 \h </w:instrText>
      </w:r>
      <w:r w:rsidRPr="00146FCD">
        <w:rPr>
          <w:noProof/>
        </w:rPr>
      </w:r>
      <w:r w:rsidRPr="00146FCD">
        <w:rPr>
          <w:noProof/>
        </w:rPr>
        <w:fldChar w:fldCharType="separate"/>
      </w:r>
      <w:r w:rsidRPr="00146FCD">
        <w:rPr>
          <w:noProof/>
        </w:rPr>
        <w:t>1</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3A</w:t>
      </w:r>
      <w:r>
        <w:rPr>
          <w:noProof/>
        </w:rPr>
        <w:tab/>
        <w:t>Objects—information or documents otherwise accessible</w:t>
      </w:r>
      <w:r w:rsidRPr="00146FCD">
        <w:rPr>
          <w:noProof/>
        </w:rPr>
        <w:tab/>
      </w:r>
      <w:r w:rsidRPr="00146FCD">
        <w:rPr>
          <w:noProof/>
        </w:rPr>
        <w:fldChar w:fldCharType="begin"/>
      </w:r>
      <w:r w:rsidRPr="00146FCD">
        <w:rPr>
          <w:noProof/>
        </w:rPr>
        <w:instrText xml:space="preserve"> PAGEREF _Toc400462392 \h </w:instrText>
      </w:r>
      <w:r w:rsidRPr="00146FCD">
        <w:rPr>
          <w:noProof/>
        </w:rPr>
      </w:r>
      <w:r w:rsidRPr="00146FCD">
        <w:rPr>
          <w:noProof/>
        </w:rPr>
        <w:fldChar w:fldCharType="separate"/>
      </w:r>
      <w:r w:rsidRPr="00146FCD">
        <w:rPr>
          <w:noProof/>
        </w:rPr>
        <w:t>2</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4</w:t>
      </w:r>
      <w:r>
        <w:rPr>
          <w:noProof/>
        </w:rPr>
        <w:tab/>
        <w:t>Interpretation</w:t>
      </w:r>
      <w:r w:rsidRPr="00146FCD">
        <w:rPr>
          <w:noProof/>
        </w:rPr>
        <w:tab/>
      </w:r>
      <w:r w:rsidRPr="00146FCD">
        <w:rPr>
          <w:noProof/>
        </w:rPr>
        <w:fldChar w:fldCharType="begin"/>
      </w:r>
      <w:r w:rsidRPr="00146FCD">
        <w:rPr>
          <w:noProof/>
        </w:rPr>
        <w:instrText xml:space="preserve"> PAGEREF _Toc400462393 \h </w:instrText>
      </w:r>
      <w:r w:rsidRPr="00146FCD">
        <w:rPr>
          <w:noProof/>
        </w:rPr>
      </w:r>
      <w:r w:rsidRPr="00146FCD">
        <w:rPr>
          <w:noProof/>
        </w:rPr>
        <w:fldChar w:fldCharType="separate"/>
      </w:r>
      <w:r w:rsidRPr="00146FCD">
        <w:rPr>
          <w:noProof/>
        </w:rPr>
        <w:t>2</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4A</w:t>
      </w:r>
      <w:r>
        <w:rPr>
          <w:noProof/>
        </w:rPr>
        <w:tab/>
        <w:t>Certain legislation relating to Australian Capital Territory not to be enactment</w:t>
      </w:r>
      <w:r w:rsidRPr="00146FCD">
        <w:rPr>
          <w:noProof/>
        </w:rPr>
        <w:tab/>
      </w:r>
      <w:r w:rsidRPr="00146FCD">
        <w:rPr>
          <w:noProof/>
        </w:rPr>
        <w:fldChar w:fldCharType="begin"/>
      </w:r>
      <w:r w:rsidRPr="00146FCD">
        <w:rPr>
          <w:noProof/>
        </w:rPr>
        <w:instrText xml:space="preserve"> PAGEREF _Toc400462394 \h </w:instrText>
      </w:r>
      <w:r w:rsidRPr="00146FCD">
        <w:rPr>
          <w:noProof/>
        </w:rPr>
      </w:r>
      <w:r w:rsidRPr="00146FCD">
        <w:rPr>
          <w:noProof/>
        </w:rPr>
        <w:fldChar w:fldCharType="separate"/>
      </w:r>
      <w:r w:rsidRPr="00146FCD">
        <w:rPr>
          <w:noProof/>
        </w:rPr>
        <w:t>16</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4B</w:t>
      </w:r>
      <w:r>
        <w:rPr>
          <w:noProof/>
        </w:rPr>
        <w:tab/>
        <w:t>Extension to Norfolk Island</w:t>
      </w:r>
      <w:r w:rsidRPr="00146FCD">
        <w:rPr>
          <w:noProof/>
        </w:rPr>
        <w:tab/>
      </w:r>
      <w:r w:rsidRPr="00146FCD">
        <w:rPr>
          <w:noProof/>
        </w:rPr>
        <w:fldChar w:fldCharType="begin"/>
      </w:r>
      <w:r w:rsidRPr="00146FCD">
        <w:rPr>
          <w:noProof/>
        </w:rPr>
        <w:instrText xml:space="preserve"> PAGEREF _Toc400462395 \h </w:instrText>
      </w:r>
      <w:r w:rsidRPr="00146FCD">
        <w:rPr>
          <w:noProof/>
        </w:rPr>
      </w:r>
      <w:r w:rsidRPr="00146FCD">
        <w:rPr>
          <w:noProof/>
        </w:rPr>
        <w:fldChar w:fldCharType="separate"/>
      </w:r>
      <w:r w:rsidRPr="00146FCD">
        <w:rPr>
          <w:noProof/>
        </w:rPr>
        <w:t>17</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w:t>
      </w:r>
      <w:r>
        <w:rPr>
          <w:noProof/>
        </w:rPr>
        <w:tab/>
        <w:t>Act to apply to courts in respect of administrative matters</w:t>
      </w:r>
      <w:r w:rsidRPr="00146FCD">
        <w:rPr>
          <w:noProof/>
        </w:rPr>
        <w:tab/>
      </w:r>
      <w:r w:rsidRPr="00146FCD">
        <w:rPr>
          <w:noProof/>
        </w:rPr>
        <w:fldChar w:fldCharType="begin"/>
      </w:r>
      <w:r w:rsidRPr="00146FCD">
        <w:rPr>
          <w:noProof/>
        </w:rPr>
        <w:instrText xml:space="preserve"> PAGEREF _Toc400462396 \h </w:instrText>
      </w:r>
      <w:r w:rsidRPr="00146FCD">
        <w:rPr>
          <w:noProof/>
        </w:rPr>
      </w:r>
      <w:r w:rsidRPr="00146FCD">
        <w:rPr>
          <w:noProof/>
        </w:rPr>
        <w:fldChar w:fldCharType="separate"/>
      </w:r>
      <w:r w:rsidRPr="00146FCD">
        <w:rPr>
          <w:noProof/>
        </w:rPr>
        <w:t>17</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6</w:t>
      </w:r>
      <w:r>
        <w:rPr>
          <w:noProof/>
        </w:rPr>
        <w:tab/>
        <w:t>Act to apply to certain tribunals in respect of administrative matters</w:t>
      </w:r>
      <w:r w:rsidRPr="00146FCD">
        <w:rPr>
          <w:noProof/>
        </w:rPr>
        <w:tab/>
      </w:r>
      <w:r w:rsidRPr="00146FCD">
        <w:rPr>
          <w:noProof/>
        </w:rPr>
        <w:fldChar w:fldCharType="begin"/>
      </w:r>
      <w:r w:rsidRPr="00146FCD">
        <w:rPr>
          <w:noProof/>
        </w:rPr>
        <w:instrText xml:space="preserve"> PAGEREF _Toc400462397 \h </w:instrText>
      </w:r>
      <w:r w:rsidRPr="00146FCD">
        <w:rPr>
          <w:noProof/>
        </w:rPr>
      </w:r>
      <w:r w:rsidRPr="00146FCD">
        <w:rPr>
          <w:noProof/>
        </w:rPr>
        <w:fldChar w:fldCharType="separate"/>
      </w:r>
      <w:r w:rsidRPr="00146FCD">
        <w:rPr>
          <w:noProof/>
        </w:rPr>
        <w:t>19</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6A</w:t>
      </w:r>
      <w:r>
        <w:rPr>
          <w:noProof/>
        </w:rPr>
        <w:tab/>
        <w:t>Official Secretary to the Governor</w:t>
      </w:r>
      <w:r>
        <w:rPr>
          <w:noProof/>
        </w:rPr>
        <w:noBreakHyphen/>
        <w:t>General</w:t>
      </w:r>
      <w:r w:rsidRPr="00146FCD">
        <w:rPr>
          <w:noProof/>
        </w:rPr>
        <w:tab/>
      </w:r>
      <w:r w:rsidRPr="00146FCD">
        <w:rPr>
          <w:noProof/>
        </w:rPr>
        <w:fldChar w:fldCharType="begin"/>
      </w:r>
      <w:r w:rsidRPr="00146FCD">
        <w:rPr>
          <w:noProof/>
        </w:rPr>
        <w:instrText xml:space="preserve"> PAGEREF _Toc400462398 \h </w:instrText>
      </w:r>
      <w:r w:rsidRPr="00146FCD">
        <w:rPr>
          <w:noProof/>
        </w:rPr>
      </w:r>
      <w:r w:rsidRPr="00146FCD">
        <w:rPr>
          <w:noProof/>
        </w:rPr>
        <w:fldChar w:fldCharType="separate"/>
      </w:r>
      <w:r w:rsidRPr="00146FCD">
        <w:rPr>
          <w:noProof/>
        </w:rPr>
        <w:t>20</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6C</w:t>
      </w:r>
      <w:r>
        <w:rPr>
          <w:noProof/>
        </w:rPr>
        <w:tab/>
        <w:t>Requirement for Commonwealth contracts</w:t>
      </w:r>
      <w:r w:rsidRPr="00146FCD">
        <w:rPr>
          <w:noProof/>
        </w:rPr>
        <w:tab/>
      </w:r>
      <w:r w:rsidRPr="00146FCD">
        <w:rPr>
          <w:noProof/>
        </w:rPr>
        <w:fldChar w:fldCharType="begin"/>
      </w:r>
      <w:r w:rsidRPr="00146FCD">
        <w:rPr>
          <w:noProof/>
        </w:rPr>
        <w:instrText xml:space="preserve"> PAGEREF _Toc400462399 \h </w:instrText>
      </w:r>
      <w:r w:rsidRPr="00146FCD">
        <w:rPr>
          <w:noProof/>
        </w:rPr>
      </w:r>
      <w:r w:rsidRPr="00146FCD">
        <w:rPr>
          <w:noProof/>
        </w:rPr>
        <w:fldChar w:fldCharType="separate"/>
      </w:r>
      <w:r w:rsidRPr="00146FCD">
        <w:rPr>
          <w:noProof/>
        </w:rPr>
        <w:t>20</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7</w:t>
      </w:r>
      <w:r>
        <w:rPr>
          <w:noProof/>
        </w:rPr>
        <w:tab/>
        <w:t>Exemption of certain persons and bodies</w:t>
      </w:r>
      <w:r w:rsidRPr="00146FCD">
        <w:rPr>
          <w:noProof/>
        </w:rPr>
        <w:tab/>
      </w:r>
      <w:r w:rsidRPr="00146FCD">
        <w:rPr>
          <w:noProof/>
        </w:rPr>
        <w:fldChar w:fldCharType="begin"/>
      </w:r>
      <w:r w:rsidRPr="00146FCD">
        <w:rPr>
          <w:noProof/>
        </w:rPr>
        <w:instrText xml:space="preserve"> PAGEREF _Toc400462400 \h </w:instrText>
      </w:r>
      <w:r w:rsidRPr="00146FCD">
        <w:rPr>
          <w:noProof/>
        </w:rPr>
      </w:r>
      <w:r w:rsidRPr="00146FCD">
        <w:rPr>
          <w:noProof/>
        </w:rPr>
        <w:fldChar w:fldCharType="separate"/>
      </w:r>
      <w:r w:rsidRPr="00146FCD">
        <w:rPr>
          <w:noProof/>
        </w:rPr>
        <w:t>21</w:t>
      </w:r>
      <w:r w:rsidRPr="00146FCD">
        <w:rPr>
          <w:noProof/>
        </w:rPr>
        <w:fldChar w:fldCharType="end"/>
      </w:r>
    </w:p>
    <w:p w:rsidR="00146FCD" w:rsidRDefault="00146FCD">
      <w:pPr>
        <w:pStyle w:val="TOC2"/>
        <w:rPr>
          <w:rFonts w:asciiTheme="minorHAnsi" w:eastAsiaTheme="minorEastAsia" w:hAnsiTheme="minorHAnsi" w:cstheme="minorBidi"/>
          <w:b w:val="0"/>
          <w:noProof/>
          <w:kern w:val="0"/>
          <w:sz w:val="22"/>
          <w:szCs w:val="22"/>
        </w:rPr>
      </w:pPr>
      <w:r>
        <w:rPr>
          <w:noProof/>
        </w:rPr>
        <w:t>Part II—Information publication scheme</w:t>
      </w:r>
      <w:r w:rsidRPr="00146FCD">
        <w:rPr>
          <w:b w:val="0"/>
          <w:noProof/>
          <w:sz w:val="18"/>
        </w:rPr>
        <w:tab/>
      </w:r>
      <w:r w:rsidRPr="00146FCD">
        <w:rPr>
          <w:b w:val="0"/>
          <w:noProof/>
          <w:sz w:val="18"/>
        </w:rPr>
        <w:fldChar w:fldCharType="begin"/>
      </w:r>
      <w:r w:rsidRPr="00146FCD">
        <w:rPr>
          <w:b w:val="0"/>
          <w:noProof/>
          <w:sz w:val="18"/>
        </w:rPr>
        <w:instrText xml:space="preserve"> PAGEREF _Toc400462401 \h </w:instrText>
      </w:r>
      <w:r w:rsidRPr="00146FCD">
        <w:rPr>
          <w:b w:val="0"/>
          <w:noProof/>
          <w:sz w:val="18"/>
        </w:rPr>
      </w:r>
      <w:r w:rsidRPr="00146FCD">
        <w:rPr>
          <w:b w:val="0"/>
          <w:noProof/>
          <w:sz w:val="18"/>
        </w:rPr>
        <w:fldChar w:fldCharType="separate"/>
      </w:r>
      <w:r w:rsidRPr="00146FCD">
        <w:rPr>
          <w:b w:val="0"/>
          <w:noProof/>
          <w:sz w:val="18"/>
        </w:rPr>
        <w:t>24</w:t>
      </w:r>
      <w:r w:rsidRPr="00146FCD">
        <w:rPr>
          <w:b w:val="0"/>
          <w:noProof/>
          <w:sz w:val="18"/>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1—Guide to this Part</w:t>
      </w:r>
      <w:r w:rsidRPr="00146FCD">
        <w:rPr>
          <w:b w:val="0"/>
          <w:noProof/>
          <w:sz w:val="18"/>
        </w:rPr>
        <w:tab/>
      </w:r>
      <w:r w:rsidRPr="00146FCD">
        <w:rPr>
          <w:b w:val="0"/>
          <w:noProof/>
          <w:sz w:val="18"/>
        </w:rPr>
        <w:fldChar w:fldCharType="begin"/>
      </w:r>
      <w:r w:rsidRPr="00146FCD">
        <w:rPr>
          <w:b w:val="0"/>
          <w:noProof/>
          <w:sz w:val="18"/>
        </w:rPr>
        <w:instrText xml:space="preserve"> PAGEREF _Toc400462402 \h </w:instrText>
      </w:r>
      <w:r w:rsidRPr="00146FCD">
        <w:rPr>
          <w:b w:val="0"/>
          <w:noProof/>
          <w:sz w:val="18"/>
        </w:rPr>
      </w:r>
      <w:r w:rsidRPr="00146FCD">
        <w:rPr>
          <w:b w:val="0"/>
          <w:noProof/>
          <w:sz w:val="18"/>
        </w:rPr>
        <w:fldChar w:fldCharType="separate"/>
      </w:r>
      <w:r w:rsidRPr="00146FCD">
        <w:rPr>
          <w:b w:val="0"/>
          <w:noProof/>
          <w:sz w:val="18"/>
        </w:rPr>
        <w:t>24</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7A</w:t>
      </w:r>
      <w:r>
        <w:rPr>
          <w:noProof/>
        </w:rPr>
        <w:tab/>
        <w:t>Information publication scheme—guide</w:t>
      </w:r>
      <w:r w:rsidRPr="00146FCD">
        <w:rPr>
          <w:noProof/>
        </w:rPr>
        <w:tab/>
      </w:r>
      <w:r w:rsidRPr="00146FCD">
        <w:rPr>
          <w:noProof/>
        </w:rPr>
        <w:fldChar w:fldCharType="begin"/>
      </w:r>
      <w:r w:rsidRPr="00146FCD">
        <w:rPr>
          <w:noProof/>
        </w:rPr>
        <w:instrText xml:space="preserve"> PAGEREF _Toc400462403 \h </w:instrText>
      </w:r>
      <w:r w:rsidRPr="00146FCD">
        <w:rPr>
          <w:noProof/>
        </w:rPr>
      </w:r>
      <w:r w:rsidRPr="00146FCD">
        <w:rPr>
          <w:noProof/>
        </w:rPr>
        <w:fldChar w:fldCharType="separate"/>
      </w:r>
      <w:r w:rsidRPr="00146FCD">
        <w:rPr>
          <w:noProof/>
        </w:rPr>
        <w:t>24</w:t>
      </w:r>
      <w:r w:rsidRPr="00146FCD">
        <w:rPr>
          <w:noProof/>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2—Information to be published</w:t>
      </w:r>
      <w:r w:rsidRPr="00146FCD">
        <w:rPr>
          <w:b w:val="0"/>
          <w:noProof/>
          <w:sz w:val="18"/>
        </w:rPr>
        <w:tab/>
      </w:r>
      <w:r w:rsidRPr="00146FCD">
        <w:rPr>
          <w:b w:val="0"/>
          <w:noProof/>
          <w:sz w:val="18"/>
        </w:rPr>
        <w:fldChar w:fldCharType="begin"/>
      </w:r>
      <w:r w:rsidRPr="00146FCD">
        <w:rPr>
          <w:b w:val="0"/>
          <w:noProof/>
          <w:sz w:val="18"/>
        </w:rPr>
        <w:instrText xml:space="preserve"> PAGEREF _Toc400462404 \h </w:instrText>
      </w:r>
      <w:r w:rsidRPr="00146FCD">
        <w:rPr>
          <w:b w:val="0"/>
          <w:noProof/>
          <w:sz w:val="18"/>
        </w:rPr>
      </w:r>
      <w:r w:rsidRPr="00146FCD">
        <w:rPr>
          <w:b w:val="0"/>
          <w:noProof/>
          <w:sz w:val="18"/>
        </w:rPr>
        <w:fldChar w:fldCharType="separate"/>
      </w:r>
      <w:r w:rsidRPr="00146FCD">
        <w:rPr>
          <w:b w:val="0"/>
          <w:noProof/>
          <w:sz w:val="18"/>
        </w:rPr>
        <w:t>26</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w:t>
      </w:r>
      <w:r>
        <w:rPr>
          <w:noProof/>
        </w:rPr>
        <w:tab/>
        <w:t>Information to be published—what information?</w:t>
      </w:r>
      <w:r w:rsidRPr="00146FCD">
        <w:rPr>
          <w:noProof/>
        </w:rPr>
        <w:tab/>
      </w:r>
      <w:r w:rsidRPr="00146FCD">
        <w:rPr>
          <w:noProof/>
        </w:rPr>
        <w:fldChar w:fldCharType="begin"/>
      </w:r>
      <w:r w:rsidRPr="00146FCD">
        <w:rPr>
          <w:noProof/>
        </w:rPr>
        <w:instrText xml:space="preserve"> PAGEREF _Toc400462405 \h </w:instrText>
      </w:r>
      <w:r w:rsidRPr="00146FCD">
        <w:rPr>
          <w:noProof/>
        </w:rPr>
      </w:r>
      <w:r w:rsidRPr="00146FCD">
        <w:rPr>
          <w:noProof/>
        </w:rPr>
        <w:fldChar w:fldCharType="separate"/>
      </w:r>
      <w:r w:rsidRPr="00146FCD">
        <w:rPr>
          <w:noProof/>
        </w:rPr>
        <w:t>26</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8A</w:t>
      </w:r>
      <w:r>
        <w:rPr>
          <w:noProof/>
        </w:rPr>
        <w:tab/>
        <w:t xml:space="preserve">Information to be published—what is </w:t>
      </w:r>
      <w:r w:rsidRPr="006F3916">
        <w:rPr>
          <w:i/>
          <w:noProof/>
        </w:rPr>
        <w:t>operational information</w:t>
      </w:r>
      <w:r>
        <w:rPr>
          <w:noProof/>
        </w:rPr>
        <w:t>?</w:t>
      </w:r>
      <w:r w:rsidRPr="00146FCD">
        <w:rPr>
          <w:noProof/>
        </w:rPr>
        <w:tab/>
      </w:r>
      <w:r w:rsidRPr="00146FCD">
        <w:rPr>
          <w:noProof/>
        </w:rPr>
        <w:fldChar w:fldCharType="begin"/>
      </w:r>
      <w:r w:rsidRPr="00146FCD">
        <w:rPr>
          <w:noProof/>
        </w:rPr>
        <w:instrText xml:space="preserve"> PAGEREF _Toc400462406 \h </w:instrText>
      </w:r>
      <w:r w:rsidRPr="00146FCD">
        <w:rPr>
          <w:noProof/>
        </w:rPr>
      </w:r>
      <w:r w:rsidRPr="00146FCD">
        <w:rPr>
          <w:noProof/>
        </w:rPr>
        <w:fldChar w:fldCharType="separate"/>
      </w:r>
      <w:r w:rsidRPr="00146FCD">
        <w:rPr>
          <w:noProof/>
        </w:rPr>
        <w:t>28</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8B</w:t>
      </w:r>
      <w:r>
        <w:rPr>
          <w:noProof/>
        </w:rPr>
        <w:tab/>
        <w:t>Information to be published—accuracy etc.</w:t>
      </w:r>
      <w:r w:rsidRPr="00146FCD">
        <w:rPr>
          <w:noProof/>
        </w:rPr>
        <w:tab/>
      </w:r>
      <w:r w:rsidRPr="00146FCD">
        <w:rPr>
          <w:noProof/>
        </w:rPr>
        <w:fldChar w:fldCharType="begin"/>
      </w:r>
      <w:r w:rsidRPr="00146FCD">
        <w:rPr>
          <w:noProof/>
        </w:rPr>
        <w:instrText xml:space="preserve"> PAGEREF _Toc400462407 \h </w:instrText>
      </w:r>
      <w:r w:rsidRPr="00146FCD">
        <w:rPr>
          <w:noProof/>
        </w:rPr>
      </w:r>
      <w:r w:rsidRPr="00146FCD">
        <w:rPr>
          <w:noProof/>
        </w:rPr>
        <w:fldChar w:fldCharType="separate"/>
      </w:r>
      <w:r w:rsidRPr="00146FCD">
        <w:rPr>
          <w:noProof/>
        </w:rPr>
        <w:t>28</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8C</w:t>
      </w:r>
      <w:r>
        <w:rPr>
          <w:noProof/>
        </w:rPr>
        <w:tab/>
        <w:t>Information to be published—restrictions</w:t>
      </w:r>
      <w:r w:rsidRPr="00146FCD">
        <w:rPr>
          <w:noProof/>
        </w:rPr>
        <w:tab/>
      </w:r>
      <w:r w:rsidRPr="00146FCD">
        <w:rPr>
          <w:noProof/>
        </w:rPr>
        <w:fldChar w:fldCharType="begin"/>
      </w:r>
      <w:r w:rsidRPr="00146FCD">
        <w:rPr>
          <w:noProof/>
        </w:rPr>
        <w:instrText xml:space="preserve"> PAGEREF _Toc400462408 \h </w:instrText>
      </w:r>
      <w:r w:rsidRPr="00146FCD">
        <w:rPr>
          <w:noProof/>
        </w:rPr>
      </w:r>
      <w:r w:rsidRPr="00146FCD">
        <w:rPr>
          <w:noProof/>
        </w:rPr>
        <w:fldChar w:fldCharType="separate"/>
      </w:r>
      <w:r w:rsidRPr="00146FCD">
        <w:rPr>
          <w:noProof/>
        </w:rPr>
        <w:t>28</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8D</w:t>
      </w:r>
      <w:r>
        <w:rPr>
          <w:noProof/>
        </w:rPr>
        <w:tab/>
        <w:t>Information to be published—how (and to whom) information is to be published</w:t>
      </w:r>
      <w:r w:rsidRPr="00146FCD">
        <w:rPr>
          <w:noProof/>
        </w:rPr>
        <w:tab/>
      </w:r>
      <w:r w:rsidRPr="00146FCD">
        <w:rPr>
          <w:noProof/>
        </w:rPr>
        <w:fldChar w:fldCharType="begin"/>
      </w:r>
      <w:r w:rsidRPr="00146FCD">
        <w:rPr>
          <w:noProof/>
        </w:rPr>
        <w:instrText xml:space="preserve"> PAGEREF _Toc400462409 \h </w:instrText>
      </w:r>
      <w:r w:rsidRPr="00146FCD">
        <w:rPr>
          <w:noProof/>
        </w:rPr>
      </w:r>
      <w:r w:rsidRPr="00146FCD">
        <w:rPr>
          <w:noProof/>
        </w:rPr>
        <w:fldChar w:fldCharType="separate"/>
      </w:r>
      <w:r w:rsidRPr="00146FCD">
        <w:rPr>
          <w:noProof/>
        </w:rPr>
        <w:t>29</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8E</w:t>
      </w:r>
      <w:r>
        <w:rPr>
          <w:noProof/>
        </w:rPr>
        <w:tab/>
        <w:t>Information to be published—Information Commissioner to assist agencies</w:t>
      </w:r>
      <w:r w:rsidRPr="00146FCD">
        <w:rPr>
          <w:noProof/>
        </w:rPr>
        <w:tab/>
      </w:r>
      <w:r w:rsidRPr="00146FCD">
        <w:rPr>
          <w:noProof/>
        </w:rPr>
        <w:fldChar w:fldCharType="begin"/>
      </w:r>
      <w:r w:rsidRPr="00146FCD">
        <w:rPr>
          <w:noProof/>
        </w:rPr>
        <w:instrText xml:space="preserve"> PAGEREF _Toc400462410 \h </w:instrText>
      </w:r>
      <w:r w:rsidRPr="00146FCD">
        <w:rPr>
          <w:noProof/>
        </w:rPr>
      </w:r>
      <w:r w:rsidRPr="00146FCD">
        <w:rPr>
          <w:noProof/>
        </w:rPr>
        <w:fldChar w:fldCharType="separate"/>
      </w:r>
      <w:r w:rsidRPr="00146FCD">
        <w:rPr>
          <w:noProof/>
        </w:rPr>
        <w:t>30</w:t>
      </w:r>
      <w:r w:rsidRPr="00146FCD">
        <w:rPr>
          <w:noProof/>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3—Review of information publication scheme</w:t>
      </w:r>
      <w:r w:rsidRPr="00146FCD">
        <w:rPr>
          <w:b w:val="0"/>
          <w:noProof/>
          <w:sz w:val="18"/>
        </w:rPr>
        <w:tab/>
      </w:r>
      <w:r w:rsidRPr="00146FCD">
        <w:rPr>
          <w:b w:val="0"/>
          <w:noProof/>
          <w:sz w:val="18"/>
        </w:rPr>
        <w:fldChar w:fldCharType="begin"/>
      </w:r>
      <w:r w:rsidRPr="00146FCD">
        <w:rPr>
          <w:b w:val="0"/>
          <w:noProof/>
          <w:sz w:val="18"/>
        </w:rPr>
        <w:instrText xml:space="preserve"> PAGEREF _Toc400462411 \h </w:instrText>
      </w:r>
      <w:r w:rsidRPr="00146FCD">
        <w:rPr>
          <w:b w:val="0"/>
          <w:noProof/>
          <w:sz w:val="18"/>
        </w:rPr>
      </w:r>
      <w:r w:rsidRPr="00146FCD">
        <w:rPr>
          <w:b w:val="0"/>
          <w:noProof/>
          <w:sz w:val="18"/>
        </w:rPr>
        <w:fldChar w:fldCharType="separate"/>
      </w:r>
      <w:r w:rsidRPr="00146FCD">
        <w:rPr>
          <w:b w:val="0"/>
          <w:noProof/>
          <w:sz w:val="18"/>
        </w:rPr>
        <w:t>31</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8F</w:t>
      </w:r>
      <w:r>
        <w:rPr>
          <w:noProof/>
        </w:rPr>
        <w:tab/>
        <w:t>Review of scheme—Information Commissioner functions</w:t>
      </w:r>
      <w:r w:rsidRPr="00146FCD">
        <w:rPr>
          <w:noProof/>
        </w:rPr>
        <w:tab/>
      </w:r>
      <w:r w:rsidRPr="00146FCD">
        <w:rPr>
          <w:noProof/>
        </w:rPr>
        <w:fldChar w:fldCharType="begin"/>
      </w:r>
      <w:r w:rsidRPr="00146FCD">
        <w:rPr>
          <w:noProof/>
        </w:rPr>
        <w:instrText xml:space="preserve"> PAGEREF _Toc400462412 \h </w:instrText>
      </w:r>
      <w:r w:rsidRPr="00146FCD">
        <w:rPr>
          <w:noProof/>
        </w:rPr>
      </w:r>
      <w:r w:rsidRPr="00146FCD">
        <w:rPr>
          <w:noProof/>
        </w:rPr>
        <w:fldChar w:fldCharType="separate"/>
      </w:r>
      <w:r w:rsidRPr="00146FCD">
        <w:rPr>
          <w:noProof/>
        </w:rPr>
        <w:t>31</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9</w:t>
      </w:r>
      <w:r>
        <w:rPr>
          <w:noProof/>
        </w:rPr>
        <w:tab/>
        <w:t>Review of scheme—by agencies</w:t>
      </w:r>
      <w:r w:rsidRPr="00146FCD">
        <w:rPr>
          <w:noProof/>
        </w:rPr>
        <w:tab/>
      </w:r>
      <w:r w:rsidRPr="00146FCD">
        <w:rPr>
          <w:noProof/>
        </w:rPr>
        <w:fldChar w:fldCharType="begin"/>
      </w:r>
      <w:r w:rsidRPr="00146FCD">
        <w:rPr>
          <w:noProof/>
        </w:rPr>
        <w:instrText xml:space="preserve"> PAGEREF _Toc400462413 \h </w:instrText>
      </w:r>
      <w:r w:rsidRPr="00146FCD">
        <w:rPr>
          <w:noProof/>
        </w:rPr>
      </w:r>
      <w:r w:rsidRPr="00146FCD">
        <w:rPr>
          <w:noProof/>
        </w:rPr>
        <w:fldChar w:fldCharType="separate"/>
      </w:r>
      <w:r w:rsidRPr="00146FCD">
        <w:rPr>
          <w:noProof/>
        </w:rPr>
        <w:t>31</w:t>
      </w:r>
      <w:r w:rsidRPr="00146FCD">
        <w:rPr>
          <w:noProof/>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4—Guidelines</w:t>
      </w:r>
      <w:r w:rsidRPr="00146FCD">
        <w:rPr>
          <w:b w:val="0"/>
          <w:noProof/>
          <w:sz w:val="18"/>
        </w:rPr>
        <w:tab/>
      </w:r>
      <w:r w:rsidRPr="00146FCD">
        <w:rPr>
          <w:b w:val="0"/>
          <w:noProof/>
          <w:sz w:val="18"/>
        </w:rPr>
        <w:fldChar w:fldCharType="begin"/>
      </w:r>
      <w:r w:rsidRPr="00146FCD">
        <w:rPr>
          <w:b w:val="0"/>
          <w:noProof/>
          <w:sz w:val="18"/>
        </w:rPr>
        <w:instrText xml:space="preserve"> PAGEREF _Toc400462414 \h </w:instrText>
      </w:r>
      <w:r w:rsidRPr="00146FCD">
        <w:rPr>
          <w:b w:val="0"/>
          <w:noProof/>
          <w:sz w:val="18"/>
        </w:rPr>
      </w:r>
      <w:r w:rsidRPr="00146FCD">
        <w:rPr>
          <w:b w:val="0"/>
          <w:noProof/>
          <w:sz w:val="18"/>
        </w:rPr>
        <w:fldChar w:fldCharType="separate"/>
      </w:r>
      <w:r w:rsidRPr="00146FCD">
        <w:rPr>
          <w:b w:val="0"/>
          <w:noProof/>
          <w:sz w:val="18"/>
        </w:rPr>
        <w:t>32</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9A</w:t>
      </w:r>
      <w:r>
        <w:rPr>
          <w:noProof/>
        </w:rPr>
        <w:tab/>
        <w:t>Functions and powers under this Part</w:t>
      </w:r>
      <w:r w:rsidRPr="00146FCD">
        <w:rPr>
          <w:noProof/>
        </w:rPr>
        <w:tab/>
      </w:r>
      <w:r w:rsidRPr="00146FCD">
        <w:rPr>
          <w:noProof/>
        </w:rPr>
        <w:fldChar w:fldCharType="begin"/>
      </w:r>
      <w:r w:rsidRPr="00146FCD">
        <w:rPr>
          <w:noProof/>
        </w:rPr>
        <w:instrText xml:space="preserve"> PAGEREF _Toc400462415 \h </w:instrText>
      </w:r>
      <w:r w:rsidRPr="00146FCD">
        <w:rPr>
          <w:noProof/>
        </w:rPr>
      </w:r>
      <w:r w:rsidRPr="00146FCD">
        <w:rPr>
          <w:noProof/>
        </w:rPr>
        <w:fldChar w:fldCharType="separate"/>
      </w:r>
      <w:r w:rsidRPr="00146FCD">
        <w:rPr>
          <w:noProof/>
        </w:rPr>
        <w:t>32</w:t>
      </w:r>
      <w:r w:rsidRPr="00146FCD">
        <w:rPr>
          <w:noProof/>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5—Miscellaneous</w:t>
      </w:r>
      <w:r w:rsidRPr="00146FCD">
        <w:rPr>
          <w:b w:val="0"/>
          <w:noProof/>
          <w:sz w:val="18"/>
        </w:rPr>
        <w:tab/>
      </w:r>
      <w:r w:rsidRPr="00146FCD">
        <w:rPr>
          <w:b w:val="0"/>
          <w:noProof/>
          <w:sz w:val="18"/>
        </w:rPr>
        <w:fldChar w:fldCharType="begin"/>
      </w:r>
      <w:r w:rsidRPr="00146FCD">
        <w:rPr>
          <w:b w:val="0"/>
          <w:noProof/>
          <w:sz w:val="18"/>
        </w:rPr>
        <w:instrText xml:space="preserve"> PAGEREF _Toc400462416 \h </w:instrText>
      </w:r>
      <w:r w:rsidRPr="00146FCD">
        <w:rPr>
          <w:b w:val="0"/>
          <w:noProof/>
          <w:sz w:val="18"/>
        </w:rPr>
      </w:r>
      <w:r w:rsidRPr="00146FCD">
        <w:rPr>
          <w:b w:val="0"/>
          <w:noProof/>
          <w:sz w:val="18"/>
        </w:rPr>
        <w:fldChar w:fldCharType="separate"/>
      </w:r>
      <w:r w:rsidRPr="00146FCD">
        <w:rPr>
          <w:b w:val="0"/>
          <w:noProof/>
          <w:sz w:val="18"/>
        </w:rPr>
        <w:t>33</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10</w:t>
      </w:r>
      <w:r>
        <w:rPr>
          <w:noProof/>
        </w:rPr>
        <w:tab/>
        <w:t>Unpublished operational information</w:t>
      </w:r>
      <w:r w:rsidRPr="00146FCD">
        <w:rPr>
          <w:noProof/>
        </w:rPr>
        <w:tab/>
      </w:r>
      <w:r w:rsidRPr="00146FCD">
        <w:rPr>
          <w:noProof/>
        </w:rPr>
        <w:fldChar w:fldCharType="begin"/>
      </w:r>
      <w:r w:rsidRPr="00146FCD">
        <w:rPr>
          <w:noProof/>
        </w:rPr>
        <w:instrText xml:space="preserve"> PAGEREF _Toc400462417 \h </w:instrText>
      </w:r>
      <w:r w:rsidRPr="00146FCD">
        <w:rPr>
          <w:noProof/>
        </w:rPr>
      </w:r>
      <w:r w:rsidRPr="00146FCD">
        <w:rPr>
          <w:noProof/>
        </w:rPr>
        <w:fldChar w:fldCharType="separate"/>
      </w:r>
      <w:r w:rsidRPr="00146FCD">
        <w:rPr>
          <w:noProof/>
        </w:rPr>
        <w:t>33</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10A</w:t>
      </w:r>
      <w:r>
        <w:rPr>
          <w:noProof/>
        </w:rPr>
        <w:tab/>
        <w:t>Who performs functions etc. given to agencies</w:t>
      </w:r>
      <w:r w:rsidRPr="00146FCD">
        <w:rPr>
          <w:noProof/>
        </w:rPr>
        <w:tab/>
      </w:r>
      <w:r w:rsidRPr="00146FCD">
        <w:rPr>
          <w:noProof/>
        </w:rPr>
        <w:fldChar w:fldCharType="begin"/>
      </w:r>
      <w:r w:rsidRPr="00146FCD">
        <w:rPr>
          <w:noProof/>
        </w:rPr>
        <w:instrText xml:space="preserve"> PAGEREF _Toc400462418 \h </w:instrText>
      </w:r>
      <w:r w:rsidRPr="00146FCD">
        <w:rPr>
          <w:noProof/>
        </w:rPr>
      </w:r>
      <w:r w:rsidRPr="00146FCD">
        <w:rPr>
          <w:noProof/>
        </w:rPr>
        <w:fldChar w:fldCharType="separate"/>
      </w:r>
      <w:r w:rsidRPr="00146FCD">
        <w:rPr>
          <w:noProof/>
        </w:rPr>
        <w:t>33</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10B</w:t>
      </w:r>
      <w:r>
        <w:rPr>
          <w:noProof/>
        </w:rPr>
        <w:tab/>
        <w:t>Transitional—Norfolk Island authorities</w:t>
      </w:r>
      <w:r w:rsidRPr="00146FCD">
        <w:rPr>
          <w:noProof/>
        </w:rPr>
        <w:tab/>
      </w:r>
      <w:r w:rsidRPr="00146FCD">
        <w:rPr>
          <w:noProof/>
        </w:rPr>
        <w:fldChar w:fldCharType="begin"/>
      </w:r>
      <w:r w:rsidRPr="00146FCD">
        <w:rPr>
          <w:noProof/>
        </w:rPr>
        <w:instrText xml:space="preserve"> PAGEREF _Toc400462419 \h </w:instrText>
      </w:r>
      <w:r w:rsidRPr="00146FCD">
        <w:rPr>
          <w:noProof/>
        </w:rPr>
      </w:r>
      <w:r w:rsidRPr="00146FCD">
        <w:rPr>
          <w:noProof/>
        </w:rPr>
        <w:fldChar w:fldCharType="separate"/>
      </w:r>
      <w:r w:rsidRPr="00146FCD">
        <w:rPr>
          <w:noProof/>
        </w:rPr>
        <w:t>34</w:t>
      </w:r>
      <w:r w:rsidRPr="00146FCD">
        <w:rPr>
          <w:noProof/>
        </w:rPr>
        <w:fldChar w:fldCharType="end"/>
      </w:r>
    </w:p>
    <w:p w:rsidR="00146FCD" w:rsidRDefault="00146FCD">
      <w:pPr>
        <w:pStyle w:val="TOC2"/>
        <w:rPr>
          <w:rFonts w:asciiTheme="minorHAnsi" w:eastAsiaTheme="minorEastAsia" w:hAnsiTheme="minorHAnsi" w:cstheme="minorBidi"/>
          <w:b w:val="0"/>
          <w:noProof/>
          <w:kern w:val="0"/>
          <w:sz w:val="22"/>
          <w:szCs w:val="22"/>
        </w:rPr>
      </w:pPr>
      <w:r>
        <w:rPr>
          <w:noProof/>
        </w:rPr>
        <w:t>Part III—Access to documents</w:t>
      </w:r>
      <w:r w:rsidRPr="00146FCD">
        <w:rPr>
          <w:b w:val="0"/>
          <w:noProof/>
          <w:sz w:val="18"/>
        </w:rPr>
        <w:tab/>
      </w:r>
      <w:r w:rsidRPr="00146FCD">
        <w:rPr>
          <w:b w:val="0"/>
          <w:noProof/>
          <w:sz w:val="18"/>
        </w:rPr>
        <w:fldChar w:fldCharType="begin"/>
      </w:r>
      <w:r w:rsidRPr="00146FCD">
        <w:rPr>
          <w:b w:val="0"/>
          <w:noProof/>
          <w:sz w:val="18"/>
        </w:rPr>
        <w:instrText xml:space="preserve"> PAGEREF _Toc400462420 \h </w:instrText>
      </w:r>
      <w:r w:rsidRPr="00146FCD">
        <w:rPr>
          <w:b w:val="0"/>
          <w:noProof/>
          <w:sz w:val="18"/>
        </w:rPr>
      </w:r>
      <w:r w:rsidRPr="00146FCD">
        <w:rPr>
          <w:b w:val="0"/>
          <w:noProof/>
          <w:sz w:val="18"/>
        </w:rPr>
        <w:fldChar w:fldCharType="separate"/>
      </w:r>
      <w:r w:rsidRPr="00146FCD">
        <w:rPr>
          <w:b w:val="0"/>
          <w:noProof/>
          <w:sz w:val="18"/>
        </w:rPr>
        <w:t>35</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11</w:t>
      </w:r>
      <w:r>
        <w:rPr>
          <w:noProof/>
        </w:rPr>
        <w:tab/>
        <w:t>Right of access</w:t>
      </w:r>
      <w:r w:rsidRPr="00146FCD">
        <w:rPr>
          <w:noProof/>
        </w:rPr>
        <w:tab/>
      </w:r>
      <w:r w:rsidRPr="00146FCD">
        <w:rPr>
          <w:noProof/>
        </w:rPr>
        <w:fldChar w:fldCharType="begin"/>
      </w:r>
      <w:r w:rsidRPr="00146FCD">
        <w:rPr>
          <w:noProof/>
        </w:rPr>
        <w:instrText xml:space="preserve"> PAGEREF _Toc400462421 \h </w:instrText>
      </w:r>
      <w:r w:rsidRPr="00146FCD">
        <w:rPr>
          <w:noProof/>
        </w:rPr>
      </w:r>
      <w:r w:rsidRPr="00146FCD">
        <w:rPr>
          <w:noProof/>
        </w:rPr>
        <w:fldChar w:fldCharType="separate"/>
      </w:r>
      <w:r w:rsidRPr="00146FCD">
        <w:rPr>
          <w:noProof/>
        </w:rPr>
        <w:t>35</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11A</w:t>
      </w:r>
      <w:r>
        <w:rPr>
          <w:noProof/>
        </w:rPr>
        <w:tab/>
        <w:t>Access to documents on request</w:t>
      </w:r>
      <w:r w:rsidRPr="00146FCD">
        <w:rPr>
          <w:noProof/>
        </w:rPr>
        <w:tab/>
      </w:r>
      <w:r w:rsidRPr="00146FCD">
        <w:rPr>
          <w:noProof/>
        </w:rPr>
        <w:fldChar w:fldCharType="begin"/>
      </w:r>
      <w:r w:rsidRPr="00146FCD">
        <w:rPr>
          <w:noProof/>
        </w:rPr>
        <w:instrText xml:space="preserve"> PAGEREF _Toc400462422 \h </w:instrText>
      </w:r>
      <w:r w:rsidRPr="00146FCD">
        <w:rPr>
          <w:noProof/>
        </w:rPr>
      </w:r>
      <w:r w:rsidRPr="00146FCD">
        <w:rPr>
          <w:noProof/>
        </w:rPr>
        <w:fldChar w:fldCharType="separate"/>
      </w:r>
      <w:r w:rsidRPr="00146FCD">
        <w:rPr>
          <w:noProof/>
        </w:rPr>
        <w:t>35</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11B</w:t>
      </w:r>
      <w:r>
        <w:rPr>
          <w:noProof/>
        </w:rPr>
        <w:tab/>
        <w:t>Public interest exemptions—factors</w:t>
      </w:r>
      <w:r w:rsidRPr="00146FCD">
        <w:rPr>
          <w:noProof/>
        </w:rPr>
        <w:tab/>
      </w:r>
      <w:r w:rsidRPr="00146FCD">
        <w:rPr>
          <w:noProof/>
        </w:rPr>
        <w:fldChar w:fldCharType="begin"/>
      </w:r>
      <w:r w:rsidRPr="00146FCD">
        <w:rPr>
          <w:noProof/>
        </w:rPr>
        <w:instrText xml:space="preserve"> PAGEREF _Toc400462423 \h </w:instrText>
      </w:r>
      <w:r w:rsidRPr="00146FCD">
        <w:rPr>
          <w:noProof/>
        </w:rPr>
      </w:r>
      <w:r w:rsidRPr="00146FCD">
        <w:rPr>
          <w:noProof/>
        </w:rPr>
        <w:fldChar w:fldCharType="separate"/>
      </w:r>
      <w:r w:rsidRPr="00146FCD">
        <w:rPr>
          <w:noProof/>
        </w:rPr>
        <w:t>37</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11C</w:t>
      </w:r>
      <w:r>
        <w:rPr>
          <w:noProof/>
        </w:rPr>
        <w:tab/>
        <w:t>Publication of information in accessed documents</w:t>
      </w:r>
      <w:r w:rsidRPr="00146FCD">
        <w:rPr>
          <w:noProof/>
        </w:rPr>
        <w:tab/>
      </w:r>
      <w:r w:rsidRPr="00146FCD">
        <w:rPr>
          <w:noProof/>
        </w:rPr>
        <w:fldChar w:fldCharType="begin"/>
      </w:r>
      <w:r w:rsidRPr="00146FCD">
        <w:rPr>
          <w:noProof/>
        </w:rPr>
        <w:instrText xml:space="preserve"> PAGEREF _Toc400462424 \h </w:instrText>
      </w:r>
      <w:r w:rsidRPr="00146FCD">
        <w:rPr>
          <w:noProof/>
        </w:rPr>
      </w:r>
      <w:r w:rsidRPr="00146FCD">
        <w:rPr>
          <w:noProof/>
        </w:rPr>
        <w:fldChar w:fldCharType="separate"/>
      </w:r>
      <w:r w:rsidRPr="00146FCD">
        <w:rPr>
          <w:noProof/>
        </w:rPr>
        <w:t>38</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12</w:t>
      </w:r>
      <w:r>
        <w:rPr>
          <w:noProof/>
        </w:rPr>
        <w:tab/>
        <w:t>Part not to apply to certain documents</w:t>
      </w:r>
      <w:r w:rsidRPr="00146FCD">
        <w:rPr>
          <w:noProof/>
        </w:rPr>
        <w:tab/>
      </w:r>
      <w:r w:rsidRPr="00146FCD">
        <w:rPr>
          <w:noProof/>
        </w:rPr>
        <w:fldChar w:fldCharType="begin"/>
      </w:r>
      <w:r w:rsidRPr="00146FCD">
        <w:rPr>
          <w:noProof/>
        </w:rPr>
        <w:instrText xml:space="preserve"> PAGEREF _Toc400462425 \h </w:instrText>
      </w:r>
      <w:r w:rsidRPr="00146FCD">
        <w:rPr>
          <w:noProof/>
        </w:rPr>
      </w:r>
      <w:r w:rsidRPr="00146FCD">
        <w:rPr>
          <w:noProof/>
        </w:rPr>
        <w:fldChar w:fldCharType="separate"/>
      </w:r>
      <w:r w:rsidRPr="00146FCD">
        <w:rPr>
          <w:noProof/>
        </w:rPr>
        <w:t>39</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13</w:t>
      </w:r>
      <w:r>
        <w:rPr>
          <w:noProof/>
        </w:rPr>
        <w:tab/>
        <w:t>Documents in certain institutions</w:t>
      </w:r>
      <w:r w:rsidRPr="00146FCD">
        <w:rPr>
          <w:noProof/>
        </w:rPr>
        <w:tab/>
      </w:r>
      <w:r w:rsidRPr="00146FCD">
        <w:rPr>
          <w:noProof/>
        </w:rPr>
        <w:fldChar w:fldCharType="begin"/>
      </w:r>
      <w:r w:rsidRPr="00146FCD">
        <w:rPr>
          <w:noProof/>
        </w:rPr>
        <w:instrText xml:space="preserve"> PAGEREF _Toc400462426 \h </w:instrText>
      </w:r>
      <w:r w:rsidRPr="00146FCD">
        <w:rPr>
          <w:noProof/>
        </w:rPr>
      </w:r>
      <w:r w:rsidRPr="00146FCD">
        <w:rPr>
          <w:noProof/>
        </w:rPr>
        <w:fldChar w:fldCharType="separate"/>
      </w:r>
      <w:r w:rsidRPr="00146FCD">
        <w:rPr>
          <w:noProof/>
        </w:rPr>
        <w:t>40</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15</w:t>
      </w:r>
      <w:r>
        <w:rPr>
          <w:noProof/>
        </w:rPr>
        <w:tab/>
        <w:t>Requests for access</w:t>
      </w:r>
      <w:r w:rsidRPr="00146FCD">
        <w:rPr>
          <w:noProof/>
        </w:rPr>
        <w:tab/>
      </w:r>
      <w:r w:rsidRPr="00146FCD">
        <w:rPr>
          <w:noProof/>
        </w:rPr>
        <w:fldChar w:fldCharType="begin"/>
      </w:r>
      <w:r w:rsidRPr="00146FCD">
        <w:rPr>
          <w:noProof/>
        </w:rPr>
        <w:instrText xml:space="preserve"> PAGEREF _Toc400462427 \h </w:instrText>
      </w:r>
      <w:r w:rsidRPr="00146FCD">
        <w:rPr>
          <w:noProof/>
        </w:rPr>
      </w:r>
      <w:r w:rsidRPr="00146FCD">
        <w:rPr>
          <w:noProof/>
        </w:rPr>
        <w:fldChar w:fldCharType="separate"/>
      </w:r>
      <w:r w:rsidRPr="00146FCD">
        <w:rPr>
          <w:noProof/>
        </w:rPr>
        <w:t>42</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15AA</w:t>
      </w:r>
      <w:r>
        <w:rPr>
          <w:noProof/>
        </w:rPr>
        <w:tab/>
        <w:t>Extension of time with agreement</w:t>
      </w:r>
      <w:r w:rsidRPr="00146FCD">
        <w:rPr>
          <w:noProof/>
        </w:rPr>
        <w:tab/>
      </w:r>
      <w:r w:rsidRPr="00146FCD">
        <w:rPr>
          <w:noProof/>
        </w:rPr>
        <w:fldChar w:fldCharType="begin"/>
      </w:r>
      <w:r w:rsidRPr="00146FCD">
        <w:rPr>
          <w:noProof/>
        </w:rPr>
        <w:instrText xml:space="preserve"> PAGEREF _Toc400462428 \h </w:instrText>
      </w:r>
      <w:r w:rsidRPr="00146FCD">
        <w:rPr>
          <w:noProof/>
        </w:rPr>
      </w:r>
      <w:r w:rsidRPr="00146FCD">
        <w:rPr>
          <w:noProof/>
        </w:rPr>
        <w:fldChar w:fldCharType="separate"/>
      </w:r>
      <w:r w:rsidRPr="00146FCD">
        <w:rPr>
          <w:noProof/>
        </w:rPr>
        <w:t>44</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15AB</w:t>
      </w:r>
      <w:r>
        <w:rPr>
          <w:noProof/>
        </w:rPr>
        <w:tab/>
        <w:t>Extension of time for complex or voluminous requests</w:t>
      </w:r>
      <w:r w:rsidRPr="00146FCD">
        <w:rPr>
          <w:noProof/>
        </w:rPr>
        <w:tab/>
      </w:r>
      <w:r w:rsidRPr="00146FCD">
        <w:rPr>
          <w:noProof/>
        </w:rPr>
        <w:fldChar w:fldCharType="begin"/>
      </w:r>
      <w:r w:rsidRPr="00146FCD">
        <w:rPr>
          <w:noProof/>
        </w:rPr>
        <w:instrText xml:space="preserve"> PAGEREF _Toc400462429 \h </w:instrText>
      </w:r>
      <w:r w:rsidRPr="00146FCD">
        <w:rPr>
          <w:noProof/>
        </w:rPr>
      </w:r>
      <w:r w:rsidRPr="00146FCD">
        <w:rPr>
          <w:noProof/>
        </w:rPr>
        <w:fldChar w:fldCharType="separate"/>
      </w:r>
      <w:r w:rsidRPr="00146FCD">
        <w:rPr>
          <w:noProof/>
        </w:rPr>
        <w:t>44</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15AC</w:t>
      </w:r>
      <w:r>
        <w:rPr>
          <w:noProof/>
        </w:rPr>
        <w:tab/>
        <w:t>Decision not made on request within time—deemed refusal</w:t>
      </w:r>
      <w:r w:rsidRPr="00146FCD">
        <w:rPr>
          <w:noProof/>
        </w:rPr>
        <w:tab/>
      </w:r>
      <w:r w:rsidRPr="00146FCD">
        <w:rPr>
          <w:noProof/>
        </w:rPr>
        <w:fldChar w:fldCharType="begin"/>
      </w:r>
      <w:r w:rsidRPr="00146FCD">
        <w:rPr>
          <w:noProof/>
        </w:rPr>
        <w:instrText xml:space="preserve"> PAGEREF _Toc400462430 \h </w:instrText>
      </w:r>
      <w:r w:rsidRPr="00146FCD">
        <w:rPr>
          <w:noProof/>
        </w:rPr>
      </w:r>
      <w:r w:rsidRPr="00146FCD">
        <w:rPr>
          <w:noProof/>
        </w:rPr>
        <w:fldChar w:fldCharType="separate"/>
      </w:r>
      <w:r w:rsidRPr="00146FCD">
        <w:rPr>
          <w:noProof/>
        </w:rPr>
        <w:t>45</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15A</w:t>
      </w:r>
      <w:r>
        <w:rPr>
          <w:noProof/>
        </w:rPr>
        <w:tab/>
        <w:t>Request for access to personnel records</w:t>
      </w:r>
      <w:r w:rsidRPr="00146FCD">
        <w:rPr>
          <w:noProof/>
        </w:rPr>
        <w:tab/>
      </w:r>
      <w:r w:rsidRPr="00146FCD">
        <w:rPr>
          <w:noProof/>
        </w:rPr>
        <w:fldChar w:fldCharType="begin"/>
      </w:r>
      <w:r w:rsidRPr="00146FCD">
        <w:rPr>
          <w:noProof/>
        </w:rPr>
        <w:instrText xml:space="preserve"> PAGEREF _Toc400462431 \h </w:instrText>
      </w:r>
      <w:r w:rsidRPr="00146FCD">
        <w:rPr>
          <w:noProof/>
        </w:rPr>
      </w:r>
      <w:r w:rsidRPr="00146FCD">
        <w:rPr>
          <w:noProof/>
        </w:rPr>
        <w:fldChar w:fldCharType="separate"/>
      </w:r>
      <w:r w:rsidRPr="00146FCD">
        <w:rPr>
          <w:noProof/>
        </w:rPr>
        <w:t>47</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16</w:t>
      </w:r>
      <w:r>
        <w:rPr>
          <w:noProof/>
        </w:rPr>
        <w:tab/>
        <w:t>Transfer of requests</w:t>
      </w:r>
      <w:r w:rsidRPr="00146FCD">
        <w:rPr>
          <w:noProof/>
        </w:rPr>
        <w:tab/>
      </w:r>
      <w:r w:rsidRPr="00146FCD">
        <w:rPr>
          <w:noProof/>
        </w:rPr>
        <w:fldChar w:fldCharType="begin"/>
      </w:r>
      <w:r w:rsidRPr="00146FCD">
        <w:rPr>
          <w:noProof/>
        </w:rPr>
        <w:instrText xml:space="preserve"> PAGEREF _Toc400462432 \h </w:instrText>
      </w:r>
      <w:r w:rsidRPr="00146FCD">
        <w:rPr>
          <w:noProof/>
        </w:rPr>
      </w:r>
      <w:r w:rsidRPr="00146FCD">
        <w:rPr>
          <w:noProof/>
        </w:rPr>
        <w:fldChar w:fldCharType="separate"/>
      </w:r>
      <w:r w:rsidRPr="00146FCD">
        <w:rPr>
          <w:noProof/>
        </w:rPr>
        <w:t>47</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17</w:t>
      </w:r>
      <w:r>
        <w:rPr>
          <w:noProof/>
        </w:rPr>
        <w:tab/>
        <w:t>Requests involving use of computers etc.</w:t>
      </w:r>
      <w:r w:rsidRPr="00146FCD">
        <w:rPr>
          <w:noProof/>
        </w:rPr>
        <w:tab/>
      </w:r>
      <w:r w:rsidRPr="00146FCD">
        <w:rPr>
          <w:noProof/>
        </w:rPr>
        <w:fldChar w:fldCharType="begin"/>
      </w:r>
      <w:r w:rsidRPr="00146FCD">
        <w:rPr>
          <w:noProof/>
        </w:rPr>
        <w:instrText xml:space="preserve"> PAGEREF _Toc400462433 \h </w:instrText>
      </w:r>
      <w:r w:rsidRPr="00146FCD">
        <w:rPr>
          <w:noProof/>
        </w:rPr>
      </w:r>
      <w:r w:rsidRPr="00146FCD">
        <w:rPr>
          <w:noProof/>
        </w:rPr>
        <w:fldChar w:fldCharType="separate"/>
      </w:r>
      <w:r w:rsidRPr="00146FCD">
        <w:rPr>
          <w:noProof/>
        </w:rPr>
        <w:t>49</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20</w:t>
      </w:r>
      <w:r>
        <w:rPr>
          <w:noProof/>
        </w:rPr>
        <w:tab/>
        <w:t>Forms of access</w:t>
      </w:r>
      <w:r w:rsidRPr="00146FCD">
        <w:rPr>
          <w:noProof/>
        </w:rPr>
        <w:tab/>
      </w:r>
      <w:r w:rsidRPr="00146FCD">
        <w:rPr>
          <w:noProof/>
        </w:rPr>
        <w:fldChar w:fldCharType="begin"/>
      </w:r>
      <w:r w:rsidRPr="00146FCD">
        <w:rPr>
          <w:noProof/>
        </w:rPr>
        <w:instrText xml:space="preserve"> PAGEREF _Toc400462434 \h </w:instrText>
      </w:r>
      <w:r w:rsidRPr="00146FCD">
        <w:rPr>
          <w:noProof/>
        </w:rPr>
      </w:r>
      <w:r w:rsidRPr="00146FCD">
        <w:rPr>
          <w:noProof/>
        </w:rPr>
        <w:fldChar w:fldCharType="separate"/>
      </w:r>
      <w:r w:rsidRPr="00146FCD">
        <w:rPr>
          <w:noProof/>
        </w:rPr>
        <w:t>50</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21</w:t>
      </w:r>
      <w:r>
        <w:rPr>
          <w:noProof/>
        </w:rPr>
        <w:tab/>
        <w:t>Deferment of access</w:t>
      </w:r>
      <w:r w:rsidRPr="00146FCD">
        <w:rPr>
          <w:noProof/>
        </w:rPr>
        <w:tab/>
      </w:r>
      <w:r w:rsidRPr="00146FCD">
        <w:rPr>
          <w:noProof/>
        </w:rPr>
        <w:fldChar w:fldCharType="begin"/>
      </w:r>
      <w:r w:rsidRPr="00146FCD">
        <w:rPr>
          <w:noProof/>
        </w:rPr>
        <w:instrText xml:space="preserve"> PAGEREF _Toc400462435 \h </w:instrText>
      </w:r>
      <w:r w:rsidRPr="00146FCD">
        <w:rPr>
          <w:noProof/>
        </w:rPr>
      </w:r>
      <w:r w:rsidRPr="00146FCD">
        <w:rPr>
          <w:noProof/>
        </w:rPr>
        <w:fldChar w:fldCharType="separate"/>
      </w:r>
      <w:r w:rsidRPr="00146FCD">
        <w:rPr>
          <w:noProof/>
        </w:rPr>
        <w:t>51</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22</w:t>
      </w:r>
      <w:r>
        <w:rPr>
          <w:noProof/>
        </w:rPr>
        <w:tab/>
        <w:t>Access to edited copies with exempt or irrelevant matter deleted</w:t>
      </w:r>
      <w:r w:rsidRPr="00146FCD">
        <w:rPr>
          <w:noProof/>
        </w:rPr>
        <w:tab/>
      </w:r>
      <w:r w:rsidRPr="00146FCD">
        <w:rPr>
          <w:noProof/>
        </w:rPr>
        <w:fldChar w:fldCharType="begin"/>
      </w:r>
      <w:r w:rsidRPr="00146FCD">
        <w:rPr>
          <w:noProof/>
        </w:rPr>
        <w:instrText xml:space="preserve"> PAGEREF _Toc400462436 \h </w:instrText>
      </w:r>
      <w:r w:rsidRPr="00146FCD">
        <w:rPr>
          <w:noProof/>
        </w:rPr>
      </w:r>
      <w:r w:rsidRPr="00146FCD">
        <w:rPr>
          <w:noProof/>
        </w:rPr>
        <w:fldChar w:fldCharType="separate"/>
      </w:r>
      <w:r w:rsidRPr="00146FCD">
        <w:rPr>
          <w:noProof/>
        </w:rPr>
        <w:t>52</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23</w:t>
      </w:r>
      <w:r>
        <w:rPr>
          <w:noProof/>
        </w:rPr>
        <w:tab/>
        <w:t>Decisions to be made by authorised persons</w:t>
      </w:r>
      <w:r w:rsidRPr="00146FCD">
        <w:rPr>
          <w:noProof/>
        </w:rPr>
        <w:tab/>
      </w:r>
      <w:r w:rsidRPr="00146FCD">
        <w:rPr>
          <w:noProof/>
        </w:rPr>
        <w:fldChar w:fldCharType="begin"/>
      </w:r>
      <w:r w:rsidRPr="00146FCD">
        <w:rPr>
          <w:noProof/>
        </w:rPr>
        <w:instrText xml:space="preserve"> PAGEREF _Toc400462437 \h </w:instrText>
      </w:r>
      <w:r w:rsidRPr="00146FCD">
        <w:rPr>
          <w:noProof/>
        </w:rPr>
      </w:r>
      <w:r w:rsidRPr="00146FCD">
        <w:rPr>
          <w:noProof/>
        </w:rPr>
        <w:fldChar w:fldCharType="separate"/>
      </w:r>
      <w:r w:rsidRPr="00146FCD">
        <w:rPr>
          <w:noProof/>
        </w:rPr>
        <w:t>53</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24</w:t>
      </w:r>
      <w:r>
        <w:rPr>
          <w:noProof/>
        </w:rPr>
        <w:tab/>
        <w:t>Power to refuse request—diversion of resources etc.</w:t>
      </w:r>
      <w:r w:rsidRPr="00146FCD">
        <w:rPr>
          <w:noProof/>
        </w:rPr>
        <w:tab/>
      </w:r>
      <w:r w:rsidRPr="00146FCD">
        <w:rPr>
          <w:noProof/>
        </w:rPr>
        <w:fldChar w:fldCharType="begin"/>
      </w:r>
      <w:r w:rsidRPr="00146FCD">
        <w:rPr>
          <w:noProof/>
        </w:rPr>
        <w:instrText xml:space="preserve"> PAGEREF _Toc400462438 \h </w:instrText>
      </w:r>
      <w:r w:rsidRPr="00146FCD">
        <w:rPr>
          <w:noProof/>
        </w:rPr>
      </w:r>
      <w:r w:rsidRPr="00146FCD">
        <w:rPr>
          <w:noProof/>
        </w:rPr>
        <w:fldChar w:fldCharType="separate"/>
      </w:r>
      <w:r w:rsidRPr="00146FCD">
        <w:rPr>
          <w:noProof/>
        </w:rPr>
        <w:t>54</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24AA</w:t>
      </w:r>
      <w:r>
        <w:rPr>
          <w:noProof/>
        </w:rPr>
        <w:tab/>
        <w:t xml:space="preserve">When does a </w:t>
      </w:r>
      <w:r w:rsidRPr="006F3916">
        <w:rPr>
          <w:i/>
          <w:noProof/>
        </w:rPr>
        <w:t>practical refusal reason</w:t>
      </w:r>
      <w:r w:rsidRPr="006F3916">
        <w:rPr>
          <w:noProof/>
        </w:rPr>
        <w:t xml:space="preserve"> </w:t>
      </w:r>
      <w:r>
        <w:rPr>
          <w:noProof/>
        </w:rPr>
        <w:t>exist?</w:t>
      </w:r>
      <w:r w:rsidRPr="00146FCD">
        <w:rPr>
          <w:noProof/>
        </w:rPr>
        <w:tab/>
      </w:r>
      <w:r w:rsidRPr="00146FCD">
        <w:rPr>
          <w:noProof/>
        </w:rPr>
        <w:fldChar w:fldCharType="begin"/>
      </w:r>
      <w:r w:rsidRPr="00146FCD">
        <w:rPr>
          <w:noProof/>
        </w:rPr>
        <w:instrText xml:space="preserve"> PAGEREF _Toc400462439 \h </w:instrText>
      </w:r>
      <w:r w:rsidRPr="00146FCD">
        <w:rPr>
          <w:noProof/>
        </w:rPr>
      </w:r>
      <w:r w:rsidRPr="00146FCD">
        <w:rPr>
          <w:noProof/>
        </w:rPr>
        <w:fldChar w:fldCharType="separate"/>
      </w:r>
      <w:r w:rsidRPr="00146FCD">
        <w:rPr>
          <w:noProof/>
        </w:rPr>
        <w:t>54</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24AB</w:t>
      </w:r>
      <w:r>
        <w:rPr>
          <w:noProof/>
        </w:rPr>
        <w:tab/>
        <w:t xml:space="preserve">What is a </w:t>
      </w:r>
      <w:r w:rsidRPr="006F3916">
        <w:rPr>
          <w:i/>
          <w:noProof/>
        </w:rPr>
        <w:t>request consultation process</w:t>
      </w:r>
      <w:r>
        <w:rPr>
          <w:noProof/>
        </w:rPr>
        <w:t>?</w:t>
      </w:r>
      <w:r w:rsidRPr="00146FCD">
        <w:rPr>
          <w:noProof/>
        </w:rPr>
        <w:tab/>
      </w:r>
      <w:r w:rsidRPr="00146FCD">
        <w:rPr>
          <w:noProof/>
        </w:rPr>
        <w:fldChar w:fldCharType="begin"/>
      </w:r>
      <w:r w:rsidRPr="00146FCD">
        <w:rPr>
          <w:noProof/>
        </w:rPr>
        <w:instrText xml:space="preserve"> PAGEREF _Toc400462440 \h </w:instrText>
      </w:r>
      <w:r w:rsidRPr="00146FCD">
        <w:rPr>
          <w:noProof/>
        </w:rPr>
      </w:r>
      <w:r w:rsidRPr="00146FCD">
        <w:rPr>
          <w:noProof/>
        </w:rPr>
        <w:fldChar w:fldCharType="separate"/>
      </w:r>
      <w:r w:rsidRPr="00146FCD">
        <w:rPr>
          <w:noProof/>
        </w:rPr>
        <w:t>55</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24A</w:t>
      </w:r>
      <w:r>
        <w:rPr>
          <w:noProof/>
        </w:rPr>
        <w:tab/>
        <w:t>Requests may be refused if documents cannot be found, do not exist or have not been received</w:t>
      </w:r>
      <w:r w:rsidRPr="00146FCD">
        <w:rPr>
          <w:noProof/>
        </w:rPr>
        <w:tab/>
      </w:r>
      <w:r w:rsidRPr="00146FCD">
        <w:rPr>
          <w:noProof/>
        </w:rPr>
        <w:fldChar w:fldCharType="begin"/>
      </w:r>
      <w:r w:rsidRPr="00146FCD">
        <w:rPr>
          <w:noProof/>
        </w:rPr>
        <w:instrText xml:space="preserve"> PAGEREF _Toc400462441 \h </w:instrText>
      </w:r>
      <w:r w:rsidRPr="00146FCD">
        <w:rPr>
          <w:noProof/>
        </w:rPr>
      </w:r>
      <w:r w:rsidRPr="00146FCD">
        <w:rPr>
          <w:noProof/>
        </w:rPr>
        <w:fldChar w:fldCharType="separate"/>
      </w:r>
      <w:r w:rsidRPr="00146FCD">
        <w:rPr>
          <w:noProof/>
        </w:rPr>
        <w:t>57</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25</w:t>
      </w:r>
      <w:r>
        <w:rPr>
          <w:noProof/>
        </w:rPr>
        <w:tab/>
        <w:t>Information as to existence of certain documents</w:t>
      </w:r>
      <w:r w:rsidRPr="00146FCD">
        <w:rPr>
          <w:noProof/>
        </w:rPr>
        <w:tab/>
      </w:r>
      <w:r w:rsidRPr="00146FCD">
        <w:rPr>
          <w:noProof/>
        </w:rPr>
        <w:fldChar w:fldCharType="begin"/>
      </w:r>
      <w:r w:rsidRPr="00146FCD">
        <w:rPr>
          <w:noProof/>
        </w:rPr>
        <w:instrText xml:space="preserve"> PAGEREF _Toc400462442 \h </w:instrText>
      </w:r>
      <w:r w:rsidRPr="00146FCD">
        <w:rPr>
          <w:noProof/>
        </w:rPr>
      </w:r>
      <w:r w:rsidRPr="00146FCD">
        <w:rPr>
          <w:noProof/>
        </w:rPr>
        <w:fldChar w:fldCharType="separate"/>
      </w:r>
      <w:r w:rsidRPr="00146FCD">
        <w:rPr>
          <w:noProof/>
        </w:rPr>
        <w:t>58</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26</w:t>
      </w:r>
      <w:r>
        <w:rPr>
          <w:noProof/>
        </w:rPr>
        <w:tab/>
        <w:t>Reasons and other particulars of decisions to be given</w:t>
      </w:r>
      <w:r w:rsidRPr="00146FCD">
        <w:rPr>
          <w:noProof/>
        </w:rPr>
        <w:tab/>
      </w:r>
      <w:r w:rsidRPr="00146FCD">
        <w:rPr>
          <w:noProof/>
        </w:rPr>
        <w:fldChar w:fldCharType="begin"/>
      </w:r>
      <w:r w:rsidRPr="00146FCD">
        <w:rPr>
          <w:noProof/>
        </w:rPr>
        <w:instrText xml:space="preserve"> PAGEREF _Toc400462443 \h </w:instrText>
      </w:r>
      <w:r w:rsidRPr="00146FCD">
        <w:rPr>
          <w:noProof/>
        </w:rPr>
      </w:r>
      <w:r w:rsidRPr="00146FCD">
        <w:rPr>
          <w:noProof/>
        </w:rPr>
        <w:fldChar w:fldCharType="separate"/>
      </w:r>
      <w:r w:rsidRPr="00146FCD">
        <w:rPr>
          <w:noProof/>
        </w:rPr>
        <w:t>59</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26A</w:t>
      </w:r>
      <w:r>
        <w:rPr>
          <w:noProof/>
        </w:rPr>
        <w:tab/>
        <w:t>Consultation—documents affecting Commonwealth</w:t>
      </w:r>
      <w:r>
        <w:rPr>
          <w:noProof/>
        </w:rPr>
        <w:noBreakHyphen/>
        <w:t>State relations</w:t>
      </w:r>
      <w:r w:rsidRPr="006F3916">
        <w:rPr>
          <w:noProof/>
        </w:rPr>
        <w:t xml:space="preserve"> </w:t>
      </w:r>
      <w:r>
        <w:rPr>
          <w:noProof/>
        </w:rPr>
        <w:t>etc.</w:t>
      </w:r>
      <w:r w:rsidRPr="00146FCD">
        <w:rPr>
          <w:noProof/>
        </w:rPr>
        <w:tab/>
      </w:r>
      <w:r w:rsidRPr="00146FCD">
        <w:rPr>
          <w:noProof/>
        </w:rPr>
        <w:fldChar w:fldCharType="begin"/>
      </w:r>
      <w:r w:rsidRPr="00146FCD">
        <w:rPr>
          <w:noProof/>
        </w:rPr>
        <w:instrText xml:space="preserve"> PAGEREF _Toc400462444 \h </w:instrText>
      </w:r>
      <w:r w:rsidRPr="00146FCD">
        <w:rPr>
          <w:noProof/>
        </w:rPr>
      </w:r>
      <w:r w:rsidRPr="00146FCD">
        <w:rPr>
          <w:noProof/>
        </w:rPr>
        <w:fldChar w:fldCharType="separate"/>
      </w:r>
      <w:r w:rsidRPr="00146FCD">
        <w:rPr>
          <w:noProof/>
        </w:rPr>
        <w:t>60</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26AA</w:t>
      </w:r>
      <w:r>
        <w:rPr>
          <w:noProof/>
        </w:rPr>
        <w:tab/>
        <w:t>Consultation—documents affecting Norfolk Island intergovernmental relations</w:t>
      </w:r>
      <w:r w:rsidRPr="00146FCD">
        <w:rPr>
          <w:noProof/>
        </w:rPr>
        <w:tab/>
      </w:r>
      <w:r w:rsidRPr="00146FCD">
        <w:rPr>
          <w:noProof/>
        </w:rPr>
        <w:fldChar w:fldCharType="begin"/>
      </w:r>
      <w:r w:rsidRPr="00146FCD">
        <w:rPr>
          <w:noProof/>
        </w:rPr>
        <w:instrText xml:space="preserve"> PAGEREF _Toc400462445 \h </w:instrText>
      </w:r>
      <w:r w:rsidRPr="00146FCD">
        <w:rPr>
          <w:noProof/>
        </w:rPr>
      </w:r>
      <w:r w:rsidRPr="00146FCD">
        <w:rPr>
          <w:noProof/>
        </w:rPr>
        <w:fldChar w:fldCharType="separate"/>
      </w:r>
      <w:r w:rsidRPr="00146FCD">
        <w:rPr>
          <w:noProof/>
        </w:rPr>
        <w:t>61</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27</w:t>
      </w:r>
      <w:r>
        <w:rPr>
          <w:noProof/>
        </w:rPr>
        <w:tab/>
        <w:t>Consultation—business documents</w:t>
      </w:r>
      <w:r w:rsidRPr="00146FCD">
        <w:rPr>
          <w:noProof/>
        </w:rPr>
        <w:tab/>
      </w:r>
      <w:r w:rsidRPr="00146FCD">
        <w:rPr>
          <w:noProof/>
        </w:rPr>
        <w:fldChar w:fldCharType="begin"/>
      </w:r>
      <w:r w:rsidRPr="00146FCD">
        <w:rPr>
          <w:noProof/>
        </w:rPr>
        <w:instrText xml:space="preserve"> PAGEREF _Toc400462446 \h </w:instrText>
      </w:r>
      <w:r w:rsidRPr="00146FCD">
        <w:rPr>
          <w:noProof/>
        </w:rPr>
      </w:r>
      <w:r w:rsidRPr="00146FCD">
        <w:rPr>
          <w:noProof/>
        </w:rPr>
        <w:fldChar w:fldCharType="separate"/>
      </w:r>
      <w:r w:rsidRPr="00146FCD">
        <w:rPr>
          <w:noProof/>
        </w:rPr>
        <w:t>64</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27A</w:t>
      </w:r>
      <w:r>
        <w:rPr>
          <w:noProof/>
        </w:rPr>
        <w:tab/>
        <w:t>Consultation—documents affecting personal privacy</w:t>
      </w:r>
      <w:r w:rsidRPr="00146FCD">
        <w:rPr>
          <w:noProof/>
        </w:rPr>
        <w:tab/>
      </w:r>
      <w:r w:rsidRPr="00146FCD">
        <w:rPr>
          <w:noProof/>
        </w:rPr>
        <w:fldChar w:fldCharType="begin"/>
      </w:r>
      <w:r w:rsidRPr="00146FCD">
        <w:rPr>
          <w:noProof/>
        </w:rPr>
        <w:instrText xml:space="preserve"> PAGEREF _Toc400462447 \h </w:instrText>
      </w:r>
      <w:r w:rsidRPr="00146FCD">
        <w:rPr>
          <w:noProof/>
        </w:rPr>
      </w:r>
      <w:r w:rsidRPr="00146FCD">
        <w:rPr>
          <w:noProof/>
        </w:rPr>
        <w:fldChar w:fldCharType="separate"/>
      </w:r>
      <w:r w:rsidRPr="00146FCD">
        <w:rPr>
          <w:noProof/>
        </w:rPr>
        <w:t>67</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29</w:t>
      </w:r>
      <w:r>
        <w:rPr>
          <w:noProof/>
        </w:rPr>
        <w:tab/>
        <w:t>Charges</w:t>
      </w:r>
      <w:r w:rsidRPr="00146FCD">
        <w:rPr>
          <w:noProof/>
        </w:rPr>
        <w:tab/>
      </w:r>
      <w:r w:rsidRPr="00146FCD">
        <w:rPr>
          <w:noProof/>
        </w:rPr>
        <w:fldChar w:fldCharType="begin"/>
      </w:r>
      <w:r w:rsidRPr="00146FCD">
        <w:rPr>
          <w:noProof/>
        </w:rPr>
        <w:instrText xml:space="preserve"> PAGEREF _Toc400462448 \h </w:instrText>
      </w:r>
      <w:r w:rsidRPr="00146FCD">
        <w:rPr>
          <w:noProof/>
        </w:rPr>
      </w:r>
      <w:r w:rsidRPr="00146FCD">
        <w:rPr>
          <w:noProof/>
        </w:rPr>
        <w:fldChar w:fldCharType="separate"/>
      </w:r>
      <w:r w:rsidRPr="00146FCD">
        <w:rPr>
          <w:noProof/>
        </w:rPr>
        <w:t>69</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31</w:t>
      </w:r>
      <w:r>
        <w:rPr>
          <w:noProof/>
        </w:rPr>
        <w:tab/>
        <w:t>Decision to impose charge—extended period for processing request</w:t>
      </w:r>
      <w:r w:rsidRPr="00146FCD">
        <w:rPr>
          <w:noProof/>
        </w:rPr>
        <w:tab/>
      </w:r>
      <w:r w:rsidRPr="00146FCD">
        <w:rPr>
          <w:noProof/>
        </w:rPr>
        <w:fldChar w:fldCharType="begin"/>
      </w:r>
      <w:r w:rsidRPr="00146FCD">
        <w:rPr>
          <w:noProof/>
        </w:rPr>
        <w:instrText xml:space="preserve"> PAGEREF _Toc400462449 \h </w:instrText>
      </w:r>
      <w:r w:rsidRPr="00146FCD">
        <w:rPr>
          <w:noProof/>
        </w:rPr>
      </w:r>
      <w:r w:rsidRPr="00146FCD">
        <w:rPr>
          <w:noProof/>
        </w:rPr>
        <w:fldChar w:fldCharType="separate"/>
      </w:r>
      <w:r w:rsidRPr="00146FCD">
        <w:rPr>
          <w:noProof/>
        </w:rPr>
        <w:t>72</w:t>
      </w:r>
      <w:r w:rsidRPr="00146FCD">
        <w:rPr>
          <w:noProof/>
        </w:rPr>
        <w:fldChar w:fldCharType="end"/>
      </w:r>
    </w:p>
    <w:p w:rsidR="00146FCD" w:rsidRDefault="00146FCD">
      <w:pPr>
        <w:pStyle w:val="TOC2"/>
        <w:rPr>
          <w:rFonts w:asciiTheme="minorHAnsi" w:eastAsiaTheme="minorEastAsia" w:hAnsiTheme="minorHAnsi" w:cstheme="minorBidi"/>
          <w:b w:val="0"/>
          <w:noProof/>
          <w:kern w:val="0"/>
          <w:sz w:val="22"/>
          <w:szCs w:val="22"/>
        </w:rPr>
      </w:pPr>
      <w:r>
        <w:rPr>
          <w:noProof/>
        </w:rPr>
        <w:t>Part IV—Exempt documents</w:t>
      </w:r>
      <w:r w:rsidRPr="00146FCD">
        <w:rPr>
          <w:b w:val="0"/>
          <w:noProof/>
          <w:sz w:val="18"/>
        </w:rPr>
        <w:tab/>
      </w:r>
      <w:r w:rsidRPr="00146FCD">
        <w:rPr>
          <w:b w:val="0"/>
          <w:noProof/>
          <w:sz w:val="18"/>
        </w:rPr>
        <w:fldChar w:fldCharType="begin"/>
      </w:r>
      <w:r w:rsidRPr="00146FCD">
        <w:rPr>
          <w:b w:val="0"/>
          <w:noProof/>
          <w:sz w:val="18"/>
        </w:rPr>
        <w:instrText xml:space="preserve"> PAGEREF _Toc400462450 \h </w:instrText>
      </w:r>
      <w:r w:rsidRPr="00146FCD">
        <w:rPr>
          <w:b w:val="0"/>
          <w:noProof/>
          <w:sz w:val="18"/>
        </w:rPr>
      </w:r>
      <w:r w:rsidRPr="00146FCD">
        <w:rPr>
          <w:b w:val="0"/>
          <w:noProof/>
          <w:sz w:val="18"/>
        </w:rPr>
        <w:fldChar w:fldCharType="separate"/>
      </w:r>
      <w:r w:rsidRPr="00146FCD">
        <w:rPr>
          <w:b w:val="0"/>
          <w:noProof/>
          <w:sz w:val="18"/>
        </w:rPr>
        <w:t>74</w:t>
      </w:r>
      <w:r w:rsidRPr="00146FCD">
        <w:rPr>
          <w:b w:val="0"/>
          <w:noProof/>
          <w:sz w:val="18"/>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1—Preliminary</w:t>
      </w:r>
      <w:r w:rsidRPr="00146FCD">
        <w:rPr>
          <w:b w:val="0"/>
          <w:noProof/>
          <w:sz w:val="18"/>
        </w:rPr>
        <w:tab/>
      </w:r>
      <w:r w:rsidRPr="00146FCD">
        <w:rPr>
          <w:b w:val="0"/>
          <w:noProof/>
          <w:sz w:val="18"/>
        </w:rPr>
        <w:fldChar w:fldCharType="begin"/>
      </w:r>
      <w:r w:rsidRPr="00146FCD">
        <w:rPr>
          <w:b w:val="0"/>
          <w:noProof/>
          <w:sz w:val="18"/>
        </w:rPr>
        <w:instrText xml:space="preserve"> PAGEREF _Toc400462451 \h </w:instrText>
      </w:r>
      <w:r w:rsidRPr="00146FCD">
        <w:rPr>
          <w:b w:val="0"/>
          <w:noProof/>
          <w:sz w:val="18"/>
        </w:rPr>
      </w:r>
      <w:r w:rsidRPr="00146FCD">
        <w:rPr>
          <w:b w:val="0"/>
          <w:noProof/>
          <w:sz w:val="18"/>
        </w:rPr>
        <w:fldChar w:fldCharType="separate"/>
      </w:r>
      <w:r w:rsidRPr="00146FCD">
        <w:rPr>
          <w:b w:val="0"/>
          <w:noProof/>
          <w:sz w:val="18"/>
        </w:rPr>
        <w:t>74</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31A</w:t>
      </w:r>
      <w:r>
        <w:rPr>
          <w:noProof/>
        </w:rPr>
        <w:tab/>
        <w:t>Access to exempt and conditionally exempt documents</w:t>
      </w:r>
      <w:r w:rsidRPr="00146FCD">
        <w:rPr>
          <w:noProof/>
        </w:rPr>
        <w:tab/>
      </w:r>
      <w:r w:rsidRPr="00146FCD">
        <w:rPr>
          <w:noProof/>
        </w:rPr>
        <w:fldChar w:fldCharType="begin"/>
      </w:r>
      <w:r w:rsidRPr="00146FCD">
        <w:rPr>
          <w:noProof/>
        </w:rPr>
        <w:instrText xml:space="preserve"> PAGEREF _Toc400462452 \h </w:instrText>
      </w:r>
      <w:r w:rsidRPr="00146FCD">
        <w:rPr>
          <w:noProof/>
        </w:rPr>
      </w:r>
      <w:r w:rsidRPr="00146FCD">
        <w:rPr>
          <w:noProof/>
        </w:rPr>
        <w:fldChar w:fldCharType="separate"/>
      </w:r>
      <w:r w:rsidRPr="00146FCD">
        <w:rPr>
          <w:noProof/>
        </w:rPr>
        <w:t>74</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31B</w:t>
      </w:r>
      <w:r>
        <w:rPr>
          <w:noProof/>
        </w:rPr>
        <w:tab/>
        <w:t>Exempt documents for the purposes of this Part</w:t>
      </w:r>
      <w:r w:rsidRPr="00146FCD">
        <w:rPr>
          <w:noProof/>
        </w:rPr>
        <w:tab/>
      </w:r>
      <w:r w:rsidRPr="00146FCD">
        <w:rPr>
          <w:noProof/>
        </w:rPr>
        <w:fldChar w:fldCharType="begin"/>
      </w:r>
      <w:r w:rsidRPr="00146FCD">
        <w:rPr>
          <w:noProof/>
        </w:rPr>
        <w:instrText xml:space="preserve"> PAGEREF _Toc400462453 \h </w:instrText>
      </w:r>
      <w:r w:rsidRPr="00146FCD">
        <w:rPr>
          <w:noProof/>
        </w:rPr>
      </w:r>
      <w:r w:rsidRPr="00146FCD">
        <w:rPr>
          <w:noProof/>
        </w:rPr>
        <w:fldChar w:fldCharType="separate"/>
      </w:r>
      <w:r w:rsidRPr="00146FCD">
        <w:rPr>
          <w:noProof/>
        </w:rPr>
        <w:t>75</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32</w:t>
      </w:r>
      <w:r>
        <w:rPr>
          <w:noProof/>
        </w:rPr>
        <w:tab/>
        <w:t>Interpretation</w:t>
      </w:r>
      <w:r w:rsidRPr="00146FCD">
        <w:rPr>
          <w:noProof/>
        </w:rPr>
        <w:tab/>
      </w:r>
      <w:r w:rsidRPr="00146FCD">
        <w:rPr>
          <w:noProof/>
        </w:rPr>
        <w:fldChar w:fldCharType="begin"/>
      </w:r>
      <w:r w:rsidRPr="00146FCD">
        <w:rPr>
          <w:noProof/>
        </w:rPr>
        <w:instrText xml:space="preserve"> PAGEREF _Toc400462454 \h </w:instrText>
      </w:r>
      <w:r w:rsidRPr="00146FCD">
        <w:rPr>
          <w:noProof/>
        </w:rPr>
      </w:r>
      <w:r w:rsidRPr="00146FCD">
        <w:rPr>
          <w:noProof/>
        </w:rPr>
        <w:fldChar w:fldCharType="separate"/>
      </w:r>
      <w:r w:rsidRPr="00146FCD">
        <w:rPr>
          <w:noProof/>
        </w:rPr>
        <w:t>75</w:t>
      </w:r>
      <w:r w:rsidRPr="00146FCD">
        <w:rPr>
          <w:noProof/>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2—Exemptions</w:t>
      </w:r>
      <w:r w:rsidRPr="00146FCD">
        <w:rPr>
          <w:b w:val="0"/>
          <w:noProof/>
          <w:sz w:val="18"/>
        </w:rPr>
        <w:tab/>
      </w:r>
      <w:r w:rsidRPr="00146FCD">
        <w:rPr>
          <w:b w:val="0"/>
          <w:noProof/>
          <w:sz w:val="18"/>
        </w:rPr>
        <w:fldChar w:fldCharType="begin"/>
      </w:r>
      <w:r w:rsidRPr="00146FCD">
        <w:rPr>
          <w:b w:val="0"/>
          <w:noProof/>
          <w:sz w:val="18"/>
        </w:rPr>
        <w:instrText xml:space="preserve"> PAGEREF _Toc400462455 \h </w:instrText>
      </w:r>
      <w:r w:rsidRPr="00146FCD">
        <w:rPr>
          <w:b w:val="0"/>
          <w:noProof/>
          <w:sz w:val="18"/>
        </w:rPr>
      </w:r>
      <w:r w:rsidRPr="00146FCD">
        <w:rPr>
          <w:b w:val="0"/>
          <w:noProof/>
          <w:sz w:val="18"/>
        </w:rPr>
        <w:fldChar w:fldCharType="separate"/>
      </w:r>
      <w:r w:rsidRPr="00146FCD">
        <w:rPr>
          <w:b w:val="0"/>
          <w:noProof/>
          <w:sz w:val="18"/>
        </w:rPr>
        <w:t>76</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33</w:t>
      </w:r>
      <w:r>
        <w:rPr>
          <w:noProof/>
        </w:rPr>
        <w:tab/>
        <w:t>Documents affecting national security, defence or international relations</w:t>
      </w:r>
      <w:r w:rsidRPr="00146FCD">
        <w:rPr>
          <w:noProof/>
        </w:rPr>
        <w:tab/>
      </w:r>
      <w:r w:rsidRPr="00146FCD">
        <w:rPr>
          <w:noProof/>
        </w:rPr>
        <w:fldChar w:fldCharType="begin"/>
      </w:r>
      <w:r w:rsidRPr="00146FCD">
        <w:rPr>
          <w:noProof/>
        </w:rPr>
        <w:instrText xml:space="preserve"> PAGEREF _Toc400462456 \h </w:instrText>
      </w:r>
      <w:r w:rsidRPr="00146FCD">
        <w:rPr>
          <w:noProof/>
        </w:rPr>
      </w:r>
      <w:r w:rsidRPr="00146FCD">
        <w:rPr>
          <w:noProof/>
        </w:rPr>
        <w:fldChar w:fldCharType="separate"/>
      </w:r>
      <w:r w:rsidRPr="00146FCD">
        <w:rPr>
          <w:noProof/>
        </w:rPr>
        <w:t>76</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34</w:t>
      </w:r>
      <w:r>
        <w:rPr>
          <w:noProof/>
        </w:rPr>
        <w:tab/>
        <w:t>Cabinet documents</w:t>
      </w:r>
      <w:r w:rsidRPr="00146FCD">
        <w:rPr>
          <w:noProof/>
        </w:rPr>
        <w:tab/>
      </w:r>
      <w:r w:rsidRPr="00146FCD">
        <w:rPr>
          <w:noProof/>
        </w:rPr>
        <w:fldChar w:fldCharType="begin"/>
      </w:r>
      <w:r w:rsidRPr="00146FCD">
        <w:rPr>
          <w:noProof/>
        </w:rPr>
        <w:instrText xml:space="preserve"> PAGEREF _Toc400462457 \h </w:instrText>
      </w:r>
      <w:r w:rsidRPr="00146FCD">
        <w:rPr>
          <w:noProof/>
        </w:rPr>
      </w:r>
      <w:r w:rsidRPr="00146FCD">
        <w:rPr>
          <w:noProof/>
        </w:rPr>
        <w:fldChar w:fldCharType="separate"/>
      </w:r>
      <w:r w:rsidRPr="00146FCD">
        <w:rPr>
          <w:noProof/>
        </w:rPr>
        <w:t>76</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37</w:t>
      </w:r>
      <w:r>
        <w:rPr>
          <w:noProof/>
        </w:rPr>
        <w:tab/>
        <w:t>Documents affecting enforcement of law and protection of public safety</w:t>
      </w:r>
      <w:r w:rsidRPr="00146FCD">
        <w:rPr>
          <w:noProof/>
        </w:rPr>
        <w:tab/>
      </w:r>
      <w:r w:rsidRPr="00146FCD">
        <w:rPr>
          <w:noProof/>
        </w:rPr>
        <w:fldChar w:fldCharType="begin"/>
      </w:r>
      <w:r w:rsidRPr="00146FCD">
        <w:rPr>
          <w:noProof/>
        </w:rPr>
        <w:instrText xml:space="preserve"> PAGEREF _Toc400462458 \h </w:instrText>
      </w:r>
      <w:r w:rsidRPr="00146FCD">
        <w:rPr>
          <w:noProof/>
        </w:rPr>
      </w:r>
      <w:r w:rsidRPr="00146FCD">
        <w:rPr>
          <w:noProof/>
        </w:rPr>
        <w:fldChar w:fldCharType="separate"/>
      </w:r>
      <w:r w:rsidRPr="00146FCD">
        <w:rPr>
          <w:noProof/>
        </w:rPr>
        <w:t>77</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38</w:t>
      </w:r>
      <w:r>
        <w:rPr>
          <w:noProof/>
        </w:rPr>
        <w:tab/>
        <w:t>Documents to which secrecy provisions of enactments apply</w:t>
      </w:r>
      <w:r w:rsidRPr="00146FCD">
        <w:rPr>
          <w:noProof/>
        </w:rPr>
        <w:tab/>
      </w:r>
      <w:r w:rsidRPr="00146FCD">
        <w:rPr>
          <w:noProof/>
        </w:rPr>
        <w:fldChar w:fldCharType="begin"/>
      </w:r>
      <w:r w:rsidRPr="00146FCD">
        <w:rPr>
          <w:noProof/>
        </w:rPr>
        <w:instrText xml:space="preserve"> PAGEREF _Toc400462459 \h </w:instrText>
      </w:r>
      <w:r w:rsidRPr="00146FCD">
        <w:rPr>
          <w:noProof/>
        </w:rPr>
      </w:r>
      <w:r w:rsidRPr="00146FCD">
        <w:rPr>
          <w:noProof/>
        </w:rPr>
        <w:fldChar w:fldCharType="separate"/>
      </w:r>
      <w:r w:rsidRPr="00146FCD">
        <w:rPr>
          <w:noProof/>
        </w:rPr>
        <w:t>78</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42</w:t>
      </w:r>
      <w:r>
        <w:rPr>
          <w:noProof/>
        </w:rPr>
        <w:tab/>
        <w:t>Documents subject to legal professional privilege</w:t>
      </w:r>
      <w:r w:rsidRPr="00146FCD">
        <w:rPr>
          <w:noProof/>
        </w:rPr>
        <w:tab/>
      </w:r>
      <w:r w:rsidRPr="00146FCD">
        <w:rPr>
          <w:noProof/>
        </w:rPr>
        <w:fldChar w:fldCharType="begin"/>
      </w:r>
      <w:r w:rsidRPr="00146FCD">
        <w:rPr>
          <w:noProof/>
        </w:rPr>
        <w:instrText xml:space="preserve"> PAGEREF _Toc400462460 \h </w:instrText>
      </w:r>
      <w:r w:rsidRPr="00146FCD">
        <w:rPr>
          <w:noProof/>
        </w:rPr>
      </w:r>
      <w:r w:rsidRPr="00146FCD">
        <w:rPr>
          <w:noProof/>
        </w:rPr>
        <w:fldChar w:fldCharType="separate"/>
      </w:r>
      <w:r w:rsidRPr="00146FCD">
        <w:rPr>
          <w:noProof/>
        </w:rPr>
        <w:t>79</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45</w:t>
      </w:r>
      <w:r>
        <w:rPr>
          <w:noProof/>
        </w:rPr>
        <w:tab/>
        <w:t>Documents containing material obtained in confidence</w:t>
      </w:r>
      <w:r w:rsidRPr="00146FCD">
        <w:rPr>
          <w:noProof/>
        </w:rPr>
        <w:tab/>
      </w:r>
      <w:r w:rsidRPr="00146FCD">
        <w:rPr>
          <w:noProof/>
        </w:rPr>
        <w:fldChar w:fldCharType="begin"/>
      </w:r>
      <w:r w:rsidRPr="00146FCD">
        <w:rPr>
          <w:noProof/>
        </w:rPr>
        <w:instrText xml:space="preserve"> PAGEREF _Toc400462461 \h </w:instrText>
      </w:r>
      <w:r w:rsidRPr="00146FCD">
        <w:rPr>
          <w:noProof/>
        </w:rPr>
      </w:r>
      <w:r w:rsidRPr="00146FCD">
        <w:rPr>
          <w:noProof/>
        </w:rPr>
        <w:fldChar w:fldCharType="separate"/>
      </w:r>
      <w:r w:rsidRPr="00146FCD">
        <w:rPr>
          <w:noProof/>
        </w:rPr>
        <w:t>80</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45A</w:t>
      </w:r>
      <w:r>
        <w:rPr>
          <w:noProof/>
        </w:rPr>
        <w:tab/>
        <w:t>Parliamentary Budget Office documents</w:t>
      </w:r>
      <w:r w:rsidRPr="00146FCD">
        <w:rPr>
          <w:noProof/>
        </w:rPr>
        <w:tab/>
      </w:r>
      <w:r w:rsidRPr="00146FCD">
        <w:rPr>
          <w:noProof/>
        </w:rPr>
        <w:fldChar w:fldCharType="begin"/>
      </w:r>
      <w:r w:rsidRPr="00146FCD">
        <w:rPr>
          <w:noProof/>
        </w:rPr>
        <w:instrText xml:space="preserve"> PAGEREF _Toc400462462 \h </w:instrText>
      </w:r>
      <w:r w:rsidRPr="00146FCD">
        <w:rPr>
          <w:noProof/>
        </w:rPr>
      </w:r>
      <w:r w:rsidRPr="00146FCD">
        <w:rPr>
          <w:noProof/>
        </w:rPr>
        <w:fldChar w:fldCharType="separate"/>
      </w:r>
      <w:r w:rsidRPr="00146FCD">
        <w:rPr>
          <w:noProof/>
        </w:rPr>
        <w:t>80</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46</w:t>
      </w:r>
      <w:r>
        <w:rPr>
          <w:noProof/>
        </w:rPr>
        <w:tab/>
        <w:t>Documents disclosure of which would be contempt of Parliament or contempt of court</w:t>
      </w:r>
      <w:r w:rsidRPr="00146FCD">
        <w:rPr>
          <w:noProof/>
        </w:rPr>
        <w:tab/>
      </w:r>
      <w:r w:rsidRPr="00146FCD">
        <w:rPr>
          <w:noProof/>
        </w:rPr>
        <w:fldChar w:fldCharType="begin"/>
      </w:r>
      <w:r w:rsidRPr="00146FCD">
        <w:rPr>
          <w:noProof/>
        </w:rPr>
        <w:instrText xml:space="preserve"> PAGEREF _Toc400462463 \h </w:instrText>
      </w:r>
      <w:r w:rsidRPr="00146FCD">
        <w:rPr>
          <w:noProof/>
        </w:rPr>
      </w:r>
      <w:r w:rsidRPr="00146FCD">
        <w:rPr>
          <w:noProof/>
        </w:rPr>
        <w:fldChar w:fldCharType="separate"/>
      </w:r>
      <w:r w:rsidRPr="00146FCD">
        <w:rPr>
          <w:noProof/>
        </w:rPr>
        <w:t>82</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47</w:t>
      </w:r>
      <w:r>
        <w:rPr>
          <w:noProof/>
        </w:rPr>
        <w:tab/>
        <w:t>Documents disclosing trade secrets or commercially valuable information</w:t>
      </w:r>
      <w:r w:rsidRPr="00146FCD">
        <w:rPr>
          <w:noProof/>
        </w:rPr>
        <w:tab/>
      </w:r>
      <w:r w:rsidRPr="00146FCD">
        <w:rPr>
          <w:noProof/>
        </w:rPr>
        <w:fldChar w:fldCharType="begin"/>
      </w:r>
      <w:r w:rsidRPr="00146FCD">
        <w:rPr>
          <w:noProof/>
        </w:rPr>
        <w:instrText xml:space="preserve"> PAGEREF _Toc400462464 \h </w:instrText>
      </w:r>
      <w:r w:rsidRPr="00146FCD">
        <w:rPr>
          <w:noProof/>
        </w:rPr>
      </w:r>
      <w:r w:rsidRPr="00146FCD">
        <w:rPr>
          <w:noProof/>
        </w:rPr>
        <w:fldChar w:fldCharType="separate"/>
      </w:r>
      <w:r w:rsidRPr="00146FCD">
        <w:rPr>
          <w:noProof/>
        </w:rPr>
        <w:t>82</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47A</w:t>
      </w:r>
      <w:r>
        <w:rPr>
          <w:noProof/>
        </w:rPr>
        <w:tab/>
        <w:t>Electoral rolls and related documents</w:t>
      </w:r>
      <w:r w:rsidRPr="00146FCD">
        <w:rPr>
          <w:noProof/>
        </w:rPr>
        <w:tab/>
      </w:r>
      <w:r w:rsidRPr="00146FCD">
        <w:rPr>
          <w:noProof/>
        </w:rPr>
        <w:fldChar w:fldCharType="begin"/>
      </w:r>
      <w:r w:rsidRPr="00146FCD">
        <w:rPr>
          <w:noProof/>
        </w:rPr>
        <w:instrText xml:space="preserve"> PAGEREF _Toc400462465 \h </w:instrText>
      </w:r>
      <w:r w:rsidRPr="00146FCD">
        <w:rPr>
          <w:noProof/>
        </w:rPr>
      </w:r>
      <w:r w:rsidRPr="00146FCD">
        <w:rPr>
          <w:noProof/>
        </w:rPr>
        <w:fldChar w:fldCharType="separate"/>
      </w:r>
      <w:r w:rsidRPr="00146FCD">
        <w:rPr>
          <w:noProof/>
        </w:rPr>
        <w:t>83</w:t>
      </w:r>
      <w:r w:rsidRPr="00146FCD">
        <w:rPr>
          <w:noProof/>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3—Public interest conditional exemptions</w:t>
      </w:r>
      <w:r w:rsidRPr="00146FCD">
        <w:rPr>
          <w:b w:val="0"/>
          <w:noProof/>
          <w:sz w:val="18"/>
        </w:rPr>
        <w:tab/>
      </w:r>
      <w:r w:rsidRPr="00146FCD">
        <w:rPr>
          <w:b w:val="0"/>
          <w:noProof/>
          <w:sz w:val="18"/>
        </w:rPr>
        <w:fldChar w:fldCharType="begin"/>
      </w:r>
      <w:r w:rsidRPr="00146FCD">
        <w:rPr>
          <w:b w:val="0"/>
          <w:noProof/>
          <w:sz w:val="18"/>
        </w:rPr>
        <w:instrText xml:space="preserve"> PAGEREF _Toc400462466 \h </w:instrText>
      </w:r>
      <w:r w:rsidRPr="00146FCD">
        <w:rPr>
          <w:b w:val="0"/>
          <w:noProof/>
          <w:sz w:val="18"/>
        </w:rPr>
      </w:r>
      <w:r w:rsidRPr="00146FCD">
        <w:rPr>
          <w:b w:val="0"/>
          <w:noProof/>
          <w:sz w:val="18"/>
        </w:rPr>
        <w:fldChar w:fldCharType="separate"/>
      </w:r>
      <w:r w:rsidRPr="00146FCD">
        <w:rPr>
          <w:b w:val="0"/>
          <w:noProof/>
          <w:sz w:val="18"/>
        </w:rPr>
        <w:t>85</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47B</w:t>
      </w:r>
      <w:r>
        <w:rPr>
          <w:noProof/>
        </w:rPr>
        <w:tab/>
        <w:t>Public interest conditional exemptions—Commonwealth</w:t>
      </w:r>
      <w:r>
        <w:rPr>
          <w:noProof/>
        </w:rPr>
        <w:noBreakHyphen/>
        <w:t>State relations</w:t>
      </w:r>
      <w:r w:rsidRPr="006F3916">
        <w:rPr>
          <w:noProof/>
        </w:rPr>
        <w:t xml:space="preserve"> </w:t>
      </w:r>
      <w:r>
        <w:rPr>
          <w:noProof/>
        </w:rPr>
        <w:t>etc</w:t>
      </w:r>
      <w:r w:rsidRPr="006F3916">
        <w:rPr>
          <w:noProof/>
        </w:rPr>
        <w:t>.</w:t>
      </w:r>
      <w:r w:rsidRPr="00146FCD">
        <w:rPr>
          <w:noProof/>
        </w:rPr>
        <w:tab/>
      </w:r>
      <w:r w:rsidRPr="00146FCD">
        <w:rPr>
          <w:noProof/>
        </w:rPr>
        <w:fldChar w:fldCharType="begin"/>
      </w:r>
      <w:r w:rsidRPr="00146FCD">
        <w:rPr>
          <w:noProof/>
        </w:rPr>
        <w:instrText xml:space="preserve"> PAGEREF _Toc400462467 \h </w:instrText>
      </w:r>
      <w:r w:rsidRPr="00146FCD">
        <w:rPr>
          <w:noProof/>
        </w:rPr>
      </w:r>
      <w:r w:rsidRPr="00146FCD">
        <w:rPr>
          <w:noProof/>
        </w:rPr>
        <w:fldChar w:fldCharType="separate"/>
      </w:r>
      <w:r w:rsidRPr="00146FCD">
        <w:rPr>
          <w:noProof/>
        </w:rPr>
        <w:t>85</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47C</w:t>
      </w:r>
      <w:r>
        <w:rPr>
          <w:noProof/>
        </w:rPr>
        <w:tab/>
        <w:t>Public interest conditional exemptions—deliberative processes</w:t>
      </w:r>
      <w:r w:rsidRPr="00146FCD">
        <w:rPr>
          <w:noProof/>
        </w:rPr>
        <w:tab/>
      </w:r>
      <w:r w:rsidRPr="00146FCD">
        <w:rPr>
          <w:noProof/>
        </w:rPr>
        <w:fldChar w:fldCharType="begin"/>
      </w:r>
      <w:r w:rsidRPr="00146FCD">
        <w:rPr>
          <w:noProof/>
        </w:rPr>
        <w:instrText xml:space="preserve"> PAGEREF _Toc400462468 \h </w:instrText>
      </w:r>
      <w:r w:rsidRPr="00146FCD">
        <w:rPr>
          <w:noProof/>
        </w:rPr>
      </w:r>
      <w:r w:rsidRPr="00146FCD">
        <w:rPr>
          <w:noProof/>
        </w:rPr>
        <w:fldChar w:fldCharType="separate"/>
      </w:r>
      <w:r w:rsidRPr="00146FCD">
        <w:rPr>
          <w:noProof/>
        </w:rPr>
        <w:t>86</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47D</w:t>
      </w:r>
      <w:r>
        <w:rPr>
          <w:noProof/>
        </w:rPr>
        <w:tab/>
        <w:t>Public interest conditional exemptions—financial or property interests of the Commonwealth or Norfolk Island</w:t>
      </w:r>
      <w:r w:rsidRPr="00146FCD">
        <w:rPr>
          <w:noProof/>
        </w:rPr>
        <w:tab/>
      </w:r>
      <w:r w:rsidRPr="00146FCD">
        <w:rPr>
          <w:noProof/>
        </w:rPr>
        <w:fldChar w:fldCharType="begin"/>
      </w:r>
      <w:r w:rsidRPr="00146FCD">
        <w:rPr>
          <w:noProof/>
        </w:rPr>
        <w:instrText xml:space="preserve"> PAGEREF _Toc400462469 \h </w:instrText>
      </w:r>
      <w:r w:rsidRPr="00146FCD">
        <w:rPr>
          <w:noProof/>
        </w:rPr>
      </w:r>
      <w:r w:rsidRPr="00146FCD">
        <w:rPr>
          <w:noProof/>
        </w:rPr>
        <w:fldChar w:fldCharType="separate"/>
      </w:r>
      <w:r w:rsidRPr="00146FCD">
        <w:rPr>
          <w:noProof/>
        </w:rPr>
        <w:t>87</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47E</w:t>
      </w:r>
      <w:r>
        <w:rPr>
          <w:noProof/>
        </w:rPr>
        <w:tab/>
        <w:t>Public interest conditional exemptions—certain operations of agencies</w:t>
      </w:r>
      <w:r w:rsidRPr="00146FCD">
        <w:rPr>
          <w:noProof/>
        </w:rPr>
        <w:tab/>
      </w:r>
      <w:r w:rsidRPr="00146FCD">
        <w:rPr>
          <w:noProof/>
        </w:rPr>
        <w:fldChar w:fldCharType="begin"/>
      </w:r>
      <w:r w:rsidRPr="00146FCD">
        <w:rPr>
          <w:noProof/>
        </w:rPr>
        <w:instrText xml:space="preserve"> PAGEREF _Toc400462470 \h </w:instrText>
      </w:r>
      <w:r w:rsidRPr="00146FCD">
        <w:rPr>
          <w:noProof/>
        </w:rPr>
      </w:r>
      <w:r w:rsidRPr="00146FCD">
        <w:rPr>
          <w:noProof/>
        </w:rPr>
        <w:fldChar w:fldCharType="separate"/>
      </w:r>
      <w:r w:rsidRPr="00146FCD">
        <w:rPr>
          <w:noProof/>
        </w:rPr>
        <w:t>87</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47F</w:t>
      </w:r>
      <w:r>
        <w:rPr>
          <w:noProof/>
        </w:rPr>
        <w:tab/>
        <w:t>Public interest conditional exemptions—personal privacy</w:t>
      </w:r>
      <w:r w:rsidRPr="00146FCD">
        <w:rPr>
          <w:noProof/>
        </w:rPr>
        <w:tab/>
      </w:r>
      <w:r w:rsidRPr="00146FCD">
        <w:rPr>
          <w:noProof/>
        </w:rPr>
        <w:fldChar w:fldCharType="begin"/>
      </w:r>
      <w:r w:rsidRPr="00146FCD">
        <w:rPr>
          <w:noProof/>
        </w:rPr>
        <w:instrText xml:space="preserve"> PAGEREF _Toc400462471 \h </w:instrText>
      </w:r>
      <w:r w:rsidRPr="00146FCD">
        <w:rPr>
          <w:noProof/>
        </w:rPr>
      </w:r>
      <w:r w:rsidRPr="00146FCD">
        <w:rPr>
          <w:noProof/>
        </w:rPr>
        <w:fldChar w:fldCharType="separate"/>
      </w:r>
      <w:r w:rsidRPr="00146FCD">
        <w:rPr>
          <w:noProof/>
        </w:rPr>
        <w:t>87</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47G</w:t>
      </w:r>
      <w:r>
        <w:rPr>
          <w:noProof/>
        </w:rPr>
        <w:tab/>
        <w:t>Public interest conditional exemptions—business</w:t>
      </w:r>
      <w:r w:rsidRPr="00146FCD">
        <w:rPr>
          <w:noProof/>
        </w:rPr>
        <w:tab/>
      </w:r>
      <w:r w:rsidRPr="00146FCD">
        <w:rPr>
          <w:noProof/>
        </w:rPr>
        <w:fldChar w:fldCharType="begin"/>
      </w:r>
      <w:r w:rsidRPr="00146FCD">
        <w:rPr>
          <w:noProof/>
        </w:rPr>
        <w:instrText xml:space="preserve"> PAGEREF _Toc400462472 \h </w:instrText>
      </w:r>
      <w:r w:rsidRPr="00146FCD">
        <w:rPr>
          <w:noProof/>
        </w:rPr>
      </w:r>
      <w:r w:rsidRPr="00146FCD">
        <w:rPr>
          <w:noProof/>
        </w:rPr>
        <w:fldChar w:fldCharType="separate"/>
      </w:r>
      <w:r w:rsidRPr="00146FCD">
        <w:rPr>
          <w:noProof/>
        </w:rPr>
        <w:t>89</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47H</w:t>
      </w:r>
      <w:r>
        <w:rPr>
          <w:noProof/>
        </w:rPr>
        <w:tab/>
        <w:t>Public interest conditional exemptions—research</w:t>
      </w:r>
      <w:r w:rsidRPr="00146FCD">
        <w:rPr>
          <w:noProof/>
        </w:rPr>
        <w:tab/>
      </w:r>
      <w:r w:rsidRPr="00146FCD">
        <w:rPr>
          <w:noProof/>
        </w:rPr>
        <w:fldChar w:fldCharType="begin"/>
      </w:r>
      <w:r w:rsidRPr="00146FCD">
        <w:rPr>
          <w:noProof/>
        </w:rPr>
        <w:instrText xml:space="preserve"> PAGEREF _Toc400462473 \h </w:instrText>
      </w:r>
      <w:r w:rsidRPr="00146FCD">
        <w:rPr>
          <w:noProof/>
        </w:rPr>
      </w:r>
      <w:r w:rsidRPr="00146FCD">
        <w:rPr>
          <w:noProof/>
        </w:rPr>
        <w:fldChar w:fldCharType="separate"/>
      </w:r>
      <w:r w:rsidRPr="00146FCD">
        <w:rPr>
          <w:noProof/>
        </w:rPr>
        <w:t>90</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47J</w:t>
      </w:r>
      <w:r>
        <w:rPr>
          <w:noProof/>
        </w:rPr>
        <w:tab/>
        <w:t>Public interest conditional exemptions—the economy</w:t>
      </w:r>
      <w:r w:rsidRPr="00146FCD">
        <w:rPr>
          <w:noProof/>
        </w:rPr>
        <w:tab/>
      </w:r>
      <w:r w:rsidRPr="00146FCD">
        <w:rPr>
          <w:noProof/>
        </w:rPr>
        <w:fldChar w:fldCharType="begin"/>
      </w:r>
      <w:r w:rsidRPr="00146FCD">
        <w:rPr>
          <w:noProof/>
        </w:rPr>
        <w:instrText xml:space="preserve"> PAGEREF _Toc400462474 \h </w:instrText>
      </w:r>
      <w:r w:rsidRPr="00146FCD">
        <w:rPr>
          <w:noProof/>
        </w:rPr>
      </w:r>
      <w:r w:rsidRPr="00146FCD">
        <w:rPr>
          <w:noProof/>
        </w:rPr>
        <w:fldChar w:fldCharType="separate"/>
      </w:r>
      <w:r w:rsidRPr="00146FCD">
        <w:rPr>
          <w:noProof/>
        </w:rPr>
        <w:t>91</w:t>
      </w:r>
      <w:r w:rsidRPr="00146FCD">
        <w:rPr>
          <w:noProof/>
        </w:rPr>
        <w:fldChar w:fldCharType="end"/>
      </w:r>
    </w:p>
    <w:p w:rsidR="00146FCD" w:rsidRDefault="00146FCD">
      <w:pPr>
        <w:pStyle w:val="TOC2"/>
        <w:rPr>
          <w:rFonts w:asciiTheme="minorHAnsi" w:eastAsiaTheme="minorEastAsia" w:hAnsiTheme="minorHAnsi" w:cstheme="minorBidi"/>
          <w:b w:val="0"/>
          <w:noProof/>
          <w:kern w:val="0"/>
          <w:sz w:val="22"/>
          <w:szCs w:val="22"/>
        </w:rPr>
      </w:pPr>
      <w:r>
        <w:rPr>
          <w:noProof/>
        </w:rPr>
        <w:t>Part V—Amendment and annotation of personal records</w:t>
      </w:r>
      <w:r w:rsidRPr="00146FCD">
        <w:rPr>
          <w:b w:val="0"/>
          <w:noProof/>
          <w:sz w:val="18"/>
        </w:rPr>
        <w:tab/>
      </w:r>
      <w:r w:rsidRPr="00146FCD">
        <w:rPr>
          <w:b w:val="0"/>
          <w:noProof/>
          <w:sz w:val="18"/>
        </w:rPr>
        <w:fldChar w:fldCharType="begin"/>
      </w:r>
      <w:r w:rsidRPr="00146FCD">
        <w:rPr>
          <w:b w:val="0"/>
          <w:noProof/>
          <w:sz w:val="18"/>
        </w:rPr>
        <w:instrText xml:space="preserve"> PAGEREF _Toc400462475 \h </w:instrText>
      </w:r>
      <w:r w:rsidRPr="00146FCD">
        <w:rPr>
          <w:b w:val="0"/>
          <w:noProof/>
          <w:sz w:val="18"/>
        </w:rPr>
      </w:r>
      <w:r w:rsidRPr="00146FCD">
        <w:rPr>
          <w:b w:val="0"/>
          <w:noProof/>
          <w:sz w:val="18"/>
        </w:rPr>
        <w:fldChar w:fldCharType="separate"/>
      </w:r>
      <w:r w:rsidRPr="00146FCD">
        <w:rPr>
          <w:b w:val="0"/>
          <w:noProof/>
          <w:sz w:val="18"/>
        </w:rPr>
        <w:t>92</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48</w:t>
      </w:r>
      <w:r>
        <w:rPr>
          <w:noProof/>
        </w:rPr>
        <w:tab/>
        <w:t>Application for amendment or annotation of personal records</w:t>
      </w:r>
      <w:r w:rsidRPr="00146FCD">
        <w:rPr>
          <w:noProof/>
        </w:rPr>
        <w:tab/>
      </w:r>
      <w:r w:rsidRPr="00146FCD">
        <w:rPr>
          <w:noProof/>
        </w:rPr>
        <w:fldChar w:fldCharType="begin"/>
      </w:r>
      <w:r w:rsidRPr="00146FCD">
        <w:rPr>
          <w:noProof/>
        </w:rPr>
        <w:instrText xml:space="preserve"> PAGEREF _Toc400462476 \h </w:instrText>
      </w:r>
      <w:r w:rsidRPr="00146FCD">
        <w:rPr>
          <w:noProof/>
        </w:rPr>
      </w:r>
      <w:r w:rsidRPr="00146FCD">
        <w:rPr>
          <w:noProof/>
        </w:rPr>
        <w:fldChar w:fldCharType="separate"/>
      </w:r>
      <w:r w:rsidRPr="00146FCD">
        <w:rPr>
          <w:noProof/>
        </w:rPr>
        <w:t>92</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49</w:t>
      </w:r>
      <w:r>
        <w:rPr>
          <w:noProof/>
        </w:rPr>
        <w:tab/>
        <w:t>Requirements of an application for amendment</w:t>
      </w:r>
      <w:r w:rsidRPr="00146FCD">
        <w:rPr>
          <w:noProof/>
        </w:rPr>
        <w:tab/>
      </w:r>
      <w:r w:rsidRPr="00146FCD">
        <w:rPr>
          <w:noProof/>
        </w:rPr>
        <w:fldChar w:fldCharType="begin"/>
      </w:r>
      <w:r w:rsidRPr="00146FCD">
        <w:rPr>
          <w:noProof/>
        </w:rPr>
        <w:instrText xml:space="preserve"> PAGEREF _Toc400462477 \h </w:instrText>
      </w:r>
      <w:r w:rsidRPr="00146FCD">
        <w:rPr>
          <w:noProof/>
        </w:rPr>
      </w:r>
      <w:r w:rsidRPr="00146FCD">
        <w:rPr>
          <w:noProof/>
        </w:rPr>
        <w:fldChar w:fldCharType="separate"/>
      </w:r>
      <w:r w:rsidRPr="00146FCD">
        <w:rPr>
          <w:noProof/>
        </w:rPr>
        <w:t>92</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50</w:t>
      </w:r>
      <w:r>
        <w:rPr>
          <w:noProof/>
        </w:rPr>
        <w:tab/>
        <w:t>Amendment of records</w:t>
      </w:r>
      <w:r w:rsidRPr="00146FCD">
        <w:rPr>
          <w:noProof/>
        </w:rPr>
        <w:tab/>
      </w:r>
      <w:r w:rsidRPr="00146FCD">
        <w:rPr>
          <w:noProof/>
        </w:rPr>
        <w:fldChar w:fldCharType="begin"/>
      </w:r>
      <w:r w:rsidRPr="00146FCD">
        <w:rPr>
          <w:noProof/>
        </w:rPr>
        <w:instrText xml:space="preserve"> PAGEREF _Toc400462478 \h </w:instrText>
      </w:r>
      <w:r w:rsidRPr="00146FCD">
        <w:rPr>
          <w:noProof/>
        </w:rPr>
      </w:r>
      <w:r w:rsidRPr="00146FCD">
        <w:rPr>
          <w:noProof/>
        </w:rPr>
        <w:fldChar w:fldCharType="separate"/>
      </w:r>
      <w:r w:rsidRPr="00146FCD">
        <w:rPr>
          <w:noProof/>
        </w:rPr>
        <w:t>93</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51</w:t>
      </w:r>
      <w:r>
        <w:rPr>
          <w:noProof/>
        </w:rPr>
        <w:tab/>
        <w:t>Annotations of records etc. following unsuccessful applications for amendments of records</w:t>
      </w:r>
      <w:r w:rsidRPr="00146FCD">
        <w:rPr>
          <w:noProof/>
        </w:rPr>
        <w:tab/>
      </w:r>
      <w:r w:rsidRPr="00146FCD">
        <w:rPr>
          <w:noProof/>
        </w:rPr>
        <w:fldChar w:fldCharType="begin"/>
      </w:r>
      <w:r w:rsidRPr="00146FCD">
        <w:rPr>
          <w:noProof/>
        </w:rPr>
        <w:instrText xml:space="preserve"> PAGEREF _Toc400462479 \h </w:instrText>
      </w:r>
      <w:r w:rsidRPr="00146FCD">
        <w:rPr>
          <w:noProof/>
        </w:rPr>
      </w:r>
      <w:r w:rsidRPr="00146FCD">
        <w:rPr>
          <w:noProof/>
        </w:rPr>
        <w:fldChar w:fldCharType="separate"/>
      </w:r>
      <w:r w:rsidRPr="00146FCD">
        <w:rPr>
          <w:noProof/>
        </w:rPr>
        <w:t>94</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51A</w:t>
      </w:r>
      <w:r>
        <w:rPr>
          <w:noProof/>
        </w:rPr>
        <w:tab/>
        <w:t>Requirements of an application for annotation</w:t>
      </w:r>
      <w:r w:rsidRPr="00146FCD">
        <w:rPr>
          <w:noProof/>
        </w:rPr>
        <w:tab/>
      </w:r>
      <w:r w:rsidRPr="00146FCD">
        <w:rPr>
          <w:noProof/>
        </w:rPr>
        <w:fldChar w:fldCharType="begin"/>
      </w:r>
      <w:r w:rsidRPr="00146FCD">
        <w:rPr>
          <w:noProof/>
        </w:rPr>
        <w:instrText xml:space="preserve"> PAGEREF _Toc400462480 \h </w:instrText>
      </w:r>
      <w:r w:rsidRPr="00146FCD">
        <w:rPr>
          <w:noProof/>
        </w:rPr>
      </w:r>
      <w:r w:rsidRPr="00146FCD">
        <w:rPr>
          <w:noProof/>
        </w:rPr>
        <w:fldChar w:fldCharType="separate"/>
      </w:r>
      <w:r w:rsidRPr="00146FCD">
        <w:rPr>
          <w:noProof/>
        </w:rPr>
        <w:t>94</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51B</w:t>
      </w:r>
      <w:r>
        <w:rPr>
          <w:noProof/>
        </w:rPr>
        <w:tab/>
        <w:t>Annotation of records</w:t>
      </w:r>
      <w:r w:rsidRPr="00146FCD">
        <w:rPr>
          <w:noProof/>
        </w:rPr>
        <w:tab/>
      </w:r>
      <w:r w:rsidRPr="00146FCD">
        <w:rPr>
          <w:noProof/>
        </w:rPr>
        <w:fldChar w:fldCharType="begin"/>
      </w:r>
      <w:r w:rsidRPr="00146FCD">
        <w:rPr>
          <w:noProof/>
        </w:rPr>
        <w:instrText xml:space="preserve"> PAGEREF _Toc400462481 \h </w:instrText>
      </w:r>
      <w:r w:rsidRPr="00146FCD">
        <w:rPr>
          <w:noProof/>
        </w:rPr>
      </w:r>
      <w:r w:rsidRPr="00146FCD">
        <w:rPr>
          <w:noProof/>
        </w:rPr>
        <w:fldChar w:fldCharType="separate"/>
      </w:r>
      <w:r w:rsidRPr="00146FCD">
        <w:rPr>
          <w:noProof/>
        </w:rPr>
        <w:t>95</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51C</w:t>
      </w:r>
      <w:r>
        <w:rPr>
          <w:noProof/>
        </w:rPr>
        <w:tab/>
        <w:t>Transfer of requests</w:t>
      </w:r>
      <w:r w:rsidRPr="00146FCD">
        <w:rPr>
          <w:noProof/>
        </w:rPr>
        <w:tab/>
      </w:r>
      <w:r w:rsidRPr="00146FCD">
        <w:rPr>
          <w:noProof/>
        </w:rPr>
        <w:fldChar w:fldCharType="begin"/>
      </w:r>
      <w:r w:rsidRPr="00146FCD">
        <w:rPr>
          <w:noProof/>
        </w:rPr>
        <w:instrText xml:space="preserve"> PAGEREF _Toc400462482 \h </w:instrText>
      </w:r>
      <w:r w:rsidRPr="00146FCD">
        <w:rPr>
          <w:noProof/>
        </w:rPr>
      </w:r>
      <w:r w:rsidRPr="00146FCD">
        <w:rPr>
          <w:noProof/>
        </w:rPr>
        <w:fldChar w:fldCharType="separate"/>
      </w:r>
      <w:r w:rsidRPr="00146FCD">
        <w:rPr>
          <w:noProof/>
        </w:rPr>
        <w:t>95</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51D</w:t>
      </w:r>
      <w:r>
        <w:rPr>
          <w:noProof/>
        </w:rPr>
        <w:tab/>
        <w:t>Notification etc. of a decision under this Part</w:t>
      </w:r>
      <w:r w:rsidRPr="00146FCD">
        <w:rPr>
          <w:noProof/>
        </w:rPr>
        <w:tab/>
      </w:r>
      <w:r w:rsidRPr="00146FCD">
        <w:rPr>
          <w:noProof/>
        </w:rPr>
        <w:fldChar w:fldCharType="begin"/>
      </w:r>
      <w:r w:rsidRPr="00146FCD">
        <w:rPr>
          <w:noProof/>
        </w:rPr>
        <w:instrText xml:space="preserve"> PAGEREF _Toc400462483 \h </w:instrText>
      </w:r>
      <w:r w:rsidRPr="00146FCD">
        <w:rPr>
          <w:noProof/>
        </w:rPr>
      </w:r>
      <w:r w:rsidRPr="00146FCD">
        <w:rPr>
          <w:noProof/>
        </w:rPr>
        <w:fldChar w:fldCharType="separate"/>
      </w:r>
      <w:r w:rsidRPr="00146FCD">
        <w:rPr>
          <w:noProof/>
        </w:rPr>
        <w:t>98</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51DA</w:t>
      </w:r>
      <w:r>
        <w:rPr>
          <w:noProof/>
        </w:rPr>
        <w:tab/>
        <w:t>Decision not made on request for amendment or annotation within time—deemed refusal</w:t>
      </w:r>
      <w:r w:rsidRPr="00146FCD">
        <w:rPr>
          <w:noProof/>
        </w:rPr>
        <w:tab/>
      </w:r>
      <w:r w:rsidRPr="00146FCD">
        <w:rPr>
          <w:noProof/>
        </w:rPr>
        <w:fldChar w:fldCharType="begin"/>
      </w:r>
      <w:r w:rsidRPr="00146FCD">
        <w:rPr>
          <w:noProof/>
        </w:rPr>
        <w:instrText xml:space="preserve"> PAGEREF _Toc400462484 \h </w:instrText>
      </w:r>
      <w:r w:rsidRPr="00146FCD">
        <w:rPr>
          <w:noProof/>
        </w:rPr>
      </w:r>
      <w:r w:rsidRPr="00146FCD">
        <w:rPr>
          <w:noProof/>
        </w:rPr>
        <w:fldChar w:fldCharType="separate"/>
      </w:r>
      <w:r w:rsidRPr="00146FCD">
        <w:rPr>
          <w:noProof/>
        </w:rPr>
        <w:t>98</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51E</w:t>
      </w:r>
      <w:r>
        <w:rPr>
          <w:noProof/>
        </w:rPr>
        <w:tab/>
        <w:t>Comments on annotations</w:t>
      </w:r>
      <w:r w:rsidRPr="00146FCD">
        <w:rPr>
          <w:noProof/>
        </w:rPr>
        <w:tab/>
      </w:r>
      <w:r w:rsidRPr="00146FCD">
        <w:rPr>
          <w:noProof/>
        </w:rPr>
        <w:fldChar w:fldCharType="begin"/>
      </w:r>
      <w:r w:rsidRPr="00146FCD">
        <w:rPr>
          <w:noProof/>
        </w:rPr>
        <w:instrText xml:space="preserve"> PAGEREF _Toc400462485 \h </w:instrText>
      </w:r>
      <w:r w:rsidRPr="00146FCD">
        <w:rPr>
          <w:noProof/>
        </w:rPr>
      </w:r>
      <w:r w:rsidRPr="00146FCD">
        <w:rPr>
          <w:noProof/>
        </w:rPr>
        <w:fldChar w:fldCharType="separate"/>
      </w:r>
      <w:r w:rsidRPr="00146FCD">
        <w:rPr>
          <w:noProof/>
        </w:rPr>
        <w:t>100</w:t>
      </w:r>
      <w:r w:rsidRPr="00146FCD">
        <w:rPr>
          <w:noProof/>
        </w:rPr>
        <w:fldChar w:fldCharType="end"/>
      </w:r>
    </w:p>
    <w:p w:rsidR="00146FCD" w:rsidRDefault="00146FCD">
      <w:pPr>
        <w:pStyle w:val="TOC2"/>
        <w:rPr>
          <w:rFonts w:asciiTheme="minorHAnsi" w:eastAsiaTheme="minorEastAsia" w:hAnsiTheme="minorHAnsi" w:cstheme="minorBidi"/>
          <w:b w:val="0"/>
          <w:noProof/>
          <w:kern w:val="0"/>
          <w:sz w:val="22"/>
          <w:szCs w:val="22"/>
        </w:rPr>
      </w:pPr>
      <w:r>
        <w:rPr>
          <w:noProof/>
        </w:rPr>
        <w:t>Part VI—Internal review of decisions</w:t>
      </w:r>
      <w:r w:rsidRPr="00146FCD">
        <w:rPr>
          <w:b w:val="0"/>
          <w:noProof/>
          <w:sz w:val="18"/>
        </w:rPr>
        <w:tab/>
      </w:r>
      <w:r w:rsidRPr="00146FCD">
        <w:rPr>
          <w:b w:val="0"/>
          <w:noProof/>
          <w:sz w:val="18"/>
        </w:rPr>
        <w:fldChar w:fldCharType="begin"/>
      </w:r>
      <w:r w:rsidRPr="00146FCD">
        <w:rPr>
          <w:b w:val="0"/>
          <w:noProof/>
          <w:sz w:val="18"/>
        </w:rPr>
        <w:instrText xml:space="preserve"> PAGEREF _Toc400462486 \h </w:instrText>
      </w:r>
      <w:r w:rsidRPr="00146FCD">
        <w:rPr>
          <w:b w:val="0"/>
          <w:noProof/>
          <w:sz w:val="18"/>
        </w:rPr>
      </w:r>
      <w:r w:rsidRPr="00146FCD">
        <w:rPr>
          <w:b w:val="0"/>
          <w:noProof/>
          <w:sz w:val="18"/>
        </w:rPr>
        <w:fldChar w:fldCharType="separate"/>
      </w:r>
      <w:r w:rsidRPr="00146FCD">
        <w:rPr>
          <w:b w:val="0"/>
          <w:noProof/>
          <w:sz w:val="18"/>
        </w:rPr>
        <w:t>101</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52</w:t>
      </w:r>
      <w:r>
        <w:rPr>
          <w:noProof/>
        </w:rPr>
        <w:tab/>
        <w:t>Internal review of decisions—guide</w:t>
      </w:r>
      <w:r w:rsidRPr="00146FCD">
        <w:rPr>
          <w:noProof/>
        </w:rPr>
        <w:tab/>
      </w:r>
      <w:r w:rsidRPr="00146FCD">
        <w:rPr>
          <w:noProof/>
        </w:rPr>
        <w:fldChar w:fldCharType="begin"/>
      </w:r>
      <w:r w:rsidRPr="00146FCD">
        <w:rPr>
          <w:noProof/>
        </w:rPr>
        <w:instrText xml:space="preserve"> PAGEREF _Toc400462487 \h </w:instrText>
      </w:r>
      <w:r w:rsidRPr="00146FCD">
        <w:rPr>
          <w:noProof/>
        </w:rPr>
      </w:r>
      <w:r w:rsidRPr="00146FCD">
        <w:rPr>
          <w:noProof/>
        </w:rPr>
        <w:fldChar w:fldCharType="separate"/>
      </w:r>
      <w:r w:rsidRPr="00146FCD">
        <w:rPr>
          <w:noProof/>
        </w:rPr>
        <w:t>101</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53</w:t>
      </w:r>
      <w:r>
        <w:rPr>
          <w:noProof/>
        </w:rPr>
        <w:tab/>
        <w:t>Interpretation</w:t>
      </w:r>
      <w:r w:rsidRPr="00146FCD">
        <w:rPr>
          <w:noProof/>
        </w:rPr>
        <w:tab/>
      </w:r>
      <w:r w:rsidRPr="00146FCD">
        <w:rPr>
          <w:noProof/>
        </w:rPr>
        <w:fldChar w:fldCharType="begin"/>
      </w:r>
      <w:r w:rsidRPr="00146FCD">
        <w:rPr>
          <w:noProof/>
        </w:rPr>
        <w:instrText xml:space="preserve"> PAGEREF _Toc400462488 \h </w:instrText>
      </w:r>
      <w:r w:rsidRPr="00146FCD">
        <w:rPr>
          <w:noProof/>
        </w:rPr>
      </w:r>
      <w:r w:rsidRPr="00146FCD">
        <w:rPr>
          <w:noProof/>
        </w:rPr>
        <w:fldChar w:fldCharType="separate"/>
      </w:r>
      <w:r w:rsidRPr="00146FCD">
        <w:rPr>
          <w:noProof/>
        </w:rPr>
        <w:t>101</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53A</w:t>
      </w:r>
      <w:r>
        <w:rPr>
          <w:noProof/>
        </w:rPr>
        <w:tab/>
        <w:t xml:space="preserve">What is an </w:t>
      </w:r>
      <w:r w:rsidRPr="006F3916">
        <w:rPr>
          <w:i/>
          <w:noProof/>
        </w:rPr>
        <w:t>access refusal decision</w:t>
      </w:r>
      <w:r>
        <w:rPr>
          <w:noProof/>
        </w:rPr>
        <w:t>?</w:t>
      </w:r>
      <w:r w:rsidRPr="00146FCD">
        <w:rPr>
          <w:noProof/>
        </w:rPr>
        <w:tab/>
      </w:r>
      <w:r w:rsidRPr="00146FCD">
        <w:rPr>
          <w:noProof/>
        </w:rPr>
        <w:fldChar w:fldCharType="begin"/>
      </w:r>
      <w:r w:rsidRPr="00146FCD">
        <w:rPr>
          <w:noProof/>
        </w:rPr>
        <w:instrText xml:space="preserve"> PAGEREF _Toc400462489 \h </w:instrText>
      </w:r>
      <w:r w:rsidRPr="00146FCD">
        <w:rPr>
          <w:noProof/>
        </w:rPr>
      </w:r>
      <w:r w:rsidRPr="00146FCD">
        <w:rPr>
          <w:noProof/>
        </w:rPr>
        <w:fldChar w:fldCharType="separate"/>
      </w:r>
      <w:r w:rsidRPr="00146FCD">
        <w:rPr>
          <w:noProof/>
        </w:rPr>
        <w:t>101</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53B</w:t>
      </w:r>
      <w:r>
        <w:rPr>
          <w:noProof/>
        </w:rPr>
        <w:tab/>
        <w:t xml:space="preserve">What is an </w:t>
      </w:r>
      <w:r w:rsidRPr="006F3916">
        <w:rPr>
          <w:i/>
          <w:noProof/>
        </w:rPr>
        <w:t>access grant decision</w:t>
      </w:r>
      <w:r>
        <w:rPr>
          <w:noProof/>
        </w:rPr>
        <w:t>?</w:t>
      </w:r>
      <w:r w:rsidRPr="00146FCD">
        <w:rPr>
          <w:noProof/>
        </w:rPr>
        <w:tab/>
      </w:r>
      <w:r w:rsidRPr="00146FCD">
        <w:rPr>
          <w:noProof/>
        </w:rPr>
        <w:fldChar w:fldCharType="begin"/>
      </w:r>
      <w:r w:rsidRPr="00146FCD">
        <w:rPr>
          <w:noProof/>
        </w:rPr>
        <w:instrText xml:space="preserve"> PAGEREF _Toc400462490 \h </w:instrText>
      </w:r>
      <w:r w:rsidRPr="00146FCD">
        <w:rPr>
          <w:noProof/>
        </w:rPr>
      </w:r>
      <w:r w:rsidRPr="00146FCD">
        <w:rPr>
          <w:noProof/>
        </w:rPr>
        <w:fldChar w:fldCharType="separate"/>
      </w:r>
      <w:r w:rsidRPr="00146FCD">
        <w:rPr>
          <w:noProof/>
        </w:rPr>
        <w:t>102</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53C</w:t>
      </w:r>
      <w:r>
        <w:rPr>
          <w:noProof/>
        </w:rPr>
        <w:tab/>
        <w:t xml:space="preserve">Internal review—who is an </w:t>
      </w:r>
      <w:r w:rsidRPr="006F3916">
        <w:rPr>
          <w:i/>
          <w:noProof/>
        </w:rPr>
        <w:t>affected third party</w:t>
      </w:r>
      <w:r>
        <w:rPr>
          <w:noProof/>
        </w:rPr>
        <w:t>?</w:t>
      </w:r>
      <w:r w:rsidRPr="00146FCD">
        <w:rPr>
          <w:noProof/>
        </w:rPr>
        <w:tab/>
      </w:r>
      <w:r w:rsidRPr="00146FCD">
        <w:rPr>
          <w:noProof/>
        </w:rPr>
        <w:fldChar w:fldCharType="begin"/>
      </w:r>
      <w:r w:rsidRPr="00146FCD">
        <w:rPr>
          <w:noProof/>
        </w:rPr>
        <w:instrText xml:space="preserve"> PAGEREF _Toc400462491 \h </w:instrText>
      </w:r>
      <w:r w:rsidRPr="00146FCD">
        <w:rPr>
          <w:noProof/>
        </w:rPr>
      </w:r>
      <w:r w:rsidRPr="00146FCD">
        <w:rPr>
          <w:noProof/>
        </w:rPr>
        <w:fldChar w:fldCharType="separate"/>
      </w:r>
      <w:r w:rsidRPr="00146FCD">
        <w:rPr>
          <w:noProof/>
        </w:rPr>
        <w:t>104</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54</w:t>
      </w:r>
      <w:r>
        <w:rPr>
          <w:noProof/>
        </w:rPr>
        <w:tab/>
        <w:t>Internal review—access refusal decision</w:t>
      </w:r>
      <w:r w:rsidRPr="00146FCD">
        <w:rPr>
          <w:noProof/>
        </w:rPr>
        <w:tab/>
      </w:r>
      <w:r w:rsidRPr="00146FCD">
        <w:rPr>
          <w:noProof/>
        </w:rPr>
        <w:fldChar w:fldCharType="begin"/>
      </w:r>
      <w:r w:rsidRPr="00146FCD">
        <w:rPr>
          <w:noProof/>
        </w:rPr>
        <w:instrText xml:space="preserve"> PAGEREF _Toc400462492 \h </w:instrText>
      </w:r>
      <w:r w:rsidRPr="00146FCD">
        <w:rPr>
          <w:noProof/>
        </w:rPr>
      </w:r>
      <w:r w:rsidRPr="00146FCD">
        <w:rPr>
          <w:noProof/>
        </w:rPr>
        <w:fldChar w:fldCharType="separate"/>
      </w:r>
      <w:r w:rsidRPr="00146FCD">
        <w:rPr>
          <w:noProof/>
        </w:rPr>
        <w:t>105</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54A</w:t>
      </w:r>
      <w:r>
        <w:rPr>
          <w:noProof/>
        </w:rPr>
        <w:tab/>
        <w:t>Internal review—access grant decision</w:t>
      </w:r>
      <w:r w:rsidRPr="00146FCD">
        <w:rPr>
          <w:noProof/>
        </w:rPr>
        <w:tab/>
      </w:r>
      <w:r w:rsidRPr="00146FCD">
        <w:rPr>
          <w:noProof/>
        </w:rPr>
        <w:fldChar w:fldCharType="begin"/>
      </w:r>
      <w:r w:rsidRPr="00146FCD">
        <w:rPr>
          <w:noProof/>
        </w:rPr>
        <w:instrText xml:space="preserve"> PAGEREF _Toc400462493 \h </w:instrText>
      </w:r>
      <w:r w:rsidRPr="00146FCD">
        <w:rPr>
          <w:noProof/>
        </w:rPr>
      </w:r>
      <w:r w:rsidRPr="00146FCD">
        <w:rPr>
          <w:noProof/>
        </w:rPr>
        <w:fldChar w:fldCharType="separate"/>
      </w:r>
      <w:r w:rsidRPr="00146FCD">
        <w:rPr>
          <w:noProof/>
        </w:rPr>
        <w:t>105</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54B</w:t>
      </w:r>
      <w:r>
        <w:rPr>
          <w:noProof/>
        </w:rPr>
        <w:tab/>
        <w:t>Internal review—application for review</w:t>
      </w:r>
      <w:r w:rsidRPr="00146FCD">
        <w:rPr>
          <w:noProof/>
        </w:rPr>
        <w:tab/>
      </w:r>
      <w:r w:rsidRPr="00146FCD">
        <w:rPr>
          <w:noProof/>
        </w:rPr>
        <w:fldChar w:fldCharType="begin"/>
      </w:r>
      <w:r w:rsidRPr="00146FCD">
        <w:rPr>
          <w:noProof/>
        </w:rPr>
        <w:instrText xml:space="preserve"> PAGEREF _Toc400462494 \h </w:instrText>
      </w:r>
      <w:r w:rsidRPr="00146FCD">
        <w:rPr>
          <w:noProof/>
        </w:rPr>
      </w:r>
      <w:r w:rsidRPr="00146FCD">
        <w:rPr>
          <w:noProof/>
        </w:rPr>
        <w:fldChar w:fldCharType="separate"/>
      </w:r>
      <w:r w:rsidRPr="00146FCD">
        <w:rPr>
          <w:noProof/>
        </w:rPr>
        <w:t>106</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54C</w:t>
      </w:r>
      <w:r>
        <w:rPr>
          <w:noProof/>
        </w:rPr>
        <w:tab/>
        <w:t>Internal review—decision on internal review</w:t>
      </w:r>
      <w:r w:rsidRPr="00146FCD">
        <w:rPr>
          <w:noProof/>
        </w:rPr>
        <w:tab/>
      </w:r>
      <w:r w:rsidRPr="00146FCD">
        <w:rPr>
          <w:noProof/>
        </w:rPr>
        <w:fldChar w:fldCharType="begin"/>
      </w:r>
      <w:r w:rsidRPr="00146FCD">
        <w:rPr>
          <w:noProof/>
        </w:rPr>
        <w:instrText xml:space="preserve"> PAGEREF _Toc400462495 \h </w:instrText>
      </w:r>
      <w:r w:rsidRPr="00146FCD">
        <w:rPr>
          <w:noProof/>
        </w:rPr>
      </w:r>
      <w:r w:rsidRPr="00146FCD">
        <w:rPr>
          <w:noProof/>
        </w:rPr>
        <w:fldChar w:fldCharType="separate"/>
      </w:r>
      <w:r w:rsidRPr="00146FCD">
        <w:rPr>
          <w:noProof/>
        </w:rPr>
        <w:t>106</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54D</w:t>
      </w:r>
      <w:r>
        <w:rPr>
          <w:noProof/>
        </w:rPr>
        <w:tab/>
        <w:t>Internal review—deemed affirmation of original decision</w:t>
      </w:r>
      <w:r w:rsidRPr="00146FCD">
        <w:rPr>
          <w:noProof/>
        </w:rPr>
        <w:tab/>
      </w:r>
      <w:r w:rsidRPr="00146FCD">
        <w:rPr>
          <w:noProof/>
        </w:rPr>
        <w:fldChar w:fldCharType="begin"/>
      </w:r>
      <w:r w:rsidRPr="00146FCD">
        <w:rPr>
          <w:noProof/>
        </w:rPr>
        <w:instrText xml:space="preserve"> PAGEREF _Toc400462496 \h </w:instrText>
      </w:r>
      <w:r w:rsidRPr="00146FCD">
        <w:rPr>
          <w:noProof/>
        </w:rPr>
      </w:r>
      <w:r w:rsidRPr="00146FCD">
        <w:rPr>
          <w:noProof/>
        </w:rPr>
        <w:fldChar w:fldCharType="separate"/>
      </w:r>
      <w:r w:rsidRPr="00146FCD">
        <w:rPr>
          <w:noProof/>
        </w:rPr>
        <w:t>107</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54E</w:t>
      </w:r>
      <w:r>
        <w:rPr>
          <w:noProof/>
        </w:rPr>
        <w:tab/>
        <w:t>Internal review—decisions to which this Part does not apply</w:t>
      </w:r>
      <w:r w:rsidRPr="00146FCD">
        <w:rPr>
          <w:noProof/>
        </w:rPr>
        <w:tab/>
      </w:r>
      <w:r w:rsidRPr="00146FCD">
        <w:rPr>
          <w:noProof/>
        </w:rPr>
        <w:fldChar w:fldCharType="begin"/>
      </w:r>
      <w:r w:rsidRPr="00146FCD">
        <w:rPr>
          <w:noProof/>
        </w:rPr>
        <w:instrText xml:space="preserve"> PAGEREF _Toc400462497 \h </w:instrText>
      </w:r>
      <w:r w:rsidRPr="00146FCD">
        <w:rPr>
          <w:noProof/>
        </w:rPr>
      </w:r>
      <w:r w:rsidRPr="00146FCD">
        <w:rPr>
          <w:noProof/>
        </w:rPr>
        <w:fldChar w:fldCharType="separate"/>
      </w:r>
      <w:r w:rsidRPr="00146FCD">
        <w:rPr>
          <w:noProof/>
        </w:rPr>
        <w:t>108</w:t>
      </w:r>
      <w:r w:rsidRPr="00146FCD">
        <w:rPr>
          <w:noProof/>
        </w:rPr>
        <w:fldChar w:fldCharType="end"/>
      </w:r>
    </w:p>
    <w:p w:rsidR="00146FCD" w:rsidRDefault="00146FCD">
      <w:pPr>
        <w:pStyle w:val="TOC2"/>
        <w:rPr>
          <w:rFonts w:asciiTheme="minorHAnsi" w:eastAsiaTheme="minorEastAsia" w:hAnsiTheme="minorHAnsi" w:cstheme="minorBidi"/>
          <w:b w:val="0"/>
          <w:noProof/>
          <w:kern w:val="0"/>
          <w:sz w:val="22"/>
          <w:szCs w:val="22"/>
        </w:rPr>
      </w:pPr>
      <w:r>
        <w:rPr>
          <w:noProof/>
        </w:rPr>
        <w:t>Part VII—Review by Information Commissioner</w:t>
      </w:r>
      <w:r w:rsidRPr="00146FCD">
        <w:rPr>
          <w:b w:val="0"/>
          <w:noProof/>
          <w:sz w:val="18"/>
        </w:rPr>
        <w:tab/>
      </w:r>
      <w:r w:rsidRPr="00146FCD">
        <w:rPr>
          <w:b w:val="0"/>
          <w:noProof/>
          <w:sz w:val="18"/>
        </w:rPr>
        <w:fldChar w:fldCharType="begin"/>
      </w:r>
      <w:r w:rsidRPr="00146FCD">
        <w:rPr>
          <w:b w:val="0"/>
          <w:noProof/>
          <w:sz w:val="18"/>
        </w:rPr>
        <w:instrText xml:space="preserve"> PAGEREF _Toc400462498 \h </w:instrText>
      </w:r>
      <w:r w:rsidRPr="00146FCD">
        <w:rPr>
          <w:b w:val="0"/>
          <w:noProof/>
          <w:sz w:val="18"/>
        </w:rPr>
      </w:r>
      <w:r w:rsidRPr="00146FCD">
        <w:rPr>
          <w:b w:val="0"/>
          <w:noProof/>
          <w:sz w:val="18"/>
        </w:rPr>
        <w:fldChar w:fldCharType="separate"/>
      </w:r>
      <w:r w:rsidRPr="00146FCD">
        <w:rPr>
          <w:b w:val="0"/>
          <w:noProof/>
          <w:sz w:val="18"/>
        </w:rPr>
        <w:t>109</w:t>
      </w:r>
      <w:r w:rsidRPr="00146FCD">
        <w:rPr>
          <w:b w:val="0"/>
          <w:noProof/>
          <w:sz w:val="18"/>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1—Guide to this Part</w:t>
      </w:r>
      <w:r w:rsidRPr="00146FCD">
        <w:rPr>
          <w:b w:val="0"/>
          <w:noProof/>
          <w:sz w:val="18"/>
        </w:rPr>
        <w:tab/>
      </w:r>
      <w:r w:rsidRPr="00146FCD">
        <w:rPr>
          <w:b w:val="0"/>
          <w:noProof/>
          <w:sz w:val="18"/>
        </w:rPr>
        <w:fldChar w:fldCharType="begin"/>
      </w:r>
      <w:r w:rsidRPr="00146FCD">
        <w:rPr>
          <w:b w:val="0"/>
          <w:noProof/>
          <w:sz w:val="18"/>
        </w:rPr>
        <w:instrText xml:space="preserve"> PAGEREF _Toc400462499 \h </w:instrText>
      </w:r>
      <w:r w:rsidRPr="00146FCD">
        <w:rPr>
          <w:b w:val="0"/>
          <w:noProof/>
          <w:sz w:val="18"/>
        </w:rPr>
      </w:r>
      <w:r w:rsidRPr="00146FCD">
        <w:rPr>
          <w:b w:val="0"/>
          <w:noProof/>
          <w:sz w:val="18"/>
        </w:rPr>
        <w:fldChar w:fldCharType="separate"/>
      </w:r>
      <w:r w:rsidRPr="00146FCD">
        <w:rPr>
          <w:b w:val="0"/>
          <w:noProof/>
          <w:sz w:val="18"/>
        </w:rPr>
        <w:t>109</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54F</w:t>
      </w:r>
      <w:r>
        <w:rPr>
          <w:noProof/>
        </w:rPr>
        <w:tab/>
        <w:t>Review by the Information Commissioner—guide</w:t>
      </w:r>
      <w:r w:rsidRPr="00146FCD">
        <w:rPr>
          <w:noProof/>
        </w:rPr>
        <w:tab/>
      </w:r>
      <w:r w:rsidRPr="00146FCD">
        <w:rPr>
          <w:noProof/>
        </w:rPr>
        <w:fldChar w:fldCharType="begin"/>
      </w:r>
      <w:r w:rsidRPr="00146FCD">
        <w:rPr>
          <w:noProof/>
        </w:rPr>
        <w:instrText xml:space="preserve"> PAGEREF _Toc400462500 \h </w:instrText>
      </w:r>
      <w:r w:rsidRPr="00146FCD">
        <w:rPr>
          <w:noProof/>
        </w:rPr>
      </w:r>
      <w:r w:rsidRPr="00146FCD">
        <w:rPr>
          <w:noProof/>
        </w:rPr>
        <w:fldChar w:fldCharType="separate"/>
      </w:r>
      <w:r w:rsidRPr="00146FCD">
        <w:rPr>
          <w:noProof/>
        </w:rPr>
        <w:t>109</w:t>
      </w:r>
      <w:r w:rsidRPr="00146FCD">
        <w:rPr>
          <w:noProof/>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2—Key concepts</w:t>
      </w:r>
      <w:r w:rsidRPr="00146FCD">
        <w:rPr>
          <w:b w:val="0"/>
          <w:noProof/>
          <w:sz w:val="18"/>
        </w:rPr>
        <w:tab/>
      </w:r>
      <w:r w:rsidRPr="00146FCD">
        <w:rPr>
          <w:b w:val="0"/>
          <w:noProof/>
          <w:sz w:val="18"/>
        </w:rPr>
        <w:fldChar w:fldCharType="begin"/>
      </w:r>
      <w:r w:rsidRPr="00146FCD">
        <w:rPr>
          <w:b w:val="0"/>
          <w:noProof/>
          <w:sz w:val="18"/>
        </w:rPr>
        <w:instrText xml:space="preserve"> PAGEREF _Toc400462501 \h </w:instrText>
      </w:r>
      <w:r w:rsidRPr="00146FCD">
        <w:rPr>
          <w:b w:val="0"/>
          <w:noProof/>
          <w:sz w:val="18"/>
        </w:rPr>
      </w:r>
      <w:r w:rsidRPr="00146FCD">
        <w:rPr>
          <w:b w:val="0"/>
          <w:noProof/>
          <w:sz w:val="18"/>
        </w:rPr>
        <w:fldChar w:fldCharType="separate"/>
      </w:r>
      <w:r w:rsidRPr="00146FCD">
        <w:rPr>
          <w:b w:val="0"/>
          <w:noProof/>
          <w:sz w:val="18"/>
        </w:rPr>
        <w:t>111</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54G</w:t>
      </w:r>
      <w:r>
        <w:rPr>
          <w:noProof/>
        </w:rPr>
        <w:tab/>
        <w:t xml:space="preserve">Key concepts—what is an </w:t>
      </w:r>
      <w:r w:rsidRPr="006F3916">
        <w:rPr>
          <w:i/>
          <w:noProof/>
        </w:rPr>
        <w:t>IC review</w:t>
      </w:r>
      <w:r>
        <w:rPr>
          <w:noProof/>
        </w:rPr>
        <w:t>?</w:t>
      </w:r>
      <w:r w:rsidRPr="00146FCD">
        <w:rPr>
          <w:noProof/>
        </w:rPr>
        <w:tab/>
      </w:r>
      <w:r w:rsidRPr="00146FCD">
        <w:rPr>
          <w:noProof/>
        </w:rPr>
        <w:fldChar w:fldCharType="begin"/>
      </w:r>
      <w:r w:rsidRPr="00146FCD">
        <w:rPr>
          <w:noProof/>
        </w:rPr>
        <w:instrText xml:space="preserve"> PAGEREF _Toc400462502 \h </w:instrText>
      </w:r>
      <w:r w:rsidRPr="00146FCD">
        <w:rPr>
          <w:noProof/>
        </w:rPr>
      </w:r>
      <w:r w:rsidRPr="00146FCD">
        <w:rPr>
          <w:noProof/>
        </w:rPr>
        <w:fldChar w:fldCharType="separate"/>
      </w:r>
      <w:r w:rsidRPr="00146FCD">
        <w:rPr>
          <w:noProof/>
        </w:rPr>
        <w:t>111</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54H</w:t>
      </w:r>
      <w:r>
        <w:rPr>
          <w:noProof/>
        </w:rPr>
        <w:tab/>
        <w:t xml:space="preserve">Key concepts—what is an </w:t>
      </w:r>
      <w:r w:rsidRPr="006F3916">
        <w:rPr>
          <w:i/>
          <w:noProof/>
        </w:rPr>
        <w:t>IC review application</w:t>
      </w:r>
      <w:r>
        <w:rPr>
          <w:noProof/>
        </w:rPr>
        <w:t>?</w:t>
      </w:r>
      <w:r w:rsidRPr="00146FCD">
        <w:rPr>
          <w:noProof/>
        </w:rPr>
        <w:tab/>
      </w:r>
      <w:r w:rsidRPr="00146FCD">
        <w:rPr>
          <w:noProof/>
        </w:rPr>
        <w:fldChar w:fldCharType="begin"/>
      </w:r>
      <w:r w:rsidRPr="00146FCD">
        <w:rPr>
          <w:noProof/>
        </w:rPr>
        <w:instrText xml:space="preserve"> PAGEREF _Toc400462503 \h </w:instrText>
      </w:r>
      <w:r w:rsidRPr="00146FCD">
        <w:rPr>
          <w:noProof/>
        </w:rPr>
      </w:r>
      <w:r w:rsidRPr="00146FCD">
        <w:rPr>
          <w:noProof/>
        </w:rPr>
        <w:fldChar w:fldCharType="separate"/>
      </w:r>
      <w:r w:rsidRPr="00146FCD">
        <w:rPr>
          <w:noProof/>
        </w:rPr>
        <w:t>111</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54J</w:t>
      </w:r>
      <w:r>
        <w:rPr>
          <w:noProof/>
        </w:rPr>
        <w:tab/>
        <w:t xml:space="preserve">Key concepts—who is an </w:t>
      </w:r>
      <w:r w:rsidRPr="006F3916">
        <w:rPr>
          <w:i/>
          <w:noProof/>
        </w:rPr>
        <w:t>IC review applicant</w:t>
      </w:r>
      <w:r>
        <w:rPr>
          <w:noProof/>
        </w:rPr>
        <w:t>?</w:t>
      </w:r>
      <w:r w:rsidRPr="00146FCD">
        <w:rPr>
          <w:noProof/>
        </w:rPr>
        <w:tab/>
      </w:r>
      <w:r w:rsidRPr="00146FCD">
        <w:rPr>
          <w:noProof/>
        </w:rPr>
        <w:fldChar w:fldCharType="begin"/>
      </w:r>
      <w:r w:rsidRPr="00146FCD">
        <w:rPr>
          <w:noProof/>
        </w:rPr>
        <w:instrText xml:space="preserve"> PAGEREF _Toc400462504 \h </w:instrText>
      </w:r>
      <w:r w:rsidRPr="00146FCD">
        <w:rPr>
          <w:noProof/>
        </w:rPr>
      </w:r>
      <w:r w:rsidRPr="00146FCD">
        <w:rPr>
          <w:noProof/>
        </w:rPr>
        <w:fldChar w:fldCharType="separate"/>
      </w:r>
      <w:r w:rsidRPr="00146FCD">
        <w:rPr>
          <w:noProof/>
        </w:rPr>
        <w:t>111</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54K</w:t>
      </w:r>
      <w:r>
        <w:rPr>
          <w:noProof/>
        </w:rPr>
        <w:tab/>
        <w:t xml:space="preserve">Key concepts—what is an </w:t>
      </w:r>
      <w:r w:rsidRPr="006F3916">
        <w:rPr>
          <w:i/>
          <w:noProof/>
        </w:rPr>
        <w:t>IC reviewable decision</w:t>
      </w:r>
      <w:r>
        <w:rPr>
          <w:noProof/>
        </w:rPr>
        <w:t>?</w:t>
      </w:r>
      <w:r w:rsidRPr="00146FCD">
        <w:rPr>
          <w:noProof/>
        </w:rPr>
        <w:tab/>
      </w:r>
      <w:r w:rsidRPr="00146FCD">
        <w:rPr>
          <w:noProof/>
        </w:rPr>
        <w:fldChar w:fldCharType="begin"/>
      </w:r>
      <w:r w:rsidRPr="00146FCD">
        <w:rPr>
          <w:noProof/>
        </w:rPr>
        <w:instrText xml:space="preserve"> PAGEREF _Toc400462505 \h </w:instrText>
      </w:r>
      <w:r w:rsidRPr="00146FCD">
        <w:rPr>
          <w:noProof/>
        </w:rPr>
      </w:r>
      <w:r w:rsidRPr="00146FCD">
        <w:rPr>
          <w:noProof/>
        </w:rPr>
        <w:fldChar w:fldCharType="separate"/>
      </w:r>
      <w:r w:rsidRPr="00146FCD">
        <w:rPr>
          <w:noProof/>
        </w:rPr>
        <w:t>111</w:t>
      </w:r>
      <w:r w:rsidRPr="00146FCD">
        <w:rPr>
          <w:noProof/>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3—IC reviewable decisions</w:t>
      </w:r>
      <w:r w:rsidRPr="00146FCD">
        <w:rPr>
          <w:b w:val="0"/>
          <w:noProof/>
          <w:sz w:val="18"/>
        </w:rPr>
        <w:tab/>
      </w:r>
      <w:r w:rsidRPr="00146FCD">
        <w:rPr>
          <w:b w:val="0"/>
          <w:noProof/>
          <w:sz w:val="18"/>
        </w:rPr>
        <w:fldChar w:fldCharType="begin"/>
      </w:r>
      <w:r w:rsidRPr="00146FCD">
        <w:rPr>
          <w:b w:val="0"/>
          <w:noProof/>
          <w:sz w:val="18"/>
        </w:rPr>
        <w:instrText xml:space="preserve"> PAGEREF _Toc400462506 \h </w:instrText>
      </w:r>
      <w:r w:rsidRPr="00146FCD">
        <w:rPr>
          <w:b w:val="0"/>
          <w:noProof/>
          <w:sz w:val="18"/>
        </w:rPr>
      </w:r>
      <w:r w:rsidRPr="00146FCD">
        <w:rPr>
          <w:b w:val="0"/>
          <w:noProof/>
          <w:sz w:val="18"/>
        </w:rPr>
        <w:fldChar w:fldCharType="separate"/>
      </w:r>
      <w:r w:rsidRPr="00146FCD">
        <w:rPr>
          <w:b w:val="0"/>
          <w:noProof/>
          <w:sz w:val="18"/>
        </w:rPr>
        <w:t>112</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54L</w:t>
      </w:r>
      <w:r>
        <w:rPr>
          <w:noProof/>
        </w:rPr>
        <w:tab/>
        <w:t>IC reviewable decisions—access refusal decisions</w:t>
      </w:r>
      <w:r w:rsidRPr="00146FCD">
        <w:rPr>
          <w:noProof/>
        </w:rPr>
        <w:tab/>
      </w:r>
      <w:r w:rsidRPr="00146FCD">
        <w:rPr>
          <w:noProof/>
        </w:rPr>
        <w:fldChar w:fldCharType="begin"/>
      </w:r>
      <w:r w:rsidRPr="00146FCD">
        <w:rPr>
          <w:noProof/>
        </w:rPr>
        <w:instrText xml:space="preserve"> PAGEREF _Toc400462507 \h </w:instrText>
      </w:r>
      <w:r w:rsidRPr="00146FCD">
        <w:rPr>
          <w:noProof/>
        </w:rPr>
      </w:r>
      <w:r w:rsidRPr="00146FCD">
        <w:rPr>
          <w:noProof/>
        </w:rPr>
        <w:fldChar w:fldCharType="separate"/>
      </w:r>
      <w:r w:rsidRPr="00146FCD">
        <w:rPr>
          <w:noProof/>
        </w:rPr>
        <w:t>112</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54M</w:t>
      </w:r>
      <w:r>
        <w:rPr>
          <w:noProof/>
        </w:rPr>
        <w:tab/>
        <w:t>IC reviewable decisions—access grant decisions</w:t>
      </w:r>
      <w:r w:rsidRPr="00146FCD">
        <w:rPr>
          <w:noProof/>
        </w:rPr>
        <w:tab/>
      </w:r>
      <w:r w:rsidRPr="00146FCD">
        <w:rPr>
          <w:noProof/>
        </w:rPr>
        <w:fldChar w:fldCharType="begin"/>
      </w:r>
      <w:r w:rsidRPr="00146FCD">
        <w:rPr>
          <w:noProof/>
        </w:rPr>
        <w:instrText xml:space="preserve"> PAGEREF _Toc400462508 \h </w:instrText>
      </w:r>
      <w:r w:rsidRPr="00146FCD">
        <w:rPr>
          <w:noProof/>
        </w:rPr>
      </w:r>
      <w:r w:rsidRPr="00146FCD">
        <w:rPr>
          <w:noProof/>
        </w:rPr>
        <w:fldChar w:fldCharType="separate"/>
      </w:r>
      <w:r w:rsidRPr="00146FCD">
        <w:rPr>
          <w:noProof/>
        </w:rPr>
        <w:t>112</w:t>
      </w:r>
      <w:r w:rsidRPr="00146FCD">
        <w:rPr>
          <w:noProof/>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4—IC review applications</w:t>
      </w:r>
      <w:r w:rsidRPr="00146FCD">
        <w:rPr>
          <w:b w:val="0"/>
          <w:noProof/>
          <w:sz w:val="18"/>
        </w:rPr>
        <w:tab/>
      </w:r>
      <w:r w:rsidRPr="00146FCD">
        <w:rPr>
          <w:b w:val="0"/>
          <w:noProof/>
          <w:sz w:val="18"/>
        </w:rPr>
        <w:fldChar w:fldCharType="begin"/>
      </w:r>
      <w:r w:rsidRPr="00146FCD">
        <w:rPr>
          <w:b w:val="0"/>
          <w:noProof/>
          <w:sz w:val="18"/>
        </w:rPr>
        <w:instrText xml:space="preserve"> PAGEREF _Toc400462509 \h </w:instrText>
      </w:r>
      <w:r w:rsidRPr="00146FCD">
        <w:rPr>
          <w:b w:val="0"/>
          <w:noProof/>
          <w:sz w:val="18"/>
        </w:rPr>
      </w:r>
      <w:r w:rsidRPr="00146FCD">
        <w:rPr>
          <w:b w:val="0"/>
          <w:noProof/>
          <w:sz w:val="18"/>
        </w:rPr>
        <w:fldChar w:fldCharType="separate"/>
      </w:r>
      <w:r w:rsidRPr="00146FCD">
        <w:rPr>
          <w:b w:val="0"/>
          <w:noProof/>
          <w:sz w:val="18"/>
        </w:rPr>
        <w:t>114</w:t>
      </w:r>
      <w:r w:rsidRPr="00146FCD">
        <w:rPr>
          <w:b w:val="0"/>
          <w:noProof/>
          <w:sz w:val="18"/>
        </w:rPr>
        <w:fldChar w:fldCharType="end"/>
      </w:r>
    </w:p>
    <w:p w:rsidR="00146FCD" w:rsidRDefault="00146FCD">
      <w:pPr>
        <w:pStyle w:val="TOC4"/>
        <w:rPr>
          <w:rFonts w:asciiTheme="minorHAnsi" w:eastAsiaTheme="minorEastAsia" w:hAnsiTheme="minorHAnsi" w:cstheme="minorBidi"/>
          <w:b w:val="0"/>
          <w:noProof/>
          <w:kern w:val="0"/>
          <w:sz w:val="22"/>
          <w:szCs w:val="22"/>
        </w:rPr>
      </w:pPr>
      <w:r>
        <w:rPr>
          <w:noProof/>
        </w:rPr>
        <w:t>Subdivision A—Making an application</w:t>
      </w:r>
      <w:r w:rsidRPr="00146FCD">
        <w:rPr>
          <w:b w:val="0"/>
          <w:noProof/>
          <w:sz w:val="18"/>
        </w:rPr>
        <w:tab/>
      </w:r>
      <w:r w:rsidRPr="00146FCD">
        <w:rPr>
          <w:b w:val="0"/>
          <w:noProof/>
          <w:sz w:val="18"/>
        </w:rPr>
        <w:fldChar w:fldCharType="begin"/>
      </w:r>
      <w:r w:rsidRPr="00146FCD">
        <w:rPr>
          <w:b w:val="0"/>
          <w:noProof/>
          <w:sz w:val="18"/>
        </w:rPr>
        <w:instrText xml:space="preserve"> PAGEREF _Toc400462510 \h </w:instrText>
      </w:r>
      <w:r w:rsidRPr="00146FCD">
        <w:rPr>
          <w:b w:val="0"/>
          <w:noProof/>
          <w:sz w:val="18"/>
        </w:rPr>
      </w:r>
      <w:r w:rsidRPr="00146FCD">
        <w:rPr>
          <w:b w:val="0"/>
          <w:noProof/>
          <w:sz w:val="18"/>
        </w:rPr>
        <w:fldChar w:fldCharType="separate"/>
      </w:r>
      <w:r w:rsidRPr="00146FCD">
        <w:rPr>
          <w:b w:val="0"/>
          <w:noProof/>
          <w:sz w:val="18"/>
        </w:rPr>
        <w:t>114</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54N</w:t>
      </w:r>
      <w:r>
        <w:rPr>
          <w:noProof/>
        </w:rPr>
        <w:tab/>
        <w:t>IC review applications—application</w:t>
      </w:r>
      <w:r w:rsidRPr="00146FCD">
        <w:rPr>
          <w:noProof/>
        </w:rPr>
        <w:tab/>
      </w:r>
      <w:r w:rsidRPr="00146FCD">
        <w:rPr>
          <w:noProof/>
        </w:rPr>
        <w:fldChar w:fldCharType="begin"/>
      </w:r>
      <w:r w:rsidRPr="00146FCD">
        <w:rPr>
          <w:noProof/>
        </w:rPr>
        <w:instrText xml:space="preserve"> PAGEREF _Toc400462511 \h </w:instrText>
      </w:r>
      <w:r w:rsidRPr="00146FCD">
        <w:rPr>
          <w:noProof/>
        </w:rPr>
      </w:r>
      <w:r w:rsidRPr="00146FCD">
        <w:rPr>
          <w:noProof/>
        </w:rPr>
        <w:fldChar w:fldCharType="separate"/>
      </w:r>
      <w:r w:rsidRPr="00146FCD">
        <w:rPr>
          <w:noProof/>
        </w:rPr>
        <w:t>114</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54P</w:t>
      </w:r>
      <w:r>
        <w:rPr>
          <w:noProof/>
        </w:rPr>
        <w:tab/>
        <w:t>IC review applications—requirement to notify affected third parties</w:t>
      </w:r>
      <w:r w:rsidRPr="00146FCD">
        <w:rPr>
          <w:noProof/>
        </w:rPr>
        <w:tab/>
      </w:r>
      <w:r w:rsidRPr="00146FCD">
        <w:rPr>
          <w:noProof/>
        </w:rPr>
        <w:fldChar w:fldCharType="begin"/>
      </w:r>
      <w:r w:rsidRPr="00146FCD">
        <w:rPr>
          <w:noProof/>
        </w:rPr>
        <w:instrText xml:space="preserve"> PAGEREF _Toc400462512 \h </w:instrText>
      </w:r>
      <w:r w:rsidRPr="00146FCD">
        <w:rPr>
          <w:noProof/>
        </w:rPr>
      </w:r>
      <w:r w:rsidRPr="00146FCD">
        <w:rPr>
          <w:noProof/>
        </w:rPr>
        <w:fldChar w:fldCharType="separate"/>
      </w:r>
      <w:r w:rsidRPr="00146FCD">
        <w:rPr>
          <w:noProof/>
        </w:rPr>
        <w:t>115</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54Q</w:t>
      </w:r>
      <w:r>
        <w:rPr>
          <w:noProof/>
        </w:rPr>
        <w:tab/>
        <w:t>IC review applications—circumstances in which not giving notice is appropriate</w:t>
      </w:r>
      <w:r w:rsidRPr="00146FCD">
        <w:rPr>
          <w:noProof/>
        </w:rPr>
        <w:tab/>
      </w:r>
      <w:r w:rsidRPr="00146FCD">
        <w:rPr>
          <w:noProof/>
        </w:rPr>
        <w:fldChar w:fldCharType="begin"/>
      </w:r>
      <w:r w:rsidRPr="00146FCD">
        <w:rPr>
          <w:noProof/>
        </w:rPr>
        <w:instrText xml:space="preserve"> PAGEREF _Toc400462513 \h </w:instrText>
      </w:r>
      <w:r w:rsidRPr="00146FCD">
        <w:rPr>
          <w:noProof/>
        </w:rPr>
      </w:r>
      <w:r w:rsidRPr="00146FCD">
        <w:rPr>
          <w:noProof/>
        </w:rPr>
        <w:fldChar w:fldCharType="separate"/>
      </w:r>
      <w:r w:rsidRPr="00146FCD">
        <w:rPr>
          <w:noProof/>
        </w:rPr>
        <w:t>115</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54R</w:t>
      </w:r>
      <w:r>
        <w:rPr>
          <w:noProof/>
        </w:rPr>
        <w:tab/>
        <w:t>IC review applications—withdrawal</w:t>
      </w:r>
      <w:r w:rsidRPr="00146FCD">
        <w:rPr>
          <w:noProof/>
        </w:rPr>
        <w:tab/>
      </w:r>
      <w:r w:rsidRPr="00146FCD">
        <w:rPr>
          <w:noProof/>
        </w:rPr>
        <w:fldChar w:fldCharType="begin"/>
      </w:r>
      <w:r w:rsidRPr="00146FCD">
        <w:rPr>
          <w:noProof/>
        </w:rPr>
        <w:instrText xml:space="preserve"> PAGEREF _Toc400462514 \h </w:instrText>
      </w:r>
      <w:r w:rsidRPr="00146FCD">
        <w:rPr>
          <w:noProof/>
        </w:rPr>
      </w:r>
      <w:r w:rsidRPr="00146FCD">
        <w:rPr>
          <w:noProof/>
        </w:rPr>
        <w:fldChar w:fldCharType="separate"/>
      </w:r>
      <w:r w:rsidRPr="00146FCD">
        <w:rPr>
          <w:noProof/>
        </w:rPr>
        <w:t>116</w:t>
      </w:r>
      <w:r w:rsidRPr="00146FCD">
        <w:rPr>
          <w:noProof/>
        </w:rPr>
        <w:fldChar w:fldCharType="end"/>
      </w:r>
    </w:p>
    <w:p w:rsidR="00146FCD" w:rsidRDefault="00146FCD">
      <w:pPr>
        <w:pStyle w:val="TOC4"/>
        <w:rPr>
          <w:rFonts w:asciiTheme="minorHAnsi" w:eastAsiaTheme="minorEastAsia" w:hAnsiTheme="minorHAnsi" w:cstheme="minorBidi"/>
          <w:b w:val="0"/>
          <w:noProof/>
          <w:kern w:val="0"/>
          <w:sz w:val="22"/>
          <w:szCs w:val="22"/>
        </w:rPr>
      </w:pPr>
      <w:r>
        <w:rPr>
          <w:noProof/>
        </w:rPr>
        <w:t>Subdivision B—Time limits</w:t>
      </w:r>
      <w:r w:rsidRPr="00146FCD">
        <w:rPr>
          <w:b w:val="0"/>
          <w:noProof/>
          <w:sz w:val="18"/>
        </w:rPr>
        <w:tab/>
      </w:r>
      <w:r w:rsidRPr="00146FCD">
        <w:rPr>
          <w:b w:val="0"/>
          <w:noProof/>
          <w:sz w:val="18"/>
        </w:rPr>
        <w:fldChar w:fldCharType="begin"/>
      </w:r>
      <w:r w:rsidRPr="00146FCD">
        <w:rPr>
          <w:b w:val="0"/>
          <w:noProof/>
          <w:sz w:val="18"/>
        </w:rPr>
        <w:instrText xml:space="preserve"> PAGEREF _Toc400462515 \h </w:instrText>
      </w:r>
      <w:r w:rsidRPr="00146FCD">
        <w:rPr>
          <w:b w:val="0"/>
          <w:noProof/>
          <w:sz w:val="18"/>
        </w:rPr>
      </w:r>
      <w:r w:rsidRPr="00146FCD">
        <w:rPr>
          <w:b w:val="0"/>
          <w:noProof/>
          <w:sz w:val="18"/>
        </w:rPr>
        <w:fldChar w:fldCharType="separate"/>
      </w:r>
      <w:r w:rsidRPr="00146FCD">
        <w:rPr>
          <w:b w:val="0"/>
          <w:noProof/>
          <w:sz w:val="18"/>
        </w:rPr>
        <w:t>116</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54S</w:t>
      </w:r>
      <w:r>
        <w:rPr>
          <w:noProof/>
        </w:rPr>
        <w:tab/>
        <w:t>IC review applications—time limits</w:t>
      </w:r>
      <w:r w:rsidRPr="00146FCD">
        <w:rPr>
          <w:noProof/>
        </w:rPr>
        <w:tab/>
      </w:r>
      <w:r w:rsidRPr="00146FCD">
        <w:rPr>
          <w:noProof/>
        </w:rPr>
        <w:fldChar w:fldCharType="begin"/>
      </w:r>
      <w:r w:rsidRPr="00146FCD">
        <w:rPr>
          <w:noProof/>
        </w:rPr>
        <w:instrText xml:space="preserve"> PAGEREF _Toc400462516 \h </w:instrText>
      </w:r>
      <w:r w:rsidRPr="00146FCD">
        <w:rPr>
          <w:noProof/>
        </w:rPr>
      </w:r>
      <w:r w:rsidRPr="00146FCD">
        <w:rPr>
          <w:noProof/>
        </w:rPr>
        <w:fldChar w:fldCharType="separate"/>
      </w:r>
      <w:r w:rsidRPr="00146FCD">
        <w:rPr>
          <w:noProof/>
        </w:rPr>
        <w:t>116</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54T</w:t>
      </w:r>
      <w:r>
        <w:rPr>
          <w:noProof/>
        </w:rPr>
        <w:tab/>
        <w:t>IC review applications—extension of time</w:t>
      </w:r>
      <w:r w:rsidRPr="00146FCD">
        <w:rPr>
          <w:noProof/>
        </w:rPr>
        <w:tab/>
      </w:r>
      <w:r w:rsidRPr="00146FCD">
        <w:rPr>
          <w:noProof/>
        </w:rPr>
        <w:fldChar w:fldCharType="begin"/>
      </w:r>
      <w:r w:rsidRPr="00146FCD">
        <w:rPr>
          <w:noProof/>
        </w:rPr>
        <w:instrText xml:space="preserve"> PAGEREF _Toc400462517 \h </w:instrText>
      </w:r>
      <w:r w:rsidRPr="00146FCD">
        <w:rPr>
          <w:noProof/>
        </w:rPr>
      </w:r>
      <w:r w:rsidRPr="00146FCD">
        <w:rPr>
          <w:noProof/>
        </w:rPr>
        <w:fldChar w:fldCharType="separate"/>
      </w:r>
      <w:r w:rsidRPr="00146FCD">
        <w:rPr>
          <w:noProof/>
        </w:rPr>
        <w:t>117</w:t>
      </w:r>
      <w:r w:rsidRPr="00146FCD">
        <w:rPr>
          <w:noProof/>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5—Decision to review</w:t>
      </w:r>
      <w:r w:rsidRPr="00146FCD">
        <w:rPr>
          <w:b w:val="0"/>
          <w:noProof/>
          <w:sz w:val="18"/>
        </w:rPr>
        <w:tab/>
      </w:r>
      <w:r w:rsidRPr="00146FCD">
        <w:rPr>
          <w:b w:val="0"/>
          <w:noProof/>
          <w:sz w:val="18"/>
        </w:rPr>
        <w:fldChar w:fldCharType="begin"/>
      </w:r>
      <w:r w:rsidRPr="00146FCD">
        <w:rPr>
          <w:b w:val="0"/>
          <w:noProof/>
          <w:sz w:val="18"/>
        </w:rPr>
        <w:instrText xml:space="preserve"> PAGEREF _Toc400462518 \h </w:instrText>
      </w:r>
      <w:r w:rsidRPr="00146FCD">
        <w:rPr>
          <w:b w:val="0"/>
          <w:noProof/>
          <w:sz w:val="18"/>
        </w:rPr>
      </w:r>
      <w:r w:rsidRPr="00146FCD">
        <w:rPr>
          <w:b w:val="0"/>
          <w:noProof/>
          <w:sz w:val="18"/>
        </w:rPr>
        <w:fldChar w:fldCharType="separate"/>
      </w:r>
      <w:r w:rsidRPr="00146FCD">
        <w:rPr>
          <w:b w:val="0"/>
          <w:noProof/>
          <w:sz w:val="18"/>
        </w:rPr>
        <w:t>119</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54U</w:t>
      </w:r>
      <w:r>
        <w:rPr>
          <w:noProof/>
        </w:rPr>
        <w:tab/>
        <w:t>Decision to review—interpretation</w:t>
      </w:r>
      <w:r w:rsidRPr="00146FCD">
        <w:rPr>
          <w:noProof/>
        </w:rPr>
        <w:tab/>
      </w:r>
      <w:r w:rsidRPr="00146FCD">
        <w:rPr>
          <w:noProof/>
        </w:rPr>
        <w:fldChar w:fldCharType="begin"/>
      </w:r>
      <w:r w:rsidRPr="00146FCD">
        <w:rPr>
          <w:noProof/>
        </w:rPr>
        <w:instrText xml:space="preserve"> PAGEREF _Toc400462519 \h </w:instrText>
      </w:r>
      <w:r w:rsidRPr="00146FCD">
        <w:rPr>
          <w:noProof/>
        </w:rPr>
      </w:r>
      <w:r w:rsidRPr="00146FCD">
        <w:rPr>
          <w:noProof/>
        </w:rPr>
        <w:fldChar w:fldCharType="separate"/>
      </w:r>
      <w:r w:rsidRPr="00146FCD">
        <w:rPr>
          <w:noProof/>
        </w:rPr>
        <w:t>119</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54V</w:t>
      </w:r>
      <w:r>
        <w:rPr>
          <w:noProof/>
        </w:rPr>
        <w:tab/>
        <w:t>Decision to review—preliminary inquiries</w:t>
      </w:r>
      <w:r w:rsidRPr="00146FCD">
        <w:rPr>
          <w:noProof/>
        </w:rPr>
        <w:tab/>
      </w:r>
      <w:r w:rsidRPr="00146FCD">
        <w:rPr>
          <w:noProof/>
        </w:rPr>
        <w:fldChar w:fldCharType="begin"/>
      </w:r>
      <w:r w:rsidRPr="00146FCD">
        <w:rPr>
          <w:noProof/>
        </w:rPr>
        <w:instrText xml:space="preserve"> PAGEREF _Toc400462520 \h </w:instrText>
      </w:r>
      <w:r w:rsidRPr="00146FCD">
        <w:rPr>
          <w:noProof/>
        </w:rPr>
      </w:r>
      <w:r w:rsidRPr="00146FCD">
        <w:rPr>
          <w:noProof/>
        </w:rPr>
        <w:fldChar w:fldCharType="separate"/>
      </w:r>
      <w:r w:rsidRPr="00146FCD">
        <w:rPr>
          <w:noProof/>
        </w:rPr>
        <w:t>119</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54W</w:t>
      </w:r>
      <w:r>
        <w:rPr>
          <w:noProof/>
        </w:rPr>
        <w:tab/>
        <w:t>Decision to review—discretion not to review</w:t>
      </w:r>
      <w:r w:rsidRPr="00146FCD">
        <w:rPr>
          <w:noProof/>
        </w:rPr>
        <w:tab/>
      </w:r>
      <w:r w:rsidRPr="00146FCD">
        <w:rPr>
          <w:noProof/>
        </w:rPr>
        <w:fldChar w:fldCharType="begin"/>
      </w:r>
      <w:r w:rsidRPr="00146FCD">
        <w:rPr>
          <w:noProof/>
        </w:rPr>
        <w:instrText xml:space="preserve"> PAGEREF _Toc400462521 \h </w:instrText>
      </w:r>
      <w:r w:rsidRPr="00146FCD">
        <w:rPr>
          <w:noProof/>
        </w:rPr>
      </w:r>
      <w:r w:rsidRPr="00146FCD">
        <w:rPr>
          <w:noProof/>
        </w:rPr>
        <w:fldChar w:fldCharType="separate"/>
      </w:r>
      <w:r w:rsidRPr="00146FCD">
        <w:rPr>
          <w:noProof/>
        </w:rPr>
        <w:t>119</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54X</w:t>
      </w:r>
      <w:r>
        <w:rPr>
          <w:noProof/>
        </w:rPr>
        <w:tab/>
        <w:t>Decision to review—notice requirement if discretion not to review exercised</w:t>
      </w:r>
      <w:r w:rsidRPr="00146FCD">
        <w:rPr>
          <w:noProof/>
        </w:rPr>
        <w:tab/>
      </w:r>
      <w:r w:rsidRPr="00146FCD">
        <w:rPr>
          <w:noProof/>
        </w:rPr>
        <w:fldChar w:fldCharType="begin"/>
      </w:r>
      <w:r w:rsidRPr="00146FCD">
        <w:rPr>
          <w:noProof/>
        </w:rPr>
        <w:instrText xml:space="preserve"> PAGEREF _Toc400462522 \h </w:instrText>
      </w:r>
      <w:r w:rsidRPr="00146FCD">
        <w:rPr>
          <w:noProof/>
        </w:rPr>
      </w:r>
      <w:r w:rsidRPr="00146FCD">
        <w:rPr>
          <w:noProof/>
        </w:rPr>
        <w:fldChar w:fldCharType="separate"/>
      </w:r>
      <w:r w:rsidRPr="00146FCD">
        <w:rPr>
          <w:noProof/>
        </w:rPr>
        <w:t>120</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54Y</w:t>
      </w:r>
      <w:r>
        <w:rPr>
          <w:noProof/>
        </w:rPr>
        <w:tab/>
        <w:t>Decision to review—actual decisions made after IC review has commenced</w:t>
      </w:r>
      <w:r w:rsidRPr="00146FCD">
        <w:rPr>
          <w:noProof/>
        </w:rPr>
        <w:tab/>
      </w:r>
      <w:r w:rsidRPr="00146FCD">
        <w:rPr>
          <w:noProof/>
        </w:rPr>
        <w:fldChar w:fldCharType="begin"/>
      </w:r>
      <w:r w:rsidRPr="00146FCD">
        <w:rPr>
          <w:noProof/>
        </w:rPr>
        <w:instrText xml:space="preserve"> PAGEREF _Toc400462523 \h </w:instrText>
      </w:r>
      <w:r w:rsidRPr="00146FCD">
        <w:rPr>
          <w:noProof/>
        </w:rPr>
      </w:r>
      <w:r w:rsidRPr="00146FCD">
        <w:rPr>
          <w:noProof/>
        </w:rPr>
        <w:fldChar w:fldCharType="separate"/>
      </w:r>
      <w:r w:rsidRPr="00146FCD">
        <w:rPr>
          <w:noProof/>
        </w:rPr>
        <w:t>120</w:t>
      </w:r>
      <w:r w:rsidRPr="00146FCD">
        <w:rPr>
          <w:noProof/>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6—Procedure in IC review</w:t>
      </w:r>
      <w:r w:rsidRPr="00146FCD">
        <w:rPr>
          <w:b w:val="0"/>
          <w:noProof/>
          <w:sz w:val="18"/>
        </w:rPr>
        <w:tab/>
      </w:r>
      <w:r w:rsidRPr="00146FCD">
        <w:rPr>
          <w:b w:val="0"/>
          <w:noProof/>
          <w:sz w:val="18"/>
        </w:rPr>
        <w:fldChar w:fldCharType="begin"/>
      </w:r>
      <w:r w:rsidRPr="00146FCD">
        <w:rPr>
          <w:b w:val="0"/>
          <w:noProof/>
          <w:sz w:val="18"/>
        </w:rPr>
        <w:instrText xml:space="preserve"> PAGEREF _Toc400462524 \h </w:instrText>
      </w:r>
      <w:r w:rsidRPr="00146FCD">
        <w:rPr>
          <w:b w:val="0"/>
          <w:noProof/>
          <w:sz w:val="18"/>
        </w:rPr>
      </w:r>
      <w:r w:rsidRPr="00146FCD">
        <w:rPr>
          <w:b w:val="0"/>
          <w:noProof/>
          <w:sz w:val="18"/>
        </w:rPr>
        <w:fldChar w:fldCharType="separate"/>
      </w:r>
      <w:r w:rsidRPr="00146FCD">
        <w:rPr>
          <w:b w:val="0"/>
          <w:noProof/>
          <w:sz w:val="18"/>
        </w:rPr>
        <w:t>122</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54Z</w:t>
      </w:r>
      <w:r>
        <w:rPr>
          <w:noProof/>
        </w:rPr>
        <w:tab/>
        <w:t>Procedure in IC review—general notice requirement</w:t>
      </w:r>
      <w:r w:rsidRPr="00146FCD">
        <w:rPr>
          <w:noProof/>
        </w:rPr>
        <w:tab/>
      </w:r>
      <w:r w:rsidRPr="00146FCD">
        <w:rPr>
          <w:noProof/>
        </w:rPr>
        <w:fldChar w:fldCharType="begin"/>
      </w:r>
      <w:r w:rsidRPr="00146FCD">
        <w:rPr>
          <w:noProof/>
        </w:rPr>
        <w:instrText xml:space="preserve"> PAGEREF _Toc400462525 \h </w:instrText>
      </w:r>
      <w:r w:rsidRPr="00146FCD">
        <w:rPr>
          <w:noProof/>
        </w:rPr>
      </w:r>
      <w:r w:rsidRPr="00146FCD">
        <w:rPr>
          <w:noProof/>
        </w:rPr>
        <w:fldChar w:fldCharType="separate"/>
      </w:r>
      <w:r w:rsidRPr="00146FCD">
        <w:rPr>
          <w:noProof/>
        </w:rPr>
        <w:t>122</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w:t>
      </w:r>
      <w:r>
        <w:rPr>
          <w:noProof/>
        </w:rPr>
        <w:tab/>
        <w:t>Procedure in IC review—general</w:t>
      </w:r>
      <w:r w:rsidRPr="00146FCD">
        <w:rPr>
          <w:noProof/>
        </w:rPr>
        <w:tab/>
      </w:r>
      <w:r w:rsidRPr="00146FCD">
        <w:rPr>
          <w:noProof/>
        </w:rPr>
        <w:fldChar w:fldCharType="begin"/>
      </w:r>
      <w:r w:rsidRPr="00146FCD">
        <w:rPr>
          <w:noProof/>
        </w:rPr>
        <w:instrText xml:space="preserve"> PAGEREF _Toc400462526 \h </w:instrText>
      </w:r>
      <w:r w:rsidRPr="00146FCD">
        <w:rPr>
          <w:noProof/>
        </w:rPr>
      </w:r>
      <w:r w:rsidRPr="00146FCD">
        <w:rPr>
          <w:noProof/>
        </w:rPr>
        <w:fldChar w:fldCharType="separate"/>
      </w:r>
      <w:r w:rsidRPr="00146FCD">
        <w:rPr>
          <w:noProof/>
        </w:rPr>
        <w:t>122</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55A</w:t>
      </w:r>
      <w:r>
        <w:rPr>
          <w:noProof/>
        </w:rPr>
        <w:tab/>
        <w:t>Procedure in IC review—parties to proceeding</w:t>
      </w:r>
      <w:r w:rsidRPr="00146FCD">
        <w:rPr>
          <w:noProof/>
        </w:rPr>
        <w:tab/>
      </w:r>
      <w:r w:rsidRPr="00146FCD">
        <w:rPr>
          <w:noProof/>
        </w:rPr>
        <w:fldChar w:fldCharType="begin"/>
      </w:r>
      <w:r w:rsidRPr="00146FCD">
        <w:rPr>
          <w:noProof/>
        </w:rPr>
        <w:instrText xml:space="preserve"> PAGEREF _Toc400462527 \h </w:instrText>
      </w:r>
      <w:r w:rsidRPr="00146FCD">
        <w:rPr>
          <w:noProof/>
        </w:rPr>
      </w:r>
      <w:r w:rsidRPr="00146FCD">
        <w:rPr>
          <w:noProof/>
        </w:rPr>
        <w:fldChar w:fldCharType="separate"/>
      </w:r>
      <w:r w:rsidRPr="00146FCD">
        <w:rPr>
          <w:noProof/>
        </w:rPr>
        <w:t>124</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55B</w:t>
      </w:r>
      <w:r>
        <w:rPr>
          <w:noProof/>
        </w:rPr>
        <w:tab/>
        <w:t>Procedure in IC review—application for hearing</w:t>
      </w:r>
      <w:r w:rsidRPr="00146FCD">
        <w:rPr>
          <w:noProof/>
        </w:rPr>
        <w:tab/>
      </w:r>
      <w:r w:rsidRPr="00146FCD">
        <w:rPr>
          <w:noProof/>
        </w:rPr>
        <w:fldChar w:fldCharType="begin"/>
      </w:r>
      <w:r w:rsidRPr="00146FCD">
        <w:rPr>
          <w:noProof/>
        </w:rPr>
        <w:instrText xml:space="preserve"> PAGEREF _Toc400462528 \h </w:instrText>
      </w:r>
      <w:r w:rsidRPr="00146FCD">
        <w:rPr>
          <w:noProof/>
        </w:rPr>
      </w:r>
      <w:r w:rsidRPr="00146FCD">
        <w:rPr>
          <w:noProof/>
        </w:rPr>
        <w:fldChar w:fldCharType="separate"/>
      </w:r>
      <w:r w:rsidRPr="00146FCD">
        <w:rPr>
          <w:noProof/>
        </w:rPr>
        <w:t>124</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55C</w:t>
      </w:r>
      <w:r>
        <w:rPr>
          <w:noProof/>
        </w:rPr>
        <w:tab/>
        <w:t>Procedure in IC review—representation</w:t>
      </w:r>
      <w:r w:rsidRPr="00146FCD">
        <w:rPr>
          <w:noProof/>
        </w:rPr>
        <w:tab/>
      </w:r>
      <w:r w:rsidRPr="00146FCD">
        <w:rPr>
          <w:noProof/>
        </w:rPr>
        <w:fldChar w:fldCharType="begin"/>
      </w:r>
      <w:r w:rsidRPr="00146FCD">
        <w:rPr>
          <w:noProof/>
        </w:rPr>
        <w:instrText xml:space="preserve"> PAGEREF _Toc400462529 \h </w:instrText>
      </w:r>
      <w:r w:rsidRPr="00146FCD">
        <w:rPr>
          <w:noProof/>
        </w:rPr>
      </w:r>
      <w:r w:rsidRPr="00146FCD">
        <w:rPr>
          <w:noProof/>
        </w:rPr>
        <w:fldChar w:fldCharType="separate"/>
      </w:r>
      <w:r w:rsidRPr="00146FCD">
        <w:rPr>
          <w:noProof/>
        </w:rPr>
        <w:t>125</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55D</w:t>
      </w:r>
      <w:r>
        <w:rPr>
          <w:noProof/>
        </w:rPr>
        <w:tab/>
        <w:t>Procedure in IC review—onus</w:t>
      </w:r>
      <w:r w:rsidRPr="00146FCD">
        <w:rPr>
          <w:noProof/>
        </w:rPr>
        <w:tab/>
      </w:r>
      <w:r w:rsidRPr="00146FCD">
        <w:rPr>
          <w:noProof/>
        </w:rPr>
        <w:fldChar w:fldCharType="begin"/>
      </w:r>
      <w:r w:rsidRPr="00146FCD">
        <w:rPr>
          <w:noProof/>
        </w:rPr>
        <w:instrText xml:space="preserve"> PAGEREF _Toc400462530 \h </w:instrText>
      </w:r>
      <w:r w:rsidRPr="00146FCD">
        <w:rPr>
          <w:noProof/>
        </w:rPr>
      </w:r>
      <w:r w:rsidRPr="00146FCD">
        <w:rPr>
          <w:noProof/>
        </w:rPr>
        <w:fldChar w:fldCharType="separate"/>
      </w:r>
      <w:r w:rsidRPr="00146FCD">
        <w:rPr>
          <w:noProof/>
        </w:rPr>
        <w:t>125</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55DA</w:t>
      </w:r>
      <w:r>
        <w:rPr>
          <w:noProof/>
        </w:rPr>
        <w:tab/>
        <w:t>Decision</w:t>
      </w:r>
      <w:r>
        <w:rPr>
          <w:noProof/>
        </w:rPr>
        <w:noBreakHyphen/>
        <w:t>maker must assist Information Commissioner</w:t>
      </w:r>
      <w:r w:rsidRPr="00146FCD">
        <w:rPr>
          <w:noProof/>
        </w:rPr>
        <w:tab/>
      </w:r>
      <w:r w:rsidRPr="00146FCD">
        <w:rPr>
          <w:noProof/>
        </w:rPr>
        <w:fldChar w:fldCharType="begin"/>
      </w:r>
      <w:r w:rsidRPr="00146FCD">
        <w:rPr>
          <w:noProof/>
        </w:rPr>
        <w:instrText xml:space="preserve"> PAGEREF _Toc400462531 \h </w:instrText>
      </w:r>
      <w:r w:rsidRPr="00146FCD">
        <w:rPr>
          <w:noProof/>
        </w:rPr>
      </w:r>
      <w:r w:rsidRPr="00146FCD">
        <w:rPr>
          <w:noProof/>
        </w:rPr>
        <w:fldChar w:fldCharType="separate"/>
      </w:r>
      <w:r w:rsidRPr="00146FCD">
        <w:rPr>
          <w:noProof/>
        </w:rPr>
        <w:t>125</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55E</w:t>
      </w:r>
      <w:r>
        <w:rPr>
          <w:noProof/>
        </w:rPr>
        <w:tab/>
        <w:t>Procedure in IC review—inadequate reasons from decision maker</w:t>
      </w:r>
      <w:r w:rsidRPr="00146FCD">
        <w:rPr>
          <w:noProof/>
        </w:rPr>
        <w:tab/>
      </w:r>
      <w:r w:rsidRPr="00146FCD">
        <w:rPr>
          <w:noProof/>
        </w:rPr>
        <w:fldChar w:fldCharType="begin"/>
      </w:r>
      <w:r w:rsidRPr="00146FCD">
        <w:rPr>
          <w:noProof/>
        </w:rPr>
        <w:instrText xml:space="preserve"> PAGEREF _Toc400462532 \h </w:instrText>
      </w:r>
      <w:r w:rsidRPr="00146FCD">
        <w:rPr>
          <w:noProof/>
        </w:rPr>
      </w:r>
      <w:r w:rsidRPr="00146FCD">
        <w:rPr>
          <w:noProof/>
        </w:rPr>
        <w:fldChar w:fldCharType="separate"/>
      </w:r>
      <w:r w:rsidRPr="00146FCD">
        <w:rPr>
          <w:noProof/>
        </w:rPr>
        <w:t>125</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55F</w:t>
      </w:r>
      <w:r>
        <w:rPr>
          <w:noProof/>
        </w:rPr>
        <w:tab/>
        <w:t>Procedure in IC review—review parties reach agreement</w:t>
      </w:r>
      <w:r w:rsidRPr="00146FCD">
        <w:rPr>
          <w:noProof/>
        </w:rPr>
        <w:tab/>
      </w:r>
      <w:r w:rsidRPr="00146FCD">
        <w:rPr>
          <w:noProof/>
        </w:rPr>
        <w:fldChar w:fldCharType="begin"/>
      </w:r>
      <w:r w:rsidRPr="00146FCD">
        <w:rPr>
          <w:noProof/>
        </w:rPr>
        <w:instrText xml:space="preserve"> PAGEREF _Toc400462533 \h </w:instrText>
      </w:r>
      <w:r w:rsidRPr="00146FCD">
        <w:rPr>
          <w:noProof/>
        </w:rPr>
      </w:r>
      <w:r w:rsidRPr="00146FCD">
        <w:rPr>
          <w:noProof/>
        </w:rPr>
        <w:fldChar w:fldCharType="separate"/>
      </w:r>
      <w:r w:rsidRPr="00146FCD">
        <w:rPr>
          <w:noProof/>
        </w:rPr>
        <w:t>126</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55G</w:t>
      </w:r>
      <w:r>
        <w:rPr>
          <w:noProof/>
        </w:rPr>
        <w:tab/>
        <w:t>Procedure in IC review—revocation or variation of access refusal decision</w:t>
      </w:r>
      <w:r w:rsidRPr="00146FCD">
        <w:rPr>
          <w:noProof/>
        </w:rPr>
        <w:tab/>
      </w:r>
      <w:r w:rsidRPr="00146FCD">
        <w:rPr>
          <w:noProof/>
        </w:rPr>
        <w:fldChar w:fldCharType="begin"/>
      </w:r>
      <w:r w:rsidRPr="00146FCD">
        <w:rPr>
          <w:noProof/>
        </w:rPr>
        <w:instrText xml:space="preserve"> PAGEREF _Toc400462534 \h </w:instrText>
      </w:r>
      <w:r w:rsidRPr="00146FCD">
        <w:rPr>
          <w:noProof/>
        </w:rPr>
      </w:r>
      <w:r w:rsidRPr="00146FCD">
        <w:rPr>
          <w:noProof/>
        </w:rPr>
        <w:fldChar w:fldCharType="separate"/>
      </w:r>
      <w:r w:rsidRPr="00146FCD">
        <w:rPr>
          <w:noProof/>
        </w:rPr>
        <w:t>127</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55H</w:t>
      </w:r>
      <w:r>
        <w:rPr>
          <w:noProof/>
        </w:rPr>
        <w:tab/>
        <w:t>Procedure in IC review—reference of questions of law to Federal Court of Australia</w:t>
      </w:r>
      <w:r w:rsidRPr="00146FCD">
        <w:rPr>
          <w:noProof/>
        </w:rPr>
        <w:tab/>
      </w:r>
      <w:r w:rsidRPr="00146FCD">
        <w:rPr>
          <w:noProof/>
        </w:rPr>
        <w:fldChar w:fldCharType="begin"/>
      </w:r>
      <w:r w:rsidRPr="00146FCD">
        <w:rPr>
          <w:noProof/>
        </w:rPr>
        <w:instrText xml:space="preserve"> PAGEREF _Toc400462535 \h </w:instrText>
      </w:r>
      <w:r w:rsidRPr="00146FCD">
        <w:rPr>
          <w:noProof/>
        </w:rPr>
      </w:r>
      <w:r w:rsidRPr="00146FCD">
        <w:rPr>
          <w:noProof/>
        </w:rPr>
        <w:fldChar w:fldCharType="separate"/>
      </w:r>
      <w:r w:rsidRPr="00146FCD">
        <w:rPr>
          <w:noProof/>
        </w:rPr>
        <w:t>128</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55J</w:t>
      </w:r>
      <w:r>
        <w:rPr>
          <w:noProof/>
        </w:rPr>
        <w:tab/>
        <w:t>Procedure in IC review—sending of documents to, and disclosure of documents by, the Federal Court of Australia</w:t>
      </w:r>
      <w:r w:rsidRPr="00146FCD">
        <w:rPr>
          <w:noProof/>
        </w:rPr>
        <w:tab/>
      </w:r>
      <w:r w:rsidRPr="00146FCD">
        <w:rPr>
          <w:noProof/>
        </w:rPr>
        <w:fldChar w:fldCharType="begin"/>
      </w:r>
      <w:r w:rsidRPr="00146FCD">
        <w:rPr>
          <w:noProof/>
        </w:rPr>
        <w:instrText xml:space="preserve"> PAGEREF _Toc400462536 \h </w:instrText>
      </w:r>
      <w:r w:rsidRPr="00146FCD">
        <w:rPr>
          <w:noProof/>
        </w:rPr>
      </w:r>
      <w:r w:rsidRPr="00146FCD">
        <w:rPr>
          <w:noProof/>
        </w:rPr>
        <w:fldChar w:fldCharType="separate"/>
      </w:r>
      <w:r w:rsidRPr="00146FCD">
        <w:rPr>
          <w:noProof/>
        </w:rPr>
        <w:t>128</w:t>
      </w:r>
      <w:r w:rsidRPr="00146FCD">
        <w:rPr>
          <w:noProof/>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7—Decision on IC review</w:t>
      </w:r>
      <w:r w:rsidRPr="00146FCD">
        <w:rPr>
          <w:b w:val="0"/>
          <w:noProof/>
          <w:sz w:val="18"/>
        </w:rPr>
        <w:tab/>
      </w:r>
      <w:r w:rsidRPr="00146FCD">
        <w:rPr>
          <w:b w:val="0"/>
          <w:noProof/>
          <w:sz w:val="18"/>
        </w:rPr>
        <w:fldChar w:fldCharType="begin"/>
      </w:r>
      <w:r w:rsidRPr="00146FCD">
        <w:rPr>
          <w:b w:val="0"/>
          <w:noProof/>
          <w:sz w:val="18"/>
        </w:rPr>
        <w:instrText xml:space="preserve"> PAGEREF _Toc400462537 \h </w:instrText>
      </w:r>
      <w:r w:rsidRPr="00146FCD">
        <w:rPr>
          <w:b w:val="0"/>
          <w:noProof/>
          <w:sz w:val="18"/>
        </w:rPr>
      </w:r>
      <w:r w:rsidRPr="00146FCD">
        <w:rPr>
          <w:b w:val="0"/>
          <w:noProof/>
          <w:sz w:val="18"/>
        </w:rPr>
        <w:fldChar w:fldCharType="separate"/>
      </w:r>
      <w:r w:rsidRPr="00146FCD">
        <w:rPr>
          <w:b w:val="0"/>
          <w:noProof/>
          <w:sz w:val="18"/>
        </w:rPr>
        <w:t>129</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55K</w:t>
      </w:r>
      <w:r>
        <w:rPr>
          <w:noProof/>
        </w:rPr>
        <w:tab/>
        <w:t>Decision on IC review—decision of Information Commissioner</w:t>
      </w:r>
      <w:r w:rsidRPr="00146FCD">
        <w:rPr>
          <w:noProof/>
        </w:rPr>
        <w:tab/>
      </w:r>
      <w:r w:rsidRPr="00146FCD">
        <w:rPr>
          <w:noProof/>
        </w:rPr>
        <w:fldChar w:fldCharType="begin"/>
      </w:r>
      <w:r w:rsidRPr="00146FCD">
        <w:rPr>
          <w:noProof/>
        </w:rPr>
        <w:instrText xml:space="preserve"> PAGEREF _Toc400462538 \h </w:instrText>
      </w:r>
      <w:r w:rsidRPr="00146FCD">
        <w:rPr>
          <w:noProof/>
        </w:rPr>
      </w:r>
      <w:r w:rsidRPr="00146FCD">
        <w:rPr>
          <w:noProof/>
        </w:rPr>
        <w:fldChar w:fldCharType="separate"/>
      </w:r>
      <w:r w:rsidRPr="00146FCD">
        <w:rPr>
          <w:noProof/>
        </w:rPr>
        <w:t>129</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55L</w:t>
      </w:r>
      <w:r>
        <w:rPr>
          <w:noProof/>
        </w:rPr>
        <w:tab/>
        <w:t>Decision on IC review—no power to give access to exempt documents</w:t>
      </w:r>
      <w:r w:rsidRPr="00146FCD">
        <w:rPr>
          <w:noProof/>
        </w:rPr>
        <w:tab/>
      </w:r>
      <w:r w:rsidRPr="00146FCD">
        <w:rPr>
          <w:noProof/>
        </w:rPr>
        <w:fldChar w:fldCharType="begin"/>
      </w:r>
      <w:r w:rsidRPr="00146FCD">
        <w:rPr>
          <w:noProof/>
        </w:rPr>
        <w:instrText xml:space="preserve"> PAGEREF _Toc400462539 \h </w:instrText>
      </w:r>
      <w:r w:rsidRPr="00146FCD">
        <w:rPr>
          <w:noProof/>
        </w:rPr>
      </w:r>
      <w:r w:rsidRPr="00146FCD">
        <w:rPr>
          <w:noProof/>
        </w:rPr>
        <w:fldChar w:fldCharType="separate"/>
      </w:r>
      <w:r w:rsidRPr="00146FCD">
        <w:rPr>
          <w:noProof/>
        </w:rPr>
        <w:t>130</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55M</w:t>
      </w:r>
      <w:r>
        <w:rPr>
          <w:noProof/>
        </w:rPr>
        <w:tab/>
        <w:t>Decision on IC review—limitation on amending records</w:t>
      </w:r>
      <w:r w:rsidRPr="00146FCD">
        <w:rPr>
          <w:noProof/>
        </w:rPr>
        <w:tab/>
      </w:r>
      <w:r w:rsidRPr="00146FCD">
        <w:rPr>
          <w:noProof/>
        </w:rPr>
        <w:fldChar w:fldCharType="begin"/>
      </w:r>
      <w:r w:rsidRPr="00146FCD">
        <w:rPr>
          <w:noProof/>
        </w:rPr>
        <w:instrText xml:space="preserve"> PAGEREF _Toc400462540 \h </w:instrText>
      </w:r>
      <w:r w:rsidRPr="00146FCD">
        <w:rPr>
          <w:noProof/>
        </w:rPr>
      </w:r>
      <w:r w:rsidRPr="00146FCD">
        <w:rPr>
          <w:noProof/>
        </w:rPr>
        <w:fldChar w:fldCharType="separate"/>
      </w:r>
      <w:r w:rsidRPr="00146FCD">
        <w:rPr>
          <w:noProof/>
        </w:rPr>
        <w:t>130</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55N</w:t>
      </w:r>
      <w:r>
        <w:rPr>
          <w:noProof/>
        </w:rPr>
        <w:tab/>
        <w:t>Decision on IC review—obligation to comply with decision</w:t>
      </w:r>
      <w:r w:rsidRPr="00146FCD">
        <w:rPr>
          <w:noProof/>
        </w:rPr>
        <w:tab/>
      </w:r>
      <w:r w:rsidRPr="00146FCD">
        <w:rPr>
          <w:noProof/>
        </w:rPr>
        <w:fldChar w:fldCharType="begin"/>
      </w:r>
      <w:r w:rsidRPr="00146FCD">
        <w:rPr>
          <w:noProof/>
        </w:rPr>
        <w:instrText xml:space="preserve"> PAGEREF _Toc400462541 \h </w:instrText>
      </w:r>
      <w:r w:rsidRPr="00146FCD">
        <w:rPr>
          <w:noProof/>
        </w:rPr>
      </w:r>
      <w:r w:rsidRPr="00146FCD">
        <w:rPr>
          <w:noProof/>
        </w:rPr>
        <w:fldChar w:fldCharType="separate"/>
      </w:r>
      <w:r w:rsidRPr="00146FCD">
        <w:rPr>
          <w:noProof/>
        </w:rPr>
        <w:t>131</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55P</w:t>
      </w:r>
      <w:r>
        <w:rPr>
          <w:noProof/>
        </w:rPr>
        <w:tab/>
        <w:t>Decision on IC review—enforcement of decision against agency</w:t>
      </w:r>
      <w:r w:rsidRPr="00146FCD">
        <w:rPr>
          <w:noProof/>
        </w:rPr>
        <w:tab/>
      </w:r>
      <w:r w:rsidRPr="00146FCD">
        <w:rPr>
          <w:noProof/>
        </w:rPr>
        <w:fldChar w:fldCharType="begin"/>
      </w:r>
      <w:r w:rsidRPr="00146FCD">
        <w:rPr>
          <w:noProof/>
        </w:rPr>
        <w:instrText xml:space="preserve"> PAGEREF _Toc400462542 \h </w:instrText>
      </w:r>
      <w:r w:rsidRPr="00146FCD">
        <w:rPr>
          <w:noProof/>
        </w:rPr>
      </w:r>
      <w:r w:rsidRPr="00146FCD">
        <w:rPr>
          <w:noProof/>
        </w:rPr>
        <w:fldChar w:fldCharType="separate"/>
      </w:r>
      <w:r w:rsidRPr="00146FCD">
        <w:rPr>
          <w:noProof/>
        </w:rPr>
        <w:t>131</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55Q</w:t>
      </w:r>
      <w:r>
        <w:rPr>
          <w:noProof/>
        </w:rPr>
        <w:tab/>
        <w:t>Decision on IC review—correction of errors</w:t>
      </w:r>
      <w:r w:rsidRPr="00146FCD">
        <w:rPr>
          <w:noProof/>
        </w:rPr>
        <w:tab/>
      </w:r>
      <w:r w:rsidRPr="00146FCD">
        <w:rPr>
          <w:noProof/>
        </w:rPr>
        <w:fldChar w:fldCharType="begin"/>
      </w:r>
      <w:r w:rsidRPr="00146FCD">
        <w:rPr>
          <w:noProof/>
        </w:rPr>
        <w:instrText xml:space="preserve"> PAGEREF _Toc400462543 \h </w:instrText>
      </w:r>
      <w:r w:rsidRPr="00146FCD">
        <w:rPr>
          <w:noProof/>
        </w:rPr>
      </w:r>
      <w:r w:rsidRPr="00146FCD">
        <w:rPr>
          <w:noProof/>
        </w:rPr>
        <w:fldChar w:fldCharType="separate"/>
      </w:r>
      <w:r w:rsidRPr="00146FCD">
        <w:rPr>
          <w:noProof/>
        </w:rPr>
        <w:t>132</w:t>
      </w:r>
      <w:r w:rsidRPr="00146FCD">
        <w:rPr>
          <w:noProof/>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8—Information gathering powers</w:t>
      </w:r>
      <w:r w:rsidRPr="00146FCD">
        <w:rPr>
          <w:b w:val="0"/>
          <w:noProof/>
          <w:sz w:val="18"/>
        </w:rPr>
        <w:tab/>
      </w:r>
      <w:r w:rsidRPr="00146FCD">
        <w:rPr>
          <w:b w:val="0"/>
          <w:noProof/>
          <w:sz w:val="18"/>
        </w:rPr>
        <w:fldChar w:fldCharType="begin"/>
      </w:r>
      <w:r w:rsidRPr="00146FCD">
        <w:rPr>
          <w:b w:val="0"/>
          <w:noProof/>
          <w:sz w:val="18"/>
        </w:rPr>
        <w:instrText xml:space="preserve"> PAGEREF _Toc400462544 \h </w:instrText>
      </w:r>
      <w:r w:rsidRPr="00146FCD">
        <w:rPr>
          <w:b w:val="0"/>
          <w:noProof/>
          <w:sz w:val="18"/>
        </w:rPr>
      </w:r>
      <w:r w:rsidRPr="00146FCD">
        <w:rPr>
          <w:b w:val="0"/>
          <w:noProof/>
          <w:sz w:val="18"/>
        </w:rPr>
        <w:fldChar w:fldCharType="separate"/>
      </w:r>
      <w:r w:rsidRPr="00146FCD">
        <w:rPr>
          <w:b w:val="0"/>
          <w:noProof/>
          <w:sz w:val="18"/>
        </w:rPr>
        <w:t>133</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55R</w:t>
      </w:r>
      <w:r>
        <w:rPr>
          <w:noProof/>
        </w:rPr>
        <w:tab/>
        <w:t>Information gathering powers—obliging production of information and documents</w:t>
      </w:r>
      <w:r w:rsidRPr="00146FCD">
        <w:rPr>
          <w:noProof/>
        </w:rPr>
        <w:tab/>
      </w:r>
      <w:r w:rsidRPr="00146FCD">
        <w:rPr>
          <w:noProof/>
        </w:rPr>
        <w:fldChar w:fldCharType="begin"/>
      </w:r>
      <w:r w:rsidRPr="00146FCD">
        <w:rPr>
          <w:noProof/>
        </w:rPr>
        <w:instrText xml:space="preserve"> PAGEREF _Toc400462545 \h </w:instrText>
      </w:r>
      <w:r w:rsidRPr="00146FCD">
        <w:rPr>
          <w:noProof/>
        </w:rPr>
      </w:r>
      <w:r w:rsidRPr="00146FCD">
        <w:rPr>
          <w:noProof/>
        </w:rPr>
        <w:fldChar w:fldCharType="separate"/>
      </w:r>
      <w:r w:rsidRPr="00146FCD">
        <w:rPr>
          <w:noProof/>
        </w:rPr>
        <w:t>133</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55S</w:t>
      </w:r>
      <w:r>
        <w:rPr>
          <w:noProof/>
        </w:rPr>
        <w:tab/>
        <w:t>Information gathering powers—dealings with documents</w:t>
      </w:r>
      <w:r w:rsidRPr="00146FCD">
        <w:rPr>
          <w:noProof/>
        </w:rPr>
        <w:tab/>
      </w:r>
      <w:r w:rsidRPr="00146FCD">
        <w:rPr>
          <w:noProof/>
        </w:rPr>
        <w:fldChar w:fldCharType="begin"/>
      </w:r>
      <w:r w:rsidRPr="00146FCD">
        <w:rPr>
          <w:noProof/>
        </w:rPr>
        <w:instrText xml:space="preserve"> PAGEREF _Toc400462546 \h </w:instrText>
      </w:r>
      <w:r w:rsidRPr="00146FCD">
        <w:rPr>
          <w:noProof/>
        </w:rPr>
      </w:r>
      <w:r w:rsidRPr="00146FCD">
        <w:rPr>
          <w:noProof/>
        </w:rPr>
        <w:fldChar w:fldCharType="separate"/>
      </w:r>
      <w:r w:rsidRPr="00146FCD">
        <w:rPr>
          <w:noProof/>
        </w:rPr>
        <w:t>134</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55T</w:t>
      </w:r>
      <w:r>
        <w:rPr>
          <w:noProof/>
        </w:rPr>
        <w:tab/>
        <w:t>Information gathering powers—production of exempt documents generally</w:t>
      </w:r>
      <w:r w:rsidRPr="00146FCD">
        <w:rPr>
          <w:noProof/>
        </w:rPr>
        <w:tab/>
      </w:r>
      <w:r w:rsidRPr="00146FCD">
        <w:rPr>
          <w:noProof/>
        </w:rPr>
        <w:fldChar w:fldCharType="begin"/>
      </w:r>
      <w:r w:rsidRPr="00146FCD">
        <w:rPr>
          <w:noProof/>
        </w:rPr>
        <w:instrText xml:space="preserve"> PAGEREF _Toc400462547 \h </w:instrText>
      </w:r>
      <w:r w:rsidRPr="00146FCD">
        <w:rPr>
          <w:noProof/>
        </w:rPr>
      </w:r>
      <w:r w:rsidRPr="00146FCD">
        <w:rPr>
          <w:noProof/>
        </w:rPr>
        <w:fldChar w:fldCharType="separate"/>
      </w:r>
      <w:r w:rsidRPr="00146FCD">
        <w:rPr>
          <w:noProof/>
        </w:rPr>
        <w:t>134</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55U</w:t>
      </w:r>
      <w:r>
        <w:rPr>
          <w:noProof/>
        </w:rPr>
        <w:tab/>
        <w:t>Information gathering powers—production of national security, Cabinet or Parliamentary Budget Office documents</w:t>
      </w:r>
      <w:r w:rsidRPr="00146FCD">
        <w:rPr>
          <w:noProof/>
        </w:rPr>
        <w:tab/>
      </w:r>
      <w:r w:rsidRPr="00146FCD">
        <w:rPr>
          <w:noProof/>
        </w:rPr>
        <w:fldChar w:fldCharType="begin"/>
      </w:r>
      <w:r w:rsidRPr="00146FCD">
        <w:rPr>
          <w:noProof/>
        </w:rPr>
        <w:instrText xml:space="preserve"> PAGEREF _Toc400462548 \h </w:instrText>
      </w:r>
      <w:r w:rsidRPr="00146FCD">
        <w:rPr>
          <w:noProof/>
        </w:rPr>
      </w:r>
      <w:r w:rsidRPr="00146FCD">
        <w:rPr>
          <w:noProof/>
        </w:rPr>
        <w:fldChar w:fldCharType="separate"/>
      </w:r>
      <w:r w:rsidRPr="00146FCD">
        <w:rPr>
          <w:noProof/>
        </w:rPr>
        <w:t>135</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55V</w:t>
      </w:r>
      <w:r>
        <w:rPr>
          <w:noProof/>
        </w:rPr>
        <w:tab/>
        <w:t>Information gathering powers—further searches for a document</w:t>
      </w:r>
      <w:r w:rsidRPr="00146FCD">
        <w:rPr>
          <w:noProof/>
        </w:rPr>
        <w:tab/>
      </w:r>
      <w:r w:rsidRPr="00146FCD">
        <w:rPr>
          <w:noProof/>
        </w:rPr>
        <w:fldChar w:fldCharType="begin"/>
      </w:r>
      <w:r w:rsidRPr="00146FCD">
        <w:rPr>
          <w:noProof/>
        </w:rPr>
        <w:instrText xml:space="preserve"> PAGEREF _Toc400462549 \h </w:instrText>
      </w:r>
      <w:r w:rsidRPr="00146FCD">
        <w:rPr>
          <w:noProof/>
        </w:rPr>
      </w:r>
      <w:r w:rsidRPr="00146FCD">
        <w:rPr>
          <w:noProof/>
        </w:rPr>
        <w:fldChar w:fldCharType="separate"/>
      </w:r>
      <w:r w:rsidRPr="00146FCD">
        <w:rPr>
          <w:noProof/>
        </w:rPr>
        <w:t>136</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55W</w:t>
      </w:r>
      <w:r>
        <w:rPr>
          <w:noProof/>
        </w:rPr>
        <w:tab/>
        <w:t>Information gathering powers—obliging persons to appear</w:t>
      </w:r>
      <w:r w:rsidRPr="00146FCD">
        <w:rPr>
          <w:noProof/>
        </w:rPr>
        <w:tab/>
      </w:r>
      <w:r w:rsidRPr="00146FCD">
        <w:rPr>
          <w:noProof/>
        </w:rPr>
        <w:fldChar w:fldCharType="begin"/>
      </w:r>
      <w:r w:rsidRPr="00146FCD">
        <w:rPr>
          <w:noProof/>
        </w:rPr>
        <w:instrText xml:space="preserve"> PAGEREF _Toc400462550 \h </w:instrText>
      </w:r>
      <w:r w:rsidRPr="00146FCD">
        <w:rPr>
          <w:noProof/>
        </w:rPr>
      </w:r>
      <w:r w:rsidRPr="00146FCD">
        <w:rPr>
          <w:noProof/>
        </w:rPr>
        <w:fldChar w:fldCharType="separate"/>
      </w:r>
      <w:r w:rsidRPr="00146FCD">
        <w:rPr>
          <w:noProof/>
        </w:rPr>
        <w:t>137</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55X</w:t>
      </w:r>
      <w:r>
        <w:rPr>
          <w:noProof/>
        </w:rPr>
        <w:tab/>
        <w:t>Information gathering powers—administration of oath or affirmation</w:t>
      </w:r>
      <w:r w:rsidRPr="00146FCD">
        <w:rPr>
          <w:noProof/>
        </w:rPr>
        <w:tab/>
      </w:r>
      <w:r w:rsidRPr="00146FCD">
        <w:rPr>
          <w:noProof/>
        </w:rPr>
        <w:fldChar w:fldCharType="begin"/>
      </w:r>
      <w:r w:rsidRPr="00146FCD">
        <w:rPr>
          <w:noProof/>
        </w:rPr>
        <w:instrText xml:space="preserve"> PAGEREF _Toc400462551 \h </w:instrText>
      </w:r>
      <w:r w:rsidRPr="00146FCD">
        <w:rPr>
          <w:noProof/>
        </w:rPr>
      </w:r>
      <w:r w:rsidRPr="00146FCD">
        <w:rPr>
          <w:noProof/>
        </w:rPr>
        <w:fldChar w:fldCharType="separate"/>
      </w:r>
      <w:r w:rsidRPr="00146FCD">
        <w:rPr>
          <w:noProof/>
        </w:rPr>
        <w:t>137</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55Y</w:t>
      </w:r>
      <w:r>
        <w:rPr>
          <w:noProof/>
        </w:rPr>
        <w:tab/>
        <w:t>Information gathering powers—no loss of legal professional privilege</w:t>
      </w:r>
      <w:r w:rsidRPr="00146FCD">
        <w:rPr>
          <w:noProof/>
        </w:rPr>
        <w:tab/>
      </w:r>
      <w:r w:rsidRPr="00146FCD">
        <w:rPr>
          <w:noProof/>
        </w:rPr>
        <w:fldChar w:fldCharType="begin"/>
      </w:r>
      <w:r w:rsidRPr="00146FCD">
        <w:rPr>
          <w:noProof/>
        </w:rPr>
        <w:instrText xml:space="preserve"> PAGEREF _Toc400462552 \h </w:instrText>
      </w:r>
      <w:r w:rsidRPr="00146FCD">
        <w:rPr>
          <w:noProof/>
        </w:rPr>
      </w:r>
      <w:r w:rsidRPr="00146FCD">
        <w:rPr>
          <w:noProof/>
        </w:rPr>
        <w:fldChar w:fldCharType="separate"/>
      </w:r>
      <w:r w:rsidRPr="00146FCD">
        <w:rPr>
          <w:noProof/>
        </w:rPr>
        <w:t>138</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55Z</w:t>
      </w:r>
      <w:r>
        <w:rPr>
          <w:noProof/>
        </w:rPr>
        <w:tab/>
        <w:t>Information gathering powers—protection from liability</w:t>
      </w:r>
      <w:r w:rsidRPr="00146FCD">
        <w:rPr>
          <w:noProof/>
        </w:rPr>
        <w:tab/>
      </w:r>
      <w:r w:rsidRPr="00146FCD">
        <w:rPr>
          <w:noProof/>
        </w:rPr>
        <w:fldChar w:fldCharType="begin"/>
      </w:r>
      <w:r w:rsidRPr="00146FCD">
        <w:rPr>
          <w:noProof/>
        </w:rPr>
        <w:instrText xml:space="preserve"> PAGEREF _Toc400462553 \h </w:instrText>
      </w:r>
      <w:r w:rsidRPr="00146FCD">
        <w:rPr>
          <w:noProof/>
        </w:rPr>
      </w:r>
      <w:r w:rsidRPr="00146FCD">
        <w:rPr>
          <w:noProof/>
        </w:rPr>
        <w:fldChar w:fldCharType="separate"/>
      </w:r>
      <w:r w:rsidRPr="00146FCD">
        <w:rPr>
          <w:noProof/>
        </w:rPr>
        <w:t>138</w:t>
      </w:r>
      <w:r w:rsidRPr="00146FCD">
        <w:rPr>
          <w:noProof/>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9—Evidence by Inspector</w:t>
      </w:r>
      <w:r>
        <w:rPr>
          <w:noProof/>
        </w:rPr>
        <w:noBreakHyphen/>
        <w:t>General of Intelligence and Security</w:t>
      </w:r>
      <w:r w:rsidRPr="00146FCD">
        <w:rPr>
          <w:b w:val="0"/>
          <w:noProof/>
          <w:sz w:val="18"/>
        </w:rPr>
        <w:tab/>
      </w:r>
      <w:r w:rsidRPr="00146FCD">
        <w:rPr>
          <w:b w:val="0"/>
          <w:noProof/>
          <w:sz w:val="18"/>
        </w:rPr>
        <w:fldChar w:fldCharType="begin"/>
      </w:r>
      <w:r w:rsidRPr="00146FCD">
        <w:rPr>
          <w:b w:val="0"/>
          <w:noProof/>
          <w:sz w:val="18"/>
        </w:rPr>
        <w:instrText xml:space="preserve"> PAGEREF _Toc400462554 \h </w:instrText>
      </w:r>
      <w:r w:rsidRPr="00146FCD">
        <w:rPr>
          <w:b w:val="0"/>
          <w:noProof/>
          <w:sz w:val="18"/>
        </w:rPr>
      </w:r>
      <w:r w:rsidRPr="00146FCD">
        <w:rPr>
          <w:b w:val="0"/>
          <w:noProof/>
          <w:sz w:val="18"/>
        </w:rPr>
        <w:fldChar w:fldCharType="separate"/>
      </w:r>
      <w:r w:rsidRPr="00146FCD">
        <w:rPr>
          <w:b w:val="0"/>
          <w:noProof/>
          <w:sz w:val="18"/>
        </w:rPr>
        <w:t>139</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55ZA</w:t>
      </w:r>
      <w:r>
        <w:rPr>
          <w:noProof/>
        </w:rPr>
        <w:tab/>
        <w:t>Evidence by Inspector</w:t>
      </w:r>
      <w:r>
        <w:rPr>
          <w:noProof/>
        </w:rPr>
        <w:noBreakHyphen/>
        <w:t>General of Intelligence and Security—scope</w:t>
      </w:r>
      <w:r w:rsidRPr="00146FCD">
        <w:rPr>
          <w:noProof/>
        </w:rPr>
        <w:tab/>
      </w:r>
      <w:r w:rsidRPr="00146FCD">
        <w:rPr>
          <w:noProof/>
        </w:rPr>
        <w:fldChar w:fldCharType="begin"/>
      </w:r>
      <w:r w:rsidRPr="00146FCD">
        <w:rPr>
          <w:noProof/>
        </w:rPr>
        <w:instrText xml:space="preserve"> PAGEREF _Toc400462555 \h </w:instrText>
      </w:r>
      <w:r w:rsidRPr="00146FCD">
        <w:rPr>
          <w:noProof/>
        </w:rPr>
      </w:r>
      <w:r w:rsidRPr="00146FCD">
        <w:rPr>
          <w:noProof/>
        </w:rPr>
        <w:fldChar w:fldCharType="separate"/>
      </w:r>
      <w:r w:rsidRPr="00146FCD">
        <w:rPr>
          <w:noProof/>
        </w:rPr>
        <w:t>139</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55ZB</w:t>
      </w:r>
      <w:r>
        <w:rPr>
          <w:noProof/>
        </w:rPr>
        <w:tab/>
        <w:t>Evidence by Inspector</w:t>
      </w:r>
      <w:r>
        <w:rPr>
          <w:noProof/>
        </w:rPr>
        <w:noBreakHyphen/>
        <w:t>General of Intelligence and Security—request to give evidence</w:t>
      </w:r>
      <w:r w:rsidRPr="00146FCD">
        <w:rPr>
          <w:noProof/>
        </w:rPr>
        <w:tab/>
      </w:r>
      <w:r w:rsidRPr="00146FCD">
        <w:rPr>
          <w:noProof/>
        </w:rPr>
        <w:fldChar w:fldCharType="begin"/>
      </w:r>
      <w:r w:rsidRPr="00146FCD">
        <w:rPr>
          <w:noProof/>
        </w:rPr>
        <w:instrText xml:space="preserve"> PAGEREF _Toc400462556 \h </w:instrText>
      </w:r>
      <w:r w:rsidRPr="00146FCD">
        <w:rPr>
          <w:noProof/>
        </w:rPr>
      </w:r>
      <w:r w:rsidRPr="00146FCD">
        <w:rPr>
          <w:noProof/>
        </w:rPr>
        <w:fldChar w:fldCharType="separate"/>
      </w:r>
      <w:r w:rsidRPr="00146FCD">
        <w:rPr>
          <w:noProof/>
        </w:rPr>
        <w:t>139</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55ZC</w:t>
      </w:r>
      <w:r>
        <w:rPr>
          <w:noProof/>
        </w:rPr>
        <w:tab/>
        <w:t>Evidence by Inspector</w:t>
      </w:r>
      <w:r>
        <w:rPr>
          <w:noProof/>
        </w:rPr>
        <w:noBreakHyphen/>
        <w:t>General of Intelligence and Security—compliance with request</w:t>
      </w:r>
      <w:r w:rsidRPr="00146FCD">
        <w:rPr>
          <w:noProof/>
        </w:rPr>
        <w:tab/>
      </w:r>
      <w:r w:rsidRPr="00146FCD">
        <w:rPr>
          <w:noProof/>
        </w:rPr>
        <w:fldChar w:fldCharType="begin"/>
      </w:r>
      <w:r w:rsidRPr="00146FCD">
        <w:rPr>
          <w:noProof/>
        </w:rPr>
        <w:instrText xml:space="preserve"> PAGEREF _Toc400462557 \h </w:instrText>
      </w:r>
      <w:r w:rsidRPr="00146FCD">
        <w:rPr>
          <w:noProof/>
        </w:rPr>
      </w:r>
      <w:r w:rsidRPr="00146FCD">
        <w:rPr>
          <w:noProof/>
        </w:rPr>
        <w:fldChar w:fldCharType="separate"/>
      </w:r>
      <w:r w:rsidRPr="00146FCD">
        <w:rPr>
          <w:noProof/>
        </w:rPr>
        <w:t>140</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55ZD</w:t>
      </w:r>
      <w:r>
        <w:rPr>
          <w:noProof/>
        </w:rPr>
        <w:tab/>
        <w:t>Evidence by Inspector</w:t>
      </w:r>
      <w:r>
        <w:rPr>
          <w:noProof/>
        </w:rPr>
        <w:noBreakHyphen/>
        <w:t>General of Intelligence and Security—procedural matters</w:t>
      </w:r>
      <w:r w:rsidRPr="00146FCD">
        <w:rPr>
          <w:noProof/>
        </w:rPr>
        <w:tab/>
      </w:r>
      <w:r w:rsidRPr="00146FCD">
        <w:rPr>
          <w:noProof/>
        </w:rPr>
        <w:fldChar w:fldCharType="begin"/>
      </w:r>
      <w:r w:rsidRPr="00146FCD">
        <w:rPr>
          <w:noProof/>
        </w:rPr>
        <w:instrText xml:space="preserve"> PAGEREF _Toc400462558 \h </w:instrText>
      </w:r>
      <w:r w:rsidRPr="00146FCD">
        <w:rPr>
          <w:noProof/>
        </w:rPr>
      </w:r>
      <w:r w:rsidRPr="00146FCD">
        <w:rPr>
          <w:noProof/>
        </w:rPr>
        <w:fldChar w:fldCharType="separate"/>
      </w:r>
      <w:r w:rsidRPr="00146FCD">
        <w:rPr>
          <w:noProof/>
        </w:rPr>
        <w:t>141</w:t>
      </w:r>
      <w:r w:rsidRPr="00146FCD">
        <w:rPr>
          <w:noProof/>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10—Appeals</w:t>
      </w:r>
      <w:r w:rsidRPr="00146FCD">
        <w:rPr>
          <w:b w:val="0"/>
          <w:noProof/>
          <w:sz w:val="18"/>
        </w:rPr>
        <w:tab/>
      </w:r>
      <w:r w:rsidRPr="00146FCD">
        <w:rPr>
          <w:b w:val="0"/>
          <w:noProof/>
          <w:sz w:val="18"/>
        </w:rPr>
        <w:fldChar w:fldCharType="begin"/>
      </w:r>
      <w:r w:rsidRPr="00146FCD">
        <w:rPr>
          <w:b w:val="0"/>
          <w:noProof/>
          <w:sz w:val="18"/>
        </w:rPr>
        <w:instrText xml:space="preserve"> PAGEREF _Toc400462559 \h </w:instrText>
      </w:r>
      <w:r w:rsidRPr="00146FCD">
        <w:rPr>
          <w:b w:val="0"/>
          <w:noProof/>
          <w:sz w:val="18"/>
        </w:rPr>
      </w:r>
      <w:r w:rsidRPr="00146FCD">
        <w:rPr>
          <w:b w:val="0"/>
          <w:noProof/>
          <w:sz w:val="18"/>
        </w:rPr>
        <w:fldChar w:fldCharType="separate"/>
      </w:r>
      <w:r w:rsidRPr="00146FCD">
        <w:rPr>
          <w:b w:val="0"/>
          <w:noProof/>
          <w:sz w:val="18"/>
        </w:rPr>
        <w:t>143</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56</w:t>
      </w:r>
      <w:r>
        <w:rPr>
          <w:noProof/>
        </w:rPr>
        <w:tab/>
        <w:t>Appeals—appeals to Federal Court of Australia on questions of law</w:t>
      </w:r>
      <w:r w:rsidRPr="00146FCD">
        <w:rPr>
          <w:noProof/>
        </w:rPr>
        <w:tab/>
      </w:r>
      <w:r w:rsidRPr="00146FCD">
        <w:rPr>
          <w:noProof/>
        </w:rPr>
        <w:fldChar w:fldCharType="begin"/>
      </w:r>
      <w:r w:rsidRPr="00146FCD">
        <w:rPr>
          <w:noProof/>
        </w:rPr>
        <w:instrText xml:space="preserve"> PAGEREF _Toc400462560 \h </w:instrText>
      </w:r>
      <w:r w:rsidRPr="00146FCD">
        <w:rPr>
          <w:noProof/>
        </w:rPr>
      </w:r>
      <w:r w:rsidRPr="00146FCD">
        <w:rPr>
          <w:noProof/>
        </w:rPr>
        <w:fldChar w:fldCharType="separate"/>
      </w:r>
      <w:r w:rsidRPr="00146FCD">
        <w:rPr>
          <w:noProof/>
        </w:rPr>
        <w:t>143</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56A</w:t>
      </w:r>
      <w:r>
        <w:rPr>
          <w:noProof/>
        </w:rPr>
        <w:tab/>
        <w:t>Appeals—Federal Court of Australia may make findings of fact</w:t>
      </w:r>
      <w:r w:rsidRPr="00146FCD">
        <w:rPr>
          <w:noProof/>
        </w:rPr>
        <w:tab/>
      </w:r>
      <w:r w:rsidRPr="00146FCD">
        <w:rPr>
          <w:noProof/>
        </w:rPr>
        <w:fldChar w:fldCharType="begin"/>
      </w:r>
      <w:r w:rsidRPr="00146FCD">
        <w:rPr>
          <w:noProof/>
        </w:rPr>
        <w:instrText xml:space="preserve"> PAGEREF _Toc400462561 \h </w:instrText>
      </w:r>
      <w:r w:rsidRPr="00146FCD">
        <w:rPr>
          <w:noProof/>
        </w:rPr>
      </w:r>
      <w:r w:rsidRPr="00146FCD">
        <w:rPr>
          <w:noProof/>
        </w:rPr>
        <w:fldChar w:fldCharType="separate"/>
      </w:r>
      <w:r w:rsidRPr="00146FCD">
        <w:rPr>
          <w:noProof/>
        </w:rPr>
        <w:t>144</w:t>
      </w:r>
      <w:r w:rsidRPr="00146FCD">
        <w:rPr>
          <w:noProof/>
        </w:rPr>
        <w:fldChar w:fldCharType="end"/>
      </w:r>
    </w:p>
    <w:p w:rsidR="00146FCD" w:rsidRDefault="00146FCD">
      <w:pPr>
        <w:pStyle w:val="TOC2"/>
        <w:rPr>
          <w:rFonts w:asciiTheme="minorHAnsi" w:eastAsiaTheme="minorEastAsia" w:hAnsiTheme="minorHAnsi" w:cstheme="minorBidi"/>
          <w:b w:val="0"/>
          <w:noProof/>
          <w:kern w:val="0"/>
          <w:sz w:val="22"/>
          <w:szCs w:val="22"/>
        </w:rPr>
      </w:pPr>
      <w:r>
        <w:rPr>
          <w:noProof/>
        </w:rPr>
        <w:t>Part VIIA—Review by the Tribunal</w:t>
      </w:r>
      <w:r w:rsidRPr="00146FCD">
        <w:rPr>
          <w:b w:val="0"/>
          <w:noProof/>
          <w:sz w:val="18"/>
        </w:rPr>
        <w:tab/>
      </w:r>
      <w:r w:rsidRPr="00146FCD">
        <w:rPr>
          <w:b w:val="0"/>
          <w:noProof/>
          <w:sz w:val="18"/>
        </w:rPr>
        <w:fldChar w:fldCharType="begin"/>
      </w:r>
      <w:r w:rsidRPr="00146FCD">
        <w:rPr>
          <w:b w:val="0"/>
          <w:noProof/>
          <w:sz w:val="18"/>
        </w:rPr>
        <w:instrText xml:space="preserve"> PAGEREF _Toc400462562 \h </w:instrText>
      </w:r>
      <w:r w:rsidRPr="00146FCD">
        <w:rPr>
          <w:b w:val="0"/>
          <w:noProof/>
          <w:sz w:val="18"/>
        </w:rPr>
      </w:r>
      <w:r w:rsidRPr="00146FCD">
        <w:rPr>
          <w:b w:val="0"/>
          <w:noProof/>
          <w:sz w:val="18"/>
        </w:rPr>
        <w:fldChar w:fldCharType="separate"/>
      </w:r>
      <w:r w:rsidRPr="00146FCD">
        <w:rPr>
          <w:b w:val="0"/>
          <w:noProof/>
          <w:sz w:val="18"/>
        </w:rPr>
        <w:t>146</w:t>
      </w:r>
      <w:r w:rsidRPr="00146FCD">
        <w:rPr>
          <w:b w:val="0"/>
          <w:noProof/>
          <w:sz w:val="18"/>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1—Guide to this Part</w:t>
      </w:r>
      <w:r w:rsidRPr="00146FCD">
        <w:rPr>
          <w:b w:val="0"/>
          <w:noProof/>
          <w:sz w:val="18"/>
        </w:rPr>
        <w:tab/>
      </w:r>
      <w:r w:rsidRPr="00146FCD">
        <w:rPr>
          <w:b w:val="0"/>
          <w:noProof/>
          <w:sz w:val="18"/>
        </w:rPr>
        <w:fldChar w:fldCharType="begin"/>
      </w:r>
      <w:r w:rsidRPr="00146FCD">
        <w:rPr>
          <w:b w:val="0"/>
          <w:noProof/>
          <w:sz w:val="18"/>
        </w:rPr>
        <w:instrText xml:space="preserve"> PAGEREF _Toc400462563 \h </w:instrText>
      </w:r>
      <w:r w:rsidRPr="00146FCD">
        <w:rPr>
          <w:b w:val="0"/>
          <w:noProof/>
          <w:sz w:val="18"/>
        </w:rPr>
      </w:r>
      <w:r w:rsidRPr="00146FCD">
        <w:rPr>
          <w:b w:val="0"/>
          <w:noProof/>
          <w:sz w:val="18"/>
        </w:rPr>
        <w:fldChar w:fldCharType="separate"/>
      </w:r>
      <w:r w:rsidRPr="00146FCD">
        <w:rPr>
          <w:b w:val="0"/>
          <w:noProof/>
          <w:sz w:val="18"/>
        </w:rPr>
        <w:t>146</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57</w:t>
      </w:r>
      <w:r>
        <w:rPr>
          <w:noProof/>
        </w:rPr>
        <w:tab/>
        <w:t>Review by the Tribunal—guide</w:t>
      </w:r>
      <w:r w:rsidRPr="00146FCD">
        <w:rPr>
          <w:noProof/>
        </w:rPr>
        <w:tab/>
      </w:r>
      <w:r w:rsidRPr="00146FCD">
        <w:rPr>
          <w:noProof/>
        </w:rPr>
        <w:fldChar w:fldCharType="begin"/>
      </w:r>
      <w:r w:rsidRPr="00146FCD">
        <w:rPr>
          <w:noProof/>
        </w:rPr>
        <w:instrText xml:space="preserve"> PAGEREF _Toc400462564 \h </w:instrText>
      </w:r>
      <w:r w:rsidRPr="00146FCD">
        <w:rPr>
          <w:noProof/>
        </w:rPr>
      </w:r>
      <w:r w:rsidRPr="00146FCD">
        <w:rPr>
          <w:noProof/>
        </w:rPr>
        <w:fldChar w:fldCharType="separate"/>
      </w:r>
      <w:r w:rsidRPr="00146FCD">
        <w:rPr>
          <w:noProof/>
        </w:rPr>
        <w:t>146</w:t>
      </w:r>
      <w:r w:rsidRPr="00146FCD">
        <w:rPr>
          <w:noProof/>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2—Tribunal reviewable decisions</w:t>
      </w:r>
      <w:r w:rsidRPr="00146FCD">
        <w:rPr>
          <w:b w:val="0"/>
          <w:noProof/>
          <w:sz w:val="18"/>
        </w:rPr>
        <w:tab/>
      </w:r>
      <w:r w:rsidRPr="00146FCD">
        <w:rPr>
          <w:b w:val="0"/>
          <w:noProof/>
          <w:sz w:val="18"/>
        </w:rPr>
        <w:fldChar w:fldCharType="begin"/>
      </w:r>
      <w:r w:rsidRPr="00146FCD">
        <w:rPr>
          <w:b w:val="0"/>
          <w:noProof/>
          <w:sz w:val="18"/>
        </w:rPr>
        <w:instrText xml:space="preserve"> PAGEREF _Toc400462565 \h </w:instrText>
      </w:r>
      <w:r w:rsidRPr="00146FCD">
        <w:rPr>
          <w:b w:val="0"/>
          <w:noProof/>
          <w:sz w:val="18"/>
        </w:rPr>
      </w:r>
      <w:r w:rsidRPr="00146FCD">
        <w:rPr>
          <w:b w:val="0"/>
          <w:noProof/>
          <w:sz w:val="18"/>
        </w:rPr>
        <w:fldChar w:fldCharType="separate"/>
      </w:r>
      <w:r w:rsidRPr="00146FCD">
        <w:rPr>
          <w:b w:val="0"/>
          <w:noProof/>
          <w:sz w:val="18"/>
        </w:rPr>
        <w:t>147</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57A</w:t>
      </w:r>
      <w:r>
        <w:rPr>
          <w:noProof/>
        </w:rPr>
        <w:tab/>
        <w:t>Tribunal reviewable decisions—which decisions are reviewable?</w:t>
      </w:r>
      <w:r w:rsidRPr="00146FCD">
        <w:rPr>
          <w:noProof/>
        </w:rPr>
        <w:tab/>
      </w:r>
      <w:r w:rsidRPr="00146FCD">
        <w:rPr>
          <w:noProof/>
        </w:rPr>
        <w:fldChar w:fldCharType="begin"/>
      </w:r>
      <w:r w:rsidRPr="00146FCD">
        <w:rPr>
          <w:noProof/>
        </w:rPr>
        <w:instrText xml:space="preserve"> PAGEREF _Toc400462566 \h </w:instrText>
      </w:r>
      <w:r w:rsidRPr="00146FCD">
        <w:rPr>
          <w:noProof/>
        </w:rPr>
      </w:r>
      <w:r w:rsidRPr="00146FCD">
        <w:rPr>
          <w:noProof/>
        </w:rPr>
        <w:fldChar w:fldCharType="separate"/>
      </w:r>
      <w:r w:rsidRPr="00146FCD">
        <w:rPr>
          <w:noProof/>
        </w:rPr>
        <w:t>147</w:t>
      </w:r>
      <w:r w:rsidRPr="00146FCD">
        <w:rPr>
          <w:noProof/>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3—Powers of Tribunal</w:t>
      </w:r>
      <w:r w:rsidRPr="00146FCD">
        <w:rPr>
          <w:b w:val="0"/>
          <w:noProof/>
          <w:sz w:val="18"/>
        </w:rPr>
        <w:tab/>
      </w:r>
      <w:r w:rsidRPr="00146FCD">
        <w:rPr>
          <w:b w:val="0"/>
          <w:noProof/>
          <w:sz w:val="18"/>
        </w:rPr>
        <w:fldChar w:fldCharType="begin"/>
      </w:r>
      <w:r w:rsidRPr="00146FCD">
        <w:rPr>
          <w:b w:val="0"/>
          <w:noProof/>
          <w:sz w:val="18"/>
        </w:rPr>
        <w:instrText xml:space="preserve"> PAGEREF _Toc400462567 \h </w:instrText>
      </w:r>
      <w:r w:rsidRPr="00146FCD">
        <w:rPr>
          <w:b w:val="0"/>
          <w:noProof/>
          <w:sz w:val="18"/>
        </w:rPr>
      </w:r>
      <w:r w:rsidRPr="00146FCD">
        <w:rPr>
          <w:b w:val="0"/>
          <w:noProof/>
          <w:sz w:val="18"/>
        </w:rPr>
        <w:fldChar w:fldCharType="separate"/>
      </w:r>
      <w:r w:rsidRPr="00146FCD">
        <w:rPr>
          <w:b w:val="0"/>
          <w:noProof/>
          <w:sz w:val="18"/>
        </w:rPr>
        <w:t>148</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58</w:t>
      </w:r>
      <w:r>
        <w:rPr>
          <w:noProof/>
        </w:rPr>
        <w:tab/>
        <w:t>Powers of Tribunal</w:t>
      </w:r>
      <w:r w:rsidRPr="00146FCD">
        <w:rPr>
          <w:noProof/>
        </w:rPr>
        <w:tab/>
      </w:r>
      <w:r w:rsidRPr="00146FCD">
        <w:rPr>
          <w:noProof/>
        </w:rPr>
        <w:fldChar w:fldCharType="begin"/>
      </w:r>
      <w:r w:rsidRPr="00146FCD">
        <w:rPr>
          <w:noProof/>
        </w:rPr>
        <w:instrText xml:space="preserve"> PAGEREF _Toc400462568 \h </w:instrText>
      </w:r>
      <w:r w:rsidRPr="00146FCD">
        <w:rPr>
          <w:noProof/>
        </w:rPr>
      </w:r>
      <w:r w:rsidRPr="00146FCD">
        <w:rPr>
          <w:noProof/>
        </w:rPr>
        <w:fldChar w:fldCharType="separate"/>
      </w:r>
      <w:r w:rsidRPr="00146FCD">
        <w:rPr>
          <w:noProof/>
        </w:rPr>
        <w:t>148</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58A</w:t>
      </w:r>
      <w:r>
        <w:rPr>
          <w:noProof/>
        </w:rPr>
        <w:tab/>
        <w:t>Powers of Tribunal—requiring further searches</w:t>
      </w:r>
      <w:r w:rsidRPr="00146FCD">
        <w:rPr>
          <w:noProof/>
        </w:rPr>
        <w:tab/>
      </w:r>
      <w:r w:rsidRPr="00146FCD">
        <w:rPr>
          <w:noProof/>
        </w:rPr>
        <w:fldChar w:fldCharType="begin"/>
      </w:r>
      <w:r w:rsidRPr="00146FCD">
        <w:rPr>
          <w:noProof/>
        </w:rPr>
        <w:instrText xml:space="preserve"> PAGEREF _Toc400462569 \h </w:instrText>
      </w:r>
      <w:r w:rsidRPr="00146FCD">
        <w:rPr>
          <w:noProof/>
        </w:rPr>
      </w:r>
      <w:r w:rsidRPr="00146FCD">
        <w:rPr>
          <w:noProof/>
        </w:rPr>
        <w:fldChar w:fldCharType="separate"/>
      </w:r>
      <w:r w:rsidRPr="00146FCD">
        <w:rPr>
          <w:noProof/>
        </w:rPr>
        <w:t>148</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58AA</w:t>
      </w:r>
      <w:r>
        <w:rPr>
          <w:noProof/>
        </w:rPr>
        <w:tab/>
        <w:t>Powers of Tribunal—limitation on amending records</w:t>
      </w:r>
      <w:r w:rsidRPr="00146FCD">
        <w:rPr>
          <w:noProof/>
        </w:rPr>
        <w:tab/>
      </w:r>
      <w:r w:rsidRPr="00146FCD">
        <w:rPr>
          <w:noProof/>
        </w:rPr>
        <w:fldChar w:fldCharType="begin"/>
      </w:r>
      <w:r w:rsidRPr="00146FCD">
        <w:rPr>
          <w:noProof/>
        </w:rPr>
        <w:instrText xml:space="preserve"> PAGEREF _Toc400462570 \h </w:instrText>
      </w:r>
      <w:r w:rsidRPr="00146FCD">
        <w:rPr>
          <w:noProof/>
        </w:rPr>
      </w:r>
      <w:r w:rsidRPr="00146FCD">
        <w:rPr>
          <w:noProof/>
        </w:rPr>
        <w:fldChar w:fldCharType="separate"/>
      </w:r>
      <w:r w:rsidRPr="00146FCD">
        <w:rPr>
          <w:noProof/>
        </w:rPr>
        <w:t>148</w:t>
      </w:r>
      <w:r w:rsidRPr="00146FCD">
        <w:rPr>
          <w:noProof/>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4—Procedure in Tribunal</w:t>
      </w:r>
      <w:r w:rsidRPr="00146FCD">
        <w:rPr>
          <w:b w:val="0"/>
          <w:noProof/>
          <w:sz w:val="18"/>
        </w:rPr>
        <w:tab/>
      </w:r>
      <w:r w:rsidRPr="00146FCD">
        <w:rPr>
          <w:b w:val="0"/>
          <w:noProof/>
          <w:sz w:val="18"/>
        </w:rPr>
        <w:fldChar w:fldCharType="begin"/>
      </w:r>
      <w:r w:rsidRPr="00146FCD">
        <w:rPr>
          <w:b w:val="0"/>
          <w:noProof/>
          <w:sz w:val="18"/>
        </w:rPr>
        <w:instrText xml:space="preserve"> PAGEREF _Toc400462571 \h </w:instrText>
      </w:r>
      <w:r w:rsidRPr="00146FCD">
        <w:rPr>
          <w:b w:val="0"/>
          <w:noProof/>
          <w:sz w:val="18"/>
        </w:rPr>
      </w:r>
      <w:r w:rsidRPr="00146FCD">
        <w:rPr>
          <w:b w:val="0"/>
          <w:noProof/>
          <w:sz w:val="18"/>
        </w:rPr>
        <w:fldChar w:fldCharType="separate"/>
      </w:r>
      <w:r w:rsidRPr="00146FCD">
        <w:rPr>
          <w:b w:val="0"/>
          <w:noProof/>
          <w:sz w:val="18"/>
        </w:rPr>
        <w:t>150</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58B</w:t>
      </w:r>
      <w:r>
        <w:rPr>
          <w:noProof/>
        </w:rPr>
        <w:tab/>
        <w:t>Constitution of Tribunal for proceedings about certain exempt documents</w:t>
      </w:r>
      <w:r w:rsidRPr="00146FCD">
        <w:rPr>
          <w:noProof/>
        </w:rPr>
        <w:tab/>
      </w:r>
      <w:r w:rsidRPr="00146FCD">
        <w:rPr>
          <w:noProof/>
        </w:rPr>
        <w:fldChar w:fldCharType="begin"/>
      </w:r>
      <w:r w:rsidRPr="00146FCD">
        <w:rPr>
          <w:noProof/>
        </w:rPr>
        <w:instrText xml:space="preserve"> PAGEREF _Toc400462572 \h </w:instrText>
      </w:r>
      <w:r w:rsidRPr="00146FCD">
        <w:rPr>
          <w:noProof/>
        </w:rPr>
      </w:r>
      <w:r w:rsidRPr="00146FCD">
        <w:rPr>
          <w:noProof/>
        </w:rPr>
        <w:fldChar w:fldCharType="separate"/>
      </w:r>
      <w:r w:rsidRPr="00146FCD">
        <w:rPr>
          <w:noProof/>
        </w:rPr>
        <w:t>150</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58D</w:t>
      </w:r>
      <w:r>
        <w:rPr>
          <w:noProof/>
        </w:rPr>
        <w:tab/>
        <w:t xml:space="preserve">Modification of section 42 of the </w:t>
      </w:r>
      <w:r w:rsidRPr="006F3916">
        <w:rPr>
          <w:i/>
          <w:noProof/>
        </w:rPr>
        <w:t>Administrative Appeals Tribunal Act 1975</w:t>
      </w:r>
      <w:r w:rsidRPr="00146FCD">
        <w:rPr>
          <w:noProof/>
        </w:rPr>
        <w:tab/>
      </w:r>
      <w:r w:rsidRPr="00146FCD">
        <w:rPr>
          <w:noProof/>
        </w:rPr>
        <w:fldChar w:fldCharType="begin"/>
      </w:r>
      <w:r w:rsidRPr="00146FCD">
        <w:rPr>
          <w:noProof/>
        </w:rPr>
        <w:instrText xml:space="preserve"> PAGEREF _Toc400462573 \h </w:instrText>
      </w:r>
      <w:r w:rsidRPr="00146FCD">
        <w:rPr>
          <w:noProof/>
        </w:rPr>
      </w:r>
      <w:r w:rsidRPr="00146FCD">
        <w:rPr>
          <w:noProof/>
        </w:rPr>
        <w:fldChar w:fldCharType="separate"/>
      </w:r>
      <w:r w:rsidRPr="00146FCD">
        <w:rPr>
          <w:noProof/>
        </w:rPr>
        <w:t>151</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58E</w:t>
      </w:r>
      <w:r>
        <w:rPr>
          <w:noProof/>
        </w:rPr>
        <w:tab/>
        <w:t>Production to the Tribunal of certain exempt documents</w:t>
      </w:r>
      <w:r w:rsidRPr="00146FCD">
        <w:rPr>
          <w:noProof/>
        </w:rPr>
        <w:tab/>
      </w:r>
      <w:r w:rsidRPr="00146FCD">
        <w:rPr>
          <w:noProof/>
        </w:rPr>
        <w:fldChar w:fldCharType="begin"/>
      </w:r>
      <w:r w:rsidRPr="00146FCD">
        <w:rPr>
          <w:noProof/>
        </w:rPr>
        <w:instrText xml:space="preserve"> PAGEREF _Toc400462574 \h </w:instrText>
      </w:r>
      <w:r w:rsidRPr="00146FCD">
        <w:rPr>
          <w:noProof/>
        </w:rPr>
      </w:r>
      <w:r w:rsidRPr="00146FCD">
        <w:rPr>
          <w:noProof/>
        </w:rPr>
        <w:fldChar w:fldCharType="separate"/>
      </w:r>
      <w:r w:rsidRPr="00146FCD">
        <w:rPr>
          <w:noProof/>
        </w:rPr>
        <w:t>151</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60</w:t>
      </w:r>
      <w:r>
        <w:rPr>
          <w:noProof/>
        </w:rPr>
        <w:tab/>
        <w:t>Procedure in Tribunal—parties</w:t>
      </w:r>
      <w:r w:rsidRPr="00146FCD">
        <w:rPr>
          <w:noProof/>
        </w:rPr>
        <w:tab/>
      </w:r>
      <w:r w:rsidRPr="00146FCD">
        <w:rPr>
          <w:noProof/>
        </w:rPr>
        <w:fldChar w:fldCharType="begin"/>
      </w:r>
      <w:r w:rsidRPr="00146FCD">
        <w:rPr>
          <w:noProof/>
        </w:rPr>
        <w:instrText xml:space="preserve"> PAGEREF _Toc400462575 \h </w:instrText>
      </w:r>
      <w:r w:rsidRPr="00146FCD">
        <w:rPr>
          <w:noProof/>
        </w:rPr>
      </w:r>
      <w:r w:rsidRPr="00146FCD">
        <w:rPr>
          <w:noProof/>
        </w:rPr>
        <w:fldChar w:fldCharType="separate"/>
      </w:r>
      <w:r w:rsidRPr="00146FCD">
        <w:rPr>
          <w:noProof/>
        </w:rPr>
        <w:t>152</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60AA</w:t>
      </w:r>
      <w:r>
        <w:rPr>
          <w:noProof/>
        </w:rPr>
        <w:tab/>
        <w:t>Procedure in Tribunal—requirement to notify affected third parties</w:t>
      </w:r>
      <w:r w:rsidRPr="00146FCD">
        <w:rPr>
          <w:noProof/>
        </w:rPr>
        <w:tab/>
      </w:r>
      <w:r w:rsidRPr="00146FCD">
        <w:rPr>
          <w:noProof/>
        </w:rPr>
        <w:fldChar w:fldCharType="begin"/>
      </w:r>
      <w:r w:rsidRPr="00146FCD">
        <w:rPr>
          <w:noProof/>
        </w:rPr>
        <w:instrText xml:space="preserve"> PAGEREF _Toc400462576 \h </w:instrText>
      </w:r>
      <w:r w:rsidRPr="00146FCD">
        <w:rPr>
          <w:noProof/>
        </w:rPr>
      </w:r>
      <w:r w:rsidRPr="00146FCD">
        <w:rPr>
          <w:noProof/>
        </w:rPr>
        <w:fldChar w:fldCharType="separate"/>
      </w:r>
      <w:r w:rsidRPr="00146FCD">
        <w:rPr>
          <w:noProof/>
        </w:rPr>
        <w:t>153</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60AB</w:t>
      </w:r>
      <w:r>
        <w:rPr>
          <w:noProof/>
        </w:rPr>
        <w:tab/>
        <w:t>Procedure in Tribunal—circumstances in which not giving notice is appropriate</w:t>
      </w:r>
      <w:r w:rsidRPr="00146FCD">
        <w:rPr>
          <w:noProof/>
        </w:rPr>
        <w:tab/>
      </w:r>
      <w:r w:rsidRPr="00146FCD">
        <w:rPr>
          <w:noProof/>
        </w:rPr>
        <w:fldChar w:fldCharType="begin"/>
      </w:r>
      <w:r w:rsidRPr="00146FCD">
        <w:rPr>
          <w:noProof/>
        </w:rPr>
        <w:instrText xml:space="preserve"> PAGEREF _Toc400462577 \h </w:instrText>
      </w:r>
      <w:r w:rsidRPr="00146FCD">
        <w:rPr>
          <w:noProof/>
        </w:rPr>
      </w:r>
      <w:r w:rsidRPr="00146FCD">
        <w:rPr>
          <w:noProof/>
        </w:rPr>
        <w:fldChar w:fldCharType="separate"/>
      </w:r>
      <w:r w:rsidRPr="00146FCD">
        <w:rPr>
          <w:noProof/>
        </w:rPr>
        <w:t>153</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60A</w:t>
      </w:r>
      <w:r>
        <w:rPr>
          <w:noProof/>
        </w:rPr>
        <w:tab/>
        <w:t>Inspector</w:t>
      </w:r>
      <w:r>
        <w:rPr>
          <w:noProof/>
        </w:rPr>
        <w:noBreakHyphen/>
        <w:t>General of Intelligence and Security must be requested to give evidence in certain proceedings</w:t>
      </w:r>
      <w:r w:rsidRPr="00146FCD">
        <w:rPr>
          <w:noProof/>
        </w:rPr>
        <w:tab/>
      </w:r>
      <w:r w:rsidRPr="00146FCD">
        <w:rPr>
          <w:noProof/>
        </w:rPr>
        <w:fldChar w:fldCharType="begin"/>
      </w:r>
      <w:r w:rsidRPr="00146FCD">
        <w:rPr>
          <w:noProof/>
        </w:rPr>
        <w:instrText xml:space="preserve"> PAGEREF _Toc400462578 \h </w:instrText>
      </w:r>
      <w:r w:rsidRPr="00146FCD">
        <w:rPr>
          <w:noProof/>
        </w:rPr>
      </w:r>
      <w:r w:rsidRPr="00146FCD">
        <w:rPr>
          <w:noProof/>
        </w:rPr>
        <w:fldChar w:fldCharType="separate"/>
      </w:r>
      <w:r w:rsidRPr="00146FCD">
        <w:rPr>
          <w:noProof/>
        </w:rPr>
        <w:t>154</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61</w:t>
      </w:r>
      <w:r>
        <w:rPr>
          <w:noProof/>
        </w:rPr>
        <w:tab/>
        <w:t>Onus</w:t>
      </w:r>
      <w:r w:rsidRPr="00146FCD">
        <w:rPr>
          <w:noProof/>
        </w:rPr>
        <w:tab/>
      </w:r>
      <w:r w:rsidRPr="00146FCD">
        <w:rPr>
          <w:noProof/>
        </w:rPr>
        <w:fldChar w:fldCharType="begin"/>
      </w:r>
      <w:r w:rsidRPr="00146FCD">
        <w:rPr>
          <w:noProof/>
        </w:rPr>
        <w:instrText xml:space="preserve"> PAGEREF _Toc400462579 \h </w:instrText>
      </w:r>
      <w:r w:rsidRPr="00146FCD">
        <w:rPr>
          <w:noProof/>
        </w:rPr>
      </w:r>
      <w:r w:rsidRPr="00146FCD">
        <w:rPr>
          <w:noProof/>
        </w:rPr>
        <w:fldChar w:fldCharType="separate"/>
      </w:r>
      <w:r w:rsidRPr="00146FCD">
        <w:rPr>
          <w:noProof/>
        </w:rPr>
        <w:t>157</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61A</w:t>
      </w:r>
      <w:r>
        <w:rPr>
          <w:noProof/>
        </w:rPr>
        <w:tab/>
        <w:t xml:space="preserve">Modification of the </w:t>
      </w:r>
      <w:r w:rsidRPr="006F3916">
        <w:rPr>
          <w:i/>
          <w:noProof/>
        </w:rPr>
        <w:t>Administrative Appeals Tribunal Act 1975</w:t>
      </w:r>
      <w:r w:rsidRPr="00146FCD">
        <w:rPr>
          <w:noProof/>
        </w:rPr>
        <w:tab/>
      </w:r>
      <w:r w:rsidRPr="00146FCD">
        <w:rPr>
          <w:noProof/>
        </w:rPr>
        <w:fldChar w:fldCharType="begin"/>
      </w:r>
      <w:r w:rsidRPr="00146FCD">
        <w:rPr>
          <w:noProof/>
        </w:rPr>
        <w:instrText xml:space="preserve"> PAGEREF _Toc400462580 \h </w:instrText>
      </w:r>
      <w:r w:rsidRPr="00146FCD">
        <w:rPr>
          <w:noProof/>
        </w:rPr>
      </w:r>
      <w:r w:rsidRPr="00146FCD">
        <w:rPr>
          <w:noProof/>
        </w:rPr>
        <w:fldChar w:fldCharType="separate"/>
      </w:r>
      <w:r w:rsidRPr="00146FCD">
        <w:rPr>
          <w:noProof/>
        </w:rPr>
        <w:t>157</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62</w:t>
      </w:r>
      <w:r>
        <w:rPr>
          <w:noProof/>
        </w:rPr>
        <w:tab/>
        <w:t>Application of section 28 of Administrative Appeals Tribunal Act etc.</w:t>
      </w:r>
      <w:r w:rsidRPr="00146FCD">
        <w:rPr>
          <w:noProof/>
        </w:rPr>
        <w:tab/>
      </w:r>
      <w:r w:rsidRPr="00146FCD">
        <w:rPr>
          <w:noProof/>
        </w:rPr>
        <w:fldChar w:fldCharType="begin"/>
      </w:r>
      <w:r w:rsidRPr="00146FCD">
        <w:rPr>
          <w:noProof/>
        </w:rPr>
        <w:instrText xml:space="preserve"> PAGEREF _Toc400462581 \h </w:instrText>
      </w:r>
      <w:r w:rsidRPr="00146FCD">
        <w:rPr>
          <w:noProof/>
        </w:rPr>
      </w:r>
      <w:r w:rsidRPr="00146FCD">
        <w:rPr>
          <w:noProof/>
        </w:rPr>
        <w:fldChar w:fldCharType="separate"/>
      </w:r>
      <w:r w:rsidRPr="00146FCD">
        <w:rPr>
          <w:noProof/>
        </w:rPr>
        <w:t>159</w:t>
      </w:r>
      <w:r w:rsidRPr="00146FCD">
        <w:rPr>
          <w:noProof/>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5—Protection of information in Tribunal</w:t>
      </w:r>
      <w:r w:rsidRPr="00146FCD">
        <w:rPr>
          <w:b w:val="0"/>
          <w:noProof/>
          <w:sz w:val="18"/>
        </w:rPr>
        <w:tab/>
      </w:r>
      <w:r w:rsidRPr="00146FCD">
        <w:rPr>
          <w:b w:val="0"/>
          <w:noProof/>
          <w:sz w:val="18"/>
        </w:rPr>
        <w:fldChar w:fldCharType="begin"/>
      </w:r>
      <w:r w:rsidRPr="00146FCD">
        <w:rPr>
          <w:b w:val="0"/>
          <w:noProof/>
          <w:sz w:val="18"/>
        </w:rPr>
        <w:instrText xml:space="preserve"> PAGEREF _Toc400462582 \h </w:instrText>
      </w:r>
      <w:r w:rsidRPr="00146FCD">
        <w:rPr>
          <w:b w:val="0"/>
          <w:noProof/>
          <w:sz w:val="18"/>
        </w:rPr>
      </w:r>
      <w:r w:rsidRPr="00146FCD">
        <w:rPr>
          <w:b w:val="0"/>
          <w:noProof/>
          <w:sz w:val="18"/>
        </w:rPr>
        <w:fldChar w:fldCharType="separate"/>
      </w:r>
      <w:r w:rsidRPr="00146FCD">
        <w:rPr>
          <w:b w:val="0"/>
          <w:noProof/>
          <w:sz w:val="18"/>
        </w:rPr>
        <w:t>160</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63</w:t>
      </w:r>
      <w:r>
        <w:rPr>
          <w:noProof/>
        </w:rPr>
        <w:tab/>
        <w:t>Tribunal to ensure non</w:t>
      </w:r>
      <w:r>
        <w:rPr>
          <w:noProof/>
        </w:rPr>
        <w:noBreakHyphen/>
        <w:t>disclosure of certain matters</w:t>
      </w:r>
      <w:r w:rsidRPr="00146FCD">
        <w:rPr>
          <w:noProof/>
        </w:rPr>
        <w:tab/>
      </w:r>
      <w:r w:rsidRPr="00146FCD">
        <w:rPr>
          <w:noProof/>
        </w:rPr>
        <w:fldChar w:fldCharType="begin"/>
      </w:r>
      <w:r w:rsidRPr="00146FCD">
        <w:rPr>
          <w:noProof/>
        </w:rPr>
        <w:instrText xml:space="preserve"> PAGEREF _Toc400462583 \h </w:instrText>
      </w:r>
      <w:r w:rsidRPr="00146FCD">
        <w:rPr>
          <w:noProof/>
        </w:rPr>
      </w:r>
      <w:r w:rsidRPr="00146FCD">
        <w:rPr>
          <w:noProof/>
        </w:rPr>
        <w:fldChar w:fldCharType="separate"/>
      </w:r>
      <w:r w:rsidRPr="00146FCD">
        <w:rPr>
          <w:noProof/>
        </w:rPr>
        <w:t>160</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64</w:t>
      </w:r>
      <w:r>
        <w:rPr>
          <w:noProof/>
        </w:rPr>
        <w:tab/>
        <w:t>Production of exempt documents</w:t>
      </w:r>
      <w:r w:rsidRPr="00146FCD">
        <w:rPr>
          <w:noProof/>
        </w:rPr>
        <w:tab/>
      </w:r>
      <w:r w:rsidRPr="00146FCD">
        <w:rPr>
          <w:noProof/>
        </w:rPr>
        <w:fldChar w:fldCharType="begin"/>
      </w:r>
      <w:r w:rsidRPr="00146FCD">
        <w:rPr>
          <w:noProof/>
        </w:rPr>
        <w:instrText xml:space="preserve"> PAGEREF _Toc400462584 \h </w:instrText>
      </w:r>
      <w:r w:rsidRPr="00146FCD">
        <w:rPr>
          <w:noProof/>
        </w:rPr>
      </w:r>
      <w:r w:rsidRPr="00146FCD">
        <w:rPr>
          <w:noProof/>
        </w:rPr>
        <w:fldChar w:fldCharType="separate"/>
      </w:r>
      <w:r w:rsidRPr="00146FCD">
        <w:rPr>
          <w:noProof/>
        </w:rPr>
        <w:t>161</w:t>
      </w:r>
      <w:r w:rsidRPr="00146FCD">
        <w:rPr>
          <w:noProof/>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6—Recommendations as to costs</w:t>
      </w:r>
      <w:r w:rsidRPr="00146FCD">
        <w:rPr>
          <w:b w:val="0"/>
          <w:noProof/>
          <w:sz w:val="18"/>
        </w:rPr>
        <w:tab/>
      </w:r>
      <w:r w:rsidRPr="00146FCD">
        <w:rPr>
          <w:b w:val="0"/>
          <w:noProof/>
          <w:sz w:val="18"/>
        </w:rPr>
        <w:fldChar w:fldCharType="begin"/>
      </w:r>
      <w:r w:rsidRPr="00146FCD">
        <w:rPr>
          <w:b w:val="0"/>
          <w:noProof/>
          <w:sz w:val="18"/>
        </w:rPr>
        <w:instrText xml:space="preserve"> PAGEREF _Toc400462585 \h </w:instrText>
      </w:r>
      <w:r w:rsidRPr="00146FCD">
        <w:rPr>
          <w:b w:val="0"/>
          <w:noProof/>
          <w:sz w:val="18"/>
        </w:rPr>
      </w:r>
      <w:r w:rsidRPr="00146FCD">
        <w:rPr>
          <w:b w:val="0"/>
          <w:noProof/>
          <w:sz w:val="18"/>
        </w:rPr>
        <w:fldChar w:fldCharType="separate"/>
      </w:r>
      <w:r w:rsidRPr="00146FCD">
        <w:rPr>
          <w:b w:val="0"/>
          <w:noProof/>
          <w:sz w:val="18"/>
        </w:rPr>
        <w:t>164</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66</w:t>
      </w:r>
      <w:r>
        <w:rPr>
          <w:noProof/>
        </w:rPr>
        <w:tab/>
        <w:t>Tribunal may make recommendation that costs be available in certain circumstances</w:t>
      </w:r>
      <w:r w:rsidRPr="00146FCD">
        <w:rPr>
          <w:noProof/>
        </w:rPr>
        <w:tab/>
      </w:r>
      <w:r w:rsidRPr="00146FCD">
        <w:rPr>
          <w:noProof/>
        </w:rPr>
        <w:fldChar w:fldCharType="begin"/>
      </w:r>
      <w:r w:rsidRPr="00146FCD">
        <w:rPr>
          <w:noProof/>
        </w:rPr>
        <w:instrText xml:space="preserve"> PAGEREF _Toc400462586 \h </w:instrText>
      </w:r>
      <w:r w:rsidRPr="00146FCD">
        <w:rPr>
          <w:noProof/>
        </w:rPr>
      </w:r>
      <w:r w:rsidRPr="00146FCD">
        <w:rPr>
          <w:noProof/>
        </w:rPr>
        <w:fldChar w:fldCharType="separate"/>
      </w:r>
      <w:r w:rsidRPr="00146FCD">
        <w:rPr>
          <w:noProof/>
        </w:rPr>
        <w:t>164</w:t>
      </w:r>
      <w:r w:rsidRPr="00146FCD">
        <w:rPr>
          <w:noProof/>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7—Automatic stay of certain decisions</w:t>
      </w:r>
      <w:r w:rsidRPr="00146FCD">
        <w:rPr>
          <w:b w:val="0"/>
          <w:noProof/>
          <w:sz w:val="18"/>
        </w:rPr>
        <w:tab/>
      </w:r>
      <w:r w:rsidRPr="00146FCD">
        <w:rPr>
          <w:b w:val="0"/>
          <w:noProof/>
          <w:sz w:val="18"/>
        </w:rPr>
        <w:fldChar w:fldCharType="begin"/>
      </w:r>
      <w:r w:rsidRPr="00146FCD">
        <w:rPr>
          <w:b w:val="0"/>
          <w:noProof/>
          <w:sz w:val="18"/>
        </w:rPr>
        <w:instrText xml:space="preserve"> PAGEREF _Toc400462587 \h </w:instrText>
      </w:r>
      <w:r w:rsidRPr="00146FCD">
        <w:rPr>
          <w:b w:val="0"/>
          <w:noProof/>
          <w:sz w:val="18"/>
        </w:rPr>
      </w:r>
      <w:r w:rsidRPr="00146FCD">
        <w:rPr>
          <w:b w:val="0"/>
          <w:noProof/>
          <w:sz w:val="18"/>
        </w:rPr>
        <w:fldChar w:fldCharType="separate"/>
      </w:r>
      <w:r w:rsidRPr="00146FCD">
        <w:rPr>
          <w:b w:val="0"/>
          <w:noProof/>
          <w:sz w:val="18"/>
        </w:rPr>
        <w:t>165</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67</w:t>
      </w:r>
      <w:r>
        <w:rPr>
          <w:noProof/>
        </w:rPr>
        <w:tab/>
        <w:t>Automatic stay of certain decisions on appeal</w:t>
      </w:r>
      <w:r w:rsidRPr="00146FCD">
        <w:rPr>
          <w:noProof/>
        </w:rPr>
        <w:tab/>
      </w:r>
      <w:r w:rsidRPr="00146FCD">
        <w:rPr>
          <w:noProof/>
        </w:rPr>
        <w:fldChar w:fldCharType="begin"/>
      </w:r>
      <w:r w:rsidRPr="00146FCD">
        <w:rPr>
          <w:noProof/>
        </w:rPr>
        <w:instrText xml:space="preserve"> PAGEREF _Toc400462588 \h </w:instrText>
      </w:r>
      <w:r w:rsidRPr="00146FCD">
        <w:rPr>
          <w:noProof/>
        </w:rPr>
      </w:r>
      <w:r w:rsidRPr="00146FCD">
        <w:rPr>
          <w:noProof/>
        </w:rPr>
        <w:fldChar w:fldCharType="separate"/>
      </w:r>
      <w:r w:rsidRPr="00146FCD">
        <w:rPr>
          <w:noProof/>
        </w:rPr>
        <w:t>165</w:t>
      </w:r>
      <w:r w:rsidRPr="00146FCD">
        <w:rPr>
          <w:noProof/>
        </w:rPr>
        <w:fldChar w:fldCharType="end"/>
      </w:r>
    </w:p>
    <w:p w:rsidR="00146FCD" w:rsidRDefault="00146FCD">
      <w:pPr>
        <w:pStyle w:val="TOC2"/>
        <w:rPr>
          <w:rFonts w:asciiTheme="minorHAnsi" w:eastAsiaTheme="minorEastAsia" w:hAnsiTheme="minorHAnsi" w:cstheme="minorBidi"/>
          <w:b w:val="0"/>
          <w:noProof/>
          <w:kern w:val="0"/>
          <w:sz w:val="22"/>
          <w:szCs w:val="22"/>
        </w:rPr>
      </w:pPr>
      <w:r>
        <w:rPr>
          <w:noProof/>
        </w:rPr>
        <w:t>Part VIIB—Investigations and complaints</w:t>
      </w:r>
      <w:r w:rsidRPr="00146FCD">
        <w:rPr>
          <w:b w:val="0"/>
          <w:noProof/>
          <w:sz w:val="18"/>
        </w:rPr>
        <w:tab/>
      </w:r>
      <w:r w:rsidRPr="00146FCD">
        <w:rPr>
          <w:b w:val="0"/>
          <w:noProof/>
          <w:sz w:val="18"/>
        </w:rPr>
        <w:fldChar w:fldCharType="begin"/>
      </w:r>
      <w:r w:rsidRPr="00146FCD">
        <w:rPr>
          <w:b w:val="0"/>
          <w:noProof/>
          <w:sz w:val="18"/>
        </w:rPr>
        <w:instrText xml:space="preserve"> PAGEREF _Toc400462589 \h </w:instrText>
      </w:r>
      <w:r w:rsidRPr="00146FCD">
        <w:rPr>
          <w:b w:val="0"/>
          <w:noProof/>
          <w:sz w:val="18"/>
        </w:rPr>
      </w:r>
      <w:r w:rsidRPr="00146FCD">
        <w:rPr>
          <w:b w:val="0"/>
          <w:noProof/>
          <w:sz w:val="18"/>
        </w:rPr>
        <w:fldChar w:fldCharType="separate"/>
      </w:r>
      <w:r w:rsidRPr="00146FCD">
        <w:rPr>
          <w:b w:val="0"/>
          <w:noProof/>
          <w:sz w:val="18"/>
        </w:rPr>
        <w:t>167</w:t>
      </w:r>
      <w:r w:rsidRPr="00146FCD">
        <w:rPr>
          <w:b w:val="0"/>
          <w:noProof/>
          <w:sz w:val="18"/>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1—Guide to this Part</w:t>
      </w:r>
      <w:r w:rsidRPr="00146FCD">
        <w:rPr>
          <w:b w:val="0"/>
          <w:noProof/>
          <w:sz w:val="18"/>
        </w:rPr>
        <w:tab/>
      </w:r>
      <w:r w:rsidRPr="00146FCD">
        <w:rPr>
          <w:b w:val="0"/>
          <w:noProof/>
          <w:sz w:val="18"/>
        </w:rPr>
        <w:fldChar w:fldCharType="begin"/>
      </w:r>
      <w:r w:rsidRPr="00146FCD">
        <w:rPr>
          <w:b w:val="0"/>
          <w:noProof/>
          <w:sz w:val="18"/>
        </w:rPr>
        <w:instrText xml:space="preserve"> PAGEREF _Toc400462590 \h </w:instrText>
      </w:r>
      <w:r w:rsidRPr="00146FCD">
        <w:rPr>
          <w:b w:val="0"/>
          <w:noProof/>
          <w:sz w:val="18"/>
        </w:rPr>
      </w:r>
      <w:r w:rsidRPr="00146FCD">
        <w:rPr>
          <w:b w:val="0"/>
          <w:noProof/>
          <w:sz w:val="18"/>
        </w:rPr>
        <w:fldChar w:fldCharType="separate"/>
      </w:r>
      <w:r w:rsidRPr="00146FCD">
        <w:rPr>
          <w:b w:val="0"/>
          <w:noProof/>
          <w:sz w:val="18"/>
        </w:rPr>
        <w:t>167</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68</w:t>
      </w:r>
      <w:r>
        <w:rPr>
          <w:noProof/>
        </w:rPr>
        <w:tab/>
        <w:t>Investigations and complaints—guide</w:t>
      </w:r>
      <w:r w:rsidRPr="00146FCD">
        <w:rPr>
          <w:noProof/>
        </w:rPr>
        <w:tab/>
      </w:r>
      <w:r w:rsidRPr="00146FCD">
        <w:rPr>
          <w:noProof/>
        </w:rPr>
        <w:fldChar w:fldCharType="begin"/>
      </w:r>
      <w:r w:rsidRPr="00146FCD">
        <w:rPr>
          <w:noProof/>
        </w:rPr>
        <w:instrText xml:space="preserve"> PAGEREF _Toc400462591 \h </w:instrText>
      </w:r>
      <w:r w:rsidRPr="00146FCD">
        <w:rPr>
          <w:noProof/>
        </w:rPr>
      </w:r>
      <w:r w:rsidRPr="00146FCD">
        <w:rPr>
          <w:noProof/>
        </w:rPr>
        <w:fldChar w:fldCharType="separate"/>
      </w:r>
      <w:r w:rsidRPr="00146FCD">
        <w:rPr>
          <w:noProof/>
        </w:rPr>
        <w:t>167</w:t>
      </w:r>
      <w:r w:rsidRPr="00146FCD">
        <w:rPr>
          <w:noProof/>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2—Information Commissioner investigations</w:t>
      </w:r>
      <w:r w:rsidRPr="00146FCD">
        <w:rPr>
          <w:b w:val="0"/>
          <w:noProof/>
          <w:sz w:val="18"/>
        </w:rPr>
        <w:tab/>
      </w:r>
      <w:r w:rsidRPr="00146FCD">
        <w:rPr>
          <w:b w:val="0"/>
          <w:noProof/>
          <w:sz w:val="18"/>
        </w:rPr>
        <w:fldChar w:fldCharType="begin"/>
      </w:r>
      <w:r w:rsidRPr="00146FCD">
        <w:rPr>
          <w:b w:val="0"/>
          <w:noProof/>
          <w:sz w:val="18"/>
        </w:rPr>
        <w:instrText xml:space="preserve"> PAGEREF _Toc400462592 \h </w:instrText>
      </w:r>
      <w:r w:rsidRPr="00146FCD">
        <w:rPr>
          <w:b w:val="0"/>
          <w:noProof/>
          <w:sz w:val="18"/>
        </w:rPr>
      </w:r>
      <w:r w:rsidRPr="00146FCD">
        <w:rPr>
          <w:b w:val="0"/>
          <w:noProof/>
          <w:sz w:val="18"/>
        </w:rPr>
        <w:fldChar w:fldCharType="separate"/>
      </w:r>
      <w:r w:rsidRPr="00146FCD">
        <w:rPr>
          <w:b w:val="0"/>
          <w:noProof/>
          <w:sz w:val="18"/>
        </w:rPr>
        <w:t>169</w:t>
      </w:r>
      <w:r w:rsidRPr="00146FCD">
        <w:rPr>
          <w:b w:val="0"/>
          <w:noProof/>
          <w:sz w:val="18"/>
        </w:rPr>
        <w:fldChar w:fldCharType="end"/>
      </w:r>
    </w:p>
    <w:p w:rsidR="00146FCD" w:rsidRDefault="00146FCD">
      <w:pPr>
        <w:pStyle w:val="TOC4"/>
        <w:rPr>
          <w:rFonts w:asciiTheme="minorHAnsi" w:eastAsiaTheme="minorEastAsia" w:hAnsiTheme="minorHAnsi" w:cstheme="minorBidi"/>
          <w:b w:val="0"/>
          <w:noProof/>
          <w:kern w:val="0"/>
          <w:sz w:val="22"/>
          <w:szCs w:val="22"/>
        </w:rPr>
      </w:pPr>
      <w:r>
        <w:rPr>
          <w:noProof/>
        </w:rPr>
        <w:t>Subdivision A—Power to investigate</w:t>
      </w:r>
      <w:r w:rsidRPr="00146FCD">
        <w:rPr>
          <w:b w:val="0"/>
          <w:noProof/>
          <w:sz w:val="18"/>
        </w:rPr>
        <w:tab/>
      </w:r>
      <w:r w:rsidRPr="00146FCD">
        <w:rPr>
          <w:b w:val="0"/>
          <w:noProof/>
          <w:sz w:val="18"/>
        </w:rPr>
        <w:fldChar w:fldCharType="begin"/>
      </w:r>
      <w:r w:rsidRPr="00146FCD">
        <w:rPr>
          <w:b w:val="0"/>
          <w:noProof/>
          <w:sz w:val="18"/>
        </w:rPr>
        <w:instrText xml:space="preserve"> PAGEREF _Toc400462593 \h </w:instrText>
      </w:r>
      <w:r w:rsidRPr="00146FCD">
        <w:rPr>
          <w:b w:val="0"/>
          <w:noProof/>
          <w:sz w:val="18"/>
        </w:rPr>
      </w:r>
      <w:r w:rsidRPr="00146FCD">
        <w:rPr>
          <w:b w:val="0"/>
          <w:noProof/>
          <w:sz w:val="18"/>
        </w:rPr>
        <w:fldChar w:fldCharType="separate"/>
      </w:r>
      <w:r w:rsidRPr="00146FCD">
        <w:rPr>
          <w:b w:val="0"/>
          <w:noProof/>
          <w:sz w:val="18"/>
        </w:rPr>
        <w:t>169</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69</w:t>
      </w:r>
      <w:r>
        <w:rPr>
          <w:noProof/>
        </w:rPr>
        <w:tab/>
        <w:t>Information Commissioner investigations—power to investigate</w:t>
      </w:r>
      <w:r w:rsidRPr="00146FCD">
        <w:rPr>
          <w:noProof/>
        </w:rPr>
        <w:tab/>
      </w:r>
      <w:r w:rsidRPr="00146FCD">
        <w:rPr>
          <w:noProof/>
        </w:rPr>
        <w:fldChar w:fldCharType="begin"/>
      </w:r>
      <w:r w:rsidRPr="00146FCD">
        <w:rPr>
          <w:noProof/>
        </w:rPr>
        <w:instrText xml:space="preserve"> PAGEREF _Toc400462594 \h </w:instrText>
      </w:r>
      <w:r w:rsidRPr="00146FCD">
        <w:rPr>
          <w:noProof/>
        </w:rPr>
      </w:r>
      <w:r w:rsidRPr="00146FCD">
        <w:rPr>
          <w:noProof/>
        </w:rPr>
        <w:fldChar w:fldCharType="separate"/>
      </w:r>
      <w:r w:rsidRPr="00146FCD">
        <w:rPr>
          <w:noProof/>
        </w:rPr>
        <w:t>169</w:t>
      </w:r>
      <w:r w:rsidRPr="00146FCD">
        <w:rPr>
          <w:noProof/>
        </w:rPr>
        <w:fldChar w:fldCharType="end"/>
      </w:r>
    </w:p>
    <w:p w:rsidR="00146FCD" w:rsidRDefault="00146FCD">
      <w:pPr>
        <w:pStyle w:val="TOC4"/>
        <w:rPr>
          <w:rFonts w:asciiTheme="minorHAnsi" w:eastAsiaTheme="minorEastAsia" w:hAnsiTheme="minorHAnsi" w:cstheme="minorBidi"/>
          <w:b w:val="0"/>
          <w:noProof/>
          <w:kern w:val="0"/>
          <w:sz w:val="22"/>
          <w:szCs w:val="22"/>
        </w:rPr>
      </w:pPr>
      <w:r>
        <w:rPr>
          <w:noProof/>
        </w:rPr>
        <w:t>Subdivision B—Making complaints</w:t>
      </w:r>
      <w:r w:rsidRPr="00146FCD">
        <w:rPr>
          <w:b w:val="0"/>
          <w:noProof/>
          <w:sz w:val="18"/>
        </w:rPr>
        <w:tab/>
      </w:r>
      <w:r w:rsidRPr="00146FCD">
        <w:rPr>
          <w:b w:val="0"/>
          <w:noProof/>
          <w:sz w:val="18"/>
        </w:rPr>
        <w:fldChar w:fldCharType="begin"/>
      </w:r>
      <w:r w:rsidRPr="00146FCD">
        <w:rPr>
          <w:b w:val="0"/>
          <w:noProof/>
          <w:sz w:val="18"/>
        </w:rPr>
        <w:instrText xml:space="preserve"> PAGEREF _Toc400462595 \h </w:instrText>
      </w:r>
      <w:r w:rsidRPr="00146FCD">
        <w:rPr>
          <w:b w:val="0"/>
          <w:noProof/>
          <w:sz w:val="18"/>
        </w:rPr>
      </w:r>
      <w:r w:rsidRPr="00146FCD">
        <w:rPr>
          <w:b w:val="0"/>
          <w:noProof/>
          <w:sz w:val="18"/>
        </w:rPr>
        <w:fldChar w:fldCharType="separate"/>
      </w:r>
      <w:r w:rsidRPr="00146FCD">
        <w:rPr>
          <w:b w:val="0"/>
          <w:noProof/>
          <w:sz w:val="18"/>
        </w:rPr>
        <w:t>169</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70</w:t>
      </w:r>
      <w:r>
        <w:rPr>
          <w:noProof/>
        </w:rPr>
        <w:tab/>
        <w:t>Information Commissioner investigations—making complaints</w:t>
      </w:r>
      <w:r w:rsidRPr="00146FCD">
        <w:rPr>
          <w:noProof/>
        </w:rPr>
        <w:tab/>
      </w:r>
      <w:r w:rsidRPr="00146FCD">
        <w:rPr>
          <w:noProof/>
        </w:rPr>
        <w:fldChar w:fldCharType="begin"/>
      </w:r>
      <w:r w:rsidRPr="00146FCD">
        <w:rPr>
          <w:noProof/>
        </w:rPr>
        <w:instrText xml:space="preserve"> PAGEREF _Toc400462596 \h </w:instrText>
      </w:r>
      <w:r w:rsidRPr="00146FCD">
        <w:rPr>
          <w:noProof/>
        </w:rPr>
      </w:r>
      <w:r w:rsidRPr="00146FCD">
        <w:rPr>
          <w:noProof/>
        </w:rPr>
        <w:fldChar w:fldCharType="separate"/>
      </w:r>
      <w:r w:rsidRPr="00146FCD">
        <w:rPr>
          <w:noProof/>
        </w:rPr>
        <w:t>169</w:t>
      </w:r>
      <w:r w:rsidRPr="00146FCD">
        <w:rPr>
          <w:noProof/>
        </w:rPr>
        <w:fldChar w:fldCharType="end"/>
      </w:r>
    </w:p>
    <w:p w:rsidR="00146FCD" w:rsidRDefault="00146FCD">
      <w:pPr>
        <w:pStyle w:val="TOC4"/>
        <w:rPr>
          <w:rFonts w:asciiTheme="minorHAnsi" w:eastAsiaTheme="minorEastAsia" w:hAnsiTheme="minorHAnsi" w:cstheme="minorBidi"/>
          <w:b w:val="0"/>
          <w:noProof/>
          <w:kern w:val="0"/>
          <w:sz w:val="22"/>
          <w:szCs w:val="22"/>
        </w:rPr>
      </w:pPr>
      <w:r>
        <w:rPr>
          <w:noProof/>
        </w:rPr>
        <w:t>Subdivision C—Decision to investigate</w:t>
      </w:r>
      <w:r w:rsidRPr="00146FCD">
        <w:rPr>
          <w:b w:val="0"/>
          <w:noProof/>
          <w:sz w:val="18"/>
        </w:rPr>
        <w:tab/>
      </w:r>
      <w:r w:rsidRPr="00146FCD">
        <w:rPr>
          <w:b w:val="0"/>
          <w:noProof/>
          <w:sz w:val="18"/>
        </w:rPr>
        <w:fldChar w:fldCharType="begin"/>
      </w:r>
      <w:r w:rsidRPr="00146FCD">
        <w:rPr>
          <w:b w:val="0"/>
          <w:noProof/>
          <w:sz w:val="18"/>
        </w:rPr>
        <w:instrText xml:space="preserve"> PAGEREF _Toc400462597 \h </w:instrText>
      </w:r>
      <w:r w:rsidRPr="00146FCD">
        <w:rPr>
          <w:b w:val="0"/>
          <w:noProof/>
          <w:sz w:val="18"/>
        </w:rPr>
      </w:r>
      <w:r w:rsidRPr="00146FCD">
        <w:rPr>
          <w:b w:val="0"/>
          <w:noProof/>
          <w:sz w:val="18"/>
        </w:rPr>
        <w:fldChar w:fldCharType="separate"/>
      </w:r>
      <w:r w:rsidRPr="00146FCD">
        <w:rPr>
          <w:b w:val="0"/>
          <w:noProof/>
          <w:sz w:val="18"/>
        </w:rPr>
        <w:t>170</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71</w:t>
      </w:r>
      <w:r>
        <w:rPr>
          <w:noProof/>
        </w:rPr>
        <w:tab/>
        <w:t>Information Commissioner investigations—interpretation</w:t>
      </w:r>
      <w:r w:rsidRPr="00146FCD">
        <w:rPr>
          <w:noProof/>
        </w:rPr>
        <w:tab/>
      </w:r>
      <w:r w:rsidRPr="00146FCD">
        <w:rPr>
          <w:noProof/>
        </w:rPr>
        <w:fldChar w:fldCharType="begin"/>
      </w:r>
      <w:r w:rsidRPr="00146FCD">
        <w:rPr>
          <w:noProof/>
        </w:rPr>
        <w:instrText xml:space="preserve"> PAGEREF _Toc400462598 \h </w:instrText>
      </w:r>
      <w:r w:rsidRPr="00146FCD">
        <w:rPr>
          <w:noProof/>
        </w:rPr>
      </w:r>
      <w:r w:rsidRPr="00146FCD">
        <w:rPr>
          <w:noProof/>
        </w:rPr>
        <w:fldChar w:fldCharType="separate"/>
      </w:r>
      <w:r w:rsidRPr="00146FCD">
        <w:rPr>
          <w:noProof/>
        </w:rPr>
        <w:t>170</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72</w:t>
      </w:r>
      <w:r>
        <w:rPr>
          <w:noProof/>
        </w:rPr>
        <w:tab/>
        <w:t>Information Commissioner investigations—preliminary inquiries</w:t>
      </w:r>
      <w:r w:rsidRPr="00146FCD">
        <w:rPr>
          <w:noProof/>
        </w:rPr>
        <w:tab/>
      </w:r>
      <w:r w:rsidRPr="00146FCD">
        <w:rPr>
          <w:noProof/>
        </w:rPr>
        <w:fldChar w:fldCharType="begin"/>
      </w:r>
      <w:r w:rsidRPr="00146FCD">
        <w:rPr>
          <w:noProof/>
        </w:rPr>
        <w:instrText xml:space="preserve"> PAGEREF _Toc400462599 \h </w:instrText>
      </w:r>
      <w:r w:rsidRPr="00146FCD">
        <w:rPr>
          <w:noProof/>
        </w:rPr>
      </w:r>
      <w:r w:rsidRPr="00146FCD">
        <w:rPr>
          <w:noProof/>
        </w:rPr>
        <w:fldChar w:fldCharType="separate"/>
      </w:r>
      <w:r w:rsidRPr="00146FCD">
        <w:rPr>
          <w:noProof/>
        </w:rPr>
        <w:t>170</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73</w:t>
      </w:r>
      <w:r>
        <w:rPr>
          <w:noProof/>
        </w:rPr>
        <w:tab/>
        <w:t>Information Commissioner investigations—discretion not to investigate</w:t>
      </w:r>
      <w:r w:rsidRPr="00146FCD">
        <w:rPr>
          <w:noProof/>
        </w:rPr>
        <w:tab/>
      </w:r>
      <w:r w:rsidRPr="00146FCD">
        <w:rPr>
          <w:noProof/>
        </w:rPr>
        <w:fldChar w:fldCharType="begin"/>
      </w:r>
      <w:r w:rsidRPr="00146FCD">
        <w:rPr>
          <w:noProof/>
        </w:rPr>
        <w:instrText xml:space="preserve"> PAGEREF _Toc400462600 \h </w:instrText>
      </w:r>
      <w:r w:rsidRPr="00146FCD">
        <w:rPr>
          <w:noProof/>
        </w:rPr>
      </w:r>
      <w:r w:rsidRPr="00146FCD">
        <w:rPr>
          <w:noProof/>
        </w:rPr>
        <w:fldChar w:fldCharType="separate"/>
      </w:r>
      <w:r w:rsidRPr="00146FCD">
        <w:rPr>
          <w:noProof/>
        </w:rPr>
        <w:t>170</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74</w:t>
      </w:r>
      <w:r>
        <w:rPr>
          <w:noProof/>
        </w:rPr>
        <w:tab/>
        <w:t>Information Commissioner investigations—transfer to Ombudsman</w:t>
      </w:r>
      <w:r w:rsidRPr="00146FCD">
        <w:rPr>
          <w:noProof/>
        </w:rPr>
        <w:tab/>
      </w:r>
      <w:r w:rsidRPr="00146FCD">
        <w:rPr>
          <w:noProof/>
        </w:rPr>
        <w:fldChar w:fldCharType="begin"/>
      </w:r>
      <w:r w:rsidRPr="00146FCD">
        <w:rPr>
          <w:noProof/>
        </w:rPr>
        <w:instrText xml:space="preserve"> PAGEREF _Toc400462601 \h </w:instrText>
      </w:r>
      <w:r w:rsidRPr="00146FCD">
        <w:rPr>
          <w:noProof/>
        </w:rPr>
      </w:r>
      <w:r w:rsidRPr="00146FCD">
        <w:rPr>
          <w:noProof/>
        </w:rPr>
        <w:fldChar w:fldCharType="separate"/>
      </w:r>
      <w:r w:rsidRPr="00146FCD">
        <w:rPr>
          <w:noProof/>
        </w:rPr>
        <w:t>171</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75</w:t>
      </w:r>
      <w:r>
        <w:rPr>
          <w:noProof/>
        </w:rPr>
        <w:tab/>
        <w:t>Information Commissioner investigations—notice requirements</w:t>
      </w:r>
      <w:r w:rsidRPr="00146FCD">
        <w:rPr>
          <w:noProof/>
        </w:rPr>
        <w:tab/>
      </w:r>
      <w:r w:rsidRPr="00146FCD">
        <w:rPr>
          <w:noProof/>
        </w:rPr>
        <w:fldChar w:fldCharType="begin"/>
      </w:r>
      <w:r w:rsidRPr="00146FCD">
        <w:rPr>
          <w:noProof/>
        </w:rPr>
        <w:instrText xml:space="preserve"> PAGEREF _Toc400462602 \h </w:instrText>
      </w:r>
      <w:r w:rsidRPr="00146FCD">
        <w:rPr>
          <w:noProof/>
        </w:rPr>
      </w:r>
      <w:r w:rsidRPr="00146FCD">
        <w:rPr>
          <w:noProof/>
        </w:rPr>
        <w:fldChar w:fldCharType="separate"/>
      </w:r>
      <w:r w:rsidRPr="00146FCD">
        <w:rPr>
          <w:noProof/>
        </w:rPr>
        <w:t>172</w:t>
      </w:r>
      <w:r w:rsidRPr="00146FCD">
        <w:rPr>
          <w:noProof/>
        </w:rPr>
        <w:fldChar w:fldCharType="end"/>
      </w:r>
    </w:p>
    <w:p w:rsidR="00146FCD" w:rsidRDefault="00146FCD">
      <w:pPr>
        <w:pStyle w:val="TOC4"/>
        <w:rPr>
          <w:rFonts w:asciiTheme="minorHAnsi" w:eastAsiaTheme="minorEastAsia" w:hAnsiTheme="minorHAnsi" w:cstheme="minorBidi"/>
          <w:b w:val="0"/>
          <w:noProof/>
          <w:kern w:val="0"/>
          <w:sz w:val="22"/>
          <w:szCs w:val="22"/>
        </w:rPr>
      </w:pPr>
      <w:r>
        <w:rPr>
          <w:noProof/>
        </w:rPr>
        <w:t>Subdivision D—Investigation procedure</w:t>
      </w:r>
      <w:r w:rsidRPr="00146FCD">
        <w:rPr>
          <w:b w:val="0"/>
          <w:noProof/>
          <w:sz w:val="18"/>
        </w:rPr>
        <w:tab/>
      </w:r>
      <w:r w:rsidRPr="00146FCD">
        <w:rPr>
          <w:b w:val="0"/>
          <w:noProof/>
          <w:sz w:val="18"/>
        </w:rPr>
        <w:fldChar w:fldCharType="begin"/>
      </w:r>
      <w:r w:rsidRPr="00146FCD">
        <w:rPr>
          <w:b w:val="0"/>
          <w:noProof/>
          <w:sz w:val="18"/>
        </w:rPr>
        <w:instrText xml:space="preserve"> PAGEREF _Toc400462603 \h </w:instrText>
      </w:r>
      <w:r w:rsidRPr="00146FCD">
        <w:rPr>
          <w:b w:val="0"/>
          <w:noProof/>
          <w:sz w:val="18"/>
        </w:rPr>
      </w:r>
      <w:r w:rsidRPr="00146FCD">
        <w:rPr>
          <w:b w:val="0"/>
          <w:noProof/>
          <w:sz w:val="18"/>
        </w:rPr>
        <w:fldChar w:fldCharType="separate"/>
      </w:r>
      <w:r w:rsidRPr="00146FCD">
        <w:rPr>
          <w:b w:val="0"/>
          <w:noProof/>
          <w:sz w:val="18"/>
        </w:rPr>
        <w:t>173</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76</w:t>
      </w:r>
      <w:r>
        <w:rPr>
          <w:noProof/>
        </w:rPr>
        <w:tab/>
        <w:t>Information Commissioner investigations—conduct of investigation</w:t>
      </w:r>
      <w:r w:rsidRPr="00146FCD">
        <w:rPr>
          <w:noProof/>
        </w:rPr>
        <w:tab/>
      </w:r>
      <w:r w:rsidRPr="00146FCD">
        <w:rPr>
          <w:noProof/>
        </w:rPr>
        <w:fldChar w:fldCharType="begin"/>
      </w:r>
      <w:r w:rsidRPr="00146FCD">
        <w:rPr>
          <w:noProof/>
        </w:rPr>
        <w:instrText xml:space="preserve"> PAGEREF _Toc400462604 \h </w:instrText>
      </w:r>
      <w:r w:rsidRPr="00146FCD">
        <w:rPr>
          <w:noProof/>
        </w:rPr>
      </w:r>
      <w:r w:rsidRPr="00146FCD">
        <w:rPr>
          <w:noProof/>
        </w:rPr>
        <w:fldChar w:fldCharType="separate"/>
      </w:r>
      <w:r w:rsidRPr="00146FCD">
        <w:rPr>
          <w:noProof/>
        </w:rPr>
        <w:t>173</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77</w:t>
      </w:r>
      <w:r>
        <w:rPr>
          <w:noProof/>
        </w:rPr>
        <w:tab/>
        <w:t>Information Commissioner investigations—general power to enter premises</w:t>
      </w:r>
      <w:r w:rsidRPr="00146FCD">
        <w:rPr>
          <w:noProof/>
        </w:rPr>
        <w:tab/>
      </w:r>
      <w:r w:rsidRPr="00146FCD">
        <w:rPr>
          <w:noProof/>
        </w:rPr>
        <w:fldChar w:fldCharType="begin"/>
      </w:r>
      <w:r w:rsidRPr="00146FCD">
        <w:rPr>
          <w:noProof/>
        </w:rPr>
        <w:instrText xml:space="preserve"> PAGEREF _Toc400462605 \h </w:instrText>
      </w:r>
      <w:r w:rsidRPr="00146FCD">
        <w:rPr>
          <w:noProof/>
        </w:rPr>
      </w:r>
      <w:r w:rsidRPr="00146FCD">
        <w:rPr>
          <w:noProof/>
        </w:rPr>
        <w:fldChar w:fldCharType="separate"/>
      </w:r>
      <w:r w:rsidRPr="00146FCD">
        <w:rPr>
          <w:noProof/>
        </w:rPr>
        <w:t>173</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78</w:t>
      </w:r>
      <w:r>
        <w:rPr>
          <w:noProof/>
        </w:rPr>
        <w:tab/>
        <w:t>Information Commissioner investigations—places for which approval required before entry</w:t>
      </w:r>
      <w:r w:rsidRPr="00146FCD">
        <w:rPr>
          <w:noProof/>
        </w:rPr>
        <w:tab/>
      </w:r>
      <w:r w:rsidRPr="00146FCD">
        <w:rPr>
          <w:noProof/>
        </w:rPr>
        <w:fldChar w:fldCharType="begin"/>
      </w:r>
      <w:r w:rsidRPr="00146FCD">
        <w:rPr>
          <w:noProof/>
        </w:rPr>
        <w:instrText xml:space="preserve"> PAGEREF _Toc400462606 \h </w:instrText>
      </w:r>
      <w:r w:rsidRPr="00146FCD">
        <w:rPr>
          <w:noProof/>
        </w:rPr>
      </w:r>
      <w:r w:rsidRPr="00146FCD">
        <w:rPr>
          <w:noProof/>
        </w:rPr>
        <w:fldChar w:fldCharType="separate"/>
      </w:r>
      <w:r w:rsidRPr="00146FCD">
        <w:rPr>
          <w:noProof/>
        </w:rPr>
        <w:t>174</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79</w:t>
      </w:r>
      <w:r>
        <w:rPr>
          <w:noProof/>
        </w:rPr>
        <w:tab/>
        <w:t>Information Commissioner investigations—obliging production of information and documents</w:t>
      </w:r>
      <w:r w:rsidRPr="00146FCD">
        <w:rPr>
          <w:noProof/>
        </w:rPr>
        <w:tab/>
      </w:r>
      <w:r w:rsidRPr="00146FCD">
        <w:rPr>
          <w:noProof/>
        </w:rPr>
        <w:fldChar w:fldCharType="begin"/>
      </w:r>
      <w:r w:rsidRPr="00146FCD">
        <w:rPr>
          <w:noProof/>
        </w:rPr>
        <w:instrText xml:space="preserve"> PAGEREF _Toc400462607 \h </w:instrText>
      </w:r>
      <w:r w:rsidRPr="00146FCD">
        <w:rPr>
          <w:noProof/>
        </w:rPr>
      </w:r>
      <w:r w:rsidRPr="00146FCD">
        <w:rPr>
          <w:noProof/>
        </w:rPr>
        <w:fldChar w:fldCharType="separate"/>
      </w:r>
      <w:r w:rsidRPr="00146FCD">
        <w:rPr>
          <w:noProof/>
        </w:rPr>
        <w:t>176</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80</w:t>
      </w:r>
      <w:r>
        <w:rPr>
          <w:noProof/>
        </w:rPr>
        <w:tab/>
        <w:t>Information Commissioner investigations—dealings with documents</w:t>
      </w:r>
      <w:r w:rsidRPr="00146FCD">
        <w:rPr>
          <w:noProof/>
        </w:rPr>
        <w:tab/>
      </w:r>
      <w:r w:rsidRPr="00146FCD">
        <w:rPr>
          <w:noProof/>
        </w:rPr>
        <w:fldChar w:fldCharType="begin"/>
      </w:r>
      <w:r w:rsidRPr="00146FCD">
        <w:rPr>
          <w:noProof/>
        </w:rPr>
        <w:instrText xml:space="preserve"> PAGEREF _Toc400462608 \h </w:instrText>
      </w:r>
      <w:r w:rsidRPr="00146FCD">
        <w:rPr>
          <w:noProof/>
        </w:rPr>
      </w:r>
      <w:r w:rsidRPr="00146FCD">
        <w:rPr>
          <w:noProof/>
        </w:rPr>
        <w:fldChar w:fldCharType="separate"/>
      </w:r>
      <w:r w:rsidRPr="00146FCD">
        <w:rPr>
          <w:noProof/>
        </w:rPr>
        <w:t>177</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81</w:t>
      </w:r>
      <w:r>
        <w:rPr>
          <w:noProof/>
        </w:rPr>
        <w:tab/>
        <w:t>Information Commissioner investigations—exempt documents</w:t>
      </w:r>
      <w:r w:rsidRPr="00146FCD">
        <w:rPr>
          <w:noProof/>
        </w:rPr>
        <w:tab/>
      </w:r>
      <w:r w:rsidRPr="00146FCD">
        <w:rPr>
          <w:noProof/>
        </w:rPr>
        <w:fldChar w:fldCharType="begin"/>
      </w:r>
      <w:r w:rsidRPr="00146FCD">
        <w:rPr>
          <w:noProof/>
        </w:rPr>
        <w:instrText xml:space="preserve"> PAGEREF _Toc400462609 \h </w:instrText>
      </w:r>
      <w:r w:rsidRPr="00146FCD">
        <w:rPr>
          <w:noProof/>
        </w:rPr>
      </w:r>
      <w:r w:rsidRPr="00146FCD">
        <w:rPr>
          <w:noProof/>
        </w:rPr>
        <w:fldChar w:fldCharType="separate"/>
      </w:r>
      <w:r w:rsidRPr="00146FCD">
        <w:rPr>
          <w:noProof/>
        </w:rPr>
        <w:t>177</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82</w:t>
      </w:r>
      <w:r>
        <w:rPr>
          <w:noProof/>
        </w:rPr>
        <w:tab/>
        <w:t>Information Commissioner investigations—obliging persons to appear</w:t>
      </w:r>
      <w:r w:rsidRPr="00146FCD">
        <w:rPr>
          <w:noProof/>
        </w:rPr>
        <w:tab/>
      </w:r>
      <w:r w:rsidRPr="00146FCD">
        <w:rPr>
          <w:noProof/>
        </w:rPr>
        <w:fldChar w:fldCharType="begin"/>
      </w:r>
      <w:r w:rsidRPr="00146FCD">
        <w:rPr>
          <w:noProof/>
        </w:rPr>
        <w:instrText xml:space="preserve"> PAGEREF _Toc400462610 \h </w:instrText>
      </w:r>
      <w:r w:rsidRPr="00146FCD">
        <w:rPr>
          <w:noProof/>
        </w:rPr>
      </w:r>
      <w:r w:rsidRPr="00146FCD">
        <w:rPr>
          <w:noProof/>
        </w:rPr>
        <w:fldChar w:fldCharType="separate"/>
      </w:r>
      <w:r w:rsidRPr="00146FCD">
        <w:rPr>
          <w:noProof/>
        </w:rPr>
        <w:t>178</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83</w:t>
      </w:r>
      <w:r>
        <w:rPr>
          <w:noProof/>
        </w:rPr>
        <w:tab/>
        <w:t>Information Commissioner investigations—administration of oath or affirmation</w:t>
      </w:r>
      <w:r w:rsidRPr="00146FCD">
        <w:rPr>
          <w:noProof/>
        </w:rPr>
        <w:tab/>
      </w:r>
      <w:r w:rsidRPr="00146FCD">
        <w:rPr>
          <w:noProof/>
        </w:rPr>
        <w:fldChar w:fldCharType="begin"/>
      </w:r>
      <w:r w:rsidRPr="00146FCD">
        <w:rPr>
          <w:noProof/>
        </w:rPr>
        <w:instrText xml:space="preserve"> PAGEREF _Toc400462611 \h </w:instrText>
      </w:r>
      <w:r w:rsidRPr="00146FCD">
        <w:rPr>
          <w:noProof/>
        </w:rPr>
      </w:r>
      <w:r w:rsidRPr="00146FCD">
        <w:rPr>
          <w:noProof/>
        </w:rPr>
        <w:fldChar w:fldCharType="separate"/>
      </w:r>
      <w:r w:rsidRPr="00146FCD">
        <w:rPr>
          <w:noProof/>
        </w:rPr>
        <w:t>178</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84</w:t>
      </w:r>
      <w:r>
        <w:rPr>
          <w:noProof/>
        </w:rPr>
        <w:tab/>
        <w:t>Information Commissioner investigations—no loss of legal professional privilege</w:t>
      </w:r>
      <w:r w:rsidRPr="00146FCD">
        <w:rPr>
          <w:noProof/>
        </w:rPr>
        <w:tab/>
      </w:r>
      <w:r w:rsidRPr="00146FCD">
        <w:rPr>
          <w:noProof/>
        </w:rPr>
        <w:fldChar w:fldCharType="begin"/>
      </w:r>
      <w:r w:rsidRPr="00146FCD">
        <w:rPr>
          <w:noProof/>
        </w:rPr>
        <w:instrText xml:space="preserve"> PAGEREF _Toc400462612 \h </w:instrText>
      </w:r>
      <w:r w:rsidRPr="00146FCD">
        <w:rPr>
          <w:noProof/>
        </w:rPr>
      </w:r>
      <w:r w:rsidRPr="00146FCD">
        <w:rPr>
          <w:noProof/>
        </w:rPr>
        <w:fldChar w:fldCharType="separate"/>
      </w:r>
      <w:r w:rsidRPr="00146FCD">
        <w:rPr>
          <w:noProof/>
        </w:rPr>
        <w:t>179</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85</w:t>
      </w:r>
      <w:r>
        <w:rPr>
          <w:noProof/>
        </w:rPr>
        <w:tab/>
        <w:t>Information Commissioner investigations—protection from liability</w:t>
      </w:r>
      <w:r w:rsidRPr="00146FCD">
        <w:rPr>
          <w:noProof/>
        </w:rPr>
        <w:tab/>
      </w:r>
      <w:r w:rsidRPr="00146FCD">
        <w:rPr>
          <w:noProof/>
        </w:rPr>
        <w:fldChar w:fldCharType="begin"/>
      </w:r>
      <w:r w:rsidRPr="00146FCD">
        <w:rPr>
          <w:noProof/>
        </w:rPr>
        <w:instrText xml:space="preserve"> PAGEREF _Toc400462613 \h </w:instrText>
      </w:r>
      <w:r w:rsidRPr="00146FCD">
        <w:rPr>
          <w:noProof/>
        </w:rPr>
      </w:r>
      <w:r w:rsidRPr="00146FCD">
        <w:rPr>
          <w:noProof/>
        </w:rPr>
        <w:fldChar w:fldCharType="separate"/>
      </w:r>
      <w:r w:rsidRPr="00146FCD">
        <w:rPr>
          <w:noProof/>
        </w:rPr>
        <w:t>179</w:t>
      </w:r>
      <w:r w:rsidRPr="00146FCD">
        <w:rPr>
          <w:noProof/>
        </w:rPr>
        <w:fldChar w:fldCharType="end"/>
      </w:r>
    </w:p>
    <w:p w:rsidR="00146FCD" w:rsidRDefault="00146FCD">
      <w:pPr>
        <w:pStyle w:val="TOC4"/>
        <w:rPr>
          <w:rFonts w:asciiTheme="minorHAnsi" w:eastAsiaTheme="minorEastAsia" w:hAnsiTheme="minorHAnsi" w:cstheme="minorBidi"/>
          <w:b w:val="0"/>
          <w:noProof/>
          <w:kern w:val="0"/>
          <w:sz w:val="22"/>
          <w:szCs w:val="22"/>
        </w:rPr>
      </w:pPr>
      <w:r>
        <w:rPr>
          <w:noProof/>
        </w:rPr>
        <w:t>Subdivision E—Outcome of investigation</w:t>
      </w:r>
      <w:r w:rsidRPr="00146FCD">
        <w:rPr>
          <w:b w:val="0"/>
          <w:noProof/>
          <w:sz w:val="18"/>
        </w:rPr>
        <w:tab/>
      </w:r>
      <w:r w:rsidRPr="00146FCD">
        <w:rPr>
          <w:b w:val="0"/>
          <w:noProof/>
          <w:sz w:val="18"/>
        </w:rPr>
        <w:fldChar w:fldCharType="begin"/>
      </w:r>
      <w:r w:rsidRPr="00146FCD">
        <w:rPr>
          <w:b w:val="0"/>
          <w:noProof/>
          <w:sz w:val="18"/>
        </w:rPr>
        <w:instrText xml:space="preserve"> PAGEREF _Toc400462614 \h </w:instrText>
      </w:r>
      <w:r w:rsidRPr="00146FCD">
        <w:rPr>
          <w:b w:val="0"/>
          <w:noProof/>
          <w:sz w:val="18"/>
        </w:rPr>
      </w:r>
      <w:r w:rsidRPr="00146FCD">
        <w:rPr>
          <w:b w:val="0"/>
          <w:noProof/>
          <w:sz w:val="18"/>
        </w:rPr>
        <w:fldChar w:fldCharType="separate"/>
      </w:r>
      <w:r w:rsidRPr="00146FCD">
        <w:rPr>
          <w:b w:val="0"/>
          <w:noProof/>
          <w:sz w:val="18"/>
        </w:rPr>
        <w:t>180</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86</w:t>
      </w:r>
      <w:r>
        <w:rPr>
          <w:noProof/>
        </w:rPr>
        <w:tab/>
        <w:t>Information Commissioner investigations—notice on completion</w:t>
      </w:r>
      <w:r w:rsidRPr="00146FCD">
        <w:rPr>
          <w:noProof/>
        </w:rPr>
        <w:tab/>
      </w:r>
      <w:r w:rsidRPr="00146FCD">
        <w:rPr>
          <w:noProof/>
        </w:rPr>
        <w:fldChar w:fldCharType="begin"/>
      </w:r>
      <w:r w:rsidRPr="00146FCD">
        <w:rPr>
          <w:noProof/>
        </w:rPr>
        <w:instrText xml:space="preserve"> PAGEREF _Toc400462615 \h </w:instrText>
      </w:r>
      <w:r w:rsidRPr="00146FCD">
        <w:rPr>
          <w:noProof/>
        </w:rPr>
      </w:r>
      <w:r w:rsidRPr="00146FCD">
        <w:rPr>
          <w:noProof/>
        </w:rPr>
        <w:fldChar w:fldCharType="separate"/>
      </w:r>
      <w:r w:rsidRPr="00146FCD">
        <w:rPr>
          <w:noProof/>
        </w:rPr>
        <w:t>180</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87</w:t>
      </w:r>
      <w:r>
        <w:rPr>
          <w:noProof/>
        </w:rPr>
        <w:tab/>
        <w:t xml:space="preserve">Information Commissioner investigations—what are the </w:t>
      </w:r>
      <w:r w:rsidRPr="006F3916">
        <w:rPr>
          <w:i/>
          <w:noProof/>
        </w:rPr>
        <w:t>investigation results</w:t>
      </w:r>
      <w:r>
        <w:rPr>
          <w:noProof/>
        </w:rPr>
        <w:t>?</w:t>
      </w:r>
      <w:r w:rsidRPr="00146FCD">
        <w:rPr>
          <w:noProof/>
        </w:rPr>
        <w:tab/>
      </w:r>
      <w:r w:rsidRPr="00146FCD">
        <w:rPr>
          <w:noProof/>
        </w:rPr>
        <w:fldChar w:fldCharType="begin"/>
      </w:r>
      <w:r w:rsidRPr="00146FCD">
        <w:rPr>
          <w:noProof/>
        </w:rPr>
        <w:instrText xml:space="preserve"> PAGEREF _Toc400462616 \h </w:instrText>
      </w:r>
      <w:r w:rsidRPr="00146FCD">
        <w:rPr>
          <w:noProof/>
        </w:rPr>
      </w:r>
      <w:r w:rsidRPr="00146FCD">
        <w:rPr>
          <w:noProof/>
        </w:rPr>
        <w:fldChar w:fldCharType="separate"/>
      </w:r>
      <w:r w:rsidRPr="00146FCD">
        <w:rPr>
          <w:noProof/>
        </w:rPr>
        <w:t>180</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88</w:t>
      </w:r>
      <w:r>
        <w:rPr>
          <w:noProof/>
        </w:rPr>
        <w:tab/>
        <w:t xml:space="preserve">Information Commissioner investigations—what are the </w:t>
      </w:r>
      <w:r w:rsidRPr="006F3916">
        <w:rPr>
          <w:i/>
          <w:noProof/>
        </w:rPr>
        <w:t>investigation recommendations</w:t>
      </w:r>
      <w:r>
        <w:rPr>
          <w:noProof/>
        </w:rPr>
        <w:t>?</w:t>
      </w:r>
      <w:r w:rsidRPr="00146FCD">
        <w:rPr>
          <w:noProof/>
        </w:rPr>
        <w:tab/>
      </w:r>
      <w:r w:rsidRPr="00146FCD">
        <w:rPr>
          <w:noProof/>
        </w:rPr>
        <w:fldChar w:fldCharType="begin"/>
      </w:r>
      <w:r w:rsidRPr="00146FCD">
        <w:rPr>
          <w:noProof/>
        </w:rPr>
        <w:instrText xml:space="preserve"> PAGEREF _Toc400462617 \h </w:instrText>
      </w:r>
      <w:r w:rsidRPr="00146FCD">
        <w:rPr>
          <w:noProof/>
        </w:rPr>
      </w:r>
      <w:r w:rsidRPr="00146FCD">
        <w:rPr>
          <w:noProof/>
        </w:rPr>
        <w:fldChar w:fldCharType="separate"/>
      </w:r>
      <w:r w:rsidRPr="00146FCD">
        <w:rPr>
          <w:noProof/>
        </w:rPr>
        <w:t>181</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89</w:t>
      </w:r>
      <w:r>
        <w:rPr>
          <w:noProof/>
        </w:rPr>
        <w:tab/>
        <w:t>Information Commissioner investigations—failure to implement investigation recommendation</w:t>
      </w:r>
      <w:r w:rsidRPr="00146FCD">
        <w:rPr>
          <w:noProof/>
        </w:rPr>
        <w:tab/>
      </w:r>
      <w:r w:rsidRPr="00146FCD">
        <w:rPr>
          <w:noProof/>
        </w:rPr>
        <w:fldChar w:fldCharType="begin"/>
      </w:r>
      <w:r w:rsidRPr="00146FCD">
        <w:rPr>
          <w:noProof/>
        </w:rPr>
        <w:instrText xml:space="preserve"> PAGEREF _Toc400462618 \h </w:instrText>
      </w:r>
      <w:r w:rsidRPr="00146FCD">
        <w:rPr>
          <w:noProof/>
        </w:rPr>
      </w:r>
      <w:r w:rsidRPr="00146FCD">
        <w:rPr>
          <w:noProof/>
        </w:rPr>
        <w:fldChar w:fldCharType="separate"/>
      </w:r>
      <w:r w:rsidRPr="00146FCD">
        <w:rPr>
          <w:noProof/>
        </w:rPr>
        <w:t>181</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89A</w:t>
      </w:r>
      <w:r>
        <w:rPr>
          <w:noProof/>
        </w:rPr>
        <w:tab/>
        <w:t>Information Commissioner investigations—failure to take action in response to implementation notice</w:t>
      </w:r>
      <w:r w:rsidRPr="00146FCD">
        <w:rPr>
          <w:noProof/>
        </w:rPr>
        <w:tab/>
      </w:r>
      <w:r w:rsidRPr="00146FCD">
        <w:rPr>
          <w:noProof/>
        </w:rPr>
        <w:fldChar w:fldCharType="begin"/>
      </w:r>
      <w:r w:rsidRPr="00146FCD">
        <w:rPr>
          <w:noProof/>
        </w:rPr>
        <w:instrText xml:space="preserve"> PAGEREF _Toc400462619 \h </w:instrText>
      </w:r>
      <w:r w:rsidRPr="00146FCD">
        <w:rPr>
          <w:noProof/>
        </w:rPr>
      </w:r>
      <w:r w:rsidRPr="00146FCD">
        <w:rPr>
          <w:noProof/>
        </w:rPr>
        <w:fldChar w:fldCharType="separate"/>
      </w:r>
      <w:r w:rsidRPr="00146FCD">
        <w:rPr>
          <w:noProof/>
        </w:rPr>
        <w:t>182</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89B</w:t>
      </w:r>
      <w:r>
        <w:rPr>
          <w:noProof/>
        </w:rPr>
        <w:tab/>
        <w:t>Information Commissioner investigations—requirements for report</w:t>
      </w:r>
      <w:r w:rsidRPr="00146FCD">
        <w:rPr>
          <w:noProof/>
        </w:rPr>
        <w:tab/>
      </w:r>
      <w:r w:rsidRPr="00146FCD">
        <w:rPr>
          <w:noProof/>
        </w:rPr>
        <w:fldChar w:fldCharType="begin"/>
      </w:r>
      <w:r w:rsidRPr="00146FCD">
        <w:rPr>
          <w:noProof/>
        </w:rPr>
        <w:instrText xml:space="preserve"> PAGEREF _Toc400462620 \h </w:instrText>
      </w:r>
      <w:r w:rsidRPr="00146FCD">
        <w:rPr>
          <w:noProof/>
        </w:rPr>
      </w:r>
      <w:r w:rsidRPr="00146FCD">
        <w:rPr>
          <w:noProof/>
        </w:rPr>
        <w:fldChar w:fldCharType="separate"/>
      </w:r>
      <w:r w:rsidRPr="00146FCD">
        <w:rPr>
          <w:noProof/>
        </w:rPr>
        <w:t>183</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89C</w:t>
      </w:r>
      <w:r>
        <w:rPr>
          <w:noProof/>
        </w:rPr>
        <w:tab/>
        <w:t>Information Commissioner investigations—ensuring non</w:t>
      </w:r>
      <w:r>
        <w:rPr>
          <w:noProof/>
        </w:rPr>
        <w:noBreakHyphen/>
        <w:t>disclosure of certain matters</w:t>
      </w:r>
      <w:r w:rsidRPr="00146FCD">
        <w:rPr>
          <w:noProof/>
        </w:rPr>
        <w:tab/>
      </w:r>
      <w:r w:rsidRPr="00146FCD">
        <w:rPr>
          <w:noProof/>
        </w:rPr>
        <w:fldChar w:fldCharType="begin"/>
      </w:r>
      <w:r w:rsidRPr="00146FCD">
        <w:rPr>
          <w:noProof/>
        </w:rPr>
        <w:instrText xml:space="preserve"> PAGEREF _Toc400462621 \h </w:instrText>
      </w:r>
      <w:r w:rsidRPr="00146FCD">
        <w:rPr>
          <w:noProof/>
        </w:rPr>
      </w:r>
      <w:r w:rsidRPr="00146FCD">
        <w:rPr>
          <w:noProof/>
        </w:rPr>
        <w:fldChar w:fldCharType="separate"/>
      </w:r>
      <w:r w:rsidRPr="00146FCD">
        <w:rPr>
          <w:noProof/>
        </w:rPr>
        <w:t>183</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89D</w:t>
      </w:r>
      <w:r>
        <w:rPr>
          <w:noProof/>
        </w:rPr>
        <w:tab/>
        <w:t>Information Commissioner investigations—limitation on amending records</w:t>
      </w:r>
      <w:r w:rsidRPr="00146FCD">
        <w:rPr>
          <w:noProof/>
        </w:rPr>
        <w:tab/>
      </w:r>
      <w:r w:rsidRPr="00146FCD">
        <w:rPr>
          <w:noProof/>
        </w:rPr>
        <w:fldChar w:fldCharType="begin"/>
      </w:r>
      <w:r w:rsidRPr="00146FCD">
        <w:rPr>
          <w:noProof/>
        </w:rPr>
        <w:instrText xml:space="preserve"> PAGEREF _Toc400462622 \h </w:instrText>
      </w:r>
      <w:r w:rsidRPr="00146FCD">
        <w:rPr>
          <w:noProof/>
        </w:rPr>
      </w:r>
      <w:r w:rsidRPr="00146FCD">
        <w:rPr>
          <w:noProof/>
        </w:rPr>
        <w:fldChar w:fldCharType="separate"/>
      </w:r>
      <w:r w:rsidRPr="00146FCD">
        <w:rPr>
          <w:noProof/>
        </w:rPr>
        <w:t>184</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89E</w:t>
      </w:r>
      <w:r>
        <w:rPr>
          <w:noProof/>
        </w:rPr>
        <w:tab/>
        <w:t>Information Commissioner investigations—protection from civil action</w:t>
      </w:r>
      <w:r w:rsidRPr="00146FCD">
        <w:rPr>
          <w:noProof/>
        </w:rPr>
        <w:tab/>
      </w:r>
      <w:r w:rsidRPr="00146FCD">
        <w:rPr>
          <w:noProof/>
        </w:rPr>
        <w:fldChar w:fldCharType="begin"/>
      </w:r>
      <w:r w:rsidRPr="00146FCD">
        <w:rPr>
          <w:noProof/>
        </w:rPr>
        <w:instrText xml:space="preserve"> PAGEREF _Toc400462623 \h </w:instrText>
      </w:r>
      <w:r w:rsidRPr="00146FCD">
        <w:rPr>
          <w:noProof/>
        </w:rPr>
      </w:r>
      <w:r w:rsidRPr="00146FCD">
        <w:rPr>
          <w:noProof/>
        </w:rPr>
        <w:fldChar w:fldCharType="separate"/>
      </w:r>
      <w:r w:rsidRPr="00146FCD">
        <w:rPr>
          <w:noProof/>
        </w:rPr>
        <w:t>185</w:t>
      </w:r>
      <w:r w:rsidRPr="00146FCD">
        <w:rPr>
          <w:noProof/>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3—Complaints to Ombudsman</w:t>
      </w:r>
      <w:r w:rsidRPr="00146FCD">
        <w:rPr>
          <w:b w:val="0"/>
          <w:noProof/>
          <w:sz w:val="18"/>
        </w:rPr>
        <w:tab/>
      </w:r>
      <w:r w:rsidRPr="00146FCD">
        <w:rPr>
          <w:b w:val="0"/>
          <w:noProof/>
          <w:sz w:val="18"/>
        </w:rPr>
        <w:fldChar w:fldCharType="begin"/>
      </w:r>
      <w:r w:rsidRPr="00146FCD">
        <w:rPr>
          <w:b w:val="0"/>
          <w:noProof/>
          <w:sz w:val="18"/>
        </w:rPr>
        <w:instrText xml:space="preserve"> PAGEREF _Toc400462624 \h </w:instrText>
      </w:r>
      <w:r w:rsidRPr="00146FCD">
        <w:rPr>
          <w:b w:val="0"/>
          <w:noProof/>
          <w:sz w:val="18"/>
        </w:rPr>
      </w:r>
      <w:r w:rsidRPr="00146FCD">
        <w:rPr>
          <w:b w:val="0"/>
          <w:noProof/>
          <w:sz w:val="18"/>
        </w:rPr>
        <w:fldChar w:fldCharType="separate"/>
      </w:r>
      <w:r w:rsidRPr="00146FCD">
        <w:rPr>
          <w:b w:val="0"/>
          <w:noProof/>
          <w:sz w:val="18"/>
        </w:rPr>
        <w:t>186</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89F</w:t>
      </w:r>
      <w:r>
        <w:rPr>
          <w:noProof/>
        </w:rPr>
        <w:tab/>
        <w:t>Complaints to Ombudsman—powers not affected</w:t>
      </w:r>
      <w:r w:rsidRPr="00146FCD">
        <w:rPr>
          <w:noProof/>
        </w:rPr>
        <w:tab/>
      </w:r>
      <w:r w:rsidRPr="00146FCD">
        <w:rPr>
          <w:noProof/>
        </w:rPr>
        <w:fldChar w:fldCharType="begin"/>
      </w:r>
      <w:r w:rsidRPr="00146FCD">
        <w:rPr>
          <w:noProof/>
        </w:rPr>
        <w:instrText xml:space="preserve"> PAGEREF _Toc400462625 \h </w:instrText>
      </w:r>
      <w:r w:rsidRPr="00146FCD">
        <w:rPr>
          <w:noProof/>
        </w:rPr>
      </w:r>
      <w:r w:rsidRPr="00146FCD">
        <w:rPr>
          <w:noProof/>
        </w:rPr>
        <w:fldChar w:fldCharType="separate"/>
      </w:r>
      <w:r w:rsidRPr="00146FCD">
        <w:rPr>
          <w:noProof/>
        </w:rPr>
        <w:t>186</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89G</w:t>
      </w:r>
      <w:r>
        <w:rPr>
          <w:noProof/>
        </w:rPr>
        <w:tab/>
        <w:t>Complaints to Ombudsman—report must not contain certain information</w:t>
      </w:r>
      <w:r w:rsidRPr="00146FCD">
        <w:rPr>
          <w:noProof/>
        </w:rPr>
        <w:tab/>
      </w:r>
      <w:r w:rsidRPr="00146FCD">
        <w:rPr>
          <w:noProof/>
        </w:rPr>
        <w:fldChar w:fldCharType="begin"/>
      </w:r>
      <w:r w:rsidRPr="00146FCD">
        <w:rPr>
          <w:noProof/>
        </w:rPr>
        <w:instrText xml:space="preserve"> PAGEREF _Toc400462626 \h </w:instrText>
      </w:r>
      <w:r w:rsidRPr="00146FCD">
        <w:rPr>
          <w:noProof/>
        </w:rPr>
      </w:r>
      <w:r w:rsidRPr="00146FCD">
        <w:rPr>
          <w:noProof/>
        </w:rPr>
        <w:fldChar w:fldCharType="separate"/>
      </w:r>
      <w:r w:rsidRPr="00146FCD">
        <w:rPr>
          <w:noProof/>
        </w:rPr>
        <w:t>186</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89H</w:t>
      </w:r>
      <w:r>
        <w:rPr>
          <w:noProof/>
        </w:rPr>
        <w:tab/>
        <w:t>Complaints to Ombudsman—certain rights not affected by certificates</w:t>
      </w:r>
      <w:r w:rsidRPr="00146FCD">
        <w:rPr>
          <w:noProof/>
        </w:rPr>
        <w:tab/>
      </w:r>
      <w:r w:rsidRPr="00146FCD">
        <w:rPr>
          <w:noProof/>
        </w:rPr>
        <w:fldChar w:fldCharType="begin"/>
      </w:r>
      <w:r w:rsidRPr="00146FCD">
        <w:rPr>
          <w:noProof/>
        </w:rPr>
        <w:instrText xml:space="preserve"> PAGEREF _Toc400462627 \h </w:instrText>
      </w:r>
      <w:r w:rsidRPr="00146FCD">
        <w:rPr>
          <w:noProof/>
        </w:rPr>
      </w:r>
      <w:r w:rsidRPr="00146FCD">
        <w:rPr>
          <w:noProof/>
        </w:rPr>
        <w:fldChar w:fldCharType="separate"/>
      </w:r>
      <w:r w:rsidRPr="00146FCD">
        <w:rPr>
          <w:noProof/>
        </w:rPr>
        <w:t>186</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89J</w:t>
      </w:r>
      <w:r>
        <w:rPr>
          <w:noProof/>
        </w:rPr>
        <w:tab/>
        <w:t xml:space="preserve">Complaints to Ombudsman—limitation on amending records in reports under the </w:t>
      </w:r>
      <w:r w:rsidRPr="006F3916">
        <w:rPr>
          <w:i/>
          <w:noProof/>
        </w:rPr>
        <w:t>Ombudsman Act 1976</w:t>
      </w:r>
      <w:r w:rsidRPr="00146FCD">
        <w:rPr>
          <w:noProof/>
        </w:rPr>
        <w:tab/>
      </w:r>
      <w:r w:rsidRPr="00146FCD">
        <w:rPr>
          <w:noProof/>
        </w:rPr>
        <w:fldChar w:fldCharType="begin"/>
      </w:r>
      <w:r w:rsidRPr="00146FCD">
        <w:rPr>
          <w:noProof/>
        </w:rPr>
        <w:instrText xml:space="preserve"> PAGEREF _Toc400462628 \h </w:instrText>
      </w:r>
      <w:r w:rsidRPr="00146FCD">
        <w:rPr>
          <w:noProof/>
        </w:rPr>
      </w:r>
      <w:r w:rsidRPr="00146FCD">
        <w:rPr>
          <w:noProof/>
        </w:rPr>
        <w:fldChar w:fldCharType="separate"/>
      </w:r>
      <w:r w:rsidRPr="00146FCD">
        <w:rPr>
          <w:noProof/>
        </w:rPr>
        <w:t>187</w:t>
      </w:r>
      <w:r w:rsidRPr="00146FCD">
        <w:rPr>
          <w:noProof/>
        </w:rPr>
        <w:fldChar w:fldCharType="end"/>
      </w:r>
    </w:p>
    <w:p w:rsidR="00146FCD" w:rsidRDefault="00146FCD">
      <w:pPr>
        <w:pStyle w:val="TOC2"/>
        <w:rPr>
          <w:rFonts w:asciiTheme="minorHAnsi" w:eastAsiaTheme="minorEastAsia" w:hAnsiTheme="minorHAnsi" w:cstheme="minorBidi"/>
          <w:b w:val="0"/>
          <w:noProof/>
          <w:kern w:val="0"/>
          <w:sz w:val="22"/>
          <w:szCs w:val="22"/>
        </w:rPr>
      </w:pPr>
      <w:r>
        <w:rPr>
          <w:noProof/>
        </w:rPr>
        <w:t>Part VIII—Miscellaneous</w:t>
      </w:r>
      <w:r w:rsidRPr="00146FCD">
        <w:rPr>
          <w:b w:val="0"/>
          <w:noProof/>
          <w:sz w:val="18"/>
        </w:rPr>
        <w:tab/>
      </w:r>
      <w:r w:rsidRPr="00146FCD">
        <w:rPr>
          <w:b w:val="0"/>
          <w:noProof/>
          <w:sz w:val="18"/>
        </w:rPr>
        <w:fldChar w:fldCharType="begin"/>
      </w:r>
      <w:r w:rsidRPr="00146FCD">
        <w:rPr>
          <w:b w:val="0"/>
          <w:noProof/>
          <w:sz w:val="18"/>
        </w:rPr>
        <w:instrText xml:space="preserve"> PAGEREF _Toc400462629 \h </w:instrText>
      </w:r>
      <w:r w:rsidRPr="00146FCD">
        <w:rPr>
          <w:b w:val="0"/>
          <w:noProof/>
          <w:sz w:val="18"/>
        </w:rPr>
      </w:r>
      <w:r w:rsidRPr="00146FCD">
        <w:rPr>
          <w:b w:val="0"/>
          <w:noProof/>
          <w:sz w:val="18"/>
        </w:rPr>
        <w:fldChar w:fldCharType="separate"/>
      </w:r>
      <w:r w:rsidRPr="00146FCD">
        <w:rPr>
          <w:b w:val="0"/>
          <w:noProof/>
          <w:sz w:val="18"/>
        </w:rPr>
        <w:t>188</w:t>
      </w:r>
      <w:r w:rsidRPr="00146FCD">
        <w:rPr>
          <w:b w:val="0"/>
          <w:noProof/>
          <w:sz w:val="18"/>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1—Vexatious applicants</w:t>
      </w:r>
      <w:r w:rsidRPr="00146FCD">
        <w:rPr>
          <w:b w:val="0"/>
          <w:noProof/>
          <w:sz w:val="18"/>
        </w:rPr>
        <w:tab/>
      </w:r>
      <w:r w:rsidRPr="00146FCD">
        <w:rPr>
          <w:b w:val="0"/>
          <w:noProof/>
          <w:sz w:val="18"/>
        </w:rPr>
        <w:fldChar w:fldCharType="begin"/>
      </w:r>
      <w:r w:rsidRPr="00146FCD">
        <w:rPr>
          <w:b w:val="0"/>
          <w:noProof/>
          <w:sz w:val="18"/>
        </w:rPr>
        <w:instrText xml:space="preserve"> PAGEREF _Toc400462630 \h </w:instrText>
      </w:r>
      <w:r w:rsidRPr="00146FCD">
        <w:rPr>
          <w:b w:val="0"/>
          <w:noProof/>
          <w:sz w:val="18"/>
        </w:rPr>
      </w:r>
      <w:r w:rsidRPr="00146FCD">
        <w:rPr>
          <w:b w:val="0"/>
          <w:noProof/>
          <w:sz w:val="18"/>
        </w:rPr>
        <w:fldChar w:fldCharType="separate"/>
      </w:r>
      <w:r w:rsidRPr="00146FCD">
        <w:rPr>
          <w:b w:val="0"/>
          <w:noProof/>
          <w:sz w:val="18"/>
        </w:rPr>
        <w:t>188</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89K</w:t>
      </w:r>
      <w:r>
        <w:rPr>
          <w:noProof/>
        </w:rPr>
        <w:tab/>
        <w:t>Vexatious applicants—declaration</w:t>
      </w:r>
      <w:r w:rsidRPr="00146FCD">
        <w:rPr>
          <w:noProof/>
        </w:rPr>
        <w:tab/>
      </w:r>
      <w:r w:rsidRPr="00146FCD">
        <w:rPr>
          <w:noProof/>
        </w:rPr>
        <w:fldChar w:fldCharType="begin"/>
      </w:r>
      <w:r w:rsidRPr="00146FCD">
        <w:rPr>
          <w:noProof/>
        </w:rPr>
        <w:instrText xml:space="preserve"> PAGEREF _Toc400462631 \h </w:instrText>
      </w:r>
      <w:r w:rsidRPr="00146FCD">
        <w:rPr>
          <w:noProof/>
        </w:rPr>
      </w:r>
      <w:r w:rsidRPr="00146FCD">
        <w:rPr>
          <w:noProof/>
        </w:rPr>
        <w:fldChar w:fldCharType="separate"/>
      </w:r>
      <w:r w:rsidRPr="00146FCD">
        <w:rPr>
          <w:noProof/>
        </w:rPr>
        <w:t>188</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89L</w:t>
      </w:r>
      <w:r>
        <w:rPr>
          <w:noProof/>
        </w:rPr>
        <w:tab/>
        <w:t>Vexatious applicants—grounds for declaration</w:t>
      </w:r>
      <w:r w:rsidRPr="00146FCD">
        <w:rPr>
          <w:noProof/>
        </w:rPr>
        <w:tab/>
      </w:r>
      <w:r w:rsidRPr="00146FCD">
        <w:rPr>
          <w:noProof/>
        </w:rPr>
        <w:fldChar w:fldCharType="begin"/>
      </w:r>
      <w:r w:rsidRPr="00146FCD">
        <w:rPr>
          <w:noProof/>
        </w:rPr>
        <w:instrText xml:space="preserve"> PAGEREF _Toc400462632 \h </w:instrText>
      </w:r>
      <w:r w:rsidRPr="00146FCD">
        <w:rPr>
          <w:noProof/>
        </w:rPr>
      </w:r>
      <w:r w:rsidRPr="00146FCD">
        <w:rPr>
          <w:noProof/>
        </w:rPr>
        <w:fldChar w:fldCharType="separate"/>
      </w:r>
      <w:r w:rsidRPr="00146FCD">
        <w:rPr>
          <w:noProof/>
        </w:rPr>
        <w:t>188</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89M</w:t>
      </w:r>
      <w:r>
        <w:rPr>
          <w:noProof/>
        </w:rPr>
        <w:tab/>
        <w:t>Vexatious applicants—effect of declaration</w:t>
      </w:r>
      <w:r w:rsidRPr="00146FCD">
        <w:rPr>
          <w:noProof/>
        </w:rPr>
        <w:tab/>
      </w:r>
      <w:r w:rsidRPr="00146FCD">
        <w:rPr>
          <w:noProof/>
        </w:rPr>
        <w:fldChar w:fldCharType="begin"/>
      </w:r>
      <w:r w:rsidRPr="00146FCD">
        <w:rPr>
          <w:noProof/>
        </w:rPr>
        <w:instrText xml:space="preserve"> PAGEREF _Toc400462633 \h </w:instrText>
      </w:r>
      <w:r w:rsidRPr="00146FCD">
        <w:rPr>
          <w:noProof/>
        </w:rPr>
      </w:r>
      <w:r w:rsidRPr="00146FCD">
        <w:rPr>
          <w:noProof/>
        </w:rPr>
        <w:fldChar w:fldCharType="separate"/>
      </w:r>
      <w:r w:rsidRPr="00146FCD">
        <w:rPr>
          <w:noProof/>
        </w:rPr>
        <w:t>189</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89N</w:t>
      </w:r>
      <w:r>
        <w:rPr>
          <w:noProof/>
        </w:rPr>
        <w:tab/>
        <w:t>Vexatious applicants—review by Tribunal</w:t>
      </w:r>
      <w:r w:rsidRPr="00146FCD">
        <w:rPr>
          <w:noProof/>
        </w:rPr>
        <w:tab/>
      </w:r>
      <w:r w:rsidRPr="00146FCD">
        <w:rPr>
          <w:noProof/>
        </w:rPr>
        <w:fldChar w:fldCharType="begin"/>
      </w:r>
      <w:r w:rsidRPr="00146FCD">
        <w:rPr>
          <w:noProof/>
        </w:rPr>
        <w:instrText xml:space="preserve"> PAGEREF _Toc400462634 \h </w:instrText>
      </w:r>
      <w:r w:rsidRPr="00146FCD">
        <w:rPr>
          <w:noProof/>
        </w:rPr>
      </w:r>
      <w:r w:rsidRPr="00146FCD">
        <w:rPr>
          <w:noProof/>
        </w:rPr>
        <w:fldChar w:fldCharType="separate"/>
      </w:r>
      <w:r w:rsidRPr="00146FCD">
        <w:rPr>
          <w:noProof/>
        </w:rPr>
        <w:t>190</w:t>
      </w:r>
      <w:r w:rsidRPr="00146FCD">
        <w:rPr>
          <w:noProof/>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2—General</w:t>
      </w:r>
      <w:r w:rsidRPr="00146FCD">
        <w:rPr>
          <w:b w:val="0"/>
          <w:noProof/>
          <w:sz w:val="18"/>
        </w:rPr>
        <w:tab/>
      </w:r>
      <w:r w:rsidRPr="00146FCD">
        <w:rPr>
          <w:b w:val="0"/>
          <w:noProof/>
          <w:sz w:val="18"/>
        </w:rPr>
        <w:fldChar w:fldCharType="begin"/>
      </w:r>
      <w:r w:rsidRPr="00146FCD">
        <w:rPr>
          <w:b w:val="0"/>
          <w:noProof/>
          <w:sz w:val="18"/>
        </w:rPr>
        <w:instrText xml:space="preserve"> PAGEREF _Toc400462635 \h </w:instrText>
      </w:r>
      <w:r w:rsidRPr="00146FCD">
        <w:rPr>
          <w:b w:val="0"/>
          <w:noProof/>
          <w:sz w:val="18"/>
        </w:rPr>
      </w:r>
      <w:r w:rsidRPr="00146FCD">
        <w:rPr>
          <w:b w:val="0"/>
          <w:noProof/>
          <w:sz w:val="18"/>
        </w:rPr>
        <w:fldChar w:fldCharType="separate"/>
      </w:r>
      <w:r w:rsidRPr="00146FCD">
        <w:rPr>
          <w:b w:val="0"/>
          <w:noProof/>
          <w:sz w:val="18"/>
        </w:rPr>
        <w:t>191</w:t>
      </w:r>
      <w:r w:rsidRPr="00146FCD">
        <w:rPr>
          <w:b w:val="0"/>
          <w:noProof/>
          <w:sz w:val="18"/>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89P</w:t>
      </w:r>
      <w:r>
        <w:rPr>
          <w:noProof/>
        </w:rPr>
        <w:tab/>
        <w:t>Staff to hold appropriate security clearance</w:t>
      </w:r>
      <w:r w:rsidRPr="00146FCD">
        <w:rPr>
          <w:noProof/>
        </w:rPr>
        <w:tab/>
      </w:r>
      <w:r w:rsidRPr="00146FCD">
        <w:rPr>
          <w:noProof/>
        </w:rPr>
        <w:fldChar w:fldCharType="begin"/>
      </w:r>
      <w:r w:rsidRPr="00146FCD">
        <w:rPr>
          <w:noProof/>
        </w:rPr>
        <w:instrText xml:space="preserve"> PAGEREF _Toc400462636 \h </w:instrText>
      </w:r>
      <w:r w:rsidRPr="00146FCD">
        <w:rPr>
          <w:noProof/>
        </w:rPr>
      </w:r>
      <w:r w:rsidRPr="00146FCD">
        <w:rPr>
          <w:noProof/>
        </w:rPr>
        <w:fldChar w:fldCharType="separate"/>
      </w:r>
      <w:r w:rsidRPr="00146FCD">
        <w:rPr>
          <w:noProof/>
        </w:rPr>
        <w:t>191</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90</w:t>
      </w:r>
      <w:r>
        <w:rPr>
          <w:noProof/>
        </w:rPr>
        <w:tab/>
        <w:t>Protection against civil liability—general</w:t>
      </w:r>
      <w:r w:rsidRPr="00146FCD">
        <w:rPr>
          <w:noProof/>
        </w:rPr>
        <w:tab/>
      </w:r>
      <w:r w:rsidRPr="00146FCD">
        <w:rPr>
          <w:noProof/>
        </w:rPr>
        <w:fldChar w:fldCharType="begin"/>
      </w:r>
      <w:r w:rsidRPr="00146FCD">
        <w:rPr>
          <w:noProof/>
        </w:rPr>
        <w:instrText xml:space="preserve"> PAGEREF _Toc400462637 \h </w:instrText>
      </w:r>
      <w:r w:rsidRPr="00146FCD">
        <w:rPr>
          <w:noProof/>
        </w:rPr>
      </w:r>
      <w:r w:rsidRPr="00146FCD">
        <w:rPr>
          <w:noProof/>
        </w:rPr>
        <w:fldChar w:fldCharType="separate"/>
      </w:r>
      <w:r w:rsidRPr="00146FCD">
        <w:rPr>
          <w:noProof/>
        </w:rPr>
        <w:t>191</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91</w:t>
      </w:r>
      <w:r>
        <w:rPr>
          <w:noProof/>
        </w:rPr>
        <w:tab/>
        <w:t>Protection against civil liability—particular situations</w:t>
      </w:r>
      <w:r w:rsidRPr="00146FCD">
        <w:rPr>
          <w:noProof/>
        </w:rPr>
        <w:tab/>
      </w:r>
      <w:r w:rsidRPr="00146FCD">
        <w:rPr>
          <w:noProof/>
        </w:rPr>
        <w:fldChar w:fldCharType="begin"/>
      </w:r>
      <w:r w:rsidRPr="00146FCD">
        <w:rPr>
          <w:noProof/>
        </w:rPr>
        <w:instrText xml:space="preserve"> PAGEREF _Toc400462638 \h </w:instrText>
      </w:r>
      <w:r w:rsidRPr="00146FCD">
        <w:rPr>
          <w:noProof/>
        </w:rPr>
      </w:r>
      <w:r w:rsidRPr="00146FCD">
        <w:rPr>
          <w:noProof/>
        </w:rPr>
        <w:fldChar w:fldCharType="separate"/>
      </w:r>
      <w:r w:rsidRPr="00146FCD">
        <w:rPr>
          <w:noProof/>
        </w:rPr>
        <w:t>192</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92</w:t>
      </w:r>
      <w:r>
        <w:rPr>
          <w:noProof/>
        </w:rPr>
        <w:tab/>
        <w:t>Protection against criminal liability</w:t>
      </w:r>
      <w:r w:rsidRPr="00146FCD">
        <w:rPr>
          <w:noProof/>
        </w:rPr>
        <w:tab/>
      </w:r>
      <w:r w:rsidRPr="00146FCD">
        <w:rPr>
          <w:noProof/>
        </w:rPr>
        <w:fldChar w:fldCharType="begin"/>
      </w:r>
      <w:r w:rsidRPr="00146FCD">
        <w:rPr>
          <w:noProof/>
        </w:rPr>
        <w:instrText xml:space="preserve"> PAGEREF _Toc400462639 \h </w:instrText>
      </w:r>
      <w:r w:rsidRPr="00146FCD">
        <w:rPr>
          <w:noProof/>
        </w:rPr>
      </w:r>
      <w:r w:rsidRPr="00146FCD">
        <w:rPr>
          <w:noProof/>
        </w:rPr>
        <w:fldChar w:fldCharType="separate"/>
      </w:r>
      <w:r w:rsidRPr="00146FCD">
        <w:rPr>
          <w:noProof/>
        </w:rPr>
        <w:t>194</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93</w:t>
      </w:r>
      <w:r>
        <w:rPr>
          <w:noProof/>
        </w:rPr>
        <w:tab/>
        <w:t>Agencies to provide information to Information Commissioner</w:t>
      </w:r>
      <w:r w:rsidRPr="00146FCD">
        <w:rPr>
          <w:noProof/>
        </w:rPr>
        <w:tab/>
      </w:r>
      <w:r w:rsidRPr="00146FCD">
        <w:rPr>
          <w:noProof/>
        </w:rPr>
        <w:fldChar w:fldCharType="begin"/>
      </w:r>
      <w:r w:rsidRPr="00146FCD">
        <w:rPr>
          <w:noProof/>
        </w:rPr>
        <w:instrText xml:space="preserve"> PAGEREF _Toc400462640 \h </w:instrText>
      </w:r>
      <w:r w:rsidRPr="00146FCD">
        <w:rPr>
          <w:noProof/>
        </w:rPr>
      </w:r>
      <w:r w:rsidRPr="00146FCD">
        <w:rPr>
          <w:noProof/>
        </w:rPr>
        <w:fldChar w:fldCharType="separate"/>
      </w:r>
      <w:r w:rsidRPr="00146FCD">
        <w:rPr>
          <w:noProof/>
        </w:rPr>
        <w:t>194</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93A</w:t>
      </w:r>
      <w:r>
        <w:rPr>
          <w:noProof/>
        </w:rPr>
        <w:tab/>
        <w:t>Guidelines</w:t>
      </w:r>
      <w:r w:rsidRPr="00146FCD">
        <w:rPr>
          <w:noProof/>
        </w:rPr>
        <w:tab/>
      </w:r>
      <w:r w:rsidRPr="00146FCD">
        <w:rPr>
          <w:noProof/>
        </w:rPr>
        <w:fldChar w:fldCharType="begin"/>
      </w:r>
      <w:r w:rsidRPr="00146FCD">
        <w:rPr>
          <w:noProof/>
        </w:rPr>
        <w:instrText xml:space="preserve"> PAGEREF _Toc400462641 \h </w:instrText>
      </w:r>
      <w:r w:rsidRPr="00146FCD">
        <w:rPr>
          <w:noProof/>
        </w:rPr>
      </w:r>
      <w:r w:rsidRPr="00146FCD">
        <w:rPr>
          <w:noProof/>
        </w:rPr>
        <w:fldChar w:fldCharType="separate"/>
      </w:r>
      <w:r w:rsidRPr="00146FCD">
        <w:rPr>
          <w:noProof/>
        </w:rPr>
        <w:t>195</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93B</w:t>
      </w:r>
      <w:r>
        <w:rPr>
          <w:noProof/>
        </w:rPr>
        <w:tab/>
        <w:t>Review of operation of Act</w:t>
      </w:r>
      <w:r w:rsidRPr="00146FCD">
        <w:rPr>
          <w:noProof/>
        </w:rPr>
        <w:tab/>
      </w:r>
      <w:r w:rsidRPr="00146FCD">
        <w:rPr>
          <w:noProof/>
        </w:rPr>
        <w:fldChar w:fldCharType="begin"/>
      </w:r>
      <w:r w:rsidRPr="00146FCD">
        <w:rPr>
          <w:noProof/>
        </w:rPr>
        <w:instrText xml:space="preserve"> PAGEREF _Toc400462642 \h </w:instrText>
      </w:r>
      <w:r w:rsidRPr="00146FCD">
        <w:rPr>
          <w:noProof/>
        </w:rPr>
      </w:r>
      <w:r w:rsidRPr="00146FCD">
        <w:rPr>
          <w:noProof/>
        </w:rPr>
        <w:fldChar w:fldCharType="separate"/>
      </w:r>
      <w:r w:rsidRPr="00146FCD">
        <w:rPr>
          <w:noProof/>
        </w:rPr>
        <w:t>195</w:t>
      </w:r>
      <w:r w:rsidRPr="00146FCD">
        <w:rPr>
          <w:noProof/>
        </w:rPr>
        <w:fldChar w:fldCharType="end"/>
      </w:r>
    </w:p>
    <w:p w:rsidR="00146FCD" w:rsidRDefault="00146FCD">
      <w:pPr>
        <w:pStyle w:val="TOC5"/>
        <w:rPr>
          <w:rFonts w:asciiTheme="minorHAnsi" w:eastAsiaTheme="minorEastAsia" w:hAnsiTheme="minorHAnsi" w:cstheme="minorBidi"/>
          <w:noProof/>
          <w:kern w:val="0"/>
          <w:sz w:val="22"/>
          <w:szCs w:val="22"/>
        </w:rPr>
      </w:pPr>
      <w:r>
        <w:rPr>
          <w:noProof/>
        </w:rPr>
        <w:t>94</w:t>
      </w:r>
      <w:r>
        <w:rPr>
          <w:noProof/>
        </w:rPr>
        <w:tab/>
        <w:t>Regulations</w:t>
      </w:r>
      <w:r w:rsidRPr="00146FCD">
        <w:rPr>
          <w:noProof/>
        </w:rPr>
        <w:tab/>
      </w:r>
      <w:r w:rsidRPr="00146FCD">
        <w:rPr>
          <w:noProof/>
        </w:rPr>
        <w:fldChar w:fldCharType="begin"/>
      </w:r>
      <w:r w:rsidRPr="00146FCD">
        <w:rPr>
          <w:noProof/>
        </w:rPr>
        <w:instrText xml:space="preserve"> PAGEREF _Toc400462643 \h </w:instrText>
      </w:r>
      <w:r w:rsidRPr="00146FCD">
        <w:rPr>
          <w:noProof/>
        </w:rPr>
      </w:r>
      <w:r w:rsidRPr="00146FCD">
        <w:rPr>
          <w:noProof/>
        </w:rPr>
        <w:fldChar w:fldCharType="separate"/>
      </w:r>
      <w:r w:rsidRPr="00146FCD">
        <w:rPr>
          <w:noProof/>
        </w:rPr>
        <w:t>196</w:t>
      </w:r>
      <w:r w:rsidRPr="00146FCD">
        <w:rPr>
          <w:noProof/>
        </w:rPr>
        <w:fldChar w:fldCharType="end"/>
      </w:r>
    </w:p>
    <w:p w:rsidR="00146FCD" w:rsidRDefault="00146FCD">
      <w:pPr>
        <w:pStyle w:val="TOC1"/>
        <w:rPr>
          <w:rFonts w:asciiTheme="minorHAnsi" w:eastAsiaTheme="minorEastAsia" w:hAnsiTheme="minorHAnsi" w:cstheme="minorBidi"/>
          <w:b w:val="0"/>
          <w:noProof/>
          <w:kern w:val="0"/>
          <w:sz w:val="22"/>
          <w:szCs w:val="22"/>
        </w:rPr>
      </w:pPr>
      <w:r>
        <w:rPr>
          <w:noProof/>
        </w:rPr>
        <w:t>Schedule 1—Courts and tribunals exempt in respect of non</w:t>
      </w:r>
      <w:r>
        <w:rPr>
          <w:noProof/>
        </w:rPr>
        <w:noBreakHyphen/>
        <w:t>administrative matters</w:t>
      </w:r>
      <w:r w:rsidRPr="00146FCD">
        <w:rPr>
          <w:b w:val="0"/>
          <w:noProof/>
          <w:sz w:val="18"/>
        </w:rPr>
        <w:tab/>
      </w:r>
      <w:r w:rsidRPr="00146FCD">
        <w:rPr>
          <w:b w:val="0"/>
          <w:noProof/>
          <w:sz w:val="18"/>
        </w:rPr>
        <w:fldChar w:fldCharType="begin"/>
      </w:r>
      <w:r w:rsidRPr="00146FCD">
        <w:rPr>
          <w:b w:val="0"/>
          <w:noProof/>
          <w:sz w:val="18"/>
        </w:rPr>
        <w:instrText xml:space="preserve"> PAGEREF _Toc400462644 \h </w:instrText>
      </w:r>
      <w:r w:rsidRPr="00146FCD">
        <w:rPr>
          <w:b w:val="0"/>
          <w:noProof/>
          <w:sz w:val="18"/>
        </w:rPr>
      </w:r>
      <w:r w:rsidRPr="00146FCD">
        <w:rPr>
          <w:b w:val="0"/>
          <w:noProof/>
          <w:sz w:val="18"/>
        </w:rPr>
        <w:fldChar w:fldCharType="separate"/>
      </w:r>
      <w:r w:rsidRPr="00146FCD">
        <w:rPr>
          <w:b w:val="0"/>
          <w:noProof/>
          <w:sz w:val="18"/>
        </w:rPr>
        <w:t>198</w:t>
      </w:r>
      <w:r w:rsidRPr="00146FCD">
        <w:rPr>
          <w:b w:val="0"/>
          <w:noProof/>
          <w:sz w:val="18"/>
        </w:rPr>
        <w:fldChar w:fldCharType="end"/>
      </w:r>
    </w:p>
    <w:p w:rsidR="00146FCD" w:rsidRDefault="00146FCD">
      <w:pPr>
        <w:pStyle w:val="TOC1"/>
        <w:rPr>
          <w:rFonts w:asciiTheme="minorHAnsi" w:eastAsiaTheme="minorEastAsia" w:hAnsiTheme="minorHAnsi" w:cstheme="minorBidi"/>
          <w:b w:val="0"/>
          <w:noProof/>
          <w:kern w:val="0"/>
          <w:sz w:val="22"/>
          <w:szCs w:val="22"/>
        </w:rPr>
      </w:pPr>
      <w:r>
        <w:rPr>
          <w:noProof/>
        </w:rPr>
        <w:t>Schedule 2</w:t>
      </w:r>
      <w:r>
        <w:rPr>
          <w:noProof/>
        </w:rPr>
        <w:tab/>
      </w:r>
      <w:r w:rsidRPr="00146FCD">
        <w:rPr>
          <w:b w:val="0"/>
          <w:noProof/>
          <w:sz w:val="18"/>
        </w:rPr>
        <w:tab/>
        <w:t>199</w:t>
      </w:r>
    </w:p>
    <w:p w:rsidR="00146FCD" w:rsidRDefault="00146FCD">
      <w:pPr>
        <w:pStyle w:val="TOC2"/>
        <w:rPr>
          <w:rFonts w:asciiTheme="minorHAnsi" w:eastAsiaTheme="minorEastAsia" w:hAnsiTheme="minorHAnsi" w:cstheme="minorBidi"/>
          <w:b w:val="0"/>
          <w:noProof/>
          <w:kern w:val="0"/>
          <w:sz w:val="22"/>
          <w:szCs w:val="22"/>
        </w:rPr>
      </w:pPr>
      <w:r>
        <w:rPr>
          <w:noProof/>
        </w:rPr>
        <w:t>Part I—Exempt agencies</w:t>
      </w:r>
      <w:r w:rsidRPr="00146FCD">
        <w:rPr>
          <w:b w:val="0"/>
          <w:noProof/>
          <w:sz w:val="18"/>
        </w:rPr>
        <w:tab/>
      </w:r>
      <w:r w:rsidRPr="00146FCD">
        <w:rPr>
          <w:b w:val="0"/>
          <w:noProof/>
          <w:sz w:val="18"/>
        </w:rPr>
        <w:fldChar w:fldCharType="begin"/>
      </w:r>
      <w:r w:rsidRPr="00146FCD">
        <w:rPr>
          <w:b w:val="0"/>
          <w:noProof/>
          <w:sz w:val="18"/>
        </w:rPr>
        <w:instrText xml:space="preserve"> PAGEREF _Toc400462646 \h </w:instrText>
      </w:r>
      <w:r w:rsidRPr="00146FCD">
        <w:rPr>
          <w:b w:val="0"/>
          <w:noProof/>
          <w:sz w:val="18"/>
        </w:rPr>
      </w:r>
      <w:r w:rsidRPr="00146FCD">
        <w:rPr>
          <w:b w:val="0"/>
          <w:noProof/>
          <w:sz w:val="18"/>
        </w:rPr>
        <w:fldChar w:fldCharType="separate"/>
      </w:r>
      <w:r w:rsidRPr="00146FCD">
        <w:rPr>
          <w:b w:val="0"/>
          <w:noProof/>
          <w:sz w:val="18"/>
        </w:rPr>
        <w:t>199</w:t>
      </w:r>
      <w:r w:rsidRPr="00146FCD">
        <w:rPr>
          <w:b w:val="0"/>
          <w:noProof/>
          <w:sz w:val="18"/>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1</w:t>
      </w:r>
      <w:r>
        <w:rPr>
          <w:noProof/>
        </w:rPr>
        <w:tab/>
      </w:r>
      <w:r w:rsidRPr="00146FCD">
        <w:rPr>
          <w:b w:val="0"/>
          <w:noProof/>
          <w:sz w:val="18"/>
        </w:rPr>
        <w:tab/>
        <w:t>199</w:t>
      </w:r>
    </w:p>
    <w:p w:rsidR="00146FCD" w:rsidRDefault="00146FCD">
      <w:pPr>
        <w:pStyle w:val="TOC3"/>
        <w:rPr>
          <w:rFonts w:asciiTheme="minorHAnsi" w:eastAsiaTheme="minorEastAsia" w:hAnsiTheme="minorHAnsi" w:cstheme="minorBidi"/>
          <w:b w:val="0"/>
          <w:noProof/>
          <w:kern w:val="0"/>
          <w:szCs w:val="22"/>
        </w:rPr>
      </w:pPr>
      <w:r>
        <w:rPr>
          <w:noProof/>
        </w:rPr>
        <w:t>Division 2</w:t>
      </w:r>
      <w:r>
        <w:rPr>
          <w:noProof/>
        </w:rPr>
        <w:tab/>
      </w:r>
      <w:r w:rsidRPr="00146FCD">
        <w:rPr>
          <w:b w:val="0"/>
          <w:noProof/>
          <w:sz w:val="18"/>
        </w:rPr>
        <w:tab/>
        <w:t>200</w:t>
      </w:r>
    </w:p>
    <w:p w:rsidR="00146FCD" w:rsidRDefault="00146FCD">
      <w:pPr>
        <w:pStyle w:val="TOC2"/>
        <w:rPr>
          <w:rFonts w:asciiTheme="minorHAnsi" w:eastAsiaTheme="minorEastAsia" w:hAnsiTheme="minorHAnsi" w:cstheme="minorBidi"/>
          <w:b w:val="0"/>
          <w:noProof/>
          <w:kern w:val="0"/>
          <w:sz w:val="22"/>
          <w:szCs w:val="22"/>
        </w:rPr>
      </w:pPr>
      <w:r>
        <w:rPr>
          <w:noProof/>
        </w:rPr>
        <w:t>Part II—Agencies exempt in respect of particular documents</w:t>
      </w:r>
      <w:r w:rsidRPr="00146FCD">
        <w:rPr>
          <w:b w:val="0"/>
          <w:noProof/>
          <w:sz w:val="18"/>
        </w:rPr>
        <w:tab/>
      </w:r>
      <w:r w:rsidRPr="00146FCD">
        <w:rPr>
          <w:b w:val="0"/>
          <w:noProof/>
          <w:sz w:val="18"/>
        </w:rPr>
        <w:fldChar w:fldCharType="begin"/>
      </w:r>
      <w:r w:rsidRPr="00146FCD">
        <w:rPr>
          <w:b w:val="0"/>
          <w:noProof/>
          <w:sz w:val="18"/>
        </w:rPr>
        <w:instrText xml:space="preserve"> PAGEREF _Toc400462649 \h </w:instrText>
      </w:r>
      <w:r w:rsidRPr="00146FCD">
        <w:rPr>
          <w:b w:val="0"/>
          <w:noProof/>
          <w:sz w:val="18"/>
        </w:rPr>
      </w:r>
      <w:r w:rsidRPr="00146FCD">
        <w:rPr>
          <w:b w:val="0"/>
          <w:noProof/>
          <w:sz w:val="18"/>
        </w:rPr>
        <w:fldChar w:fldCharType="separate"/>
      </w:r>
      <w:r w:rsidRPr="00146FCD">
        <w:rPr>
          <w:b w:val="0"/>
          <w:noProof/>
          <w:sz w:val="18"/>
        </w:rPr>
        <w:t>201</w:t>
      </w:r>
      <w:r w:rsidRPr="00146FCD">
        <w:rPr>
          <w:b w:val="0"/>
          <w:noProof/>
          <w:sz w:val="18"/>
        </w:rPr>
        <w:fldChar w:fldCharType="end"/>
      </w:r>
    </w:p>
    <w:p w:rsidR="00146FCD" w:rsidRDefault="00146FCD">
      <w:pPr>
        <w:pStyle w:val="TOC3"/>
        <w:rPr>
          <w:rFonts w:asciiTheme="minorHAnsi" w:eastAsiaTheme="minorEastAsia" w:hAnsiTheme="minorHAnsi" w:cstheme="minorBidi"/>
          <w:b w:val="0"/>
          <w:noProof/>
          <w:kern w:val="0"/>
          <w:szCs w:val="22"/>
        </w:rPr>
      </w:pPr>
      <w:r>
        <w:rPr>
          <w:noProof/>
        </w:rPr>
        <w:t>Division 1</w:t>
      </w:r>
      <w:r>
        <w:rPr>
          <w:noProof/>
        </w:rPr>
        <w:tab/>
      </w:r>
      <w:r w:rsidRPr="00146FCD">
        <w:rPr>
          <w:b w:val="0"/>
          <w:noProof/>
          <w:sz w:val="18"/>
        </w:rPr>
        <w:tab/>
        <w:t>201</w:t>
      </w:r>
    </w:p>
    <w:p w:rsidR="00146FCD" w:rsidRDefault="00146FCD">
      <w:pPr>
        <w:pStyle w:val="TOC3"/>
        <w:rPr>
          <w:rFonts w:asciiTheme="minorHAnsi" w:eastAsiaTheme="minorEastAsia" w:hAnsiTheme="minorHAnsi" w:cstheme="minorBidi"/>
          <w:b w:val="0"/>
          <w:noProof/>
          <w:kern w:val="0"/>
          <w:szCs w:val="22"/>
        </w:rPr>
      </w:pPr>
      <w:r>
        <w:rPr>
          <w:noProof/>
        </w:rPr>
        <w:t>Division 2</w:t>
      </w:r>
      <w:r>
        <w:rPr>
          <w:noProof/>
        </w:rPr>
        <w:tab/>
      </w:r>
      <w:r w:rsidRPr="00146FCD">
        <w:rPr>
          <w:b w:val="0"/>
          <w:noProof/>
          <w:sz w:val="18"/>
        </w:rPr>
        <w:tab/>
        <w:t>203</w:t>
      </w:r>
    </w:p>
    <w:p w:rsidR="00146FCD" w:rsidRDefault="00146FCD">
      <w:pPr>
        <w:pStyle w:val="TOC2"/>
        <w:rPr>
          <w:rFonts w:asciiTheme="minorHAnsi" w:eastAsiaTheme="minorEastAsia" w:hAnsiTheme="minorHAnsi" w:cstheme="minorBidi"/>
          <w:b w:val="0"/>
          <w:noProof/>
          <w:kern w:val="0"/>
          <w:sz w:val="22"/>
          <w:szCs w:val="22"/>
        </w:rPr>
      </w:pPr>
      <w:r>
        <w:rPr>
          <w:noProof/>
        </w:rPr>
        <w:t>Part III—Legislation relating to agencies exempt in respect of documents in relation to their commercial activities</w:t>
      </w:r>
      <w:r w:rsidRPr="00146FCD">
        <w:rPr>
          <w:b w:val="0"/>
          <w:noProof/>
          <w:sz w:val="18"/>
        </w:rPr>
        <w:tab/>
      </w:r>
      <w:r w:rsidRPr="00146FCD">
        <w:rPr>
          <w:b w:val="0"/>
          <w:noProof/>
          <w:sz w:val="18"/>
        </w:rPr>
        <w:fldChar w:fldCharType="begin"/>
      </w:r>
      <w:r w:rsidRPr="00146FCD">
        <w:rPr>
          <w:b w:val="0"/>
          <w:noProof/>
          <w:sz w:val="18"/>
        </w:rPr>
        <w:instrText xml:space="preserve"> PAGEREF _Toc400462652 \h </w:instrText>
      </w:r>
      <w:r w:rsidRPr="00146FCD">
        <w:rPr>
          <w:b w:val="0"/>
          <w:noProof/>
          <w:sz w:val="18"/>
        </w:rPr>
      </w:r>
      <w:r w:rsidRPr="00146FCD">
        <w:rPr>
          <w:b w:val="0"/>
          <w:noProof/>
          <w:sz w:val="18"/>
        </w:rPr>
        <w:fldChar w:fldCharType="separate"/>
      </w:r>
      <w:r w:rsidRPr="00146FCD">
        <w:rPr>
          <w:b w:val="0"/>
          <w:noProof/>
          <w:sz w:val="18"/>
        </w:rPr>
        <w:t>204</w:t>
      </w:r>
      <w:r w:rsidRPr="00146FCD">
        <w:rPr>
          <w:b w:val="0"/>
          <w:noProof/>
          <w:sz w:val="18"/>
        </w:rPr>
        <w:fldChar w:fldCharType="end"/>
      </w:r>
    </w:p>
    <w:p w:rsidR="00146FCD" w:rsidRDefault="00146FCD">
      <w:pPr>
        <w:pStyle w:val="TOC1"/>
        <w:rPr>
          <w:rFonts w:asciiTheme="minorHAnsi" w:eastAsiaTheme="minorEastAsia" w:hAnsiTheme="minorHAnsi" w:cstheme="minorBidi"/>
          <w:b w:val="0"/>
          <w:noProof/>
          <w:kern w:val="0"/>
          <w:sz w:val="22"/>
          <w:szCs w:val="22"/>
        </w:rPr>
      </w:pPr>
      <w:r>
        <w:rPr>
          <w:noProof/>
        </w:rPr>
        <w:t>Schedule 3—Secrecy provisions</w:t>
      </w:r>
      <w:r w:rsidRPr="00146FCD">
        <w:rPr>
          <w:b w:val="0"/>
          <w:noProof/>
          <w:sz w:val="18"/>
        </w:rPr>
        <w:tab/>
      </w:r>
      <w:r w:rsidRPr="00146FCD">
        <w:rPr>
          <w:b w:val="0"/>
          <w:noProof/>
          <w:sz w:val="18"/>
        </w:rPr>
        <w:fldChar w:fldCharType="begin"/>
      </w:r>
      <w:r w:rsidRPr="00146FCD">
        <w:rPr>
          <w:b w:val="0"/>
          <w:noProof/>
          <w:sz w:val="18"/>
        </w:rPr>
        <w:instrText xml:space="preserve"> PAGEREF _Toc400462653 \h </w:instrText>
      </w:r>
      <w:r w:rsidRPr="00146FCD">
        <w:rPr>
          <w:b w:val="0"/>
          <w:noProof/>
          <w:sz w:val="18"/>
        </w:rPr>
      </w:r>
      <w:r w:rsidRPr="00146FCD">
        <w:rPr>
          <w:b w:val="0"/>
          <w:noProof/>
          <w:sz w:val="18"/>
        </w:rPr>
        <w:fldChar w:fldCharType="separate"/>
      </w:r>
      <w:r w:rsidRPr="00146FCD">
        <w:rPr>
          <w:b w:val="0"/>
          <w:noProof/>
          <w:sz w:val="18"/>
        </w:rPr>
        <w:t>205</w:t>
      </w:r>
      <w:r w:rsidRPr="00146FCD">
        <w:rPr>
          <w:b w:val="0"/>
          <w:noProof/>
          <w:sz w:val="18"/>
        </w:rPr>
        <w:fldChar w:fldCharType="end"/>
      </w:r>
    </w:p>
    <w:p w:rsidR="00146FCD" w:rsidRDefault="00146FCD">
      <w:pPr>
        <w:pStyle w:val="TOC1"/>
        <w:rPr>
          <w:rFonts w:asciiTheme="minorHAnsi" w:eastAsiaTheme="minorEastAsia" w:hAnsiTheme="minorHAnsi" w:cstheme="minorBidi"/>
          <w:b w:val="0"/>
          <w:noProof/>
          <w:kern w:val="0"/>
          <w:sz w:val="22"/>
          <w:szCs w:val="22"/>
        </w:rPr>
      </w:pPr>
      <w:r>
        <w:rPr>
          <w:noProof/>
        </w:rPr>
        <w:t>Schedule 4—Research institutions</w:t>
      </w:r>
      <w:r w:rsidRPr="00146FCD">
        <w:rPr>
          <w:b w:val="0"/>
          <w:noProof/>
          <w:sz w:val="18"/>
        </w:rPr>
        <w:tab/>
      </w:r>
      <w:r w:rsidRPr="00146FCD">
        <w:rPr>
          <w:b w:val="0"/>
          <w:noProof/>
          <w:sz w:val="18"/>
        </w:rPr>
        <w:fldChar w:fldCharType="begin"/>
      </w:r>
      <w:r w:rsidRPr="00146FCD">
        <w:rPr>
          <w:b w:val="0"/>
          <w:noProof/>
          <w:sz w:val="18"/>
        </w:rPr>
        <w:instrText xml:space="preserve"> PAGEREF _Toc400462654 \h </w:instrText>
      </w:r>
      <w:r w:rsidRPr="00146FCD">
        <w:rPr>
          <w:b w:val="0"/>
          <w:noProof/>
          <w:sz w:val="18"/>
        </w:rPr>
      </w:r>
      <w:r w:rsidRPr="00146FCD">
        <w:rPr>
          <w:b w:val="0"/>
          <w:noProof/>
          <w:sz w:val="18"/>
        </w:rPr>
        <w:fldChar w:fldCharType="separate"/>
      </w:r>
      <w:r w:rsidRPr="00146FCD">
        <w:rPr>
          <w:b w:val="0"/>
          <w:noProof/>
          <w:sz w:val="18"/>
        </w:rPr>
        <w:t>206</w:t>
      </w:r>
      <w:r w:rsidRPr="00146FCD">
        <w:rPr>
          <w:b w:val="0"/>
          <w:noProof/>
          <w:sz w:val="18"/>
        </w:rPr>
        <w:fldChar w:fldCharType="end"/>
      </w:r>
    </w:p>
    <w:p w:rsidR="00146FCD" w:rsidRDefault="00146FCD" w:rsidP="00146FCD">
      <w:pPr>
        <w:pStyle w:val="TOC2"/>
        <w:rPr>
          <w:rFonts w:asciiTheme="minorHAnsi" w:eastAsiaTheme="minorEastAsia" w:hAnsiTheme="minorHAnsi" w:cstheme="minorBidi"/>
          <w:b w:val="0"/>
          <w:noProof/>
          <w:kern w:val="0"/>
          <w:sz w:val="22"/>
          <w:szCs w:val="22"/>
        </w:rPr>
      </w:pPr>
      <w:r>
        <w:rPr>
          <w:noProof/>
        </w:rPr>
        <w:t>Endnotes</w:t>
      </w:r>
      <w:r w:rsidRPr="00146FCD">
        <w:rPr>
          <w:b w:val="0"/>
          <w:noProof/>
          <w:sz w:val="18"/>
        </w:rPr>
        <w:tab/>
      </w:r>
      <w:r w:rsidRPr="00146FCD">
        <w:rPr>
          <w:b w:val="0"/>
          <w:noProof/>
          <w:sz w:val="18"/>
        </w:rPr>
        <w:fldChar w:fldCharType="begin"/>
      </w:r>
      <w:r w:rsidRPr="00146FCD">
        <w:rPr>
          <w:b w:val="0"/>
          <w:noProof/>
          <w:sz w:val="18"/>
        </w:rPr>
        <w:instrText xml:space="preserve"> PAGEREF _Toc400462655 \h </w:instrText>
      </w:r>
      <w:r w:rsidRPr="00146FCD">
        <w:rPr>
          <w:b w:val="0"/>
          <w:noProof/>
          <w:sz w:val="18"/>
        </w:rPr>
      </w:r>
      <w:r w:rsidRPr="00146FCD">
        <w:rPr>
          <w:b w:val="0"/>
          <w:noProof/>
          <w:sz w:val="18"/>
        </w:rPr>
        <w:fldChar w:fldCharType="separate"/>
      </w:r>
      <w:r w:rsidRPr="00146FCD">
        <w:rPr>
          <w:b w:val="0"/>
          <w:noProof/>
          <w:sz w:val="18"/>
        </w:rPr>
        <w:t>207</w:t>
      </w:r>
      <w:r w:rsidRPr="00146FCD">
        <w:rPr>
          <w:b w:val="0"/>
          <w:noProof/>
          <w:sz w:val="18"/>
        </w:rPr>
        <w:fldChar w:fldCharType="end"/>
      </w:r>
    </w:p>
    <w:p w:rsidR="00146FCD" w:rsidRDefault="00146FCD">
      <w:pPr>
        <w:pStyle w:val="TOC3"/>
        <w:rPr>
          <w:rFonts w:asciiTheme="minorHAnsi" w:eastAsiaTheme="minorEastAsia" w:hAnsiTheme="minorHAnsi" w:cstheme="minorBidi"/>
          <w:b w:val="0"/>
          <w:noProof/>
          <w:kern w:val="0"/>
          <w:szCs w:val="22"/>
        </w:rPr>
      </w:pPr>
      <w:r>
        <w:rPr>
          <w:noProof/>
        </w:rPr>
        <w:t>Endnote 1—About the endnotes</w:t>
      </w:r>
      <w:r w:rsidRPr="00146FCD">
        <w:rPr>
          <w:b w:val="0"/>
          <w:noProof/>
          <w:sz w:val="18"/>
        </w:rPr>
        <w:tab/>
      </w:r>
      <w:r w:rsidRPr="00146FCD">
        <w:rPr>
          <w:b w:val="0"/>
          <w:noProof/>
          <w:sz w:val="18"/>
        </w:rPr>
        <w:fldChar w:fldCharType="begin"/>
      </w:r>
      <w:r w:rsidRPr="00146FCD">
        <w:rPr>
          <w:b w:val="0"/>
          <w:noProof/>
          <w:sz w:val="18"/>
        </w:rPr>
        <w:instrText xml:space="preserve"> PAGEREF _Toc400462656 \h </w:instrText>
      </w:r>
      <w:r w:rsidRPr="00146FCD">
        <w:rPr>
          <w:b w:val="0"/>
          <w:noProof/>
          <w:sz w:val="18"/>
        </w:rPr>
      </w:r>
      <w:r w:rsidRPr="00146FCD">
        <w:rPr>
          <w:b w:val="0"/>
          <w:noProof/>
          <w:sz w:val="18"/>
        </w:rPr>
        <w:fldChar w:fldCharType="separate"/>
      </w:r>
      <w:r w:rsidRPr="00146FCD">
        <w:rPr>
          <w:b w:val="0"/>
          <w:noProof/>
          <w:sz w:val="18"/>
        </w:rPr>
        <w:t>207</w:t>
      </w:r>
      <w:r w:rsidRPr="00146FCD">
        <w:rPr>
          <w:b w:val="0"/>
          <w:noProof/>
          <w:sz w:val="18"/>
        </w:rPr>
        <w:fldChar w:fldCharType="end"/>
      </w:r>
    </w:p>
    <w:p w:rsidR="00146FCD" w:rsidRDefault="00146FCD">
      <w:pPr>
        <w:pStyle w:val="TOC3"/>
        <w:rPr>
          <w:rFonts w:asciiTheme="minorHAnsi" w:eastAsiaTheme="minorEastAsia" w:hAnsiTheme="minorHAnsi" w:cstheme="minorBidi"/>
          <w:b w:val="0"/>
          <w:noProof/>
          <w:kern w:val="0"/>
          <w:szCs w:val="22"/>
        </w:rPr>
      </w:pPr>
      <w:r>
        <w:rPr>
          <w:noProof/>
        </w:rPr>
        <w:t>Endnote 2—Abbreviation key</w:t>
      </w:r>
      <w:r w:rsidRPr="00146FCD">
        <w:rPr>
          <w:b w:val="0"/>
          <w:noProof/>
          <w:sz w:val="18"/>
        </w:rPr>
        <w:tab/>
      </w:r>
      <w:r w:rsidRPr="00146FCD">
        <w:rPr>
          <w:b w:val="0"/>
          <w:noProof/>
          <w:sz w:val="18"/>
        </w:rPr>
        <w:fldChar w:fldCharType="begin"/>
      </w:r>
      <w:r w:rsidRPr="00146FCD">
        <w:rPr>
          <w:b w:val="0"/>
          <w:noProof/>
          <w:sz w:val="18"/>
        </w:rPr>
        <w:instrText xml:space="preserve"> PAGEREF _Toc400462657 \h </w:instrText>
      </w:r>
      <w:r w:rsidRPr="00146FCD">
        <w:rPr>
          <w:b w:val="0"/>
          <w:noProof/>
          <w:sz w:val="18"/>
        </w:rPr>
      </w:r>
      <w:r w:rsidRPr="00146FCD">
        <w:rPr>
          <w:b w:val="0"/>
          <w:noProof/>
          <w:sz w:val="18"/>
        </w:rPr>
        <w:fldChar w:fldCharType="separate"/>
      </w:r>
      <w:r w:rsidRPr="00146FCD">
        <w:rPr>
          <w:b w:val="0"/>
          <w:noProof/>
          <w:sz w:val="18"/>
        </w:rPr>
        <w:t>209</w:t>
      </w:r>
      <w:r w:rsidRPr="00146FCD">
        <w:rPr>
          <w:b w:val="0"/>
          <w:noProof/>
          <w:sz w:val="18"/>
        </w:rPr>
        <w:fldChar w:fldCharType="end"/>
      </w:r>
    </w:p>
    <w:p w:rsidR="00146FCD" w:rsidRDefault="00146FCD">
      <w:pPr>
        <w:pStyle w:val="TOC3"/>
        <w:rPr>
          <w:rFonts w:asciiTheme="minorHAnsi" w:eastAsiaTheme="minorEastAsia" w:hAnsiTheme="minorHAnsi" w:cstheme="minorBidi"/>
          <w:b w:val="0"/>
          <w:noProof/>
          <w:kern w:val="0"/>
          <w:szCs w:val="22"/>
        </w:rPr>
      </w:pPr>
      <w:r>
        <w:rPr>
          <w:noProof/>
        </w:rPr>
        <w:t>Endnote 3—Legislation history</w:t>
      </w:r>
      <w:r w:rsidRPr="00146FCD">
        <w:rPr>
          <w:b w:val="0"/>
          <w:noProof/>
          <w:sz w:val="18"/>
        </w:rPr>
        <w:tab/>
      </w:r>
      <w:r w:rsidRPr="00146FCD">
        <w:rPr>
          <w:b w:val="0"/>
          <w:noProof/>
          <w:sz w:val="18"/>
        </w:rPr>
        <w:fldChar w:fldCharType="begin"/>
      </w:r>
      <w:r w:rsidRPr="00146FCD">
        <w:rPr>
          <w:b w:val="0"/>
          <w:noProof/>
          <w:sz w:val="18"/>
        </w:rPr>
        <w:instrText xml:space="preserve"> PAGEREF _Toc400462658 \h </w:instrText>
      </w:r>
      <w:r w:rsidRPr="00146FCD">
        <w:rPr>
          <w:b w:val="0"/>
          <w:noProof/>
          <w:sz w:val="18"/>
        </w:rPr>
      </w:r>
      <w:r w:rsidRPr="00146FCD">
        <w:rPr>
          <w:b w:val="0"/>
          <w:noProof/>
          <w:sz w:val="18"/>
        </w:rPr>
        <w:fldChar w:fldCharType="separate"/>
      </w:r>
      <w:r w:rsidRPr="00146FCD">
        <w:rPr>
          <w:b w:val="0"/>
          <w:noProof/>
          <w:sz w:val="18"/>
        </w:rPr>
        <w:t>210</w:t>
      </w:r>
      <w:r w:rsidRPr="00146FCD">
        <w:rPr>
          <w:b w:val="0"/>
          <w:noProof/>
          <w:sz w:val="18"/>
        </w:rPr>
        <w:fldChar w:fldCharType="end"/>
      </w:r>
    </w:p>
    <w:p w:rsidR="00146FCD" w:rsidRDefault="00146FCD">
      <w:pPr>
        <w:pStyle w:val="TOC3"/>
        <w:rPr>
          <w:rFonts w:asciiTheme="minorHAnsi" w:eastAsiaTheme="minorEastAsia" w:hAnsiTheme="minorHAnsi" w:cstheme="minorBidi"/>
          <w:b w:val="0"/>
          <w:noProof/>
          <w:kern w:val="0"/>
          <w:szCs w:val="22"/>
        </w:rPr>
      </w:pPr>
      <w:r>
        <w:rPr>
          <w:noProof/>
        </w:rPr>
        <w:t>Endnote 4—Amendment history</w:t>
      </w:r>
      <w:r w:rsidRPr="00146FCD">
        <w:rPr>
          <w:b w:val="0"/>
          <w:noProof/>
          <w:sz w:val="18"/>
        </w:rPr>
        <w:tab/>
      </w:r>
      <w:r w:rsidRPr="00146FCD">
        <w:rPr>
          <w:b w:val="0"/>
          <w:noProof/>
          <w:sz w:val="18"/>
        </w:rPr>
        <w:fldChar w:fldCharType="begin"/>
      </w:r>
      <w:r w:rsidRPr="00146FCD">
        <w:rPr>
          <w:b w:val="0"/>
          <w:noProof/>
          <w:sz w:val="18"/>
        </w:rPr>
        <w:instrText xml:space="preserve"> PAGEREF _Toc400462659 \h </w:instrText>
      </w:r>
      <w:r w:rsidRPr="00146FCD">
        <w:rPr>
          <w:b w:val="0"/>
          <w:noProof/>
          <w:sz w:val="18"/>
        </w:rPr>
      </w:r>
      <w:r w:rsidRPr="00146FCD">
        <w:rPr>
          <w:b w:val="0"/>
          <w:noProof/>
          <w:sz w:val="18"/>
        </w:rPr>
        <w:fldChar w:fldCharType="separate"/>
      </w:r>
      <w:r w:rsidRPr="00146FCD">
        <w:rPr>
          <w:b w:val="0"/>
          <w:noProof/>
          <w:sz w:val="18"/>
        </w:rPr>
        <w:t>228</w:t>
      </w:r>
      <w:r w:rsidRPr="00146FCD">
        <w:rPr>
          <w:b w:val="0"/>
          <w:noProof/>
          <w:sz w:val="18"/>
        </w:rPr>
        <w:fldChar w:fldCharType="end"/>
      </w:r>
    </w:p>
    <w:p w:rsidR="00146FCD" w:rsidRDefault="00146FCD">
      <w:pPr>
        <w:pStyle w:val="TOC3"/>
        <w:rPr>
          <w:rFonts w:asciiTheme="minorHAnsi" w:eastAsiaTheme="minorEastAsia" w:hAnsiTheme="minorHAnsi" w:cstheme="minorBidi"/>
          <w:b w:val="0"/>
          <w:noProof/>
          <w:kern w:val="0"/>
          <w:szCs w:val="22"/>
        </w:rPr>
      </w:pPr>
      <w:r>
        <w:rPr>
          <w:noProof/>
        </w:rPr>
        <w:t>Endnote 5—Uncommenced amendments [none]</w:t>
      </w:r>
      <w:r w:rsidRPr="00146FCD">
        <w:rPr>
          <w:b w:val="0"/>
          <w:noProof/>
          <w:sz w:val="18"/>
        </w:rPr>
        <w:tab/>
      </w:r>
      <w:r w:rsidRPr="00146FCD">
        <w:rPr>
          <w:b w:val="0"/>
          <w:noProof/>
          <w:sz w:val="18"/>
        </w:rPr>
        <w:fldChar w:fldCharType="begin"/>
      </w:r>
      <w:r w:rsidRPr="00146FCD">
        <w:rPr>
          <w:b w:val="0"/>
          <w:noProof/>
          <w:sz w:val="18"/>
        </w:rPr>
        <w:instrText xml:space="preserve"> PAGEREF _Toc400462660 \h </w:instrText>
      </w:r>
      <w:r w:rsidRPr="00146FCD">
        <w:rPr>
          <w:b w:val="0"/>
          <w:noProof/>
          <w:sz w:val="18"/>
        </w:rPr>
      </w:r>
      <w:r w:rsidRPr="00146FCD">
        <w:rPr>
          <w:b w:val="0"/>
          <w:noProof/>
          <w:sz w:val="18"/>
        </w:rPr>
        <w:fldChar w:fldCharType="separate"/>
      </w:r>
      <w:r w:rsidRPr="00146FCD">
        <w:rPr>
          <w:b w:val="0"/>
          <w:noProof/>
          <w:sz w:val="18"/>
        </w:rPr>
        <w:t>241</w:t>
      </w:r>
      <w:r w:rsidRPr="00146FCD">
        <w:rPr>
          <w:b w:val="0"/>
          <w:noProof/>
          <w:sz w:val="18"/>
        </w:rPr>
        <w:fldChar w:fldCharType="end"/>
      </w:r>
    </w:p>
    <w:p w:rsidR="00146FCD" w:rsidRDefault="00146FCD">
      <w:pPr>
        <w:pStyle w:val="TOC3"/>
        <w:rPr>
          <w:rFonts w:asciiTheme="minorHAnsi" w:eastAsiaTheme="minorEastAsia" w:hAnsiTheme="minorHAnsi" w:cstheme="minorBidi"/>
          <w:b w:val="0"/>
          <w:noProof/>
          <w:kern w:val="0"/>
          <w:szCs w:val="22"/>
        </w:rPr>
      </w:pPr>
      <w:r>
        <w:rPr>
          <w:noProof/>
        </w:rPr>
        <w:t>Endnote 6—Modifications</w:t>
      </w:r>
      <w:r w:rsidRPr="00146FCD">
        <w:rPr>
          <w:b w:val="0"/>
          <w:noProof/>
          <w:sz w:val="18"/>
        </w:rPr>
        <w:tab/>
      </w:r>
      <w:r w:rsidRPr="00146FCD">
        <w:rPr>
          <w:b w:val="0"/>
          <w:noProof/>
          <w:sz w:val="18"/>
        </w:rPr>
        <w:fldChar w:fldCharType="begin"/>
      </w:r>
      <w:r w:rsidRPr="00146FCD">
        <w:rPr>
          <w:b w:val="0"/>
          <w:noProof/>
          <w:sz w:val="18"/>
        </w:rPr>
        <w:instrText xml:space="preserve"> PAGEREF _Toc400462661 \h </w:instrText>
      </w:r>
      <w:r w:rsidRPr="00146FCD">
        <w:rPr>
          <w:b w:val="0"/>
          <w:noProof/>
          <w:sz w:val="18"/>
        </w:rPr>
      </w:r>
      <w:r w:rsidRPr="00146FCD">
        <w:rPr>
          <w:b w:val="0"/>
          <w:noProof/>
          <w:sz w:val="18"/>
        </w:rPr>
        <w:fldChar w:fldCharType="separate"/>
      </w:r>
      <w:r w:rsidRPr="00146FCD">
        <w:rPr>
          <w:b w:val="0"/>
          <w:noProof/>
          <w:sz w:val="18"/>
        </w:rPr>
        <w:t>242</w:t>
      </w:r>
      <w:r w:rsidRPr="00146FCD">
        <w:rPr>
          <w:b w:val="0"/>
          <w:noProof/>
          <w:sz w:val="18"/>
        </w:rPr>
        <w:fldChar w:fldCharType="end"/>
      </w:r>
    </w:p>
    <w:p w:rsidR="00146FCD" w:rsidRPr="00146FCD" w:rsidRDefault="00146FCD">
      <w:pPr>
        <w:pStyle w:val="TOC5"/>
        <w:rPr>
          <w:rFonts w:asciiTheme="minorHAnsi" w:eastAsiaTheme="minorEastAsia" w:hAnsiTheme="minorHAnsi" w:cstheme="minorBidi"/>
          <w:noProof/>
          <w:kern w:val="0"/>
          <w:sz w:val="22"/>
          <w:szCs w:val="22"/>
        </w:rPr>
      </w:pPr>
      <w:r w:rsidRPr="00146FCD">
        <w:rPr>
          <w:noProof/>
        </w:rPr>
        <w:t>A.C.T. Self</w:t>
      </w:r>
      <w:r w:rsidRPr="00146FCD">
        <w:rPr>
          <w:noProof/>
        </w:rPr>
        <w:noBreakHyphen/>
        <w:t>Government (Consequential Provisions) Regulations (1989 No. 3)</w:t>
      </w:r>
      <w:r w:rsidRPr="00146FCD">
        <w:rPr>
          <w:noProof/>
        </w:rPr>
        <w:tab/>
      </w:r>
      <w:r w:rsidRPr="00146FCD">
        <w:rPr>
          <w:noProof/>
        </w:rPr>
        <w:fldChar w:fldCharType="begin"/>
      </w:r>
      <w:r w:rsidRPr="00146FCD">
        <w:rPr>
          <w:noProof/>
        </w:rPr>
        <w:instrText xml:space="preserve"> PAGEREF _Toc400462662 \h </w:instrText>
      </w:r>
      <w:r w:rsidRPr="00146FCD">
        <w:rPr>
          <w:noProof/>
        </w:rPr>
      </w:r>
      <w:r w:rsidRPr="00146FCD">
        <w:rPr>
          <w:noProof/>
        </w:rPr>
        <w:fldChar w:fldCharType="separate"/>
      </w:r>
      <w:r w:rsidRPr="00146FCD">
        <w:rPr>
          <w:noProof/>
        </w:rPr>
        <w:t>242</w:t>
      </w:r>
      <w:r w:rsidRPr="00146FCD">
        <w:rPr>
          <w:noProof/>
        </w:rPr>
        <w:fldChar w:fldCharType="end"/>
      </w:r>
    </w:p>
    <w:p w:rsidR="00146FCD" w:rsidRDefault="00146FCD">
      <w:pPr>
        <w:pStyle w:val="TOC3"/>
        <w:rPr>
          <w:rFonts w:asciiTheme="minorHAnsi" w:eastAsiaTheme="minorEastAsia" w:hAnsiTheme="minorHAnsi" w:cstheme="minorBidi"/>
          <w:b w:val="0"/>
          <w:noProof/>
          <w:kern w:val="0"/>
          <w:szCs w:val="22"/>
        </w:rPr>
      </w:pPr>
      <w:r>
        <w:rPr>
          <w:noProof/>
        </w:rPr>
        <w:t>Endnote 7—Misdescribed amendments [none]</w:t>
      </w:r>
      <w:r w:rsidRPr="00146FCD">
        <w:rPr>
          <w:b w:val="0"/>
          <w:noProof/>
          <w:sz w:val="18"/>
        </w:rPr>
        <w:tab/>
      </w:r>
      <w:r w:rsidRPr="00146FCD">
        <w:rPr>
          <w:b w:val="0"/>
          <w:noProof/>
          <w:sz w:val="18"/>
        </w:rPr>
        <w:fldChar w:fldCharType="begin"/>
      </w:r>
      <w:r w:rsidRPr="00146FCD">
        <w:rPr>
          <w:b w:val="0"/>
          <w:noProof/>
          <w:sz w:val="18"/>
        </w:rPr>
        <w:instrText xml:space="preserve"> PAGEREF _Toc400462663 \h </w:instrText>
      </w:r>
      <w:r w:rsidRPr="00146FCD">
        <w:rPr>
          <w:b w:val="0"/>
          <w:noProof/>
          <w:sz w:val="18"/>
        </w:rPr>
      </w:r>
      <w:r w:rsidRPr="00146FCD">
        <w:rPr>
          <w:b w:val="0"/>
          <w:noProof/>
          <w:sz w:val="18"/>
        </w:rPr>
        <w:fldChar w:fldCharType="separate"/>
      </w:r>
      <w:r w:rsidRPr="00146FCD">
        <w:rPr>
          <w:b w:val="0"/>
          <w:noProof/>
          <w:sz w:val="18"/>
        </w:rPr>
        <w:t>243</w:t>
      </w:r>
      <w:r w:rsidRPr="00146FCD">
        <w:rPr>
          <w:b w:val="0"/>
          <w:noProof/>
          <w:sz w:val="18"/>
        </w:rPr>
        <w:fldChar w:fldCharType="end"/>
      </w:r>
    </w:p>
    <w:p w:rsidR="00146FCD" w:rsidRPr="00146FCD" w:rsidRDefault="00146FCD">
      <w:pPr>
        <w:pStyle w:val="TOC3"/>
        <w:rPr>
          <w:rFonts w:eastAsiaTheme="minorEastAsia"/>
          <w:b w:val="0"/>
          <w:noProof/>
          <w:kern w:val="0"/>
          <w:sz w:val="18"/>
          <w:szCs w:val="22"/>
        </w:rPr>
      </w:pPr>
      <w:r>
        <w:rPr>
          <w:noProof/>
        </w:rPr>
        <w:t>Endnote 8—Miscellaneous [none]</w:t>
      </w:r>
      <w:r w:rsidRPr="00146FCD">
        <w:rPr>
          <w:b w:val="0"/>
          <w:noProof/>
          <w:sz w:val="18"/>
        </w:rPr>
        <w:tab/>
      </w:r>
      <w:r w:rsidRPr="00146FCD">
        <w:rPr>
          <w:b w:val="0"/>
          <w:noProof/>
          <w:sz w:val="18"/>
        </w:rPr>
        <w:fldChar w:fldCharType="begin"/>
      </w:r>
      <w:r w:rsidRPr="00146FCD">
        <w:rPr>
          <w:b w:val="0"/>
          <w:noProof/>
          <w:sz w:val="18"/>
        </w:rPr>
        <w:instrText xml:space="preserve"> PAGEREF _Toc400462664 \h </w:instrText>
      </w:r>
      <w:r w:rsidRPr="00146FCD">
        <w:rPr>
          <w:b w:val="0"/>
          <w:noProof/>
          <w:sz w:val="18"/>
        </w:rPr>
      </w:r>
      <w:r w:rsidRPr="00146FCD">
        <w:rPr>
          <w:b w:val="0"/>
          <w:noProof/>
          <w:sz w:val="18"/>
        </w:rPr>
        <w:fldChar w:fldCharType="separate"/>
      </w:r>
      <w:r w:rsidRPr="00146FCD">
        <w:rPr>
          <w:b w:val="0"/>
          <w:noProof/>
          <w:sz w:val="18"/>
        </w:rPr>
        <w:t>243</w:t>
      </w:r>
      <w:r w:rsidRPr="00146FCD">
        <w:rPr>
          <w:b w:val="0"/>
          <w:noProof/>
          <w:sz w:val="18"/>
        </w:rPr>
        <w:fldChar w:fldCharType="end"/>
      </w:r>
    </w:p>
    <w:p w:rsidR="004B639B" w:rsidRPr="007D7055" w:rsidRDefault="00AA3EDC" w:rsidP="004B639B">
      <w:r w:rsidRPr="00146FCD">
        <w:rPr>
          <w:rFonts w:cs="Times New Roman"/>
          <w:sz w:val="18"/>
        </w:rPr>
        <w:fldChar w:fldCharType="end"/>
      </w:r>
    </w:p>
    <w:p w:rsidR="002909D8" w:rsidRPr="007D7055" w:rsidRDefault="002909D8" w:rsidP="002909D8">
      <w:pPr>
        <w:sectPr w:rsidR="002909D8" w:rsidRPr="007D7055" w:rsidSect="004C0008">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rsidR="003018D5" w:rsidRPr="007D7055" w:rsidRDefault="003018D5">
      <w:pPr>
        <w:pStyle w:val="LongT"/>
      </w:pPr>
      <w:r w:rsidRPr="007D7055">
        <w:lastRenderedPageBreak/>
        <w:t>An Act to give to members of the public rights of access to official documents of the Government of the Commonwealth and of its agencies</w:t>
      </w:r>
    </w:p>
    <w:p w:rsidR="003018D5" w:rsidRPr="007D7055" w:rsidRDefault="003018D5" w:rsidP="00B73D09">
      <w:pPr>
        <w:pStyle w:val="ActHead2"/>
      </w:pPr>
      <w:bookmarkStart w:id="1" w:name="_Toc400462388"/>
      <w:r w:rsidRPr="007D7055">
        <w:rPr>
          <w:rStyle w:val="CharPartNo"/>
        </w:rPr>
        <w:t>Part</w:t>
      </w:r>
      <w:r w:rsidR="00FD64DA" w:rsidRPr="007D7055">
        <w:rPr>
          <w:rStyle w:val="CharPartNo"/>
        </w:rPr>
        <w:t> </w:t>
      </w:r>
      <w:r w:rsidRPr="007D7055">
        <w:rPr>
          <w:rStyle w:val="CharPartNo"/>
        </w:rPr>
        <w:t>I</w:t>
      </w:r>
      <w:r w:rsidRPr="007D7055">
        <w:t>—</w:t>
      </w:r>
      <w:r w:rsidRPr="007D7055">
        <w:rPr>
          <w:rStyle w:val="CharPartText"/>
        </w:rPr>
        <w:t>Preliminary</w:t>
      </w:r>
      <w:bookmarkEnd w:id="1"/>
    </w:p>
    <w:p w:rsidR="003018D5" w:rsidRPr="007D7055" w:rsidRDefault="004B639B">
      <w:pPr>
        <w:pStyle w:val="Header"/>
      </w:pPr>
      <w:r w:rsidRPr="007D7055">
        <w:rPr>
          <w:rStyle w:val="CharDivNo"/>
        </w:rPr>
        <w:t xml:space="preserve"> </w:t>
      </w:r>
      <w:r w:rsidRPr="007D7055">
        <w:rPr>
          <w:rStyle w:val="CharDivText"/>
        </w:rPr>
        <w:t xml:space="preserve"> </w:t>
      </w:r>
    </w:p>
    <w:p w:rsidR="003018D5" w:rsidRPr="007D7055" w:rsidRDefault="003018D5" w:rsidP="00B73D09">
      <w:pPr>
        <w:pStyle w:val="ActHead5"/>
      </w:pPr>
      <w:bookmarkStart w:id="2" w:name="_Toc400462389"/>
      <w:r w:rsidRPr="007D7055">
        <w:rPr>
          <w:rStyle w:val="CharSectno"/>
        </w:rPr>
        <w:t>1</w:t>
      </w:r>
      <w:r w:rsidRPr="007D7055">
        <w:t xml:space="preserve">  Short title</w:t>
      </w:r>
      <w:bookmarkEnd w:id="2"/>
    </w:p>
    <w:p w:rsidR="003018D5" w:rsidRPr="007D7055" w:rsidRDefault="003018D5">
      <w:pPr>
        <w:pStyle w:val="subsection"/>
      </w:pPr>
      <w:r w:rsidRPr="007D7055">
        <w:tab/>
      </w:r>
      <w:r w:rsidRPr="007D7055">
        <w:tab/>
        <w:t xml:space="preserve">This Act may be cited as the </w:t>
      </w:r>
      <w:r w:rsidRPr="007D7055">
        <w:rPr>
          <w:i/>
        </w:rPr>
        <w:t>Freedom of Information Act 1982</w:t>
      </w:r>
      <w:r w:rsidRPr="007D7055">
        <w:t>.</w:t>
      </w:r>
    </w:p>
    <w:p w:rsidR="003018D5" w:rsidRPr="007D7055" w:rsidRDefault="003018D5" w:rsidP="00B73D09">
      <w:pPr>
        <w:pStyle w:val="ActHead5"/>
      </w:pPr>
      <w:bookmarkStart w:id="3" w:name="_Toc400462390"/>
      <w:r w:rsidRPr="007D7055">
        <w:rPr>
          <w:rStyle w:val="CharSectno"/>
        </w:rPr>
        <w:t>2</w:t>
      </w:r>
      <w:r w:rsidRPr="007D7055">
        <w:t xml:space="preserve">  Commencement</w:t>
      </w:r>
      <w:bookmarkEnd w:id="3"/>
    </w:p>
    <w:p w:rsidR="003018D5" w:rsidRPr="007D7055" w:rsidRDefault="003018D5">
      <w:pPr>
        <w:pStyle w:val="subsection"/>
      </w:pPr>
      <w:r w:rsidRPr="007D7055">
        <w:tab/>
      </w:r>
      <w:r w:rsidRPr="007D7055">
        <w:tab/>
        <w:t>The several Parts of this Act shall come into operation on such respective dates as are fixed by Proclamation.</w:t>
      </w:r>
    </w:p>
    <w:p w:rsidR="009D1CBC" w:rsidRPr="007D7055" w:rsidRDefault="009D1CBC" w:rsidP="009D1CBC">
      <w:pPr>
        <w:pStyle w:val="ActHead5"/>
      </w:pPr>
      <w:bookmarkStart w:id="4" w:name="_Toc400462391"/>
      <w:r w:rsidRPr="007D7055">
        <w:rPr>
          <w:rStyle w:val="CharSectno"/>
        </w:rPr>
        <w:t>3</w:t>
      </w:r>
      <w:r w:rsidRPr="007D7055">
        <w:t xml:space="preserve">  Objects—general</w:t>
      </w:r>
      <w:bookmarkEnd w:id="4"/>
    </w:p>
    <w:p w:rsidR="009D1CBC" w:rsidRPr="007D7055" w:rsidRDefault="009D1CBC" w:rsidP="009D1CBC">
      <w:pPr>
        <w:pStyle w:val="subsection"/>
      </w:pPr>
      <w:r w:rsidRPr="007D7055">
        <w:tab/>
        <w:t>(1)</w:t>
      </w:r>
      <w:r w:rsidRPr="007D7055">
        <w:tab/>
        <w:t>The objects of this Act are to give the Australian community access to information held by the Government of the Commonwealth</w:t>
      </w:r>
      <w:r w:rsidR="00E51452" w:rsidRPr="007D7055">
        <w:t xml:space="preserve"> or the Government of Norfolk Island</w:t>
      </w:r>
      <w:r w:rsidRPr="007D7055">
        <w:t>, by:</w:t>
      </w:r>
    </w:p>
    <w:p w:rsidR="009D1CBC" w:rsidRPr="007D7055" w:rsidRDefault="009D1CBC" w:rsidP="009D1CBC">
      <w:pPr>
        <w:pStyle w:val="paragraph"/>
      </w:pPr>
      <w:r w:rsidRPr="007D7055">
        <w:tab/>
        <w:t>(a)</w:t>
      </w:r>
      <w:r w:rsidRPr="007D7055">
        <w:tab/>
        <w:t>requiring agencies to publish the information; and</w:t>
      </w:r>
    </w:p>
    <w:p w:rsidR="009D1CBC" w:rsidRPr="007D7055" w:rsidRDefault="009D1CBC" w:rsidP="009D1CBC">
      <w:pPr>
        <w:pStyle w:val="paragraph"/>
      </w:pPr>
      <w:r w:rsidRPr="007D7055">
        <w:tab/>
        <w:t>(b)</w:t>
      </w:r>
      <w:r w:rsidRPr="007D7055">
        <w:tab/>
        <w:t>providing for a right of access to documents.</w:t>
      </w:r>
    </w:p>
    <w:p w:rsidR="009D1CBC" w:rsidRPr="007D7055" w:rsidRDefault="009D1CBC" w:rsidP="009D1CBC">
      <w:pPr>
        <w:pStyle w:val="subsection"/>
      </w:pPr>
      <w:r w:rsidRPr="007D7055">
        <w:tab/>
        <w:t>(2)</w:t>
      </w:r>
      <w:r w:rsidRPr="007D7055">
        <w:tab/>
        <w:t>The Parliament intends, by these objects, to promote Australia’s representative democracy by contributing towards the following:</w:t>
      </w:r>
    </w:p>
    <w:p w:rsidR="009D1CBC" w:rsidRPr="007D7055" w:rsidRDefault="009D1CBC" w:rsidP="009D1CBC">
      <w:pPr>
        <w:pStyle w:val="paragraph"/>
      </w:pPr>
      <w:r w:rsidRPr="007D7055">
        <w:tab/>
        <w:t>(a)</w:t>
      </w:r>
      <w:r w:rsidRPr="007D7055">
        <w:tab/>
        <w:t>increasing public participation in Government processes, with a view to promoting better</w:t>
      </w:r>
      <w:r w:rsidR="007D7055">
        <w:noBreakHyphen/>
      </w:r>
      <w:r w:rsidRPr="007D7055">
        <w:t>informed decision</w:t>
      </w:r>
      <w:r w:rsidR="007D7055">
        <w:noBreakHyphen/>
      </w:r>
      <w:r w:rsidRPr="007D7055">
        <w:t>making;</w:t>
      </w:r>
    </w:p>
    <w:p w:rsidR="009D1CBC" w:rsidRPr="007D7055" w:rsidRDefault="009D1CBC" w:rsidP="009D1CBC">
      <w:pPr>
        <w:pStyle w:val="paragraph"/>
      </w:pPr>
      <w:r w:rsidRPr="007D7055">
        <w:tab/>
        <w:t>(b)</w:t>
      </w:r>
      <w:r w:rsidRPr="007D7055">
        <w:tab/>
        <w:t>increasing scrutiny, discussion, comment and review of the Government’s activities.</w:t>
      </w:r>
    </w:p>
    <w:p w:rsidR="009D1CBC" w:rsidRPr="007D7055" w:rsidRDefault="009D1CBC" w:rsidP="009D1CBC">
      <w:pPr>
        <w:pStyle w:val="subsection"/>
      </w:pPr>
      <w:r w:rsidRPr="007D7055">
        <w:tab/>
        <w:t>(3)</w:t>
      </w:r>
      <w:r w:rsidRPr="007D7055">
        <w:tab/>
        <w:t>The Parliament also intends, by these objects, to increase recognition that information held by the Government is to be managed for public purposes, and is a national resource.</w:t>
      </w:r>
    </w:p>
    <w:p w:rsidR="009D1CBC" w:rsidRPr="007D7055" w:rsidRDefault="009D1CBC" w:rsidP="009D1CBC">
      <w:pPr>
        <w:pStyle w:val="subsection"/>
      </w:pPr>
      <w:r w:rsidRPr="007D7055">
        <w:tab/>
        <w:t>(4)</w:t>
      </w:r>
      <w:r w:rsidRPr="007D7055">
        <w:tab/>
        <w:t xml:space="preserve">The Parliament also intends that functions and powers given by this Act are to be performed and exercised, as far as possible, to </w:t>
      </w:r>
      <w:r w:rsidRPr="007D7055">
        <w:lastRenderedPageBreak/>
        <w:t>facilitate and promote public access to information, promptly and at the lowest reasonable cost.</w:t>
      </w:r>
    </w:p>
    <w:p w:rsidR="009D1CBC" w:rsidRPr="007D7055" w:rsidRDefault="009D1CBC" w:rsidP="009D1CBC">
      <w:pPr>
        <w:pStyle w:val="ActHead5"/>
      </w:pPr>
      <w:bookmarkStart w:id="5" w:name="_Toc400462392"/>
      <w:r w:rsidRPr="007D7055">
        <w:rPr>
          <w:rStyle w:val="CharSectno"/>
        </w:rPr>
        <w:t>3A</w:t>
      </w:r>
      <w:r w:rsidRPr="007D7055">
        <w:t xml:space="preserve">  Objects—information or documents otherwise accessible</w:t>
      </w:r>
      <w:bookmarkEnd w:id="5"/>
    </w:p>
    <w:p w:rsidR="009D1CBC" w:rsidRPr="007D7055" w:rsidRDefault="009D1CBC" w:rsidP="00567B92">
      <w:pPr>
        <w:pStyle w:val="SubsectionHead"/>
      </w:pPr>
      <w:r w:rsidRPr="007D7055">
        <w:t>Scope</w:t>
      </w:r>
    </w:p>
    <w:p w:rsidR="009D1CBC" w:rsidRPr="007D7055" w:rsidRDefault="009D1CBC" w:rsidP="009D1CBC">
      <w:pPr>
        <w:pStyle w:val="subsection"/>
      </w:pPr>
      <w:r w:rsidRPr="007D7055">
        <w:tab/>
        <w:t>(1)</w:t>
      </w:r>
      <w:r w:rsidRPr="007D7055">
        <w:tab/>
        <w:t>This section applies if a Minister, or an officer of an agency, has the power to publish, or give access to, information or a document (including an exempt document) apart from under this Act.</w:t>
      </w:r>
    </w:p>
    <w:p w:rsidR="009D1CBC" w:rsidRPr="007D7055" w:rsidRDefault="009D1CBC" w:rsidP="00567B92">
      <w:pPr>
        <w:pStyle w:val="SubsectionHead"/>
      </w:pPr>
      <w:r w:rsidRPr="007D7055">
        <w:t>Publication and access powers not limited</w:t>
      </w:r>
    </w:p>
    <w:p w:rsidR="009D1CBC" w:rsidRPr="007D7055" w:rsidRDefault="009D1CBC" w:rsidP="009D1CBC">
      <w:pPr>
        <w:pStyle w:val="subsection"/>
      </w:pPr>
      <w:r w:rsidRPr="007D7055">
        <w:tab/>
        <w:t>(2)</w:t>
      </w:r>
      <w:r w:rsidRPr="007D7055">
        <w:tab/>
        <w:t>The Parliament does not intend, by this Act, to limit that power, or to prevent or discourage the exercise of that power:</w:t>
      </w:r>
    </w:p>
    <w:p w:rsidR="009D1CBC" w:rsidRPr="007D7055" w:rsidRDefault="009D1CBC" w:rsidP="009D1CBC">
      <w:pPr>
        <w:pStyle w:val="paragraph"/>
      </w:pPr>
      <w:r w:rsidRPr="007D7055">
        <w:tab/>
        <w:t>(a)</w:t>
      </w:r>
      <w:r w:rsidRPr="007D7055">
        <w:tab/>
        <w:t>in the case of the power to publish the information or document—despite any restriction on the publication of the information or document under this Act; and</w:t>
      </w:r>
    </w:p>
    <w:p w:rsidR="009D1CBC" w:rsidRPr="007D7055" w:rsidRDefault="009D1CBC" w:rsidP="009D1CBC">
      <w:pPr>
        <w:pStyle w:val="paragraph"/>
      </w:pPr>
      <w:r w:rsidRPr="007D7055">
        <w:tab/>
        <w:t>(b)</w:t>
      </w:r>
      <w:r w:rsidRPr="007D7055">
        <w:tab/>
        <w:t>in the case of the power to give access to the information or document—whether or not access to the information or document has been requested under section</w:t>
      </w:r>
      <w:r w:rsidR="007D7055">
        <w:t> </w:t>
      </w:r>
      <w:r w:rsidRPr="007D7055">
        <w:t>15.</w:t>
      </w:r>
    </w:p>
    <w:p w:rsidR="003018D5" w:rsidRPr="007D7055" w:rsidRDefault="003018D5" w:rsidP="00B73D09">
      <w:pPr>
        <w:pStyle w:val="ActHead5"/>
      </w:pPr>
      <w:bookmarkStart w:id="6" w:name="_Toc400462393"/>
      <w:r w:rsidRPr="007D7055">
        <w:rPr>
          <w:rStyle w:val="CharSectno"/>
        </w:rPr>
        <w:t>4</w:t>
      </w:r>
      <w:r w:rsidRPr="007D7055">
        <w:t xml:space="preserve">  Interpretation</w:t>
      </w:r>
      <w:bookmarkEnd w:id="6"/>
    </w:p>
    <w:p w:rsidR="003018D5" w:rsidRPr="007D7055" w:rsidRDefault="003018D5">
      <w:pPr>
        <w:pStyle w:val="subsection"/>
      </w:pPr>
      <w:r w:rsidRPr="007D7055">
        <w:tab/>
        <w:t>(1)</w:t>
      </w:r>
      <w:r w:rsidRPr="007D7055">
        <w:tab/>
        <w:t>In this Act, unless the contrary intention appears:</w:t>
      </w:r>
    </w:p>
    <w:p w:rsidR="00D60DD4" w:rsidRPr="007D7055" w:rsidRDefault="00D60DD4" w:rsidP="00D60DD4">
      <w:pPr>
        <w:pStyle w:val="Definition"/>
      </w:pPr>
      <w:r w:rsidRPr="007D7055">
        <w:rPr>
          <w:b/>
          <w:i/>
        </w:rPr>
        <w:t>access grant decision</w:t>
      </w:r>
      <w:r w:rsidRPr="007D7055">
        <w:t xml:space="preserve"> has the meaning given by section</w:t>
      </w:r>
      <w:r w:rsidR="007D7055">
        <w:t> </w:t>
      </w:r>
      <w:r w:rsidRPr="007D7055">
        <w:t>53B.</w:t>
      </w:r>
    </w:p>
    <w:p w:rsidR="00D60DD4" w:rsidRPr="007D7055" w:rsidRDefault="00D60DD4" w:rsidP="00D60DD4">
      <w:pPr>
        <w:pStyle w:val="Definition"/>
      </w:pPr>
      <w:r w:rsidRPr="007D7055">
        <w:rPr>
          <w:b/>
          <w:i/>
        </w:rPr>
        <w:t>access refusal decision</w:t>
      </w:r>
      <w:r w:rsidRPr="007D7055">
        <w:t xml:space="preserve"> has the meaning given by section</w:t>
      </w:r>
      <w:r w:rsidR="007D7055">
        <w:t> </w:t>
      </w:r>
      <w:r w:rsidRPr="007D7055">
        <w:t>53A.</w:t>
      </w:r>
    </w:p>
    <w:p w:rsidR="003018D5" w:rsidRPr="007D7055" w:rsidRDefault="003018D5">
      <w:pPr>
        <w:pStyle w:val="Definition"/>
      </w:pPr>
      <w:r w:rsidRPr="007D7055">
        <w:rPr>
          <w:b/>
          <w:i/>
        </w:rPr>
        <w:t>ACT enactment</w:t>
      </w:r>
      <w:r w:rsidRPr="007D7055">
        <w:t xml:space="preserve"> means an enactment as defined by section</w:t>
      </w:r>
      <w:r w:rsidR="007D7055">
        <w:t> </w:t>
      </w:r>
      <w:r w:rsidRPr="007D7055">
        <w:t xml:space="preserve">3 of the </w:t>
      </w:r>
      <w:smartTag w:uri="urn:schemas-microsoft-com:office:smarttags" w:element="State">
        <w:smartTag w:uri="urn:schemas-microsoft-com:office:smarttags" w:element="place">
          <w:r w:rsidRPr="007D7055">
            <w:rPr>
              <w:i/>
            </w:rPr>
            <w:t>Australian Capital Territory</w:t>
          </w:r>
        </w:smartTag>
      </w:smartTag>
      <w:r w:rsidRPr="007D7055">
        <w:rPr>
          <w:i/>
        </w:rPr>
        <w:t xml:space="preserve"> (Self</w:t>
      </w:r>
      <w:r w:rsidR="007D7055">
        <w:rPr>
          <w:i/>
        </w:rPr>
        <w:noBreakHyphen/>
      </w:r>
      <w:r w:rsidRPr="007D7055">
        <w:rPr>
          <w:i/>
        </w:rPr>
        <w:t>Government) Act 1988</w:t>
      </w:r>
      <w:r w:rsidRPr="007D7055">
        <w:t>.</w:t>
      </w:r>
    </w:p>
    <w:p w:rsidR="00702EF2" w:rsidRPr="007D7055" w:rsidRDefault="00702EF2" w:rsidP="00702EF2">
      <w:pPr>
        <w:pStyle w:val="Definition"/>
      </w:pPr>
      <w:r w:rsidRPr="007D7055">
        <w:rPr>
          <w:b/>
          <w:i/>
        </w:rPr>
        <w:t>action</w:t>
      </w:r>
      <w:r w:rsidRPr="007D7055">
        <w:t xml:space="preserve">, if the action is taken by a person or agency, has the same meaning as in the </w:t>
      </w:r>
      <w:r w:rsidRPr="007D7055">
        <w:rPr>
          <w:i/>
        </w:rPr>
        <w:t>Ombudsman Act 1976</w:t>
      </w:r>
      <w:r w:rsidRPr="007D7055">
        <w:t>.</w:t>
      </w:r>
    </w:p>
    <w:p w:rsidR="00702EF2" w:rsidRPr="007D7055" w:rsidRDefault="00702EF2" w:rsidP="00702EF2">
      <w:pPr>
        <w:pStyle w:val="notetext"/>
      </w:pPr>
      <w:r w:rsidRPr="007D7055">
        <w:t>Note:</w:t>
      </w:r>
      <w:r w:rsidRPr="007D7055">
        <w:tab/>
        <w:t>See subsections</w:t>
      </w:r>
      <w:r w:rsidR="007D7055">
        <w:t> </w:t>
      </w:r>
      <w:r w:rsidRPr="007D7055">
        <w:t xml:space="preserve">3(2) to (7) of the </w:t>
      </w:r>
      <w:r w:rsidRPr="007D7055">
        <w:rPr>
          <w:i/>
        </w:rPr>
        <w:t>Ombudsman Act 1976</w:t>
      </w:r>
      <w:r w:rsidRPr="007D7055">
        <w:t>.</w:t>
      </w:r>
    </w:p>
    <w:p w:rsidR="00702EF2" w:rsidRPr="007D7055" w:rsidRDefault="00702EF2" w:rsidP="00702EF2">
      <w:pPr>
        <w:pStyle w:val="Definition"/>
      </w:pPr>
      <w:r w:rsidRPr="007D7055">
        <w:rPr>
          <w:b/>
          <w:i/>
        </w:rPr>
        <w:t>affected third party</w:t>
      </w:r>
      <w:r w:rsidRPr="007D7055">
        <w:t xml:space="preserve"> has the meaning given by section</w:t>
      </w:r>
      <w:r w:rsidR="007D7055">
        <w:t> </w:t>
      </w:r>
      <w:r w:rsidRPr="007D7055">
        <w:t>53C.</w:t>
      </w:r>
    </w:p>
    <w:p w:rsidR="003018D5" w:rsidRPr="007D7055" w:rsidRDefault="003018D5">
      <w:pPr>
        <w:pStyle w:val="Definition"/>
      </w:pPr>
      <w:r w:rsidRPr="007D7055">
        <w:rPr>
          <w:b/>
          <w:i/>
        </w:rPr>
        <w:lastRenderedPageBreak/>
        <w:t>agency</w:t>
      </w:r>
      <w:r w:rsidRPr="007D7055">
        <w:t xml:space="preserve"> means a Department</w:t>
      </w:r>
      <w:r w:rsidR="003360F9" w:rsidRPr="007D7055">
        <w:t>, a prescribed authority or a Norfolk Island authority</w:t>
      </w:r>
      <w:r w:rsidRPr="007D7055">
        <w:t>.</w:t>
      </w:r>
    </w:p>
    <w:p w:rsidR="003018D5" w:rsidRPr="007D7055" w:rsidRDefault="003018D5">
      <w:pPr>
        <w:pStyle w:val="Definition"/>
      </w:pPr>
      <w:r w:rsidRPr="007D7055">
        <w:rPr>
          <w:b/>
          <w:i/>
        </w:rPr>
        <w:t>applicant</w:t>
      </w:r>
      <w:r w:rsidRPr="007D7055">
        <w:t xml:space="preserve"> means a person who has made a request.</w:t>
      </w:r>
    </w:p>
    <w:p w:rsidR="00F62153" w:rsidRPr="007D7055" w:rsidRDefault="00F62153" w:rsidP="00F62153">
      <w:pPr>
        <w:pStyle w:val="Definition"/>
      </w:pPr>
      <w:r w:rsidRPr="007D7055">
        <w:rPr>
          <w:b/>
          <w:i/>
        </w:rPr>
        <w:lastRenderedPageBreak/>
        <w:t>Australia</w:t>
      </w:r>
      <w:r w:rsidRPr="007D7055">
        <w:t>, when used in a geographical sense, includes Norfolk Island.</w:t>
      </w:r>
    </w:p>
    <w:p w:rsidR="00536F99" w:rsidRPr="003976C5" w:rsidRDefault="00536F99" w:rsidP="00536F99">
      <w:pPr>
        <w:pStyle w:val="Definition"/>
      </w:pPr>
      <w:r w:rsidRPr="003976C5">
        <w:rPr>
          <w:b/>
          <w:i/>
        </w:rPr>
        <w:t>Australian Geospatial</w:t>
      </w:r>
      <w:r>
        <w:rPr>
          <w:b/>
          <w:i/>
        </w:rPr>
        <w:noBreakHyphen/>
      </w:r>
      <w:r w:rsidRPr="003976C5">
        <w:rPr>
          <w:b/>
          <w:i/>
        </w:rPr>
        <w:t>Intelligence Organisation</w:t>
      </w:r>
      <w:r w:rsidRPr="003976C5">
        <w:t xml:space="preserve"> means that part of the Department of Defence known as the Australian Geospatial</w:t>
      </w:r>
      <w:r>
        <w:noBreakHyphen/>
      </w:r>
      <w:r w:rsidRPr="003976C5">
        <w:t>Intelligence Organisation.</w:t>
      </w:r>
    </w:p>
    <w:p w:rsidR="00536F99" w:rsidRPr="003976C5" w:rsidRDefault="00536F99" w:rsidP="00536F99">
      <w:pPr>
        <w:pStyle w:val="Definition"/>
      </w:pPr>
      <w:r w:rsidRPr="003976C5">
        <w:rPr>
          <w:b/>
          <w:i/>
        </w:rPr>
        <w:t>Australian Signals Directorate</w:t>
      </w:r>
      <w:r w:rsidRPr="003976C5">
        <w:t xml:space="preserve"> means that part of the Department of Defence known as the Australian Signals Directorate.</w:t>
      </w:r>
    </w:p>
    <w:p w:rsidR="00702EF2" w:rsidRPr="007D7055" w:rsidRDefault="00702EF2" w:rsidP="00702EF2">
      <w:pPr>
        <w:pStyle w:val="Definition"/>
      </w:pPr>
      <w:r w:rsidRPr="007D7055">
        <w:rPr>
          <w:b/>
          <w:i/>
        </w:rPr>
        <w:t>authorised person</w:t>
      </w:r>
      <w:r w:rsidRPr="007D7055">
        <w:t xml:space="preserve"> has the meaning given by section</w:t>
      </w:r>
      <w:r w:rsidR="007D7055">
        <w:t> </w:t>
      </w:r>
      <w:r w:rsidRPr="007D7055">
        <w:t>77.</w:t>
      </w:r>
    </w:p>
    <w:p w:rsidR="000F2C57" w:rsidRPr="007D7055" w:rsidRDefault="000F2C57" w:rsidP="000F2C57">
      <w:pPr>
        <w:pStyle w:val="Definition"/>
      </w:pPr>
      <w:r w:rsidRPr="007D7055">
        <w:rPr>
          <w:b/>
          <w:i/>
        </w:rPr>
        <w:t>Cabinet</w:t>
      </w:r>
      <w:r w:rsidRPr="007D7055">
        <w:t xml:space="preserve"> includes:</w:t>
      </w:r>
    </w:p>
    <w:p w:rsidR="000F2C57" w:rsidRPr="007D7055" w:rsidRDefault="000F2C57" w:rsidP="000F2C57">
      <w:pPr>
        <w:pStyle w:val="paragraph"/>
      </w:pPr>
      <w:r w:rsidRPr="007D7055">
        <w:tab/>
        <w:t>(a)</w:t>
      </w:r>
      <w:r w:rsidRPr="007D7055">
        <w:tab/>
        <w:t>a committee of the Cabinet; and</w:t>
      </w:r>
    </w:p>
    <w:p w:rsidR="000F2C57" w:rsidRPr="007D7055" w:rsidRDefault="000F2C57" w:rsidP="000F2C57">
      <w:pPr>
        <w:pStyle w:val="paragraph"/>
      </w:pPr>
      <w:r w:rsidRPr="007D7055">
        <w:tab/>
        <w:t>(b)</w:t>
      </w:r>
      <w:r w:rsidRPr="007D7055">
        <w:tab/>
        <w:t>a body that:</w:t>
      </w:r>
    </w:p>
    <w:p w:rsidR="000F2C57" w:rsidRPr="007D7055" w:rsidRDefault="000F2C57" w:rsidP="000F2C57">
      <w:pPr>
        <w:pStyle w:val="paragraphsub"/>
      </w:pPr>
      <w:r w:rsidRPr="007D7055">
        <w:tab/>
        <w:t>(i)</w:t>
      </w:r>
      <w:r w:rsidRPr="007D7055">
        <w:tab/>
        <w:t>consists of Norfolk Island Ministers; and</w:t>
      </w:r>
    </w:p>
    <w:p w:rsidR="000F2C57" w:rsidRPr="007D7055" w:rsidRDefault="000F2C57" w:rsidP="000F2C57">
      <w:pPr>
        <w:pStyle w:val="paragraphsub"/>
      </w:pPr>
      <w:r w:rsidRPr="007D7055">
        <w:tab/>
        <w:t>(ii)</w:t>
      </w:r>
      <w:r w:rsidRPr="007D7055">
        <w:tab/>
        <w:t>corresponds to the Cabinet.</w:t>
      </w:r>
    </w:p>
    <w:p w:rsidR="003018D5" w:rsidRPr="007D7055" w:rsidRDefault="003018D5">
      <w:pPr>
        <w:pStyle w:val="Definition"/>
      </w:pPr>
      <w:r w:rsidRPr="007D7055">
        <w:rPr>
          <w:b/>
          <w:i/>
        </w:rPr>
        <w:t>Cabinet notebook</w:t>
      </w:r>
      <w:r w:rsidRPr="007D7055">
        <w:t xml:space="preserve"> means a notebook or other like record that contains notes of discussions or deliberations taking place in a meeting of the Cabinet</w:t>
      </w:r>
      <w:r w:rsidR="009D1CBC" w:rsidRPr="007D7055">
        <w:t xml:space="preserve">, if the notes were </w:t>
      </w:r>
      <w:r w:rsidRPr="007D7055">
        <w:t>made in the course of those discussions or deliberations by, or under the authority of, the Secretary to the Cabinet.</w:t>
      </w:r>
    </w:p>
    <w:p w:rsidR="005B7F1C" w:rsidRPr="007D7055" w:rsidRDefault="005B7F1C" w:rsidP="005B7F1C">
      <w:pPr>
        <w:pStyle w:val="Definition"/>
      </w:pPr>
      <w:r w:rsidRPr="007D7055">
        <w:rPr>
          <w:b/>
          <w:i/>
        </w:rPr>
        <w:t>Chief Executive Medicare</w:t>
      </w:r>
      <w:r w:rsidRPr="007D7055">
        <w:t xml:space="preserve"> has the same meaning as in the </w:t>
      </w:r>
      <w:r w:rsidRPr="007D7055">
        <w:rPr>
          <w:i/>
        </w:rPr>
        <w:t>Human Services (Medicare) Act 1973</w:t>
      </w:r>
      <w:r w:rsidRPr="007D7055">
        <w:t>.</w:t>
      </w:r>
    </w:p>
    <w:p w:rsidR="00F24EE1" w:rsidRPr="007D7055" w:rsidRDefault="00F24EE1" w:rsidP="00F24EE1">
      <w:pPr>
        <w:pStyle w:val="Definition"/>
      </w:pPr>
      <w:r w:rsidRPr="007D7055">
        <w:rPr>
          <w:b/>
          <w:i/>
        </w:rPr>
        <w:t>Commission of inquiry</w:t>
      </w:r>
      <w:r w:rsidRPr="007D7055">
        <w:t xml:space="preserve"> means:</w:t>
      </w:r>
    </w:p>
    <w:p w:rsidR="00F24EE1" w:rsidRPr="007D7055" w:rsidRDefault="00F24EE1" w:rsidP="00F24EE1">
      <w:pPr>
        <w:pStyle w:val="paragraph"/>
      </w:pPr>
      <w:r w:rsidRPr="007D7055">
        <w:tab/>
        <w:t>(a)</w:t>
      </w:r>
      <w:r w:rsidRPr="007D7055">
        <w:tab/>
        <w:t xml:space="preserve">the Commission of inquiry within the meaning of the </w:t>
      </w:r>
      <w:r w:rsidRPr="007D7055">
        <w:rPr>
          <w:i/>
        </w:rPr>
        <w:t>Quarantine Act 1908</w:t>
      </w:r>
      <w:r w:rsidRPr="007D7055">
        <w:t>; or</w:t>
      </w:r>
    </w:p>
    <w:p w:rsidR="00F24EE1" w:rsidRPr="007D7055" w:rsidRDefault="00F24EE1" w:rsidP="00F24EE1">
      <w:pPr>
        <w:pStyle w:val="paragraph"/>
      </w:pPr>
      <w:r w:rsidRPr="007D7055">
        <w:tab/>
        <w:t>(b)</w:t>
      </w:r>
      <w:r w:rsidRPr="007D7055">
        <w:tab/>
        <w:t xml:space="preserve">a Commission of inquiry within the meaning of the </w:t>
      </w:r>
      <w:r w:rsidRPr="007D7055">
        <w:rPr>
          <w:i/>
        </w:rPr>
        <w:t>Offshore Petroleum and Greenhouse Gas Storage Act 2006</w:t>
      </w:r>
      <w:r w:rsidRPr="007D7055">
        <w:t>.</w:t>
      </w:r>
    </w:p>
    <w:p w:rsidR="00335543" w:rsidRPr="007D7055" w:rsidRDefault="00335543" w:rsidP="00335543">
      <w:pPr>
        <w:pStyle w:val="Definition"/>
      </w:pPr>
      <w:r w:rsidRPr="007D7055">
        <w:rPr>
          <w:b/>
          <w:i/>
        </w:rPr>
        <w:t>Commonwealth contract</w:t>
      </w:r>
      <w:r w:rsidRPr="007D7055">
        <w:t xml:space="preserve"> means a contract to which all of the following apply:</w:t>
      </w:r>
    </w:p>
    <w:p w:rsidR="00335543" w:rsidRPr="007D7055" w:rsidRDefault="00335543" w:rsidP="00335543">
      <w:pPr>
        <w:pStyle w:val="paragraph"/>
      </w:pPr>
      <w:r w:rsidRPr="007D7055">
        <w:lastRenderedPageBreak/>
        <w:tab/>
        <w:t>(a)</w:t>
      </w:r>
      <w:r w:rsidRPr="007D7055">
        <w:tab/>
        <w:t>the Commonwealth</w:t>
      </w:r>
      <w:r w:rsidR="000F2C57" w:rsidRPr="007D7055">
        <w:t>, Norfolk Island</w:t>
      </w:r>
      <w:r w:rsidRPr="007D7055">
        <w:t xml:space="preserve"> or an agency is, or was, a party to the contract;</w:t>
      </w:r>
    </w:p>
    <w:p w:rsidR="00335543" w:rsidRPr="007D7055" w:rsidRDefault="00335543" w:rsidP="00335543">
      <w:pPr>
        <w:pStyle w:val="paragraph"/>
      </w:pPr>
      <w:r w:rsidRPr="007D7055">
        <w:tab/>
        <w:t>(b)</w:t>
      </w:r>
      <w:r w:rsidRPr="007D7055">
        <w:tab/>
        <w:t>under the contract, services are, or were, to be provided:</w:t>
      </w:r>
    </w:p>
    <w:p w:rsidR="00335543" w:rsidRPr="007D7055" w:rsidRDefault="00335543" w:rsidP="00335543">
      <w:pPr>
        <w:pStyle w:val="paragraphsub"/>
      </w:pPr>
      <w:r w:rsidRPr="007D7055">
        <w:tab/>
        <w:t>(i)</w:t>
      </w:r>
      <w:r w:rsidRPr="007D7055">
        <w:tab/>
        <w:t>by another party; and</w:t>
      </w:r>
    </w:p>
    <w:p w:rsidR="00335543" w:rsidRPr="007D7055" w:rsidRDefault="00335543" w:rsidP="00335543">
      <w:pPr>
        <w:pStyle w:val="paragraphsub"/>
      </w:pPr>
      <w:r w:rsidRPr="007D7055">
        <w:tab/>
        <w:t>(ii)</w:t>
      </w:r>
      <w:r w:rsidRPr="007D7055">
        <w:tab/>
        <w:t>for or on behalf of an agency; and</w:t>
      </w:r>
    </w:p>
    <w:p w:rsidR="00335543" w:rsidRPr="007D7055" w:rsidRDefault="00335543" w:rsidP="00335543">
      <w:pPr>
        <w:pStyle w:val="paragraphsub"/>
      </w:pPr>
      <w:r w:rsidRPr="007D7055">
        <w:lastRenderedPageBreak/>
        <w:tab/>
        <w:t>(iii)</w:t>
      </w:r>
      <w:r w:rsidRPr="007D7055">
        <w:tab/>
        <w:t>to a person who is not the Commonwealth</w:t>
      </w:r>
      <w:r w:rsidR="000F2C57" w:rsidRPr="007D7055">
        <w:t>, Norfolk Island</w:t>
      </w:r>
      <w:r w:rsidRPr="007D7055">
        <w:t xml:space="preserve"> or an agency;</w:t>
      </w:r>
    </w:p>
    <w:p w:rsidR="00335543" w:rsidRPr="007D7055" w:rsidRDefault="00335543" w:rsidP="00335543">
      <w:pPr>
        <w:pStyle w:val="paragraph"/>
      </w:pPr>
      <w:r w:rsidRPr="007D7055">
        <w:tab/>
        <w:t>(c)</w:t>
      </w:r>
      <w:r w:rsidRPr="007D7055">
        <w:tab/>
        <w:t>the services are in connection with the performance of the functions, or the exercise of the powers, of an agency.</w:t>
      </w:r>
    </w:p>
    <w:p w:rsidR="00702EF2" w:rsidRPr="007D7055" w:rsidRDefault="00702EF2" w:rsidP="00702EF2">
      <w:pPr>
        <w:pStyle w:val="Definition"/>
      </w:pPr>
      <w:r w:rsidRPr="007D7055">
        <w:rPr>
          <w:b/>
          <w:i/>
        </w:rPr>
        <w:t>complainant</w:t>
      </w:r>
      <w:r w:rsidRPr="007D7055">
        <w:t xml:space="preserve"> has the meaning given by subsection</w:t>
      </w:r>
      <w:r w:rsidR="007D7055">
        <w:t> </w:t>
      </w:r>
      <w:r w:rsidRPr="007D7055">
        <w:t>70(1).</w:t>
      </w:r>
    </w:p>
    <w:p w:rsidR="009D1CBC" w:rsidRPr="007D7055" w:rsidRDefault="009D1CBC" w:rsidP="009D1CBC">
      <w:pPr>
        <w:pStyle w:val="Definition"/>
      </w:pPr>
      <w:r w:rsidRPr="007D7055">
        <w:rPr>
          <w:b/>
          <w:i/>
        </w:rPr>
        <w:t>conditionally exempt</w:t>
      </w:r>
      <w:r w:rsidRPr="007D7055">
        <w:t xml:space="preserve">: a document is </w:t>
      </w:r>
      <w:r w:rsidRPr="007D7055">
        <w:rPr>
          <w:b/>
          <w:i/>
        </w:rPr>
        <w:t xml:space="preserve">conditionally exempt </w:t>
      </w:r>
      <w:r w:rsidRPr="007D7055">
        <w:t>if Division</w:t>
      </w:r>
      <w:r w:rsidR="007D7055">
        <w:t> </w:t>
      </w:r>
      <w:r w:rsidRPr="007D7055">
        <w:t>3 of Part IV (public interest conditional exemptions) applies to the document.</w:t>
      </w:r>
    </w:p>
    <w:p w:rsidR="009D1CBC" w:rsidRPr="007D7055" w:rsidRDefault="009D1CBC" w:rsidP="009D1CBC">
      <w:pPr>
        <w:pStyle w:val="notetext"/>
      </w:pPr>
      <w:r w:rsidRPr="007D7055">
        <w:t>Note:</w:t>
      </w:r>
      <w:r w:rsidRPr="007D7055">
        <w:tab/>
        <w:t>Access must generally be given to a conditionally exempt document unless it would be contrary to the public interest (see section</w:t>
      </w:r>
      <w:r w:rsidR="007D7055">
        <w:t> </w:t>
      </w:r>
      <w:r w:rsidRPr="007D7055">
        <w:t>11A).</w:t>
      </w:r>
    </w:p>
    <w:p w:rsidR="00335543" w:rsidRPr="007D7055" w:rsidRDefault="00335543" w:rsidP="00335543">
      <w:pPr>
        <w:pStyle w:val="Definition"/>
      </w:pPr>
      <w:r w:rsidRPr="007D7055">
        <w:rPr>
          <w:b/>
          <w:i/>
        </w:rPr>
        <w:t>contracted service provider</w:t>
      </w:r>
      <w:r w:rsidRPr="007D7055">
        <w:t>, for a Commonwealth contract, means an entity that is, or was:</w:t>
      </w:r>
    </w:p>
    <w:p w:rsidR="00335543" w:rsidRPr="007D7055" w:rsidRDefault="00335543" w:rsidP="00335543">
      <w:pPr>
        <w:pStyle w:val="paragraph"/>
      </w:pPr>
      <w:r w:rsidRPr="007D7055">
        <w:tab/>
        <w:t>(a)</w:t>
      </w:r>
      <w:r w:rsidRPr="007D7055">
        <w:tab/>
        <w:t>a party to the Commonwealth contract; and</w:t>
      </w:r>
    </w:p>
    <w:p w:rsidR="00335543" w:rsidRPr="007D7055" w:rsidRDefault="00335543" w:rsidP="00335543">
      <w:pPr>
        <w:pStyle w:val="paragraph"/>
      </w:pPr>
      <w:r w:rsidRPr="007D7055">
        <w:tab/>
        <w:t>(b)</w:t>
      </w:r>
      <w:r w:rsidRPr="007D7055">
        <w:tab/>
        <w:t>responsible for the provision of services under the Commonwealth contract.</w:t>
      </w:r>
    </w:p>
    <w:p w:rsidR="00335543" w:rsidRPr="007D7055" w:rsidRDefault="00335543" w:rsidP="00335543">
      <w:pPr>
        <w:pStyle w:val="Definition"/>
      </w:pPr>
      <w:r w:rsidRPr="007D7055">
        <w:rPr>
          <w:b/>
          <w:i/>
        </w:rPr>
        <w:t>defence intelligence document</w:t>
      </w:r>
      <w:r w:rsidRPr="007D7055">
        <w:t xml:space="preserve"> has the meaning given by paragraph</w:t>
      </w:r>
      <w:r w:rsidR="007D7055">
        <w:t> </w:t>
      </w:r>
      <w:r w:rsidRPr="007D7055">
        <w:t>7(2C)(a).</w:t>
      </w:r>
    </w:p>
    <w:p w:rsidR="00256AA3" w:rsidRPr="007D7055" w:rsidRDefault="00256AA3" w:rsidP="00256AA3">
      <w:pPr>
        <w:pStyle w:val="Definition"/>
      </w:pPr>
      <w:r w:rsidRPr="007D7055">
        <w:rPr>
          <w:b/>
          <w:i/>
        </w:rPr>
        <w:t>Defence Intelligence Organisation</w:t>
      </w:r>
      <w:r w:rsidRPr="007D7055">
        <w:t xml:space="preserve"> means that part of the Department of Defence known as the Defence Intelligence Organisation.</w:t>
      </w:r>
    </w:p>
    <w:p w:rsidR="003018D5" w:rsidRPr="007D7055" w:rsidRDefault="003018D5" w:rsidP="00876CCA">
      <w:pPr>
        <w:pStyle w:val="Definition"/>
        <w:keepNext/>
        <w:keepLines/>
      </w:pPr>
      <w:r w:rsidRPr="007D7055">
        <w:rPr>
          <w:b/>
          <w:i/>
        </w:rPr>
        <w:t>Department</w:t>
      </w:r>
      <w:r w:rsidRPr="007D7055">
        <w:t xml:space="preserve"> means a Department of the Australian Public Service that corresponds to a Department of State of the Commonwealth.</w:t>
      </w:r>
    </w:p>
    <w:p w:rsidR="003018D5" w:rsidRPr="007D7055" w:rsidRDefault="003018D5" w:rsidP="00B0444D">
      <w:pPr>
        <w:pStyle w:val="Definition"/>
        <w:keepNext/>
      </w:pPr>
      <w:r w:rsidRPr="007D7055">
        <w:rPr>
          <w:b/>
          <w:i/>
        </w:rPr>
        <w:t>document</w:t>
      </w:r>
      <w:r w:rsidRPr="007D7055">
        <w:t xml:space="preserve"> includes:</w:t>
      </w:r>
    </w:p>
    <w:p w:rsidR="003018D5" w:rsidRPr="007D7055" w:rsidRDefault="003018D5" w:rsidP="00B0444D">
      <w:pPr>
        <w:pStyle w:val="paragraph"/>
        <w:keepNext/>
      </w:pPr>
      <w:r w:rsidRPr="007D7055">
        <w:tab/>
        <w:t>(a)</w:t>
      </w:r>
      <w:r w:rsidRPr="007D7055">
        <w:tab/>
        <w:t>any of, or any part of any of, the following things:</w:t>
      </w:r>
    </w:p>
    <w:p w:rsidR="003018D5" w:rsidRPr="007D7055" w:rsidRDefault="003018D5" w:rsidP="00B0444D">
      <w:pPr>
        <w:pStyle w:val="paragraphsub"/>
        <w:keepNext/>
      </w:pPr>
      <w:r w:rsidRPr="007D7055">
        <w:tab/>
        <w:t>(i)</w:t>
      </w:r>
      <w:r w:rsidRPr="007D7055">
        <w:tab/>
        <w:t>any paper or other material on which there is writing;</w:t>
      </w:r>
    </w:p>
    <w:p w:rsidR="003018D5" w:rsidRPr="007D7055" w:rsidRDefault="003018D5">
      <w:pPr>
        <w:pStyle w:val="paragraphsub"/>
      </w:pPr>
      <w:r w:rsidRPr="007D7055">
        <w:tab/>
        <w:t>(ii)</w:t>
      </w:r>
      <w:r w:rsidRPr="007D7055">
        <w:tab/>
        <w:t>a map, plan, drawing or photograph;</w:t>
      </w:r>
    </w:p>
    <w:p w:rsidR="003018D5" w:rsidRPr="007D7055" w:rsidRDefault="003018D5">
      <w:pPr>
        <w:pStyle w:val="paragraphsub"/>
      </w:pPr>
      <w:r w:rsidRPr="007D7055">
        <w:lastRenderedPageBreak/>
        <w:tab/>
        <w:t>(iii)</w:t>
      </w:r>
      <w:r w:rsidRPr="007D7055">
        <w:tab/>
        <w:t>any paper or other material on which there are marks, figures, symbols or perforations having a meaning for persons qualified to interpret them;</w:t>
      </w:r>
    </w:p>
    <w:p w:rsidR="003018D5" w:rsidRPr="007D7055" w:rsidRDefault="003018D5">
      <w:pPr>
        <w:pStyle w:val="paragraphsub"/>
      </w:pPr>
      <w:r w:rsidRPr="007D7055">
        <w:tab/>
        <w:t>(iv)</w:t>
      </w:r>
      <w:r w:rsidRPr="007D7055">
        <w:tab/>
        <w:t>any article or material from which sounds, images or writings are capable of being reproduced with or without the aid of any other article or device;</w:t>
      </w:r>
    </w:p>
    <w:p w:rsidR="003018D5" w:rsidRPr="007D7055" w:rsidRDefault="003018D5">
      <w:pPr>
        <w:pStyle w:val="paragraphsub"/>
      </w:pPr>
      <w:r w:rsidRPr="007D7055">
        <w:lastRenderedPageBreak/>
        <w:tab/>
        <w:t>(v)</w:t>
      </w:r>
      <w:r w:rsidRPr="007D7055">
        <w:tab/>
        <w:t>any article on which information has been stored or recorded, either mechanically or electronically;</w:t>
      </w:r>
    </w:p>
    <w:p w:rsidR="003018D5" w:rsidRPr="007D7055" w:rsidRDefault="003018D5">
      <w:pPr>
        <w:pStyle w:val="paragraphsub"/>
      </w:pPr>
      <w:r w:rsidRPr="007D7055">
        <w:tab/>
        <w:t>(vi)</w:t>
      </w:r>
      <w:r w:rsidRPr="007D7055">
        <w:tab/>
        <w:t>any other record of information; or</w:t>
      </w:r>
    </w:p>
    <w:p w:rsidR="003018D5" w:rsidRPr="007D7055" w:rsidRDefault="003018D5">
      <w:pPr>
        <w:pStyle w:val="paragraph"/>
      </w:pPr>
      <w:r w:rsidRPr="007D7055">
        <w:tab/>
        <w:t>(b)</w:t>
      </w:r>
      <w:r w:rsidRPr="007D7055">
        <w:tab/>
        <w:t>any copy, reproduction or duplicate of such a thing; or</w:t>
      </w:r>
    </w:p>
    <w:p w:rsidR="003018D5" w:rsidRPr="007D7055" w:rsidRDefault="003018D5">
      <w:pPr>
        <w:pStyle w:val="paragraph"/>
        <w:keepNext/>
      </w:pPr>
      <w:r w:rsidRPr="007D7055">
        <w:tab/>
        <w:t>(c)</w:t>
      </w:r>
      <w:r w:rsidRPr="007D7055">
        <w:tab/>
        <w:t>any part of such a copy, reproduction or duplicate;</w:t>
      </w:r>
    </w:p>
    <w:p w:rsidR="003018D5" w:rsidRPr="007D7055" w:rsidRDefault="003018D5">
      <w:pPr>
        <w:pStyle w:val="subsection2"/>
      </w:pPr>
      <w:r w:rsidRPr="007D7055">
        <w:t>but does not include:</w:t>
      </w:r>
    </w:p>
    <w:p w:rsidR="00335543" w:rsidRPr="007D7055" w:rsidRDefault="00335543" w:rsidP="00335543">
      <w:pPr>
        <w:pStyle w:val="paragraph"/>
      </w:pPr>
      <w:r w:rsidRPr="007D7055">
        <w:tab/>
        <w:t>(d)</w:t>
      </w:r>
      <w:r w:rsidRPr="007D7055">
        <w:tab/>
        <w:t>material maintained for reference purposes that is otherwise publicly available; or</w:t>
      </w:r>
    </w:p>
    <w:p w:rsidR="003018D5" w:rsidRPr="007D7055" w:rsidRDefault="003018D5">
      <w:pPr>
        <w:pStyle w:val="paragraph"/>
      </w:pPr>
      <w:r w:rsidRPr="007D7055">
        <w:tab/>
        <w:t>(e)</w:t>
      </w:r>
      <w:r w:rsidRPr="007D7055">
        <w:tab/>
        <w:t>Cabinet notebooks.</w:t>
      </w:r>
    </w:p>
    <w:p w:rsidR="00335543" w:rsidRPr="007D7055" w:rsidRDefault="00335543" w:rsidP="00673BCA">
      <w:pPr>
        <w:pStyle w:val="Definition"/>
        <w:keepNext/>
      </w:pPr>
      <w:r w:rsidRPr="007D7055">
        <w:rPr>
          <w:b/>
          <w:i/>
        </w:rPr>
        <w:t>document of an agency</w:t>
      </w:r>
      <w:r w:rsidRPr="007D7055">
        <w:t xml:space="preserve">: a document is </w:t>
      </w:r>
      <w:r w:rsidRPr="007D7055">
        <w:rPr>
          <w:b/>
          <w:i/>
        </w:rPr>
        <w:t>a document of an agency</w:t>
      </w:r>
      <w:r w:rsidRPr="007D7055">
        <w:t xml:space="preserve"> if:</w:t>
      </w:r>
    </w:p>
    <w:p w:rsidR="00335543" w:rsidRPr="007D7055" w:rsidRDefault="00335543" w:rsidP="00673BCA">
      <w:pPr>
        <w:pStyle w:val="paragraph"/>
        <w:keepNext/>
      </w:pPr>
      <w:r w:rsidRPr="007D7055">
        <w:tab/>
        <w:t>(a)</w:t>
      </w:r>
      <w:r w:rsidRPr="007D7055">
        <w:tab/>
        <w:t>the document is in the possession of the agency, whether created in the agency or received in the agency; or</w:t>
      </w:r>
    </w:p>
    <w:p w:rsidR="00335543" w:rsidRPr="007D7055" w:rsidRDefault="00335543" w:rsidP="00673BCA">
      <w:pPr>
        <w:pStyle w:val="paragraph"/>
        <w:keepNext/>
      </w:pPr>
      <w:r w:rsidRPr="007D7055">
        <w:tab/>
        <w:t>(b)</w:t>
      </w:r>
      <w:r w:rsidRPr="007D7055">
        <w:tab/>
        <w:t>in order to comply with section</w:t>
      </w:r>
      <w:r w:rsidR="007D7055">
        <w:t> </w:t>
      </w:r>
      <w:r w:rsidRPr="007D7055">
        <w:t>6C, the agency has taken contractual measures to ensure that it receives the document.</w:t>
      </w:r>
    </w:p>
    <w:p w:rsidR="009D1CBC" w:rsidRPr="007D7055" w:rsidRDefault="009D1CBC" w:rsidP="009D1CBC">
      <w:pPr>
        <w:pStyle w:val="Definition"/>
      </w:pPr>
      <w:r w:rsidRPr="007D7055">
        <w:rPr>
          <w:b/>
          <w:i/>
        </w:rPr>
        <w:t>edited copy</w:t>
      </w:r>
      <w:r w:rsidRPr="007D7055">
        <w:t xml:space="preserve"> has the meaning given by section</w:t>
      </w:r>
      <w:r w:rsidR="007D7055">
        <w:t> </w:t>
      </w:r>
      <w:r w:rsidRPr="007D7055">
        <w:t>22 (access to edited copies with exempt or irrelevant matter deleted).</w:t>
      </w:r>
    </w:p>
    <w:p w:rsidR="00335543" w:rsidRPr="007D7055" w:rsidRDefault="00335543" w:rsidP="00335543">
      <w:pPr>
        <w:pStyle w:val="Definition"/>
      </w:pPr>
      <w:r w:rsidRPr="007D7055">
        <w:rPr>
          <w:b/>
          <w:i/>
        </w:rPr>
        <w:t>electronic communication</w:t>
      </w:r>
      <w:r w:rsidRPr="007D7055">
        <w:t xml:space="preserve"> has the same meaning as in the </w:t>
      </w:r>
      <w:r w:rsidRPr="007D7055">
        <w:rPr>
          <w:i/>
        </w:rPr>
        <w:t>Electronic Transactions Act 1999</w:t>
      </w:r>
      <w:r w:rsidRPr="007D7055">
        <w:t>.</w:t>
      </w:r>
    </w:p>
    <w:p w:rsidR="003018D5" w:rsidRPr="007D7055" w:rsidRDefault="003018D5">
      <w:pPr>
        <w:pStyle w:val="Definition"/>
      </w:pPr>
      <w:r w:rsidRPr="007D7055">
        <w:rPr>
          <w:b/>
          <w:i/>
        </w:rPr>
        <w:t>enactment</w:t>
      </w:r>
      <w:r w:rsidRPr="007D7055">
        <w:t xml:space="preserve"> means, subject to section</w:t>
      </w:r>
      <w:r w:rsidR="007D7055">
        <w:t> </w:t>
      </w:r>
      <w:r w:rsidRPr="007D7055">
        <w:t>4A:</w:t>
      </w:r>
    </w:p>
    <w:p w:rsidR="003018D5" w:rsidRPr="007D7055" w:rsidRDefault="003018D5">
      <w:pPr>
        <w:pStyle w:val="paragraph"/>
      </w:pPr>
      <w:r w:rsidRPr="007D7055">
        <w:tab/>
        <w:t>(a)</w:t>
      </w:r>
      <w:r w:rsidRPr="007D7055">
        <w:tab/>
        <w:t>an Act;</w:t>
      </w:r>
    </w:p>
    <w:p w:rsidR="003018D5" w:rsidRPr="007D7055" w:rsidRDefault="003018D5">
      <w:pPr>
        <w:pStyle w:val="paragraph"/>
      </w:pPr>
      <w:r w:rsidRPr="007D7055">
        <w:tab/>
        <w:t>(b)</w:t>
      </w:r>
      <w:r w:rsidRPr="007D7055">
        <w:tab/>
        <w:t xml:space="preserve">an Ordinance of the </w:t>
      </w:r>
      <w:smartTag w:uri="urn:schemas-microsoft-com:office:smarttags" w:element="State">
        <w:smartTag w:uri="urn:schemas-microsoft-com:office:smarttags" w:element="place">
          <w:r w:rsidRPr="007D7055">
            <w:t>Australian Capital Territory</w:t>
          </w:r>
        </w:smartTag>
      </w:smartTag>
      <w:r w:rsidRPr="007D7055">
        <w:t>; or</w:t>
      </w:r>
    </w:p>
    <w:p w:rsidR="003018D5" w:rsidRPr="007D7055" w:rsidRDefault="003018D5">
      <w:pPr>
        <w:pStyle w:val="paragraph"/>
      </w:pPr>
      <w:r w:rsidRPr="007D7055">
        <w:tab/>
        <w:t>(c)</w:t>
      </w:r>
      <w:r w:rsidRPr="007D7055">
        <w:tab/>
        <w:t>an instrument (including rules, regulations or by</w:t>
      </w:r>
      <w:r w:rsidR="007D7055">
        <w:noBreakHyphen/>
      </w:r>
      <w:r w:rsidRPr="007D7055">
        <w:t>laws) made under an Act or under such an Ordinance and includes an enactment as amended by another enactment.</w:t>
      </w:r>
    </w:p>
    <w:p w:rsidR="00D60DD4" w:rsidRPr="007D7055" w:rsidRDefault="00D60DD4" w:rsidP="00D60DD4">
      <w:pPr>
        <w:pStyle w:val="Definition"/>
      </w:pPr>
      <w:r w:rsidRPr="007D7055">
        <w:rPr>
          <w:b/>
          <w:i/>
        </w:rPr>
        <w:t>engage in conduct</w:t>
      </w:r>
      <w:r w:rsidRPr="007D7055">
        <w:t xml:space="preserve"> means:</w:t>
      </w:r>
    </w:p>
    <w:p w:rsidR="00D60DD4" w:rsidRPr="007D7055" w:rsidRDefault="00D60DD4" w:rsidP="00D60DD4">
      <w:pPr>
        <w:pStyle w:val="paragraph"/>
      </w:pPr>
      <w:r w:rsidRPr="007D7055">
        <w:lastRenderedPageBreak/>
        <w:tab/>
        <w:t>(a)</w:t>
      </w:r>
      <w:r w:rsidRPr="007D7055">
        <w:tab/>
        <w:t>do an act; or</w:t>
      </w:r>
    </w:p>
    <w:p w:rsidR="00D60DD4" w:rsidRPr="007D7055" w:rsidRDefault="00D60DD4" w:rsidP="00D60DD4">
      <w:pPr>
        <w:pStyle w:val="paragraph"/>
      </w:pPr>
      <w:r w:rsidRPr="007D7055">
        <w:tab/>
        <w:t>(b)</w:t>
      </w:r>
      <w:r w:rsidRPr="007D7055">
        <w:tab/>
        <w:t>omit to do an act.</w:t>
      </w:r>
    </w:p>
    <w:p w:rsidR="00692A76" w:rsidRPr="007D7055" w:rsidRDefault="00692A76" w:rsidP="00692A76">
      <w:pPr>
        <w:pStyle w:val="Definition"/>
      </w:pPr>
      <w:r w:rsidRPr="007D7055">
        <w:rPr>
          <w:b/>
          <w:i/>
        </w:rPr>
        <w:t>exempt content</w:t>
      </w:r>
      <w:r w:rsidR="007D7055">
        <w:rPr>
          <w:b/>
          <w:i/>
        </w:rPr>
        <w:noBreakHyphen/>
      </w:r>
      <w:r w:rsidRPr="007D7055">
        <w:rPr>
          <w:b/>
          <w:i/>
        </w:rPr>
        <w:t>service</w:t>
      </w:r>
      <w:r w:rsidRPr="007D7055">
        <w:t xml:space="preserve"> </w:t>
      </w:r>
      <w:r w:rsidRPr="007D7055">
        <w:rPr>
          <w:b/>
          <w:i/>
        </w:rPr>
        <w:t>document</w:t>
      </w:r>
      <w:r w:rsidRPr="007D7055">
        <w:t xml:space="preserve"> means:</w:t>
      </w:r>
    </w:p>
    <w:p w:rsidR="00692A76" w:rsidRPr="007D7055" w:rsidRDefault="00692A76" w:rsidP="00692A76">
      <w:pPr>
        <w:pStyle w:val="paragraph"/>
      </w:pPr>
      <w:r w:rsidRPr="007D7055">
        <w:tab/>
        <w:t>(a)</w:t>
      </w:r>
      <w:r w:rsidRPr="007D7055">
        <w:tab/>
        <w:t>a document containing content, or a record of content (within the meaning of Schedule</w:t>
      </w:r>
      <w:r w:rsidR="007D7055">
        <w:t> </w:t>
      </w:r>
      <w:r w:rsidRPr="007D7055">
        <w:t xml:space="preserve">7 to the </w:t>
      </w:r>
      <w:r w:rsidRPr="007D7055">
        <w:rPr>
          <w:i/>
        </w:rPr>
        <w:t xml:space="preserve">Broadcasting Services </w:t>
      </w:r>
      <w:r w:rsidR="00673BCA" w:rsidRPr="007D7055">
        <w:rPr>
          <w:i/>
        </w:rPr>
        <w:t>Act </w:t>
      </w:r>
      <w:r w:rsidRPr="007D7055">
        <w:rPr>
          <w:i/>
        </w:rPr>
        <w:t>1992</w:t>
      </w:r>
      <w:r w:rsidRPr="007D7055">
        <w:t>), that:</w:t>
      </w:r>
    </w:p>
    <w:p w:rsidR="00692A76" w:rsidRPr="007D7055" w:rsidRDefault="00692A76" w:rsidP="00692A76">
      <w:pPr>
        <w:pStyle w:val="paragraphsub"/>
      </w:pPr>
      <w:r w:rsidRPr="007D7055">
        <w:lastRenderedPageBreak/>
        <w:tab/>
        <w:t>(i)</w:t>
      </w:r>
      <w:r w:rsidRPr="007D7055">
        <w:tab/>
        <w:t>has been delivered by, or accessed using, a content service (within the meaning of that Schedule); and</w:t>
      </w:r>
    </w:p>
    <w:p w:rsidR="00692A76" w:rsidRPr="007D7055" w:rsidRDefault="00692A76" w:rsidP="00692A76">
      <w:pPr>
        <w:pStyle w:val="paragraphsub"/>
      </w:pPr>
      <w:r w:rsidRPr="007D7055">
        <w:tab/>
        <w:t>(ii)</w:t>
      </w:r>
      <w:r w:rsidRPr="007D7055">
        <w:tab/>
        <w:t>was offensive content</w:t>
      </w:r>
      <w:r w:rsidR="007D7055">
        <w:noBreakHyphen/>
      </w:r>
      <w:r w:rsidRPr="007D7055">
        <w:t>service content when it was delivered by, or accessed using, that content service; or</w:t>
      </w:r>
    </w:p>
    <w:p w:rsidR="00692A76" w:rsidRPr="007D7055" w:rsidRDefault="00692A76" w:rsidP="00692A76">
      <w:pPr>
        <w:pStyle w:val="paragraph"/>
      </w:pPr>
      <w:r w:rsidRPr="007D7055">
        <w:tab/>
        <w:t>(b)</w:t>
      </w:r>
      <w:r w:rsidRPr="007D7055">
        <w:tab/>
        <w:t>a document that sets out how to access, or that is likely to facilitate access to, offensive content</w:t>
      </w:r>
      <w:r w:rsidR="007D7055">
        <w:noBreakHyphen/>
      </w:r>
      <w:r w:rsidRPr="007D7055">
        <w:t xml:space="preserve">service content (for example, by setting out the name of </w:t>
      </w:r>
      <w:r w:rsidR="000409B3" w:rsidRPr="007D7055">
        <w:t>a website</w:t>
      </w:r>
      <w:r w:rsidRPr="007D7055">
        <w:t>, an IP address, a URL or a password).</w:t>
      </w:r>
    </w:p>
    <w:p w:rsidR="003018D5" w:rsidRPr="007D7055" w:rsidRDefault="003018D5">
      <w:pPr>
        <w:pStyle w:val="Definition"/>
      </w:pPr>
      <w:r w:rsidRPr="007D7055">
        <w:rPr>
          <w:b/>
          <w:i/>
        </w:rPr>
        <w:t>exempt document</w:t>
      </w:r>
      <w:r w:rsidRPr="007D7055">
        <w:t xml:space="preserve"> means:</w:t>
      </w:r>
    </w:p>
    <w:p w:rsidR="009D1CBC" w:rsidRPr="007D7055" w:rsidRDefault="009D1CBC" w:rsidP="009D1CBC">
      <w:pPr>
        <w:pStyle w:val="paragraph"/>
        <w:rPr>
          <w:b/>
          <w:i/>
        </w:rPr>
      </w:pPr>
      <w:r w:rsidRPr="007D7055">
        <w:tab/>
        <w:t>(a)</w:t>
      </w:r>
      <w:r w:rsidRPr="007D7055">
        <w:tab/>
        <w:t>a document that is exempt for the purposes of Part IV (exempt documents) (see section</w:t>
      </w:r>
      <w:r w:rsidR="007D7055">
        <w:t> </w:t>
      </w:r>
      <w:r w:rsidRPr="007D7055">
        <w:t>31B); or</w:t>
      </w:r>
    </w:p>
    <w:p w:rsidR="003018D5" w:rsidRPr="007D7055" w:rsidRDefault="003018D5">
      <w:pPr>
        <w:pStyle w:val="paragraph"/>
      </w:pPr>
      <w:r w:rsidRPr="007D7055">
        <w:tab/>
        <w:t>(b)</w:t>
      </w:r>
      <w:r w:rsidRPr="007D7055">
        <w:tab/>
        <w:t>a document in respect of which, by virtue of section</w:t>
      </w:r>
      <w:r w:rsidR="007D7055">
        <w:t> </w:t>
      </w:r>
      <w:r w:rsidRPr="007D7055">
        <w:t>7, an agency</w:t>
      </w:r>
      <w:r w:rsidR="00CC53F3" w:rsidRPr="007D7055">
        <w:t>, person or body</w:t>
      </w:r>
      <w:r w:rsidRPr="007D7055">
        <w:t xml:space="preserve"> is exempt from the operation of this Act; or</w:t>
      </w:r>
    </w:p>
    <w:p w:rsidR="003018D5" w:rsidRPr="007D7055" w:rsidRDefault="003018D5">
      <w:pPr>
        <w:pStyle w:val="paragraph"/>
      </w:pPr>
      <w:r w:rsidRPr="007D7055">
        <w:tab/>
        <w:t>(c)</w:t>
      </w:r>
      <w:r w:rsidRPr="007D7055">
        <w:tab/>
        <w:t>an official document of a Minister that contains some matter that does not relate to the affairs of an agency or of a Department of State.</w:t>
      </w:r>
    </w:p>
    <w:p w:rsidR="007A3350" w:rsidRPr="007D7055" w:rsidRDefault="007A3350" w:rsidP="00231B78">
      <w:pPr>
        <w:pStyle w:val="Definition"/>
        <w:keepNext/>
      </w:pPr>
      <w:r w:rsidRPr="007D7055">
        <w:rPr>
          <w:b/>
          <w:i/>
        </w:rPr>
        <w:t xml:space="preserve">exempt </w:t>
      </w:r>
      <w:r w:rsidR="00812C1F" w:rsidRPr="007D7055">
        <w:rPr>
          <w:b/>
          <w:i/>
        </w:rPr>
        <w:t>internet</w:t>
      </w:r>
      <w:r w:rsidR="007D7055">
        <w:rPr>
          <w:b/>
          <w:i/>
        </w:rPr>
        <w:noBreakHyphen/>
      </w:r>
      <w:r w:rsidRPr="007D7055">
        <w:rPr>
          <w:b/>
          <w:i/>
        </w:rPr>
        <w:t>content document</w:t>
      </w:r>
      <w:r w:rsidRPr="007D7055">
        <w:t xml:space="preserve"> means:</w:t>
      </w:r>
    </w:p>
    <w:p w:rsidR="007A3350" w:rsidRPr="007D7055" w:rsidRDefault="007A3350" w:rsidP="007A3350">
      <w:pPr>
        <w:pStyle w:val="paragraph"/>
      </w:pPr>
      <w:r w:rsidRPr="007D7055">
        <w:tab/>
        <w:t>(a)</w:t>
      </w:r>
      <w:r w:rsidRPr="007D7055">
        <w:tab/>
        <w:t>a document containing information (within the meaning of Schedule</w:t>
      </w:r>
      <w:r w:rsidR="007D7055">
        <w:t> </w:t>
      </w:r>
      <w:r w:rsidRPr="007D7055">
        <w:t xml:space="preserve">5 to the </w:t>
      </w:r>
      <w:r w:rsidRPr="007D7055">
        <w:rPr>
          <w:i/>
        </w:rPr>
        <w:t>Broadcasting Services Act 1992</w:t>
      </w:r>
      <w:r w:rsidRPr="007D7055">
        <w:t>) that:</w:t>
      </w:r>
    </w:p>
    <w:p w:rsidR="007A3350" w:rsidRPr="007D7055" w:rsidRDefault="007A3350" w:rsidP="007A3350">
      <w:pPr>
        <w:pStyle w:val="paragraphsub"/>
      </w:pPr>
      <w:r w:rsidRPr="007D7055">
        <w:tab/>
        <w:t>(i)</w:t>
      </w:r>
      <w:r w:rsidRPr="007D7055">
        <w:tab/>
        <w:t xml:space="preserve">has been copied from the </w:t>
      </w:r>
      <w:r w:rsidR="00812C1F" w:rsidRPr="007D7055">
        <w:t>internet</w:t>
      </w:r>
      <w:r w:rsidRPr="007D7055">
        <w:t>; and</w:t>
      </w:r>
    </w:p>
    <w:p w:rsidR="007A3350" w:rsidRPr="007D7055" w:rsidRDefault="007A3350" w:rsidP="007A3350">
      <w:pPr>
        <w:pStyle w:val="paragraphsub"/>
      </w:pPr>
      <w:r w:rsidRPr="007D7055">
        <w:tab/>
        <w:t>(ii)</w:t>
      </w:r>
      <w:r w:rsidRPr="007D7055">
        <w:tab/>
        <w:t xml:space="preserve">was offensive </w:t>
      </w:r>
      <w:r w:rsidR="00812C1F" w:rsidRPr="007D7055">
        <w:t>internet</w:t>
      </w:r>
      <w:r w:rsidRPr="007D7055">
        <w:t xml:space="preserve"> content when it was accessible on the </w:t>
      </w:r>
      <w:r w:rsidR="00812C1F" w:rsidRPr="007D7055">
        <w:t>internet</w:t>
      </w:r>
      <w:r w:rsidRPr="007D7055">
        <w:t>; or</w:t>
      </w:r>
    </w:p>
    <w:p w:rsidR="007A3350" w:rsidRPr="007D7055" w:rsidRDefault="007A3350" w:rsidP="007A3350">
      <w:pPr>
        <w:pStyle w:val="paragraph"/>
      </w:pPr>
      <w:r w:rsidRPr="007D7055">
        <w:tab/>
        <w:t>(b)</w:t>
      </w:r>
      <w:r w:rsidRPr="007D7055">
        <w:tab/>
        <w:t xml:space="preserve">a document that sets out how to access, or that is likely to facilitate access to, offensive </w:t>
      </w:r>
      <w:r w:rsidR="00812C1F" w:rsidRPr="007D7055">
        <w:t>internet</w:t>
      </w:r>
      <w:r w:rsidRPr="007D7055">
        <w:t xml:space="preserve"> content (for example: by setting out the name of </w:t>
      </w:r>
      <w:r w:rsidR="006921A6" w:rsidRPr="007D7055">
        <w:t>a website</w:t>
      </w:r>
      <w:r w:rsidRPr="007D7055">
        <w:t>, an IP address, a URL, a password, or the name of a newsgroup).</w:t>
      </w:r>
    </w:p>
    <w:p w:rsidR="003018D5" w:rsidRPr="007D7055" w:rsidRDefault="003018D5">
      <w:pPr>
        <w:pStyle w:val="Definition"/>
      </w:pPr>
      <w:r w:rsidRPr="007D7055">
        <w:rPr>
          <w:b/>
          <w:i/>
        </w:rPr>
        <w:lastRenderedPageBreak/>
        <w:t>exempt matter</w:t>
      </w:r>
      <w:r w:rsidRPr="007D7055">
        <w:t xml:space="preserve"> means matter the inclusion of which in a document causes the document to be an exempt document.</w:t>
      </w:r>
    </w:p>
    <w:p w:rsidR="005B7F1C" w:rsidRPr="007D7055" w:rsidRDefault="005B7F1C" w:rsidP="005B7F1C">
      <w:pPr>
        <w:pStyle w:val="Definition"/>
      </w:pPr>
      <w:r w:rsidRPr="007D7055">
        <w:rPr>
          <w:b/>
          <w:i/>
        </w:rPr>
        <w:t>Human Services Department</w:t>
      </w:r>
      <w:r w:rsidRPr="007D7055">
        <w:t xml:space="preserve"> means the Department administered by the Human Services Minister.</w:t>
      </w:r>
    </w:p>
    <w:p w:rsidR="005B7F1C" w:rsidRPr="007D7055" w:rsidRDefault="005B7F1C" w:rsidP="005B7F1C">
      <w:pPr>
        <w:pStyle w:val="Definition"/>
      </w:pPr>
      <w:r w:rsidRPr="007D7055">
        <w:rPr>
          <w:b/>
          <w:i/>
        </w:rPr>
        <w:t>Human Services Minister</w:t>
      </w:r>
      <w:r w:rsidRPr="007D7055">
        <w:t xml:space="preserve"> means the Minister administering the </w:t>
      </w:r>
      <w:r w:rsidRPr="007D7055">
        <w:rPr>
          <w:i/>
        </w:rPr>
        <w:t>Human Services (Medicare) Act 1973</w:t>
      </w:r>
      <w:r w:rsidRPr="007D7055">
        <w:t>.</w:t>
      </w:r>
    </w:p>
    <w:p w:rsidR="00567B92" w:rsidRPr="007D7055" w:rsidRDefault="00567B92" w:rsidP="00567B92">
      <w:pPr>
        <w:pStyle w:val="Definition"/>
      </w:pPr>
      <w:r w:rsidRPr="007D7055">
        <w:rPr>
          <w:b/>
          <w:i/>
        </w:rPr>
        <w:t>IC review</w:t>
      </w:r>
      <w:r w:rsidRPr="007D7055">
        <w:t xml:space="preserve"> has the meaning given by section</w:t>
      </w:r>
      <w:r w:rsidR="007D7055">
        <w:t> </w:t>
      </w:r>
      <w:r w:rsidRPr="007D7055">
        <w:t>54G.</w:t>
      </w:r>
    </w:p>
    <w:p w:rsidR="00567B92" w:rsidRPr="007D7055" w:rsidRDefault="00567B92" w:rsidP="00567B92">
      <w:pPr>
        <w:pStyle w:val="Definition"/>
      </w:pPr>
      <w:r w:rsidRPr="007D7055">
        <w:rPr>
          <w:b/>
          <w:i/>
        </w:rPr>
        <w:lastRenderedPageBreak/>
        <w:t>IC reviewable decision</w:t>
      </w:r>
      <w:r w:rsidRPr="007D7055">
        <w:t xml:space="preserve"> has the meaning given by section</w:t>
      </w:r>
      <w:r w:rsidR="007D7055">
        <w:t> </w:t>
      </w:r>
      <w:r w:rsidRPr="007D7055">
        <w:t>54K.</w:t>
      </w:r>
    </w:p>
    <w:p w:rsidR="00567B92" w:rsidRPr="007D7055" w:rsidRDefault="00567B92" w:rsidP="00567B92">
      <w:pPr>
        <w:pStyle w:val="Definition"/>
      </w:pPr>
      <w:r w:rsidRPr="007D7055">
        <w:rPr>
          <w:b/>
          <w:i/>
        </w:rPr>
        <w:t>IC review applicant</w:t>
      </w:r>
      <w:r w:rsidRPr="007D7055">
        <w:t xml:space="preserve"> has the meaning given by section</w:t>
      </w:r>
      <w:r w:rsidR="007D7055">
        <w:t> </w:t>
      </w:r>
      <w:r w:rsidRPr="007D7055">
        <w:t>54J.</w:t>
      </w:r>
    </w:p>
    <w:p w:rsidR="00702EF2" w:rsidRPr="007D7055" w:rsidRDefault="00702EF2" w:rsidP="00702EF2">
      <w:pPr>
        <w:pStyle w:val="Definition"/>
      </w:pPr>
      <w:r w:rsidRPr="007D7055">
        <w:rPr>
          <w:b/>
          <w:i/>
        </w:rPr>
        <w:t>IC review application</w:t>
      </w:r>
      <w:r w:rsidRPr="007D7055">
        <w:t xml:space="preserve"> has the meaning given by section</w:t>
      </w:r>
      <w:r w:rsidR="007D7055">
        <w:t> </w:t>
      </w:r>
      <w:r w:rsidRPr="007D7055">
        <w:t>54H.</w:t>
      </w:r>
    </w:p>
    <w:p w:rsidR="00702EF2" w:rsidRPr="007D7055" w:rsidRDefault="00702EF2" w:rsidP="00702EF2">
      <w:pPr>
        <w:pStyle w:val="Definition"/>
      </w:pPr>
      <w:r w:rsidRPr="007D7055">
        <w:rPr>
          <w:b/>
          <w:i/>
        </w:rPr>
        <w:t>implementation notice</w:t>
      </w:r>
      <w:r w:rsidRPr="007D7055">
        <w:t xml:space="preserve"> has the meaning given by section</w:t>
      </w:r>
      <w:r w:rsidR="007D7055">
        <w:t> </w:t>
      </w:r>
      <w:r w:rsidRPr="007D7055">
        <w:t>89.</w:t>
      </w:r>
    </w:p>
    <w:p w:rsidR="00702EF2" w:rsidRPr="007D7055" w:rsidRDefault="00702EF2" w:rsidP="00702EF2">
      <w:pPr>
        <w:pStyle w:val="Definition"/>
      </w:pPr>
      <w:r w:rsidRPr="007D7055">
        <w:rPr>
          <w:b/>
          <w:i/>
        </w:rPr>
        <w:t>Information Commissioner</w:t>
      </w:r>
      <w:r w:rsidRPr="007D7055">
        <w:t xml:space="preserve"> has the meaning given by the </w:t>
      </w:r>
      <w:r w:rsidRPr="007D7055">
        <w:rPr>
          <w:i/>
        </w:rPr>
        <w:t>Australian Information Commissioner Act 2010</w:t>
      </w:r>
      <w:r w:rsidRPr="007D7055">
        <w:t>.</w:t>
      </w:r>
    </w:p>
    <w:p w:rsidR="00335543" w:rsidRPr="007D7055" w:rsidRDefault="00335543" w:rsidP="00335543">
      <w:pPr>
        <w:pStyle w:val="Definition"/>
      </w:pPr>
      <w:r w:rsidRPr="007D7055">
        <w:rPr>
          <w:b/>
          <w:i/>
        </w:rPr>
        <w:t>intelligence agency document</w:t>
      </w:r>
      <w:r w:rsidR="00673BCA" w:rsidRPr="007D7055">
        <w:t xml:space="preserve"> has the meaning given by paragraph</w:t>
      </w:r>
      <w:r w:rsidR="007D7055">
        <w:t> </w:t>
      </w:r>
      <w:r w:rsidRPr="007D7055">
        <w:t>7(2A)(a).</w:t>
      </w:r>
    </w:p>
    <w:p w:rsidR="00702EF2" w:rsidRPr="007D7055" w:rsidRDefault="00702EF2" w:rsidP="00702EF2">
      <w:pPr>
        <w:pStyle w:val="Definition"/>
      </w:pPr>
      <w:r w:rsidRPr="007D7055">
        <w:rPr>
          <w:b/>
          <w:i/>
        </w:rPr>
        <w:t>internal review</w:t>
      </w:r>
      <w:r w:rsidRPr="007D7055">
        <w:t xml:space="preserve"> has the meaning given by sections</w:t>
      </w:r>
      <w:r w:rsidR="007D7055">
        <w:t> </w:t>
      </w:r>
      <w:r w:rsidRPr="007D7055">
        <w:t>54 and 54A.</w:t>
      </w:r>
    </w:p>
    <w:p w:rsidR="00702EF2" w:rsidRPr="007D7055" w:rsidRDefault="00702EF2" w:rsidP="00702EF2">
      <w:pPr>
        <w:pStyle w:val="Definition"/>
      </w:pPr>
      <w:r w:rsidRPr="007D7055">
        <w:rPr>
          <w:b/>
          <w:i/>
        </w:rPr>
        <w:t>internal review applicant</w:t>
      </w:r>
      <w:r w:rsidRPr="007D7055">
        <w:t xml:space="preserve"> has the meaning given by section</w:t>
      </w:r>
      <w:r w:rsidR="007D7055">
        <w:t> </w:t>
      </w:r>
      <w:r w:rsidRPr="007D7055">
        <w:t>54B.</w:t>
      </w:r>
    </w:p>
    <w:p w:rsidR="00702EF2" w:rsidRPr="007D7055" w:rsidRDefault="00702EF2" w:rsidP="00702EF2">
      <w:pPr>
        <w:pStyle w:val="Definition"/>
      </w:pPr>
      <w:r w:rsidRPr="007D7055">
        <w:rPr>
          <w:b/>
          <w:i/>
        </w:rPr>
        <w:t>investigation recommendations</w:t>
      </w:r>
      <w:r w:rsidRPr="007D7055">
        <w:t xml:space="preserve"> has the meaning given by section</w:t>
      </w:r>
      <w:r w:rsidR="007D7055">
        <w:t> </w:t>
      </w:r>
      <w:r w:rsidRPr="007D7055">
        <w:t>88.</w:t>
      </w:r>
    </w:p>
    <w:p w:rsidR="00702EF2" w:rsidRPr="007D7055" w:rsidRDefault="00702EF2" w:rsidP="00702EF2">
      <w:pPr>
        <w:pStyle w:val="Definition"/>
      </w:pPr>
      <w:r w:rsidRPr="007D7055">
        <w:rPr>
          <w:b/>
          <w:i/>
        </w:rPr>
        <w:t>investigation results</w:t>
      </w:r>
      <w:r w:rsidRPr="007D7055">
        <w:t xml:space="preserve"> has the meaning given by section</w:t>
      </w:r>
      <w:r w:rsidR="007D7055">
        <w:t> </w:t>
      </w:r>
      <w:r w:rsidRPr="007D7055">
        <w:t>87.</w:t>
      </w:r>
    </w:p>
    <w:p w:rsidR="000F2C57" w:rsidRPr="007D7055" w:rsidRDefault="000F2C57" w:rsidP="000F2C57">
      <w:pPr>
        <w:pStyle w:val="Definition"/>
      </w:pPr>
      <w:r w:rsidRPr="007D7055">
        <w:rPr>
          <w:b/>
          <w:i/>
        </w:rPr>
        <w:t>Minister</w:t>
      </w:r>
      <w:r w:rsidRPr="007D7055">
        <w:t xml:space="preserve"> includes a Norfolk Island Minister.</w:t>
      </w:r>
    </w:p>
    <w:p w:rsidR="00483A0C" w:rsidRPr="007D7055" w:rsidRDefault="00483A0C" w:rsidP="00483A0C">
      <w:pPr>
        <w:pStyle w:val="Definition"/>
      </w:pPr>
      <w:r w:rsidRPr="007D7055">
        <w:rPr>
          <w:b/>
          <w:i/>
        </w:rPr>
        <w:t>NBN Co</w:t>
      </w:r>
      <w:r w:rsidRPr="007D7055">
        <w:t xml:space="preserve"> means NBN Co Limited (ACN 136</w:t>
      </w:r>
      <w:r w:rsidR="007D7055">
        <w:t> </w:t>
      </w:r>
      <w:r w:rsidRPr="007D7055">
        <w:t>533</w:t>
      </w:r>
      <w:r w:rsidR="00C873C9" w:rsidRPr="007D7055">
        <w:t> </w:t>
      </w:r>
      <w:r w:rsidRPr="007D7055">
        <w:t>741), as the company exists from time to time (even if its name is later changed).</w:t>
      </w:r>
    </w:p>
    <w:p w:rsidR="000F2C57" w:rsidRPr="007D7055" w:rsidRDefault="000F2C57" w:rsidP="001B7601">
      <w:pPr>
        <w:pStyle w:val="Definition"/>
        <w:keepNext/>
      </w:pPr>
      <w:r w:rsidRPr="007D7055">
        <w:rPr>
          <w:b/>
          <w:i/>
        </w:rPr>
        <w:lastRenderedPageBreak/>
        <w:t>Norfolk Island authority</w:t>
      </w:r>
      <w:r w:rsidRPr="007D7055">
        <w:t xml:space="preserve"> means:</w:t>
      </w:r>
    </w:p>
    <w:p w:rsidR="000F2C57" w:rsidRPr="007D7055" w:rsidRDefault="000F2C57" w:rsidP="000F2C57">
      <w:pPr>
        <w:pStyle w:val="paragraph"/>
      </w:pPr>
      <w:r w:rsidRPr="007D7055">
        <w:tab/>
        <w:t>(a)</w:t>
      </w:r>
      <w:r w:rsidRPr="007D7055">
        <w:tab/>
        <w:t xml:space="preserve">a public sector agency (within the meaning of the </w:t>
      </w:r>
      <w:r w:rsidRPr="007D7055">
        <w:rPr>
          <w:i/>
        </w:rPr>
        <w:t>Public Sector Management Act 2000</w:t>
      </w:r>
      <w:r w:rsidRPr="007D7055">
        <w:t xml:space="preserve"> of Norfolk Island); or</w:t>
      </w:r>
    </w:p>
    <w:p w:rsidR="000F2C57" w:rsidRPr="007D7055" w:rsidRDefault="000F2C57" w:rsidP="000F2C57">
      <w:pPr>
        <w:pStyle w:val="paragraph"/>
      </w:pPr>
      <w:r w:rsidRPr="007D7055">
        <w:tab/>
        <w:t>(b)</w:t>
      </w:r>
      <w:r w:rsidRPr="007D7055">
        <w:tab/>
        <w:t>a body (whether incorporated or not) established for a public purpose by or under a Norfolk Island enactment, other than a body established or registered under:</w:t>
      </w:r>
    </w:p>
    <w:p w:rsidR="000F2C57" w:rsidRPr="007D7055" w:rsidRDefault="000F2C57" w:rsidP="000F2C57">
      <w:pPr>
        <w:pStyle w:val="paragraphsub"/>
      </w:pPr>
      <w:r w:rsidRPr="007D7055">
        <w:tab/>
        <w:t>(i)</w:t>
      </w:r>
      <w:r w:rsidRPr="007D7055">
        <w:tab/>
        <w:t xml:space="preserve">the </w:t>
      </w:r>
      <w:r w:rsidRPr="007D7055">
        <w:rPr>
          <w:i/>
        </w:rPr>
        <w:t>Companies Act 1985</w:t>
      </w:r>
      <w:r w:rsidRPr="007D7055">
        <w:t xml:space="preserve"> of Norfolk Island; or</w:t>
      </w:r>
    </w:p>
    <w:p w:rsidR="000F2C57" w:rsidRPr="007D7055" w:rsidRDefault="000F2C57" w:rsidP="000F2C57">
      <w:pPr>
        <w:pStyle w:val="paragraphsub"/>
      </w:pPr>
      <w:r w:rsidRPr="007D7055">
        <w:tab/>
        <w:t>(ii)</w:t>
      </w:r>
      <w:r w:rsidRPr="007D7055">
        <w:tab/>
        <w:t xml:space="preserve">the </w:t>
      </w:r>
      <w:r w:rsidRPr="007D7055">
        <w:rPr>
          <w:i/>
        </w:rPr>
        <w:t xml:space="preserve">Associations Incorporation Act 2005 </w:t>
      </w:r>
      <w:r w:rsidRPr="007D7055">
        <w:t>of Norfolk Island; or</w:t>
      </w:r>
    </w:p>
    <w:p w:rsidR="000F2C57" w:rsidRPr="007D7055" w:rsidRDefault="000F2C57" w:rsidP="000F2C57">
      <w:pPr>
        <w:pStyle w:val="paragraph"/>
      </w:pPr>
      <w:r w:rsidRPr="007D7055">
        <w:tab/>
        <w:t>(c)</w:t>
      </w:r>
      <w:r w:rsidRPr="007D7055">
        <w:tab/>
        <w:t>a body established or appointed by:</w:t>
      </w:r>
    </w:p>
    <w:p w:rsidR="000F2C57" w:rsidRPr="007D7055" w:rsidRDefault="000F2C57" w:rsidP="000F2C57">
      <w:pPr>
        <w:pStyle w:val="paragraphsub"/>
      </w:pPr>
      <w:r w:rsidRPr="007D7055">
        <w:tab/>
        <w:t>(i)</w:t>
      </w:r>
      <w:r w:rsidRPr="007D7055">
        <w:tab/>
        <w:t>the Administrator of Norfolk Island; or</w:t>
      </w:r>
    </w:p>
    <w:p w:rsidR="000F2C57" w:rsidRPr="007D7055" w:rsidRDefault="000F2C57" w:rsidP="000F2C57">
      <w:pPr>
        <w:pStyle w:val="paragraphsub"/>
      </w:pPr>
      <w:r w:rsidRPr="007D7055">
        <w:tab/>
        <w:t>(ii)</w:t>
      </w:r>
      <w:r w:rsidRPr="007D7055">
        <w:tab/>
        <w:t>a Norfolk Island Minister;</w:t>
      </w:r>
    </w:p>
    <w:p w:rsidR="000F2C57" w:rsidRPr="007D7055" w:rsidRDefault="000F2C57" w:rsidP="000F2C57">
      <w:pPr>
        <w:pStyle w:val="paragraph"/>
      </w:pPr>
      <w:r w:rsidRPr="007D7055">
        <w:tab/>
      </w:r>
      <w:r w:rsidRPr="007D7055">
        <w:tab/>
        <w:t>otherwise than by or under a Norfolk Island enactment; or</w:t>
      </w:r>
    </w:p>
    <w:p w:rsidR="000F2C57" w:rsidRPr="007D7055" w:rsidRDefault="000F2C57" w:rsidP="000F2C57">
      <w:pPr>
        <w:pStyle w:val="paragraph"/>
      </w:pPr>
      <w:r w:rsidRPr="007D7055">
        <w:lastRenderedPageBreak/>
        <w:tab/>
        <w:t>(d)</w:t>
      </w:r>
      <w:r w:rsidRPr="007D7055">
        <w:tab/>
        <w:t>a person holding or performing the duties of:</w:t>
      </w:r>
    </w:p>
    <w:p w:rsidR="000F2C57" w:rsidRPr="007D7055" w:rsidRDefault="000F2C57" w:rsidP="000F2C57">
      <w:pPr>
        <w:pStyle w:val="paragraphsub"/>
      </w:pPr>
      <w:r w:rsidRPr="007D7055">
        <w:tab/>
        <w:t>(i)</w:t>
      </w:r>
      <w:r w:rsidRPr="007D7055">
        <w:tab/>
        <w:t>an office established by or under a Norfolk Island enactment; or</w:t>
      </w:r>
    </w:p>
    <w:p w:rsidR="000F2C57" w:rsidRPr="007D7055" w:rsidRDefault="000F2C57" w:rsidP="000F2C57">
      <w:pPr>
        <w:pStyle w:val="paragraphsub"/>
      </w:pPr>
      <w:r w:rsidRPr="007D7055">
        <w:tab/>
        <w:t>(ii)</w:t>
      </w:r>
      <w:r w:rsidRPr="007D7055">
        <w:tab/>
        <w:t>an appointment made under a Norfolk Island enactment; or</w:t>
      </w:r>
    </w:p>
    <w:p w:rsidR="000F2C57" w:rsidRPr="007D7055" w:rsidRDefault="000F2C57" w:rsidP="000F2C57">
      <w:pPr>
        <w:pStyle w:val="paragraph"/>
      </w:pPr>
      <w:r w:rsidRPr="007D7055">
        <w:tab/>
        <w:t>(e)</w:t>
      </w:r>
      <w:r w:rsidRPr="007D7055">
        <w:tab/>
        <w:t>a person holding or performing the duties of an appointment, where the appointment was made by:</w:t>
      </w:r>
    </w:p>
    <w:p w:rsidR="000F2C57" w:rsidRPr="007D7055" w:rsidRDefault="000F2C57" w:rsidP="000F2C57">
      <w:pPr>
        <w:pStyle w:val="paragraphsub"/>
      </w:pPr>
      <w:r w:rsidRPr="007D7055">
        <w:tab/>
        <w:t>(i)</w:t>
      </w:r>
      <w:r w:rsidRPr="007D7055">
        <w:tab/>
        <w:t>the Administrator of Norfolk Island; or</w:t>
      </w:r>
    </w:p>
    <w:p w:rsidR="000F2C57" w:rsidRPr="007D7055" w:rsidRDefault="000F2C57" w:rsidP="000F2C57">
      <w:pPr>
        <w:pStyle w:val="paragraphsub"/>
      </w:pPr>
      <w:r w:rsidRPr="007D7055">
        <w:tab/>
        <w:t>(ii)</w:t>
      </w:r>
      <w:r w:rsidRPr="007D7055">
        <w:tab/>
        <w:t>a Norfolk Island Minister;</w:t>
      </w:r>
    </w:p>
    <w:p w:rsidR="000F2C57" w:rsidRPr="007D7055" w:rsidRDefault="000F2C57" w:rsidP="000F2C57">
      <w:pPr>
        <w:pStyle w:val="paragraph"/>
      </w:pPr>
      <w:r w:rsidRPr="007D7055">
        <w:tab/>
      </w:r>
      <w:r w:rsidRPr="007D7055">
        <w:tab/>
        <w:t>otherwise than under a Norfolk Island enactment.</w:t>
      </w:r>
    </w:p>
    <w:p w:rsidR="000F2C57" w:rsidRPr="007D7055" w:rsidRDefault="000F2C57" w:rsidP="000F2C57">
      <w:pPr>
        <w:pStyle w:val="Definition"/>
      </w:pPr>
      <w:r w:rsidRPr="007D7055">
        <w:rPr>
          <w:b/>
          <w:i/>
        </w:rPr>
        <w:t>Norfolk Island enactment</w:t>
      </w:r>
      <w:r w:rsidRPr="007D7055">
        <w:t xml:space="preserve"> means:</w:t>
      </w:r>
    </w:p>
    <w:p w:rsidR="000F2C57" w:rsidRPr="007D7055" w:rsidRDefault="000F2C57" w:rsidP="000F2C57">
      <w:pPr>
        <w:pStyle w:val="paragraph"/>
      </w:pPr>
      <w:r w:rsidRPr="007D7055">
        <w:tab/>
        <w:t>(a)</w:t>
      </w:r>
      <w:r w:rsidRPr="007D7055">
        <w:tab/>
        <w:t xml:space="preserve">an enactment (within the meaning of the </w:t>
      </w:r>
      <w:r w:rsidRPr="007D7055">
        <w:rPr>
          <w:i/>
        </w:rPr>
        <w:t xml:space="preserve">Norfolk Island </w:t>
      </w:r>
      <w:r w:rsidR="00673BCA" w:rsidRPr="007D7055">
        <w:rPr>
          <w:i/>
        </w:rPr>
        <w:t>Act </w:t>
      </w:r>
      <w:r w:rsidRPr="007D7055">
        <w:rPr>
          <w:i/>
        </w:rPr>
        <w:t>1979</w:t>
      </w:r>
      <w:r w:rsidRPr="007D7055">
        <w:t>); or</w:t>
      </w:r>
    </w:p>
    <w:p w:rsidR="000F2C57" w:rsidRPr="007D7055" w:rsidRDefault="000F2C57" w:rsidP="000F2C57">
      <w:pPr>
        <w:pStyle w:val="paragraph"/>
      </w:pPr>
      <w:r w:rsidRPr="007D7055">
        <w:tab/>
        <w:t>(b)</w:t>
      </w:r>
      <w:r w:rsidRPr="007D7055">
        <w:tab/>
        <w:t>an instrument (including rules, regulations or by</w:t>
      </w:r>
      <w:r w:rsidR="007D7055">
        <w:noBreakHyphen/>
      </w:r>
      <w:r w:rsidRPr="007D7055">
        <w:t>laws) made under such an enactment;</w:t>
      </w:r>
    </w:p>
    <w:p w:rsidR="000F2C57" w:rsidRPr="007D7055" w:rsidRDefault="000F2C57" w:rsidP="000F2C57">
      <w:pPr>
        <w:pStyle w:val="subsection2"/>
      </w:pPr>
      <w:r w:rsidRPr="007D7055">
        <w:t>and includes a Norfolk Island enactment as amended by another Norfolk Island enactment.</w:t>
      </w:r>
    </w:p>
    <w:p w:rsidR="000F2C57" w:rsidRPr="007D7055" w:rsidRDefault="000F2C57" w:rsidP="000F2C57">
      <w:pPr>
        <w:pStyle w:val="Definition"/>
      </w:pPr>
      <w:r w:rsidRPr="007D7055">
        <w:rPr>
          <w:b/>
          <w:i/>
        </w:rPr>
        <w:t>Norfolk Island Minister</w:t>
      </w:r>
      <w:r w:rsidRPr="007D7055">
        <w:t xml:space="preserve"> means a Minister of Norfolk Island.</w:t>
      </w:r>
    </w:p>
    <w:p w:rsidR="00692A76" w:rsidRPr="007D7055" w:rsidRDefault="00692A76" w:rsidP="00673BCA">
      <w:pPr>
        <w:pStyle w:val="Definition"/>
        <w:keepNext/>
      </w:pPr>
      <w:r w:rsidRPr="007D7055">
        <w:rPr>
          <w:b/>
          <w:i/>
        </w:rPr>
        <w:lastRenderedPageBreak/>
        <w:t>offensive content</w:t>
      </w:r>
      <w:r w:rsidR="007D7055">
        <w:rPr>
          <w:b/>
          <w:i/>
        </w:rPr>
        <w:noBreakHyphen/>
      </w:r>
      <w:r w:rsidRPr="007D7055">
        <w:rPr>
          <w:b/>
          <w:i/>
        </w:rPr>
        <w:t>service content</w:t>
      </w:r>
      <w:r w:rsidRPr="007D7055">
        <w:t xml:space="preserve"> means content (within the meaning of Schedule</w:t>
      </w:r>
      <w:r w:rsidR="007D7055">
        <w:t> </w:t>
      </w:r>
      <w:r w:rsidRPr="007D7055">
        <w:t xml:space="preserve">7 to the </w:t>
      </w:r>
      <w:r w:rsidRPr="007D7055">
        <w:rPr>
          <w:i/>
        </w:rPr>
        <w:t>Broadcasting Services Act 1992</w:t>
      </w:r>
      <w:r w:rsidRPr="007D7055">
        <w:t>) that is:</w:t>
      </w:r>
    </w:p>
    <w:p w:rsidR="00692A76" w:rsidRPr="007D7055" w:rsidRDefault="00692A76" w:rsidP="00673BCA">
      <w:pPr>
        <w:pStyle w:val="paragraph"/>
        <w:keepNext/>
      </w:pPr>
      <w:r w:rsidRPr="007D7055">
        <w:tab/>
        <w:t>(a)</w:t>
      </w:r>
      <w:r w:rsidRPr="007D7055">
        <w:tab/>
        <w:t>delivered by, or accessed using, a content service (within the meaning of that Schedule); and</w:t>
      </w:r>
    </w:p>
    <w:p w:rsidR="00692A76" w:rsidRPr="007D7055" w:rsidRDefault="00692A76" w:rsidP="00673BCA">
      <w:pPr>
        <w:pStyle w:val="paragraph"/>
        <w:keepNext/>
      </w:pPr>
      <w:r w:rsidRPr="007D7055">
        <w:tab/>
        <w:t>(b)</w:t>
      </w:r>
      <w:r w:rsidRPr="007D7055">
        <w:tab/>
        <w:t>either:</w:t>
      </w:r>
    </w:p>
    <w:p w:rsidR="00692A76" w:rsidRPr="007D7055" w:rsidRDefault="00692A76" w:rsidP="00673BCA">
      <w:pPr>
        <w:pStyle w:val="paragraphsub"/>
        <w:keepNext/>
      </w:pPr>
      <w:r w:rsidRPr="007D7055">
        <w:tab/>
        <w:t>(i)</w:t>
      </w:r>
      <w:r w:rsidRPr="007D7055">
        <w:tab/>
        <w:t>prohibited content (within the meaning of that Schedule); or</w:t>
      </w:r>
    </w:p>
    <w:p w:rsidR="00692A76" w:rsidRPr="007D7055" w:rsidRDefault="00692A76" w:rsidP="00673BCA">
      <w:pPr>
        <w:pStyle w:val="paragraphsub"/>
        <w:keepNext/>
      </w:pPr>
      <w:r w:rsidRPr="007D7055">
        <w:tab/>
        <w:t>(ii)</w:t>
      </w:r>
      <w:r w:rsidRPr="007D7055">
        <w:tab/>
        <w:t>potential prohibited content (within the meaning of that Schedule).</w:t>
      </w:r>
    </w:p>
    <w:p w:rsidR="007619F2" w:rsidRPr="007D7055" w:rsidRDefault="007619F2" w:rsidP="007619F2">
      <w:pPr>
        <w:pStyle w:val="Definition"/>
      </w:pPr>
      <w:r w:rsidRPr="007D7055">
        <w:rPr>
          <w:b/>
          <w:i/>
        </w:rPr>
        <w:t xml:space="preserve">offensive </w:t>
      </w:r>
      <w:r w:rsidR="00812C1F" w:rsidRPr="007D7055">
        <w:rPr>
          <w:b/>
          <w:i/>
        </w:rPr>
        <w:t>internet</w:t>
      </w:r>
      <w:r w:rsidRPr="007D7055">
        <w:rPr>
          <w:b/>
          <w:i/>
        </w:rPr>
        <w:t xml:space="preserve"> content</w:t>
      </w:r>
      <w:r w:rsidRPr="007D7055">
        <w:t xml:space="preserve"> means </w:t>
      </w:r>
      <w:r w:rsidR="00812C1F" w:rsidRPr="007D7055">
        <w:t>internet</w:t>
      </w:r>
      <w:r w:rsidRPr="007D7055">
        <w:t xml:space="preserve"> content (within the meaning of Schedule</w:t>
      </w:r>
      <w:r w:rsidR="007D7055">
        <w:t> </w:t>
      </w:r>
      <w:r w:rsidRPr="007D7055">
        <w:t xml:space="preserve">5 to the </w:t>
      </w:r>
      <w:r w:rsidRPr="007D7055">
        <w:rPr>
          <w:i/>
        </w:rPr>
        <w:t>Broadcasting Services Act 1992</w:t>
      </w:r>
      <w:r w:rsidRPr="007D7055">
        <w:t>) that is:</w:t>
      </w:r>
    </w:p>
    <w:p w:rsidR="007619F2" w:rsidRPr="007D7055" w:rsidRDefault="007619F2" w:rsidP="007619F2">
      <w:pPr>
        <w:pStyle w:val="paragraph"/>
      </w:pPr>
      <w:r w:rsidRPr="007D7055">
        <w:tab/>
        <w:t>(a)</w:t>
      </w:r>
      <w:r w:rsidRPr="007D7055">
        <w:tab/>
        <w:t xml:space="preserve">prohibited content (within the meaning of </w:t>
      </w:r>
      <w:r w:rsidR="00692A76" w:rsidRPr="007D7055">
        <w:t>Schedule</w:t>
      </w:r>
      <w:r w:rsidR="007D7055">
        <w:t> </w:t>
      </w:r>
      <w:r w:rsidR="00692A76" w:rsidRPr="007D7055">
        <w:t>5 to that Act as in force before the commencement of Schedule</w:t>
      </w:r>
      <w:r w:rsidR="007D7055">
        <w:t> </w:t>
      </w:r>
      <w:r w:rsidR="00692A76" w:rsidRPr="007D7055">
        <w:t>7 to that Act</w:t>
      </w:r>
      <w:r w:rsidRPr="007D7055">
        <w:t>); or</w:t>
      </w:r>
    </w:p>
    <w:p w:rsidR="007619F2" w:rsidRPr="007D7055" w:rsidRDefault="007619F2" w:rsidP="007619F2">
      <w:pPr>
        <w:pStyle w:val="paragraph"/>
      </w:pPr>
      <w:r w:rsidRPr="007D7055">
        <w:lastRenderedPageBreak/>
        <w:tab/>
        <w:t>(b)</w:t>
      </w:r>
      <w:r w:rsidRPr="007D7055">
        <w:tab/>
        <w:t xml:space="preserve">potential prohibited content (within the meaning of </w:t>
      </w:r>
      <w:r w:rsidR="00692A76" w:rsidRPr="007D7055">
        <w:t>Schedule</w:t>
      </w:r>
      <w:r w:rsidR="007D7055">
        <w:t> </w:t>
      </w:r>
      <w:r w:rsidR="00692A76" w:rsidRPr="007D7055">
        <w:t>5 to that Act as in force before the commencement of Schedule</w:t>
      </w:r>
      <w:r w:rsidR="007D7055">
        <w:t> </w:t>
      </w:r>
      <w:r w:rsidR="00692A76" w:rsidRPr="007D7055">
        <w:t>7 to that Act</w:t>
      </w:r>
      <w:r w:rsidRPr="007D7055">
        <w:t>).</w:t>
      </w:r>
    </w:p>
    <w:p w:rsidR="003018D5" w:rsidRPr="007D7055" w:rsidRDefault="003018D5">
      <w:pPr>
        <w:pStyle w:val="Definition"/>
      </w:pPr>
      <w:r w:rsidRPr="007D7055">
        <w:rPr>
          <w:b/>
          <w:i/>
        </w:rPr>
        <w:t>officer</w:t>
      </w:r>
      <w:r w:rsidRPr="007D7055">
        <w:t>, in relation to an agency, includes a member of the agency or a member of the staff of the agency.</w:t>
      </w:r>
    </w:p>
    <w:p w:rsidR="003018D5" w:rsidRPr="007D7055" w:rsidRDefault="003018D5">
      <w:pPr>
        <w:pStyle w:val="Definition"/>
      </w:pPr>
      <w:r w:rsidRPr="007D7055">
        <w:rPr>
          <w:b/>
          <w:i/>
        </w:rPr>
        <w:t>official document of a Minister</w:t>
      </w:r>
      <w:r w:rsidRPr="007D7055">
        <w:t xml:space="preserve"> or</w:t>
      </w:r>
      <w:r w:rsidRPr="007D7055">
        <w:rPr>
          <w:b/>
          <w:i/>
        </w:rPr>
        <w:t xml:space="preserve"> official document of the Minister</w:t>
      </w:r>
      <w:r w:rsidRPr="007D7055">
        <w:t xml:space="preserve"> means a document that is in the possession of a Minister, or that is in the possession of the Minister concerned, as the case requires, in his or her capacity as a Minister, being a document that relates to the affairs of an agency or of a Department of State and, for the purposes of this definition, a Minister shall be deemed to be in possession of a document that has passed from his or her possession if he or she is entitled to access to the document and the document is not a document of an agency.</w:t>
      </w:r>
    </w:p>
    <w:p w:rsidR="003018D5" w:rsidRPr="007D7055" w:rsidRDefault="003018D5">
      <w:pPr>
        <w:pStyle w:val="Definition"/>
      </w:pPr>
      <w:r w:rsidRPr="007D7055">
        <w:rPr>
          <w:b/>
          <w:i/>
        </w:rPr>
        <w:t>Ombudsman</w:t>
      </w:r>
      <w:r w:rsidRPr="007D7055">
        <w:t xml:space="preserve"> means the Commonwealth Ombudsman.</w:t>
      </w:r>
    </w:p>
    <w:p w:rsidR="00465882" w:rsidRPr="007D7055" w:rsidRDefault="00465882" w:rsidP="00465882">
      <w:pPr>
        <w:pStyle w:val="Definition"/>
      </w:pPr>
      <w:r w:rsidRPr="007D7055">
        <w:rPr>
          <w:b/>
          <w:i/>
        </w:rPr>
        <w:t xml:space="preserve">operational information </w:t>
      </w:r>
      <w:r w:rsidRPr="007D7055">
        <w:t>has the meaning given by section</w:t>
      </w:r>
      <w:r w:rsidR="007D7055">
        <w:t> </w:t>
      </w:r>
      <w:r w:rsidRPr="007D7055">
        <w:t>8A.</w:t>
      </w:r>
    </w:p>
    <w:p w:rsidR="003018D5" w:rsidRPr="007D7055" w:rsidRDefault="003018D5">
      <w:pPr>
        <w:pStyle w:val="Definition"/>
      </w:pPr>
      <w:r w:rsidRPr="007D7055">
        <w:rPr>
          <w:b/>
          <w:i/>
        </w:rPr>
        <w:lastRenderedPageBreak/>
        <w:t>Ordinance</w:t>
      </w:r>
      <w:r w:rsidRPr="007D7055">
        <w:t xml:space="preserve">, in relation to the </w:t>
      </w:r>
      <w:smartTag w:uri="urn:schemas-microsoft-com:office:smarttags" w:element="State">
        <w:smartTag w:uri="urn:schemas-microsoft-com:office:smarttags" w:element="place">
          <w:r w:rsidRPr="007D7055">
            <w:t>Australian Capital Territory</w:t>
          </w:r>
        </w:smartTag>
      </w:smartTag>
      <w:r w:rsidRPr="007D7055">
        <w:t>, includes a law of a State that applies, or the provisions of a law of a State that apply, in the Territory by virtue of an enactment (other than a law that is, or provisions that are an ACT enactment).</w:t>
      </w:r>
    </w:p>
    <w:p w:rsidR="00696C29" w:rsidRPr="007D7055" w:rsidRDefault="00696C29" w:rsidP="00696C29">
      <w:pPr>
        <w:pStyle w:val="Definition"/>
      </w:pPr>
      <w:r w:rsidRPr="007D7055">
        <w:rPr>
          <w:b/>
          <w:i/>
        </w:rPr>
        <w:t>Parliamentary Budget Office</w:t>
      </w:r>
      <w:r w:rsidRPr="007D7055">
        <w:t xml:space="preserve"> has the same meaning as in the </w:t>
      </w:r>
      <w:r w:rsidRPr="007D7055">
        <w:rPr>
          <w:i/>
        </w:rPr>
        <w:t>Parliamentary Service Act 1999</w:t>
      </w:r>
      <w:r w:rsidRPr="007D7055">
        <w:t>.</w:t>
      </w:r>
    </w:p>
    <w:p w:rsidR="00245CB2" w:rsidRPr="007D7055" w:rsidRDefault="00245CB2" w:rsidP="00245CB2">
      <w:pPr>
        <w:pStyle w:val="Definition"/>
      </w:pPr>
      <w:r w:rsidRPr="007D7055">
        <w:rPr>
          <w:b/>
          <w:i/>
        </w:rPr>
        <w:t>Parliamentary Budget Officer</w:t>
      </w:r>
      <w:r w:rsidRPr="007D7055">
        <w:t xml:space="preserve"> has the same meaning as in the </w:t>
      </w:r>
      <w:r w:rsidRPr="007D7055">
        <w:rPr>
          <w:i/>
        </w:rPr>
        <w:t>Parliamentary Service Act 1999</w:t>
      </w:r>
      <w:r w:rsidRPr="007D7055">
        <w:t>.</w:t>
      </w:r>
    </w:p>
    <w:p w:rsidR="0018178D" w:rsidRPr="007D7055" w:rsidRDefault="0018178D" w:rsidP="0018178D">
      <w:pPr>
        <w:pStyle w:val="Definition"/>
      </w:pPr>
      <w:r w:rsidRPr="007D7055">
        <w:rPr>
          <w:b/>
          <w:i/>
        </w:rPr>
        <w:t>personal information</w:t>
      </w:r>
      <w:r w:rsidRPr="007D7055">
        <w:t xml:space="preserve"> has the same meaning as in the </w:t>
      </w:r>
      <w:r w:rsidRPr="007D7055">
        <w:rPr>
          <w:i/>
        </w:rPr>
        <w:t>Privacy Act 1988</w:t>
      </w:r>
      <w:r w:rsidRPr="007D7055">
        <w:t>.</w:t>
      </w:r>
    </w:p>
    <w:p w:rsidR="00335543" w:rsidRPr="007D7055" w:rsidRDefault="00335543" w:rsidP="00335543">
      <w:pPr>
        <w:pStyle w:val="Definition"/>
      </w:pPr>
      <w:r w:rsidRPr="007D7055">
        <w:rPr>
          <w:b/>
          <w:i/>
        </w:rPr>
        <w:t>practical refusal reason</w:t>
      </w:r>
      <w:r w:rsidRPr="007D7055">
        <w:t xml:space="preserve"> has the meaning given by section</w:t>
      </w:r>
      <w:r w:rsidR="007D7055">
        <w:t> </w:t>
      </w:r>
      <w:r w:rsidRPr="007D7055">
        <w:t>24AA.</w:t>
      </w:r>
    </w:p>
    <w:p w:rsidR="003018D5" w:rsidRPr="007D7055" w:rsidRDefault="003018D5" w:rsidP="00D150EC">
      <w:pPr>
        <w:pStyle w:val="Definition"/>
        <w:keepNext/>
      </w:pPr>
      <w:r w:rsidRPr="007D7055">
        <w:rPr>
          <w:b/>
          <w:i/>
        </w:rPr>
        <w:t>prescribed authority</w:t>
      </w:r>
      <w:r w:rsidRPr="007D7055">
        <w:t xml:space="preserve"> means:</w:t>
      </w:r>
    </w:p>
    <w:p w:rsidR="003018D5" w:rsidRPr="007D7055" w:rsidRDefault="003018D5">
      <w:pPr>
        <w:pStyle w:val="paragraph"/>
      </w:pPr>
      <w:r w:rsidRPr="007D7055">
        <w:tab/>
        <w:t>(a)</w:t>
      </w:r>
      <w:r w:rsidRPr="007D7055">
        <w:tab/>
        <w:t>a body corporate, or an unincorporated body, established for a public purpose by, or in accordance with the provisions of, an enactment or an Order</w:t>
      </w:r>
      <w:r w:rsidR="007D7055">
        <w:noBreakHyphen/>
      </w:r>
      <w:r w:rsidRPr="007D7055">
        <w:t>in</w:t>
      </w:r>
      <w:r w:rsidR="007D7055">
        <w:noBreakHyphen/>
      </w:r>
      <w:r w:rsidRPr="007D7055">
        <w:t>Council, other than:</w:t>
      </w:r>
    </w:p>
    <w:p w:rsidR="003018D5" w:rsidRPr="007D7055" w:rsidRDefault="003018D5">
      <w:pPr>
        <w:pStyle w:val="paragraphsub"/>
      </w:pPr>
      <w:r w:rsidRPr="007D7055">
        <w:tab/>
        <w:t>(i)</w:t>
      </w:r>
      <w:r w:rsidRPr="007D7055">
        <w:tab/>
        <w:t>an incorporated company or association;</w:t>
      </w:r>
      <w:r w:rsidR="00997740" w:rsidRPr="007D7055">
        <w:t xml:space="preserve"> or</w:t>
      </w:r>
    </w:p>
    <w:p w:rsidR="003018D5" w:rsidRPr="007D7055" w:rsidRDefault="003018D5">
      <w:pPr>
        <w:pStyle w:val="paragraphsub"/>
      </w:pPr>
      <w:r w:rsidRPr="007D7055">
        <w:lastRenderedPageBreak/>
        <w:tab/>
        <w:t>(ii)</w:t>
      </w:r>
      <w:r w:rsidRPr="007D7055">
        <w:tab/>
        <w:t xml:space="preserve">a body that, under </w:t>
      </w:r>
      <w:r w:rsidR="007D7055">
        <w:t>subsection (</w:t>
      </w:r>
      <w:r w:rsidRPr="007D7055">
        <w:t>2), is not to be taken to be a prescribed authority for the purposes of this Act;</w:t>
      </w:r>
      <w:r w:rsidR="00997740" w:rsidRPr="007D7055">
        <w:t xml:space="preserve"> or</w:t>
      </w:r>
    </w:p>
    <w:p w:rsidR="003018D5" w:rsidRPr="007D7055" w:rsidRDefault="003018D5">
      <w:pPr>
        <w:pStyle w:val="paragraphsub"/>
      </w:pPr>
      <w:r w:rsidRPr="007D7055">
        <w:tab/>
        <w:t>(iii)</w:t>
      </w:r>
      <w:r w:rsidRPr="007D7055">
        <w:tab/>
        <w:t>the Australian Capital Territory House of Assembly;</w:t>
      </w:r>
      <w:r w:rsidR="00997740" w:rsidRPr="007D7055">
        <w:t xml:space="preserve"> or</w:t>
      </w:r>
    </w:p>
    <w:p w:rsidR="003018D5" w:rsidRPr="007D7055" w:rsidRDefault="003018D5">
      <w:pPr>
        <w:pStyle w:val="paragraphsub"/>
      </w:pPr>
      <w:r w:rsidRPr="007D7055">
        <w:tab/>
        <w:t>(iv)</w:t>
      </w:r>
      <w:r w:rsidRPr="007D7055">
        <w:tab/>
        <w:t xml:space="preserve">the Legislative Assembly of the </w:t>
      </w:r>
      <w:smartTag w:uri="urn:schemas-microsoft-com:office:smarttags" w:element="State">
        <w:smartTag w:uri="urn:schemas-microsoft-com:office:smarttags" w:element="place">
          <w:r w:rsidRPr="007D7055">
            <w:t>Northern Territory</w:t>
          </w:r>
        </w:smartTag>
      </w:smartTag>
      <w:r w:rsidRPr="007D7055">
        <w:t xml:space="preserve"> or the Executive Council of the </w:t>
      </w:r>
      <w:smartTag w:uri="urn:schemas-microsoft-com:office:smarttags" w:element="State">
        <w:smartTag w:uri="urn:schemas-microsoft-com:office:smarttags" w:element="place">
          <w:r w:rsidRPr="007D7055">
            <w:t>Northern Territory</w:t>
          </w:r>
        </w:smartTag>
      </w:smartTag>
      <w:r w:rsidRPr="007D7055">
        <w:t>;</w:t>
      </w:r>
      <w:r w:rsidR="00D074BA" w:rsidRPr="007D7055">
        <w:t xml:space="preserve"> or</w:t>
      </w:r>
    </w:p>
    <w:p w:rsidR="003018D5" w:rsidRPr="007D7055" w:rsidRDefault="003018D5">
      <w:pPr>
        <w:pStyle w:val="paragraphsub"/>
      </w:pPr>
      <w:r w:rsidRPr="007D7055">
        <w:tab/>
        <w:t>(v)</w:t>
      </w:r>
      <w:r w:rsidRPr="007D7055">
        <w:tab/>
        <w:t xml:space="preserve">the Legislative Assembly of the </w:t>
      </w:r>
      <w:smartTag w:uri="urn:schemas-microsoft-com:office:smarttags" w:element="place">
        <w:smartTag w:uri="urn:schemas-microsoft-com:office:smarttags" w:element="PlaceType">
          <w:r w:rsidRPr="007D7055">
            <w:t>Territory</w:t>
          </w:r>
        </w:smartTag>
        <w:r w:rsidRPr="007D7055">
          <w:t xml:space="preserve"> of </w:t>
        </w:r>
        <w:smartTag w:uri="urn:schemas-microsoft-com:office:smarttags" w:element="PlaceName">
          <w:r w:rsidRPr="007D7055">
            <w:t>Norfolk Island</w:t>
          </w:r>
        </w:smartTag>
      </w:smartTag>
      <w:r w:rsidRPr="007D7055">
        <w:t>; or</w:t>
      </w:r>
    </w:p>
    <w:p w:rsidR="003018D5" w:rsidRPr="007D7055" w:rsidRDefault="003018D5">
      <w:pPr>
        <w:pStyle w:val="paragraphsub"/>
      </w:pPr>
      <w:r w:rsidRPr="007D7055">
        <w:tab/>
        <w:t>(vi)</w:t>
      </w:r>
      <w:r w:rsidRPr="007D7055">
        <w:tab/>
        <w:t>a Royal Commission;</w:t>
      </w:r>
      <w:r w:rsidR="00D074BA" w:rsidRPr="007D7055">
        <w:t xml:space="preserve"> or</w:t>
      </w:r>
    </w:p>
    <w:p w:rsidR="00D074BA" w:rsidRPr="007D7055" w:rsidRDefault="00D074BA" w:rsidP="00D074BA">
      <w:pPr>
        <w:pStyle w:val="paragraphsub"/>
      </w:pPr>
      <w:r w:rsidRPr="007D7055">
        <w:tab/>
        <w:t>(vii)</w:t>
      </w:r>
      <w:r w:rsidRPr="007D7055">
        <w:tab/>
      </w:r>
      <w:r w:rsidR="00F24EE1" w:rsidRPr="007D7055">
        <w:t>a Commission of inquiry</w:t>
      </w:r>
      <w:r w:rsidRPr="007D7055">
        <w:t>;</w:t>
      </w:r>
      <w:r w:rsidR="00790A2F" w:rsidRPr="007D7055">
        <w:t xml:space="preserve"> or</w:t>
      </w:r>
    </w:p>
    <w:p w:rsidR="002C066F" w:rsidRPr="007D7055" w:rsidRDefault="002C066F" w:rsidP="002C066F">
      <w:pPr>
        <w:pStyle w:val="paragraph"/>
      </w:pPr>
      <w:r w:rsidRPr="007D7055">
        <w:tab/>
        <w:t>(aa)</w:t>
      </w:r>
      <w:r w:rsidRPr="007D7055">
        <w:tab/>
        <w:t>NBN Co; or</w:t>
      </w:r>
    </w:p>
    <w:p w:rsidR="003018D5" w:rsidRPr="007D7055" w:rsidRDefault="003018D5">
      <w:pPr>
        <w:pStyle w:val="paragraph"/>
      </w:pPr>
      <w:r w:rsidRPr="007D7055">
        <w:tab/>
        <w:t>(b)</w:t>
      </w:r>
      <w:r w:rsidRPr="007D7055">
        <w:tab/>
        <w:t>any other body, whether incorporated or unincorporated, declared by the regulations to be a prescribed authority for the purposes of this Act, being:</w:t>
      </w:r>
    </w:p>
    <w:p w:rsidR="003018D5" w:rsidRPr="007D7055" w:rsidRDefault="003018D5">
      <w:pPr>
        <w:pStyle w:val="paragraphsub"/>
      </w:pPr>
      <w:r w:rsidRPr="007D7055">
        <w:tab/>
        <w:t>(i)</w:t>
      </w:r>
      <w:r w:rsidRPr="007D7055">
        <w:tab/>
        <w:t>a body established by the Governor</w:t>
      </w:r>
      <w:r w:rsidR="007D7055">
        <w:noBreakHyphen/>
      </w:r>
      <w:r w:rsidRPr="007D7055">
        <w:t>General or by a Minister; or</w:t>
      </w:r>
    </w:p>
    <w:p w:rsidR="003018D5" w:rsidRPr="007D7055" w:rsidRDefault="003018D5">
      <w:pPr>
        <w:pStyle w:val="paragraphsub"/>
      </w:pPr>
      <w:r w:rsidRPr="007D7055">
        <w:tab/>
        <w:t>(ii)</w:t>
      </w:r>
      <w:r w:rsidRPr="007D7055">
        <w:tab/>
        <w:t>an incorporated company or association over which the Commonwealth is in a position to exercise control;</w:t>
      </w:r>
      <w:r w:rsidR="00860133" w:rsidRPr="007D7055">
        <w:t xml:space="preserve"> or</w:t>
      </w:r>
    </w:p>
    <w:p w:rsidR="003018D5" w:rsidRPr="007D7055" w:rsidRDefault="003018D5">
      <w:pPr>
        <w:pStyle w:val="paragraph"/>
      </w:pPr>
      <w:r w:rsidRPr="007D7055">
        <w:tab/>
        <w:t>(c)</w:t>
      </w:r>
      <w:r w:rsidRPr="007D7055">
        <w:tab/>
        <w:t xml:space="preserve">subject to </w:t>
      </w:r>
      <w:r w:rsidR="007D7055">
        <w:t>subsection (</w:t>
      </w:r>
      <w:r w:rsidRPr="007D7055">
        <w:t>3), the person holding, or performing the duties of, an office established by an enactment or an Order</w:t>
      </w:r>
      <w:r w:rsidR="007D7055">
        <w:noBreakHyphen/>
      </w:r>
      <w:r w:rsidRPr="007D7055">
        <w:t>in</w:t>
      </w:r>
      <w:r w:rsidR="007D7055">
        <w:noBreakHyphen/>
      </w:r>
      <w:r w:rsidRPr="007D7055">
        <w:t>Council; or</w:t>
      </w:r>
    </w:p>
    <w:p w:rsidR="003018D5" w:rsidRPr="007D7055" w:rsidRDefault="003018D5">
      <w:pPr>
        <w:pStyle w:val="paragraph"/>
      </w:pPr>
      <w:r w:rsidRPr="007D7055">
        <w:tab/>
        <w:t>(d)</w:t>
      </w:r>
      <w:r w:rsidRPr="007D7055">
        <w:tab/>
        <w:t>the person holding, or performing the duties of, an appointment declared by the regulations to be an appointment the holder of which is a prescribed authority for the purposes of this Act, being an appointment made by the Governor</w:t>
      </w:r>
      <w:r w:rsidR="007D7055">
        <w:noBreakHyphen/>
      </w:r>
      <w:r w:rsidRPr="007D7055">
        <w:t>General, or by a Minister, otherwise than under an enactment or an Order</w:t>
      </w:r>
      <w:r w:rsidR="007D7055">
        <w:noBreakHyphen/>
      </w:r>
      <w:r w:rsidRPr="007D7055">
        <w:t>in</w:t>
      </w:r>
      <w:r w:rsidR="007D7055">
        <w:noBreakHyphen/>
      </w:r>
      <w:r w:rsidRPr="007D7055">
        <w:t>Council.</w:t>
      </w:r>
    </w:p>
    <w:p w:rsidR="003018D5" w:rsidRPr="007D7055" w:rsidRDefault="003018D5" w:rsidP="00757D5A">
      <w:pPr>
        <w:pStyle w:val="Definition"/>
        <w:keepNext/>
        <w:keepLines/>
      </w:pPr>
      <w:r w:rsidRPr="007D7055">
        <w:rPr>
          <w:b/>
          <w:i/>
        </w:rPr>
        <w:t>principal officer</w:t>
      </w:r>
      <w:r w:rsidRPr="007D7055">
        <w:t xml:space="preserve"> means:</w:t>
      </w:r>
    </w:p>
    <w:p w:rsidR="003018D5" w:rsidRPr="007D7055" w:rsidRDefault="003018D5" w:rsidP="00757D5A">
      <w:pPr>
        <w:pStyle w:val="paragraph"/>
        <w:keepNext/>
        <w:keepLines/>
      </w:pPr>
      <w:r w:rsidRPr="007D7055">
        <w:tab/>
        <w:t>(a)</w:t>
      </w:r>
      <w:r w:rsidRPr="007D7055">
        <w:tab/>
        <w:t>in relation to a Department—the person holding, or performing the duties of, the office of Secretary of the Department; or</w:t>
      </w:r>
    </w:p>
    <w:p w:rsidR="00335543" w:rsidRPr="007D7055" w:rsidRDefault="00335543" w:rsidP="00335543">
      <w:pPr>
        <w:pStyle w:val="paragraph"/>
      </w:pPr>
      <w:r w:rsidRPr="007D7055">
        <w:tab/>
        <w:t>(b)</w:t>
      </w:r>
      <w:r w:rsidRPr="007D7055">
        <w:tab/>
        <w:t>in relation to a prescribed authority:</w:t>
      </w:r>
    </w:p>
    <w:p w:rsidR="00335543" w:rsidRPr="007D7055" w:rsidRDefault="00335543" w:rsidP="00335543">
      <w:pPr>
        <w:pStyle w:val="paragraphsub"/>
      </w:pPr>
      <w:r w:rsidRPr="007D7055">
        <w:tab/>
        <w:t>(i)</w:t>
      </w:r>
      <w:r w:rsidRPr="007D7055">
        <w:tab/>
        <w:t>if the regulations declare an office to be the principal office of the authority—the person holding, or performing the duties of, that office;</w:t>
      </w:r>
    </w:p>
    <w:p w:rsidR="00335543" w:rsidRPr="007D7055" w:rsidRDefault="00335543" w:rsidP="00335543">
      <w:pPr>
        <w:pStyle w:val="paragraphsub"/>
      </w:pPr>
      <w:r w:rsidRPr="007D7055">
        <w:tab/>
        <w:t>(ii)</w:t>
      </w:r>
      <w:r w:rsidRPr="007D7055">
        <w:tab/>
        <w:t xml:space="preserve">if the authority is an Agency (within the meaning of the </w:t>
      </w:r>
      <w:r w:rsidRPr="007D7055">
        <w:rPr>
          <w:i/>
        </w:rPr>
        <w:t>Public Service Act 1999</w:t>
      </w:r>
      <w:r w:rsidRPr="007D7055">
        <w:t xml:space="preserve">) other than a Department and </w:t>
      </w:r>
      <w:r w:rsidR="007D7055">
        <w:t>subparagraph (</w:t>
      </w:r>
      <w:r w:rsidRPr="007D7055">
        <w:t xml:space="preserve">i) does not apply—the Agency Head </w:t>
      </w:r>
      <w:r w:rsidRPr="007D7055">
        <w:lastRenderedPageBreak/>
        <w:t xml:space="preserve">(within the meaning of the </w:t>
      </w:r>
      <w:r w:rsidRPr="007D7055">
        <w:rPr>
          <w:i/>
        </w:rPr>
        <w:t>Public Service Act 1999</w:t>
      </w:r>
      <w:r w:rsidRPr="007D7055">
        <w:t>) of the authority;</w:t>
      </w:r>
    </w:p>
    <w:p w:rsidR="00335543" w:rsidRPr="007D7055" w:rsidRDefault="00335543" w:rsidP="00335543">
      <w:pPr>
        <w:pStyle w:val="paragraphsub"/>
      </w:pPr>
      <w:r w:rsidRPr="007D7055">
        <w:tab/>
        <w:t>(iii)</w:t>
      </w:r>
      <w:r w:rsidRPr="007D7055">
        <w:tab/>
        <w:t xml:space="preserve">if neither </w:t>
      </w:r>
      <w:r w:rsidR="007D7055">
        <w:t>subparagraph (</w:t>
      </w:r>
      <w:r w:rsidRPr="007D7055">
        <w:t>i) nor (ii) applies—the person responsible for the day</w:t>
      </w:r>
      <w:r w:rsidR="007D7055">
        <w:noBreakHyphen/>
      </w:r>
      <w:r w:rsidRPr="007D7055">
        <w:t>to</w:t>
      </w:r>
      <w:r w:rsidR="007D7055">
        <w:noBreakHyphen/>
      </w:r>
      <w:r w:rsidRPr="007D7055">
        <w:t>day management of the authority;</w:t>
      </w:r>
    </w:p>
    <w:p w:rsidR="00335543" w:rsidRPr="007D7055" w:rsidRDefault="00335543" w:rsidP="00335543">
      <w:pPr>
        <w:pStyle w:val="paragraphsub"/>
      </w:pPr>
      <w:r w:rsidRPr="007D7055">
        <w:tab/>
        <w:t>(iv)</w:t>
      </w:r>
      <w:r w:rsidRPr="007D7055">
        <w:tab/>
        <w:t xml:space="preserve">if the authority is constituted by one person and none of </w:t>
      </w:r>
      <w:r w:rsidR="007D7055">
        <w:t>subparagraphs (</w:t>
      </w:r>
      <w:r w:rsidRPr="007D7055">
        <w:t>i) to (iii) applies—that person;</w:t>
      </w:r>
    </w:p>
    <w:p w:rsidR="00335543" w:rsidRPr="007D7055" w:rsidRDefault="00335543" w:rsidP="00335543">
      <w:pPr>
        <w:pStyle w:val="paragraphsub"/>
      </w:pPr>
      <w:r w:rsidRPr="007D7055">
        <w:tab/>
        <w:t>(v)</w:t>
      </w:r>
      <w:r w:rsidRPr="007D7055">
        <w:tab/>
        <w:t xml:space="preserve">if the authority is constituted by 2 or more persons and none of </w:t>
      </w:r>
      <w:r w:rsidR="007D7055">
        <w:t>subparagraphs (</w:t>
      </w:r>
      <w:r w:rsidRPr="007D7055">
        <w:t>i) to (iv) applies—the person who is entitled to preside at any meeting of the authority at which he or she is present</w:t>
      </w:r>
      <w:r w:rsidR="000F2C57" w:rsidRPr="007D7055">
        <w:t>; or</w:t>
      </w:r>
    </w:p>
    <w:p w:rsidR="000F2C57" w:rsidRPr="007D7055" w:rsidRDefault="000F2C57" w:rsidP="000F2C57">
      <w:pPr>
        <w:pStyle w:val="paragraph"/>
      </w:pPr>
      <w:r w:rsidRPr="007D7055">
        <w:tab/>
        <w:t>(c)</w:t>
      </w:r>
      <w:r w:rsidRPr="007D7055">
        <w:tab/>
        <w:t xml:space="preserve">in relation to a Norfolk Island authority—the person holding, or performing the duties of, the office of Chief Executive Officer under the </w:t>
      </w:r>
      <w:r w:rsidRPr="007D7055">
        <w:rPr>
          <w:i/>
        </w:rPr>
        <w:t xml:space="preserve">Public Sector Management Act 2000 </w:t>
      </w:r>
      <w:r w:rsidRPr="007D7055">
        <w:t>of Norfolk Island.</w:t>
      </w:r>
    </w:p>
    <w:p w:rsidR="003018D5" w:rsidRPr="007D7055" w:rsidRDefault="003018D5">
      <w:pPr>
        <w:pStyle w:val="Definition"/>
      </w:pPr>
      <w:r w:rsidRPr="007D7055">
        <w:rPr>
          <w:b/>
          <w:i/>
        </w:rPr>
        <w:t>request</w:t>
      </w:r>
      <w:r w:rsidRPr="007D7055">
        <w:t xml:space="preserve"> means an application made </w:t>
      </w:r>
      <w:r w:rsidR="00491A0B" w:rsidRPr="007D7055">
        <w:t>under</w:t>
      </w:r>
      <w:r w:rsidRPr="007D7055">
        <w:t xml:space="preserve"> subsection</w:t>
      </w:r>
      <w:r w:rsidR="007D7055">
        <w:t> </w:t>
      </w:r>
      <w:r w:rsidRPr="007D7055">
        <w:t>15(1).</w:t>
      </w:r>
    </w:p>
    <w:p w:rsidR="00335543" w:rsidRPr="007D7055" w:rsidRDefault="00335543" w:rsidP="00335543">
      <w:pPr>
        <w:pStyle w:val="Definition"/>
      </w:pPr>
      <w:r w:rsidRPr="007D7055">
        <w:rPr>
          <w:b/>
          <w:i/>
        </w:rPr>
        <w:t>request consultation process</w:t>
      </w:r>
      <w:r w:rsidRPr="007D7055">
        <w:t xml:space="preserve"> has the meaning given by section</w:t>
      </w:r>
      <w:r w:rsidR="007D7055">
        <w:t> </w:t>
      </w:r>
      <w:r w:rsidRPr="007D7055">
        <w:t>24AB.</w:t>
      </w:r>
    </w:p>
    <w:p w:rsidR="00EE1B07" w:rsidRPr="007D7055" w:rsidRDefault="00EE1B07" w:rsidP="00EE1B07">
      <w:pPr>
        <w:pStyle w:val="Definition"/>
      </w:pPr>
      <w:r w:rsidRPr="007D7055">
        <w:rPr>
          <w:b/>
          <w:i/>
        </w:rPr>
        <w:t>respondent agency</w:t>
      </w:r>
      <w:r w:rsidRPr="007D7055">
        <w:t xml:space="preserve"> has the meaning given by subsections</w:t>
      </w:r>
      <w:r w:rsidR="007D7055">
        <w:t> </w:t>
      </w:r>
      <w:r w:rsidRPr="007D7055">
        <w:t>69(2) and 70(2).</w:t>
      </w:r>
    </w:p>
    <w:p w:rsidR="003018D5" w:rsidRPr="007D7055" w:rsidRDefault="003018D5">
      <w:pPr>
        <w:pStyle w:val="Definition"/>
      </w:pPr>
      <w:r w:rsidRPr="007D7055">
        <w:rPr>
          <w:b/>
          <w:i/>
        </w:rPr>
        <w:t>responsible Minister</w:t>
      </w:r>
      <w:r w:rsidRPr="007D7055">
        <w:t xml:space="preserve"> means:</w:t>
      </w:r>
    </w:p>
    <w:p w:rsidR="003018D5" w:rsidRPr="007D7055" w:rsidRDefault="003018D5">
      <w:pPr>
        <w:pStyle w:val="paragraph"/>
      </w:pPr>
      <w:r w:rsidRPr="007D7055">
        <w:tab/>
        <w:t>(a)</w:t>
      </w:r>
      <w:r w:rsidRPr="007D7055">
        <w:tab/>
        <w:t>in relation to a Department—the Minister administering the relevant Department of State; or</w:t>
      </w:r>
    </w:p>
    <w:p w:rsidR="003018D5" w:rsidRPr="007D7055" w:rsidRDefault="003018D5">
      <w:pPr>
        <w:pStyle w:val="paragraph"/>
      </w:pPr>
      <w:r w:rsidRPr="007D7055">
        <w:tab/>
        <w:t>(b)</w:t>
      </w:r>
      <w:r w:rsidRPr="007D7055">
        <w:tab/>
        <w:t xml:space="preserve">in relation to a prescribed authority referred to in </w:t>
      </w:r>
      <w:r w:rsidR="007D7055">
        <w:t>paragraph (</w:t>
      </w:r>
      <w:r w:rsidRPr="007D7055">
        <w:t xml:space="preserve">a) of the definition of </w:t>
      </w:r>
      <w:r w:rsidRPr="007D7055">
        <w:rPr>
          <w:b/>
          <w:i/>
        </w:rPr>
        <w:t>prescribed authority</w:t>
      </w:r>
      <w:r w:rsidRPr="007D7055">
        <w:t>—the Minister administering the part of the enactment by which, or in accordance with the provisions of which, the prescribed authority is established; or</w:t>
      </w:r>
    </w:p>
    <w:p w:rsidR="00C95B0A" w:rsidRPr="007D7055" w:rsidRDefault="00C95B0A" w:rsidP="00C95B0A">
      <w:pPr>
        <w:pStyle w:val="paragraph"/>
      </w:pPr>
      <w:r w:rsidRPr="007D7055">
        <w:tab/>
        <w:t>(ba)</w:t>
      </w:r>
      <w:r w:rsidRPr="007D7055">
        <w:tab/>
        <w:t xml:space="preserve">in relation to the prescribed authority referred to in </w:t>
      </w:r>
      <w:r w:rsidR="007D7055">
        <w:t>paragraph (</w:t>
      </w:r>
      <w:r w:rsidRPr="007D7055">
        <w:t xml:space="preserve">aa) of that definition—the Minister administering the </w:t>
      </w:r>
      <w:r w:rsidRPr="007D7055">
        <w:rPr>
          <w:i/>
        </w:rPr>
        <w:t>National Broadband Network Companies Act 2011</w:t>
      </w:r>
      <w:r w:rsidRPr="007D7055">
        <w:t>; or</w:t>
      </w:r>
    </w:p>
    <w:p w:rsidR="003018D5" w:rsidRPr="007D7055" w:rsidRDefault="003018D5">
      <w:pPr>
        <w:pStyle w:val="paragraph"/>
      </w:pPr>
      <w:r w:rsidRPr="007D7055">
        <w:tab/>
        <w:t>(c)</w:t>
      </w:r>
      <w:r w:rsidRPr="007D7055">
        <w:tab/>
        <w:t xml:space="preserve">in relation to a prescribed authority referred to in </w:t>
      </w:r>
      <w:r w:rsidR="007D7055">
        <w:t>paragraph (</w:t>
      </w:r>
      <w:r w:rsidRPr="007D7055">
        <w:t>c) of that definition—the Minister administering the part of the enactment by which the office is established; or</w:t>
      </w:r>
    </w:p>
    <w:p w:rsidR="003018D5" w:rsidRPr="007D7055" w:rsidRDefault="003018D5">
      <w:pPr>
        <w:pStyle w:val="paragraph"/>
      </w:pPr>
      <w:r w:rsidRPr="007D7055">
        <w:lastRenderedPageBreak/>
        <w:tab/>
        <w:t>(d)</w:t>
      </w:r>
      <w:r w:rsidRPr="007D7055">
        <w:tab/>
        <w:t>in relation to any other prescribed authority—the Minister declared by the regulations to be the responsible Minister in respect of that authority;</w:t>
      </w:r>
      <w:r w:rsidR="009322BC" w:rsidRPr="007D7055">
        <w:t xml:space="preserve"> or</w:t>
      </w:r>
    </w:p>
    <w:p w:rsidR="009322BC" w:rsidRPr="007D7055" w:rsidRDefault="009322BC" w:rsidP="009322BC">
      <w:pPr>
        <w:pStyle w:val="paragraph"/>
      </w:pPr>
      <w:r w:rsidRPr="007D7055">
        <w:tab/>
        <w:t>(e)</w:t>
      </w:r>
      <w:r w:rsidRPr="007D7055">
        <w:tab/>
        <w:t>in relation to a Norfolk Island authority—the Chief Minister of Norfolk Island;</w:t>
      </w:r>
    </w:p>
    <w:p w:rsidR="003018D5" w:rsidRPr="007D7055" w:rsidRDefault="003018D5">
      <w:pPr>
        <w:pStyle w:val="subsection2"/>
      </w:pPr>
      <w:r w:rsidRPr="007D7055">
        <w:t>or another Minister acting for and on behalf of that Minister.</w:t>
      </w:r>
    </w:p>
    <w:p w:rsidR="00EE1B07" w:rsidRPr="007D7055" w:rsidRDefault="00EE1B07" w:rsidP="00EE1B07">
      <w:pPr>
        <w:pStyle w:val="Definition"/>
      </w:pPr>
      <w:r w:rsidRPr="007D7055">
        <w:rPr>
          <w:b/>
          <w:i/>
        </w:rPr>
        <w:t>review parties</w:t>
      </w:r>
      <w:r w:rsidRPr="007D7055">
        <w:t xml:space="preserve"> has the meaning given by section</w:t>
      </w:r>
      <w:r w:rsidR="007D7055">
        <w:t> </w:t>
      </w:r>
      <w:r w:rsidRPr="007D7055">
        <w:t>55A.</w:t>
      </w:r>
    </w:p>
    <w:p w:rsidR="009D1CBC" w:rsidRPr="007D7055" w:rsidRDefault="009D1CBC" w:rsidP="009D1CBC">
      <w:pPr>
        <w:pStyle w:val="Definition"/>
      </w:pPr>
      <w:r w:rsidRPr="007D7055">
        <w:rPr>
          <w:b/>
          <w:i/>
        </w:rPr>
        <w:t>run out</w:t>
      </w:r>
      <w:r w:rsidRPr="007D7055">
        <w:t xml:space="preserve">: all of a person’s opportunities for review or appeal in relation to an access grant decision have </w:t>
      </w:r>
      <w:r w:rsidRPr="007D7055">
        <w:rPr>
          <w:b/>
          <w:i/>
        </w:rPr>
        <w:t xml:space="preserve">run out </w:t>
      </w:r>
      <w:r w:rsidRPr="007D7055">
        <w:t>when:</w:t>
      </w:r>
    </w:p>
    <w:p w:rsidR="009D1CBC" w:rsidRPr="007D7055" w:rsidRDefault="009D1CBC" w:rsidP="009D1CBC">
      <w:pPr>
        <w:pStyle w:val="paragraph"/>
      </w:pPr>
      <w:r w:rsidRPr="007D7055">
        <w:tab/>
        <w:t>(a)</w:t>
      </w:r>
      <w:r w:rsidRPr="007D7055">
        <w:tab/>
        <w:t>the latest time for applying for an internal review or an IC review in relation to the decision has ended, if the person has not applied for either review; or</w:t>
      </w:r>
    </w:p>
    <w:p w:rsidR="009D1CBC" w:rsidRPr="007D7055" w:rsidRDefault="009D1CBC" w:rsidP="009D1CBC">
      <w:pPr>
        <w:pStyle w:val="paragraph"/>
      </w:pPr>
      <w:r w:rsidRPr="007D7055">
        <w:tab/>
        <w:t>(b)</w:t>
      </w:r>
      <w:r w:rsidRPr="007D7055">
        <w:tab/>
        <w:t>if the person has applied for an internal review in relation to the decision:</w:t>
      </w:r>
    </w:p>
    <w:p w:rsidR="009D1CBC" w:rsidRPr="007D7055" w:rsidRDefault="009D1CBC" w:rsidP="009D1CBC">
      <w:pPr>
        <w:pStyle w:val="paragraphsub"/>
      </w:pPr>
      <w:r w:rsidRPr="007D7055">
        <w:tab/>
        <w:t>(i)</w:t>
      </w:r>
      <w:r w:rsidRPr="007D7055">
        <w:tab/>
        <w:t>the internal review is concluded; and</w:t>
      </w:r>
    </w:p>
    <w:p w:rsidR="009D1CBC" w:rsidRPr="007D7055" w:rsidRDefault="009D1CBC" w:rsidP="009D1CBC">
      <w:pPr>
        <w:pStyle w:val="paragraphsub"/>
      </w:pPr>
      <w:r w:rsidRPr="007D7055">
        <w:tab/>
        <w:t>(ii)</w:t>
      </w:r>
      <w:r w:rsidRPr="007D7055">
        <w:tab/>
        <w:t>the time for applying for an IC review of the decision on internal review has ended, if the person has not applied for the IC review; or</w:t>
      </w:r>
    </w:p>
    <w:p w:rsidR="009D1CBC" w:rsidRPr="007D7055" w:rsidRDefault="009D1CBC" w:rsidP="009D1CBC">
      <w:pPr>
        <w:pStyle w:val="paragraph"/>
      </w:pPr>
      <w:r w:rsidRPr="007D7055">
        <w:tab/>
        <w:t>(c)</w:t>
      </w:r>
      <w:r w:rsidRPr="007D7055">
        <w:tab/>
        <w:t>if the person has applied for an IC review in relation to the decision:</w:t>
      </w:r>
    </w:p>
    <w:p w:rsidR="009D1CBC" w:rsidRPr="007D7055" w:rsidRDefault="009D1CBC" w:rsidP="009D1CBC">
      <w:pPr>
        <w:pStyle w:val="paragraphsub"/>
      </w:pPr>
      <w:r w:rsidRPr="007D7055">
        <w:tab/>
        <w:t>(i)</w:t>
      </w:r>
      <w:r w:rsidRPr="007D7055">
        <w:tab/>
        <w:t>proceedings in relation to the IC review are concluded; and</w:t>
      </w:r>
    </w:p>
    <w:p w:rsidR="009D1CBC" w:rsidRPr="007D7055" w:rsidRDefault="009D1CBC" w:rsidP="009D1CBC">
      <w:pPr>
        <w:pStyle w:val="paragraphsub"/>
      </w:pPr>
      <w:r w:rsidRPr="007D7055">
        <w:tab/>
        <w:t>(ii)</w:t>
      </w:r>
      <w:r w:rsidRPr="007D7055">
        <w:tab/>
        <w:t>the time for applying to the Tribunal for a review in relation to the decision has ended, if the person has not applied for such a review; and</w:t>
      </w:r>
    </w:p>
    <w:p w:rsidR="009D1CBC" w:rsidRPr="007D7055" w:rsidRDefault="009D1CBC" w:rsidP="009D1CBC">
      <w:pPr>
        <w:pStyle w:val="paragraphsub"/>
      </w:pPr>
      <w:r w:rsidRPr="007D7055">
        <w:tab/>
        <w:t>(iii)</w:t>
      </w:r>
      <w:r w:rsidRPr="007D7055">
        <w:tab/>
        <w:t>the time for instituting an appeal to the Federal Court in relation to the IC review has ended (with no appeal instituted), or, if an appeal has been instituted, all proceedings in relation to the appeal have been concluded; or</w:t>
      </w:r>
    </w:p>
    <w:p w:rsidR="009D1CBC" w:rsidRPr="007D7055" w:rsidRDefault="009D1CBC" w:rsidP="000D4E98">
      <w:pPr>
        <w:pStyle w:val="paragraph"/>
        <w:keepNext/>
      </w:pPr>
      <w:r w:rsidRPr="007D7055">
        <w:tab/>
        <w:t>(d)</w:t>
      </w:r>
      <w:r w:rsidRPr="007D7055">
        <w:tab/>
        <w:t>if the person has applied to the Tribunal for a review in relation to the decision:</w:t>
      </w:r>
    </w:p>
    <w:p w:rsidR="009D1CBC" w:rsidRPr="007D7055" w:rsidRDefault="009D1CBC" w:rsidP="000D4E98">
      <w:pPr>
        <w:pStyle w:val="paragraphsub"/>
        <w:keepNext/>
      </w:pPr>
      <w:r w:rsidRPr="007D7055">
        <w:tab/>
        <w:t>(i)</w:t>
      </w:r>
      <w:r w:rsidRPr="007D7055">
        <w:tab/>
        <w:t>proceedings in relation to the review are concluded; and</w:t>
      </w:r>
    </w:p>
    <w:p w:rsidR="009D1CBC" w:rsidRPr="007D7055" w:rsidRDefault="009D1CBC" w:rsidP="000D4E98">
      <w:pPr>
        <w:pStyle w:val="paragraphsub"/>
        <w:keepNext/>
      </w:pPr>
      <w:r w:rsidRPr="007D7055">
        <w:tab/>
        <w:t>(ii)</w:t>
      </w:r>
      <w:r w:rsidRPr="007D7055">
        <w:tab/>
        <w:t xml:space="preserve">the time for instituting an appeal to the Federal Court in relation to the review by the Tribunal has ended (with no appeal instituted), or, if an appeal has been instituted, </w:t>
      </w:r>
      <w:r w:rsidRPr="007D7055">
        <w:lastRenderedPageBreak/>
        <w:t>all proceedings in relation to the appeal have been concluded.</w:t>
      </w:r>
    </w:p>
    <w:p w:rsidR="009D1CBC" w:rsidRPr="007D7055" w:rsidRDefault="009D1CBC" w:rsidP="009D1CBC">
      <w:pPr>
        <w:pStyle w:val="notetext"/>
      </w:pPr>
      <w:r w:rsidRPr="007D7055">
        <w:t>Note:</w:t>
      </w:r>
      <w:r w:rsidRPr="007D7055">
        <w:tab/>
        <w:t>The time for applying for a review of a decision may be extended in certain circumstances (see sections</w:t>
      </w:r>
      <w:r w:rsidR="007D7055">
        <w:t> </w:t>
      </w:r>
      <w:r w:rsidRPr="007D7055">
        <w:t>54B and 54T).</w:t>
      </w:r>
    </w:p>
    <w:p w:rsidR="003018D5" w:rsidRPr="007D7055" w:rsidRDefault="003018D5">
      <w:pPr>
        <w:pStyle w:val="Definition"/>
      </w:pPr>
      <w:r w:rsidRPr="007D7055">
        <w:rPr>
          <w:b/>
          <w:i/>
        </w:rPr>
        <w:t>State</w:t>
      </w:r>
      <w:r w:rsidRPr="007D7055">
        <w:t xml:space="preserve"> includes the </w:t>
      </w:r>
      <w:smartTag w:uri="urn:schemas-microsoft-com:office:smarttags" w:element="State">
        <w:smartTag w:uri="urn:schemas-microsoft-com:office:smarttags" w:element="place">
          <w:r w:rsidRPr="007D7055">
            <w:t>Australian Capital Territory</w:t>
          </w:r>
        </w:smartTag>
      </w:smartTag>
      <w:r w:rsidRPr="007D7055">
        <w:t xml:space="preserve"> and the </w:t>
      </w:r>
      <w:smartTag w:uri="urn:schemas-microsoft-com:office:smarttags" w:element="State">
        <w:smartTag w:uri="urn:schemas-microsoft-com:office:smarttags" w:element="place">
          <w:r w:rsidRPr="007D7055">
            <w:t>Northern Territory</w:t>
          </w:r>
        </w:smartTag>
      </w:smartTag>
      <w:r w:rsidRPr="007D7055">
        <w:t>.</w:t>
      </w:r>
    </w:p>
    <w:p w:rsidR="00471A9D" w:rsidRPr="007D7055" w:rsidRDefault="00471A9D" w:rsidP="00471A9D">
      <w:pPr>
        <w:pStyle w:val="Definition"/>
      </w:pPr>
      <w:r w:rsidRPr="007D7055">
        <w:rPr>
          <w:b/>
          <w:i/>
        </w:rPr>
        <w:t>subcontractor</w:t>
      </w:r>
      <w:r w:rsidRPr="007D7055">
        <w:t>, for a Commonwealth contract, means an entity:</w:t>
      </w:r>
    </w:p>
    <w:p w:rsidR="00471A9D" w:rsidRPr="007D7055" w:rsidRDefault="00471A9D" w:rsidP="00471A9D">
      <w:pPr>
        <w:pStyle w:val="paragraph"/>
      </w:pPr>
      <w:r w:rsidRPr="007D7055">
        <w:tab/>
        <w:t>(a)</w:t>
      </w:r>
      <w:r w:rsidRPr="007D7055">
        <w:tab/>
        <w:t xml:space="preserve">that is, or was, a party to a contract (the </w:t>
      </w:r>
      <w:r w:rsidRPr="007D7055">
        <w:rPr>
          <w:b/>
          <w:i/>
        </w:rPr>
        <w:t>subcontract</w:t>
      </w:r>
      <w:r w:rsidRPr="007D7055">
        <w:t>):</w:t>
      </w:r>
    </w:p>
    <w:p w:rsidR="00471A9D" w:rsidRPr="007D7055" w:rsidRDefault="00471A9D" w:rsidP="00471A9D">
      <w:pPr>
        <w:pStyle w:val="paragraphsub"/>
      </w:pPr>
      <w:r w:rsidRPr="007D7055">
        <w:tab/>
        <w:t>(i)</w:t>
      </w:r>
      <w:r w:rsidRPr="007D7055">
        <w:tab/>
        <w:t>with a contracted service provider for the Commonwealth contract; or</w:t>
      </w:r>
    </w:p>
    <w:p w:rsidR="00471A9D" w:rsidRPr="007D7055" w:rsidRDefault="00471A9D" w:rsidP="00471A9D">
      <w:pPr>
        <w:pStyle w:val="paragraphsub"/>
      </w:pPr>
      <w:r w:rsidRPr="007D7055">
        <w:tab/>
        <w:t>(ii)</w:t>
      </w:r>
      <w:r w:rsidRPr="007D7055">
        <w:tab/>
        <w:t>with another subcontractor for the Commonwealth contract (under a previous application of this definition); and</w:t>
      </w:r>
    </w:p>
    <w:p w:rsidR="00471A9D" w:rsidRPr="007D7055" w:rsidRDefault="00471A9D" w:rsidP="00471A9D">
      <w:pPr>
        <w:pStyle w:val="paragraph"/>
      </w:pPr>
      <w:r w:rsidRPr="007D7055">
        <w:tab/>
        <w:t>(b)</w:t>
      </w:r>
      <w:r w:rsidRPr="007D7055">
        <w:tab/>
        <w:t>that is, or was, responsible under the subcontract for the provision of services for the purposes (whether direct or indirect) of the Commonwealth contract.</w:t>
      </w:r>
    </w:p>
    <w:p w:rsidR="003018D5" w:rsidRPr="007D7055" w:rsidRDefault="003018D5">
      <w:pPr>
        <w:pStyle w:val="Definition"/>
      </w:pPr>
      <w:r w:rsidRPr="007D7055">
        <w:rPr>
          <w:b/>
          <w:i/>
        </w:rPr>
        <w:t>Tribunal</w:t>
      </w:r>
      <w:r w:rsidRPr="007D7055">
        <w:t xml:space="preserve"> means the Administrative Appeals Tribunal.</w:t>
      </w:r>
    </w:p>
    <w:p w:rsidR="00EE1B07" w:rsidRPr="007D7055" w:rsidRDefault="00EE1B07" w:rsidP="00EE1B07">
      <w:pPr>
        <w:pStyle w:val="Definition"/>
      </w:pPr>
      <w:r w:rsidRPr="007D7055">
        <w:rPr>
          <w:b/>
          <w:i/>
        </w:rPr>
        <w:t>vexatious applicant declaration</w:t>
      </w:r>
      <w:r w:rsidRPr="007D7055">
        <w:t xml:space="preserve"> has the meaning given by section</w:t>
      </w:r>
      <w:r w:rsidR="007D7055">
        <w:t> </w:t>
      </w:r>
      <w:r w:rsidRPr="007D7055">
        <w:t>89K.</w:t>
      </w:r>
    </w:p>
    <w:p w:rsidR="003018D5" w:rsidRPr="007D7055" w:rsidRDefault="003018D5" w:rsidP="00D150EC">
      <w:pPr>
        <w:pStyle w:val="subsection"/>
        <w:keepLines/>
      </w:pPr>
      <w:r w:rsidRPr="007D7055">
        <w:tab/>
        <w:t>(2)</w:t>
      </w:r>
      <w:r w:rsidRPr="007D7055">
        <w:tab/>
        <w:t>An unincorporated body, being a board, council, committee, sub</w:t>
      </w:r>
      <w:r w:rsidR="007D7055">
        <w:noBreakHyphen/>
      </w:r>
      <w:r w:rsidRPr="007D7055">
        <w:t>committee or other body established by, or in accordance with the provisions of, an enactment for the purpose of assisting, or performing functions connected with, a prescribed authority shall not be taken to be a prescribed authority for the purposes of this Act, but shall be deemed to be comprised within that prescribed authority.</w:t>
      </w:r>
    </w:p>
    <w:p w:rsidR="003018D5" w:rsidRPr="007D7055" w:rsidRDefault="003018D5">
      <w:pPr>
        <w:pStyle w:val="subsection"/>
      </w:pPr>
      <w:r w:rsidRPr="007D7055">
        <w:tab/>
        <w:t>(3)</w:t>
      </w:r>
      <w:r w:rsidRPr="007D7055">
        <w:tab/>
        <w:t>A person shall not be taken to be a prescribed authority:</w:t>
      </w:r>
    </w:p>
    <w:p w:rsidR="003018D5" w:rsidRPr="007D7055" w:rsidRDefault="003018D5">
      <w:pPr>
        <w:pStyle w:val="paragraph"/>
      </w:pPr>
      <w:r w:rsidRPr="007D7055">
        <w:tab/>
        <w:t>(a)</w:t>
      </w:r>
      <w:r w:rsidRPr="007D7055">
        <w:tab/>
        <w:t>by virtue of his or her holding:</w:t>
      </w:r>
    </w:p>
    <w:p w:rsidR="003018D5" w:rsidRPr="007D7055" w:rsidRDefault="003018D5">
      <w:pPr>
        <w:pStyle w:val="paragraphsub"/>
      </w:pPr>
      <w:r w:rsidRPr="007D7055">
        <w:tab/>
        <w:t>(i)</w:t>
      </w:r>
      <w:r w:rsidRPr="007D7055">
        <w:tab/>
        <w:t xml:space="preserve">an office of member of the Legislative Assembly for the </w:t>
      </w:r>
      <w:smartTag w:uri="urn:schemas-microsoft-com:office:smarttags" w:element="State">
        <w:smartTag w:uri="urn:schemas-microsoft-com:office:smarttags" w:element="place">
          <w:r w:rsidRPr="007D7055">
            <w:t>Australian Capital Territory</w:t>
          </w:r>
        </w:smartTag>
      </w:smartTag>
      <w:r w:rsidRPr="007D7055">
        <w:t>;</w:t>
      </w:r>
    </w:p>
    <w:p w:rsidR="003018D5" w:rsidRPr="007D7055" w:rsidRDefault="003018D5">
      <w:pPr>
        <w:pStyle w:val="paragraphsub"/>
      </w:pPr>
      <w:r w:rsidRPr="007D7055">
        <w:tab/>
        <w:t>(ii)</w:t>
      </w:r>
      <w:r w:rsidRPr="007D7055">
        <w:tab/>
        <w:t xml:space="preserve">an office of member of the Legislative Assembly of the </w:t>
      </w:r>
      <w:smartTag w:uri="urn:schemas-microsoft-com:office:smarttags" w:element="State">
        <w:smartTag w:uri="urn:schemas-microsoft-com:office:smarttags" w:element="place">
          <w:r w:rsidRPr="007D7055">
            <w:t>Northern Territory</w:t>
          </w:r>
        </w:smartTag>
      </w:smartTag>
      <w:r w:rsidRPr="007D7055">
        <w:t xml:space="preserve"> or of Administrator or of Minister of the </w:t>
      </w:r>
      <w:smartTag w:uri="urn:schemas-microsoft-com:office:smarttags" w:element="State">
        <w:smartTag w:uri="urn:schemas-microsoft-com:office:smarttags" w:element="place">
          <w:r w:rsidRPr="007D7055">
            <w:t>Northern Territory</w:t>
          </w:r>
        </w:smartTag>
      </w:smartTag>
      <w:r w:rsidRPr="007D7055">
        <w:t>; or</w:t>
      </w:r>
    </w:p>
    <w:p w:rsidR="003018D5" w:rsidRPr="007D7055" w:rsidRDefault="003018D5">
      <w:pPr>
        <w:pStyle w:val="paragraphsub"/>
      </w:pPr>
      <w:r w:rsidRPr="007D7055">
        <w:lastRenderedPageBreak/>
        <w:tab/>
        <w:t>(iii)</w:t>
      </w:r>
      <w:r w:rsidRPr="007D7055">
        <w:tab/>
        <w:t xml:space="preserve">an office of member of the Legislative Assembly of the Territory of Norfolk Island or of Administrator or Deputy Administrator of that Territory or </w:t>
      </w:r>
      <w:r w:rsidR="00353F36" w:rsidRPr="007D7055">
        <w:t>of Minister of Norfolk Island</w:t>
      </w:r>
      <w:r w:rsidRPr="007D7055">
        <w:t>; or</w:t>
      </w:r>
    </w:p>
    <w:p w:rsidR="003018D5" w:rsidRPr="007D7055" w:rsidRDefault="003018D5">
      <w:pPr>
        <w:pStyle w:val="paragraph"/>
      </w:pPr>
      <w:r w:rsidRPr="007D7055">
        <w:tab/>
        <w:t>(b)</w:t>
      </w:r>
      <w:r w:rsidRPr="007D7055">
        <w:tab/>
        <w:t>by virtue of his or her holding, or performing the duties of:</w:t>
      </w:r>
    </w:p>
    <w:p w:rsidR="003018D5" w:rsidRPr="007D7055" w:rsidRDefault="003018D5">
      <w:pPr>
        <w:pStyle w:val="paragraphsub"/>
      </w:pPr>
      <w:r w:rsidRPr="007D7055">
        <w:tab/>
        <w:t>(i)</w:t>
      </w:r>
      <w:r w:rsidRPr="007D7055">
        <w:tab/>
        <w:t>a prescribed office;</w:t>
      </w:r>
    </w:p>
    <w:p w:rsidR="003018D5" w:rsidRPr="007D7055" w:rsidRDefault="003018D5">
      <w:pPr>
        <w:pStyle w:val="paragraphsub"/>
      </w:pPr>
      <w:r w:rsidRPr="007D7055">
        <w:tab/>
        <w:t>(ii)</w:t>
      </w:r>
      <w:r w:rsidRPr="007D7055">
        <w:tab/>
        <w:t>an office the duties of which he or she performs as duties of his or her employment as an officer of a Department or as an officer of or under a prescribed authority;</w:t>
      </w:r>
    </w:p>
    <w:p w:rsidR="003018D5" w:rsidRPr="007D7055" w:rsidRDefault="003018D5">
      <w:pPr>
        <w:pStyle w:val="paragraphsub"/>
      </w:pPr>
      <w:r w:rsidRPr="007D7055">
        <w:tab/>
        <w:t>(iii)</w:t>
      </w:r>
      <w:r w:rsidRPr="007D7055">
        <w:tab/>
        <w:t>an office of member of a body; or</w:t>
      </w:r>
    </w:p>
    <w:p w:rsidR="003018D5" w:rsidRPr="007D7055" w:rsidRDefault="003018D5">
      <w:pPr>
        <w:pStyle w:val="paragraphsub"/>
      </w:pPr>
      <w:r w:rsidRPr="007D7055">
        <w:tab/>
        <w:t>(iv)</w:t>
      </w:r>
      <w:r w:rsidRPr="007D7055">
        <w:tab/>
        <w:t>an office established by an enactment for the purposes of a prescribed authority.</w:t>
      </w:r>
    </w:p>
    <w:p w:rsidR="0071151A" w:rsidRPr="007D7055" w:rsidRDefault="0071151A" w:rsidP="0071151A">
      <w:pPr>
        <w:pStyle w:val="subsection"/>
      </w:pPr>
      <w:r w:rsidRPr="007D7055">
        <w:tab/>
        <w:t>(3A)</w:t>
      </w:r>
      <w:r w:rsidRPr="007D7055">
        <w:tab/>
        <w:t>If an unincorporated body consists of a board, council, committee, sub</w:t>
      </w:r>
      <w:r w:rsidR="007D7055">
        <w:noBreakHyphen/>
      </w:r>
      <w:r w:rsidRPr="007D7055">
        <w:t>committee or other body established by or under a Norfolk Island enactment for the purpose of assisting, or performing functions connected with, a Norfolk Island authority:</w:t>
      </w:r>
    </w:p>
    <w:p w:rsidR="0071151A" w:rsidRPr="007D7055" w:rsidRDefault="0071151A" w:rsidP="0071151A">
      <w:pPr>
        <w:pStyle w:val="paragraph"/>
      </w:pPr>
      <w:r w:rsidRPr="007D7055">
        <w:tab/>
        <w:t>(a)</w:t>
      </w:r>
      <w:r w:rsidRPr="007D7055">
        <w:tab/>
        <w:t>the unincorporated body is taken not to be a Norfolk Island authority for the purposes of this Act; and</w:t>
      </w:r>
    </w:p>
    <w:p w:rsidR="0071151A" w:rsidRPr="007D7055" w:rsidRDefault="0071151A" w:rsidP="0071151A">
      <w:pPr>
        <w:pStyle w:val="paragraph"/>
      </w:pPr>
      <w:r w:rsidRPr="007D7055">
        <w:tab/>
        <w:t>(b)</w:t>
      </w:r>
      <w:r w:rsidRPr="007D7055">
        <w:tab/>
        <w:t>the unincorporated body is taken to be comprised within that Norfolk Island authority.</w:t>
      </w:r>
    </w:p>
    <w:p w:rsidR="0071151A" w:rsidRPr="007D7055" w:rsidRDefault="0071151A" w:rsidP="0071151A">
      <w:pPr>
        <w:pStyle w:val="subsection"/>
      </w:pPr>
      <w:r w:rsidRPr="007D7055">
        <w:tab/>
        <w:t>(3B)</w:t>
      </w:r>
      <w:r w:rsidRPr="007D7055">
        <w:tab/>
        <w:t>A person is not taken to be a Norfolk Island authority:</w:t>
      </w:r>
    </w:p>
    <w:p w:rsidR="0071151A" w:rsidRPr="007D7055" w:rsidRDefault="0071151A" w:rsidP="0071151A">
      <w:pPr>
        <w:pStyle w:val="paragraph"/>
      </w:pPr>
      <w:r w:rsidRPr="007D7055">
        <w:tab/>
        <w:t>(a)</w:t>
      </w:r>
      <w:r w:rsidRPr="007D7055">
        <w:tab/>
        <w:t>because he or she holds:</w:t>
      </w:r>
    </w:p>
    <w:p w:rsidR="0071151A" w:rsidRPr="007D7055" w:rsidRDefault="0071151A" w:rsidP="0071151A">
      <w:pPr>
        <w:pStyle w:val="paragraphsub"/>
      </w:pPr>
      <w:r w:rsidRPr="007D7055">
        <w:tab/>
        <w:t>(i)</w:t>
      </w:r>
      <w:r w:rsidRPr="007D7055">
        <w:tab/>
        <w:t>an office of member of the Legislative Assembly of Norfolk Island; or</w:t>
      </w:r>
    </w:p>
    <w:p w:rsidR="0071151A" w:rsidRPr="007D7055" w:rsidRDefault="0071151A" w:rsidP="0071151A">
      <w:pPr>
        <w:pStyle w:val="paragraphsub"/>
      </w:pPr>
      <w:r w:rsidRPr="007D7055">
        <w:tab/>
        <w:t>(ii)</w:t>
      </w:r>
      <w:r w:rsidRPr="007D7055">
        <w:tab/>
        <w:t>the office of Administrator of Norfolk Island; or</w:t>
      </w:r>
    </w:p>
    <w:p w:rsidR="0071151A" w:rsidRPr="007D7055" w:rsidRDefault="0071151A" w:rsidP="0071151A">
      <w:pPr>
        <w:pStyle w:val="paragraphsub"/>
      </w:pPr>
      <w:r w:rsidRPr="007D7055">
        <w:tab/>
        <w:t>(iii)</w:t>
      </w:r>
      <w:r w:rsidRPr="007D7055">
        <w:tab/>
        <w:t>an office of Deputy Administrator of Norfolk Island; or</w:t>
      </w:r>
    </w:p>
    <w:p w:rsidR="0071151A" w:rsidRPr="007D7055" w:rsidRDefault="0071151A" w:rsidP="0071151A">
      <w:pPr>
        <w:pStyle w:val="paragraphsub"/>
      </w:pPr>
      <w:r w:rsidRPr="007D7055">
        <w:tab/>
        <w:t>(iv)</w:t>
      </w:r>
      <w:r w:rsidRPr="007D7055">
        <w:tab/>
        <w:t>an office of Norfolk Island Minister; or</w:t>
      </w:r>
    </w:p>
    <w:p w:rsidR="0071151A" w:rsidRPr="007D7055" w:rsidRDefault="0071151A" w:rsidP="0071151A">
      <w:pPr>
        <w:pStyle w:val="paragraph"/>
      </w:pPr>
      <w:r w:rsidRPr="007D7055">
        <w:tab/>
        <w:t>(b)</w:t>
      </w:r>
      <w:r w:rsidRPr="007D7055">
        <w:tab/>
        <w:t>because he or she holds, or performs the duties of:</w:t>
      </w:r>
    </w:p>
    <w:p w:rsidR="0071151A" w:rsidRPr="007D7055" w:rsidRDefault="0071151A" w:rsidP="0071151A">
      <w:pPr>
        <w:pStyle w:val="paragraphsub"/>
      </w:pPr>
      <w:r w:rsidRPr="007D7055">
        <w:tab/>
        <w:t>(i)</w:t>
      </w:r>
      <w:r w:rsidRPr="007D7055">
        <w:tab/>
        <w:t>a prescribed office; or</w:t>
      </w:r>
    </w:p>
    <w:p w:rsidR="0071151A" w:rsidRPr="007D7055" w:rsidRDefault="0071151A" w:rsidP="0071151A">
      <w:pPr>
        <w:pStyle w:val="paragraphsub"/>
      </w:pPr>
      <w:r w:rsidRPr="007D7055">
        <w:tab/>
        <w:t>(ii)</w:t>
      </w:r>
      <w:r w:rsidRPr="007D7055">
        <w:tab/>
        <w:t>an office the duties of which he or she performs as duties of his or her employment as an officer of a Norfolk Island authority; or</w:t>
      </w:r>
    </w:p>
    <w:p w:rsidR="0071151A" w:rsidRPr="007D7055" w:rsidRDefault="0071151A" w:rsidP="0071151A">
      <w:pPr>
        <w:pStyle w:val="paragraphsub"/>
      </w:pPr>
      <w:r w:rsidRPr="007D7055">
        <w:tab/>
        <w:t>(iii)</w:t>
      </w:r>
      <w:r w:rsidRPr="007D7055">
        <w:tab/>
        <w:t>an office of member of a Norfolk Island authority; or</w:t>
      </w:r>
    </w:p>
    <w:p w:rsidR="0071151A" w:rsidRPr="007D7055" w:rsidRDefault="0071151A" w:rsidP="0071151A">
      <w:pPr>
        <w:pStyle w:val="paragraphsub"/>
      </w:pPr>
      <w:r w:rsidRPr="007D7055">
        <w:tab/>
        <w:t>(iv)</w:t>
      </w:r>
      <w:r w:rsidRPr="007D7055">
        <w:tab/>
        <w:t>an office established by a Norfolk Island enactment for the purposes of a Norfolk Island authority.</w:t>
      </w:r>
    </w:p>
    <w:p w:rsidR="003018D5" w:rsidRPr="007D7055" w:rsidRDefault="003018D5">
      <w:pPr>
        <w:pStyle w:val="subsection"/>
      </w:pPr>
      <w:r w:rsidRPr="007D7055">
        <w:lastRenderedPageBreak/>
        <w:tab/>
        <w:t>(4)</w:t>
      </w:r>
      <w:r w:rsidRPr="007D7055">
        <w:tab/>
        <w:t>For the purposes of this Act, the Department of Defence shall be deemed to include:</w:t>
      </w:r>
    </w:p>
    <w:p w:rsidR="003018D5" w:rsidRPr="007D7055" w:rsidRDefault="003018D5">
      <w:pPr>
        <w:pStyle w:val="paragraph"/>
      </w:pPr>
      <w:r w:rsidRPr="007D7055">
        <w:tab/>
        <w:t>(a)</w:t>
      </w:r>
      <w:r w:rsidRPr="007D7055">
        <w:tab/>
        <w:t>the Defence Force;</w:t>
      </w:r>
    </w:p>
    <w:p w:rsidR="003018D5" w:rsidRPr="007D7055" w:rsidRDefault="003018D5">
      <w:pPr>
        <w:pStyle w:val="paragraph"/>
      </w:pPr>
      <w:r w:rsidRPr="007D7055">
        <w:tab/>
        <w:t>(b)</w:t>
      </w:r>
      <w:r w:rsidRPr="007D7055">
        <w:tab/>
        <w:t xml:space="preserve">the Australian </w:t>
      </w:r>
      <w:r w:rsidR="006557EF" w:rsidRPr="007D7055">
        <w:t>Army Cadets</w:t>
      </w:r>
      <w:r w:rsidRPr="007D7055">
        <w:t>;</w:t>
      </w:r>
    </w:p>
    <w:p w:rsidR="003018D5" w:rsidRPr="007D7055" w:rsidRDefault="003018D5">
      <w:pPr>
        <w:pStyle w:val="paragraph"/>
      </w:pPr>
      <w:r w:rsidRPr="007D7055">
        <w:tab/>
        <w:t>(c)</w:t>
      </w:r>
      <w:r w:rsidRPr="007D7055">
        <w:tab/>
        <w:t xml:space="preserve">the </w:t>
      </w:r>
      <w:r w:rsidR="006557EF" w:rsidRPr="007D7055">
        <w:t>Australian Navy Cadets</w:t>
      </w:r>
      <w:r w:rsidRPr="007D7055">
        <w:t>; and</w:t>
      </w:r>
    </w:p>
    <w:p w:rsidR="003018D5" w:rsidRPr="007D7055" w:rsidRDefault="003018D5">
      <w:pPr>
        <w:pStyle w:val="paragraph"/>
      </w:pPr>
      <w:r w:rsidRPr="007D7055">
        <w:tab/>
        <w:t>(d)</w:t>
      </w:r>
      <w:r w:rsidRPr="007D7055">
        <w:tab/>
        <w:t xml:space="preserve">the </w:t>
      </w:r>
      <w:r w:rsidR="006557EF" w:rsidRPr="007D7055">
        <w:t>Australian Air Force Cadets</w:t>
      </w:r>
      <w:r w:rsidRPr="007D7055">
        <w:t>.</w:t>
      </w:r>
    </w:p>
    <w:p w:rsidR="003018D5" w:rsidRPr="007D7055" w:rsidRDefault="003018D5">
      <w:pPr>
        <w:pStyle w:val="subsection"/>
        <w:keepNext/>
        <w:keepLines/>
      </w:pPr>
      <w:r w:rsidRPr="007D7055">
        <w:tab/>
        <w:t>(5)</w:t>
      </w:r>
      <w:r w:rsidRPr="007D7055">
        <w:tab/>
        <w:t xml:space="preserve">Without limiting the generality of the expression </w:t>
      </w:r>
      <w:r w:rsidRPr="007D7055">
        <w:rPr>
          <w:b/>
          <w:i/>
        </w:rPr>
        <w:t>security of the Commonwealth</w:t>
      </w:r>
      <w:r w:rsidRPr="007D7055">
        <w:t>, that expression shall be taken to extend to:</w:t>
      </w:r>
    </w:p>
    <w:p w:rsidR="003018D5" w:rsidRPr="007D7055" w:rsidRDefault="003018D5">
      <w:pPr>
        <w:pStyle w:val="paragraph"/>
      </w:pPr>
      <w:r w:rsidRPr="007D7055">
        <w:tab/>
        <w:t>(a)</w:t>
      </w:r>
      <w:r w:rsidRPr="007D7055">
        <w:tab/>
        <w:t>matters relating to the detection, prevention or suppression of activities, whether within Australia or outside Australia, subversive of, or hostile to, the interests of the Commonwealth or of any country allied or associated with the Commonwealth; and</w:t>
      </w:r>
    </w:p>
    <w:p w:rsidR="003018D5" w:rsidRPr="007D7055" w:rsidRDefault="003018D5">
      <w:pPr>
        <w:pStyle w:val="paragraph"/>
      </w:pPr>
      <w:r w:rsidRPr="007D7055">
        <w:tab/>
        <w:t>(b)</w:t>
      </w:r>
      <w:r w:rsidRPr="007D7055">
        <w:tab/>
        <w:t>the security of any communications system or cryptographic system of the Commonwealth or of another country used for:</w:t>
      </w:r>
    </w:p>
    <w:p w:rsidR="003018D5" w:rsidRPr="007D7055" w:rsidRDefault="003018D5">
      <w:pPr>
        <w:pStyle w:val="paragraphsub"/>
      </w:pPr>
      <w:r w:rsidRPr="007D7055">
        <w:tab/>
        <w:t>(i)</w:t>
      </w:r>
      <w:r w:rsidRPr="007D7055">
        <w:tab/>
        <w:t>the defence of the Commonwealth or of any country allied or associated with the Commonwealth; or</w:t>
      </w:r>
    </w:p>
    <w:p w:rsidR="003018D5" w:rsidRPr="007D7055" w:rsidRDefault="003018D5">
      <w:pPr>
        <w:pStyle w:val="paragraphsub"/>
      </w:pPr>
      <w:r w:rsidRPr="007D7055">
        <w:tab/>
        <w:t>(ii)</w:t>
      </w:r>
      <w:r w:rsidRPr="007D7055">
        <w:tab/>
        <w:t>the conduct of the international relations of the Commonwealth.</w:t>
      </w:r>
    </w:p>
    <w:p w:rsidR="003018D5" w:rsidRPr="007D7055" w:rsidRDefault="003018D5">
      <w:pPr>
        <w:pStyle w:val="subsection"/>
      </w:pPr>
      <w:r w:rsidRPr="007D7055">
        <w:tab/>
        <w:t>(6)</w:t>
      </w:r>
      <w:r w:rsidRPr="007D7055">
        <w:tab/>
        <w:t>Where an agency is abolished, then, for the purposes of this Act:</w:t>
      </w:r>
    </w:p>
    <w:p w:rsidR="003018D5" w:rsidRPr="007D7055" w:rsidRDefault="003018D5">
      <w:pPr>
        <w:pStyle w:val="paragraph"/>
      </w:pPr>
      <w:r w:rsidRPr="007D7055">
        <w:tab/>
        <w:t>(a)</w:t>
      </w:r>
      <w:r w:rsidRPr="007D7055">
        <w:tab/>
        <w:t>if the functions of the agency are acquired by another agency—any request made to the first</w:t>
      </w:r>
      <w:r w:rsidR="007D7055">
        <w:noBreakHyphen/>
      </w:r>
      <w:r w:rsidRPr="007D7055">
        <w:t>mentioned agency shall be deemed to have been made to, and any decision made by the first</w:t>
      </w:r>
      <w:r w:rsidR="007D7055">
        <w:noBreakHyphen/>
      </w:r>
      <w:r w:rsidRPr="007D7055">
        <w:t>mentioned agency in respect of a request made to it shall be deemed to have been made by, the other agency;</w:t>
      </w:r>
      <w:r w:rsidR="003B6020" w:rsidRPr="007D7055">
        <w:t xml:space="preserve"> and</w:t>
      </w:r>
    </w:p>
    <w:p w:rsidR="003018D5" w:rsidRPr="007D7055" w:rsidRDefault="003018D5">
      <w:pPr>
        <w:pStyle w:val="paragraph"/>
      </w:pPr>
      <w:r w:rsidRPr="007D7055">
        <w:tab/>
        <w:t>(b)</w:t>
      </w:r>
      <w:r w:rsidRPr="007D7055">
        <w:tab/>
        <w:t>if the functions of the agency are acquired by more than one other agency—any request made to the first</w:t>
      </w:r>
      <w:r w:rsidR="007D7055">
        <w:noBreakHyphen/>
      </w:r>
      <w:r w:rsidRPr="007D7055">
        <w:t>mentioned agency shall be deemed to have been made to, and any decision made by the first</w:t>
      </w:r>
      <w:r w:rsidR="007D7055">
        <w:noBreakHyphen/>
      </w:r>
      <w:r w:rsidRPr="007D7055">
        <w:t>mentioned agency in respect of a request made to it shall be deemed to have been made by, whichever of those other agencies has acquired the functions of the first</w:t>
      </w:r>
      <w:r w:rsidR="007D7055">
        <w:noBreakHyphen/>
      </w:r>
      <w:r w:rsidRPr="007D7055">
        <w:t>mentioned agency to which the document the subject of the request most closely relates; and</w:t>
      </w:r>
    </w:p>
    <w:p w:rsidR="003018D5" w:rsidRPr="007D7055" w:rsidRDefault="003018D5">
      <w:pPr>
        <w:pStyle w:val="paragraph"/>
      </w:pPr>
      <w:r w:rsidRPr="007D7055">
        <w:tab/>
        <w:t>(c)</w:t>
      </w:r>
      <w:r w:rsidRPr="007D7055">
        <w:tab/>
        <w:t xml:space="preserve">if the documents of the agency are </w:t>
      </w:r>
      <w:r w:rsidR="003B6020" w:rsidRPr="007D7055">
        <w:t xml:space="preserve">transferred to the care (within the meaning of the </w:t>
      </w:r>
      <w:r w:rsidR="003B6020" w:rsidRPr="007D7055">
        <w:rPr>
          <w:i/>
        </w:rPr>
        <w:t>Archives Act 1983</w:t>
      </w:r>
      <w:r w:rsidR="003B6020" w:rsidRPr="007D7055">
        <w:t>) of the National Archives of Australia</w:t>
      </w:r>
      <w:r w:rsidRPr="007D7055">
        <w:t xml:space="preserve">—any request made to the </w:t>
      </w:r>
      <w:r w:rsidRPr="007D7055">
        <w:lastRenderedPageBreak/>
        <w:t>agency shall be deemed to have been made to, and any decision made by the agency in respect of a request made by it shall be deemed to have been made by, the agency to the functions of which the document the subject of the request most closely relates.</w:t>
      </w:r>
    </w:p>
    <w:p w:rsidR="003018D5" w:rsidRPr="007D7055" w:rsidRDefault="003018D5" w:rsidP="00315DDB">
      <w:pPr>
        <w:pStyle w:val="subsection"/>
      </w:pPr>
      <w:r w:rsidRPr="007D7055">
        <w:tab/>
        <w:t>(7)</w:t>
      </w:r>
      <w:r w:rsidRPr="007D7055">
        <w:tab/>
        <w:t>If the agency to which a request is so deemed to have been made, or by which a decision upon a request is so deemed to have been made, was not itself in existence at the time when the request or decision was deemed so to have been made, then, for the purposes only of dealing with that request or decision under this Act, that agency shall be deemed to have been in existence at that time.</w:t>
      </w:r>
    </w:p>
    <w:p w:rsidR="003018D5" w:rsidRPr="007D7055" w:rsidRDefault="003018D5">
      <w:pPr>
        <w:pStyle w:val="subsection"/>
      </w:pPr>
      <w:r w:rsidRPr="007D7055">
        <w:tab/>
        <w:t>(9)</w:t>
      </w:r>
      <w:r w:rsidRPr="007D7055">
        <w:tab/>
        <w:t xml:space="preserve">For the purposes of the application of the definition of </w:t>
      </w:r>
      <w:r w:rsidRPr="007D7055">
        <w:rPr>
          <w:b/>
          <w:i/>
        </w:rPr>
        <w:t>responsible Minister</w:t>
      </w:r>
      <w:r w:rsidRPr="007D7055">
        <w:t xml:space="preserve"> in </w:t>
      </w:r>
      <w:r w:rsidR="007D7055">
        <w:t>subsection (</w:t>
      </w:r>
      <w:r w:rsidRPr="007D7055">
        <w:t>1), the reference in that definition to the Minister administering a Department is a reference to the Minister to whom</w:t>
      </w:r>
      <w:r w:rsidR="009B727C" w:rsidRPr="007D7055">
        <w:t xml:space="preserve"> </w:t>
      </w:r>
      <w:r w:rsidRPr="007D7055">
        <w:t>the Department is responsible in respect of the matter in respect of which this Act is being applied.</w:t>
      </w:r>
    </w:p>
    <w:p w:rsidR="009D1CBC" w:rsidRPr="007D7055" w:rsidRDefault="009D1CBC" w:rsidP="009D1CBC">
      <w:pPr>
        <w:pStyle w:val="subsection"/>
      </w:pPr>
      <w:r w:rsidRPr="007D7055">
        <w:tab/>
        <w:t>(10)</w:t>
      </w:r>
      <w:r w:rsidRPr="007D7055">
        <w:tab/>
        <w:t>To avoid doubt, information or matter communicated in the way mentioned in paragraph</w:t>
      </w:r>
      <w:r w:rsidR="007D7055">
        <w:t> </w:t>
      </w:r>
      <w:r w:rsidRPr="007D7055">
        <w:t>33(b) includes information or matter so communicated pursuant to any treaty or formal instrument on the reciprocal protection of classified information between the Government of the Commonwealth, or an authority of the Commonwealth, and:</w:t>
      </w:r>
    </w:p>
    <w:p w:rsidR="009D1CBC" w:rsidRPr="007D7055" w:rsidRDefault="009D1CBC" w:rsidP="009D1CBC">
      <w:pPr>
        <w:pStyle w:val="paragraph"/>
      </w:pPr>
      <w:r w:rsidRPr="007D7055">
        <w:tab/>
        <w:t>(a)</w:t>
      </w:r>
      <w:r w:rsidRPr="007D7055">
        <w:tab/>
        <w:t>a foreign government or an authority of a foreign government; or</w:t>
      </w:r>
    </w:p>
    <w:p w:rsidR="009D1CBC" w:rsidRPr="007D7055" w:rsidRDefault="009D1CBC" w:rsidP="009D1CBC">
      <w:pPr>
        <w:pStyle w:val="paragraph"/>
      </w:pPr>
      <w:r w:rsidRPr="007D7055">
        <w:tab/>
        <w:t>(b)</w:t>
      </w:r>
      <w:r w:rsidRPr="007D7055">
        <w:tab/>
        <w:t>an international organisation.</w:t>
      </w:r>
    </w:p>
    <w:p w:rsidR="009D1CBC" w:rsidRPr="007D7055" w:rsidRDefault="009D1CBC" w:rsidP="009D1CBC">
      <w:pPr>
        <w:pStyle w:val="notetext"/>
      </w:pPr>
      <w:r w:rsidRPr="007D7055">
        <w:t>Note:</w:t>
      </w:r>
      <w:r w:rsidRPr="007D7055">
        <w:tab/>
        <w:t>Section</w:t>
      </w:r>
      <w:r w:rsidR="007D7055">
        <w:t> </w:t>
      </w:r>
      <w:r w:rsidRPr="007D7055">
        <w:t>33 deals with documents affecting national security, defence or international relations.</w:t>
      </w:r>
    </w:p>
    <w:p w:rsidR="003018D5" w:rsidRPr="007D7055" w:rsidRDefault="003018D5" w:rsidP="00B73D09">
      <w:pPr>
        <w:pStyle w:val="ActHead5"/>
      </w:pPr>
      <w:bookmarkStart w:id="7" w:name="_Toc400462394"/>
      <w:r w:rsidRPr="007D7055">
        <w:rPr>
          <w:rStyle w:val="CharSectno"/>
        </w:rPr>
        <w:t>4A</w:t>
      </w:r>
      <w:r w:rsidRPr="007D7055">
        <w:t xml:space="preserve">  Certain legislation relating to </w:t>
      </w:r>
      <w:smartTag w:uri="urn:schemas-microsoft-com:office:smarttags" w:element="State">
        <w:smartTag w:uri="urn:schemas-microsoft-com:office:smarttags" w:element="place">
          <w:r w:rsidRPr="007D7055">
            <w:t>Australian Capital Territory</w:t>
          </w:r>
        </w:smartTag>
      </w:smartTag>
      <w:r w:rsidRPr="007D7055">
        <w:t xml:space="preserve"> not to be enactment</w:t>
      </w:r>
      <w:bookmarkEnd w:id="7"/>
    </w:p>
    <w:p w:rsidR="003018D5" w:rsidRPr="007D7055" w:rsidRDefault="003018D5">
      <w:pPr>
        <w:pStyle w:val="subsection"/>
      </w:pPr>
      <w:r w:rsidRPr="007D7055">
        <w:tab/>
        <w:t>(1)</w:t>
      </w:r>
      <w:r w:rsidRPr="007D7055">
        <w:tab/>
        <w:t>ACT enactments are not enactments.</w:t>
      </w:r>
    </w:p>
    <w:p w:rsidR="003018D5" w:rsidRPr="007D7055" w:rsidRDefault="003018D5">
      <w:pPr>
        <w:pStyle w:val="subsection"/>
      </w:pPr>
      <w:r w:rsidRPr="007D7055">
        <w:tab/>
        <w:t>(2)</w:t>
      </w:r>
      <w:r w:rsidRPr="007D7055">
        <w:tab/>
        <w:t xml:space="preserve">The </w:t>
      </w:r>
      <w:smartTag w:uri="urn:schemas-microsoft-com:office:smarttags" w:element="State">
        <w:smartTag w:uri="urn:schemas-microsoft-com:office:smarttags" w:element="place">
          <w:r w:rsidRPr="007D7055">
            <w:rPr>
              <w:i/>
            </w:rPr>
            <w:t>Australian Capital Territory</w:t>
          </w:r>
        </w:smartTag>
      </w:smartTag>
      <w:r w:rsidRPr="007D7055">
        <w:rPr>
          <w:i/>
        </w:rPr>
        <w:t xml:space="preserve"> (Self</w:t>
      </w:r>
      <w:r w:rsidR="007D7055">
        <w:rPr>
          <w:i/>
        </w:rPr>
        <w:noBreakHyphen/>
      </w:r>
      <w:r w:rsidRPr="007D7055">
        <w:rPr>
          <w:i/>
        </w:rPr>
        <w:t xml:space="preserve">Government) Act 1988 </w:t>
      </w:r>
      <w:r w:rsidRPr="007D7055">
        <w:t xml:space="preserve">and the </w:t>
      </w:r>
      <w:smartTag w:uri="urn:schemas-microsoft-com:office:smarttags" w:element="City">
        <w:smartTag w:uri="urn:schemas-microsoft-com:office:smarttags" w:element="place">
          <w:r w:rsidRPr="007D7055">
            <w:rPr>
              <w:i/>
            </w:rPr>
            <w:t>Canberra</w:t>
          </w:r>
        </w:smartTag>
      </w:smartTag>
      <w:r w:rsidRPr="007D7055">
        <w:rPr>
          <w:i/>
        </w:rPr>
        <w:t xml:space="preserve"> Water Supply (Googong Dam) Act 1974 </w:t>
      </w:r>
      <w:r w:rsidRPr="007D7055">
        <w:t>are not enactments.</w:t>
      </w:r>
    </w:p>
    <w:p w:rsidR="003018D5" w:rsidRPr="007D7055" w:rsidRDefault="003018D5">
      <w:pPr>
        <w:pStyle w:val="subsection"/>
      </w:pPr>
      <w:r w:rsidRPr="007D7055">
        <w:lastRenderedPageBreak/>
        <w:tab/>
        <w:t>(3)</w:t>
      </w:r>
      <w:r w:rsidRPr="007D7055">
        <w:tab/>
        <w:t>Part</w:t>
      </w:r>
      <w:r w:rsidR="00FD64DA" w:rsidRPr="007D7055">
        <w:t> </w:t>
      </w:r>
      <w:r w:rsidRPr="007D7055">
        <w:t>IV, sections</w:t>
      </w:r>
      <w:r w:rsidR="007D7055">
        <w:t> </w:t>
      </w:r>
      <w:r w:rsidRPr="007D7055">
        <w:t>29 and 30, subsection</w:t>
      </w:r>
      <w:r w:rsidR="007D7055">
        <w:t> </w:t>
      </w:r>
      <w:r w:rsidRPr="007D7055">
        <w:t>63(2), section</w:t>
      </w:r>
      <w:r w:rsidR="007D7055">
        <w:t> </w:t>
      </w:r>
      <w:r w:rsidRPr="007D7055">
        <w:t>66 and Division</w:t>
      </w:r>
      <w:r w:rsidR="007D7055">
        <w:t> </w:t>
      </w:r>
      <w:r w:rsidRPr="007D7055">
        <w:t>5 of Part</w:t>
      </w:r>
      <w:r w:rsidR="00FD64DA" w:rsidRPr="007D7055">
        <w:t> </w:t>
      </w:r>
      <w:r w:rsidRPr="007D7055">
        <w:t xml:space="preserve">X of the </w:t>
      </w:r>
      <w:smartTag w:uri="urn:schemas-microsoft-com:office:smarttags" w:element="State">
        <w:smartTag w:uri="urn:schemas-microsoft-com:office:smarttags" w:element="place">
          <w:r w:rsidRPr="007D7055">
            <w:rPr>
              <w:i/>
            </w:rPr>
            <w:t>Australian Capital Territory</w:t>
          </w:r>
        </w:smartTag>
      </w:smartTag>
      <w:r w:rsidRPr="007D7055">
        <w:rPr>
          <w:i/>
        </w:rPr>
        <w:t xml:space="preserve"> Planning and Land Management Act 1988 </w:t>
      </w:r>
      <w:r w:rsidRPr="007D7055">
        <w:t>are not enactments.</w:t>
      </w:r>
    </w:p>
    <w:p w:rsidR="003018D5" w:rsidRPr="007D7055" w:rsidRDefault="003018D5">
      <w:pPr>
        <w:pStyle w:val="subsection"/>
      </w:pPr>
      <w:r w:rsidRPr="007D7055">
        <w:tab/>
        <w:t>(4)</w:t>
      </w:r>
      <w:r w:rsidRPr="007D7055">
        <w:tab/>
        <w:t>Where the whole of an Act or Ordinance is not an enactment, an instrument made under it is not an enactment.</w:t>
      </w:r>
    </w:p>
    <w:p w:rsidR="003018D5" w:rsidRPr="007D7055" w:rsidRDefault="003018D5">
      <w:pPr>
        <w:pStyle w:val="subsection"/>
      </w:pPr>
      <w:r w:rsidRPr="007D7055">
        <w:tab/>
        <w:t>(5)</w:t>
      </w:r>
      <w:r w:rsidRPr="007D7055">
        <w:tab/>
        <w:t>Where part of an Act or Ordinance is not an enactment, an instrument made under the Act or Ordinance, as the case may be, is not an enactment unless made for the purposes of the other part of the Act or Ordinance, as the case may be.</w:t>
      </w:r>
    </w:p>
    <w:p w:rsidR="000F4958" w:rsidRPr="007D7055" w:rsidRDefault="000F4958" w:rsidP="000F4958">
      <w:pPr>
        <w:pStyle w:val="ActHead5"/>
      </w:pPr>
      <w:bookmarkStart w:id="8" w:name="_Toc400462395"/>
      <w:r w:rsidRPr="007D7055">
        <w:rPr>
          <w:rStyle w:val="CharSectno"/>
        </w:rPr>
        <w:t>4B</w:t>
      </w:r>
      <w:r w:rsidRPr="007D7055">
        <w:t xml:space="preserve">  Extension to Norfolk Island</w:t>
      </w:r>
      <w:bookmarkEnd w:id="8"/>
    </w:p>
    <w:p w:rsidR="000F4958" w:rsidRPr="007D7055" w:rsidRDefault="000F4958" w:rsidP="000F4958">
      <w:pPr>
        <w:pStyle w:val="subsection"/>
      </w:pPr>
      <w:r w:rsidRPr="007D7055">
        <w:tab/>
      </w:r>
      <w:r w:rsidRPr="007D7055">
        <w:tab/>
        <w:t>This Act extends to Norfolk Island.</w:t>
      </w:r>
    </w:p>
    <w:p w:rsidR="003018D5" w:rsidRPr="007D7055" w:rsidRDefault="003018D5" w:rsidP="00B73D09">
      <w:pPr>
        <w:pStyle w:val="ActHead5"/>
      </w:pPr>
      <w:bookmarkStart w:id="9" w:name="_Toc400462396"/>
      <w:r w:rsidRPr="007D7055">
        <w:rPr>
          <w:rStyle w:val="CharSectno"/>
        </w:rPr>
        <w:t>5</w:t>
      </w:r>
      <w:r w:rsidRPr="007D7055">
        <w:t xml:space="preserve">  Act to apply to courts in respect of administrative matters</w:t>
      </w:r>
      <w:bookmarkEnd w:id="9"/>
    </w:p>
    <w:p w:rsidR="009C13E9" w:rsidRPr="007D7055" w:rsidRDefault="009C13E9" w:rsidP="009C13E9">
      <w:pPr>
        <w:pStyle w:val="SubsectionHead"/>
      </w:pPr>
      <w:r w:rsidRPr="007D7055">
        <w:t>Courts other than courts of Norfolk Island—general</w:t>
      </w:r>
    </w:p>
    <w:p w:rsidR="003018D5" w:rsidRPr="007D7055" w:rsidRDefault="003018D5">
      <w:pPr>
        <w:pStyle w:val="subsection"/>
      </w:pPr>
      <w:r w:rsidRPr="007D7055">
        <w:tab/>
      </w:r>
      <w:r w:rsidR="000F4958" w:rsidRPr="007D7055">
        <w:t>(1)</w:t>
      </w:r>
      <w:r w:rsidRPr="007D7055">
        <w:tab/>
        <w:t>For the purposes of this Act:</w:t>
      </w:r>
    </w:p>
    <w:p w:rsidR="003018D5" w:rsidRPr="007D7055" w:rsidRDefault="003018D5">
      <w:pPr>
        <w:pStyle w:val="paragraph"/>
      </w:pPr>
      <w:r w:rsidRPr="007D7055">
        <w:tab/>
        <w:t>(a)</w:t>
      </w:r>
      <w:r w:rsidRPr="007D7055">
        <w:tab/>
        <w:t>a court</w:t>
      </w:r>
      <w:r w:rsidR="003C6FBD" w:rsidRPr="007D7055">
        <w:t xml:space="preserve"> (other than a court of Norfolk Island)</w:t>
      </w:r>
      <w:r w:rsidRPr="007D7055">
        <w:t xml:space="preserve"> shall be deemed to be a prescribed authority;</w:t>
      </w:r>
    </w:p>
    <w:p w:rsidR="003018D5" w:rsidRPr="007D7055" w:rsidRDefault="003018D5">
      <w:pPr>
        <w:pStyle w:val="paragraph"/>
      </w:pPr>
      <w:r w:rsidRPr="007D7055">
        <w:tab/>
        <w:t>(b)</w:t>
      </w:r>
      <w:r w:rsidRPr="007D7055">
        <w:tab/>
        <w:t>the holder of a judicial office</w:t>
      </w:r>
      <w:r w:rsidR="00B46BD2" w:rsidRPr="007D7055">
        <w:t xml:space="preserve"> (other than a judicial office in a court of Norfolk Island)</w:t>
      </w:r>
      <w:r w:rsidRPr="007D7055">
        <w:t xml:space="preserve"> or other office pertaining to a court </w:t>
      </w:r>
      <w:r w:rsidR="00B46BD2" w:rsidRPr="007D7055">
        <w:t xml:space="preserve">(other than a court of Norfolk Island) </w:t>
      </w:r>
      <w:r w:rsidRPr="007D7055">
        <w:t>in his or her capacity as the holder of that office, being an office established by the legislation establishing the court, shall be deemed not to be a prescribed authority and shall not be included in a Department; and</w:t>
      </w:r>
    </w:p>
    <w:p w:rsidR="003018D5" w:rsidRPr="007D7055" w:rsidRDefault="003018D5">
      <w:pPr>
        <w:pStyle w:val="paragraph"/>
        <w:keepNext/>
      </w:pPr>
      <w:r w:rsidRPr="007D7055">
        <w:tab/>
        <w:t>(c)</w:t>
      </w:r>
      <w:r w:rsidRPr="007D7055">
        <w:tab/>
        <w:t>a registry or other office of a court</w:t>
      </w:r>
      <w:r w:rsidR="002C75D0" w:rsidRPr="007D7055">
        <w:t xml:space="preserve"> (other than a court of Norfolk Island)</w:t>
      </w:r>
      <w:r w:rsidRPr="007D7055">
        <w:t>, and the staff of such a registry or other office when acting in a capacity as members of that staff, shall be taken as a part of the court;</w:t>
      </w:r>
    </w:p>
    <w:p w:rsidR="003018D5" w:rsidRPr="007D7055" w:rsidRDefault="003018D5">
      <w:pPr>
        <w:pStyle w:val="subsection2"/>
      </w:pPr>
      <w:r w:rsidRPr="007D7055">
        <w:t>but this Act does not apply to any request for access to a document of the court unless the document relates to matters of an administrative nature.</w:t>
      </w:r>
    </w:p>
    <w:p w:rsidR="009C13E9" w:rsidRPr="007D7055" w:rsidRDefault="009C13E9" w:rsidP="009C13E9">
      <w:pPr>
        <w:pStyle w:val="SubsectionHead"/>
      </w:pPr>
      <w:r w:rsidRPr="007D7055">
        <w:lastRenderedPageBreak/>
        <w:t>Certain documents relating to complaint handling—Federal Court Judges</w:t>
      </w:r>
    </w:p>
    <w:p w:rsidR="009C13E9" w:rsidRPr="007D7055" w:rsidRDefault="009C13E9" w:rsidP="009C13E9">
      <w:pPr>
        <w:pStyle w:val="subsection"/>
      </w:pPr>
      <w:r w:rsidRPr="007D7055">
        <w:tab/>
        <w:t>(1A)</w:t>
      </w:r>
      <w:r w:rsidRPr="007D7055">
        <w:tab/>
        <w:t>This Act does not apply to any request for access to a document of a court (other than a court of Norfolk Island) that relates to a complaint handler (or a body consisting of complaint handlers):</w:t>
      </w:r>
    </w:p>
    <w:p w:rsidR="009C13E9" w:rsidRPr="007D7055" w:rsidRDefault="009C13E9" w:rsidP="009C13E9">
      <w:pPr>
        <w:pStyle w:val="paragraph"/>
      </w:pPr>
      <w:r w:rsidRPr="007D7055">
        <w:tab/>
        <w:t>(a)</w:t>
      </w:r>
      <w:r w:rsidRPr="007D7055">
        <w:tab/>
        <w:t>exercising powers or performing functions under paragraph</w:t>
      </w:r>
      <w:r w:rsidR="007D7055">
        <w:t> </w:t>
      </w:r>
      <w:r w:rsidRPr="007D7055">
        <w:t>15(1AA)(c) and subsection</w:t>
      </w:r>
      <w:r w:rsidR="007D7055">
        <w:t> </w:t>
      </w:r>
      <w:r w:rsidRPr="007D7055">
        <w:t xml:space="preserve">15(1AAA) of the </w:t>
      </w:r>
      <w:r w:rsidRPr="007D7055">
        <w:rPr>
          <w:i/>
        </w:rPr>
        <w:t>Federal Court of Australia Act 1976</w:t>
      </w:r>
      <w:r w:rsidRPr="007D7055">
        <w:t>; or</w:t>
      </w:r>
    </w:p>
    <w:p w:rsidR="009C13E9" w:rsidRPr="007D7055" w:rsidRDefault="009C13E9" w:rsidP="009C13E9">
      <w:pPr>
        <w:pStyle w:val="paragraph"/>
      </w:pPr>
      <w:r w:rsidRPr="007D7055">
        <w:tab/>
        <w:t>(b)</w:t>
      </w:r>
      <w:r w:rsidRPr="007D7055">
        <w:tab/>
        <w:t>assisting in exercising those powers or performing those functions.</w:t>
      </w:r>
    </w:p>
    <w:p w:rsidR="009C13E9" w:rsidRPr="007D7055" w:rsidRDefault="009C13E9" w:rsidP="009C13E9">
      <w:pPr>
        <w:pStyle w:val="subsection2"/>
      </w:pPr>
      <w:r w:rsidRPr="007D7055">
        <w:t xml:space="preserve">For this purpose </w:t>
      </w:r>
      <w:r w:rsidRPr="007D7055">
        <w:rPr>
          <w:b/>
          <w:i/>
        </w:rPr>
        <w:t>complaint handler</w:t>
      </w:r>
      <w:r w:rsidRPr="007D7055">
        <w:t xml:space="preserve"> has the meaning given by that Act.</w:t>
      </w:r>
    </w:p>
    <w:p w:rsidR="009C13E9" w:rsidRPr="007D7055" w:rsidRDefault="009C13E9" w:rsidP="009C13E9">
      <w:pPr>
        <w:pStyle w:val="SubsectionHead"/>
      </w:pPr>
      <w:r w:rsidRPr="007D7055">
        <w:t>Certain documents relating to complaint handling—Family Court Judges</w:t>
      </w:r>
    </w:p>
    <w:p w:rsidR="009C13E9" w:rsidRPr="007D7055" w:rsidRDefault="009C13E9" w:rsidP="009C13E9">
      <w:pPr>
        <w:pStyle w:val="subsection"/>
      </w:pPr>
      <w:r w:rsidRPr="007D7055">
        <w:tab/>
        <w:t>(1B)</w:t>
      </w:r>
      <w:r w:rsidRPr="007D7055">
        <w:tab/>
        <w:t>This Act does not apply to any request for access to a document of a court (other than a court of Norfolk Island) that relates to a complaint handler (or a body consisting of complaint handlers):</w:t>
      </w:r>
    </w:p>
    <w:p w:rsidR="009C13E9" w:rsidRPr="007D7055" w:rsidRDefault="009C13E9" w:rsidP="009C13E9">
      <w:pPr>
        <w:pStyle w:val="paragraph"/>
      </w:pPr>
      <w:r w:rsidRPr="007D7055">
        <w:tab/>
        <w:t>(a)</w:t>
      </w:r>
      <w:r w:rsidRPr="007D7055">
        <w:tab/>
        <w:t>exercising powers or performing functions under paragraph</w:t>
      </w:r>
      <w:r w:rsidR="007D7055">
        <w:t> </w:t>
      </w:r>
      <w:r w:rsidRPr="007D7055">
        <w:t>21B(1A)(c) and subsection</w:t>
      </w:r>
      <w:r w:rsidR="007D7055">
        <w:t> </w:t>
      </w:r>
      <w:r w:rsidRPr="007D7055">
        <w:t xml:space="preserve">21B(1B) of the </w:t>
      </w:r>
      <w:r w:rsidRPr="007D7055">
        <w:rPr>
          <w:i/>
        </w:rPr>
        <w:t>Family Law Act 1975</w:t>
      </w:r>
      <w:r w:rsidRPr="007D7055">
        <w:t>; or</w:t>
      </w:r>
    </w:p>
    <w:p w:rsidR="009C13E9" w:rsidRPr="007D7055" w:rsidRDefault="009C13E9" w:rsidP="009C13E9">
      <w:pPr>
        <w:pStyle w:val="paragraph"/>
      </w:pPr>
      <w:r w:rsidRPr="007D7055">
        <w:tab/>
        <w:t>(b)</w:t>
      </w:r>
      <w:r w:rsidRPr="007D7055">
        <w:tab/>
        <w:t>assisting in exercising those powers or performing those functions.</w:t>
      </w:r>
    </w:p>
    <w:p w:rsidR="009C13E9" w:rsidRPr="007D7055" w:rsidRDefault="009C13E9" w:rsidP="009C13E9">
      <w:pPr>
        <w:pStyle w:val="subsection2"/>
      </w:pPr>
      <w:r w:rsidRPr="007D7055">
        <w:t xml:space="preserve">For this purpose </w:t>
      </w:r>
      <w:r w:rsidRPr="007D7055">
        <w:rPr>
          <w:b/>
          <w:i/>
        </w:rPr>
        <w:t>complaint handler</w:t>
      </w:r>
      <w:r w:rsidRPr="007D7055">
        <w:t xml:space="preserve"> has the meaning given by that Act.</w:t>
      </w:r>
    </w:p>
    <w:p w:rsidR="00B40DDC" w:rsidRPr="007D7055" w:rsidRDefault="00B40DDC" w:rsidP="00B40DDC">
      <w:pPr>
        <w:pStyle w:val="SubsectionHead"/>
      </w:pPr>
      <w:r w:rsidRPr="007D7055">
        <w:t>Certain documents relating to complaint handling—Judges of the Federal Circuit Court of Australia</w:t>
      </w:r>
    </w:p>
    <w:p w:rsidR="009C13E9" w:rsidRPr="007D7055" w:rsidRDefault="009C13E9" w:rsidP="009C13E9">
      <w:pPr>
        <w:pStyle w:val="subsection"/>
      </w:pPr>
      <w:r w:rsidRPr="007D7055">
        <w:tab/>
        <w:t>(1C)</w:t>
      </w:r>
      <w:r w:rsidRPr="007D7055">
        <w:tab/>
        <w:t>This Act does not apply to any request for access to a document of a court (other than a court of Norfolk Island) that relates to a complaint handler (or a body consisting of complaint handlers):</w:t>
      </w:r>
    </w:p>
    <w:p w:rsidR="009C13E9" w:rsidRPr="007D7055" w:rsidRDefault="009C13E9" w:rsidP="009C13E9">
      <w:pPr>
        <w:pStyle w:val="paragraph"/>
      </w:pPr>
      <w:r w:rsidRPr="007D7055">
        <w:tab/>
        <w:t>(a)</w:t>
      </w:r>
      <w:r w:rsidRPr="007D7055">
        <w:tab/>
        <w:t>exercising powers or performing functions under paragraph</w:t>
      </w:r>
      <w:r w:rsidR="007D7055">
        <w:t> </w:t>
      </w:r>
      <w:r w:rsidRPr="007D7055">
        <w:t>12(3)(c) and subsection</w:t>
      </w:r>
      <w:r w:rsidR="007D7055">
        <w:t> </w:t>
      </w:r>
      <w:r w:rsidRPr="007D7055">
        <w:t xml:space="preserve">12(3AA) of the </w:t>
      </w:r>
      <w:r w:rsidR="006F5DE8" w:rsidRPr="007D7055">
        <w:rPr>
          <w:i/>
        </w:rPr>
        <w:t>Federal Circuit Court of Australia Act 1999</w:t>
      </w:r>
      <w:r w:rsidRPr="007D7055">
        <w:t>; or</w:t>
      </w:r>
    </w:p>
    <w:p w:rsidR="009C13E9" w:rsidRPr="007D7055" w:rsidRDefault="009C13E9" w:rsidP="009C13E9">
      <w:pPr>
        <w:pStyle w:val="paragraph"/>
      </w:pPr>
      <w:r w:rsidRPr="007D7055">
        <w:tab/>
        <w:t>(b)</w:t>
      </w:r>
      <w:r w:rsidRPr="007D7055">
        <w:tab/>
        <w:t>assisting in exercising those powers or performing those functions.</w:t>
      </w:r>
    </w:p>
    <w:p w:rsidR="009C13E9" w:rsidRPr="007D7055" w:rsidRDefault="009C13E9" w:rsidP="009C13E9">
      <w:pPr>
        <w:pStyle w:val="subsection2"/>
      </w:pPr>
      <w:r w:rsidRPr="007D7055">
        <w:lastRenderedPageBreak/>
        <w:t xml:space="preserve">For this purpose </w:t>
      </w:r>
      <w:r w:rsidRPr="007D7055">
        <w:rPr>
          <w:b/>
          <w:i/>
        </w:rPr>
        <w:t>complaint handler</w:t>
      </w:r>
      <w:r w:rsidRPr="007D7055">
        <w:t xml:space="preserve"> has the meaning given by that Act.</w:t>
      </w:r>
    </w:p>
    <w:p w:rsidR="009C13E9" w:rsidRPr="007D7055" w:rsidRDefault="009C13E9" w:rsidP="009C13E9">
      <w:pPr>
        <w:pStyle w:val="SubsectionHead"/>
      </w:pPr>
      <w:r w:rsidRPr="007D7055">
        <w:t>Courts of Norfolk Island</w:t>
      </w:r>
    </w:p>
    <w:p w:rsidR="002C75D0" w:rsidRPr="007D7055" w:rsidRDefault="002C75D0" w:rsidP="002C75D0">
      <w:pPr>
        <w:pStyle w:val="subsection"/>
      </w:pPr>
      <w:r w:rsidRPr="007D7055">
        <w:tab/>
        <w:t>(2)</w:t>
      </w:r>
      <w:r w:rsidRPr="007D7055">
        <w:tab/>
        <w:t>For the purposes of this Act:</w:t>
      </w:r>
    </w:p>
    <w:p w:rsidR="002C75D0" w:rsidRPr="007D7055" w:rsidRDefault="002C75D0" w:rsidP="002C75D0">
      <w:pPr>
        <w:pStyle w:val="paragraph"/>
      </w:pPr>
      <w:r w:rsidRPr="007D7055">
        <w:tab/>
        <w:t>(a)</w:t>
      </w:r>
      <w:r w:rsidRPr="007D7055">
        <w:tab/>
        <w:t>a court of Norfolk Island is taken to be a Norfolk Island authority; and</w:t>
      </w:r>
    </w:p>
    <w:p w:rsidR="002C75D0" w:rsidRPr="007D7055" w:rsidRDefault="002C75D0" w:rsidP="002C75D0">
      <w:pPr>
        <w:pStyle w:val="paragraph"/>
      </w:pPr>
      <w:r w:rsidRPr="007D7055">
        <w:tab/>
        <w:t>(b)</w:t>
      </w:r>
      <w:r w:rsidRPr="007D7055">
        <w:tab/>
        <w:t>if a person is the holder of a judicial office in a court of Norfolk Island—the person, in his or her capacity as the holder of the office, is taken not to be a Norfolk Island authority and is not to be included in a Norfolk Island authority; and</w:t>
      </w:r>
    </w:p>
    <w:p w:rsidR="002C75D0" w:rsidRPr="007D7055" w:rsidRDefault="002C75D0" w:rsidP="002C75D0">
      <w:pPr>
        <w:pStyle w:val="paragraph"/>
      </w:pPr>
      <w:r w:rsidRPr="007D7055">
        <w:tab/>
        <w:t>(c)</w:t>
      </w:r>
      <w:r w:rsidRPr="007D7055">
        <w:tab/>
        <w:t>if:</w:t>
      </w:r>
    </w:p>
    <w:p w:rsidR="002C75D0" w:rsidRPr="007D7055" w:rsidRDefault="002C75D0" w:rsidP="002C75D0">
      <w:pPr>
        <w:pStyle w:val="paragraphsub"/>
      </w:pPr>
      <w:r w:rsidRPr="007D7055">
        <w:tab/>
        <w:t>(i)</w:t>
      </w:r>
      <w:r w:rsidRPr="007D7055">
        <w:tab/>
        <w:t>a person is the holder of an office (other than a judicial office) that relates to a court of Norfolk Island; and</w:t>
      </w:r>
    </w:p>
    <w:p w:rsidR="002C75D0" w:rsidRPr="007D7055" w:rsidRDefault="002C75D0" w:rsidP="002C75D0">
      <w:pPr>
        <w:pStyle w:val="paragraphsub"/>
      </w:pPr>
      <w:r w:rsidRPr="007D7055">
        <w:tab/>
        <w:t>(ii)</w:t>
      </w:r>
      <w:r w:rsidRPr="007D7055">
        <w:tab/>
        <w:t>the office is established by a Norfolk Island enactment;</w:t>
      </w:r>
    </w:p>
    <w:p w:rsidR="002C75D0" w:rsidRPr="007D7055" w:rsidRDefault="002C75D0" w:rsidP="002C75D0">
      <w:pPr>
        <w:pStyle w:val="paragraph"/>
      </w:pPr>
      <w:r w:rsidRPr="007D7055">
        <w:tab/>
      </w:r>
      <w:r w:rsidRPr="007D7055">
        <w:tab/>
        <w:t>the person, in his or her capacity as the holder of the office, is taken not to be a Norfolk Island authority and is not to be included in a Norfolk Island authority; and</w:t>
      </w:r>
    </w:p>
    <w:p w:rsidR="002C75D0" w:rsidRPr="007D7055" w:rsidRDefault="002C75D0" w:rsidP="002C75D0">
      <w:pPr>
        <w:pStyle w:val="paragraph"/>
      </w:pPr>
      <w:r w:rsidRPr="007D7055">
        <w:tab/>
        <w:t>(d)</w:t>
      </w:r>
      <w:r w:rsidRPr="007D7055">
        <w:tab/>
        <w:t>a registry or other office of a court of Norfolk Island, and the staff of such a registry or other office when acting in a capacity as members of that staff, are taken to be a part of the court;</w:t>
      </w:r>
    </w:p>
    <w:p w:rsidR="002C75D0" w:rsidRPr="007D7055" w:rsidRDefault="002C75D0" w:rsidP="002C75D0">
      <w:pPr>
        <w:pStyle w:val="subsection2"/>
      </w:pPr>
      <w:r w:rsidRPr="007D7055">
        <w:t>but this Act does not apply to any request for access to a document of the court unless the document relates to matters of an administrative nature.</w:t>
      </w:r>
    </w:p>
    <w:p w:rsidR="003018D5" w:rsidRPr="007D7055" w:rsidRDefault="003018D5" w:rsidP="00B73D09">
      <w:pPr>
        <w:pStyle w:val="ActHead5"/>
      </w:pPr>
      <w:bookmarkStart w:id="10" w:name="_Toc400462397"/>
      <w:r w:rsidRPr="007D7055">
        <w:rPr>
          <w:rStyle w:val="CharSectno"/>
        </w:rPr>
        <w:t>6</w:t>
      </w:r>
      <w:r w:rsidRPr="007D7055">
        <w:t xml:space="preserve">  Act to apply to certain tribunals in respect of administrative matters</w:t>
      </w:r>
      <w:bookmarkEnd w:id="10"/>
    </w:p>
    <w:p w:rsidR="003018D5" w:rsidRPr="007D7055" w:rsidRDefault="003018D5">
      <w:pPr>
        <w:pStyle w:val="subsection"/>
      </w:pPr>
      <w:r w:rsidRPr="007D7055">
        <w:tab/>
      </w:r>
      <w:r w:rsidRPr="007D7055">
        <w:tab/>
        <w:t>For the purposes of this Act:</w:t>
      </w:r>
    </w:p>
    <w:p w:rsidR="003018D5" w:rsidRPr="007D7055" w:rsidRDefault="003018D5">
      <w:pPr>
        <w:pStyle w:val="paragraph"/>
      </w:pPr>
      <w:r w:rsidRPr="007D7055">
        <w:tab/>
        <w:t>(a)</w:t>
      </w:r>
      <w:r w:rsidRPr="007D7055">
        <w:tab/>
        <w:t>each tribunal, authority or body specified in Schedule</w:t>
      </w:r>
      <w:r w:rsidR="007D7055">
        <w:t> </w:t>
      </w:r>
      <w:r w:rsidRPr="007D7055">
        <w:t>1 is deemed to be a prescribed authority;</w:t>
      </w:r>
    </w:p>
    <w:p w:rsidR="003018D5" w:rsidRPr="007D7055" w:rsidRDefault="003018D5">
      <w:pPr>
        <w:pStyle w:val="paragraph"/>
      </w:pPr>
      <w:r w:rsidRPr="007D7055">
        <w:tab/>
        <w:t>(b)</w:t>
      </w:r>
      <w:r w:rsidRPr="007D7055">
        <w:tab/>
        <w:t>the holder of an office pertaining to a tribunal, authority or body specified in Schedule</w:t>
      </w:r>
      <w:r w:rsidR="007D7055">
        <w:t> </w:t>
      </w:r>
      <w:r w:rsidRPr="007D7055">
        <w:t xml:space="preserve">1, being an office established by the legislation establishing the tribunal, authority or body so specified in his or her capacity as the holder of that office, is </w:t>
      </w:r>
      <w:r w:rsidRPr="007D7055">
        <w:lastRenderedPageBreak/>
        <w:t>not to be taken to be a prescribed authority or to be included in a Department; and</w:t>
      </w:r>
    </w:p>
    <w:p w:rsidR="003018D5" w:rsidRPr="007D7055" w:rsidRDefault="003018D5">
      <w:pPr>
        <w:pStyle w:val="paragraph"/>
        <w:keepNext/>
      </w:pPr>
      <w:r w:rsidRPr="007D7055">
        <w:tab/>
        <w:t>(c)</w:t>
      </w:r>
      <w:r w:rsidRPr="007D7055">
        <w:tab/>
        <w:t>a registry or other office of or under the charge of a tribunal, authority or body specified in Schedule</w:t>
      </w:r>
      <w:r w:rsidR="007D7055">
        <w:t> </w:t>
      </w:r>
      <w:r w:rsidRPr="007D7055">
        <w:t>1, and the staff of such a registry or other office when acting in a capacity as members of that staff, shall be taken as a part of the tribunal, authority or body so specified as a prescribed authority;</w:t>
      </w:r>
    </w:p>
    <w:p w:rsidR="003018D5" w:rsidRPr="007D7055" w:rsidRDefault="003018D5">
      <w:pPr>
        <w:pStyle w:val="subsection2"/>
      </w:pPr>
      <w:r w:rsidRPr="007D7055">
        <w:t>but this Act does not apply to any request for access to a document of a tribunal, authority or body so specified unless the document relates to matters of an administrative nature.</w:t>
      </w:r>
    </w:p>
    <w:p w:rsidR="003018D5" w:rsidRPr="007D7055" w:rsidRDefault="003018D5" w:rsidP="00B73D09">
      <w:pPr>
        <w:pStyle w:val="ActHead5"/>
      </w:pPr>
      <w:bookmarkStart w:id="11" w:name="_Toc400462398"/>
      <w:r w:rsidRPr="007D7055">
        <w:rPr>
          <w:rStyle w:val="CharSectno"/>
        </w:rPr>
        <w:t>6A</w:t>
      </w:r>
      <w:r w:rsidRPr="007D7055">
        <w:t xml:space="preserve">  Official Secretary to the Governor</w:t>
      </w:r>
      <w:r w:rsidR="007D7055">
        <w:noBreakHyphen/>
      </w:r>
      <w:r w:rsidRPr="007D7055">
        <w:t>General</w:t>
      </w:r>
      <w:bookmarkEnd w:id="11"/>
    </w:p>
    <w:p w:rsidR="003018D5" w:rsidRPr="007D7055" w:rsidRDefault="003018D5">
      <w:pPr>
        <w:pStyle w:val="subsection"/>
      </w:pPr>
      <w:r w:rsidRPr="007D7055">
        <w:tab/>
        <w:t>(1)</w:t>
      </w:r>
      <w:r w:rsidRPr="007D7055">
        <w:tab/>
        <w:t>This Act does not apply to any request for access to a document of the Official Secretary to the Governor</w:t>
      </w:r>
      <w:r w:rsidR="007D7055">
        <w:noBreakHyphen/>
      </w:r>
      <w:r w:rsidRPr="007D7055">
        <w:t>General unless the document relates to matters of an administrative nature.</w:t>
      </w:r>
    </w:p>
    <w:p w:rsidR="003018D5" w:rsidRPr="007D7055" w:rsidRDefault="003018D5">
      <w:pPr>
        <w:pStyle w:val="subsection"/>
      </w:pPr>
      <w:r w:rsidRPr="007D7055">
        <w:tab/>
        <w:t>(2)</w:t>
      </w:r>
      <w:r w:rsidRPr="007D7055">
        <w:tab/>
        <w:t>For the purposes of this Act, a document in the possession of a person employed under section</w:t>
      </w:r>
      <w:r w:rsidR="007D7055">
        <w:t> </w:t>
      </w:r>
      <w:r w:rsidRPr="007D7055">
        <w:t>13 of the</w:t>
      </w:r>
      <w:r w:rsidRPr="007D7055">
        <w:rPr>
          <w:i/>
        </w:rPr>
        <w:t xml:space="preserve"> Governor</w:t>
      </w:r>
      <w:r w:rsidR="007D7055">
        <w:rPr>
          <w:i/>
        </w:rPr>
        <w:noBreakHyphen/>
      </w:r>
      <w:r w:rsidRPr="007D7055">
        <w:rPr>
          <w:i/>
        </w:rPr>
        <w:t>General Act</w:t>
      </w:r>
      <w:r w:rsidR="000D4E98" w:rsidRPr="007D7055">
        <w:rPr>
          <w:i/>
        </w:rPr>
        <w:t> </w:t>
      </w:r>
      <w:r w:rsidRPr="007D7055">
        <w:rPr>
          <w:i/>
        </w:rPr>
        <w:t xml:space="preserve">1974 </w:t>
      </w:r>
      <w:r w:rsidRPr="007D7055">
        <w:t>that is in his or her possession by reason of his or her employment under that section shall be taken to be in the possession of the Official Secretary to the Governor</w:t>
      </w:r>
      <w:r w:rsidR="007D7055">
        <w:noBreakHyphen/>
      </w:r>
      <w:r w:rsidRPr="007D7055">
        <w:t>General.</w:t>
      </w:r>
    </w:p>
    <w:p w:rsidR="00335543" w:rsidRPr="007D7055" w:rsidRDefault="00335543" w:rsidP="00335543">
      <w:pPr>
        <w:pStyle w:val="ActHead5"/>
      </w:pPr>
      <w:bookmarkStart w:id="12" w:name="_Toc400462399"/>
      <w:r w:rsidRPr="007D7055">
        <w:rPr>
          <w:rStyle w:val="CharSectno"/>
        </w:rPr>
        <w:t>6C</w:t>
      </w:r>
      <w:r w:rsidRPr="007D7055">
        <w:t xml:space="preserve">  Requirement for Commonwealth contracts</w:t>
      </w:r>
      <w:bookmarkEnd w:id="12"/>
    </w:p>
    <w:p w:rsidR="00335543" w:rsidRPr="007D7055" w:rsidRDefault="00335543" w:rsidP="00335543">
      <w:pPr>
        <w:pStyle w:val="subsection"/>
      </w:pPr>
      <w:r w:rsidRPr="007D7055">
        <w:tab/>
        <w:t>(1)</w:t>
      </w:r>
      <w:r w:rsidRPr="007D7055">
        <w:tab/>
        <w:t>This section applies to an agency if a service is, or is to be, provided under a Commonwealth contract in connection with the performance of the functions or the exercise of the powers of the agency.</w:t>
      </w:r>
    </w:p>
    <w:p w:rsidR="00335543" w:rsidRPr="007D7055" w:rsidRDefault="00335543" w:rsidP="00335543">
      <w:pPr>
        <w:pStyle w:val="subsection"/>
      </w:pPr>
      <w:r w:rsidRPr="007D7055">
        <w:tab/>
        <w:t>(2)</w:t>
      </w:r>
      <w:r w:rsidRPr="007D7055">
        <w:tab/>
        <w:t>The agency must take contractual measures to ensure that the agency receives a document if:</w:t>
      </w:r>
    </w:p>
    <w:p w:rsidR="00335543" w:rsidRPr="007D7055" w:rsidRDefault="00335543" w:rsidP="00335543">
      <w:pPr>
        <w:pStyle w:val="paragraph"/>
      </w:pPr>
      <w:r w:rsidRPr="007D7055">
        <w:tab/>
        <w:t>(a)</w:t>
      </w:r>
      <w:r w:rsidRPr="007D7055">
        <w:tab/>
        <w:t>the document is created by, or is in the possession of:</w:t>
      </w:r>
    </w:p>
    <w:p w:rsidR="00335543" w:rsidRPr="007D7055" w:rsidRDefault="00335543" w:rsidP="00335543">
      <w:pPr>
        <w:pStyle w:val="paragraphsub"/>
      </w:pPr>
      <w:r w:rsidRPr="007D7055">
        <w:tab/>
        <w:t>(i)</w:t>
      </w:r>
      <w:r w:rsidRPr="007D7055">
        <w:tab/>
        <w:t>a contracted service provider for the Commonwealth contract; or</w:t>
      </w:r>
    </w:p>
    <w:p w:rsidR="00335543" w:rsidRPr="007D7055" w:rsidRDefault="00335543" w:rsidP="00335543">
      <w:pPr>
        <w:pStyle w:val="paragraphsub"/>
      </w:pPr>
      <w:r w:rsidRPr="007D7055">
        <w:tab/>
        <w:t>(ii)</w:t>
      </w:r>
      <w:r w:rsidRPr="007D7055">
        <w:tab/>
        <w:t>a subcontractor for the Commonwealth contract; and</w:t>
      </w:r>
    </w:p>
    <w:p w:rsidR="00335543" w:rsidRPr="007D7055" w:rsidRDefault="00335543" w:rsidP="00335543">
      <w:pPr>
        <w:pStyle w:val="paragraph"/>
      </w:pPr>
      <w:r w:rsidRPr="007D7055">
        <w:tab/>
        <w:t>(b)</w:t>
      </w:r>
      <w:r w:rsidRPr="007D7055">
        <w:tab/>
        <w:t>the document relates to the performance of the Commonwealth contract (and not to the entry into that contract); and</w:t>
      </w:r>
    </w:p>
    <w:p w:rsidR="00335543" w:rsidRPr="007D7055" w:rsidRDefault="00335543" w:rsidP="00335543">
      <w:pPr>
        <w:pStyle w:val="paragraph"/>
      </w:pPr>
      <w:r w:rsidRPr="007D7055">
        <w:lastRenderedPageBreak/>
        <w:tab/>
        <w:t>(c)</w:t>
      </w:r>
      <w:r w:rsidRPr="007D7055">
        <w:tab/>
        <w:t>the agency receives a request for access to the document.</w:t>
      </w:r>
    </w:p>
    <w:p w:rsidR="003018D5" w:rsidRPr="007D7055" w:rsidRDefault="003018D5" w:rsidP="00B73D09">
      <w:pPr>
        <w:pStyle w:val="ActHead5"/>
      </w:pPr>
      <w:bookmarkStart w:id="13" w:name="_Toc400462400"/>
      <w:r w:rsidRPr="007D7055">
        <w:rPr>
          <w:rStyle w:val="CharSectno"/>
        </w:rPr>
        <w:t>7</w:t>
      </w:r>
      <w:r w:rsidRPr="007D7055">
        <w:t xml:space="preserve">  Exemption of certain persons and bodies</w:t>
      </w:r>
      <w:bookmarkEnd w:id="13"/>
    </w:p>
    <w:p w:rsidR="003018D5" w:rsidRPr="007D7055" w:rsidRDefault="003018D5">
      <w:pPr>
        <w:pStyle w:val="subsection"/>
      </w:pPr>
      <w:r w:rsidRPr="007D7055">
        <w:tab/>
        <w:t>(1)</w:t>
      </w:r>
      <w:r w:rsidRPr="007D7055">
        <w:tab/>
        <w:t xml:space="preserve">The bodies specified in </w:t>
      </w:r>
      <w:r w:rsidR="00BF3D46" w:rsidRPr="007D7055">
        <w:t>Division</w:t>
      </w:r>
      <w:r w:rsidR="007D7055">
        <w:t> </w:t>
      </w:r>
      <w:r w:rsidR="00BF3D46" w:rsidRPr="007D7055">
        <w:t xml:space="preserve">1 of </w:t>
      </w:r>
      <w:r w:rsidRPr="007D7055">
        <w:t>Part</w:t>
      </w:r>
      <w:r w:rsidR="00FD64DA" w:rsidRPr="007D7055">
        <w:t> </w:t>
      </w:r>
      <w:r w:rsidRPr="007D7055">
        <w:t>I of Schedule</w:t>
      </w:r>
      <w:r w:rsidR="007D7055">
        <w:t> </w:t>
      </w:r>
      <w:r w:rsidRPr="007D7055">
        <w:t xml:space="preserve">2, and a person holding and performing the duties of an office specified in that </w:t>
      </w:r>
      <w:r w:rsidR="00803D65" w:rsidRPr="007D7055">
        <w:t>Division</w:t>
      </w:r>
      <w:r w:rsidRPr="007D7055">
        <w:t>, are to be deemed not to be prescribed authorities for the purposes of this Act.</w:t>
      </w:r>
    </w:p>
    <w:p w:rsidR="00400189" w:rsidRPr="007D7055" w:rsidRDefault="00400189" w:rsidP="00400189">
      <w:pPr>
        <w:pStyle w:val="subsection"/>
      </w:pPr>
      <w:r w:rsidRPr="007D7055">
        <w:tab/>
        <w:t>(1A)</w:t>
      </w:r>
      <w:r w:rsidRPr="007D7055">
        <w:tab/>
        <w:t xml:space="preserve">For the purposes of the definition of </w:t>
      </w:r>
      <w:r w:rsidRPr="007D7055">
        <w:rPr>
          <w:b/>
          <w:i/>
        </w:rPr>
        <w:t>agency</w:t>
      </w:r>
      <w:r w:rsidRPr="007D7055">
        <w:t>, a part of the Department of Defence specified in Division</w:t>
      </w:r>
      <w:r w:rsidR="007D7055">
        <w:t> </w:t>
      </w:r>
      <w:r w:rsidRPr="007D7055">
        <w:t>2 of Part I of Schedule</w:t>
      </w:r>
      <w:r w:rsidR="007D7055">
        <w:t> </w:t>
      </w:r>
      <w:r w:rsidRPr="007D7055">
        <w:t>2:</w:t>
      </w:r>
    </w:p>
    <w:p w:rsidR="00400189" w:rsidRPr="007D7055" w:rsidRDefault="00400189" w:rsidP="00400189">
      <w:pPr>
        <w:pStyle w:val="paragraph"/>
      </w:pPr>
      <w:r w:rsidRPr="007D7055">
        <w:tab/>
        <w:t>(a)</w:t>
      </w:r>
      <w:r w:rsidRPr="007D7055">
        <w:tab/>
        <w:t>is taken not to be included in the Department of Defence (or in any other Department) for the purposes of this Act; and</w:t>
      </w:r>
    </w:p>
    <w:p w:rsidR="00400189" w:rsidRPr="007D7055" w:rsidRDefault="00400189" w:rsidP="00400189">
      <w:pPr>
        <w:pStyle w:val="paragraph"/>
      </w:pPr>
      <w:r w:rsidRPr="007D7055">
        <w:tab/>
        <w:t>(b)</w:t>
      </w:r>
      <w:r w:rsidRPr="007D7055">
        <w:tab/>
        <w:t>to avoid doubt, is not an agency in its own right for the purposes of this Act.</w:t>
      </w:r>
    </w:p>
    <w:p w:rsidR="003018D5" w:rsidRPr="007D7055" w:rsidRDefault="003018D5">
      <w:pPr>
        <w:pStyle w:val="subsection"/>
      </w:pPr>
      <w:r w:rsidRPr="007D7055">
        <w:tab/>
        <w:t>(2)</w:t>
      </w:r>
      <w:r w:rsidRPr="007D7055">
        <w:tab/>
        <w:t>The persons, bodies and Departments specified in Part</w:t>
      </w:r>
      <w:r w:rsidR="00FD64DA" w:rsidRPr="007D7055">
        <w:t> </w:t>
      </w:r>
      <w:r w:rsidRPr="007D7055">
        <w:t>II of Schedule</w:t>
      </w:r>
      <w:r w:rsidR="007D7055">
        <w:t> </w:t>
      </w:r>
      <w:r w:rsidRPr="007D7055">
        <w:t xml:space="preserve">2 are exempt from the operation of this Act in relation to the documents referred to in that </w:t>
      </w:r>
      <w:r w:rsidR="004B639B" w:rsidRPr="007D7055">
        <w:t>Schedule </w:t>
      </w:r>
      <w:r w:rsidRPr="007D7055">
        <w:t>in relation to them.</w:t>
      </w:r>
    </w:p>
    <w:p w:rsidR="003018D5" w:rsidRPr="007D7055" w:rsidRDefault="003018D5">
      <w:pPr>
        <w:pStyle w:val="subsection"/>
      </w:pPr>
      <w:r w:rsidRPr="007D7055">
        <w:tab/>
        <w:t>(2AA)</w:t>
      </w:r>
      <w:r w:rsidRPr="007D7055">
        <w:tab/>
        <w:t>A body corporate established by or under an Act specified in Part</w:t>
      </w:r>
      <w:r w:rsidR="00FD64DA" w:rsidRPr="007D7055">
        <w:t> </w:t>
      </w:r>
      <w:r w:rsidRPr="007D7055">
        <w:t>III of Schedule</w:t>
      </w:r>
      <w:r w:rsidR="007D7055">
        <w:t> </w:t>
      </w:r>
      <w:r w:rsidRPr="007D7055">
        <w:t>2 is exempt from the operation of this Act in relation to documents in respect of the commercial activities of the body corporate.</w:t>
      </w:r>
    </w:p>
    <w:p w:rsidR="00335543" w:rsidRPr="007D7055" w:rsidRDefault="00335543" w:rsidP="00335543">
      <w:pPr>
        <w:pStyle w:val="subsection"/>
      </w:pPr>
      <w:r w:rsidRPr="007D7055">
        <w:tab/>
        <w:t>(2A)</w:t>
      </w:r>
      <w:r w:rsidRPr="007D7055">
        <w:tab/>
        <w:t>An agency is exempt from the operation of this Act in relation to the following documents:</w:t>
      </w:r>
    </w:p>
    <w:p w:rsidR="00335543" w:rsidRPr="007D7055" w:rsidRDefault="00335543" w:rsidP="00335543">
      <w:pPr>
        <w:pStyle w:val="paragraph"/>
      </w:pPr>
      <w:r w:rsidRPr="007D7055">
        <w:tab/>
        <w:t>(a)</w:t>
      </w:r>
      <w:r w:rsidRPr="007D7055">
        <w:tab/>
        <w:t xml:space="preserve">a document (an </w:t>
      </w:r>
      <w:r w:rsidRPr="007D7055">
        <w:rPr>
          <w:b/>
          <w:i/>
        </w:rPr>
        <w:t>intelligence agency document</w:t>
      </w:r>
      <w:r w:rsidRPr="007D7055">
        <w:t>) that has originated with, or has been received from, any of the following:</w:t>
      </w:r>
    </w:p>
    <w:p w:rsidR="00335543" w:rsidRPr="007D7055" w:rsidRDefault="00335543" w:rsidP="00335543">
      <w:pPr>
        <w:pStyle w:val="paragraphsub"/>
      </w:pPr>
      <w:r w:rsidRPr="007D7055">
        <w:tab/>
        <w:t>(i)</w:t>
      </w:r>
      <w:r w:rsidRPr="007D7055">
        <w:tab/>
        <w:t>the Australian Secret Intelligence Service;</w:t>
      </w:r>
    </w:p>
    <w:p w:rsidR="00335543" w:rsidRPr="007D7055" w:rsidRDefault="00335543" w:rsidP="00335543">
      <w:pPr>
        <w:pStyle w:val="paragraphsub"/>
      </w:pPr>
      <w:r w:rsidRPr="007D7055">
        <w:tab/>
        <w:t>(ii)</w:t>
      </w:r>
      <w:r w:rsidRPr="007D7055">
        <w:tab/>
        <w:t>the Australian Security Intelligence Organisation;</w:t>
      </w:r>
    </w:p>
    <w:p w:rsidR="00335543" w:rsidRPr="007D7055" w:rsidRDefault="00335543" w:rsidP="00335543">
      <w:pPr>
        <w:pStyle w:val="paragraphsub"/>
      </w:pPr>
      <w:r w:rsidRPr="007D7055">
        <w:tab/>
        <w:t>(iii)</w:t>
      </w:r>
      <w:r w:rsidRPr="007D7055">
        <w:tab/>
        <w:t>the Inspector</w:t>
      </w:r>
      <w:r w:rsidR="007D7055">
        <w:noBreakHyphen/>
      </w:r>
      <w:r w:rsidRPr="007D7055">
        <w:t>General of Intelligence and Security;</w:t>
      </w:r>
    </w:p>
    <w:p w:rsidR="00335543" w:rsidRPr="007D7055" w:rsidRDefault="00335543" w:rsidP="00335543">
      <w:pPr>
        <w:pStyle w:val="paragraphsub"/>
      </w:pPr>
      <w:r w:rsidRPr="007D7055">
        <w:tab/>
        <w:t>(iv)</w:t>
      </w:r>
      <w:r w:rsidRPr="007D7055">
        <w:tab/>
        <w:t>the Office of National Assessments;</w:t>
      </w:r>
    </w:p>
    <w:p w:rsidR="00335543" w:rsidRPr="007D7055" w:rsidRDefault="00335543" w:rsidP="00335543">
      <w:pPr>
        <w:pStyle w:val="paragraphsub"/>
      </w:pPr>
      <w:r w:rsidRPr="007D7055">
        <w:tab/>
      </w:r>
      <w:r w:rsidR="00536F99" w:rsidRPr="003976C5">
        <w:t>(v)</w:t>
      </w:r>
      <w:r w:rsidR="00536F99" w:rsidRPr="003976C5">
        <w:tab/>
        <w:t>the Australian Geospatial</w:t>
      </w:r>
      <w:r w:rsidR="00536F99">
        <w:noBreakHyphen/>
      </w:r>
      <w:r w:rsidR="00536F99" w:rsidRPr="003976C5">
        <w:t>Intelligence Organisation;</w:t>
      </w:r>
    </w:p>
    <w:p w:rsidR="00335543" w:rsidRPr="007D7055" w:rsidRDefault="00335543" w:rsidP="00335543">
      <w:pPr>
        <w:pStyle w:val="paragraphsub"/>
      </w:pPr>
      <w:r w:rsidRPr="007D7055">
        <w:tab/>
        <w:t>(vi)</w:t>
      </w:r>
      <w:r w:rsidRPr="007D7055">
        <w:tab/>
        <w:t>the Defence Intelligence Organisation;</w:t>
      </w:r>
    </w:p>
    <w:p w:rsidR="00335543" w:rsidRPr="007D7055" w:rsidRDefault="00335543" w:rsidP="00335543">
      <w:pPr>
        <w:pStyle w:val="paragraphsub"/>
      </w:pPr>
      <w:r w:rsidRPr="007D7055">
        <w:tab/>
      </w:r>
      <w:r w:rsidR="00536F99" w:rsidRPr="003976C5">
        <w:t>(vii)</w:t>
      </w:r>
      <w:r w:rsidR="00536F99" w:rsidRPr="003976C5">
        <w:tab/>
        <w:t>the Australian Signals Directorate</w:t>
      </w:r>
    </w:p>
    <w:p w:rsidR="00335543" w:rsidRPr="007D7055" w:rsidRDefault="00335543" w:rsidP="00335543">
      <w:pPr>
        <w:pStyle w:val="paragraph"/>
      </w:pPr>
      <w:r w:rsidRPr="007D7055">
        <w:lastRenderedPageBreak/>
        <w:tab/>
        <w:t>(b)</w:t>
      </w:r>
      <w:r w:rsidRPr="007D7055">
        <w:tab/>
        <w:t>a document that contains a summary of, or an extract or information from, an intelligence agency document, to the extent that it contains such a summary, extract or information.</w:t>
      </w:r>
    </w:p>
    <w:p w:rsidR="00335543" w:rsidRPr="007D7055" w:rsidRDefault="00335543" w:rsidP="00335543">
      <w:pPr>
        <w:pStyle w:val="subsection"/>
      </w:pPr>
      <w:r w:rsidRPr="007D7055">
        <w:tab/>
        <w:t>(2B)</w:t>
      </w:r>
      <w:r w:rsidRPr="007D7055">
        <w:tab/>
        <w:t>A Minister is exempt from the operation of this Act in relation to the following documents:</w:t>
      </w:r>
    </w:p>
    <w:p w:rsidR="00335543" w:rsidRPr="007D7055" w:rsidRDefault="00335543" w:rsidP="00335543">
      <w:pPr>
        <w:pStyle w:val="paragraph"/>
      </w:pPr>
      <w:r w:rsidRPr="007D7055">
        <w:tab/>
        <w:t>(a)</w:t>
      </w:r>
      <w:r w:rsidRPr="007D7055">
        <w:tab/>
        <w:t>an intelligence agency document;</w:t>
      </w:r>
    </w:p>
    <w:p w:rsidR="00335543" w:rsidRPr="007D7055" w:rsidRDefault="00335543" w:rsidP="00335543">
      <w:pPr>
        <w:pStyle w:val="paragraph"/>
      </w:pPr>
      <w:r w:rsidRPr="007D7055">
        <w:tab/>
        <w:t>(b)</w:t>
      </w:r>
      <w:r w:rsidRPr="007D7055">
        <w:tab/>
        <w:t>a document that contains a summary of, or an extract or information from, an intelligence agency document, to the extent that it contains such a summary, extract or information.</w:t>
      </w:r>
    </w:p>
    <w:p w:rsidR="00335543" w:rsidRPr="007D7055" w:rsidRDefault="00335543" w:rsidP="00A507A1">
      <w:pPr>
        <w:pStyle w:val="subsection"/>
        <w:keepNext/>
      </w:pPr>
      <w:r w:rsidRPr="007D7055">
        <w:tab/>
        <w:t>(2C)</w:t>
      </w:r>
      <w:r w:rsidRPr="007D7055">
        <w:tab/>
        <w:t>An agency is exempt from the operation of this Act in relation to the following documents:</w:t>
      </w:r>
    </w:p>
    <w:p w:rsidR="00335543" w:rsidRPr="007D7055" w:rsidRDefault="00335543" w:rsidP="00A507A1">
      <w:pPr>
        <w:pStyle w:val="paragraph"/>
        <w:keepNext/>
      </w:pPr>
      <w:r w:rsidRPr="007D7055">
        <w:tab/>
        <w:t>(a)</w:t>
      </w:r>
      <w:r w:rsidRPr="007D7055">
        <w:tab/>
        <w:t xml:space="preserve">a document (a </w:t>
      </w:r>
      <w:r w:rsidRPr="007D7055">
        <w:rPr>
          <w:b/>
          <w:i/>
        </w:rPr>
        <w:t>defence intelligence document</w:t>
      </w:r>
      <w:r w:rsidRPr="007D7055">
        <w:t>) that has originated with, or has been received from, the Department of Defence and that is in respect of:</w:t>
      </w:r>
    </w:p>
    <w:p w:rsidR="00335543" w:rsidRPr="007D7055" w:rsidRDefault="00335543" w:rsidP="00A507A1">
      <w:pPr>
        <w:pStyle w:val="paragraphsub"/>
        <w:keepNext/>
      </w:pPr>
      <w:r w:rsidRPr="007D7055">
        <w:tab/>
        <w:t>(i)</w:t>
      </w:r>
      <w:r w:rsidRPr="007D7055">
        <w:tab/>
        <w:t>the collection, reporting or analysis of operational intelligence; or</w:t>
      </w:r>
    </w:p>
    <w:p w:rsidR="00335543" w:rsidRPr="007D7055" w:rsidRDefault="00335543" w:rsidP="00A507A1">
      <w:pPr>
        <w:pStyle w:val="paragraphsub"/>
        <w:keepNext/>
      </w:pPr>
      <w:r w:rsidRPr="007D7055">
        <w:tab/>
        <w:t>(ii)</w:t>
      </w:r>
      <w:r w:rsidRPr="007D7055">
        <w:tab/>
        <w:t>special access programs, under which a foreign government provides restricted access to technologies;</w:t>
      </w:r>
    </w:p>
    <w:p w:rsidR="00335543" w:rsidRPr="007D7055" w:rsidRDefault="00335543" w:rsidP="00335543">
      <w:pPr>
        <w:pStyle w:val="paragraph"/>
      </w:pPr>
      <w:r w:rsidRPr="007D7055">
        <w:tab/>
        <w:t>(b)</w:t>
      </w:r>
      <w:r w:rsidRPr="007D7055">
        <w:tab/>
        <w:t>a document that contains a summary of, or an extract or information from, a defence intelligence document, to the extent that it contains such a summary, extract or information.</w:t>
      </w:r>
    </w:p>
    <w:p w:rsidR="00335543" w:rsidRPr="007D7055" w:rsidRDefault="00335543" w:rsidP="00335543">
      <w:pPr>
        <w:pStyle w:val="subsection"/>
      </w:pPr>
      <w:r w:rsidRPr="007D7055">
        <w:tab/>
        <w:t>(2D)</w:t>
      </w:r>
      <w:r w:rsidRPr="007D7055">
        <w:tab/>
        <w:t>A Minister is exempt from the operation of this Act in relation to the following documents:</w:t>
      </w:r>
    </w:p>
    <w:p w:rsidR="00335543" w:rsidRPr="007D7055" w:rsidRDefault="00335543" w:rsidP="00335543">
      <w:pPr>
        <w:pStyle w:val="paragraph"/>
      </w:pPr>
      <w:r w:rsidRPr="007D7055">
        <w:tab/>
        <w:t>(a)</w:t>
      </w:r>
      <w:r w:rsidRPr="007D7055">
        <w:tab/>
        <w:t>a defence intelligence document;</w:t>
      </w:r>
    </w:p>
    <w:p w:rsidR="00335543" w:rsidRPr="007D7055" w:rsidRDefault="00335543" w:rsidP="00335543">
      <w:pPr>
        <w:pStyle w:val="paragraph"/>
      </w:pPr>
      <w:r w:rsidRPr="007D7055">
        <w:tab/>
        <w:t>(b)</w:t>
      </w:r>
      <w:r w:rsidRPr="007D7055">
        <w:tab/>
        <w:t>a document that contains a summary of, or an extract or information from, a defence intelligence document, to the extent that it contains such a summary, extract or information.</w:t>
      </w:r>
    </w:p>
    <w:p w:rsidR="003E5590" w:rsidRPr="007D7055" w:rsidRDefault="003E5590" w:rsidP="003E5590">
      <w:pPr>
        <w:pStyle w:val="subsection"/>
      </w:pPr>
      <w:r w:rsidRPr="007D7055">
        <w:tab/>
        <w:t>(2E)</w:t>
      </w:r>
      <w:r w:rsidRPr="007D7055">
        <w:tab/>
        <w:t>A Minister and an agency are exempt from the operation of this Act in relation to the following documents:</w:t>
      </w:r>
    </w:p>
    <w:p w:rsidR="003E5590" w:rsidRPr="007D7055" w:rsidRDefault="003E5590" w:rsidP="003E5590">
      <w:pPr>
        <w:pStyle w:val="paragraph"/>
      </w:pPr>
      <w:r w:rsidRPr="007D7055">
        <w:lastRenderedPageBreak/>
        <w:tab/>
        <w:t>(a)</w:t>
      </w:r>
      <w:r w:rsidRPr="007D7055">
        <w:tab/>
        <w:t>a document that has originated with, or has been received from, the Child Sexual Abuse Royal Commission (within the meaning of Part</w:t>
      </w:r>
      <w:r w:rsidR="007D7055">
        <w:t> </w:t>
      </w:r>
      <w:r w:rsidRPr="007D7055">
        <w:t xml:space="preserve">4 of the </w:t>
      </w:r>
      <w:r w:rsidRPr="007D7055">
        <w:rPr>
          <w:i/>
        </w:rPr>
        <w:t>Royal Commissions Act 1902</w:t>
      </w:r>
      <w:r w:rsidRPr="007D7055">
        <w:t>) and:</w:t>
      </w:r>
    </w:p>
    <w:p w:rsidR="003E5590" w:rsidRPr="007D7055" w:rsidRDefault="003E5590" w:rsidP="003E5590">
      <w:pPr>
        <w:pStyle w:val="paragraphsub"/>
      </w:pPr>
      <w:r w:rsidRPr="007D7055">
        <w:tab/>
        <w:t>(i)</w:t>
      </w:r>
      <w:r w:rsidRPr="007D7055">
        <w:tab/>
        <w:t>that contains information obtained at a private session (within the meaning of that Part); or</w:t>
      </w:r>
    </w:p>
    <w:p w:rsidR="003E5590" w:rsidRPr="007D7055" w:rsidRDefault="003E5590" w:rsidP="003E5590">
      <w:pPr>
        <w:pStyle w:val="paragraphsub"/>
      </w:pPr>
      <w:r w:rsidRPr="007D7055">
        <w:tab/>
        <w:t>(ii)</w:t>
      </w:r>
      <w:r w:rsidRPr="007D7055">
        <w:tab/>
        <w:t>that relates to a private session and identifies a natural person who appeared at a private session;</w:t>
      </w:r>
    </w:p>
    <w:p w:rsidR="003E5590" w:rsidRPr="007D7055" w:rsidRDefault="003E5590" w:rsidP="003E5590">
      <w:pPr>
        <w:pStyle w:val="paragraph"/>
      </w:pPr>
      <w:r w:rsidRPr="007D7055">
        <w:tab/>
        <w:t>(b)</w:t>
      </w:r>
      <w:r w:rsidRPr="007D7055">
        <w:tab/>
        <w:t>a document that contains a summary of, or an extract or information from, a private session.</w:t>
      </w:r>
    </w:p>
    <w:p w:rsidR="003018D5" w:rsidRPr="007D7055" w:rsidRDefault="003018D5">
      <w:pPr>
        <w:pStyle w:val="subsection"/>
      </w:pPr>
      <w:r w:rsidRPr="007D7055">
        <w:tab/>
        <w:t>(3)</w:t>
      </w:r>
      <w:r w:rsidRPr="007D7055">
        <w:tab/>
        <w:t xml:space="preserve">In </w:t>
      </w:r>
      <w:r w:rsidR="007D7055">
        <w:t>subsection (</w:t>
      </w:r>
      <w:r w:rsidRPr="007D7055">
        <w:t>2AA) and Part</w:t>
      </w:r>
      <w:r w:rsidR="00FD64DA" w:rsidRPr="007D7055">
        <w:t> </w:t>
      </w:r>
      <w:r w:rsidRPr="007D7055">
        <w:t>II of Schedule</w:t>
      </w:r>
      <w:r w:rsidR="007D7055">
        <w:t> </w:t>
      </w:r>
      <w:r w:rsidRPr="007D7055">
        <w:t xml:space="preserve">2, </w:t>
      </w:r>
      <w:r w:rsidRPr="007D7055">
        <w:rPr>
          <w:b/>
          <w:i/>
        </w:rPr>
        <w:t>commercial activities</w:t>
      </w:r>
      <w:r w:rsidRPr="007D7055">
        <w:t xml:space="preserve"> </w:t>
      </w:r>
      <w:r w:rsidR="004264B3" w:rsidRPr="007D7055">
        <w:t xml:space="preserve">(except when used in relation to NBN Co) </w:t>
      </w:r>
      <w:r w:rsidRPr="007D7055">
        <w:t>means:</w:t>
      </w:r>
    </w:p>
    <w:p w:rsidR="003018D5" w:rsidRPr="007D7055" w:rsidRDefault="003018D5">
      <w:pPr>
        <w:pStyle w:val="paragraph"/>
      </w:pPr>
      <w:r w:rsidRPr="007D7055">
        <w:tab/>
        <w:t>(a)</w:t>
      </w:r>
      <w:r w:rsidRPr="007D7055">
        <w:tab/>
        <w:t>activities carried on by an agency on a commercial basis in competition with persons other than governments or authorities of governments; or</w:t>
      </w:r>
    </w:p>
    <w:p w:rsidR="003018D5" w:rsidRPr="007D7055" w:rsidRDefault="003018D5">
      <w:pPr>
        <w:pStyle w:val="paragraph"/>
      </w:pPr>
      <w:r w:rsidRPr="007D7055">
        <w:tab/>
        <w:t>(b)</w:t>
      </w:r>
      <w:r w:rsidRPr="007D7055">
        <w:tab/>
        <w:t>activities, carried on by an agency, that may reasonably be expected in the foreseeable future to be carried on by the agency on a commercial basis in competition with persons other than governments or authorities of governments.</w:t>
      </w:r>
    </w:p>
    <w:p w:rsidR="00014A76" w:rsidRPr="007D7055" w:rsidRDefault="00014A76" w:rsidP="00014A76">
      <w:pPr>
        <w:pStyle w:val="subsection"/>
      </w:pPr>
      <w:r w:rsidRPr="007D7055">
        <w:tab/>
        <w:t>(3A)</w:t>
      </w:r>
      <w:r w:rsidRPr="007D7055">
        <w:tab/>
        <w:t>In Part II of Schedule</w:t>
      </w:r>
      <w:r w:rsidR="007D7055">
        <w:t> </w:t>
      </w:r>
      <w:r w:rsidRPr="007D7055">
        <w:t xml:space="preserve">2, </w:t>
      </w:r>
      <w:r w:rsidRPr="007D7055">
        <w:rPr>
          <w:b/>
          <w:i/>
        </w:rPr>
        <w:t>commercial activities</w:t>
      </w:r>
      <w:r w:rsidRPr="007D7055">
        <w:t>, when used in relation to NBN Co, means:</w:t>
      </w:r>
    </w:p>
    <w:p w:rsidR="00014A76" w:rsidRPr="007D7055" w:rsidRDefault="00014A76" w:rsidP="00014A76">
      <w:pPr>
        <w:pStyle w:val="paragraph"/>
      </w:pPr>
      <w:r w:rsidRPr="007D7055">
        <w:tab/>
        <w:t>(a)</w:t>
      </w:r>
      <w:r w:rsidRPr="007D7055">
        <w:tab/>
        <w:t>activities carried on by NBN Co on a commercial basis; or</w:t>
      </w:r>
    </w:p>
    <w:p w:rsidR="00014A76" w:rsidRPr="007D7055" w:rsidRDefault="00014A76" w:rsidP="00014A76">
      <w:pPr>
        <w:pStyle w:val="paragraph"/>
      </w:pPr>
      <w:r w:rsidRPr="007D7055">
        <w:tab/>
        <w:t>(b)</w:t>
      </w:r>
      <w:r w:rsidRPr="007D7055">
        <w:tab/>
        <w:t>activities, carried on by NBN Co, that may reasonably be expected in the foreseeable future to be carried on by NBN Co on a commercial basis.</w:t>
      </w:r>
    </w:p>
    <w:p w:rsidR="003018D5" w:rsidRPr="007D7055" w:rsidRDefault="003018D5">
      <w:pPr>
        <w:pStyle w:val="subsection"/>
      </w:pPr>
      <w:r w:rsidRPr="007D7055">
        <w:tab/>
        <w:t>(4)</w:t>
      </w:r>
      <w:r w:rsidRPr="007D7055">
        <w:tab/>
        <w:t xml:space="preserve">In </w:t>
      </w:r>
      <w:r w:rsidR="007D7055">
        <w:t>subsection (</w:t>
      </w:r>
      <w:r w:rsidRPr="007D7055">
        <w:t>2AA) and Part</w:t>
      </w:r>
      <w:r w:rsidR="00FD64DA" w:rsidRPr="007D7055">
        <w:t> </w:t>
      </w:r>
      <w:r w:rsidRPr="007D7055">
        <w:t>II of Schedule</w:t>
      </w:r>
      <w:r w:rsidR="007D7055">
        <w:t> </w:t>
      </w:r>
      <w:r w:rsidRPr="007D7055">
        <w:t>2, a reference to documents in respect of particular activities shall be read as a reference to documents received or brought into existence in the course of, or for the purposes of, the carrying on of those activities.</w:t>
      </w:r>
    </w:p>
    <w:p w:rsidR="00300868" w:rsidRPr="007D7055" w:rsidRDefault="00300868" w:rsidP="00DF5202">
      <w:pPr>
        <w:pStyle w:val="ActHead2"/>
        <w:keepLines w:val="0"/>
        <w:pageBreakBefore/>
      </w:pPr>
      <w:bookmarkStart w:id="14" w:name="_Toc400462401"/>
      <w:r w:rsidRPr="007D7055">
        <w:rPr>
          <w:rStyle w:val="CharPartNo"/>
        </w:rPr>
        <w:lastRenderedPageBreak/>
        <w:t>Part II</w:t>
      </w:r>
      <w:r w:rsidRPr="007D7055">
        <w:t>—</w:t>
      </w:r>
      <w:r w:rsidRPr="007D7055">
        <w:rPr>
          <w:rStyle w:val="CharPartText"/>
        </w:rPr>
        <w:t>Information publication scheme</w:t>
      </w:r>
      <w:bookmarkEnd w:id="14"/>
    </w:p>
    <w:p w:rsidR="00300868" w:rsidRPr="007D7055" w:rsidRDefault="00300868" w:rsidP="00300868">
      <w:pPr>
        <w:pStyle w:val="ActHead3"/>
        <w:keepLines w:val="0"/>
      </w:pPr>
      <w:bookmarkStart w:id="15" w:name="_Toc400462402"/>
      <w:r w:rsidRPr="007D7055">
        <w:rPr>
          <w:rStyle w:val="CharDivNo"/>
        </w:rPr>
        <w:t>Division</w:t>
      </w:r>
      <w:r w:rsidR="007D7055">
        <w:rPr>
          <w:rStyle w:val="CharDivNo"/>
        </w:rPr>
        <w:t> </w:t>
      </w:r>
      <w:r w:rsidRPr="007D7055">
        <w:rPr>
          <w:rStyle w:val="CharDivNo"/>
        </w:rPr>
        <w:t>1</w:t>
      </w:r>
      <w:r w:rsidRPr="007D7055">
        <w:t>—</w:t>
      </w:r>
      <w:r w:rsidRPr="007D7055">
        <w:rPr>
          <w:rStyle w:val="CharDivText"/>
        </w:rPr>
        <w:t>Guide to this Part</w:t>
      </w:r>
      <w:bookmarkEnd w:id="15"/>
    </w:p>
    <w:p w:rsidR="00300868" w:rsidRPr="007D7055" w:rsidRDefault="00300868" w:rsidP="00300868">
      <w:pPr>
        <w:pStyle w:val="ActHead5"/>
        <w:keepLines w:val="0"/>
      </w:pPr>
      <w:bookmarkStart w:id="16" w:name="_Toc400462403"/>
      <w:r w:rsidRPr="007D7055">
        <w:rPr>
          <w:rStyle w:val="CharSectno"/>
        </w:rPr>
        <w:t>7A</w:t>
      </w:r>
      <w:r w:rsidRPr="007D7055">
        <w:t xml:space="preserve">  Information publication scheme—guide</w:t>
      </w:r>
      <w:bookmarkEnd w:id="16"/>
    </w:p>
    <w:p w:rsidR="00300868" w:rsidRPr="007D7055" w:rsidRDefault="00300868" w:rsidP="000A3F85">
      <w:pPr>
        <w:pStyle w:val="BoxText"/>
        <w:keepNext/>
        <w:spacing w:before="120" w:after="120"/>
      </w:pPr>
      <w:r w:rsidRPr="007D7055">
        <w:t xml:space="preserve">This </w:t>
      </w:r>
      <w:r w:rsidR="004B639B" w:rsidRPr="007D7055">
        <w:t>Part </w:t>
      </w:r>
      <w:r w:rsidRPr="007D7055">
        <w:t>establishes an information publication scheme for agencies.</w:t>
      </w:r>
    </w:p>
    <w:p w:rsidR="00300868" w:rsidRPr="007D7055" w:rsidRDefault="00300868" w:rsidP="00300868">
      <w:pPr>
        <w:pStyle w:val="BoxText"/>
      </w:pPr>
      <w:r w:rsidRPr="007D7055">
        <w:t>Each agency must publish a plan showing how it proposes to implement this Part.</w:t>
      </w:r>
    </w:p>
    <w:p w:rsidR="00300868" w:rsidRPr="007D7055" w:rsidRDefault="00300868" w:rsidP="00300868">
      <w:pPr>
        <w:pStyle w:val="BoxText"/>
      </w:pPr>
      <w:r w:rsidRPr="007D7055">
        <w:t>An agency must publish a range of information including information about what the agency does and the way it does it, as well as information dealt with or used in the course of its operations, some of which is called operational information.</w:t>
      </w:r>
    </w:p>
    <w:p w:rsidR="00300868" w:rsidRPr="007D7055" w:rsidRDefault="00300868" w:rsidP="00300868">
      <w:pPr>
        <w:pStyle w:val="BoxText"/>
      </w:pPr>
      <w:r w:rsidRPr="007D7055">
        <w:t>In addition, an agency may publish other information held by the agency.</w:t>
      </w:r>
    </w:p>
    <w:p w:rsidR="00300868" w:rsidRPr="007D7055" w:rsidRDefault="00300868" w:rsidP="00300868">
      <w:pPr>
        <w:pStyle w:val="BoxText"/>
      </w:pPr>
      <w:r w:rsidRPr="007D7055">
        <w:t>Information published by an agency must be kept accurate, up</w:t>
      </w:r>
      <w:r w:rsidR="007D7055">
        <w:noBreakHyphen/>
      </w:r>
      <w:r w:rsidRPr="007D7055">
        <w:t>to</w:t>
      </w:r>
      <w:r w:rsidR="007D7055">
        <w:noBreakHyphen/>
      </w:r>
      <w:r w:rsidRPr="007D7055">
        <w:t>date and complete.</w:t>
      </w:r>
    </w:p>
    <w:p w:rsidR="00300868" w:rsidRPr="007D7055" w:rsidRDefault="00300868" w:rsidP="00300868">
      <w:pPr>
        <w:pStyle w:val="BoxText"/>
      </w:pPr>
      <w:r w:rsidRPr="007D7055">
        <w:t>An agency is not required to publish exempt matter. An agency is also not required to publish information if prohibited by another enactment.</w:t>
      </w:r>
    </w:p>
    <w:p w:rsidR="00300868" w:rsidRPr="007D7055" w:rsidRDefault="00300868" w:rsidP="00300868">
      <w:pPr>
        <w:pStyle w:val="BoxText"/>
      </w:pPr>
      <w:r w:rsidRPr="007D7055">
        <w:t>The information (or details of how to access the information) must be published on a website. If there is a charge for accessing the information, the agency must publish details of the charge.</w:t>
      </w:r>
    </w:p>
    <w:p w:rsidR="00300868" w:rsidRPr="007D7055" w:rsidRDefault="00300868" w:rsidP="00300868">
      <w:pPr>
        <w:pStyle w:val="BoxText"/>
      </w:pPr>
      <w:r w:rsidRPr="007D7055">
        <w:t>An agency must, in conjunction with the Information Commissioner, review the operation of the scheme in the agency every 5 years (if not earlier).</w:t>
      </w:r>
    </w:p>
    <w:p w:rsidR="00300868" w:rsidRPr="007D7055" w:rsidRDefault="00300868" w:rsidP="00300868">
      <w:pPr>
        <w:pStyle w:val="BoxText"/>
      </w:pPr>
      <w:r w:rsidRPr="007D7055">
        <w:t>An agency must have regard to the objects of this Act, and guidelines issued by the Information Commissioner, in doing anything for the purposes of this Part.</w:t>
      </w:r>
    </w:p>
    <w:p w:rsidR="00300868" w:rsidRPr="007D7055" w:rsidRDefault="00300868" w:rsidP="00300868">
      <w:pPr>
        <w:pStyle w:val="BoxText"/>
      </w:pPr>
      <w:r w:rsidRPr="007D7055">
        <w:lastRenderedPageBreak/>
        <w:t>If operational information is not published in accordance with this Part, a person must not be subjected to any prejudice as a result of not having access to the information.</w:t>
      </w:r>
    </w:p>
    <w:p w:rsidR="00300868" w:rsidRPr="007D7055" w:rsidRDefault="00300868" w:rsidP="00DF5202">
      <w:pPr>
        <w:pStyle w:val="ActHead3"/>
        <w:pageBreakBefore/>
      </w:pPr>
      <w:bookmarkStart w:id="17" w:name="_Toc400462404"/>
      <w:r w:rsidRPr="007D7055">
        <w:rPr>
          <w:rStyle w:val="CharDivNo"/>
        </w:rPr>
        <w:lastRenderedPageBreak/>
        <w:t>Division</w:t>
      </w:r>
      <w:r w:rsidR="007D7055">
        <w:rPr>
          <w:rStyle w:val="CharDivNo"/>
        </w:rPr>
        <w:t> </w:t>
      </w:r>
      <w:r w:rsidRPr="007D7055">
        <w:rPr>
          <w:rStyle w:val="CharDivNo"/>
        </w:rPr>
        <w:t>2</w:t>
      </w:r>
      <w:r w:rsidRPr="007D7055">
        <w:t>—</w:t>
      </w:r>
      <w:r w:rsidRPr="007D7055">
        <w:rPr>
          <w:rStyle w:val="CharDivText"/>
        </w:rPr>
        <w:t>Information to be published</w:t>
      </w:r>
      <w:bookmarkEnd w:id="17"/>
    </w:p>
    <w:p w:rsidR="00300868" w:rsidRPr="007D7055" w:rsidRDefault="00300868" w:rsidP="00300868">
      <w:pPr>
        <w:pStyle w:val="ActHead5"/>
        <w:ind w:left="0" w:firstLine="0"/>
      </w:pPr>
      <w:bookmarkStart w:id="18" w:name="_Toc400462405"/>
      <w:r w:rsidRPr="007D7055">
        <w:rPr>
          <w:rStyle w:val="CharSectno"/>
        </w:rPr>
        <w:t>8</w:t>
      </w:r>
      <w:r w:rsidRPr="007D7055">
        <w:t xml:space="preserve">  Information to be published—what information?</w:t>
      </w:r>
      <w:bookmarkEnd w:id="18"/>
    </w:p>
    <w:p w:rsidR="00300868" w:rsidRPr="007D7055" w:rsidRDefault="00300868" w:rsidP="00300868">
      <w:pPr>
        <w:pStyle w:val="SubsectionHead"/>
      </w:pPr>
      <w:r w:rsidRPr="007D7055">
        <w:t>Agency plans</w:t>
      </w:r>
    </w:p>
    <w:p w:rsidR="00300868" w:rsidRPr="007D7055" w:rsidRDefault="00300868" w:rsidP="00300868">
      <w:pPr>
        <w:pStyle w:val="subsection"/>
      </w:pPr>
      <w:r w:rsidRPr="007D7055">
        <w:tab/>
        <w:t>(1)</w:t>
      </w:r>
      <w:r w:rsidRPr="007D7055">
        <w:tab/>
        <w:t>An agency must prepare a plan showing the following:</w:t>
      </w:r>
    </w:p>
    <w:p w:rsidR="00300868" w:rsidRPr="007D7055" w:rsidRDefault="00300868" w:rsidP="00300868">
      <w:pPr>
        <w:pStyle w:val="paragraph"/>
      </w:pPr>
      <w:r w:rsidRPr="007D7055">
        <w:tab/>
        <w:t>(a)</w:t>
      </w:r>
      <w:r w:rsidRPr="007D7055">
        <w:tab/>
        <w:t>what information the agency proposes to publish for the purposes of this Part;</w:t>
      </w:r>
    </w:p>
    <w:p w:rsidR="00300868" w:rsidRPr="007D7055" w:rsidRDefault="00300868" w:rsidP="00300868">
      <w:pPr>
        <w:pStyle w:val="paragraph"/>
      </w:pPr>
      <w:r w:rsidRPr="007D7055">
        <w:tab/>
        <w:t>(b)</w:t>
      </w:r>
      <w:r w:rsidRPr="007D7055">
        <w:tab/>
        <w:t>how, and to whom, the agency proposes to publish information for the purposes of this Part;</w:t>
      </w:r>
    </w:p>
    <w:p w:rsidR="00300868" w:rsidRPr="007D7055" w:rsidRDefault="00300868" w:rsidP="00300868">
      <w:pPr>
        <w:pStyle w:val="paragraph"/>
      </w:pPr>
      <w:r w:rsidRPr="007D7055">
        <w:tab/>
        <w:t>(c)</w:t>
      </w:r>
      <w:r w:rsidRPr="007D7055">
        <w:tab/>
        <w:t>how the agency otherwise proposes to comply with this Part.</w:t>
      </w:r>
    </w:p>
    <w:p w:rsidR="00300868" w:rsidRPr="007D7055" w:rsidRDefault="00300868" w:rsidP="00300868">
      <w:pPr>
        <w:pStyle w:val="SubsectionHead"/>
      </w:pPr>
      <w:r w:rsidRPr="007D7055">
        <w:t>Information that must be published</w:t>
      </w:r>
    </w:p>
    <w:p w:rsidR="00300868" w:rsidRPr="007D7055" w:rsidRDefault="00300868" w:rsidP="00300868">
      <w:pPr>
        <w:pStyle w:val="subsection"/>
      </w:pPr>
      <w:r w:rsidRPr="007D7055">
        <w:tab/>
        <w:t>(2)</w:t>
      </w:r>
      <w:r w:rsidRPr="007D7055">
        <w:tab/>
        <w:t>The agency must publish the following information:</w:t>
      </w:r>
    </w:p>
    <w:p w:rsidR="00300868" w:rsidRPr="007D7055" w:rsidRDefault="00300868" w:rsidP="00300868">
      <w:pPr>
        <w:pStyle w:val="paragraph"/>
      </w:pPr>
      <w:r w:rsidRPr="007D7055">
        <w:tab/>
        <w:t>(a)</w:t>
      </w:r>
      <w:r w:rsidRPr="007D7055">
        <w:tab/>
        <w:t xml:space="preserve">the plan prepared under </w:t>
      </w:r>
      <w:r w:rsidR="007D7055">
        <w:t>subsection (</w:t>
      </w:r>
      <w:r w:rsidRPr="007D7055">
        <w:t>1);</w:t>
      </w:r>
    </w:p>
    <w:p w:rsidR="00300868" w:rsidRPr="007D7055" w:rsidRDefault="00300868" w:rsidP="00300868">
      <w:pPr>
        <w:pStyle w:val="paragraph"/>
      </w:pPr>
      <w:r w:rsidRPr="007D7055">
        <w:tab/>
        <w:t>(b)</w:t>
      </w:r>
      <w:r w:rsidRPr="007D7055">
        <w:tab/>
        <w:t>details of the structure of the agency’s organisation (for example, in the form of an organisation chart);</w:t>
      </w:r>
    </w:p>
    <w:p w:rsidR="00300868" w:rsidRPr="007D7055" w:rsidRDefault="00300868" w:rsidP="00300868">
      <w:pPr>
        <w:pStyle w:val="paragraph"/>
      </w:pPr>
      <w:r w:rsidRPr="007D7055">
        <w:tab/>
        <w:t>(c)</w:t>
      </w:r>
      <w:r w:rsidRPr="007D7055">
        <w:tab/>
        <w:t>as far as practicable, details of the functions of the agency, including its decision</w:t>
      </w:r>
      <w:r w:rsidR="007D7055">
        <w:noBreakHyphen/>
      </w:r>
      <w:r w:rsidRPr="007D7055">
        <w:t>making powers and other powers affecting members of the public (or any particular person or entity, or class of persons or entities);</w:t>
      </w:r>
    </w:p>
    <w:p w:rsidR="00E16B3A" w:rsidRPr="007D7055" w:rsidRDefault="00E16B3A" w:rsidP="00E16B3A">
      <w:pPr>
        <w:pStyle w:val="paragraph"/>
      </w:pPr>
      <w:r w:rsidRPr="007D7055">
        <w:tab/>
        <w:t>(d)</w:t>
      </w:r>
      <w:r w:rsidRPr="007D7055">
        <w:tab/>
        <w:t>details of the following appointments:</w:t>
      </w:r>
    </w:p>
    <w:p w:rsidR="00E16B3A" w:rsidRPr="007D7055" w:rsidRDefault="00E16B3A" w:rsidP="00E16B3A">
      <w:pPr>
        <w:pStyle w:val="paragraphsub"/>
      </w:pPr>
      <w:r w:rsidRPr="007D7055">
        <w:tab/>
        <w:t>(i)</w:t>
      </w:r>
      <w:r w:rsidRPr="007D7055">
        <w:tab/>
        <w:t xml:space="preserve">appointments of officers of the agency that are made under Acts (other than APS employees within the meaning of the </w:t>
      </w:r>
      <w:r w:rsidRPr="007D7055">
        <w:rPr>
          <w:i/>
        </w:rPr>
        <w:t>Public Service Act 1999</w:t>
      </w:r>
      <w:r w:rsidRPr="007D7055">
        <w:t>);</w:t>
      </w:r>
    </w:p>
    <w:p w:rsidR="00E16B3A" w:rsidRPr="007D7055" w:rsidRDefault="00E16B3A" w:rsidP="00E16B3A">
      <w:pPr>
        <w:pStyle w:val="paragraphsub"/>
      </w:pPr>
      <w:r w:rsidRPr="007D7055">
        <w:tab/>
        <w:t>(ii)</w:t>
      </w:r>
      <w:r w:rsidRPr="007D7055">
        <w:tab/>
        <w:t xml:space="preserve">appointments of officers of the agency that are made under Norfolk Island enactments (other than officers appointed or employed under the </w:t>
      </w:r>
      <w:r w:rsidRPr="007D7055">
        <w:rPr>
          <w:i/>
        </w:rPr>
        <w:t>Public Sector Management Act 2000</w:t>
      </w:r>
      <w:r w:rsidRPr="007D7055">
        <w:t xml:space="preserve"> of Norfolk Island);</w:t>
      </w:r>
    </w:p>
    <w:p w:rsidR="00300868" w:rsidRPr="007D7055" w:rsidRDefault="00300868" w:rsidP="00300868">
      <w:pPr>
        <w:pStyle w:val="paragraph"/>
      </w:pPr>
      <w:r w:rsidRPr="007D7055">
        <w:tab/>
        <w:t>(e)</w:t>
      </w:r>
      <w:r w:rsidRPr="007D7055">
        <w:tab/>
        <w:t>the information in annual reports prepared by the agency that are laid before the Parliament</w:t>
      </w:r>
      <w:r w:rsidR="00E5452A" w:rsidRPr="007D7055">
        <w:t xml:space="preserve"> or the Legislative Assembly of Norfolk Island</w:t>
      </w:r>
      <w:r w:rsidRPr="007D7055">
        <w:t>;</w:t>
      </w:r>
    </w:p>
    <w:p w:rsidR="00300868" w:rsidRPr="007D7055" w:rsidRDefault="00300868" w:rsidP="00300868">
      <w:pPr>
        <w:pStyle w:val="paragraph"/>
      </w:pPr>
      <w:r w:rsidRPr="007D7055">
        <w:tab/>
        <w:t>(f)</w:t>
      </w:r>
      <w:r w:rsidRPr="007D7055">
        <w:tab/>
        <w:t xml:space="preserve">details of arrangements for members of the public to comment on specific policy proposals for which the agency </w:t>
      </w:r>
      <w:r w:rsidRPr="007D7055">
        <w:lastRenderedPageBreak/>
        <w:t>is responsible, including how (and to whom) those comments may be made;</w:t>
      </w:r>
    </w:p>
    <w:p w:rsidR="00300868" w:rsidRPr="007D7055" w:rsidRDefault="00300868" w:rsidP="00300868">
      <w:pPr>
        <w:pStyle w:val="paragraph"/>
      </w:pPr>
      <w:r w:rsidRPr="007D7055">
        <w:tab/>
        <w:t>(g)</w:t>
      </w:r>
      <w:r w:rsidRPr="007D7055">
        <w:tab/>
        <w:t>information in documents to which the agency routinely gives access in response to requests under Part III (access to documents), except information of the following kinds:</w:t>
      </w:r>
    </w:p>
    <w:p w:rsidR="00300868" w:rsidRPr="007D7055" w:rsidRDefault="00300868" w:rsidP="00300868">
      <w:pPr>
        <w:pStyle w:val="paragraphsub"/>
      </w:pPr>
      <w:r w:rsidRPr="007D7055">
        <w:tab/>
        <w:t>(i)</w:t>
      </w:r>
      <w:r w:rsidRPr="007D7055">
        <w:tab/>
        <w:t>personal information about any individual, if it would be unreasonable to publish the information;</w:t>
      </w:r>
    </w:p>
    <w:p w:rsidR="00300868" w:rsidRPr="007D7055" w:rsidRDefault="00300868" w:rsidP="00300868">
      <w:pPr>
        <w:pStyle w:val="paragraphsub"/>
      </w:pPr>
      <w:r w:rsidRPr="007D7055">
        <w:tab/>
        <w:t>(ii)</w:t>
      </w:r>
      <w:r w:rsidRPr="007D7055">
        <w:tab/>
        <w:t>information about the business, commercial, financial or professional affairs of any person, if it would be unreasonable to publish the information;</w:t>
      </w:r>
    </w:p>
    <w:p w:rsidR="00300868" w:rsidRPr="007D7055" w:rsidRDefault="00300868" w:rsidP="00300868">
      <w:pPr>
        <w:pStyle w:val="paragraphsub"/>
      </w:pPr>
      <w:r w:rsidRPr="007D7055">
        <w:tab/>
        <w:t>(iii)</w:t>
      </w:r>
      <w:r w:rsidRPr="007D7055">
        <w:tab/>
        <w:t xml:space="preserve">other information of a kind determined by the Information Commissioner under </w:t>
      </w:r>
      <w:r w:rsidR="007D7055">
        <w:t>subsection (</w:t>
      </w:r>
      <w:r w:rsidRPr="007D7055">
        <w:t>3), if it would be unreasonable to publish the information;</w:t>
      </w:r>
    </w:p>
    <w:p w:rsidR="00300868" w:rsidRPr="007D7055" w:rsidRDefault="00300868" w:rsidP="00300868">
      <w:pPr>
        <w:pStyle w:val="paragraph"/>
      </w:pPr>
      <w:r w:rsidRPr="007D7055">
        <w:tab/>
        <w:t>(h)</w:t>
      </w:r>
      <w:r w:rsidRPr="007D7055">
        <w:tab/>
        <w:t>information held by the agency that is routinely provided to the Parliament</w:t>
      </w:r>
      <w:r w:rsidR="00E02E39" w:rsidRPr="007D7055">
        <w:t xml:space="preserve"> or the Legislative Assembly of Norfolk Island</w:t>
      </w:r>
      <w:r w:rsidRPr="007D7055">
        <w:t xml:space="preserve"> in response to requests and orders from the Parliament</w:t>
      </w:r>
      <w:r w:rsidR="00E02E39" w:rsidRPr="007D7055">
        <w:t xml:space="preserve"> or the Legislative Assembly of Norfolk Island, as the case may be</w:t>
      </w:r>
      <w:r w:rsidRPr="007D7055">
        <w:t>;</w:t>
      </w:r>
    </w:p>
    <w:p w:rsidR="00300868" w:rsidRPr="007D7055" w:rsidRDefault="00300868" w:rsidP="00300868">
      <w:pPr>
        <w:pStyle w:val="paragraph"/>
      </w:pPr>
      <w:r w:rsidRPr="007D7055">
        <w:tab/>
        <w:t>(i)</w:t>
      </w:r>
      <w:r w:rsidRPr="007D7055">
        <w:tab/>
        <w:t>contact details for an officer (or officers) who can be contacted about access to the agency’s information or documents under this Act;</w:t>
      </w:r>
    </w:p>
    <w:p w:rsidR="00300868" w:rsidRPr="007D7055" w:rsidRDefault="00300868" w:rsidP="00300868">
      <w:pPr>
        <w:pStyle w:val="paragraph"/>
      </w:pPr>
      <w:r w:rsidRPr="007D7055">
        <w:tab/>
        <w:t>(j)</w:t>
      </w:r>
      <w:r w:rsidRPr="007D7055">
        <w:tab/>
        <w:t>the agency’s operational information (see section</w:t>
      </w:r>
      <w:r w:rsidR="007D7055">
        <w:t> </w:t>
      </w:r>
      <w:r w:rsidRPr="007D7055">
        <w:t>8A).</w:t>
      </w:r>
    </w:p>
    <w:p w:rsidR="00300868" w:rsidRPr="007D7055" w:rsidRDefault="00300868" w:rsidP="00300868">
      <w:pPr>
        <w:pStyle w:val="notetext"/>
      </w:pPr>
      <w:r w:rsidRPr="007D7055">
        <w:t>Note:</w:t>
      </w:r>
      <w:r w:rsidRPr="007D7055">
        <w:tab/>
        <w:t>If operational information is not published in accordance with this section, a person must not be subjected to any prejudice as a result (see section</w:t>
      </w:r>
      <w:r w:rsidR="007D7055">
        <w:t> </w:t>
      </w:r>
      <w:r w:rsidRPr="007D7055">
        <w:t>10).</w:t>
      </w:r>
    </w:p>
    <w:p w:rsidR="00300868" w:rsidRPr="007D7055" w:rsidRDefault="00300868" w:rsidP="00300868">
      <w:pPr>
        <w:pStyle w:val="subsection"/>
      </w:pPr>
      <w:r w:rsidRPr="007D7055">
        <w:tab/>
        <w:t>(3)</w:t>
      </w:r>
      <w:r w:rsidRPr="007D7055">
        <w:tab/>
        <w:t xml:space="preserve">The Information Commissioner may, by legislative instrument, make a determination for the purposes of </w:t>
      </w:r>
      <w:r w:rsidR="007D7055">
        <w:t>subparagraph (</w:t>
      </w:r>
      <w:r w:rsidRPr="007D7055">
        <w:t>2)(g)(iii).</w:t>
      </w:r>
    </w:p>
    <w:p w:rsidR="00300868" w:rsidRPr="007D7055" w:rsidRDefault="00300868" w:rsidP="00300868">
      <w:pPr>
        <w:pStyle w:val="SubsectionHead"/>
      </w:pPr>
      <w:r w:rsidRPr="007D7055">
        <w:t>Other information</w:t>
      </w:r>
    </w:p>
    <w:p w:rsidR="00300868" w:rsidRPr="007D7055" w:rsidRDefault="00300868" w:rsidP="00300868">
      <w:pPr>
        <w:pStyle w:val="subsection"/>
      </w:pPr>
      <w:r w:rsidRPr="007D7055">
        <w:tab/>
        <w:t>(4)</w:t>
      </w:r>
      <w:r w:rsidRPr="007D7055">
        <w:tab/>
        <w:t>The agency may publish other information held by the agency.</w:t>
      </w:r>
    </w:p>
    <w:p w:rsidR="00300868" w:rsidRPr="007D7055" w:rsidRDefault="00300868" w:rsidP="00300868">
      <w:pPr>
        <w:pStyle w:val="SubsectionHead"/>
      </w:pPr>
      <w:r w:rsidRPr="007D7055">
        <w:t>Functions and powers</w:t>
      </w:r>
    </w:p>
    <w:p w:rsidR="00300868" w:rsidRPr="007D7055" w:rsidRDefault="00300868" w:rsidP="00300868">
      <w:pPr>
        <w:pStyle w:val="subsection"/>
      </w:pPr>
      <w:r w:rsidRPr="007D7055">
        <w:tab/>
        <w:t>(5)</w:t>
      </w:r>
      <w:r w:rsidRPr="007D7055">
        <w:tab/>
        <w:t>This section applies to a function or power of an agency whether or not the agency has the function or power under an enactment.</w:t>
      </w:r>
    </w:p>
    <w:p w:rsidR="00E02E39" w:rsidRPr="007D7055" w:rsidRDefault="00E02E39" w:rsidP="00E02E39">
      <w:pPr>
        <w:pStyle w:val="SubsectionHead"/>
      </w:pPr>
      <w:r w:rsidRPr="007D7055">
        <w:t>Definition</w:t>
      </w:r>
    </w:p>
    <w:p w:rsidR="00E02E39" w:rsidRPr="007D7055" w:rsidRDefault="00E02E39" w:rsidP="00E02E39">
      <w:pPr>
        <w:pStyle w:val="subsection"/>
      </w:pPr>
      <w:r w:rsidRPr="007D7055">
        <w:tab/>
        <w:t>(6)</w:t>
      </w:r>
      <w:r w:rsidRPr="007D7055">
        <w:tab/>
        <w:t>In this section:</w:t>
      </w:r>
    </w:p>
    <w:p w:rsidR="00E02E39" w:rsidRPr="007D7055" w:rsidRDefault="00E02E39" w:rsidP="00E02E39">
      <w:pPr>
        <w:pStyle w:val="Definition"/>
      </w:pPr>
      <w:r w:rsidRPr="007D7055">
        <w:rPr>
          <w:b/>
          <w:i/>
        </w:rPr>
        <w:lastRenderedPageBreak/>
        <w:t>enactment</w:t>
      </w:r>
      <w:r w:rsidRPr="007D7055">
        <w:t xml:space="preserve"> includes a Norfolk Island enactment.</w:t>
      </w:r>
    </w:p>
    <w:p w:rsidR="00300868" w:rsidRPr="007D7055" w:rsidRDefault="00300868" w:rsidP="00300868">
      <w:pPr>
        <w:pStyle w:val="notetext"/>
      </w:pPr>
      <w:r w:rsidRPr="007D7055">
        <w:t>Note 1:</w:t>
      </w:r>
      <w:r w:rsidRPr="007D7055">
        <w:tab/>
        <w:t>See section</w:t>
      </w:r>
      <w:r w:rsidR="007D7055">
        <w:t> </w:t>
      </w:r>
      <w:r w:rsidRPr="007D7055">
        <w:t>8C for restrictions on the requirement to publish this information.</w:t>
      </w:r>
    </w:p>
    <w:p w:rsidR="00300868" w:rsidRPr="007D7055" w:rsidRDefault="00300868" w:rsidP="00300868">
      <w:pPr>
        <w:pStyle w:val="notetext"/>
      </w:pPr>
      <w:r w:rsidRPr="007D7055">
        <w:t>Note 2:</w:t>
      </w:r>
      <w:r w:rsidRPr="007D7055">
        <w:tab/>
        <w:t>The agency must have regard to the objects of this Act and guidelines issued by the Information Commissioner in performing functions, and exercising powers, under this section (see section</w:t>
      </w:r>
      <w:r w:rsidR="007D7055">
        <w:t> </w:t>
      </w:r>
      <w:r w:rsidRPr="007D7055">
        <w:t>9A).</w:t>
      </w:r>
    </w:p>
    <w:p w:rsidR="00300868" w:rsidRPr="007D7055" w:rsidRDefault="00300868" w:rsidP="00300868">
      <w:pPr>
        <w:pStyle w:val="ActHead5"/>
      </w:pPr>
      <w:bookmarkStart w:id="19" w:name="_Toc400462406"/>
      <w:r w:rsidRPr="007D7055">
        <w:rPr>
          <w:rStyle w:val="CharSectno"/>
        </w:rPr>
        <w:t>8A</w:t>
      </w:r>
      <w:r w:rsidRPr="007D7055">
        <w:t xml:space="preserve">  Information to be published—what is </w:t>
      </w:r>
      <w:r w:rsidRPr="007D7055">
        <w:rPr>
          <w:i/>
        </w:rPr>
        <w:t>operational information</w:t>
      </w:r>
      <w:r w:rsidRPr="007D7055">
        <w:t>?</w:t>
      </w:r>
      <w:bookmarkEnd w:id="19"/>
    </w:p>
    <w:p w:rsidR="00300868" w:rsidRPr="007D7055" w:rsidRDefault="00300868" w:rsidP="00300868">
      <w:pPr>
        <w:pStyle w:val="subsection"/>
      </w:pPr>
      <w:r w:rsidRPr="007D7055">
        <w:tab/>
        <w:t>(1)</w:t>
      </w:r>
      <w:r w:rsidRPr="007D7055">
        <w:tab/>
        <w:t xml:space="preserve">An agency’s </w:t>
      </w:r>
      <w:r w:rsidRPr="007D7055">
        <w:rPr>
          <w:b/>
          <w:i/>
        </w:rPr>
        <w:t>operational information</w:t>
      </w:r>
      <w:r w:rsidRPr="007D7055">
        <w:t xml:space="preserve"> is information held by the agency to assist the agency to perform or exercise the agency’s functions or powers in making decisions or recommendations affecting members of the public (or any particular person or entity, or class of persons or entities).</w:t>
      </w:r>
    </w:p>
    <w:p w:rsidR="00300868" w:rsidRPr="007D7055" w:rsidRDefault="00300868" w:rsidP="00300868">
      <w:pPr>
        <w:pStyle w:val="notetext"/>
      </w:pPr>
      <w:r w:rsidRPr="007D7055">
        <w:t>Example:</w:t>
      </w:r>
      <w:r w:rsidRPr="007D7055">
        <w:tab/>
        <w:t>The agency’s rules, guidelines, practices and precedents relating to those decisions and recommendations.</w:t>
      </w:r>
    </w:p>
    <w:p w:rsidR="00300868" w:rsidRPr="007D7055" w:rsidRDefault="00300868" w:rsidP="00300868">
      <w:pPr>
        <w:pStyle w:val="subsection"/>
      </w:pPr>
      <w:r w:rsidRPr="007D7055">
        <w:tab/>
        <w:t>(2)</w:t>
      </w:r>
      <w:r w:rsidRPr="007D7055">
        <w:tab/>
        <w:t xml:space="preserve">An agency’s </w:t>
      </w:r>
      <w:r w:rsidRPr="007D7055">
        <w:rPr>
          <w:b/>
          <w:i/>
        </w:rPr>
        <w:t xml:space="preserve">operational information </w:t>
      </w:r>
      <w:r w:rsidRPr="007D7055">
        <w:t>does not include information that is available to members of the public otherwise than by being published by (or on behalf of) the agency.</w:t>
      </w:r>
    </w:p>
    <w:p w:rsidR="00300868" w:rsidRPr="007D7055" w:rsidRDefault="00300868" w:rsidP="00300868">
      <w:pPr>
        <w:pStyle w:val="ActHead5"/>
        <w:ind w:left="0" w:firstLine="0"/>
      </w:pPr>
      <w:bookmarkStart w:id="20" w:name="_Toc400462407"/>
      <w:r w:rsidRPr="007D7055">
        <w:rPr>
          <w:rStyle w:val="CharSectno"/>
        </w:rPr>
        <w:t>8B</w:t>
      </w:r>
      <w:r w:rsidRPr="007D7055">
        <w:t xml:space="preserve">  Information to be published—accuracy etc.</w:t>
      </w:r>
      <w:bookmarkEnd w:id="20"/>
    </w:p>
    <w:p w:rsidR="00300868" w:rsidRPr="007D7055" w:rsidRDefault="00300868" w:rsidP="00300868">
      <w:pPr>
        <w:pStyle w:val="subsection"/>
      </w:pPr>
      <w:r w:rsidRPr="007D7055">
        <w:tab/>
      </w:r>
      <w:r w:rsidRPr="007D7055">
        <w:tab/>
        <w:t xml:space="preserve">An agency must ensure that information published by the agency as required or permitted by this </w:t>
      </w:r>
      <w:r w:rsidR="004B639B" w:rsidRPr="007D7055">
        <w:t>Part </w:t>
      </w:r>
      <w:r w:rsidRPr="007D7055">
        <w:t>is accurate, up</w:t>
      </w:r>
      <w:r w:rsidR="007D7055">
        <w:noBreakHyphen/>
      </w:r>
      <w:r w:rsidRPr="007D7055">
        <w:t>to</w:t>
      </w:r>
      <w:r w:rsidR="007D7055">
        <w:noBreakHyphen/>
      </w:r>
      <w:r w:rsidRPr="007D7055">
        <w:t>date and complete.</w:t>
      </w:r>
    </w:p>
    <w:p w:rsidR="00300868" w:rsidRPr="007D7055" w:rsidRDefault="00300868" w:rsidP="00300868">
      <w:pPr>
        <w:pStyle w:val="ActHead5"/>
        <w:ind w:left="0" w:firstLine="0"/>
      </w:pPr>
      <w:bookmarkStart w:id="21" w:name="_Toc400462408"/>
      <w:r w:rsidRPr="007D7055">
        <w:rPr>
          <w:rStyle w:val="CharSectno"/>
        </w:rPr>
        <w:t>8C</w:t>
      </w:r>
      <w:r w:rsidRPr="007D7055">
        <w:t xml:space="preserve">  Information to be published—restrictions</w:t>
      </w:r>
      <w:bookmarkEnd w:id="21"/>
    </w:p>
    <w:p w:rsidR="00300868" w:rsidRPr="007D7055" w:rsidRDefault="00300868" w:rsidP="00300868">
      <w:pPr>
        <w:pStyle w:val="SubsectionHead"/>
      </w:pPr>
      <w:r w:rsidRPr="007D7055">
        <w:t>Exempt documents</w:t>
      </w:r>
    </w:p>
    <w:p w:rsidR="00300868" w:rsidRPr="007D7055" w:rsidRDefault="00300868" w:rsidP="00300868">
      <w:pPr>
        <w:pStyle w:val="subsection"/>
      </w:pPr>
      <w:r w:rsidRPr="007D7055">
        <w:tab/>
        <w:t>(1)</w:t>
      </w:r>
      <w:r w:rsidRPr="007D7055">
        <w:tab/>
        <w:t xml:space="preserve">An agency is not required under this </w:t>
      </w:r>
      <w:r w:rsidR="004B639B" w:rsidRPr="007D7055">
        <w:t>Part </w:t>
      </w:r>
      <w:r w:rsidRPr="007D7055">
        <w:t>to publish exempt matter.</w:t>
      </w:r>
    </w:p>
    <w:p w:rsidR="00300868" w:rsidRPr="007D7055" w:rsidRDefault="00300868" w:rsidP="00300868">
      <w:pPr>
        <w:pStyle w:val="SubsectionHead"/>
      </w:pPr>
      <w:r w:rsidRPr="007D7055">
        <w:t>Publication prohibited or restricted by other legislation</w:t>
      </w:r>
    </w:p>
    <w:p w:rsidR="00300868" w:rsidRPr="007D7055" w:rsidRDefault="00300868" w:rsidP="00300868">
      <w:pPr>
        <w:pStyle w:val="subsection"/>
      </w:pPr>
      <w:r w:rsidRPr="007D7055">
        <w:tab/>
        <w:t>(2)</w:t>
      </w:r>
      <w:r w:rsidRPr="007D7055">
        <w:tab/>
        <w:t xml:space="preserve">If an enactment restricts or prohibits the publication of particular information, an agency is not required under this </w:t>
      </w:r>
      <w:r w:rsidR="004B639B" w:rsidRPr="007D7055">
        <w:t>Part </w:t>
      </w:r>
      <w:r w:rsidRPr="007D7055">
        <w:t>to publish the information otherwise than as permitted or required by the enactment.</w:t>
      </w:r>
    </w:p>
    <w:p w:rsidR="00300868" w:rsidRPr="007D7055" w:rsidRDefault="00300868" w:rsidP="00300868">
      <w:pPr>
        <w:pStyle w:val="SubsectionHead"/>
      </w:pPr>
      <w:r w:rsidRPr="007D7055">
        <w:lastRenderedPageBreak/>
        <w:t>Operation of restrictions</w:t>
      </w:r>
    </w:p>
    <w:p w:rsidR="00300868" w:rsidRPr="007D7055" w:rsidRDefault="00300868" w:rsidP="00300868">
      <w:pPr>
        <w:pStyle w:val="subsection"/>
      </w:pPr>
      <w:r w:rsidRPr="007D7055">
        <w:tab/>
        <w:t>(3)</w:t>
      </w:r>
      <w:r w:rsidRPr="007D7055">
        <w:tab/>
        <w:t>This section applies despite section</w:t>
      </w:r>
      <w:r w:rsidR="007D7055">
        <w:t> </w:t>
      </w:r>
      <w:r w:rsidRPr="007D7055">
        <w:t>8.</w:t>
      </w:r>
    </w:p>
    <w:p w:rsidR="0024497E" w:rsidRPr="007D7055" w:rsidRDefault="0024497E" w:rsidP="0024497E">
      <w:pPr>
        <w:pStyle w:val="SubsectionHead"/>
      </w:pPr>
      <w:r w:rsidRPr="007D7055">
        <w:t>Definition</w:t>
      </w:r>
    </w:p>
    <w:p w:rsidR="0024497E" w:rsidRPr="007D7055" w:rsidRDefault="0024497E" w:rsidP="0024497E">
      <w:pPr>
        <w:pStyle w:val="subsection"/>
      </w:pPr>
      <w:r w:rsidRPr="007D7055">
        <w:tab/>
        <w:t>(4)</w:t>
      </w:r>
      <w:r w:rsidRPr="007D7055">
        <w:tab/>
        <w:t>In this section:</w:t>
      </w:r>
    </w:p>
    <w:p w:rsidR="0024497E" w:rsidRPr="007D7055" w:rsidRDefault="0024497E" w:rsidP="0024497E">
      <w:pPr>
        <w:pStyle w:val="Definition"/>
      </w:pPr>
      <w:r w:rsidRPr="007D7055">
        <w:rPr>
          <w:b/>
          <w:i/>
        </w:rPr>
        <w:t>enactment</w:t>
      </w:r>
      <w:r w:rsidRPr="007D7055">
        <w:t xml:space="preserve"> includes a Norfolk Island enactment.</w:t>
      </w:r>
    </w:p>
    <w:p w:rsidR="00300868" w:rsidRPr="007D7055" w:rsidRDefault="00300868" w:rsidP="00300868">
      <w:pPr>
        <w:pStyle w:val="ActHead5"/>
      </w:pPr>
      <w:bookmarkStart w:id="22" w:name="_Toc400462409"/>
      <w:r w:rsidRPr="007D7055">
        <w:rPr>
          <w:rStyle w:val="CharSectno"/>
        </w:rPr>
        <w:t>8D</w:t>
      </w:r>
      <w:r w:rsidRPr="007D7055">
        <w:t xml:space="preserve">  Information to be published—how (and to whom) information is to be published</w:t>
      </w:r>
      <w:bookmarkEnd w:id="22"/>
    </w:p>
    <w:p w:rsidR="00300868" w:rsidRPr="007D7055" w:rsidRDefault="00300868" w:rsidP="00300868">
      <w:pPr>
        <w:pStyle w:val="SubsectionHead"/>
      </w:pPr>
      <w:r w:rsidRPr="007D7055">
        <w:t>Scope</w:t>
      </w:r>
    </w:p>
    <w:p w:rsidR="00300868" w:rsidRPr="007D7055" w:rsidRDefault="00300868" w:rsidP="00300868">
      <w:pPr>
        <w:pStyle w:val="subsection"/>
      </w:pPr>
      <w:r w:rsidRPr="007D7055">
        <w:tab/>
        <w:t>(1)</w:t>
      </w:r>
      <w:r w:rsidRPr="007D7055">
        <w:tab/>
        <w:t xml:space="preserve">An agency must publish information that is required or permitted to be published under this </w:t>
      </w:r>
      <w:r w:rsidR="004B639B" w:rsidRPr="007D7055">
        <w:t>Part </w:t>
      </w:r>
      <w:r w:rsidRPr="007D7055">
        <w:t>in accordance with this section.</w:t>
      </w:r>
    </w:p>
    <w:p w:rsidR="00300868" w:rsidRPr="007D7055" w:rsidRDefault="00300868" w:rsidP="00300868">
      <w:pPr>
        <w:pStyle w:val="SubsectionHead"/>
      </w:pPr>
      <w:r w:rsidRPr="007D7055">
        <w:t>How (and to whom) information is to be published</w:t>
      </w:r>
    </w:p>
    <w:p w:rsidR="00300868" w:rsidRPr="007D7055" w:rsidRDefault="00300868" w:rsidP="00300868">
      <w:pPr>
        <w:pStyle w:val="subsection"/>
      </w:pPr>
      <w:r w:rsidRPr="007D7055">
        <w:tab/>
        <w:t>(2)</w:t>
      </w:r>
      <w:r w:rsidRPr="007D7055">
        <w:tab/>
        <w:t>The agency must publish the information:</w:t>
      </w:r>
    </w:p>
    <w:p w:rsidR="00300868" w:rsidRPr="007D7055" w:rsidRDefault="00300868" w:rsidP="00300868">
      <w:pPr>
        <w:pStyle w:val="paragraph"/>
      </w:pPr>
      <w:r w:rsidRPr="007D7055">
        <w:tab/>
        <w:t>(a)</w:t>
      </w:r>
      <w:r w:rsidRPr="007D7055">
        <w:tab/>
        <w:t>to members of the public generally; and</w:t>
      </w:r>
    </w:p>
    <w:p w:rsidR="00300868" w:rsidRPr="007D7055" w:rsidRDefault="00300868" w:rsidP="00300868">
      <w:pPr>
        <w:pStyle w:val="paragraph"/>
      </w:pPr>
      <w:r w:rsidRPr="007D7055">
        <w:tab/>
        <w:t>(b)</w:t>
      </w:r>
      <w:r w:rsidRPr="007D7055">
        <w:tab/>
        <w:t>if the agency considers that it is appropriate to do so—to particular classes of persons or entities.</w:t>
      </w:r>
    </w:p>
    <w:p w:rsidR="00300868" w:rsidRPr="007D7055" w:rsidRDefault="00300868" w:rsidP="00300868">
      <w:pPr>
        <w:pStyle w:val="subsection"/>
      </w:pPr>
      <w:r w:rsidRPr="007D7055">
        <w:tab/>
        <w:t>(3)</w:t>
      </w:r>
      <w:r w:rsidRPr="007D7055">
        <w:tab/>
        <w:t>The agency must publish the information on a website by:</w:t>
      </w:r>
    </w:p>
    <w:p w:rsidR="00300868" w:rsidRPr="007D7055" w:rsidRDefault="00300868" w:rsidP="00300868">
      <w:pPr>
        <w:pStyle w:val="paragraph"/>
      </w:pPr>
      <w:r w:rsidRPr="007D7055">
        <w:tab/>
        <w:t>(a)</w:t>
      </w:r>
      <w:r w:rsidRPr="007D7055">
        <w:tab/>
        <w:t>making the information available for downloading from the website; or</w:t>
      </w:r>
    </w:p>
    <w:p w:rsidR="00300868" w:rsidRPr="007D7055" w:rsidRDefault="00300868" w:rsidP="00300868">
      <w:pPr>
        <w:pStyle w:val="paragraph"/>
      </w:pPr>
      <w:r w:rsidRPr="007D7055">
        <w:tab/>
        <w:t>(b)</w:t>
      </w:r>
      <w:r w:rsidRPr="007D7055">
        <w:tab/>
        <w:t>publishing on the website a link to another website, from which the information can be downloaded; or</w:t>
      </w:r>
    </w:p>
    <w:p w:rsidR="00300868" w:rsidRPr="007D7055" w:rsidRDefault="00300868" w:rsidP="00300868">
      <w:pPr>
        <w:pStyle w:val="paragraph"/>
      </w:pPr>
      <w:r w:rsidRPr="007D7055">
        <w:tab/>
        <w:t>(c)</w:t>
      </w:r>
      <w:r w:rsidRPr="007D7055">
        <w:tab/>
        <w:t>publishing on the website other details of how the information may be obtained.</w:t>
      </w:r>
    </w:p>
    <w:p w:rsidR="00300868" w:rsidRPr="007D7055" w:rsidRDefault="00300868" w:rsidP="00300868">
      <w:pPr>
        <w:pStyle w:val="SubsectionHead"/>
      </w:pPr>
      <w:r w:rsidRPr="007D7055">
        <w:t>Charges</w:t>
      </w:r>
    </w:p>
    <w:p w:rsidR="00300868" w:rsidRPr="007D7055" w:rsidRDefault="00300868" w:rsidP="00300868">
      <w:pPr>
        <w:pStyle w:val="subsection"/>
      </w:pPr>
      <w:r w:rsidRPr="007D7055">
        <w:tab/>
        <w:t>(4)</w:t>
      </w:r>
      <w:r w:rsidRPr="007D7055">
        <w:tab/>
        <w:t>The agency may impose a charge on a person for accessing the information only if:</w:t>
      </w:r>
    </w:p>
    <w:p w:rsidR="00300868" w:rsidRPr="007D7055" w:rsidRDefault="00300868" w:rsidP="00300868">
      <w:pPr>
        <w:pStyle w:val="paragraph"/>
      </w:pPr>
      <w:r w:rsidRPr="007D7055">
        <w:tab/>
        <w:t>(a)</w:t>
      </w:r>
      <w:r w:rsidRPr="007D7055">
        <w:tab/>
        <w:t>the person does not directly access the information by downloading it from the website (or another website); and</w:t>
      </w:r>
    </w:p>
    <w:p w:rsidR="00300868" w:rsidRPr="007D7055" w:rsidRDefault="00300868" w:rsidP="00300868">
      <w:pPr>
        <w:pStyle w:val="paragraph"/>
      </w:pPr>
      <w:r w:rsidRPr="007D7055">
        <w:lastRenderedPageBreak/>
        <w:tab/>
        <w:t>(b)</w:t>
      </w:r>
      <w:r w:rsidRPr="007D7055">
        <w:tab/>
        <w:t>the charge is to reimburse the agency for specific reproduction costs, or other specific incidental costs, incurred in giving the person access to that particular information.</w:t>
      </w:r>
    </w:p>
    <w:p w:rsidR="00300868" w:rsidRPr="007D7055" w:rsidRDefault="00300868" w:rsidP="00300868">
      <w:pPr>
        <w:pStyle w:val="subsection"/>
      </w:pPr>
      <w:r w:rsidRPr="007D7055">
        <w:tab/>
        <w:t>(5)</w:t>
      </w:r>
      <w:r w:rsidRPr="007D7055">
        <w:tab/>
        <w:t>If there is a charge for accessing the information, the agency must publish details of the charge in the same way as the information is published under this section.</w:t>
      </w:r>
    </w:p>
    <w:p w:rsidR="00300868" w:rsidRPr="007D7055" w:rsidRDefault="00300868" w:rsidP="00300868">
      <w:pPr>
        <w:pStyle w:val="notetext"/>
      </w:pPr>
      <w:r w:rsidRPr="007D7055">
        <w:t>Note 1:</w:t>
      </w:r>
      <w:r w:rsidRPr="007D7055">
        <w:tab/>
        <w:t>The agency must have regard to the objects of this Act and guidelines issued by the Information Commissioner in performing functions, and exercising powers, under this section (see section</w:t>
      </w:r>
      <w:r w:rsidR="007D7055">
        <w:t> </w:t>
      </w:r>
      <w:r w:rsidRPr="007D7055">
        <w:t>9A).</w:t>
      </w:r>
    </w:p>
    <w:p w:rsidR="00300868" w:rsidRPr="007D7055" w:rsidRDefault="00300868" w:rsidP="00300868">
      <w:pPr>
        <w:pStyle w:val="notetext"/>
      </w:pPr>
      <w:r w:rsidRPr="007D7055">
        <w:t>Note 2:</w:t>
      </w:r>
      <w:r w:rsidRPr="007D7055">
        <w:tab/>
        <w:t>After access is given to a document under Part III (access to documents) in accordance with a request, the agency must publish the accessed document to members of the public generally in the same way as described in this section (although certain exceptions apply) (see section</w:t>
      </w:r>
      <w:r w:rsidR="007D7055">
        <w:t> </w:t>
      </w:r>
      <w:r w:rsidRPr="007D7055">
        <w:t>11C).</w:t>
      </w:r>
    </w:p>
    <w:p w:rsidR="00300868" w:rsidRPr="007D7055" w:rsidRDefault="00300868" w:rsidP="00300868">
      <w:pPr>
        <w:pStyle w:val="ActHead5"/>
      </w:pPr>
      <w:bookmarkStart w:id="23" w:name="_Toc400462410"/>
      <w:r w:rsidRPr="007D7055">
        <w:rPr>
          <w:rStyle w:val="CharSectno"/>
        </w:rPr>
        <w:t>8E</w:t>
      </w:r>
      <w:r w:rsidRPr="007D7055">
        <w:t xml:space="preserve">  Information to be published—Information Commissioner to assist agencies</w:t>
      </w:r>
      <w:bookmarkEnd w:id="23"/>
    </w:p>
    <w:p w:rsidR="00300868" w:rsidRPr="007D7055" w:rsidRDefault="00300868" w:rsidP="00300868">
      <w:pPr>
        <w:pStyle w:val="subsection"/>
      </w:pPr>
      <w:r w:rsidRPr="007D7055">
        <w:tab/>
      </w:r>
      <w:r w:rsidRPr="007D7055">
        <w:tab/>
        <w:t>The Information Commissioner may provide appropriate assistance to an agency in:</w:t>
      </w:r>
    </w:p>
    <w:p w:rsidR="00300868" w:rsidRPr="007D7055" w:rsidRDefault="00300868" w:rsidP="00300868">
      <w:pPr>
        <w:pStyle w:val="paragraph"/>
      </w:pPr>
      <w:r w:rsidRPr="007D7055">
        <w:tab/>
        <w:t>(a)</w:t>
      </w:r>
      <w:r w:rsidRPr="007D7055">
        <w:tab/>
        <w:t>identifying and preparing information which is required or permitted to be published under this Part; and</w:t>
      </w:r>
    </w:p>
    <w:p w:rsidR="00300868" w:rsidRPr="007D7055" w:rsidRDefault="00300868" w:rsidP="00300868">
      <w:pPr>
        <w:pStyle w:val="paragraph"/>
      </w:pPr>
      <w:r w:rsidRPr="007D7055">
        <w:tab/>
        <w:t>(b)</w:t>
      </w:r>
      <w:r w:rsidRPr="007D7055">
        <w:tab/>
        <w:t>determining how (and to whom) the information is required or permitted to be published under section</w:t>
      </w:r>
      <w:r w:rsidR="007D7055">
        <w:t> </w:t>
      </w:r>
      <w:r w:rsidRPr="007D7055">
        <w:t>8D.</w:t>
      </w:r>
    </w:p>
    <w:p w:rsidR="00300868" w:rsidRPr="007D7055" w:rsidRDefault="00300868" w:rsidP="00DF5202">
      <w:pPr>
        <w:pStyle w:val="ActHead3"/>
        <w:pageBreakBefore/>
      </w:pPr>
      <w:bookmarkStart w:id="24" w:name="_Toc400462411"/>
      <w:r w:rsidRPr="007D7055">
        <w:rPr>
          <w:rStyle w:val="CharDivNo"/>
        </w:rPr>
        <w:lastRenderedPageBreak/>
        <w:t>Division</w:t>
      </w:r>
      <w:r w:rsidR="007D7055">
        <w:rPr>
          <w:rStyle w:val="CharDivNo"/>
        </w:rPr>
        <w:t> </w:t>
      </w:r>
      <w:r w:rsidRPr="007D7055">
        <w:rPr>
          <w:rStyle w:val="CharDivNo"/>
        </w:rPr>
        <w:t>3</w:t>
      </w:r>
      <w:r w:rsidRPr="007D7055">
        <w:t>—</w:t>
      </w:r>
      <w:r w:rsidRPr="007D7055">
        <w:rPr>
          <w:rStyle w:val="CharDivText"/>
        </w:rPr>
        <w:t>Review of information publication scheme</w:t>
      </w:r>
      <w:bookmarkEnd w:id="24"/>
    </w:p>
    <w:p w:rsidR="00300868" w:rsidRPr="007D7055" w:rsidRDefault="00300868" w:rsidP="00300868">
      <w:pPr>
        <w:pStyle w:val="ActHead5"/>
      </w:pPr>
      <w:bookmarkStart w:id="25" w:name="_Toc400462412"/>
      <w:r w:rsidRPr="007D7055">
        <w:rPr>
          <w:rStyle w:val="CharSectno"/>
        </w:rPr>
        <w:t>8F</w:t>
      </w:r>
      <w:r w:rsidRPr="007D7055">
        <w:t xml:space="preserve">  Review of scheme—Information Commissioner functions</w:t>
      </w:r>
      <w:bookmarkEnd w:id="25"/>
    </w:p>
    <w:p w:rsidR="00300868" w:rsidRPr="007D7055" w:rsidRDefault="00300868" w:rsidP="00300868">
      <w:pPr>
        <w:pStyle w:val="subsection"/>
      </w:pPr>
      <w:r w:rsidRPr="007D7055">
        <w:tab/>
      </w:r>
      <w:r w:rsidRPr="007D7055">
        <w:tab/>
        <w:t xml:space="preserve">The Information Commissioner has the following functions (as conferred by this Act and the </w:t>
      </w:r>
      <w:r w:rsidRPr="007D7055">
        <w:rPr>
          <w:i/>
        </w:rPr>
        <w:t>Australian Information Commissioner Act 2010</w:t>
      </w:r>
      <w:r w:rsidRPr="007D7055">
        <w:t>, but without limiting any provision of either Act):</w:t>
      </w:r>
    </w:p>
    <w:p w:rsidR="00300868" w:rsidRPr="007D7055" w:rsidRDefault="00300868" w:rsidP="00300868">
      <w:pPr>
        <w:pStyle w:val="paragraph"/>
      </w:pPr>
      <w:r w:rsidRPr="007D7055">
        <w:tab/>
        <w:t>(a)</w:t>
      </w:r>
      <w:r w:rsidRPr="007D7055">
        <w:tab/>
        <w:t>reviewing the operation in each agency of the information publication scheme established by this Part, in conjunction with the agency;</w:t>
      </w:r>
    </w:p>
    <w:p w:rsidR="00300868" w:rsidRPr="007D7055" w:rsidRDefault="00300868" w:rsidP="00300868">
      <w:pPr>
        <w:pStyle w:val="paragraph"/>
      </w:pPr>
      <w:r w:rsidRPr="007D7055">
        <w:tab/>
        <w:t>(b)</w:t>
      </w:r>
      <w:r w:rsidRPr="007D7055">
        <w:tab/>
        <w:t xml:space="preserve">investigating an agency’s compliance with this </w:t>
      </w:r>
      <w:r w:rsidR="004B639B" w:rsidRPr="007D7055">
        <w:t>Part </w:t>
      </w:r>
      <w:r w:rsidRPr="007D7055">
        <w:t>under Division</w:t>
      </w:r>
      <w:r w:rsidR="007D7055">
        <w:t> </w:t>
      </w:r>
      <w:r w:rsidRPr="007D7055">
        <w:t>2 of Part VIIB (Information Commissioner investigations);</w:t>
      </w:r>
    </w:p>
    <w:p w:rsidR="00300868" w:rsidRPr="007D7055" w:rsidRDefault="00300868" w:rsidP="00300868">
      <w:pPr>
        <w:pStyle w:val="paragraph"/>
      </w:pPr>
      <w:r w:rsidRPr="007D7055">
        <w:tab/>
        <w:t>(c)</w:t>
      </w:r>
      <w:r w:rsidRPr="007D7055">
        <w:tab/>
        <w:t>otherwise monitoring, investigating and reporting on the operation of the scheme.</w:t>
      </w:r>
    </w:p>
    <w:p w:rsidR="00300868" w:rsidRPr="007D7055" w:rsidRDefault="00300868" w:rsidP="00300868">
      <w:pPr>
        <w:pStyle w:val="ActHead5"/>
        <w:ind w:left="0" w:firstLine="0"/>
      </w:pPr>
      <w:bookmarkStart w:id="26" w:name="_Toc400462413"/>
      <w:r w:rsidRPr="007D7055">
        <w:rPr>
          <w:rStyle w:val="CharSectno"/>
        </w:rPr>
        <w:t>9</w:t>
      </w:r>
      <w:r w:rsidRPr="007D7055">
        <w:t xml:space="preserve">  Review of scheme—by agencies</w:t>
      </w:r>
      <w:bookmarkEnd w:id="26"/>
    </w:p>
    <w:p w:rsidR="00300868" w:rsidRPr="007D7055" w:rsidRDefault="00300868" w:rsidP="00300868">
      <w:pPr>
        <w:pStyle w:val="subsection"/>
      </w:pPr>
      <w:r w:rsidRPr="007D7055">
        <w:tab/>
        <w:t>(1)</w:t>
      </w:r>
      <w:r w:rsidRPr="007D7055">
        <w:tab/>
        <w:t>An agency must, in conjunction with the Information Commissioner, complete a review of the operation, in the agency, of the information publication scheme established by this Part:</w:t>
      </w:r>
    </w:p>
    <w:p w:rsidR="00300868" w:rsidRPr="007D7055" w:rsidRDefault="00300868" w:rsidP="00300868">
      <w:pPr>
        <w:pStyle w:val="paragraph"/>
      </w:pPr>
      <w:r w:rsidRPr="007D7055">
        <w:tab/>
        <w:t>(a)</w:t>
      </w:r>
      <w:r w:rsidRPr="007D7055">
        <w:tab/>
        <w:t>as appropriate from time to time; and</w:t>
      </w:r>
    </w:p>
    <w:p w:rsidR="00300868" w:rsidRPr="007D7055" w:rsidRDefault="00300868" w:rsidP="00300868">
      <w:pPr>
        <w:pStyle w:val="paragraph"/>
      </w:pPr>
      <w:r w:rsidRPr="007D7055">
        <w:tab/>
        <w:t>(b)</w:t>
      </w:r>
      <w:r w:rsidRPr="007D7055">
        <w:tab/>
        <w:t>in any case—within 5 years after the last time a review under this section was completed.</w:t>
      </w:r>
    </w:p>
    <w:p w:rsidR="00300868" w:rsidRPr="007D7055" w:rsidRDefault="00300868" w:rsidP="00300868">
      <w:pPr>
        <w:pStyle w:val="subsection"/>
      </w:pPr>
      <w:r w:rsidRPr="007D7055">
        <w:tab/>
        <w:t>(2)</w:t>
      </w:r>
      <w:r w:rsidRPr="007D7055">
        <w:tab/>
        <w:t xml:space="preserve">The first review under </w:t>
      </w:r>
      <w:r w:rsidR="007D7055">
        <w:t>subsection (</w:t>
      </w:r>
      <w:r w:rsidRPr="007D7055">
        <w:t>1) must be completed within 5 years after the day this section commences.</w:t>
      </w:r>
    </w:p>
    <w:p w:rsidR="00300868" w:rsidRPr="007D7055" w:rsidRDefault="00300868" w:rsidP="00300868">
      <w:pPr>
        <w:pStyle w:val="notetext"/>
      </w:pPr>
      <w:r w:rsidRPr="007D7055">
        <w:t>Note 1:</w:t>
      </w:r>
      <w:r w:rsidRPr="007D7055">
        <w:tab/>
        <w:t>This section</w:t>
      </w:r>
      <w:r w:rsidRPr="007D7055">
        <w:rPr>
          <w:i/>
        </w:rPr>
        <w:t xml:space="preserve"> </w:t>
      </w:r>
      <w:r w:rsidRPr="007D7055">
        <w:t xml:space="preserve">commences on the day after the end of the period of 6 months beginning on the day on which the </w:t>
      </w:r>
      <w:r w:rsidRPr="007D7055">
        <w:rPr>
          <w:i/>
        </w:rPr>
        <w:t xml:space="preserve">Australian Information Commissioner Act 2010 </w:t>
      </w:r>
      <w:r w:rsidRPr="007D7055">
        <w:t>commences.</w:t>
      </w:r>
    </w:p>
    <w:p w:rsidR="00300868" w:rsidRPr="007D7055" w:rsidRDefault="00300868" w:rsidP="00300868">
      <w:pPr>
        <w:pStyle w:val="notetext"/>
      </w:pPr>
      <w:r w:rsidRPr="007D7055">
        <w:t>Note 2:</w:t>
      </w:r>
      <w:r w:rsidRPr="007D7055">
        <w:tab/>
        <w:t>The agency must have regard to the objects of this Act and guidelines issued by the Information Commissioner in performing functions, and exercising powers, under this section (see section</w:t>
      </w:r>
      <w:r w:rsidR="007D7055">
        <w:t> </w:t>
      </w:r>
      <w:r w:rsidRPr="007D7055">
        <w:t>9A).</w:t>
      </w:r>
    </w:p>
    <w:p w:rsidR="00300868" w:rsidRPr="007D7055" w:rsidRDefault="00300868" w:rsidP="00DF5202">
      <w:pPr>
        <w:pStyle w:val="ActHead3"/>
        <w:pageBreakBefore/>
      </w:pPr>
      <w:bookmarkStart w:id="27" w:name="_Toc400462414"/>
      <w:r w:rsidRPr="007D7055">
        <w:rPr>
          <w:rStyle w:val="CharDivNo"/>
        </w:rPr>
        <w:lastRenderedPageBreak/>
        <w:t>Division</w:t>
      </w:r>
      <w:r w:rsidR="007D7055">
        <w:rPr>
          <w:rStyle w:val="CharDivNo"/>
        </w:rPr>
        <w:t> </w:t>
      </w:r>
      <w:r w:rsidRPr="007D7055">
        <w:rPr>
          <w:rStyle w:val="CharDivNo"/>
        </w:rPr>
        <w:t>4</w:t>
      </w:r>
      <w:r w:rsidRPr="007D7055">
        <w:t>—</w:t>
      </w:r>
      <w:r w:rsidRPr="007D7055">
        <w:rPr>
          <w:rStyle w:val="CharDivText"/>
        </w:rPr>
        <w:t>Guidelines</w:t>
      </w:r>
      <w:bookmarkEnd w:id="27"/>
    </w:p>
    <w:p w:rsidR="00300868" w:rsidRPr="007D7055" w:rsidRDefault="00300868" w:rsidP="00300868">
      <w:pPr>
        <w:pStyle w:val="ActHead5"/>
      </w:pPr>
      <w:bookmarkStart w:id="28" w:name="_Toc400462415"/>
      <w:r w:rsidRPr="007D7055">
        <w:rPr>
          <w:rStyle w:val="CharSectno"/>
        </w:rPr>
        <w:t>9A</w:t>
      </w:r>
      <w:r w:rsidRPr="007D7055">
        <w:t xml:space="preserve">  Functions and powers under this Part</w:t>
      </w:r>
      <w:bookmarkEnd w:id="28"/>
    </w:p>
    <w:p w:rsidR="00300868" w:rsidRPr="007D7055" w:rsidRDefault="00300868" w:rsidP="00300868">
      <w:pPr>
        <w:pStyle w:val="subsection"/>
      </w:pPr>
      <w:r w:rsidRPr="007D7055">
        <w:tab/>
      </w:r>
      <w:r w:rsidRPr="007D7055">
        <w:tab/>
        <w:t>In performing a function, or exercising a power, under this Part, an agency must have regard to:</w:t>
      </w:r>
    </w:p>
    <w:p w:rsidR="00300868" w:rsidRPr="007D7055" w:rsidRDefault="00300868" w:rsidP="00300868">
      <w:pPr>
        <w:pStyle w:val="paragraph"/>
      </w:pPr>
      <w:r w:rsidRPr="007D7055">
        <w:tab/>
        <w:t>(a)</w:t>
      </w:r>
      <w:r w:rsidRPr="007D7055">
        <w:tab/>
        <w:t>the objects of this Act (including all the matters set out in sections</w:t>
      </w:r>
      <w:r w:rsidR="007D7055">
        <w:t> </w:t>
      </w:r>
      <w:r w:rsidRPr="007D7055">
        <w:t>3 and 3A); and</w:t>
      </w:r>
    </w:p>
    <w:p w:rsidR="00300868" w:rsidRPr="007D7055" w:rsidRDefault="00300868" w:rsidP="00300868">
      <w:pPr>
        <w:pStyle w:val="paragraph"/>
      </w:pPr>
      <w:r w:rsidRPr="007D7055">
        <w:tab/>
        <w:t>(b)</w:t>
      </w:r>
      <w:r w:rsidRPr="007D7055">
        <w:tab/>
        <w:t>guidelines issued by the Information Commissioner for the purposes of this paragraph under section</w:t>
      </w:r>
      <w:r w:rsidR="007D7055">
        <w:t> </w:t>
      </w:r>
      <w:r w:rsidRPr="007D7055">
        <w:t>93A.</w:t>
      </w:r>
    </w:p>
    <w:p w:rsidR="00300868" w:rsidRPr="007D7055" w:rsidRDefault="00300868" w:rsidP="00DF5202">
      <w:pPr>
        <w:pStyle w:val="ActHead3"/>
        <w:pageBreakBefore/>
      </w:pPr>
      <w:bookmarkStart w:id="29" w:name="_Toc400462416"/>
      <w:r w:rsidRPr="007D7055">
        <w:rPr>
          <w:rStyle w:val="CharDivNo"/>
        </w:rPr>
        <w:lastRenderedPageBreak/>
        <w:t>Division</w:t>
      </w:r>
      <w:r w:rsidR="007D7055">
        <w:rPr>
          <w:rStyle w:val="CharDivNo"/>
        </w:rPr>
        <w:t> </w:t>
      </w:r>
      <w:r w:rsidRPr="007D7055">
        <w:rPr>
          <w:rStyle w:val="CharDivNo"/>
        </w:rPr>
        <w:t>5</w:t>
      </w:r>
      <w:r w:rsidRPr="007D7055">
        <w:t>—</w:t>
      </w:r>
      <w:r w:rsidRPr="007D7055">
        <w:rPr>
          <w:rStyle w:val="CharDivText"/>
        </w:rPr>
        <w:t>Miscellaneous</w:t>
      </w:r>
      <w:bookmarkEnd w:id="29"/>
    </w:p>
    <w:p w:rsidR="00300868" w:rsidRPr="007D7055" w:rsidRDefault="00300868" w:rsidP="00300868">
      <w:pPr>
        <w:pStyle w:val="ActHead5"/>
      </w:pPr>
      <w:bookmarkStart w:id="30" w:name="_Toc400462417"/>
      <w:r w:rsidRPr="007D7055">
        <w:rPr>
          <w:rStyle w:val="CharSectno"/>
        </w:rPr>
        <w:t>10</w:t>
      </w:r>
      <w:r w:rsidRPr="007D7055">
        <w:t xml:space="preserve">  Unpublished operational information</w:t>
      </w:r>
      <w:bookmarkEnd w:id="30"/>
    </w:p>
    <w:p w:rsidR="00300868" w:rsidRPr="007D7055" w:rsidRDefault="00300868" w:rsidP="00300868">
      <w:pPr>
        <w:pStyle w:val="SubsectionHead"/>
      </w:pPr>
      <w:r w:rsidRPr="007D7055">
        <w:t>Scope</w:t>
      </w:r>
    </w:p>
    <w:p w:rsidR="00300868" w:rsidRPr="007D7055" w:rsidRDefault="00300868" w:rsidP="00300868">
      <w:pPr>
        <w:pStyle w:val="subsection"/>
      </w:pPr>
      <w:r w:rsidRPr="007D7055">
        <w:tab/>
        <w:t>(1)</w:t>
      </w:r>
      <w:r w:rsidRPr="007D7055">
        <w:tab/>
        <w:t>This section applies if:</w:t>
      </w:r>
    </w:p>
    <w:p w:rsidR="00300868" w:rsidRPr="007D7055" w:rsidRDefault="00300868" w:rsidP="00300868">
      <w:pPr>
        <w:pStyle w:val="paragraph"/>
      </w:pPr>
      <w:r w:rsidRPr="007D7055">
        <w:tab/>
        <w:t>(a)</w:t>
      </w:r>
      <w:r w:rsidRPr="007D7055">
        <w:tab/>
        <w:t xml:space="preserve">part (or all) of an agency’s operational information (the </w:t>
      </w:r>
      <w:r w:rsidRPr="007D7055">
        <w:rPr>
          <w:b/>
          <w:i/>
        </w:rPr>
        <w:t>unpublished information</w:t>
      </w:r>
      <w:r w:rsidRPr="007D7055">
        <w:t>), in relation to a function or power of the agency, is not published by the agency in accordance with this Part; and</w:t>
      </w:r>
    </w:p>
    <w:p w:rsidR="00300868" w:rsidRPr="007D7055" w:rsidRDefault="00300868" w:rsidP="00300868">
      <w:pPr>
        <w:pStyle w:val="paragraph"/>
      </w:pPr>
      <w:r w:rsidRPr="007D7055">
        <w:tab/>
        <w:t>(b)</w:t>
      </w:r>
      <w:r w:rsidRPr="007D7055">
        <w:tab/>
        <w:t>a person engages in conduct relevant to the performance of the function or the exercise of the power; and</w:t>
      </w:r>
    </w:p>
    <w:p w:rsidR="00300868" w:rsidRPr="007D7055" w:rsidRDefault="00300868" w:rsidP="00300868">
      <w:pPr>
        <w:pStyle w:val="paragraph"/>
      </w:pPr>
      <w:r w:rsidRPr="007D7055">
        <w:tab/>
        <w:t>(c)</w:t>
      </w:r>
      <w:r w:rsidRPr="007D7055">
        <w:tab/>
        <w:t>at the time of engaging in that conduct:</w:t>
      </w:r>
    </w:p>
    <w:p w:rsidR="00300868" w:rsidRPr="007D7055" w:rsidRDefault="00300868" w:rsidP="00300868">
      <w:pPr>
        <w:pStyle w:val="paragraphsub"/>
      </w:pPr>
      <w:r w:rsidRPr="007D7055">
        <w:tab/>
        <w:t>(i)</w:t>
      </w:r>
      <w:r w:rsidRPr="007D7055">
        <w:tab/>
        <w:t>the person was not aware of the unpublished information; and</w:t>
      </w:r>
    </w:p>
    <w:p w:rsidR="00300868" w:rsidRPr="007D7055" w:rsidRDefault="00300868" w:rsidP="00300868">
      <w:pPr>
        <w:pStyle w:val="paragraphsub"/>
      </w:pPr>
      <w:r w:rsidRPr="007D7055">
        <w:tab/>
        <w:t>(ii)</w:t>
      </w:r>
      <w:r w:rsidRPr="007D7055">
        <w:tab/>
        <w:t>the agency had been in existence for more than 12 months.</w:t>
      </w:r>
    </w:p>
    <w:p w:rsidR="00300868" w:rsidRPr="007D7055" w:rsidRDefault="00300868" w:rsidP="00300868">
      <w:pPr>
        <w:pStyle w:val="notetext"/>
      </w:pPr>
      <w:r w:rsidRPr="007D7055">
        <w:t>Note:</w:t>
      </w:r>
      <w:r w:rsidRPr="007D7055">
        <w:tab/>
        <w:t>An agency’s operational information is required to be published by the agency (see sections</w:t>
      </w:r>
      <w:r w:rsidR="007D7055">
        <w:t> </w:t>
      </w:r>
      <w:r w:rsidRPr="007D7055">
        <w:t>8 and 8A).</w:t>
      </w:r>
    </w:p>
    <w:p w:rsidR="00300868" w:rsidRPr="007D7055" w:rsidRDefault="00300868" w:rsidP="00300868">
      <w:pPr>
        <w:pStyle w:val="SubsectionHead"/>
      </w:pPr>
      <w:r w:rsidRPr="007D7055">
        <w:t>No prejudice from lack of awareness of unpublished information</w:t>
      </w:r>
    </w:p>
    <w:p w:rsidR="00300868" w:rsidRPr="007D7055" w:rsidRDefault="00300868" w:rsidP="00300868">
      <w:pPr>
        <w:pStyle w:val="subsection"/>
      </w:pPr>
      <w:r w:rsidRPr="007D7055">
        <w:tab/>
        <w:t>(2)</w:t>
      </w:r>
      <w:r w:rsidRPr="007D7055">
        <w:tab/>
        <w:t>The person must not be subjected to any prejudice only because of the application to that conduct of any rule, guideline or practice in the unpublished information, if the person could lawfully have avoided that prejudice had he or she been aware of the unpublished information.</w:t>
      </w:r>
    </w:p>
    <w:p w:rsidR="00300868" w:rsidRPr="007D7055" w:rsidRDefault="00300868" w:rsidP="00300868">
      <w:pPr>
        <w:pStyle w:val="ActHead5"/>
        <w:ind w:left="0" w:firstLine="0"/>
      </w:pPr>
      <w:bookmarkStart w:id="31" w:name="_Toc400462418"/>
      <w:r w:rsidRPr="007D7055">
        <w:rPr>
          <w:rStyle w:val="CharSectno"/>
        </w:rPr>
        <w:t>10A</w:t>
      </w:r>
      <w:r w:rsidRPr="007D7055">
        <w:t xml:space="preserve">  Who performs functions etc. given to agencies</w:t>
      </w:r>
      <w:bookmarkEnd w:id="31"/>
    </w:p>
    <w:p w:rsidR="00300868" w:rsidRPr="007D7055" w:rsidRDefault="00300868" w:rsidP="00300868">
      <w:pPr>
        <w:pStyle w:val="subsection"/>
      </w:pPr>
      <w:r w:rsidRPr="007D7055">
        <w:tab/>
        <w:t>(1)</w:t>
      </w:r>
      <w:r w:rsidRPr="007D7055">
        <w:tab/>
        <w:t xml:space="preserve">A function or power given to an agency under this </w:t>
      </w:r>
      <w:r w:rsidR="004B639B" w:rsidRPr="007D7055">
        <w:t>Part </w:t>
      </w:r>
      <w:r w:rsidRPr="007D7055">
        <w:t>may be performed or exercised, on behalf of the agency, by:</w:t>
      </w:r>
    </w:p>
    <w:p w:rsidR="00300868" w:rsidRPr="007D7055" w:rsidRDefault="00300868" w:rsidP="00300868">
      <w:pPr>
        <w:pStyle w:val="paragraph"/>
      </w:pPr>
      <w:r w:rsidRPr="007D7055">
        <w:tab/>
        <w:t>(a)</w:t>
      </w:r>
      <w:r w:rsidRPr="007D7055">
        <w:tab/>
        <w:t>the principal officer of the agency; or</w:t>
      </w:r>
    </w:p>
    <w:p w:rsidR="00300868" w:rsidRPr="007D7055" w:rsidRDefault="00300868" w:rsidP="00300868">
      <w:pPr>
        <w:pStyle w:val="paragraph"/>
      </w:pPr>
      <w:r w:rsidRPr="007D7055">
        <w:tab/>
        <w:t>(b)</w:t>
      </w:r>
      <w:r w:rsidRPr="007D7055">
        <w:tab/>
        <w:t>an officer of the agency acting within the scope of his or her authority in accordance with arrangements approved by the principal officer of the agency.</w:t>
      </w:r>
    </w:p>
    <w:p w:rsidR="00300868" w:rsidRPr="007D7055" w:rsidRDefault="00300868" w:rsidP="00300868">
      <w:pPr>
        <w:pStyle w:val="subsection"/>
      </w:pPr>
      <w:r w:rsidRPr="007D7055">
        <w:lastRenderedPageBreak/>
        <w:tab/>
        <w:t>(2)</w:t>
      </w:r>
      <w:r w:rsidRPr="007D7055">
        <w:tab/>
        <w:t xml:space="preserve">The performance or exercise of a function or power under </w:t>
      </w:r>
      <w:r w:rsidR="007D7055">
        <w:t>paragraph (</w:t>
      </w:r>
      <w:r w:rsidRPr="007D7055">
        <w:t>1)(b) is subject to the regulations.</w:t>
      </w:r>
    </w:p>
    <w:p w:rsidR="002728C4" w:rsidRPr="007D7055" w:rsidRDefault="002728C4" w:rsidP="002728C4">
      <w:pPr>
        <w:pStyle w:val="ActHead5"/>
      </w:pPr>
      <w:bookmarkStart w:id="32" w:name="_Toc400462419"/>
      <w:r w:rsidRPr="007D7055">
        <w:rPr>
          <w:rStyle w:val="CharSectno"/>
        </w:rPr>
        <w:t>10B</w:t>
      </w:r>
      <w:r w:rsidRPr="007D7055">
        <w:t xml:space="preserve">  Transitional—Norfolk Island authorities</w:t>
      </w:r>
      <w:bookmarkEnd w:id="32"/>
    </w:p>
    <w:p w:rsidR="002728C4" w:rsidRPr="007D7055" w:rsidRDefault="002728C4" w:rsidP="002728C4">
      <w:pPr>
        <w:pStyle w:val="subsection"/>
      </w:pPr>
      <w:r w:rsidRPr="007D7055">
        <w:tab/>
      </w:r>
      <w:r w:rsidRPr="007D7055">
        <w:tab/>
        <w:t xml:space="preserve">This </w:t>
      </w:r>
      <w:r w:rsidR="004B639B" w:rsidRPr="007D7055">
        <w:t>Part </w:t>
      </w:r>
      <w:r w:rsidRPr="007D7055">
        <w:t>does not apply to a Norfolk Island authority at any time during the 2</w:t>
      </w:r>
      <w:r w:rsidR="007D7055">
        <w:noBreakHyphen/>
      </w:r>
      <w:r w:rsidRPr="007D7055">
        <w:t>year period beginning at the commencement of this section.</w:t>
      </w:r>
    </w:p>
    <w:p w:rsidR="003018D5" w:rsidRPr="007D7055" w:rsidRDefault="003018D5" w:rsidP="00DF5202">
      <w:pPr>
        <w:pStyle w:val="ActHead2"/>
        <w:pageBreakBefore/>
      </w:pPr>
      <w:bookmarkStart w:id="33" w:name="_Toc400462420"/>
      <w:r w:rsidRPr="007D7055">
        <w:rPr>
          <w:rStyle w:val="CharPartNo"/>
        </w:rPr>
        <w:lastRenderedPageBreak/>
        <w:t>Part</w:t>
      </w:r>
      <w:r w:rsidR="00FD64DA" w:rsidRPr="007D7055">
        <w:rPr>
          <w:rStyle w:val="CharPartNo"/>
        </w:rPr>
        <w:t> </w:t>
      </w:r>
      <w:r w:rsidRPr="007D7055">
        <w:rPr>
          <w:rStyle w:val="CharPartNo"/>
        </w:rPr>
        <w:t>III</w:t>
      </w:r>
      <w:r w:rsidRPr="007D7055">
        <w:t>—</w:t>
      </w:r>
      <w:r w:rsidRPr="007D7055">
        <w:rPr>
          <w:rStyle w:val="CharPartText"/>
        </w:rPr>
        <w:t>Access to documents</w:t>
      </w:r>
      <w:bookmarkEnd w:id="33"/>
    </w:p>
    <w:p w:rsidR="003018D5" w:rsidRPr="007D7055" w:rsidRDefault="004B639B">
      <w:pPr>
        <w:pStyle w:val="Header"/>
      </w:pPr>
      <w:r w:rsidRPr="007D7055">
        <w:rPr>
          <w:rStyle w:val="CharDivNo"/>
        </w:rPr>
        <w:t xml:space="preserve"> </w:t>
      </w:r>
      <w:r w:rsidRPr="007D7055">
        <w:rPr>
          <w:rStyle w:val="CharDivText"/>
        </w:rPr>
        <w:t xml:space="preserve"> </w:t>
      </w:r>
    </w:p>
    <w:p w:rsidR="003018D5" w:rsidRPr="007D7055" w:rsidRDefault="003018D5" w:rsidP="00B73D09">
      <w:pPr>
        <w:pStyle w:val="ActHead5"/>
      </w:pPr>
      <w:bookmarkStart w:id="34" w:name="_Toc400462421"/>
      <w:r w:rsidRPr="007D7055">
        <w:rPr>
          <w:rStyle w:val="CharSectno"/>
        </w:rPr>
        <w:t>11</w:t>
      </w:r>
      <w:r w:rsidRPr="007D7055">
        <w:t xml:space="preserve">  Right of access</w:t>
      </w:r>
      <w:bookmarkEnd w:id="34"/>
    </w:p>
    <w:p w:rsidR="003018D5" w:rsidRPr="007D7055" w:rsidRDefault="003018D5">
      <w:pPr>
        <w:pStyle w:val="subsection"/>
      </w:pPr>
      <w:r w:rsidRPr="007D7055">
        <w:tab/>
        <w:t>(1)</w:t>
      </w:r>
      <w:r w:rsidRPr="007D7055">
        <w:tab/>
        <w:t>Subject to this Act, every person has a legally enforceable right to obtain access in accordance with this Act to:</w:t>
      </w:r>
    </w:p>
    <w:p w:rsidR="003018D5" w:rsidRPr="007D7055" w:rsidRDefault="003018D5">
      <w:pPr>
        <w:pStyle w:val="paragraph"/>
      </w:pPr>
      <w:r w:rsidRPr="007D7055">
        <w:tab/>
        <w:t>(a)</w:t>
      </w:r>
      <w:r w:rsidRPr="007D7055">
        <w:tab/>
        <w:t>a document of an agency, other than an exempt document; or</w:t>
      </w:r>
    </w:p>
    <w:p w:rsidR="003018D5" w:rsidRPr="007D7055" w:rsidRDefault="003018D5">
      <w:pPr>
        <w:pStyle w:val="paragraph"/>
      </w:pPr>
      <w:r w:rsidRPr="007D7055">
        <w:tab/>
        <w:t>(b)</w:t>
      </w:r>
      <w:r w:rsidRPr="007D7055">
        <w:tab/>
        <w:t>an official document of a Minister, other than an exempt document.</w:t>
      </w:r>
    </w:p>
    <w:p w:rsidR="003018D5" w:rsidRPr="007D7055" w:rsidRDefault="003018D5">
      <w:pPr>
        <w:pStyle w:val="subsection"/>
      </w:pPr>
      <w:r w:rsidRPr="007D7055">
        <w:tab/>
        <w:t>(2)</w:t>
      </w:r>
      <w:r w:rsidRPr="007D7055">
        <w:tab/>
        <w:t>Subject to this Act, a person’s right of access is not affected by:</w:t>
      </w:r>
    </w:p>
    <w:p w:rsidR="003018D5" w:rsidRPr="007D7055" w:rsidRDefault="003018D5">
      <w:pPr>
        <w:pStyle w:val="paragraph"/>
      </w:pPr>
      <w:r w:rsidRPr="007D7055">
        <w:tab/>
        <w:t>(a)</w:t>
      </w:r>
      <w:r w:rsidRPr="007D7055">
        <w:tab/>
        <w:t>any reasons the person gives for seeking access; or</w:t>
      </w:r>
    </w:p>
    <w:p w:rsidR="003018D5" w:rsidRPr="007D7055" w:rsidRDefault="003018D5">
      <w:pPr>
        <w:pStyle w:val="paragraph"/>
      </w:pPr>
      <w:r w:rsidRPr="007D7055">
        <w:tab/>
        <w:t>(b)</w:t>
      </w:r>
      <w:r w:rsidRPr="007D7055">
        <w:tab/>
        <w:t>the agency’s or Minister’s belief as to what are his or her reasons for seeking access.</w:t>
      </w:r>
    </w:p>
    <w:p w:rsidR="009D1CBC" w:rsidRPr="007D7055" w:rsidRDefault="009D1CBC" w:rsidP="009D1CBC">
      <w:pPr>
        <w:pStyle w:val="ActHead5"/>
      </w:pPr>
      <w:bookmarkStart w:id="35" w:name="_Toc400462422"/>
      <w:r w:rsidRPr="007D7055">
        <w:rPr>
          <w:rStyle w:val="CharSectno"/>
        </w:rPr>
        <w:t>11A</w:t>
      </w:r>
      <w:r w:rsidRPr="007D7055">
        <w:t xml:space="preserve">  Access to documents on request</w:t>
      </w:r>
      <w:bookmarkEnd w:id="35"/>
    </w:p>
    <w:p w:rsidR="009D1CBC" w:rsidRPr="007D7055" w:rsidRDefault="009D1CBC" w:rsidP="009D1CBC">
      <w:pPr>
        <w:pStyle w:val="SubsectionHead"/>
      </w:pPr>
      <w:r w:rsidRPr="007D7055">
        <w:t>Scope</w:t>
      </w:r>
    </w:p>
    <w:p w:rsidR="009D1CBC" w:rsidRPr="007D7055" w:rsidRDefault="009D1CBC" w:rsidP="009D1CBC">
      <w:pPr>
        <w:pStyle w:val="subsection"/>
      </w:pPr>
      <w:r w:rsidRPr="007D7055">
        <w:tab/>
        <w:t>(1)</w:t>
      </w:r>
      <w:r w:rsidRPr="007D7055">
        <w:tab/>
        <w:t>This section applies if:</w:t>
      </w:r>
    </w:p>
    <w:p w:rsidR="009D1CBC" w:rsidRPr="007D7055" w:rsidRDefault="009D1CBC" w:rsidP="009D1CBC">
      <w:pPr>
        <w:pStyle w:val="paragraph"/>
      </w:pPr>
      <w:r w:rsidRPr="007D7055">
        <w:tab/>
        <w:t>(a)</w:t>
      </w:r>
      <w:r w:rsidRPr="007D7055">
        <w:tab/>
        <w:t>a request is made by a person</w:t>
      </w:r>
      <w:r w:rsidR="00926A50" w:rsidRPr="007D7055">
        <w:t>, in accordance with subsection</w:t>
      </w:r>
      <w:r w:rsidR="007D7055">
        <w:t> </w:t>
      </w:r>
      <w:r w:rsidRPr="007D7055">
        <w:t>15(2), to an agency or Minister for access to:</w:t>
      </w:r>
    </w:p>
    <w:p w:rsidR="009D1CBC" w:rsidRPr="007D7055" w:rsidRDefault="009D1CBC" w:rsidP="009D1CBC">
      <w:pPr>
        <w:pStyle w:val="paragraphsub"/>
      </w:pPr>
      <w:r w:rsidRPr="007D7055">
        <w:tab/>
        <w:t>(i)</w:t>
      </w:r>
      <w:r w:rsidRPr="007D7055">
        <w:tab/>
        <w:t>a document of the agency; or</w:t>
      </w:r>
    </w:p>
    <w:p w:rsidR="009D1CBC" w:rsidRPr="007D7055" w:rsidRDefault="009D1CBC" w:rsidP="009D1CBC">
      <w:pPr>
        <w:pStyle w:val="paragraphsub"/>
      </w:pPr>
      <w:r w:rsidRPr="007D7055">
        <w:tab/>
        <w:t>(ii)</w:t>
      </w:r>
      <w:r w:rsidRPr="007D7055">
        <w:tab/>
        <w:t>an official document of the Minister; and</w:t>
      </w:r>
    </w:p>
    <w:p w:rsidR="009D1CBC" w:rsidRPr="007D7055" w:rsidRDefault="009D1CBC" w:rsidP="009D1CBC">
      <w:pPr>
        <w:pStyle w:val="paragraph"/>
      </w:pPr>
      <w:r w:rsidRPr="007D7055">
        <w:tab/>
        <w:t>(b)</w:t>
      </w:r>
      <w:r w:rsidRPr="007D7055">
        <w:tab/>
        <w:t>any charge that, under the regulations, is required to be paid before access is given has been paid.</w:t>
      </w:r>
    </w:p>
    <w:p w:rsidR="009D1CBC" w:rsidRPr="007D7055" w:rsidRDefault="009D1CBC" w:rsidP="009D1CBC">
      <w:pPr>
        <w:pStyle w:val="subsection"/>
      </w:pPr>
      <w:r w:rsidRPr="007D7055">
        <w:tab/>
        <w:t>(2)</w:t>
      </w:r>
      <w:r w:rsidRPr="007D7055">
        <w:tab/>
        <w:t>This section applies subject to this Act.</w:t>
      </w:r>
    </w:p>
    <w:p w:rsidR="009D1CBC" w:rsidRPr="007D7055" w:rsidRDefault="009D1CBC" w:rsidP="009D1CBC">
      <w:pPr>
        <w:pStyle w:val="notetext"/>
      </w:pPr>
      <w:r w:rsidRPr="007D7055">
        <w:t>Note:</w:t>
      </w:r>
      <w:r w:rsidRPr="007D7055">
        <w:tab/>
        <w:t>Other provisions of this Act are relevant to decisions about access to documents, for example the following:</w:t>
      </w:r>
    </w:p>
    <w:p w:rsidR="009D1CBC" w:rsidRPr="007D7055" w:rsidRDefault="009D1CBC" w:rsidP="009D1CBC">
      <w:pPr>
        <w:pStyle w:val="notepara"/>
      </w:pPr>
      <w:r w:rsidRPr="007D7055">
        <w:t>(a)</w:t>
      </w:r>
      <w:r w:rsidRPr="007D7055">
        <w:tab/>
        <w:t>section</w:t>
      </w:r>
      <w:r w:rsidR="007D7055">
        <w:t> </w:t>
      </w:r>
      <w:r w:rsidRPr="007D7055">
        <w:t>12 (documents otherwise available);</w:t>
      </w:r>
    </w:p>
    <w:p w:rsidR="009D1CBC" w:rsidRPr="007D7055" w:rsidRDefault="009D1CBC" w:rsidP="009D1CBC">
      <w:pPr>
        <w:pStyle w:val="notepara"/>
      </w:pPr>
      <w:r w:rsidRPr="007D7055">
        <w:t>(b)</w:t>
      </w:r>
      <w:r w:rsidRPr="007D7055">
        <w:tab/>
        <w:t>section</w:t>
      </w:r>
      <w:r w:rsidR="007D7055">
        <w:t> </w:t>
      </w:r>
      <w:r w:rsidRPr="007D7055">
        <w:t>13 (documents in national institutions);</w:t>
      </w:r>
    </w:p>
    <w:p w:rsidR="009D1CBC" w:rsidRPr="007D7055" w:rsidRDefault="009D1CBC" w:rsidP="009D1CBC">
      <w:pPr>
        <w:pStyle w:val="notepara"/>
      </w:pPr>
      <w:r w:rsidRPr="007D7055">
        <w:t>(c)</w:t>
      </w:r>
      <w:r w:rsidRPr="007D7055">
        <w:tab/>
        <w:t>section</w:t>
      </w:r>
      <w:r w:rsidR="007D7055">
        <w:t> </w:t>
      </w:r>
      <w:r w:rsidRPr="007D7055">
        <w:t>15A (personnel records);</w:t>
      </w:r>
    </w:p>
    <w:p w:rsidR="009D1CBC" w:rsidRPr="007D7055" w:rsidRDefault="009D1CBC" w:rsidP="009D1CBC">
      <w:pPr>
        <w:pStyle w:val="notepara"/>
      </w:pPr>
      <w:r w:rsidRPr="007D7055">
        <w:t>(d)</w:t>
      </w:r>
      <w:r w:rsidRPr="007D7055">
        <w:tab/>
        <w:t>section</w:t>
      </w:r>
      <w:r w:rsidR="007D7055">
        <w:t> </w:t>
      </w:r>
      <w:r w:rsidRPr="007D7055">
        <w:t>22 (access to edited copies with exempt or irrelevant matter deleted).</w:t>
      </w:r>
    </w:p>
    <w:p w:rsidR="009D1CBC" w:rsidRPr="007D7055" w:rsidRDefault="009D1CBC" w:rsidP="009D1CBC">
      <w:pPr>
        <w:pStyle w:val="SubsectionHead"/>
      </w:pPr>
      <w:r w:rsidRPr="007D7055">
        <w:lastRenderedPageBreak/>
        <w:t>Mandatory access—general rule</w:t>
      </w:r>
    </w:p>
    <w:p w:rsidR="009D1CBC" w:rsidRPr="007D7055" w:rsidRDefault="009D1CBC" w:rsidP="009D1CBC">
      <w:pPr>
        <w:pStyle w:val="subsection"/>
      </w:pPr>
      <w:r w:rsidRPr="007D7055">
        <w:tab/>
        <w:t>(3)</w:t>
      </w:r>
      <w:r w:rsidRPr="007D7055">
        <w:tab/>
        <w:t>The agency or Minister must give the person access to the document in accordance with this Act, subject to this section.</w:t>
      </w:r>
    </w:p>
    <w:p w:rsidR="009D1CBC" w:rsidRPr="007D7055" w:rsidRDefault="009D1CBC" w:rsidP="009D1CBC">
      <w:pPr>
        <w:pStyle w:val="SubsectionHead"/>
      </w:pPr>
      <w:r w:rsidRPr="007D7055">
        <w:t>Exemptions and conditional exemptions</w:t>
      </w:r>
    </w:p>
    <w:p w:rsidR="009D1CBC" w:rsidRPr="007D7055" w:rsidRDefault="009D1CBC" w:rsidP="009D1CBC">
      <w:pPr>
        <w:pStyle w:val="subsection"/>
      </w:pPr>
      <w:r w:rsidRPr="007D7055">
        <w:tab/>
        <w:t>(4)</w:t>
      </w:r>
      <w:r w:rsidRPr="007D7055">
        <w:tab/>
        <w:t>The agency or Minister is not required by this Act to give the person access to the document at a particular time if, at that time, the document is an exempt document.</w:t>
      </w:r>
    </w:p>
    <w:p w:rsidR="009D1CBC" w:rsidRPr="007D7055" w:rsidRDefault="009D1CBC" w:rsidP="009D1CBC">
      <w:pPr>
        <w:pStyle w:val="notetext"/>
      </w:pPr>
      <w:r w:rsidRPr="007D7055">
        <w:t>Note:</w:t>
      </w:r>
      <w:r w:rsidRPr="007D7055">
        <w:tab/>
        <w:t>Access may be given to an exempt document apart from under this Act, whether or not in response to a request (see section</w:t>
      </w:r>
      <w:r w:rsidR="007D7055">
        <w:t> </w:t>
      </w:r>
      <w:r w:rsidRPr="007D7055">
        <w:t xml:space="preserve">3A </w:t>
      </w:r>
      <w:r w:rsidR="00A65097" w:rsidRPr="007D7055">
        <w:br/>
      </w:r>
      <w:r w:rsidRPr="007D7055">
        <w:t>(objects—information or documents otherwise accessible)).</w:t>
      </w:r>
    </w:p>
    <w:p w:rsidR="009D1CBC" w:rsidRPr="007D7055" w:rsidRDefault="009D1CBC" w:rsidP="009D1CBC">
      <w:pPr>
        <w:pStyle w:val="subsection"/>
      </w:pPr>
      <w:r w:rsidRPr="007D7055">
        <w:tab/>
        <w:t>(5)</w:t>
      </w:r>
      <w:r w:rsidRPr="007D7055">
        <w:tab/>
        <w:t>The agency or Minister must give the person access to the document if it is conditionally exempt at a particular time unless (in the circumstances) access to the document at that time would, on balance, be contrary to the public interest.</w:t>
      </w:r>
    </w:p>
    <w:p w:rsidR="009D1CBC" w:rsidRPr="007D7055" w:rsidRDefault="009D1CBC" w:rsidP="009D1CBC">
      <w:pPr>
        <w:pStyle w:val="notetext"/>
      </w:pPr>
      <w:r w:rsidRPr="007D7055">
        <w:t>Note 1:</w:t>
      </w:r>
      <w:r w:rsidRPr="007D7055">
        <w:tab/>
        <w:t>Division</w:t>
      </w:r>
      <w:r w:rsidR="007D7055">
        <w:t> </w:t>
      </w:r>
      <w:r w:rsidRPr="007D7055">
        <w:t>3 of Part IV provides for when a document is conditionally exempt.</w:t>
      </w:r>
    </w:p>
    <w:p w:rsidR="009D1CBC" w:rsidRPr="007D7055" w:rsidRDefault="009D1CBC" w:rsidP="009D1CBC">
      <w:pPr>
        <w:pStyle w:val="notetext"/>
      </w:pPr>
      <w:r w:rsidRPr="007D7055">
        <w:t>Note 2:</w:t>
      </w:r>
      <w:r w:rsidRPr="007D7055">
        <w:tab/>
        <w:t>A conditionally exempt document is an exempt document if access to the document would, on balance, be contrary to the public interest (see section</w:t>
      </w:r>
      <w:r w:rsidR="007D7055">
        <w:t> </w:t>
      </w:r>
      <w:r w:rsidRPr="007D7055">
        <w:t>31B (exempt documents for the purposes of Part IV)).</w:t>
      </w:r>
    </w:p>
    <w:p w:rsidR="009D1CBC" w:rsidRPr="007D7055" w:rsidRDefault="009D1CBC" w:rsidP="009D1CBC">
      <w:pPr>
        <w:pStyle w:val="notetext"/>
      </w:pPr>
      <w:r w:rsidRPr="007D7055">
        <w:t>Note 3:</w:t>
      </w:r>
      <w:r w:rsidRPr="007D7055">
        <w:tab/>
        <w:t>Section</w:t>
      </w:r>
      <w:r w:rsidR="007D7055">
        <w:t> </w:t>
      </w:r>
      <w:r w:rsidRPr="007D7055">
        <w:t>11B deals with when it is contrary to the public interest to give a person access to the document.</w:t>
      </w:r>
    </w:p>
    <w:p w:rsidR="009D1CBC" w:rsidRPr="007D7055" w:rsidRDefault="009D1CBC" w:rsidP="009D1CBC">
      <w:pPr>
        <w:pStyle w:val="subsection"/>
      </w:pPr>
      <w:r w:rsidRPr="007D7055">
        <w:tab/>
        <w:t>(6)</w:t>
      </w:r>
      <w:r w:rsidRPr="007D7055">
        <w:tab/>
        <w:t xml:space="preserve">Despite </w:t>
      </w:r>
      <w:r w:rsidR="007D7055">
        <w:t>subsection (</w:t>
      </w:r>
      <w:r w:rsidRPr="007D7055">
        <w:t>5), the agency or Minister is not required to give access to the document at a particular time if, at that time, the document is both:</w:t>
      </w:r>
    </w:p>
    <w:p w:rsidR="009D1CBC" w:rsidRPr="007D7055" w:rsidRDefault="009D1CBC" w:rsidP="009D1CBC">
      <w:pPr>
        <w:pStyle w:val="paragraph"/>
      </w:pPr>
      <w:r w:rsidRPr="007D7055">
        <w:tab/>
        <w:t>(a)</w:t>
      </w:r>
      <w:r w:rsidRPr="007D7055">
        <w:tab/>
        <w:t>a conditionally exempt document; and</w:t>
      </w:r>
    </w:p>
    <w:p w:rsidR="009D1CBC" w:rsidRPr="007D7055" w:rsidRDefault="009D1CBC" w:rsidP="009D1CBC">
      <w:pPr>
        <w:pStyle w:val="paragraph"/>
      </w:pPr>
      <w:r w:rsidRPr="007D7055">
        <w:tab/>
        <w:t>(b)</w:t>
      </w:r>
      <w:r w:rsidRPr="007D7055">
        <w:tab/>
        <w:t>an exempt document:</w:t>
      </w:r>
    </w:p>
    <w:p w:rsidR="009D1CBC" w:rsidRPr="007D7055" w:rsidRDefault="009D1CBC" w:rsidP="009D1CBC">
      <w:pPr>
        <w:pStyle w:val="paragraphsub"/>
      </w:pPr>
      <w:r w:rsidRPr="007D7055">
        <w:tab/>
        <w:t>(i)</w:t>
      </w:r>
      <w:r w:rsidRPr="007D7055">
        <w:tab/>
        <w:t>under Division</w:t>
      </w:r>
      <w:r w:rsidR="007D7055">
        <w:t> </w:t>
      </w:r>
      <w:r w:rsidRPr="007D7055">
        <w:t>2 of Part IV (exemptions); or</w:t>
      </w:r>
    </w:p>
    <w:p w:rsidR="009D1CBC" w:rsidRPr="007D7055" w:rsidRDefault="009D1CBC" w:rsidP="009D1CBC">
      <w:pPr>
        <w:pStyle w:val="paragraphsub"/>
      </w:pPr>
      <w:r w:rsidRPr="007D7055">
        <w:tab/>
        <w:t>(ii)</w:t>
      </w:r>
      <w:r w:rsidRPr="007D7055">
        <w:tab/>
        <w:t xml:space="preserve">within the meaning of </w:t>
      </w:r>
      <w:r w:rsidR="007D7055">
        <w:t>paragraph (</w:t>
      </w:r>
      <w:r w:rsidRPr="007D7055">
        <w:t xml:space="preserve">b) or (c) of the definition of </w:t>
      </w:r>
      <w:r w:rsidRPr="007D7055">
        <w:rPr>
          <w:b/>
          <w:i/>
        </w:rPr>
        <w:t xml:space="preserve">exempt document </w:t>
      </w:r>
      <w:r w:rsidRPr="007D7055">
        <w:t>in subsection</w:t>
      </w:r>
      <w:r w:rsidR="007D7055">
        <w:t> </w:t>
      </w:r>
      <w:r w:rsidRPr="007D7055">
        <w:t>4(1).</w:t>
      </w:r>
    </w:p>
    <w:p w:rsidR="009D1CBC" w:rsidRPr="007D7055" w:rsidRDefault="009D1CBC" w:rsidP="009D1CBC">
      <w:pPr>
        <w:pStyle w:val="ActHead5"/>
      </w:pPr>
      <w:bookmarkStart w:id="36" w:name="_Toc400462423"/>
      <w:r w:rsidRPr="007D7055">
        <w:rPr>
          <w:rStyle w:val="CharSectno"/>
        </w:rPr>
        <w:lastRenderedPageBreak/>
        <w:t>11B</w:t>
      </w:r>
      <w:r w:rsidRPr="007D7055">
        <w:t xml:space="preserve">  Public interest exemptions—factors</w:t>
      </w:r>
      <w:bookmarkEnd w:id="36"/>
    </w:p>
    <w:p w:rsidR="009D1CBC" w:rsidRPr="007D7055" w:rsidRDefault="009D1CBC" w:rsidP="009D1CBC">
      <w:pPr>
        <w:pStyle w:val="SubsectionHead"/>
      </w:pPr>
      <w:r w:rsidRPr="007D7055">
        <w:t>Scope</w:t>
      </w:r>
    </w:p>
    <w:p w:rsidR="009D1CBC" w:rsidRPr="007D7055" w:rsidRDefault="009D1CBC" w:rsidP="009D1CBC">
      <w:pPr>
        <w:pStyle w:val="subsection"/>
      </w:pPr>
      <w:r w:rsidRPr="007D7055">
        <w:tab/>
        <w:t>(1)</w:t>
      </w:r>
      <w:r w:rsidRPr="007D7055">
        <w:tab/>
        <w:t>This section applies for the purposes of working out whether access to a conditionally exempt document would, on balance, be contrary to the public interest under subsection</w:t>
      </w:r>
      <w:r w:rsidR="007D7055">
        <w:t> </w:t>
      </w:r>
      <w:r w:rsidRPr="007D7055">
        <w:t>11A(5).</w:t>
      </w:r>
    </w:p>
    <w:p w:rsidR="009D1CBC" w:rsidRPr="007D7055" w:rsidRDefault="009D1CBC" w:rsidP="009D1CBC">
      <w:pPr>
        <w:pStyle w:val="subsection"/>
      </w:pPr>
      <w:r w:rsidRPr="007D7055">
        <w:tab/>
        <w:t>(2)</w:t>
      </w:r>
      <w:r w:rsidRPr="007D7055">
        <w:tab/>
        <w:t>This section does not limit subsection</w:t>
      </w:r>
      <w:r w:rsidR="007D7055">
        <w:t> </w:t>
      </w:r>
      <w:r w:rsidRPr="007D7055">
        <w:t>11A(5).</w:t>
      </w:r>
    </w:p>
    <w:p w:rsidR="009D1CBC" w:rsidRPr="007D7055" w:rsidRDefault="009D1CBC" w:rsidP="009D1CBC">
      <w:pPr>
        <w:pStyle w:val="SubsectionHead"/>
      </w:pPr>
      <w:r w:rsidRPr="007D7055">
        <w:t>Factors favouring access</w:t>
      </w:r>
    </w:p>
    <w:p w:rsidR="009D1CBC" w:rsidRPr="007D7055" w:rsidRDefault="009D1CBC" w:rsidP="009D1CBC">
      <w:pPr>
        <w:pStyle w:val="subsection"/>
      </w:pPr>
      <w:r w:rsidRPr="007D7055">
        <w:tab/>
        <w:t>(3)</w:t>
      </w:r>
      <w:r w:rsidRPr="007D7055">
        <w:tab/>
        <w:t>Factors favouring access to the document in the public interest include whether access to the document would do any of the following:</w:t>
      </w:r>
    </w:p>
    <w:p w:rsidR="009D1CBC" w:rsidRPr="007D7055" w:rsidRDefault="009D1CBC" w:rsidP="009D1CBC">
      <w:pPr>
        <w:pStyle w:val="paragraph"/>
      </w:pPr>
      <w:r w:rsidRPr="007D7055">
        <w:tab/>
        <w:t>(a)</w:t>
      </w:r>
      <w:r w:rsidRPr="007D7055">
        <w:tab/>
        <w:t>promote the objects of this Act (including all the matters set out in sections</w:t>
      </w:r>
      <w:r w:rsidR="007D7055">
        <w:t> </w:t>
      </w:r>
      <w:r w:rsidRPr="007D7055">
        <w:t>3 and 3A);</w:t>
      </w:r>
    </w:p>
    <w:p w:rsidR="009D1CBC" w:rsidRPr="007D7055" w:rsidRDefault="009D1CBC" w:rsidP="009D1CBC">
      <w:pPr>
        <w:pStyle w:val="paragraph"/>
      </w:pPr>
      <w:r w:rsidRPr="007D7055">
        <w:tab/>
        <w:t>(b)</w:t>
      </w:r>
      <w:r w:rsidRPr="007D7055">
        <w:tab/>
        <w:t>inform debate on a matter of public importance;</w:t>
      </w:r>
    </w:p>
    <w:p w:rsidR="009D1CBC" w:rsidRPr="007D7055" w:rsidRDefault="009D1CBC" w:rsidP="009D1CBC">
      <w:pPr>
        <w:pStyle w:val="paragraph"/>
      </w:pPr>
      <w:r w:rsidRPr="007D7055">
        <w:tab/>
        <w:t>(c)</w:t>
      </w:r>
      <w:r w:rsidRPr="007D7055">
        <w:tab/>
        <w:t>promote effective oversight of public expenditure;</w:t>
      </w:r>
    </w:p>
    <w:p w:rsidR="009D1CBC" w:rsidRPr="007D7055" w:rsidRDefault="009D1CBC" w:rsidP="009D1CBC">
      <w:pPr>
        <w:pStyle w:val="paragraph"/>
      </w:pPr>
      <w:r w:rsidRPr="007D7055">
        <w:tab/>
        <w:t>(d)</w:t>
      </w:r>
      <w:r w:rsidRPr="007D7055">
        <w:tab/>
        <w:t>allow a person to access his or her own personal information.</w:t>
      </w:r>
    </w:p>
    <w:p w:rsidR="009D1CBC" w:rsidRPr="007D7055" w:rsidRDefault="009D1CBC" w:rsidP="009D1CBC">
      <w:pPr>
        <w:pStyle w:val="SubsectionHead"/>
      </w:pPr>
      <w:r w:rsidRPr="007D7055">
        <w:t>Irrelevant factors</w:t>
      </w:r>
    </w:p>
    <w:p w:rsidR="009D1CBC" w:rsidRPr="007D7055" w:rsidRDefault="009D1CBC" w:rsidP="009D1CBC">
      <w:pPr>
        <w:pStyle w:val="subsection"/>
      </w:pPr>
      <w:r w:rsidRPr="007D7055">
        <w:tab/>
        <w:t>(4)</w:t>
      </w:r>
      <w:r w:rsidRPr="007D7055">
        <w:tab/>
        <w:t>The following factors must not be taken into account in deciding whether access to the document would, on balance, be contrary to the public interest:</w:t>
      </w:r>
    </w:p>
    <w:p w:rsidR="009D1CBC" w:rsidRPr="007D7055" w:rsidRDefault="009D1CBC" w:rsidP="009D1CBC">
      <w:pPr>
        <w:pStyle w:val="paragraph"/>
      </w:pPr>
      <w:r w:rsidRPr="007D7055">
        <w:tab/>
        <w:t>(a)</w:t>
      </w:r>
      <w:r w:rsidRPr="007D7055">
        <w:tab/>
        <w:t>access to the document could result in embarrassment to the Commonwealth Government, or cause a loss of confidence in the Commonwealth Government;</w:t>
      </w:r>
    </w:p>
    <w:p w:rsidR="009700AE" w:rsidRPr="007D7055" w:rsidRDefault="009700AE" w:rsidP="009700AE">
      <w:pPr>
        <w:pStyle w:val="paragraph"/>
      </w:pPr>
      <w:r w:rsidRPr="007D7055">
        <w:tab/>
        <w:t>(aa)</w:t>
      </w:r>
      <w:r w:rsidRPr="007D7055">
        <w:tab/>
        <w:t>access to the document could result in embarrassment to the Government of Norfolk Island or cause a loss of confidence in the Government of Norfolk Island;</w:t>
      </w:r>
    </w:p>
    <w:p w:rsidR="009D1CBC" w:rsidRPr="007D7055" w:rsidRDefault="009D1CBC" w:rsidP="009D1CBC">
      <w:pPr>
        <w:pStyle w:val="paragraph"/>
      </w:pPr>
      <w:r w:rsidRPr="007D7055">
        <w:tab/>
        <w:t>(b)</w:t>
      </w:r>
      <w:r w:rsidRPr="007D7055">
        <w:tab/>
        <w:t>access to the document could result in any person misinterpreting or misunderstanding the document;</w:t>
      </w:r>
    </w:p>
    <w:p w:rsidR="009D1CBC" w:rsidRPr="007D7055" w:rsidRDefault="009D1CBC" w:rsidP="009D1CBC">
      <w:pPr>
        <w:pStyle w:val="paragraph"/>
      </w:pPr>
      <w:r w:rsidRPr="007D7055">
        <w:tab/>
        <w:t>(c)</w:t>
      </w:r>
      <w:r w:rsidRPr="007D7055">
        <w:tab/>
        <w:t>the author of the document was (or is) of high seniority in the agency to which the request for access to the document was made;</w:t>
      </w:r>
    </w:p>
    <w:p w:rsidR="009D1CBC" w:rsidRPr="007D7055" w:rsidRDefault="009D1CBC" w:rsidP="009D1CBC">
      <w:pPr>
        <w:pStyle w:val="paragraph"/>
      </w:pPr>
      <w:r w:rsidRPr="007D7055">
        <w:tab/>
        <w:t>(d)</w:t>
      </w:r>
      <w:r w:rsidRPr="007D7055">
        <w:tab/>
        <w:t>access to the document could result in confusion or unnecessary debate.</w:t>
      </w:r>
    </w:p>
    <w:p w:rsidR="009D1CBC" w:rsidRPr="007D7055" w:rsidRDefault="009D1CBC" w:rsidP="009D1CBC">
      <w:pPr>
        <w:pStyle w:val="SubsectionHead"/>
      </w:pPr>
      <w:r w:rsidRPr="007D7055">
        <w:lastRenderedPageBreak/>
        <w:t>Guidelines</w:t>
      </w:r>
    </w:p>
    <w:p w:rsidR="009D1CBC" w:rsidRPr="007D7055" w:rsidRDefault="009D1CBC" w:rsidP="009D1CBC">
      <w:pPr>
        <w:pStyle w:val="subsection"/>
      </w:pPr>
      <w:r w:rsidRPr="007D7055">
        <w:tab/>
        <w:t>(5)</w:t>
      </w:r>
      <w:r w:rsidRPr="007D7055">
        <w:tab/>
        <w:t>In working out whether access to the document would, on balance, be contrary to the public interest, an agency or Minister must have regard to any guidelines issued by the Information Commissioner for the purposes of this subsection under section</w:t>
      </w:r>
      <w:r w:rsidR="007D7055">
        <w:t> </w:t>
      </w:r>
      <w:r w:rsidRPr="007D7055">
        <w:t>93A.</w:t>
      </w:r>
    </w:p>
    <w:p w:rsidR="00C042E7" w:rsidRPr="007D7055" w:rsidRDefault="00C042E7" w:rsidP="00C042E7">
      <w:pPr>
        <w:pStyle w:val="ActHead5"/>
      </w:pPr>
      <w:bookmarkStart w:id="37" w:name="_Toc400462424"/>
      <w:r w:rsidRPr="007D7055">
        <w:rPr>
          <w:rStyle w:val="CharSectno"/>
        </w:rPr>
        <w:t>11C</w:t>
      </w:r>
      <w:r w:rsidRPr="007D7055">
        <w:t xml:space="preserve">  Publication of information in accessed documents</w:t>
      </w:r>
      <w:bookmarkEnd w:id="37"/>
    </w:p>
    <w:p w:rsidR="00C042E7" w:rsidRPr="007D7055" w:rsidRDefault="00C042E7" w:rsidP="00C042E7">
      <w:pPr>
        <w:pStyle w:val="SubsectionHead"/>
      </w:pPr>
      <w:r w:rsidRPr="007D7055">
        <w:t>Scope</w:t>
      </w:r>
    </w:p>
    <w:p w:rsidR="00C042E7" w:rsidRPr="007D7055" w:rsidRDefault="00C042E7" w:rsidP="00C042E7">
      <w:pPr>
        <w:pStyle w:val="subsection"/>
      </w:pPr>
      <w:r w:rsidRPr="007D7055">
        <w:tab/>
        <w:t>(1)</w:t>
      </w:r>
      <w:r w:rsidRPr="007D7055">
        <w:tab/>
        <w:t>This section applies to information if an agency or Minister gives a person access to a document under section</w:t>
      </w:r>
      <w:r w:rsidR="007D7055">
        <w:t> </w:t>
      </w:r>
      <w:r w:rsidRPr="007D7055">
        <w:t>11A containing the information, except in the case of any of the following:</w:t>
      </w:r>
    </w:p>
    <w:p w:rsidR="00C042E7" w:rsidRPr="007D7055" w:rsidRDefault="00C042E7" w:rsidP="00C042E7">
      <w:pPr>
        <w:pStyle w:val="paragraph"/>
      </w:pPr>
      <w:r w:rsidRPr="007D7055">
        <w:tab/>
        <w:t>(a)</w:t>
      </w:r>
      <w:r w:rsidRPr="007D7055">
        <w:tab/>
        <w:t>personal information about any person, if it would be unreasonable to publish the information;</w:t>
      </w:r>
    </w:p>
    <w:p w:rsidR="00C042E7" w:rsidRPr="007D7055" w:rsidRDefault="00C042E7" w:rsidP="00C042E7">
      <w:pPr>
        <w:pStyle w:val="paragraph"/>
      </w:pPr>
      <w:r w:rsidRPr="007D7055">
        <w:tab/>
        <w:t>(b)</w:t>
      </w:r>
      <w:r w:rsidRPr="007D7055">
        <w:tab/>
        <w:t>information about the business, commercial, financial or professional affairs of any person, if it would be unreasonable to publish the information;</w:t>
      </w:r>
    </w:p>
    <w:p w:rsidR="00C042E7" w:rsidRPr="007D7055" w:rsidRDefault="00C042E7" w:rsidP="00C042E7">
      <w:pPr>
        <w:pStyle w:val="paragraph"/>
      </w:pPr>
      <w:r w:rsidRPr="007D7055">
        <w:tab/>
        <w:t>(c)</w:t>
      </w:r>
      <w:r w:rsidRPr="007D7055">
        <w:tab/>
        <w:t xml:space="preserve">other information of a kind determined by the Information Commissioner under </w:t>
      </w:r>
      <w:r w:rsidR="007D7055">
        <w:t>subsection (</w:t>
      </w:r>
      <w:r w:rsidRPr="007D7055">
        <w:t>2), if it would be unreasonable to publish the information;</w:t>
      </w:r>
    </w:p>
    <w:p w:rsidR="00C042E7" w:rsidRPr="007D7055" w:rsidRDefault="00C042E7" w:rsidP="00C042E7">
      <w:pPr>
        <w:pStyle w:val="paragraph"/>
      </w:pPr>
      <w:r w:rsidRPr="007D7055">
        <w:tab/>
        <w:t>(d)</w:t>
      </w:r>
      <w:r w:rsidRPr="007D7055">
        <w:tab/>
        <w:t xml:space="preserve">any information, if it is not reasonably practicable to publish the information under this section because of the extent of any modifications to a document (or documents) necessary to delete information mentioned in </w:t>
      </w:r>
      <w:r w:rsidR="007D7055">
        <w:t>paragraphs (</w:t>
      </w:r>
      <w:r w:rsidRPr="007D7055">
        <w:t>a) to (c).</w:t>
      </w:r>
    </w:p>
    <w:p w:rsidR="00C042E7" w:rsidRPr="007D7055" w:rsidRDefault="00C042E7" w:rsidP="00C042E7">
      <w:pPr>
        <w:pStyle w:val="subsection"/>
      </w:pPr>
      <w:r w:rsidRPr="007D7055">
        <w:tab/>
        <w:t>(2)</w:t>
      </w:r>
      <w:r w:rsidRPr="007D7055">
        <w:tab/>
        <w:t xml:space="preserve">The Information Commissioner may, by legislative instrument, make a determination for the purposes of </w:t>
      </w:r>
      <w:r w:rsidR="007D7055">
        <w:t>paragraph (</w:t>
      </w:r>
      <w:r w:rsidRPr="007D7055">
        <w:t>1)(c).</w:t>
      </w:r>
    </w:p>
    <w:p w:rsidR="00C042E7" w:rsidRPr="007D7055" w:rsidRDefault="00C042E7" w:rsidP="00C042E7">
      <w:pPr>
        <w:pStyle w:val="SubsectionHead"/>
      </w:pPr>
      <w:r w:rsidRPr="007D7055">
        <w:t>Publication</w:t>
      </w:r>
    </w:p>
    <w:p w:rsidR="00C042E7" w:rsidRPr="007D7055" w:rsidRDefault="00C042E7" w:rsidP="00C042E7">
      <w:pPr>
        <w:pStyle w:val="subsection"/>
      </w:pPr>
      <w:r w:rsidRPr="007D7055">
        <w:tab/>
        <w:t>(3)</w:t>
      </w:r>
      <w:r w:rsidRPr="007D7055">
        <w:tab/>
        <w:t>The agency, or the Minister, must publish the information to members of the public generally on a website by:</w:t>
      </w:r>
    </w:p>
    <w:p w:rsidR="00C042E7" w:rsidRPr="007D7055" w:rsidRDefault="00C042E7" w:rsidP="00C042E7">
      <w:pPr>
        <w:pStyle w:val="paragraph"/>
      </w:pPr>
      <w:r w:rsidRPr="007D7055">
        <w:tab/>
        <w:t>(a)</w:t>
      </w:r>
      <w:r w:rsidRPr="007D7055">
        <w:tab/>
        <w:t>making the information available for downloading from the website; or</w:t>
      </w:r>
    </w:p>
    <w:p w:rsidR="00C042E7" w:rsidRPr="007D7055" w:rsidRDefault="00C042E7" w:rsidP="00C042E7">
      <w:pPr>
        <w:pStyle w:val="paragraph"/>
      </w:pPr>
      <w:r w:rsidRPr="007D7055">
        <w:tab/>
        <w:t>(b)</w:t>
      </w:r>
      <w:r w:rsidRPr="007D7055">
        <w:tab/>
        <w:t>publishing on the website a link to another website, from which the information can be downloaded; or</w:t>
      </w:r>
    </w:p>
    <w:p w:rsidR="00C042E7" w:rsidRPr="007D7055" w:rsidRDefault="00C042E7" w:rsidP="00C042E7">
      <w:pPr>
        <w:pStyle w:val="paragraph"/>
      </w:pPr>
      <w:r w:rsidRPr="007D7055">
        <w:tab/>
        <w:t>(c)</w:t>
      </w:r>
      <w:r w:rsidRPr="007D7055">
        <w:tab/>
        <w:t>publishing on the website other details of how the information may be obtained.</w:t>
      </w:r>
    </w:p>
    <w:p w:rsidR="00C042E7" w:rsidRPr="007D7055" w:rsidRDefault="00C042E7" w:rsidP="00C042E7">
      <w:pPr>
        <w:pStyle w:val="subsection"/>
      </w:pPr>
      <w:r w:rsidRPr="007D7055">
        <w:lastRenderedPageBreak/>
        <w:tab/>
        <w:t>(4)</w:t>
      </w:r>
      <w:r w:rsidRPr="007D7055">
        <w:tab/>
        <w:t>The agency may impose a charge on a person for accessing the information only if:</w:t>
      </w:r>
    </w:p>
    <w:p w:rsidR="00C042E7" w:rsidRPr="007D7055" w:rsidRDefault="00C042E7" w:rsidP="00C042E7">
      <w:pPr>
        <w:pStyle w:val="paragraph"/>
      </w:pPr>
      <w:r w:rsidRPr="007D7055">
        <w:tab/>
        <w:t>(a)</w:t>
      </w:r>
      <w:r w:rsidRPr="007D7055">
        <w:tab/>
        <w:t>the person does not directly access the information by downloading it from the website (or another website); and</w:t>
      </w:r>
    </w:p>
    <w:p w:rsidR="00C042E7" w:rsidRPr="007D7055" w:rsidRDefault="00C042E7" w:rsidP="00C042E7">
      <w:pPr>
        <w:pStyle w:val="paragraph"/>
      </w:pPr>
      <w:r w:rsidRPr="007D7055">
        <w:tab/>
        <w:t>(b)</w:t>
      </w:r>
      <w:r w:rsidRPr="007D7055">
        <w:tab/>
        <w:t>the charge is to reimburse the agency for a specific reproduction cost, or other specific incidental costs, incurred in giving the person access to that particular information.</w:t>
      </w:r>
    </w:p>
    <w:p w:rsidR="00C042E7" w:rsidRPr="007D7055" w:rsidRDefault="00C042E7" w:rsidP="00C042E7">
      <w:pPr>
        <w:pStyle w:val="subsection"/>
      </w:pPr>
      <w:r w:rsidRPr="007D7055">
        <w:tab/>
        <w:t>(5)</w:t>
      </w:r>
      <w:r w:rsidRPr="007D7055">
        <w:tab/>
        <w:t>If there is a charge for accessing the information, the agency or Minister must publish details of the charge in the same way as the information is published under this section.</w:t>
      </w:r>
    </w:p>
    <w:p w:rsidR="00C042E7" w:rsidRPr="007D7055" w:rsidRDefault="00C042E7" w:rsidP="00C042E7">
      <w:pPr>
        <w:pStyle w:val="SubsectionHead"/>
      </w:pPr>
      <w:r w:rsidRPr="007D7055">
        <w:t>Time limit for publication</w:t>
      </w:r>
    </w:p>
    <w:p w:rsidR="00C042E7" w:rsidRPr="007D7055" w:rsidRDefault="00C042E7" w:rsidP="00C042E7">
      <w:pPr>
        <w:pStyle w:val="subsection"/>
      </w:pPr>
      <w:r w:rsidRPr="007D7055">
        <w:tab/>
        <w:t>(6)</w:t>
      </w:r>
      <w:r w:rsidRPr="007D7055">
        <w:tab/>
        <w:t>The agency or Minister must comply with this section within 10 working days after the day the person is given access to the document.</w:t>
      </w:r>
    </w:p>
    <w:p w:rsidR="00C042E7" w:rsidRPr="007D7055" w:rsidRDefault="00C042E7" w:rsidP="00C042E7">
      <w:pPr>
        <w:pStyle w:val="subsection"/>
      </w:pPr>
      <w:r w:rsidRPr="007D7055">
        <w:tab/>
        <w:t>(7)</w:t>
      </w:r>
      <w:r w:rsidRPr="007D7055">
        <w:tab/>
        <w:t>In this section:</w:t>
      </w:r>
    </w:p>
    <w:p w:rsidR="00C042E7" w:rsidRPr="007D7055" w:rsidRDefault="00C042E7" w:rsidP="00C042E7">
      <w:pPr>
        <w:pStyle w:val="Definition"/>
      </w:pPr>
      <w:r w:rsidRPr="007D7055">
        <w:rPr>
          <w:b/>
          <w:i/>
        </w:rPr>
        <w:t>working day</w:t>
      </w:r>
      <w:r w:rsidRPr="007D7055">
        <w:t xml:space="preserve"> means a day that is not:</w:t>
      </w:r>
    </w:p>
    <w:p w:rsidR="00C042E7" w:rsidRPr="007D7055" w:rsidRDefault="00C042E7" w:rsidP="00C042E7">
      <w:pPr>
        <w:pStyle w:val="paragraph"/>
      </w:pPr>
      <w:r w:rsidRPr="007D7055">
        <w:tab/>
        <w:t>(a)</w:t>
      </w:r>
      <w:r w:rsidRPr="007D7055">
        <w:tab/>
        <w:t>a Saturday; or</w:t>
      </w:r>
    </w:p>
    <w:p w:rsidR="00C042E7" w:rsidRPr="007D7055" w:rsidRDefault="00C042E7" w:rsidP="00C042E7">
      <w:pPr>
        <w:pStyle w:val="paragraph"/>
      </w:pPr>
      <w:r w:rsidRPr="007D7055">
        <w:tab/>
        <w:t>(b)</w:t>
      </w:r>
      <w:r w:rsidRPr="007D7055">
        <w:tab/>
        <w:t>a Sunday; or</w:t>
      </w:r>
    </w:p>
    <w:p w:rsidR="00C042E7" w:rsidRPr="007D7055" w:rsidRDefault="00C042E7" w:rsidP="00C042E7">
      <w:pPr>
        <w:pStyle w:val="paragraph"/>
      </w:pPr>
      <w:r w:rsidRPr="007D7055">
        <w:tab/>
        <w:t>(c)</w:t>
      </w:r>
      <w:r w:rsidRPr="007D7055">
        <w:tab/>
        <w:t>a public holiday in the place where the function of publishing the information under this section is to be performed.</w:t>
      </w:r>
    </w:p>
    <w:p w:rsidR="003018D5" w:rsidRPr="007D7055" w:rsidRDefault="003018D5" w:rsidP="000A3F85">
      <w:pPr>
        <w:pStyle w:val="ActHead5"/>
        <w:keepNext w:val="0"/>
        <w:keepLines w:val="0"/>
      </w:pPr>
      <w:bookmarkStart w:id="38" w:name="_Toc400462425"/>
      <w:r w:rsidRPr="007D7055">
        <w:rPr>
          <w:rStyle w:val="CharSectno"/>
        </w:rPr>
        <w:t>12</w:t>
      </w:r>
      <w:r w:rsidRPr="007D7055">
        <w:t xml:space="preserve">  </w:t>
      </w:r>
      <w:r w:rsidR="004B639B" w:rsidRPr="007D7055">
        <w:t>Part </w:t>
      </w:r>
      <w:r w:rsidRPr="007D7055">
        <w:t>not to apply to certain documents</w:t>
      </w:r>
      <w:bookmarkEnd w:id="38"/>
    </w:p>
    <w:p w:rsidR="003018D5" w:rsidRPr="007D7055" w:rsidRDefault="003018D5" w:rsidP="000A3F85">
      <w:pPr>
        <w:pStyle w:val="subsection"/>
      </w:pPr>
      <w:r w:rsidRPr="007D7055">
        <w:tab/>
      </w:r>
      <w:r w:rsidR="009700AE" w:rsidRPr="007D7055">
        <w:t>(1)</w:t>
      </w:r>
      <w:r w:rsidRPr="007D7055">
        <w:tab/>
        <w:t xml:space="preserve">A person is not entitled to obtain access under this </w:t>
      </w:r>
      <w:r w:rsidR="004B639B" w:rsidRPr="007D7055">
        <w:t>Part </w:t>
      </w:r>
      <w:r w:rsidRPr="007D7055">
        <w:t>to:</w:t>
      </w:r>
    </w:p>
    <w:p w:rsidR="003018D5" w:rsidRPr="007D7055" w:rsidRDefault="003018D5" w:rsidP="000A3F85">
      <w:pPr>
        <w:pStyle w:val="paragraph"/>
      </w:pPr>
      <w:r w:rsidRPr="007D7055">
        <w:tab/>
        <w:t>(a)</w:t>
      </w:r>
      <w:r w:rsidRPr="007D7055">
        <w:tab/>
        <w:t xml:space="preserve">a document, or a copy of a document, which is, under the </w:t>
      </w:r>
      <w:r w:rsidRPr="007D7055">
        <w:rPr>
          <w:i/>
        </w:rPr>
        <w:t>Archives Act 1983</w:t>
      </w:r>
      <w:r w:rsidRPr="007D7055">
        <w:t>, within the open access period within the meaning of that Act unless the document contains personal information (including personal information about a deceased person); or</w:t>
      </w:r>
    </w:p>
    <w:p w:rsidR="003018D5" w:rsidRPr="007D7055" w:rsidRDefault="003018D5" w:rsidP="000A3F85">
      <w:pPr>
        <w:pStyle w:val="paragraph"/>
      </w:pPr>
      <w:r w:rsidRPr="007D7055">
        <w:tab/>
        <w:t>(b)</w:t>
      </w:r>
      <w:r w:rsidRPr="007D7055">
        <w:tab/>
        <w:t>a document that is open to public access, as part of a public register or otherwise, in accordance with another enactment, where that access is subject to a fee or other charge; or</w:t>
      </w:r>
    </w:p>
    <w:p w:rsidR="003018D5" w:rsidRPr="007D7055" w:rsidRDefault="003018D5" w:rsidP="000A3F85">
      <w:pPr>
        <w:pStyle w:val="paragraph"/>
      </w:pPr>
      <w:r w:rsidRPr="007D7055">
        <w:tab/>
        <w:t>(ba)</w:t>
      </w:r>
      <w:r w:rsidRPr="007D7055">
        <w:tab/>
        <w:t>a document that is open to public access, as part of a land title register, in accordance with a law of a State or Territory where that access is subject to a fee or other charge; or</w:t>
      </w:r>
    </w:p>
    <w:p w:rsidR="003018D5" w:rsidRPr="007D7055" w:rsidRDefault="003018D5" w:rsidP="000A3F85">
      <w:pPr>
        <w:pStyle w:val="paragraph"/>
      </w:pPr>
      <w:r w:rsidRPr="007D7055">
        <w:lastRenderedPageBreak/>
        <w:tab/>
        <w:t>(c)</w:t>
      </w:r>
      <w:r w:rsidRPr="007D7055">
        <w:tab/>
        <w:t>a document that is available for purchase by the public in accordance with arrangements made by an agency.</w:t>
      </w:r>
    </w:p>
    <w:p w:rsidR="009700AE" w:rsidRPr="007D7055" w:rsidRDefault="009700AE" w:rsidP="000A3F85">
      <w:pPr>
        <w:pStyle w:val="subsection"/>
      </w:pPr>
      <w:r w:rsidRPr="007D7055">
        <w:tab/>
        <w:t>(2)</w:t>
      </w:r>
      <w:r w:rsidRPr="007D7055">
        <w:tab/>
        <w:t xml:space="preserve">A person is not entitled to obtain access under this </w:t>
      </w:r>
      <w:r w:rsidR="004B639B" w:rsidRPr="007D7055">
        <w:t>Part </w:t>
      </w:r>
      <w:r w:rsidRPr="007D7055">
        <w:t>to a document or a part of a document that became:</w:t>
      </w:r>
    </w:p>
    <w:p w:rsidR="009700AE" w:rsidRPr="007D7055" w:rsidRDefault="009700AE" w:rsidP="000A3F85">
      <w:pPr>
        <w:pStyle w:val="paragraph"/>
      </w:pPr>
      <w:r w:rsidRPr="007D7055">
        <w:tab/>
        <w:t>(a)</w:t>
      </w:r>
      <w:r w:rsidRPr="007D7055">
        <w:tab/>
        <w:t>a document of a Norfolk Island agency; or</w:t>
      </w:r>
    </w:p>
    <w:p w:rsidR="009700AE" w:rsidRPr="007D7055" w:rsidRDefault="009700AE" w:rsidP="000A3F85">
      <w:pPr>
        <w:pStyle w:val="paragraph"/>
      </w:pPr>
      <w:r w:rsidRPr="007D7055">
        <w:tab/>
        <w:t>(b)</w:t>
      </w:r>
      <w:r w:rsidRPr="007D7055">
        <w:tab/>
        <w:t>an official document of a Norfolk Island Minister;</w:t>
      </w:r>
    </w:p>
    <w:p w:rsidR="009700AE" w:rsidRPr="007D7055" w:rsidRDefault="009700AE" w:rsidP="000A3F85">
      <w:pPr>
        <w:pStyle w:val="subsection2"/>
      </w:pPr>
      <w:r w:rsidRPr="007D7055">
        <w:t>more than 5 years before the commencement of this subsection unless:</w:t>
      </w:r>
    </w:p>
    <w:p w:rsidR="009700AE" w:rsidRPr="007D7055" w:rsidRDefault="009700AE" w:rsidP="009700AE">
      <w:pPr>
        <w:pStyle w:val="paragraph"/>
      </w:pPr>
      <w:r w:rsidRPr="007D7055">
        <w:tab/>
        <w:t>(c)</w:t>
      </w:r>
      <w:r w:rsidRPr="007D7055">
        <w:tab/>
        <w:t>the document, or that part of the document, contains information that is:</w:t>
      </w:r>
    </w:p>
    <w:p w:rsidR="009700AE" w:rsidRPr="007D7055" w:rsidRDefault="009700AE" w:rsidP="009700AE">
      <w:pPr>
        <w:pStyle w:val="paragraphsub"/>
      </w:pPr>
      <w:r w:rsidRPr="007D7055">
        <w:tab/>
        <w:t>(i)</w:t>
      </w:r>
      <w:r w:rsidRPr="007D7055">
        <w:tab/>
        <w:t>personal information about that person; or</w:t>
      </w:r>
    </w:p>
    <w:p w:rsidR="009700AE" w:rsidRPr="007D7055" w:rsidRDefault="009700AE" w:rsidP="009700AE">
      <w:pPr>
        <w:pStyle w:val="paragraphsub"/>
      </w:pPr>
      <w:r w:rsidRPr="007D7055">
        <w:tab/>
        <w:t>(ii)</w:t>
      </w:r>
      <w:r w:rsidRPr="007D7055">
        <w:tab/>
        <w:t>information relating to that person’s business, commercial or financial affairs; or</w:t>
      </w:r>
    </w:p>
    <w:p w:rsidR="009700AE" w:rsidRPr="007D7055" w:rsidRDefault="009700AE" w:rsidP="009700AE">
      <w:pPr>
        <w:pStyle w:val="paragraph"/>
      </w:pPr>
      <w:r w:rsidRPr="007D7055">
        <w:tab/>
        <w:t>(d)</w:t>
      </w:r>
      <w:r w:rsidRPr="007D7055">
        <w:tab/>
        <w:t>the document, or that part of the document, is a document or a part of a document access to which is reasonably necessary to enable a proper understanding of:</w:t>
      </w:r>
    </w:p>
    <w:p w:rsidR="009700AE" w:rsidRPr="007D7055" w:rsidRDefault="009700AE" w:rsidP="009700AE">
      <w:pPr>
        <w:pStyle w:val="paragraphsub"/>
      </w:pPr>
      <w:r w:rsidRPr="007D7055">
        <w:tab/>
        <w:t>(i)</w:t>
      </w:r>
      <w:r w:rsidRPr="007D7055">
        <w:tab/>
        <w:t>a document of a Norfolk Island agency; or</w:t>
      </w:r>
    </w:p>
    <w:p w:rsidR="009700AE" w:rsidRPr="007D7055" w:rsidRDefault="009700AE" w:rsidP="009700AE">
      <w:pPr>
        <w:pStyle w:val="paragraphsub"/>
      </w:pPr>
      <w:r w:rsidRPr="007D7055">
        <w:tab/>
        <w:t>(ii)</w:t>
      </w:r>
      <w:r w:rsidRPr="007D7055">
        <w:tab/>
        <w:t>an official document of a Norfolk Island Minister;</w:t>
      </w:r>
    </w:p>
    <w:p w:rsidR="009700AE" w:rsidRPr="007D7055" w:rsidRDefault="009700AE" w:rsidP="009700AE">
      <w:pPr>
        <w:pStyle w:val="paragraph"/>
      </w:pPr>
      <w:r w:rsidRPr="007D7055">
        <w:tab/>
      </w:r>
      <w:r w:rsidRPr="007D7055">
        <w:tab/>
        <w:t>to which that person has lawfully had access.</w:t>
      </w:r>
    </w:p>
    <w:p w:rsidR="009700AE" w:rsidRPr="007D7055" w:rsidRDefault="009700AE" w:rsidP="009700AE">
      <w:pPr>
        <w:pStyle w:val="subsection"/>
      </w:pPr>
      <w:r w:rsidRPr="007D7055">
        <w:tab/>
        <w:t>(3)</w:t>
      </w:r>
      <w:r w:rsidRPr="007D7055">
        <w:tab/>
        <w:t>In this section:</w:t>
      </w:r>
    </w:p>
    <w:p w:rsidR="009700AE" w:rsidRPr="007D7055" w:rsidRDefault="009700AE" w:rsidP="009700AE">
      <w:pPr>
        <w:pStyle w:val="Definition"/>
      </w:pPr>
      <w:r w:rsidRPr="007D7055">
        <w:rPr>
          <w:b/>
          <w:i/>
        </w:rPr>
        <w:t>enactment</w:t>
      </w:r>
      <w:r w:rsidRPr="007D7055">
        <w:t xml:space="preserve"> includes a Norfolk Island enactment.</w:t>
      </w:r>
    </w:p>
    <w:p w:rsidR="003018D5" w:rsidRPr="007D7055" w:rsidRDefault="003018D5" w:rsidP="00B73D09">
      <w:pPr>
        <w:pStyle w:val="ActHead5"/>
      </w:pPr>
      <w:bookmarkStart w:id="39" w:name="_Toc400462426"/>
      <w:r w:rsidRPr="007D7055">
        <w:rPr>
          <w:rStyle w:val="CharSectno"/>
        </w:rPr>
        <w:t>13</w:t>
      </w:r>
      <w:r w:rsidRPr="007D7055">
        <w:t xml:space="preserve">  Documents in certain institutions</w:t>
      </w:r>
      <w:bookmarkEnd w:id="39"/>
    </w:p>
    <w:p w:rsidR="003018D5" w:rsidRPr="007D7055" w:rsidRDefault="003018D5">
      <w:pPr>
        <w:pStyle w:val="subsection"/>
      </w:pPr>
      <w:r w:rsidRPr="007D7055">
        <w:tab/>
        <w:t>(1)</w:t>
      </w:r>
      <w:r w:rsidRPr="007D7055">
        <w:tab/>
        <w:t>A document shall not be deemed to be a document of an agency for the purposes of this Act by reason of its being:</w:t>
      </w:r>
    </w:p>
    <w:p w:rsidR="003018D5" w:rsidRPr="007D7055" w:rsidRDefault="003018D5">
      <w:pPr>
        <w:pStyle w:val="paragraph"/>
      </w:pPr>
      <w:r w:rsidRPr="007D7055">
        <w:tab/>
        <w:t>(a)</w:t>
      </w:r>
      <w:r w:rsidRPr="007D7055">
        <w:tab/>
        <w:t xml:space="preserve">in the memorial collection within the meaning of the </w:t>
      </w:r>
      <w:r w:rsidRPr="007D7055">
        <w:rPr>
          <w:i/>
        </w:rPr>
        <w:t>Australian War Memorial Act 1980</w:t>
      </w:r>
      <w:r w:rsidRPr="007D7055">
        <w:t>;</w:t>
      </w:r>
      <w:r w:rsidR="003B6020" w:rsidRPr="007D7055">
        <w:t xml:space="preserve"> or</w:t>
      </w:r>
    </w:p>
    <w:p w:rsidR="003018D5" w:rsidRPr="007D7055" w:rsidRDefault="003018D5">
      <w:pPr>
        <w:pStyle w:val="paragraph"/>
      </w:pPr>
      <w:r w:rsidRPr="007D7055">
        <w:tab/>
        <w:t>(b)</w:t>
      </w:r>
      <w:r w:rsidRPr="007D7055">
        <w:tab/>
        <w:t>in the collection of library material maintained by the National Library of Australia;</w:t>
      </w:r>
      <w:r w:rsidR="003B6020" w:rsidRPr="007D7055">
        <w:t xml:space="preserve"> or</w:t>
      </w:r>
    </w:p>
    <w:p w:rsidR="003018D5" w:rsidRPr="007D7055" w:rsidRDefault="003018D5">
      <w:pPr>
        <w:pStyle w:val="paragraph"/>
      </w:pPr>
      <w:r w:rsidRPr="007D7055">
        <w:tab/>
        <w:t>(c)</w:t>
      </w:r>
      <w:r w:rsidRPr="007D7055">
        <w:tab/>
        <w:t>material included in the historical material in the possession of the Museum of Australia; or</w:t>
      </w:r>
    </w:p>
    <w:p w:rsidR="003B6020" w:rsidRPr="007D7055" w:rsidRDefault="003B6020" w:rsidP="003B6020">
      <w:pPr>
        <w:pStyle w:val="paragraph"/>
        <w:rPr>
          <w:b/>
          <w:bCs/>
        </w:rPr>
      </w:pPr>
      <w:r w:rsidRPr="007D7055">
        <w:tab/>
        <w:t>(d)</w:t>
      </w:r>
      <w:r w:rsidRPr="007D7055">
        <w:tab/>
        <w:t xml:space="preserve">in the care (within the meaning of the </w:t>
      </w:r>
      <w:r w:rsidRPr="007D7055">
        <w:rPr>
          <w:i/>
        </w:rPr>
        <w:t>Archives Act 1983</w:t>
      </w:r>
      <w:r w:rsidRPr="007D7055">
        <w:t xml:space="preserve">) of the National Archives of Australia (otherwise than as a </w:t>
      </w:r>
      <w:r w:rsidRPr="007D7055">
        <w:lastRenderedPageBreak/>
        <w:t>document relating to the administration of the National Archives of Australia);</w:t>
      </w:r>
      <w:r w:rsidR="00335543" w:rsidRPr="007D7055">
        <w:t xml:space="preserve"> or</w:t>
      </w:r>
    </w:p>
    <w:p w:rsidR="00335543" w:rsidRPr="007D7055" w:rsidRDefault="00335543" w:rsidP="00335543">
      <w:pPr>
        <w:pStyle w:val="paragraph"/>
      </w:pPr>
      <w:r w:rsidRPr="007D7055">
        <w:tab/>
        <w:t>(e)</w:t>
      </w:r>
      <w:r w:rsidRPr="007D7055">
        <w:tab/>
        <w:t>a program or related material (within the meaning of the</w:t>
      </w:r>
      <w:r w:rsidR="005F5F38" w:rsidRPr="007D7055">
        <w:rPr>
          <w:i/>
        </w:rPr>
        <w:t xml:space="preserve"> National Film and Sound Archive of Australia Act 2008</w:t>
      </w:r>
      <w:r w:rsidRPr="007D7055">
        <w:t>) in the collection of the</w:t>
      </w:r>
      <w:r w:rsidR="00C51BD5" w:rsidRPr="007D7055">
        <w:t xml:space="preserve"> National Film and Sound Archive of Australia</w:t>
      </w:r>
      <w:r w:rsidRPr="007D7055">
        <w:t>;</w:t>
      </w:r>
    </w:p>
    <w:p w:rsidR="003018D5" w:rsidRPr="007D7055" w:rsidRDefault="003018D5">
      <w:pPr>
        <w:pStyle w:val="subsection2"/>
      </w:pPr>
      <w:r w:rsidRPr="007D7055">
        <w:t>if the document was placed in that collection, or in that custody, by or on behalf of a person (including a Minister or former Minister) other than an agency.</w:t>
      </w:r>
    </w:p>
    <w:p w:rsidR="003018D5" w:rsidRPr="007D7055" w:rsidRDefault="003018D5">
      <w:pPr>
        <w:pStyle w:val="subsection"/>
      </w:pPr>
      <w:r w:rsidRPr="007D7055">
        <w:tab/>
        <w:t>(2)</w:t>
      </w:r>
      <w:r w:rsidRPr="007D7055">
        <w:tab/>
        <w:t xml:space="preserve">For the purposes of this Act, a document that has been </w:t>
      </w:r>
      <w:r w:rsidR="003B6020" w:rsidRPr="007D7055">
        <w:t xml:space="preserve">transferred to the care (within the meaning of the </w:t>
      </w:r>
      <w:r w:rsidR="003B6020" w:rsidRPr="007D7055">
        <w:rPr>
          <w:i/>
        </w:rPr>
        <w:t>Archives Act 1983</w:t>
      </w:r>
      <w:r w:rsidR="003B6020" w:rsidRPr="007D7055">
        <w:t>) of the National Archives of Australia, or otherwise placed</w:t>
      </w:r>
      <w:r w:rsidRPr="007D7055">
        <w:t xml:space="preserve"> in a collection referred to in </w:t>
      </w:r>
      <w:r w:rsidR="007D7055">
        <w:t>subsection (</w:t>
      </w:r>
      <w:r w:rsidRPr="007D7055">
        <w:t>1), by an agency shall be deemed to be in the possession of that agency or, if that agency no longer exists, the agency to the functions of which the document is most closely related.</w:t>
      </w:r>
    </w:p>
    <w:p w:rsidR="00D074BA" w:rsidRPr="007D7055" w:rsidRDefault="00D074BA" w:rsidP="00D074BA">
      <w:pPr>
        <w:pStyle w:val="subsection"/>
      </w:pPr>
      <w:r w:rsidRPr="007D7055">
        <w:tab/>
        <w:t>(3)</w:t>
      </w:r>
      <w:r w:rsidRPr="007D7055">
        <w:tab/>
        <w:t xml:space="preserve">Despite </w:t>
      </w:r>
      <w:r w:rsidR="007D7055">
        <w:t>subsections (</w:t>
      </w:r>
      <w:r w:rsidRPr="007D7055">
        <w:t>1) and (2):</w:t>
      </w:r>
    </w:p>
    <w:p w:rsidR="00D074BA" w:rsidRPr="007D7055" w:rsidRDefault="00D074BA" w:rsidP="00D074BA">
      <w:pPr>
        <w:pStyle w:val="paragraph"/>
      </w:pPr>
      <w:r w:rsidRPr="007D7055">
        <w:tab/>
        <w:t>(a)</w:t>
      </w:r>
      <w:r w:rsidRPr="007D7055">
        <w:tab/>
        <w:t xml:space="preserve">records of a Royal Commission that are in the </w:t>
      </w:r>
      <w:r w:rsidR="003B6020" w:rsidRPr="007D7055">
        <w:t xml:space="preserve">care (within the meaning of the </w:t>
      </w:r>
      <w:r w:rsidR="003B6020" w:rsidRPr="007D7055">
        <w:rPr>
          <w:i/>
        </w:rPr>
        <w:t>Archives Act 1983</w:t>
      </w:r>
      <w:r w:rsidR="003B6020" w:rsidRPr="007D7055">
        <w:t>) of the National Archives of Australia</w:t>
      </w:r>
      <w:r w:rsidRPr="007D7055">
        <w:t xml:space="preserve"> are, for the purposes of this Act, taken to be documents of an agency and to be in the possession of the Department administered by the Minister administering the </w:t>
      </w:r>
      <w:r w:rsidRPr="007D7055">
        <w:rPr>
          <w:i/>
        </w:rPr>
        <w:t>Royal Commissions Act 1902</w:t>
      </w:r>
      <w:r w:rsidRPr="007D7055">
        <w:t>; and</w:t>
      </w:r>
    </w:p>
    <w:p w:rsidR="00F24EE1" w:rsidRPr="007D7055" w:rsidRDefault="00F24EE1" w:rsidP="00F24EE1">
      <w:pPr>
        <w:pStyle w:val="paragraph"/>
      </w:pPr>
      <w:r w:rsidRPr="007D7055">
        <w:tab/>
        <w:t>(b)</w:t>
      </w:r>
      <w:r w:rsidRPr="007D7055">
        <w:tab/>
        <w:t xml:space="preserve">records of the Commission of inquiry (within the meaning of the </w:t>
      </w:r>
      <w:r w:rsidRPr="007D7055">
        <w:rPr>
          <w:i/>
        </w:rPr>
        <w:t>Quarantine Act 1908</w:t>
      </w:r>
      <w:r w:rsidRPr="007D7055">
        <w:t xml:space="preserve">) that are in the custody of the Australian Archives are, for the purposes of this Act, taken to be documents of an agency and to be in the possession of the Department administered by the Minister administering the </w:t>
      </w:r>
      <w:r w:rsidRPr="007D7055">
        <w:rPr>
          <w:i/>
        </w:rPr>
        <w:t>Quarantine Act 1908</w:t>
      </w:r>
      <w:r w:rsidRPr="007D7055">
        <w:t>; and</w:t>
      </w:r>
    </w:p>
    <w:p w:rsidR="00F24EE1" w:rsidRPr="007D7055" w:rsidRDefault="00F24EE1" w:rsidP="00F24EE1">
      <w:pPr>
        <w:pStyle w:val="paragraph"/>
      </w:pPr>
      <w:r w:rsidRPr="007D7055">
        <w:tab/>
        <w:t>(c)</w:t>
      </w:r>
      <w:r w:rsidRPr="007D7055">
        <w:tab/>
        <w:t xml:space="preserve">records of a Commission of inquiry (within the meaning of the </w:t>
      </w:r>
      <w:r w:rsidRPr="007D7055">
        <w:rPr>
          <w:i/>
        </w:rPr>
        <w:t>Offshore Petroleum</w:t>
      </w:r>
      <w:r w:rsidR="00D67275" w:rsidRPr="007D7055">
        <w:rPr>
          <w:i/>
        </w:rPr>
        <w:t xml:space="preserve"> and Greenhouse Gas Storage Act </w:t>
      </w:r>
      <w:r w:rsidRPr="007D7055">
        <w:rPr>
          <w:i/>
        </w:rPr>
        <w:t>2006</w:t>
      </w:r>
      <w:r w:rsidRPr="007D7055">
        <w:t xml:space="preserve">) that are in the custody of the Australian Archives are, for the purposes of this Act, taken to be documents of an agency and to be in the possession of the Department administered by the Minister administering the </w:t>
      </w:r>
      <w:r w:rsidRPr="007D7055">
        <w:rPr>
          <w:i/>
        </w:rPr>
        <w:t>Offshore Petroleum and Greenhouse Gas Storage Act 2006</w:t>
      </w:r>
      <w:r w:rsidRPr="007D7055">
        <w:t>.</w:t>
      </w:r>
    </w:p>
    <w:p w:rsidR="003018D5" w:rsidRPr="007D7055" w:rsidRDefault="003018D5">
      <w:pPr>
        <w:pStyle w:val="subsection"/>
      </w:pPr>
      <w:r w:rsidRPr="007D7055">
        <w:lastRenderedPageBreak/>
        <w:tab/>
        <w:t>(4)</w:t>
      </w:r>
      <w:r w:rsidRPr="007D7055">
        <w:tab/>
        <w:t xml:space="preserve">Nothing in this Act affects the provision of access to documents by the </w:t>
      </w:r>
      <w:r w:rsidR="003B6020" w:rsidRPr="007D7055">
        <w:t>National Archives of Australia</w:t>
      </w:r>
      <w:r w:rsidRPr="007D7055">
        <w:t xml:space="preserve"> in accordance with the </w:t>
      </w:r>
      <w:r w:rsidRPr="007D7055">
        <w:rPr>
          <w:i/>
        </w:rPr>
        <w:t>Archives Act</w:t>
      </w:r>
      <w:r w:rsidR="009B727C" w:rsidRPr="007D7055">
        <w:rPr>
          <w:i/>
        </w:rPr>
        <w:t xml:space="preserve"> </w:t>
      </w:r>
      <w:r w:rsidRPr="007D7055">
        <w:rPr>
          <w:i/>
        </w:rPr>
        <w:t>1983</w:t>
      </w:r>
      <w:r w:rsidRPr="007D7055">
        <w:t>.</w:t>
      </w:r>
    </w:p>
    <w:p w:rsidR="003018D5" w:rsidRPr="007D7055" w:rsidRDefault="003018D5" w:rsidP="00B73D09">
      <w:pPr>
        <w:pStyle w:val="ActHead5"/>
      </w:pPr>
      <w:bookmarkStart w:id="40" w:name="_Toc400462427"/>
      <w:r w:rsidRPr="007D7055">
        <w:rPr>
          <w:rStyle w:val="CharSectno"/>
        </w:rPr>
        <w:t>15</w:t>
      </w:r>
      <w:r w:rsidRPr="007D7055">
        <w:t xml:space="preserve">  Requests for access</w:t>
      </w:r>
      <w:bookmarkEnd w:id="40"/>
    </w:p>
    <w:p w:rsidR="00EC082E" w:rsidRPr="007D7055" w:rsidRDefault="00EC082E" w:rsidP="00EC082E">
      <w:pPr>
        <w:pStyle w:val="SubsectionHead"/>
      </w:pPr>
      <w:r w:rsidRPr="007D7055">
        <w:t>Persons may request access</w:t>
      </w:r>
    </w:p>
    <w:p w:rsidR="003018D5" w:rsidRPr="007D7055" w:rsidRDefault="003018D5">
      <w:pPr>
        <w:pStyle w:val="subsection"/>
      </w:pPr>
      <w:r w:rsidRPr="007D7055">
        <w:tab/>
        <w:t>(1)</w:t>
      </w:r>
      <w:r w:rsidRPr="007D7055">
        <w:tab/>
        <w:t>Subject to section</w:t>
      </w:r>
      <w:r w:rsidR="007D7055">
        <w:t> </w:t>
      </w:r>
      <w:r w:rsidRPr="007D7055">
        <w:t>15A, a person who wishes to obtain access to a document of an agency or an official document of a Minister may request access to the document.</w:t>
      </w:r>
    </w:p>
    <w:p w:rsidR="00EC082E" w:rsidRPr="007D7055" w:rsidRDefault="00EC082E" w:rsidP="00EC082E">
      <w:pPr>
        <w:pStyle w:val="SubsectionHead"/>
      </w:pPr>
      <w:r w:rsidRPr="007D7055">
        <w:t>Requirements for request</w:t>
      </w:r>
    </w:p>
    <w:p w:rsidR="003018D5" w:rsidRPr="007D7055" w:rsidRDefault="003018D5" w:rsidP="00876CCA">
      <w:pPr>
        <w:pStyle w:val="subsection"/>
        <w:keepNext/>
        <w:keepLines/>
      </w:pPr>
      <w:r w:rsidRPr="007D7055">
        <w:tab/>
        <w:t>(2)</w:t>
      </w:r>
      <w:r w:rsidRPr="007D7055">
        <w:tab/>
        <w:t>The request must:</w:t>
      </w:r>
    </w:p>
    <w:p w:rsidR="003018D5" w:rsidRPr="007D7055" w:rsidRDefault="003018D5">
      <w:pPr>
        <w:pStyle w:val="paragraph"/>
      </w:pPr>
      <w:r w:rsidRPr="007D7055">
        <w:tab/>
        <w:t>(a)</w:t>
      </w:r>
      <w:r w:rsidRPr="007D7055">
        <w:tab/>
        <w:t>be in writing; and</w:t>
      </w:r>
    </w:p>
    <w:p w:rsidR="00335543" w:rsidRPr="007D7055" w:rsidRDefault="00335543" w:rsidP="00335543">
      <w:pPr>
        <w:pStyle w:val="paragraph"/>
      </w:pPr>
      <w:r w:rsidRPr="007D7055">
        <w:tab/>
        <w:t>(aa)</w:t>
      </w:r>
      <w:r w:rsidRPr="007D7055">
        <w:tab/>
        <w:t>state that the request is an application for the purposes of this Act; and</w:t>
      </w:r>
    </w:p>
    <w:p w:rsidR="003018D5" w:rsidRPr="007D7055" w:rsidRDefault="003018D5">
      <w:pPr>
        <w:pStyle w:val="paragraph"/>
      </w:pPr>
      <w:r w:rsidRPr="007D7055">
        <w:tab/>
        <w:t>(b)</w:t>
      </w:r>
      <w:r w:rsidRPr="007D7055">
        <w:tab/>
        <w:t>provide such information concerning the document as is reasonably necessary to enable a responsible officer of the agency, or the Minister, to identify it; and</w:t>
      </w:r>
    </w:p>
    <w:p w:rsidR="00335543" w:rsidRPr="007D7055" w:rsidRDefault="00335543" w:rsidP="00335543">
      <w:pPr>
        <w:pStyle w:val="paragraph"/>
      </w:pPr>
      <w:r w:rsidRPr="007D7055">
        <w:tab/>
        <w:t>(c)</w:t>
      </w:r>
      <w:r w:rsidRPr="007D7055">
        <w:tab/>
        <w:t>give details of how notices under this Act may be sent to the applicant (for example, by providing an electronic address to which notices may be sent by electronic communication).</w:t>
      </w:r>
    </w:p>
    <w:p w:rsidR="00335543" w:rsidRPr="007D7055" w:rsidRDefault="00335543" w:rsidP="00335543">
      <w:pPr>
        <w:pStyle w:val="subsection"/>
      </w:pPr>
      <w:r w:rsidRPr="007D7055">
        <w:tab/>
        <w:t>(2A)</w:t>
      </w:r>
      <w:r w:rsidRPr="007D7055">
        <w:tab/>
        <w:t>The request must be sent to the agency or Minister. The request may be sent in any of the following ways:</w:t>
      </w:r>
    </w:p>
    <w:p w:rsidR="00335543" w:rsidRPr="007D7055" w:rsidRDefault="00335543" w:rsidP="00335543">
      <w:pPr>
        <w:pStyle w:val="paragraph"/>
      </w:pPr>
      <w:r w:rsidRPr="007D7055">
        <w:tab/>
        <w:t>(a)</w:t>
      </w:r>
      <w:r w:rsidRPr="007D7055">
        <w:tab/>
        <w:t>delivery to an officer of the agency, or a member of the staff of the Minister, at the address of any central or regional office of the agency or Minister specified in a current telephone directory;</w:t>
      </w:r>
    </w:p>
    <w:p w:rsidR="00335543" w:rsidRPr="007D7055" w:rsidRDefault="00335543" w:rsidP="00335543">
      <w:pPr>
        <w:pStyle w:val="paragraph"/>
      </w:pPr>
      <w:r w:rsidRPr="007D7055">
        <w:tab/>
        <w:t>(b)</w:t>
      </w:r>
      <w:r w:rsidRPr="007D7055">
        <w:tab/>
        <w:t>postage by pre</w:t>
      </w:r>
      <w:r w:rsidR="007D7055">
        <w:noBreakHyphen/>
      </w:r>
      <w:r w:rsidRPr="007D7055">
        <w:t xml:space="preserve">paid post to an address mentioned in </w:t>
      </w:r>
      <w:r w:rsidR="007D7055">
        <w:t>paragraph (</w:t>
      </w:r>
      <w:r w:rsidRPr="007D7055">
        <w:t>a);</w:t>
      </w:r>
    </w:p>
    <w:p w:rsidR="00335543" w:rsidRPr="007D7055" w:rsidRDefault="00335543" w:rsidP="00335543">
      <w:pPr>
        <w:pStyle w:val="paragraph"/>
      </w:pPr>
      <w:r w:rsidRPr="007D7055">
        <w:tab/>
        <w:t>(c)</w:t>
      </w:r>
      <w:r w:rsidRPr="007D7055">
        <w:tab/>
        <w:t>sending by electronic communication to an electronic address specified by the agency or Minister.</w:t>
      </w:r>
    </w:p>
    <w:p w:rsidR="00335543" w:rsidRPr="007D7055" w:rsidRDefault="00335543" w:rsidP="00335543">
      <w:pPr>
        <w:pStyle w:val="SubsectionHead"/>
      </w:pPr>
      <w:r w:rsidRPr="007D7055">
        <w:t>Agency required to assist</w:t>
      </w:r>
    </w:p>
    <w:p w:rsidR="003018D5" w:rsidRPr="007D7055" w:rsidRDefault="003018D5">
      <w:pPr>
        <w:pStyle w:val="subsection"/>
      </w:pPr>
      <w:r w:rsidRPr="007D7055">
        <w:tab/>
        <w:t>(3)</w:t>
      </w:r>
      <w:r w:rsidRPr="007D7055">
        <w:tab/>
        <w:t>Where a person:</w:t>
      </w:r>
    </w:p>
    <w:p w:rsidR="003018D5" w:rsidRPr="007D7055" w:rsidRDefault="003018D5">
      <w:pPr>
        <w:pStyle w:val="paragraph"/>
      </w:pPr>
      <w:r w:rsidRPr="007D7055">
        <w:tab/>
        <w:t>(a)</w:t>
      </w:r>
      <w:r w:rsidRPr="007D7055">
        <w:tab/>
        <w:t>wishes to make a request to an agency; or</w:t>
      </w:r>
    </w:p>
    <w:p w:rsidR="003018D5" w:rsidRPr="007D7055" w:rsidRDefault="003018D5">
      <w:pPr>
        <w:pStyle w:val="paragraph"/>
        <w:keepNext/>
      </w:pPr>
      <w:r w:rsidRPr="007D7055">
        <w:lastRenderedPageBreak/>
        <w:tab/>
        <w:t>(b)</w:t>
      </w:r>
      <w:r w:rsidRPr="007D7055">
        <w:tab/>
        <w:t>has made to an agency a request that does not comply with this section;</w:t>
      </w:r>
    </w:p>
    <w:p w:rsidR="003018D5" w:rsidRPr="007D7055" w:rsidRDefault="003018D5">
      <w:pPr>
        <w:pStyle w:val="subsection2"/>
      </w:pPr>
      <w:r w:rsidRPr="007D7055">
        <w:t>it is the duty of the agency to take reasonable steps to assist the person to make the request in a manner that complies with this section.</w:t>
      </w:r>
    </w:p>
    <w:p w:rsidR="00335543" w:rsidRPr="007D7055" w:rsidRDefault="00335543" w:rsidP="00335543">
      <w:pPr>
        <w:pStyle w:val="notetext"/>
      </w:pPr>
      <w:r w:rsidRPr="007D7055">
        <w:t>Note:</w:t>
      </w:r>
      <w:r w:rsidRPr="007D7055">
        <w:tab/>
        <w:t>An agency or Minister may refuse to deal with a request if satisfied that a practical refusal reason exists, after undertaking the request consultation process (see section</w:t>
      </w:r>
      <w:r w:rsidR="007D7055">
        <w:t> </w:t>
      </w:r>
      <w:r w:rsidRPr="007D7055">
        <w:t>24).</w:t>
      </w:r>
    </w:p>
    <w:p w:rsidR="003018D5" w:rsidRPr="007D7055" w:rsidRDefault="003018D5">
      <w:pPr>
        <w:pStyle w:val="subsection"/>
      </w:pPr>
      <w:r w:rsidRPr="007D7055">
        <w:tab/>
        <w:t>(4)</w:t>
      </w:r>
      <w:r w:rsidRPr="007D7055">
        <w:tab/>
        <w:t>Where a person has directed to an agency a request that should have been directed to another agency or to a Minister, it is the duty of the first</w:t>
      </w:r>
      <w:r w:rsidR="007D7055">
        <w:noBreakHyphen/>
      </w:r>
      <w:r w:rsidRPr="007D7055">
        <w:t>mentioned agency to take reasonable steps to assist the person to direct the request to the appropriate agency or Minister.</w:t>
      </w:r>
    </w:p>
    <w:p w:rsidR="00BD5856" w:rsidRPr="007D7055" w:rsidRDefault="00BD5856" w:rsidP="00BD5856">
      <w:pPr>
        <w:pStyle w:val="SubsectionHead"/>
        <w:rPr>
          <w:i w:val="0"/>
        </w:rPr>
      </w:pPr>
      <w:r w:rsidRPr="007D7055">
        <w:t>Timeframes for dealing with request</w:t>
      </w:r>
    </w:p>
    <w:p w:rsidR="003018D5" w:rsidRPr="007D7055" w:rsidRDefault="003018D5">
      <w:pPr>
        <w:pStyle w:val="subsection"/>
      </w:pPr>
      <w:r w:rsidRPr="007D7055">
        <w:tab/>
        <w:t>(5)</w:t>
      </w:r>
      <w:r w:rsidRPr="007D7055">
        <w:tab/>
        <w:t>On receiving a request, the agency or Minister must:</w:t>
      </w:r>
    </w:p>
    <w:p w:rsidR="003018D5" w:rsidRPr="007D7055" w:rsidRDefault="003018D5">
      <w:pPr>
        <w:pStyle w:val="paragraph"/>
      </w:pPr>
      <w:r w:rsidRPr="007D7055">
        <w:tab/>
        <w:t>(a)</w:t>
      </w:r>
      <w:r w:rsidRPr="007D7055">
        <w:tab/>
        <w:t>as soon as practicable but in any case not later than 14 days after the day on which the request is received by or on behalf of the agency or Minister, take all reasonable steps to enable the applicant to be notified that the request has been received; and</w:t>
      </w:r>
    </w:p>
    <w:p w:rsidR="003018D5" w:rsidRPr="007D7055" w:rsidRDefault="003018D5">
      <w:pPr>
        <w:pStyle w:val="paragraph"/>
      </w:pPr>
      <w:r w:rsidRPr="007D7055">
        <w:tab/>
        <w:t>(b)</w:t>
      </w:r>
      <w:r w:rsidRPr="007D7055">
        <w:tab/>
        <w:t>as soon as practicable but in any case not later than the end of the period of 30 days after the day on which the request is received by or on behalf of the agency or Minister, take all reasonable steps to enable the applicant to be notified of a decision on the request (including a decision under section</w:t>
      </w:r>
      <w:r w:rsidR="007D7055">
        <w:t> </w:t>
      </w:r>
      <w:r w:rsidRPr="007D7055">
        <w:t>21 to defer the provision of access to a document).</w:t>
      </w:r>
    </w:p>
    <w:p w:rsidR="008D19C3" w:rsidRPr="007D7055" w:rsidRDefault="008D19C3" w:rsidP="008D19C3">
      <w:pPr>
        <w:pStyle w:val="subsection"/>
      </w:pPr>
      <w:r w:rsidRPr="007D7055">
        <w:tab/>
        <w:t>(5A)</w:t>
      </w:r>
      <w:r w:rsidRPr="007D7055">
        <w:tab/>
        <w:t>In making a decision on a request, the agency or Minister must have regard to any guidelines issued by the Information Commissioner for the purposes of section</w:t>
      </w:r>
      <w:r w:rsidR="007D7055">
        <w:t> </w:t>
      </w:r>
      <w:r w:rsidRPr="007D7055">
        <w:t>93A.</w:t>
      </w:r>
    </w:p>
    <w:p w:rsidR="008D19C3" w:rsidRPr="007D7055" w:rsidRDefault="008D19C3" w:rsidP="008D19C3">
      <w:pPr>
        <w:pStyle w:val="SubsectionHead"/>
        <w:rPr>
          <w:i w:val="0"/>
        </w:rPr>
      </w:pPr>
      <w:r w:rsidRPr="007D7055">
        <w:t>Extension of processing period to comply with requirements of section</w:t>
      </w:r>
      <w:r w:rsidR="007D7055">
        <w:t> </w:t>
      </w:r>
      <w:r w:rsidRPr="007D7055">
        <w:t xml:space="preserve">26A, </w:t>
      </w:r>
      <w:r w:rsidR="00975526" w:rsidRPr="007D7055">
        <w:t xml:space="preserve">26AA, </w:t>
      </w:r>
      <w:r w:rsidRPr="007D7055">
        <w:t>27 or 27A</w:t>
      </w:r>
    </w:p>
    <w:p w:rsidR="003018D5" w:rsidRPr="007D7055" w:rsidRDefault="003018D5">
      <w:pPr>
        <w:pStyle w:val="subsection"/>
      </w:pPr>
      <w:r w:rsidRPr="007D7055">
        <w:tab/>
        <w:t>(6)</w:t>
      </w:r>
      <w:r w:rsidRPr="007D7055">
        <w:tab/>
        <w:t>Where, in relation to a request, the agency or Minister determines in writing that the requirements of section</w:t>
      </w:r>
      <w:r w:rsidR="007D7055">
        <w:t> </w:t>
      </w:r>
      <w:r w:rsidRPr="007D7055">
        <w:t>26A,</w:t>
      </w:r>
      <w:r w:rsidR="00975526" w:rsidRPr="007D7055">
        <w:t xml:space="preserve"> 26AA,</w:t>
      </w:r>
      <w:r w:rsidRPr="007D7055">
        <w:t xml:space="preserve"> 27 or 27A make it appropriate to extend the period referred to in </w:t>
      </w:r>
      <w:r w:rsidR="007D7055">
        <w:t>paragraph (</w:t>
      </w:r>
      <w:r w:rsidRPr="007D7055">
        <w:t>5)(b):</w:t>
      </w:r>
    </w:p>
    <w:p w:rsidR="003018D5" w:rsidRPr="007D7055" w:rsidRDefault="003018D5">
      <w:pPr>
        <w:pStyle w:val="paragraph"/>
      </w:pPr>
      <w:r w:rsidRPr="007D7055">
        <w:lastRenderedPageBreak/>
        <w:tab/>
        <w:t>(a)</w:t>
      </w:r>
      <w:r w:rsidRPr="007D7055">
        <w:tab/>
        <w:t>the period is extended by a further period of 30</w:t>
      </w:r>
      <w:r w:rsidR="009B727C" w:rsidRPr="007D7055">
        <w:t xml:space="preserve"> </w:t>
      </w:r>
      <w:r w:rsidRPr="007D7055">
        <w:t>days; and</w:t>
      </w:r>
    </w:p>
    <w:p w:rsidR="003018D5" w:rsidRPr="007D7055" w:rsidRDefault="003018D5">
      <w:pPr>
        <w:pStyle w:val="paragraph"/>
      </w:pPr>
      <w:r w:rsidRPr="007D7055">
        <w:tab/>
        <w:t>(b)</w:t>
      </w:r>
      <w:r w:rsidRPr="007D7055">
        <w:tab/>
        <w:t>the agency or Minister must, as soon as practicable, inform the applicant that the period has been so extended.</w:t>
      </w:r>
    </w:p>
    <w:p w:rsidR="008D19C3" w:rsidRPr="007D7055" w:rsidRDefault="008D19C3" w:rsidP="008D19C3">
      <w:pPr>
        <w:pStyle w:val="SubsectionHead"/>
      </w:pPr>
      <w:r w:rsidRPr="007D7055">
        <w:t>Extension of processing period to consult foreign entity</w:t>
      </w:r>
    </w:p>
    <w:p w:rsidR="008D19C3" w:rsidRPr="007D7055" w:rsidRDefault="008D19C3" w:rsidP="008D19C3">
      <w:pPr>
        <w:pStyle w:val="subsection"/>
      </w:pPr>
      <w:r w:rsidRPr="007D7055">
        <w:tab/>
        <w:t>(7)</w:t>
      </w:r>
      <w:r w:rsidRPr="007D7055">
        <w:tab/>
      </w:r>
      <w:r w:rsidR="007D7055">
        <w:t>Subsection (</w:t>
      </w:r>
      <w:r w:rsidRPr="007D7055">
        <w:t xml:space="preserve">8) applies if, in relation to a request, the agency or Minister determines in writing that it is appropriate to extend the period referred to in </w:t>
      </w:r>
      <w:r w:rsidR="007D7055">
        <w:t>paragraph (</w:t>
      </w:r>
      <w:r w:rsidRPr="007D7055">
        <w:t>5)(b) so that the agency or Minister can:</w:t>
      </w:r>
    </w:p>
    <w:p w:rsidR="008D19C3" w:rsidRPr="007D7055" w:rsidRDefault="008D19C3" w:rsidP="008D19C3">
      <w:pPr>
        <w:pStyle w:val="paragraph"/>
      </w:pPr>
      <w:r w:rsidRPr="007D7055">
        <w:tab/>
        <w:t>(a)</w:t>
      </w:r>
      <w:r w:rsidRPr="007D7055">
        <w:tab/>
        <w:t>consult one of the following:</w:t>
      </w:r>
    </w:p>
    <w:p w:rsidR="008D19C3" w:rsidRPr="007D7055" w:rsidRDefault="008D19C3" w:rsidP="008D19C3">
      <w:pPr>
        <w:pStyle w:val="paragraphsub"/>
      </w:pPr>
      <w:r w:rsidRPr="007D7055">
        <w:tab/>
        <w:t>(i)</w:t>
      </w:r>
      <w:r w:rsidRPr="007D7055">
        <w:tab/>
        <w:t>a foreign government;</w:t>
      </w:r>
    </w:p>
    <w:p w:rsidR="008D19C3" w:rsidRPr="007D7055" w:rsidRDefault="008D19C3" w:rsidP="008D19C3">
      <w:pPr>
        <w:pStyle w:val="paragraphsub"/>
      </w:pPr>
      <w:r w:rsidRPr="007D7055">
        <w:tab/>
        <w:t>(ii)</w:t>
      </w:r>
      <w:r w:rsidRPr="007D7055">
        <w:tab/>
        <w:t>an authority of a foreign government;</w:t>
      </w:r>
    </w:p>
    <w:p w:rsidR="008D19C3" w:rsidRPr="007D7055" w:rsidRDefault="008D19C3" w:rsidP="008D19C3">
      <w:pPr>
        <w:pStyle w:val="paragraphsub"/>
      </w:pPr>
      <w:r w:rsidRPr="007D7055">
        <w:tab/>
        <w:t>(iii)</w:t>
      </w:r>
      <w:r w:rsidRPr="007D7055">
        <w:tab/>
        <w:t>an international organisation; and</w:t>
      </w:r>
    </w:p>
    <w:p w:rsidR="008D19C3" w:rsidRPr="007D7055" w:rsidRDefault="008D19C3" w:rsidP="008D19C3">
      <w:pPr>
        <w:pStyle w:val="paragraph"/>
      </w:pPr>
      <w:r w:rsidRPr="007D7055">
        <w:tab/>
        <w:t>(b)</w:t>
      </w:r>
      <w:r w:rsidRPr="007D7055">
        <w:tab/>
        <w:t>determine whether the document that is the subject of the request is an exempt documen</w:t>
      </w:r>
      <w:r w:rsidR="00D67275" w:rsidRPr="007D7055">
        <w:t>t under subparagraph</w:t>
      </w:r>
      <w:r w:rsidR="007D7055">
        <w:t> </w:t>
      </w:r>
      <w:r w:rsidR="00D67275" w:rsidRPr="007D7055">
        <w:t>33(a)(iii) </w:t>
      </w:r>
      <w:r w:rsidRPr="007D7055">
        <w:t>or paragraph</w:t>
      </w:r>
      <w:r w:rsidR="007D7055">
        <w:t> </w:t>
      </w:r>
      <w:r w:rsidRPr="007D7055">
        <w:t>33(b).</w:t>
      </w:r>
    </w:p>
    <w:p w:rsidR="008D19C3" w:rsidRPr="007D7055" w:rsidRDefault="008D19C3" w:rsidP="00F96272">
      <w:pPr>
        <w:pStyle w:val="subsection"/>
        <w:keepNext/>
      </w:pPr>
      <w:r w:rsidRPr="007D7055">
        <w:tab/>
        <w:t>(8)</w:t>
      </w:r>
      <w:r w:rsidRPr="007D7055">
        <w:tab/>
        <w:t>If this subsection applies:</w:t>
      </w:r>
    </w:p>
    <w:p w:rsidR="008D19C3" w:rsidRPr="007D7055" w:rsidRDefault="008D19C3" w:rsidP="008D19C3">
      <w:pPr>
        <w:pStyle w:val="paragraph"/>
      </w:pPr>
      <w:r w:rsidRPr="007D7055">
        <w:tab/>
        <w:t>(a)</w:t>
      </w:r>
      <w:r w:rsidRPr="007D7055">
        <w:tab/>
        <w:t xml:space="preserve">the period referred to in </w:t>
      </w:r>
      <w:r w:rsidR="007D7055">
        <w:t>paragraph (</w:t>
      </w:r>
      <w:r w:rsidRPr="007D7055">
        <w:t>5)(b) is extended by a period of 30 days; and</w:t>
      </w:r>
    </w:p>
    <w:p w:rsidR="008D19C3" w:rsidRPr="007D7055" w:rsidRDefault="008D19C3" w:rsidP="008D19C3">
      <w:pPr>
        <w:pStyle w:val="paragraph"/>
      </w:pPr>
      <w:r w:rsidRPr="007D7055">
        <w:tab/>
        <w:t>(b)</w:t>
      </w:r>
      <w:r w:rsidRPr="007D7055">
        <w:tab/>
        <w:t>the agency or Minister must, as soon as practicable, inform the applicant that the period has been extended.</w:t>
      </w:r>
    </w:p>
    <w:p w:rsidR="008D19C3" w:rsidRPr="007D7055" w:rsidRDefault="008D19C3" w:rsidP="008D19C3">
      <w:pPr>
        <w:pStyle w:val="ActHead5"/>
      </w:pPr>
      <w:bookmarkStart w:id="41" w:name="_Toc400462428"/>
      <w:r w:rsidRPr="007D7055">
        <w:rPr>
          <w:rStyle w:val="CharSectno"/>
        </w:rPr>
        <w:t>15AA</w:t>
      </w:r>
      <w:r w:rsidRPr="007D7055">
        <w:t xml:space="preserve">  Extension of time with agreement</w:t>
      </w:r>
      <w:bookmarkEnd w:id="41"/>
    </w:p>
    <w:p w:rsidR="008D19C3" w:rsidRPr="007D7055" w:rsidRDefault="008D19C3" w:rsidP="008D19C3">
      <w:pPr>
        <w:pStyle w:val="subsection"/>
      </w:pPr>
      <w:r w:rsidRPr="007D7055">
        <w:tab/>
      </w:r>
      <w:r w:rsidRPr="007D7055">
        <w:tab/>
        <w:t>An agency or Minister may extend the period referred to in paragraph</w:t>
      </w:r>
      <w:r w:rsidR="007D7055">
        <w:t> </w:t>
      </w:r>
      <w:r w:rsidRPr="007D7055">
        <w:t>15(5)(b) for dealing with a request, or that period as extended under subsection</w:t>
      </w:r>
      <w:r w:rsidR="007D7055">
        <w:t> </w:t>
      </w:r>
      <w:r w:rsidRPr="007D7055">
        <w:t>15(6) or (8) (consultation), by a further period of no more than 30 days if:</w:t>
      </w:r>
    </w:p>
    <w:p w:rsidR="008D19C3" w:rsidRPr="007D7055" w:rsidRDefault="008D19C3" w:rsidP="008D19C3">
      <w:pPr>
        <w:pStyle w:val="paragraph"/>
      </w:pPr>
      <w:r w:rsidRPr="007D7055">
        <w:tab/>
        <w:t>(a)</w:t>
      </w:r>
      <w:r w:rsidRPr="007D7055">
        <w:tab/>
        <w:t>the applicant agrees in writing to the extension; and</w:t>
      </w:r>
    </w:p>
    <w:p w:rsidR="008D19C3" w:rsidRPr="007D7055" w:rsidRDefault="008D19C3" w:rsidP="008D19C3">
      <w:pPr>
        <w:pStyle w:val="paragraph"/>
      </w:pPr>
      <w:r w:rsidRPr="007D7055">
        <w:tab/>
        <w:t>(b)</w:t>
      </w:r>
      <w:r w:rsidRPr="007D7055">
        <w:tab/>
        <w:t>the agency or Minister gives written notice of the extension to the Information Commissioner as soon as practicable after the agreement is made.</w:t>
      </w:r>
    </w:p>
    <w:p w:rsidR="008D19C3" w:rsidRPr="007D7055" w:rsidRDefault="008D19C3" w:rsidP="008D19C3">
      <w:pPr>
        <w:pStyle w:val="ActHead5"/>
      </w:pPr>
      <w:bookmarkStart w:id="42" w:name="_Toc400462429"/>
      <w:r w:rsidRPr="007D7055">
        <w:rPr>
          <w:rStyle w:val="CharSectno"/>
        </w:rPr>
        <w:t>15AB</w:t>
      </w:r>
      <w:r w:rsidRPr="007D7055">
        <w:t xml:space="preserve">  Extension of time for complex or voluminous requests</w:t>
      </w:r>
      <w:bookmarkEnd w:id="42"/>
    </w:p>
    <w:p w:rsidR="008D19C3" w:rsidRPr="007D7055" w:rsidRDefault="008D19C3" w:rsidP="008D19C3">
      <w:pPr>
        <w:pStyle w:val="subsection"/>
      </w:pPr>
      <w:r w:rsidRPr="007D7055">
        <w:tab/>
        <w:t>(1)</w:t>
      </w:r>
      <w:r w:rsidRPr="007D7055">
        <w:tab/>
        <w:t xml:space="preserve">An agency or Minister may apply to the Information Commissioner for an extension of the period referred to in </w:t>
      </w:r>
      <w:r w:rsidRPr="007D7055">
        <w:lastRenderedPageBreak/>
        <w:t>paragraph</w:t>
      </w:r>
      <w:r w:rsidR="007D7055">
        <w:t> </w:t>
      </w:r>
      <w:r w:rsidRPr="007D7055">
        <w:t>15(5)(b) for dealing with a request if the agency or Minister considers that the period is insufficient to deal adequately with a request because the request is complex or voluminous.</w:t>
      </w:r>
    </w:p>
    <w:p w:rsidR="008D19C3" w:rsidRPr="007D7055" w:rsidRDefault="008D19C3" w:rsidP="008D19C3">
      <w:pPr>
        <w:pStyle w:val="subsection"/>
      </w:pPr>
      <w:r w:rsidRPr="007D7055">
        <w:tab/>
        <w:t>(2)</w:t>
      </w:r>
      <w:r w:rsidRPr="007D7055">
        <w:tab/>
        <w:t>If the Information Commissioner is satisfied that the application is justified, the Information Commissioner may, by written instrument, extend the period by a further period of 30 days, or such other period as the Information Commissioner considers appropriate.</w:t>
      </w:r>
    </w:p>
    <w:p w:rsidR="008D19C3" w:rsidRPr="007D7055" w:rsidRDefault="008D19C3" w:rsidP="008D19C3">
      <w:pPr>
        <w:pStyle w:val="notetext"/>
      </w:pPr>
      <w:r w:rsidRPr="007D7055">
        <w:t>Note:</w:t>
      </w:r>
      <w:r w:rsidRPr="007D7055">
        <w:tab/>
        <w:t>For variation and revocation of the instrument, see subsection</w:t>
      </w:r>
      <w:r w:rsidR="007D7055">
        <w:t> </w:t>
      </w:r>
      <w:r w:rsidRPr="007D7055">
        <w:t xml:space="preserve">33(3) of the </w:t>
      </w:r>
      <w:r w:rsidRPr="007D7055">
        <w:rPr>
          <w:i/>
        </w:rPr>
        <w:t>Acts Interpretation Act 1901</w:t>
      </w:r>
      <w:r w:rsidRPr="007D7055">
        <w:t>.</w:t>
      </w:r>
    </w:p>
    <w:p w:rsidR="008D19C3" w:rsidRPr="007D7055" w:rsidRDefault="008D19C3" w:rsidP="008D19C3">
      <w:pPr>
        <w:pStyle w:val="subsection"/>
      </w:pPr>
      <w:r w:rsidRPr="007D7055">
        <w:tab/>
        <w:t>(3)</w:t>
      </w:r>
      <w:r w:rsidRPr="007D7055">
        <w:tab/>
        <w:t>The Information Commissioner must, as soon as practicable, inform the following persons of the period for which the extension has been given:</w:t>
      </w:r>
    </w:p>
    <w:p w:rsidR="008D19C3" w:rsidRPr="007D7055" w:rsidRDefault="008D19C3" w:rsidP="008D19C3">
      <w:pPr>
        <w:pStyle w:val="paragraph"/>
      </w:pPr>
      <w:r w:rsidRPr="007D7055">
        <w:tab/>
        <w:t>(a)</w:t>
      </w:r>
      <w:r w:rsidRPr="007D7055">
        <w:tab/>
        <w:t>the applicant;</w:t>
      </w:r>
    </w:p>
    <w:p w:rsidR="008D19C3" w:rsidRPr="007D7055" w:rsidRDefault="008D19C3" w:rsidP="008D19C3">
      <w:pPr>
        <w:pStyle w:val="paragraph"/>
      </w:pPr>
      <w:r w:rsidRPr="007D7055">
        <w:tab/>
        <w:t>(b)</w:t>
      </w:r>
      <w:r w:rsidRPr="007D7055">
        <w:tab/>
        <w:t>the agency or Minister.</w:t>
      </w:r>
    </w:p>
    <w:p w:rsidR="008D19C3" w:rsidRPr="007D7055" w:rsidRDefault="008D19C3" w:rsidP="008D19C3">
      <w:pPr>
        <w:pStyle w:val="ActHead5"/>
      </w:pPr>
      <w:bookmarkStart w:id="43" w:name="_Toc400462430"/>
      <w:r w:rsidRPr="007D7055">
        <w:rPr>
          <w:rStyle w:val="CharSectno"/>
        </w:rPr>
        <w:t>15AC</w:t>
      </w:r>
      <w:r w:rsidRPr="007D7055">
        <w:t xml:space="preserve">  Decision not made on request within time—deemed refusal</w:t>
      </w:r>
      <w:bookmarkEnd w:id="43"/>
    </w:p>
    <w:p w:rsidR="008D19C3" w:rsidRPr="007D7055" w:rsidRDefault="008D19C3" w:rsidP="008D19C3">
      <w:pPr>
        <w:pStyle w:val="SubsectionHead"/>
      </w:pPr>
      <w:r w:rsidRPr="007D7055">
        <w:t>Scope</w:t>
      </w:r>
    </w:p>
    <w:p w:rsidR="008D19C3" w:rsidRPr="007D7055" w:rsidRDefault="008D19C3" w:rsidP="008D19C3">
      <w:pPr>
        <w:pStyle w:val="subsection"/>
      </w:pPr>
      <w:r w:rsidRPr="007D7055">
        <w:tab/>
        <w:t>(1)</w:t>
      </w:r>
      <w:r w:rsidRPr="007D7055">
        <w:tab/>
        <w:t>This section applies if:</w:t>
      </w:r>
    </w:p>
    <w:p w:rsidR="008D19C3" w:rsidRPr="007D7055" w:rsidRDefault="008D19C3" w:rsidP="008D19C3">
      <w:pPr>
        <w:pStyle w:val="paragraph"/>
      </w:pPr>
      <w:r w:rsidRPr="007D7055">
        <w:tab/>
        <w:t>(a)</w:t>
      </w:r>
      <w:r w:rsidRPr="007D7055">
        <w:tab/>
        <w:t>a request has been made to an agency or Minister; and</w:t>
      </w:r>
    </w:p>
    <w:p w:rsidR="008D19C3" w:rsidRPr="007D7055" w:rsidRDefault="008D19C3" w:rsidP="008D19C3">
      <w:pPr>
        <w:pStyle w:val="paragraph"/>
      </w:pPr>
      <w:r w:rsidRPr="007D7055">
        <w:tab/>
        <w:t>(b)</w:t>
      </w:r>
      <w:r w:rsidRPr="007D7055">
        <w:tab/>
        <w:t xml:space="preserve">the period (the </w:t>
      </w:r>
      <w:r w:rsidRPr="007D7055">
        <w:rPr>
          <w:b/>
          <w:i/>
        </w:rPr>
        <w:t>initial decision period</w:t>
      </w:r>
      <w:r w:rsidRPr="007D7055">
        <w:t xml:space="preserve">) covered by </w:t>
      </w:r>
      <w:r w:rsidR="007D7055">
        <w:t>subsection (</w:t>
      </w:r>
      <w:r w:rsidRPr="007D7055">
        <w:t>2) has ended since the day the request was received by, or on behalf of, the agency or Minister; and</w:t>
      </w:r>
    </w:p>
    <w:p w:rsidR="008D19C3" w:rsidRPr="007D7055" w:rsidRDefault="008D19C3" w:rsidP="008D19C3">
      <w:pPr>
        <w:pStyle w:val="paragraph"/>
      </w:pPr>
      <w:r w:rsidRPr="007D7055">
        <w:tab/>
        <w:t>(c)</w:t>
      </w:r>
      <w:r w:rsidRPr="007D7055">
        <w:tab/>
        <w:t>notice of a decision on the request has not been received by the applicant.</w:t>
      </w:r>
    </w:p>
    <w:p w:rsidR="008D19C3" w:rsidRPr="007D7055" w:rsidRDefault="008D19C3" w:rsidP="008D19C3">
      <w:pPr>
        <w:pStyle w:val="subsection"/>
      </w:pPr>
      <w:r w:rsidRPr="007D7055">
        <w:tab/>
        <w:t>(2)</w:t>
      </w:r>
      <w:r w:rsidRPr="007D7055">
        <w:tab/>
        <w:t>The initial decision period covered by this subsection is the period of 30 days mentioned in paragraph</w:t>
      </w:r>
      <w:r w:rsidR="007D7055">
        <w:t> </w:t>
      </w:r>
      <w:r w:rsidRPr="007D7055">
        <w:t>15(5)(b) (or that period as extended, otherwise than under this section).</w:t>
      </w:r>
    </w:p>
    <w:p w:rsidR="008D19C3" w:rsidRPr="007D7055" w:rsidRDefault="008D19C3" w:rsidP="008D19C3">
      <w:pPr>
        <w:pStyle w:val="SubsectionHead"/>
      </w:pPr>
      <w:r w:rsidRPr="007D7055">
        <w:t>Deemed refusal</w:t>
      </w:r>
    </w:p>
    <w:p w:rsidR="008D19C3" w:rsidRPr="007D7055" w:rsidRDefault="008D19C3" w:rsidP="008D19C3">
      <w:pPr>
        <w:pStyle w:val="subsection"/>
      </w:pPr>
      <w:r w:rsidRPr="007D7055">
        <w:tab/>
        <w:t>(3)</w:t>
      </w:r>
      <w:r w:rsidRPr="007D7055">
        <w:tab/>
        <w:t>Subject to this section:</w:t>
      </w:r>
    </w:p>
    <w:p w:rsidR="008D19C3" w:rsidRPr="007D7055" w:rsidRDefault="008D19C3" w:rsidP="008D19C3">
      <w:pPr>
        <w:pStyle w:val="paragraph"/>
      </w:pPr>
      <w:r w:rsidRPr="007D7055">
        <w:tab/>
        <w:t>(a)</w:t>
      </w:r>
      <w:r w:rsidRPr="007D7055">
        <w:tab/>
        <w:t xml:space="preserve">the principal officer of the agency or the Minister is taken to have made a decision personally refusing to give access to </w:t>
      </w:r>
      <w:r w:rsidRPr="007D7055">
        <w:lastRenderedPageBreak/>
        <w:t>the document on the last day of the initial decision period; and</w:t>
      </w:r>
    </w:p>
    <w:p w:rsidR="008D19C3" w:rsidRPr="007D7055" w:rsidRDefault="008D19C3" w:rsidP="008D19C3">
      <w:pPr>
        <w:pStyle w:val="paragraph"/>
      </w:pPr>
      <w:r w:rsidRPr="007D7055">
        <w:tab/>
        <w:t>(b)</w:t>
      </w:r>
      <w:r w:rsidRPr="007D7055">
        <w:tab/>
        <w:t>notice of the decision is taken to have been given under section</w:t>
      </w:r>
      <w:r w:rsidR="007D7055">
        <w:t> </w:t>
      </w:r>
      <w:r w:rsidRPr="007D7055">
        <w:t>26 to the applicant on the same day.</w:t>
      </w:r>
    </w:p>
    <w:p w:rsidR="008D19C3" w:rsidRPr="007D7055" w:rsidRDefault="008D19C3" w:rsidP="008D19C3">
      <w:pPr>
        <w:pStyle w:val="SubsectionHead"/>
      </w:pPr>
      <w:r w:rsidRPr="007D7055">
        <w:t>Agency or Minister may apply for further time</w:t>
      </w:r>
    </w:p>
    <w:p w:rsidR="008D19C3" w:rsidRPr="007D7055" w:rsidRDefault="008D19C3" w:rsidP="008D19C3">
      <w:pPr>
        <w:pStyle w:val="subsection"/>
      </w:pPr>
      <w:r w:rsidRPr="007D7055">
        <w:tab/>
        <w:t>(4)</w:t>
      </w:r>
      <w:r w:rsidRPr="007D7055">
        <w:tab/>
        <w:t>However, the agency or Minister concerned may apply, in writing, to the Information Commissioner for further time to deal with the request.</w:t>
      </w:r>
    </w:p>
    <w:p w:rsidR="008D19C3" w:rsidRPr="007D7055" w:rsidRDefault="008D19C3" w:rsidP="008D19C3">
      <w:pPr>
        <w:pStyle w:val="subsection"/>
      </w:pPr>
      <w:r w:rsidRPr="007D7055">
        <w:tab/>
        <w:t>(5)</w:t>
      </w:r>
      <w:r w:rsidRPr="007D7055">
        <w:tab/>
        <w:t>The Information Commissioner may allow further time considered appropriate by the Information Commissioner for the agency or Minister to deal with the request.</w:t>
      </w:r>
    </w:p>
    <w:p w:rsidR="008D19C3" w:rsidRPr="007D7055" w:rsidRDefault="008D19C3" w:rsidP="008D19C3">
      <w:pPr>
        <w:pStyle w:val="subsection"/>
      </w:pPr>
      <w:r w:rsidRPr="007D7055">
        <w:tab/>
        <w:t>(6)</w:t>
      </w:r>
      <w:r w:rsidRPr="007D7055">
        <w:tab/>
        <w:t>If the Information Commissioner allows further time, the Information Commissioner may impose any condition that he or she considers appropriate.</w:t>
      </w:r>
    </w:p>
    <w:p w:rsidR="008D19C3" w:rsidRPr="007D7055" w:rsidRDefault="008D19C3" w:rsidP="008D19C3">
      <w:pPr>
        <w:pStyle w:val="subsection"/>
      </w:pPr>
      <w:r w:rsidRPr="007D7055">
        <w:tab/>
        <w:t>(7)</w:t>
      </w:r>
      <w:r w:rsidRPr="007D7055">
        <w:tab/>
      </w:r>
      <w:r w:rsidR="007D7055">
        <w:t>Subsection (</w:t>
      </w:r>
      <w:r w:rsidRPr="007D7055">
        <w:t>3) (deemed refusal) does not apply, and is taken never to have applied, if the agency or Minister:</w:t>
      </w:r>
    </w:p>
    <w:p w:rsidR="008D19C3" w:rsidRPr="007D7055" w:rsidRDefault="008D19C3" w:rsidP="008D19C3">
      <w:pPr>
        <w:pStyle w:val="paragraph"/>
      </w:pPr>
      <w:r w:rsidRPr="007D7055">
        <w:tab/>
        <w:t>(a)</w:t>
      </w:r>
      <w:r w:rsidRPr="007D7055">
        <w:tab/>
        <w:t>makes a decision on the request within the further time allowed; and</w:t>
      </w:r>
    </w:p>
    <w:p w:rsidR="008D19C3" w:rsidRPr="007D7055" w:rsidRDefault="008D19C3" w:rsidP="008D19C3">
      <w:pPr>
        <w:pStyle w:val="paragraph"/>
      </w:pPr>
      <w:r w:rsidRPr="007D7055">
        <w:tab/>
        <w:t>(b)</w:t>
      </w:r>
      <w:r w:rsidRPr="007D7055">
        <w:tab/>
        <w:t xml:space="preserve">complies with any condition imposed under </w:t>
      </w:r>
      <w:r w:rsidR="007D7055">
        <w:t>subsection (</w:t>
      </w:r>
      <w:r w:rsidRPr="007D7055">
        <w:t>6).</w:t>
      </w:r>
    </w:p>
    <w:p w:rsidR="008D19C3" w:rsidRPr="007D7055" w:rsidRDefault="008D19C3" w:rsidP="008D19C3">
      <w:pPr>
        <w:pStyle w:val="subsection"/>
      </w:pPr>
      <w:r w:rsidRPr="007D7055">
        <w:tab/>
        <w:t>(8)</w:t>
      </w:r>
      <w:r w:rsidRPr="007D7055">
        <w:tab/>
        <w:t xml:space="preserve">However, </w:t>
      </w:r>
      <w:r w:rsidR="007D7055">
        <w:t>subsection (</w:t>
      </w:r>
      <w:r w:rsidRPr="007D7055">
        <w:t xml:space="preserve">3) (deemed refusal) applies as if the initial decision period were extended by the time allowed by the Information Commissioner under </w:t>
      </w:r>
      <w:r w:rsidR="007D7055">
        <w:t>subsection (</w:t>
      </w:r>
      <w:r w:rsidRPr="007D7055">
        <w:t>5) if the agency or Minister:</w:t>
      </w:r>
    </w:p>
    <w:p w:rsidR="008D19C3" w:rsidRPr="007D7055" w:rsidRDefault="008D19C3" w:rsidP="008D19C3">
      <w:pPr>
        <w:pStyle w:val="paragraph"/>
      </w:pPr>
      <w:r w:rsidRPr="007D7055">
        <w:tab/>
        <w:t>(a)</w:t>
      </w:r>
      <w:r w:rsidRPr="007D7055">
        <w:tab/>
        <w:t>does not make a decision on the request within the further time allowed; or</w:t>
      </w:r>
    </w:p>
    <w:p w:rsidR="008D19C3" w:rsidRPr="007D7055" w:rsidRDefault="008D19C3" w:rsidP="008D19C3">
      <w:pPr>
        <w:pStyle w:val="paragraph"/>
      </w:pPr>
      <w:r w:rsidRPr="007D7055">
        <w:tab/>
        <w:t>(b)</w:t>
      </w:r>
      <w:r w:rsidRPr="007D7055">
        <w:tab/>
        <w:t xml:space="preserve">does not comply with any condition imposed under </w:t>
      </w:r>
      <w:r w:rsidR="007D7055">
        <w:t>subsection (</w:t>
      </w:r>
      <w:r w:rsidRPr="007D7055">
        <w:t>6).</w:t>
      </w:r>
    </w:p>
    <w:p w:rsidR="008D19C3" w:rsidRPr="007D7055" w:rsidRDefault="008D19C3" w:rsidP="008D19C3">
      <w:pPr>
        <w:pStyle w:val="SubsectionHead"/>
      </w:pPr>
      <w:r w:rsidRPr="007D7055">
        <w:t>No further time allowed</w:t>
      </w:r>
    </w:p>
    <w:p w:rsidR="008D19C3" w:rsidRPr="007D7055" w:rsidRDefault="008D19C3" w:rsidP="008D19C3">
      <w:pPr>
        <w:pStyle w:val="subsection"/>
      </w:pPr>
      <w:r w:rsidRPr="007D7055">
        <w:tab/>
        <w:t>(9)</w:t>
      </w:r>
      <w:r w:rsidRPr="007D7055">
        <w:tab/>
        <w:t xml:space="preserve">If </w:t>
      </w:r>
      <w:r w:rsidR="007D7055">
        <w:t>subsection (</w:t>
      </w:r>
      <w:r w:rsidRPr="007D7055">
        <w:t xml:space="preserve">8) (deemed refusal after allowance of further time) applies, the Information Commissioner does not have the power to allow further time under this section in relation to the decision taken to be made under </w:t>
      </w:r>
      <w:r w:rsidR="007D7055">
        <w:t>subsection (</w:t>
      </w:r>
      <w:r w:rsidRPr="007D7055">
        <w:t xml:space="preserve">3) in its operation as affected by </w:t>
      </w:r>
      <w:r w:rsidR="007D7055">
        <w:t>subsection (</w:t>
      </w:r>
      <w:r w:rsidRPr="007D7055">
        <w:t>8).</w:t>
      </w:r>
    </w:p>
    <w:p w:rsidR="003018D5" w:rsidRPr="007D7055" w:rsidRDefault="003018D5" w:rsidP="00B73D09">
      <w:pPr>
        <w:pStyle w:val="ActHead5"/>
      </w:pPr>
      <w:bookmarkStart w:id="44" w:name="_Toc400462431"/>
      <w:r w:rsidRPr="007D7055">
        <w:rPr>
          <w:rStyle w:val="CharSectno"/>
        </w:rPr>
        <w:lastRenderedPageBreak/>
        <w:t>15A</w:t>
      </w:r>
      <w:r w:rsidRPr="007D7055">
        <w:t xml:space="preserve">  Request for access to personnel records</w:t>
      </w:r>
      <w:bookmarkEnd w:id="44"/>
    </w:p>
    <w:p w:rsidR="003018D5" w:rsidRPr="007D7055" w:rsidRDefault="003018D5" w:rsidP="009B727C">
      <w:pPr>
        <w:pStyle w:val="subsection"/>
      </w:pPr>
      <w:r w:rsidRPr="007D7055">
        <w:tab/>
        <w:t>(1)</w:t>
      </w:r>
      <w:r w:rsidRPr="007D7055">
        <w:tab/>
        <w:t>In this section:</w:t>
      </w:r>
    </w:p>
    <w:p w:rsidR="003018D5" w:rsidRPr="007D7055" w:rsidRDefault="003018D5">
      <w:pPr>
        <w:pStyle w:val="Definition"/>
      </w:pPr>
      <w:r w:rsidRPr="007D7055">
        <w:rPr>
          <w:b/>
          <w:i/>
        </w:rPr>
        <w:t>personnel records</w:t>
      </w:r>
      <w:r w:rsidRPr="007D7055">
        <w:t>, in relation to an employee or former employee of an agency, means those documents containing personal information about him or her that are, or have been, kept by the agency for personnel management purposes.</w:t>
      </w:r>
    </w:p>
    <w:p w:rsidR="003018D5" w:rsidRPr="007D7055" w:rsidRDefault="003018D5" w:rsidP="00D150EC">
      <w:pPr>
        <w:pStyle w:val="subsection"/>
        <w:keepNext/>
      </w:pPr>
      <w:r w:rsidRPr="007D7055">
        <w:tab/>
        <w:t>(2)</w:t>
      </w:r>
      <w:r w:rsidRPr="007D7055">
        <w:tab/>
        <w:t>Where:</w:t>
      </w:r>
    </w:p>
    <w:p w:rsidR="003018D5" w:rsidRPr="007D7055" w:rsidRDefault="003018D5">
      <w:pPr>
        <w:pStyle w:val="paragraph"/>
      </w:pPr>
      <w:r w:rsidRPr="007D7055">
        <w:tab/>
        <w:t>(a)</w:t>
      </w:r>
      <w:r w:rsidRPr="007D7055">
        <w:tab/>
        <w:t>there are established procedures in an agency (apart from those provided for by this Act) in accordance with which a request may be made by an employee of the agency for access to his or her personnel records; and</w:t>
      </w:r>
    </w:p>
    <w:p w:rsidR="003018D5" w:rsidRPr="007D7055" w:rsidRDefault="003018D5">
      <w:pPr>
        <w:pStyle w:val="paragraph"/>
        <w:keepNext/>
      </w:pPr>
      <w:r w:rsidRPr="007D7055">
        <w:tab/>
        <w:t>(b)</w:t>
      </w:r>
      <w:r w:rsidRPr="007D7055">
        <w:tab/>
        <w:t>a person who is or was an employee of the agency wishes to obtain access to his or her personnel records;</w:t>
      </w:r>
    </w:p>
    <w:p w:rsidR="003018D5" w:rsidRPr="007D7055" w:rsidRDefault="003018D5">
      <w:pPr>
        <w:pStyle w:val="subsection2"/>
      </w:pPr>
      <w:r w:rsidRPr="007D7055">
        <w:t>the person must not apply under section</w:t>
      </w:r>
      <w:r w:rsidR="007D7055">
        <w:t> </w:t>
      </w:r>
      <w:r w:rsidRPr="007D7055">
        <w:t>15 for access to such records unless the person:</w:t>
      </w:r>
    </w:p>
    <w:p w:rsidR="003018D5" w:rsidRPr="007D7055" w:rsidRDefault="003018D5">
      <w:pPr>
        <w:pStyle w:val="paragraph"/>
      </w:pPr>
      <w:r w:rsidRPr="007D7055">
        <w:tab/>
        <w:t>(c)</w:t>
      </w:r>
      <w:r w:rsidRPr="007D7055">
        <w:tab/>
        <w:t xml:space="preserve">has made a request for access to the records in accordance with the procedures referred to in </w:t>
      </w:r>
      <w:r w:rsidR="007D7055">
        <w:t>paragraph (</w:t>
      </w:r>
      <w:r w:rsidRPr="007D7055">
        <w:t>a); and</w:t>
      </w:r>
    </w:p>
    <w:p w:rsidR="003018D5" w:rsidRPr="007D7055" w:rsidRDefault="003018D5" w:rsidP="00F96272">
      <w:pPr>
        <w:pStyle w:val="paragraph"/>
        <w:keepNext/>
      </w:pPr>
      <w:r w:rsidRPr="007D7055">
        <w:tab/>
        <w:t>(d)</w:t>
      </w:r>
      <w:r w:rsidRPr="007D7055">
        <w:tab/>
        <w:t>either:</w:t>
      </w:r>
    </w:p>
    <w:p w:rsidR="003018D5" w:rsidRPr="007D7055" w:rsidRDefault="003018D5">
      <w:pPr>
        <w:pStyle w:val="paragraphsub"/>
      </w:pPr>
      <w:r w:rsidRPr="007D7055">
        <w:tab/>
        <w:t>(i)</w:t>
      </w:r>
      <w:r w:rsidRPr="007D7055">
        <w:tab/>
        <w:t>is not satisfied with the outcome of the request; or</w:t>
      </w:r>
    </w:p>
    <w:p w:rsidR="003018D5" w:rsidRPr="007D7055" w:rsidRDefault="003018D5">
      <w:pPr>
        <w:pStyle w:val="paragraphsub"/>
      </w:pPr>
      <w:r w:rsidRPr="007D7055">
        <w:tab/>
        <w:t>(ii)</w:t>
      </w:r>
      <w:r w:rsidRPr="007D7055">
        <w:tab/>
        <w:t>has not been notified of the outcome within 30 days after the request was made.</w:t>
      </w:r>
    </w:p>
    <w:p w:rsidR="003018D5" w:rsidRPr="007D7055" w:rsidRDefault="003018D5" w:rsidP="00B73D09">
      <w:pPr>
        <w:pStyle w:val="ActHead5"/>
      </w:pPr>
      <w:bookmarkStart w:id="45" w:name="_Toc400462432"/>
      <w:r w:rsidRPr="007D7055">
        <w:rPr>
          <w:rStyle w:val="CharSectno"/>
        </w:rPr>
        <w:t>16</w:t>
      </w:r>
      <w:r w:rsidRPr="007D7055">
        <w:t xml:space="preserve">  Transfer of requests</w:t>
      </w:r>
      <w:bookmarkEnd w:id="45"/>
    </w:p>
    <w:p w:rsidR="003018D5" w:rsidRPr="007D7055" w:rsidRDefault="003018D5">
      <w:pPr>
        <w:pStyle w:val="subsection"/>
        <w:keepNext/>
      </w:pPr>
      <w:r w:rsidRPr="007D7055">
        <w:tab/>
        <w:t>(1)</w:t>
      </w:r>
      <w:r w:rsidRPr="007D7055">
        <w:tab/>
        <w:t>Where a request is made to an agency for access to a document and:</w:t>
      </w:r>
    </w:p>
    <w:p w:rsidR="003018D5" w:rsidRPr="007D7055" w:rsidRDefault="003018D5">
      <w:pPr>
        <w:pStyle w:val="paragraph"/>
      </w:pPr>
      <w:r w:rsidRPr="007D7055">
        <w:tab/>
        <w:t>(a)</w:t>
      </w:r>
      <w:r w:rsidRPr="007D7055">
        <w:tab/>
        <w:t>the document is not in the possession of that agency but is, to the knowledge of that agency, in the possession of another agency; or</w:t>
      </w:r>
    </w:p>
    <w:p w:rsidR="003018D5" w:rsidRPr="007D7055" w:rsidRDefault="003018D5">
      <w:pPr>
        <w:pStyle w:val="paragraph"/>
        <w:keepNext/>
      </w:pPr>
      <w:r w:rsidRPr="007D7055">
        <w:tab/>
        <w:t>(b)</w:t>
      </w:r>
      <w:r w:rsidRPr="007D7055">
        <w:tab/>
        <w:t>the subject</w:t>
      </w:r>
      <w:r w:rsidR="007D7055">
        <w:noBreakHyphen/>
      </w:r>
      <w:r w:rsidRPr="007D7055">
        <w:t>matter of the document is more closely connected with the functions of another agency than with those of the agency to which the request is made;</w:t>
      </w:r>
    </w:p>
    <w:p w:rsidR="003018D5" w:rsidRPr="007D7055" w:rsidRDefault="003018D5">
      <w:pPr>
        <w:pStyle w:val="subsection2"/>
      </w:pPr>
      <w:r w:rsidRPr="007D7055">
        <w:t>the agency to which the request is made may, with the agreement of the other agency, transfer the request to the other agency.</w:t>
      </w:r>
    </w:p>
    <w:p w:rsidR="003018D5" w:rsidRPr="007D7055" w:rsidRDefault="003018D5" w:rsidP="00A507A1">
      <w:pPr>
        <w:pStyle w:val="subsection"/>
        <w:keepNext/>
      </w:pPr>
      <w:r w:rsidRPr="007D7055">
        <w:lastRenderedPageBreak/>
        <w:tab/>
        <w:t>(2)</w:t>
      </w:r>
      <w:r w:rsidRPr="007D7055">
        <w:tab/>
        <w:t>Where a request is made to an agency for access to a document that:</w:t>
      </w:r>
    </w:p>
    <w:p w:rsidR="003018D5" w:rsidRPr="007D7055" w:rsidRDefault="003018D5" w:rsidP="00A507A1">
      <w:pPr>
        <w:pStyle w:val="paragraph"/>
        <w:keepNext/>
      </w:pPr>
      <w:r w:rsidRPr="007D7055">
        <w:tab/>
        <w:t>(a)</w:t>
      </w:r>
      <w:r w:rsidRPr="007D7055">
        <w:tab/>
        <w:t>originated with, or has been received from, a body which, or person who, is specified in Part</w:t>
      </w:r>
      <w:r w:rsidR="00FD64DA" w:rsidRPr="007D7055">
        <w:t> </w:t>
      </w:r>
      <w:r w:rsidRPr="007D7055">
        <w:t>I of Schedule</w:t>
      </w:r>
      <w:r w:rsidR="007D7055">
        <w:t> </w:t>
      </w:r>
      <w:r w:rsidRPr="007D7055">
        <w:t>2; and</w:t>
      </w:r>
    </w:p>
    <w:p w:rsidR="003018D5" w:rsidRPr="007D7055" w:rsidRDefault="003018D5" w:rsidP="00A507A1">
      <w:pPr>
        <w:pStyle w:val="paragraph"/>
        <w:keepNext/>
      </w:pPr>
      <w:r w:rsidRPr="007D7055">
        <w:tab/>
        <w:t>(b)</w:t>
      </w:r>
      <w:r w:rsidRPr="007D7055">
        <w:tab/>
        <w:t>is more closely connected with the functions of that body or person than with those of the agency to which the request is made;</w:t>
      </w:r>
    </w:p>
    <w:p w:rsidR="003018D5" w:rsidRPr="007D7055" w:rsidRDefault="003018D5">
      <w:pPr>
        <w:pStyle w:val="subsection2"/>
      </w:pPr>
      <w:r w:rsidRPr="007D7055">
        <w:t xml:space="preserve">the request shall be </w:t>
      </w:r>
      <w:r w:rsidR="00FC00D1" w:rsidRPr="007D7055">
        <w:t>transferred:</w:t>
      </w:r>
    </w:p>
    <w:p w:rsidR="00FC00D1" w:rsidRPr="007D7055" w:rsidRDefault="00FC00D1" w:rsidP="00FC00D1">
      <w:pPr>
        <w:pStyle w:val="paragraph"/>
      </w:pPr>
      <w:r w:rsidRPr="007D7055">
        <w:tab/>
        <w:t>(c)</w:t>
      </w:r>
      <w:r w:rsidRPr="007D7055">
        <w:tab/>
        <w:t>to the Department corresponding to the Department of State administered by the Minister who administers the enactment by or under which the body or person is established, continued in existence or appointed; or</w:t>
      </w:r>
    </w:p>
    <w:p w:rsidR="00FC00D1" w:rsidRPr="007D7055" w:rsidRDefault="00FC00D1" w:rsidP="00FC00D1">
      <w:pPr>
        <w:pStyle w:val="paragraph"/>
      </w:pPr>
      <w:r w:rsidRPr="007D7055">
        <w:tab/>
        <w:t>(d)</w:t>
      </w:r>
      <w:r w:rsidRPr="007D7055">
        <w:tab/>
        <w:t>if the request relates to a document that originated with, or has been received from, a part of the Department of Defence specified in Division</w:t>
      </w:r>
      <w:r w:rsidR="007D7055">
        <w:t> </w:t>
      </w:r>
      <w:r w:rsidRPr="007D7055">
        <w:t>2 of Part I of Schedule</w:t>
      </w:r>
      <w:r w:rsidR="007D7055">
        <w:t> </w:t>
      </w:r>
      <w:r w:rsidRPr="007D7055">
        <w:t>2—to that Department.</w:t>
      </w:r>
    </w:p>
    <w:p w:rsidR="003018D5" w:rsidRPr="007D7055" w:rsidRDefault="003018D5">
      <w:pPr>
        <w:pStyle w:val="subsection"/>
      </w:pPr>
      <w:r w:rsidRPr="007D7055">
        <w:tab/>
        <w:t>(3)</w:t>
      </w:r>
      <w:r w:rsidRPr="007D7055">
        <w:tab/>
        <w:t>Where a request is made to an agency for access to a document that:</w:t>
      </w:r>
    </w:p>
    <w:p w:rsidR="003018D5" w:rsidRPr="007D7055" w:rsidRDefault="003018D5">
      <w:pPr>
        <w:pStyle w:val="paragraph"/>
      </w:pPr>
      <w:r w:rsidRPr="007D7055">
        <w:tab/>
        <w:t>(a)</w:t>
      </w:r>
      <w:r w:rsidRPr="007D7055">
        <w:tab/>
        <w:t>originated in, or has been received from, another agency, being an agency specified in Part</w:t>
      </w:r>
      <w:r w:rsidR="00FD64DA" w:rsidRPr="007D7055">
        <w:t> </w:t>
      </w:r>
      <w:r w:rsidRPr="007D7055">
        <w:t>II of Schedule</w:t>
      </w:r>
      <w:r w:rsidR="007D7055">
        <w:t> </w:t>
      </w:r>
      <w:r w:rsidRPr="007D7055">
        <w:t>2 or an agency that is a body corporate established by or under an Act specified in Part</w:t>
      </w:r>
      <w:r w:rsidR="00FD64DA" w:rsidRPr="007D7055">
        <w:t> </w:t>
      </w:r>
      <w:r w:rsidRPr="007D7055">
        <w:t>III of Schedule</w:t>
      </w:r>
      <w:r w:rsidR="007D7055">
        <w:t> </w:t>
      </w:r>
      <w:r w:rsidRPr="007D7055">
        <w:t>2; and</w:t>
      </w:r>
    </w:p>
    <w:p w:rsidR="003018D5" w:rsidRPr="007D7055" w:rsidRDefault="003018D5">
      <w:pPr>
        <w:pStyle w:val="paragraph"/>
        <w:keepNext/>
      </w:pPr>
      <w:r w:rsidRPr="007D7055">
        <w:tab/>
        <w:t>(b)</w:t>
      </w:r>
      <w:r w:rsidRPr="007D7055">
        <w:tab/>
        <w:t>is more closely connected with the functions of the other agency in relation to documents in respect of which the other agency is exempt from the operation of this Act than with the functions of the agency to which the request is made;</w:t>
      </w:r>
    </w:p>
    <w:p w:rsidR="003018D5" w:rsidRPr="007D7055" w:rsidRDefault="003018D5">
      <w:pPr>
        <w:pStyle w:val="subsection2"/>
      </w:pPr>
      <w:r w:rsidRPr="007D7055">
        <w:t>the agency to which the request is made shall transfer the request to the other agency.</w:t>
      </w:r>
    </w:p>
    <w:p w:rsidR="003018D5" w:rsidRPr="007D7055" w:rsidRDefault="003018D5">
      <w:pPr>
        <w:pStyle w:val="subsection"/>
        <w:keepNext/>
      </w:pPr>
      <w:r w:rsidRPr="007D7055">
        <w:tab/>
        <w:t>(3A)</w:t>
      </w:r>
      <w:r w:rsidRPr="007D7055">
        <w:tab/>
        <w:t>Where:</w:t>
      </w:r>
    </w:p>
    <w:p w:rsidR="003018D5" w:rsidRPr="007D7055" w:rsidRDefault="003018D5">
      <w:pPr>
        <w:pStyle w:val="paragraph"/>
      </w:pPr>
      <w:r w:rsidRPr="007D7055">
        <w:tab/>
        <w:t>(a)</w:t>
      </w:r>
      <w:r w:rsidRPr="007D7055">
        <w:tab/>
        <w:t>a request is made to an agency for access to more than one document; and</w:t>
      </w:r>
    </w:p>
    <w:p w:rsidR="003018D5" w:rsidRPr="007D7055" w:rsidRDefault="003018D5">
      <w:pPr>
        <w:pStyle w:val="paragraph"/>
        <w:keepNext/>
      </w:pPr>
      <w:r w:rsidRPr="007D7055">
        <w:tab/>
        <w:t>(b)</w:t>
      </w:r>
      <w:r w:rsidRPr="007D7055">
        <w:tab/>
        <w:t xml:space="preserve">one or more of those documents is a document to which </w:t>
      </w:r>
      <w:r w:rsidR="007D7055">
        <w:t>subsection (</w:t>
      </w:r>
      <w:r w:rsidRPr="007D7055">
        <w:t>1), (2) or (3) applies;</w:t>
      </w:r>
    </w:p>
    <w:p w:rsidR="003018D5" w:rsidRPr="007D7055" w:rsidRDefault="003018D5">
      <w:pPr>
        <w:pStyle w:val="subsection2"/>
      </w:pPr>
      <w:r w:rsidRPr="007D7055">
        <w:t>this section applies to each of those documents as if separate requests for access had been made to the agency in respect of each of those documents.</w:t>
      </w:r>
    </w:p>
    <w:p w:rsidR="003018D5" w:rsidRPr="007D7055" w:rsidRDefault="003018D5">
      <w:pPr>
        <w:pStyle w:val="subsection"/>
      </w:pPr>
      <w:r w:rsidRPr="007D7055">
        <w:lastRenderedPageBreak/>
        <w:tab/>
        <w:t>(4)</w:t>
      </w:r>
      <w:r w:rsidRPr="007D7055">
        <w:tab/>
        <w:t>Where a request is transferred to an agency in accordance with this section, the agency making the transfer shall inform the person making the request accordingly and, if it is necessary to do so in order to enable the other agency to deal with the request, send the document to the other agency.</w:t>
      </w:r>
    </w:p>
    <w:p w:rsidR="003018D5" w:rsidRPr="007D7055" w:rsidRDefault="003018D5">
      <w:pPr>
        <w:pStyle w:val="subsection"/>
      </w:pPr>
      <w:r w:rsidRPr="007D7055">
        <w:tab/>
        <w:t>(5)</w:t>
      </w:r>
      <w:r w:rsidRPr="007D7055">
        <w:tab/>
        <w:t>Where a request is transferred to an agency in accordance with this section, the request is to be taken to be a request:</w:t>
      </w:r>
    </w:p>
    <w:p w:rsidR="003018D5" w:rsidRPr="007D7055" w:rsidRDefault="003018D5">
      <w:pPr>
        <w:pStyle w:val="paragraph"/>
      </w:pPr>
      <w:r w:rsidRPr="007D7055">
        <w:tab/>
        <w:t>(a)</w:t>
      </w:r>
      <w:r w:rsidRPr="007D7055">
        <w:tab/>
        <w:t>made to the agency for access to the document that is the subject of the transfer; and</w:t>
      </w:r>
    </w:p>
    <w:p w:rsidR="003018D5" w:rsidRPr="007D7055" w:rsidRDefault="003018D5">
      <w:pPr>
        <w:pStyle w:val="paragraph"/>
      </w:pPr>
      <w:r w:rsidRPr="007D7055">
        <w:tab/>
        <w:t>(b)</w:t>
      </w:r>
      <w:r w:rsidRPr="007D7055">
        <w:tab/>
        <w:t>received by the agency at the time at which it was first received by an agency.</w:t>
      </w:r>
    </w:p>
    <w:p w:rsidR="003018D5" w:rsidRPr="007D7055" w:rsidRDefault="003018D5">
      <w:pPr>
        <w:pStyle w:val="subsection"/>
      </w:pPr>
      <w:r w:rsidRPr="007D7055">
        <w:tab/>
        <w:t>(6)</w:t>
      </w:r>
      <w:r w:rsidRPr="007D7055">
        <w:tab/>
        <w:t xml:space="preserve">In this section, </w:t>
      </w:r>
      <w:r w:rsidRPr="007D7055">
        <w:rPr>
          <w:b/>
          <w:i/>
        </w:rPr>
        <w:t>agency</w:t>
      </w:r>
      <w:r w:rsidRPr="007D7055">
        <w:t xml:space="preserve"> includes a Minister.</w:t>
      </w:r>
    </w:p>
    <w:p w:rsidR="003018D5" w:rsidRPr="007D7055" w:rsidRDefault="003018D5" w:rsidP="00D150EC">
      <w:pPr>
        <w:pStyle w:val="ActHead5"/>
      </w:pPr>
      <w:bookmarkStart w:id="46" w:name="_Toc400462433"/>
      <w:r w:rsidRPr="007D7055">
        <w:rPr>
          <w:rStyle w:val="CharSectno"/>
        </w:rPr>
        <w:t>17</w:t>
      </w:r>
      <w:r w:rsidRPr="007D7055">
        <w:t xml:space="preserve">  Requests involving use of computers etc.</w:t>
      </w:r>
      <w:bookmarkEnd w:id="46"/>
    </w:p>
    <w:p w:rsidR="003018D5" w:rsidRPr="007D7055" w:rsidRDefault="003018D5" w:rsidP="00D150EC">
      <w:pPr>
        <w:pStyle w:val="subsection"/>
        <w:keepNext/>
      </w:pPr>
      <w:r w:rsidRPr="007D7055">
        <w:tab/>
        <w:t>(1)</w:t>
      </w:r>
      <w:r w:rsidRPr="007D7055">
        <w:tab/>
        <w:t>Where:</w:t>
      </w:r>
    </w:p>
    <w:p w:rsidR="003018D5" w:rsidRPr="007D7055" w:rsidRDefault="003018D5">
      <w:pPr>
        <w:pStyle w:val="paragraph"/>
      </w:pPr>
      <w:r w:rsidRPr="007D7055">
        <w:tab/>
        <w:t>(a)</w:t>
      </w:r>
      <w:r w:rsidRPr="007D7055">
        <w:tab/>
        <w:t>a request (including a request</w:t>
      </w:r>
      <w:r w:rsidR="008D19C3" w:rsidRPr="007D7055">
        <w:t xml:space="preserve"> in relation to which a practical refusal reason exists</w:t>
      </w:r>
      <w:r w:rsidRPr="007D7055">
        <w:t>) is made in accordance with the requirements of subsection</w:t>
      </w:r>
      <w:r w:rsidR="007D7055">
        <w:t> </w:t>
      </w:r>
      <w:r w:rsidRPr="007D7055">
        <w:t>15(2) to an agency;</w:t>
      </w:r>
    </w:p>
    <w:p w:rsidR="003018D5" w:rsidRPr="007D7055" w:rsidRDefault="003018D5">
      <w:pPr>
        <w:pStyle w:val="paragraph"/>
      </w:pPr>
      <w:r w:rsidRPr="007D7055">
        <w:tab/>
        <w:t>(b)</w:t>
      </w:r>
      <w:r w:rsidRPr="007D7055">
        <w:tab/>
        <w:t>it appears from the request that the desire of the applicant is for information that is not available in discrete form in written documents of the agency; and</w:t>
      </w:r>
    </w:p>
    <w:p w:rsidR="003018D5" w:rsidRPr="007D7055" w:rsidRDefault="003018D5">
      <w:pPr>
        <w:pStyle w:val="paragraph"/>
      </w:pPr>
      <w:r w:rsidRPr="007D7055">
        <w:tab/>
        <w:t>(ba)</w:t>
      </w:r>
      <w:r w:rsidRPr="007D7055">
        <w:tab/>
        <w:t>it does not appear from the request that the applicant wishes to be provided with a computer tape or computer disk on which the information is recorded; and</w:t>
      </w:r>
    </w:p>
    <w:p w:rsidR="003018D5" w:rsidRPr="007D7055" w:rsidRDefault="003018D5">
      <w:pPr>
        <w:pStyle w:val="paragraph"/>
      </w:pPr>
      <w:r w:rsidRPr="007D7055">
        <w:tab/>
        <w:t>(c)</w:t>
      </w:r>
      <w:r w:rsidRPr="007D7055">
        <w:tab/>
        <w:t>the agency could produce a written document containing the information in discrete form by:</w:t>
      </w:r>
    </w:p>
    <w:p w:rsidR="003018D5" w:rsidRPr="007D7055" w:rsidRDefault="003018D5">
      <w:pPr>
        <w:pStyle w:val="paragraphsub"/>
      </w:pPr>
      <w:r w:rsidRPr="007D7055">
        <w:tab/>
        <w:t>(i)</w:t>
      </w:r>
      <w:r w:rsidRPr="007D7055">
        <w:tab/>
        <w:t>the use of a computer or other equipment that is ordinarily available to the agency for retrieving or collating stored information; or</w:t>
      </w:r>
    </w:p>
    <w:p w:rsidR="003018D5" w:rsidRPr="007D7055" w:rsidRDefault="003018D5">
      <w:pPr>
        <w:pStyle w:val="paragraphsub"/>
        <w:keepNext/>
      </w:pPr>
      <w:r w:rsidRPr="007D7055">
        <w:tab/>
        <w:t>(ii)</w:t>
      </w:r>
      <w:r w:rsidRPr="007D7055">
        <w:tab/>
        <w:t>the making of a transcript from a sound recording held in the agency;</w:t>
      </w:r>
    </w:p>
    <w:p w:rsidR="003018D5" w:rsidRPr="007D7055" w:rsidRDefault="003018D5">
      <w:pPr>
        <w:pStyle w:val="subsection2"/>
      </w:pPr>
      <w:r w:rsidRPr="007D7055">
        <w:t>the agency shall deal with the request as if it were a request for access to a written document so produced and containing that information and, for that purpose, this Act applies as if the agency had such a document in its possession.</w:t>
      </w:r>
    </w:p>
    <w:p w:rsidR="003018D5" w:rsidRPr="007D7055" w:rsidRDefault="003018D5">
      <w:pPr>
        <w:pStyle w:val="subsection"/>
      </w:pPr>
      <w:r w:rsidRPr="007D7055">
        <w:lastRenderedPageBreak/>
        <w:tab/>
        <w:t>(2)</w:t>
      </w:r>
      <w:r w:rsidRPr="007D7055">
        <w:tab/>
        <w:t xml:space="preserve">An agency is not required to comply with </w:t>
      </w:r>
      <w:r w:rsidR="007D7055">
        <w:t>subsection (</w:t>
      </w:r>
      <w:r w:rsidRPr="007D7055">
        <w:t>1) if compliance would substantially and unreasonably divert the resources of the agency from its other operations.</w:t>
      </w:r>
    </w:p>
    <w:p w:rsidR="003018D5" w:rsidRPr="007D7055" w:rsidRDefault="003018D5" w:rsidP="00B73D09">
      <w:pPr>
        <w:pStyle w:val="ActHead5"/>
      </w:pPr>
      <w:bookmarkStart w:id="47" w:name="_Toc400462434"/>
      <w:r w:rsidRPr="007D7055">
        <w:rPr>
          <w:rStyle w:val="CharSectno"/>
        </w:rPr>
        <w:t>20</w:t>
      </w:r>
      <w:r w:rsidRPr="007D7055">
        <w:t xml:space="preserve">  Forms of access</w:t>
      </w:r>
      <w:bookmarkEnd w:id="47"/>
    </w:p>
    <w:p w:rsidR="003018D5" w:rsidRPr="007D7055" w:rsidRDefault="003018D5">
      <w:pPr>
        <w:pStyle w:val="subsection"/>
      </w:pPr>
      <w:r w:rsidRPr="007D7055">
        <w:tab/>
        <w:t>(1)</w:t>
      </w:r>
      <w:r w:rsidRPr="007D7055">
        <w:tab/>
        <w:t>Access to a document may be given to a person in one or more of the following forms:</w:t>
      </w:r>
    </w:p>
    <w:p w:rsidR="003018D5" w:rsidRPr="007D7055" w:rsidRDefault="003018D5">
      <w:pPr>
        <w:pStyle w:val="paragraph"/>
      </w:pPr>
      <w:r w:rsidRPr="007D7055">
        <w:tab/>
        <w:t>(a)</w:t>
      </w:r>
      <w:r w:rsidRPr="007D7055">
        <w:tab/>
        <w:t>a reasonable opportunity to inspect the document;</w:t>
      </w:r>
    </w:p>
    <w:p w:rsidR="003018D5" w:rsidRPr="007D7055" w:rsidRDefault="003018D5">
      <w:pPr>
        <w:pStyle w:val="paragraph"/>
      </w:pPr>
      <w:r w:rsidRPr="007D7055">
        <w:tab/>
        <w:t>(b)</w:t>
      </w:r>
      <w:r w:rsidRPr="007D7055">
        <w:tab/>
        <w:t>provision by the agency or Minister of a copy of the document;</w:t>
      </w:r>
    </w:p>
    <w:p w:rsidR="003018D5" w:rsidRPr="007D7055" w:rsidRDefault="003018D5" w:rsidP="005F4E27">
      <w:pPr>
        <w:pStyle w:val="paragraph"/>
        <w:keepNext/>
        <w:keepLines/>
      </w:pPr>
      <w:r w:rsidRPr="007D7055">
        <w:tab/>
        <w:t>(c)</w:t>
      </w:r>
      <w:r w:rsidRPr="007D7055">
        <w:tab/>
        <w:t>in the case of a document that is an article or thing from which sounds or visual images are capable of being reproduced, the making of arrangements for the person to hear or view those sounds or visual images;</w:t>
      </w:r>
    </w:p>
    <w:p w:rsidR="003018D5" w:rsidRPr="007D7055" w:rsidRDefault="003018D5">
      <w:pPr>
        <w:pStyle w:val="paragraph"/>
      </w:pPr>
      <w:r w:rsidRPr="007D7055">
        <w:tab/>
        <w:t>(d)</w:t>
      </w:r>
      <w:r w:rsidRPr="007D7055">
        <w:tab/>
        <w:t>in the case of a document by which words are recorded in a manner in which they are capable of being reproduced in the form of sound or in which words are contained in the form of shorthand writing or in codified form, provision by the agency or Minister of a written transcript of the words recorded or contained in the document.</w:t>
      </w:r>
    </w:p>
    <w:p w:rsidR="003018D5" w:rsidRPr="007D7055" w:rsidRDefault="003018D5">
      <w:pPr>
        <w:pStyle w:val="subsection"/>
      </w:pPr>
      <w:r w:rsidRPr="007D7055">
        <w:tab/>
        <w:t>(2)</w:t>
      </w:r>
      <w:r w:rsidRPr="007D7055">
        <w:tab/>
        <w:t xml:space="preserve">Subject to </w:t>
      </w:r>
      <w:r w:rsidR="007D7055">
        <w:t>subsection (</w:t>
      </w:r>
      <w:r w:rsidRPr="007D7055">
        <w:t>3) and to section</w:t>
      </w:r>
      <w:r w:rsidR="007D7055">
        <w:t> </w:t>
      </w:r>
      <w:r w:rsidRPr="007D7055">
        <w:t>22, where the applicant has requested access in a particular form, access shall be given in that form.</w:t>
      </w:r>
    </w:p>
    <w:p w:rsidR="003018D5" w:rsidRPr="007D7055" w:rsidRDefault="003018D5" w:rsidP="00F96272">
      <w:pPr>
        <w:pStyle w:val="subsection"/>
        <w:keepNext/>
      </w:pPr>
      <w:r w:rsidRPr="007D7055">
        <w:tab/>
        <w:t>(3)</w:t>
      </w:r>
      <w:r w:rsidRPr="007D7055">
        <w:tab/>
        <w:t>If the giving of access in the form requested by the applicant:</w:t>
      </w:r>
    </w:p>
    <w:p w:rsidR="003018D5" w:rsidRPr="007D7055" w:rsidRDefault="003018D5">
      <w:pPr>
        <w:pStyle w:val="paragraph"/>
      </w:pPr>
      <w:r w:rsidRPr="007D7055">
        <w:tab/>
        <w:t>(a)</w:t>
      </w:r>
      <w:r w:rsidRPr="007D7055">
        <w:tab/>
        <w:t>would interfere unreasonably with the operations of the agency, or the performance by the Minister of his or her functions, as the case may be;</w:t>
      </w:r>
    </w:p>
    <w:p w:rsidR="003018D5" w:rsidRPr="007D7055" w:rsidRDefault="003018D5">
      <w:pPr>
        <w:pStyle w:val="paragraph"/>
      </w:pPr>
      <w:r w:rsidRPr="007D7055">
        <w:tab/>
        <w:t>(b)</w:t>
      </w:r>
      <w:r w:rsidRPr="007D7055">
        <w:tab/>
        <w:t>would be detrimental to the preservation of the document or, having regard to the physical nature of the document, would not be appropriate; or</w:t>
      </w:r>
    </w:p>
    <w:p w:rsidR="003018D5" w:rsidRPr="007D7055" w:rsidRDefault="003018D5">
      <w:pPr>
        <w:pStyle w:val="paragraph"/>
        <w:keepNext/>
      </w:pPr>
      <w:r w:rsidRPr="007D7055">
        <w:lastRenderedPageBreak/>
        <w:tab/>
        <w:t>(c)</w:t>
      </w:r>
      <w:r w:rsidRPr="007D7055">
        <w:tab/>
        <w:t>would, but for this Act, involve an infringement of copyright (other than copyright owned by the Commonwealth, an agency</w:t>
      </w:r>
      <w:r w:rsidR="009F3262" w:rsidRPr="007D7055">
        <w:t>, Norfolk Island or a State</w:t>
      </w:r>
      <w:r w:rsidRPr="007D7055">
        <w:t>) subsisting in matter contained in the document, being matter that does not relate to the affairs of an agency or of a Department of State;</w:t>
      </w:r>
    </w:p>
    <w:p w:rsidR="003018D5" w:rsidRPr="007D7055" w:rsidRDefault="003018D5">
      <w:pPr>
        <w:pStyle w:val="subsection2"/>
      </w:pPr>
      <w:r w:rsidRPr="007D7055">
        <w:t>access in that form may be refused and access given in another form.</w:t>
      </w:r>
    </w:p>
    <w:p w:rsidR="003018D5" w:rsidRPr="007D7055" w:rsidRDefault="003018D5">
      <w:pPr>
        <w:pStyle w:val="subsection"/>
      </w:pPr>
      <w:r w:rsidRPr="007D7055">
        <w:tab/>
        <w:t>(4)</w:t>
      </w:r>
      <w:r w:rsidRPr="007D7055">
        <w:tab/>
        <w:t>Subject to subsection</w:t>
      </w:r>
      <w:r w:rsidR="007D7055">
        <w:t> </w:t>
      </w:r>
      <w:r w:rsidRPr="007D7055">
        <w:t xml:space="preserve">17(1), where a person requests access to a document in a particular form and, for a reason specified in </w:t>
      </w:r>
      <w:r w:rsidR="007D7055">
        <w:t>subsection (</w:t>
      </w:r>
      <w:r w:rsidRPr="007D7055">
        <w:t>3), access in that form is refused but access is given in another form, the applicant shall not be required to pay a charge in respect of the provision of access to the document that is greater than the charge that he or she would have been required to pay if access had been given in the form requested.</w:t>
      </w:r>
    </w:p>
    <w:p w:rsidR="003018D5" w:rsidRPr="007D7055" w:rsidRDefault="003018D5" w:rsidP="00B73D09">
      <w:pPr>
        <w:pStyle w:val="ActHead5"/>
      </w:pPr>
      <w:bookmarkStart w:id="48" w:name="_Toc400462435"/>
      <w:r w:rsidRPr="007D7055">
        <w:rPr>
          <w:rStyle w:val="CharSectno"/>
        </w:rPr>
        <w:t>21</w:t>
      </w:r>
      <w:r w:rsidRPr="007D7055">
        <w:t xml:space="preserve">  Deferment of access</w:t>
      </w:r>
      <w:bookmarkEnd w:id="48"/>
    </w:p>
    <w:p w:rsidR="003018D5" w:rsidRPr="007D7055" w:rsidRDefault="003018D5">
      <w:pPr>
        <w:pStyle w:val="subsection"/>
        <w:keepNext/>
      </w:pPr>
      <w:r w:rsidRPr="007D7055">
        <w:tab/>
        <w:t>(1)</w:t>
      </w:r>
      <w:r w:rsidRPr="007D7055">
        <w:tab/>
        <w:t>An agency which, or a Minister who, receives a request may defer the provision of access to the document concerned:</w:t>
      </w:r>
    </w:p>
    <w:p w:rsidR="003018D5" w:rsidRPr="007D7055" w:rsidRDefault="003018D5">
      <w:pPr>
        <w:pStyle w:val="paragraph"/>
      </w:pPr>
      <w:r w:rsidRPr="007D7055">
        <w:tab/>
        <w:t>(a)</w:t>
      </w:r>
      <w:r w:rsidRPr="007D7055">
        <w:tab/>
        <w:t>if the publication of the document concerned is required by law—until the expiration of the period within which the document is required to be published;</w:t>
      </w:r>
      <w:r w:rsidR="0006467D" w:rsidRPr="007D7055">
        <w:t xml:space="preserve"> or</w:t>
      </w:r>
    </w:p>
    <w:p w:rsidR="003018D5" w:rsidRPr="007D7055" w:rsidRDefault="003018D5">
      <w:pPr>
        <w:pStyle w:val="paragraph"/>
      </w:pPr>
      <w:r w:rsidRPr="007D7055">
        <w:tab/>
        <w:t>(b)</w:t>
      </w:r>
      <w:r w:rsidRPr="007D7055">
        <w:tab/>
        <w:t>if the document concerned has been prepared for presentation to Parliament or for the purpose of being made available to a particular person or body or with the intention that it should be so made available—until the expiration of a reasonable period after its preparation for it to be so presented or made available;</w:t>
      </w:r>
      <w:r w:rsidR="0006467D" w:rsidRPr="007D7055">
        <w:t xml:space="preserve"> or</w:t>
      </w:r>
    </w:p>
    <w:p w:rsidR="003018D5" w:rsidRPr="007D7055" w:rsidRDefault="003018D5">
      <w:pPr>
        <w:pStyle w:val="paragraph"/>
        <w:keepNext/>
        <w:keepLines/>
      </w:pPr>
      <w:r w:rsidRPr="007D7055">
        <w:tab/>
        <w:t>(c)</w:t>
      </w:r>
      <w:r w:rsidRPr="007D7055">
        <w:tab/>
        <w:t>if the premature release of the document concerned would be contrary to the public interest—until the occurrence of any event after which or the expiration of any period of time beyond which the release of the document would not be contrary to the public interest; or</w:t>
      </w:r>
    </w:p>
    <w:p w:rsidR="003018D5" w:rsidRPr="007D7055" w:rsidRDefault="003018D5">
      <w:pPr>
        <w:pStyle w:val="paragraph"/>
      </w:pPr>
      <w:r w:rsidRPr="007D7055">
        <w:tab/>
        <w:t>(d)</w:t>
      </w:r>
      <w:r w:rsidRPr="007D7055">
        <w:tab/>
        <w:t>if a Minister considers that the document concerned is of such general public interest that the Parliament should be informed of the contents of the document before the document is otherwise made p</w:t>
      </w:r>
      <w:r w:rsidR="00CC28EB" w:rsidRPr="007D7055">
        <w:t>ublic—until the expiration of 5 </w:t>
      </w:r>
      <w:r w:rsidRPr="007D7055">
        <w:t>sitting days of either House of the Parliament</w:t>
      </w:r>
      <w:r w:rsidR="0006467D" w:rsidRPr="007D7055">
        <w:t>; or</w:t>
      </w:r>
    </w:p>
    <w:p w:rsidR="0006467D" w:rsidRPr="007D7055" w:rsidRDefault="0006467D" w:rsidP="0006467D">
      <w:pPr>
        <w:pStyle w:val="paragraph"/>
      </w:pPr>
      <w:r w:rsidRPr="007D7055">
        <w:lastRenderedPageBreak/>
        <w:tab/>
        <w:t>(e)</w:t>
      </w:r>
      <w:r w:rsidRPr="007D7055">
        <w:tab/>
        <w:t>if:</w:t>
      </w:r>
    </w:p>
    <w:p w:rsidR="0006467D" w:rsidRPr="007D7055" w:rsidRDefault="0006467D" w:rsidP="0006467D">
      <w:pPr>
        <w:pStyle w:val="paragraphsub"/>
      </w:pPr>
      <w:r w:rsidRPr="007D7055">
        <w:tab/>
        <w:t>(i)</w:t>
      </w:r>
      <w:r w:rsidRPr="007D7055">
        <w:tab/>
        <w:t>the request is received by a Norfolk Island Minister or a Norfolk Island authority; and</w:t>
      </w:r>
    </w:p>
    <w:p w:rsidR="0006467D" w:rsidRPr="007D7055" w:rsidRDefault="0006467D" w:rsidP="0006467D">
      <w:pPr>
        <w:pStyle w:val="paragraphsub"/>
      </w:pPr>
      <w:r w:rsidRPr="007D7055">
        <w:tab/>
        <w:t>(ii)</w:t>
      </w:r>
      <w:r w:rsidRPr="007D7055">
        <w:tab/>
        <w:t>a Norfolk Island Minister considers that the document concerned is of such general public interest that the Legislative Assembly of Norfolk Island should be informed of the contents of the document before the document is otherwise made public;</w:t>
      </w:r>
    </w:p>
    <w:p w:rsidR="0006467D" w:rsidRPr="007D7055" w:rsidRDefault="0006467D" w:rsidP="0006467D">
      <w:pPr>
        <w:pStyle w:val="paragraph"/>
      </w:pPr>
      <w:r w:rsidRPr="007D7055">
        <w:tab/>
      </w:r>
      <w:r w:rsidRPr="007D7055">
        <w:tab/>
        <w:t>until the end of 5 sitting days of the Legislative Assembly of Norfolk Island.</w:t>
      </w:r>
    </w:p>
    <w:p w:rsidR="003018D5" w:rsidRPr="007D7055" w:rsidRDefault="003018D5">
      <w:pPr>
        <w:pStyle w:val="subsection"/>
      </w:pPr>
      <w:r w:rsidRPr="007D7055">
        <w:tab/>
        <w:t>(2)</w:t>
      </w:r>
      <w:r w:rsidRPr="007D7055">
        <w:tab/>
        <w:t xml:space="preserve">Where the provision of access to a document is deferred in accordance with </w:t>
      </w:r>
      <w:r w:rsidR="007D7055">
        <w:t>subsection (</w:t>
      </w:r>
      <w:r w:rsidRPr="007D7055">
        <w:t>1), the agency or Minister shall, in informing the applicant of the reasons for the decision, indicate, as far as practicable, the period for which the deferment will operate.</w:t>
      </w:r>
    </w:p>
    <w:p w:rsidR="009D1CBC" w:rsidRPr="007D7055" w:rsidRDefault="009D1CBC" w:rsidP="009D1CBC">
      <w:pPr>
        <w:pStyle w:val="ActHead5"/>
      </w:pPr>
      <w:bookmarkStart w:id="49" w:name="_Toc400462436"/>
      <w:r w:rsidRPr="007D7055">
        <w:rPr>
          <w:rStyle w:val="CharSectno"/>
        </w:rPr>
        <w:t>22</w:t>
      </w:r>
      <w:r w:rsidRPr="007D7055">
        <w:t xml:space="preserve">  Access to edited copies with exempt or irrelevant matter deleted</w:t>
      </w:r>
      <w:bookmarkEnd w:id="49"/>
    </w:p>
    <w:p w:rsidR="009D1CBC" w:rsidRPr="007D7055" w:rsidRDefault="009D1CBC" w:rsidP="009D1CBC">
      <w:pPr>
        <w:pStyle w:val="SubsectionHead"/>
      </w:pPr>
      <w:r w:rsidRPr="007D7055">
        <w:t>Scope</w:t>
      </w:r>
    </w:p>
    <w:p w:rsidR="009D1CBC" w:rsidRPr="007D7055" w:rsidRDefault="009D1CBC" w:rsidP="009D1CBC">
      <w:pPr>
        <w:pStyle w:val="subsection"/>
      </w:pPr>
      <w:r w:rsidRPr="007D7055">
        <w:tab/>
        <w:t>(1)</w:t>
      </w:r>
      <w:r w:rsidRPr="007D7055">
        <w:tab/>
        <w:t>This section applies if:</w:t>
      </w:r>
    </w:p>
    <w:p w:rsidR="009D1CBC" w:rsidRPr="007D7055" w:rsidRDefault="009D1CBC" w:rsidP="009D1CBC">
      <w:pPr>
        <w:pStyle w:val="paragraph"/>
      </w:pPr>
      <w:r w:rsidRPr="007D7055">
        <w:tab/>
        <w:t>(a)</w:t>
      </w:r>
      <w:r w:rsidRPr="007D7055">
        <w:tab/>
        <w:t>an agency or Minister decides:</w:t>
      </w:r>
    </w:p>
    <w:p w:rsidR="009D1CBC" w:rsidRPr="007D7055" w:rsidRDefault="009D1CBC" w:rsidP="009D1CBC">
      <w:pPr>
        <w:pStyle w:val="paragraphsub"/>
      </w:pPr>
      <w:r w:rsidRPr="007D7055">
        <w:tab/>
        <w:t>(i)</w:t>
      </w:r>
      <w:r w:rsidRPr="007D7055">
        <w:tab/>
        <w:t>to refuse to give access to an exempt document; or</w:t>
      </w:r>
    </w:p>
    <w:p w:rsidR="009D1CBC" w:rsidRPr="007D7055" w:rsidRDefault="009D1CBC" w:rsidP="009D1CBC">
      <w:pPr>
        <w:pStyle w:val="paragraphsub"/>
      </w:pPr>
      <w:r w:rsidRPr="007D7055">
        <w:tab/>
        <w:t>(ii)</w:t>
      </w:r>
      <w:r w:rsidRPr="007D7055">
        <w:tab/>
        <w:t>that to give access to a document would disclose information that would reasonably be regarded as irrelevant to the request for access; and</w:t>
      </w:r>
    </w:p>
    <w:p w:rsidR="009D1CBC" w:rsidRPr="007D7055" w:rsidRDefault="009D1CBC" w:rsidP="009D1CBC">
      <w:pPr>
        <w:pStyle w:val="paragraph"/>
      </w:pPr>
      <w:r w:rsidRPr="007D7055">
        <w:tab/>
        <w:t>(b)</w:t>
      </w:r>
      <w:r w:rsidRPr="007D7055">
        <w:tab/>
        <w:t xml:space="preserve">it is possible for the agency or Minister to prepare a copy (an </w:t>
      </w:r>
      <w:r w:rsidRPr="007D7055">
        <w:rPr>
          <w:b/>
          <w:i/>
        </w:rPr>
        <w:t>edited copy</w:t>
      </w:r>
      <w:r w:rsidRPr="007D7055">
        <w:t>) of the document, modified by deletions, ensuring that:</w:t>
      </w:r>
    </w:p>
    <w:p w:rsidR="009D1CBC" w:rsidRPr="007D7055" w:rsidRDefault="009D1CBC" w:rsidP="009D1CBC">
      <w:pPr>
        <w:pStyle w:val="paragraphsub"/>
      </w:pPr>
      <w:r w:rsidRPr="007D7055">
        <w:tab/>
        <w:t>(i)</w:t>
      </w:r>
      <w:r w:rsidRPr="007D7055">
        <w:tab/>
        <w:t>access to the edited copy would be required to be given under section</w:t>
      </w:r>
      <w:r w:rsidR="007D7055">
        <w:t> </w:t>
      </w:r>
      <w:r w:rsidRPr="007D7055">
        <w:t>11A (access to documents on request); and</w:t>
      </w:r>
    </w:p>
    <w:p w:rsidR="009D1CBC" w:rsidRPr="007D7055" w:rsidRDefault="009D1CBC" w:rsidP="009D1CBC">
      <w:pPr>
        <w:pStyle w:val="paragraphsub"/>
      </w:pPr>
      <w:r w:rsidRPr="007D7055">
        <w:tab/>
        <w:t>(ii)</w:t>
      </w:r>
      <w:r w:rsidRPr="007D7055">
        <w:tab/>
        <w:t>the edited copy would not disclose any information that would reasonably be regarded as irrelevant to the request; and</w:t>
      </w:r>
    </w:p>
    <w:p w:rsidR="009D1CBC" w:rsidRPr="007D7055" w:rsidRDefault="009D1CBC" w:rsidP="009D1CBC">
      <w:pPr>
        <w:pStyle w:val="paragraph"/>
      </w:pPr>
      <w:r w:rsidRPr="007D7055">
        <w:tab/>
        <w:t>(c)</w:t>
      </w:r>
      <w:r w:rsidRPr="007D7055">
        <w:tab/>
        <w:t>it is reasonably practicable for the agency or Minister to prepare the edited copy, having regard to:</w:t>
      </w:r>
    </w:p>
    <w:p w:rsidR="009D1CBC" w:rsidRPr="007D7055" w:rsidRDefault="009D1CBC" w:rsidP="009D1CBC">
      <w:pPr>
        <w:pStyle w:val="paragraphsub"/>
      </w:pPr>
      <w:r w:rsidRPr="007D7055">
        <w:tab/>
        <w:t>(i)</w:t>
      </w:r>
      <w:r w:rsidRPr="007D7055">
        <w:tab/>
        <w:t>the nature and extent of the modification; and</w:t>
      </w:r>
    </w:p>
    <w:p w:rsidR="009D1CBC" w:rsidRPr="007D7055" w:rsidRDefault="009D1CBC" w:rsidP="009D1CBC">
      <w:pPr>
        <w:pStyle w:val="paragraphsub"/>
      </w:pPr>
      <w:r w:rsidRPr="007D7055">
        <w:lastRenderedPageBreak/>
        <w:tab/>
        <w:t>(ii)</w:t>
      </w:r>
      <w:r w:rsidRPr="007D7055">
        <w:tab/>
        <w:t>the resources available to modify the document; and</w:t>
      </w:r>
    </w:p>
    <w:p w:rsidR="009D1CBC" w:rsidRPr="007D7055" w:rsidRDefault="009D1CBC" w:rsidP="009D1CBC">
      <w:pPr>
        <w:pStyle w:val="paragraph"/>
      </w:pPr>
      <w:r w:rsidRPr="007D7055">
        <w:tab/>
        <w:t>(d)</w:t>
      </w:r>
      <w:r w:rsidRPr="007D7055">
        <w:tab/>
        <w:t>it is not apparent (from the request or from consultation with the applicant) that the applicant would decline access to the edited copy.</w:t>
      </w:r>
    </w:p>
    <w:p w:rsidR="009D1CBC" w:rsidRPr="007D7055" w:rsidRDefault="009D1CBC" w:rsidP="009D1CBC">
      <w:pPr>
        <w:pStyle w:val="SubsectionHead"/>
      </w:pPr>
      <w:r w:rsidRPr="007D7055">
        <w:t>Access to edited copy</w:t>
      </w:r>
    </w:p>
    <w:p w:rsidR="009D1CBC" w:rsidRPr="007D7055" w:rsidRDefault="009D1CBC" w:rsidP="009D1CBC">
      <w:pPr>
        <w:pStyle w:val="subsection"/>
      </w:pPr>
      <w:r w:rsidRPr="007D7055">
        <w:tab/>
        <w:t>(2)</w:t>
      </w:r>
      <w:r w:rsidRPr="007D7055">
        <w:tab/>
        <w:t>The agency or Minister must:</w:t>
      </w:r>
    </w:p>
    <w:p w:rsidR="009D1CBC" w:rsidRPr="007D7055" w:rsidRDefault="009D1CBC" w:rsidP="009D1CBC">
      <w:pPr>
        <w:pStyle w:val="paragraph"/>
      </w:pPr>
      <w:r w:rsidRPr="007D7055">
        <w:tab/>
        <w:t>(a)</w:t>
      </w:r>
      <w:r w:rsidRPr="007D7055">
        <w:tab/>
        <w:t xml:space="preserve">prepare the edited copy as mentioned in </w:t>
      </w:r>
      <w:r w:rsidR="007D7055">
        <w:t>paragraph (</w:t>
      </w:r>
      <w:r w:rsidRPr="007D7055">
        <w:t>1)(b); and</w:t>
      </w:r>
    </w:p>
    <w:p w:rsidR="009D1CBC" w:rsidRPr="007D7055" w:rsidRDefault="009D1CBC" w:rsidP="009D1CBC">
      <w:pPr>
        <w:pStyle w:val="paragraph"/>
      </w:pPr>
      <w:r w:rsidRPr="007D7055">
        <w:tab/>
        <w:t>(b)</w:t>
      </w:r>
      <w:r w:rsidRPr="007D7055">
        <w:tab/>
        <w:t>give the applicant access to the edited copy.</w:t>
      </w:r>
    </w:p>
    <w:p w:rsidR="009D1CBC" w:rsidRPr="007D7055" w:rsidRDefault="009D1CBC" w:rsidP="009D1CBC">
      <w:pPr>
        <w:pStyle w:val="SubsectionHead"/>
      </w:pPr>
      <w:r w:rsidRPr="007D7055">
        <w:t>Notice to applicant</w:t>
      </w:r>
    </w:p>
    <w:p w:rsidR="009D1CBC" w:rsidRPr="007D7055" w:rsidRDefault="009D1CBC" w:rsidP="009D1CBC">
      <w:pPr>
        <w:pStyle w:val="subsection"/>
      </w:pPr>
      <w:r w:rsidRPr="007D7055">
        <w:tab/>
        <w:t>(3)</w:t>
      </w:r>
      <w:r w:rsidRPr="007D7055">
        <w:tab/>
        <w:t>The agency or Minister must give the applicant notice in writing:</w:t>
      </w:r>
    </w:p>
    <w:p w:rsidR="009D1CBC" w:rsidRPr="007D7055" w:rsidRDefault="009D1CBC" w:rsidP="009D1CBC">
      <w:pPr>
        <w:pStyle w:val="paragraph"/>
      </w:pPr>
      <w:r w:rsidRPr="007D7055">
        <w:tab/>
        <w:t>(a)</w:t>
      </w:r>
      <w:r w:rsidRPr="007D7055">
        <w:tab/>
        <w:t>that the edited copy has been prepared; and</w:t>
      </w:r>
    </w:p>
    <w:p w:rsidR="009D1CBC" w:rsidRPr="007D7055" w:rsidRDefault="009D1CBC" w:rsidP="009D1CBC">
      <w:pPr>
        <w:pStyle w:val="paragraph"/>
      </w:pPr>
      <w:r w:rsidRPr="007D7055">
        <w:tab/>
        <w:t>(b)</w:t>
      </w:r>
      <w:r w:rsidRPr="007D7055">
        <w:tab/>
        <w:t>of the grounds for the deletions; and</w:t>
      </w:r>
    </w:p>
    <w:p w:rsidR="009D1CBC" w:rsidRPr="007D7055" w:rsidRDefault="009D1CBC" w:rsidP="009D1CBC">
      <w:pPr>
        <w:pStyle w:val="paragraph"/>
      </w:pPr>
      <w:r w:rsidRPr="007D7055">
        <w:tab/>
        <w:t>(c)</w:t>
      </w:r>
      <w:r w:rsidRPr="007D7055">
        <w:tab/>
        <w:t>if any matter deleted is exempt matter—that the matter deleted is exempt matter because of a specified provision of this Act.</w:t>
      </w:r>
    </w:p>
    <w:p w:rsidR="009D1CBC" w:rsidRPr="007D7055" w:rsidRDefault="009D1CBC" w:rsidP="009D1CBC">
      <w:pPr>
        <w:pStyle w:val="subsection"/>
      </w:pPr>
      <w:r w:rsidRPr="007D7055">
        <w:tab/>
        <w:t>(4)</w:t>
      </w:r>
      <w:r w:rsidRPr="007D7055">
        <w:tab/>
        <w:t>Section</w:t>
      </w:r>
      <w:r w:rsidR="007D7055">
        <w:t> </w:t>
      </w:r>
      <w:r w:rsidRPr="007D7055">
        <w:t>26 (reasons for decision) does not apply to the decision to refuse access to the whole document unless the applicant requests the agency or Minister to give the applicant a notice in writing in accordance with that section.</w:t>
      </w:r>
    </w:p>
    <w:p w:rsidR="003018D5" w:rsidRPr="007D7055" w:rsidRDefault="003018D5" w:rsidP="00B73D09">
      <w:pPr>
        <w:pStyle w:val="ActHead5"/>
      </w:pPr>
      <w:bookmarkStart w:id="50" w:name="_Toc400462437"/>
      <w:r w:rsidRPr="007D7055">
        <w:rPr>
          <w:rStyle w:val="CharSectno"/>
        </w:rPr>
        <w:t>23</w:t>
      </w:r>
      <w:r w:rsidRPr="007D7055">
        <w:t xml:space="preserve">  Decisions to be made by authorised persons</w:t>
      </w:r>
      <w:bookmarkEnd w:id="50"/>
    </w:p>
    <w:p w:rsidR="003018D5" w:rsidRPr="007D7055" w:rsidRDefault="003018D5">
      <w:pPr>
        <w:pStyle w:val="subsection"/>
      </w:pPr>
      <w:r w:rsidRPr="007D7055">
        <w:tab/>
        <w:t>(1)</w:t>
      </w:r>
      <w:r w:rsidRPr="007D7055">
        <w:tab/>
        <w:t xml:space="preserve">Subject to </w:t>
      </w:r>
      <w:r w:rsidR="007D7055">
        <w:t>subsection (</w:t>
      </w:r>
      <w:r w:rsidRPr="007D7055">
        <w:t>2), a decision in respect of a request made to an agency may be made, on behalf of the agency, by the responsible Minister or the principal officer of the agency or, subject to the regulations, by an officer of the agency acting within the scope of authority exercisable by him or her in accordance with arrangements approved by the responsible Minister or the principal officer of the agency.</w:t>
      </w:r>
    </w:p>
    <w:p w:rsidR="003018D5" w:rsidRPr="007D7055" w:rsidRDefault="003018D5">
      <w:pPr>
        <w:pStyle w:val="subsection"/>
      </w:pPr>
      <w:r w:rsidRPr="007D7055">
        <w:tab/>
        <w:t>(2)</w:t>
      </w:r>
      <w:r w:rsidRPr="007D7055">
        <w:tab/>
        <w:t>A decision in respect of a request made to a court, or made to a tribunal, authority or body that is specified in Schedule</w:t>
      </w:r>
      <w:r w:rsidR="007D7055">
        <w:t> </w:t>
      </w:r>
      <w:r w:rsidRPr="007D7055">
        <w:t xml:space="preserve">1, may be made on behalf of that court, tribunal, authority or body by the principal officer of that court, tribunal, authority or body or, subject to the regulations, by an officer of that court, tribunal, </w:t>
      </w:r>
      <w:r w:rsidRPr="007D7055">
        <w:lastRenderedPageBreak/>
        <w:t>authority or body acting within the scope of authority exercisable by him or her in accordance with arrangements approved by the principal officer of that court, tribunal, authority or body.</w:t>
      </w:r>
    </w:p>
    <w:p w:rsidR="008D19C3" w:rsidRPr="007D7055" w:rsidRDefault="008D19C3" w:rsidP="008D19C3">
      <w:pPr>
        <w:pStyle w:val="ActHead5"/>
      </w:pPr>
      <w:bookmarkStart w:id="51" w:name="_Toc400462438"/>
      <w:r w:rsidRPr="007D7055">
        <w:rPr>
          <w:rStyle w:val="CharSectno"/>
        </w:rPr>
        <w:t>24</w:t>
      </w:r>
      <w:r w:rsidRPr="007D7055">
        <w:t xml:space="preserve">  Power to refuse request—diversion of resources etc.</w:t>
      </w:r>
      <w:bookmarkEnd w:id="51"/>
    </w:p>
    <w:p w:rsidR="008D19C3" w:rsidRPr="007D7055" w:rsidRDefault="008D19C3" w:rsidP="008D19C3">
      <w:pPr>
        <w:pStyle w:val="subsection"/>
      </w:pPr>
      <w:r w:rsidRPr="007D7055">
        <w:tab/>
        <w:t>(1)</w:t>
      </w:r>
      <w:r w:rsidRPr="007D7055">
        <w:tab/>
        <w:t>If an agency or Minister is satisfied, when dealing with a request for a document, that a practical refusal reason exists in relation to the request (see section</w:t>
      </w:r>
      <w:r w:rsidR="007D7055">
        <w:t> </w:t>
      </w:r>
      <w:r w:rsidRPr="007D7055">
        <w:t>24AA), the agency or Minister:</w:t>
      </w:r>
    </w:p>
    <w:p w:rsidR="008D19C3" w:rsidRPr="007D7055" w:rsidRDefault="008D19C3" w:rsidP="008D19C3">
      <w:pPr>
        <w:pStyle w:val="paragraph"/>
      </w:pPr>
      <w:r w:rsidRPr="007D7055">
        <w:tab/>
        <w:t>(a)</w:t>
      </w:r>
      <w:r w:rsidRPr="007D7055">
        <w:tab/>
        <w:t>must undertake a request consultation process (see section</w:t>
      </w:r>
      <w:r w:rsidR="007D7055">
        <w:t> </w:t>
      </w:r>
      <w:r w:rsidRPr="007D7055">
        <w:t>24AB); and</w:t>
      </w:r>
    </w:p>
    <w:p w:rsidR="008D19C3" w:rsidRPr="007D7055" w:rsidRDefault="008D19C3" w:rsidP="008D19C3">
      <w:pPr>
        <w:pStyle w:val="paragraph"/>
      </w:pPr>
      <w:r w:rsidRPr="007D7055">
        <w:tab/>
        <w:t>(b)</w:t>
      </w:r>
      <w:r w:rsidRPr="007D7055">
        <w:tab/>
        <w:t>if, after the request consultation process, the agency or Minister is satisfied that the practical refusal reason still exists—the agency or Minister may refuse to give access to the document in accordance with the request.</w:t>
      </w:r>
    </w:p>
    <w:p w:rsidR="008D19C3" w:rsidRPr="007D7055" w:rsidRDefault="008D19C3" w:rsidP="008D19C3">
      <w:pPr>
        <w:pStyle w:val="subsection"/>
      </w:pPr>
      <w:r w:rsidRPr="007D7055">
        <w:tab/>
        <w:t>(2)</w:t>
      </w:r>
      <w:r w:rsidRPr="007D7055">
        <w:tab/>
        <w:t>For the purposes of this section, the</w:t>
      </w:r>
      <w:r w:rsidR="00CC28EB" w:rsidRPr="007D7055">
        <w:t xml:space="preserve"> agency or Minister may treat 2 </w:t>
      </w:r>
      <w:r w:rsidRPr="007D7055">
        <w:t>or more requests as a single request if the agency or Minister is satisfied that:</w:t>
      </w:r>
    </w:p>
    <w:p w:rsidR="008D19C3" w:rsidRPr="007D7055" w:rsidRDefault="008D19C3" w:rsidP="008D19C3">
      <w:pPr>
        <w:pStyle w:val="paragraph"/>
      </w:pPr>
      <w:r w:rsidRPr="007D7055">
        <w:tab/>
        <w:t>(a)</w:t>
      </w:r>
      <w:r w:rsidRPr="007D7055">
        <w:tab/>
        <w:t>the requests relate to the same document or documents; or</w:t>
      </w:r>
    </w:p>
    <w:p w:rsidR="008D19C3" w:rsidRPr="007D7055" w:rsidRDefault="008D19C3" w:rsidP="008D19C3">
      <w:pPr>
        <w:pStyle w:val="paragraph"/>
      </w:pPr>
      <w:r w:rsidRPr="007D7055">
        <w:tab/>
        <w:t>(b)</w:t>
      </w:r>
      <w:r w:rsidRPr="007D7055">
        <w:tab/>
        <w:t>the requests relate to documents, the subject matter of which is substantially the same.</w:t>
      </w:r>
    </w:p>
    <w:p w:rsidR="008D19C3" w:rsidRPr="007D7055" w:rsidRDefault="008D19C3" w:rsidP="008D19C3">
      <w:pPr>
        <w:pStyle w:val="ActHead5"/>
      </w:pPr>
      <w:bookmarkStart w:id="52" w:name="_Toc400462439"/>
      <w:r w:rsidRPr="007D7055">
        <w:rPr>
          <w:rStyle w:val="CharSectno"/>
        </w:rPr>
        <w:t>24AA</w:t>
      </w:r>
      <w:r w:rsidRPr="007D7055">
        <w:t xml:space="preserve">  When does a </w:t>
      </w:r>
      <w:r w:rsidRPr="007D7055">
        <w:rPr>
          <w:i/>
        </w:rPr>
        <w:t>practical refusal reason</w:t>
      </w:r>
      <w:r w:rsidRPr="007D7055">
        <w:rPr>
          <w:b w:val="0"/>
        </w:rPr>
        <w:t xml:space="preserve"> </w:t>
      </w:r>
      <w:r w:rsidRPr="007D7055">
        <w:t>exist?</w:t>
      </w:r>
      <w:bookmarkEnd w:id="52"/>
    </w:p>
    <w:p w:rsidR="008D19C3" w:rsidRPr="007D7055" w:rsidRDefault="008D19C3" w:rsidP="008D19C3">
      <w:pPr>
        <w:pStyle w:val="subsection"/>
      </w:pPr>
      <w:r w:rsidRPr="007D7055">
        <w:tab/>
        <w:t>(1)</w:t>
      </w:r>
      <w:r w:rsidRPr="007D7055">
        <w:tab/>
        <w:t>For the purposes of section</w:t>
      </w:r>
      <w:r w:rsidR="007D7055">
        <w:t> </w:t>
      </w:r>
      <w:r w:rsidRPr="007D7055">
        <w:t xml:space="preserve">24, a </w:t>
      </w:r>
      <w:r w:rsidRPr="007D7055">
        <w:rPr>
          <w:b/>
          <w:i/>
        </w:rPr>
        <w:t xml:space="preserve">practical refusal reason </w:t>
      </w:r>
      <w:r w:rsidRPr="007D7055">
        <w:t>exists in relation to a request for a document if either (or both) of the following applies:</w:t>
      </w:r>
    </w:p>
    <w:p w:rsidR="008D19C3" w:rsidRPr="007D7055" w:rsidRDefault="008D19C3" w:rsidP="008D19C3">
      <w:pPr>
        <w:pStyle w:val="paragraph"/>
      </w:pPr>
      <w:r w:rsidRPr="007D7055">
        <w:tab/>
        <w:t>(a)</w:t>
      </w:r>
      <w:r w:rsidRPr="007D7055">
        <w:tab/>
        <w:t>the work involved in processing the request:</w:t>
      </w:r>
    </w:p>
    <w:p w:rsidR="008D19C3" w:rsidRPr="007D7055" w:rsidRDefault="008D19C3" w:rsidP="008D19C3">
      <w:pPr>
        <w:pStyle w:val="paragraphsub"/>
      </w:pPr>
      <w:r w:rsidRPr="007D7055">
        <w:tab/>
        <w:t>(i)</w:t>
      </w:r>
      <w:r w:rsidRPr="007D7055">
        <w:tab/>
        <w:t>in the case of an agency—would substantially and unreasonably divert the resources of the agency from its other operations; or</w:t>
      </w:r>
    </w:p>
    <w:p w:rsidR="008D19C3" w:rsidRPr="007D7055" w:rsidRDefault="008D19C3" w:rsidP="008D19C3">
      <w:pPr>
        <w:pStyle w:val="paragraphsub"/>
      </w:pPr>
      <w:r w:rsidRPr="007D7055">
        <w:tab/>
        <w:t>(ii)</w:t>
      </w:r>
      <w:r w:rsidRPr="007D7055">
        <w:tab/>
        <w:t>in the case of a Minister—would substantially and unreasonably interfere with the performance of the Minister’s functions;</w:t>
      </w:r>
    </w:p>
    <w:p w:rsidR="008D19C3" w:rsidRPr="007D7055" w:rsidRDefault="008D19C3" w:rsidP="008D19C3">
      <w:pPr>
        <w:pStyle w:val="paragraph"/>
      </w:pPr>
      <w:r w:rsidRPr="007D7055">
        <w:tab/>
        <w:t>(b)</w:t>
      </w:r>
      <w:r w:rsidRPr="007D7055">
        <w:tab/>
        <w:t>the request does not satis</w:t>
      </w:r>
      <w:r w:rsidR="00CC28EB" w:rsidRPr="007D7055">
        <w:t>fy the requirement in paragraph</w:t>
      </w:r>
      <w:r w:rsidR="007D7055">
        <w:t> </w:t>
      </w:r>
      <w:r w:rsidRPr="007D7055">
        <w:t>15(2)(b) (identification of documents).</w:t>
      </w:r>
    </w:p>
    <w:p w:rsidR="008D19C3" w:rsidRPr="007D7055" w:rsidRDefault="008D19C3" w:rsidP="008D19C3">
      <w:pPr>
        <w:pStyle w:val="subsection"/>
      </w:pPr>
      <w:r w:rsidRPr="007D7055">
        <w:lastRenderedPageBreak/>
        <w:tab/>
        <w:t>(2)</w:t>
      </w:r>
      <w:r w:rsidRPr="007D7055">
        <w:tab/>
        <w:t xml:space="preserve">Subject to </w:t>
      </w:r>
      <w:r w:rsidR="007D7055">
        <w:t>subsection (</w:t>
      </w:r>
      <w:r w:rsidRPr="007D7055">
        <w:t>3), but without limiting the matters to which the agency or Minister may have regard, in deciding whether a practical refusal reason exists, the agency or Minister must have regard to the resources that would have to be used for the following:</w:t>
      </w:r>
    </w:p>
    <w:p w:rsidR="008D19C3" w:rsidRPr="007D7055" w:rsidRDefault="008D19C3" w:rsidP="008D19C3">
      <w:pPr>
        <w:pStyle w:val="paragraph"/>
      </w:pPr>
      <w:r w:rsidRPr="007D7055">
        <w:tab/>
        <w:t>(a)</w:t>
      </w:r>
      <w:r w:rsidRPr="007D7055">
        <w:tab/>
        <w:t>identifying, locating or collating the documents within the filing system of the agency, or the office of the Minister;</w:t>
      </w:r>
    </w:p>
    <w:p w:rsidR="008D19C3" w:rsidRPr="007D7055" w:rsidRDefault="008D19C3" w:rsidP="008D19C3">
      <w:pPr>
        <w:pStyle w:val="paragraph"/>
      </w:pPr>
      <w:r w:rsidRPr="007D7055">
        <w:tab/>
        <w:t>(b)</w:t>
      </w:r>
      <w:r w:rsidRPr="007D7055">
        <w:tab/>
        <w:t>deciding whether to grant, refuse or defer access to a document to which the request relates, or to grant access to an edited copy of such a document, including resources that would have to be used for:</w:t>
      </w:r>
    </w:p>
    <w:p w:rsidR="008D19C3" w:rsidRPr="007D7055" w:rsidRDefault="008D19C3" w:rsidP="008D19C3">
      <w:pPr>
        <w:pStyle w:val="paragraphsub"/>
      </w:pPr>
      <w:r w:rsidRPr="007D7055">
        <w:tab/>
        <w:t>(i)</w:t>
      </w:r>
      <w:r w:rsidRPr="007D7055">
        <w:tab/>
        <w:t>examining the document; or</w:t>
      </w:r>
    </w:p>
    <w:p w:rsidR="008D19C3" w:rsidRPr="007D7055" w:rsidRDefault="008D19C3" w:rsidP="008D19C3">
      <w:pPr>
        <w:pStyle w:val="paragraphsub"/>
      </w:pPr>
      <w:r w:rsidRPr="007D7055">
        <w:tab/>
        <w:t>(ii)</w:t>
      </w:r>
      <w:r w:rsidRPr="007D7055">
        <w:tab/>
        <w:t>consulting with any person or body in relation to the request;</w:t>
      </w:r>
    </w:p>
    <w:p w:rsidR="008D19C3" w:rsidRPr="007D7055" w:rsidRDefault="008D19C3" w:rsidP="008D19C3">
      <w:pPr>
        <w:pStyle w:val="paragraph"/>
      </w:pPr>
      <w:r w:rsidRPr="007D7055">
        <w:tab/>
        <w:t>(c)</w:t>
      </w:r>
      <w:r w:rsidRPr="007D7055">
        <w:tab/>
        <w:t>making a copy, or an edited copy, of the document;</w:t>
      </w:r>
    </w:p>
    <w:p w:rsidR="008D19C3" w:rsidRPr="007D7055" w:rsidRDefault="008D19C3" w:rsidP="008D19C3">
      <w:pPr>
        <w:pStyle w:val="paragraph"/>
      </w:pPr>
      <w:r w:rsidRPr="007D7055">
        <w:tab/>
        <w:t>(d)</w:t>
      </w:r>
      <w:r w:rsidRPr="007D7055">
        <w:tab/>
        <w:t>notifying any interim or final decision on the request.</w:t>
      </w:r>
    </w:p>
    <w:p w:rsidR="008D19C3" w:rsidRPr="007D7055" w:rsidRDefault="008D19C3" w:rsidP="008D19C3">
      <w:pPr>
        <w:pStyle w:val="subsection"/>
      </w:pPr>
      <w:r w:rsidRPr="007D7055">
        <w:tab/>
        <w:t>(3)</w:t>
      </w:r>
      <w:r w:rsidRPr="007D7055">
        <w:tab/>
        <w:t>In deciding whether a practical refusal reason exists, an agency or Minister must not have regard to:</w:t>
      </w:r>
    </w:p>
    <w:p w:rsidR="008D19C3" w:rsidRPr="007D7055" w:rsidRDefault="008D19C3" w:rsidP="008D19C3">
      <w:pPr>
        <w:pStyle w:val="paragraph"/>
      </w:pPr>
      <w:r w:rsidRPr="007D7055">
        <w:tab/>
        <w:t>(a)</w:t>
      </w:r>
      <w:r w:rsidRPr="007D7055">
        <w:tab/>
        <w:t>any reasons that the applicant gives for requesting access; or</w:t>
      </w:r>
    </w:p>
    <w:p w:rsidR="008D19C3" w:rsidRPr="007D7055" w:rsidRDefault="008D19C3" w:rsidP="008D19C3">
      <w:pPr>
        <w:pStyle w:val="paragraph"/>
      </w:pPr>
      <w:r w:rsidRPr="007D7055">
        <w:tab/>
        <w:t>(b)</w:t>
      </w:r>
      <w:r w:rsidRPr="007D7055">
        <w:tab/>
        <w:t>the agency’s or Minister’s belief as to what the applicant’s reasons are for requesting access; or</w:t>
      </w:r>
    </w:p>
    <w:p w:rsidR="008D19C3" w:rsidRPr="007D7055" w:rsidRDefault="008D19C3" w:rsidP="008D19C3">
      <w:pPr>
        <w:pStyle w:val="paragraph"/>
      </w:pPr>
      <w:r w:rsidRPr="007D7055">
        <w:tab/>
        <w:t>(c)</w:t>
      </w:r>
      <w:r w:rsidRPr="007D7055">
        <w:tab/>
        <w:t>any maximum amount, specified in the regulations, payable as a charge for processing a request of that kind.</w:t>
      </w:r>
    </w:p>
    <w:p w:rsidR="008D19C3" w:rsidRPr="007D7055" w:rsidRDefault="008D19C3" w:rsidP="008D19C3">
      <w:pPr>
        <w:pStyle w:val="ActHead5"/>
      </w:pPr>
      <w:bookmarkStart w:id="53" w:name="_Toc400462440"/>
      <w:r w:rsidRPr="007D7055">
        <w:rPr>
          <w:rStyle w:val="CharSectno"/>
        </w:rPr>
        <w:t>24AB</w:t>
      </w:r>
      <w:r w:rsidRPr="007D7055">
        <w:t xml:space="preserve">  What is a </w:t>
      </w:r>
      <w:r w:rsidRPr="007D7055">
        <w:rPr>
          <w:i/>
        </w:rPr>
        <w:t>request consultation process</w:t>
      </w:r>
      <w:r w:rsidRPr="007D7055">
        <w:t>?</w:t>
      </w:r>
      <w:bookmarkEnd w:id="53"/>
    </w:p>
    <w:p w:rsidR="008D19C3" w:rsidRPr="007D7055" w:rsidRDefault="008D19C3" w:rsidP="008D19C3">
      <w:pPr>
        <w:pStyle w:val="SubsectionHead"/>
      </w:pPr>
      <w:r w:rsidRPr="007D7055">
        <w:t>Scope</w:t>
      </w:r>
    </w:p>
    <w:p w:rsidR="008D19C3" w:rsidRPr="007D7055" w:rsidRDefault="008D19C3" w:rsidP="008D19C3">
      <w:pPr>
        <w:pStyle w:val="subsection"/>
      </w:pPr>
      <w:r w:rsidRPr="007D7055">
        <w:tab/>
        <w:t>(1)</w:t>
      </w:r>
      <w:r w:rsidRPr="007D7055">
        <w:tab/>
        <w:t xml:space="preserve">This section sets out what is a </w:t>
      </w:r>
      <w:r w:rsidRPr="007D7055">
        <w:rPr>
          <w:b/>
          <w:i/>
        </w:rPr>
        <w:t>request consultation process</w:t>
      </w:r>
      <w:r w:rsidRPr="007D7055">
        <w:t xml:space="preserve"> for the purposes of section</w:t>
      </w:r>
      <w:r w:rsidR="007D7055">
        <w:t> </w:t>
      </w:r>
      <w:r w:rsidRPr="007D7055">
        <w:t>24.</w:t>
      </w:r>
    </w:p>
    <w:p w:rsidR="008D19C3" w:rsidRPr="007D7055" w:rsidRDefault="008D19C3" w:rsidP="008D19C3">
      <w:pPr>
        <w:pStyle w:val="SubsectionHead"/>
      </w:pPr>
      <w:r w:rsidRPr="007D7055">
        <w:t>Requirement to notify</w:t>
      </w:r>
    </w:p>
    <w:p w:rsidR="008D19C3" w:rsidRPr="007D7055" w:rsidRDefault="008D19C3" w:rsidP="008D19C3">
      <w:pPr>
        <w:pStyle w:val="subsection"/>
      </w:pPr>
      <w:r w:rsidRPr="007D7055">
        <w:tab/>
        <w:t>(2)</w:t>
      </w:r>
      <w:r w:rsidRPr="007D7055">
        <w:tab/>
        <w:t>The agency or Minister must give the applicant a written notice stating the following:</w:t>
      </w:r>
    </w:p>
    <w:p w:rsidR="008D19C3" w:rsidRPr="007D7055" w:rsidRDefault="008D19C3" w:rsidP="008D19C3">
      <w:pPr>
        <w:pStyle w:val="paragraph"/>
      </w:pPr>
      <w:r w:rsidRPr="007D7055">
        <w:tab/>
        <w:t>(a)</w:t>
      </w:r>
      <w:r w:rsidRPr="007D7055">
        <w:tab/>
        <w:t>an intention to refuse access to a document in accordance with a request;</w:t>
      </w:r>
    </w:p>
    <w:p w:rsidR="008D19C3" w:rsidRPr="007D7055" w:rsidRDefault="008D19C3" w:rsidP="008D19C3">
      <w:pPr>
        <w:pStyle w:val="paragraph"/>
      </w:pPr>
      <w:r w:rsidRPr="007D7055">
        <w:tab/>
        <w:t>(b)</w:t>
      </w:r>
      <w:r w:rsidRPr="007D7055">
        <w:tab/>
        <w:t>the practical refusal reason;</w:t>
      </w:r>
    </w:p>
    <w:p w:rsidR="008D19C3" w:rsidRPr="007D7055" w:rsidRDefault="008D19C3" w:rsidP="008D19C3">
      <w:pPr>
        <w:pStyle w:val="paragraph"/>
      </w:pPr>
      <w:r w:rsidRPr="007D7055">
        <w:lastRenderedPageBreak/>
        <w:tab/>
        <w:t>(c)</w:t>
      </w:r>
      <w:r w:rsidRPr="007D7055">
        <w:tab/>
        <w:t xml:space="preserve">the name of an officer of the agency or member of staff of the Minister (the </w:t>
      </w:r>
      <w:r w:rsidRPr="007D7055">
        <w:rPr>
          <w:b/>
          <w:i/>
        </w:rPr>
        <w:t>contact person</w:t>
      </w:r>
      <w:r w:rsidRPr="007D7055">
        <w:t>) with whom the applicant may consult during a period;</w:t>
      </w:r>
    </w:p>
    <w:p w:rsidR="008D19C3" w:rsidRPr="007D7055" w:rsidRDefault="008D19C3" w:rsidP="008D19C3">
      <w:pPr>
        <w:pStyle w:val="paragraph"/>
      </w:pPr>
      <w:r w:rsidRPr="007D7055">
        <w:tab/>
        <w:t>(d)</w:t>
      </w:r>
      <w:r w:rsidRPr="007D7055">
        <w:tab/>
        <w:t>details of how the applicant may contact the contact person;</w:t>
      </w:r>
    </w:p>
    <w:p w:rsidR="008D19C3" w:rsidRPr="007D7055" w:rsidRDefault="008D19C3" w:rsidP="008D19C3">
      <w:pPr>
        <w:pStyle w:val="paragraph"/>
      </w:pPr>
      <w:r w:rsidRPr="007D7055">
        <w:tab/>
        <w:t>(e)</w:t>
      </w:r>
      <w:r w:rsidRPr="007D7055">
        <w:tab/>
        <w:t xml:space="preserve">that the period (the </w:t>
      </w:r>
      <w:r w:rsidRPr="007D7055">
        <w:rPr>
          <w:b/>
          <w:i/>
        </w:rPr>
        <w:t>consultation period</w:t>
      </w:r>
      <w:r w:rsidRPr="007D7055">
        <w:t>) during which the applicant may consult with the contact person is 14 days after the day the applicant is given the notice.</w:t>
      </w:r>
    </w:p>
    <w:p w:rsidR="008D19C3" w:rsidRPr="007D7055" w:rsidRDefault="008D19C3" w:rsidP="008D19C3">
      <w:pPr>
        <w:pStyle w:val="SubsectionHead"/>
      </w:pPr>
      <w:r w:rsidRPr="007D7055">
        <w:t>Assistance to revise request</w:t>
      </w:r>
    </w:p>
    <w:p w:rsidR="008D19C3" w:rsidRPr="007D7055" w:rsidRDefault="008D19C3" w:rsidP="008D19C3">
      <w:pPr>
        <w:pStyle w:val="subsection"/>
      </w:pPr>
      <w:r w:rsidRPr="007D7055">
        <w:tab/>
        <w:t>(3)</w:t>
      </w:r>
      <w:r w:rsidRPr="007D7055">
        <w:tab/>
        <w:t>If the applicant contacts the contact person during the consultation period in accordance with the notice, the agency or Minister must take reasonable steps to assist the applicant to revise the request so that the practical refusal reason no longer exists.</w:t>
      </w:r>
    </w:p>
    <w:p w:rsidR="008D19C3" w:rsidRPr="007D7055" w:rsidRDefault="008D19C3" w:rsidP="008D19C3">
      <w:pPr>
        <w:pStyle w:val="subsection"/>
      </w:pPr>
      <w:r w:rsidRPr="007D7055">
        <w:tab/>
        <w:t>(4)</w:t>
      </w:r>
      <w:r w:rsidRPr="007D7055">
        <w:tab/>
        <w:t xml:space="preserve">For the purposes of </w:t>
      </w:r>
      <w:r w:rsidR="007D7055">
        <w:t>subsection (</w:t>
      </w:r>
      <w:r w:rsidRPr="007D7055">
        <w:t xml:space="preserve">3), </w:t>
      </w:r>
      <w:r w:rsidRPr="007D7055">
        <w:rPr>
          <w:b/>
          <w:i/>
        </w:rPr>
        <w:t>reasonable steps</w:t>
      </w:r>
      <w:r w:rsidRPr="007D7055">
        <w:t xml:space="preserve"> includes the following:</w:t>
      </w:r>
    </w:p>
    <w:p w:rsidR="008D19C3" w:rsidRPr="007D7055" w:rsidRDefault="008D19C3" w:rsidP="008D19C3">
      <w:pPr>
        <w:pStyle w:val="paragraph"/>
      </w:pPr>
      <w:r w:rsidRPr="007D7055">
        <w:tab/>
        <w:t>(a)</w:t>
      </w:r>
      <w:r w:rsidRPr="007D7055">
        <w:tab/>
        <w:t>giving the applicant a reasonable opportunity to consult with the contact person;</w:t>
      </w:r>
    </w:p>
    <w:p w:rsidR="008D19C3" w:rsidRPr="007D7055" w:rsidRDefault="008D19C3" w:rsidP="008D19C3">
      <w:pPr>
        <w:pStyle w:val="paragraph"/>
      </w:pPr>
      <w:r w:rsidRPr="007D7055">
        <w:tab/>
        <w:t>(b)</w:t>
      </w:r>
      <w:r w:rsidRPr="007D7055">
        <w:tab/>
        <w:t>providing the applicant with any information that would assist the applicant to revise the request.</w:t>
      </w:r>
    </w:p>
    <w:p w:rsidR="008D19C3" w:rsidRPr="007D7055" w:rsidRDefault="008D19C3" w:rsidP="008D19C3">
      <w:pPr>
        <w:pStyle w:val="SubsectionHead"/>
      </w:pPr>
      <w:r w:rsidRPr="007D7055">
        <w:t>Extension of consultation period</w:t>
      </w:r>
    </w:p>
    <w:p w:rsidR="008D19C3" w:rsidRPr="007D7055" w:rsidRDefault="008D19C3" w:rsidP="008D19C3">
      <w:pPr>
        <w:pStyle w:val="subsection"/>
      </w:pPr>
      <w:r w:rsidRPr="007D7055">
        <w:tab/>
        <w:t>(5)</w:t>
      </w:r>
      <w:r w:rsidRPr="007D7055">
        <w:tab/>
        <w:t>The contact person may, with the applicant’s agreement, extend the consultation period by written notice to the applicant.</w:t>
      </w:r>
    </w:p>
    <w:p w:rsidR="008D19C3" w:rsidRPr="007D7055" w:rsidRDefault="008D19C3" w:rsidP="008D19C3">
      <w:pPr>
        <w:pStyle w:val="SubsectionHead"/>
      </w:pPr>
      <w:r w:rsidRPr="007D7055">
        <w:t>Outcome of request consultation process</w:t>
      </w:r>
    </w:p>
    <w:p w:rsidR="008D19C3" w:rsidRPr="007D7055" w:rsidRDefault="008D19C3" w:rsidP="008D19C3">
      <w:pPr>
        <w:pStyle w:val="subsection"/>
      </w:pPr>
      <w:r w:rsidRPr="007D7055">
        <w:tab/>
        <w:t>(6)</w:t>
      </w:r>
      <w:r w:rsidRPr="007D7055">
        <w:tab/>
        <w:t>The applicant must, before the end of the consultation period, do one of the following, by written notice to the agency or Minister:</w:t>
      </w:r>
    </w:p>
    <w:p w:rsidR="008D19C3" w:rsidRPr="007D7055" w:rsidRDefault="008D19C3" w:rsidP="008D19C3">
      <w:pPr>
        <w:pStyle w:val="paragraph"/>
      </w:pPr>
      <w:r w:rsidRPr="007D7055">
        <w:tab/>
        <w:t>(a)</w:t>
      </w:r>
      <w:r w:rsidRPr="007D7055">
        <w:tab/>
        <w:t>withdraw the request;</w:t>
      </w:r>
    </w:p>
    <w:p w:rsidR="008D19C3" w:rsidRPr="007D7055" w:rsidRDefault="008D19C3" w:rsidP="008D19C3">
      <w:pPr>
        <w:pStyle w:val="paragraph"/>
      </w:pPr>
      <w:r w:rsidRPr="007D7055">
        <w:tab/>
        <w:t>(b)</w:t>
      </w:r>
      <w:r w:rsidRPr="007D7055">
        <w:tab/>
        <w:t>make a revised request;</w:t>
      </w:r>
    </w:p>
    <w:p w:rsidR="008D19C3" w:rsidRPr="007D7055" w:rsidRDefault="008D19C3" w:rsidP="008D19C3">
      <w:pPr>
        <w:pStyle w:val="paragraph"/>
      </w:pPr>
      <w:r w:rsidRPr="007D7055">
        <w:tab/>
        <w:t>(c)</w:t>
      </w:r>
      <w:r w:rsidRPr="007D7055">
        <w:tab/>
        <w:t>indicate that the applicant does not wish to revise the request.</w:t>
      </w:r>
    </w:p>
    <w:p w:rsidR="008D19C3" w:rsidRPr="007D7055" w:rsidRDefault="008D19C3" w:rsidP="008D19C3">
      <w:pPr>
        <w:pStyle w:val="subsection"/>
      </w:pPr>
      <w:r w:rsidRPr="007D7055">
        <w:tab/>
        <w:t>(7)</w:t>
      </w:r>
      <w:r w:rsidRPr="007D7055">
        <w:tab/>
        <w:t xml:space="preserve">The request is taken to have been withdrawn under </w:t>
      </w:r>
      <w:r w:rsidR="007D7055">
        <w:t>subsection (</w:t>
      </w:r>
      <w:r w:rsidRPr="007D7055">
        <w:t>6) at the end of the consultation period if:</w:t>
      </w:r>
    </w:p>
    <w:p w:rsidR="008D19C3" w:rsidRPr="007D7055" w:rsidRDefault="008D19C3" w:rsidP="008D19C3">
      <w:pPr>
        <w:pStyle w:val="paragraph"/>
      </w:pPr>
      <w:r w:rsidRPr="007D7055">
        <w:tab/>
        <w:t>(a)</w:t>
      </w:r>
      <w:r w:rsidRPr="007D7055">
        <w:tab/>
        <w:t>the applicant does not consult the contact person during the consultation period in accordance with the notice; or</w:t>
      </w:r>
    </w:p>
    <w:p w:rsidR="008D19C3" w:rsidRPr="007D7055" w:rsidRDefault="008D19C3" w:rsidP="008D19C3">
      <w:pPr>
        <w:pStyle w:val="paragraph"/>
      </w:pPr>
      <w:r w:rsidRPr="007D7055">
        <w:lastRenderedPageBreak/>
        <w:tab/>
        <w:t>(b)</w:t>
      </w:r>
      <w:r w:rsidRPr="007D7055">
        <w:tab/>
        <w:t xml:space="preserve">the applicant does not do one of the things mentioned in </w:t>
      </w:r>
      <w:r w:rsidR="007D7055">
        <w:t>subsection (</w:t>
      </w:r>
      <w:r w:rsidRPr="007D7055">
        <w:t>6) before the end of the consultation period.</w:t>
      </w:r>
    </w:p>
    <w:p w:rsidR="008D19C3" w:rsidRPr="007D7055" w:rsidRDefault="008D19C3" w:rsidP="008D19C3">
      <w:pPr>
        <w:pStyle w:val="SubsectionHead"/>
      </w:pPr>
      <w:r w:rsidRPr="007D7055">
        <w:t>Consultation period to be disregarded in calculating processing period</w:t>
      </w:r>
    </w:p>
    <w:p w:rsidR="008D19C3" w:rsidRPr="007D7055" w:rsidRDefault="008D19C3" w:rsidP="008D19C3">
      <w:pPr>
        <w:pStyle w:val="subsection"/>
      </w:pPr>
      <w:r w:rsidRPr="007D7055">
        <w:tab/>
        <w:t>(8)</w:t>
      </w:r>
      <w:r w:rsidRPr="007D7055">
        <w:tab/>
        <w:t xml:space="preserve">The period starting on the day an applicant is given a notice under </w:t>
      </w:r>
      <w:r w:rsidR="007D7055">
        <w:t>subsection (</w:t>
      </w:r>
      <w:r w:rsidRPr="007D7055">
        <w:t xml:space="preserve">2) and ending on the day the applicant does one of the things mentioned in </w:t>
      </w:r>
      <w:r w:rsidR="007D7055">
        <w:t>paragraph (</w:t>
      </w:r>
      <w:r w:rsidRPr="007D7055">
        <w:t>6)(b) or (c) is to be disregarded in working out the 30 day period mentioned in paragraph</w:t>
      </w:r>
      <w:r w:rsidR="007D7055">
        <w:t> </w:t>
      </w:r>
      <w:r w:rsidRPr="007D7055">
        <w:t>15(5)(b).</w:t>
      </w:r>
    </w:p>
    <w:p w:rsidR="008D19C3" w:rsidRPr="007D7055" w:rsidRDefault="008D19C3" w:rsidP="008D19C3">
      <w:pPr>
        <w:pStyle w:val="notetext"/>
      </w:pPr>
      <w:r w:rsidRPr="007D7055">
        <w:t>Note:</w:t>
      </w:r>
      <w:r w:rsidRPr="007D7055">
        <w:tab/>
        <w:t>Paragraph 15(5)(b) requires that an agency or Minister take all reasonable steps to notify an applicant of a decision on the applicant’s request within 30 days after the request is made.</w:t>
      </w:r>
    </w:p>
    <w:p w:rsidR="008D19C3" w:rsidRPr="007D7055" w:rsidRDefault="008D19C3" w:rsidP="008D19C3">
      <w:pPr>
        <w:pStyle w:val="SubsectionHead"/>
      </w:pPr>
      <w:r w:rsidRPr="007D7055">
        <w:t>No more than one request consultation process required</w:t>
      </w:r>
    </w:p>
    <w:p w:rsidR="008D19C3" w:rsidRPr="007D7055" w:rsidRDefault="008D19C3" w:rsidP="008D19C3">
      <w:pPr>
        <w:pStyle w:val="subsection"/>
      </w:pPr>
      <w:r w:rsidRPr="007D7055">
        <w:tab/>
        <w:t>(9)</w:t>
      </w:r>
      <w:r w:rsidRPr="007D7055">
        <w:tab/>
        <w:t>To avoid doubt, this section only obliges the agency or Minister to undertake a request consultation process once for any particular request.</w:t>
      </w:r>
    </w:p>
    <w:p w:rsidR="008D19C3" w:rsidRPr="007D7055" w:rsidRDefault="008D19C3" w:rsidP="008D19C3">
      <w:pPr>
        <w:pStyle w:val="ActHead5"/>
      </w:pPr>
      <w:bookmarkStart w:id="54" w:name="_Toc400462441"/>
      <w:r w:rsidRPr="007D7055">
        <w:rPr>
          <w:rStyle w:val="CharSectno"/>
        </w:rPr>
        <w:t>24A</w:t>
      </w:r>
      <w:r w:rsidRPr="007D7055">
        <w:t xml:space="preserve">  Requests may be refused if documents cannot be found, do not exist or have not been received</w:t>
      </w:r>
      <w:bookmarkEnd w:id="54"/>
    </w:p>
    <w:p w:rsidR="008D19C3" w:rsidRPr="007D7055" w:rsidRDefault="008D19C3" w:rsidP="008D19C3">
      <w:pPr>
        <w:pStyle w:val="SubsectionHead"/>
      </w:pPr>
      <w:r w:rsidRPr="007D7055">
        <w:t>Document lost or non</w:t>
      </w:r>
      <w:r w:rsidR="007D7055">
        <w:noBreakHyphen/>
      </w:r>
      <w:r w:rsidRPr="007D7055">
        <w:t>existent</w:t>
      </w:r>
    </w:p>
    <w:p w:rsidR="008D19C3" w:rsidRPr="007D7055" w:rsidRDefault="008D19C3" w:rsidP="008D19C3">
      <w:pPr>
        <w:pStyle w:val="subsection"/>
      </w:pPr>
      <w:r w:rsidRPr="007D7055">
        <w:tab/>
        <w:t>(1)</w:t>
      </w:r>
      <w:r w:rsidRPr="007D7055">
        <w:tab/>
        <w:t>An agency or Minister may refuse a request for access to a document if:</w:t>
      </w:r>
    </w:p>
    <w:p w:rsidR="008D19C3" w:rsidRPr="007D7055" w:rsidRDefault="008D19C3" w:rsidP="008D19C3">
      <w:pPr>
        <w:pStyle w:val="paragraph"/>
      </w:pPr>
      <w:r w:rsidRPr="007D7055">
        <w:tab/>
        <w:t>(a)</w:t>
      </w:r>
      <w:r w:rsidRPr="007D7055">
        <w:tab/>
        <w:t>all reasonable steps have been taken to find the document; and</w:t>
      </w:r>
    </w:p>
    <w:p w:rsidR="008D19C3" w:rsidRPr="007D7055" w:rsidRDefault="008D19C3" w:rsidP="00CC28EB">
      <w:pPr>
        <w:pStyle w:val="paragraph"/>
        <w:keepNext/>
      </w:pPr>
      <w:r w:rsidRPr="007D7055">
        <w:tab/>
        <w:t>(b)</w:t>
      </w:r>
      <w:r w:rsidRPr="007D7055">
        <w:tab/>
        <w:t>the agency or Minister is satisfied that the document:</w:t>
      </w:r>
    </w:p>
    <w:p w:rsidR="008D19C3" w:rsidRPr="007D7055" w:rsidRDefault="008D19C3" w:rsidP="00CC28EB">
      <w:pPr>
        <w:pStyle w:val="paragraphsub"/>
        <w:keepNext/>
      </w:pPr>
      <w:r w:rsidRPr="007D7055">
        <w:tab/>
        <w:t>(i)</w:t>
      </w:r>
      <w:r w:rsidRPr="007D7055">
        <w:tab/>
        <w:t>is in the agency’s or Minister’s possession but cannot be found; or</w:t>
      </w:r>
    </w:p>
    <w:p w:rsidR="008D19C3" w:rsidRPr="007D7055" w:rsidRDefault="008D19C3" w:rsidP="00CC28EB">
      <w:pPr>
        <w:pStyle w:val="paragraphsub"/>
        <w:keepNext/>
      </w:pPr>
      <w:r w:rsidRPr="007D7055">
        <w:tab/>
        <w:t>(ii)</w:t>
      </w:r>
      <w:r w:rsidRPr="007D7055">
        <w:tab/>
        <w:t>does not exist.</w:t>
      </w:r>
    </w:p>
    <w:p w:rsidR="008D19C3" w:rsidRPr="007D7055" w:rsidRDefault="008D19C3" w:rsidP="008D19C3">
      <w:pPr>
        <w:pStyle w:val="SubsectionHead"/>
      </w:pPr>
      <w:r w:rsidRPr="007D7055">
        <w:t>Document not received as required by contract</w:t>
      </w:r>
    </w:p>
    <w:p w:rsidR="008D19C3" w:rsidRPr="007D7055" w:rsidRDefault="008D19C3" w:rsidP="008D19C3">
      <w:pPr>
        <w:pStyle w:val="subsection"/>
      </w:pPr>
      <w:r w:rsidRPr="007D7055">
        <w:tab/>
        <w:t>(2)</w:t>
      </w:r>
      <w:r w:rsidRPr="007D7055">
        <w:tab/>
        <w:t>An agency may refuse a request for access to a document if:</w:t>
      </w:r>
    </w:p>
    <w:p w:rsidR="008D19C3" w:rsidRPr="007D7055" w:rsidRDefault="008D19C3" w:rsidP="008D19C3">
      <w:pPr>
        <w:pStyle w:val="paragraph"/>
      </w:pPr>
      <w:r w:rsidRPr="007D7055">
        <w:tab/>
        <w:t>(a)</w:t>
      </w:r>
      <w:r w:rsidRPr="007D7055">
        <w:tab/>
        <w:t>in order to comply with section</w:t>
      </w:r>
      <w:r w:rsidR="007D7055">
        <w:t> </w:t>
      </w:r>
      <w:r w:rsidRPr="007D7055">
        <w:t>6C, the agency has taken contractual measures to ensure that it receives the document; and</w:t>
      </w:r>
    </w:p>
    <w:p w:rsidR="008D19C3" w:rsidRPr="007D7055" w:rsidRDefault="008D19C3" w:rsidP="008D19C3">
      <w:pPr>
        <w:pStyle w:val="paragraph"/>
      </w:pPr>
      <w:r w:rsidRPr="007D7055">
        <w:lastRenderedPageBreak/>
        <w:tab/>
        <w:t>(b)</w:t>
      </w:r>
      <w:r w:rsidRPr="007D7055">
        <w:tab/>
        <w:t>the agency has not received the document; and</w:t>
      </w:r>
    </w:p>
    <w:p w:rsidR="008D19C3" w:rsidRPr="007D7055" w:rsidRDefault="008D19C3" w:rsidP="008D19C3">
      <w:pPr>
        <w:pStyle w:val="paragraph"/>
      </w:pPr>
      <w:r w:rsidRPr="007D7055">
        <w:tab/>
        <w:t>(c)</w:t>
      </w:r>
      <w:r w:rsidRPr="007D7055">
        <w:tab/>
        <w:t>the agency has taken all reasonable steps to receive the document in accordance with those contractual measures.</w:t>
      </w:r>
    </w:p>
    <w:p w:rsidR="003018D5" w:rsidRPr="007D7055" w:rsidRDefault="003018D5" w:rsidP="00B73D09">
      <w:pPr>
        <w:pStyle w:val="ActHead5"/>
      </w:pPr>
      <w:bookmarkStart w:id="55" w:name="_Toc400462442"/>
      <w:r w:rsidRPr="007D7055">
        <w:rPr>
          <w:rStyle w:val="CharSectno"/>
        </w:rPr>
        <w:t>25</w:t>
      </w:r>
      <w:r w:rsidRPr="007D7055">
        <w:t xml:space="preserve">  Information as to existence of certain documents</w:t>
      </w:r>
      <w:bookmarkEnd w:id="55"/>
    </w:p>
    <w:p w:rsidR="00585EFF" w:rsidRPr="007D7055" w:rsidRDefault="003018D5" w:rsidP="00585EFF">
      <w:pPr>
        <w:pStyle w:val="subsection"/>
      </w:pPr>
      <w:r w:rsidRPr="007D7055">
        <w:tab/>
        <w:t>(1)</w:t>
      </w:r>
      <w:r w:rsidRPr="007D7055">
        <w:tab/>
        <w:t>Nothing in this Act shall be taken to require an agency or Minister to give information as to the existence or non</w:t>
      </w:r>
      <w:r w:rsidR="007D7055">
        <w:noBreakHyphen/>
      </w:r>
      <w:r w:rsidRPr="007D7055">
        <w:t>existence of a document where information as to the existence or non</w:t>
      </w:r>
      <w:r w:rsidR="007D7055">
        <w:noBreakHyphen/>
      </w:r>
      <w:r w:rsidRPr="007D7055">
        <w:t>existence of that document, if included in a document of an agency, would cause the last</w:t>
      </w:r>
      <w:r w:rsidR="007D7055">
        <w:noBreakHyphen/>
      </w:r>
      <w:r w:rsidRPr="007D7055">
        <w:t xml:space="preserve">mentioned document </w:t>
      </w:r>
      <w:r w:rsidR="00585EFF" w:rsidRPr="007D7055">
        <w:t>to be:</w:t>
      </w:r>
    </w:p>
    <w:p w:rsidR="00585EFF" w:rsidRPr="007D7055" w:rsidRDefault="00585EFF" w:rsidP="00585EFF">
      <w:pPr>
        <w:pStyle w:val="paragraph"/>
      </w:pPr>
      <w:r w:rsidRPr="007D7055">
        <w:tab/>
        <w:t>(a)</w:t>
      </w:r>
      <w:r w:rsidRPr="007D7055">
        <w:tab/>
        <w:t>an exempt document by virtue of section</w:t>
      </w:r>
      <w:r w:rsidR="007D7055">
        <w:t> </w:t>
      </w:r>
      <w:r w:rsidRPr="007D7055">
        <w:t>33 or subsection</w:t>
      </w:r>
      <w:r w:rsidR="007D7055">
        <w:t> </w:t>
      </w:r>
      <w:r w:rsidRPr="007D7055">
        <w:t>37(1) or 45A(1); or</w:t>
      </w:r>
    </w:p>
    <w:p w:rsidR="00585EFF" w:rsidRPr="007D7055" w:rsidRDefault="00585EFF" w:rsidP="00585EFF">
      <w:pPr>
        <w:pStyle w:val="paragraph"/>
      </w:pPr>
      <w:r w:rsidRPr="007D7055">
        <w:tab/>
        <w:t>(b)</w:t>
      </w:r>
      <w:r w:rsidRPr="007D7055">
        <w:tab/>
        <w:t>an exempt document to the extent referred to in subsection</w:t>
      </w:r>
      <w:r w:rsidR="007D7055">
        <w:t> </w:t>
      </w:r>
      <w:r w:rsidRPr="007D7055">
        <w:t>45A(2) or (3).</w:t>
      </w:r>
    </w:p>
    <w:p w:rsidR="00585EFF" w:rsidRPr="007D7055" w:rsidRDefault="00585EFF" w:rsidP="00585EFF">
      <w:pPr>
        <w:pStyle w:val="subsection"/>
      </w:pPr>
      <w:r w:rsidRPr="007D7055">
        <w:tab/>
        <w:t>(2)</w:t>
      </w:r>
      <w:r w:rsidRPr="007D7055">
        <w:tab/>
        <w:t xml:space="preserve">If a request relates to a document that is, or if it existed would be, of a kind referred to in </w:t>
      </w:r>
      <w:r w:rsidR="007D7055">
        <w:t>subsection (</w:t>
      </w:r>
      <w:r w:rsidRPr="007D7055">
        <w:t>1), the agency or Minister dealing with the request may give notice in writing to the applicant that the agency or the Minister (as the case may be) neither confirms nor denies the existence, as a document of the agency or an official document of the Minister, of such a document but that, assuming the existence of such a document, it would be:</w:t>
      </w:r>
    </w:p>
    <w:p w:rsidR="00585EFF" w:rsidRPr="007D7055" w:rsidRDefault="00585EFF" w:rsidP="00585EFF">
      <w:pPr>
        <w:pStyle w:val="paragraph"/>
      </w:pPr>
      <w:r w:rsidRPr="007D7055">
        <w:tab/>
        <w:t>(a)</w:t>
      </w:r>
      <w:r w:rsidRPr="007D7055">
        <w:tab/>
        <w:t>an exempt document by virtue of section</w:t>
      </w:r>
      <w:r w:rsidR="007D7055">
        <w:t> </w:t>
      </w:r>
      <w:r w:rsidRPr="007D7055">
        <w:t>33 or subsection</w:t>
      </w:r>
      <w:r w:rsidR="007D7055">
        <w:t> </w:t>
      </w:r>
      <w:r w:rsidRPr="007D7055">
        <w:t>37(1) or 45A(1); or</w:t>
      </w:r>
    </w:p>
    <w:p w:rsidR="00585EFF" w:rsidRPr="007D7055" w:rsidRDefault="00585EFF" w:rsidP="00585EFF">
      <w:pPr>
        <w:pStyle w:val="paragraph"/>
      </w:pPr>
      <w:r w:rsidRPr="007D7055">
        <w:tab/>
        <w:t>(b)</w:t>
      </w:r>
      <w:r w:rsidRPr="007D7055">
        <w:tab/>
        <w:t>an exempt document to the extent referred to in subsection</w:t>
      </w:r>
      <w:r w:rsidR="007D7055">
        <w:t> </w:t>
      </w:r>
      <w:r w:rsidRPr="007D7055">
        <w:t>45A(2) or (3).</w:t>
      </w:r>
    </w:p>
    <w:p w:rsidR="00585EFF" w:rsidRPr="007D7055" w:rsidRDefault="00585EFF" w:rsidP="00585EFF">
      <w:pPr>
        <w:pStyle w:val="subsection"/>
      </w:pPr>
      <w:r w:rsidRPr="007D7055">
        <w:tab/>
        <w:t>(3)</w:t>
      </w:r>
      <w:r w:rsidRPr="007D7055">
        <w:tab/>
        <w:t xml:space="preserve">If a notice is given under </w:t>
      </w:r>
      <w:r w:rsidR="007D7055">
        <w:t>subsection (</w:t>
      </w:r>
      <w:r w:rsidRPr="007D7055">
        <w:t>2) of this section:</w:t>
      </w:r>
    </w:p>
    <w:p w:rsidR="00585EFF" w:rsidRPr="007D7055" w:rsidRDefault="00585EFF" w:rsidP="00585EFF">
      <w:pPr>
        <w:pStyle w:val="paragraph"/>
      </w:pPr>
      <w:r w:rsidRPr="007D7055">
        <w:tab/>
        <w:t>(a)</w:t>
      </w:r>
      <w:r w:rsidRPr="007D7055">
        <w:tab/>
        <w:t>section</w:t>
      </w:r>
      <w:r w:rsidR="007D7055">
        <w:t> </w:t>
      </w:r>
      <w:r w:rsidRPr="007D7055">
        <w:t>26 applies as if the decision to give the notice were a decision referred to in that section; and</w:t>
      </w:r>
    </w:p>
    <w:p w:rsidR="00585EFF" w:rsidRPr="007D7055" w:rsidRDefault="00585EFF" w:rsidP="00585EFF">
      <w:pPr>
        <w:pStyle w:val="paragraph"/>
      </w:pPr>
      <w:r w:rsidRPr="007D7055">
        <w:tab/>
        <w:t>(b)</w:t>
      </w:r>
      <w:r w:rsidRPr="007D7055">
        <w:tab/>
        <w:t xml:space="preserve">the decision is taken, for the purposes of Part VI, to be a decision refusing to grant access to the document in accordance with the request referred to in </w:t>
      </w:r>
      <w:r w:rsidR="007D7055">
        <w:t>subsection (</w:t>
      </w:r>
      <w:r w:rsidRPr="007D7055">
        <w:t>2) of this section, for the reason that the document would, if it existed, be:</w:t>
      </w:r>
    </w:p>
    <w:p w:rsidR="00585EFF" w:rsidRPr="007D7055" w:rsidRDefault="00585EFF" w:rsidP="00585EFF">
      <w:pPr>
        <w:pStyle w:val="paragraphsub"/>
      </w:pPr>
      <w:r w:rsidRPr="007D7055">
        <w:tab/>
        <w:t>(i)</w:t>
      </w:r>
      <w:r w:rsidRPr="007D7055">
        <w:tab/>
        <w:t>an exempt document by virtue of section</w:t>
      </w:r>
      <w:r w:rsidR="007D7055">
        <w:t> </w:t>
      </w:r>
      <w:r w:rsidRPr="007D7055">
        <w:t>33 or subsection</w:t>
      </w:r>
      <w:r w:rsidR="007D7055">
        <w:t> </w:t>
      </w:r>
      <w:r w:rsidRPr="007D7055">
        <w:t>37(1) or 45A(1); or</w:t>
      </w:r>
    </w:p>
    <w:p w:rsidR="00585EFF" w:rsidRPr="007D7055" w:rsidRDefault="00585EFF" w:rsidP="00585EFF">
      <w:pPr>
        <w:pStyle w:val="paragraphsub"/>
      </w:pPr>
      <w:r w:rsidRPr="007D7055">
        <w:lastRenderedPageBreak/>
        <w:tab/>
        <w:t>(ii)</w:t>
      </w:r>
      <w:r w:rsidRPr="007D7055">
        <w:tab/>
        <w:t>an exempt document to the extent referred to in subsection</w:t>
      </w:r>
      <w:r w:rsidR="007D7055">
        <w:t> </w:t>
      </w:r>
      <w:r w:rsidRPr="007D7055">
        <w:t>45A(2) or (3).</w:t>
      </w:r>
    </w:p>
    <w:p w:rsidR="003018D5" w:rsidRPr="007D7055" w:rsidRDefault="003018D5" w:rsidP="00876CCA">
      <w:pPr>
        <w:pStyle w:val="ActHead5"/>
      </w:pPr>
      <w:bookmarkStart w:id="56" w:name="_Toc400462443"/>
      <w:r w:rsidRPr="007D7055">
        <w:rPr>
          <w:rStyle w:val="CharSectno"/>
        </w:rPr>
        <w:t>26</w:t>
      </w:r>
      <w:r w:rsidRPr="007D7055">
        <w:t xml:space="preserve">  Reasons and other particulars of decisions to be given</w:t>
      </w:r>
      <w:bookmarkEnd w:id="56"/>
    </w:p>
    <w:p w:rsidR="003018D5" w:rsidRPr="007D7055" w:rsidRDefault="003018D5" w:rsidP="00876CCA">
      <w:pPr>
        <w:pStyle w:val="subsection"/>
        <w:keepNext/>
        <w:keepLines/>
      </w:pPr>
      <w:r w:rsidRPr="007D7055">
        <w:tab/>
        <w:t>(1)</w:t>
      </w:r>
      <w:r w:rsidRPr="007D7055">
        <w:tab/>
        <w:t>Where, in relation to a request, a decision is made relating to a refusal to grant access to a document in accordance with the request or deferring provision of access to a document, the decision</w:t>
      </w:r>
      <w:r w:rsidR="007D7055">
        <w:noBreakHyphen/>
      </w:r>
      <w:r w:rsidRPr="007D7055">
        <w:t>maker shall cause the applicant to be given notice in writing of the decision, and the notice shall:</w:t>
      </w:r>
    </w:p>
    <w:p w:rsidR="003018D5" w:rsidRPr="007D7055" w:rsidRDefault="003018D5">
      <w:pPr>
        <w:pStyle w:val="paragraph"/>
      </w:pPr>
      <w:r w:rsidRPr="007D7055">
        <w:tab/>
        <w:t>(a)</w:t>
      </w:r>
      <w:r w:rsidRPr="007D7055">
        <w:tab/>
        <w:t>state the findings on any material questions of fact, referring to the material on which those findings were based, and state the reasons for the decision;</w:t>
      </w:r>
      <w:r w:rsidR="00EB0499" w:rsidRPr="007D7055">
        <w:t xml:space="preserve"> and</w:t>
      </w:r>
    </w:p>
    <w:p w:rsidR="00EB0499" w:rsidRPr="007D7055" w:rsidRDefault="00EB0499" w:rsidP="00EB0499">
      <w:pPr>
        <w:pStyle w:val="paragraph"/>
      </w:pPr>
      <w:r w:rsidRPr="007D7055">
        <w:tab/>
        <w:t>(aa)</w:t>
      </w:r>
      <w:r w:rsidRPr="007D7055">
        <w:tab/>
        <w:t>in the case of a decision to refuse to give access to a conditionally exempt document—include in those reasons the public interest factors taken into account in making the decision; and</w:t>
      </w:r>
    </w:p>
    <w:p w:rsidR="00EB0499" w:rsidRPr="007D7055" w:rsidRDefault="00EB0499" w:rsidP="00EB0499">
      <w:pPr>
        <w:pStyle w:val="noteToPara"/>
      </w:pPr>
      <w:r w:rsidRPr="007D7055">
        <w:t>Note:</w:t>
      </w:r>
      <w:r w:rsidRPr="007D7055">
        <w:tab/>
        <w:t>Access must generally be given to a conditionally exempt document unless it would be contrary to the public interest (see section</w:t>
      </w:r>
      <w:r w:rsidR="007D7055">
        <w:t> </w:t>
      </w:r>
      <w:r w:rsidRPr="007D7055">
        <w:t>11A).</w:t>
      </w:r>
    </w:p>
    <w:p w:rsidR="003018D5" w:rsidRPr="007D7055" w:rsidRDefault="003018D5">
      <w:pPr>
        <w:pStyle w:val="paragraph"/>
      </w:pPr>
      <w:r w:rsidRPr="007D7055">
        <w:tab/>
        <w:t>(b)</w:t>
      </w:r>
      <w:r w:rsidRPr="007D7055">
        <w:tab/>
        <w:t>where the decision relates to a document of an agency, state the name and designation of the person giving the decision; and</w:t>
      </w:r>
    </w:p>
    <w:p w:rsidR="003018D5" w:rsidRPr="007D7055" w:rsidRDefault="003018D5">
      <w:pPr>
        <w:pStyle w:val="paragraph"/>
      </w:pPr>
      <w:r w:rsidRPr="007D7055">
        <w:tab/>
        <w:t>(c)</w:t>
      </w:r>
      <w:r w:rsidRPr="007D7055">
        <w:tab/>
        <w:t>give to the applicant appropriate information concerning:</w:t>
      </w:r>
    </w:p>
    <w:p w:rsidR="003018D5" w:rsidRPr="007D7055" w:rsidRDefault="003018D5">
      <w:pPr>
        <w:pStyle w:val="paragraphsub"/>
      </w:pPr>
      <w:r w:rsidRPr="007D7055">
        <w:tab/>
        <w:t>(i)</w:t>
      </w:r>
      <w:r w:rsidRPr="007D7055">
        <w:tab/>
        <w:t>his or her rights with respect to review of the decision;</w:t>
      </w:r>
    </w:p>
    <w:p w:rsidR="003018D5" w:rsidRPr="007D7055" w:rsidRDefault="003018D5">
      <w:pPr>
        <w:pStyle w:val="paragraphsub"/>
      </w:pPr>
      <w:r w:rsidRPr="007D7055">
        <w:tab/>
        <w:t>(ii)</w:t>
      </w:r>
      <w:r w:rsidRPr="007D7055">
        <w:tab/>
        <w:t xml:space="preserve">his or her rights to make a complaint to the </w:t>
      </w:r>
      <w:r w:rsidR="00EE1B07" w:rsidRPr="007D7055">
        <w:t>Information Commissioner</w:t>
      </w:r>
      <w:r w:rsidRPr="007D7055">
        <w:t xml:space="preserve"> in relation to the decision; and</w:t>
      </w:r>
    </w:p>
    <w:p w:rsidR="003018D5" w:rsidRPr="007D7055" w:rsidRDefault="003018D5">
      <w:pPr>
        <w:pStyle w:val="paragraphsub"/>
        <w:keepNext/>
      </w:pPr>
      <w:r w:rsidRPr="007D7055">
        <w:tab/>
        <w:t>(iii)</w:t>
      </w:r>
      <w:r w:rsidRPr="007D7055">
        <w:tab/>
        <w:t xml:space="preserve">the procedure for the exercise of the rights referred to in </w:t>
      </w:r>
      <w:r w:rsidR="007D7055">
        <w:t>subparagraphs (</w:t>
      </w:r>
      <w:r w:rsidRPr="007D7055">
        <w:t>i) and (ii);</w:t>
      </w:r>
    </w:p>
    <w:p w:rsidR="003018D5" w:rsidRPr="007D7055" w:rsidRDefault="003018D5">
      <w:pPr>
        <w:pStyle w:val="paragraph"/>
      </w:pPr>
      <w:r w:rsidRPr="007D7055">
        <w:tab/>
      </w:r>
      <w:r w:rsidRPr="007D7055">
        <w:tab/>
        <w:t xml:space="preserve">including (where applicable) particulars of the manner in which an application for </w:t>
      </w:r>
      <w:r w:rsidR="00EE1B07" w:rsidRPr="007D7055">
        <w:t xml:space="preserve">internal review (Part VI) and IC review (Part VII) </w:t>
      </w:r>
      <w:r w:rsidRPr="007D7055">
        <w:t>may be made.</w:t>
      </w:r>
    </w:p>
    <w:p w:rsidR="003018D5" w:rsidRPr="007D7055" w:rsidRDefault="003018D5">
      <w:pPr>
        <w:pStyle w:val="subsection"/>
      </w:pPr>
      <w:r w:rsidRPr="007D7055">
        <w:tab/>
        <w:t>(1A)</w:t>
      </w:r>
      <w:r w:rsidRPr="007D7055">
        <w:tab/>
        <w:t>Section</w:t>
      </w:r>
      <w:r w:rsidR="007D7055">
        <w:t> </w:t>
      </w:r>
      <w:r w:rsidRPr="007D7055">
        <w:t xml:space="preserve">13 of the </w:t>
      </w:r>
      <w:r w:rsidRPr="007D7055">
        <w:rPr>
          <w:i/>
        </w:rPr>
        <w:t>Administrative Decisions (Judicial Review) Act</w:t>
      </w:r>
      <w:r w:rsidR="005E1081" w:rsidRPr="007D7055">
        <w:rPr>
          <w:i/>
        </w:rPr>
        <w:t> </w:t>
      </w:r>
      <w:r w:rsidRPr="007D7055">
        <w:rPr>
          <w:i/>
        </w:rPr>
        <w:t xml:space="preserve">1977 </w:t>
      </w:r>
      <w:r w:rsidRPr="007D7055">
        <w:t xml:space="preserve">does not apply to a decision referred to in </w:t>
      </w:r>
      <w:r w:rsidR="007D7055">
        <w:t>subsection (</w:t>
      </w:r>
      <w:r w:rsidRPr="007D7055">
        <w:t>1).</w:t>
      </w:r>
    </w:p>
    <w:p w:rsidR="003018D5" w:rsidRPr="007D7055" w:rsidRDefault="003018D5">
      <w:pPr>
        <w:pStyle w:val="subsection"/>
      </w:pPr>
      <w:r w:rsidRPr="007D7055">
        <w:tab/>
        <w:t>(2)</w:t>
      </w:r>
      <w:r w:rsidRPr="007D7055">
        <w:tab/>
        <w:t>A notice under this section is not required to contain any matter that is of such a nature that its inclusion in a document of an agency would cause that document to be an exempt document.</w:t>
      </w:r>
    </w:p>
    <w:p w:rsidR="00EB0499" w:rsidRPr="007D7055" w:rsidRDefault="00EB0499" w:rsidP="00EB0499">
      <w:pPr>
        <w:pStyle w:val="ActHead5"/>
      </w:pPr>
      <w:bookmarkStart w:id="57" w:name="_Toc400462444"/>
      <w:r w:rsidRPr="007D7055">
        <w:rPr>
          <w:rStyle w:val="CharSectno"/>
        </w:rPr>
        <w:lastRenderedPageBreak/>
        <w:t>26A</w:t>
      </w:r>
      <w:r w:rsidRPr="007D7055">
        <w:t xml:space="preserve">  Consultation—documents affecting Commonwealth</w:t>
      </w:r>
      <w:r w:rsidR="007D7055">
        <w:noBreakHyphen/>
      </w:r>
      <w:r w:rsidRPr="007D7055">
        <w:t>State relations</w:t>
      </w:r>
      <w:r w:rsidR="00461CCF" w:rsidRPr="007D7055">
        <w:rPr>
          <w:b w:val="0"/>
        </w:rPr>
        <w:t xml:space="preserve"> </w:t>
      </w:r>
      <w:r w:rsidR="00461CCF" w:rsidRPr="007D7055">
        <w:t>etc.</w:t>
      </w:r>
      <w:bookmarkEnd w:id="57"/>
    </w:p>
    <w:p w:rsidR="00EB0499" w:rsidRPr="007D7055" w:rsidRDefault="00EB0499" w:rsidP="00EB0499">
      <w:pPr>
        <w:pStyle w:val="SubsectionHead"/>
      </w:pPr>
      <w:r w:rsidRPr="007D7055">
        <w:t>Scope</w:t>
      </w:r>
    </w:p>
    <w:p w:rsidR="00EB0499" w:rsidRPr="007D7055" w:rsidRDefault="00EB0499" w:rsidP="00EB0499">
      <w:pPr>
        <w:pStyle w:val="subsection"/>
      </w:pPr>
      <w:r w:rsidRPr="007D7055">
        <w:tab/>
        <w:t>(1)</w:t>
      </w:r>
      <w:r w:rsidRPr="007D7055">
        <w:tab/>
        <w:t>This section applies if:</w:t>
      </w:r>
    </w:p>
    <w:p w:rsidR="00EB0499" w:rsidRPr="007D7055" w:rsidRDefault="00EB0499" w:rsidP="00EB0499">
      <w:pPr>
        <w:pStyle w:val="paragraph"/>
      </w:pPr>
      <w:r w:rsidRPr="007D7055">
        <w:tab/>
        <w:t>(a)</w:t>
      </w:r>
      <w:r w:rsidRPr="007D7055">
        <w:tab/>
        <w:t>arrangements have been entered into between the Commonwealth and a State about consultation under this section; and</w:t>
      </w:r>
    </w:p>
    <w:p w:rsidR="00EB0499" w:rsidRPr="007D7055" w:rsidRDefault="00EB0499" w:rsidP="00EB0499">
      <w:pPr>
        <w:pStyle w:val="paragraph"/>
      </w:pPr>
      <w:r w:rsidRPr="007D7055">
        <w:tab/>
        <w:t>(b)</w:t>
      </w:r>
      <w:r w:rsidRPr="007D7055">
        <w:tab/>
        <w:t>a request is made to an agency or Minister for access to a document that:</w:t>
      </w:r>
    </w:p>
    <w:p w:rsidR="00EB0499" w:rsidRPr="007D7055" w:rsidRDefault="00EB0499" w:rsidP="00EB0499">
      <w:pPr>
        <w:pStyle w:val="paragraphsub"/>
      </w:pPr>
      <w:r w:rsidRPr="007D7055">
        <w:tab/>
        <w:t>(i)</w:t>
      </w:r>
      <w:r w:rsidRPr="007D7055">
        <w:tab/>
        <w:t>originated with, or was received from, the State or an authority of the State; or</w:t>
      </w:r>
    </w:p>
    <w:p w:rsidR="00EB0499" w:rsidRPr="007D7055" w:rsidRDefault="00EB0499" w:rsidP="00EB0499">
      <w:pPr>
        <w:pStyle w:val="paragraphsub"/>
      </w:pPr>
      <w:r w:rsidRPr="007D7055">
        <w:tab/>
        <w:t>(ii)</w:t>
      </w:r>
      <w:r w:rsidRPr="007D7055">
        <w:tab/>
        <w:t>contains information (</w:t>
      </w:r>
      <w:r w:rsidRPr="007D7055">
        <w:rPr>
          <w:b/>
          <w:i/>
        </w:rPr>
        <w:t>State</w:t>
      </w:r>
      <w:r w:rsidR="007D7055">
        <w:rPr>
          <w:b/>
          <w:i/>
        </w:rPr>
        <w:noBreakHyphen/>
      </w:r>
      <w:r w:rsidRPr="007D7055">
        <w:rPr>
          <w:b/>
          <w:i/>
        </w:rPr>
        <w:t>originated information</w:t>
      </w:r>
      <w:r w:rsidRPr="007D7055">
        <w:t>) that originated with, or was received from, the State or an authority of the State; and</w:t>
      </w:r>
    </w:p>
    <w:p w:rsidR="00EB0499" w:rsidRPr="007D7055" w:rsidRDefault="00EB0499" w:rsidP="00EB0499">
      <w:pPr>
        <w:pStyle w:val="paragraph"/>
      </w:pPr>
      <w:r w:rsidRPr="007D7055">
        <w:tab/>
        <w:t>(c)</w:t>
      </w:r>
      <w:r w:rsidRPr="007D7055">
        <w:tab/>
        <w:t>it appears to the agency or Minister that the State may reasonably wish to contend that:</w:t>
      </w:r>
    </w:p>
    <w:p w:rsidR="00EB0499" w:rsidRPr="007D7055" w:rsidRDefault="00EB0499" w:rsidP="00EB0499">
      <w:pPr>
        <w:pStyle w:val="paragraphsub"/>
      </w:pPr>
      <w:r w:rsidRPr="007D7055">
        <w:tab/>
        <w:t>(i)</w:t>
      </w:r>
      <w:r w:rsidRPr="007D7055">
        <w:tab/>
        <w:t>the document is conditionally exempt under section</w:t>
      </w:r>
      <w:r w:rsidR="007D7055">
        <w:t> </w:t>
      </w:r>
      <w:r w:rsidRPr="007D7055">
        <w:t>47B (Commonwealth</w:t>
      </w:r>
      <w:r w:rsidR="007D7055">
        <w:noBreakHyphen/>
      </w:r>
      <w:r w:rsidRPr="007D7055">
        <w:t>State relations</w:t>
      </w:r>
      <w:r w:rsidR="00461CCF" w:rsidRPr="007D7055">
        <w:t xml:space="preserve"> etc.</w:t>
      </w:r>
      <w:r w:rsidRPr="007D7055">
        <w:t>); and</w:t>
      </w:r>
    </w:p>
    <w:p w:rsidR="00EB0499" w:rsidRPr="007D7055" w:rsidRDefault="00EB0499" w:rsidP="00EB0499">
      <w:pPr>
        <w:pStyle w:val="paragraphsub"/>
      </w:pPr>
      <w:r w:rsidRPr="007D7055">
        <w:tab/>
        <w:t>(ii)</w:t>
      </w:r>
      <w:r w:rsidRPr="007D7055">
        <w:tab/>
        <w:t>access to the document would, on balance, be contrary to the public interest</w:t>
      </w:r>
      <w:r w:rsidR="005E1081" w:rsidRPr="007D7055">
        <w:t xml:space="preserve"> for the purposes of subsection</w:t>
      </w:r>
      <w:r w:rsidR="007D7055">
        <w:t> </w:t>
      </w:r>
      <w:r w:rsidRPr="007D7055">
        <w:t>11A(5).</w:t>
      </w:r>
    </w:p>
    <w:p w:rsidR="00EB0499" w:rsidRPr="007D7055" w:rsidRDefault="00EB0499" w:rsidP="00EB0499">
      <w:pPr>
        <w:pStyle w:val="noteToPara"/>
      </w:pPr>
      <w:r w:rsidRPr="007D7055">
        <w:t>Note:</w:t>
      </w:r>
      <w:r w:rsidRPr="007D7055">
        <w:tab/>
        <w:t>Access must generally be given to a conditionally exempt document unless it would be contrary to the public interest (see section</w:t>
      </w:r>
      <w:r w:rsidR="007D7055">
        <w:t> </w:t>
      </w:r>
      <w:r w:rsidRPr="007D7055">
        <w:t>11A).</w:t>
      </w:r>
    </w:p>
    <w:p w:rsidR="00EB0499" w:rsidRPr="007D7055" w:rsidRDefault="00EB0499" w:rsidP="00EB0499">
      <w:pPr>
        <w:pStyle w:val="SubsectionHead"/>
      </w:pPr>
      <w:r w:rsidRPr="007D7055">
        <w:t>Consultation required</w:t>
      </w:r>
    </w:p>
    <w:p w:rsidR="00EB0499" w:rsidRPr="007D7055" w:rsidRDefault="00EB0499" w:rsidP="00EB0499">
      <w:pPr>
        <w:pStyle w:val="subsection"/>
      </w:pPr>
      <w:r w:rsidRPr="007D7055">
        <w:tab/>
        <w:t>(2)</w:t>
      </w:r>
      <w:r w:rsidRPr="007D7055">
        <w:tab/>
        <w:t>The agency or Minister must not decide to give the applicant access to the document unless consultation has taken place between the Commonwealth and the State in accordance with the arrangements.</w:t>
      </w:r>
    </w:p>
    <w:p w:rsidR="00EB0499" w:rsidRPr="007D7055" w:rsidRDefault="00EB0499" w:rsidP="00EB0499">
      <w:pPr>
        <w:pStyle w:val="SubsectionHead"/>
      </w:pPr>
      <w:r w:rsidRPr="007D7055">
        <w:t>Decision to give access</w:t>
      </w:r>
    </w:p>
    <w:p w:rsidR="00EB0499" w:rsidRPr="007D7055" w:rsidRDefault="00EB0499" w:rsidP="00EB0499">
      <w:pPr>
        <w:pStyle w:val="subsection"/>
      </w:pPr>
      <w:r w:rsidRPr="007D7055">
        <w:tab/>
        <w:t>(3)</w:t>
      </w:r>
      <w:r w:rsidRPr="007D7055">
        <w:tab/>
        <w:t>If, after such consultation has taken place, the agency or Minister decides to give the applicant access to the document, the agency or Minister must give written notice of the decision to both of the following:</w:t>
      </w:r>
    </w:p>
    <w:p w:rsidR="00EB0499" w:rsidRPr="007D7055" w:rsidRDefault="00EB0499" w:rsidP="00EB0499">
      <w:pPr>
        <w:pStyle w:val="paragraph"/>
      </w:pPr>
      <w:r w:rsidRPr="007D7055">
        <w:lastRenderedPageBreak/>
        <w:tab/>
        <w:t>(a)</w:t>
      </w:r>
      <w:r w:rsidRPr="007D7055">
        <w:tab/>
        <w:t>the State;</w:t>
      </w:r>
    </w:p>
    <w:p w:rsidR="00EB0499" w:rsidRPr="007D7055" w:rsidRDefault="00EB0499" w:rsidP="00EB0499">
      <w:pPr>
        <w:pStyle w:val="paragraph"/>
      </w:pPr>
      <w:r w:rsidRPr="007D7055">
        <w:tab/>
        <w:t>(b)</w:t>
      </w:r>
      <w:r w:rsidRPr="007D7055">
        <w:tab/>
        <w:t>the applicant.</w:t>
      </w:r>
    </w:p>
    <w:p w:rsidR="00EB0499" w:rsidRPr="007D7055" w:rsidRDefault="00EB0499" w:rsidP="00EB0499">
      <w:pPr>
        <w:pStyle w:val="SubsectionHead"/>
      </w:pPr>
      <w:r w:rsidRPr="007D7055">
        <w:t>Access not to be given until review or appeal opportunities have run out</w:t>
      </w:r>
    </w:p>
    <w:p w:rsidR="00EB0499" w:rsidRPr="007D7055" w:rsidRDefault="00EB0499" w:rsidP="00EB0499">
      <w:pPr>
        <w:pStyle w:val="subsection"/>
      </w:pPr>
      <w:r w:rsidRPr="007D7055">
        <w:tab/>
        <w:t>(4)</w:t>
      </w:r>
      <w:r w:rsidRPr="007D7055">
        <w:tab/>
        <w:t>However, the agency or Minister must not give the applicant access to the document unless, after all the opportunities of the State for review or appeal in relation to the decision to give access to the document have run out, the decision still stands, or is confirmed.</w:t>
      </w:r>
    </w:p>
    <w:p w:rsidR="00EB0499" w:rsidRPr="007D7055" w:rsidRDefault="00EB0499" w:rsidP="00EB0499">
      <w:pPr>
        <w:pStyle w:val="notetext"/>
      </w:pPr>
      <w:r w:rsidRPr="007D7055">
        <w:t>Note 1:</w:t>
      </w:r>
      <w:r w:rsidRPr="007D7055">
        <w:tab/>
        <w:t>The decision to give access to the document is subject to internal review (see Part VI), review by the Information Commissioner (see Part VII) and review by the Tribunal (see Part VIIA).</w:t>
      </w:r>
    </w:p>
    <w:p w:rsidR="00EB0499" w:rsidRPr="007D7055" w:rsidRDefault="00EB0499" w:rsidP="00EB0499">
      <w:pPr>
        <w:pStyle w:val="notetext"/>
      </w:pPr>
      <w:r w:rsidRPr="007D7055">
        <w:t>Note 2:</w:t>
      </w:r>
      <w:r w:rsidRPr="007D7055">
        <w:tab/>
        <w:t xml:space="preserve">For when all opportunities for review or appeal in relation to the decision to give access to the document have </w:t>
      </w:r>
      <w:r w:rsidRPr="007D7055">
        <w:rPr>
          <w:b/>
          <w:i/>
        </w:rPr>
        <w:t>run out</w:t>
      </w:r>
      <w:r w:rsidRPr="007D7055">
        <w:t>, see subsection</w:t>
      </w:r>
      <w:r w:rsidR="007D7055">
        <w:t> </w:t>
      </w:r>
      <w:r w:rsidRPr="007D7055">
        <w:t>4(1).</w:t>
      </w:r>
    </w:p>
    <w:p w:rsidR="00EB0499" w:rsidRPr="007D7055" w:rsidRDefault="00EB0499" w:rsidP="00EB0499">
      <w:pPr>
        <w:pStyle w:val="SubsectionHead"/>
      </w:pPr>
      <w:r w:rsidRPr="007D7055">
        <w:t>Edited copies and State</w:t>
      </w:r>
      <w:r w:rsidR="007D7055">
        <w:noBreakHyphen/>
      </w:r>
      <w:r w:rsidRPr="007D7055">
        <w:t>originated information</w:t>
      </w:r>
    </w:p>
    <w:p w:rsidR="00EB0499" w:rsidRPr="007D7055" w:rsidRDefault="00EB0499" w:rsidP="00EB0499">
      <w:pPr>
        <w:pStyle w:val="subsection"/>
      </w:pPr>
      <w:r w:rsidRPr="007D7055">
        <w:tab/>
        <w:t>(5)</w:t>
      </w:r>
      <w:r w:rsidRPr="007D7055">
        <w:tab/>
        <w:t>This section applies:</w:t>
      </w:r>
    </w:p>
    <w:p w:rsidR="00EB0499" w:rsidRPr="007D7055" w:rsidRDefault="00EB0499" w:rsidP="00EB0499">
      <w:pPr>
        <w:pStyle w:val="paragraph"/>
      </w:pPr>
      <w:r w:rsidRPr="007D7055">
        <w:tab/>
        <w:t>(a)</w:t>
      </w:r>
      <w:r w:rsidRPr="007D7055">
        <w:tab/>
        <w:t>in relation to an edited copy of a document—in the same way as it applies to the document; and</w:t>
      </w:r>
    </w:p>
    <w:p w:rsidR="00EB0499" w:rsidRPr="007D7055" w:rsidRDefault="00EB0499" w:rsidP="00EB0499">
      <w:pPr>
        <w:pStyle w:val="paragraph"/>
      </w:pPr>
      <w:r w:rsidRPr="007D7055">
        <w:tab/>
        <w:t>(b)</w:t>
      </w:r>
      <w:r w:rsidRPr="007D7055">
        <w:tab/>
        <w:t>in relation to a document containing State</w:t>
      </w:r>
      <w:r w:rsidR="007D7055">
        <w:noBreakHyphen/>
      </w:r>
      <w:r w:rsidRPr="007D7055">
        <w:t>originated information—to the extent to which the document contains such information.</w:t>
      </w:r>
    </w:p>
    <w:p w:rsidR="00461CCF" w:rsidRPr="007D7055" w:rsidRDefault="00461CCF" w:rsidP="00461CCF">
      <w:pPr>
        <w:pStyle w:val="SubsectionHead"/>
      </w:pPr>
      <w:r w:rsidRPr="007D7055">
        <w:t>Definition</w:t>
      </w:r>
    </w:p>
    <w:p w:rsidR="00461CCF" w:rsidRPr="007D7055" w:rsidRDefault="00461CCF" w:rsidP="00461CCF">
      <w:pPr>
        <w:pStyle w:val="subsection"/>
      </w:pPr>
      <w:r w:rsidRPr="007D7055">
        <w:tab/>
        <w:t>(6)</w:t>
      </w:r>
      <w:r w:rsidRPr="007D7055">
        <w:tab/>
        <w:t>In this section:</w:t>
      </w:r>
    </w:p>
    <w:p w:rsidR="00461CCF" w:rsidRPr="007D7055" w:rsidRDefault="00461CCF" w:rsidP="00461CCF">
      <w:pPr>
        <w:pStyle w:val="Definition"/>
      </w:pPr>
      <w:r w:rsidRPr="007D7055">
        <w:rPr>
          <w:b/>
          <w:i/>
        </w:rPr>
        <w:t>State</w:t>
      </w:r>
      <w:r w:rsidRPr="007D7055">
        <w:t xml:space="preserve"> includes Norfolk Island.</w:t>
      </w:r>
    </w:p>
    <w:p w:rsidR="00461CCF" w:rsidRPr="007D7055" w:rsidRDefault="00461CCF" w:rsidP="00461CCF">
      <w:pPr>
        <w:pStyle w:val="ActHead5"/>
      </w:pPr>
      <w:bookmarkStart w:id="58" w:name="_Toc400462445"/>
      <w:r w:rsidRPr="007D7055">
        <w:rPr>
          <w:rStyle w:val="CharSectno"/>
        </w:rPr>
        <w:t>26AA</w:t>
      </w:r>
      <w:r w:rsidRPr="007D7055">
        <w:t xml:space="preserve">  Consultation—documents affecting Norfolk Island intergovernmental relations</w:t>
      </w:r>
      <w:bookmarkEnd w:id="58"/>
    </w:p>
    <w:p w:rsidR="00461CCF" w:rsidRPr="007D7055" w:rsidRDefault="00461CCF" w:rsidP="00461CCF">
      <w:pPr>
        <w:pStyle w:val="SubsectionHead"/>
      </w:pPr>
      <w:r w:rsidRPr="007D7055">
        <w:t>Scope</w:t>
      </w:r>
    </w:p>
    <w:p w:rsidR="00461CCF" w:rsidRPr="007D7055" w:rsidRDefault="00461CCF" w:rsidP="00461CCF">
      <w:pPr>
        <w:pStyle w:val="subsection"/>
      </w:pPr>
      <w:r w:rsidRPr="007D7055">
        <w:tab/>
        <w:t>(1)</w:t>
      </w:r>
      <w:r w:rsidRPr="007D7055">
        <w:tab/>
        <w:t>This section applies if:</w:t>
      </w:r>
    </w:p>
    <w:p w:rsidR="00461CCF" w:rsidRPr="007D7055" w:rsidRDefault="00461CCF" w:rsidP="00461CCF">
      <w:pPr>
        <w:pStyle w:val="paragraph"/>
      </w:pPr>
      <w:r w:rsidRPr="007D7055">
        <w:tab/>
        <w:t>(a)</w:t>
      </w:r>
      <w:r w:rsidRPr="007D7055">
        <w:tab/>
        <w:t>either:</w:t>
      </w:r>
    </w:p>
    <w:p w:rsidR="00461CCF" w:rsidRPr="007D7055" w:rsidRDefault="00461CCF" w:rsidP="00461CCF">
      <w:pPr>
        <w:pStyle w:val="paragraphsub"/>
      </w:pPr>
      <w:r w:rsidRPr="007D7055">
        <w:lastRenderedPageBreak/>
        <w:tab/>
        <w:t>(i)</w:t>
      </w:r>
      <w:r w:rsidRPr="007D7055">
        <w:tab/>
        <w:t>arrangements have been entered into between Norfolk Island and the Commonwealth about consultation under this section; or</w:t>
      </w:r>
    </w:p>
    <w:p w:rsidR="00461CCF" w:rsidRPr="007D7055" w:rsidRDefault="00461CCF" w:rsidP="00461CCF">
      <w:pPr>
        <w:pStyle w:val="paragraphsub"/>
      </w:pPr>
      <w:r w:rsidRPr="007D7055">
        <w:tab/>
        <w:t>(ii)</w:t>
      </w:r>
      <w:r w:rsidRPr="007D7055">
        <w:tab/>
        <w:t>arrangements have been entered into between Norfolk Island and a State about consultation under this section; and</w:t>
      </w:r>
    </w:p>
    <w:p w:rsidR="00461CCF" w:rsidRPr="007D7055" w:rsidRDefault="00461CCF" w:rsidP="00461CCF">
      <w:pPr>
        <w:pStyle w:val="paragraph"/>
      </w:pPr>
      <w:r w:rsidRPr="007D7055">
        <w:tab/>
        <w:t>(b)</w:t>
      </w:r>
      <w:r w:rsidRPr="007D7055">
        <w:tab/>
        <w:t xml:space="preserve">if </w:t>
      </w:r>
      <w:r w:rsidR="007D7055">
        <w:t>subparagraph (</w:t>
      </w:r>
      <w:r w:rsidRPr="007D7055">
        <w:t>a)(i) applies—a request is made to a Norfolk Island authority or Norfolk Island Minister for access to a document that:</w:t>
      </w:r>
    </w:p>
    <w:p w:rsidR="00461CCF" w:rsidRPr="007D7055" w:rsidRDefault="00461CCF" w:rsidP="00461CCF">
      <w:pPr>
        <w:pStyle w:val="paragraphsub"/>
      </w:pPr>
      <w:r w:rsidRPr="007D7055">
        <w:tab/>
        <w:t>(i)</w:t>
      </w:r>
      <w:r w:rsidRPr="007D7055">
        <w:tab/>
        <w:t>originated with, or was received from, the Commonwealth or an authority of the Commonwealth; or</w:t>
      </w:r>
    </w:p>
    <w:p w:rsidR="00461CCF" w:rsidRPr="007D7055" w:rsidRDefault="00461CCF" w:rsidP="00461CCF">
      <w:pPr>
        <w:pStyle w:val="paragraphsub"/>
      </w:pPr>
      <w:r w:rsidRPr="007D7055">
        <w:tab/>
        <w:t>(ii)</w:t>
      </w:r>
      <w:r w:rsidRPr="007D7055">
        <w:tab/>
        <w:t>contains information (</w:t>
      </w:r>
      <w:r w:rsidRPr="007D7055">
        <w:rPr>
          <w:b/>
          <w:i/>
        </w:rPr>
        <w:t>Commonwealth</w:t>
      </w:r>
      <w:r w:rsidR="007D7055">
        <w:rPr>
          <w:b/>
          <w:i/>
        </w:rPr>
        <w:noBreakHyphen/>
      </w:r>
      <w:r w:rsidRPr="007D7055">
        <w:rPr>
          <w:b/>
          <w:i/>
        </w:rPr>
        <w:t>originated information</w:t>
      </w:r>
      <w:r w:rsidRPr="007D7055">
        <w:t>) that originated with, or was received from, the Commonwealth or an authority of the Commonwealth; and</w:t>
      </w:r>
    </w:p>
    <w:p w:rsidR="00461CCF" w:rsidRPr="007D7055" w:rsidRDefault="00461CCF" w:rsidP="00461CCF">
      <w:pPr>
        <w:pStyle w:val="paragraph"/>
      </w:pPr>
      <w:r w:rsidRPr="007D7055">
        <w:tab/>
        <w:t>(c)</w:t>
      </w:r>
      <w:r w:rsidRPr="007D7055">
        <w:tab/>
        <w:t xml:space="preserve">if </w:t>
      </w:r>
      <w:r w:rsidR="007D7055">
        <w:t>subparagraph (</w:t>
      </w:r>
      <w:r w:rsidRPr="007D7055">
        <w:t>a)(ii) applies—a request is made to a Norfolk Island authority or Norfolk Island Minister for access to a document that:</w:t>
      </w:r>
    </w:p>
    <w:p w:rsidR="00461CCF" w:rsidRPr="007D7055" w:rsidRDefault="00461CCF" w:rsidP="00461CCF">
      <w:pPr>
        <w:pStyle w:val="paragraphsub"/>
      </w:pPr>
      <w:r w:rsidRPr="007D7055">
        <w:tab/>
        <w:t>(i)</w:t>
      </w:r>
      <w:r w:rsidRPr="007D7055">
        <w:tab/>
        <w:t>originated with, or was received from, the State or an authority of the State; or</w:t>
      </w:r>
    </w:p>
    <w:p w:rsidR="00461CCF" w:rsidRPr="007D7055" w:rsidRDefault="00461CCF" w:rsidP="00461CCF">
      <w:pPr>
        <w:pStyle w:val="paragraphsub"/>
      </w:pPr>
      <w:r w:rsidRPr="007D7055">
        <w:tab/>
        <w:t>(ii)</w:t>
      </w:r>
      <w:r w:rsidRPr="007D7055">
        <w:tab/>
        <w:t>contains information (</w:t>
      </w:r>
      <w:r w:rsidRPr="007D7055">
        <w:rPr>
          <w:b/>
          <w:i/>
        </w:rPr>
        <w:t>State</w:t>
      </w:r>
      <w:r w:rsidR="007D7055">
        <w:rPr>
          <w:b/>
          <w:i/>
        </w:rPr>
        <w:noBreakHyphen/>
      </w:r>
      <w:r w:rsidRPr="007D7055">
        <w:rPr>
          <w:b/>
          <w:i/>
        </w:rPr>
        <w:t>originated information</w:t>
      </w:r>
      <w:r w:rsidRPr="007D7055">
        <w:t>) that originated with, or was received from, the State or an authority of the State; and</w:t>
      </w:r>
    </w:p>
    <w:p w:rsidR="00461CCF" w:rsidRPr="007D7055" w:rsidRDefault="00461CCF" w:rsidP="00461CCF">
      <w:pPr>
        <w:pStyle w:val="paragraph"/>
      </w:pPr>
      <w:r w:rsidRPr="007D7055">
        <w:tab/>
        <w:t>(d)</w:t>
      </w:r>
      <w:r w:rsidRPr="007D7055">
        <w:tab/>
        <w:t xml:space="preserve">if </w:t>
      </w:r>
      <w:r w:rsidR="007D7055">
        <w:t>subparagraph (</w:t>
      </w:r>
      <w:r w:rsidRPr="007D7055">
        <w:t>a)(i) applies—it appears to the Norfolk Island authority or Norfolk Island Minister that the Commonwealth may reasonably wish to contend that:</w:t>
      </w:r>
    </w:p>
    <w:p w:rsidR="00461CCF" w:rsidRPr="007D7055" w:rsidRDefault="00461CCF" w:rsidP="00461CCF">
      <w:pPr>
        <w:pStyle w:val="paragraphsub"/>
      </w:pPr>
      <w:r w:rsidRPr="007D7055">
        <w:tab/>
        <w:t>(i)</w:t>
      </w:r>
      <w:r w:rsidRPr="007D7055">
        <w:tab/>
        <w:t>the document is conditionally exempt under section</w:t>
      </w:r>
      <w:r w:rsidR="007D7055">
        <w:t> </w:t>
      </w:r>
      <w:r w:rsidRPr="007D7055">
        <w:t>47B (Commonwealth</w:t>
      </w:r>
      <w:r w:rsidR="007D7055">
        <w:noBreakHyphen/>
      </w:r>
      <w:r w:rsidRPr="007D7055">
        <w:t>State relations etc.); and</w:t>
      </w:r>
    </w:p>
    <w:p w:rsidR="00461CCF" w:rsidRPr="007D7055" w:rsidRDefault="00461CCF" w:rsidP="00461CCF">
      <w:pPr>
        <w:pStyle w:val="paragraphsub"/>
      </w:pPr>
      <w:r w:rsidRPr="007D7055">
        <w:tab/>
        <w:t>(ii)</w:t>
      </w:r>
      <w:r w:rsidRPr="007D7055">
        <w:tab/>
        <w:t>access to the document would, on balance, be contrary to the public interest for the purposes of subs</w:t>
      </w:r>
      <w:r w:rsidR="005E1081" w:rsidRPr="007D7055">
        <w:t>ection</w:t>
      </w:r>
      <w:r w:rsidR="007D7055">
        <w:t> </w:t>
      </w:r>
      <w:r w:rsidRPr="007D7055">
        <w:t>11A(5); and</w:t>
      </w:r>
    </w:p>
    <w:p w:rsidR="00461CCF" w:rsidRPr="007D7055" w:rsidRDefault="00461CCF" w:rsidP="00461CCF">
      <w:pPr>
        <w:pStyle w:val="paragraph"/>
      </w:pPr>
      <w:r w:rsidRPr="007D7055">
        <w:tab/>
        <w:t>(e)</w:t>
      </w:r>
      <w:r w:rsidRPr="007D7055">
        <w:tab/>
        <w:t xml:space="preserve">if </w:t>
      </w:r>
      <w:r w:rsidR="007D7055">
        <w:t>subparagraph (</w:t>
      </w:r>
      <w:r w:rsidRPr="007D7055">
        <w:t>a)(ii) applies—it appears to the Norfolk Island authority or Norfolk Island Minister that the State may reasonably wish to contend that:</w:t>
      </w:r>
    </w:p>
    <w:p w:rsidR="00461CCF" w:rsidRPr="007D7055" w:rsidRDefault="00461CCF" w:rsidP="00461CCF">
      <w:pPr>
        <w:pStyle w:val="paragraphsub"/>
      </w:pPr>
      <w:r w:rsidRPr="007D7055">
        <w:tab/>
        <w:t>(i)</w:t>
      </w:r>
      <w:r w:rsidRPr="007D7055">
        <w:tab/>
        <w:t>the document is conditionally exempt under section</w:t>
      </w:r>
      <w:r w:rsidR="007D7055">
        <w:t> </w:t>
      </w:r>
      <w:r w:rsidRPr="007D7055">
        <w:t>47B (Commonwealth</w:t>
      </w:r>
      <w:r w:rsidR="007D7055">
        <w:noBreakHyphen/>
      </w:r>
      <w:r w:rsidRPr="007D7055">
        <w:t>State relations etc.); and</w:t>
      </w:r>
    </w:p>
    <w:p w:rsidR="00461CCF" w:rsidRPr="007D7055" w:rsidRDefault="00461CCF" w:rsidP="00461CCF">
      <w:pPr>
        <w:pStyle w:val="paragraphsub"/>
      </w:pPr>
      <w:r w:rsidRPr="007D7055">
        <w:lastRenderedPageBreak/>
        <w:tab/>
        <w:t>(ii)</w:t>
      </w:r>
      <w:r w:rsidRPr="007D7055">
        <w:tab/>
        <w:t>access to the document would, on balance, be contrary to the public interest</w:t>
      </w:r>
      <w:r w:rsidR="005E1081" w:rsidRPr="007D7055">
        <w:t xml:space="preserve"> for the purposes of subsection</w:t>
      </w:r>
      <w:r w:rsidR="007D7055">
        <w:t> </w:t>
      </w:r>
      <w:r w:rsidRPr="007D7055">
        <w:t>11A(5).</w:t>
      </w:r>
    </w:p>
    <w:p w:rsidR="00461CCF" w:rsidRPr="007D7055" w:rsidRDefault="00461CCF" w:rsidP="00461CCF">
      <w:pPr>
        <w:pStyle w:val="notetext"/>
      </w:pPr>
      <w:r w:rsidRPr="007D7055">
        <w:t>Note:</w:t>
      </w:r>
      <w:r w:rsidRPr="007D7055">
        <w:tab/>
        <w:t>Access must generally be given to a conditionally exempt document unless it would be contrary to the public interest (see section</w:t>
      </w:r>
      <w:r w:rsidR="007D7055">
        <w:t> </w:t>
      </w:r>
      <w:r w:rsidRPr="007D7055">
        <w:t>11A).</w:t>
      </w:r>
    </w:p>
    <w:p w:rsidR="00461CCF" w:rsidRPr="007D7055" w:rsidRDefault="00461CCF" w:rsidP="00461CCF">
      <w:pPr>
        <w:pStyle w:val="SubsectionHead"/>
      </w:pPr>
      <w:r w:rsidRPr="007D7055">
        <w:t>Consultation required</w:t>
      </w:r>
    </w:p>
    <w:p w:rsidR="00461CCF" w:rsidRPr="007D7055" w:rsidRDefault="00461CCF" w:rsidP="00461CCF">
      <w:pPr>
        <w:pStyle w:val="subsection"/>
      </w:pPr>
      <w:r w:rsidRPr="007D7055">
        <w:tab/>
        <w:t>(2)</w:t>
      </w:r>
      <w:r w:rsidRPr="007D7055">
        <w:tab/>
        <w:t>The Norfolk Island authority or Norfolk Island Minister must not decide to give the applicant access to the document unless consultation has taken place between:</w:t>
      </w:r>
    </w:p>
    <w:p w:rsidR="00461CCF" w:rsidRPr="007D7055" w:rsidRDefault="00461CCF" w:rsidP="00461CCF">
      <w:pPr>
        <w:pStyle w:val="paragraph"/>
      </w:pPr>
      <w:r w:rsidRPr="007D7055">
        <w:tab/>
        <w:t>(a)</w:t>
      </w:r>
      <w:r w:rsidRPr="007D7055">
        <w:tab/>
        <w:t xml:space="preserve">if </w:t>
      </w:r>
      <w:r w:rsidR="007D7055">
        <w:t>subparagraph (</w:t>
      </w:r>
      <w:r w:rsidRPr="007D7055">
        <w:t>1)(a)(i) applies—Norfolk Island and the Commonwealth in accordance with the arrangements mentioned in that subparagraph; or</w:t>
      </w:r>
    </w:p>
    <w:p w:rsidR="00461CCF" w:rsidRPr="007D7055" w:rsidRDefault="00461CCF" w:rsidP="00461CCF">
      <w:pPr>
        <w:pStyle w:val="paragraph"/>
      </w:pPr>
      <w:r w:rsidRPr="007D7055">
        <w:tab/>
        <w:t>(b)</w:t>
      </w:r>
      <w:r w:rsidRPr="007D7055">
        <w:tab/>
        <w:t xml:space="preserve">if </w:t>
      </w:r>
      <w:r w:rsidR="007D7055">
        <w:t>subparagraph (</w:t>
      </w:r>
      <w:r w:rsidRPr="007D7055">
        <w:t>1)(a)(ii) applies—Norfolk Island and the State in accordance with the arrangements mentioned in that subparagraph.</w:t>
      </w:r>
    </w:p>
    <w:p w:rsidR="00461CCF" w:rsidRPr="007D7055" w:rsidRDefault="00461CCF" w:rsidP="00461CCF">
      <w:pPr>
        <w:pStyle w:val="SubsectionHead"/>
      </w:pPr>
      <w:r w:rsidRPr="007D7055">
        <w:t>Decision to give access</w:t>
      </w:r>
    </w:p>
    <w:p w:rsidR="00461CCF" w:rsidRPr="007D7055" w:rsidRDefault="00461CCF" w:rsidP="00461CCF">
      <w:pPr>
        <w:pStyle w:val="subsection"/>
      </w:pPr>
      <w:r w:rsidRPr="007D7055">
        <w:tab/>
        <w:t>(3)</w:t>
      </w:r>
      <w:r w:rsidRPr="007D7055">
        <w:tab/>
        <w:t>If, after such consultation has taken place, the Norfolk Island authority or Norfolk Island Minister decides to give the applicant access to the document, the Norfolk Island authority or Norfolk Island Minister must give written notice of the decision to:</w:t>
      </w:r>
    </w:p>
    <w:p w:rsidR="00461CCF" w:rsidRPr="007D7055" w:rsidRDefault="00461CCF" w:rsidP="00461CCF">
      <w:pPr>
        <w:pStyle w:val="paragraph"/>
      </w:pPr>
      <w:r w:rsidRPr="007D7055">
        <w:tab/>
        <w:t>(a)</w:t>
      </w:r>
      <w:r w:rsidRPr="007D7055">
        <w:tab/>
        <w:t xml:space="preserve">if </w:t>
      </w:r>
      <w:r w:rsidR="007D7055">
        <w:t>subparagraph (</w:t>
      </w:r>
      <w:r w:rsidRPr="007D7055">
        <w:t>1)(a)(i) applies—the Commonwealth; and</w:t>
      </w:r>
    </w:p>
    <w:p w:rsidR="00461CCF" w:rsidRPr="007D7055" w:rsidRDefault="00461CCF" w:rsidP="00461CCF">
      <w:pPr>
        <w:pStyle w:val="paragraph"/>
      </w:pPr>
      <w:r w:rsidRPr="007D7055">
        <w:tab/>
        <w:t>(b)</w:t>
      </w:r>
      <w:r w:rsidRPr="007D7055">
        <w:tab/>
        <w:t xml:space="preserve">if </w:t>
      </w:r>
      <w:r w:rsidR="007D7055">
        <w:t>subparagraph (</w:t>
      </w:r>
      <w:r w:rsidRPr="007D7055">
        <w:t>1)(a)(ii) applies—the State; and</w:t>
      </w:r>
    </w:p>
    <w:p w:rsidR="00461CCF" w:rsidRPr="007D7055" w:rsidRDefault="00461CCF" w:rsidP="00461CCF">
      <w:pPr>
        <w:pStyle w:val="paragraph"/>
      </w:pPr>
      <w:r w:rsidRPr="007D7055">
        <w:tab/>
        <w:t>(c)</w:t>
      </w:r>
      <w:r w:rsidRPr="007D7055">
        <w:tab/>
        <w:t>in any case—the applicant.</w:t>
      </w:r>
    </w:p>
    <w:p w:rsidR="00461CCF" w:rsidRPr="007D7055" w:rsidRDefault="00461CCF" w:rsidP="00461CCF">
      <w:pPr>
        <w:pStyle w:val="SubsectionHead"/>
      </w:pPr>
      <w:r w:rsidRPr="007D7055">
        <w:t>Access not to be given until review or appeal opportunities have run out</w:t>
      </w:r>
    </w:p>
    <w:p w:rsidR="00461CCF" w:rsidRPr="007D7055" w:rsidRDefault="00461CCF" w:rsidP="00461CCF">
      <w:pPr>
        <w:pStyle w:val="subsection"/>
      </w:pPr>
      <w:r w:rsidRPr="007D7055">
        <w:tab/>
        <w:t>(4)</w:t>
      </w:r>
      <w:r w:rsidRPr="007D7055">
        <w:tab/>
        <w:t>However, the Norfolk Island authority or Norfolk Island Minister must not give the applicant access to the document unless, after all the opportunities of:</w:t>
      </w:r>
    </w:p>
    <w:p w:rsidR="00461CCF" w:rsidRPr="007D7055" w:rsidRDefault="00461CCF" w:rsidP="00461CCF">
      <w:pPr>
        <w:pStyle w:val="paragraph"/>
      </w:pPr>
      <w:r w:rsidRPr="007D7055">
        <w:tab/>
        <w:t>(a)</w:t>
      </w:r>
      <w:r w:rsidRPr="007D7055">
        <w:tab/>
        <w:t xml:space="preserve">if </w:t>
      </w:r>
      <w:r w:rsidR="007D7055">
        <w:t>subparagraph (</w:t>
      </w:r>
      <w:r w:rsidRPr="007D7055">
        <w:t>1)(a)(i) applies—the Commonwealth; or</w:t>
      </w:r>
    </w:p>
    <w:p w:rsidR="00461CCF" w:rsidRPr="007D7055" w:rsidRDefault="00461CCF" w:rsidP="00461CCF">
      <w:pPr>
        <w:pStyle w:val="paragraph"/>
      </w:pPr>
      <w:r w:rsidRPr="007D7055">
        <w:tab/>
        <w:t>(b)</w:t>
      </w:r>
      <w:r w:rsidRPr="007D7055">
        <w:tab/>
        <w:t xml:space="preserve">if </w:t>
      </w:r>
      <w:r w:rsidR="007D7055">
        <w:t>subparagraph (</w:t>
      </w:r>
      <w:r w:rsidRPr="007D7055">
        <w:t>1)(a)(ii) applies—the State;</w:t>
      </w:r>
    </w:p>
    <w:p w:rsidR="00461CCF" w:rsidRPr="007D7055" w:rsidRDefault="00461CCF" w:rsidP="00461CCF">
      <w:pPr>
        <w:pStyle w:val="subsection2"/>
      </w:pPr>
      <w:r w:rsidRPr="007D7055">
        <w:t>for review or appeal in relation to the decision to give access to the document have run out, the decision still stands, or is confirmed.</w:t>
      </w:r>
    </w:p>
    <w:p w:rsidR="00461CCF" w:rsidRPr="007D7055" w:rsidRDefault="00461CCF" w:rsidP="00461CCF">
      <w:pPr>
        <w:pStyle w:val="notetext"/>
      </w:pPr>
      <w:r w:rsidRPr="007D7055">
        <w:lastRenderedPageBreak/>
        <w:t>Note 1:</w:t>
      </w:r>
      <w:r w:rsidRPr="007D7055">
        <w:tab/>
        <w:t>The decision to give access to the document is subject to internal review (see Part VI), review by the Information Commissioner (see Part VII) and review by the Tribunal (see Part VIIA).</w:t>
      </w:r>
    </w:p>
    <w:p w:rsidR="00461CCF" w:rsidRPr="007D7055" w:rsidRDefault="00461CCF" w:rsidP="00461CCF">
      <w:pPr>
        <w:pStyle w:val="notetext"/>
      </w:pPr>
      <w:r w:rsidRPr="007D7055">
        <w:t>Note 2:</w:t>
      </w:r>
      <w:r w:rsidRPr="007D7055">
        <w:tab/>
        <w:t xml:space="preserve">For when all opportunities for review or appeal in relation to the decision to give access to the document have </w:t>
      </w:r>
      <w:r w:rsidRPr="007D7055">
        <w:rPr>
          <w:b/>
          <w:i/>
        </w:rPr>
        <w:t>run out</w:t>
      </w:r>
      <w:r w:rsidR="005E1081" w:rsidRPr="007D7055">
        <w:t>, see subsection</w:t>
      </w:r>
      <w:r w:rsidR="007D7055">
        <w:t> </w:t>
      </w:r>
      <w:r w:rsidRPr="007D7055">
        <w:t>4(1).</w:t>
      </w:r>
    </w:p>
    <w:p w:rsidR="00461CCF" w:rsidRPr="007D7055" w:rsidRDefault="00461CCF" w:rsidP="00461CCF">
      <w:pPr>
        <w:pStyle w:val="SubsectionHead"/>
      </w:pPr>
      <w:r w:rsidRPr="007D7055">
        <w:t>Edited copies, Commonwealth</w:t>
      </w:r>
      <w:r w:rsidR="007D7055">
        <w:noBreakHyphen/>
      </w:r>
      <w:r w:rsidRPr="007D7055">
        <w:t>originated information and State</w:t>
      </w:r>
      <w:r w:rsidR="007D7055">
        <w:noBreakHyphen/>
      </w:r>
      <w:r w:rsidRPr="007D7055">
        <w:t>originated information</w:t>
      </w:r>
    </w:p>
    <w:p w:rsidR="00461CCF" w:rsidRPr="007D7055" w:rsidRDefault="00461CCF" w:rsidP="00461CCF">
      <w:pPr>
        <w:pStyle w:val="subsection"/>
      </w:pPr>
      <w:r w:rsidRPr="007D7055">
        <w:tab/>
        <w:t>(5)</w:t>
      </w:r>
      <w:r w:rsidRPr="007D7055">
        <w:tab/>
        <w:t>This section applies:</w:t>
      </w:r>
    </w:p>
    <w:p w:rsidR="00461CCF" w:rsidRPr="007D7055" w:rsidRDefault="00461CCF" w:rsidP="00461CCF">
      <w:pPr>
        <w:pStyle w:val="paragraph"/>
      </w:pPr>
      <w:r w:rsidRPr="007D7055">
        <w:tab/>
        <w:t>(a)</w:t>
      </w:r>
      <w:r w:rsidRPr="007D7055">
        <w:tab/>
        <w:t>in relation to an edited copy of a document in the same way as it applies to the document; and</w:t>
      </w:r>
    </w:p>
    <w:p w:rsidR="00461CCF" w:rsidRPr="007D7055" w:rsidRDefault="00461CCF" w:rsidP="00461CCF">
      <w:pPr>
        <w:pStyle w:val="paragraph"/>
      </w:pPr>
      <w:r w:rsidRPr="007D7055">
        <w:tab/>
        <w:t>(b)</w:t>
      </w:r>
      <w:r w:rsidRPr="007D7055">
        <w:tab/>
        <w:t>in relation to a document containing Commonwealth</w:t>
      </w:r>
      <w:r w:rsidR="007D7055">
        <w:noBreakHyphen/>
      </w:r>
      <w:r w:rsidRPr="007D7055">
        <w:t>originated information—to the extent to which the document contains such information; and</w:t>
      </w:r>
    </w:p>
    <w:p w:rsidR="00461CCF" w:rsidRPr="007D7055" w:rsidRDefault="00461CCF" w:rsidP="00461CCF">
      <w:pPr>
        <w:pStyle w:val="paragraph"/>
      </w:pPr>
      <w:r w:rsidRPr="007D7055">
        <w:tab/>
        <w:t>(c)</w:t>
      </w:r>
      <w:r w:rsidRPr="007D7055">
        <w:tab/>
        <w:t>in relation to a document containing State</w:t>
      </w:r>
      <w:r w:rsidR="007D7055">
        <w:noBreakHyphen/>
      </w:r>
      <w:r w:rsidRPr="007D7055">
        <w:t>originated information—to the extent to which the document contains such information.</w:t>
      </w:r>
    </w:p>
    <w:p w:rsidR="00EB0499" w:rsidRPr="007D7055" w:rsidRDefault="00EB0499" w:rsidP="00EB0499">
      <w:pPr>
        <w:pStyle w:val="ActHead5"/>
      </w:pPr>
      <w:bookmarkStart w:id="59" w:name="_Toc400462446"/>
      <w:r w:rsidRPr="007D7055">
        <w:rPr>
          <w:rStyle w:val="CharSectno"/>
        </w:rPr>
        <w:t>27</w:t>
      </w:r>
      <w:r w:rsidRPr="007D7055">
        <w:t xml:space="preserve">  Consultation—business documents</w:t>
      </w:r>
      <w:bookmarkEnd w:id="59"/>
    </w:p>
    <w:p w:rsidR="00EB0499" w:rsidRPr="007D7055" w:rsidRDefault="00EB0499" w:rsidP="00EB0499">
      <w:pPr>
        <w:pStyle w:val="SubsectionHead"/>
      </w:pPr>
      <w:r w:rsidRPr="007D7055">
        <w:t>Scope</w:t>
      </w:r>
    </w:p>
    <w:p w:rsidR="00EB0499" w:rsidRPr="007D7055" w:rsidRDefault="00EB0499" w:rsidP="00EB0499">
      <w:pPr>
        <w:pStyle w:val="subsection"/>
      </w:pPr>
      <w:r w:rsidRPr="007D7055">
        <w:tab/>
        <w:t>(1)</w:t>
      </w:r>
      <w:r w:rsidRPr="007D7055">
        <w:tab/>
        <w:t>This section applies if:</w:t>
      </w:r>
    </w:p>
    <w:p w:rsidR="00EB0499" w:rsidRPr="007D7055" w:rsidRDefault="00EB0499" w:rsidP="00EB0499">
      <w:pPr>
        <w:pStyle w:val="paragraph"/>
      </w:pPr>
      <w:r w:rsidRPr="007D7055">
        <w:tab/>
        <w:t>(a)</w:t>
      </w:r>
      <w:r w:rsidRPr="007D7055">
        <w:tab/>
        <w:t>a request is made to an agency or Minister for access to a document containing information (</w:t>
      </w:r>
      <w:r w:rsidRPr="007D7055">
        <w:rPr>
          <w:b/>
          <w:i/>
        </w:rPr>
        <w:t>business information</w:t>
      </w:r>
      <w:r w:rsidRPr="007D7055">
        <w:t xml:space="preserve">) covered by </w:t>
      </w:r>
      <w:r w:rsidR="007D7055">
        <w:t>subsection (</w:t>
      </w:r>
      <w:r w:rsidRPr="007D7055">
        <w:t>2) in respect of a person, organisation or undertaking; and</w:t>
      </w:r>
    </w:p>
    <w:p w:rsidR="00EB0499" w:rsidRPr="007D7055" w:rsidRDefault="00EB0499" w:rsidP="00EB0499">
      <w:pPr>
        <w:pStyle w:val="paragraph"/>
      </w:pPr>
      <w:r w:rsidRPr="007D7055">
        <w:tab/>
        <w:t>(b)</w:t>
      </w:r>
      <w:r w:rsidRPr="007D7055">
        <w:tab/>
        <w:t xml:space="preserve">it appears to the agency or Minister that the person, organisation or proprietor of the undertaking (the </w:t>
      </w:r>
      <w:r w:rsidRPr="007D7055">
        <w:rPr>
          <w:b/>
          <w:i/>
        </w:rPr>
        <w:t>person or organisation concerned</w:t>
      </w:r>
      <w:r w:rsidRPr="007D7055">
        <w:t xml:space="preserve">) might reasonably wish to make a contention (the </w:t>
      </w:r>
      <w:r w:rsidRPr="007D7055">
        <w:rPr>
          <w:b/>
          <w:i/>
        </w:rPr>
        <w:t>exemption contention</w:t>
      </w:r>
      <w:r w:rsidRPr="007D7055">
        <w:t>) that:</w:t>
      </w:r>
    </w:p>
    <w:p w:rsidR="00EB0499" w:rsidRPr="007D7055" w:rsidRDefault="00EB0499" w:rsidP="00EB0499">
      <w:pPr>
        <w:pStyle w:val="paragraphsub"/>
      </w:pPr>
      <w:r w:rsidRPr="007D7055">
        <w:tab/>
        <w:t>(i)</w:t>
      </w:r>
      <w:r w:rsidRPr="007D7055">
        <w:tab/>
        <w:t>the document is exempt under section</w:t>
      </w:r>
      <w:r w:rsidR="007D7055">
        <w:t> </w:t>
      </w:r>
      <w:r w:rsidRPr="007D7055">
        <w:t>47 (trade secrets etc.); or</w:t>
      </w:r>
    </w:p>
    <w:p w:rsidR="00EB0499" w:rsidRPr="007D7055" w:rsidRDefault="00EB0499" w:rsidP="00EB0499">
      <w:pPr>
        <w:pStyle w:val="paragraphsub"/>
      </w:pPr>
      <w:r w:rsidRPr="007D7055">
        <w:tab/>
        <w:t>(ii)</w:t>
      </w:r>
      <w:r w:rsidRPr="007D7055">
        <w:tab/>
        <w:t>the document is conditionally exempt under section</w:t>
      </w:r>
      <w:r w:rsidR="007D7055">
        <w:t> </w:t>
      </w:r>
      <w:r w:rsidRPr="007D7055">
        <w:t>47G (business information) and access to the document would, on balance, be contrary to the public interest for the purposes of subsection</w:t>
      </w:r>
      <w:r w:rsidR="007D7055">
        <w:t> </w:t>
      </w:r>
      <w:r w:rsidRPr="007D7055">
        <w:t>11A(5).</w:t>
      </w:r>
    </w:p>
    <w:p w:rsidR="00EB0499" w:rsidRPr="007D7055" w:rsidRDefault="00EB0499" w:rsidP="00EB0499">
      <w:pPr>
        <w:pStyle w:val="noteToPara"/>
      </w:pPr>
      <w:r w:rsidRPr="007D7055">
        <w:lastRenderedPageBreak/>
        <w:t>Note:</w:t>
      </w:r>
      <w:r w:rsidRPr="007D7055">
        <w:tab/>
        <w:t>Access must generally be given to a conditionally exempt document unless it would be contrary to the public interest (see section</w:t>
      </w:r>
      <w:r w:rsidR="007D7055">
        <w:t> </w:t>
      </w:r>
      <w:r w:rsidRPr="007D7055">
        <w:t>11A).</w:t>
      </w:r>
    </w:p>
    <w:p w:rsidR="00EB0499" w:rsidRPr="007D7055" w:rsidRDefault="00EB0499" w:rsidP="00EB0499">
      <w:pPr>
        <w:pStyle w:val="subsection"/>
      </w:pPr>
      <w:r w:rsidRPr="007D7055">
        <w:tab/>
        <w:t>(2)</w:t>
      </w:r>
      <w:r w:rsidRPr="007D7055">
        <w:tab/>
        <w:t>This subsection covers the following information:</w:t>
      </w:r>
    </w:p>
    <w:p w:rsidR="00EB0499" w:rsidRPr="007D7055" w:rsidRDefault="00EB0499" w:rsidP="00EB0499">
      <w:pPr>
        <w:pStyle w:val="paragraph"/>
      </w:pPr>
      <w:r w:rsidRPr="007D7055">
        <w:tab/>
        <w:t>(a)</w:t>
      </w:r>
      <w:r w:rsidRPr="007D7055">
        <w:tab/>
        <w:t>in relation to a person—information about the person’s business or professional affairs;</w:t>
      </w:r>
    </w:p>
    <w:p w:rsidR="00EB0499" w:rsidRPr="007D7055" w:rsidRDefault="00EB0499" w:rsidP="00EB0499">
      <w:pPr>
        <w:pStyle w:val="paragraph"/>
      </w:pPr>
      <w:r w:rsidRPr="007D7055">
        <w:tab/>
        <w:t>(b)</w:t>
      </w:r>
      <w:r w:rsidRPr="007D7055">
        <w:tab/>
        <w:t>in relation to an organisation or undertaking—information about the business, commercial or financial affairs of the organisation or undertaking.</w:t>
      </w:r>
    </w:p>
    <w:p w:rsidR="00EB0499" w:rsidRPr="007D7055" w:rsidRDefault="00EB0499" w:rsidP="00EB0499">
      <w:pPr>
        <w:pStyle w:val="subsection"/>
      </w:pPr>
      <w:r w:rsidRPr="007D7055">
        <w:tab/>
        <w:t>(3)</w:t>
      </w:r>
      <w:r w:rsidRPr="007D7055">
        <w:tab/>
        <w:t xml:space="preserve">In determining, for the purposes of </w:t>
      </w:r>
      <w:r w:rsidR="007D7055">
        <w:t>paragraph (</w:t>
      </w:r>
      <w:r w:rsidRPr="007D7055">
        <w:t>1)(b), whether the person or organisation concerned might reasonably wish to make an exemption contention because of business information in a document, the agency or Minister must have regard to the following matters:</w:t>
      </w:r>
    </w:p>
    <w:p w:rsidR="00EB0499" w:rsidRPr="007D7055" w:rsidRDefault="00EB0499" w:rsidP="00EB0499">
      <w:pPr>
        <w:pStyle w:val="paragraph"/>
      </w:pPr>
      <w:r w:rsidRPr="007D7055">
        <w:tab/>
        <w:t>(a)</w:t>
      </w:r>
      <w:r w:rsidRPr="007D7055">
        <w:tab/>
        <w:t>the extent to which the information is well known;</w:t>
      </w:r>
    </w:p>
    <w:p w:rsidR="00EB0499" w:rsidRPr="007D7055" w:rsidRDefault="00EB0499" w:rsidP="00EB0499">
      <w:pPr>
        <w:pStyle w:val="paragraph"/>
      </w:pPr>
      <w:r w:rsidRPr="007D7055">
        <w:tab/>
        <w:t>(b)</w:t>
      </w:r>
      <w:r w:rsidRPr="007D7055">
        <w:tab/>
        <w:t>whether the person, organisation or undertaking is known to be associated with the matters dealt with in the information;</w:t>
      </w:r>
    </w:p>
    <w:p w:rsidR="00EB0499" w:rsidRPr="007D7055" w:rsidRDefault="00EB0499" w:rsidP="00EB0499">
      <w:pPr>
        <w:pStyle w:val="paragraph"/>
      </w:pPr>
      <w:r w:rsidRPr="007D7055">
        <w:tab/>
        <w:t>(c)</w:t>
      </w:r>
      <w:r w:rsidRPr="007D7055">
        <w:tab/>
        <w:t>the availability of the information from publicly accessible sources;</w:t>
      </w:r>
    </w:p>
    <w:p w:rsidR="00EB0499" w:rsidRPr="007D7055" w:rsidRDefault="00EB0499" w:rsidP="00EB0499">
      <w:pPr>
        <w:pStyle w:val="paragraph"/>
      </w:pPr>
      <w:r w:rsidRPr="007D7055">
        <w:tab/>
        <w:t>(d)</w:t>
      </w:r>
      <w:r w:rsidRPr="007D7055">
        <w:tab/>
        <w:t>any other matters that the agency or Minister considers relevant.</w:t>
      </w:r>
    </w:p>
    <w:p w:rsidR="00EB0499" w:rsidRPr="007D7055" w:rsidRDefault="00EB0499" w:rsidP="00EB0499">
      <w:pPr>
        <w:pStyle w:val="SubsectionHead"/>
      </w:pPr>
      <w:r w:rsidRPr="007D7055">
        <w:t>Opportunity to make submissions</w:t>
      </w:r>
    </w:p>
    <w:p w:rsidR="00EB0499" w:rsidRPr="007D7055" w:rsidRDefault="00EB0499" w:rsidP="00EB0499">
      <w:pPr>
        <w:pStyle w:val="subsection"/>
      </w:pPr>
      <w:r w:rsidRPr="007D7055">
        <w:tab/>
        <w:t>(4)</w:t>
      </w:r>
      <w:r w:rsidRPr="007D7055">
        <w:tab/>
        <w:t>The agency or Minister must not decide to give access to the document unless:</w:t>
      </w:r>
    </w:p>
    <w:p w:rsidR="00EB0499" w:rsidRPr="007D7055" w:rsidRDefault="00EB0499" w:rsidP="00EB0499">
      <w:pPr>
        <w:pStyle w:val="paragraph"/>
      </w:pPr>
      <w:r w:rsidRPr="007D7055">
        <w:tab/>
        <w:t>(a)</w:t>
      </w:r>
      <w:r w:rsidRPr="007D7055">
        <w:tab/>
        <w:t>the person or organisation concerned is given a reasonable opportunity to make submissions in support of the exemption contention; and</w:t>
      </w:r>
    </w:p>
    <w:p w:rsidR="00EB0499" w:rsidRPr="007D7055" w:rsidRDefault="00EB0499" w:rsidP="00EB0499">
      <w:pPr>
        <w:pStyle w:val="paragraph"/>
      </w:pPr>
      <w:r w:rsidRPr="007D7055">
        <w:tab/>
        <w:t>(b)</w:t>
      </w:r>
      <w:r w:rsidRPr="007D7055">
        <w:tab/>
        <w:t>the agency or the Minister has regard to any submissions so made.</w:t>
      </w:r>
    </w:p>
    <w:p w:rsidR="00EB0499" w:rsidRPr="007D7055" w:rsidRDefault="00EB0499" w:rsidP="00EB0499">
      <w:pPr>
        <w:pStyle w:val="subsection"/>
      </w:pPr>
      <w:r w:rsidRPr="007D7055">
        <w:tab/>
        <w:t>(5)</w:t>
      </w:r>
      <w:r w:rsidRPr="007D7055">
        <w:tab/>
        <w:t xml:space="preserve">However, </w:t>
      </w:r>
      <w:r w:rsidR="007D7055">
        <w:t>subsection (</w:t>
      </w:r>
      <w:r w:rsidRPr="007D7055">
        <w:t>4) only applies if it is reasonably practicable for the agency or Minister to give the person or organisation concerned a reasonable opportunity to make submissions in support of the exemption contention, having regard to all the circumstances (including the application of subsections</w:t>
      </w:r>
      <w:r w:rsidR="007D7055">
        <w:t> </w:t>
      </w:r>
      <w:r w:rsidRPr="007D7055">
        <w:t>15(5) and (6) (time limits for processing requests)).</w:t>
      </w:r>
    </w:p>
    <w:p w:rsidR="00EB0499" w:rsidRPr="007D7055" w:rsidRDefault="00EB0499" w:rsidP="00EB0499">
      <w:pPr>
        <w:pStyle w:val="SubsectionHead"/>
      </w:pPr>
      <w:r w:rsidRPr="007D7055">
        <w:lastRenderedPageBreak/>
        <w:t>Notice of decision to give access</w:t>
      </w:r>
    </w:p>
    <w:p w:rsidR="00EB0499" w:rsidRPr="007D7055" w:rsidRDefault="00EB0499" w:rsidP="00EB0499">
      <w:pPr>
        <w:pStyle w:val="subsection"/>
      </w:pPr>
      <w:r w:rsidRPr="007D7055">
        <w:tab/>
        <w:t>(6)</w:t>
      </w:r>
      <w:r w:rsidRPr="007D7055">
        <w:tab/>
        <w:t>If the agency or Minister decides to give access to the document, the agency or Minister must give written notice of the decision to both of the following:</w:t>
      </w:r>
    </w:p>
    <w:p w:rsidR="00EB0499" w:rsidRPr="007D7055" w:rsidRDefault="00EB0499" w:rsidP="00EB0499">
      <w:pPr>
        <w:pStyle w:val="paragraph"/>
      </w:pPr>
      <w:r w:rsidRPr="007D7055">
        <w:tab/>
        <w:t>(a)</w:t>
      </w:r>
      <w:r w:rsidRPr="007D7055">
        <w:tab/>
        <w:t>the person or organisation concerned;</w:t>
      </w:r>
    </w:p>
    <w:p w:rsidR="00EB0499" w:rsidRPr="007D7055" w:rsidRDefault="00EB0499" w:rsidP="00EB0499">
      <w:pPr>
        <w:pStyle w:val="paragraph"/>
      </w:pPr>
      <w:r w:rsidRPr="007D7055">
        <w:tab/>
        <w:t>(b)</w:t>
      </w:r>
      <w:r w:rsidRPr="007D7055">
        <w:tab/>
        <w:t>the applicant.</w:t>
      </w:r>
    </w:p>
    <w:p w:rsidR="00EB0499" w:rsidRPr="007D7055" w:rsidRDefault="00EB0499" w:rsidP="00EB0499">
      <w:pPr>
        <w:pStyle w:val="SubsectionHead"/>
      </w:pPr>
      <w:r w:rsidRPr="007D7055">
        <w:t>Access not to be given until review or appeal opportunities have run out</w:t>
      </w:r>
    </w:p>
    <w:p w:rsidR="00EB0499" w:rsidRPr="007D7055" w:rsidRDefault="00EB0499" w:rsidP="00EB0499">
      <w:pPr>
        <w:pStyle w:val="subsection"/>
      </w:pPr>
      <w:r w:rsidRPr="007D7055">
        <w:tab/>
        <w:t>(7)</w:t>
      </w:r>
      <w:r w:rsidRPr="007D7055">
        <w:tab/>
        <w:t>However, the agency or Minister must not give the applicant access to the document unless, after all the opportunities of the person or organisation concerned for review or appeal in relation to the decision to give access to the document have run out, the decision to give access still stands, or is confirmed.</w:t>
      </w:r>
    </w:p>
    <w:p w:rsidR="00EB0499" w:rsidRPr="007D7055" w:rsidRDefault="00EB0499" w:rsidP="00EB0499">
      <w:pPr>
        <w:pStyle w:val="notetext"/>
      </w:pPr>
      <w:r w:rsidRPr="007D7055">
        <w:t>Note 1:</w:t>
      </w:r>
      <w:r w:rsidRPr="007D7055">
        <w:tab/>
        <w:t>The decision to give access to the document is subject to internal review (see Part VI), review by the Information Commissioner (see Part VII) and review by the Tribunal (see Part VIIA).</w:t>
      </w:r>
    </w:p>
    <w:p w:rsidR="00EB0499" w:rsidRPr="007D7055" w:rsidRDefault="00EB0499" w:rsidP="00EB0499">
      <w:pPr>
        <w:pStyle w:val="notetext"/>
      </w:pPr>
      <w:r w:rsidRPr="007D7055">
        <w:t>Note 2:</w:t>
      </w:r>
      <w:r w:rsidRPr="007D7055">
        <w:tab/>
        <w:t xml:space="preserve">For when all opportunities for review or appeal in relation to the decision to give access to the document have </w:t>
      </w:r>
      <w:r w:rsidRPr="007D7055">
        <w:rPr>
          <w:b/>
          <w:i/>
        </w:rPr>
        <w:t>run out</w:t>
      </w:r>
      <w:r w:rsidR="00F007C9" w:rsidRPr="007D7055">
        <w:t>, see subsection</w:t>
      </w:r>
      <w:r w:rsidR="007D7055">
        <w:t> </w:t>
      </w:r>
      <w:r w:rsidRPr="007D7055">
        <w:t>4(1).</w:t>
      </w:r>
    </w:p>
    <w:p w:rsidR="00EB0499" w:rsidRPr="007D7055" w:rsidRDefault="00EB0499" w:rsidP="00EB0499">
      <w:pPr>
        <w:pStyle w:val="SubsectionHead"/>
      </w:pPr>
      <w:r w:rsidRPr="007D7055">
        <w:t>Notice and stay of decision not to apply unless submission made in support of exemption contention</w:t>
      </w:r>
    </w:p>
    <w:p w:rsidR="00EB0499" w:rsidRPr="007D7055" w:rsidRDefault="00EB0499" w:rsidP="00EB0499">
      <w:pPr>
        <w:pStyle w:val="subsection"/>
      </w:pPr>
      <w:r w:rsidRPr="007D7055">
        <w:tab/>
        <w:t>(8)</w:t>
      </w:r>
      <w:r w:rsidRPr="007D7055">
        <w:tab/>
      </w:r>
      <w:r w:rsidR="007D7055">
        <w:t>Subsections (</w:t>
      </w:r>
      <w:r w:rsidRPr="007D7055">
        <w:t xml:space="preserve">6) and (7) do not apply unless the person or organisation concerned makes a submission in support of the exemption contention as allowed under </w:t>
      </w:r>
      <w:r w:rsidR="007D7055">
        <w:t>paragraph (</w:t>
      </w:r>
      <w:r w:rsidRPr="007D7055">
        <w:t>4)(a).</w:t>
      </w:r>
    </w:p>
    <w:p w:rsidR="00EB0499" w:rsidRPr="007D7055" w:rsidRDefault="00EB0499" w:rsidP="00EB0499">
      <w:pPr>
        <w:pStyle w:val="SubsectionHead"/>
      </w:pPr>
      <w:r w:rsidRPr="007D7055">
        <w:t>Edited copies and business information</w:t>
      </w:r>
    </w:p>
    <w:p w:rsidR="00EB0499" w:rsidRPr="007D7055" w:rsidRDefault="00EB0499" w:rsidP="00EB0499">
      <w:pPr>
        <w:pStyle w:val="subsection"/>
      </w:pPr>
      <w:r w:rsidRPr="007D7055">
        <w:tab/>
        <w:t>(9)</w:t>
      </w:r>
      <w:r w:rsidRPr="007D7055">
        <w:tab/>
        <w:t>This section applies:</w:t>
      </w:r>
    </w:p>
    <w:p w:rsidR="00EB0499" w:rsidRPr="007D7055" w:rsidRDefault="00EB0499" w:rsidP="00EB0499">
      <w:pPr>
        <w:pStyle w:val="paragraph"/>
      </w:pPr>
      <w:r w:rsidRPr="007D7055">
        <w:tab/>
        <w:t>(a)</w:t>
      </w:r>
      <w:r w:rsidRPr="007D7055">
        <w:tab/>
        <w:t>in relation to an edited copy of a document—in the same way as it applies to the document; and</w:t>
      </w:r>
    </w:p>
    <w:p w:rsidR="00EB0499" w:rsidRPr="007D7055" w:rsidRDefault="00EB0499" w:rsidP="00EB0499">
      <w:pPr>
        <w:pStyle w:val="paragraph"/>
      </w:pPr>
      <w:r w:rsidRPr="007D7055">
        <w:tab/>
        <w:t>(b)</w:t>
      </w:r>
      <w:r w:rsidRPr="007D7055">
        <w:tab/>
        <w:t>in relation to a document containing business information—to the extent to which the document contains such information.</w:t>
      </w:r>
    </w:p>
    <w:p w:rsidR="00EB0499" w:rsidRPr="007D7055" w:rsidRDefault="00EB0499" w:rsidP="00EB0499">
      <w:pPr>
        <w:pStyle w:val="ActHead5"/>
      </w:pPr>
      <w:bookmarkStart w:id="60" w:name="_Toc400462447"/>
      <w:r w:rsidRPr="007D7055">
        <w:rPr>
          <w:rStyle w:val="CharSectno"/>
        </w:rPr>
        <w:lastRenderedPageBreak/>
        <w:t>27A</w:t>
      </w:r>
      <w:r w:rsidRPr="007D7055">
        <w:t xml:space="preserve">  Consultation—documents affecting personal privacy</w:t>
      </w:r>
      <w:bookmarkEnd w:id="60"/>
    </w:p>
    <w:p w:rsidR="00EB0499" w:rsidRPr="007D7055" w:rsidRDefault="00EB0499" w:rsidP="00EB0499">
      <w:pPr>
        <w:pStyle w:val="SubsectionHead"/>
      </w:pPr>
      <w:r w:rsidRPr="007D7055">
        <w:t>Scope</w:t>
      </w:r>
    </w:p>
    <w:p w:rsidR="00EB0499" w:rsidRPr="007D7055" w:rsidRDefault="00EB0499" w:rsidP="00EB0499">
      <w:pPr>
        <w:pStyle w:val="subsection"/>
      </w:pPr>
      <w:r w:rsidRPr="007D7055">
        <w:tab/>
        <w:t>(1)</w:t>
      </w:r>
      <w:r w:rsidRPr="007D7055">
        <w:tab/>
        <w:t>This section applies if:</w:t>
      </w:r>
    </w:p>
    <w:p w:rsidR="00EB0499" w:rsidRPr="007D7055" w:rsidRDefault="00EB0499" w:rsidP="00EB0499">
      <w:pPr>
        <w:pStyle w:val="paragraph"/>
      </w:pPr>
      <w:r w:rsidRPr="007D7055">
        <w:tab/>
        <w:t>(a)</w:t>
      </w:r>
      <w:r w:rsidRPr="007D7055">
        <w:tab/>
        <w:t>a request is made to an agency or Minister for access to a document containing personal information about a person (including a person who has died); and</w:t>
      </w:r>
    </w:p>
    <w:p w:rsidR="00EB0499" w:rsidRPr="007D7055" w:rsidRDefault="00EB0499" w:rsidP="006E27CE">
      <w:pPr>
        <w:pStyle w:val="paragraph"/>
      </w:pPr>
      <w:r w:rsidRPr="007D7055">
        <w:tab/>
        <w:t>(b)</w:t>
      </w:r>
      <w:r w:rsidRPr="007D7055">
        <w:tab/>
        <w:t xml:space="preserve">it appears to the agency or Minister that the person or the person’s legal personal representative (the </w:t>
      </w:r>
      <w:r w:rsidRPr="007D7055">
        <w:rPr>
          <w:b/>
          <w:i/>
        </w:rPr>
        <w:t>person concerned</w:t>
      </w:r>
      <w:r w:rsidRPr="007D7055">
        <w:t xml:space="preserve">) might reasonably wish to make a contention (the </w:t>
      </w:r>
      <w:r w:rsidRPr="007D7055">
        <w:rPr>
          <w:b/>
          <w:i/>
        </w:rPr>
        <w:t>exemption contention</w:t>
      </w:r>
      <w:r w:rsidRPr="007D7055">
        <w:t>) that:</w:t>
      </w:r>
    </w:p>
    <w:p w:rsidR="00EB0499" w:rsidRPr="007D7055" w:rsidRDefault="00EB0499" w:rsidP="00F007C9">
      <w:pPr>
        <w:pStyle w:val="paragraphsub"/>
        <w:keepNext/>
      </w:pPr>
      <w:r w:rsidRPr="007D7055">
        <w:tab/>
        <w:t>(i)</w:t>
      </w:r>
      <w:r w:rsidRPr="007D7055">
        <w:tab/>
        <w:t>the document is conditionally exempt under section</w:t>
      </w:r>
      <w:r w:rsidR="007D7055">
        <w:t> </w:t>
      </w:r>
      <w:r w:rsidRPr="007D7055">
        <w:t>47F; and</w:t>
      </w:r>
    </w:p>
    <w:p w:rsidR="00EB0499" w:rsidRPr="007D7055" w:rsidRDefault="00EB0499" w:rsidP="00F007C9">
      <w:pPr>
        <w:pStyle w:val="paragraphsub"/>
        <w:keepNext/>
      </w:pPr>
      <w:r w:rsidRPr="007D7055">
        <w:tab/>
        <w:t>(ii)</w:t>
      </w:r>
      <w:r w:rsidRPr="007D7055">
        <w:tab/>
        <w:t>access to the document would, on balance, be contrary to the public interest</w:t>
      </w:r>
      <w:r w:rsidR="005E145A" w:rsidRPr="007D7055">
        <w:t xml:space="preserve"> for the purposes of subsection</w:t>
      </w:r>
      <w:r w:rsidR="007D7055">
        <w:t> </w:t>
      </w:r>
      <w:r w:rsidRPr="007D7055">
        <w:t>11A(5).</w:t>
      </w:r>
    </w:p>
    <w:p w:rsidR="00EB0499" w:rsidRPr="007D7055" w:rsidRDefault="00EB0499" w:rsidP="00EB0499">
      <w:pPr>
        <w:pStyle w:val="noteToPara"/>
      </w:pPr>
      <w:r w:rsidRPr="007D7055">
        <w:t>Note:</w:t>
      </w:r>
      <w:r w:rsidRPr="007D7055">
        <w:tab/>
        <w:t>Access must generally be given to a conditionally exempt document unless it would be contrary to the public interest (see section</w:t>
      </w:r>
      <w:r w:rsidR="007D7055">
        <w:t> </w:t>
      </w:r>
      <w:r w:rsidRPr="007D7055">
        <w:t>11A).</w:t>
      </w:r>
    </w:p>
    <w:p w:rsidR="00EB0499" w:rsidRPr="007D7055" w:rsidRDefault="00EB0499" w:rsidP="00EB0499">
      <w:pPr>
        <w:pStyle w:val="subsection"/>
      </w:pPr>
      <w:r w:rsidRPr="007D7055">
        <w:tab/>
        <w:t>(2)</w:t>
      </w:r>
      <w:r w:rsidRPr="007D7055">
        <w:tab/>
        <w:t xml:space="preserve">In determining, for the purposes of </w:t>
      </w:r>
      <w:r w:rsidR="007D7055">
        <w:t>paragraph (</w:t>
      </w:r>
      <w:r w:rsidRPr="007D7055">
        <w:t>1)(b), whether the person concerned might reasonably wish to make an exemption contention because of personal information in a document, the agency or Minister must have regard to the following matters:</w:t>
      </w:r>
    </w:p>
    <w:p w:rsidR="00EB0499" w:rsidRPr="007D7055" w:rsidRDefault="00EB0499" w:rsidP="00EB0499">
      <w:pPr>
        <w:pStyle w:val="paragraph"/>
      </w:pPr>
      <w:r w:rsidRPr="007D7055">
        <w:tab/>
        <w:t>(a)</w:t>
      </w:r>
      <w:r w:rsidRPr="007D7055">
        <w:tab/>
        <w:t>the extent to which the information is well known;</w:t>
      </w:r>
    </w:p>
    <w:p w:rsidR="00EB0499" w:rsidRPr="007D7055" w:rsidRDefault="00EB0499" w:rsidP="00EB0499">
      <w:pPr>
        <w:pStyle w:val="paragraph"/>
      </w:pPr>
      <w:r w:rsidRPr="007D7055">
        <w:tab/>
        <w:t>(b)</w:t>
      </w:r>
      <w:r w:rsidRPr="007D7055">
        <w:tab/>
        <w:t>whether the person to whom the information relates is known to be (or to have been) associated with the matters dealt with in the information;</w:t>
      </w:r>
    </w:p>
    <w:p w:rsidR="00EB0499" w:rsidRPr="007D7055" w:rsidRDefault="00EB0499" w:rsidP="00EB0499">
      <w:pPr>
        <w:pStyle w:val="paragraph"/>
      </w:pPr>
      <w:r w:rsidRPr="007D7055">
        <w:tab/>
        <w:t>(c)</w:t>
      </w:r>
      <w:r w:rsidRPr="007D7055">
        <w:tab/>
        <w:t>the availability of the information from publicly accessible sources;</w:t>
      </w:r>
    </w:p>
    <w:p w:rsidR="00EB0499" w:rsidRPr="007D7055" w:rsidRDefault="00EB0499" w:rsidP="00EB0499">
      <w:pPr>
        <w:pStyle w:val="paragraph"/>
      </w:pPr>
      <w:r w:rsidRPr="007D7055">
        <w:tab/>
        <w:t>(d)</w:t>
      </w:r>
      <w:r w:rsidRPr="007D7055">
        <w:tab/>
        <w:t>any other matters that the agency or Minister considers relevant.</w:t>
      </w:r>
    </w:p>
    <w:p w:rsidR="00EB0499" w:rsidRPr="007D7055" w:rsidRDefault="00EB0499" w:rsidP="00EB0499">
      <w:pPr>
        <w:pStyle w:val="SubsectionHead"/>
      </w:pPr>
      <w:r w:rsidRPr="007D7055">
        <w:t>Opportunity to make submissions</w:t>
      </w:r>
    </w:p>
    <w:p w:rsidR="00EB0499" w:rsidRPr="007D7055" w:rsidRDefault="00EB0499" w:rsidP="00EB0499">
      <w:pPr>
        <w:pStyle w:val="subsection"/>
      </w:pPr>
      <w:r w:rsidRPr="007D7055">
        <w:tab/>
        <w:t>(3)</w:t>
      </w:r>
      <w:r w:rsidRPr="007D7055">
        <w:tab/>
        <w:t>The agency or Minister must not decide to give the applicant access to the document unless:</w:t>
      </w:r>
    </w:p>
    <w:p w:rsidR="00EB0499" w:rsidRPr="007D7055" w:rsidRDefault="00EB0499" w:rsidP="00EB0499">
      <w:pPr>
        <w:pStyle w:val="paragraph"/>
      </w:pPr>
      <w:r w:rsidRPr="007D7055">
        <w:lastRenderedPageBreak/>
        <w:tab/>
        <w:t>(a)</w:t>
      </w:r>
      <w:r w:rsidRPr="007D7055">
        <w:tab/>
        <w:t>the person concerned is given a reasonable opportunity to make submissions in support of the exemption contention; and</w:t>
      </w:r>
    </w:p>
    <w:p w:rsidR="00EB0499" w:rsidRPr="007D7055" w:rsidRDefault="00EB0499" w:rsidP="00EB0499">
      <w:pPr>
        <w:pStyle w:val="paragraph"/>
      </w:pPr>
      <w:r w:rsidRPr="007D7055">
        <w:tab/>
        <w:t>(b)</w:t>
      </w:r>
      <w:r w:rsidRPr="007D7055">
        <w:tab/>
        <w:t>the agency or the Minister has regard to any submissions so made.</w:t>
      </w:r>
    </w:p>
    <w:p w:rsidR="00EB0499" w:rsidRPr="007D7055" w:rsidRDefault="00EB0499" w:rsidP="00EB0499">
      <w:pPr>
        <w:pStyle w:val="subsection"/>
      </w:pPr>
      <w:r w:rsidRPr="007D7055">
        <w:tab/>
        <w:t>(4)</w:t>
      </w:r>
      <w:r w:rsidRPr="007D7055">
        <w:tab/>
        <w:t xml:space="preserve">However, </w:t>
      </w:r>
      <w:r w:rsidR="007D7055">
        <w:t>subsection (</w:t>
      </w:r>
      <w:r w:rsidRPr="007D7055">
        <w:t>3) only applies if it is reasonably practicable for the agency or Minister to give the person concerned a reasonable opportunity to make submissions in support of the exemption contention, having regard to all the circumstances (including the application of subsections</w:t>
      </w:r>
      <w:r w:rsidR="007D7055">
        <w:t> </w:t>
      </w:r>
      <w:r w:rsidRPr="007D7055">
        <w:t>15(5) and (6) (time limits for processing requests)).</w:t>
      </w:r>
    </w:p>
    <w:p w:rsidR="00EB0499" w:rsidRPr="007D7055" w:rsidRDefault="00EB0499" w:rsidP="00EB0499">
      <w:pPr>
        <w:pStyle w:val="SubsectionHead"/>
      </w:pPr>
      <w:r w:rsidRPr="007D7055">
        <w:t>Decision to give access</w:t>
      </w:r>
    </w:p>
    <w:p w:rsidR="00EB0499" w:rsidRPr="007D7055" w:rsidRDefault="00EB0499" w:rsidP="00EB0499">
      <w:pPr>
        <w:pStyle w:val="subsection"/>
      </w:pPr>
      <w:r w:rsidRPr="007D7055">
        <w:tab/>
        <w:t>(5)</w:t>
      </w:r>
      <w:r w:rsidRPr="007D7055">
        <w:tab/>
        <w:t>If the agency or Minister decides to give access to the document, the agency or Minister must give written notice of the decision to both of the following:</w:t>
      </w:r>
    </w:p>
    <w:p w:rsidR="00EB0499" w:rsidRPr="007D7055" w:rsidRDefault="00EB0499" w:rsidP="00EB0499">
      <w:pPr>
        <w:pStyle w:val="paragraph"/>
      </w:pPr>
      <w:r w:rsidRPr="007D7055">
        <w:tab/>
        <w:t>(a)</w:t>
      </w:r>
      <w:r w:rsidRPr="007D7055">
        <w:tab/>
        <w:t>the person concerned;</w:t>
      </w:r>
    </w:p>
    <w:p w:rsidR="00EB0499" w:rsidRPr="007D7055" w:rsidRDefault="00EB0499" w:rsidP="00EB0499">
      <w:pPr>
        <w:pStyle w:val="paragraph"/>
      </w:pPr>
      <w:r w:rsidRPr="007D7055">
        <w:tab/>
        <w:t>(b)</w:t>
      </w:r>
      <w:r w:rsidRPr="007D7055">
        <w:tab/>
        <w:t>the applicant.</w:t>
      </w:r>
    </w:p>
    <w:p w:rsidR="00EB0499" w:rsidRPr="007D7055" w:rsidRDefault="00EB0499" w:rsidP="00EB0499">
      <w:pPr>
        <w:pStyle w:val="SubsectionHead"/>
      </w:pPr>
      <w:r w:rsidRPr="007D7055">
        <w:t>Access not to be given until review or appeal opportunities have run out</w:t>
      </w:r>
    </w:p>
    <w:p w:rsidR="00EB0499" w:rsidRPr="007D7055" w:rsidRDefault="00EB0499" w:rsidP="00EB0499">
      <w:pPr>
        <w:pStyle w:val="subsection"/>
      </w:pPr>
      <w:r w:rsidRPr="007D7055">
        <w:tab/>
        <w:t>(6)</w:t>
      </w:r>
      <w:r w:rsidRPr="007D7055">
        <w:tab/>
        <w:t>However, the agency or Minister must not give the applicant access to the document unless, after all the opportunities of the person concerned for review or appeal in relation to the decision to give access to the document have run out, the decision to give access still stands, or is confirmed.</w:t>
      </w:r>
    </w:p>
    <w:p w:rsidR="00EB0499" w:rsidRPr="007D7055" w:rsidRDefault="00EB0499" w:rsidP="00EB0499">
      <w:pPr>
        <w:pStyle w:val="notetext"/>
      </w:pPr>
      <w:r w:rsidRPr="007D7055">
        <w:t>Note 1:</w:t>
      </w:r>
      <w:r w:rsidRPr="007D7055">
        <w:tab/>
        <w:t>The decision to give access to the document is subject to internal review (see Part VI), review by the Information Commissioner (see Part VII) and review by the Tribunal (see Part VIIA).</w:t>
      </w:r>
    </w:p>
    <w:p w:rsidR="00EB0499" w:rsidRPr="007D7055" w:rsidRDefault="00EB0499" w:rsidP="00EB0499">
      <w:pPr>
        <w:pStyle w:val="notetext"/>
      </w:pPr>
      <w:r w:rsidRPr="007D7055">
        <w:t>Note 2:</w:t>
      </w:r>
      <w:r w:rsidRPr="007D7055">
        <w:tab/>
        <w:t xml:space="preserve">For when all opportunities for review or appeal in relation to the decision to give access to the document have </w:t>
      </w:r>
      <w:r w:rsidRPr="007D7055">
        <w:rPr>
          <w:b/>
          <w:i/>
        </w:rPr>
        <w:t>run out</w:t>
      </w:r>
      <w:r w:rsidR="005E145A" w:rsidRPr="007D7055">
        <w:t>, see subsection</w:t>
      </w:r>
      <w:r w:rsidR="007D7055">
        <w:t> </w:t>
      </w:r>
      <w:r w:rsidRPr="007D7055">
        <w:t>4(1).</w:t>
      </w:r>
    </w:p>
    <w:p w:rsidR="00EB0499" w:rsidRPr="007D7055" w:rsidRDefault="00EB0499" w:rsidP="00EB0499">
      <w:pPr>
        <w:pStyle w:val="SubsectionHead"/>
      </w:pPr>
      <w:r w:rsidRPr="007D7055">
        <w:lastRenderedPageBreak/>
        <w:t>Notice and stay of decision not to apply unless submission made in support of exemption contention</w:t>
      </w:r>
    </w:p>
    <w:p w:rsidR="00EB0499" w:rsidRPr="007D7055" w:rsidRDefault="00EB0499" w:rsidP="00EB0499">
      <w:pPr>
        <w:pStyle w:val="subsection"/>
      </w:pPr>
      <w:r w:rsidRPr="007D7055">
        <w:tab/>
        <w:t>(7)</w:t>
      </w:r>
      <w:r w:rsidRPr="007D7055">
        <w:tab/>
      </w:r>
      <w:r w:rsidR="007D7055">
        <w:t>Subsections (</w:t>
      </w:r>
      <w:r w:rsidRPr="007D7055">
        <w:t xml:space="preserve">5) and (6) do not apply unless the person concerned makes a submission in support of the exemption contention as allowed under </w:t>
      </w:r>
      <w:r w:rsidR="007D7055">
        <w:t>paragraph (</w:t>
      </w:r>
      <w:r w:rsidRPr="007D7055">
        <w:t>3)(a).</w:t>
      </w:r>
    </w:p>
    <w:p w:rsidR="00EB0499" w:rsidRPr="007D7055" w:rsidRDefault="00EB0499" w:rsidP="00EB0499">
      <w:pPr>
        <w:pStyle w:val="SubsectionHead"/>
      </w:pPr>
      <w:r w:rsidRPr="007D7055">
        <w:t>Edited copies and personal information</w:t>
      </w:r>
    </w:p>
    <w:p w:rsidR="00EB0499" w:rsidRPr="007D7055" w:rsidRDefault="00EB0499" w:rsidP="00EB0499">
      <w:pPr>
        <w:pStyle w:val="subsection"/>
      </w:pPr>
      <w:r w:rsidRPr="007D7055">
        <w:tab/>
        <w:t>(8)</w:t>
      </w:r>
      <w:r w:rsidRPr="007D7055">
        <w:tab/>
        <w:t>This section applies:</w:t>
      </w:r>
    </w:p>
    <w:p w:rsidR="00EB0499" w:rsidRPr="007D7055" w:rsidRDefault="00EB0499" w:rsidP="00EB0499">
      <w:pPr>
        <w:pStyle w:val="paragraph"/>
      </w:pPr>
      <w:r w:rsidRPr="007D7055">
        <w:tab/>
        <w:t>(a)</w:t>
      </w:r>
      <w:r w:rsidRPr="007D7055">
        <w:tab/>
        <w:t>in relation to an edited copy of a document—in the same way as it applies to the document; and</w:t>
      </w:r>
    </w:p>
    <w:p w:rsidR="00EB0499" w:rsidRPr="007D7055" w:rsidRDefault="00EB0499" w:rsidP="00EB0499">
      <w:pPr>
        <w:pStyle w:val="paragraph"/>
      </w:pPr>
      <w:r w:rsidRPr="007D7055">
        <w:tab/>
        <w:t>(b)</w:t>
      </w:r>
      <w:r w:rsidRPr="007D7055">
        <w:tab/>
        <w:t>in relation to a document containing personal information—to the extent to which the document contains such information.</w:t>
      </w:r>
    </w:p>
    <w:p w:rsidR="003018D5" w:rsidRPr="007D7055" w:rsidRDefault="003018D5" w:rsidP="00B73D09">
      <w:pPr>
        <w:pStyle w:val="ActHead5"/>
      </w:pPr>
      <w:bookmarkStart w:id="61" w:name="_Toc400462448"/>
      <w:r w:rsidRPr="007D7055">
        <w:rPr>
          <w:rStyle w:val="CharSectno"/>
        </w:rPr>
        <w:t>29</w:t>
      </w:r>
      <w:r w:rsidRPr="007D7055">
        <w:t xml:space="preserve">  Charges</w:t>
      </w:r>
      <w:bookmarkEnd w:id="61"/>
    </w:p>
    <w:p w:rsidR="003018D5" w:rsidRPr="007D7055" w:rsidRDefault="003018D5">
      <w:pPr>
        <w:pStyle w:val="subsection"/>
      </w:pPr>
      <w:r w:rsidRPr="007D7055">
        <w:tab/>
        <w:t>(1)</w:t>
      </w:r>
      <w:r w:rsidRPr="007D7055">
        <w:tab/>
        <w:t>Where, under the regulations, an agency or Minister decides that an applicant is liable to pay a charge in respect of a request for access to a document, or the provision of access to a document, the agency or Minister must give to the applicant a written notice stating:</w:t>
      </w:r>
    </w:p>
    <w:p w:rsidR="003018D5" w:rsidRPr="007D7055" w:rsidRDefault="003018D5">
      <w:pPr>
        <w:pStyle w:val="paragraph"/>
      </w:pPr>
      <w:r w:rsidRPr="007D7055">
        <w:tab/>
        <w:t>(a)</w:t>
      </w:r>
      <w:r w:rsidRPr="007D7055">
        <w:tab/>
        <w:t>that the applicant is liable to pay a charge; and</w:t>
      </w:r>
    </w:p>
    <w:p w:rsidR="003018D5" w:rsidRPr="007D7055" w:rsidRDefault="003018D5">
      <w:pPr>
        <w:pStyle w:val="paragraph"/>
      </w:pPr>
      <w:r w:rsidRPr="007D7055">
        <w:tab/>
        <w:t>(b)</w:t>
      </w:r>
      <w:r w:rsidRPr="007D7055">
        <w:tab/>
        <w:t>the agency’s or Minister’s preliminary assessment of the amount of the charge, and the basis on which the assessment is made; and</w:t>
      </w:r>
    </w:p>
    <w:p w:rsidR="003018D5" w:rsidRPr="007D7055" w:rsidRDefault="003018D5">
      <w:pPr>
        <w:pStyle w:val="paragraph"/>
      </w:pPr>
      <w:r w:rsidRPr="007D7055">
        <w:tab/>
        <w:t>(c)</w:t>
      </w:r>
      <w:r w:rsidRPr="007D7055">
        <w:tab/>
        <w:t>that the applicant may contend that the charge has been wrongly assessed, or should be reduced or not imposed; and</w:t>
      </w:r>
    </w:p>
    <w:p w:rsidR="003018D5" w:rsidRPr="007D7055" w:rsidRDefault="003018D5">
      <w:pPr>
        <w:pStyle w:val="paragraph"/>
      </w:pPr>
      <w:r w:rsidRPr="007D7055">
        <w:tab/>
        <w:t>(d)</w:t>
      </w:r>
      <w:r w:rsidRPr="007D7055">
        <w:tab/>
        <w:t xml:space="preserve">the matters that the agency or Minister must take into account under </w:t>
      </w:r>
      <w:r w:rsidR="007D7055">
        <w:t>subsection (</w:t>
      </w:r>
      <w:r w:rsidRPr="007D7055">
        <w:t>5) in deciding whether or not to reduce, or not impose, the charge; and</w:t>
      </w:r>
    </w:p>
    <w:p w:rsidR="003018D5" w:rsidRPr="007D7055" w:rsidRDefault="003018D5" w:rsidP="006B0626">
      <w:pPr>
        <w:pStyle w:val="paragraph"/>
        <w:keepNext/>
        <w:keepLines/>
      </w:pPr>
      <w:r w:rsidRPr="007D7055">
        <w:tab/>
        <w:t>(e)</w:t>
      </w:r>
      <w:r w:rsidRPr="007D7055">
        <w:tab/>
        <w:t>the amount of any deposit that the agency or Minister has determined, under the regulations, that the applicant will be required to pay if the charge is imposed; and</w:t>
      </w:r>
    </w:p>
    <w:p w:rsidR="003018D5" w:rsidRPr="007D7055" w:rsidRDefault="003018D5">
      <w:pPr>
        <w:pStyle w:val="paragraph"/>
      </w:pPr>
      <w:r w:rsidRPr="007D7055">
        <w:tab/>
        <w:t>(f)</w:t>
      </w:r>
      <w:r w:rsidRPr="007D7055">
        <w:tab/>
        <w:t>that the applicant must, within the period of 30 days, or such further period as the agency or Minister allows, after the notice was given, notify the agency or Minister in writing:</w:t>
      </w:r>
    </w:p>
    <w:p w:rsidR="003018D5" w:rsidRPr="007D7055" w:rsidRDefault="003018D5">
      <w:pPr>
        <w:pStyle w:val="paragraphsub"/>
      </w:pPr>
      <w:r w:rsidRPr="007D7055">
        <w:tab/>
        <w:t>(i)</w:t>
      </w:r>
      <w:r w:rsidRPr="007D7055">
        <w:tab/>
        <w:t>of the applicant’s agreement to pay the charge; or</w:t>
      </w:r>
    </w:p>
    <w:p w:rsidR="003018D5" w:rsidRPr="007D7055" w:rsidRDefault="003018D5">
      <w:pPr>
        <w:pStyle w:val="paragraphsub"/>
      </w:pPr>
      <w:r w:rsidRPr="007D7055">
        <w:lastRenderedPageBreak/>
        <w:tab/>
        <w:t>(ii)</w:t>
      </w:r>
      <w:r w:rsidRPr="007D7055">
        <w:tab/>
        <w:t>if the applicant contends that the charge has been wrongly assessed, or should be reduced or not imposed, or both—that the applicant so contends, giving the applicant’s reasons for so contending; or</w:t>
      </w:r>
    </w:p>
    <w:p w:rsidR="003018D5" w:rsidRPr="007D7055" w:rsidRDefault="003018D5">
      <w:pPr>
        <w:pStyle w:val="paragraphsub"/>
      </w:pPr>
      <w:r w:rsidRPr="007D7055">
        <w:tab/>
        <w:t>(iii)</w:t>
      </w:r>
      <w:r w:rsidRPr="007D7055">
        <w:tab/>
        <w:t>that the applicant withdraws the request for access to the document concerned; and</w:t>
      </w:r>
    </w:p>
    <w:p w:rsidR="003018D5" w:rsidRPr="007D7055" w:rsidRDefault="003018D5">
      <w:pPr>
        <w:pStyle w:val="paragraph"/>
      </w:pPr>
      <w:r w:rsidRPr="007D7055">
        <w:tab/>
        <w:t>(g)</w:t>
      </w:r>
      <w:r w:rsidRPr="007D7055">
        <w:tab/>
        <w:t>that if the applicant fails to give the agency or Minister such a notice within that period or further period, the request for access to the document will be taken to have been withdrawn.</w:t>
      </w:r>
    </w:p>
    <w:p w:rsidR="003018D5" w:rsidRPr="007D7055" w:rsidRDefault="003018D5">
      <w:pPr>
        <w:pStyle w:val="subsection"/>
      </w:pPr>
      <w:r w:rsidRPr="007D7055">
        <w:tab/>
        <w:t>(2)</w:t>
      </w:r>
      <w:r w:rsidRPr="007D7055">
        <w:tab/>
        <w:t xml:space="preserve">If the applicant fails to notify the agency or Minister in a manner mentioned in </w:t>
      </w:r>
      <w:r w:rsidR="007D7055">
        <w:t>paragraph (</w:t>
      </w:r>
      <w:r w:rsidRPr="007D7055">
        <w:t>1)(f) within the period or further period mentioned in that paragraph, the applicant is to be taken to have withdrawn the request for access to the document concerned.</w:t>
      </w:r>
    </w:p>
    <w:p w:rsidR="003018D5" w:rsidRPr="007D7055" w:rsidRDefault="003018D5">
      <w:pPr>
        <w:pStyle w:val="subsection"/>
      </w:pPr>
      <w:r w:rsidRPr="007D7055">
        <w:tab/>
        <w:t>(3)</w:t>
      </w:r>
      <w:r w:rsidRPr="007D7055">
        <w:tab/>
        <w:t>An agency or Minister must not impose a charge in respect of a request for access to a document, or the provision of access to a document, until:</w:t>
      </w:r>
    </w:p>
    <w:p w:rsidR="003018D5" w:rsidRPr="007D7055" w:rsidRDefault="003018D5">
      <w:pPr>
        <w:pStyle w:val="paragraph"/>
      </w:pPr>
      <w:r w:rsidRPr="007D7055">
        <w:tab/>
        <w:t>(a)</w:t>
      </w:r>
      <w:r w:rsidRPr="007D7055">
        <w:tab/>
        <w:t xml:space="preserve">the applicant has notified the agency or Minister in a manner mentioned in </w:t>
      </w:r>
      <w:r w:rsidR="007D7055">
        <w:t>paragraph (</w:t>
      </w:r>
      <w:r w:rsidRPr="007D7055">
        <w:t>1)(f); or</w:t>
      </w:r>
    </w:p>
    <w:p w:rsidR="003018D5" w:rsidRPr="007D7055" w:rsidRDefault="003018D5">
      <w:pPr>
        <w:pStyle w:val="paragraph"/>
      </w:pPr>
      <w:r w:rsidRPr="007D7055">
        <w:tab/>
        <w:t>(b)</w:t>
      </w:r>
      <w:r w:rsidRPr="007D7055">
        <w:tab/>
        <w:t>the end of the period or further period mentioned in that paragraph.</w:t>
      </w:r>
    </w:p>
    <w:p w:rsidR="003018D5" w:rsidRPr="007D7055" w:rsidRDefault="003018D5">
      <w:pPr>
        <w:pStyle w:val="subsection"/>
      </w:pPr>
      <w:r w:rsidRPr="007D7055">
        <w:tab/>
        <w:t>(4)</w:t>
      </w:r>
      <w:r w:rsidRPr="007D7055">
        <w:tab/>
        <w:t xml:space="preserve">Where the applicant has notified the agency or Minister, in a manner mentioned in </w:t>
      </w:r>
      <w:r w:rsidR="007D7055">
        <w:t>subparagraph (</w:t>
      </w:r>
      <w:r w:rsidRPr="007D7055">
        <w:t>1)(f)(ii), that the applicant contends that the charge should be reduced or not imposed, the agency or Minister may decide that the charge is to be reduced or not to be imposed.</w:t>
      </w:r>
    </w:p>
    <w:p w:rsidR="003018D5" w:rsidRPr="007D7055" w:rsidRDefault="003018D5" w:rsidP="006B0626">
      <w:pPr>
        <w:pStyle w:val="subsection"/>
        <w:keepNext/>
        <w:keepLines/>
      </w:pPr>
      <w:r w:rsidRPr="007D7055">
        <w:tab/>
        <w:t>(5)</w:t>
      </w:r>
      <w:r w:rsidRPr="007D7055">
        <w:tab/>
        <w:t>Without limiting the matters the agency or Minister may take into account in determining whether or not to reduce or not to impose the charge, the agency or Minister must take into account:</w:t>
      </w:r>
    </w:p>
    <w:p w:rsidR="003018D5" w:rsidRPr="007D7055" w:rsidRDefault="003018D5">
      <w:pPr>
        <w:pStyle w:val="paragraph"/>
      </w:pPr>
      <w:r w:rsidRPr="007D7055">
        <w:tab/>
        <w:t>(a)</w:t>
      </w:r>
      <w:r w:rsidRPr="007D7055">
        <w:tab/>
        <w:t>whether the payment of the charge, or part of it, would cause financial hardship to the applicant, or to a person on whose behalf the application was made; and</w:t>
      </w:r>
    </w:p>
    <w:p w:rsidR="003018D5" w:rsidRPr="007D7055" w:rsidRDefault="003018D5">
      <w:pPr>
        <w:pStyle w:val="paragraph"/>
      </w:pPr>
      <w:r w:rsidRPr="007D7055">
        <w:tab/>
        <w:t>(b)</w:t>
      </w:r>
      <w:r w:rsidRPr="007D7055">
        <w:tab/>
        <w:t>whether the giving of access to the document in question is in the general public interest or in the interest of a substantial section of the public.</w:t>
      </w:r>
    </w:p>
    <w:p w:rsidR="003018D5" w:rsidRPr="007D7055" w:rsidRDefault="003018D5">
      <w:pPr>
        <w:pStyle w:val="subsection"/>
      </w:pPr>
      <w:r w:rsidRPr="007D7055">
        <w:lastRenderedPageBreak/>
        <w:tab/>
        <w:t>(6)</w:t>
      </w:r>
      <w:r w:rsidRPr="007D7055">
        <w:tab/>
        <w:t xml:space="preserve">If the applicant has notified the agency or Minister in the manner mentioned in </w:t>
      </w:r>
      <w:r w:rsidR="007D7055">
        <w:t>subparagraph (</w:t>
      </w:r>
      <w:r w:rsidRPr="007D7055">
        <w:t>1)(f)(ii), the agency or Minister must take all reasonable steps to enable the applicant to be notified of the decision on the amount of charge payable as soon as practicable but in any case no later than 30 days after the day on which the applicant so notified the agency or Minister.</w:t>
      </w:r>
    </w:p>
    <w:p w:rsidR="003018D5" w:rsidRPr="007D7055" w:rsidRDefault="003018D5">
      <w:pPr>
        <w:pStyle w:val="subsection"/>
      </w:pPr>
      <w:r w:rsidRPr="007D7055">
        <w:tab/>
        <w:t>(7)</w:t>
      </w:r>
      <w:r w:rsidRPr="007D7055">
        <w:tab/>
        <w:t>If:</w:t>
      </w:r>
    </w:p>
    <w:p w:rsidR="003018D5" w:rsidRPr="007D7055" w:rsidRDefault="003018D5">
      <w:pPr>
        <w:pStyle w:val="paragraph"/>
      </w:pPr>
      <w:r w:rsidRPr="007D7055">
        <w:tab/>
        <w:t>(a)</w:t>
      </w:r>
      <w:r w:rsidRPr="007D7055">
        <w:tab/>
        <w:t>that period of 30 days has elapsed since the day on which the agency or Minister was so notified; and</w:t>
      </w:r>
    </w:p>
    <w:p w:rsidR="003018D5" w:rsidRPr="007D7055" w:rsidRDefault="003018D5">
      <w:pPr>
        <w:pStyle w:val="paragraph"/>
        <w:keepNext/>
      </w:pPr>
      <w:r w:rsidRPr="007D7055">
        <w:tab/>
        <w:t>(b)</w:t>
      </w:r>
      <w:r w:rsidRPr="007D7055">
        <w:tab/>
        <w:t>the applicant has not received notice of a decision on the amount of charge payable;</w:t>
      </w:r>
    </w:p>
    <w:p w:rsidR="003018D5" w:rsidRPr="007D7055" w:rsidRDefault="003018D5">
      <w:pPr>
        <w:pStyle w:val="subsection2"/>
      </w:pPr>
      <w:r w:rsidRPr="007D7055">
        <w:t xml:space="preserve">the principal officer of the agency, or the Minister, as the case requires, is, for all purposes of this Act, taken to have made, on the last day of the period, a decision to the effect that the amount of charge payable is the amount equal to the agency’s or Minister’s preliminary assessment of the amount of the charge mentioned in </w:t>
      </w:r>
      <w:r w:rsidR="007D7055">
        <w:t>paragraph (</w:t>
      </w:r>
      <w:r w:rsidRPr="007D7055">
        <w:t>1)(b).</w:t>
      </w:r>
    </w:p>
    <w:p w:rsidR="003018D5" w:rsidRPr="007D7055" w:rsidRDefault="003018D5">
      <w:pPr>
        <w:pStyle w:val="subsection"/>
      </w:pPr>
      <w:r w:rsidRPr="007D7055">
        <w:tab/>
        <w:t>(8)</w:t>
      </w:r>
      <w:r w:rsidRPr="007D7055">
        <w:tab/>
        <w:t>If:</w:t>
      </w:r>
    </w:p>
    <w:p w:rsidR="003018D5" w:rsidRPr="007D7055" w:rsidRDefault="003018D5">
      <w:pPr>
        <w:pStyle w:val="paragraph"/>
      </w:pPr>
      <w:r w:rsidRPr="007D7055">
        <w:tab/>
        <w:t>(a)</w:t>
      </w:r>
      <w:r w:rsidRPr="007D7055">
        <w:tab/>
        <w:t xml:space="preserve">the applicant makes a contention about a charge as mentioned in </w:t>
      </w:r>
      <w:r w:rsidR="007D7055">
        <w:t>subsection (</w:t>
      </w:r>
      <w:r w:rsidRPr="007D7055">
        <w:t>4); and</w:t>
      </w:r>
    </w:p>
    <w:p w:rsidR="003018D5" w:rsidRPr="007D7055" w:rsidRDefault="003018D5">
      <w:pPr>
        <w:pStyle w:val="paragraph"/>
        <w:keepNext/>
      </w:pPr>
      <w:r w:rsidRPr="007D7055">
        <w:tab/>
        <w:t>(b)</w:t>
      </w:r>
      <w:r w:rsidRPr="007D7055">
        <w:tab/>
        <w:t>the agency or Minister makes a decision to reject the contention, in whole or in part;</w:t>
      </w:r>
    </w:p>
    <w:p w:rsidR="003018D5" w:rsidRPr="007D7055" w:rsidRDefault="003018D5">
      <w:pPr>
        <w:pStyle w:val="subsection2"/>
      </w:pPr>
      <w:r w:rsidRPr="007D7055">
        <w:t>the agency or Minister, as the case requires, must give the applicant written notice of the decision and of the reasons for the decision.</w:t>
      </w:r>
    </w:p>
    <w:p w:rsidR="003018D5" w:rsidRPr="007D7055" w:rsidRDefault="003018D5">
      <w:pPr>
        <w:pStyle w:val="notetext"/>
      </w:pPr>
      <w:r w:rsidRPr="007D7055">
        <w:t>Note:</w:t>
      </w:r>
      <w:r w:rsidRPr="007D7055">
        <w:tab/>
        <w:t>Section</w:t>
      </w:r>
      <w:r w:rsidR="007D7055">
        <w:t> </w:t>
      </w:r>
      <w:r w:rsidRPr="007D7055">
        <w:t xml:space="preserve">25D of the </w:t>
      </w:r>
      <w:r w:rsidRPr="007D7055">
        <w:rPr>
          <w:i/>
        </w:rPr>
        <w:t xml:space="preserve">Acts Interpretation Act 1901 </w:t>
      </w:r>
      <w:r w:rsidRPr="007D7055">
        <w:t>sets out rules about the contents of a statement of reasons.</w:t>
      </w:r>
    </w:p>
    <w:p w:rsidR="003018D5" w:rsidRPr="007D7055" w:rsidRDefault="003018D5">
      <w:pPr>
        <w:pStyle w:val="subsection"/>
      </w:pPr>
      <w:r w:rsidRPr="007D7055">
        <w:tab/>
        <w:t>(9)</w:t>
      </w:r>
      <w:r w:rsidRPr="007D7055">
        <w:tab/>
        <w:t xml:space="preserve">A notice under </w:t>
      </w:r>
      <w:r w:rsidR="007D7055">
        <w:t>subsection (</w:t>
      </w:r>
      <w:r w:rsidRPr="007D7055">
        <w:t>8) must also state the name and designation of the person making the decision and give the applicant appropriate information about:</w:t>
      </w:r>
    </w:p>
    <w:p w:rsidR="003018D5" w:rsidRPr="007D7055" w:rsidRDefault="003018D5">
      <w:pPr>
        <w:pStyle w:val="paragraph"/>
      </w:pPr>
      <w:r w:rsidRPr="007D7055">
        <w:tab/>
        <w:t>(a)</w:t>
      </w:r>
      <w:r w:rsidRPr="007D7055">
        <w:tab/>
        <w:t>his or her rights with respect to review of the decision; and</w:t>
      </w:r>
    </w:p>
    <w:p w:rsidR="003018D5" w:rsidRPr="007D7055" w:rsidRDefault="003018D5">
      <w:pPr>
        <w:pStyle w:val="paragraph"/>
      </w:pPr>
      <w:r w:rsidRPr="007D7055">
        <w:tab/>
        <w:t>(b)</w:t>
      </w:r>
      <w:r w:rsidRPr="007D7055">
        <w:tab/>
        <w:t xml:space="preserve">his or her rights to make a complaint to the </w:t>
      </w:r>
      <w:r w:rsidR="00EE1B07" w:rsidRPr="007D7055">
        <w:t>Information Commissioner</w:t>
      </w:r>
      <w:r w:rsidRPr="007D7055">
        <w:t xml:space="preserve"> in relation to the decision; and</w:t>
      </w:r>
    </w:p>
    <w:p w:rsidR="003018D5" w:rsidRPr="007D7055" w:rsidRDefault="003018D5">
      <w:pPr>
        <w:pStyle w:val="paragraph"/>
        <w:keepNext/>
      </w:pPr>
      <w:r w:rsidRPr="007D7055">
        <w:lastRenderedPageBreak/>
        <w:tab/>
        <w:t>(c)</w:t>
      </w:r>
      <w:r w:rsidRPr="007D7055">
        <w:tab/>
        <w:t>the procedure for the exercise of those rights;</w:t>
      </w:r>
    </w:p>
    <w:p w:rsidR="003018D5" w:rsidRPr="007D7055" w:rsidRDefault="003018D5">
      <w:pPr>
        <w:pStyle w:val="subsection2"/>
      </w:pPr>
      <w:r w:rsidRPr="007D7055">
        <w:t xml:space="preserve">including (where applicable) particulars of the manner in which an application for </w:t>
      </w:r>
      <w:r w:rsidR="00EE1B07" w:rsidRPr="007D7055">
        <w:t xml:space="preserve">internal review (Part VI) and IC review (Part VII) </w:t>
      </w:r>
      <w:r w:rsidRPr="007D7055">
        <w:t>may be made.</w:t>
      </w:r>
    </w:p>
    <w:p w:rsidR="003018D5" w:rsidRPr="007D7055" w:rsidRDefault="003018D5">
      <w:pPr>
        <w:pStyle w:val="subsection"/>
      </w:pPr>
      <w:r w:rsidRPr="007D7055">
        <w:tab/>
        <w:t>(10)</w:t>
      </w:r>
      <w:r w:rsidRPr="007D7055">
        <w:tab/>
        <w:t>Section</w:t>
      </w:r>
      <w:r w:rsidR="007D7055">
        <w:t> </w:t>
      </w:r>
      <w:r w:rsidRPr="007D7055">
        <w:t xml:space="preserve">13 of the </w:t>
      </w:r>
      <w:r w:rsidRPr="007D7055">
        <w:rPr>
          <w:i/>
        </w:rPr>
        <w:t>Administrative Decisions (Judicial Review) Act</w:t>
      </w:r>
      <w:r w:rsidR="00B27220" w:rsidRPr="007D7055">
        <w:rPr>
          <w:i/>
        </w:rPr>
        <w:t> </w:t>
      </w:r>
      <w:r w:rsidRPr="007D7055">
        <w:rPr>
          <w:i/>
        </w:rPr>
        <w:t xml:space="preserve">1977 </w:t>
      </w:r>
      <w:r w:rsidRPr="007D7055">
        <w:t xml:space="preserve">does not apply to a decision referred to in </w:t>
      </w:r>
      <w:r w:rsidR="007D7055">
        <w:t>subsection (</w:t>
      </w:r>
      <w:r w:rsidRPr="007D7055">
        <w:t>8).</w:t>
      </w:r>
    </w:p>
    <w:p w:rsidR="003018D5" w:rsidRPr="007D7055" w:rsidRDefault="003018D5">
      <w:pPr>
        <w:pStyle w:val="subsection"/>
      </w:pPr>
      <w:r w:rsidRPr="007D7055">
        <w:tab/>
        <w:t>(11)</w:t>
      </w:r>
      <w:r w:rsidRPr="007D7055">
        <w:tab/>
        <w:t xml:space="preserve">A notice under </w:t>
      </w:r>
      <w:r w:rsidR="007D7055">
        <w:t>subsection (</w:t>
      </w:r>
      <w:r w:rsidRPr="007D7055">
        <w:t>8) is not required to contain any matter that is of such a nature that its inclusion in a document of an agency would cause that document to be an exempt document.</w:t>
      </w:r>
    </w:p>
    <w:p w:rsidR="00EE1B07" w:rsidRPr="007D7055" w:rsidRDefault="00EE1B07" w:rsidP="00EE1B07">
      <w:pPr>
        <w:pStyle w:val="ActHead5"/>
      </w:pPr>
      <w:bookmarkStart w:id="62" w:name="_Toc400462449"/>
      <w:r w:rsidRPr="007D7055">
        <w:rPr>
          <w:rStyle w:val="CharSectno"/>
        </w:rPr>
        <w:t>31</w:t>
      </w:r>
      <w:r w:rsidRPr="007D7055">
        <w:t xml:space="preserve">  Decision to impose charge—extended period for processing request</w:t>
      </w:r>
      <w:bookmarkEnd w:id="62"/>
    </w:p>
    <w:p w:rsidR="00EE1B07" w:rsidRPr="007D7055" w:rsidRDefault="00EE1B07" w:rsidP="00EE1B07">
      <w:pPr>
        <w:pStyle w:val="SubsectionHead"/>
      </w:pPr>
      <w:r w:rsidRPr="007D7055">
        <w:t>Scope</w:t>
      </w:r>
    </w:p>
    <w:p w:rsidR="00EE1B07" w:rsidRPr="007D7055" w:rsidRDefault="00EE1B07" w:rsidP="00EE1B07">
      <w:pPr>
        <w:pStyle w:val="subsection"/>
      </w:pPr>
      <w:r w:rsidRPr="007D7055">
        <w:tab/>
        <w:t>(1)</w:t>
      </w:r>
      <w:r w:rsidRPr="007D7055">
        <w:tab/>
        <w:t>This section applies if:</w:t>
      </w:r>
    </w:p>
    <w:p w:rsidR="00EE1B07" w:rsidRPr="007D7055" w:rsidRDefault="00EE1B07" w:rsidP="00EE1B07">
      <w:pPr>
        <w:pStyle w:val="paragraph"/>
      </w:pPr>
      <w:r w:rsidRPr="007D7055">
        <w:tab/>
        <w:t>(a)</w:t>
      </w:r>
      <w:r w:rsidRPr="007D7055">
        <w:tab/>
        <w:t xml:space="preserve">on a particular day (the </w:t>
      </w:r>
      <w:r w:rsidRPr="007D7055">
        <w:rPr>
          <w:b/>
          <w:i/>
        </w:rPr>
        <w:t>charge notice day</w:t>
      </w:r>
      <w:r w:rsidRPr="007D7055">
        <w:t xml:space="preserve">) an applicant in relation to a request receives </w:t>
      </w:r>
      <w:r w:rsidR="00B27220" w:rsidRPr="007D7055">
        <w:t>a notice under subsection</w:t>
      </w:r>
      <w:r w:rsidR="007D7055">
        <w:t> </w:t>
      </w:r>
      <w:r w:rsidR="00B27220" w:rsidRPr="007D7055">
        <w:t>29(1) </w:t>
      </w:r>
      <w:r w:rsidRPr="007D7055">
        <w:t>or (6) to the effect that the applicant is liable to pay a charge in respect of the request; and</w:t>
      </w:r>
    </w:p>
    <w:p w:rsidR="00EE1B07" w:rsidRPr="007D7055" w:rsidRDefault="00EE1B07" w:rsidP="00EE1B07">
      <w:pPr>
        <w:pStyle w:val="paragraph"/>
      </w:pPr>
      <w:r w:rsidRPr="007D7055">
        <w:tab/>
        <w:t>(b)</w:t>
      </w:r>
      <w:r w:rsidRPr="007D7055">
        <w:tab/>
        <w:t xml:space="preserve">the notice is received before the end of the period (the </w:t>
      </w:r>
      <w:r w:rsidRPr="007D7055">
        <w:rPr>
          <w:b/>
          <w:i/>
        </w:rPr>
        <w:t>processing period</w:t>
      </w:r>
      <w:r w:rsidRPr="007D7055">
        <w:t>) applicable under paragraph</w:t>
      </w:r>
      <w:r w:rsidR="007D7055">
        <w:t> </w:t>
      </w:r>
      <w:r w:rsidRPr="007D7055">
        <w:t>15(5)(b) in relation to the request (or that period as extended).</w:t>
      </w:r>
    </w:p>
    <w:p w:rsidR="00EE1B07" w:rsidRPr="007D7055" w:rsidRDefault="00EE1B07" w:rsidP="00EE1B07">
      <w:pPr>
        <w:pStyle w:val="SubsectionHead"/>
      </w:pPr>
      <w:r w:rsidRPr="007D7055">
        <w:t>Processing period to be calculated disregarding period when charge unpaid</w:t>
      </w:r>
    </w:p>
    <w:p w:rsidR="00EE1B07" w:rsidRPr="007D7055" w:rsidRDefault="00EE1B07" w:rsidP="00EE1B07">
      <w:pPr>
        <w:pStyle w:val="subsection"/>
      </w:pPr>
      <w:r w:rsidRPr="007D7055">
        <w:tab/>
        <w:t>(2)</w:t>
      </w:r>
      <w:r w:rsidRPr="007D7055">
        <w:tab/>
        <w:t>In working out the length of the processing period (or that period as extended) for the purposes of paragraph</w:t>
      </w:r>
      <w:r w:rsidR="007D7055">
        <w:t> </w:t>
      </w:r>
      <w:r w:rsidRPr="007D7055">
        <w:t>15(5)(b), disregard the number of days in the period starting on the charge notice day and ending on the earliest occurring of the following days:</w:t>
      </w:r>
    </w:p>
    <w:p w:rsidR="00EE1B07" w:rsidRPr="007D7055" w:rsidRDefault="00EE1B07" w:rsidP="00EE1B07">
      <w:pPr>
        <w:pStyle w:val="paragraph"/>
      </w:pPr>
      <w:r w:rsidRPr="007D7055">
        <w:tab/>
        <w:t>(a)</w:t>
      </w:r>
      <w:r w:rsidRPr="007D7055">
        <w:tab/>
        <w:t>the day the applicant pays the amount of the charge (or a deposit on account of the charge prescribed by the regulations), whether or not the decision to impose the charge has been considered under section</w:t>
      </w:r>
      <w:r w:rsidR="007D7055">
        <w:t> </w:t>
      </w:r>
      <w:r w:rsidRPr="007D7055">
        <w:t>29, or is the subject of a review under this Act;</w:t>
      </w:r>
    </w:p>
    <w:p w:rsidR="00EE1B07" w:rsidRPr="007D7055" w:rsidRDefault="00EE1B07" w:rsidP="00EE1B07">
      <w:pPr>
        <w:pStyle w:val="paragraph"/>
      </w:pPr>
      <w:r w:rsidRPr="007D7055">
        <w:tab/>
        <w:t>(b)</w:t>
      </w:r>
      <w:r w:rsidRPr="007D7055">
        <w:tab/>
        <w:t>if the amount of the charge is changed under section</w:t>
      </w:r>
      <w:r w:rsidR="007D7055">
        <w:t> </w:t>
      </w:r>
      <w:r w:rsidRPr="007D7055">
        <w:t xml:space="preserve">29, or following a review under this Act—the day the applicant </w:t>
      </w:r>
      <w:r w:rsidRPr="007D7055">
        <w:lastRenderedPageBreak/>
        <w:t>pays the amount of the charge (or a deposit on account of the charge prescribed by the regulations) as changed following the review;</w:t>
      </w:r>
    </w:p>
    <w:p w:rsidR="00EE1B07" w:rsidRPr="007D7055" w:rsidRDefault="00EE1B07" w:rsidP="00EE1B07">
      <w:pPr>
        <w:pStyle w:val="paragraph"/>
      </w:pPr>
      <w:r w:rsidRPr="007D7055">
        <w:tab/>
        <w:t>(c)</w:t>
      </w:r>
      <w:r w:rsidRPr="007D7055">
        <w:tab/>
        <w:t>if, under section</w:t>
      </w:r>
      <w:r w:rsidR="007D7055">
        <w:t> </w:t>
      </w:r>
      <w:r w:rsidRPr="007D7055">
        <w:t>29, or following a review under this Act, a decision is made with the effect that the charge is not imposed—the day the applicant is notified of the decision.</w:t>
      </w:r>
    </w:p>
    <w:p w:rsidR="00EE1B07" w:rsidRPr="007D7055" w:rsidRDefault="00EE1B07" w:rsidP="00EE1B07">
      <w:pPr>
        <w:pStyle w:val="notetext"/>
      </w:pPr>
      <w:r w:rsidRPr="007D7055">
        <w:t>Note:</w:t>
      </w:r>
      <w:r w:rsidRPr="007D7055">
        <w:tab/>
        <w:t>A decision under section</w:t>
      </w:r>
      <w:r w:rsidR="007D7055">
        <w:t> </w:t>
      </w:r>
      <w:r w:rsidRPr="007D7055">
        <w:t>29 relating to the imposition of a charge or the amount of a charge may be the subject of an internal review (see Part VI), an IC review (see Part VII) or review by the Tribunal (see Part VIIA).</w:t>
      </w:r>
    </w:p>
    <w:p w:rsidR="003018D5" w:rsidRPr="007D7055" w:rsidRDefault="003018D5" w:rsidP="00DF5202">
      <w:pPr>
        <w:pStyle w:val="ActHead2"/>
        <w:pageBreakBefore/>
      </w:pPr>
      <w:bookmarkStart w:id="63" w:name="_Toc400462450"/>
      <w:r w:rsidRPr="007D7055">
        <w:rPr>
          <w:rStyle w:val="CharPartNo"/>
        </w:rPr>
        <w:lastRenderedPageBreak/>
        <w:t>Part</w:t>
      </w:r>
      <w:r w:rsidR="00FD64DA" w:rsidRPr="007D7055">
        <w:rPr>
          <w:rStyle w:val="CharPartNo"/>
        </w:rPr>
        <w:t> </w:t>
      </w:r>
      <w:r w:rsidRPr="007D7055">
        <w:rPr>
          <w:rStyle w:val="CharPartNo"/>
        </w:rPr>
        <w:t>IV</w:t>
      </w:r>
      <w:r w:rsidRPr="007D7055">
        <w:t>—</w:t>
      </w:r>
      <w:r w:rsidRPr="007D7055">
        <w:rPr>
          <w:rStyle w:val="CharPartText"/>
        </w:rPr>
        <w:t>Exempt documents</w:t>
      </w:r>
      <w:bookmarkEnd w:id="63"/>
    </w:p>
    <w:p w:rsidR="00EB0499" w:rsidRPr="007D7055" w:rsidRDefault="00EB0499" w:rsidP="00EB0499">
      <w:pPr>
        <w:pStyle w:val="ActHead3"/>
      </w:pPr>
      <w:bookmarkStart w:id="64" w:name="_Toc400462451"/>
      <w:r w:rsidRPr="007D7055">
        <w:rPr>
          <w:rStyle w:val="CharDivNo"/>
        </w:rPr>
        <w:t>Division</w:t>
      </w:r>
      <w:r w:rsidR="007D7055">
        <w:rPr>
          <w:rStyle w:val="CharDivNo"/>
        </w:rPr>
        <w:t> </w:t>
      </w:r>
      <w:r w:rsidRPr="007D7055">
        <w:rPr>
          <w:rStyle w:val="CharDivNo"/>
        </w:rPr>
        <w:t>1</w:t>
      </w:r>
      <w:r w:rsidRPr="007D7055">
        <w:t>—</w:t>
      </w:r>
      <w:r w:rsidRPr="007D7055">
        <w:rPr>
          <w:rStyle w:val="CharDivText"/>
        </w:rPr>
        <w:t>Preliminary</w:t>
      </w:r>
      <w:bookmarkEnd w:id="64"/>
    </w:p>
    <w:p w:rsidR="00EB0499" w:rsidRPr="007D7055" w:rsidRDefault="00EB0499" w:rsidP="00EB0499">
      <w:pPr>
        <w:pStyle w:val="ActHead5"/>
      </w:pPr>
      <w:bookmarkStart w:id="65" w:name="_Toc400462452"/>
      <w:r w:rsidRPr="007D7055">
        <w:rPr>
          <w:rStyle w:val="CharSectno"/>
        </w:rPr>
        <w:t>31A</w:t>
      </w:r>
      <w:r w:rsidRPr="007D7055">
        <w:t xml:space="preserve">  Access to exempt and conditionally exempt documents</w:t>
      </w:r>
      <w:bookmarkEnd w:id="65"/>
    </w:p>
    <w:p w:rsidR="00EB0499" w:rsidRPr="007D7055" w:rsidRDefault="00EB0499" w:rsidP="00EB0499">
      <w:pPr>
        <w:pStyle w:val="subsection"/>
      </w:pPr>
      <w:r w:rsidRPr="007D7055">
        <w:tab/>
      </w:r>
      <w:r w:rsidRPr="007D7055">
        <w:tab/>
        <w:t>The following table summarises how this Act applies to exempt documents and documents that are conditionally exempt:</w:t>
      </w:r>
    </w:p>
    <w:p w:rsidR="00EB0499" w:rsidRPr="007D7055" w:rsidRDefault="00EB0499" w:rsidP="000A3F85">
      <w:pPr>
        <w:pStyle w:val="Tabletext"/>
        <w:spacing w:line="240" w:lineRule="auto"/>
        <w:rPr>
          <w:sz w:val="16"/>
          <w:szCs w:val="16"/>
        </w:rPr>
      </w:pPr>
    </w:p>
    <w:tbl>
      <w:tblPr>
        <w:tblW w:w="0" w:type="auto"/>
        <w:tblInd w:w="113" w:type="dxa"/>
        <w:tblLayout w:type="fixed"/>
        <w:tblLook w:val="0000" w:firstRow="0" w:lastRow="0" w:firstColumn="0" w:lastColumn="0" w:noHBand="0" w:noVBand="0"/>
      </w:tblPr>
      <w:tblGrid>
        <w:gridCol w:w="714"/>
        <w:gridCol w:w="2124"/>
        <w:gridCol w:w="2124"/>
        <w:gridCol w:w="2124"/>
      </w:tblGrid>
      <w:tr w:rsidR="00EB0499" w:rsidRPr="007D7055" w:rsidTr="00EB0499">
        <w:trPr>
          <w:tblHeader/>
        </w:trPr>
        <w:tc>
          <w:tcPr>
            <w:tcW w:w="7086" w:type="dxa"/>
            <w:gridSpan w:val="4"/>
            <w:tcBorders>
              <w:top w:val="single" w:sz="12" w:space="0" w:color="auto"/>
              <w:bottom w:val="single" w:sz="6" w:space="0" w:color="auto"/>
            </w:tcBorders>
            <w:shd w:val="clear" w:color="auto" w:fill="auto"/>
          </w:tcPr>
          <w:p w:rsidR="00EB0499" w:rsidRPr="007D7055" w:rsidRDefault="00EB0499" w:rsidP="00EB0499">
            <w:pPr>
              <w:pStyle w:val="Tabletext"/>
              <w:keepNext/>
              <w:rPr>
                <w:b/>
              </w:rPr>
            </w:pPr>
            <w:r w:rsidRPr="007D7055">
              <w:rPr>
                <w:b/>
              </w:rPr>
              <w:t>How this Act applies to exempt and conditionally exempt documents</w:t>
            </w:r>
          </w:p>
        </w:tc>
      </w:tr>
      <w:tr w:rsidR="00EB0499" w:rsidRPr="007D7055" w:rsidTr="00EB0499">
        <w:trPr>
          <w:tblHeader/>
        </w:trPr>
        <w:tc>
          <w:tcPr>
            <w:tcW w:w="714" w:type="dxa"/>
            <w:tcBorders>
              <w:top w:val="single" w:sz="6" w:space="0" w:color="auto"/>
              <w:bottom w:val="single" w:sz="12" w:space="0" w:color="auto"/>
            </w:tcBorders>
            <w:shd w:val="clear" w:color="auto" w:fill="auto"/>
          </w:tcPr>
          <w:p w:rsidR="00EB0499" w:rsidRPr="007D7055" w:rsidRDefault="00EB0499" w:rsidP="00EB0499">
            <w:pPr>
              <w:pStyle w:val="Tabletext"/>
              <w:keepNext/>
              <w:rPr>
                <w:b/>
              </w:rPr>
            </w:pPr>
            <w:r w:rsidRPr="007D7055">
              <w:rPr>
                <w:b/>
              </w:rPr>
              <w:t>Item</w:t>
            </w:r>
          </w:p>
        </w:tc>
        <w:tc>
          <w:tcPr>
            <w:tcW w:w="2124" w:type="dxa"/>
            <w:tcBorders>
              <w:top w:val="single" w:sz="6" w:space="0" w:color="auto"/>
              <w:bottom w:val="single" w:sz="12" w:space="0" w:color="auto"/>
            </w:tcBorders>
            <w:shd w:val="clear" w:color="auto" w:fill="auto"/>
          </w:tcPr>
          <w:p w:rsidR="00EB0499" w:rsidRPr="007D7055" w:rsidRDefault="00EB0499" w:rsidP="00EB0499">
            <w:pPr>
              <w:pStyle w:val="Tabletext"/>
              <w:keepNext/>
              <w:rPr>
                <w:b/>
              </w:rPr>
            </w:pPr>
            <w:r w:rsidRPr="007D7055">
              <w:rPr>
                <w:b/>
              </w:rPr>
              <w:t>If …</w:t>
            </w:r>
          </w:p>
        </w:tc>
        <w:tc>
          <w:tcPr>
            <w:tcW w:w="2124" w:type="dxa"/>
            <w:tcBorders>
              <w:top w:val="single" w:sz="6" w:space="0" w:color="auto"/>
              <w:bottom w:val="single" w:sz="12" w:space="0" w:color="auto"/>
            </w:tcBorders>
            <w:shd w:val="clear" w:color="auto" w:fill="auto"/>
          </w:tcPr>
          <w:p w:rsidR="00EB0499" w:rsidRPr="007D7055" w:rsidRDefault="00EB0499" w:rsidP="00EB0499">
            <w:pPr>
              <w:pStyle w:val="Tabletext"/>
              <w:keepNext/>
              <w:rPr>
                <w:b/>
              </w:rPr>
            </w:pPr>
            <w:r w:rsidRPr="007D7055">
              <w:rPr>
                <w:b/>
              </w:rPr>
              <w:t>then …</w:t>
            </w:r>
          </w:p>
        </w:tc>
        <w:tc>
          <w:tcPr>
            <w:tcW w:w="2124" w:type="dxa"/>
            <w:tcBorders>
              <w:top w:val="single" w:sz="6" w:space="0" w:color="auto"/>
              <w:bottom w:val="single" w:sz="12" w:space="0" w:color="auto"/>
            </w:tcBorders>
            <w:shd w:val="clear" w:color="auto" w:fill="auto"/>
          </w:tcPr>
          <w:p w:rsidR="00EB0499" w:rsidRPr="007D7055" w:rsidRDefault="00EB0499" w:rsidP="00EB0499">
            <w:pPr>
              <w:pStyle w:val="Tabletext"/>
              <w:keepNext/>
              <w:rPr>
                <w:b/>
              </w:rPr>
            </w:pPr>
            <w:r w:rsidRPr="007D7055">
              <w:rPr>
                <w:b/>
              </w:rPr>
              <w:t>because of …</w:t>
            </w:r>
          </w:p>
        </w:tc>
      </w:tr>
      <w:tr w:rsidR="00EB0499" w:rsidRPr="007D7055" w:rsidTr="00EB0499">
        <w:tc>
          <w:tcPr>
            <w:tcW w:w="714" w:type="dxa"/>
            <w:tcBorders>
              <w:top w:val="single" w:sz="12" w:space="0" w:color="auto"/>
              <w:bottom w:val="single" w:sz="2" w:space="0" w:color="auto"/>
            </w:tcBorders>
            <w:shd w:val="clear" w:color="auto" w:fill="auto"/>
          </w:tcPr>
          <w:p w:rsidR="00EB0499" w:rsidRPr="007D7055" w:rsidRDefault="00EB0499" w:rsidP="00EB0499">
            <w:pPr>
              <w:pStyle w:val="Tabletext"/>
            </w:pPr>
            <w:r w:rsidRPr="007D7055">
              <w:t>1</w:t>
            </w:r>
          </w:p>
        </w:tc>
        <w:tc>
          <w:tcPr>
            <w:tcW w:w="2124" w:type="dxa"/>
            <w:tcBorders>
              <w:top w:val="single" w:sz="12" w:space="0" w:color="auto"/>
              <w:bottom w:val="single" w:sz="2" w:space="0" w:color="auto"/>
            </w:tcBorders>
            <w:shd w:val="clear" w:color="auto" w:fill="auto"/>
          </w:tcPr>
          <w:p w:rsidR="00EB0499" w:rsidRPr="007D7055" w:rsidRDefault="00EB0499" w:rsidP="00EB0499">
            <w:pPr>
              <w:pStyle w:val="Tabletext"/>
            </w:pPr>
            <w:r w:rsidRPr="007D7055">
              <w:t>a document is an exempt document under Division</w:t>
            </w:r>
            <w:r w:rsidR="007D7055">
              <w:t> </w:t>
            </w:r>
            <w:r w:rsidRPr="007D7055">
              <w:t xml:space="preserve">2 (exemptions) or under </w:t>
            </w:r>
            <w:r w:rsidR="007D7055">
              <w:t>paragraph (</w:t>
            </w:r>
            <w:r w:rsidRPr="007D7055">
              <w:t xml:space="preserve">b) or (c) of the definition of </w:t>
            </w:r>
            <w:r w:rsidRPr="007D7055">
              <w:rPr>
                <w:b/>
                <w:i/>
              </w:rPr>
              <w:t xml:space="preserve">exempt document </w:t>
            </w:r>
            <w:r w:rsidRPr="007D7055">
              <w:t>in subsection</w:t>
            </w:r>
            <w:r w:rsidR="007D7055">
              <w:t> </w:t>
            </w:r>
            <w:r w:rsidRPr="007D7055">
              <w:t>4(1)</w:t>
            </w:r>
          </w:p>
        </w:tc>
        <w:tc>
          <w:tcPr>
            <w:tcW w:w="2124" w:type="dxa"/>
            <w:tcBorders>
              <w:top w:val="single" w:sz="12" w:space="0" w:color="auto"/>
              <w:bottom w:val="single" w:sz="2" w:space="0" w:color="auto"/>
            </w:tcBorders>
            <w:shd w:val="clear" w:color="auto" w:fill="auto"/>
          </w:tcPr>
          <w:p w:rsidR="00EB0499" w:rsidRPr="007D7055" w:rsidRDefault="00EB0499" w:rsidP="00EB0499">
            <w:pPr>
              <w:pStyle w:val="Tabletext"/>
            </w:pPr>
            <w:r w:rsidRPr="007D7055">
              <w:t>access to the document is not required to be given</w:t>
            </w:r>
          </w:p>
          <w:p w:rsidR="00EB0499" w:rsidRPr="007D7055" w:rsidRDefault="00EB0499" w:rsidP="00EB0499">
            <w:pPr>
              <w:pStyle w:val="notemargin"/>
            </w:pPr>
          </w:p>
        </w:tc>
        <w:tc>
          <w:tcPr>
            <w:tcW w:w="2124" w:type="dxa"/>
            <w:tcBorders>
              <w:top w:val="single" w:sz="12" w:space="0" w:color="auto"/>
              <w:bottom w:val="single" w:sz="2" w:space="0" w:color="auto"/>
            </w:tcBorders>
            <w:shd w:val="clear" w:color="auto" w:fill="auto"/>
          </w:tcPr>
          <w:p w:rsidR="00EB0499" w:rsidRPr="007D7055" w:rsidRDefault="00EB0499" w:rsidP="00EB0499">
            <w:pPr>
              <w:pStyle w:val="Tabletext"/>
            </w:pPr>
            <w:r w:rsidRPr="007D7055">
              <w:t>subsection</w:t>
            </w:r>
            <w:r w:rsidR="007D7055">
              <w:t> </w:t>
            </w:r>
            <w:r w:rsidRPr="007D7055">
              <w:t>11A(4).</w:t>
            </w:r>
          </w:p>
        </w:tc>
      </w:tr>
      <w:tr w:rsidR="00EB0499" w:rsidRPr="007D7055" w:rsidTr="00EB0499">
        <w:tc>
          <w:tcPr>
            <w:tcW w:w="714" w:type="dxa"/>
            <w:tcBorders>
              <w:top w:val="single" w:sz="2" w:space="0" w:color="auto"/>
              <w:bottom w:val="single" w:sz="2" w:space="0" w:color="auto"/>
            </w:tcBorders>
            <w:shd w:val="clear" w:color="auto" w:fill="auto"/>
          </w:tcPr>
          <w:p w:rsidR="00EB0499" w:rsidRPr="007D7055" w:rsidRDefault="00EB0499" w:rsidP="00EB0499">
            <w:pPr>
              <w:pStyle w:val="Tabletext"/>
              <w:keepNext/>
            </w:pPr>
            <w:r w:rsidRPr="007D7055">
              <w:t>2</w:t>
            </w:r>
          </w:p>
        </w:tc>
        <w:tc>
          <w:tcPr>
            <w:tcW w:w="2124" w:type="dxa"/>
            <w:tcBorders>
              <w:top w:val="single" w:sz="2" w:space="0" w:color="auto"/>
              <w:bottom w:val="single" w:sz="2" w:space="0" w:color="auto"/>
            </w:tcBorders>
            <w:shd w:val="clear" w:color="auto" w:fill="auto"/>
          </w:tcPr>
          <w:p w:rsidR="00EB0499" w:rsidRPr="007D7055" w:rsidRDefault="00EB0499" w:rsidP="00EB0499">
            <w:pPr>
              <w:pStyle w:val="Tabletext"/>
              <w:keepNext/>
            </w:pPr>
            <w:r w:rsidRPr="007D7055">
              <w:t>a document is a conditionally exempt document under Division</w:t>
            </w:r>
            <w:r w:rsidR="007D7055">
              <w:t> </w:t>
            </w:r>
            <w:r w:rsidRPr="007D7055">
              <w:t>3 (public interest conditional exemptions)</w:t>
            </w:r>
          </w:p>
        </w:tc>
        <w:tc>
          <w:tcPr>
            <w:tcW w:w="2124" w:type="dxa"/>
            <w:tcBorders>
              <w:top w:val="single" w:sz="2" w:space="0" w:color="auto"/>
              <w:bottom w:val="single" w:sz="2" w:space="0" w:color="auto"/>
            </w:tcBorders>
            <w:shd w:val="clear" w:color="auto" w:fill="auto"/>
          </w:tcPr>
          <w:p w:rsidR="00EB0499" w:rsidRPr="007D7055" w:rsidRDefault="00EB0499" w:rsidP="00EB0499">
            <w:pPr>
              <w:pStyle w:val="Tabletext"/>
              <w:keepNext/>
            </w:pPr>
            <w:r w:rsidRPr="007D7055">
              <w:t>access to the document is required to be given, unless it would be contrary to the public interest</w:t>
            </w:r>
          </w:p>
        </w:tc>
        <w:tc>
          <w:tcPr>
            <w:tcW w:w="2124" w:type="dxa"/>
            <w:tcBorders>
              <w:top w:val="single" w:sz="2" w:space="0" w:color="auto"/>
              <w:bottom w:val="single" w:sz="2" w:space="0" w:color="auto"/>
            </w:tcBorders>
            <w:shd w:val="clear" w:color="auto" w:fill="auto"/>
          </w:tcPr>
          <w:p w:rsidR="00EB0499" w:rsidRPr="007D7055" w:rsidRDefault="00EB0499" w:rsidP="00EB0499">
            <w:pPr>
              <w:pStyle w:val="Tabletext"/>
              <w:keepNext/>
            </w:pPr>
            <w:r w:rsidRPr="007D7055">
              <w:t>subsection</w:t>
            </w:r>
            <w:r w:rsidR="007D7055">
              <w:t> </w:t>
            </w:r>
            <w:r w:rsidRPr="007D7055">
              <w:t>11A(5) (see also section</w:t>
            </w:r>
            <w:r w:rsidR="007D7055">
              <w:t> </w:t>
            </w:r>
            <w:r w:rsidRPr="007D7055">
              <w:t>11B (public interest factors)).</w:t>
            </w:r>
          </w:p>
        </w:tc>
      </w:tr>
      <w:tr w:rsidR="00EB0499" w:rsidRPr="007D7055" w:rsidTr="00EB0499">
        <w:tc>
          <w:tcPr>
            <w:tcW w:w="714" w:type="dxa"/>
            <w:tcBorders>
              <w:top w:val="single" w:sz="2" w:space="0" w:color="auto"/>
              <w:bottom w:val="single" w:sz="2" w:space="0" w:color="auto"/>
            </w:tcBorders>
            <w:shd w:val="clear" w:color="auto" w:fill="auto"/>
          </w:tcPr>
          <w:p w:rsidR="00EB0499" w:rsidRPr="007D7055" w:rsidRDefault="00EB0499" w:rsidP="00EB0499">
            <w:pPr>
              <w:pStyle w:val="Tabletext"/>
            </w:pPr>
            <w:r w:rsidRPr="007D7055">
              <w:t>3</w:t>
            </w:r>
          </w:p>
        </w:tc>
        <w:tc>
          <w:tcPr>
            <w:tcW w:w="2124" w:type="dxa"/>
            <w:tcBorders>
              <w:top w:val="single" w:sz="2" w:space="0" w:color="auto"/>
              <w:bottom w:val="single" w:sz="2" w:space="0" w:color="auto"/>
            </w:tcBorders>
            <w:shd w:val="clear" w:color="auto" w:fill="auto"/>
          </w:tcPr>
          <w:p w:rsidR="00EB0499" w:rsidRPr="007D7055" w:rsidRDefault="00EB0499" w:rsidP="00EB0499">
            <w:pPr>
              <w:pStyle w:val="Tabletext"/>
            </w:pPr>
            <w:r w:rsidRPr="007D7055">
              <w:t>a document is an exempt document as mentioned in item</w:t>
            </w:r>
            <w:r w:rsidR="007D7055">
              <w:t> </w:t>
            </w:r>
            <w:r w:rsidRPr="007D7055">
              <w:t>1, and also a conditionally exempt document under Division</w:t>
            </w:r>
            <w:r w:rsidR="007D7055">
              <w:t> </w:t>
            </w:r>
            <w:r w:rsidRPr="007D7055">
              <w:t>3</w:t>
            </w:r>
          </w:p>
        </w:tc>
        <w:tc>
          <w:tcPr>
            <w:tcW w:w="2124" w:type="dxa"/>
            <w:tcBorders>
              <w:top w:val="single" w:sz="2" w:space="0" w:color="auto"/>
              <w:bottom w:val="single" w:sz="2" w:space="0" w:color="auto"/>
            </w:tcBorders>
            <w:shd w:val="clear" w:color="auto" w:fill="auto"/>
          </w:tcPr>
          <w:p w:rsidR="00EB0499" w:rsidRPr="007D7055" w:rsidRDefault="00EB0499" w:rsidP="00EB0499">
            <w:pPr>
              <w:pStyle w:val="Tabletext"/>
            </w:pPr>
            <w:r w:rsidRPr="007D7055">
              <w:t>access to the document is not required to be given</w:t>
            </w:r>
          </w:p>
          <w:p w:rsidR="00EB0499" w:rsidRPr="007D7055" w:rsidRDefault="00EB0499" w:rsidP="00EB0499">
            <w:pPr>
              <w:pStyle w:val="notemargin"/>
              <w:ind w:left="0" w:firstLine="0"/>
            </w:pPr>
          </w:p>
        </w:tc>
        <w:tc>
          <w:tcPr>
            <w:tcW w:w="2124" w:type="dxa"/>
            <w:tcBorders>
              <w:top w:val="single" w:sz="2" w:space="0" w:color="auto"/>
              <w:bottom w:val="single" w:sz="2" w:space="0" w:color="auto"/>
            </w:tcBorders>
            <w:shd w:val="clear" w:color="auto" w:fill="auto"/>
          </w:tcPr>
          <w:p w:rsidR="00EB0499" w:rsidRPr="007D7055" w:rsidRDefault="00EB0499" w:rsidP="00EB0499">
            <w:pPr>
              <w:pStyle w:val="Tabletext"/>
            </w:pPr>
            <w:r w:rsidRPr="007D7055">
              <w:t>subsections</w:t>
            </w:r>
            <w:r w:rsidR="007D7055">
              <w:t> </w:t>
            </w:r>
            <w:r w:rsidRPr="007D7055">
              <w:t>11A(4) and (6), and section</w:t>
            </w:r>
            <w:r w:rsidR="007D7055">
              <w:t> </w:t>
            </w:r>
            <w:r w:rsidRPr="007D7055">
              <w:t>32 (interpretation).</w:t>
            </w:r>
          </w:p>
        </w:tc>
      </w:tr>
      <w:tr w:rsidR="00EB0499" w:rsidRPr="007D7055" w:rsidTr="00EB0499">
        <w:tc>
          <w:tcPr>
            <w:tcW w:w="714" w:type="dxa"/>
            <w:tcBorders>
              <w:top w:val="single" w:sz="2" w:space="0" w:color="auto"/>
              <w:bottom w:val="single" w:sz="2" w:space="0" w:color="auto"/>
            </w:tcBorders>
            <w:shd w:val="clear" w:color="auto" w:fill="auto"/>
          </w:tcPr>
          <w:p w:rsidR="00EB0499" w:rsidRPr="007D7055" w:rsidRDefault="00EB0499" w:rsidP="00EB0499">
            <w:pPr>
              <w:pStyle w:val="Tabletext"/>
            </w:pPr>
            <w:r w:rsidRPr="007D7055">
              <w:t>4</w:t>
            </w:r>
          </w:p>
        </w:tc>
        <w:tc>
          <w:tcPr>
            <w:tcW w:w="2124" w:type="dxa"/>
            <w:tcBorders>
              <w:top w:val="single" w:sz="2" w:space="0" w:color="auto"/>
              <w:bottom w:val="single" w:sz="2" w:space="0" w:color="auto"/>
            </w:tcBorders>
            <w:shd w:val="clear" w:color="auto" w:fill="auto"/>
          </w:tcPr>
          <w:p w:rsidR="00EB0499" w:rsidRPr="007D7055" w:rsidRDefault="00EB0499" w:rsidP="00EB0499">
            <w:pPr>
              <w:pStyle w:val="Tabletext"/>
            </w:pPr>
            <w:r w:rsidRPr="007D7055">
              <w:t>access to a document is refused because it contains exempt matter, and the exempt matter can be deleted</w:t>
            </w:r>
          </w:p>
        </w:tc>
        <w:tc>
          <w:tcPr>
            <w:tcW w:w="2124" w:type="dxa"/>
            <w:tcBorders>
              <w:top w:val="single" w:sz="2" w:space="0" w:color="auto"/>
              <w:bottom w:val="single" w:sz="2" w:space="0" w:color="auto"/>
            </w:tcBorders>
            <w:shd w:val="clear" w:color="auto" w:fill="auto"/>
          </w:tcPr>
          <w:p w:rsidR="00EB0499" w:rsidRPr="007D7055" w:rsidRDefault="00EB0499" w:rsidP="00EB0499">
            <w:pPr>
              <w:pStyle w:val="Tablea"/>
            </w:pPr>
            <w:r w:rsidRPr="007D7055">
              <w:t>(a</w:t>
            </w:r>
            <w:r w:rsidR="00575685" w:rsidRPr="007D7055">
              <w:t xml:space="preserve">) </w:t>
            </w:r>
            <w:r w:rsidRPr="007D7055">
              <w:t>an edited copy deleting the exempt matter must be prepared (if practicable); and</w:t>
            </w:r>
          </w:p>
          <w:p w:rsidR="00EB0499" w:rsidRPr="007D7055" w:rsidRDefault="00EB0499" w:rsidP="00EB0499">
            <w:pPr>
              <w:pStyle w:val="Tablea"/>
            </w:pPr>
            <w:r w:rsidRPr="007D7055">
              <w:t>(b</w:t>
            </w:r>
            <w:r w:rsidR="00575685" w:rsidRPr="007D7055">
              <w:t xml:space="preserve">) </w:t>
            </w:r>
            <w:r w:rsidRPr="007D7055">
              <w:t>access to the edited copy must be given;</w:t>
            </w:r>
          </w:p>
        </w:tc>
        <w:tc>
          <w:tcPr>
            <w:tcW w:w="2124" w:type="dxa"/>
            <w:tcBorders>
              <w:top w:val="single" w:sz="2" w:space="0" w:color="auto"/>
              <w:bottom w:val="single" w:sz="2" w:space="0" w:color="auto"/>
            </w:tcBorders>
            <w:shd w:val="clear" w:color="auto" w:fill="auto"/>
          </w:tcPr>
          <w:p w:rsidR="00EB0499" w:rsidRPr="007D7055" w:rsidRDefault="00EB0499" w:rsidP="00EB0499">
            <w:pPr>
              <w:pStyle w:val="Tabletext"/>
            </w:pPr>
            <w:r w:rsidRPr="007D7055">
              <w:t>section</w:t>
            </w:r>
            <w:r w:rsidR="007D7055">
              <w:t> </w:t>
            </w:r>
            <w:r w:rsidRPr="007D7055">
              <w:t>22.</w:t>
            </w:r>
          </w:p>
        </w:tc>
      </w:tr>
      <w:tr w:rsidR="00EB0499" w:rsidRPr="007D7055" w:rsidTr="00EB0499">
        <w:tc>
          <w:tcPr>
            <w:tcW w:w="714" w:type="dxa"/>
            <w:tcBorders>
              <w:top w:val="single" w:sz="2" w:space="0" w:color="auto"/>
              <w:bottom w:val="single" w:sz="12" w:space="0" w:color="auto"/>
            </w:tcBorders>
            <w:shd w:val="clear" w:color="auto" w:fill="auto"/>
          </w:tcPr>
          <w:p w:rsidR="00EB0499" w:rsidRPr="007D7055" w:rsidRDefault="00EB0499" w:rsidP="00231B78">
            <w:pPr>
              <w:pStyle w:val="Tabletext"/>
              <w:keepNext/>
            </w:pPr>
            <w:r w:rsidRPr="007D7055">
              <w:lastRenderedPageBreak/>
              <w:t>5</w:t>
            </w:r>
          </w:p>
        </w:tc>
        <w:tc>
          <w:tcPr>
            <w:tcW w:w="2124" w:type="dxa"/>
            <w:tcBorders>
              <w:top w:val="single" w:sz="2" w:space="0" w:color="auto"/>
              <w:bottom w:val="single" w:sz="12" w:space="0" w:color="auto"/>
            </w:tcBorders>
            <w:shd w:val="clear" w:color="auto" w:fill="auto"/>
          </w:tcPr>
          <w:p w:rsidR="00EB0499" w:rsidRPr="007D7055" w:rsidRDefault="00EB0499" w:rsidP="00231B78">
            <w:pPr>
              <w:pStyle w:val="Tabletext"/>
              <w:keepNext/>
            </w:pPr>
            <w:r w:rsidRPr="007D7055">
              <w:t>a document is an exempt document because of any provision of this Act</w:t>
            </w:r>
          </w:p>
        </w:tc>
        <w:tc>
          <w:tcPr>
            <w:tcW w:w="2124" w:type="dxa"/>
            <w:tcBorders>
              <w:top w:val="single" w:sz="2" w:space="0" w:color="auto"/>
              <w:bottom w:val="single" w:sz="12" w:space="0" w:color="auto"/>
            </w:tcBorders>
            <w:shd w:val="clear" w:color="auto" w:fill="auto"/>
          </w:tcPr>
          <w:p w:rsidR="00EB0499" w:rsidRPr="007D7055" w:rsidRDefault="00EB0499" w:rsidP="00231B78">
            <w:pPr>
              <w:pStyle w:val="Tabletext"/>
              <w:keepNext/>
            </w:pPr>
            <w:r w:rsidRPr="007D7055">
              <w:t>access to the document may be given apart from under this Act</w:t>
            </w:r>
          </w:p>
        </w:tc>
        <w:tc>
          <w:tcPr>
            <w:tcW w:w="2124" w:type="dxa"/>
            <w:tcBorders>
              <w:top w:val="single" w:sz="2" w:space="0" w:color="auto"/>
              <w:bottom w:val="single" w:sz="12" w:space="0" w:color="auto"/>
            </w:tcBorders>
            <w:shd w:val="clear" w:color="auto" w:fill="auto"/>
          </w:tcPr>
          <w:p w:rsidR="00EB0499" w:rsidRPr="007D7055" w:rsidRDefault="00EB0499" w:rsidP="00231B78">
            <w:pPr>
              <w:pStyle w:val="Tabletext"/>
              <w:keepNext/>
            </w:pPr>
            <w:r w:rsidRPr="007D7055">
              <w:t>section</w:t>
            </w:r>
            <w:r w:rsidR="007D7055">
              <w:t> </w:t>
            </w:r>
            <w:r w:rsidRPr="007D7055">
              <w:t>3A (objects</w:t>
            </w:r>
            <w:r w:rsidR="00DF5202" w:rsidRPr="007D7055">
              <w:t>–</w:t>
            </w:r>
            <w:r w:rsidRPr="007D7055">
              <w:t>information or documents otherwise accessible).</w:t>
            </w:r>
          </w:p>
        </w:tc>
      </w:tr>
    </w:tbl>
    <w:p w:rsidR="00EB0499" w:rsidRPr="007D7055" w:rsidRDefault="00EB0499" w:rsidP="00EB0499">
      <w:pPr>
        <w:pStyle w:val="ActHead5"/>
      </w:pPr>
      <w:bookmarkStart w:id="66" w:name="_Toc400462453"/>
      <w:r w:rsidRPr="007D7055">
        <w:rPr>
          <w:rStyle w:val="CharSectno"/>
        </w:rPr>
        <w:t>31B</w:t>
      </w:r>
      <w:r w:rsidRPr="007D7055">
        <w:t xml:space="preserve">  Exempt documents for the purposes of this Part</w:t>
      </w:r>
      <w:bookmarkEnd w:id="66"/>
    </w:p>
    <w:p w:rsidR="00EB0499" w:rsidRPr="007D7055" w:rsidRDefault="00EB0499" w:rsidP="00EB0499">
      <w:pPr>
        <w:pStyle w:val="subsection"/>
      </w:pPr>
      <w:r w:rsidRPr="007D7055">
        <w:tab/>
      </w:r>
      <w:r w:rsidRPr="007D7055">
        <w:tab/>
        <w:t xml:space="preserve">A document is </w:t>
      </w:r>
      <w:r w:rsidRPr="007D7055">
        <w:rPr>
          <w:b/>
          <w:i/>
        </w:rPr>
        <w:t>exempt</w:t>
      </w:r>
      <w:r w:rsidRPr="007D7055">
        <w:t xml:space="preserve"> for the purposes of this </w:t>
      </w:r>
      <w:r w:rsidR="004B639B" w:rsidRPr="007D7055">
        <w:t>Part </w:t>
      </w:r>
      <w:r w:rsidRPr="007D7055">
        <w:t>if:</w:t>
      </w:r>
    </w:p>
    <w:p w:rsidR="00EB0499" w:rsidRPr="007D7055" w:rsidRDefault="00EB0499" w:rsidP="00EB0499">
      <w:pPr>
        <w:pStyle w:val="paragraph"/>
      </w:pPr>
      <w:r w:rsidRPr="007D7055">
        <w:tab/>
        <w:t>(a)</w:t>
      </w:r>
      <w:r w:rsidRPr="007D7055">
        <w:tab/>
        <w:t>it is an exempt document under Division</w:t>
      </w:r>
      <w:r w:rsidR="007D7055">
        <w:t> </w:t>
      </w:r>
      <w:r w:rsidRPr="007D7055">
        <w:t>2; or</w:t>
      </w:r>
    </w:p>
    <w:p w:rsidR="00EB0499" w:rsidRPr="007D7055" w:rsidRDefault="00EB0499" w:rsidP="00EB0499">
      <w:pPr>
        <w:pStyle w:val="paragraph"/>
      </w:pPr>
      <w:r w:rsidRPr="007D7055">
        <w:tab/>
        <w:t>(b)</w:t>
      </w:r>
      <w:r w:rsidRPr="007D7055">
        <w:tab/>
        <w:t>it is conditionally exempt under Division</w:t>
      </w:r>
      <w:r w:rsidR="007D7055">
        <w:t> </w:t>
      </w:r>
      <w:r w:rsidRPr="007D7055">
        <w:t>3, and access to the document would, on balance, be contrary to the public interest for the purposes of subsection</w:t>
      </w:r>
      <w:r w:rsidR="007D7055">
        <w:t> </w:t>
      </w:r>
      <w:r w:rsidRPr="007D7055">
        <w:t>11A(5).</w:t>
      </w:r>
    </w:p>
    <w:p w:rsidR="00EB0499" w:rsidRPr="007D7055" w:rsidRDefault="00EB0499" w:rsidP="00EB0499">
      <w:pPr>
        <w:pStyle w:val="notetext"/>
      </w:pPr>
      <w:r w:rsidRPr="007D7055">
        <w:t>Note 1:</w:t>
      </w:r>
      <w:r w:rsidRPr="007D7055">
        <w:tab/>
        <w:t xml:space="preserve">A document is an </w:t>
      </w:r>
      <w:r w:rsidRPr="007D7055">
        <w:rPr>
          <w:b/>
          <w:i/>
        </w:rPr>
        <w:t xml:space="preserve">exempt document </w:t>
      </w:r>
      <w:r w:rsidRPr="007D7055">
        <w:t>for the purposes of this Act (see subsection</w:t>
      </w:r>
      <w:r w:rsidR="007D7055">
        <w:t> </w:t>
      </w:r>
      <w:r w:rsidRPr="007D7055">
        <w:t>4(1)) if:</w:t>
      </w:r>
    </w:p>
    <w:p w:rsidR="00EB0499" w:rsidRPr="007D7055" w:rsidRDefault="00EB0499" w:rsidP="00EB0499">
      <w:pPr>
        <w:pStyle w:val="notepara"/>
      </w:pPr>
      <w:r w:rsidRPr="007D7055">
        <w:t>(a)</w:t>
      </w:r>
      <w:r w:rsidRPr="007D7055">
        <w:tab/>
        <w:t>it is exempt under this section; or</w:t>
      </w:r>
    </w:p>
    <w:p w:rsidR="00EB0499" w:rsidRPr="007D7055" w:rsidRDefault="00EB0499" w:rsidP="00EB0499">
      <w:pPr>
        <w:pStyle w:val="notepara"/>
      </w:pPr>
      <w:r w:rsidRPr="007D7055">
        <w:t>(b)</w:t>
      </w:r>
      <w:r w:rsidRPr="007D7055">
        <w:tab/>
        <w:t>it is exempt because of section</w:t>
      </w:r>
      <w:r w:rsidR="007D7055">
        <w:t> </w:t>
      </w:r>
      <w:r w:rsidRPr="007D7055">
        <w:t>7 (exemption of certain persons and bodies); or</w:t>
      </w:r>
    </w:p>
    <w:p w:rsidR="00EB0499" w:rsidRPr="007D7055" w:rsidRDefault="00EB0499" w:rsidP="00EB0499">
      <w:pPr>
        <w:pStyle w:val="notepara"/>
      </w:pPr>
      <w:r w:rsidRPr="007D7055">
        <w:t>(c)</w:t>
      </w:r>
      <w:r w:rsidRPr="007D7055">
        <w:tab/>
        <w:t>it is an official document of a Minister that contains matters not relating to the affairs of an agency or a Department of State.</w:t>
      </w:r>
    </w:p>
    <w:p w:rsidR="00EB0499" w:rsidRPr="007D7055" w:rsidRDefault="00EB0499" w:rsidP="00EB0499">
      <w:pPr>
        <w:pStyle w:val="notetext"/>
      </w:pPr>
      <w:r w:rsidRPr="007D7055">
        <w:t>Note 2:</w:t>
      </w:r>
      <w:r w:rsidRPr="007D7055">
        <w:tab/>
        <w:t>Access must generally be given to a conditionally exempt document unless it would be contrary to the public interest (see section</w:t>
      </w:r>
      <w:r w:rsidR="007D7055">
        <w:t> </w:t>
      </w:r>
      <w:r w:rsidRPr="007D7055">
        <w:t>11A).</w:t>
      </w:r>
    </w:p>
    <w:p w:rsidR="003018D5" w:rsidRPr="007D7055" w:rsidRDefault="003018D5" w:rsidP="00B73D09">
      <w:pPr>
        <w:pStyle w:val="ActHead5"/>
      </w:pPr>
      <w:bookmarkStart w:id="67" w:name="_Toc400462454"/>
      <w:r w:rsidRPr="007D7055">
        <w:rPr>
          <w:rStyle w:val="CharSectno"/>
        </w:rPr>
        <w:t>32</w:t>
      </w:r>
      <w:r w:rsidRPr="007D7055">
        <w:t xml:space="preserve">  Interpretation</w:t>
      </w:r>
      <w:bookmarkEnd w:id="67"/>
    </w:p>
    <w:p w:rsidR="003018D5" w:rsidRPr="007D7055" w:rsidRDefault="003018D5">
      <w:pPr>
        <w:pStyle w:val="subsection"/>
      </w:pPr>
      <w:r w:rsidRPr="007D7055">
        <w:tab/>
      </w:r>
      <w:r w:rsidRPr="007D7055">
        <w:tab/>
        <w:t xml:space="preserve">A provision of this </w:t>
      </w:r>
      <w:r w:rsidR="004B639B" w:rsidRPr="007D7055">
        <w:t>Part </w:t>
      </w:r>
      <w:r w:rsidRPr="007D7055">
        <w:t>by virtue of which documents referred to in the provision are exempt documents</w:t>
      </w:r>
      <w:r w:rsidR="00541531" w:rsidRPr="007D7055">
        <w:t>, or are conditionally exempt</w:t>
      </w:r>
      <w:r w:rsidRPr="007D7055">
        <w:t>:</w:t>
      </w:r>
    </w:p>
    <w:p w:rsidR="003018D5" w:rsidRPr="007D7055" w:rsidRDefault="003018D5">
      <w:pPr>
        <w:pStyle w:val="paragraph"/>
      </w:pPr>
      <w:r w:rsidRPr="007D7055">
        <w:tab/>
        <w:t>(a)</w:t>
      </w:r>
      <w:r w:rsidRPr="007D7055">
        <w:tab/>
        <w:t xml:space="preserve">shall not be construed as limited in its scope or operation in any way by any other provision of this </w:t>
      </w:r>
      <w:r w:rsidR="004B639B" w:rsidRPr="007D7055">
        <w:t>Part </w:t>
      </w:r>
      <w:r w:rsidRPr="007D7055">
        <w:t>by virtue of which documents are exempt documents</w:t>
      </w:r>
      <w:r w:rsidR="00541531" w:rsidRPr="007D7055">
        <w:t>, or are conditionally exempt</w:t>
      </w:r>
      <w:r w:rsidRPr="007D7055">
        <w:t>; and</w:t>
      </w:r>
    </w:p>
    <w:p w:rsidR="003018D5" w:rsidRPr="007D7055" w:rsidRDefault="003018D5">
      <w:pPr>
        <w:pStyle w:val="paragraph"/>
      </w:pPr>
      <w:r w:rsidRPr="007D7055">
        <w:tab/>
        <w:t>(b)</w:t>
      </w:r>
      <w:r w:rsidRPr="007D7055">
        <w:tab/>
        <w:t xml:space="preserve">shall not be construed as not applying to a particular document by reason that another provision of this </w:t>
      </w:r>
      <w:r w:rsidR="004B639B" w:rsidRPr="007D7055">
        <w:t>Part </w:t>
      </w:r>
      <w:r w:rsidRPr="007D7055">
        <w:t xml:space="preserve">of a kind mentioned in </w:t>
      </w:r>
      <w:r w:rsidR="007D7055">
        <w:t>paragraph (</w:t>
      </w:r>
      <w:r w:rsidRPr="007D7055">
        <w:t>a) also applies to that document.</w:t>
      </w:r>
    </w:p>
    <w:p w:rsidR="00EB0499" w:rsidRPr="007D7055" w:rsidRDefault="00EB0499" w:rsidP="00DF5202">
      <w:pPr>
        <w:pStyle w:val="ActHead3"/>
        <w:pageBreakBefore/>
      </w:pPr>
      <w:bookmarkStart w:id="68" w:name="_Toc400462455"/>
      <w:r w:rsidRPr="007D7055">
        <w:rPr>
          <w:rStyle w:val="CharDivNo"/>
        </w:rPr>
        <w:lastRenderedPageBreak/>
        <w:t>Division</w:t>
      </w:r>
      <w:r w:rsidR="007D7055">
        <w:rPr>
          <w:rStyle w:val="CharDivNo"/>
        </w:rPr>
        <w:t> </w:t>
      </w:r>
      <w:r w:rsidRPr="007D7055">
        <w:rPr>
          <w:rStyle w:val="CharDivNo"/>
        </w:rPr>
        <w:t>2</w:t>
      </w:r>
      <w:r w:rsidRPr="007D7055">
        <w:t>—</w:t>
      </w:r>
      <w:r w:rsidRPr="007D7055">
        <w:rPr>
          <w:rStyle w:val="CharDivText"/>
        </w:rPr>
        <w:t>Exemptions</w:t>
      </w:r>
      <w:bookmarkEnd w:id="68"/>
    </w:p>
    <w:p w:rsidR="003018D5" w:rsidRPr="007D7055" w:rsidRDefault="003018D5" w:rsidP="00B73D09">
      <w:pPr>
        <w:pStyle w:val="ActHead5"/>
      </w:pPr>
      <w:bookmarkStart w:id="69" w:name="_Toc400462456"/>
      <w:r w:rsidRPr="007D7055">
        <w:rPr>
          <w:rStyle w:val="CharSectno"/>
        </w:rPr>
        <w:t>33</w:t>
      </w:r>
      <w:r w:rsidRPr="007D7055">
        <w:t xml:space="preserve">  Documents affecting national security, defence or international relations</w:t>
      </w:r>
      <w:bookmarkEnd w:id="69"/>
    </w:p>
    <w:p w:rsidR="003018D5" w:rsidRPr="007D7055" w:rsidRDefault="003018D5">
      <w:pPr>
        <w:pStyle w:val="subsection"/>
      </w:pPr>
      <w:r w:rsidRPr="007D7055">
        <w:tab/>
      </w:r>
      <w:r w:rsidRPr="007D7055">
        <w:tab/>
        <w:t>A document is an exempt document if disclosure of the document under this Act:</w:t>
      </w:r>
    </w:p>
    <w:p w:rsidR="003018D5" w:rsidRPr="007D7055" w:rsidRDefault="003018D5">
      <w:pPr>
        <w:pStyle w:val="paragraph"/>
      </w:pPr>
      <w:r w:rsidRPr="007D7055">
        <w:tab/>
        <w:t>(a)</w:t>
      </w:r>
      <w:r w:rsidRPr="007D7055">
        <w:tab/>
        <w:t>would, or could reasonably be expected to, cause damage to:</w:t>
      </w:r>
    </w:p>
    <w:p w:rsidR="003018D5" w:rsidRPr="007D7055" w:rsidRDefault="003018D5">
      <w:pPr>
        <w:pStyle w:val="paragraphsub"/>
      </w:pPr>
      <w:r w:rsidRPr="007D7055">
        <w:tab/>
        <w:t>(i)</w:t>
      </w:r>
      <w:r w:rsidRPr="007D7055">
        <w:tab/>
        <w:t>the security of the Commonwealth;</w:t>
      </w:r>
    </w:p>
    <w:p w:rsidR="003018D5" w:rsidRPr="007D7055" w:rsidRDefault="003018D5">
      <w:pPr>
        <w:pStyle w:val="paragraphsub"/>
      </w:pPr>
      <w:r w:rsidRPr="007D7055">
        <w:tab/>
        <w:t>(ii)</w:t>
      </w:r>
      <w:r w:rsidRPr="007D7055">
        <w:tab/>
        <w:t>the defence of the Commonwealth; or</w:t>
      </w:r>
    </w:p>
    <w:p w:rsidR="003018D5" w:rsidRPr="007D7055" w:rsidRDefault="003018D5">
      <w:pPr>
        <w:pStyle w:val="paragraphsub"/>
      </w:pPr>
      <w:r w:rsidRPr="007D7055">
        <w:tab/>
        <w:t>(iii)</w:t>
      </w:r>
      <w:r w:rsidRPr="007D7055">
        <w:tab/>
        <w:t>the international relations of the Commonwealth; or</w:t>
      </w:r>
    </w:p>
    <w:p w:rsidR="003018D5" w:rsidRPr="007D7055" w:rsidRDefault="003018D5">
      <w:pPr>
        <w:pStyle w:val="paragraph"/>
      </w:pPr>
      <w:r w:rsidRPr="007D7055">
        <w:tab/>
        <w:t>(b)</w:t>
      </w:r>
      <w:r w:rsidRPr="007D7055">
        <w:tab/>
        <w:t>would divulge any information or matter communicated in confidence by or on behalf of a foreign government, an authority of a foreign government or an international organization to the Government of the Commonwealth, to an authority of the Commonwealth or to a person receiving the communication on behalf of the Commonwealth or of an authority of the Commonwealth.</w:t>
      </w:r>
    </w:p>
    <w:p w:rsidR="00EB0499" w:rsidRPr="007D7055" w:rsidRDefault="00EB0499" w:rsidP="00EB0499">
      <w:pPr>
        <w:pStyle w:val="notetext"/>
      </w:pPr>
      <w:r w:rsidRPr="007D7055">
        <w:t>Note:</w:t>
      </w:r>
      <w:r w:rsidRPr="007D7055">
        <w:tab/>
        <w:t>See also subsection</w:t>
      </w:r>
      <w:r w:rsidR="007D7055">
        <w:t> </w:t>
      </w:r>
      <w:r w:rsidRPr="007D7055">
        <w:t>4(10).</w:t>
      </w:r>
    </w:p>
    <w:p w:rsidR="00EB0499" w:rsidRPr="007D7055" w:rsidRDefault="00EB0499" w:rsidP="00EB0499">
      <w:pPr>
        <w:pStyle w:val="ActHead5"/>
      </w:pPr>
      <w:bookmarkStart w:id="70" w:name="_Toc400462457"/>
      <w:r w:rsidRPr="007D7055">
        <w:rPr>
          <w:rStyle w:val="CharSectno"/>
        </w:rPr>
        <w:t>34</w:t>
      </w:r>
      <w:r w:rsidRPr="007D7055">
        <w:t xml:space="preserve">  Cabinet documents</w:t>
      </w:r>
      <w:bookmarkEnd w:id="70"/>
    </w:p>
    <w:p w:rsidR="00EB0499" w:rsidRPr="007D7055" w:rsidRDefault="00EB0499" w:rsidP="00EB0499">
      <w:pPr>
        <w:pStyle w:val="SubsectionHead"/>
      </w:pPr>
      <w:r w:rsidRPr="007D7055">
        <w:t>General rules</w:t>
      </w:r>
    </w:p>
    <w:p w:rsidR="00EB0499" w:rsidRPr="007D7055" w:rsidRDefault="00EB0499" w:rsidP="00EB0499">
      <w:pPr>
        <w:pStyle w:val="subsection"/>
      </w:pPr>
      <w:r w:rsidRPr="007D7055">
        <w:tab/>
        <w:t>(1)</w:t>
      </w:r>
      <w:r w:rsidRPr="007D7055">
        <w:tab/>
        <w:t>A document is an exempt document if:</w:t>
      </w:r>
    </w:p>
    <w:p w:rsidR="00EB0499" w:rsidRPr="007D7055" w:rsidRDefault="00EB0499" w:rsidP="00EB0499">
      <w:pPr>
        <w:pStyle w:val="paragraph"/>
      </w:pPr>
      <w:r w:rsidRPr="007D7055">
        <w:tab/>
        <w:t>(a)</w:t>
      </w:r>
      <w:r w:rsidRPr="007D7055">
        <w:tab/>
        <w:t>both of the following are satisfied:</w:t>
      </w:r>
    </w:p>
    <w:p w:rsidR="00EB0499" w:rsidRPr="007D7055" w:rsidRDefault="00EB0499" w:rsidP="00EB0499">
      <w:pPr>
        <w:pStyle w:val="paragraphsub"/>
      </w:pPr>
      <w:r w:rsidRPr="007D7055">
        <w:tab/>
        <w:t>(i)</w:t>
      </w:r>
      <w:r w:rsidRPr="007D7055">
        <w:tab/>
        <w:t>it has been submitted to the Cabinet for its consideration, or is or was proposed by a Minister to be so submitted;</w:t>
      </w:r>
    </w:p>
    <w:p w:rsidR="00EB0499" w:rsidRPr="007D7055" w:rsidRDefault="00EB0499" w:rsidP="00EB0499">
      <w:pPr>
        <w:pStyle w:val="paragraphsub"/>
      </w:pPr>
      <w:r w:rsidRPr="007D7055">
        <w:tab/>
        <w:t>(ii)</w:t>
      </w:r>
      <w:r w:rsidRPr="007D7055">
        <w:tab/>
        <w:t>it was brought into existence for the dominant purpose of submission for consideration by the Cabinet; or</w:t>
      </w:r>
    </w:p>
    <w:p w:rsidR="00EB0499" w:rsidRPr="007D7055" w:rsidRDefault="00EB0499" w:rsidP="00EB0499">
      <w:pPr>
        <w:pStyle w:val="paragraph"/>
      </w:pPr>
      <w:r w:rsidRPr="007D7055">
        <w:tab/>
        <w:t>(b)</w:t>
      </w:r>
      <w:r w:rsidRPr="007D7055">
        <w:tab/>
        <w:t>it is an official record of the Cabinet; or</w:t>
      </w:r>
    </w:p>
    <w:p w:rsidR="00EB0499" w:rsidRPr="007D7055" w:rsidRDefault="00EB0499" w:rsidP="00EB0499">
      <w:pPr>
        <w:pStyle w:val="paragraph"/>
      </w:pPr>
      <w:r w:rsidRPr="007D7055">
        <w:tab/>
        <w:t>(c)</w:t>
      </w:r>
      <w:r w:rsidRPr="007D7055">
        <w:tab/>
        <w:t xml:space="preserve">it was brought into existence for the dominant purpose of briefing a Minister on a document to which </w:t>
      </w:r>
      <w:r w:rsidR="007D7055">
        <w:t>paragraph (</w:t>
      </w:r>
      <w:r w:rsidRPr="007D7055">
        <w:t>a) applies; or</w:t>
      </w:r>
    </w:p>
    <w:p w:rsidR="00EB0499" w:rsidRPr="007D7055" w:rsidRDefault="00EB0499" w:rsidP="00EB0499">
      <w:pPr>
        <w:pStyle w:val="paragraph"/>
      </w:pPr>
      <w:r w:rsidRPr="007D7055">
        <w:tab/>
        <w:t>(d)</w:t>
      </w:r>
      <w:r w:rsidRPr="007D7055">
        <w:tab/>
        <w:t xml:space="preserve">it is a draft of a document to which </w:t>
      </w:r>
      <w:r w:rsidR="007D7055">
        <w:t>paragraph (</w:t>
      </w:r>
      <w:r w:rsidRPr="007D7055">
        <w:t>a), (b) or (c) applies.</w:t>
      </w:r>
    </w:p>
    <w:p w:rsidR="00EB0499" w:rsidRPr="007D7055" w:rsidRDefault="00EB0499" w:rsidP="00EB0499">
      <w:pPr>
        <w:pStyle w:val="subsection"/>
      </w:pPr>
      <w:r w:rsidRPr="007D7055">
        <w:lastRenderedPageBreak/>
        <w:tab/>
        <w:t>(2)</w:t>
      </w:r>
      <w:r w:rsidRPr="007D7055">
        <w:tab/>
        <w:t xml:space="preserve">A document is an exempt document to the extent that it is a copy or part of, or contains an extract from, a document to which </w:t>
      </w:r>
      <w:r w:rsidR="007D7055">
        <w:t>subsection (</w:t>
      </w:r>
      <w:r w:rsidRPr="007D7055">
        <w:t>1) applies.</w:t>
      </w:r>
    </w:p>
    <w:p w:rsidR="00EB0499" w:rsidRPr="007D7055" w:rsidRDefault="00EB0499" w:rsidP="00EB0499">
      <w:pPr>
        <w:pStyle w:val="subsection"/>
      </w:pPr>
      <w:r w:rsidRPr="007D7055">
        <w:tab/>
        <w:t>(3)</w:t>
      </w:r>
      <w:r w:rsidRPr="007D7055">
        <w:tab/>
        <w:t>A document is an exempt document to the extent that it contains information the disclosure of which would reveal a Cabinet deliberation or decision, unless the existence of the deliberation or decision has been officially disclosed.</w:t>
      </w:r>
    </w:p>
    <w:p w:rsidR="00EB0499" w:rsidRPr="007D7055" w:rsidRDefault="00EB0499" w:rsidP="00EB0499">
      <w:pPr>
        <w:pStyle w:val="SubsectionHead"/>
      </w:pPr>
      <w:r w:rsidRPr="007D7055">
        <w:t>Exceptions</w:t>
      </w:r>
    </w:p>
    <w:p w:rsidR="00EB0499" w:rsidRPr="007D7055" w:rsidRDefault="00EB0499" w:rsidP="00EB0499">
      <w:pPr>
        <w:pStyle w:val="subsection"/>
      </w:pPr>
      <w:r w:rsidRPr="007D7055">
        <w:tab/>
        <w:t>(4)</w:t>
      </w:r>
      <w:r w:rsidRPr="007D7055">
        <w:tab/>
        <w:t xml:space="preserve">A document is not an exempt document only because it is attached to a document to which </w:t>
      </w:r>
      <w:r w:rsidR="007D7055">
        <w:t>subsection (</w:t>
      </w:r>
      <w:r w:rsidRPr="007D7055">
        <w:t>1), (2) or (3) applies.</w:t>
      </w:r>
    </w:p>
    <w:p w:rsidR="00EB0499" w:rsidRPr="007D7055" w:rsidRDefault="00EB0499" w:rsidP="00EB0499">
      <w:pPr>
        <w:pStyle w:val="notetext"/>
      </w:pPr>
      <w:r w:rsidRPr="007D7055">
        <w:t>Note:</w:t>
      </w:r>
      <w:r w:rsidRPr="007D7055">
        <w:tab/>
        <w:t>However, the attachment itself may be an exempt document.</w:t>
      </w:r>
    </w:p>
    <w:p w:rsidR="00EB0499" w:rsidRPr="007D7055" w:rsidRDefault="00EB0499" w:rsidP="00EB0499">
      <w:pPr>
        <w:pStyle w:val="subsection"/>
      </w:pPr>
      <w:r w:rsidRPr="007D7055">
        <w:tab/>
        <w:t>(5)</w:t>
      </w:r>
      <w:r w:rsidRPr="007D7055">
        <w:tab/>
        <w:t>A document by which a decision of the Cabinet is officially published is not an exempt document.</w:t>
      </w:r>
    </w:p>
    <w:p w:rsidR="00EB0499" w:rsidRPr="007D7055" w:rsidRDefault="00EB0499" w:rsidP="00EB0499">
      <w:pPr>
        <w:pStyle w:val="subsection"/>
      </w:pPr>
      <w:r w:rsidRPr="007D7055">
        <w:tab/>
        <w:t>(6)</w:t>
      </w:r>
      <w:r w:rsidRPr="007D7055">
        <w:tab/>
        <w:t xml:space="preserve">Information in a document to which </w:t>
      </w:r>
      <w:r w:rsidR="007D7055">
        <w:t>subsection (</w:t>
      </w:r>
      <w:r w:rsidRPr="007D7055">
        <w:t>1), (2) or (3) applies is not exempt matter because of this section if the information consists of purely factual material, unless:</w:t>
      </w:r>
    </w:p>
    <w:p w:rsidR="00EB0499" w:rsidRPr="007D7055" w:rsidRDefault="00EB0499" w:rsidP="00EB0499">
      <w:pPr>
        <w:pStyle w:val="paragraph"/>
      </w:pPr>
      <w:r w:rsidRPr="007D7055">
        <w:tab/>
        <w:t>(a)</w:t>
      </w:r>
      <w:r w:rsidRPr="007D7055">
        <w:tab/>
        <w:t>the disclosure of the information would reveal a Cabinet deliberation or decision; and</w:t>
      </w:r>
    </w:p>
    <w:p w:rsidR="00EB0499" w:rsidRPr="007D7055" w:rsidRDefault="00EB0499" w:rsidP="00EB0499">
      <w:pPr>
        <w:pStyle w:val="paragraph"/>
      </w:pPr>
      <w:r w:rsidRPr="007D7055">
        <w:tab/>
        <w:t>(b)</w:t>
      </w:r>
      <w:r w:rsidRPr="007D7055">
        <w:tab/>
        <w:t>the existence of the deliberation or decision has not been officially disclosed.</w:t>
      </w:r>
    </w:p>
    <w:p w:rsidR="003018D5" w:rsidRPr="007D7055" w:rsidRDefault="003018D5" w:rsidP="00B73D09">
      <w:pPr>
        <w:pStyle w:val="ActHead5"/>
      </w:pPr>
      <w:bookmarkStart w:id="71" w:name="_Toc400462458"/>
      <w:r w:rsidRPr="007D7055">
        <w:rPr>
          <w:rStyle w:val="CharSectno"/>
        </w:rPr>
        <w:t>37</w:t>
      </w:r>
      <w:r w:rsidRPr="007D7055">
        <w:t xml:space="preserve">  Documents affecting enforcement of law and protection of public safety</w:t>
      </w:r>
      <w:bookmarkEnd w:id="71"/>
    </w:p>
    <w:p w:rsidR="003018D5" w:rsidRPr="007D7055" w:rsidRDefault="003018D5">
      <w:pPr>
        <w:pStyle w:val="subsection"/>
      </w:pPr>
      <w:r w:rsidRPr="007D7055">
        <w:tab/>
        <w:t>(1)</w:t>
      </w:r>
      <w:r w:rsidRPr="007D7055">
        <w:tab/>
        <w:t>A document is an exempt document if its disclosure under this Act would, or could reasonably be expected to:</w:t>
      </w:r>
    </w:p>
    <w:p w:rsidR="003018D5" w:rsidRPr="007D7055" w:rsidRDefault="003018D5">
      <w:pPr>
        <w:pStyle w:val="paragraph"/>
      </w:pPr>
      <w:r w:rsidRPr="007D7055">
        <w:tab/>
        <w:t>(a)</w:t>
      </w:r>
      <w:r w:rsidRPr="007D7055">
        <w:tab/>
        <w:t>prejudice the conduct of an investigation of a breach, or possible breach, of the law, or a failure, or possible failure, to comply with a law relating to taxation or prejudice the enforcement or proper administration of the law in a particular instance;</w:t>
      </w:r>
    </w:p>
    <w:p w:rsidR="003018D5" w:rsidRPr="007D7055" w:rsidRDefault="003018D5">
      <w:pPr>
        <w:pStyle w:val="paragraph"/>
      </w:pPr>
      <w:r w:rsidRPr="007D7055">
        <w:tab/>
        <w:t>(b)</w:t>
      </w:r>
      <w:r w:rsidRPr="007D7055">
        <w:tab/>
        <w:t>disclose, or enable a person to ascertain, the existence or identity of a confidential source of information, or the non</w:t>
      </w:r>
      <w:r w:rsidR="007D7055">
        <w:noBreakHyphen/>
      </w:r>
      <w:r w:rsidRPr="007D7055">
        <w:t>existence of a confidential source of information, in relation to the enforcement or administration of the law; or</w:t>
      </w:r>
    </w:p>
    <w:p w:rsidR="003018D5" w:rsidRPr="007D7055" w:rsidRDefault="003018D5">
      <w:pPr>
        <w:pStyle w:val="paragraph"/>
      </w:pPr>
      <w:r w:rsidRPr="007D7055">
        <w:lastRenderedPageBreak/>
        <w:tab/>
        <w:t>(c)</w:t>
      </w:r>
      <w:r w:rsidRPr="007D7055">
        <w:tab/>
        <w:t>endanger the life or physical safety of any person.</w:t>
      </w:r>
    </w:p>
    <w:p w:rsidR="003018D5" w:rsidRPr="007D7055" w:rsidRDefault="003018D5">
      <w:pPr>
        <w:pStyle w:val="subsection"/>
      </w:pPr>
      <w:r w:rsidRPr="007D7055">
        <w:tab/>
        <w:t>(2)</w:t>
      </w:r>
      <w:r w:rsidRPr="007D7055">
        <w:tab/>
        <w:t>A document is an exempt document if its disclosure under this Act would, or could reasonably be expected to:</w:t>
      </w:r>
    </w:p>
    <w:p w:rsidR="003018D5" w:rsidRPr="007D7055" w:rsidRDefault="003018D5">
      <w:pPr>
        <w:pStyle w:val="paragraph"/>
      </w:pPr>
      <w:r w:rsidRPr="007D7055">
        <w:tab/>
        <w:t>(a)</w:t>
      </w:r>
      <w:r w:rsidRPr="007D7055">
        <w:tab/>
        <w:t>prejudice the fair trial of a person or the impartial adjudication of a particular case;</w:t>
      </w:r>
    </w:p>
    <w:p w:rsidR="003018D5" w:rsidRPr="007D7055" w:rsidRDefault="003018D5">
      <w:pPr>
        <w:pStyle w:val="paragraph"/>
      </w:pPr>
      <w:r w:rsidRPr="007D7055">
        <w:tab/>
        <w:t>(b)</w:t>
      </w:r>
      <w:r w:rsidRPr="007D7055">
        <w:tab/>
        <w:t>disclose lawful methods or procedures for preventing, detecting, investigating, or dealing with matters arising out of, breaches or evasions of the law the disclosure of which would, or would be reasonably likely to, prejudice the effectiveness of those methods or procedures; or</w:t>
      </w:r>
    </w:p>
    <w:p w:rsidR="003018D5" w:rsidRPr="007D7055" w:rsidRDefault="003018D5">
      <w:pPr>
        <w:pStyle w:val="paragraph"/>
      </w:pPr>
      <w:r w:rsidRPr="007D7055">
        <w:tab/>
        <w:t>(c)</w:t>
      </w:r>
      <w:r w:rsidRPr="007D7055">
        <w:tab/>
        <w:t>prejudice the maintenance or enforcement of lawful methods for the protection of public safety.</w:t>
      </w:r>
    </w:p>
    <w:p w:rsidR="003018D5" w:rsidRPr="007D7055" w:rsidRDefault="003018D5">
      <w:pPr>
        <w:pStyle w:val="subsection"/>
        <w:keepNext/>
        <w:keepLines/>
      </w:pPr>
      <w:r w:rsidRPr="007D7055">
        <w:tab/>
        <w:t>(2A)</w:t>
      </w:r>
      <w:r w:rsidRPr="007D7055">
        <w:tab/>
        <w:t xml:space="preserve">For the purposes of </w:t>
      </w:r>
      <w:r w:rsidR="007D7055">
        <w:t>paragraph (</w:t>
      </w:r>
      <w:r w:rsidRPr="007D7055">
        <w:t>1)(b), a person is taken to be a confidential source of information in relation to the enforcement or administration of the law if the person is receiving, or has received, protection under a program conducted under the auspices of the Australian Federal Police, or the police force of a State or Territory, for the protection of:</w:t>
      </w:r>
    </w:p>
    <w:p w:rsidR="003018D5" w:rsidRPr="007D7055" w:rsidRDefault="003018D5">
      <w:pPr>
        <w:pStyle w:val="paragraph"/>
      </w:pPr>
      <w:r w:rsidRPr="007D7055">
        <w:tab/>
        <w:t>(a)</w:t>
      </w:r>
      <w:r w:rsidRPr="007D7055">
        <w:tab/>
        <w:t>witnesses; or</w:t>
      </w:r>
    </w:p>
    <w:p w:rsidR="003018D5" w:rsidRPr="007D7055" w:rsidRDefault="003018D5">
      <w:pPr>
        <w:pStyle w:val="paragraph"/>
      </w:pPr>
      <w:r w:rsidRPr="007D7055">
        <w:tab/>
        <w:t>(b)</w:t>
      </w:r>
      <w:r w:rsidRPr="007D7055">
        <w:tab/>
        <w:t>people who, because of their relationship to, or association with, a witness need, or may need, such protection; or</w:t>
      </w:r>
    </w:p>
    <w:p w:rsidR="003018D5" w:rsidRPr="007D7055" w:rsidRDefault="003018D5">
      <w:pPr>
        <w:pStyle w:val="paragraph"/>
      </w:pPr>
      <w:r w:rsidRPr="007D7055">
        <w:tab/>
        <w:t>(c)</w:t>
      </w:r>
      <w:r w:rsidRPr="007D7055">
        <w:tab/>
        <w:t>any other people who, for any other reason, need or may need, such protection.</w:t>
      </w:r>
    </w:p>
    <w:p w:rsidR="003018D5" w:rsidRPr="007D7055" w:rsidRDefault="003018D5">
      <w:pPr>
        <w:pStyle w:val="subsection"/>
      </w:pPr>
      <w:r w:rsidRPr="007D7055">
        <w:tab/>
        <w:t>(3)</w:t>
      </w:r>
      <w:r w:rsidRPr="007D7055">
        <w:tab/>
        <w:t xml:space="preserve">In this section, </w:t>
      </w:r>
      <w:r w:rsidRPr="007D7055">
        <w:rPr>
          <w:b/>
          <w:i/>
        </w:rPr>
        <w:t>law</w:t>
      </w:r>
      <w:r w:rsidRPr="007D7055">
        <w:rPr>
          <w:i/>
        </w:rPr>
        <w:t xml:space="preserve"> </w:t>
      </w:r>
      <w:r w:rsidRPr="007D7055">
        <w:t>means law of the Commonwealth or of a State or Territory.</w:t>
      </w:r>
    </w:p>
    <w:p w:rsidR="003018D5" w:rsidRPr="007D7055" w:rsidRDefault="003018D5" w:rsidP="00B73D09">
      <w:pPr>
        <w:pStyle w:val="ActHead5"/>
      </w:pPr>
      <w:bookmarkStart w:id="72" w:name="_Toc400462459"/>
      <w:r w:rsidRPr="007D7055">
        <w:rPr>
          <w:rStyle w:val="CharSectno"/>
        </w:rPr>
        <w:t>38</w:t>
      </w:r>
      <w:r w:rsidRPr="007D7055">
        <w:t xml:space="preserve">  Documents to which secrecy provisions of enactments apply</w:t>
      </w:r>
      <w:bookmarkEnd w:id="72"/>
    </w:p>
    <w:p w:rsidR="003018D5" w:rsidRPr="007D7055" w:rsidRDefault="003018D5">
      <w:pPr>
        <w:pStyle w:val="subsection"/>
      </w:pPr>
      <w:r w:rsidRPr="007D7055">
        <w:tab/>
        <w:t>(1)</w:t>
      </w:r>
      <w:r w:rsidRPr="007D7055">
        <w:tab/>
        <w:t xml:space="preserve">Subject to </w:t>
      </w:r>
      <w:r w:rsidR="007D7055">
        <w:t>subsection (</w:t>
      </w:r>
      <w:r w:rsidRPr="007D7055">
        <w:t>1A), a document is an exempt document if:</w:t>
      </w:r>
    </w:p>
    <w:p w:rsidR="003018D5" w:rsidRPr="007D7055" w:rsidRDefault="003018D5">
      <w:pPr>
        <w:pStyle w:val="paragraph"/>
      </w:pPr>
      <w:r w:rsidRPr="007D7055">
        <w:tab/>
        <w:t>(a)</w:t>
      </w:r>
      <w:r w:rsidRPr="007D7055">
        <w:tab/>
        <w:t>disclosure of the document, or information contained in the document, is prohibited under a provision of an enactment; and</w:t>
      </w:r>
    </w:p>
    <w:p w:rsidR="003018D5" w:rsidRPr="007D7055" w:rsidRDefault="003018D5">
      <w:pPr>
        <w:pStyle w:val="paragraph"/>
      </w:pPr>
      <w:r w:rsidRPr="007D7055">
        <w:tab/>
        <w:t>(b)</w:t>
      </w:r>
      <w:r w:rsidRPr="007D7055">
        <w:tab/>
        <w:t>either:</w:t>
      </w:r>
    </w:p>
    <w:p w:rsidR="003018D5" w:rsidRPr="007D7055" w:rsidRDefault="003018D5">
      <w:pPr>
        <w:pStyle w:val="paragraphsub"/>
      </w:pPr>
      <w:r w:rsidRPr="007D7055">
        <w:tab/>
        <w:t>(i)</w:t>
      </w:r>
      <w:r w:rsidRPr="007D7055">
        <w:tab/>
        <w:t>that provision is specified in Schedule</w:t>
      </w:r>
      <w:r w:rsidR="007D7055">
        <w:t> </w:t>
      </w:r>
      <w:r w:rsidRPr="007D7055">
        <w:t>3; or</w:t>
      </w:r>
    </w:p>
    <w:p w:rsidR="003018D5" w:rsidRPr="007D7055" w:rsidRDefault="003018D5">
      <w:pPr>
        <w:pStyle w:val="paragraphsub"/>
      </w:pPr>
      <w:r w:rsidRPr="007D7055">
        <w:lastRenderedPageBreak/>
        <w:tab/>
        <w:t>(ii)</w:t>
      </w:r>
      <w:r w:rsidRPr="007D7055">
        <w:tab/>
        <w:t>this section is expressly applied to the document, or information, by that provision, or by another provision of that or any other enactment.</w:t>
      </w:r>
    </w:p>
    <w:p w:rsidR="003018D5" w:rsidRPr="007D7055" w:rsidRDefault="003018D5" w:rsidP="00876CCA">
      <w:pPr>
        <w:pStyle w:val="subsection"/>
        <w:keepNext/>
        <w:keepLines/>
      </w:pPr>
      <w:r w:rsidRPr="007D7055">
        <w:tab/>
        <w:t>(1A)</w:t>
      </w:r>
      <w:r w:rsidRPr="007D7055">
        <w:tab/>
        <w:t>A person’s right of access to a document under section</w:t>
      </w:r>
      <w:r w:rsidR="007D7055">
        <w:t> </w:t>
      </w:r>
      <w:r w:rsidRPr="007D7055">
        <w:t xml:space="preserve">11 or 22 is not affected merely because the document is an exempt document under </w:t>
      </w:r>
      <w:r w:rsidR="007D7055">
        <w:t>subsection (</w:t>
      </w:r>
      <w:r w:rsidRPr="007D7055">
        <w:t>1) of this section if disclosure of the document, or information contained in the document, to that person is not prohibited by the enactment concerned or any other enactment.</w:t>
      </w:r>
    </w:p>
    <w:p w:rsidR="003018D5" w:rsidRPr="007D7055" w:rsidRDefault="003018D5">
      <w:pPr>
        <w:pStyle w:val="subsection"/>
      </w:pPr>
      <w:r w:rsidRPr="007D7055">
        <w:tab/>
        <w:t>(2)</w:t>
      </w:r>
      <w:r w:rsidRPr="007D7055">
        <w:tab/>
      </w:r>
      <w:r w:rsidR="002C707E" w:rsidRPr="007D7055">
        <w:t xml:space="preserve">Subject to </w:t>
      </w:r>
      <w:r w:rsidR="007D7055">
        <w:t>subsection (</w:t>
      </w:r>
      <w:r w:rsidR="002C707E" w:rsidRPr="007D7055">
        <w:t>3), if</w:t>
      </w:r>
      <w:r w:rsidRPr="007D7055">
        <w:t xml:space="preserve"> a person requests access to a document, this section does not apply in relation to the document so far as it contains personal information about the person.</w:t>
      </w:r>
    </w:p>
    <w:p w:rsidR="002C707E" w:rsidRPr="007D7055" w:rsidRDefault="002C707E" w:rsidP="00DA4C6C">
      <w:pPr>
        <w:pStyle w:val="subsection"/>
        <w:keepNext/>
        <w:keepLines/>
      </w:pPr>
      <w:r w:rsidRPr="007D7055">
        <w:tab/>
        <w:t>(3)</w:t>
      </w:r>
      <w:r w:rsidRPr="007D7055">
        <w:tab/>
        <w:t>This section applies in relation to a document so far as it contains personal information about a person if:</w:t>
      </w:r>
    </w:p>
    <w:p w:rsidR="002C707E" w:rsidRPr="007D7055" w:rsidRDefault="002C707E" w:rsidP="002C707E">
      <w:pPr>
        <w:pStyle w:val="paragraph"/>
      </w:pPr>
      <w:r w:rsidRPr="007D7055">
        <w:tab/>
        <w:t>(a)</w:t>
      </w:r>
      <w:r w:rsidRPr="007D7055">
        <w:tab/>
        <w:t>the person requests access to the document; and</w:t>
      </w:r>
    </w:p>
    <w:p w:rsidR="002C707E" w:rsidRPr="007D7055" w:rsidRDefault="002C707E" w:rsidP="002C707E">
      <w:pPr>
        <w:pStyle w:val="paragraph"/>
      </w:pPr>
      <w:r w:rsidRPr="007D7055">
        <w:tab/>
        <w:t>(b)</w:t>
      </w:r>
      <w:r w:rsidRPr="007D7055">
        <w:tab/>
        <w:t>disclosure of the document, or information contained in the document, is prohibited under section</w:t>
      </w:r>
      <w:r w:rsidR="007D7055">
        <w:t> </w:t>
      </w:r>
      <w:r w:rsidRPr="007D7055">
        <w:t xml:space="preserve">503A of the </w:t>
      </w:r>
      <w:r w:rsidRPr="007D7055">
        <w:rPr>
          <w:i/>
        </w:rPr>
        <w:t>Migration Act 1958</w:t>
      </w:r>
      <w:r w:rsidRPr="007D7055">
        <w:t xml:space="preserve"> as affected by section</w:t>
      </w:r>
      <w:r w:rsidR="007D7055">
        <w:t> </w:t>
      </w:r>
      <w:r w:rsidRPr="007D7055">
        <w:t>503D of that Act.</w:t>
      </w:r>
    </w:p>
    <w:p w:rsidR="00ED2F5D" w:rsidRPr="007D7055" w:rsidRDefault="00ED2F5D" w:rsidP="00ED2F5D">
      <w:pPr>
        <w:pStyle w:val="subsection"/>
      </w:pPr>
      <w:r w:rsidRPr="007D7055">
        <w:tab/>
        <w:t>(4)</w:t>
      </w:r>
      <w:r w:rsidRPr="007D7055">
        <w:tab/>
        <w:t>In this section:</w:t>
      </w:r>
    </w:p>
    <w:p w:rsidR="00ED2F5D" w:rsidRPr="007D7055" w:rsidRDefault="00ED2F5D" w:rsidP="00ED2F5D">
      <w:pPr>
        <w:pStyle w:val="Definition"/>
      </w:pPr>
      <w:r w:rsidRPr="007D7055">
        <w:rPr>
          <w:b/>
          <w:i/>
        </w:rPr>
        <w:t>enactment</w:t>
      </w:r>
      <w:r w:rsidRPr="007D7055">
        <w:t xml:space="preserve"> includes a Norfolk Island enactment.</w:t>
      </w:r>
    </w:p>
    <w:p w:rsidR="003018D5" w:rsidRPr="007D7055" w:rsidRDefault="003018D5" w:rsidP="00B73D09">
      <w:pPr>
        <w:pStyle w:val="ActHead5"/>
      </w:pPr>
      <w:bookmarkStart w:id="73" w:name="_Toc400462460"/>
      <w:r w:rsidRPr="007D7055">
        <w:rPr>
          <w:rStyle w:val="CharSectno"/>
        </w:rPr>
        <w:t>42</w:t>
      </w:r>
      <w:r w:rsidRPr="007D7055">
        <w:t xml:space="preserve">  Documents subject to legal professional privilege</w:t>
      </w:r>
      <w:bookmarkEnd w:id="73"/>
    </w:p>
    <w:p w:rsidR="003018D5" w:rsidRPr="007D7055" w:rsidRDefault="003018D5">
      <w:pPr>
        <w:pStyle w:val="subsection"/>
      </w:pPr>
      <w:r w:rsidRPr="007D7055">
        <w:tab/>
        <w:t>(1)</w:t>
      </w:r>
      <w:r w:rsidRPr="007D7055">
        <w:tab/>
        <w:t>A document is an exempt document if it is of such a nature that it would be privileged from production in legal proceedings on the ground of legal professional privilege.</w:t>
      </w:r>
    </w:p>
    <w:p w:rsidR="00EB0499" w:rsidRPr="007D7055" w:rsidRDefault="00EB0499" w:rsidP="00EB0499">
      <w:pPr>
        <w:pStyle w:val="subsection"/>
      </w:pPr>
      <w:r w:rsidRPr="007D7055">
        <w:tab/>
        <w:t>(2)</w:t>
      </w:r>
      <w:r w:rsidRPr="007D7055">
        <w:tab/>
        <w:t xml:space="preserve">A document is not an exempt document because of </w:t>
      </w:r>
      <w:r w:rsidR="007D7055">
        <w:t>subsection (</w:t>
      </w:r>
      <w:r w:rsidRPr="007D7055">
        <w:t>1) if the person entitled to claim legal professional privilege in relation to the production of the document in legal proceedings waives that claim.</w:t>
      </w:r>
    </w:p>
    <w:p w:rsidR="00EB0499" w:rsidRPr="007D7055" w:rsidRDefault="00EB0499" w:rsidP="00EB0499">
      <w:pPr>
        <w:pStyle w:val="subsection"/>
      </w:pPr>
      <w:r w:rsidRPr="007D7055">
        <w:tab/>
        <w:t>(3)</w:t>
      </w:r>
      <w:r w:rsidRPr="007D7055">
        <w:tab/>
        <w:t xml:space="preserve">A document is not an exempt document under </w:t>
      </w:r>
      <w:r w:rsidR="007D7055">
        <w:t>subsection (</w:t>
      </w:r>
      <w:r w:rsidRPr="007D7055">
        <w:t>1) by reason only that:</w:t>
      </w:r>
    </w:p>
    <w:p w:rsidR="00EB0499" w:rsidRPr="007D7055" w:rsidRDefault="00EB0499" w:rsidP="00EB0499">
      <w:pPr>
        <w:pStyle w:val="paragraph"/>
      </w:pPr>
      <w:r w:rsidRPr="007D7055">
        <w:tab/>
        <w:t>(a)</w:t>
      </w:r>
      <w:r w:rsidRPr="007D7055">
        <w:tab/>
        <w:t xml:space="preserve">the document contains information that would (apart from this subsection) cause the document to be exempt under </w:t>
      </w:r>
      <w:r w:rsidR="007D7055">
        <w:t>subsection (</w:t>
      </w:r>
      <w:r w:rsidRPr="007D7055">
        <w:t>1); and</w:t>
      </w:r>
    </w:p>
    <w:p w:rsidR="00EB0499" w:rsidRPr="007D7055" w:rsidRDefault="00EB0499" w:rsidP="00EB0499">
      <w:pPr>
        <w:pStyle w:val="paragraph"/>
      </w:pPr>
      <w:r w:rsidRPr="007D7055">
        <w:lastRenderedPageBreak/>
        <w:tab/>
        <w:t>(b)</w:t>
      </w:r>
      <w:r w:rsidRPr="007D7055">
        <w:tab/>
        <w:t>the information is operational information of an agency.</w:t>
      </w:r>
    </w:p>
    <w:p w:rsidR="00EB0499" w:rsidRPr="007D7055" w:rsidRDefault="00EB0499" w:rsidP="00EB0499">
      <w:pPr>
        <w:pStyle w:val="notetext"/>
      </w:pPr>
      <w:r w:rsidRPr="007D7055">
        <w:t>Note:</w:t>
      </w:r>
      <w:r w:rsidRPr="007D7055">
        <w:tab/>
        <w:t xml:space="preserve">For </w:t>
      </w:r>
      <w:r w:rsidRPr="007D7055">
        <w:rPr>
          <w:b/>
          <w:i/>
        </w:rPr>
        <w:t>operational information</w:t>
      </w:r>
      <w:r w:rsidRPr="007D7055">
        <w:t>, see section</w:t>
      </w:r>
      <w:r w:rsidR="007D7055">
        <w:t> </w:t>
      </w:r>
      <w:r w:rsidRPr="007D7055">
        <w:t>8A.</w:t>
      </w:r>
    </w:p>
    <w:p w:rsidR="003018D5" w:rsidRPr="007D7055" w:rsidRDefault="003018D5" w:rsidP="00B73D09">
      <w:pPr>
        <w:pStyle w:val="ActHead5"/>
      </w:pPr>
      <w:bookmarkStart w:id="74" w:name="_Toc400462461"/>
      <w:r w:rsidRPr="007D7055">
        <w:rPr>
          <w:rStyle w:val="CharSectno"/>
        </w:rPr>
        <w:t>45</w:t>
      </w:r>
      <w:r w:rsidRPr="007D7055">
        <w:t xml:space="preserve">  Documents containing material obtained in confidence</w:t>
      </w:r>
      <w:bookmarkEnd w:id="74"/>
    </w:p>
    <w:p w:rsidR="003018D5" w:rsidRPr="007D7055" w:rsidRDefault="003018D5">
      <w:pPr>
        <w:pStyle w:val="subsection"/>
      </w:pPr>
      <w:r w:rsidRPr="007D7055">
        <w:tab/>
        <w:t>(1)</w:t>
      </w:r>
      <w:r w:rsidRPr="007D7055">
        <w:tab/>
        <w:t xml:space="preserve">A document is an exempt document if its disclosure under this Act would found an action, by a person </w:t>
      </w:r>
      <w:r w:rsidR="00491A0B" w:rsidRPr="007D7055">
        <w:t>(other than an agency</w:t>
      </w:r>
      <w:r w:rsidR="00ED2F5D" w:rsidRPr="007D7055">
        <w:t>, the Commonwealth or Norfolk Island</w:t>
      </w:r>
      <w:r w:rsidR="00491A0B" w:rsidRPr="007D7055">
        <w:t>)</w:t>
      </w:r>
      <w:r w:rsidRPr="007D7055">
        <w:t>, for breach of confidence.</w:t>
      </w:r>
    </w:p>
    <w:p w:rsidR="003018D5" w:rsidRPr="007D7055" w:rsidRDefault="003018D5">
      <w:pPr>
        <w:pStyle w:val="subsection"/>
      </w:pPr>
      <w:r w:rsidRPr="007D7055">
        <w:tab/>
        <w:t>(2)</w:t>
      </w:r>
      <w:r w:rsidRPr="007D7055">
        <w:tab/>
      </w:r>
      <w:r w:rsidR="007D7055">
        <w:t>Subsection (</w:t>
      </w:r>
      <w:r w:rsidRPr="007D7055">
        <w:t xml:space="preserve">1) does not apply to </w:t>
      </w:r>
      <w:r w:rsidR="00F84913" w:rsidRPr="007D7055">
        <w:t>a document to which subsection</w:t>
      </w:r>
      <w:r w:rsidR="007D7055">
        <w:t> </w:t>
      </w:r>
      <w:r w:rsidR="00EB0499" w:rsidRPr="007D7055">
        <w:t>47C(1) (deliberative processes) applies (or would apply, but for subsection</w:t>
      </w:r>
      <w:r w:rsidR="007D7055">
        <w:t> </w:t>
      </w:r>
      <w:r w:rsidR="00EB0499" w:rsidRPr="007D7055">
        <w:t xml:space="preserve">47C(2) or (3)), that is </w:t>
      </w:r>
      <w:r w:rsidRPr="007D7055">
        <w:t>prepared by a Minister, a member of the staff of a Minister, or an officer or employee of an agency, in the course of his or her duties, or by a prescribed authority</w:t>
      </w:r>
      <w:r w:rsidR="00ED2F5D" w:rsidRPr="007D7055">
        <w:t xml:space="preserve"> or Norfolk Island authority</w:t>
      </w:r>
      <w:r w:rsidRPr="007D7055">
        <w:t xml:space="preserve"> in the performance of its functions, for purposes relating to the affairs of an agency or a Department of State unless the disclosure</w:t>
      </w:r>
      <w:r w:rsidR="00047229" w:rsidRPr="007D7055">
        <w:t xml:space="preserve"> of the document</w:t>
      </w:r>
      <w:r w:rsidRPr="007D7055">
        <w:t xml:space="preserve"> would constitute a breach of confidence owed to a person or body other than:</w:t>
      </w:r>
    </w:p>
    <w:p w:rsidR="003018D5" w:rsidRPr="007D7055" w:rsidRDefault="003018D5">
      <w:pPr>
        <w:pStyle w:val="paragraph"/>
      </w:pPr>
      <w:r w:rsidRPr="007D7055">
        <w:tab/>
        <w:t>(a)</w:t>
      </w:r>
      <w:r w:rsidRPr="007D7055">
        <w:tab/>
        <w:t>a person in the capacity of Minister, member of the staff of a Minister or officer of an agency; or</w:t>
      </w:r>
    </w:p>
    <w:p w:rsidR="003018D5" w:rsidRPr="007D7055" w:rsidRDefault="003018D5">
      <w:pPr>
        <w:pStyle w:val="paragraph"/>
      </w:pPr>
      <w:r w:rsidRPr="007D7055">
        <w:tab/>
        <w:t>(b)</w:t>
      </w:r>
      <w:r w:rsidRPr="007D7055">
        <w:tab/>
        <w:t>an agency</w:t>
      </w:r>
      <w:r w:rsidR="00ED2F5D" w:rsidRPr="007D7055">
        <w:t>, the Commonwealth or Norfolk Island</w:t>
      </w:r>
      <w:r w:rsidRPr="007D7055">
        <w:t>.</w:t>
      </w:r>
    </w:p>
    <w:p w:rsidR="00D33C55" w:rsidRPr="007D7055" w:rsidRDefault="00D33C55" w:rsidP="00D33C55">
      <w:pPr>
        <w:pStyle w:val="ActHead5"/>
      </w:pPr>
      <w:bookmarkStart w:id="75" w:name="_Toc400462462"/>
      <w:r w:rsidRPr="007D7055">
        <w:rPr>
          <w:rStyle w:val="CharSectno"/>
        </w:rPr>
        <w:t>45A</w:t>
      </w:r>
      <w:r w:rsidRPr="007D7055">
        <w:t xml:space="preserve">  Parliamentary Budget Office documents</w:t>
      </w:r>
      <w:bookmarkEnd w:id="75"/>
    </w:p>
    <w:p w:rsidR="00D33C55" w:rsidRPr="007D7055" w:rsidRDefault="00D33C55" w:rsidP="00D33C55">
      <w:pPr>
        <w:pStyle w:val="SubsectionHead"/>
      </w:pPr>
      <w:r w:rsidRPr="007D7055">
        <w:t>General rules</w:t>
      </w:r>
    </w:p>
    <w:p w:rsidR="00D33C55" w:rsidRPr="007D7055" w:rsidRDefault="00D33C55" w:rsidP="00D33C55">
      <w:pPr>
        <w:pStyle w:val="subsection"/>
      </w:pPr>
      <w:r w:rsidRPr="007D7055">
        <w:tab/>
        <w:t>(1)</w:t>
      </w:r>
      <w:r w:rsidRPr="007D7055">
        <w:tab/>
        <w:t>A document is an exempt document if:</w:t>
      </w:r>
    </w:p>
    <w:p w:rsidR="00D33C55" w:rsidRPr="007D7055" w:rsidRDefault="00D33C55" w:rsidP="00D33C55">
      <w:pPr>
        <w:pStyle w:val="paragraph"/>
      </w:pPr>
      <w:r w:rsidRPr="007D7055">
        <w:tab/>
        <w:t>(a)</w:t>
      </w:r>
      <w:r w:rsidRPr="007D7055">
        <w:tab/>
        <w:t>both of the following are satisfied:</w:t>
      </w:r>
    </w:p>
    <w:p w:rsidR="00D33C55" w:rsidRPr="007D7055" w:rsidRDefault="00D33C55" w:rsidP="00D33C55">
      <w:pPr>
        <w:pStyle w:val="paragraphsub"/>
      </w:pPr>
      <w:r w:rsidRPr="007D7055">
        <w:tab/>
        <w:t>(i)</w:t>
      </w:r>
      <w:r w:rsidRPr="007D7055">
        <w:tab/>
        <w:t>the document originated from the Parliamentary Budget Officer or the Parliamentary Budget Office;</w:t>
      </w:r>
    </w:p>
    <w:p w:rsidR="00D33C55" w:rsidRPr="007D7055" w:rsidRDefault="00D33C55" w:rsidP="00D33C55">
      <w:pPr>
        <w:pStyle w:val="paragraphsub"/>
      </w:pPr>
      <w:r w:rsidRPr="007D7055">
        <w:tab/>
        <w:t>(ii)</w:t>
      </w:r>
      <w:r w:rsidRPr="007D7055">
        <w:tab/>
        <w:t>the document was prepared in response to, or otherwise relates to, a confidential request; or</w:t>
      </w:r>
    </w:p>
    <w:p w:rsidR="00D33C55" w:rsidRPr="007D7055" w:rsidRDefault="00D33C55" w:rsidP="00D33C55">
      <w:pPr>
        <w:pStyle w:val="paragraph"/>
      </w:pPr>
      <w:r w:rsidRPr="007D7055">
        <w:tab/>
        <w:t>(b)</w:t>
      </w:r>
      <w:r w:rsidRPr="007D7055">
        <w:tab/>
        <w:t>the document was brought into existence for the dominant purpose of providing information to the Parliamentary Budget Officer or the Parliamentary Budget Office relating to a confidential request; or</w:t>
      </w:r>
    </w:p>
    <w:p w:rsidR="00D33C55" w:rsidRPr="007D7055" w:rsidRDefault="00D33C55" w:rsidP="00D33C55">
      <w:pPr>
        <w:pStyle w:val="paragraph"/>
      </w:pPr>
      <w:r w:rsidRPr="007D7055">
        <w:tab/>
        <w:t>(c)</w:t>
      </w:r>
      <w:r w:rsidRPr="007D7055">
        <w:tab/>
        <w:t xml:space="preserve">the document was provided to the Parliamentary Budget Officer or the Parliamentary Budget Office in response to a </w:t>
      </w:r>
      <w:r w:rsidRPr="007D7055">
        <w:lastRenderedPageBreak/>
        <w:t>request by the Parliamentary Budget Officer for more information in relation to a confidential request; or</w:t>
      </w:r>
    </w:p>
    <w:p w:rsidR="00D33C55" w:rsidRPr="007D7055" w:rsidRDefault="00D33C55" w:rsidP="00D33C55">
      <w:pPr>
        <w:pStyle w:val="paragraph"/>
      </w:pPr>
      <w:r w:rsidRPr="007D7055">
        <w:tab/>
        <w:t>(d)</w:t>
      </w:r>
      <w:r w:rsidRPr="007D7055">
        <w:tab/>
        <w:t xml:space="preserve">the document is a draft of a document to which </w:t>
      </w:r>
      <w:r w:rsidR="007D7055">
        <w:t>paragraph (</w:t>
      </w:r>
      <w:r w:rsidRPr="007D7055">
        <w:t>a), (b) or (c) applies.</w:t>
      </w:r>
    </w:p>
    <w:p w:rsidR="00D33C55" w:rsidRPr="007D7055" w:rsidRDefault="00D33C55" w:rsidP="00D33C55">
      <w:pPr>
        <w:pStyle w:val="subsection"/>
      </w:pPr>
      <w:r w:rsidRPr="007D7055">
        <w:tab/>
        <w:t>(2)</w:t>
      </w:r>
      <w:r w:rsidRPr="007D7055">
        <w:tab/>
        <w:t xml:space="preserve">A document is an exempt document to the extent that it is a copy or part of, or contains an extract from, a document to which </w:t>
      </w:r>
      <w:r w:rsidR="007D7055">
        <w:t>subsection (</w:t>
      </w:r>
      <w:r w:rsidRPr="007D7055">
        <w:t>1) applies.</w:t>
      </w:r>
    </w:p>
    <w:p w:rsidR="00D33C55" w:rsidRPr="007D7055" w:rsidRDefault="00D33C55" w:rsidP="00D33C55">
      <w:pPr>
        <w:pStyle w:val="subsection"/>
      </w:pPr>
      <w:r w:rsidRPr="007D7055">
        <w:tab/>
        <w:t>(3)</w:t>
      </w:r>
      <w:r w:rsidRPr="007D7055">
        <w:tab/>
        <w:t>A document is an exempt document to the extent that it contains information the disclosure of which would reveal that a confidential request has been made to the Parliamentary Budget Officer or the Parliamentary Budget Office, unless the existence of the request has been disclosed by the Senator or Member of the House of Representatives who made the request.</w:t>
      </w:r>
    </w:p>
    <w:p w:rsidR="00D33C55" w:rsidRPr="007D7055" w:rsidRDefault="00D33C55" w:rsidP="00D33C55">
      <w:pPr>
        <w:pStyle w:val="SubsectionHead"/>
      </w:pPr>
      <w:r w:rsidRPr="007D7055">
        <w:t>Exceptions</w:t>
      </w:r>
    </w:p>
    <w:p w:rsidR="00D33C55" w:rsidRPr="007D7055" w:rsidRDefault="00D33C55" w:rsidP="00D33C55">
      <w:pPr>
        <w:pStyle w:val="subsection"/>
      </w:pPr>
      <w:r w:rsidRPr="007D7055">
        <w:tab/>
        <w:t>(4)</w:t>
      </w:r>
      <w:r w:rsidRPr="007D7055">
        <w:tab/>
        <w:t xml:space="preserve">A document is not an exempt document only because it is attached to a document to which </w:t>
      </w:r>
      <w:r w:rsidR="007D7055">
        <w:t>subsection (</w:t>
      </w:r>
      <w:r w:rsidRPr="007D7055">
        <w:t>1), (2) or (3) applies.</w:t>
      </w:r>
    </w:p>
    <w:p w:rsidR="00D33C55" w:rsidRPr="007D7055" w:rsidRDefault="00D33C55" w:rsidP="00D33C55">
      <w:pPr>
        <w:pStyle w:val="notetext"/>
      </w:pPr>
      <w:r w:rsidRPr="007D7055">
        <w:t>Note:</w:t>
      </w:r>
      <w:r w:rsidRPr="007D7055">
        <w:tab/>
        <w:t>However, the attachment itself may be an exempt document.</w:t>
      </w:r>
    </w:p>
    <w:p w:rsidR="00D33C55" w:rsidRPr="007D7055" w:rsidRDefault="00D33C55" w:rsidP="00D33C55">
      <w:pPr>
        <w:pStyle w:val="subsection"/>
      </w:pPr>
      <w:r w:rsidRPr="007D7055">
        <w:tab/>
        <w:t>(5)</w:t>
      </w:r>
      <w:r w:rsidRPr="007D7055">
        <w:tab/>
        <w:t xml:space="preserve">Information in a document to which </w:t>
      </w:r>
      <w:r w:rsidR="007D7055">
        <w:t>subsection (</w:t>
      </w:r>
      <w:r w:rsidRPr="007D7055">
        <w:t>1), (2) or (3) applies is not exempt matter because of this section if the information has been made publicly available by the Parliamentary Budget Officer:</w:t>
      </w:r>
    </w:p>
    <w:p w:rsidR="00D33C55" w:rsidRPr="007D7055" w:rsidRDefault="00D33C55" w:rsidP="00D33C55">
      <w:pPr>
        <w:pStyle w:val="paragraph"/>
      </w:pPr>
      <w:r w:rsidRPr="007D7055">
        <w:tab/>
        <w:t>(a)</w:t>
      </w:r>
      <w:r w:rsidRPr="007D7055">
        <w:tab/>
        <w:t>under section</w:t>
      </w:r>
      <w:r w:rsidR="007D7055">
        <w:t> </w:t>
      </w:r>
      <w:r w:rsidRPr="007D7055">
        <w:t xml:space="preserve">64U of the </w:t>
      </w:r>
      <w:r w:rsidRPr="007D7055">
        <w:rPr>
          <w:i/>
        </w:rPr>
        <w:t>Parliamentary Service Act 1999</w:t>
      </w:r>
      <w:r w:rsidRPr="007D7055">
        <w:t>; or</w:t>
      </w:r>
    </w:p>
    <w:p w:rsidR="00D33C55" w:rsidRPr="007D7055" w:rsidRDefault="00D33C55" w:rsidP="00D33C55">
      <w:pPr>
        <w:pStyle w:val="paragraph"/>
      </w:pPr>
      <w:r w:rsidRPr="007D7055">
        <w:tab/>
        <w:t>(b)</w:t>
      </w:r>
      <w:r w:rsidRPr="007D7055">
        <w:tab/>
        <w:t>in a statement made under subsection</w:t>
      </w:r>
      <w:r w:rsidR="007D7055">
        <w:t> </w:t>
      </w:r>
      <w:r w:rsidRPr="007D7055">
        <w:t>64V(4) of that Act.</w:t>
      </w:r>
    </w:p>
    <w:p w:rsidR="00D33C55" w:rsidRPr="007D7055" w:rsidRDefault="00D33C55" w:rsidP="00D33C55">
      <w:pPr>
        <w:pStyle w:val="subsection"/>
      </w:pPr>
      <w:r w:rsidRPr="007D7055">
        <w:tab/>
        <w:t>(6)</w:t>
      </w:r>
      <w:r w:rsidRPr="007D7055">
        <w:tab/>
        <w:t xml:space="preserve">Information in a document to which </w:t>
      </w:r>
      <w:r w:rsidR="007D7055">
        <w:t>subsection (</w:t>
      </w:r>
      <w:r w:rsidRPr="007D7055">
        <w:t>1), (2) or (3) applies is not exempt matter because of this section if the information has been made publicly available by the Senator or Member of the House of Representatives who made the confidential request to which the document relates.</w:t>
      </w:r>
    </w:p>
    <w:p w:rsidR="00D33C55" w:rsidRPr="007D7055" w:rsidRDefault="00D33C55" w:rsidP="00D33C55">
      <w:pPr>
        <w:pStyle w:val="subsection"/>
      </w:pPr>
      <w:r w:rsidRPr="007D7055">
        <w:tab/>
        <w:t>(7)</w:t>
      </w:r>
      <w:r w:rsidRPr="007D7055">
        <w:tab/>
        <w:t xml:space="preserve">Information in a document to which </w:t>
      </w:r>
      <w:r w:rsidR="007D7055">
        <w:t>subsection (</w:t>
      </w:r>
      <w:r w:rsidRPr="007D7055">
        <w:t>1), (2) or (3) applies is not exempt matter because of this section if the information consists of purely factual material, unless:</w:t>
      </w:r>
    </w:p>
    <w:p w:rsidR="00D33C55" w:rsidRPr="007D7055" w:rsidRDefault="00D33C55" w:rsidP="00D33C55">
      <w:pPr>
        <w:pStyle w:val="paragraph"/>
      </w:pPr>
      <w:r w:rsidRPr="007D7055">
        <w:tab/>
        <w:t>(a)</w:t>
      </w:r>
      <w:r w:rsidRPr="007D7055">
        <w:tab/>
        <w:t>the disclosure of the information would reveal the existence of a confidential request; and</w:t>
      </w:r>
    </w:p>
    <w:p w:rsidR="00D33C55" w:rsidRPr="007D7055" w:rsidRDefault="00D33C55" w:rsidP="00D33C55">
      <w:pPr>
        <w:pStyle w:val="paragraph"/>
      </w:pPr>
      <w:r w:rsidRPr="007D7055">
        <w:lastRenderedPageBreak/>
        <w:tab/>
        <w:t>(b)</w:t>
      </w:r>
      <w:r w:rsidRPr="007D7055">
        <w:tab/>
        <w:t>the existence of the confidential request has not been disclosed by the Senator or Member of the House of Representatives who made the request.</w:t>
      </w:r>
    </w:p>
    <w:p w:rsidR="00D33C55" w:rsidRPr="007D7055" w:rsidRDefault="00D33C55" w:rsidP="00D33C55">
      <w:pPr>
        <w:pStyle w:val="SubsectionHead"/>
      </w:pPr>
      <w:r w:rsidRPr="007D7055">
        <w:t>Definition</w:t>
      </w:r>
    </w:p>
    <w:p w:rsidR="00D33C55" w:rsidRPr="007D7055" w:rsidRDefault="00D33C55" w:rsidP="00D33C55">
      <w:pPr>
        <w:pStyle w:val="subsection"/>
      </w:pPr>
      <w:r w:rsidRPr="007D7055">
        <w:tab/>
        <w:t>(8)</w:t>
      </w:r>
      <w:r w:rsidRPr="007D7055">
        <w:tab/>
        <w:t>In this section:</w:t>
      </w:r>
    </w:p>
    <w:p w:rsidR="00D33C55" w:rsidRPr="007D7055" w:rsidRDefault="00D33C55" w:rsidP="00D33C55">
      <w:pPr>
        <w:pStyle w:val="Definition"/>
      </w:pPr>
      <w:r w:rsidRPr="007D7055">
        <w:rPr>
          <w:b/>
          <w:i/>
        </w:rPr>
        <w:t>confidential request</w:t>
      </w:r>
      <w:r w:rsidRPr="007D7055">
        <w:t xml:space="preserve"> means a request referred to in paragraph</w:t>
      </w:r>
      <w:r w:rsidR="007D7055">
        <w:t> </w:t>
      </w:r>
      <w:r w:rsidRPr="007D7055">
        <w:t xml:space="preserve">64E(1)(a) or (c) of the </w:t>
      </w:r>
      <w:r w:rsidRPr="007D7055">
        <w:rPr>
          <w:i/>
        </w:rPr>
        <w:t>Parliamentary Service Act 1999</w:t>
      </w:r>
      <w:r w:rsidRPr="007D7055">
        <w:t xml:space="preserve"> that includes a direction under paragraph</w:t>
      </w:r>
      <w:r w:rsidR="007D7055">
        <w:t> </w:t>
      </w:r>
      <w:r w:rsidRPr="007D7055">
        <w:t>64H(3)(d) or section</w:t>
      </w:r>
      <w:r w:rsidR="007D7055">
        <w:t> </w:t>
      </w:r>
      <w:r w:rsidRPr="007D7055">
        <w:t>64M (as the case may be) of that Act to treat the request or any other information relating to the request as confidential.</w:t>
      </w:r>
    </w:p>
    <w:p w:rsidR="003018D5" w:rsidRPr="007D7055" w:rsidRDefault="003018D5" w:rsidP="00B73D09">
      <w:pPr>
        <w:pStyle w:val="ActHead5"/>
      </w:pPr>
      <w:bookmarkStart w:id="76" w:name="_Toc400462463"/>
      <w:r w:rsidRPr="007D7055">
        <w:rPr>
          <w:rStyle w:val="CharSectno"/>
        </w:rPr>
        <w:t>46</w:t>
      </w:r>
      <w:r w:rsidRPr="007D7055">
        <w:t xml:space="preserve">  Documents disclosure of which would be contempt of Parliament or contempt of court</w:t>
      </w:r>
      <w:bookmarkEnd w:id="76"/>
    </w:p>
    <w:p w:rsidR="003018D5" w:rsidRPr="007D7055" w:rsidRDefault="003018D5">
      <w:pPr>
        <w:pStyle w:val="subsection"/>
      </w:pPr>
      <w:r w:rsidRPr="007D7055">
        <w:tab/>
      </w:r>
      <w:r w:rsidRPr="007D7055">
        <w:tab/>
        <w:t>A document is an exempt document if public disclosure of the document would, apart from this Act and any immunity of the Crown:</w:t>
      </w:r>
    </w:p>
    <w:p w:rsidR="003018D5" w:rsidRPr="007D7055" w:rsidRDefault="003018D5">
      <w:pPr>
        <w:pStyle w:val="paragraph"/>
      </w:pPr>
      <w:r w:rsidRPr="007D7055">
        <w:tab/>
        <w:t>(a)</w:t>
      </w:r>
      <w:r w:rsidRPr="007D7055">
        <w:tab/>
        <w:t>be in contempt of court;</w:t>
      </w:r>
    </w:p>
    <w:p w:rsidR="003018D5" w:rsidRPr="007D7055" w:rsidRDefault="003018D5">
      <w:pPr>
        <w:pStyle w:val="paragraph"/>
      </w:pPr>
      <w:r w:rsidRPr="007D7055">
        <w:tab/>
        <w:t>(b)</w:t>
      </w:r>
      <w:r w:rsidRPr="007D7055">
        <w:tab/>
        <w:t>be contrary to an order made or direction given by a Royal Commission or by a tribunal or other person or body having power to take evidence on oath; or</w:t>
      </w:r>
    </w:p>
    <w:p w:rsidR="003018D5" w:rsidRPr="007D7055" w:rsidRDefault="003018D5">
      <w:pPr>
        <w:pStyle w:val="paragraph"/>
      </w:pPr>
      <w:r w:rsidRPr="007D7055">
        <w:tab/>
        <w:t>(c)</w:t>
      </w:r>
      <w:r w:rsidRPr="007D7055">
        <w:tab/>
        <w:t xml:space="preserve">infringe the privileges of the Parliament of the Commonwealth or of a State or of a House of such a Parliament or of the Legislative Assembly of the </w:t>
      </w:r>
      <w:smartTag w:uri="urn:schemas-microsoft-com:office:smarttags" w:element="State">
        <w:smartTag w:uri="urn:schemas-microsoft-com:office:smarttags" w:element="place">
          <w:r w:rsidRPr="007D7055">
            <w:t>Northern Territory</w:t>
          </w:r>
        </w:smartTag>
      </w:smartTag>
      <w:r w:rsidRPr="007D7055">
        <w:t xml:space="preserve"> or of </w:t>
      </w:r>
      <w:smartTag w:uri="urn:schemas-microsoft-com:office:smarttags" w:element="place">
        <w:r w:rsidRPr="007D7055">
          <w:t>Norfolk Island</w:t>
        </w:r>
      </w:smartTag>
      <w:r w:rsidRPr="007D7055">
        <w:t>.</w:t>
      </w:r>
    </w:p>
    <w:p w:rsidR="00702EF2" w:rsidRPr="007D7055" w:rsidRDefault="00702EF2" w:rsidP="00702EF2">
      <w:pPr>
        <w:pStyle w:val="ActHead5"/>
      </w:pPr>
      <w:bookmarkStart w:id="77" w:name="_Toc400462464"/>
      <w:r w:rsidRPr="007D7055">
        <w:rPr>
          <w:rStyle w:val="CharSectno"/>
        </w:rPr>
        <w:t>47</w:t>
      </w:r>
      <w:r w:rsidRPr="007D7055">
        <w:t xml:space="preserve">  Documents disclosing trade secrets or commercially valuable information</w:t>
      </w:r>
      <w:bookmarkEnd w:id="77"/>
    </w:p>
    <w:p w:rsidR="00702EF2" w:rsidRPr="007D7055" w:rsidRDefault="00702EF2" w:rsidP="00702EF2">
      <w:pPr>
        <w:pStyle w:val="subsection"/>
      </w:pPr>
      <w:r w:rsidRPr="007D7055">
        <w:tab/>
        <w:t>(1)</w:t>
      </w:r>
      <w:r w:rsidRPr="007D7055">
        <w:tab/>
        <w:t>A document is an exempt document if its disclosure under this Act would disclose:</w:t>
      </w:r>
    </w:p>
    <w:p w:rsidR="00702EF2" w:rsidRPr="007D7055" w:rsidRDefault="00702EF2" w:rsidP="00702EF2">
      <w:pPr>
        <w:pStyle w:val="paragraph"/>
      </w:pPr>
      <w:r w:rsidRPr="007D7055">
        <w:tab/>
        <w:t>(a)</w:t>
      </w:r>
      <w:r w:rsidRPr="007D7055">
        <w:tab/>
        <w:t>trade secrets; or</w:t>
      </w:r>
    </w:p>
    <w:p w:rsidR="00702EF2" w:rsidRPr="007D7055" w:rsidRDefault="00702EF2" w:rsidP="00702EF2">
      <w:pPr>
        <w:pStyle w:val="paragraph"/>
      </w:pPr>
      <w:r w:rsidRPr="007D7055">
        <w:tab/>
        <w:t>(b)</w:t>
      </w:r>
      <w:r w:rsidRPr="007D7055">
        <w:tab/>
        <w:t>any other information having a commercial value that would be, or could reasonably be expected to be, destroyed or diminished if the information were disclosed.</w:t>
      </w:r>
    </w:p>
    <w:p w:rsidR="00702EF2" w:rsidRPr="007D7055" w:rsidRDefault="00702EF2" w:rsidP="00702EF2">
      <w:pPr>
        <w:pStyle w:val="subsection"/>
      </w:pPr>
      <w:r w:rsidRPr="007D7055">
        <w:lastRenderedPageBreak/>
        <w:tab/>
        <w:t>(2)</w:t>
      </w:r>
      <w:r w:rsidRPr="007D7055">
        <w:tab/>
      </w:r>
      <w:r w:rsidR="007D7055">
        <w:t>Subsection (</w:t>
      </w:r>
      <w:r w:rsidRPr="007D7055">
        <w:t>1) does not have effect in relation to a request by a person for access to a document:</w:t>
      </w:r>
    </w:p>
    <w:p w:rsidR="00702EF2" w:rsidRPr="007D7055" w:rsidRDefault="00702EF2" w:rsidP="00702EF2">
      <w:pPr>
        <w:pStyle w:val="paragraph"/>
      </w:pPr>
      <w:r w:rsidRPr="007D7055">
        <w:tab/>
        <w:t>(a)</w:t>
      </w:r>
      <w:r w:rsidRPr="007D7055">
        <w:tab/>
        <w:t>by reason only of the inclusion in the document of information concerning that person in respect of his or her business or professional affairs; or</w:t>
      </w:r>
    </w:p>
    <w:p w:rsidR="00702EF2" w:rsidRPr="007D7055" w:rsidRDefault="00702EF2" w:rsidP="00702EF2">
      <w:pPr>
        <w:pStyle w:val="paragraph"/>
      </w:pPr>
      <w:r w:rsidRPr="007D7055">
        <w:tab/>
        <w:t>(b)</w:t>
      </w:r>
      <w:r w:rsidRPr="007D7055">
        <w:tab/>
        <w:t>by reason only of the inclusion in the document of information concerning the business, commercial or financial affairs of an undertaking where the person making the request is the proprietor of the undertaking or a person acting on behalf of the proprietor; or</w:t>
      </w:r>
    </w:p>
    <w:p w:rsidR="00702EF2" w:rsidRPr="007D7055" w:rsidRDefault="00702EF2" w:rsidP="00702EF2">
      <w:pPr>
        <w:pStyle w:val="paragraph"/>
      </w:pPr>
      <w:r w:rsidRPr="007D7055">
        <w:tab/>
        <w:t>(c)</w:t>
      </w:r>
      <w:r w:rsidRPr="007D7055">
        <w:tab/>
        <w:t>by reason only of the inclusion in the document of information concerning the business, commercial or financial affairs of an organisation where the person making the request is the organisation or a person acting on behalf of the organisation.</w:t>
      </w:r>
    </w:p>
    <w:p w:rsidR="00702EF2" w:rsidRPr="007D7055" w:rsidRDefault="00702EF2" w:rsidP="00702EF2">
      <w:pPr>
        <w:pStyle w:val="subsection"/>
      </w:pPr>
      <w:r w:rsidRPr="007D7055">
        <w:tab/>
        <w:t>(3)</w:t>
      </w:r>
      <w:r w:rsidRPr="007D7055">
        <w:tab/>
        <w:t>A reference in this section to an undertaking includes a reference to an undertaking that is carried on by, or by an authority of, the Commonwealth</w:t>
      </w:r>
      <w:r w:rsidR="002B3D67" w:rsidRPr="007D7055">
        <w:t>, Norfolk Island</w:t>
      </w:r>
      <w:r w:rsidRPr="007D7055">
        <w:t xml:space="preserve"> or a State or by a local government authority.</w:t>
      </w:r>
    </w:p>
    <w:p w:rsidR="003018D5" w:rsidRPr="007D7055" w:rsidRDefault="003018D5" w:rsidP="00B73D09">
      <w:pPr>
        <w:pStyle w:val="ActHead5"/>
      </w:pPr>
      <w:bookmarkStart w:id="78" w:name="_Toc400462465"/>
      <w:r w:rsidRPr="007D7055">
        <w:rPr>
          <w:rStyle w:val="CharSectno"/>
        </w:rPr>
        <w:t>47A</w:t>
      </w:r>
      <w:r w:rsidRPr="007D7055">
        <w:t xml:space="preserve">  Electoral rolls and related documents</w:t>
      </w:r>
      <w:bookmarkEnd w:id="78"/>
    </w:p>
    <w:p w:rsidR="003018D5" w:rsidRPr="007D7055" w:rsidRDefault="003018D5">
      <w:pPr>
        <w:pStyle w:val="subsection"/>
      </w:pPr>
      <w:r w:rsidRPr="007D7055">
        <w:tab/>
        <w:t>(1)</w:t>
      </w:r>
      <w:r w:rsidRPr="007D7055">
        <w:tab/>
        <w:t>In this section:</w:t>
      </w:r>
    </w:p>
    <w:p w:rsidR="003018D5" w:rsidRPr="007D7055" w:rsidRDefault="003018D5">
      <w:pPr>
        <w:pStyle w:val="Definition"/>
      </w:pPr>
      <w:r w:rsidRPr="007D7055">
        <w:rPr>
          <w:b/>
          <w:i/>
        </w:rPr>
        <w:t>Electoral Act</w:t>
      </w:r>
      <w:r w:rsidRPr="007D7055">
        <w:t xml:space="preserve"> means the </w:t>
      </w:r>
      <w:r w:rsidRPr="007D7055">
        <w:rPr>
          <w:i/>
        </w:rPr>
        <w:t>Commonwealth Electoral Act 1918</w:t>
      </w:r>
      <w:r w:rsidRPr="007D7055">
        <w:t>.</w:t>
      </w:r>
    </w:p>
    <w:p w:rsidR="003018D5" w:rsidRPr="007D7055" w:rsidRDefault="003018D5" w:rsidP="00350BE0">
      <w:pPr>
        <w:pStyle w:val="Definition"/>
        <w:keepNext/>
        <w:keepLines/>
      </w:pPr>
      <w:r w:rsidRPr="007D7055">
        <w:rPr>
          <w:b/>
          <w:i/>
        </w:rPr>
        <w:t>electoral roll</w:t>
      </w:r>
      <w:r w:rsidRPr="007D7055">
        <w:t xml:space="preserve"> means:</w:t>
      </w:r>
    </w:p>
    <w:p w:rsidR="003018D5" w:rsidRPr="007D7055" w:rsidRDefault="003018D5" w:rsidP="00350BE0">
      <w:pPr>
        <w:pStyle w:val="paragraph"/>
        <w:keepNext/>
        <w:keepLines/>
      </w:pPr>
      <w:r w:rsidRPr="007D7055">
        <w:tab/>
        <w:t>(a)</w:t>
      </w:r>
      <w:r w:rsidRPr="007D7055">
        <w:tab/>
        <w:t>a Roll of the electors of:</w:t>
      </w:r>
    </w:p>
    <w:p w:rsidR="003018D5" w:rsidRPr="007D7055" w:rsidRDefault="003018D5">
      <w:pPr>
        <w:pStyle w:val="paragraphsub"/>
      </w:pPr>
      <w:r w:rsidRPr="007D7055">
        <w:tab/>
        <w:t>(i)</w:t>
      </w:r>
      <w:r w:rsidRPr="007D7055">
        <w:tab/>
        <w:t>a State or Territory; or</w:t>
      </w:r>
    </w:p>
    <w:p w:rsidR="003018D5" w:rsidRPr="007D7055" w:rsidRDefault="003018D5">
      <w:pPr>
        <w:pStyle w:val="paragraphsub"/>
      </w:pPr>
      <w:r w:rsidRPr="007D7055">
        <w:tab/>
        <w:t>(ii)</w:t>
      </w:r>
      <w:r w:rsidRPr="007D7055">
        <w:tab/>
        <w:t xml:space="preserve">a </w:t>
      </w:r>
      <w:r w:rsidR="004B639B" w:rsidRPr="007D7055">
        <w:t>Division </w:t>
      </w:r>
      <w:r w:rsidRPr="007D7055">
        <w:t>(within the meaning of the Electoral Act); or</w:t>
      </w:r>
    </w:p>
    <w:p w:rsidR="003018D5" w:rsidRPr="007D7055" w:rsidRDefault="003018D5">
      <w:pPr>
        <w:pStyle w:val="paragraphsub"/>
        <w:keepNext/>
      </w:pPr>
      <w:r w:rsidRPr="007D7055">
        <w:tab/>
        <w:t>(iii)</w:t>
      </w:r>
      <w:r w:rsidRPr="007D7055">
        <w:tab/>
        <w:t xml:space="preserve">a </w:t>
      </w:r>
      <w:r w:rsidR="004B639B" w:rsidRPr="007D7055">
        <w:t>Subdivision </w:t>
      </w:r>
      <w:r w:rsidRPr="007D7055">
        <w:t>(within the meaning of the Electoral Act);</w:t>
      </w:r>
    </w:p>
    <w:p w:rsidR="003018D5" w:rsidRPr="007D7055" w:rsidRDefault="003018D5">
      <w:pPr>
        <w:pStyle w:val="paragraph"/>
      </w:pPr>
      <w:r w:rsidRPr="007D7055">
        <w:tab/>
      </w:r>
      <w:r w:rsidRPr="007D7055">
        <w:tab/>
        <w:t>prepared under the Electoral Act; or</w:t>
      </w:r>
    </w:p>
    <w:p w:rsidR="003018D5" w:rsidRPr="007D7055" w:rsidRDefault="003018D5">
      <w:pPr>
        <w:pStyle w:val="paragraph"/>
      </w:pPr>
      <w:r w:rsidRPr="007D7055">
        <w:tab/>
        <w:t>(b)</w:t>
      </w:r>
      <w:r w:rsidRPr="007D7055">
        <w:tab/>
        <w:t xml:space="preserve">any part of a Roll referred to in </w:t>
      </w:r>
      <w:r w:rsidR="007D7055">
        <w:t>paragraph (</w:t>
      </w:r>
      <w:r w:rsidRPr="007D7055">
        <w:t>a)</w:t>
      </w:r>
      <w:r w:rsidR="002B1E14" w:rsidRPr="007D7055">
        <w:t>; or</w:t>
      </w:r>
    </w:p>
    <w:p w:rsidR="002B1E14" w:rsidRPr="007D7055" w:rsidRDefault="002B1E14" w:rsidP="002B1E14">
      <w:pPr>
        <w:pStyle w:val="paragraph"/>
      </w:pPr>
      <w:r w:rsidRPr="007D7055">
        <w:tab/>
        <w:t>(c)</w:t>
      </w:r>
      <w:r w:rsidRPr="007D7055">
        <w:tab/>
        <w:t xml:space="preserve">an electoral roll prepared under the </w:t>
      </w:r>
      <w:r w:rsidR="007162F5" w:rsidRPr="007D7055">
        <w:rPr>
          <w:i/>
        </w:rPr>
        <w:t>Legislative Assembly Act </w:t>
      </w:r>
      <w:r w:rsidRPr="007D7055">
        <w:rPr>
          <w:i/>
        </w:rPr>
        <w:t xml:space="preserve">1979 </w:t>
      </w:r>
      <w:r w:rsidRPr="007D7055">
        <w:t>of Norfolk Island; or</w:t>
      </w:r>
    </w:p>
    <w:p w:rsidR="002B1E14" w:rsidRPr="007D7055" w:rsidRDefault="002B1E14" w:rsidP="002B1E14">
      <w:pPr>
        <w:pStyle w:val="paragraph"/>
      </w:pPr>
      <w:r w:rsidRPr="007D7055">
        <w:rPr>
          <w:i/>
        </w:rPr>
        <w:tab/>
      </w:r>
      <w:r w:rsidRPr="007D7055">
        <w:t>(d)</w:t>
      </w:r>
      <w:r w:rsidRPr="007D7055">
        <w:tab/>
        <w:t xml:space="preserve">any part of an electoral roll referred to in </w:t>
      </w:r>
      <w:r w:rsidR="007D7055">
        <w:t>paragraph (</w:t>
      </w:r>
      <w:r w:rsidRPr="007D7055">
        <w:t>c).</w:t>
      </w:r>
    </w:p>
    <w:p w:rsidR="003018D5" w:rsidRPr="007D7055" w:rsidRDefault="003018D5" w:rsidP="00E77FFB">
      <w:pPr>
        <w:pStyle w:val="subsection"/>
        <w:keepNext/>
        <w:keepLines/>
      </w:pPr>
      <w:r w:rsidRPr="007D7055">
        <w:lastRenderedPageBreak/>
        <w:tab/>
        <w:t>(2)</w:t>
      </w:r>
      <w:r w:rsidRPr="007D7055">
        <w:tab/>
        <w:t>Subject to this section, a document is an exempt document if it is:</w:t>
      </w:r>
    </w:p>
    <w:p w:rsidR="003018D5" w:rsidRPr="007D7055" w:rsidRDefault="003018D5">
      <w:pPr>
        <w:pStyle w:val="paragraph"/>
      </w:pPr>
      <w:r w:rsidRPr="007D7055">
        <w:tab/>
        <w:t>(a)</w:t>
      </w:r>
      <w:r w:rsidRPr="007D7055">
        <w:tab/>
        <w:t>an electoral roll; or</w:t>
      </w:r>
    </w:p>
    <w:p w:rsidR="003018D5" w:rsidRPr="007D7055" w:rsidRDefault="003018D5">
      <w:pPr>
        <w:pStyle w:val="paragraph"/>
      </w:pPr>
      <w:r w:rsidRPr="007D7055">
        <w:tab/>
        <w:t>(b)</w:t>
      </w:r>
      <w:r w:rsidRPr="007D7055">
        <w:tab/>
        <w:t>a print, or a copy of a print, of an electoral roll; or</w:t>
      </w:r>
    </w:p>
    <w:p w:rsidR="003018D5" w:rsidRPr="007D7055" w:rsidRDefault="003018D5">
      <w:pPr>
        <w:pStyle w:val="paragraph"/>
      </w:pPr>
      <w:r w:rsidRPr="007D7055">
        <w:tab/>
        <w:t>(c)</w:t>
      </w:r>
      <w:r w:rsidRPr="007D7055">
        <w:tab/>
        <w:t>a microfiche of an electoral roll; or</w:t>
      </w:r>
    </w:p>
    <w:p w:rsidR="003018D5" w:rsidRPr="007D7055" w:rsidRDefault="003018D5">
      <w:pPr>
        <w:pStyle w:val="paragraph"/>
      </w:pPr>
      <w:r w:rsidRPr="007D7055">
        <w:tab/>
        <w:t>(d)</w:t>
      </w:r>
      <w:r w:rsidRPr="007D7055">
        <w:tab/>
        <w:t>a copy on tape or disk of an electoral roll; or</w:t>
      </w:r>
    </w:p>
    <w:p w:rsidR="003018D5" w:rsidRPr="007D7055" w:rsidRDefault="003018D5">
      <w:pPr>
        <w:pStyle w:val="paragraph"/>
      </w:pPr>
      <w:r w:rsidRPr="007D7055">
        <w:tab/>
        <w:t>(e)</w:t>
      </w:r>
      <w:r w:rsidRPr="007D7055">
        <w:tab/>
        <w:t>a document that:</w:t>
      </w:r>
    </w:p>
    <w:p w:rsidR="003018D5" w:rsidRPr="007D7055" w:rsidRDefault="003018D5">
      <w:pPr>
        <w:pStyle w:val="paragraphsub"/>
      </w:pPr>
      <w:r w:rsidRPr="007D7055">
        <w:tab/>
        <w:t>(i)</w:t>
      </w:r>
      <w:r w:rsidRPr="007D7055">
        <w:tab/>
        <w:t>sets out particulars of only one elector; and</w:t>
      </w:r>
    </w:p>
    <w:p w:rsidR="003018D5" w:rsidRPr="007D7055" w:rsidRDefault="003018D5">
      <w:pPr>
        <w:pStyle w:val="paragraphsub"/>
      </w:pPr>
      <w:r w:rsidRPr="007D7055">
        <w:tab/>
        <w:t>(ii)</w:t>
      </w:r>
      <w:r w:rsidRPr="007D7055">
        <w:tab/>
        <w:t>was used to prepare an electoral roll; or</w:t>
      </w:r>
    </w:p>
    <w:p w:rsidR="003018D5" w:rsidRPr="007D7055" w:rsidRDefault="003018D5">
      <w:pPr>
        <w:pStyle w:val="paragraph"/>
      </w:pPr>
      <w:r w:rsidRPr="007D7055">
        <w:tab/>
        <w:t>(f)</w:t>
      </w:r>
      <w:r w:rsidRPr="007D7055">
        <w:tab/>
        <w:t>a document that:</w:t>
      </w:r>
    </w:p>
    <w:p w:rsidR="003018D5" w:rsidRPr="007D7055" w:rsidRDefault="003018D5">
      <w:pPr>
        <w:pStyle w:val="paragraphsub"/>
      </w:pPr>
      <w:r w:rsidRPr="007D7055">
        <w:tab/>
        <w:t>(i)</w:t>
      </w:r>
      <w:r w:rsidRPr="007D7055">
        <w:tab/>
        <w:t xml:space="preserve">is a copy of a document referred to in </w:t>
      </w:r>
      <w:r w:rsidR="007D7055">
        <w:t>paragraph (</w:t>
      </w:r>
      <w:r w:rsidRPr="007D7055">
        <w:t>e); or</w:t>
      </w:r>
    </w:p>
    <w:p w:rsidR="003018D5" w:rsidRPr="007D7055" w:rsidRDefault="003018D5">
      <w:pPr>
        <w:pStyle w:val="paragraphsub"/>
      </w:pPr>
      <w:r w:rsidRPr="007D7055">
        <w:tab/>
        <w:t>(ii)</w:t>
      </w:r>
      <w:r w:rsidRPr="007D7055">
        <w:tab/>
        <w:t xml:space="preserve">contains only copies of documents referred to in </w:t>
      </w:r>
      <w:r w:rsidR="007D7055">
        <w:t>paragraph (</w:t>
      </w:r>
      <w:r w:rsidRPr="007D7055">
        <w:t>e); or</w:t>
      </w:r>
    </w:p>
    <w:p w:rsidR="003018D5" w:rsidRPr="007D7055" w:rsidRDefault="003018D5">
      <w:pPr>
        <w:pStyle w:val="paragraph"/>
      </w:pPr>
      <w:r w:rsidRPr="007D7055">
        <w:tab/>
        <w:t>(g)</w:t>
      </w:r>
      <w:r w:rsidRPr="007D7055">
        <w:tab/>
        <w:t>a document (including a habitation index within the meaning of the Electoral Act) that:</w:t>
      </w:r>
    </w:p>
    <w:p w:rsidR="003018D5" w:rsidRPr="007D7055" w:rsidRDefault="003018D5">
      <w:pPr>
        <w:pStyle w:val="paragraphsub"/>
      </w:pPr>
      <w:r w:rsidRPr="007D7055">
        <w:tab/>
        <w:t>(i)</w:t>
      </w:r>
      <w:r w:rsidRPr="007D7055">
        <w:tab/>
        <w:t>sets out particulars of electors; and</w:t>
      </w:r>
    </w:p>
    <w:p w:rsidR="003018D5" w:rsidRPr="007D7055" w:rsidRDefault="003018D5">
      <w:pPr>
        <w:pStyle w:val="paragraphsub"/>
      </w:pPr>
      <w:r w:rsidRPr="007D7055">
        <w:tab/>
        <w:t>(ii)</w:t>
      </w:r>
      <w:r w:rsidRPr="007D7055">
        <w:tab/>
        <w:t>was derived from an electoral roll.</w:t>
      </w:r>
    </w:p>
    <w:p w:rsidR="003018D5" w:rsidRPr="007D7055" w:rsidRDefault="003018D5">
      <w:pPr>
        <w:pStyle w:val="subsection"/>
      </w:pPr>
      <w:r w:rsidRPr="007D7055">
        <w:tab/>
        <w:t>(3)</w:t>
      </w:r>
      <w:r w:rsidRPr="007D7055">
        <w:tab/>
        <w:t>The part of an electoral roll that sets out the particulars of an elector is not an exempt document in relation to the elector.</w:t>
      </w:r>
    </w:p>
    <w:p w:rsidR="003018D5" w:rsidRPr="007D7055" w:rsidRDefault="003018D5">
      <w:pPr>
        <w:pStyle w:val="subsection"/>
      </w:pPr>
      <w:r w:rsidRPr="007D7055">
        <w:tab/>
        <w:t>(4)</w:t>
      </w:r>
      <w:r w:rsidRPr="007D7055">
        <w:tab/>
        <w:t>Any print, copy of a print, microfiche, tape or disk that sets out or reproduces only the particulars entered on an electoral roll in respect of an elector is not an exempt document in relation to the elector.</w:t>
      </w:r>
    </w:p>
    <w:p w:rsidR="003018D5" w:rsidRPr="007D7055" w:rsidRDefault="003018D5">
      <w:pPr>
        <w:pStyle w:val="subsection"/>
      </w:pPr>
      <w:r w:rsidRPr="007D7055">
        <w:tab/>
        <w:t>(5)</w:t>
      </w:r>
      <w:r w:rsidRPr="007D7055">
        <w:tab/>
        <w:t>A document that sets out only the particulars of one elector and:</w:t>
      </w:r>
    </w:p>
    <w:p w:rsidR="003018D5" w:rsidRPr="007D7055" w:rsidRDefault="003018D5">
      <w:pPr>
        <w:pStyle w:val="paragraph"/>
      </w:pPr>
      <w:r w:rsidRPr="007D7055">
        <w:tab/>
        <w:t>(a)</w:t>
      </w:r>
      <w:r w:rsidRPr="007D7055">
        <w:tab/>
        <w:t xml:space="preserve">is a copy of a document referred to in </w:t>
      </w:r>
      <w:r w:rsidR="007D7055">
        <w:t>paragraph (</w:t>
      </w:r>
      <w:r w:rsidRPr="007D7055">
        <w:t>2)(e); or</w:t>
      </w:r>
    </w:p>
    <w:p w:rsidR="003018D5" w:rsidRPr="007D7055" w:rsidRDefault="003018D5">
      <w:pPr>
        <w:pStyle w:val="paragraph"/>
        <w:keepNext/>
      </w:pPr>
      <w:r w:rsidRPr="007D7055">
        <w:tab/>
        <w:t>(b)</w:t>
      </w:r>
      <w:r w:rsidRPr="007D7055">
        <w:tab/>
        <w:t xml:space="preserve">is a copy, with deletions, of a document referred to in </w:t>
      </w:r>
      <w:r w:rsidR="007D7055">
        <w:t>paragraph (</w:t>
      </w:r>
      <w:r w:rsidRPr="007D7055">
        <w:t>2)(e), (f) or (g);</w:t>
      </w:r>
    </w:p>
    <w:p w:rsidR="003018D5" w:rsidRPr="007D7055" w:rsidRDefault="003018D5">
      <w:pPr>
        <w:pStyle w:val="subsection2"/>
      </w:pPr>
      <w:r w:rsidRPr="007D7055">
        <w:t>is not an exempt document in relation to the elector.</w:t>
      </w:r>
    </w:p>
    <w:p w:rsidR="00702EF2" w:rsidRPr="007D7055" w:rsidRDefault="00702EF2" w:rsidP="00DF5202">
      <w:pPr>
        <w:pStyle w:val="ActHead3"/>
        <w:pageBreakBefore/>
      </w:pPr>
      <w:bookmarkStart w:id="79" w:name="_Toc400462466"/>
      <w:r w:rsidRPr="007D7055">
        <w:rPr>
          <w:rStyle w:val="CharDivNo"/>
        </w:rPr>
        <w:lastRenderedPageBreak/>
        <w:t>Division</w:t>
      </w:r>
      <w:r w:rsidR="007D7055">
        <w:rPr>
          <w:rStyle w:val="CharDivNo"/>
        </w:rPr>
        <w:t> </w:t>
      </w:r>
      <w:r w:rsidRPr="007D7055">
        <w:rPr>
          <w:rStyle w:val="CharDivNo"/>
        </w:rPr>
        <w:t>3</w:t>
      </w:r>
      <w:r w:rsidRPr="007D7055">
        <w:t>—</w:t>
      </w:r>
      <w:r w:rsidRPr="007D7055">
        <w:rPr>
          <w:rStyle w:val="CharDivText"/>
        </w:rPr>
        <w:t>Public interest conditional exemptions</w:t>
      </w:r>
      <w:bookmarkEnd w:id="79"/>
    </w:p>
    <w:p w:rsidR="00702EF2" w:rsidRPr="007D7055" w:rsidRDefault="00702EF2" w:rsidP="00702EF2">
      <w:pPr>
        <w:pStyle w:val="ActHead5"/>
      </w:pPr>
      <w:bookmarkStart w:id="80" w:name="_Toc400462467"/>
      <w:r w:rsidRPr="007D7055">
        <w:rPr>
          <w:rStyle w:val="CharSectno"/>
        </w:rPr>
        <w:t>47B</w:t>
      </w:r>
      <w:r w:rsidRPr="007D7055">
        <w:t xml:space="preserve">  Public interest conditional exemptions—Commonwealth</w:t>
      </w:r>
      <w:r w:rsidR="007D7055">
        <w:noBreakHyphen/>
      </w:r>
      <w:r w:rsidRPr="007D7055">
        <w:t>State relations</w:t>
      </w:r>
      <w:r w:rsidR="00AE1B13" w:rsidRPr="007D7055">
        <w:rPr>
          <w:b w:val="0"/>
        </w:rPr>
        <w:t xml:space="preserve"> </w:t>
      </w:r>
      <w:r w:rsidR="00AE1B13" w:rsidRPr="007D7055">
        <w:t>etc</w:t>
      </w:r>
      <w:r w:rsidR="00AE1B13" w:rsidRPr="007D7055">
        <w:rPr>
          <w:b w:val="0"/>
        </w:rPr>
        <w:t>.</w:t>
      </w:r>
      <w:bookmarkEnd w:id="80"/>
    </w:p>
    <w:p w:rsidR="00702EF2" w:rsidRPr="007D7055" w:rsidRDefault="00702EF2" w:rsidP="00702EF2">
      <w:pPr>
        <w:pStyle w:val="subsection"/>
      </w:pPr>
      <w:r w:rsidRPr="007D7055">
        <w:tab/>
      </w:r>
      <w:r w:rsidRPr="007D7055">
        <w:tab/>
        <w:t>A document is conditionally exempt if disclosure of the document under this Act:</w:t>
      </w:r>
    </w:p>
    <w:p w:rsidR="00702EF2" w:rsidRPr="007D7055" w:rsidRDefault="00702EF2" w:rsidP="00702EF2">
      <w:pPr>
        <w:pStyle w:val="paragraph"/>
      </w:pPr>
      <w:r w:rsidRPr="007D7055">
        <w:tab/>
        <w:t>(a)</w:t>
      </w:r>
      <w:r w:rsidRPr="007D7055">
        <w:tab/>
        <w:t>would, or could reasonably be expected to, cause damage to relations between the Commonwealth and a State; or</w:t>
      </w:r>
    </w:p>
    <w:p w:rsidR="00702EF2" w:rsidRPr="007D7055" w:rsidRDefault="00702EF2" w:rsidP="00702EF2">
      <w:pPr>
        <w:pStyle w:val="paragraph"/>
      </w:pPr>
      <w:r w:rsidRPr="007D7055">
        <w:tab/>
        <w:t>(b)</w:t>
      </w:r>
      <w:r w:rsidRPr="007D7055">
        <w:tab/>
        <w:t>would divulge information or matter communicated in confidence by or on behalf of the Government of a State or an authority of a State, to the Government of the Commonwealth, to an authority of the Commonwealth or to a person receiving the communication on behalf of the Commonwealth or of an authority of the Commonwealth</w:t>
      </w:r>
      <w:r w:rsidR="00AE1B13" w:rsidRPr="007D7055">
        <w:t>; or</w:t>
      </w:r>
    </w:p>
    <w:p w:rsidR="00AE1B13" w:rsidRPr="007D7055" w:rsidRDefault="00AE1B13" w:rsidP="00AE1B13">
      <w:pPr>
        <w:pStyle w:val="paragraph"/>
      </w:pPr>
      <w:r w:rsidRPr="007D7055">
        <w:tab/>
        <w:t>(c)</w:t>
      </w:r>
      <w:r w:rsidRPr="007D7055">
        <w:tab/>
        <w:t>would, or could reasonably be expected to, cause damage to relations between the Commonwealth and Norfolk Island; or</w:t>
      </w:r>
    </w:p>
    <w:p w:rsidR="00AE1B13" w:rsidRPr="007D7055" w:rsidRDefault="00AE1B13" w:rsidP="00AE1B13">
      <w:pPr>
        <w:pStyle w:val="paragraph"/>
      </w:pPr>
      <w:r w:rsidRPr="007D7055">
        <w:tab/>
        <w:t>(d)</w:t>
      </w:r>
      <w:r w:rsidRPr="007D7055">
        <w:tab/>
        <w:t>would divulge information or matter communicated in confidence by or on behalf of the Government of Norfolk Island or an authority of Norfolk Island, to the Government of the Commonwealth, to an authority of the Commonwealth or to a person receiving the communication on behalf of the Commonwealth or an authority of the Commonwealth; or</w:t>
      </w:r>
    </w:p>
    <w:p w:rsidR="00AE1B13" w:rsidRPr="007D7055" w:rsidRDefault="00AE1B13" w:rsidP="00AE1B13">
      <w:pPr>
        <w:pStyle w:val="paragraph"/>
      </w:pPr>
      <w:r w:rsidRPr="007D7055">
        <w:tab/>
        <w:t>(e)</w:t>
      </w:r>
      <w:r w:rsidRPr="007D7055">
        <w:tab/>
        <w:t>would, or could reasonably be expected to, cause damage to relations between Norfolk Island and a State; or</w:t>
      </w:r>
    </w:p>
    <w:p w:rsidR="00AE1B13" w:rsidRPr="007D7055" w:rsidRDefault="00AE1B13" w:rsidP="00AE1B13">
      <w:pPr>
        <w:pStyle w:val="paragraph"/>
      </w:pPr>
      <w:r w:rsidRPr="007D7055">
        <w:tab/>
        <w:t>(f)</w:t>
      </w:r>
      <w:r w:rsidRPr="007D7055">
        <w:tab/>
        <w:t>would divulge information or matter communicated in confidence by or on behalf of the Government of a State or an authority of a State, to the Government of Norfolk Island, to an authority of Norfolk Island or to a person receiving the communication on behalf of Norfolk Island or of an authority of Norfolk Island.</w:t>
      </w:r>
    </w:p>
    <w:p w:rsidR="00702EF2" w:rsidRPr="007D7055" w:rsidRDefault="00702EF2" w:rsidP="00702EF2">
      <w:pPr>
        <w:pStyle w:val="notetext"/>
      </w:pPr>
      <w:r w:rsidRPr="007D7055">
        <w:t>Note:</w:t>
      </w:r>
      <w:r w:rsidRPr="007D7055">
        <w:tab/>
        <w:t>Access must generally be given to a conditionally exempt document unless it would be contrary to the public interest (see section</w:t>
      </w:r>
      <w:r w:rsidR="007D7055">
        <w:t> </w:t>
      </w:r>
      <w:r w:rsidRPr="007D7055">
        <w:t>11A).</w:t>
      </w:r>
    </w:p>
    <w:p w:rsidR="00702EF2" w:rsidRPr="007D7055" w:rsidRDefault="00702EF2" w:rsidP="00702EF2">
      <w:pPr>
        <w:pStyle w:val="ActHead5"/>
      </w:pPr>
      <w:bookmarkStart w:id="81" w:name="_Toc400462468"/>
      <w:r w:rsidRPr="007D7055">
        <w:rPr>
          <w:rStyle w:val="CharSectno"/>
        </w:rPr>
        <w:lastRenderedPageBreak/>
        <w:t>47C</w:t>
      </w:r>
      <w:r w:rsidRPr="007D7055">
        <w:t xml:space="preserve">  Public interest conditional exemptions—deliberative processes</w:t>
      </w:r>
      <w:bookmarkEnd w:id="81"/>
    </w:p>
    <w:p w:rsidR="00702EF2" w:rsidRPr="007D7055" w:rsidRDefault="00702EF2" w:rsidP="00702EF2">
      <w:pPr>
        <w:pStyle w:val="SubsectionHead"/>
      </w:pPr>
      <w:r w:rsidRPr="007D7055">
        <w:t>General rule</w:t>
      </w:r>
    </w:p>
    <w:p w:rsidR="00702EF2" w:rsidRPr="007D7055" w:rsidRDefault="00702EF2" w:rsidP="00702EF2">
      <w:pPr>
        <w:pStyle w:val="subsection"/>
      </w:pPr>
      <w:r w:rsidRPr="007D7055">
        <w:tab/>
        <w:t>(1)</w:t>
      </w:r>
      <w:r w:rsidRPr="007D7055">
        <w:tab/>
        <w:t>A document is conditionally exempt if its disclosure under this Act would disclose matter (</w:t>
      </w:r>
      <w:r w:rsidRPr="007D7055">
        <w:rPr>
          <w:b/>
          <w:i/>
        </w:rPr>
        <w:t>deliberative matter</w:t>
      </w:r>
      <w:r w:rsidRPr="007D7055">
        <w:t>) in the nature of, or relating to, opinion, advice or recommendation obtained, prepared or recorded, or consultation or deliberation that has taken place, in the course of, or for the purposes of, the deliberative processes involved in</w:t>
      </w:r>
      <w:r w:rsidR="00F364E8" w:rsidRPr="007D7055">
        <w:t xml:space="preserve"> the functions of:</w:t>
      </w:r>
    </w:p>
    <w:p w:rsidR="00F364E8" w:rsidRPr="007D7055" w:rsidRDefault="00F364E8" w:rsidP="00F364E8">
      <w:pPr>
        <w:pStyle w:val="paragraph"/>
      </w:pPr>
      <w:r w:rsidRPr="007D7055">
        <w:tab/>
        <w:t>(a)</w:t>
      </w:r>
      <w:r w:rsidRPr="007D7055">
        <w:tab/>
        <w:t>an agency; or</w:t>
      </w:r>
    </w:p>
    <w:p w:rsidR="00F364E8" w:rsidRPr="007D7055" w:rsidRDefault="00F364E8" w:rsidP="00F364E8">
      <w:pPr>
        <w:pStyle w:val="paragraph"/>
      </w:pPr>
      <w:r w:rsidRPr="007D7055">
        <w:tab/>
        <w:t>(b)</w:t>
      </w:r>
      <w:r w:rsidRPr="007D7055">
        <w:tab/>
        <w:t>a Minister; or</w:t>
      </w:r>
    </w:p>
    <w:p w:rsidR="00F364E8" w:rsidRPr="007D7055" w:rsidRDefault="00F364E8" w:rsidP="00F364E8">
      <w:pPr>
        <w:pStyle w:val="paragraph"/>
      </w:pPr>
      <w:r w:rsidRPr="007D7055">
        <w:tab/>
        <w:t>(c)</w:t>
      </w:r>
      <w:r w:rsidRPr="007D7055">
        <w:tab/>
        <w:t>the Government of the Commonwealth; or</w:t>
      </w:r>
    </w:p>
    <w:p w:rsidR="00F364E8" w:rsidRPr="007D7055" w:rsidRDefault="00F364E8" w:rsidP="00F364E8">
      <w:pPr>
        <w:pStyle w:val="paragraph"/>
      </w:pPr>
      <w:r w:rsidRPr="007D7055">
        <w:tab/>
        <w:t>(d)</w:t>
      </w:r>
      <w:r w:rsidRPr="007D7055">
        <w:tab/>
        <w:t>the Government of Norfolk Island.</w:t>
      </w:r>
    </w:p>
    <w:p w:rsidR="00702EF2" w:rsidRPr="007D7055" w:rsidRDefault="00702EF2" w:rsidP="00702EF2">
      <w:pPr>
        <w:pStyle w:val="SubsectionHead"/>
      </w:pPr>
      <w:r w:rsidRPr="007D7055">
        <w:t>Exceptions</w:t>
      </w:r>
    </w:p>
    <w:p w:rsidR="00702EF2" w:rsidRPr="007D7055" w:rsidRDefault="00702EF2" w:rsidP="00702EF2">
      <w:pPr>
        <w:pStyle w:val="subsection"/>
      </w:pPr>
      <w:r w:rsidRPr="007D7055">
        <w:tab/>
        <w:t>(2)</w:t>
      </w:r>
      <w:r w:rsidRPr="007D7055">
        <w:tab/>
        <w:t>Deliberative matter does not include either of the following:</w:t>
      </w:r>
    </w:p>
    <w:p w:rsidR="00702EF2" w:rsidRPr="007D7055" w:rsidRDefault="00702EF2" w:rsidP="00702EF2">
      <w:pPr>
        <w:pStyle w:val="paragraph"/>
      </w:pPr>
      <w:r w:rsidRPr="007D7055">
        <w:tab/>
        <w:t>(a)</w:t>
      </w:r>
      <w:r w:rsidRPr="007D7055">
        <w:tab/>
        <w:t>operational information (see section</w:t>
      </w:r>
      <w:r w:rsidR="007D7055">
        <w:t> </w:t>
      </w:r>
      <w:r w:rsidRPr="007D7055">
        <w:t>8A);</w:t>
      </w:r>
    </w:p>
    <w:p w:rsidR="00702EF2" w:rsidRPr="007D7055" w:rsidRDefault="00702EF2" w:rsidP="00702EF2">
      <w:pPr>
        <w:pStyle w:val="paragraph"/>
      </w:pPr>
      <w:r w:rsidRPr="007D7055">
        <w:tab/>
        <w:t>(b)</w:t>
      </w:r>
      <w:r w:rsidRPr="007D7055">
        <w:tab/>
        <w:t>purely factual material.</w:t>
      </w:r>
    </w:p>
    <w:p w:rsidR="00702EF2" w:rsidRPr="007D7055" w:rsidRDefault="00702EF2" w:rsidP="00702EF2">
      <w:pPr>
        <w:pStyle w:val="notetext"/>
      </w:pPr>
      <w:r w:rsidRPr="007D7055">
        <w:t>Note:</w:t>
      </w:r>
      <w:r w:rsidRPr="007D7055">
        <w:tab/>
        <w:t>An agency must publish its operational information (see section</w:t>
      </w:r>
      <w:r w:rsidR="007D7055">
        <w:t> </w:t>
      </w:r>
      <w:r w:rsidRPr="007D7055">
        <w:t>8).</w:t>
      </w:r>
    </w:p>
    <w:p w:rsidR="00702EF2" w:rsidRPr="007D7055" w:rsidRDefault="00702EF2" w:rsidP="00702EF2">
      <w:pPr>
        <w:pStyle w:val="subsection"/>
      </w:pPr>
      <w:r w:rsidRPr="007D7055">
        <w:tab/>
        <w:t>(3)</w:t>
      </w:r>
      <w:r w:rsidRPr="007D7055">
        <w:tab/>
        <w:t>This section does not apply to any of the following:</w:t>
      </w:r>
    </w:p>
    <w:p w:rsidR="00702EF2" w:rsidRPr="007D7055" w:rsidRDefault="00702EF2" w:rsidP="00702EF2">
      <w:pPr>
        <w:pStyle w:val="paragraph"/>
      </w:pPr>
      <w:r w:rsidRPr="007D7055">
        <w:tab/>
        <w:t>(a)</w:t>
      </w:r>
      <w:r w:rsidRPr="007D7055">
        <w:tab/>
        <w:t>reports (including reports concerning the results of studies, surveys or tests) of scientific or technical experts, whether employed within an agency or not, including reports expressing the opinions of such experts on scientific or technical matters;</w:t>
      </w:r>
    </w:p>
    <w:p w:rsidR="00702EF2" w:rsidRPr="007D7055" w:rsidRDefault="00702EF2" w:rsidP="00702EF2">
      <w:pPr>
        <w:pStyle w:val="paragraph"/>
      </w:pPr>
      <w:r w:rsidRPr="007D7055">
        <w:tab/>
        <w:t>(b)</w:t>
      </w:r>
      <w:r w:rsidRPr="007D7055">
        <w:tab/>
        <w:t>reports of a body or organisation, prescribed by the regulations, that is established within an agency;</w:t>
      </w:r>
    </w:p>
    <w:p w:rsidR="00702EF2" w:rsidRPr="007D7055" w:rsidRDefault="00702EF2" w:rsidP="00702EF2">
      <w:pPr>
        <w:pStyle w:val="paragraph"/>
      </w:pPr>
      <w:r w:rsidRPr="007D7055">
        <w:tab/>
        <w:t>(c)</w:t>
      </w:r>
      <w:r w:rsidRPr="007D7055">
        <w:tab/>
        <w:t>the record of, or a formal statement of the reasons for, a final decision given in the exercise of a power or of an adjudicative function.</w:t>
      </w:r>
    </w:p>
    <w:p w:rsidR="00702EF2" w:rsidRPr="007D7055" w:rsidRDefault="00702EF2" w:rsidP="00702EF2">
      <w:pPr>
        <w:pStyle w:val="notetext"/>
      </w:pPr>
      <w:r w:rsidRPr="007D7055">
        <w:t>Note:</w:t>
      </w:r>
      <w:r w:rsidRPr="007D7055">
        <w:tab/>
        <w:t>Access must generally be given to a conditionally exempt document unless it would be contrary to the public interest (see section</w:t>
      </w:r>
      <w:r w:rsidR="007D7055">
        <w:t> </w:t>
      </w:r>
      <w:r w:rsidRPr="007D7055">
        <w:t>11A).</w:t>
      </w:r>
    </w:p>
    <w:p w:rsidR="00702EF2" w:rsidRPr="007D7055" w:rsidRDefault="00702EF2" w:rsidP="00702EF2">
      <w:pPr>
        <w:pStyle w:val="ActHead5"/>
      </w:pPr>
      <w:bookmarkStart w:id="82" w:name="_Toc400462469"/>
      <w:r w:rsidRPr="007D7055">
        <w:rPr>
          <w:rStyle w:val="CharSectno"/>
        </w:rPr>
        <w:lastRenderedPageBreak/>
        <w:t>47D</w:t>
      </w:r>
      <w:r w:rsidRPr="007D7055">
        <w:t xml:space="preserve">  Public interest conditional exemptions—financial or property interests of the Commonwealth</w:t>
      </w:r>
      <w:r w:rsidR="00D273B5" w:rsidRPr="007D7055">
        <w:t xml:space="preserve"> or Norfolk Island</w:t>
      </w:r>
      <w:bookmarkEnd w:id="82"/>
    </w:p>
    <w:p w:rsidR="00702EF2" w:rsidRPr="007D7055" w:rsidRDefault="00702EF2" w:rsidP="00702EF2">
      <w:pPr>
        <w:pStyle w:val="subsection"/>
      </w:pPr>
      <w:r w:rsidRPr="007D7055">
        <w:tab/>
      </w:r>
      <w:r w:rsidRPr="007D7055">
        <w:tab/>
        <w:t>A document is conditionally exempt if its disclosure under this Act would have a substantial adverse effect on the financial or property interests of the Commonwealth</w:t>
      </w:r>
      <w:r w:rsidR="00D273B5" w:rsidRPr="007D7055">
        <w:t>, of Norfolk Island</w:t>
      </w:r>
      <w:r w:rsidRPr="007D7055">
        <w:t xml:space="preserve"> or of an agency.</w:t>
      </w:r>
    </w:p>
    <w:p w:rsidR="00702EF2" w:rsidRPr="007D7055" w:rsidRDefault="00702EF2" w:rsidP="00702EF2">
      <w:pPr>
        <w:pStyle w:val="notetext"/>
      </w:pPr>
      <w:r w:rsidRPr="007D7055">
        <w:t>Note:</w:t>
      </w:r>
      <w:r w:rsidRPr="007D7055">
        <w:tab/>
        <w:t>Access must generally be given to a conditionally exempt document unless it would be contrary to the public interest (see section</w:t>
      </w:r>
      <w:r w:rsidR="007D7055">
        <w:t> </w:t>
      </w:r>
      <w:r w:rsidRPr="007D7055">
        <w:t>11A).</w:t>
      </w:r>
    </w:p>
    <w:p w:rsidR="00702EF2" w:rsidRPr="007D7055" w:rsidRDefault="00702EF2" w:rsidP="00702EF2">
      <w:pPr>
        <w:pStyle w:val="ActHead5"/>
      </w:pPr>
      <w:bookmarkStart w:id="83" w:name="_Toc400462470"/>
      <w:r w:rsidRPr="007D7055">
        <w:rPr>
          <w:rStyle w:val="CharSectno"/>
        </w:rPr>
        <w:t>47E</w:t>
      </w:r>
      <w:r w:rsidRPr="007D7055">
        <w:t xml:space="preserve">  Public interest conditional exemptions—certain operations of agencies</w:t>
      </w:r>
      <w:bookmarkEnd w:id="83"/>
    </w:p>
    <w:p w:rsidR="00702EF2" w:rsidRPr="007D7055" w:rsidRDefault="00702EF2" w:rsidP="00702EF2">
      <w:pPr>
        <w:pStyle w:val="subsection"/>
      </w:pPr>
      <w:r w:rsidRPr="007D7055">
        <w:tab/>
      </w:r>
      <w:r w:rsidRPr="007D7055">
        <w:tab/>
        <w:t>A document is conditionally exempt if its disclosure under this Act would, or could reasonably be expected to, do any of the following:</w:t>
      </w:r>
    </w:p>
    <w:p w:rsidR="00702EF2" w:rsidRPr="007D7055" w:rsidRDefault="00702EF2" w:rsidP="00702EF2">
      <w:pPr>
        <w:pStyle w:val="paragraph"/>
      </w:pPr>
      <w:r w:rsidRPr="007D7055">
        <w:tab/>
        <w:t>(a)</w:t>
      </w:r>
      <w:r w:rsidRPr="007D7055">
        <w:tab/>
        <w:t>prejudice the effectiveness of procedures or methods for the conduct of tests, examinations or audits by an agency;</w:t>
      </w:r>
    </w:p>
    <w:p w:rsidR="00702EF2" w:rsidRPr="007D7055" w:rsidRDefault="00702EF2" w:rsidP="00702EF2">
      <w:pPr>
        <w:pStyle w:val="paragraph"/>
      </w:pPr>
      <w:r w:rsidRPr="007D7055">
        <w:tab/>
        <w:t>(b)</w:t>
      </w:r>
      <w:r w:rsidRPr="007D7055">
        <w:tab/>
        <w:t>prejudice the attainment of the objects of particular tests, examinations or audits conducted or to be conducted by an agency;</w:t>
      </w:r>
    </w:p>
    <w:p w:rsidR="00702EF2" w:rsidRPr="007D7055" w:rsidRDefault="00702EF2" w:rsidP="00702EF2">
      <w:pPr>
        <w:pStyle w:val="paragraph"/>
      </w:pPr>
      <w:r w:rsidRPr="007D7055">
        <w:tab/>
        <w:t>(c)</w:t>
      </w:r>
      <w:r w:rsidRPr="007D7055">
        <w:tab/>
        <w:t>have a substantial adverse effect on the management or assessment of personnel by the Commonwealth</w:t>
      </w:r>
      <w:r w:rsidR="005A0BB7" w:rsidRPr="007D7055">
        <w:t>, by Norfolk Island</w:t>
      </w:r>
      <w:r w:rsidRPr="007D7055">
        <w:t xml:space="preserve"> or by an agency;</w:t>
      </w:r>
    </w:p>
    <w:p w:rsidR="00702EF2" w:rsidRPr="007D7055" w:rsidRDefault="00702EF2" w:rsidP="00702EF2">
      <w:pPr>
        <w:pStyle w:val="paragraph"/>
      </w:pPr>
      <w:r w:rsidRPr="007D7055">
        <w:tab/>
        <w:t>(d)</w:t>
      </w:r>
      <w:r w:rsidRPr="007D7055">
        <w:tab/>
        <w:t>have a substantial adverse effect on the proper and efficient conduct of the operations of an agency.</w:t>
      </w:r>
    </w:p>
    <w:p w:rsidR="00702EF2" w:rsidRPr="007D7055" w:rsidRDefault="00702EF2" w:rsidP="00702EF2">
      <w:pPr>
        <w:pStyle w:val="notetext"/>
      </w:pPr>
      <w:r w:rsidRPr="007D7055">
        <w:t>Note:</w:t>
      </w:r>
      <w:r w:rsidRPr="007D7055">
        <w:tab/>
        <w:t>Access must generally be given to a conditionally exempt document unless it would be contrary to the public interest (see section</w:t>
      </w:r>
      <w:r w:rsidR="007D7055">
        <w:t> </w:t>
      </w:r>
      <w:r w:rsidRPr="007D7055">
        <w:t>11A).</w:t>
      </w:r>
    </w:p>
    <w:p w:rsidR="00702EF2" w:rsidRPr="007D7055" w:rsidRDefault="00702EF2" w:rsidP="00702EF2">
      <w:pPr>
        <w:pStyle w:val="ActHead5"/>
      </w:pPr>
      <w:bookmarkStart w:id="84" w:name="_Toc400462471"/>
      <w:r w:rsidRPr="007D7055">
        <w:rPr>
          <w:rStyle w:val="CharSectno"/>
        </w:rPr>
        <w:t>47F</w:t>
      </w:r>
      <w:r w:rsidRPr="007D7055">
        <w:t xml:space="preserve">  Public interest conditional exemptions—personal privacy</w:t>
      </w:r>
      <w:bookmarkEnd w:id="84"/>
    </w:p>
    <w:p w:rsidR="00702EF2" w:rsidRPr="007D7055" w:rsidRDefault="00702EF2" w:rsidP="00702EF2">
      <w:pPr>
        <w:pStyle w:val="SubsectionHead"/>
      </w:pPr>
      <w:r w:rsidRPr="007D7055">
        <w:t>General rule</w:t>
      </w:r>
    </w:p>
    <w:p w:rsidR="00702EF2" w:rsidRPr="007D7055" w:rsidRDefault="00702EF2" w:rsidP="00702EF2">
      <w:pPr>
        <w:pStyle w:val="subsection"/>
      </w:pPr>
      <w:r w:rsidRPr="007D7055">
        <w:tab/>
        <w:t>(1)</w:t>
      </w:r>
      <w:r w:rsidRPr="007D7055">
        <w:tab/>
        <w:t>A document is conditionally exempt if its disclosure under this Act would involve the unreasonable disclosure of personal information about any person (including a deceased person).</w:t>
      </w:r>
    </w:p>
    <w:p w:rsidR="00702EF2" w:rsidRPr="007D7055" w:rsidRDefault="00702EF2" w:rsidP="00702EF2">
      <w:pPr>
        <w:pStyle w:val="subsection"/>
      </w:pPr>
      <w:r w:rsidRPr="007D7055">
        <w:tab/>
        <w:t>(2)</w:t>
      </w:r>
      <w:r w:rsidRPr="007D7055">
        <w:tab/>
        <w:t>In determining whether the disclosure of the document would involve the unreasonable disclosure of personal information, an agency or Minister must have regard to the following matters:</w:t>
      </w:r>
    </w:p>
    <w:p w:rsidR="00702EF2" w:rsidRPr="007D7055" w:rsidRDefault="00702EF2" w:rsidP="00702EF2">
      <w:pPr>
        <w:pStyle w:val="paragraph"/>
      </w:pPr>
      <w:r w:rsidRPr="007D7055">
        <w:lastRenderedPageBreak/>
        <w:tab/>
        <w:t>(a)</w:t>
      </w:r>
      <w:r w:rsidRPr="007D7055">
        <w:tab/>
        <w:t>the extent to which the information is well known;</w:t>
      </w:r>
    </w:p>
    <w:p w:rsidR="00702EF2" w:rsidRPr="007D7055" w:rsidRDefault="00702EF2" w:rsidP="00702EF2">
      <w:pPr>
        <w:pStyle w:val="paragraph"/>
      </w:pPr>
      <w:r w:rsidRPr="007D7055">
        <w:tab/>
        <w:t>(b)</w:t>
      </w:r>
      <w:r w:rsidRPr="007D7055">
        <w:tab/>
        <w:t>whether the person to whom the information relates is known to be (or to have been) associated with the matters dealt with in the document;</w:t>
      </w:r>
    </w:p>
    <w:p w:rsidR="00702EF2" w:rsidRPr="007D7055" w:rsidRDefault="00702EF2" w:rsidP="00702EF2">
      <w:pPr>
        <w:pStyle w:val="paragraph"/>
      </w:pPr>
      <w:r w:rsidRPr="007D7055">
        <w:tab/>
        <w:t>(c)</w:t>
      </w:r>
      <w:r w:rsidRPr="007D7055">
        <w:tab/>
        <w:t>the availability of the information from publicly accessible sources;</w:t>
      </w:r>
    </w:p>
    <w:p w:rsidR="00702EF2" w:rsidRPr="007D7055" w:rsidRDefault="00702EF2" w:rsidP="00702EF2">
      <w:pPr>
        <w:pStyle w:val="paragraph"/>
      </w:pPr>
      <w:r w:rsidRPr="007D7055">
        <w:tab/>
        <w:t>(d)</w:t>
      </w:r>
      <w:r w:rsidRPr="007D7055">
        <w:tab/>
        <w:t>any other matters that the agency or Minister considers relevant.</w:t>
      </w:r>
    </w:p>
    <w:p w:rsidR="00702EF2" w:rsidRPr="007D7055" w:rsidRDefault="00702EF2" w:rsidP="00702EF2">
      <w:pPr>
        <w:pStyle w:val="subsection"/>
      </w:pPr>
      <w:r w:rsidRPr="007D7055">
        <w:tab/>
        <w:t>(3)</w:t>
      </w:r>
      <w:r w:rsidRPr="007D7055">
        <w:tab/>
        <w:t xml:space="preserve">Subject to </w:t>
      </w:r>
      <w:r w:rsidR="007D7055">
        <w:t>subsection (</w:t>
      </w:r>
      <w:r w:rsidRPr="007D7055">
        <w:t xml:space="preserve">5), </w:t>
      </w:r>
      <w:r w:rsidR="007D7055">
        <w:t>subsection (</w:t>
      </w:r>
      <w:r w:rsidRPr="007D7055">
        <w:t>1) does not have effect in relation to a request by a person for access to a document by reason only of the inclusion in the document of matter relating to that person.</w:t>
      </w:r>
    </w:p>
    <w:p w:rsidR="00702EF2" w:rsidRPr="007D7055" w:rsidRDefault="00702EF2" w:rsidP="00702EF2">
      <w:pPr>
        <w:pStyle w:val="SubsectionHead"/>
      </w:pPr>
      <w:r w:rsidRPr="007D7055">
        <w:t>Access given to qualified person instead</w:t>
      </w:r>
    </w:p>
    <w:p w:rsidR="00702EF2" w:rsidRPr="007D7055" w:rsidRDefault="00702EF2" w:rsidP="00702EF2">
      <w:pPr>
        <w:pStyle w:val="subsection"/>
      </w:pPr>
      <w:r w:rsidRPr="007D7055">
        <w:tab/>
        <w:t>(4)</w:t>
      </w:r>
      <w:r w:rsidRPr="007D7055">
        <w:tab/>
      </w:r>
      <w:r w:rsidR="007D7055">
        <w:t>Subsection (</w:t>
      </w:r>
      <w:r w:rsidRPr="007D7055">
        <w:t>5) applies if:</w:t>
      </w:r>
    </w:p>
    <w:p w:rsidR="00702EF2" w:rsidRPr="007D7055" w:rsidRDefault="00702EF2" w:rsidP="00702EF2">
      <w:pPr>
        <w:pStyle w:val="paragraph"/>
      </w:pPr>
      <w:r w:rsidRPr="007D7055">
        <w:tab/>
        <w:t>(a)</w:t>
      </w:r>
      <w:r w:rsidRPr="007D7055">
        <w:tab/>
        <w:t>a request is made to an agency or Minister for access to a document of the agency, or an official document of the Minister, that contains information concerning the applicant, being information that was provided by a qualified person acting in his or her capacity as a qualified person; and</w:t>
      </w:r>
    </w:p>
    <w:p w:rsidR="00702EF2" w:rsidRPr="007D7055" w:rsidRDefault="00702EF2" w:rsidP="00702EF2">
      <w:pPr>
        <w:pStyle w:val="paragraph"/>
        <w:keepNext/>
      </w:pPr>
      <w:r w:rsidRPr="007D7055">
        <w:tab/>
        <w:t>(b)</w:t>
      </w:r>
      <w:r w:rsidRPr="007D7055">
        <w:tab/>
        <w:t>it appears to the principal officer of the agency or to the Minister (as the case may be) that the disclosure of the information to the applicant might be detrimental to the applicant’s physical or mental health, or well</w:t>
      </w:r>
      <w:r w:rsidR="007D7055">
        <w:noBreakHyphen/>
      </w:r>
      <w:r w:rsidRPr="007D7055">
        <w:t>being.</w:t>
      </w:r>
    </w:p>
    <w:p w:rsidR="00702EF2" w:rsidRPr="007D7055" w:rsidRDefault="00702EF2" w:rsidP="00702EF2">
      <w:pPr>
        <w:pStyle w:val="subsection"/>
      </w:pPr>
      <w:r w:rsidRPr="007D7055">
        <w:tab/>
        <w:t>(5)</w:t>
      </w:r>
      <w:r w:rsidRPr="007D7055">
        <w:tab/>
        <w:t>The principal officer or Minister may, if access to the document would otherwise be given to the applicant, direct that access to the document, so far as it contains that information, is not to be given to the applicant but is to be given instead to a qualified person who:</w:t>
      </w:r>
    </w:p>
    <w:p w:rsidR="00702EF2" w:rsidRPr="007D7055" w:rsidRDefault="00702EF2" w:rsidP="00702EF2">
      <w:pPr>
        <w:pStyle w:val="paragraph"/>
      </w:pPr>
      <w:r w:rsidRPr="007D7055">
        <w:tab/>
        <w:t>(a)</w:t>
      </w:r>
      <w:r w:rsidRPr="007D7055">
        <w:tab/>
        <w:t xml:space="preserve">carries on the same occupation, of a kind mentioned in the definition of </w:t>
      </w:r>
      <w:r w:rsidRPr="007D7055">
        <w:rPr>
          <w:b/>
          <w:i/>
        </w:rPr>
        <w:t>qualified person</w:t>
      </w:r>
      <w:r w:rsidRPr="007D7055">
        <w:t xml:space="preserve"> in </w:t>
      </w:r>
      <w:r w:rsidR="007D7055">
        <w:t>subsection (</w:t>
      </w:r>
      <w:r w:rsidRPr="007D7055">
        <w:t>7), as the first</w:t>
      </w:r>
      <w:r w:rsidR="007D7055">
        <w:noBreakHyphen/>
      </w:r>
      <w:r w:rsidRPr="007D7055">
        <w:t>mentioned qualified person; and</w:t>
      </w:r>
    </w:p>
    <w:p w:rsidR="00702EF2" w:rsidRPr="007D7055" w:rsidRDefault="00702EF2" w:rsidP="00702EF2">
      <w:pPr>
        <w:pStyle w:val="paragraph"/>
      </w:pPr>
      <w:r w:rsidRPr="007D7055">
        <w:tab/>
        <w:t>(b)</w:t>
      </w:r>
      <w:r w:rsidRPr="007D7055">
        <w:tab/>
        <w:t>is to be nominated by the applicant.</w:t>
      </w:r>
    </w:p>
    <w:p w:rsidR="00702EF2" w:rsidRPr="007D7055" w:rsidRDefault="00702EF2" w:rsidP="00702EF2">
      <w:pPr>
        <w:pStyle w:val="subsection"/>
      </w:pPr>
      <w:r w:rsidRPr="007D7055">
        <w:tab/>
        <w:t>(6)</w:t>
      </w:r>
      <w:r w:rsidRPr="007D7055">
        <w:tab/>
        <w:t xml:space="preserve">The powers and functions of the principal officer of an agency under this section may be exercised by an officer of the agency </w:t>
      </w:r>
      <w:r w:rsidRPr="007D7055">
        <w:lastRenderedPageBreak/>
        <w:t>acting within his or her scope of authority in accordance with arrangements referred to in section</w:t>
      </w:r>
      <w:r w:rsidR="007D7055">
        <w:t> </w:t>
      </w:r>
      <w:r w:rsidRPr="007D7055">
        <w:t>23.</w:t>
      </w:r>
    </w:p>
    <w:p w:rsidR="00702EF2" w:rsidRPr="007D7055" w:rsidRDefault="00702EF2" w:rsidP="00B024F2">
      <w:pPr>
        <w:pStyle w:val="subsection"/>
        <w:keepNext/>
      </w:pPr>
      <w:r w:rsidRPr="007D7055">
        <w:tab/>
        <w:t>(7)</w:t>
      </w:r>
      <w:r w:rsidRPr="007D7055">
        <w:tab/>
        <w:t>In this section:</w:t>
      </w:r>
    </w:p>
    <w:p w:rsidR="00702EF2" w:rsidRPr="007D7055" w:rsidRDefault="00702EF2" w:rsidP="00B024F2">
      <w:pPr>
        <w:pStyle w:val="Definition"/>
        <w:keepNext/>
      </w:pPr>
      <w:r w:rsidRPr="007D7055">
        <w:rPr>
          <w:b/>
          <w:i/>
        </w:rPr>
        <w:t>qualified person</w:t>
      </w:r>
      <w:r w:rsidRPr="007D7055">
        <w:t xml:space="preserve"> means a person who carries on, and is entitled to carry on, an occupation that involves the provision of care for the physical or mental health of people or for their well</w:t>
      </w:r>
      <w:r w:rsidR="007D7055">
        <w:noBreakHyphen/>
      </w:r>
      <w:r w:rsidRPr="007D7055">
        <w:t>being, and, without limiting the generality of the foregoing, includes any of the following:</w:t>
      </w:r>
    </w:p>
    <w:p w:rsidR="00702EF2" w:rsidRPr="007D7055" w:rsidRDefault="00702EF2" w:rsidP="00B024F2">
      <w:pPr>
        <w:pStyle w:val="paragraph"/>
        <w:keepNext/>
      </w:pPr>
      <w:r w:rsidRPr="007D7055">
        <w:tab/>
        <w:t>(a)</w:t>
      </w:r>
      <w:r w:rsidRPr="007D7055">
        <w:tab/>
        <w:t>a medical practitioner;</w:t>
      </w:r>
    </w:p>
    <w:p w:rsidR="00702EF2" w:rsidRPr="007D7055" w:rsidRDefault="00702EF2" w:rsidP="00B024F2">
      <w:pPr>
        <w:pStyle w:val="paragraph"/>
        <w:keepNext/>
      </w:pPr>
      <w:r w:rsidRPr="007D7055">
        <w:tab/>
        <w:t>(b)</w:t>
      </w:r>
      <w:r w:rsidRPr="007D7055">
        <w:tab/>
        <w:t>a psychiatrist;</w:t>
      </w:r>
    </w:p>
    <w:p w:rsidR="00702EF2" w:rsidRPr="007D7055" w:rsidRDefault="00702EF2" w:rsidP="00B024F2">
      <w:pPr>
        <w:pStyle w:val="paragraph"/>
        <w:keepNext/>
      </w:pPr>
      <w:r w:rsidRPr="007D7055">
        <w:tab/>
        <w:t>(c)</w:t>
      </w:r>
      <w:r w:rsidRPr="007D7055">
        <w:tab/>
        <w:t>a psychologist;</w:t>
      </w:r>
    </w:p>
    <w:p w:rsidR="00702EF2" w:rsidRPr="007D7055" w:rsidRDefault="00702EF2" w:rsidP="00B024F2">
      <w:pPr>
        <w:pStyle w:val="paragraph"/>
        <w:keepNext/>
      </w:pPr>
      <w:r w:rsidRPr="007D7055">
        <w:tab/>
        <w:t>(d)</w:t>
      </w:r>
      <w:r w:rsidRPr="007D7055">
        <w:tab/>
        <w:t>a counsellor;</w:t>
      </w:r>
    </w:p>
    <w:p w:rsidR="00702EF2" w:rsidRPr="007D7055" w:rsidRDefault="00702EF2" w:rsidP="00B024F2">
      <w:pPr>
        <w:pStyle w:val="paragraph"/>
        <w:keepNext/>
      </w:pPr>
      <w:r w:rsidRPr="007D7055">
        <w:tab/>
        <w:t>(e)</w:t>
      </w:r>
      <w:r w:rsidRPr="007D7055">
        <w:tab/>
        <w:t>a social worker.</w:t>
      </w:r>
    </w:p>
    <w:p w:rsidR="00702EF2" w:rsidRPr="007D7055" w:rsidRDefault="00702EF2" w:rsidP="00702EF2">
      <w:pPr>
        <w:pStyle w:val="notetext"/>
      </w:pPr>
      <w:r w:rsidRPr="007D7055">
        <w:t>Note:</w:t>
      </w:r>
      <w:r w:rsidRPr="007D7055">
        <w:tab/>
        <w:t>Access must generally be given to a conditionally exempt document unless it would be contrary to the public interest (see section</w:t>
      </w:r>
      <w:r w:rsidR="007D7055">
        <w:t> </w:t>
      </w:r>
      <w:r w:rsidRPr="007D7055">
        <w:t>11A).</w:t>
      </w:r>
    </w:p>
    <w:p w:rsidR="00702EF2" w:rsidRPr="007D7055" w:rsidRDefault="00702EF2" w:rsidP="00702EF2">
      <w:pPr>
        <w:pStyle w:val="ActHead5"/>
      </w:pPr>
      <w:bookmarkStart w:id="85" w:name="_Toc400462472"/>
      <w:r w:rsidRPr="007D7055">
        <w:rPr>
          <w:rStyle w:val="CharSectno"/>
        </w:rPr>
        <w:t>47G</w:t>
      </w:r>
      <w:r w:rsidRPr="007D7055">
        <w:t xml:space="preserve">  Public interest conditional exemptions—business</w:t>
      </w:r>
      <w:bookmarkEnd w:id="85"/>
    </w:p>
    <w:p w:rsidR="00702EF2" w:rsidRPr="007D7055" w:rsidRDefault="00702EF2" w:rsidP="00702EF2">
      <w:pPr>
        <w:pStyle w:val="subsection"/>
      </w:pPr>
      <w:r w:rsidRPr="007D7055">
        <w:tab/>
        <w:t>(1)</w:t>
      </w:r>
      <w:r w:rsidRPr="007D7055">
        <w:tab/>
        <w:t>A document is conditionally exempt if its disclosure under this Act would disclose information concerning a person in respect of his or her business or professional affairs or concerning the business, commercial or financial affairs of an organisation or undertaking, in a case in which the disclosure of the information:</w:t>
      </w:r>
    </w:p>
    <w:p w:rsidR="00702EF2" w:rsidRPr="007D7055" w:rsidRDefault="00702EF2" w:rsidP="00702EF2">
      <w:pPr>
        <w:pStyle w:val="paragraph"/>
      </w:pPr>
      <w:r w:rsidRPr="007D7055">
        <w:tab/>
        <w:t>(a)</w:t>
      </w:r>
      <w:r w:rsidRPr="007D7055">
        <w:tab/>
        <w:t>would, or could reasonably be expected to, unreasonably affect that person adversely in respect of his or her lawful business or professional affairs or that organisation or undertaking in respect of its lawful business, commercial or financial affairs; or</w:t>
      </w:r>
    </w:p>
    <w:p w:rsidR="00702EF2" w:rsidRPr="007D7055" w:rsidRDefault="00702EF2" w:rsidP="00702EF2">
      <w:pPr>
        <w:pStyle w:val="paragraph"/>
      </w:pPr>
      <w:r w:rsidRPr="007D7055">
        <w:tab/>
        <w:t>(b)</w:t>
      </w:r>
      <w:r w:rsidRPr="007D7055">
        <w:tab/>
        <w:t>could reasonably be expected to prejudice the future supply of information to the Commonwealth</w:t>
      </w:r>
      <w:r w:rsidR="005A0BB7" w:rsidRPr="007D7055">
        <w:t>, Norfolk Island</w:t>
      </w:r>
      <w:r w:rsidRPr="007D7055">
        <w:t xml:space="preserve"> or an agency for the purpose of the administration of a law of the Commonwealth or of a Territory or the administration of matters administered by an agency.</w:t>
      </w:r>
    </w:p>
    <w:p w:rsidR="00702EF2" w:rsidRPr="007D7055" w:rsidRDefault="00702EF2" w:rsidP="00702EF2">
      <w:pPr>
        <w:pStyle w:val="subsection"/>
      </w:pPr>
      <w:r w:rsidRPr="007D7055">
        <w:tab/>
        <w:t>(2)</w:t>
      </w:r>
      <w:r w:rsidRPr="007D7055">
        <w:tab/>
      </w:r>
      <w:r w:rsidR="007D7055">
        <w:t>Subsection (</w:t>
      </w:r>
      <w:r w:rsidRPr="007D7055">
        <w:t>1) does not apply to trade secrets or other information to which section</w:t>
      </w:r>
      <w:r w:rsidR="007D7055">
        <w:t> </w:t>
      </w:r>
      <w:r w:rsidRPr="007D7055">
        <w:t>47 applies.</w:t>
      </w:r>
    </w:p>
    <w:p w:rsidR="00702EF2" w:rsidRPr="007D7055" w:rsidRDefault="00702EF2" w:rsidP="00702EF2">
      <w:pPr>
        <w:pStyle w:val="subsection"/>
      </w:pPr>
      <w:r w:rsidRPr="007D7055">
        <w:lastRenderedPageBreak/>
        <w:tab/>
        <w:t>(3)</w:t>
      </w:r>
      <w:r w:rsidRPr="007D7055">
        <w:tab/>
      </w:r>
      <w:r w:rsidR="007D7055">
        <w:t>Subsection (</w:t>
      </w:r>
      <w:r w:rsidRPr="007D7055">
        <w:t>1) does not have effect in relation to a request by a person for access to a document:</w:t>
      </w:r>
    </w:p>
    <w:p w:rsidR="00702EF2" w:rsidRPr="007D7055" w:rsidRDefault="00702EF2" w:rsidP="00702EF2">
      <w:pPr>
        <w:pStyle w:val="paragraph"/>
      </w:pPr>
      <w:r w:rsidRPr="007D7055">
        <w:tab/>
        <w:t>(a)</w:t>
      </w:r>
      <w:r w:rsidRPr="007D7055">
        <w:tab/>
        <w:t>by reason only of the inclusion in the document of information concerning that person in respect of his or her business or professional affairs; or</w:t>
      </w:r>
    </w:p>
    <w:p w:rsidR="00702EF2" w:rsidRPr="007D7055" w:rsidRDefault="00702EF2" w:rsidP="00702EF2">
      <w:pPr>
        <w:pStyle w:val="paragraph"/>
      </w:pPr>
      <w:r w:rsidRPr="007D7055">
        <w:tab/>
        <w:t>(b)</w:t>
      </w:r>
      <w:r w:rsidRPr="007D7055">
        <w:tab/>
        <w:t>by reason only of the inclusion in the document of information concerning the business, commercial or financial affairs of an undertaking where the person making the request is the proprietor of the undertaking or a person acting on behalf of the proprietor; or</w:t>
      </w:r>
    </w:p>
    <w:p w:rsidR="00702EF2" w:rsidRPr="007D7055" w:rsidRDefault="00702EF2" w:rsidP="00702EF2">
      <w:pPr>
        <w:pStyle w:val="paragraph"/>
      </w:pPr>
      <w:r w:rsidRPr="007D7055">
        <w:tab/>
        <w:t>(c)</w:t>
      </w:r>
      <w:r w:rsidRPr="007D7055">
        <w:tab/>
        <w:t>by reason only of the inclusion in the document of information concerning the business, commercial or financial affairs of an organisation where the person making the request is the organisation or a person acting on behalf of the organisation.</w:t>
      </w:r>
    </w:p>
    <w:p w:rsidR="00702EF2" w:rsidRPr="007D7055" w:rsidRDefault="00702EF2" w:rsidP="00702EF2">
      <w:pPr>
        <w:pStyle w:val="subsection"/>
      </w:pPr>
      <w:r w:rsidRPr="007D7055">
        <w:tab/>
        <w:t>(4)</w:t>
      </w:r>
      <w:r w:rsidRPr="007D7055">
        <w:tab/>
        <w:t>A reference in this section to an undertaking includes a reference to an undertaking that is carried on by, or by an authority of, the Commonwealth</w:t>
      </w:r>
      <w:r w:rsidR="005A0BB7" w:rsidRPr="007D7055">
        <w:t>, Norfolk Island</w:t>
      </w:r>
      <w:r w:rsidRPr="007D7055">
        <w:t xml:space="preserve"> or a State or by a local government authority.</w:t>
      </w:r>
    </w:p>
    <w:p w:rsidR="00702EF2" w:rsidRPr="007D7055" w:rsidRDefault="00702EF2" w:rsidP="00702EF2">
      <w:pPr>
        <w:pStyle w:val="subsection"/>
      </w:pPr>
      <w:r w:rsidRPr="007D7055">
        <w:tab/>
        <w:t>(5)</w:t>
      </w:r>
      <w:r w:rsidRPr="007D7055">
        <w:tab/>
        <w:t xml:space="preserve">For the purposes of </w:t>
      </w:r>
      <w:r w:rsidR="007D7055">
        <w:t>subsection (</w:t>
      </w:r>
      <w:r w:rsidRPr="007D7055">
        <w:t>1), information is not taken to concern a person in respect of the person’s professional affairs merely because it is information concerning the person’s status as a member of a profession.</w:t>
      </w:r>
    </w:p>
    <w:p w:rsidR="00702EF2" w:rsidRPr="007D7055" w:rsidRDefault="00702EF2" w:rsidP="00702EF2">
      <w:pPr>
        <w:pStyle w:val="notetext"/>
      </w:pPr>
      <w:r w:rsidRPr="007D7055">
        <w:t>Note:</w:t>
      </w:r>
      <w:r w:rsidRPr="007D7055">
        <w:tab/>
        <w:t>Access must generally be given to a conditionally exempt document unless it would be contrary to the public interest (see section</w:t>
      </w:r>
      <w:r w:rsidR="007D7055">
        <w:t> </w:t>
      </w:r>
      <w:r w:rsidRPr="007D7055">
        <w:t>11A).</w:t>
      </w:r>
    </w:p>
    <w:p w:rsidR="00702EF2" w:rsidRPr="007D7055" w:rsidRDefault="00702EF2" w:rsidP="00702EF2">
      <w:pPr>
        <w:pStyle w:val="ActHead5"/>
      </w:pPr>
      <w:bookmarkStart w:id="86" w:name="_Toc400462473"/>
      <w:r w:rsidRPr="007D7055">
        <w:rPr>
          <w:rStyle w:val="CharSectno"/>
        </w:rPr>
        <w:t>47H</w:t>
      </w:r>
      <w:r w:rsidRPr="007D7055">
        <w:t xml:space="preserve">  Public interest conditional exemptions—research</w:t>
      </w:r>
      <w:bookmarkEnd w:id="86"/>
    </w:p>
    <w:p w:rsidR="00702EF2" w:rsidRPr="007D7055" w:rsidRDefault="00702EF2" w:rsidP="00702EF2">
      <w:pPr>
        <w:pStyle w:val="subsection"/>
      </w:pPr>
      <w:r w:rsidRPr="007D7055">
        <w:tab/>
      </w:r>
      <w:r w:rsidRPr="007D7055">
        <w:tab/>
        <w:t>A document is conditionally exempt if:</w:t>
      </w:r>
    </w:p>
    <w:p w:rsidR="00702EF2" w:rsidRPr="007D7055" w:rsidRDefault="00702EF2" w:rsidP="00702EF2">
      <w:pPr>
        <w:pStyle w:val="paragraph"/>
      </w:pPr>
      <w:r w:rsidRPr="007D7055">
        <w:tab/>
        <w:t>(a)</w:t>
      </w:r>
      <w:r w:rsidRPr="007D7055">
        <w:tab/>
        <w:t>it contains information relating to research that is being, or is to be, undertaken by an officer of an agency specified in Schedule</w:t>
      </w:r>
      <w:r w:rsidR="007D7055">
        <w:t> </w:t>
      </w:r>
      <w:r w:rsidRPr="007D7055">
        <w:t>4; and</w:t>
      </w:r>
    </w:p>
    <w:p w:rsidR="00702EF2" w:rsidRPr="007D7055" w:rsidRDefault="00702EF2" w:rsidP="00702EF2">
      <w:pPr>
        <w:pStyle w:val="paragraph"/>
      </w:pPr>
      <w:r w:rsidRPr="007D7055">
        <w:tab/>
        <w:t>(b)</w:t>
      </w:r>
      <w:r w:rsidRPr="007D7055">
        <w:tab/>
        <w:t>disclosure of the information before the completion of the research would be likely unreasonably to expose the agency or officer to disadvantage.</w:t>
      </w:r>
    </w:p>
    <w:p w:rsidR="00702EF2" w:rsidRPr="007D7055" w:rsidRDefault="00702EF2" w:rsidP="00702EF2">
      <w:pPr>
        <w:pStyle w:val="notetext"/>
      </w:pPr>
      <w:r w:rsidRPr="007D7055">
        <w:t>Note:</w:t>
      </w:r>
      <w:r w:rsidRPr="007D7055">
        <w:tab/>
        <w:t>Access must generally be given to a conditionally exempt document unless it would be contrary to the public interest (see section</w:t>
      </w:r>
      <w:r w:rsidR="007D7055">
        <w:t> </w:t>
      </w:r>
      <w:r w:rsidRPr="007D7055">
        <w:t>11A).</w:t>
      </w:r>
    </w:p>
    <w:p w:rsidR="00702EF2" w:rsidRPr="007D7055" w:rsidRDefault="00702EF2" w:rsidP="00702EF2">
      <w:pPr>
        <w:pStyle w:val="ActHead5"/>
      </w:pPr>
      <w:bookmarkStart w:id="87" w:name="_Toc400462474"/>
      <w:r w:rsidRPr="007D7055">
        <w:rPr>
          <w:rStyle w:val="CharSectno"/>
        </w:rPr>
        <w:lastRenderedPageBreak/>
        <w:t>47J</w:t>
      </w:r>
      <w:r w:rsidRPr="007D7055">
        <w:t xml:space="preserve">  Public interest conditional exemptions—the economy</w:t>
      </w:r>
      <w:bookmarkEnd w:id="87"/>
    </w:p>
    <w:p w:rsidR="00702EF2" w:rsidRPr="007D7055" w:rsidRDefault="00702EF2" w:rsidP="00702EF2">
      <w:pPr>
        <w:pStyle w:val="subsection"/>
      </w:pPr>
      <w:r w:rsidRPr="007D7055">
        <w:tab/>
        <w:t>(1)</w:t>
      </w:r>
      <w:r w:rsidRPr="007D7055">
        <w:tab/>
        <w:t>A document is conditionally exempt if its disclosure under this Act would, or could be reasonably expected to, have a substantial adverse effect on Australia’s economy by:</w:t>
      </w:r>
    </w:p>
    <w:p w:rsidR="00702EF2" w:rsidRPr="007D7055" w:rsidRDefault="00702EF2" w:rsidP="00702EF2">
      <w:pPr>
        <w:pStyle w:val="paragraph"/>
      </w:pPr>
      <w:r w:rsidRPr="007D7055">
        <w:tab/>
        <w:t>(a)</w:t>
      </w:r>
      <w:r w:rsidRPr="007D7055">
        <w:tab/>
        <w:t>influencing a decision or action of a person or entity; or</w:t>
      </w:r>
    </w:p>
    <w:p w:rsidR="00702EF2" w:rsidRPr="007D7055" w:rsidRDefault="00702EF2" w:rsidP="00702EF2">
      <w:pPr>
        <w:pStyle w:val="paragraph"/>
      </w:pPr>
      <w:r w:rsidRPr="007D7055">
        <w:tab/>
        <w:t>(b)</w:t>
      </w:r>
      <w:r w:rsidRPr="007D7055">
        <w:tab/>
        <w:t>giving a person (or class of persons) an undue benefit or detriment, in relation to business carried on by the person (or class), by providing premature knowledge of proposed or possible action or inaction of a person or entity.</w:t>
      </w:r>
    </w:p>
    <w:p w:rsidR="00702EF2" w:rsidRPr="007D7055" w:rsidRDefault="00702EF2" w:rsidP="00702EF2">
      <w:pPr>
        <w:pStyle w:val="notetext"/>
      </w:pPr>
      <w:r w:rsidRPr="007D7055">
        <w:t>Note:</w:t>
      </w:r>
      <w:r w:rsidRPr="007D7055">
        <w:tab/>
        <w:t xml:space="preserve">A person includes a body corporate and a body politic (see </w:t>
      </w:r>
      <w:r w:rsidR="00FF05FF" w:rsidRPr="007D7055">
        <w:t>subsection</w:t>
      </w:r>
      <w:r w:rsidR="007D7055">
        <w:t> </w:t>
      </w:r>
      <w:r w:rsidR="00FF05FF" w:rsidRPr="007D7055">
        <w:t>2C(1)</w:t>
      </w:r>
      <w:r w:rsidRPr="007D7055">
        <w:t xml:space="preserve"> of the </w:t>
      </w:r>
      <w:r w:rsidRPr="007D7055">
        <w:rPr>
          <w:i/>
        </w:rPr>
        <w:t>Acts Interpretation Act 1901</w:t>
      </w:r>
      <w:r w:rsidRPr="007D7055">
        <w:t>). Examples of a body politic include the government of the Commonwealth, a State, a Territory or a foreign country.</w:t>
      </w:r>
    </w:p>
    <w:p w:rsidR="00702EF2" w:rsidRPr="007D7055" w:rsidRDefault="00702EF2" w:rsidP="00702EF2">
      <w:pPr>
        <w:pStyle w:val="subsection"/>
      </w:pPr>
      <w:r w:rsidRPr="007D7055">
        <w:tab/>
        <w:t>(2)</w:t>
      </w:r>
      <w:r w:rsidRPr="007D7055">
        <w:tab/>
        <w:t xml:space="preserve">For the purposes of </w:t>
      </w:r>
      <w:r w:rsidR="007D7055">
        <w:t>subsection (</w:t>
      </w:r>
      <w:r w:rsidRPr="007D7055">
        <w:t>1), a substantial adverse effect on Australia’s economy includes a substantial adverse effect on:</w:t>
      </w:r>
    </w:p>
    <w:p w:rsidR="00702EF2" w:rsidRPr="007D7055" w:rsidRDefault="00702EF2" w:rsidP="00702EF2">
      <w:pPr>
        <w:pStyle w:val="paragraph"/>
      </w:pPr>
      <w:r w:rsidRPr="007D7055">
        <w:tab/>
        <w:t>(a)</w:t>
      </w:r>
      <w:r w:rsidRPr="007D7055">
        <w:tab/>
        <w:t>a particular sector of the economy; or</w:t>
      </w:r>
    </w:p>
    <w:p w:rsidR="00702EF2" w:rsidRPr="007D7055" w:rsidRDefault="00702EF2" w:rsidP="00702EF2">
      <w:pPr>
        <w:pStyle w:val="paragraph"/>
      </w:pPr>
      <w:r w:rsidRPr="007D7055">
        <w:tab/>
        <w:t>(b)</w:t>
      </w:r>
      <w:r w:rsidRPr="007D7055">
        <w:tab/>
        <w:t>the economy of a particular region of Australia.</w:t>
      </w:r>
    </w:p>
    <w:p w:rsidR="00F606C7" w:rsidRPr="007D7055" w:rsidRDefault="00F606C7" w:rsidP="00F606C7">
      <w:pPr>
        <w:pStyle w:val="subsection"/>
      </w:pPr>
      <w:r w:rsidRPr="007D7055">
        <w:tab/>
        <w:t>(2A)</w:t>
      </w:r>
      <w:r w:rsidRPr="007D7055">
        <w:tab/>
        <w:t xml:space="preserve">For the purposes of </w:t>
      </w:r>
      <w:r w:rsidR="007D7055">
        <w:t>paragraph (</w:t>
      </w:r>
      <w:r w:rsidRPr="007D7055">
        <w:t>2)(b), Norfolk Island is taken to be a region of Australia.</w:t>
      </w:r>
    </w:p>
    <w:p w:rsidR="00702EF2" w:rsidRPr="007D7055" w:rsidRDefault="00702EF2" w:rsidP="00702EF2">
      <w:pPr>
        <w:pStyle w:val="subsection"/>
      </w:pPr>
      <w:r w:rsidRPr="007D7055">
        <w:tab/>
        <w:t>(3)</w:t>
      </w:r>
      <w:r w:rsidRPr="007D7055">
        <w:tab/>
        <w:t xml:space="preserve">The documents to which </w:t>
      </w:r>
      <w:r w:rsidR="007D7055">
        <w:t>subsection (</w:t>
      </w:r>
      <w:r w:rsidRPr="007D7055">
        <w:t>1) applies include, but are not limited to, documents containing matter relating to any of the following:</w:t>
      </w:r>
    </w:p>
    <w:p w:rsidR="00702EF2" w:rsidRPr="007D7055" w:rsidRDefault="00702EF2" w:rsidP="00702EF2">
      <w:pPr>
        <w:pStyle w:val="paragraph"/>
      </w:pPr>
      <w:r w:rsidRPr="007D7055">
        <w:tab/>
        <w:t>(a)</w:t>
      </w:r>
      <w:r w:rsidRPr="007D7055">
        <w:tab/>
        <w:t>currency or exchange rates;</w:t>
      </w:r>
    </w:p>
    <w:p w:rsidR="00702EF2" w:rsidRPr="007D7055" w:rsidRDefault="00702EF2" w:rsidP="00702EF2">
      <w:pPr>
        <w:pStyle w:val="paragraph"/>
      </w:pPr>
      <w:r w:rsidRPr="007D7055">
        <w:tab/>
        <w:t>(b)</w:t>
      </w:r>
      <w:r w:rsidRPr="007D7055">
        <w:tab/>
        <w:t>interest rates;</w:t>
      </w:r>
    </w:p>
    <w:p w:rsidR="00702EF2" w:rsidRPr="007D7055" w:rsidRDefault="00702EF2" w:rsidP="00702EF2">
      <w:pPr>
        <w:pStyle w:val="paragraph"/>
      </w:pPr>
      <w:r w:rsidRPr="007D7055">
        <w:tab/>
        <w:t>(c)</w:t>
      </w:r>
      <w:r w:rsidRPr="007D7055">
        <w:tab/>
        <w:t>taxes, including duties of customs or of excise;</w:t>
      </w:r>
    </w:p>
    <w:p w:rsidR="00702EF2" w:rsidRPr="007D7055" w:rsidRDefault="00702EF2" w:rsidP="00702EF2">
      <w:pPr>
        <w:pStyle w:val="paragraph"/>
      </w:pPr>
      <w:r w:rsidRPr="007D7055">
        <w:tab/>
        <w:t>(d)</w:t>
      </w:r>
      <w:r w:rsidRPr="007D7055">
        <w:tab/>
        <w:t>the regulation or supervision of banking, insurance and other financial institutions;</w:t>
      </w:r>
    </w:p>
    <w:p w:rsidR="00702EF2" w:rsidRPr="007D7055" w:rsidRDefault="00702EF2" w:rsidP="00702EF2">
      <w:pPr>
        <w:pStyle w:val="paragraph"/>
      </w:pPr>
      <w:r w:rsidRPr="007D7055">
        <w:tab/>
        <w:t>(e)</w:t>
      </w:r>
      <w:r w:rsidRPr="007D7055">
        <w:tab/>
        <w:t>proposals for expenditure;</w:t>
      </w:r>
    </w:p>
    <w:p w:rsidR="00702EF2" w:rsidRPr="007D7055" w:rsidRDefault="00702EF2" w:rsidP="00702EF2">
      <w:pPr>
        <w:pStyle w:val="paragraph"/>
      </w:pPr>
      <w:r w:rsidRPr="007D7055">
        <w:tab/>
        <w:t>(f)</w:t>
      </w:r>
      <w:r w:rsidRPr="007D7055">
        <w:tab/>
        <w:t>foreign investment in Australia;</w:t>
      </w:r>
    </w:p>
    <w:p w:rsidR="00702EF2" w:rsidRPr="007D7055" w:rsidRDefault="00702EF2" w:rsidP="00702EF2">
      <w:pPr>
        <w:pStyle w:val="paragraph"/>
      </w:pPr>
      <w:r w:rsidRPr="007D7055">
        <w:tab/>
        <w:t>(g)</w:t>
      </w:r>
      <w:r w:rsidRPr="007D7055">
        <w:tab/>
        <w:t xml:space="preserve">borrowings by the Commonwealth, </w:t>
      </w:r>
      <w:r w:rsidR="00F606C7" w:rsidRPr="007D7055">
        <w:t xml:space="preserve">Norfolk Island, </w:t>
      </w:r>
      <w:r w:rsidRPr="007D7055">
        <w:t>a State or an authority of the Commonwealth</w:t>
      </w:r>
      <w:r w:rsidR="00F606C7" w:rsidRPr="007D7055">
        <w:t>, of Norfolk Island</w:t>
      </w:r>
      <w:r w:rsidRPr="007D7055">
        <w:t xml:space="preserve"> or of a State.</w:t>
      </w:r>
    </w:p>
    <w:p w:rsidR="00702EF2" w:rsidRPr="007D7055" w:rsidRDefault="00702EF2" w:rsidP="00702EF2">
      <w:pPr>
        <w:pStyle w:val="notetext"/>
      </w:pPr>
      <w:r w:rsidRPr="007D7055">
        <w:t>Note:</w:t>
      </w:r>
      <w:r w:rsidRPr="007D7055">
        <w:tab/>
        <w:t>Access must generally be given to a conditionally exempt document unless it would be contrary to the public interest (see section</w:t>
      </w:r>
      <w:r w:rsidR="007D7055">
        <w:t> </w:t>
      </w:r>
      <w:r w:rsidRPr="007D7055">
        <w:t>11A).</w:t>
      </w:r>
    </w:p>
    <w:p w:rsidR="003018D5" w:rsidRPr="007D7055" w:rsidRDefault="003018D5" w:rsidP="00DF5202">
      <w:pPr>
        <w:pStyle w:val="ActHead2"/>
        <w:pageBreakBefore/>
      </w:pPr>
      <w:bookmarkStart w:id="88" w:name="_Toc400462475"/>
      <w:r w:rsidRPr="007D7055">
        <w:rPr>
          <w:rStyle w:val="CharPartNo"/>
        </w:rPr>
        <w:lastRenderedPageBreak/>
        <w:t>Part</w:t>
      </w:r>
      <w:r w:rsidR="00FD64DA" w:rsidRPr="007D7055">
        <w:rPr>
          <w:rStyle w:val="CharPartNo"/>
        </w:rPr>
        <w:t> </w:t>
      </w:r>
      <w:r w:rsidRPr="007D7055">
        <w:rPr>
          <w:rStyle w:val="CharPartNo"/>
        </w:rPr>
        <w:t>V</w:t>
      </w:r>
      <w:r w:rsidRPr="007D7055">
        <w:t>—</w:t>
      </w:r>
      <w:r w:rsidRPr="007D7055">
        <w:rPr>
          <w:rStyle w:val="CharPartText"/>
        </w:rPr>
        <w:t>Amendment and annotation of personal records</w:t>
      </w:r>
      <w:bookmarkEnd w:id="88"/>
    </w:p>
    <w:p w:rsidR="003018D5" w:rsidRPr="007D7055" w:rsidRDefault="004B639B">
      <w:pPr>
        <w:pStyle w:val="Header"/>
      </w:pPr>
      <w:r w:rsidRPr="007D7055">
        <w:rPr>
          <w:rStyle w:val="CharDivNo"/>
        </w:rPr>
        <w:t xml:space="preserve"> </w:t>
      </w:r>
      <w:r w:rsidRPr="007D7055">
        <w:rPr>
          <w:rStyle w:val="CharDivText"/>
        </w:rPr>
        <w:t xml:space="preserve"> </w:t>
      </w:r>
    </w:p>
    <w:p w:rsidR="003018D5" w:rsidRPr="007D7055" w:rsidRDefault="003018D5" w:rsidP="00B73D09">
      <w:pPr>
        <w:pStyle w:val="ActHead5"/>
      </w:pPr>
      <w:bookmarkStart w:id="89" w:name="_Toc400462476"/>
      <w:r w:rsidRPr="007D7055">
        <w:rPr>
          <w:rStyle w:val="CharSectno"/>
        </w:rPr>
        <w:t>48</w:t>
      </w:r>
      <w:r w:rsidRPr="007D7055">
        <w:t xml:space="preserve">  Application for amendment or annotation of personal records</w:t>
      </w:r>
      <w:bookmarkEnd w:id="89"/>
    </w:p>
    <w:p w:rsidR="003018D5" w:rsidRPr="007D7055" w:rsidRDefault="003018D5">
      <w:pPr>
        <w:pStyle w:val="subsection"/>
      </w:pPr>
      <w:r w:rsidRPr="007D7055">
        <w:tab/>
      </w:r>
      <w:r w:rsidRPr="007D7055">
        <w:tab/>
        <w:t>Where a person claims that a document of an agency or an official document of a Minister to which access has been lawfully provided to the person, whether under this Act or otherwise, contains personal information about that person:</w:t>
      </w:r>
    </w:p>
    <w:p w:rsidR="003018D5" w:rsidRPr="007D7055" w:rsidRDefault="003018D5">
      <w:pPr>
        <w:pStyle w:val="paragraph"/>
      </w:pPr>
      <w:r w:rsidRPr="007D7055">
        <w:tab/>
        <w:t>(a)</w:t>
      </w:r>
      <w:r w:rsidRPr="007D7055">
        <w:tab/>
        <w:t>that is incomplete, incorrect, out of date or misleading; and</w:t>
      </w:r>
    </w:p>
    <w:p w:rsidR="003018D5" w:rsidRPr="007D7055" w:rsidRDefault="003018D5">
      <w:pPr>
        <w:pStyle w:val="paragraph"/>
        <w:keepNext/>
      </w:pPr>
      <w:r w:rsidRPr="007D7055">
        <w:tab/>
        <w:t>(b)</w:t>
      </w:r>
      <w:r w:rsidRPr="007D7055">
        <w:tab/>
        <w:t>that has been used, is being used or is available for use by the agency or Minister for an administrative purpose;</w:t>
      </w:r>
    </w:p>
    <w:p w:rsidR="003018D5" w:rsidRPr="007D7055" w:rsidRDefault="003018D5">
      <w:pPr>
        <w:pStyle w:val="subsection2"/>
      </w:pPr>
      <w:r w:rsidRPr="007D7055">
        <w:t>the person may apply to the agency or Minister for:</w:t>
      </w:r>
    </w:p>
    <w:p w:rsidR="003018D5" w:rsidRPr="007D7055" w:rsidRDefault="003018D5">
      <w:pPr>
        <w:pStyle w:val="paragraph"/>
      </w:pPr>
      <w:r w:rsidRPr="007D7055">
        <w:tab/>
        <w:t>(c)</w:t>
      </w:r>
      <w:r w:rsidRPr="007D7055">
        <w:tab/>
        <w:t>an amendment; or</w:t>
      </w:r>
    </w:p>
    <w:p w:rsidR="003018D5" w:rsidRPr="007D7055" w:rsidRDefault="003018D5">
      <w:pPr>
        <w:pStyle w:val="paragraph"/>
        <w:keepNext/>
      </w:pPr>
      <w:r w:rsidRPr="007D7055">
        <w:tab/>
        <w:t>(d)</w:t>
      </w:r>
      <w:r w:rsidRPr="007D7055">
        <w:tab/>
        <w:t>an annotation;</w:t>
      </w:r>
    </w:p>
    <w:p w:rsidR="003018D5" w:rsidRPr="007D7055" w:rsidRDefault="003018D5">
      <w:pPr>
        <w:pStyle w:val="subsection2"/>
      </w:pPr>
      <w:r w:rsidRPr="007D7055">
        <w:t>of the record of that information kept by the agency or Minister.</w:t>
      </w:r>
    </w:p>
    <w:p w:rsidR="003018D5" w:rsidRPr="007D7055" w:rsidRDefault="003018D5" w:rsidP="00B73D09">
      <w:pPr>
        <w:pStyle w:val="ActHead5"/>
      </w:pPr>
      <w:bookmarkStart w:id="90" w:name="_Toc400462477"/>
      <w:r w:rsidRPr="007D7055">
        <w:rPr>
          <w:rStyle w:val="CharSectno"/>
        </w:rPr>
        <w:t>49</w:t>
      </w:r>
      <w:r w:rsidRPr="007D7055">
        <w:t xml:space="preserve">  Requirements of an application for amendment</w:t>
      </w:r>
      <w:bookmarkEnd w:id="90"/>
    </w:p>
    <w:p w:rsidR="003018D5" w:rsidRPr="007D7055" w:rsidRDefault="003018D5">
      <w:pPr>
        <w:pStyle w:val="subsection"/>
      </w:pPr>
      <w:r w:rsidRPr="007D7055">
        <w:tab/>
      </w:r>
      <w:r w:rsidRPr="007D7055">
        <w:tab/>
        <w:t>An application for amendment must:</w:t>
      </w:r>
    </w:p>
    <w:p w:rsidR="003018D5" w:rsidRPr="007D7055" w:rsidRDefault="003018D5">
      <w:pPr>
        <w:pStyle w:val="paragraph"/>
      </w:pPr>
      <w:r w:rsidRPr="007D7055">
        <w:tab/>
        <w:t>(a)</w:t>
      </w:r>
      <w:r w:rsidRPr="007D7055">
        <w:tab/>
        <w:t>be in writing; and</w:t>
      </w:r>
    </w:p>
    <w:p w:rsidR="003018D5" w:rsidRPr="007D7055" w:rsidRDefault="003018D5">
      <w:pPr>
        <w:pStyle w:val="paragraph"/>
      </w:pPr>
      <w:r w:rsidRPr="007D7055">
        <w:tab/>
        <w:t>(b)</w:t>
      </w:r>
      <w:r w:rsidRPr="007D7055">
        <w:tab/>
        <w:t>as far as practicable, specify:</w:t>
      </w:r>
    </w:p>
    <w:p w:rsidR="003018D5" w:rsidRPr="007D7055" w:rsidRDefault="003018D5">
      <w:pPr>
        <w:pStyle w:val="paragraphsub"/>
      </w:pPr>
      <w:r w:rsidRPr="007D7055">
        <w:tab/>
        <w:t>(i)</w:t>
      </w:r>
      <w:r w:rsidRPr="007D7055">
        <w:tab/>
        <w:t>the document or official document containing the record of personal information that is claimed to require amendment; and</w:t>
      </w:r>
    </w:p>
    <w:p w:rsidR="003018D5" w:rsidRPr="007D7055" w:rsidRDefault="003018D5">
      <w:pPr>
        <w:pStyle w:val="paragraphsub"/>
      </w:pPr>
      <w:r w:rsidRPr="007D7055">
        <w:tab/>
        <w:t>(ii)</w:t>
      </w:r>
      <w:r w:rsidRPr="007D7055">
        <w:tab/>
        <w:t>the information that is claimed to be incomplete, incorrect, out of date or misleading; and</w:t>
      </w:r>
    </w:p>
    <w:p w:rsidR="003018D5" w:rsidRPr="007D7055" w:rsidRDefault="003018D5">
      <w:pPr>
        <w:pStyle w:val="paragraphsub"/>
      </w:pPr>
      <w:r w:rsidRPr="007D7055">
        <w:tab/>
        <w:t>(iii)</w:t>
      </w:r>
      <w:r w:rsidRPr="007D7055">
        <w:tab/>
        <w:t>whether the information is claimed to be incomplete, incorrect, out of date or misleading; and</w:t>
      </w:r>
    </w:p>
    <w:p w:rsidR="003018D5" w:rsidRPr="007D7055" w:rsidRDefault="003018D5">
      <w:pPr>
        <w:pStyle w:val="paragraphsub"/>
      </w:pPr>
      <w:r w:rsidRPr="007D7055">
        <w:tab/>
        <w:t>(iv)</w:t>
      </w:r>
      <w:r w:rsidRPr="007D7055">
        <w:tab/>
        <w:t>the applicant’s reasons for so claiming; and</w:t>
      </w:r>
    </w:p>
    <w:p w:rsidR="003018D5" w:rsidRPr="007D7055" w:rsidRDefault="003018D5">
      <w:pPr>
        <w:pStyle w:val="paragraphsub"/>
      </w:pPr>
      <w:r w:rsidRPr="007D7055">
        <w:tab/>
        <w:t>(v)</w:t>
      </w:r>
      <w:r w:rsidRPr="007D7055">
        <w:tab/>
        <w:t>the amendment requested by the applicant; and</w:t>
      </w:r>
    </w:p>
    <w:p w:rsidR="003018D5" w:rsidRPr="007D7055" w:rsidRDefault="003018D5">
      <w:pPr>
        <w:pStyle w:val="paragraph"/>
      </w:pPr>
      <w:r w:rsidRPr="007D7055">
        <w:tab/>
        <w:t>(c)</w:t>
      </w:r>
      <w:r w:rsidRPr="007D7055">
        <w:tab/>
        <w:t xml:space="preserve">specify an address in </w:t>
      </w:r>
      <w:smartTag w:uri="urn:schemas-microsoft-com:office:smarttags" w:element="country-region">
        <w:smartTag w:uri="urn:schemas-microsoft-com:office:smarttags" w:element="place">
          <w:r w:rsidRPr="007D7055">
            <w:t>Australia</w:t>
          </w:r>
        </w:smartTag>
      </w:smartTag>
      <w:r w:rsidRPr="007D7055">
        <w:t xml:space="preserve"> to which a notice under this </w:t>
      </w:r>
      <w:r w:rsidR="004B639B" w:rsidRPr="007D7055">
        <w:t>Part </w:t>
      </w:r>
      <w:r w:rsidRPr="007D7055">
        <w:t>may be sent to the applicant; and</w:t>
      </w:r>
    </w:p>
    <w:p w:rsidR="003018D5" w:rsidRPr="007D7055" w:rsidRDefault="003018D5" w:rsidP="00F96272">
      <w:pPr>
        <w:pStyle w:val="paragraph"/>
        <w:keepNext/>
        <w:keepLines/>
      </w:pPr>
      <w:r w:rsidRPr="007D7055">
        <w:lastRenderedPageBreak/>
        <w:tab/>
        <w:t>(d)</w:t>
      </w:r>
      <w:r w:rsidRPr="007D7055">
        <w:tab/>
        <w:t>be sent by post to the agency or Minister, or delivered to an officer of the agency or a member of the staff of the Minister, at the address of the office of the agency or Minister (as the case may be) determin</w:t>
      </w:r>
      <w:r w:rsidR="00332330" w:rsidRPr="007D7055">
        <w:t>ed in accordance with paragraph</w:t>
      </w:r>
      <w:r w:rsidR="007D7055">
        <w:t> </w:t>
      </w:r>
      <w:r w:rsidRPr="007D7055">
        <w:t>15(2)(d).</w:t>
      </w:r>
    </w:p>
    <w:p w:rsidR="003018D5" w:rsidRPr="007D7055" w:rsidRDefault="003018D5" w:rsidP="00B73D09">
      <w:pPr>
        <w:pStyle w:val="ActHead5"/>
      </w:pPr>
      <w:bookmarkStart w:id="91" w:name="_Toc400462478"/>
      <w:r w:rsidRPr="007D7055">
        <w:rPr>
          <w:rStyle w:val="CharSectno"/>
        </w:rPr>
        <w:t>50</w:t>
      </w:r>
      <w:r w:rsidRPr="007D7055">
        <w:t xml:space="preserve">  Amendment of records</w:t>
      </w:r>
      <w:bookmarkEnd w:id="91"/>
    </w:p>
    <w:p w:rsidR="003018D5" w:rsidRPr="007D7055" w:rsidRDefault="003018D5">
      <w:pPr>
        <w:pStyle w:val="subsection"/>
      </w:pPr>
      <w:r w:rsidRPr="007D7055">
        <w:tab/>
        <w:t>(1)</w:t>
      </w:r>
      <w:r w:rsidRPr="007D7055">
        <w:tab/>
        <w:t>Subject to section</w:t>
      </w:r>
      <w:r w:rsidR="007D7055">
        <w:t> </w:t>
      </w:r>
      <w:r w:rsidRPr="007D7055">
        <w:t>51C, where the agency or Minister to whom such an application is made is satisfied that:</w:t>
      </w:r>
    </w:p>
    <w:p w:rsidR="003018D5" w:rsidRPr="007D7055" w:rsidRDefault="003018D5">
      <w:pPr>
        <w:pStyle w:val="paragraph"/>
      </w:pPr>
      <w:r w:rsidRPr="007D7055">
        <w:tab/>
        <w:t>(a)</w:t>
      </w:r>
      <w:r w:rsidRPr="007D7055">
        <w:tab/>
        <w:t>the record of personal information to which the request relates is contained in a document of the agency or an official document of the Minister, as the case may be; and</w:t>
      </w:r>
    </w:p>
    <w:p w:rsidR="003018D5" w:rsidRPr="007D7055" w:rsidRDefault="003018D5">
      <w:pPr>
        <w:pStyle w:val="paragraph"/>
      </w:pPr>
      <w:r w:rsidRPr="007D7055">
        <w:tab/>
        <w:t>(b)</w:t>
      </w:r>
      <w:r w:rsidRPr="007D7055">
        <w:tab/>
        <w:t>the information is incomplete, incorrect, out of date or misleading; and</w:t>
      </w:r>
    </w:p>
    <w:p w:rsidR="003018D5" w:rsidRPr="007D7055" w:rsidRDefault="003018D5">
      <w:pPr>
        <w:pStyle w:val="paragraph"/>
        <w:keepNext/>
      </w:pPr>
      <w:r w:rsidRPr="007D7055">
        <w:tab/>
        <w:t>(c)</w:t>
      </w:r>
      <w:r w:rsidRPr="007D7055">
        <w:tab/>
        <w:t>the information has been used, is being used or is available for use by the agency or Minister for an administrative purpose;</w:t>
      </w:r>
    </w:p>
    <w:p w:rsidR="003018D5" w:rsidRPr="007D7055" w:rsidRDefault="003018D5">
      <w:pPr>
        <w:pStyle w:val="subsection2"/>
      </w:pPr>
      <w:r w:rsidRPr="007D7055">
        <w:t>the agency or Minister may amend the record of information.</w:t>
      </w:r>
    </w:p>
    <w:p w:rsidR="003018D5" w:rsidRPr="007D7055" w:rsidRDefault="003018D5">
      <w:pPr>
        <w:pStyle w:val="subsection"/>
      </w:pPr>
      <w:r w:rsidRPr="007D7055">
        <w:tab/>
        <w:t>(2)</w:t>
      </w:r>
      <w:r w:rsidRPr="007D7055">
        <w:tab/>
        <w:t>The agency or Minister may make the amendment:</w:t>
      </w:r>
    </w:p>
    <w:p w:rsidR="003018D5" w:rsidRPr="007D7055" w:rsidRDefault="003018D5">
      <w:pPr>
        <w:pStyle w:val="paragraph"/>
      </w:pPr>
      <w:r w:rsidRPr="007D7055">
        <w:tab/>
        <w:t>(a)</w:t>
      </w:r>
      <w:r w:rsidRPr="007D7055">
        <w:tab/>
        <w:t>by altering the document or official document concerned to make the information complete, correct, up to date or not misleading; or</w:t>
      </w:r>
    </w:p>
    <w:p w:rsidR="003018D5" w:rsidRPr="007D7055" w:rsidRDefault="003018D5">
      <w:pPr>
        <w:pStyle w:val="paragraph"/>
      </w:pPr>
      <w:r w:rsidRPr="007D7055">
        <w:tab/>
        <w:t>(b)</w:t>
      </w:r>
      <w:r w:rsidRPr="007D7055">
        <w:tab/>
        <w:t>by adding to that document or official document a note:</w:t>
      </w:r>
    </w:p>
    <w:p w:rsidR="003018D5" w:rsidRPr="007D7055" w:rsidRDefault="003018D5">
      <w:pPr>
        <w:pStyle w:val="paragraphsub"/>
      </w:pPr>
      <w:r w:rsidRPr="007D7055">
        <w:tab/>
        <w:t>(i)</w:t>
      </w:r>
      <w:r w:rsidRPr="007D7055">
        <w:tab/>
        <w:t>specifying the respects in which the agency or Minister is satisfied that the information is incomplete, incorrect, out of date or misleading; and</w:t>
      </w:r>
    </w:p>
    <w:p w:rsidR="003018D5" w:rsidRPr="007D7055" w:rsidRDefault="003018D5">
      <w:pPr>
        <w:pStyle w:val="paragraphsub"/>
      </w:pPr>
      <w:r w:rsidRPr="007D7055">
        <w:tab/>
        <w:t>(ii)</w:t>
      </w:r>
      <w:r w:rsidRPr="007D7055">
        <w:tab/>
        <w:t>in a case where the agency or Minister is satisfied that the information is out of date—setting out such information as is required to bring the information up to date.</w:t>
      </w:r>
    </w:p>
    <w:p w:rsidR="003018D5" w:rsidRPr="007D7055" w:rsidRDefault="003018D5">
      <w:pPr>
        <w:pStyle w:val="subsection"/>
      </w:pPr>
      <w:r w:rsidRPr="007D7055">
        <w:tab/>
        <w:t>(3)</w:t>
      </w:r>
      <w:r w:rsidRPr="007D7055">
        <w:tab/>
        <w:t xml:space="preserve">To the extent that it is practicable to do so, the agency or Minister must, when making an amendment under </w:t>
      </w:r>
      <w:r w:rsidR="007D7055">
        <w:t>paragraph (</w:t>
      </w:r>
      <w:r w:rsidRPr="007D7055">
        <w:t>2)(a), ensure that the record of information is amended in a way that does not obliterate the text of the record as it existed prior to the amendment.</w:t>
      </w:r>
    </w:p>
    <w:p w:rsidR="003018D5" w:rsidRPr="007D7055" w:rsidRDefault="003018D5" w:rsidP="00B73D09">
      <w:pPr>
        <w:pStyle w:val="ActHead5"/>
      </w:pPr>
      <w:bookmarkStart w:id="92" w:name="_Toc400462479"/>
      <w:r w:rsidRPr="007D7055">
        <w:rPr>
          <w:rStyle w:val="CharSectno"/>
        </w:rPr>
        <w:lastRenderedPageBreak/>
        <w:t>51</w:t>
      </w:r>
      <w:r w:rsidRPr="007D7055">
        <w:t xml:space="preserve">  Annotations of records etc. following unsuccessful applications for amendments of records</w:t>
      </w:r>
      <w:bookmarkEnd w:id="92"/>
    </w:p>
    <w:p w:rsidR="003018D5" w:rsidRPr="007D7055" w:rsidRDefault="003018D5">
      <w:pPr>
        <w:pStyle w:val="subsection"/>
      </w:pPr>
      <w:r w:rsidRPr="007D7055">
        <w:tab/>
        <w:t>(1)</w:t>
      </w:r>
      <w:r w:rsidRPr="007D7055">
        <w:tab/>
        <w:t>Where an agency or Minister decides not to amend a document or official documents wholly or partly in accordance with an application under section</w:t>
      </w:r>
      <w:r w:rsidR="007D7055">
        <w:t> </w:t>
      </w:r>
      <w:r w:rsidRPr="007D7055">
        <w:t>48, the agency or Minister must:</w:t>
      </w:r>
    </w:p>
    <w:p w:rsidR="003018D5" w:rsidRPr="007D7055" w:rsidRDefault="003018D5">
      <w:pPr>
        <w:pStyle w:val="paragraph"/>
      </w:pPr>
      <w:r w:rsidRPr="007D7055">
        <w:tab/>
        <w:t>(a)</w:t>
      </w:r>
      <w:r w:rsidRPr="007D7055">
        <w:tab/>
        <w:t>take such steps as are reasonable in the circumstances to enable the applicant to provide a statement of the kind mentioned in paragraph</w:t>
      </w:r>
      <w:r w:rsidR="007D7055">
        <w:t> </w:t>
      </w:r>
      <w:r w:rsidRPr="007D7055">
        <w:t>51A(c); and</w:t>
      </w:r>
    </w:p>
    <w:p w:rsidR="003018D5" w:rsidRPr="007D7055" w:rsidRDefault="003018D5">
      <w:pPr>
        <w:pStyle w:val="paragraph"/>
      </w:pPr>
      <w:r w:rsidRPr="007D7055">
        <w:tab/>
        <w:t>(b)</w:t>
      </w:r>
      <w:r w:rsidRPr="007D7055">
        <w:tab/>
        <w:t xml:space="preserve">subject to </w:t>
      </w:r>
      <w:r w:rsidR="007D7055">
        <w:t>subsection (</w:t>
      </w:r>
      <w:r w:rsidRPr="007D7055">
        <w:t>2), annotate the document or official document concerned by adding to it the statement so provided.</w:t>
      </w:r>
    </w:p>
    <w:p w:rsidR="003018D5" w:rsidRPr="007D7055" w:rsidRDefault="003018D5">
      <w:pPr>
        <w:pStyle w:val="subsection"/>
      </w:pPr>
      <w:r w:rsidRPr="007D7055">
        <w:tab/>
        <w:t>(2)</w:t>
      </w:r>
      <w:r w:rsidRPr="007D7055">
        <w:tab/>
      </w:r>
      <w:r w:rsidR="007D7055">
        <w:t>Paragraph (</w:t>
      </w:r>
      <w:r w:rsidRPr="007D7055">
        <w:t>1)(b) does not apply if the agency or Minister considers the statement to be irrelevant, defamatory or unnecessarily voluminous.</w:t>
      </w:r>
    </w:p>
    <w:p w:rsidR="003018D5" w:rsidRPr="007D7055" w:rsidRDefault="003018D5">
      <w:pPr>
        <w:pStyle w:val="subsection"/>
      </w:pPr>
      <w:r w:rsidRPr="007D7055">
        <w:tab/>
        <w:t>(3)</w:t>
      </w:r>
      <w:r w:rsidRPr="007D7055">
        <w:tab/>
        <w:t xml:space="preserve">For the purposes of this Act, the provision by the applicant of a statement under </w:t>
      </w:r>
      <w:r w:rsidR="007D7055">
        <w:t>subsection (</w:t>
      </w:r>
      <w:r w:rsidRPr="007D7055">
        <w:t>1) is taken to be an application made under section</w:t>
      </w:r>
      <w:r w:rsidR="007D7055">
        <w:t> </w:t>
      </w:r>
      <w:r w:rsidRPr="007D7055">
        <w:t>51A on the day the statement is so provided.</w:t>
      </w:r>
    </w:p>
    <w:p w:rsidR="003018D5" w:rsidRPr="007D7055" w:rsidRDefault="003018D5" w:rsidP="00B73D09">
      <w:pPr>
        <w:pStyle w:val="ActHead5"/>
      </w:pPr>
      <w:bookmarkStart w:id="93" w:name="_Toc400462480"/>
      <w:r w:rsidRPr="007D7055">
        <w:rPr>
          <w:rStyle w:val="CharSectno"/>
        </w:rPr>
        <w:t>51A</w:t>
      </w:r>
      <w:r w:rsidRPr="007D7055">
        <w:t xml:space="preserve">  Requirements of an application for annotation</w:t>
      </w:r>
      <w:bookmarkEnd w:id="93"/>
    </w:p>
    <w:p w:rsidR="003018D5" w:rsidRPr="007D7055" w:rsidRDefault="003018D5">
      <w:pPr>
        <w:pStyle w:val="subsection"/>
      </w:pPr>
      <w:r w:rsidRPr="007D7055">
        <w:tab/>
      </w:r>
      <w:r w:rsidRPr="007D7055">
        <w:tab/>
        <w:t>An application for annotation must:</w:t>
      </w:r>
    </w:p>
    <w:p w:rsidR="003018D5" w:rsidRPr="007D7055" w:rsidRDefault="003018D5">
      <w:pPr>
        <w:pStyle w:val="paragraph"/>
      </w:pPr>
      <w:r w:rsidRPr="007D7055">
        <w:tab/>
        <w:t>(a)</w:t>
      </w:r>
      <w:r w:rsidRPr="007D7055">
        <w:tab/>
        <w:t>be in writing; and</w:t>
      </w:r>
    </w:p>
    <w:p w:rsidR="003018D5" w:rsidRPr="007D7055" w:rsidRDefault="003018D5">
      <w:pPr>
        <w:pStyle w:val="paragraph"/>
      </w:pPr>
      <w:r w:rsidRPr="007D7055">
        <w:tab/>
        <w:t>(b)</w:t>
      </w:r>
      <w:r w:rsidRPr="007D7055">
        <w:tab/>
        <w:t>as far as practicable, specify the document or official document containing the record of personal information that is claimed to require annotation; and</w:t>
      </w:r>
    </w:p>
    <w:p w:rsidR="003018D5" w:rsidRPr="007D7055" w:rsidRDefault="003018D5">
      <w:pPr>
        <w:pStyle w:val="paragraph"/>
      </w:pPr>
      <w:r w:rsidRPr="007D7055">
        <w:tab/>
        <w:t>(c)</w:t>
      </w:r>
      <w:r w:rsidRPr="007D7055">
        <w:tab/>
        <w:t>be accompanied by a statement by the applicant that specifies:</w:t>
      </w:r>
    </w:p>
    <w:p w:rsidR="003018D5" w:rsidRPr="007D7055" w:rsidRDefault="003018D5">
      <w:pPr>
        <w:pStyle w:val="paragraphsub"/>
      </w:pPr>
      <w:r w:rsidRPr="007D7055">
        <w:tab/>
        <w:t>(i)</w:t>
      </w:r>
      <w:r w:rsidRPr="007D7055">
        <w:tab/>
        <w:t>the information that is claimed to be incomplete, incorrect, out of date or misleading; and</w:t>
      </w:r>
    </w:p>
    <w:p w:rsidR="003018D5" w:rsidRPr="007D7055" w:rsidRDefault="003018D5">
      <w:pPr>
        <w:pStyle w:val="paragraphsub"/>
      </w:pPr>
      <w:r w:rsidRPr="007D7055">
        <w:tab/>
        <w:t>(ii)</w:t>
      </w:r>
      <w:r w:rsidRPr="007D7055">
        <w:tab/>
        <w:t>whether the information is claimed to be incomplete, incorrect, out of date or misleading; and</w:t>
      </w:r>
    </w:p>
    <w:p w:rsidR="003018D5" w:rsidRPr="007D7055" w:rsidRDefault="003018D5">
      <w:pPr>
        <w:pStyle w:val="paragraphsub"/>
      </w:pPr>
      <w:r w:rsidRPr="007D7055">
        <w:tab/>
        <w:t>(iii)</w:t>
      </w:r>
      <w:r w:rsidRPr="007D7055">
        <w:tab/>
        <w:t>the applicant’s reasons for so claiming; and</w:t>
      </w:r>
    </w:p>
    <w:p w:rsidR="003018D5" w:rsidRPr="007D7055" w:rsidRDefault="003018D5">
      <w:pPr>
        <w:pStyle w:val="paragraphsub"/>
      </w:pPr>
      <w:r w:rsidRPr="007D7055">
        <w:tab/>
        <w:t>(iv)</w:t>
      </w:r>
      <w:r w:rsidRPr="007D7055">
        <w:tab/>
        <w:t>such other information as would make the information complete, correct, up to date or not misleading; and</w:t>
      </w:r>
    </w:p>
    <w:p w:rsidR="003018D5" w:rsidRPr="007D7055" w:rsidRDefault="003018D5">
      <w:pPr>
        <w:pStyle w:val="paragraph"/>
      </w:pPr>
      <w:r w:rsidRPr="007D7055">
        <w:tab/>
        <w:t>(d)</w:t>
      </w:r>
      <w:r w:rsidRPr="007D7055">
        <w:tab/>
        <w:t xml:space="preserve">specify an address in </w:t>
      </w:r>
      <w:smartTag w:uri="urn:schemas-microsoft-com:office:smarttags" w:element="country-region">
        <w:smartTag w:uri="urn:schemas-microsoft-com:office:smarttags" w:element="place">
          <w:r w:rsidRPr="007D7055">
            <w:t>Australia</w:t>
          </w:r>
        </w:smartTag>
      </w:smartTag>
      <w:r w:rsidRPr="007D7055">
        <w:t xml:space="preserve"> to which a notice under this </w:t>
      </w:r>
      <w:r w:rsidR="004B639B" w:rsidRPr="007D7055">
        <w:t>Part </w:t>
      </w:r>
      <w:r w:rsidRPr="007D7055">
        <w:t>may be sent to the applicant; and</w:t>
      </w:r>
    </w:p>
    <w:p w:rsidR="003018D5" w:rsidRPr="007D7055" w:rsidRDefault="003018D5">
      <w:pPr>
        <w:pStyle w:val="paragraph"/>
      </w:pPr>
      <w:r w:rsidRPr="007D7055">
        <w:lastRenderedPageBreak/>
        <w:tab/>
        <w:t>(e)</w:t>
      </w:r>
      <w:r w:rsidRPr="007D7055">
        <w:tab/>
        <w:t>be sent by post to the agency or Minister, or delivered to an officer of the agency or a member of the staff of the Minister, at the address of the office of the agency or Minister (as the case may be) determin</w:t>
      </w:r>
      <w:r w:rsidR="00332330" w:rsidRPr="007D7055">
        <w:t>ed in accordance with paragraph</w:t>
      </w:r>
      <w:r w:rsidR="007D7055">
        <w:t> </w:t>
      </w:r>
      <w:r w:rsidRPr="007D7055">
        <w:t>15(2)(d).</w:t>
      </w:r>
    </w:p>
    <w:p w:rsidR="003018D5" w:rsidRPr="007D7055" w:rsidRDefault="003018D5" w:rsidP="00B73D09">
      <w:pPr>
        <w:pStyle w:val="ActHead5"/>
      </w:pPr>
      <w:bookmarkStart w:id="94" w:name="_Toc400462481"/>
      <w:r w:rsidRPr="007D7055">
        <w:rPr>
          <w:rStyle w:val="CharSectno"/>
        </w:rPr>
        <w:t>51B</w:t>
      </w:r>
      <w:r w:rsidRPr="007D7055">
        <w:t xml:space="preserve">  Annotation of records</w:t>
      </w:r>
      <w:bookmarkEnd w:id="94"/>
    </w:p>
    <w:p w:rsidR="003018D5" w:rsidRPr="007D7055" w:rsidRDefault="003018D5">
      <w:pPr>
        <w:pStyle w:val="subsection"/>
      </w:pPr>
      <w:r w:rsidRPr="007D7055">
        <w:tab/>
        <w:t>(1)</w:t>
      </w:r>
      <w:r w:rsidRPr="007D7055">
        <w:tab/>
        <w:t>Subject to section</w:t>
      </w:r>
      <w:r w:rsidR="007D7055">
        <w:t> </w:t>
      </w:r>
      <w:r w:rsidRPr="007D7055">
        <w:t>51C, where the agency or Minister to whom such an application is made is satisfied that the record of personal information to which the request relates is contained in a document of the agency or an official document of the Minister (as the case may be), the agency or Minister must annotate the document or official document by adding to it the statement provided by the applicant under paragraph</w:t>
      </w:r>
      <w:r w:rsidR="007D7055">
        <w:t> </w:t>
      </w:r>
      <w:r w:rsidRPr="007D7055">
        <w:t>51A(c).</w:t>
      </w:r>
    </w:p>
    <w:p w:rsidR="003018D5" w:rsidRPr="007D7055" w:rsidRDefault="003018D5">
      <w:pPr>
        <w:pStyle w:val="subsection"/>
      </w:pPr>
      <w:r w:rsidRPr="007D7055">
        <w:tab/>
        <w:t>(2)</w:t>
      </w:r>
      <w:r w:rsidRPr="007D7055">
        <w:tab/>
      </w:r>
      <w:r w:rsidR="007D7055">
        <w:t>Subsection (</w:t>
      </w:r>
      <w:r w:rsidRPr="007D7055">
        <w:t>1) does not apply if the agency or Minister considers the statement to be irrelevant, defamatory or unnecessarily voluminous.</w:t>
      </w:r>
    </w:p>
    <w:p w:rsidR="003018D5" w:rsidRPr="007D7055" w:rsidRDefault="003018D5" w:rsidP="00B73D09">
      <w:pPr>
        <w:pStyle w:val="ActHead5"/>
      </w:pPr>
      <w:bookmarkStart w:id="95" w:name="_Toc400462482"/>
      <w:r w:rsidRPr="007D7055">
        <w:rPr>
          <w:rStyle w:val="CharSectno"/>
        </w:rPr>
        <w:t>51C</w:t>
      </w:r>
      <w:r w:rsidRPr="007D7055">
        <w:t xml:space="preserve">  Transfer of requests</w:t>
      </w:r>
      <w:bookmarkEnd w:id="95"/>
    </w:p>
    <w:p w:rsidR="003018D5" w:rsidRPr="007D7055" w:rsidRDefault="003018D5">
      <w:pPr>
        <w:pStyle w:val="subsection"/>
      </w:pPr>
      <w:r w:rsidRPr="007D7055">
        <w:tab/>
        <w:t>(1)</w:t>
      </w:r>
      <w:r w:rsidRPr="007D7055">
        <w:tab/>
        <w:t>Where an application is made under section</w:t>
      </w:r>
      <w:r w:rsidR="007D7055">
        <w:t> </w:t>
      </w:r>
      <w:r w:rsidRPr="007D7055">
        <w:t>48 to an agency or a Minister and:</w:t>
      </w:r>
    </w:p>
    <w:p w:rsidR="003018D5" w:rsidRPr="007D7055" w:rsidRDefault="003018D5">
      <w:pPr>
        <w:pStyle w:val="paragraph"/>
      </w:pPr>
      <w:r w:rsidRPr="007D7055">
        <w:tab/>
        <w:t>(a)</w:t>
      </w:r>
      <w:r w:rsidRPr="007D7055">
        <w:tab/>
        <w:t>the document containing the record of personal information to which the request relates is not in the possession of that agency or Minister, but is, to the knowledge of the agency or Minister, in the possession of another agency or Minister; or</w:t>
      </w:r>
    </w:p>
    <w:p w:rsidR="003018D5" w:rsidRPr="007D7055" w:rsidRDefault="003018D5">
      <w:pPr>
        <w:pStyle w:val="paragraph"/>
        <w:keepNext/>
      </w:pPr>
      <w:r w:rsidRPr="007D7055">
        <w:tab/>
        <w:t>(b)</w:t>
      </w:r>
      <w:r w:rsidRPr="007D7055">
        <w:tab/>
        <w:t>the subject matter of that document is more closely connected with the functions of another agency or Minister than with those of the agency or Minister to whom the application is made;</w:t>
      </w:r>
    </w:p>
    <w:p w:rsidR="003018D5" w:rsidRPr="007D7055" w:rsidRDefault="003018D5">
      <w:pPr>
        <w:pStyle w:val="subsection2"/>
      </w:pPr>
      <w:r w:rsidRPr="007D7055">
        <w:t>the agency or Minister to whom the application is made may, with the agreement of the other agency or Minister, transfer the application to the other agency or Minister.</w:t>
      </w:r>
    </w:p>
    <w:p w:rsidR="003018D5" w:rsidRPr="007D7055" w:rsidRDefault="003018D5">
      <w:pPr>
        <w:pStyle w:val="subsection"/>
      </w:pPr>
      <w:r w:rsidRPr="007D7055">
        <w:tab/>
        <w:t>(2)</w:t>
      </w:r>
      <w:r w:rsidRPr="007D7055">
        <w:tab/>
        <w:t>Where an application is made under section</w:t>
      </w:r>
      <w:r w:rsidR="007D7055">
        <w:t> </w:t>
      </w:r>
      <w:r w:rsidRPr="007D7055">
        <w:t>48 to an agency or Minister and the document containing the record of personal information to which the application relates:</w:t>
      </w:r>
    </w:p>
    <w:p w:rsidR="003018D5" w:rsidRPr="007D7055" w:rsidRDefault="003018D5">
      <w:pPr>
        <w:pStyle w:val="paragraph"/>
      </w:pPr>
      <w:r w:rsidRPr="007D7055">
        <w:lastRenderedPageBreak/>
        <w:tab/>
        <w:t>(a)</w:t>
      </w:r>
      <w:r w:rsidRPr="007D7055">
        <w:tab/>
        <w:t>originated with, or has been received from, a body or person specified in Part</w:t>
      </w:r>
      <w:r w:rsidR="00FD64DA" w:rsidRPr="007D7055">
        <w:t> </w:t>
      </w:r>
      <w:r w:rsidRPr="007D7055">
        <w:t>I of Schedule</w:t>
      </w:r>
      <w:r w:rsidR="007D7055">
        <w:t> </w:t>
      </w:r>
      <w:r w:rsidRPr="007D7055">
        <w:t>2; and</w:t>
      </w:r>
    </w:p>
    <w:p w:rsidR="003018D5" w:rsidRPr="007D7055" w:rsidRDefault="003018D5" w:rsidP="006E27CE">
      <w:pPr>
        <w:pStyle w:val="paragraph"/>
      </w:pPr>
      <w:r w:rsidRPr="007D7055">
        <w:tab/>
        <w:t>(b)</w:t>
      </w:r>
      <w:r w:rsidRPr="007D7055">
        <w:tab/>
        <w:t>is more closely connected with the functions of that body or person than with those of the agency or Minister to whom the application is made;</w:t>
      </w:r>
    </w:p>
    <w:p w:rsidR="003018D5" w:rsidRPr="007D7055" w:rsidRDefault="003018D5">
      <w:pPr>
        <w:pStyle w:val="subsection2"/>
      </w:pPr>
      <w:r w:rsidRPr="007D7055">
        <w:t xml:space="preserve">the agency or Minister to whom the application is made must </w:t>
      </w:r>
      <w:r w:rsidR="00462DC2" w:rsidRPr="007D7055">
        <w:t>transfer the application:</w:t>
      </w:r>
    </w:p>
    <w:p w:rsidR="00462DC2" w:rsidRPr="007D7055" w:rsidRDefault="00462DC2" w:rsidP="00462DC2">
      <w:pPr>
        <w:pStyle w:val="paragraph"/>
      </w:pPr>
      <w:r w:rsidRPr="007D7055">
        <w:tab/>
        <w:t>(c)</w:t>
      </w:r>
      <w:r w:rsidRPr="007D7055">
        <w:tab/>
        <w:t>to the Department corresponding to the Department of State administered by the Minister who administers the enactment by or under which the body or person is established, continued in existence or appointed; or</w:t>
      </w:r>
    </w:p>
    <w:p w:rsidR="00462DC2" w:rsidRPr="007D7055" w:rsidRDefault="00462DC2" w:rsidP="00462DC2">
      <w:pPr>
        <w:pStyle w:val="paragraph"/>
      </w:pPr>
      <w:r w:rsidRPr="007D7055">
        <w:tab/>
        <w:t>(d)</w:t>
      </w:r>
      <w:r w:rsidRPr="007D7055">
        <w:tab/>
        <w:t>if the application relates to a document that originated with, or has been received from, a part of the Department of Defence specified in Division</w:t>
      </w:r>
      <w:r w:rsidR="007D7055">
        <w:t> </w:t>
      </w:r>
      <w:r w:rsidRPr="007D7055">
        <w:t>2 of Part I of Schedule</w:t>
      </w:r>
      <w:r w:rsidR="007D7055">
        <w:t> </w:t>
      </w:r>
      <w:r w:rsidRPr="007D7055">
        <w:t>2—to that Department.</w:t>
      </w:r>
    </w:p>
    <w:p w:rsidR="003018D5" w:rsidRPr="007D7055" w:rsidRDefault="003018D5">
      <w:pPr>
        <w:pStyle w:val="subsection"/>
      </w:pPr>
      <w:r w:rsidRPr="007D7055">
        <w:tab/>
        <w:t>(3)</w:t>
      </w:r>
      <w:r w:rsidRPr="007D7055">
        <w:tab/>
        <w:t>Where an application is made under section</w:t>
      </w:r>
      <w:r w:rsidR="007D7055">
        <w:t> </w:t>
      </w:r>
      <w:r w:rsidRPr="007D7055">
        <w:t>48 to an agency or a Minister and the document containing the record of personal information to which the application relates:</w:t>
      </w:r>
    </w:p>
    <w:p w:rsidR="003018D5" w:rsidRPr="007D7055" w:rsidRDefault="003018D5">
      <w:pPr>
        <w:pStyle w:val="paragraph"/>
      </w:pPr>
      <w:r w:rsidRPr="007D7055">
        <w:tab/>
        <w:t>(a)</w:t>
      </w:r>
      <w:r w:rsidRPr="007D7055">
        <w:tab/>
        <w:t>originated in, or has been received from, another agency, being an agency specified in Part</w:t>
      </w:r>
      <w:r w:rsidR="00FD64DA" w:rsidRPr="007D7055">
        <w:t> </w:t>
      </w:r>
      <w:r w:rsidRPr="007D7055">
        <w:t>II of Schedule</w:t>
      </w:r>
      <w:r w:rsidR="007D7055">
        <w:t> </w:t>
      </w:r>
      <w:r w:rsidRPr="007D7055">
        <w:t>2 or an agency that is a body corporate established by or under an Act specified in Part</w:t>
      </w:r>
      <w:r w:rsidR="00FD64DA" w:rsidRPr="007D7055">
        <w:t> </w:t>
      </w:r>
      <w:r w:rsidRPr="007D7055">
        <w:t>III of Schedule</w:t>
      </w:r>
      <w:r w:rsidR="007D7055">
        <w:t> </w:t>
      </w:r>
      <w:r w:rsidRPr="007D7055">
        <w:t>2; and</w:t>
      </w:r>
    </w:p>
    <w:p w:rsidR="003018D5" w:rsidRPr="007D7055" w:rsidRDefault="003018D5">
      <w:pPr>
        <w:pStyle w:val="paragraph"/>
        <w:keepNext/>
      </w:pPr>
      <w:r w:rsidRPr="007D7055">
        <w:tab/>
        <w:t>(b)</w:t>
      </w:r>
      <w:r w:rsidRPr="007D7055">
        <w:tab/>
        <w:t>is more closely connected with the functions of the other agency in relation to documents in respect of which the other agency is exempt from the operation of this Act than with the functions of the agency or Minister to whom the application is made;</w:t>
      </w:r>
    </w:p>
    <w:p w:rsidR="003018D5" w:rsidRPr="007D7055" w:rsidRDefault="003018D5">
      <w:pPr>
        <w:pStyle w:val="subsection2"/>
      </w:pPr>
      <w:r w:rsidRPr="007D7055">
        <w:t>the agency or Minister to whom the application is made must transfer the application to the other agency.</w:t>
      </w:r>
    </w:p>
    <w:p w:rsidR="003018D5" w:rsidRPr="007D7055" w:rsidRDefault="003018D5">
      <w:pPr>
        <w:pStyle w:val="subsection"/>
      </w:pPr>
      <w:r w:rsidRPr="007D7055">
        <w:tab/>
        <w:t>(4)</w:t>
      </w:r>
      <w:r w:rsidRPr="007D7055">
        <w:tab/>
        <w:t>Where:</w:t>
      </w:r>
    </w:p>
    <w:p w:rsidR="003018D5" w:rsidRPr="007D7055" w:rsidRDefault="003018D5">
      <w:pPr>
        <w:pStyle w:val="paragraph"/>
      </w:pPr>
      <w:r w:rsidRPr="007D7055">
        <w:tab/>
        <w:t>(a)</w:t>
      </w:r>
      <w:r w:rsidRPr="007D7055">
        <w:tab/>
        <w:t>an application made under section</w:t>
      </w:r>
      <w:r w:rsidR="007D7055">
        <w:t> </w:t>
      </w:r>
      <w:r w:rsidRPr="007D7055">
        <w:t>48 to an agency or a Minister concerns records of personal information contained in more than one document; and</w:t>
      </w:r>
    </w:p>
    <w:p w:rsidR="003018D5" w:rsidRPr="007D7055" w:rsidRDefault="003018D5">
      <w:pPr>
        <w:pStyle w:val="paragraph"/>
        <w:keepNext/>
      </w:pPr>
      <w:r w:rsidRPr="007D7055">
        <w:tab/>
        <w:t>(b)</w:t>
      </w:r>
      <w:r w:rsidRPr="007D7055">
        <w:tab/>
        <w:t xml:space="preserve">one or more of those documents is a document to which </w:t>
      </w:r>
      <w:r w:rsidR="007D7055">
        <w:t>subsection (</w:t>
      </w:r>
      <w:r w:rsidRPr="007D7055">
        <w:t>1), (2) or (3) applies;</w:t>
      </w:r>
    </w:p>
    <w:p w:rsidR="003018D5" w:rsidRPr="007D7055" w:rsidRDefault="003018D5">
      <w:pPr>
        <w:pStyle w:val="subsection2"/>
      </w:pPr>
      <w:r w:rsidRPr="007D7055">
        <w:t xml:space="preserve">this section applies to each of those documents as if separate applications had been made to the agency or Minister in respect of </w:t>
      </w:r>
      <w:r w:rsidRPr="007D7055">
        <w:lastRenderedPageBreak/>
        <w:t>records of personal information contained in each of those documents.</w:t>
      </w:r>
    </w:p>
    <w:p w:rsidR="003018D5" w:rsidRPr="007D7055" w:rsidRDefault="003018D5">
      <w:pPr>
        <w:pStyle w:val="subsection"/>
      </w:pPr>
      <w:r w:rsidRPr="007D7055">
        <w:tab/>
        <w:t>(5)</w:t>
      </w:r>
      <w:r w:rsidRPr="007D7055">
        <w:tab/>
        <w:t>Where an application is transferred to an agency or Minister under this section, the agency or Minister making the transfer must:</w:t>
      </w:r>
    </w:p>
    <w:p w:rsidR="003018D5" w:rsidRPr="007D7055" w:rsidRDefault="003018D5">
      <w:pPr>
        <w:pStyle w:val="paragraph"/>
      </w:pPr>
      <w:r w:rsidRPr="007D7055">
        <w:tab/>
        <w:t>(a)</w:t>
      </w:r>
      <w:r w:rsidRPr="007D7055">
        <w:tab/>
        <w:t>inform the person making the application of the transfer; and</w:t>
      </w:r>
    </w:p>
    <w:p w:rsidR="003018D5" w:rsidRPr="007D7055" w:rsidRDefault="003018D5">
      <w:pPr>
        <w:pStyle w:val="paragraph"/>
      </w:pPr>
      <w:r w:rsidRPr="007D7055">
        <w:tab/>
        <w:t>(b)</w:t>
      </w:r>
      <w:r w:rsidRPr="007D7055">
        <w:tab/>
        <w:t>if it is necessary to do so in order to enable the other agency or Minister to deal with the application, send the document concerned to the other agency or Minister.</w:t>
      </w:r>
    </w:p>
    <w:p w:rsidR="003018D5" w:rsidRPr="007D7055" w:rsidRDefault="003018D5">
      <w:pPr>
        <w:pStyle w:val="subsection"/>
      </w:pPr>
      <w:r w:rsidRPr="007D7055">
        <w:tab/>
        <w:t>(6)</w:t>
      </w:r>
      <w:r w:rsidRPr="007D7055">
        <w:tab/>
        <w:t>Where an application is transferred to an agency or a Minister under this section, the application is to be taken to be an application:</w:t>
      </w:r>
    </w:p>
    <w:p w:rsidR="003018D5" w:rsidRPr="007D7055" w:rsidRDefault="003018D5">
      <w:pPr>
        <w:pStyle w:val="paragraph"/>
      </w:pPr>
      <w:r w:rsidRPr="007D7055">
        <w:tab/>
        <w:t>(a)</w:t>
      </w:r>
      <w:r w:rsidRPr="007D7055">
        <w:tab/>
        <w:t>made to that agency or Minister under section</w:t>
      </w:r>
      <w:r w:rsidR="007D7055">
        <w:t> </w:t>
      </w:r>
      <w:r w:rsidRPr="007D7055">
        <w:t>48; and</w:t>
      </w:r>
    </w:p>
    <w:p w:rsidR="003018D5" w:rsidRPr="007D7055" w:rsidRDefault="003018D5">
      <w:pPr>
        <w:pStyle w:val="paragraph"/>
      </w:pPr>
      <w:r w:rsidRPr="007D7055">
        <w:tab/>
        <w:t>(b)</w:t>
      </w:r>
      <w:r w:rsidRPr="007D7055">
        <w:tab/>
        <w:t>received by the agency or Minister at the time at which it was first received by an agency or Minister.</w:t>
      </w:r>
    </w:p>
    <w:p w:rsidR="003018D5" w:rsidRPr="007D7055" w:rsidRDefault="003018D5">
      <w:pPr>
        <w:pStyle w:val="subsection"/>
      </w:pPr>
      <w:r w:rsidRPr="007D7055">
        <w:tab/>
        <w:t>(7)</w:t>
      </w:r>
      <w:r w:rsidRPr="007D7055">
        <w:tab/>
        <w:t>Where:</w:t>
      </w:r>
    </w:p>
    <w:p w:rsidR="003018D5" w:rsidRPr="007D7055" w:rsidRDefault="003018D5">
      <w:pPr>
        <w:pStyle w:val="paragraph"/>
      </w:pPr>
      <w:r w:rsidRPr="007D7055">
        <w:tab/>
        <w:t>(a)</w:t>
      </w:r>
      <w:r w:rsidRPr="007D7055">
        <w:tab/>
        <w:t>an application has been transferred to an agency or Minister in accordance with this section; and</w:t>
      </w:r>
    </w:p>
    <w:p w:rsidR="003018D5" w:rsidRPr="007D7055" w:rsidRDefault="003018D5">
      <w:pPr>
        <w:pStyle w:val="paragraph"/>
        <w:keepNext/>
      </w:pPr>
      <w:r w:rsidRPr="007D7055">
        <w:tab/>
        <w:t>(b)</w:t>
      </w:r>
      <w:r w:rsidRPr="007D7055">
        <w:tab/>
        <w:t>the agency or Minister to whom the application has been transferred decides to amend or annotate, under this Part, a record of personal information to which the application relates;</w:t>
      </w:r>
    </w:p>
    <w:p w:rsidR="003018D5" w:rsidRPr="007D7055" w:rsidRDefault="003018D5">
      <w:pPr>
        <w:pStyle w:val="subsection2"/>
      </w:pPr>
      <w:r w:rsidRPr="007D7055">
        <w:t>the agency or Minister must, by written notice, notify the agency or Minister who made the transfer:</w:t>
      </w:r>
    </w:p>
    <w:p w:rsidR="003018D5" w:rsidRPr="007D7055" w:rsidRDefault="003018D5">
      <w:pPr>
        <w:pStyle w:val="paragraph"/>
      </w:pPr>
      <w:r w:rsidRPr="007D7055">
        <w:tab/>
        <w:t>(c)</w:t>
      </w:r>
      <w:r w:rsidRPr="007D7055">
        <w:tab/>
        <w:t>of that decision; and</w:t>
      </w:r>
    </w:p>
    <w:p w:rsidR="003018D5" w:rsidRPr="007D7055" w:rsidRDefault="003018D5">
      <w:pPr>
        <w:pStyle w:val="paragraph"/>
      </w:pPr>
      <w:r w:rsidRPr="007D7055">
        <w:tab/>
        <w:t>(d)</w:t>
      </w:r>
      <w:r w:rsidRPr="007D7055">
        <w:tab/>
        <w:t>of any amendment or annotation made by the first</w:t>
      </w:r>
      <w:r w:rsidR="007D7055">
        <w:noBreakHyphen/>
      </w:r>
      <w:r w:rsidRPr="007D7055">
        <w:t>mentioned agency or Minister in relation to that record.</w:t>
      </w:r>
    </w:p>
    <w:p w:rsidR="003018D5" w:rsidRPr="007D7055" w:rsidRDefault="003018D5">
      <w:pPr>
        <w:pStyle w:val="subsection"/>
      </w:pPr>
      <w:r w:rsidRPr="007D7055">
        <w:tab/>
        <w:t>(8)</w:t>
      </w:r>
      <w:r w:rsidRPr="007D7055">
        <w:tab/>
        <w:t xml:space="preserve">Where the agency or Minister receiving a notice under </w:t>
      </w:r>
      <w:r w:rsidR="007D7055">
        <w:t>subsection (</w:t>
      </w:r>
      <w:r w:rsidRPr="007D7055">
        <w:t>7) is in possession of a document containing the record of personal information to which the application relates, the agency or Minister must, upon receiving the notice, amend or annotate the record in the same manner as the record was amended or annotated by the agency or Minister to whom the application was transferred.</w:t>
      </w:r>
    </w:p>
    <w:p w:rsidR="003018D5" w:rsidRPr="007D7055" w:rsidRDefault="003018D5" w:rsidP="00B73D09">
      <w:pPr>
        <w:pStyle w:val="ActHead5"/>
      </w:pPr>
      <w:bookmarkStart w:id="96" w:name="_Toc400462483"/>
      <w:r w:rsidRPr="007D7055">
        <w:rPr>
          <w:rStyle w:val="CharSectno"/>
        </w:rPr>
        <w:lastRenderedPageBreak/>
        <w:t>51D</w:t>
      </w:r>
      <w:r w:rsidRPr="007D7055">
        <w:t xml:space="preserve">  Notification etc. of a decision under this Part</w:t>
      </w:r>
      <w:bookmarkEnd w:id="96"/>
    </w:p>
    <w:p w:rsidR="003018D5" w:rsidRPr="007D7055" w:rsidRDefault="003018D5" w:rsidP="00350BE0">
      <w:pPr>
        <w:pStyle w:val="subsection"/>
      </w:pPr>
      <w:r w:rsidRPr="007D7055">
        <w:tab/>
        <w:t>(1)</w:t>
      </w:r>
      <w:r w:rsidRPr="007D7055">
        <w:tab/>
        <w:t>Where an application is made to an agency or Minister under this Part, the agency or Minister must take all reasonable steps to enable the applicant to be notified of a decision on the application as soon as practicable but in any case not later than 30 days after the day on which the request is received by or on behalf of the agency or Minister.</w:t>
      </w:r>
    </w:p>
    <w:p w:rsidR="003018D5" w:rsidRPr="007D7055" w:rsidRDefault="003018D5">
      <w:pPr>
        <w:pStyle w:val="subsection"/>
      </w:pPr>
      <w:r w:rsidRPr="007D7055">
        <w:tab/>
        <w:t>(2)</w:t>
      </w:r>
      <w:r w:rsidRPr="007D7055">
        <w:tab/>
        <w:t>Section</w:t>
      </w:r>
      <w:r w:rsidR="007D7055">
        <w:t> </w:t>
      </w:r>
      <w:r w:rsidRPr="007D7055">
        <w:t>23 applies in relation to a decision on an application made under section</w:t>
      </w:r>
      <w:r w:rsidR="007D7055">
        <w:t> </w:t>
      </w:r>
      <w:r w:rsidRPr="007D7055">
        <w:t>48.</w:t>
      </w:r>
    </w:p>
    <w:p w:rsidR="003018D5" w:rsidRPr="007D7055" w:rsidRDefault="003018D5">
      <w:pPr>
        <w:pStyle w:val="subsection"/>
      </w:pPr>
      <w:r w:rsidRPr="007D7055">
        <w:tab/>
        <w:t>(3)</w:t>
      </w:r>
      <w:r w:rsidRPr="007D7055">
        <w:tab/>
        <w:t>Section</w:t>
      </w:r>
      <w:r w:rsidR="007D7055">
        <w:t> </w:t>
      </w:r>
      <w:r w:rsidRPr="007D7055">
        <w:t xml:space="preserve">26 applies in relation to a decision made under this </w:t>
      </w:r>
      <w:r w:rsidR="004B639B" w:rsidRPr="007D7055">
        <w:t>Part </w:t>
      </w:r>
      <w:r w:rsidRPr="007D7055">
        <w:t>refusing to amend or annotate a record as if that decision were a decision made under Part</w:t>
      </w:r>
      <w:r w:rsidR="00FD64DA" w:rsidRPr="007D7055">
        <w:t> </w:t>
      </w:r>
      <w:r w:rsidRPr="007D7055">
        <w:t>III refusing to grant access to a document in accordance with a request made under subsection</w:t>
      </w:r>
      <w:r w:rsidR="007D7055">
        <w:t> </w:t>
      </w:r>
      <w:r w:rsidRPr="007D7055">
        <w:t>15(1).</w:t>
      </w:r>
    </w:p>
    <w:p w:rsidR="005F6B57" w:rsidRPr="007D7055" w:rsidRDefault="005F6B57" w:rsidP="005F6B57">
      <w:pPr>
        <w:pStyle w:val="ActHead5"/>
      </w:pPr>
      <w:bookmarkStart w:id="97" w:name="_Toc400462484"/>
      <w:r w:rsidRPr="007D7055">
        <w:rPr>
          <w:rStyle w:val="CharSectno"/>
        </w:rPr>
        <w:t>51DA</w:t>
      </w:r>
      <w:r w:rsidRPr="007D7055">
        <w:t xml:space="preserve">  Decision not made on request for amendment or annotation within time—deemed refusal</w:t>
      </w:r>
      <w:bookmarkEnd w:id="97"/>
    </w:p>
    <w:p w:rsidR="005F6B57" w:rsidRPr="007D7055" w:rsidRDefault="005F6B57" w:rsidP="005F6B57">
      <w:pPr>
        <w:pStyle w:val="subsection"/>
      </w:pPr>
      <w:r w:rsidRPr="007D7055">
        <w:tab/>
        <w:t>(1)</w:t>
      </w:r>
      <w:r w:rsidRPr="007D7055">
        <w:tab/>
        <w:t>This section applies if:</w:t>
      </w:r>
    </w:p>
    <w:p w:rsidR="005F6B57" w:rsidRPr="007D7055" w:rsidRDefault="005F6B57" w:rsidP="005F6B57">
      <w:pPr>
        <w:pStyle w:val="paragraph"/>
      </w:pPr>
      <w:r w:rsidRPr="007D7055">
        <w:tab/>
        <w:t>(a)</w:t>
      </w:r>
      <w:r w:rsidRPr="007D7055">
        <w:tab/>
        <w:t>an application has been made to an agency or Minister under section</w:t>
      </w:r>
      <w:r w:rsidR="007D7055">
        <w:t> </w:t>
      </w:r>
      <w:r w:rsidRPr="007D7055">
        <w:t>48; and</w:t>
      </w:r>
    </w:p>
    <w:p w:rsidR="005F6B57" w:rsidRPr="007D7055" w:rsidRDefault="005F6B57" w:rsidP="005F6B57">
      <w:pPr>
        <w:pStyle w:val="paragraph"/>
      </w:pPr>
      <w:r w:rsidRPr="007D7055">
        <w:tab/>
        <w:t>(b)</w:t>
      </w:r>
      <w:r w:rsidRPr="007D7055">
        <w:tab/>
        <w:t>the period of 30 days mentioned in section</w:t>
      </w:r>
      <w:r w:rsidR="007D7055">
        <w:t> </w:t>
      </w:r>
      <w:r w:rsidRPr="007D7055">
        <w:t xml:space="preserve">51D (the </w:t>
      </w:r>
      <w:r w:rsidRPr="007D7055">
        <w:rPr>
          <w:b/>
          <w:i/>
        </w:rPr>
        <w:t>initial decision period</w:t>
      </w:r>
      <w:r w:rsidRPr="007D7055">
        <w:t>) has ended since the day the application was received by, or on behalf of, the agency or Minister; and</w:t>
      </w:r>
    </w:p>
    <w:p w:rsidR="005F6B57" w:rsidRPr="007D7055" w:rsidRDefault="005F6B57" w:rsidP="005F6B57">
      <w:pPr>
        <w:pStyle w:val="paragraph"/>
      </w:pPr>
      <w:r w:rsidRPr="007D7055">
        <w:tab/>
        <w:t>(c)</w:t>
      </w:r>
      <w:r w:rsidRPr="007D7055">
        <w:tab/>
        <w:t>notice of a decision on the application has not been received by the applicant.</w:t>
      </w:r>
    </w:p>
    <w:p w:rsidR="005F6B57" w:rsidRPr="007D7055" w:rsidRDefault="005F6B57" w:rsidP="005F6B57">
      <w:pPr>
        <w:pStyle w:val="SubsectionHead"/>
      </w:pPr>
      <w:r w:rsidRPr="007D7055">
        <w:t>Deemed refusal</w:t>
      </w:r>
    </w:p>
    <w:p w:rsidR="005F6B57" w:rsidRPr="007D7055" w:rsidRDefault="005F6B57" w:rsidP="005F6B57">
      <w:pPr>
        <w:pStyle w:val="subsection"/>
      </w:pPr>
      <w:r w:rsidRPr="007D7055">
        <w:tab/>
        <w:t>(2)</w:t>
      </w:r>
      <w:r w:rsidRPr="007D7055">
        <w:tab/>
        <w:t>Subject to this section:</w:t>
      </w:r>
    </w:p>
    <w:p w:rsidR="005F6B57" w:rsidRPr="007D7055" w:rsidRDefault="005F6B57" w:rsidP="005F6B57">
      <w:pPr>
        <w:pStyle w:val="paragraph"/>
      </w:pPr>
      <w:r w:rsidRPr="007D7055">
        <w:tab/>
        <w:t>(a)</w:t>
      </w:r>
      <w:r w:rsidRPr="007D7055">
        <w:tab/>
        <w:t>the principal officer of the agency or the Minister is taken to have made a decision personally refusing to amend or annotate the record of personal information to which the application relates on the last day of the initial decision period; and</w:t>
      </w:r>
    </w:p>
    <w:p w:rsidR="005F6B57" w:rsidRPr="007D7055" w:rsidRDefault="005F6B57" w:rsidP="005F6B57">
      <w:pPr>
        <w:pStyle w:val="paragraph"/>
      </w:pPr>
      <w:r w:rsidRPr="007D7055">
        <w:tab/>
        <w:t>(b)</w:t>
      </w:r>
      <w:r w:rsidRPr="007D7055">
        <w:tab/>
        <w:t>notice of the decision is taken to have been given under section</w:t>
      </w:r>
      <w:r w:rsidR="007D7055">
        <w:t> </w:t>
      </w:r>
      <w:r w:rsidRPr="007D7055">
        <w:t>26 to the applicant on the same day.</w:t>
      </w:r>
    </w:p>
    <w:p w:rsidR="005F6B57" w:rsidRPr="007D7055" w:rsidRDefault="005F6B57" w:rsidP="005F6B57">
      <w:pPr>
        <w:pStyle w:val="SubsectionHead"/>
      </w:pPr>
      <w:r w:rsidRPr="007D7055">
        <w:lastRenderedPageBreak/>
        <w:t>Agency or Minister may apply for further time</w:t>
      </w:r>
    </w:p>
    <w:p w:rsidR="005F6B57" w:rsidRPr="007D7055" w:rsidRDefault="005F6B57" w:rsidP="005F6B57">
      <w:pPr>
        <w:pStyle w:val="subsection"/>
      </w:pPr>
      <w:r w:rsidRPr="007D7055">
        <w:tab/>
        <w:t>(3)</w:t>
      </w:r>
      <w:r w:rsidRPr="007D7055">
        <w:tab/>
        <w:t>However, the agency or Minister concerned may apply, in writing, to the Information Commissioner for further time to deal with the application.</w:t>
      </w:r>
    </w:p>
    <w:p w:rsidR="005F6B57" w:rsidRPr="007D7055" w:rsidRDefault="005F6B57" w:rsidP="005F6B57">
      <w:pPr>
        <w:pStyle w:val="subsection"/>
      </w:pPr>
      <w:r w:rsidRPr="007D7055">
        <w:tab/>
        <w:t>(4)</w:t>
      </w:r>
      <w:r w:rsidRPr="007D7055">
        <w:tab/>
        <w:t>The Information Commissioner may allow further time considered appropriate by the Information Commissioner for the agency or Minister to deal with the application.</w:t>
      </w:r>
    </w:p>
    <w:p w:rsidR="005F6B57" w:rsidRPr="007D7055" w:rsidRDefault="005F6B57" w:rsidP="005F6B57">
      <w:pPr>
        <w:pStyle w:val="subsection"/>
      </w:pPr>
      <w:r w:rsidRPr="007D7055">
        <w:tab/>
        <w:t>(5)</w:t>
      </w:r>
      <w:r w:rsidRPr="007D7055">
        <w:tab/>
        <w:t>If the Information Commissioner allows further time, the Information Commissioner may impose any condition that he or she considers appropriate.</w:t>
      </w:r>
    </w:p>
    <w:p w:rsidR="005F6B57" w:rsidRPr="007D7055" w:rsidRDefault="005F6B57" w:rsidP="005F6B57">
      <w:pPr>
        <w:pStyle w:val="subsection"/>
      </w:pPr>
      <w:r w:rsidRPr="007D7055">
        <w:tab/>
        <w:t>(6)</w:t>
      </w:r>
      <w:r w:rsidRPr="007D7055">
        <w:tab/>
      </w:r>
      <w:r w:rsidR="007D7055">
        <w:t>Subsection (</w:t>
      </w:r>
      <w:r w:rsidRPr="007D7055">
        <w:t>2) (deemed refusal) does not apply, and is taken never to have applied, if the agency or Minister:</w:t>
      </w:r>
    </w:p>
    <w:p w:rsidR="005F6B57" w:rsidRPr="007D7055" w:rsidRDefault="005F6B57" w:rsidP="005F6B57">
      <w:pPr>
        <w:pStyle w:val="paragraph"/>
      </w:pPr>
      <w:r w:rsidRPr="007D7055">
        <w:tab/>
        <w:t>(a)</w:t>
      </w:r>
      <w:r w:rsidRPr="007D7055">
        <w:tab/>
        <w:t>makes a decision on the application within the further time allowed; and</w:t>
      </w:r>
    </w:p>
    <w:p w:rsidR="005F6B57" w:rsidRPr="007D7055" w:rsidRDefault="005F6B57" w:rsidP="005F6B57">
      <w:pPr>
        <w:pStyle w:val="paragraph"/>
      </w:pPr>
      <w:r w:rsidRPr="007D7055">
        <w:tab/>
        <w:t>(b)</w:t>
      </w:r>
      <w:r w:rsidRPr="007D7055">
        <w:tab/>
        <w:t xml:space="preserve">complies with any condition imposed under </w:t>
      </w:r>
      <w:r w:rsidR="007D7055">
        <w:t>subsection (</w:t>
      </w:r>
      <w:r w:rsidRPr="007D7055">
        <w:t>5).</w:t>
      </w:r>
    </w:p>
    <w:p w:rsidR="005F6B57" w:rsidRPr="007D7055" w:rsidRDefault="005F6B57" w:rsidP="005F6B57">
      <w:pPr>
        <w:pStyle w:val="subsection"/>
      </w:pPr>
      <w:r w:rsidRPr="007D7055">
        <w:tab/>
        <w:t>(7)</w:t>
      </w:r>
      <w:r w:rsidRPr="007D7055">
        <w:tab/>
        <w:t xml:space="preserve">However, </w:t>
      </w:r>
      <w:r w:rsidR="007D7055">
        <w:t>subsection (</w:t>
      </w:r>
      <w:r w:rsidRPr="007D7055">
        <w:t xml:space="preserve">2) (deemed refusal) applies as if the initial decision period were extended by the time allowed by the Information Commissioner under </w:t>
      </w:r>
      <w:r w:rsidR="007D7055">
        <w:t>subsection (</w:t>
      </w:r>
      <w:r w:rsidRPr="007D7055">
        <w:t>4) if the agency or Minister:</w:t>
      </w:r>
    </w:p>
    <w:p w:rsidR="005F6B57" w:rsidRPr="007D7055" w:rsidRDefault="005F6B57" w:rsidP="005F6B57">
      <w:pPr>
        <w:pStyle w:val="paragraph"/>
      </w:pPr>
      <w:r w:rsidRPr="007D7055">
        <w:tab/>
        <w:t>(a)</w:t>
      </w:r>
      <w:r w:rsidRPr="007D7055">
        <w:tab/>
        <w:t>does not make a decision on the request within the further time allowed; or</w:t>
      </w:r>
    </w:p>
    <w:p w:rsidR="005F6B57" w:rsidRPr="007D7055" w:rsidRDefault="005F6B57" w:rsidP="005F6B57">
      <w:pPr>
        <w:pStyle w:val="paragraph"/>
      </w:pPr>
      <w:r w:rsidRPr="007D7055">
        <w:tab/>
        <w:t>(b)</w:t>
      </w:r>
      <w:r w:rsidRPr="007D7055">
        <w:tab/>
        <w:t xml:space="preserve">does not comply with any condition imposed under </w:t>
      </w:r>
      <w:r w:rsidR="007D7055">
        <w:t>subsection (</w:t>
      </w:r>
      <w:r w:rsidRPr="007D7055">
        <w:t>5).</w:t>
      </w:r>
    </w:p>
    <w:p w:rsidR="005F6B57" w:rsidRPr="007D7055" w:rsidRDefault="005F6B57" w:rsidP="005F6B57">
      <w:pPr>
        <w:pStyle w:val="SubsectionHead"/>
      </w:pPr>
      <w:r w:rsidRPr="007D7055">
        <w:t>No further time allowed</w:t>
      </w:r>
    </w:p>
    <w:p w:rsidR="005F6B57" w:rsidRPr="007D7055" w:rsidRDefault="005F6B57" w:rsidP="005F6B57">
      <w:pPr>
        <w:pStyle w:val="subsection"/>
      </w:pPr>
      <w:r w:rsidRPr="007D7055">
        <w:tab/>
        <w:t>(8)</w:t>
      </w:r>
      <w:r w:rsidRPr="007D7055">
        <w:tab/>
        <w:t xml:space="preserve">If </w:t>
      </w:r>
      <w:r w:rsidR="007D7055">
        <w:t>subsection (</w:t>
      </w:r>
      <w:r w:rsidRPr="007D7055">
        <w:t xml:space="preserve">7) (deemed refusal after allowance of further time) applies, the Information Commissioner does not have the power to allow further time under this section in relation to the decision taken to be made under </w:t>
      </w:r>
      <w:r w:rsidR="007D7055">
        <w:t>subsection (</w:t>
      </w:r>
      <w:r w:rsidRPr="007D7055">
        <w:t xml:space="preserve">2) in its operation as affected by </w:t>
      </w:r>
      <w:r w:rsidR="007D7055">
        <w:t>subsection (</w:t>
      </w:r>
      <w:r w:rsidRPr="007D7055">
        <w:t>7).</w:t>
      </w:r>
    </w:p>
    <w:p w:rsidR="003018D5" w:rsidRPr="007D7055" w:rsidRDefault="003018D5" w:rsidP="00B73D09">
      <w:pPr>
        <w:pStyle w:val="ActHead5"/>
      </w:pPr>
      <w:bookmarkStart w:id="98" w:name="_Toc400462485"/>
      <w:r w:rsidRPr="007D7055">
        <w:rPr>
          <w:rStyle w:val="CharSectno"/>
        </w:rPr>
        <w:lastRenderedPageBreak/>
        <w:t>51E</w:t>
      </w:r>
      <w:r w:rsidRPr="007D7055">
        <w:t xml:space="preserve">  Comments on annotations</w:t>
      </w:r>
      <w:bookmarkEnd w:id="98"/>
    </w:p>
    <w:p w:rsidR="003018D5" w:rsidRPr="007D7055" w:rsidRDefault="003018D5">
      <w:pPr>
        <w:pStyle w:val="subsection"/>
      </w:pPr>
      <w:r w:rsidRPr="007D7055">
        <w:tab/>
      </w:r>
      <w:r w:rsidRPr="007D7055">
        <w:tab/>
        <w:t xml:space="preserve">Nothing in this </w:t>
      </w:r>
      <w:r w:rsidR="004B639B" w:rsidRPr="007D7055">
        <w:t>Part </w:t>
      </w:r>
      <w:r w:rsidRPr="007D7055">
        <w:t>prevents an agency or Minister adding the agency’s or Minister’s comments to an annotation made to a record of information under section</w:t>
      </w:r>
      <w:r w:rsidR="007D7055">
        <w:t> </w:t>
      </w:r>
      <w:r w:rsidRPr="007D7055">
        <w:t>51 or 51B.</w:t>
      </w:r>
    </w:p>
    <w:p w:rsidR="005F6B57" w:rsidRPr="007D7055" w:rsidRDefault="005F6B57" w:rsidP="00DF5202">
      <w:pPr>
        <w:pStyle w:val="ActHead2"/>
        <w:pageBreakBefore/>
      </w:pPr>
      <w:bookmarkStart w:id="99" w:name="_Toc400462486"/>
      <w:r w:rsidRPr="007D7055">
        <w:rPr>
          <w:rStyle w:val="CharPartNo"/>
        </w:rPr>
        <w:lastRenderedPageBreak/>
        <w:t>Part VI</w:t>
      </w:r>
      <w:r w:rsidRPr="007D7055">
        <w:t>—</w:t>
      </w:r>
      <w:r w:rsidRPr="007D7055">
        <w:rPr>
          <w:rStyle w:val="CharPartText"/>
        </w:rPr>
        <w:t>Internal review of decisions</w:t>
      </w:r>
      <w:bookmarkEnd w:id="99"/>
    </w:p>
    <w:p w:rsidR="003018D5" w:rsidRPr="007D7055" w:rsidRDefault="004B639B">
      <w:pPr>
        <w:pStyle w:val="Header"/>
      </w:pPr>
      <w:r w:rsidRPr="007D7055">
        <w:rPr>
          <w:rStyle w:val="CharDivNo"/>
        </w:rPr>
        <w:t xml:space="preserve"> </w:t>
      </w:r>
      <w:r w:rsidRPr="007D7055">
        <w:rPr>
          <w:rStyle w:val="CharDivText"/>
        </w:rPr>
        <w:t xml:space="preserve"> </w:t>
      </w:r>
    </w:p>
    <w:p w:rsidR="005F6B57" w:rsidRPr="007D7055" w:rsidRDefault="005F6B57" w:rsidP="005F6B57">
      <w:pPr>
        <w:pStyle w:val="ActHead5"/>
      </w:pPr>
      <w:bookmarkStart w:id="100" w:name="_Toc400462487"/>
      <w:r w:rsidRPr="007D7055">
        <w:rPr>
          <w:rStyle w:val="CharSectno"/>
        </w:rPr>
        <w:t>52</w:t>
      </w:r>
      <w:r w:rsidRPr="007D7055">
        <w:t xml:space="preserve">  Internal review of decisions—guide</w:t>
      </w:r>
      <w:bookmarkEnd w:id="100"/>
    </w:p>
    <w:p w:rsidR="005F6B57" w:rsidRPr="007D7055" w:rsidRDefault="005F6B57" w:rsidP="005F6B57">
      <w:pPr>
        <w:pStyle w:val="BoxText"/>
      </w:pPr>
      <w:r w:rsidRPr="007D7055">
        <w:t xml:space="preserve">This </w:t>
      </w:r>
      <w:r w:rsidR="004B639B" w:rsidRPr="007D7055">
        <w:t>Part </w:t>
      </w:r>
      <w:r w:rsidRPr="007D7055">
        <w:t>provides for internal review of decisions by agencies, other than decisions made personally by the principal officer of an agency or the responsible Minister. Agencies are required to complete internal reviews within 30 days. However, this period may be extended.</w:t>
      </w:r>
    </w:p>
    <w:p w:rsidR="005F6B57" w:rsidRPr="007D7055" w:rsidRDefault="005F6B57" w:rsidP="005F6B57">
      <w:pPr>
        <w:pStyle w:val="BoxText"/>
      </w:pPr>
      <w:r w:rsidRPr="007D7055">
        <w:t>Sections</w:t>
      </w:r>
      <w:r w:rsidR="007D7055">
        <w:t> </w:t>
      </w:r>
      <w:r w:rsidRPr="007D7055">
        <w:t xml:space="preserve">53A, 53B and 53C define the terms </w:t>
      </w:r>
      <w:r w:rsidRPr="007D7055">
        <w:rPr>
          <w:b/>
          <w:i/>
        </w:rPr>
        <w:t>access refusal decision</w:t>
      </w:r>
      <w:r w:rsidRPr="007D7055">
        <w:t xml:space="preserve">, </w:t>
      </w:r>
      <w:r w:rsidRPr="007D7055">
        <w:rPr>
          <w:b/>
          <w:i/>
        </w:rPr>
        <w:t>access grant decision</w:t>
      </w:r>
      <w:r w:rsidRPr="007D7055">
        <w:t xml:space="preserve"> and </w:t>
      </w:r>
      <w:r w:rsidRPr="007D7055">
        <w:rPr>
          <w:b/>
          <w:i/>
        </w:rPr>
        <w:t>affected third party</w:t>
      </w:r>
      <w:r w:rsidRPr="007D7055">
        <w:t xml:space="preserve">. These terms are used in this </w:t>
      </w:r>
      <w:r w:rsidR="004B639B" w:rsidRPr="007D7055">
        <w:t>Part </w:t>
      </w:r>
      <w:r w:rsidRPr="007D7055">
        <w:t>and in Parts VII and VIIA.</w:t>
      </w:r>
    </w:p>
    <w:p w:rsidR="00CC53F3" w:rsidRPr="007D7055" w:rsidRDefault="00CC53F3" w:rsidP="00CC53F3">
      <w:pPr>
        <w:pStyle w:val="ActHead5"/>
      </w:pPr>
      <w:bookmarkStart w:id="101" w:name="_Toc400462488"/>
      <w:r w:rsidRPr="007D7055">
        <w:rPr>
          <w:rStyle w:val="CharSectno"/>
        </w:rPr>
        <w:t>53</w:t>
      </w:r>
      <w:r w:rsidRPr="007D7055">
        <w:t xml:space="preserve">  Interpretation</w:t>
      </w:r>
      <w:bookmarkEnd w:id="101"/>
    </w:p>
    <w:p w:rsidR="00CC53F3" w:rsidRPr="007D7055" w:rsidRDefault="00CC53F3" w:rsidP="00CC53F3">
      <w:pPr>
        <w:pStyle w:val="subsection"/>
      </w:pPr>
      <w:r w:rsidRPr="007D7055">
        <w:tab/>
      </w:r>
      <w:r w:rsidRPr="007D7055">
        <w:tab/>
        <w:t xml:space="preserve">For the purposes of this </w:t>
      </w:r>
      <w:r w:rsidR="005F6B57" w:rsidRPr="007D7055">
        <w:t>Act</w:t>
      </w:r>
      <w:r w:rsidRPr="007D7055">
        <w:t>, unless the contrary intention appears, a claim that a document would, if it exists, be an exempt document under section</w:t>
      </w:r>
      <w:r w:rsidR="007D7055">
        <w:t> </w:t>
      </w:r>
      <w:r w:rsidRPr="007D7055">
        <w:t>33</w:t>
      </w:r>
      <w:r w:rsidR="005F6B57" w:rsidRPr="007D7055">
        <w:t xml:space="preserve"> or 34</w:t>
      </w:r>
      <w:r w:rsidRPr="007D7055">
        <w:t xml:space="preserve"> is to be deemed to be a claim that the document is an exempt document under that section despite the fact that the existence or non</w:t>
      </w:r>
      <w:r w:rsidR="007D7055">
        <w:noBreakHyphen/>
      </w:r>
      <w:r w:rsidRPr="007D7055">
        <w:t>existence of the document is not acknowledged.</w:t>
      </w:r>
    </w:p>
    <w:p w:rsidR="005F6B57" w:rsidRPr="007D7055" w:rsidRDefault="005F6B57" w:rsidP="005F6B57">
      <w:pPr>
        <w:pStyle w:val="ActHead5"/>
      </w:pPr>
      <w:bookmarkStart w:id="102" w:name="_Toc400462489"/>
      <w:r w:rsidRPr="007D7055">
        <w:rPr>
          <w:rStyle w:val="CharSectno"/>
        </w:rPr>
        <w:t>53A</w:t>
      </w:r>
      <w:r w:rsidRPr="007D7055">
        <w:t xml:space="preserve">  What is an </w:t>
      </w:r>
      <w:r w:rsidRPr="007D7055">
        <w:rPr>
          <w:i/>
        </w:rPr>
        <w:t>access refusal decision</w:t>
      </w:r>
      <w:r w:rsidRPr="007D7055">
        <w:t>?</w:t>
      </w:r>
      <w:bookmarkEnd w:id="102"/>
    </w:p>
    <w:p w:rsidR="005F6B57" w:rsidRPr="007D7055" w:rsidRDefault="005F6B57" w:rsidP="005F6B57">
      <w:pPr>
        <w:pStyle w:val="subsection"/>
      </w:pPr>
      <w:r w:rsidRPr="007D7055">
        <w:tab/>
      </w:r>
      <w:r w:rsidRPr="007D7055">
        <w:tab/>
        <w:t xml:space="preserve">An </w:t>
      </w:r>
      <w:r w:rsidRPr="007D7055">
        <w:rPr>
          <w:b/>
          <w:i/>
        </w:rPr>
        <w:t>access refusal decision</w:t>
      </w:r>
      <w:r w:rsidRPr="007D7055">
        <w:t xml:space="preserve"> is any of the following decisions:</w:t>
      </w:r>
    </w:p>
    <w:p w:rsidR="005F6B57" w:rsidRPr="007D7055" w:rsidRDefault="005F6B57" w:rsidP="005F6B57">
      <w:pPr>
        <w:pStyle w:val="paragraph"/>
      </w:pPr>
      <w:r w:rsidRPr="007D7055">
        <w:tab/>
        <w:t>(a)</w:t>
      </w:r>
      <w:r w:rsidRPr="007D7055">
        <w:tab/>
        <w:t>a decision refusing to give access to a document in accordance with a request;</w:t>
      </w:r>
    </w:p>
    <w:p w:rsidR="005F6B57" w:rsidRPr="007D7055" w:rsidRDefault="005F6B57" w:rsidP="005F6B57">
      <w:pPr>
        <w:pStyle w:val="paragraph"/>
      </w:pPr>
      <w:r w:rsidRPr="007D7055">
        <w:tab/>
        <w:t>(b)</w:t>
      </w:r>
      <w:r w:rsidRPr="007D7055">
        <w:tab/>
        <w:t>a decision giving access to a document but not giving, in accordance with the request, access to all documents to which the request relates;</w:t>
      </w:r>
    </w:p>
    <w:p w:rsidR="005F6B57" w:rsidRPr="007D7055" w:rsidRDefault="005F6B57" w:rsidP="005F6B57">
      <w:pPr>
        <w:pStyle w:val="paragraph"/>
      </w:pPr>
      <w:r w:rsidRPr="007D7055">
        <w:tab/>
        <w:t>(c)</w:t>
      </w:r>
      <w:r w:rsidRPr="007D7055">
        <w:tab/>
        <w:t>a decision purporting to give, in accordance with a request, access to all documents to which the request relates, but not actually giving that access;</w:t>
      </w:r>
    </w:p>
    <w:p w:rsidR="005F6B57" w:rsidRPr="007D7055" w:rsidRDefault="005F6B57" w:rsidP="005F6B57">
      <w:pPr>
        <w:pStyle w:val="paragraph"/>
      </w:pPr>
      <w:r w:rsidRPr="007D7055">
        <w:lastRenderedPageBreak/>
        <w:tab/>
        <w:t>(d)</w:t>
      </w:r>
      <w:r w:rsidRPr="007D7055">
        <w:tab/>
        <w:t>a decision to defer the provision of access to a document (other than a document covered by paragraph</w:t>
      </w:r>
      <w:r w:rsidR="007D7055">
        <w:t> </w:t>
      </w:r>
      <w:r w:rsidRPr="007D7055">
        <w:t>21(1)(d) (Parliament should be informed of contents));</w:t>
      </w:r>
    </w:p>
    <w:p w:rsidR="005F6B57" w:rsidRPr="007D7055" w:rsidRDefault="005F6B57" w:rsidP="005F6B57">
      <w:pPr>
        <w:pStyle w:val="paragraph"/>
      </w:pPr>
      <w:r w:rsidRPr="007D7055">
        <w:tab/>
        <w:t>(e)</w:t>
      </w:r>
      <w:r w:rsidRPr="007D7055">
        <w:tab/>
        <w:t>a decision under section</w:t>
      </w:r>
      <w:r w:rsidR="007D7055">
        <w:t> </w:t>
      </w:r>
      <w:r w:rsidRPr="007D7055">
        <w:t>29 relating to imposition of a charge or the amount of a charge;</w:t>
      </w:r>
    </w:p>
    <w:p w:rsidR="005F6B57" w:rsidRPr="007D7055" w:rsidRDefault="005F6B57" w:rsidP="005F6B57">
      <w:pPr>
        <w:pStyle w:val="paragraph"/>
      </w:pPr>
      <w:r w:rsidRPr="007D7055">
        <w:tab/>
        <w:t>(f)</w:t>
      </w:r>
      <w:r w:rsidRPr="007D7055">
        <w:tab/>
        <w:t>a decision to give access to a document to a qualified person under subsection</w:t>
      </w:r>
      <w:r w:rsidR="007D7055">
        <w:t> </w:t>
      </w:r>
      <w:r w:rsidRPr="007D7055">
        <w:t>47F(5);</w:t>
      </w:r>
    </w:p>
    <w:p w:rsidR="005F6B57" w:rsidRPr="007D7055" w:rsidRDefault="005F6B57" w:rsidP="005F6B57">
      <w:pPr>
        <w:pStyle w:val="paragraph"/>
      </w:pPr>
      <w:r w:rsidRPr="007D7055">
        <w:tab/>
        <w:t>(g)</w:t>
      </w:r>
      <w:r w:rsidRPr="007D7055">
        <w:tab/>
        <w:t>a decision refusing to amend a record of personal information in accordance with an application made under section</w:t>
      </w:r>
      <w:r w:rsidR="007D7055">
        <w:t> </w:t>
      </w:r>
      <w:r w:rsidRPr="007D7055">
        <w:t>48;</w:t>
      </w:r>
    </w:p>
    <w:p w:rsidR="005F6B57" w:rsidRPr="007D7055" w:rsidRDefault="005F6B57" w:rsidP="005F6B57">
      <w:pPr>
        <w:pStyle w:val="paragraph"/>
      </w:pPr>
      <w:r w:rsidRPr="007D7055">
        <w:tab/>
        <w:t>(h)</w:t>
      </w:r>
      <w:r w:rsidRPr="007D7055">
        <w:tab/>
        <w:t>a decision refusing to annotate a record of personal information in accordance with an application made under section</w:t>
      </w:r>
      <w:r w:rsidR="007D7055">
        <w:t> </w:t>
      </w:r>
      <w:r w:rsidRPr="007D7055">
        <w:t>48.</w:t>
      </w:r>
    </w:p>
    <w:p w:rsidR="005F6B57" w:rsidRPr="007D7055" w:rsidRDefault="005F6B57" w:rsidP="005F6B57">
      <w:pPr>
        <w:pStyle w:val="notetext"/>
      </w:pPr>
      <w:r w:rsidRPr="007D7055">
        <w:t>Note:</w:t>
      </w:r>
      <w:r w:rsidRPr="007D7055">
        <w:tab/>
        <w:t>If a decision is not made on a request under section</w:t>
      </w:r>
      <w:r w:rsidR="007D7055">
        <w:t> </w:t>
      </w:r>
      <w:r w:rsidRPr="007D7055">
        <w:t>15 within the time required by that section, a decision is taken to have been made to refuse to give access to a document in accordance with the request (see section</w:t>
      </w:r>
      <w:r w:rsidR="007D7055">
        <w:t> </w:t>
      </w:r>
      <w:r w:rsidRPr="007D7055">
        <w:t>15AC).</w:t>
      </w:r>
    </w:p>
    <w:p w:rsidR="005F6B57" w:rsidRPr="007D7055" w:rsidRDefault="005F6B57" w:rsidP="005F6B57">
      <w:pPr>
        <w:pStyle w:val="ActHead5"/>
      </w:pPr>
      <w:bookmarkStart w:id="103" w:name="_Toc400462490"/>
      <w:r w:rsidRPr="007D7055">
        <w:rPr>
          <w:rStyle w:val="CharSectno"/>
        </w:rPr>
        <w:t>53B</w:t>
      </w:r>
      <w:r w:rsidRPr="007D7055">
        <w:t xml:space="preserve">  What is an </w:t>
      </w:r>
      <w:r w:rsidRPr="007D7055">
        <w:rPr>
          <w:i/>
        </w:rPr>
        <w:t>access grant decision</w:t>
      </w:r>
      <w:r w:rsidRPr="007D7055">
        <w:t>?</w:t>
      </w:r>
      <w:bookmarkEnd w:id="103"/>
    </w:p>
    <w:p w:rsidR="005F6B57" w:rsidRPr="007D7055" w:rsidRDefault="005F6B57" w:rsidP="005F6B57">
      <w:pPr>
        <w:pStyle w:val="subsection"/>
      </w:pPr>
      <w:r w:rsidRPr="007D7055">
        <w:tab/>
      </w:r>
      <w:r w:rsidR="00CD535A" w:rsidRPr="007D7055">
        <w:t>(1)</w:t>
      </w:r>
      <w:r w:rsidRPr="007D7055">
        <w:tab/>
        <w:t xml:space="preserve">An </w:t>
      </w:r>
      <w:r w:rsidRPr="007D7055">
        <w:rPr>
          <w:b/>
          <w:i/>
        </w:rPr>
        <w:t>access grant decision</w:t>
      </w:r>
      <w:r w:rsidRPr="007D7055">
        <w:t xml:space="preserve"> is a decision covered by the following table:</w:t>
      </w:r>
    </w:p>
    <w:p w:rsidR="005F6B57" w:rsidRPr="007D7055" w:rsidRDefault="005F6B57" w:rsidP="005F6B57">
      <w:pPr>
        <w:pStyle w:val="notetext"/>
      </w:pPr>
      <w:r w:rsidRPr="007D7055">
        <w:t>Note:</w:t>
      </w:r>
      <w:r w:rsidRPr="007D7055">
        <w:tab/>
        <w:t>The table covers documents that may be conditionally exempt under section</w:t>
      </w:r>
      <w:r w:rsidR="007D7055">
        <w:t> </w:t>
      </w:r>
      <w:r w:rsidRPr="007D7055">
        <w:t>47B (</w:t>
      </w:r>
      <w:r w:rsidR="00CD535A" w:rsidRPr="007D7055">
        <w:t>items</w:t>
      </w:r>
      <w:r w:rsidR="007D7055">
        <w:t> </w:t>
      </w:r>
      <w:r w:rsidR="00CD535A" w:rsidRPr="007D7055">
        <w:t>1 and 1A</w:t>
      </w:r>
      <w:r w:rsidRPr="007D7055">
        <w:t>), 47G (item</w:t>
      </w:r>
      <w:r w:rsidR="007D7055">
        <w:t> </w:t>
      </w:r>
      <w:r w:rsidRPr="007D7055">
        <w:t>2) or 47F (items</w:t>
      </w:r>
      <w:r w:rsidR="007D7055">
        <w:t> </w:t>
      </w:r>
      <w:r w:rsidRPr="007D7055">
        <w:t>3 and 4), or exempt under section</w:t>
      </w:r>
      <w:r w:rsidR="007D7055">
        <w:t> </w:t>
      </w:r>
      <w:r w:rsidRPr="007D7055">
        <w:t>47 (item</w:t>
      </w:r>
      <w:r w:rsidR="007D7055">
        <w:t> </w:t>
      </w:r>
      <w:r w:rsidRPr="007D7055">
        <w:t>2). Access must generally be given to a conditionally exempt document unless it would be contrary to the public interest (see section</w:t>
      </w:r>
      <w:r w:rsidR="007D7055">
        <w:t> </w:t>
      </w:r>
      <w:r w:rsidRPr="007D7055">
        <w:t>11A).</w:t>
      </w:r>
    </w:p>
    <w:p w:rsidR="005F6B57" w:rsidRPr="007D7055" w:rsidRDefault="005F6B57" w:rsidP="00575685">
      <w:pPr>
        <w:pStyle w:val="Tabletext"/>
      </w:pPr>
    </w:p>
    <w:tbl>
      <w:tblPr>
        <w:tblW w:w="0" w:type="auto"/>
        <w:tblInd w:w="113" w:type="dxa"/>
        <w:tblLayout w:type="fixed"/>
        <w:tblLook w:val="0000" w:firstRow="0" w:lastRow="0" w:firstColumn="0" w:lastColumn="0" w:noHBand="0" w:noVBand="0"/>
      </w:tblPr>
      <w:tblGrid>
        <w:gridCol w:w="655"/>
        <w:gridCol w:w="2750"/>
        <w:gridCol w:w="3681"/>
      </w:tblGrid>
      <w:tr w:rsidR="005F6B57" w:rsidRPr="007D7055" w:rsidTr="005F6B57">
        <w:trPr>
          <w:tblHeader/>
        </w:trPr>
        <w:tc>
          <w:tcPr>
            <w:tcW w:w="7086" w:type="dxa"/>
            <w:gridSpan w:val="3"/>
            <w:tcBorders>
              <w:top w:val="single" w:sz="12" w:space="0" w:color="auto"/>
              <w:bottom w:val="single" w:sz="6" w:space="0" w:color="auto"/>
            </w:tcBorders>
            <w:shd w:val="clear" w:color="auto" w:fill="auto"/>
          </w:tcPr>
          <w:p w:rsidR="005F6B57" w:rsidRPr="007D7055" w:rsidRDefault="005F6B57" w:rsidP="005F6B57">
            <w:pPr>
              <w:pStyle w:val="Tabletext"/>
              <w:keepNext/>
              <w:rPr>
                <w:b/>
              </w:rPr>
            </w:pPr>
            <w:r w:rsidRPr="007D7055">
              <w:rPr>
                <w:b/>
              </w:rPr>
              <w:t>Access grant decisions</w:t>
            </w:r>
          </w:p>
        </w:tc>
      </w:tr>
      <w:tr w:rsidR="005F6B57" w:rsidRPr="007D7055" w:rsidTr="000A3F85">
        <w:trPr>
          <w:tblHeader/>
        </w:trPr>
        <w:tc>
          <w:tcPr>
            <w:tcW w:w="655" w:type="dxa"/>
            <w:tcBorders>
              <w:top w:val="single" w:sz="6" w:space="0" w:color="auto"/>
              <w:bottom w:val="single" w:sz="12" w:space="0" w:color="auto"/>
            </w:tcBorders>
            <w:shd w:val="clear" w:color="auto" w:fill="auto"/>
          </w:tcPr>
          <w:p w:rsidR="005F6B57" w:rsidRPr="007D7055" w:rsidRDefault="005F6B57" w:rsidP="005F6B57">
            <w:pPr>
              <w:pStyle w:val="Tabletext"/>
              <w:keepNext/>
              <w:rPr>
                <w:b/>
              </w:rPr>
            </w:pPr>
            <w:r w:rsidRPr="007D7055">
              <w:rPr>
                <w:b/>
              </w:rPr>
              <w:t>Item</w:t>
            </w:r>
          </w:p>
        </w:tc>
        <w:tc>
          <w:tcPr>
            <w:tcW w:w="2750" w:type="dxa"/>
            <w:tcBorders>
              <w:top w:val="single" w:sz="6" w:space="0" w:color="auto"/>
              <w:bottom w:val="single" w:sz="12" w:space="0" w:color="auto"/>
            </w:tcBorders>
            <w:shd w:val="clear" w:color="auto" w:fill="auto"/>
          </w:tcPr>
          <w:p w:rsidR="005F6B57" w:rsidRPr="007D7055" w:rsidRDefault="005F6B57" w:rsidP="005F6B57">
            <w:pPr>
              <w:pStyle w:val="Tabletext"/>
              <w:keepNext/>
              <w:rPr>
                <w:b/>
              </w:rPr>
            </w:pPr>
            <w:r w:rsidRPr="007D7055">
              <w:rPr>
                <w:b/>
              </w:rPr>
              <w:t>If, in relation to a request for access to a document ...</w:t>
            </w:r>
          </w:p>
        </w:tc>
        <w:tc>
          <w:tcPr>
            <w:tcW w:w="3681" w:type="dxa"/>
            <w:tcBorders>
              <w:top w:val="single" w:sz="6" w:space="0" w:color="auto"/>
              <w:bottom w:val="single" w:sz="12" w:space="0" w:color="auto"/>
            </w:tcBorders>
            <w:shd w:val="clear" w:color="auto" w:fill="auto"/>
          </w:tcPr>
          <w:p w:rsidR="005F6B57" w:rsidRPr="007D7055" w:rsidRDefault="005F6B57" w:rsidP="005F6B57">
            <w:pPr>
              <w:pStyle w:val="Tabletext"/>
              <w:keepNext/>
              <w:rPr>
                <w:b/>
              </w:rPr>
            </w:pPr>
            <w:r w:rsidRPr="007D7055">
              <w:rPr>
                <w:b/>
              </w:rPr>
              <w:t xml:space="preserve">the </w:t>
            </w:r>
            <w:r w:rsidRPr="007D7055">
              <w:rPr>
                <w:b/>
                <w:i/>
              </w:rPr>
              <w:t>access grant decision</w:t>
            </w:r>
            <w:r w:rsidRPr="007D7055">
              <w:rPr>
                <w:b/>
              </w:rPr>
              <w:t xml:space="preserve"> is ...</w:t>
            </w:r>
          </w:p>
        </w:tc>
      </w:tr>
      <w:tr w:rsidR="005F6B57" w:rsidRPr="007D7055" w:rsidTr="000A3F85">
        <w:trPr>
          <w:trHeight w:val="1770"/>
        </w:trPr>
        <w:tc>
          <w:tcPr>
            <w:tcW w:w="655" w:type="dxa"/>
            <w:tcBorders>
              <w:top w:val="single" w:sz="12" w:space="0" w:color="auto"/>
            </w:tcBorders>
            <w:shd w:val="clear" w:color="auto" w:fill="auto"/>
          </w:tcPr>
          <w:p w:rsidR="005F6B57" w:rsidRPr="007D7055" w:rsidRDefault="005F6B57" w:rsidP="005F6B57">
            <w:pPr>
              <w:pStyle w:val="Tabletext"/>
            </w:pPr>
            <w:r w:rsidRPr="007D7055">
              <w:t>1</w:t>
            </w:r>
          </w:p>
        </w:tc>
        <w:tc>
          <w:tcPr>
            <w:tcW w:w="2750" w:type="dxa"/>
            <w:tcBorders>
              <w:top w:val="single" w:sz="12" w:space="0" w:color="auto"/>
            </w:tcBorders>
            <w:shd w:val="clear" w:color="auto" w:fill="auto"/>
          </w:tcPr>
          <w:p w:rsidR="005F6B57" w:rsidRPr="007D7055" w:rsidRDefault="005F6B57" w:rsidP="005F6B57">
            <w:pPr>
              <w:pStyle w:val="Tabletext"/>
            </w:pPr>
            <w:r w:rsidRPr="007D7055">
              <w:t>consultation with a State under section</w:t>
            </w:r>
            <w:r w:rsidR="007D7055">
              <w:t> </w:t>
            </w:r>
            <w:r w:rsidRPr="007D7055">
              <w:t>26A (documents affecting Commonwealth</w:t>
            </w:r>
            <w:r w:rsidR="007D7055">
              <w:noBreakHyphen/>
            </w:r>
            <w:r w:rsidRPr="007D7055">
              <w:t>State relations</w:t>
            </w:r>
            <w:r w:rsidR="00EF0D47" w:rsidRPr="007D7055">
              <w:t xml:space="preserve"> etc.</w:t>
            </w:r>
            <w:r w:rsidRPr="007D7055">
              <w:t>) is required</w:t>
            </w:r>
          </w:p>
        </w:tc>
        <w:tc>
          <w:tcPr>
            <w:tcW w:w="3681" w:type="dxa"/>
            <w:tcBorders>
              <w:top w:val="single" w:sz="12" w:space="0" w:color="auto"/>
            </w:tcBorders>
            <w:shd w:val="clear" w:color="auto" w:fill="auto"/>
          </w:tcPr>
          <w:p w:rsidR="005F6B57" w:rsidRPr="007D7055" w:rsidRDefault="005F6B57" w:rsidP="005F6B57">
            <w:pPr>
              <w:pStyle w:val="Tabletext"/>
            </w:pPr>
            <w:r w:rsidRPr="007D7055">
              <w:t>a decision of an agency or Minister to give the applicant access to the document (or an edited copy of the document) because:</w:t>
            </w:r>
          </w:p>
          <w:p w:rsidR="005F6B57" w:rsidRPr="007D7055" w:rsidRDefault="005F6B57" w:rsidP="005F6B57">
            <w:pPr>
              <w:pStyle w:val="Tablea"/>
            </w:pPr>
            <w:r w:rsidRPr="007D7055">
              <w:t>(a) the document is not conditionally exempt under section</w:t>
            </w:r>
            <w:r w:rsidR="007D7055">
              <w:t> </w:t>
            </w:r>
            <w:r w:rsidRPr="007D7055">
              <w:t>47B (Commonwealth</w:t>
            </w:r>
            <w:r w:rsidR="007D7055">
              <w:noBreakHyphen/>
            </w:r>
            <w:r w:rsidRPr="007D7055">
              <w:t>State relations</w:t>
            </w:r>
            <w:r w:rsidR="00EF0D47" w:rsidRPr="007D7055">
              <w:t xml:space="preserve"> etc.</w:t>
            </w:r>
            <w:r w:rsidRPr="007D7055">
              <w:t>); or</w:t>
            </w:r>
          </w:p>
        </w:tc>
      </w:tr>
      <w:tr w:rsidR="000A3F85" w:rsidRPr="007D7055" w:rsidTr="000A3F85">
        <w:trPr>
          <w:cantSplit/>
          <w:trHeight w:val="510"/>
        </w:trPr>
        <w:tc>
          <w:tcPr>
            <w:tcW w:w="655" w:type="dxa"/>
            <w:tcBorders>
              <w:bottom w:val="single" w:sz="2" w:space="0" w:color="auto"/>
            </w:tcBorders>
            <w:shd w:val="clear" w:color="auto" w:fill="auto"/>
          </w:tcPr>
          <w:p w:rsidR="000A3F85" w:rsidRPr="007D7055" w:rsidRDefault="000A3F85" w:rsidP="005F6B57">
            <w:pPr>
              <w:pStyle w:val="Tabletext"/>
            </w:pPr>
          </w:p>
        </w:tc>
        <w:tc>
          <w:tcPr>
            <w:tcW w:w="2750" w:type="dxa"/>
            <w:tcBorders>
              <w:bottom w:val="single" w:sz="2" w:space="0" w:color="auto"/>
            </w:tcBorders>
            <w:shd w:val="clear" w:color="auto" w:fill="auto"/>
          </w:tcPr>
          <w:p w:rsidR="000A3F85" w:rsidRPr="007D7055" w:rsidRDefault="000A3F85" w:rsidP="005F6B57">
            <w:pPr>
              <w:pStyle w:val="Tabletext"/>
            </w:pPr>
          </w:p>
        </w:tc>
        <w:tc>
          <w:tcPr>
            <w:tcW w:w="3681" w:type="dxa"/>
            <w:tcBorders>
              <w:bottom w:val="single" w:sz="2" w:space="0" w:color="auto"/>
            </w:tcBorders>
            <w:shd w:val="clear" w:color="auto" w:fill="auto"/>
          </w:tcPr>
          <w:p w:rsidR="000A3F85" w:rsidRPr="007D7055" w:rsidRDefault="000A3F85" w:rsidP="005F6B57">
            <w:pPr>
              <w:pStyle w:val="Tablea"/>
            </w:pPr>
            <w:r w:rsidRPr="007D7055">
              <w:t>(b) access to the document would not, on balance, be contrary to the public interest for the purposes of subsection</w:t>
            </w:r>
            <w:r w:rsidR="007D7055">
              <w:t> </w:t>
            </w:r>
            <w:r w:rsidRPr="007D7055">
              <w:t>11A(5).</w:t>
            </w:r>
          </w:p>
        </w:tc>
      </w:tr>
      <w:tr w:rsidR="00C46EE6" w:rsidRPr="007D7055" w:rsidTr="006865E9">
        <w:tc>
          <w:tcPr>
            <w:tcW w:w="655" w:type="dxa"/>
            <w:shd w:val="clear" w:color="auto" w:fill="auto"/>
          </w:tcPr>
          <w:p w:rsidR="00C46EE6" w:rsidRPr="007D7055" w:rsidRDefault="00C46EE6" w:rsidP="000A3F85">
            <w:pPr>
              <w:pStyle w:val="Tabletext"/>
            </w:pPr>
            <w:r w:rsidRPr="007D7055">
              <w:t>1A</w:t>
            </w:r>
          </w:p>
        </w:tc>
        <w:tc>
          <w:tcPr>
            <w:tcW w:w="2750" w:type="dxa"/>
            <w:shd w:val="clear" w:color="auto" w:fill="auto"/>
          </w:tcPr>
          <w:p w:rsidR="00C46EE6" w:rsidRPr="007D7055" w:rsidRDefault="00C46EE6" w:rsidP="000A3F85">
            <w:pPr>
              <w:pStyle w:val="Tabletext"/>
            </w:pPr>
            <w:r w:rsidRPr="007D7055">
              <w:t>consultation with the Commonwealth or a State under section</w:t>
            </w:r>
            <w:r w:rsidR="007D7055">
              <w:t> </w:t>
            </w:r>
            <w:r w:rsidRPr="007D7055">
              <w:t>26AA (documents affecting Norfolk Island intergovernmental relations) is required</w:t>
            </w:r>
          </w:p>
        </w:tc>
        <w:tc>
          <w:tcPr>
            <w:tcW w:w="3681" w:type="dxa"/>
            <w:shd w:val="clear" w:color="auto" w:fill="auto"/>
          </w:tcPr>
          <w:p w:rsidR="00C46EE6" w:rsidRPr="007D7055" w:rsidRDefault="00C46EE6" w:rsidP="000A3F85">
            <w:pPr>
              <w:pStyle w:val="Tabletext"/>
            </w:pPr>
            <w:r w:rsidRPr="007D7055">
              <w:t>a decision of an agency or Minister to give the applicant access to the document (or an edited copy of the document) because:</w:t>
            </w:r>
          </w:p>
          <w:p w:rsidR="00C46EE6" w:rsidRPr="007D7055" w:rsidRDefault="00C46EE6" w:rsidP="000A3F85">
            <w:pPr>
              <w:pStyle w:val="Tablea"/>
            </w:pPr>
            <w:r w:rsidRPr="007D7055">
              <w:t>(a) the document is not conditionally exempt under section</w:t>
            </w:r>
            <w:r w:rsidR="007D7055">
              <w:t> </w:t>
            </w:r>
            <w:r w:rsidRPr="007D7055">
              <w:t>47B (Commonwealth</w:t>
            </w:r>
            <w:r w:rsidR="007D7055">
              <w:noBreakHyphen/>
            </w:r>
            <w:r w:rsidRPr="007D7055">
              <w:t>State relations etc.); or</w:t>
            </w:r>
          </w:p>
          <w:p w:rsidR="00C46EE6" w:rsidRPr="007D7055" w:rsidRDefault="00C46EE6" w:rsidP="000A3F85">
            <w:pPr>
              <w:pStyle w:val="Tablea"/>
            </w:pPr>
            <w:r w:rsidRPr="007D7055">
              <w:t>(b) access to the document would not, on balance, be contrary to the public interest</w:t>
            </w:r>
            <w:r w:rsidR="00F236BA" w:rsidRPr="007D7055">
              <w:t xml:space="preserve"> for the purposes of subsection</w:t>
            </w:r>
            <w:r w:rsidR="007D7055">
              <w:t> </w:t>
            </w:r>
            <w:r w:rsidRPr="007D7055">
              <w:t>11A(5).</w:t>
            </w:r>
          </w:p>
        </w:tc>
      </w:tr>
      <w:tr w:rsidR="005F6B57" w:rsidRPr="007D7055" w:rsidTr="000A3F85">
        <w:tc>
          <w:tcPr>
            <w:tcW w:w="655" w:type="dxa"/>
            <w:tcBorders>
              <w:top w:val="single" w:sz="2" w:space="0" w:color="auto"/>
              <w:bottom w:val="single" w:sz="2" w:space="0" w:color="auto"/>
            </w:tcBorders>
            <w:shd w:val="clear" w:color="auto" w:fill="auto"/>
          </w:tcPr>
          <w:p w:rsidR="005F6B57" w:rsidRPr="007D7055" w:rsidRDefault="005F6B57" w:rsidP="000A3F85">
            <w:pPr>
              <w:pStyle w:val="Tabletext"/>
            </w:pPr>
            <w:r w:rsidRPr="007D7055">
              <w:t>2</w:t>
            </w:r>
          </w:p>
        </w:tc>
        <w:tc>
          <w:tcPr>
            <w:tcW w:w="2750" w:type="dxa"/>
            <w:tcBorders>
              <w:top w:val="single" w:sz="2" w:space="0" w:color="auto"/>
              <w:bottom w:val="single" w:sz="2" w:space="0" w:color="auto"/>
            </w:tcBorders>
            <w:shd w:val="clear" w:color="auto" w:fill="auto"/>
          </w:tcPr>
          <w:p w:rsidR="005F6B57" w:rsidRPr="007D7055" w:rsidRDefault="005F6B57" w:rsidP="000A3F85">
            <w:pPr>
              <w:pStyle w:val="Tabletext"/>
            </w:pPr>
            <w:r w:rsidRPr="007D7055">
              <w:t>section</w:t>
            </w:r>
            <w:r w:rsidR="007D7055">
              <w:t> </w:t>
            </w:r>
            <w:r w:rsidRPr="007D7055">
              <w:t>27 (business documents) applies in relation to business information in the document</w:t>
            </w:r>
          </w:p>
        </w:tc>
        <w:tc>
          <w:tcPr>
            <w:tcW w:w="3681" w:type="dxa"/>
            <w:tcBorders>
              <w:top w:val="single" w:sz="2" w:space="0" w:color="auto"/>
              <w:bottom w:val="single" w:sz="2" w:space="0" w:color="auto"/>
            </w:tcBorders>
            <w:shd w:val="clear" w:color="auto" w:fill="auto"/>
          </w:tcPr>
          <w:p w:rsidR="005F6B57" w:rsidRPr="007D7055" w:rsidRDefault="005F6B57" w:rsidP="000A3F85">
            <w:pPr>
              <w:pStyle w:val="Tabletext"/>
            </w:pPr>
            <w:r w:rsidRPr="007D7055">
              <w:t>a decision of an agency or Minister to give access to the document (or an edited copy of the document) because:</w:t>
            </w:r>
          </w:p>
          <w:p w:rsidR="005F6B57" w:rsidRPr="007D7055" w:rsidRDefault="005F6B57" w:rsidP="000A3F85">
            <w:pPr>
              <w:pStyle w:val="Tablea"/>
            </w:pPr>
            <w:r w:rsidRPr="007D7055">
              <w:t>(a</w:t>
            </w:r>
            <w:r w:rsidR="00575685" w:rsidRPr="007D7055">
              <w:t xml:space="preserve">) </w:t>
            </w:r>
            <w:r w:rsidRPr="007D7055">
              <w:t>the document is neither exempt under section</w:t>
            </w:r>
            <w:r w:rsidR="007D7055">
              <w:t> </w:t>
            </w:r>
            <w:r w:rsidRPr="007D7055">
              <w:t>47, nor conditionally exempt under section</w:t>
            </w:r>
            <w:r w:rsidR="007D7055">
              <w:t> </w:t>
            </w:r>
            <w:r w:rsidRPr="007D7055">
              <w:t>47G; or</w:t>
            </w:r>
          </w:p>
          <w:p w:rsidR="005F6B57" w:rsidRPr="007D7055" w:rsidRDefault="005F6B57" w:rsidP="000A3F85">
            <w:pPr>
              <w:pStyle w:val="Tablea"/>
            </w:pPr>
            <w:r w:rsidRPr="007D7055">
              <w:t>(b</w:t>
            </w:r>
            <w:r w:rsidR="00575685" w:rsidRPr="007D7055">
              <w:t xml:space="preserve">) </w:t>
            </w:r>
            <w:r w:rsidRPr="007D7055">
              <w:t>if the document is conditionally exempt under section</w:t>
            </w:r>
            <w:r w:rsidR="007D7055">
              <w:t> </w:t>
            </w:r>
            <w:r w:rsidRPr="007D7055">
              <w:t>47G—access to the document would not, on balance, be contrary to the public interest for the purposes of subsection</w:t>
            </w:r>
            <w:r w:rsidR="007D7055">
              <w:t> </w:t>
            </w:r>
            <w:r w:rsidRPr="007D7055">
              <w:t>11A(5).</w:t>
            </w:r>
          </w:p>
          <w:p w:rsidR="005F6B57" w:rsidRPr="007D7055" w:rsidRDefault="005F6B57" w:rsidP="000A3F85">
            <w:pPr>
              <w:pStyle w:val="notemargin"/>
            </w:pPr>
            <w:r w:rsidRPr="007D7055">
              <w:t>Note:</w:t>
            </w:r>
            <w:r w:rsidRPr="007D7055">
              <w:tab/>
              <w:t>Section</w:t>
            </w:r>
            <w:r w:rsidR="007D7055">
              <w:t> </w:t>
            </w:r>
            <w:r w:rsidRPr="007D7055">
              <w:t>47 deals with documents disclosing trade secrets or commercially valuable information. Section</w:t>
            </w:r>
            <w:r w:rsidR="007D7055">
              <w:t> </w:t>
            </w:r>
            <w:r w:rsidRPr="007D7055">
              <w:t>47G deals with other business documents.</w:t>
            </w:r>
          </w:p>
        </w:tc>
      </w:tr>
      <w:tr w:rsidR="005F6B57" w:rsidRPr="007D7055" w:rsidTr="000A3F85">
        <w:trPr>
          <w:trHeight w:val="1605"/>
        </w:trPr>
        <w:tc>
          <w:tcPr>
            <w:tcW w:w="655" w:type="dxa"/>
            <w:tcBorders>
              <w:top w:val="single" w:sz="2" w:space="0" w:color="auto"/>
            </w:tcBorders>
            <w:shd w:val="clear" w:color="auto" w:fill="auto"/>
          </w:tcPr>
          <w:p w:rsidR="005F6B57" w:rsidRPr="007D7055" w:rsidRDefault="005F6B57" w:rsidP="000A3F85">
            <w:pPr>
              <w:pStyle w:val="Tabletext"/>
            </w:pPr>
            <w:r w:rsidRPr="007D7055">
              <w:t>3</w:t>
            </w:r>
          </w:p>
        </w:tc>
        <w:tc>
          <w:tcPr>
            <w:tcW w:w="2750" w:type="dxa"/>
            <w:tcBorders>
              <w:top w:val="single" w:sz="2" w:space="0" w:color="auto"/>
            </w:tcBorders>
            <w:shd w:val="clear" w:color="auto" w:fill="auto"/>
          </w:tcPr>
          <w:p w:rsidR="005F6B57" w:rsidRPr="007D7055" w:rsidRDefault="005F6B57" w:rsidP="000A3F85">
            <w:pPr>
              <w:pStyle w:val="Tabletext"/>
            </w:pPr>
            <w:r w:rsidRPr="007D7055">
              <w:t>section</w:t>
            </w:r>
            <w:r w:rsidR="007D7055">
              <w:t> </w:t>
            </w:r>
            <w:r w:rsidRPr="007D7055">
              <w:t>27A (documents affecting personal privacy) applies in relation to personal information in the document about a living person</w:t>
            </w:r>
          </w:p>
        </w:tc>
        <w:tc>
          <w:tcPr>
            <w:tcW w:w="3681" w:type="dxa"/>
            <w:tcBorders>
              <w:top w:val="single" w:sz="2" w:space="0" w:color="auto"/>
            </w:tcBorders>
            <w:shd w:val="clear" w:color="auto" w:fill="auto"/>
          </w:tcPr>
          <w:p w:rsidR="005F6B57" w:rsidRPr="007D7055" w:rsidRDefault="005F6B57" w:rsidP="000A3F85">
            <w:pPr>
              <w:pStyle w:val="Tabletext"/>
            </w:pPr>
            <w:r w:rsidRPr="007D7055">
              <w:t>a decision of an agency or Minister to give the applicant access to the document (or an edited copy of the document) because:</w:t>
            </w:r>
          </w:p>
          <w:p w:rsidR="005F6B57" w:rsidRPr="007D7055" w:rsidRDefault="005F6B57" w:rsidP="000A3F85">
            <w:pPr>
              <w:pStyle w:val="Tablea"/>
            </w:pPr>
            <w:r w:rsidRPr="007D7055">
              <w:t>(a) the document is not conditionally exempt under section</w:t>
            </w:r>
            <w:r w:rsidR="007D7055">
              <w:t> </w:t>
            </w:r>
            <w:r w:rsidRPr="007D7055">
              <w:t>47F (personal privacy); or</w:t>
            </w:r>
          </w:p>
        </w:tc>
      </w:tr>
      <w:tr w:rsidR="000A3F85" w:rsidRPr="007D7055" w:rsidTr="000A3F85">
        <w:trPr>
          <w:cantSplit/>
          <w:trHeight w:val="885"/>
        </w:trPr>
        <w:tc>
          <w:tcPr>
            <w:tcW w:w="655" w:type="dxa"/>
            <w:tcBorders>
              <w:bottom w:val="single" w:sz="4" w:space="0" w:color="auto"/>
            </w:tcBorders>
            <w:shd w:val="clear" w:color="auto" w:fill="auto"/>
          </w:tcPr>
          <w:p w:rsidR="000A3F85" w:rsidRPr="007D7055" w:rsidRDefault="000A3F85" w:rsidP="000A3F85">
            <w:pPr>
              <w:pStyle w:val="Tabletext"/>
              <w:keepNext/>
              <w:keepLines/>
            </w:pPr>
          </w:p>
        </w:tc>
        <w:tc>
          <w:tcPr>
            <w:tcW w:w="2750" w:type="dxa"/>
            <w:tcBorders>
              <w:bottom w:val="single" w:sz="4" w:space="0" w:color="auto"/>
            </w:tcBorders>
            <w:shd w:val="clear" w:color="auto" w:fill="auto"/>
          </w:tcPr>
          <w:p w:rsidR="000A3F85" w:rsidRPr="007D7055" w:rsidRDefault="000A3F85" w:rsidP="000A3F85">
            <w:pPr>
              <w:pStyle w:val="Tabletext"/>
              <w:keepNext/>
              <w:keepLines/>
            </w:pPr>
          </w:p>
        </w:tc>
        <w:tc>
          <w:tcPr>
            <w:tcW w:w="3681" w:type="dxa"/>
            <w:tcBorders>
              <w:bottom w:val="single" w:sz="4" w:space="0" w:color="auto"/>
            </w:tcBorders>
            <w:shd w:val="clear" w:color="auto" w:fill="auto"/>
          </w:tcPr>
          <w:p w:rsidR="000A3F85" w:rsidRPr="007D7055" w:rsidRDefault="000A3F85" w:rsidP="000A3F85">
            <w:pPr>
              <w:pStyle w:val="Tablea"/>
              <w:keepNext/>
              <w:keepLines/>
            </w:pPr>
            <w:r w:rsidRPr="007D7055">
              <w:t>(b) access to the document would not, on balance, be contrary to the public interest for the purposes of subsection</w:t>
            </w:r>
            <w:r w:rsidR="007D7055">
              <w:t> </w:t>
            </w:r>
            <w:r w:rsidRPr="007D7055">
              <w:t>11A(5).</w:t>
            </w:r>
          </w:p>
        </w:tc>
      </w:tr>
      <w:tr w:rsidR="005F6B57" w:rsidRPr="007D7055" w:rsidTr="000A3F85">
        <w:tc>
          <w:tcPr>
            <w:tcW w:w="655" w:type="dxa"/>
            <w:tcBorders>
              <w:top w:val="single" w:sz="4" w:space="0" w:color="auto"/>
              <w:bottom w:val="single" w:sz="12" w:space="0" w:color="auto"/>
            </w:tcBorders>
            <w:shd w:val="clear" w:color="auto" w:fill="auto"/>
          </w:tcPr>
          <w:p w:rsidR="005F6B57" w:rsidRPr="007D7055" w:rsidRDefault="005F6B57" w:rsidP="00254E90">
            <w:pPr>
              <w:pStyle w:val="Tabletext"/>
              <w:keepNext/>
            </w:pPr>
            <w:r w:rsidRPr="007D7055">
              <w:t>4</w:t>
            </w:r>
          </w:p>
        </w:tc>
        <w:tc>
          <w:tcPr>
            <w:tcW w:w="2750" w:type="dxa"/>
            <w:tcBorders>
              <w:top w:val="single" w:sz="4" w:space="0" w:color="auto"/>
              <w:bottom w:val="single" w:sz="12" w:space="0" w:color="auto"/>
            </w:tcBorders>
            <w:shd w:val="clear" w:color="auto" w:fill="auto"/>
          </w:tcPr>
          <w:p w:rsidR="005F6B57" w:rsidRPr="007D7055" w:rsidRDefault="005F6B57" w:rsidP="00254E90">
            <w:pPr>
              <w:pStyle w:val="Tabletext"/>
              <w:keepNext/>
            </w:pPr>
            <w:r w:rsidRPr="007D7055">
              <w:t>section</w:t>
            </w:r>
            <w:r w:rsidR="007D7055">
              <w:t> </w:t>
            </w:r>
            <w:r w:rsidRPr="007D7055">
              <w:t>27A (documents affecting personal privacy) applies in relation to personal information in the document about a deceased person</w:t>
            </w:r>
          </w:p>
        </w:tc>
        <w:tc>
          <w:tcPr>
            <w:tcW w:w="3681" w:type="dxa"/>
            <w:tcBorders>
              <w:top w:val="single" w:sz="4" w:space="0" w:color="auto"/>
              <w:bottom w:val="single" w:sz="12" w:space="0" w:color="auto"/>
            </w:tcBorders>
            <w:shd w:val="clear" w:color="auto" w:fill="auto"/>
          </w:tcPr>
          <w:p w:rsidR="005F6B57" w:rsidRPr="007D7055" w:rsidRDefault="005F6B57" w:rsidP="00254E90">
            <w:pPr>
              <w:pStyle w:val="Tabletext"/>
              <w:keepNext/>
            </w:pPr>
            <w:r w:rsidRPr="007D7055">
              <w:t>a decision of an agency or Minister to give the applicant access to the document (or an edited copy of the document) because:</w:t>
            </w:r>
          </w:p>
          <w:p w:rsidR="005F6B57" w:rsidRPr="007D7055" w:rsidRDefault="005F6B57" w:rsidP="00254E90">
            <w:pPr>
              <w:pStyle w:val="Tablea"/>
              <w:keepNext/>
            </w:pPr>
            <w:r w:rsidRPr="007D7055">
              <w:t>(a) the document is not conditionally exempt under section</w:t>
            </w:r>
            <w:r w:rsidR="007D7055">
              <w:t> </w:t>
            </w:r>
            <w:r w:rsidRPr="007D7055">
              <w:t>47F (personal privacy); or</w:t>
            </w:r>
          </w:p>
          <w:p w:rsidR="005F6B57" w:rsidRPr="007D7055" w:rsidRDefault="005F6B57" w:rsidP="00254E90">
            <w:pPr>
              <w:pStyle w:val="Tablea"/>
              <w:keepNext/>
            </w:pPr>
            <w:r w:rsidRPr="007D7055">
              <w:t>(b) access to the document would not, on balance, be contrary to the public interest</w:t>
            </w:r>
            <w:r w:rsidR="00DF13CE" w:rsidRPr="007D7055">
              <w:t xml:space="preserve"> for the purposes of subsection</w:t>
            </w:r>
            <w:r w:rsidR="007D7055">
              <w:t> </w:t>
            </w:r>
            <w:r w:rsidRPr="007D7055">
              <w:t>11A(5).</w:t>
            </w:r>
          </w:p>
        </w:tc>
      </w:tr>
    </w:tbl>
    <w:p w:rsidR="00974AD1" w:rsidRPr="007D7055" w:rsidRDefault="00974AD1" w:rsidP="00974AD1">
      <w:pPr>
        <w:pStyle w:val="subsection"/>
      </w:pPr>
      <w:r w:rsidRPr="007D7055">
        <w:tab/>
        <w:t>(2)</w:t>
      </w:r>
      <w:r w:rsidRPr="007D7055">
        <w:tab/>
        <w:t>For the purposes of table item</w:t>
      </w:r>
      <w:r w:rsidR="007D7055">
        <w:t> </w:t>
      </w:r>
      <w:r w:rsidRPr="007D7055">
        <w:t xml:space="preserve">1, </w:t>
      </w:r>
      <w:r w:rsidRPr="007D7055">
        <w:rPr>
          <w:b/>
          <w:i/>
        </w:rPr>
        <w:t>State</w:t>
      </w:r>
      <w:r w:rsidRPr="007D7055">
        <w:t xml:space="preserve"> has the same meaning as in section</w:t>
      </w:r>
      <w:r w:rsidR="007D7055">
        <w:t> </w:t>
      </w:r>
      <w:r w:rsidRPr="007D7055">
        <w:t>26A.</w:t>
      </w:r>
    </w:p>
    <w:p w:rsidR="005F6B57" w:rsidRPr="007D7055" w:rsidRDefault="005F6B57" w:rsidP="00471E2A">
      <w:pPr>
        <w:pStyle w:val="ActHead5"/>
      </w:pPr>
      <w:bookmarkStart w:id="104" w:name="_Toc400462491"/>
      <w:r w:rsidRPr="007D7055">
        <w:rPr>
          <w:rStyle w:val="CharSectno"/>
        </w:rPr>
        <w:t>53C</w:t>
      </w:r>
      <w:r w:rsidRPr="007D7055">
        <w:t xml:space="preserve">  Internal review—who is an </w:t>
      </w:r>
      <w:r w:rsidRPr="007D7055">
        <w:rPr>
          <w:i/>
        </w:rPr>
        <w:t>affected third party</w:t>
      </w:r>
      <w:r w:rsidRPr="007D7055">
        <w:t>?</w:t>
      </w:r>
      <w:bookmarkEnd w:id="104"/>
    </w:p>
    <w:p w:rsidR="005F6B57" w:rsidRPr="007D7055" w:rsidRDefault="005F6B57" w:rsidP="00471E2A">
      <w:pPr>
        <w:pStyle w:val="subsection"/>
        <w:keepNext/>
        <w:keepLines/>
      </w:pPr>
      <w:r w:rsidRPr="007D7055">
        <w:tab/>
      </w:r>
      <w:r w:rsidR="00974AD1" w:rsidRPr="007D7055">
        <w:t>(1)</w:t>
      </w:r>
      <w:r w:rsidRPr="007D7055">
        <w:tab/>
        <w:t>The following table has effect:</w:t>
      </w:r>
    </w:p>
    <w:p w:rsidR="005F6B57" w:rsidRPr="007D7055" w:rsidRDefault="005F6B57" w:rsidP="00575685">
      <w:pPr>
        <w:pStyle w:val="Tabletext"/>
      </w:pPr>
    </w:p>
    <w:tbl>
      <w:tblPr>
        <w:tblW w:w="0" w:type="auto"/>
        <w:tblInd w:w="113" w:type="dxa"/>
        <w:tblLayout w:type="fixed"/>
        <w:tblLook w:val="0000" w:firstRow="0" w:lastRow="0" w:firstColumn="0" w:lastColumn="0" w:noHBand="0" w:noVBand="0"/>
      </w:tblPr>
      <w:tblGrid>
        <w:gridCol w:w="655"/>
        <w:gridCol w:w="4443"/>
        <w:gridCol w:w="1980"/>
        <w:gridCol w:w="8"/>
      </w:tblGrid>
      <w:tr w:rsidR="005F6B57" w:rsidRPr="007D7055" w:rsidTr="005F6B57">
        <w:trPr>
          <w:gridAfter w:val="1"/>
          <w:wAfter w:w="8" w:type="dxa"/>
          <w:tblHeader/>
        </w:trPr>
        <w:tc>
          <w:tcPr>
            <w:tcW w:w="7078" w:type="dxa"/>
            <w:gridSpan w:val="3"/>
            <w:tcBorders>
              <w:top w:val="single" w:sz="12" w:space="0" w:color="auto"/>
              <w:bottom w:val="single" w:sz="6" w:space="0" w:color="auto"/>
            </w:tcBorders>
            <w:shd w:val="clear" w:color="auto" w:fill="auto"/>
          </w:tcPr>
          <w:p w:rsidR="005F6B57" w:rsidRPr="007D7055" w:rsidRDefault="005F6B57" w:rsidP="005F6B57">
            <w:pPr>
              <w:pStyle w:val="Tabletext"/>
              <w:keepNext/>
              <w:rPr>
                <w:b/>
              </w:rPr>
            </w:pPr>
            <w:r w:rsidRPr="007D7055">
              <w:rPr>
                <w:b/>
              </w:rPr>
              <w:t xml:space="preserve">Who is an </w:t>
            </w:r>
            <w:r w:rsidRPr="007D7055">
              <w:rPr>
                <w:b/>
                <w:i/>
              </w:rPr>
              <w:t>affected third party</w:t>
            </w:r>
            <w:r w:rsidRPr="007D7055">
              <w:rPr>
                <w:b/>
              </w:rPr>
              <w:t>?</w:t>
            </w:r>
          </w:p>
        </w:tc>
      </w:tr>
      <w:tr w:rsidR="005F6B57" w:rsidRPr="007D7055" w:rsidTr="00974AD1">
        <w:trPr>
          <w:gridAfter w:val="1"/>
          <w:wAfter w:w="8" w:type="dxa"/>
          <w:tblHeader/>
        </w:trPr>
        <w:tc>
          <w:tcPr>
            <w:tcW w:w="655" w:type="dxa"/>
            <w:tcBorders>
              <w:top w:val="single" w:sz="6" w:space="0" w:color="auto"/>
              <w:bottom w:val="single" w:sz="12" w:space="0" w:color="auto"/>
            </w:tcBorders>
            <w:shd w:val="clear" w:color="auto" w:fill="auto"/>
          </w:tcPr>
          <w:p w:rsidR="005F6B57" w:rsidRPr="007D7055" w:rsidRDefault="005F6B57" w:rsidP="005F6B57">
            <w:pPr>
              <w:pStyle w:val="Tabletext"/>
              <w:keepNext/>
              <w:rPr>
                <w:b/>
              </w:rPr>
            </w:pPr>
            <w:r w:rsidRPr="007D7055">
              <w:rPr>
                <w:b/>
              </w:rPr>
              <w:t>Item</w:t>
            </w:r>
          </w:p>
        </w:tc>
        <w:tc>
          <w:tcPr>
            <w:tcW w:w="4443" w:type="dxa"/>
            <w:tcBorders>
              <w:top w:val="single" w:sz="6" w:space="0" w:color="auto"/>
              <w:bottom w:val="single" w:sz="12" w:space="0" w:color="auto"/>
            </w:tcBorders>
            <w:shd w:val="clear" w:color="auto" w:fill="auto"/>
          </w:tcPr>
          <w:p w:rsidR="005F6B57" w:rsidRPr="007D7055" w:rsidRDefault="005F6B57" w:rsidP="005F6B57">
            <w:pPr>
              <w:pStyle w:val="Tabletext"/>
              <w:keepNext/>
              <w:rPr>
                <w:b/>
              </w:rPr>
            </w:pPr>
            <w:r w:rsidRPr="007D7055">
              <w:rPr>
                <w:b/>
              </w:rPr>
              <w:t>If, in relation to a request for access to a document ...</w:t>
            </w:r>
          </w:p>
        </w:tc>
        <w:tc>
          <w:tcPr>
            <w:tcW w:w="1980" w:type="dxa"/>
            <w:tcBorders>
              <w:top w:val="single" w:sz="6" w:space="0" w:color="auto"/>
              <w:bottom w:val="single" w:sz="12" w:space="0" w:color="auto"/>
            </w:tcBorders>
            <w:shd w:val="clear" w:color="auto" w:fill="auto"/>
          </w:tcPr>
          <w:p w:rsidR="005F6B57" w:rsidRPr="007D7055" w:rsidRDefault="005F6B57" w:rsidP="005F6B57">
            <w:pPr>
              <w:pStyle w:val="Tabletext"/>
              <w:keepNext/>
              <w:rPr>
                <w:b/>
              </w:rPr>
            </w:pPr>
            <w:r w:rsidRPr="007D7055">
              <w:rPr>
                <w:b/>
              </w:rPr>
              <w:t xml:space="preserve">the </w:t>
            </w:r>
            <w:r w:rsidRPr="007D7055">
              <w:rPr>
                <w:b/>
                <w:i/>
              </w:rPr>
              <w:t xml:space="preserve">affected third party </w:t>
            </w:r>
            <w:r w:rsidRPr="007D7055">
              <w:rPr>
                <w:b/>
              </w:rPr>
              <w:t>for the document is ...</w:t>
            </w:r>
          </w:p>
        </w:tc>
      </w:tr>
      <w:tr w:rsidR="005F6B57" w:rsidRPr="007D7055" w:rsidTr="00974AD1">
        <w:trPr>
          <w:gridAfter w:val="1"/>
          <w:wAfter w:w="8" w:type="dxa"/>
        </w:trPr>
        <w:tc>
          <w:tcPr>
            <w:tcW w:w="655" w:type="dxa"/>
            <w:tcBorders>
              <w:top w:val="single" w:sz="12" w:space="0" w:color="auto"/>
              <w:bottom w:val="single" w:sz="2" w:space="0" w:color="auto"/>
            </w:tcBorders>
            <w:shd w:val="clear" w:color="auto" w:fill="auto"/>
          </w:tcPr>
          <w:p w:rsidR="005F6B57" w:rsidRPr="007D7055" w:rsidRDefault="005F6B57" w:rsidP="005F6B57">
            <w:pPr>
              <w:pStyle w:val="Tabletext"/>
            </w:pPr>
            <w:r w:rsidRPr="007D7055">
              <w:t>1</w:t>
            </w:r>
          </w:p>
        </w:tc>
        <w:tc>
          <w:tcPr>
            <w:tcW w:w="4443" w:type="dxa"/>
            <w:tcBorders>
              <w:top w:val="single" w:sz="12" w:space="0" w:color="auto"/>
              <w:bottom w:val="single" w:sz="2" w:space="0" w:color="auto"/>
            </w:tcBorders>
            <w:shd w:val="clear" w:color="auto" w:fill="auto"/>
          </w:tcPr>
          <w:p w:rsidR="005F6B57" w:rsidRPr="007D7055" w:rsidRDefault="005F6B57" w:rsidP="005F6B57">
            <w:pPr>
              <w:pStyle w:val="Tabletext"/>
            </w:pPr>
            <w:r w:rsidRPr="007D7055">
              <w:t>consultation with a State under section</w:t>
            </w:r>
            <w:r w:rsidR="007D7055">
              <w:t> </w:t>
            </w:r>
            <w:r w:rsidRPr="007D7055">
              <w:t>26A (documents affecting Commonwealth</w:t>
            </w:r>
            <w:r w:rsidR="007D7055">
              <w:noBreakHyphen/>
            </w:r>
            <w:r w:rsidRPr="007D7055">
              <w:t>State relations</w:t>
            </w:r>
            <w:r w:rsidR="00C8050B" w:rsidRPr="007D7055">
              <w:t xml:space="preserve"> etc.</w:t>
            </w:r>
            <w:r w:rsidRPr="007D7055">
              <w:t>) is required</w:t>
            </w:r>
          </w:p>
        </w:tc>
        <w:tc>
          <w:tcPr>
            <w:tcW w:w="1980" w:type="dxa"/>
            <w:tcBorders>
              <w:top w:val="single" w:sz="12" w:space="0" w:color="auto"/>
              <w:bottom w:val="single" w:sz="2" w:space="0" w:color="auto"/>
            </w:tcBorders>
            <w:shd w:val="clear" w:color="auto" w:fill="auto"/>
          </w:tcPr>
          <w:p w:rsidR="005F6B57" w:rsidRPr="007D7055" w:rsidRDefault="005F6B57" w:rsidP="005F6B57">
            <w:pPr>
              <w:pStyle w:val="Tabletext"/>
            </w:pPr>
            <w:r w:rsidRPr="007D7055">
              <w:t>the State.</w:t>
            </w:r>
          </w:p>
        </w:tc>
      </w:tr>
      <w:tr w:rsidR="00974AD1" w:rsidRPr="007D7055" w:rsidTr="000A3F85">
        <w:tc>
          <w:tcPr>
            <w:tcW w:w="655" w:type="dxa"/>
            <w:tcBorders>
              <w:bottom w:val="single" w:sz="4" w:space="0" w:color="auto"/>
            </w:tcBorders>
            <w:shd w:val="clear" w:color="auto" w:fill="auto"/>
          </w:tcPr>
          <w:p w:rsidR="00974AD1" w:rsidRPr="007D7055" w:rsidRDefault="00974AD1" w:rsidP="006865E9">
            <w:pPr>
              <w:pStyle w:val="Tabletext"/>
            </w:pPr>
            <w:r w:rsidRPr="007D7055">
              <w:t>1A</w:t>
            </w:r>
          </w:p>
        </w:tc>
        <w:tc>
          <w:tcPr>
            <w:tcW w:w="4443" w:type="dxa"/>
            <w:tcBorders>
              <w:bottom w:val="single" w:sz="4" w:space="0" w:color="auto"/>
            </w:tcBorders>
            <w:shd w:val="clear" w:color="auto" w:fill="auto"/>
          </w:tcPr>
          <w:p w:rsidR="00974AD1" w:rsidRPr="007D7055" w:rsidRDefault="00974AD1" w:rsidP="006865E9">
            <w:pPr>
              <w:pStyle w:val="Tabletext"/>
            </w:pPr>
            <w:r w:rsidRPr="007D7055">
              <w:t>consultation with the Commonwealth or a State under section</w:t>
            </w:r>
            <w:r w:rsidR="007D7055">
              <w:t> </w:t>
            </w:r>
            <w:r w:rsidRPr="007D7055">
              <w:t>26AA (documents affecting Norfolk Island intergovernmental relations) is required</w:t>
            </w:r>
          </w:p>
        </w:tc>
        <w:tc>
          <w:tcPr>
            <w:tcW w:w="1988" w:type="dxa"/>
            <w:gridSpan w:val="2"/>
            <w:tcBorders>
              <w:bottom w:val="single" w:sz="4" w:space="0" w:color="auto"/>
            </w:tcBorders>
            <w:shd w:val="clear" w:color="auto" w:fill="auto"/>
          </w:tcPr>
          <w:p w:rsidR="00974AD1" w:rsidRPr="007D7055" w:rsidRDefault="00974AD1" w:rsidP="006865E9">
            <w:pPr>
              <w:pStyle w:val="Tabletext"/>
            </w:pPr>
            <w:r w:rsidRPr="007D7055">
              <w:t>the Commonwealth or the State, as the case may be.</w:t>
            </w:r>
          </w:p>
        </w:tc>
      </w:tr>
      <w:tr w:rsidR="005F6B57" w:rsidRPr="007D7055" w:rsidTr="000A3F85">
        <w:trPr>
          <w:gridAfter w:val="1"/>
          <w:wAfter w:w="8" w:type="dxa"/>
          <w:cantSplit/>
        </w:trPr>
        <w:tc>
          <w:tcPr>
            <w:tcW w:w="655" w:type="dxa"/>
            <w:tcBorders>
              <w:top w:val="single" w:sz="2" w:space="0" w:color="auto"/>
              <w:bottom w:val="single" w:sz="2" w:space="0" w:color="auto"/>
            </w:tcBorders>
            <w:shd w:val="clear" w:color="auto" w:fill="auto"/>
          </w:tcPr>
          <w:p w:rsidR="005F6B57" w:rsidRPr="007D7055" w:rsidRDefault="005F6B57" w:rsidP="005F6B57">
            <w:pPr>
              <w:pStyle w:val="Tabletext"/>
            </w:pPr>
            <w:r w:rsidRPr="007D7055">
              <w:lastRenderedPageBreak/>
              <w:t>2</w:t>
            </w:r>
          </w:p>
        </w:tc>
        <w:tc>
          <w:tcPr>
            <w:tcW w:w="4443" w:type="dxa"/>
            <w:tcBorders>
              <w:top w:val="single" w:sz="2" w:space="0" w:color="auto"/>
              <w:bottom w:val="single" w:sz="2" w:space="0" w:color="auto"/>
            </w:tcBorders>
            <w:shd w:val="clear" w:color="auto" w:fill="auto"/>
          </w:tcPr>
          <w:p w:rsidR="005F6B57" w:rsidRPr="007D7055" w:rsidRDefault="005F6B57" w:rsidP="005F6B57">
            <w:pPr>
              <w:pStyle w:val="Tabletext"/>
            </w:pPr>
            <w:r w:rsidRPr="007D7055">
              <w:t>section</w:t>
            </w:r>
            <w:r w:rsidR="007D7055">
              <w:t> </w:t>
            </w:r>
            <w:r w:rsidRPr="007D7055">
              <w:t>27 (business documents) applies in relation to business information in the document</w:t>
            </w:r>
          </w:p>
        </w:tc>
        <w:tc>
          <w:tcPr>
            <w:tcW w:w="1980" w:type="dxa"/>
            <w:tcBorders>
              <w:top w:val="single" w:sz="2" w:space="0" w:color="auto"/>
              <w:bottom w:val="single" w:sz="2" w:space="0" w:color="auto"/>
            </w:tcBorders>
            <w:shd w:val="clear" w:color="auto" w:fill="auto"/>
          </w:tcPr>
          <w:p w:rsidR="005F6B57" w:rsidRPr="007D7055" w:rsidRDefault="005F6B57" w:rsidP="005F6B57">
            <w:pPr>
              <w:pStyle w:val="Tabletext"/>
            </w:pPr>
            <w:r w:rsidRPr="007D7055">
              <w:t>the person or organisation concerned (within the meaning of section</w:t>
            </w:r>
            <w:r w:rsidR="007D7055">
              <w:t> </w:t>
            </w:r>
            <w:r w:rsidRPr="007D7055">
              <w:t>27).</w:t>
            </w:r>
          </w:p>
        </w:tc>
      </w:tr>
      <w:tr w:rsidR="005F6B57" w:rsidRPr="007D7055" w:rsidTr="00974AD1">
        <w:trPr>
          <w:gridAfter w:val="1"/>
          <w:wAfter w:w="8" w:type="dxa"/>
        </w:trPr>
        <w:tc>
          <w:tcPr>
            <w:tcW w:w="655" w:type="dxa"/>
            <w:tcBorders>
              <w:top w:val="single" w:sz="2" w:space="0" w:color="auto"/>
              <w:bottom w:val="single" w:sz="2" w:space="0" w:color="auto"/>
            </w:tcBorders>
            <w:shd w:val="clear" w:color="auto" w:fill="auto"/>
          </w:tcPr>
          <w:p w:rsidR="005F6B57" w:rsidRPr="007D7055" w:rsidRDefault="005F6B57" w:rsidP="005F6B57">
            <w:pPr>
              <w:pStyle w:val="Tabletext"/>
            </w:pPr>
            <w:r w:rsidRPr="007D7055">
              <w:t>3</w:t>
            </w:r>
          </w:p>
        </w:tc>
        <w:tc>
          <w:tcPr>
            <w:tcW w:w="4443" w:type="dxa"/>
            <w:tcBorders>
              <w:top w:val="single" w:sz="2" w:space="0" w:color="auto"/>
              <w:bottom w:val="single" w:sz="2" w:space="0" w:color="auto"/>
            </w:tcBorders>
            <w:shd w:val="clear" w:color="auto" w:fill="auto"/>
          </w:tcPr>
          <w:p w:rsidR="005F6B57" w:rsidRPr="007D7055" w:rsidRDefault="005F6B57" w:rsidP="005F6B57">
            <w:pPr>
              <w:pStyle w:val="Tabletext"/>
            </w:pPr>
            <w:r w:rsidRPr="007D7055">
              <w:t>section</w:t>
            </w:r>
            <w:r w:rsidR="007D7055">
              <w:t> </w:t>
            </w:r>
            <w:r w:rsidRPr="007D7055">
              <w:t>27A (documents affecting personal privacy) applies in relation to personal information in the document about a living person</w:t>
            </w:r>
          </w:p>
        </w:tc>
        <w:tc>
          <w:tcPr>
            <w:tcW w:w="1980" w:type="dxa"/>
            <w:tcBorders>
              <w:top w:val="single" w:sz="2" w:space="0" w:color="auto"/>
              <w:bottom w:val="single" w:sz="2" w:space="0" w:color="auto"/>
            </w:tcBorders>
            <w:shd w:val="clear" w:color="auto" w:fill="auto"/>
          </w:tcPr>
          <w:p w:rsidR="005F6B57" w:rsidRPr="007D7055" w:rsidRDefault="005F6B57" w:rsidP="005F6B57">
            <w:pPr>
              <w:pStyle w:val="Tabletext"/>
            </w:pPr>
            <w:r w:rsidRPr="007D7055">
              <w:t>the person.</w:t>
            </w:r>
          </w:p>
        </w:tc>
      </w:tr>
      <w:tr w:rsidR="005F6B57" w:rsidRPr="007D7055" w:rsidTr="00974AD1">
        <w:trPr>
          <w:gridAfter w:val="1"/>
          <w:wAfter w:w="8" w:type="dxa"/>
        </w:trPr>
        <w:tc>
          <w:tcPr>
            <w:tcW w:w="655" w:type="dxa"/>
            <w:tcBorders>
              <w:top w:val="single" w:sz="2" w:space="0" w:color="auto"/>
              <w:bottom w:val="single" w:sz="12" w:space="0" w:color="auto"/>
            </w:tcBorders>
            <w:shd w:val="clear" w:color="auto" w:fill="auto"/>
          </w:tcPr>
          <w:p w:rsidR="005F6B57" w:rsidRPr="007D7055" w:rsidRDefault="005F6B57" w:rsidP="00147F6C">
            <w:pPr>
              <w:pStyle w:val="Tabletext"/>
              <w:keepNext/>
            </w:pPr>
            <w:r w:rsidRPr="007D7055">
              <w:t>4</w:t>
            </w:r>
          </w:p>
        </w:tc>
        <w:tc>
          <w:tcPr>
            <w:tcW w:w="4443" w:type="dxa"/>
            <w:tcBorders>
              <w:top w:val="single" w:sz="2" w:space="0" w:color="auto"/>
              <w:bottom w:val="single" w:sz="12" w:space="0" w:color="auto"/>
            </w:tcBorders>
            <w:shd w:val="clear" w:color="auto" w:fill="auto"/>
          </w:tcPr>
          <w:p w:rsidR="005F6B57" w:rsidRPr="007D7055" w:rsidRDefault="005F6B57" w:rsidP="00147F6C">
            <w:pPr>
              <w:pStyle w:val="Tabletext"/>
              <w:keepNext/>
            </w:pPr>
            <w:r w:rsidRPr="007D7055">
              <w:t>section</w:t>
            </w:r>
            <w:r w:rsidR="007D7055">
              <w:t> </w:t>
            </w:r>
            <w:r w:rsidRPr="007D7055">
              <w:t>27A (documents affecting personal privacy) applies in relation to personal information in the document about a deceased person</w:t>
            </w:r>
          </w:p>
        </w:tc>
        <w:tc>
          <w:tcPr>
            <w:tcW w:w="1980" w:type="dxa"/>
            <w:tcBorders>
              <w:top w:val="single" w:sz="2" w:space="0" w:color="auto"/>
              <w:bottom w:val="single" w:sz="12" w:space="0" w:color="auto"/>
            </w:tcBorders>
            <w:shd w:val="clear" w:color="auto" w:fill="auto"/>
          </w:tcPr>
          <w:p w:rsidR="005F6B57" w:rsidRPr="007D7055" w:rsidRDefault="005F6B57" w:rsidP="00147F6C">
            <w:pPr>
              <w:pStyle w:val="Tabletext"/>
              <w:keepNext/>
            </w:pPr>
            <w:r w:rsidRPr="007D7055">
              <w:t>the legal personal representative of the deceased person.</w:t>
            </w:r>
          </w:p>
        </w:tc>
      </w:tr>
    </w:tbl>
    <w:p w:rsidR="0037338F" w:rsidRPr="007D7055" w:rsidRDefault="0037338F" w:rsidP="0037338F">
      <w:pPr>
        <w:pStyle w:val="subsection"/>
      </w:pPr>
      <w:r w:rsidRPr="007D7055">
        <w:tab/>
        <w:t>(2)</w:t>
      </w:r>
      <w:r w:rsidRPr="007D7055">
        <w:tab/>
        <w:t>For the purposes of table item</w:t>
      </w:r>
      <w:r w:rsidR="007D7055">
        <w:t> </w:t>
      </w:r>
      <w:r w:rsidRPr="007D7055">
        <w:t xml:space="preserve">1, </w:t>
      </w:r>
      <w:r w:rsidRPr="007D7055">
        <w:rPr>
          <w:b/>
          <w:i/>
        </w:rPr>
        <w:t>State</w:t>
      </w:r>
      <w:r w:rsidRPr="007D7055">
        <w:t xml:space="preserve"> has the same meaning as in section</w:t>
      </w:r>
      <w:r w:rsidR="007D7055">
        <w:t> </w:t>
      </w:r>
      <w:r w:rsidRPr="007D7055">
        <w:t>26A.</w:t>
      </w:r>
    </w:p>
    <w:p w:rsidR="005F6B57" w:rsidRPr="007D7055" w:rsidRDefault="005F6B57" w:rsidP="005F6B57">
      <w:pPr>
        <w:pStyle w:val="ActHead5"/>
      </w:pPr>
      <w:bookmarkStart w:id="105" w:name="_Toc400462492"/>
      <w:r w:rsidRPr="007D7055">
        <w:rPr>
          <w:rStyle w:val="CharSectno"/>
        </w:rPr>
        <w:t>54</w:t>
      </w:r>
      <w:r w:rsidRPr="007D7055">
        <w:t xml:space="preserve">  Internal review—access refusal decision</w:t>
      </w:r>
      <w:bookmarkEnd w:id="105"/>
    </w:p>
    <w:p w:rsidR="005F6B57" w:rsidRPr="007D7055" w:rsidRDefault="005F6B57" w:rsidP="005F6B57">
      <w:pPr>
        <w:pStyle w:val="subsection"/>
      </w:pPr>
      <w:r w:rsidRPr="007D7055">
        <w:tab/>
        <w:t>(1)</w:t>
      </w:r>
      <w:r w:rsidRPr="007D7055">
        <w:tab/>
        <w:t>This section applies if an access refusal decision is made in relation to a request to an agency for access to a document, other than a decision made personally by the principal officer of the agency or the responsible Minister.</w:t>
      </w:r>
    </w:p>
    <w:p w:rsidR="005F6B57" w:rsidRPr="007D7055" w:rsidRDefault="005F6B57" w:rsidP="005F6B57">
      <w:pPr>
        <w:pStyle w:val="subsection"/>
      </w:pPr>
      <w:r w:rsidRPr="007D7055">
        <w:tab/>
        <w:t>(2)</w:t>
      </w:r>
      <w:r w:rsidRPr="007D7055">
        <w:tab/>
        <w:t xml:space="preserve">The applicant in relation to the request may apply under this </w:t>
      </w:r>
      <w:r w:rsidR="004B639B" w:rsidRPr="007D7055">
        <w:t>Part </w:t>
      </w:r>
      <w:r w:rsidRPr="007D7055">
        <w:t xml:space="preserve">for the review (the </w:t>
      </w:r>
      <w:r w:rsidRPr="007D7055">
        <w:rPr>
          <w:b/>
          <w:i/>
        </w:rPr>
        <w:t>internal review</w:t>
      </w:r>
      <w:r w:rsidRPr="007D7055">
        <w:t>) of the access refusal decision.</w:t>
      </w:r>
    </w:p>
    <w:p w:rsidR="005F6B57" w:rsidRPr="007D7055" w:rsidRDefault="005F6B57" w:rsidP="005F6B57">
      <w:pPr>
        <w:pStyle w:val="ActHead5"/>
      </w:pPr>
      <w:bookmarkStart w:id="106" w:name="_Toc400462493"/>
      <w:r w:rsidRPr="007D7055">
        <w:rPr>
          <w:rStyle w:val="CharSectno"/>
        </w:rPr>
        <w:t>54A</w:t>
      </w:r>
      <w:r w:rsidRPr="007D7055">
        <w:t xml:space="preserve">  Internal review—access grant decision</w:t>
      </w:r>
      <w:bookmarkEnd w:id="106"/>
    </w:p>
    <w:p w:rsidR="005F6B57" w:rsidRPr="007D7055" w:rsidRDefault="005F6B57" w:rsidP="005F6B57">
      <w:pPr>
        <w:pStyle w:val="subsection"/>
      </w:pPr>
      <w:r w:rsidRPr="007D7055">
        <w:tab/>
        <w:t>(1)</w:t>
      </w:r>
      <w:r w:rsidRPr="007D7055">
        <w:tab/>
        <w:t>This section applies if an access grant decision is made in relation to a request to an agency for access to a document, other than a decision made personally by the principal officer of the agency or the responsible Minister.</w:t>
      </w:r>
    </w:p>
    <w:p w:rsidR="005F6B57" w:rsidRPr="007D7055" w:rsidRDefault="005F6B57" w:rsidP="005F6B57">
      <w:pPr>
        <w:pStyle w:val="subsection"/>
      </w:pPr>
      <w:r w:rsidRPr="007D7055">
        <w:tab/>
        <w:t>(2)</w:t>
      </w:r>
      <w:r w:rsidRPr="007D7055">
        <w:tab/>
        <w:t xml:space="preserve">The affected third party for the document may apply under this </w:t>
      </w:r>
      <w:r w:rsidR="004B639B" w:rsidRPr="007D7055">
        <w:t>Part </w:t>
      </w:r>
      <w:r w:rsidRPr="007D7055">
        <w:t xml:space="preserve">for the review (the </w:t>
      </w:r>
      <w:r w:rsidRPr="007D7055">
        <w:rPr>
          <w:b/>
          <w:i/>
        </w:rPr>
        <w:t>internal review</w:t>
      </w:r>
      <w:r w:rsidRPr="007D7055">
        <w:t>) of the access grant decision.</w:t>
      </w:r>
    </w:p>
    <w:p w:rsidR="005F6B57" w:rsidRPr="007D7055" w:rsidRDefault="005F6B57" w:rsidP="005F6B57">
      <w:pPr>
        <w:pStyle w:val="notetext"/>
      </w:pPr>
      <w:r w:rsidRPr="007D7055">
        <w:lastRenderedPageBreak/>
        <w:t>Note:</w:t>
      </w:r>
      <w:r w:rsidRPr="007D7055">
        <w:tab/>
        <w:t xml:space="preserve">For </w:t>
      </w:r>
      <w:r w:rsidRPr="007D7055">
        <w:rPr>
          <w:b/>
          <w:i/>
        </w:rPr>
        <w:t>affected third party</w:t>
      </w:r>
      <w:r w:rsidRPr="007D7055">
        <w:t>,</w:t>
      </w:r>
      <w:r w:rsidRPr="007D7055">
        <w:rPr>
          <w:b/>
          <w:i/>
        </w:rPr>
        <w:t xml:space="preserve"> </w:t>
      </w:r>
      <w:r w:rsidRPr="007D7055">
        <w:t>see section</w:t>
      </w:r>
      <w:r w:rsidR="007D7055">
        <w:t> </w:t>
      </w:r>
      <w:r w:rsidRPr="007D7055">
        <w:t>53C.</w:t>
      </w:r>
    </w:p>
    <w:p w:rsidR="005F6B57" w:rsidRPr="007D7055" w:rsidRDefault="005F6B57" w:rsidP="005F6B57">
      <w:pPr>
        <w:pStyle w:val="ActHead5"/>
      </w:pPr>
      <w:bookmarkStart w:id="107" w:name="_Toc400462494"/>
      <w:r w:rsidRPr="007D7055">
        <w:rPr>
          <w:rStyle w:val="CharSectno"/>
        </w:rPr>
        <w:t>54B</w:t>
      </w:r>
      <w:r w:rsidRPr="007D7055">
        <w:t xml:space="preserve">  Internal review—application for review</w:t>
      </w:r>
      <w:bookmarkEnd w:id="107"/>
    </w:p>
    <w:p w:rsidR="005F6B57" w:rsidRPr="007D7055" w:rsidRDefault="005F6B57" w:rsidP="005F6B57">
      <w:pPr>
        <w:pStyle w:val="subsection"/>
      </w:pPr>
      <w:r w:rsidRPr="007D7055">
        <w:tab/>
        <w:t>(1)</w:t>
      </w:r>
      <w:r w:rsidRPr="007D7055">
        <w:tab/>
        <w:t>An application for internal review must be in writing and must be made:</w:t>
      </w:r>
    </w:p>
    <w:p w:rsidR="005F6B57" w:rsidRPr="007D7055" w:rsidRDefault="005F6B57" w:rsidP="005F6B57">
      <w:pPr>
        <w:pStyle w:val="paragraph"/>
      </w:pPr>
      <w:r w:rsidRPr="007D7055">
        <w:tab/>
        <w:t>(a)</w:t>
      </w:r>
      <w:r w:rsidRPr="007D7055">
        <w:tab/>
        <w:t xml:space="preserve">within 30 days, or such further period as the agency allows, after the day the decision is notified to the applicant for internal review (the </w:t>
      </w:r>
      <w:r w:rsidRPr="007D7055">
        <w:rPr>
          <w:b/>
          <w:i/>
        </w:rPr>
        <w:t>internal review applicant</w:t>
      </w:r>
      <w:r w:rsidRPr="007D7055">
        <w:t>); or</w:t>
      </w:r>
    </w:p>
    <w:p w:rsidR="005F6B57" w:rsidRPr="007D7055" w:rsidRDefault="005F6B57" w:rsidP="005F6B57">
      <w:pPr>
        <w:pStyle w:val="paragraph"/>
      </w:pPr>
      <w:r w:rsidRPr="007D7055">
        <w:tab/>
        <w:t>(b)</w:t>
      </w:r>
      <w:r w:rsidRPr="007D7055">
        <w:tab/>
        <w:t>in the case of an access refusal decision of a kind mentioned in paragraph</w:t>
      </w:r>
      <w:r w:rsidR="007D7055">
        <w:t> </w:t>
      </w:r>
      <w:r w:rsidRPr="007D7055">
        <w:t>53A(b), (c) or (f), within whichever of the following is the longer period:</w:t>
      </w:r>
    </w:p>
    <w:p w:rsidR="005F6B57" w:rsidRPr="007D7055" w:rsidRDefault="005F6B57" w:rsidP="005F6B57">
      <w:pPr>
        <w:pStyle w:val="paragraphsub"/>
      </w:pPr>
      <w:r w:rsidRPr="007D7055">
        <w:tab/>
        <w:t>(i)</w:t>
      </w:r>
      <w:r w:rsidRPr="007D7055">
        <w:tab/>
        <w:t>30 days, or such further period as the agency allows, after the day the decision is notified to the internal review applicant;</w:t>
      </w:r>
    </w:p>
    <w:p w:rsidR="005F6B57" w:rsidRPr="007D7055" w:rsidRDefault="005F6B57" w:rsidP="005F6B57">
      <w:pPr>
        <w:pStyle w:val="paragraphsub"/>
      </w:pPr>
      <w:r w:rsidRPr="007D7055">
        <w:tab/>
        <w:t>(ii)</w:t>
      </w:r>
      <w:r w:rsidRPr="007D7055">
        <w:tab/>
        <w:t>15 days after the day the access referred to in that paragraph was given (or purported to be given).</w:t>
      </w:r>
    </w:p>
    <w:p w:rsidR="005F6B57" w:rsidRPr="007D7055" w:rsidRDefault="005F6B57" w:rsidP="005F6B57">
      <w:pPr>
        <w:pStyle w:val="subsection"/>
      </w:pPr>
      <w:r w:rsidRPr="007D7055">
        <w:tab/>
        <w:t>(2)</w:t>
      </w:r>
      <w:r w:rsidRPr="007D7055">
        <w:tab/>
        <w:t>A decision by an agency to allow a further period for making an application may be made whether or not the time for making such an application has already expired.</w:t>
      </w:r>
    </w:p>
    <w:p w:rsidR="005F6B57" w:rsidRPr="007D7055" w:rsidRDefault="005F6B57" w:rsidP="005F6B57">
      <w:pPr>
        <w:pStyle w:val="subsection"/>
      </w:pPr>
      <w:r w:rsidRPr="007D7055">
        <w:tab/>
        <w:t>(3)</w:t>
      </w:r>
      <w:r w:rsidRPr="007D7055">
        <w:tab/>
        <w:t>The agency’s power to allow a further period for making an application may be exercised by an officer of the agency who is:</w:t>
      </w:r>
    </w:p>
    <w:p w:rsidR="005F6B57" w:rsidRPr="007D7055" w:rsidRDefault="005F6B57" w:rsidP="005F6B57">
      <w:pPr>
        <w:pStyle w:val="paragraph"/>
      </w:pPr>
      <w:r w:rsidRPr="007D7055">
        <w:tab/>
        <w:t>(a)</w:t>
      </w:r>
      <w:r w:rsidRPr="007D7055">
        <w:tab/>
        <w:t>acting within the scope of authority exercisable by him or her; and</w:t>
      </w:r>
    </w:p>
    <w:p w:rsidR="005F6B57" w:rsidRPr="007D7055" w:rsidRDefault="005F6B57" w:rsidP="005F6B57">
      <w:pPr>
        <w:pStyle w:val="paragraph"/>
      </w:pPr>
      <w:r w:rsidRPr="007D7055">
        <w:tab/>
        <w:t>(b)</w:t>
      </w:r>
      <w:r w:rsidRPr="007D7055">
        <w:tab/>
        <w:t>acting in accordance with arrangements approved by the responsible Minister or principal officer of the agency.</w:t>
      </w:r>
    </w:p>
    <w:p w:rsidR="005F6B57" w:rsidRPr="007D7055" w:rsidRDefault="005F6B57" w:rsidP="005F6B57">
      <w:pPr>
        <w:pStyle w:val="ActHead5"/>
      </w:pPr>
      <w:bookmarkStart w:id="108" w:name="_Toc400462495"/>
      <w:r w:rsidRPr="007D7055">
        <w:rPr>
          <w:rStyle w:val="CharSectno"/>
        </w:rPr>
        <w:t>54C</w:t>
      </w:r>
      <w:r w:rsidRPr="007D7055">
        <w:t xml:space="preserve">  Internal review—decision on internal review</w:t>
      </w:r>
      <w:bookmarkEnd w:id="108"/>
    </w:p>
    <w:p w:rsidR="005F6B57" w:rsidRPr="007D7055" w:rsidRDefault="005F6B57" w:rsidP="005F6B57">
      <w:pPr>
        <w:pStyle w:val="SubsectionHead"/>
      </w:pPr>
      <w:r w:rsidRPr="007D7055">
        <w:t>Scope</w:t>
      </w:r>
    </w:p>
    <w:p w:rsidR="005F6B57" w:rsidRPr="007D7055" w:rsidRDefault="005F6B57" w:rsidP="005F6B57">
      <w:pPr>
        <w:pStyle w:val="subsection"/>
      </w:pPr>
      <w:r w:rsidRPr="007D7055">
        <w:tab/>
        <w:t>(1)</w:t>
      </w:r>
      <w:r w:rsidRPr="007D7055">
        <w:tab/>
        <w:t xml:space="preserve">This section applies if an application for internal review of an access refusal decision or an access grant decision (the </w:t>
      </w:r>
      <w:r w:rsidRPr="007D7055">
        <w:rPr>
          <w:b/>
          <w:i/>
        </w:rPr>
        <w:t>original decision</w:t>
      </w:r>
      <w:r w:rsidRPr="007D7055">
        <w:t>) is made in accordance with this Part.</w:t>
      </w:r>
    </w:p>
    <w:p w:rsidR="005F6B57" w:rsidRPr="007D7055" w:rsidRDefault="005F6B57" w:rsidP="005F6B57">
      <w:pPr>
        <w:pStyle w:val="SubsectionHead"/>
      </w:pPr>
      <w:r w:rsidRPr="007D7055">
        <w:lastRenderedPageBreak/>
        <w:t>Decision</w:t>
      </w:r>
    </w:p>
    <w:p w:rsidR="005F6B57" w:rsidRPr="007D7055" w:rsidRDefault="005F6B57" w:rsidP="005F6B57">
      <w:pPr>
        <w:pStyle w:val="subsection"/>
      </w:pPr>
      <w:r w:rsidRPr="007D7055">
        <w:tab/>
        <w:t>(2)</w:t>
      </w:r>
      <w:r w:rsidRPr="007D7055">
        <w:tab/>
        <w:t>The agency must, as soon as practicable, arrange for a person (other than the person who made the original decision) to review the decision.</w:t>
      </w:r>
    </w:p>
    <w:p w:rsidR="005F6B57" w:rsidRPr="007D7055" w:rsidRDefault="005F6B57" w:rsidP="005F6B57">
      <w:pPr>
        <w:pStyle w:val="subsection"/>
      </w:pPr>
      <w:r w:rsidRPr="007D7055">
        <w:tab/>
        <w:t>(3)</w:t>
      </w:r>
      <w:r w:rsidRPr="007D7055">
        <w:tab/>
        <w:t>The person must make a fresh decision on behalf of the agency within 30 days after the day on which the application was received by, or on behalf of, the agency.</w:t>
      </w:r>
    </w:p>
    <w:p w:rsidR="005F6B57" w:rsidRPr="007D7055" w:rsidRDefault="005F6B57" w:rsidP="005F6B57">
      <w:pPr>
        <w:pStyle w:val="SubsectionHead"/>
      </w:pPr>
      <w:r w:rsidRPr="007D7055">
        <w:t>Notice of decision</w:t>
      </w:r>
    </w:p>
    <w:p w:rsidR="005F6B57" w:rsidRPr="007D7055" w:rsidRDefault="005F6B57" w:rsidP="005F6B57">
      <w:pPr>
        <w:pStyle w:val="subsection"/>
      </w:pPr>
      <w:r w:rsidRPr="007D7055">
        <w:tab/>
        <w:t>(4)</w:t>
      </w:r>
      <w:r w:rsidRPr="007D7055">
        <w:tab/>
        <w:t>Section</w:t>
      </w:r>
      <w:r w:rsidR="007D7055">
        <w:t> </w:t>
      </w:r>
      <w:r w:rsidRPr="007D7055">
        <w:t>26 extends to a decision made under this section.</w:t>
      </w:r>
    </w:p>
    <w:p w:rsidR="005F6B57" w:rsidRPr="007D7055" w:rsidRDefault="005F6B57" w:rsidP="005F6B57">
      <w:pPr>
        <w:pStyle w:val="ActHead5"/>
      </w:pPr>
      <w:bookmarkStart w:id="109" w:name="_Toc400462496"/>
      <w:r w:rsidRPr="007D7055">
        <w:rPr>
          <w:rStyle w:val="CharSectno"/>
        </w:rPr>
        <w:t>54D</w:t>
      </w:r>
      <w:r w:rsidRPr="007D7055">
        <w:t xml:space="preserve">  Internal review—deemed affirmation of original decision</w:t>
      </w:r>
      <w:bookmarkEnd w:id="109"/>
    </w:p>
    <w:p w:rsidR="005F6B57" w:rsidRPr="007D7055" w:rsidRDefault="005F6B57" w:rsidP="005F6B57">
      <w:pPr>
        <w:pStyle w:val="subsection"/>
      </w:pPr>
      <w:r w:rsidRPr="007D7055">
        <w:tab/>
        <w:t>(1)</w:t>
      </w:r>
      <w:r w:rsidRPr="007D7055">
        <w:tab/>
        <w:t>This section applies if:</w:t>
      </w:r>
    </w:p>
    <w:p w:rsidR="005F6B57" w:rsidRPr="007D7055" w:rsidRDefault="005F6B57" w:rsidP="005F6B57">
      <w:pPr>
        <w:pStyle w:val="paragraph"/>
      </w:pPr>
      <w:r w:rsidRPr="007D7055">
        <w:tab/>
        <w:t>(a)</w:t>
      </w:r>
      <w:r w:rsidRPr="007D7055">
        <w:tab/>
        <w:t>an application for internal review has been made to an agency; and</w:t>
      </w:r>
    </w:p>
    <w:p w:rsidR="005F6B57" w:rsidRPr="007D7055" w:rsidRDefault="005F6B57" w:rsidP="005F6B57">
      <w:pPr>
        <w:pStyle w:val="paragraph"/>
      </w:pPr>
      <w:r w:rsidRPr="007D7055">
        <w:tab/>
        <w:t>(b)</w:t>
      </w:r>
      <w:r w:rsidRPr="007D7055">
        <w:tab/>
        <w:t xml:space="preserve">the period (the </w:t>
      </w:r>
      <w:r w:rsidRPr="007D7055">
        <w:rPr>
          <w:b/>
          <w:i/>
        </w:rPr>
        <w:t>initial decision period</w:t>
      </w:r>
      <w:r w:rsidRPr="007D7055">
        <w:t>) of 30 days (as mentioned in subsection</w:t>
      </w:r>
      <w:r w:rsidR="007D7055">
        <w:t> </w:t>
      </w:r>
      <w:r w:rsidRPr="007D7055">
        <w:t>54C(3)) has ended since the day the application for internal review was received by the agency; and</w:t>
      </w:r>
    </w:p>
    <w:p w:rsidR="005F6B57" w:rsidRPr="007D7055" w:rsidRDefault="005F6B57" w:rsidP="005F6B57">
      <w:pPr>
        <w:pStyle w:val="paragraph"/>
      </w:pPr>
      <w:r w:rsidRPr="007D7055">
        <w:tab/>
        <w:t>(c)</w:t>
      </w:r>
      <w:r w:rsidRPr="007D7055">
        <w:tab/>
        <w:t>notice of a decision on the application has not been received by the internal review applicant.</w:t>
      </w:r>
    </w:p>
    <w:p w:rsidR="005F6B57" w:rsidRPr="007D7055" w:rsidRDefault="005F6B57" w:rsidP="005F6B57">
      <w:pPr>
        <w:pStyle w:val="subsection"/>
      </w:pPr>
      <w:r w:rsidRPr="007D7055">
        <w:tab/>
        <w:t>(2)</w:t>
      </w:r>
      <w:r w:rsidRPr="007D7055">
        <w:tab/>
        <w:t>Subject to this section:</w:t>
      </w:r>
    </w:p>
    <w:p w:rsidR="005F6B57" w:rsidRPr="007D7055" w:rsidRDefault="005F6B57" w:rsidP="005F6B57">
      <w:pPr>
        <w:pStyle w:val="paragraph"/>
      </w:pPr>
      <w:r w:rsidRPr="007D7055">
        <w:tab/>
        <w:t>(a)</w:t>
      </w:r>
      <w:r w:rsidRPr="007D7055">
        <w:tab/>
        <w:t>the principal officer of the agency is taken to have made a decision personally affirming the original decision on the last day of the initial decision period; and</w:t>
      </w:r>
    </w:p>
    <w:p w:rsidR="005F6B57" w:rsidRPr="007D7055" w:rsidRDefault="005F6B57" w:rsidP="005F6B57">
      <w:pPr>
        <w:pStyle w:val="paragraph"/>
      </w:pPr>
      <w:r w:rsidRPr="007D7055">
        <w:tab/>
        <w:t>(b)</w:t>
      </w:r>
      <w:r w:rsidRPr="007D7055">
        <w:tab/>
        <w:t>notice of the decision is taken to have been given under section</w:t>
      </w:r>
      <w:r w:rsidR="007D7055">
        <w:t> </w:t>
      </w:r>
      <w:r w:rsidRPr="007D7055">
        <w:t>26 to the internal review applicant on the same day.</w:t>
      </w:r>
    </w:p>
    <w:p w:rsidR="005F6B57" w:rsidRPr="007D7055" w:rsidRDefault="005F6B57" w:rsidP="005F6B57">
      <w:pPr>
        <w:pStyle w:val="SubsectionHead"/>
      </w:pPr>
      <w:r w:rsidRPr="007D7055">
        <w:t>Agency may apply for further time</w:t>
      </w:r>
    </w:p>
    <w:p w:rsidR="005F6B57" w:rsidRPr="007D7055" w:rsidRDefault="005F6B57" w:rsidP="005F6B57">
      <w:pPr>
        <w:pStyle w:val="subsection"/>
      </w:pPr>
      <w:r w:rsidRPr="007D7055">
        <w:tab/>
        <w:t>(3)</w:t>
      </w:r>
      <w:r w:rsidRPr="007D7055">
        <w:tab/>
        <w:t>However, the agency may apply, in writing, to the Information Commissioner for further time to deal with the application.</w:t>
      </w:r>
    </w:p>
    <w:p w:rsidR="005F6B57" w:rsidRPr="007D7055" w:rsidRDefault="005F6B57" w:rsidP="005F6B57">
      <w:pPr>
        <w:pStyle w:val="subsection"/>
      </w:pPr>
      <w:r w:rsidRPr="007D7055">
        <w:tab/>
        <w:t>(4)</w:t>
      </w:r>
      <w:r w:rsidRPr="007D7055">
        <w:tab/>
        <w:t>The Information Commissioner may allow further time considered appropriate by the Information Commissioner for the agency to deal with the application.</w:t>
      </w:r>
    </w:p>
    <w:p w:rsidR="005F6B57" w:rsidRPr="007D7055" w:rsidRDefault="005F6B57" w:rsidP="005F6B57">
      <w:pPr>
        <w:pStyle w:val="subsection"/>
      </w:pPr>
      <w:r w:rsidRPr="007D7055">
        <w:lastRenderedPageBreak/>
        <w:tab/>
        <w:t>(5)</w:t>
      </w:r>
      <w:r w:rsidRPr="007D7055">
        <w:tab/>
        <w:t>If the Information Commissioner allows further time the Information Commissioner may impose any condition that he or she considers appropriate.</w:t>
      </w:r>
    </w:p>
    <w:p w:rsidR="005F6B57" w:rsidRPr="007D7055" w:rsidRDefault="005F6B57" w:rsidP="005F6B57">
      <w:pPr>
        <w:pStyle w:val="subsection"/>
      </w:pPr>
      <w:r w:rsidRPr="007D7055">
        <w:tab/>
        <w:t>(6)</w:t>
      </w:r>
      <w:r w:rsidRPr="007D7055">
        <w:tab/>
      </w:r>
      <w:r w:rsidR="007D7055">
        <w:t>Subsection (</w:t>
      </w:r>
      <w:r w:rsidRPr="007D7055">
        <w:t>2) (deemed affirmation) does not apply, and is taken never to have applied, if the agency:</w:t>
      </w:r>
    </w:p>
    <w:p w:rsidR="005F6B57" w:rsidRPr="007D7055" w:rsidRDefault="005F6B57" w:rsidP="005F6B57">
      <w:pPr>
        <w:pStyle w:val="paragraph"/>
      </w:pPr>
      <w:r w:rsidRPr="007D7055">
        <w:tab/>
        <w:t>(a)</w:t>
      </w:r>
      <w:r w:rsidRPr="007D7055">
        <w:tab/>
        <w:t>makes a decision on the application within the further time allowed; and</w:t>
      </w:r>
    </w:p>
    <w:p w:rsidR="005F6B57" w:rsidRPr="007D7055" w:rsidRDefault="005F6B57" w:rsidP="005F6B57">
      <w:pPr>
        <w:pStyle w:val="paragraph"/>
      </w:pPr>
      <w:r w:rsidRPr="007D7055">
        <w:tab/>
        <w:t>(b)</w:t>
      </w:r>
      <w:r w:rsidRPr="007D7055">
        <w:tab/>
        <w:t xml:space="preserve">complies with any condition imposed under </w:t>
      </w:r>
      <w:r w:rsidR="007D7055">
        <w:t>subsection (</w:t>
      </w:r>
      <w:r w:rsidRPr="007D7055">
        <w:t>5).</w:t>
      </w:r>
    </w:p>
    <w:p w:rsidR="005F6B57" w:rsidRPr="007D7055" w:rsidRDefault="005F6B57" w:rsidP="005F6B57">
      <w:pPr>
        <w:pStyle w:val="subsection"/>
      </w:pPr>
      <w:r w:rsidRPr="007D7055">
        <w:tab/>
        <w:t>(7)</w:t>
      </w:r>
      <w:r w:rsidRPr="007D7055">
        <w:tab/>
        <w:t xml:space="preserve">However, </w:t>
      </w:r>
      <w:r w:rsidR="007D7055">
        <w:t>subsection (</w:t>
      </w:r>
      <w:r w:rsidRPr="007D7055">
        <w:t xml:space="preserve">2) (deemed affirmation) applies as if the initial decision period were extended by the time allowed by the Information Commissioner under </w:t>
      </w:r>
      <w:r w:rsidR="007D7055">
        <w:t>subsection (</w:t>
      </w:r>
      <w:r w:rsidRPr="007D7055">
        <w:t>4) if the agency:</w:t>
      </w:r>
    </w:p>
    <w:p w:rsidR="005F6B57" w:rsidRPr="007D7055" w:rsidRDefault="005F6B57" w:rsidP="005F6B57">
      <w:pPr>
        <w:pStyle w:val="paragraph"/>
      </w:pPr>
      <w:r w:rsidRPr="007D7055">
        <w:tab/>
        <w:t>(a)</w:t>
      </w:r>
      <w:r w:rsidRPr="007D7055">
        <w:tab/>
        <w:t>does not make a decision on the request within the further time allowed; or</w:t>
      </w:r>
    </w:p>
    <w:p w:rsidR="005F6B57" w:rsidRPr="007D7055" w:rsidRDefault="005F6B57" w:rsidP="005F6B57">
      <w:pPr>
        <w:pStyle w:val="paragraph"/>
      </w:pPr>
      <w:r w:rsidRPr="007D7055">
        <w:tab/>
        <w:t>(b)</w:t>
      </w:r>
      <w:r w:rsidRPr="007D7055">
        <w:tab/>
        <w:t xml:space="preserve">does not comply with any condition imposed under </w:t>
      </w:r>
      <w:r w:rsidR="007D7055">
        <w:t>subsection (</w:t>
      </w:r>
      <w:r w:rsidRPr="007D7055">
        <w:t>5).</w:t>
      </w:r>
    </w:p>
    <w:p w:rsidR="005F6B57" w:rsidRPr="007D7055" w:rsidRDefault="005F6B57" w:rsidP="005F6B57">
      <w:pPr>
        <w:pStyle w:val="SubsectionHead"/>
      </w:pPr>
      <w:r w:rsidRPr="007D7055">
        <w:t>No further time allowed</w:t>
      </w:r>
    </w:p>
    <w:p w:rsidR="005F6B57" w:rsidRPr="007D7055" w:rsidRDefault="005F6B57" w:rsidP="005F6B57">
      <w:pPr>
        <w:pStyle w:val="subsection"/>
      </w:pPr>
      <w:r w:rsidRPr="007D7055">
        <w:tab/>
        <w:t>(8)</w:t>
      </w:r>
      <w:r w:rsidRPr="007D7055">
        <w:tab/>
        <w:t xml:space="preserve">If </w:t>
      </w:r>
      <w:r w:rsidR="007D7055">
        <w:t>subsection (</w:t>
      </w:r>
      <w:r w:rsidRPr="007D7055">
        <w:t xml:space="preserve">7) (deemed affirmation after allowance of further time) applies, the Information Commissioner does not have the power to allow further time under this section in relation to the decision taken to be made under </w:t>
      </w:r>
      <w:r w:rsidR="007D7055">
        <w:t>subsection (</w:t>
      </w:r>
      <w:r w:rsidRPr="007D7055">
        <w:t xml:space="preserve">2) in its operation as affected by </w:t>
      </w:r>
      <w:r w:rsidR="007D7055">
        <w:t>subsection (</w:t>
      </w:r>
      <w:r w:rsidRPr="007D7055">
        <w:t>7).</w:t>
      </w:r>
    </w:p>
    <w:p w:rsidR="005F6B57" w:rsidRPr="007D7055" w:rsidRDefault="005F6B57" w:rsidP="005F6B57">
      <w:pPr>
        <w:pStyle w:val="ActHead5"/>
      </w:pPr>
      <w:bookmarkStart w:id="110" w:name="_Toc400462497"/>
      <w:r w:rsidRPr="007D7055">
        <w:rPr>
          <w:rStyle w:val="CharSectno"/>
        </w:rPr>
        <w:t>54E</w:t>
      </w:r>
      <w:r w:rsidRPr="007D7055">
        <w:t xml:space="preserve">  Internal review—decisions to which this </w:t>
      </w:r>
      <w:r w:rsidR="004B639B" w:rsidRPr="007D7055">
        <w:t>Part </w:t>
      </w:r>
      <w:r w:rsidRPr="007D7055">
        <w:t>does not apply</w:t>
      </w:r>
      <w:bookmarkEnd w:id="110"/>
    </w:p>
    <w:p w:rsidR="005F6B57" w:rsidRPr="007D7055" w:rsidRDefault="005F6B57" w:rsidP="005F6B57">
      <w:pPr>
        <w:pStyle w:val="subsection"/>
      </w:pPr>
      <w:r w:rsidRPr="007D7055">
        <w:tab/>
      </w:r>
      <w:r w:rsidRPr="007D7055">
        <w:tab/>
        <w:t xml:space="preserve">This </w:t>
      </w:r>
      <w:r w:rsidR="004B639B" w:rsidRPr="007D7055">
        <w:t>Part </w:t>
      </w:r>
      <w:r w:rsidRPr="007D7055">
        <w:t>does not apply in relation to:</w:t>
      </w:r>
    </w:p>
    <w:p w:rsidR="005F6B57" w:rsidRPr="007D7055" w:rsidRDefault="005F6B57" w:rsidP="005F6B57">
      <w:pPr>
        <w:pStyle w:val="paragraph"/>
      </w:pPr>
      <w:r w:rsidRPr="007D7055">
        <w:tab/>
        <w:t>(a)</w:t>
      </w:r>
      <w:r w:rsidRPr="007D7055">
        <w:tab/>
        <w:t>a decision on internal review; or</w:t>
      </w:r>
    </w:p>
    <w:p w:rsidR="005F6B57" w:rsidRPr="007D7055" w:rsidRDefault="005F6B57" w:rsidP="005F6B57">
      <w:pPr>
        <w:pStyle w:val="paragraph"/>
      </w:pPr>
      <w:r w:rsidRPr="007D7055">
        <w:tab/>
        <w:t>(b)</w:t>
      </w:r>
      <w:r w:rsidRPr="007D7055">
        <w:tab/>
        <w:t>a decision in relation to the provision of access to a document upon a request that is taken to have been made under section</w:t>
      </w:r>
      <w:r w:rsidR="007D7055">
        <w:t> </w:t>
      </w:r>
      <w:r w:rsidRPr="007D7055">
        <w:t>15AC or 51DA.</w:t>
      </w:r>
    </w:p>
    <w:p w:rsidR="005F6B57" w:rsidRPr="007D7055" w:rsidRDefault="005F6B57" w:rsidP="00DF5202">
      <w:pPr>
        <w:pStyle w:val="ActHead2"/>
        <w:pageBreakBefore/>
      </w:pPr>
      <w:bookmarkStart w:id="111" w:name="_Toc400462498"/>
      <w:r w:rsidRPr="007D7055">
        <w:rPr>
          <w:rStyle w:val="CharPartNo"/>
        </w:rPr>
        <w:lastRenderedPageBreak/>
        <w:t>Part VII</w:t>
      </w:r>
      <w:r w:rsidRPr="007D7055">
        <w:t>—</w:t>
      </w:r>
      <w:r w:rsidRPr="007D7055">
        <w:rPr>
          <w:rStyle w:val="CharPartText"/>
        </w:rPr>
        <w:t>Review by Information Commissioner</w:t>
      </w:r>
      <w:bookmarkEnd w:id="111"/>
    </w:p>
    <w:p w:rsidR="005F6B57" w:rsidRPr="007D7055" w:rsidRDefault="005F6B57" w:rsidP="005F6B57">
      <w:pPr>
        <w:pStyle w:val="ActHead3"/>
      </w:pPr>
      <w:bookmarkStart w:id="112" w:name="_Toc400462499"/>
      <w:r w:rsidRPr="007D7055">
        <w:rPr>
          <w:rStyle w:val="CharDivNo"/>
        </w:rPr>
        <w:t>Division</w:t>
      </w:r>
      <w:r w:rsidR="007D7055">
        <w:rPr>
          <w:rStyle w:val="CharDivNo"/>
        </w:rPr>
        <w:t> </w:t>
      </w:r>
      <w:r w:rsidRPr="007D7055">
        <w:rPr>
          <w:rStyle w:val="CharDivNo"/>
        </w:rPr>
        <w:t>1</w:t>
      </w:r>
      <w:r w:rsidRPr="007D7055">
        <w:t>—</w:t>
      </w:r>
      <w:r w:rsidRPr="007D7055">
        <w:rPr>
          <w:rStyle w:val="CharDivText"/>
        </w:rPr>
        <w:t>Guide to this Part</w:t>
      </w:r>
      <w:bookmarkEnd w:id="112"/>
    </w:p>
    <w:p w:rsidR="005F6B57" w:rsidRPr="007D7055" w:rsidRDefault="005F6B57" w:rsidP="005F6B57">
      <w:pPr>
        <w:pStyle w:val="ActHead5"/>
      </w:pPr>
      <w:bookmarkStart w:id="113" w:name="_Toc400462500"/>
      <w:r w:rsidRPr="007D7055">
        <w:rPr>
          <w:rStyle w:val="CharSectno"/>
        </w:rPr>
        <w:t>54F</w:t>
      </w:r>
      <w:r w:rsidRPr="007D7055">
        <w:t xml:space="preserve">  Review by the Information Commissioner—guide</w:t>
      </w:r>
      <w:bookmarkEnd w:id="113"/>
    </w:p>
    <w:p w:rsidR="00EA6932" w:rsidRPr="007D7055" w:rsidRDefault="00EA6932" w:rsidP="00156224">
      <w:pPr>
        <w:pStyle w:val="BoxText"/>
        <w:spacing w:after="120"/>
      </w:pPr>
      <w:r w:rsidRPr="007D7055">
        <w:t>This Part sets up a system for review of decisions by the Information Commissioner.</w:t>
      </w:r>
    </w:p>
    <w:p w:rsidR="00EA6932" w:rsidRPr="007D7055" w:rsidRDefault="00EA6932" w:rsidP="00156224">
      <w:pPr>
        <w:pStyle w:val="BoxText"/>
      </w:pPr>
      <w:r w:rsidRPr="007D7055">
        <w:t>Division</w:t>
      </w:r>
      <w:r w:rsidR="007D7055">
        <w:t> </w:t>
      </w:r>
      <w:r w:rsidRPr="007D7055">
        <w:t>2 sets out the key concepts for the Part.</w:t>
      </w:r>
    </w:p>
    <w:p w:rsidR="00EA6932" w:rsidRPr="007D7055" w:rsidRDefault="00EA6932" w:rsidP="00EA6932">
      <w:pPr>
        <w:pStyle w:val="BoxText"/>
      </w:pPr>
      <w:r w:rsidRPr="007D7055">
        <w:t>Division</w:t>
      </w:r>
      <w:r w:rsidR="007D7055">
        <w:t> </w:t>
      </w:r>
      <w:r w:rsidRPr="007D7055">
        <w:t>3 sets out the types of decisions that are reviewable.</w:t>
      </w:r>
    </w:p>
    <w:p w:rsidR="00EA6932" w:rsidRPr="007D7055" w:rsidRDefault="00EA6932" w:rsidP="00EA6932">
      <w:pPr>
        <w:pStyle w:val="BoxText"/>
      </w:pPr>
      <w:r w:rsidRPr="007D7055">
        <w:t>Division</w:t>
      </w:r>
      <w:r w:rsidR="007D7055">
        <w:t> </w:t>
      </w:r>
      <w:r w:rsidRPr="007D7055">
        <w:t>4 provides for the making of applications for review by the Information Commissioner, including the time limits within which applications must be made.</w:t>
      </w:r>
    </w:p>
    <w:p w:rsidR="00EA6932" w:rsidRPr="007D7055" w:rsidRDefault="00EA6932" w:rsidP="00EA6932">
      <w:pPr>
        <w:pStyle w:val="BoxText"/>
      </w:pPr>
      <w:r w:rsidRPr="007D7055">
        <w:t>The Information Commissioner may make preliminary inquiries before deciding whether or not to conduct a review. In certain circumstances, the Information Commissioner may decide not to review a decision (or a part of a decision) (see Division</w:t>
      </w:r>
      <w:r w:rsidR="007D7055">
        <w:t> </w:t>
      </w:r>
      <w:r w:rsidRPr="007D7055">
        <w:t>5).</w:t>
      </w:r>
    </w:p>
    <w:p w:rsidR="00EA6932" w:rsidRPr="007D7055" w:rsidRDefault="00EA6932" w:rsidP="00EA6932">
      <w:pPr>
        <w:pStyle w:val="BoxText"/>
      </w:pPr>
      <w:r w:rsidRPr="007D7055">
        <w:t>Division</w:t>
      </w:r>
      <w:r w:rsidR="007D7055">
        <w:t> </w:t>
      </w:r>
      <w:r w:rsidRPr="007D7055">
        <w:t>6 provides for the procedure in an IC review, including the parties to the proceeding, circumstances in which a hearing may be held and who bears the onus of proof.</w:t>
      </w:r>
    </w:p>
    <w:p w:rsidR="00EA6932" w:rsidRPr="007D7055" w:rsidRDefault="00EA6932" w:rsidP="00EA6932">
      <w:pPr>
        <w:pStyle w:val="BoxText"/>
      </w:pPr>
      <w:r w:rsidRPr="007D7055">
        <w:t>The Information Commissioner may refer questions of law to the Federal Court of Australia at any time during the review.</w:t>
      </w:r>
    </w:p>
    <w:p w:rsidR="00EA6932" w:rsidRPr="007D7055" w:rsidRDefault="00EA6932" w:rsidP="00EA6932">
      <w:pPr>
        <w:pStyle w:val="BoxText"/>
      </w:pPr>
      <w:r w:rsidRPr="007D7055">
        <w:t>The Information Commissioner must make a decision on the review in accordance with Division</w:t>
      </w:r>
      <w:r w:rsidR="007D7055">
        <w:t> </w:t>
      </w:r>
      <w:r w:rsidRPr="007D7055">
        <w:t>7.</w:t>
      </w:r>
    </w:p>
    <w:p w:rsidR="00EA6932" w:rsidRPr="007D7055" w:rsidRDefault="00EA6932" w:rsidP="00EA6932">
      <w:pPr>
        <w:pStyle w:val="BoxText"/>
      </w:pPr>
      <w:r w:rsidRPr="007D7055">
        <w:t>The Information Commissioner has powers to gather information for the purposes of an IC review (see Division</w:t>
      </w:r>
      <w:r w:rsidR="007D7055">
        <w:t> </w:t>
      </w:r>
      <w:r w:rsidRPr="007D7055">
        <w:t>8).</w:t>
      </w:r>
    </w:p>
    <w:p w:rsidR="00EA6932" w:rsidRPr="007D7055" w:rsidRDefault="00EA6932" w:rsidP="00EA6932">
      <w:pPr>
        <w:pStyle w:val="BoxText"/>
      </w:pPr>
      <w:r w:rsidRPr="007D7055">
        <w:t>In certain circumstances, the Inspector</w:t>
      </w:r>
      <w:r w:rsidR="007D7055">
        <w:noBreakHyphen/>
      </w:r>
      <w:r w:rsidRPr="007D7055">
        <w:t>General of Intelligence and Security must be called to give evidence (see Division</w:t>
      </w:r>
      <w:r w:rsidR="007D7055">
        <w:t> </w:t>
      </w:r>
      <w:r w:rsidRPr="007D7055">
        <w:t>9).</w:t>
      </w:r>
    </w:p>
    <w:p w:rsidR="00EA6932" w:rsidRPr="007D7055" w:rsidRDefault="00EA6932" w:rsidP="00EA6932">
      <w:pPr>
        <w:pStyle w:val="BoxText"/>
      </w:pPr>
      <w:r w:rsidRPr="007D7055">
        <w:lastRenderedPageBreak/>
        <w:t>An application for review of a decision of the Information Commissioner may be made to the Administrative Appeals Tribunal. A review party may appeal to the Federal Court of Australia, on a question of law, from a decision of the Information Commissioner (see Division</w:t>
      </w:r>
      <w:r w:rsidR="007D7055">
        <w:t> </w:t>
      </w:r>
      <w:r w:rsidRPr="007D7055">
        <w:t>10).</w:t>
      </w:r>
    </w:p>
    <w:p w:rsidR="005F6B57" w:rsidRPr="007D7055" w:rsidRDefault="005F6B57" w:rsidP="00DF5202">
      <w:pPr>
        <w:pStyle w:val="ActHead3"/>
        <w:pageBreakBefore/>
      </w:pPr>
      <w:bookmarkStart w:id="114" w:name="_Toc400462501"/>
      <w:r w:rsidRPr="007D7055">
        <w:rPr>
          <w:rStyle w:val="CharDivNo"/>
        </w:rPr>
        <w:lastRenderedPageBreak/>
        <w:t>Division</w:t>
      </w:r>
      <w:r w:rsidR="007D7055">
        <w:rPr>
          <w:rStyle w:val="CharDivNo"/>
        </w:rPr>
        <w:t> </w:t>
      </w:r>
      <w:r w:rsidRPr="007D7055">
        <w:rPr>
          <w:rStyle w:val="CharDivNo"/>
        </w:rPr>
        <w:t>2</w:t>
      </w:r>
      <w:r w:rsidRPr="007D7055">
        <w:t>—</w:t>
      </w:r>
      <w:r w:rsidRPr="007D7055">
        <w:rPr>
          <w:rStyle w:val="CharDivText"/>
        </w:rPr>
        <w:t>Key concepts</w:t>
      </w:r>
      <w:bookmarkEnd w:id="114"/>
    </w:p>
    <w:p w:rsidR="005F6B57" w:rsidRPr="007D7055" w:rsidRDefault="005F6B57" w:rsidP="005F6B57">
      <w:pPr>
        <w:pStyle w:val="ActHead5"/>
        <w:ind w:left="0" w:firstLine="0"/>
      </w:pPr>
      <w:bookmarkStart w:id="115" w:name="_Toc400462502"/>
      <w:r w:rsidRPr="007D7055">
        <w:rPr>
          <w:rStyle w:val="CharSectno"/>
        </w:rPr>
        <w:t>54G</w:t>
      </w:r>
      <w:r w:rsidRPr="007D7055">
        <w:t xml:space="preserve">  Key concepts—what is an </w:t>
      </w:r>
      <w:r w:rsidRPr="007D7055">
        <w:rPr>
          <w:i/>
        </w:rPr>
        <w:t>IC review</w:t>
      </w:r>
      <w:r w:rsidRPr="007D7055">
        <w:t>?</w:t>
      </w:r>
      <w:bookmarkEnd w:id="115"/>
    </w:p>
    <w:p w:rsidR="005F6B57" w:rsidRPr="007D7055" w:rsidRDefault="005F6B57" w:rsidP="005F6B57">
      <w:pPr>
        <w:pStyle w:val="subsection"/>
      </w:pPr>
      <w:r w:rsidRPr="007D7055">
        <w:tab/>
      </w:r>
      <w:r w:rsidRPr="007D7055">
        <w:tab/>
        <w:t xml:space="preserve">An </w:t>
      </w:r>
      <w:r w:rsidRPr="007D7055">
        <w:rPr>
          <w:b/>
          <w:i/>
        </w:rPr>
        <w:t>IC review</w:t>
      </w:r>
      <w:r w:rsidRPr="007D7055">
        <w:t xml:space="preserve"> is a review of an IC reviewable decision undertaken by the Information Commissioner under this Part.</w:t>
      </w:r>
    </w:p>
    <w:p w:rsidR="005F6B57" w:rsidRPr="007D7055" w:rsidRDefault="005F6B57" w:rsidP="005F6B57">
      <w:pPr>
        <w:pStyle w:val="notetext"/>
      </w:pPr>
      <w:r w:rsidRPr="007D7055">
        <w:t>Note:</w:t>
      </w:r>
      <w:r w:rsidRPr="007D7055">
        <w:tab/>
      </w:r>
      <w:r w:rsidRPr="007D7055">
        <w:rPr>
          <w:b/>
          <w:i/>
        </w:rPr>
        <w:t>IC review</w:t>
      </w:r>
      <w:r w:rsidRPr="007D7055">
        <w:t xml:space="preserve"> is short for Information Commissioner review.</w:t>
      </w:r>
    </w:p>
    <w:p w:rsidR="005F6B57" w:rsidRPr="007D7055" w:rsidRDefault="005F6B57" w:rsidP="005F6B57">
      <w:pPr>
        <w:pStyle w:val="ActHead5"/>
      </w:pPr>
      <w:bookmarkStart w:id="116" w:name="_Toc400462503"/>
      <w:r w:rsidRPr="007D7055">
        <w:rPr>
          <w:rStyle w:val="CharSectno"/>
        </w:rPr>
        <w:t>54H</w:t>
      </w:r>
      <w:r w:rsidRPr="007D7055">
        <w:t xml:space="preserve">  Key concepts—what is an </w:t>
      </w:r>
      <w:r w:rsidRPr="007D7055">
        <w:rPr>
          <w:i/>
        </w:rPr>
        <w:t>IC review application</w:t>
      </w:r>
      <w:r w:rsidRPr="007D7055">
        <w:t>?</w:t>
      </w:r>
      <w:bookmarkEnd w:id="116"/>
    </w:p>
    <w:p w:rsidR="005F6B57" w:rsidRPr="007D7055" w:rsidRDefault="005F6B57" w:rsidP="005F6B57">
      <w:pPr>
        <w:pStyle w:val="subsection"/>
      </w:pPr>
      <w:r w:rsidRPr="007D7055">
        <w:tab/>
      </w:r>
      <w:r w:rsidRPr="007D7055">
        <w:tab/>
        <w:t xml:space="preserve">An </w:t>
      </w:r>
      <w:r w:rsidRPr="007D7055">
        <w:rPr>
          <w:b/>
          <w:i/>
        </w:rPr>
        <w:t>IC</w:t>
      </w:r>
      <w:r w:rsidRPr="007D7055">
        <w:t xml:space="preserve"> </w:t>
      </w:r>
      <w:r w:rsidRPr="007D7055">
        <w:rPr>
          <w:b/>
          <w:i/>
        </w:rPr>
        <w:t xml:space="preserve">review application </w:t>
      </w:r>
      <w:r w:rsidRPr="007D7055">
        <w:t>is an application made under Division</w:t>
      </w:r>
      <w:r w:rsidR="007D7055">
        <w:t> </w:t>
      </w:r>
      <w:r w:rsidRPr="007D7055">
        <w:t>4 for the review of an IC reviewable decision.</w:t>
      </w:r>
    </w:p>
    <w:p w:rsidR="005F6B57" w:rsidRPr="007D7055" w:rsidRDefault="005F6B57" w:rsidP="005F6B57">
      <w:pPr>
        <w:pStyle w:val="notetext"/>
      </w:pPr>
      <w:r w:rsidRPr="007D7055">
        <w:t>Note:</w:t>
      </w:r>
      <w:r w:rsidRPr="007D7055">
        <w:tab/>
      </w:r>
      <w:r w:rsidRPr="007D7055">
        <w:rPr>
          <w:b/>
          <w:i/>
        </w:rPr>
        <w:t xml:space="preserve">IC review application </w:t>
      </w:r>
      <w:r w:rsidRPr="007D7055">
        <w:t>is short for Information Commissioner review application.</w:t>
      </w:r>
    </w:p>
    <w:p w:rsidR="005F6B57" w:rsidRPr="007D7055" w:rsidRDefault="005F6B57" w:rsidP="005F6B57">
      <w:pPr>
        <w:pStyle w:val="ActHead5"/>
      </w:pPr>
      <w:bookmarkStart w:id="117" w:name="_Toc400462504"/>
      <w:r w:rsidRPr="007D7055">
        <w:rPr>
          <w:rStyle w:val="CharSectno"/>
        </w:rPr>
        <w:t>54J</w:t>
      </w:r>
      <w:r w:rsidRPr="007D7055">
        <w:t xml:space="preserve">  Key concepts—who is an </w:t>
      </w:r>
      <w:r w:rsidRPr="007D7055">
        <w:rPr>
          <w:i/>
        </w:rPr>
        <w:t>IC review applicant</w:t>
      </w:r>
      <w:r w:rsidRPr="007D7055">
        <w:t>?</w:t>
      </w:r>
      <w:bookmarkEnd w:id="117"/>
    </w:p>
    <w:p w:rsidR="005F6B57" w:rsidRPr="007D7055" w:rsidRDefault="005F6B57" w:rsidP="005F6B57">
      <w:pPr>
        <w:pStyle w:val="subsection"/>
      </w:pPr>
      <w:r w:rsidRPr="007D7055">
        <w:tab/>
      </w:r>
      <w:r w:rsidRPr="007D7055">
        <w:tab/>
        <w:t xml:space="preserve">An </w:t>
      </w:r>
      <w:r w:rsidRPr="007D7055">
        <w:rPr>
          <w:b/>
          <w:i/>
        </w:rPr>
        <w:t>IC review applicant</w:t>
      </w:r>
      <w:r w:rsidRPr="007D7055">
        <w:t xml:space="preserve"> is a person who applies for an IC review under section</w:t>
      </w:r>
      <w:r w:rsidR="007D7055">
        <w:t> </w:t>
      </w:r>
      <w:r w:rsidRPr="007D7055">
        <w:t>54L or 54M.</w:t>
      </w:r>
    </w:p>
    <w:p w:rsidR="005F6B57" w:rsidRPr="007D7055" w:rsidRDefault="005F6B57" w:rsidP="005F6B57">
      <w:pPr>
        <w:pStyle w:val="notetext"/>
      </w:pPr>
      <w:r w:rsidRPr="007D7055">
        <w:t>Note:</w:t>
      </w:r>
      <w:r w:rsidRPr="007D7055">
        <w:tab/>
      </w:r>
      <w:r w:rsidRPr="007D7055">
        <w:rPr>
          <w:b/>
          <w:i/>
        </w:rPr>
        <w:t>IC review applicant</w:t>
      </w:r>
      <w:r w:rsidRPr="007D7055">
        <w:t xml:space="preserve"> is short for Information Commissioner review applicant.</w:t>
      </w:r>
    </w:p>
    <w:p w:rsidR="005F6B57" w:rsidRPr="007D7055" w:rsidRDefault="005F6B57" w:rsidP="005F6B57">
      <w:pPr>
        <w:pStyle w:val="ActHead5"/>
      </w:pPr>
      <w:bookmarkStart w:id="118" w:name="_Toc400462505"/>
      <w:r w:rsidRPr="007D7055">
        <w:rPr>
          <w:rStyle w:val="CharSectno"/>
        </w:rPr>
        <w:t>54K</w:t>
      </w:r>
      <w:r w:rsidRPr="007D7055">
        <w:t xml:space="preserve">  Key concepts—what is an </w:t>
      </w:r>
      <w:r w:rsidRPr="007D7055">
        <w:rPr>
          <w:i/>
        </w:rPr>
        <w:t>IC reviewable decision</w:t>
      </w:r>
      <w:r w:rsidRPr="007D7055">
        <w:t>?</w:t>
      </w:r>
      <w:bookmarkEnd w:id="118"/>
    </w:p>
    <w:p w:rsidR="005F6B57" w:rsidRPr="007D7055" w:rsidRDefault="005F6B57" w:rsidP="005F6B57">
      <w:pPr>
        <w:pStyle w:val="subsection"/>
      </w:pPr>
      <w:r w:rsidRPr="007D7055">
        <w:tab/>
      </w:r>
      <w:r w:rsidRPr="007D7055">
        <w:tab/>
        <w:t xml:space="preserve">An </w:t>
      </w:r>
      <w:r w:rsidRPr="007D7055">
        <w:rPr>
          <w:b/>
          <w:i/>
        </w:rPr>
        <w:t>IC reviewable decision</w:t>
      </w:r>
      <w:r w:rsidRPr="007D7055">
        <w:t xml:space="preserve"> is:</w:t>
      </w:r>
    </w:p>
    <w:p w:rsidR="005F6B57" w:rsidRPr="007D7055" w:rsidRDefault="005F6B57" w:rsidP="005F6B57">
      <w:pPr>
        <w:pStyle w:val="paragraph"/>
      </w:pPr>
      <w:r w:rsidRPr="007D7055">
        <w:tab/>
        <w:t>(a)</w:t>
      </w:r>
      <w:r w:rsidRPr="007D7055">
        <w:tab/>
        <w:t>a decision covered by subsection</w:t>
      </w:r>
      <w:r w:rsidR="007D7055">
        <w:t> </w:t>
      </w:r>
      <w:r w:rsidRPr="007D7055">
        <w:t>54L(2) (access refusal decisions); or</w:t>
      </w:r>
    </w:p>
    <w:p w:rsidR="005F6B57" w:rsidRPr="007D7055" w:rsidRDefault="005F6B57" w:rsidP="005F6B57">
      <w:pPr>
        <w:pStyle w:val="paragraph"/>
      </w:pPr>
      <w:r w:rsidRPr="007D7055">
        <w:tab/>
        <w:t>(b)</w:t>
      </w:r>
      <w:r w:rsidRPr="007D7055">
        <w:tab/>
        <w:t>a decision covered by subsection</w:t>
      </w:r>
      <w:r w:rsidR="007D7055">
        <w:t> </w:t>
      </w:r>
      <w:r w:rsidRPr="007D7055">
        <w:t>54M(2) (access grant decisions).</w:t>
      </w:r>
    </w:p>
    <w:p w:rsidR="005F6B57" w:rsidRPr="007D7055" w:rsidRDefault="005F6B57" w:rsidP="005F6B57">
      <w:pPr>
        <w:pStyle w:val="notetext"/>
      </w:pPr>
      <w:r w:rsidRPr="007D7055">
        <w:t>Note:</w:t>
      </w:r>
      <w:r w:rsidRPr="007D7055">
        <w:tab/>
      </w:r>
      <w:r w:rsidRPr="007D7055">
        <w:rPr>
          <w:b/>
          <w:i/>
        </w:rPr>
        <w:t xml:space="preserve">IC reviewable decision </w:t>
      </w:r>
      <w:r w:rsidRPr="007D7055">
        <w:t>is short for Information Commissioner reviewable decision.</w:t>
      </w:r>
    </w:p>
    <w:p w:rsidR="005F6B57" w:rsidRPr="007D7055" w:rsidRDefault="005F6B57" w:rsidP="00DF5202">
      <w:pPr>
        <w:pStyle w:val="ActHead3"/>
        <w:pageBreakBefore/>
      </w:pPr>
      <w:bookmarkStart w:id="119" w:name="_Toc400462506"/>
      <w:r w:rsidRPr="007D7055">
        <w:rPr>
          <w:rStyle w:val="CharDivNo"/>
        </w:rPr>
        <w:lastRenderedPageBreak/>
        <w:t>Division</w:t>
      </w:r>
      <w:r w:rsidR="007D7055">
        <w:rPr>
          <w:rStyle w:val="CharDivNo"/>
        </w:rPr>
        <w:t> </w:t>
      </w:r>
      <w:r w:rsidRPr="007D7055">
        <w:rPr>
          <w:rStyle w:val="CharDivNo"/>
        </w:rPr>
        <w:t>3</w:t>
      </w:r>
      <w:r w:rsidRPr="007D7055">
        <w:t>—</w:t>
      </w:r>
      <w:r w:rsidRPr="007D7055">
        <w:rPr>
          <w:rStyle w:val="CharDivText"/>
        </w:rPr>
        <w:t>IC reviewable decisions</w:t>
      </w:r>
      <w:bookmarkEnd w:id="119"/>
    </w:p>
    <w:p w:rsidR="005F6B57" w:rsidRPr="007D7055" w:rsidRDefault="005F6B57" w:rsidP="005F6B57">
      <w:pPr>
        <w:pStyle w:val="ActHead5"/>
      </w:pPr>
      <w:bookmarkStart w:id="120" w:name="_Toc400462507"/>
      <w:r w:rsidRPr="007D7055">
        <w:rPr>
          <w:rStyle w:val="CharSectno"/>
        </w:rPr>
        <w:t>54L</w:t>
      </w:r>
      <w:r w:rsidRPr="007D7055">
        <w:t xml:space="preserve">  IC reviewable decisions—access refusal decisions</w:t>
      </w:r>
      <w:bookmarkEnd w:id="120"/>
    </w:p>
    <w:p w:rsidR="005F6B57" w:rsidRPr="007D7055" w:rsidRDefault="005F6B57" w:rsidP="005F6B57">
      <w:pPr>
        <w:pStyle w:val="subsection"/>
      </w:pPr>
      <w:r w:rsidRPr="007D7055">
        <w:tab/>
        <w:t>(1)</w:t>
      </w:r>
      <w:r w:rsidRPr="007D7055">
        <w:tab/>
        <w:t xml:space="preserve">An application may be made to the Information Commissioner for a review of a decision covered by </w:t>
      </w:r>
      <w:r w:rsidR="007D7055">
        <w:t>subsection (</w:t>
      </w:r>
      <w:r w:rsidRPr="007D7055">
        <w:t>2).</w:t>
      </w:r>
    </w:p>
    <w:p w:rsidR="005F6B57" w:rsidRPr="007D7055" w:rsidRDefault="005F6B57" w:rsidP="005F6B57">
      <w:pPr>
        <w:pStyle w:val="subsection"/>
      </w:pPr>
      <w:r w:rsidRPr="007D7055">
        <w:tab/>
        <w:t>(2)</w:t>
      </w:r>
      <w:r w:rsidRPr="007D7055">
        <w:tab/>
        <w:t>This subsection covers the following decisions:</w:t>
      </w:r>
    </w:p>
    <w:p w:rsidR="005F6B57" w:rsidRPr="007D7055" w:rsidRDefault="005F6B57" w:rsidP="005F6B57">
      <w:pPr>
        <w:pStyle w:val="paragraph"/>
      </w:pPr>
      <w:r w:rsidRPr="007D7055">
        <w:tab/>
        <w:t>(a)</w:t>
      </w:r>
      <w:r w:rsidRPr="007D7055">
        <w:tab/>
        <w:t>an access refusal decision;</w:t>
      </w:r>
    </w:p>
    <w:p w:rsidR="005F6B57" w:rsidRPr="007D7055" w:rsidRDefault="005F6B57" w:rsidP="005F6B57">
      <w:pPr>
        <w:pStyle w:val="paragraph"/>
      </w:pPr>
      <w:r w:rsidRPr="007D7055">
        <w:tab/>
        <w:t>(b)</w:t>
      </w:r>
      <w:r w:rsidRPr="007D7055">
        <w:tab/>
        <w:t>a decision made by an agency on internal review of an access refusal decision (see section</w:t>
      </w:r>
      <w:r w:rsidR="007D7055">
        <w:t> </w:t>
      </w:r>
      <w:r w:rsidRPr="007D7055">
        <w:t>54C);</w:t>
      </w:r>
    </w:p>
    <w:p w:rsidR="005F6B57" w:rsidRPr="007D7055" w:rsidRDefault="005F6B57" w:rsidP="005F6B57">
      <w:pPr>
        <w:pStyle w:val="paragraph"/>
      </w:pPr>
      <w:r w:rsidRPr="007D7055">
        <w:tab/>
        <w:t>(c)</w:t>
      </w:r>
      <w:r w:rsidRPr="007D7055">
        <w:tab/>
        <w:t>a decision refusing to allow a further period for making an application for internal review of an access refusal decision (under section</w:t>
      </w:r>
      <w:r w:rsidR="007D7055">
        <w:t> </w:t>
      </w:r>
      <w:r w:rsidRPr="007D7055">
        <w:t>54B).</w:t>
      </w:r>
    </w:p>
    <w:p w:rsidR="005F6B57" w:rsidRPr="007D7055" w:rsidRDefault="005F6B57" w:rsidP="005F6B57">
      <w:pPr>
        <w:pStyle w:val="notetext"/>
      </w:pPr>
      <w:r w:rsidRPr="007D7055">
        <w:t>Note 1:</w:t>
      </w:r>
      <w:r w:rsidRPr="007D7055">
        <w:tab/>
        <w:t xml:space="preserve">An application for the review of an access refusal decision made for the purposes of </w:t>
      </w:r>
      <w:r w:rsidR="007D7055">
        <w:t>paragraph (</w:t>
      </w:r>
      <w:r w:rsidRPr="007D7055">
        <w:t>a) may be made regardless of whether the decision was the subject of internal review.</w:t>
      </w:r>
    </w:p>
    <w:p w:rsidR="005F6B57" w:rsidRPr="007D7055" w:rsidRDefault="005F6B57" w:rsidP="005F6B57">
      <w:pPr>
        <w:pStyle w:val="notetext"/>
      </w:pPr>
      <w:r w:rsidRPr="007D7055">
        <w:t>Note 2:</w:t>
      </w:r>
      <w:r w:rsidRPr="007D7055">
        <w:tab/>
        <w:t>If no decision is made on internal review within 30 days, a decision to affirm the original access refusal decision is taken to have been made (see section</w:t>
      </w:r>
      <w:r w:rsidR="007D7055">
        <w:t> </w:t>
      </w:r>
      <w:r w:rsidRPr="007D7055">
        <w:t>54D).</w:t>
      </w:r>
    </w:p>
    <w:p w:rsidR="005F6B57" w:rsidRPr="007D7055" w:rsidRDefault="005F6B57" w:rsidP="005F6B57">
      <w:pPr>
        <w:pStyle w:val="subsection"/>
      </w:pPr>
      <w:r w:rsidRPr="007D7055">
        <w:tab/>
        <w:t>(3)</w:t>
      </w:r>
      <w:r w:rsidRPr="007D7055">
        <w:tab/>
        <w:t>The IC review application may be made by, or on behalf of, the person who made the request to which the decision relates.</w:t>
      </w:r>
    </w:p>
    <w:p w:rsidR="005F6B57" w:rsidRPr="007D7055" w:rsidRDefault="005F6B57" w:rsidP="005F6B57">
      <w:pPr>
        <w:pStyle w:val="ActHead5"/>
      </w:pPr>
      <w:bookmarkStart w:id="121" w:name="_Toc400462508"/>
      <w:r w:rsidRPr="007D7055">
        <w:rPr>
          <w:rStyle w:val="CharSectno"/>
        </w:rPr>
        <w:t>54M</w:t>
      </w:r>
      <w:r w:rsidRPr="007D7055">
        <w:t xml:space="preserve">  IC reviewable decisions—access grant decisions</w:t>
      </w:r>
      <w:bookmarkEnd w:id="121"/>
    </w:p>
    <w:p w:rsidR="005F6B57" w:rsidRPr="007D7055" w:rsidRDefault="005F6B57" w:rsidP="005F6B57">
      <w:pPr>
        <w:pStyle w:val="subsection"/>
      </w:pPr>
      <w:r w:rsidRPr="007D7055">
        <w:tab/>
        <w:t>(1)</w:t>
      </w:r>
      <w:r w:rsidRPr="007D7055">
        <w:tab/>
        <w:t xml:space="preserve">An application may be made to the Information Commissioner for a review of a decision covered by </w:t>
      </w:r>
      <w:r w:rsidR="007D7055">
        <w:t>subsection (</w:t>
      </w:r>
      <w:r w:rsidRPr="007D7055">
        <w:t>2).</w:t>
      </w:r>
    </w:p>
    <w:p w:rsidR="005F6B57" w:rsidRPr="007D7055" w:rsidRDefault="005F6B57" w:rsidP="005F6B57">
      <w:pPr>
        <w:pStyle w:val="subsection"/>
      </w:pPr>
      <w:r w:rsidRPr="007D7055">
        <w:tab/>
        <w:t>(2)</w:t>
      </w:r>
      <w:r w:rsidRPr="007D7055">
        <w:tab/>
        <w:t>This subsection covers the following decisions:</w:t>
      </w:r>
    </w:p>
    <w:p w:rsidR="005F6B57" w:rsidRPr="007D7055" w:rsidRDefault="005F6B57" w:rsidP="005F6B57">
      <w:pPr>
        <w:pStyle w:val="paragraph"/>
      </w:pPr>
      <w:r w:rsidRPr="007D7055">
        <w:tab/>
        <w:t>(a)</w:t>
      </w:r>
      <w:r w:rsidRPr="007D7055">
        <w:tab/>
        <w:t>an access grant decision;</w:t>
      </w:r>
    </w:p>
    <w:p w:rsidR="005F6B57" w:rsidRPr="007D7055" w:rsidRDefault="005F6B57" w:rsidP="005F6B57">
      <w:pPr>
        <w:pStyle w:val="paragraph"/>
      </w:pPr>
      <w:r w:rsidRPr="007D7055">
        <w:tab/>
        <w:t>(b)</w:t>
      </w:r>
      <w:r w:rsidRPr="007D7055">
        <w:tab/>
        <w:t>a decision made by an agency on internal review of an access grant decision (see section</w:t>
      </w:r>
      <w:r w:rsidR="007D7055">
        <w:t> </w:t>
      </w:r>
      <w:r w:rsidRPr="007D7055">
        <w:t>54C).</w:t>
      </w:r>
    </w:p>
    <w:p w:rsidR="005F6B57" w:rsidRPr="007D7055" w:rsidRDefault="005F6B57" w:rsidP="005F6B57">
      <w:pPr>
        <w:pStyle w:val="notetext"/>
      </w:pPr>
      <w:r w:rsidRPr="007D7055">
        <w:t>Note:</w:t>
      </w:r>
      <w:r w:rsidRPr="007D7055">
        <w:tab/>
        <w:t>If no decision is made on internal review within 30 days, a decision to affirm the original access grant decision is taken to have been made (see section</w:t>
      </w:r>
      <w:r w:rsidR="007D7055">
        <w:t> </w:t>
      </w:r>
      <w:r w:rsidRPr="007D7055">
        <w:t>54D).</w:t>
      </w:r>
    </w:p>
    <w:p w:rsidR="005F6B57" w:rsidRPr="007D7055" w:rsidRDefault="005F6B57" w:rsidP="00675E9A">
      <w:pPr>
        <w:pStyle w:val="subsection"/>
        <w:keepNext/>
      </w:pPr>
      <w:r w:rsidRPr="007D7055">
        <w:lastRenderedPageBreak/>
        <w:tab/>
        <w:t>(3)</w:t>
      </w:r>
      <w:r w:rsidRPr="007D7055">
        <w:tab/>
        <w:t>The IC review application may be made by, or on behalf of, the following:</w:t>
      </w:r>
    </w:p>
    <w:p w:rsidR="005F6B57" w:rsidRPr="007D7055" w:rsidRDefault="005F6B57" w:rsidP="00675E9A">
      <w:pPr>
        <w:pStyle w:val="paragraph"/>
        <w:keepNext/>
      </w:pPr>
      <w:r w:rsidRPr="007D7055">
        <w:tab/>
        <w:t>(a)</w:t>
      </w:r>
      <w:r w:rsidRPr="007D7055">
        <w:tab/>
        <w:t xml:space="preserve">in any case—an affected third party for the document in relation to which the decision covered by </w:t>
      </w:r>
      <w:r w:rsidR="007D7055">
        <w:t>subsection (</w:t>
      </w:r>
      <w:r w:rsidRPr="007D7055">
        <w:t>2) was made;</w:t>
      </w:r>
    </w:p>
    <w:p w:rsidR="005F6B57" w:rsidRPr="007D7055" w:rsidRDefault="005F6B57" w:rsidP="00675E9A">
      <w:pPr>
        <w:pStyle w:val="paragraph"/>
        <w:keepNext/>
      </w:pPr>
      <w:r w:rsidRPr="007D7055">
        <w:tab/>
        <w:t>(b)</w:t>
      </w:r>
      <w:r w:rsidRPr="007D7055">
        <w:tab/>
        <w:t xml:space="preserve">in a case covered by </w:t>
      </w:r>
      <w:r w:rsidR="007D7055">
        <w:t>paragraph (</w:t>
      </w:r>
      <w:r w:rsidRPr="007D7055">
        <w:t>2)(b)—the person who made the request to which the decision relates.</w:t>
      </w:r>
    </w:p>
    <w:p w:rsidR="005F6B57" w:rsidRPr="007D7055" w:rsidRDefault="005F6B57" w:rsidP="005F6B57">
      <w:pPr>
        <w:pStyle w:val="notetext"/>
      </w:pPr>
      <w:r w:rsidRPr="007D7055">
        <w:t>Note:</w:t>
      </w:r>
      <w:r w:rsidRPr="007D7055">
        <w:tab/>
        <w:t xml:space="preserve">For </w:t>
      </w:r>
      <w:r w:rsidRPr="007D7055">
        <w:rPr>
          <w:b/>
          <w:i/>
        </w:rPr>
        <w:t>affected third party</w:t>
      </w:r>
      <w:r w:rsidRPr="007D7055">
        <w:t>, see section</w:t>
      </w:r>
      <w:r w:rsidR="007D7055">
        <w:t> </w:t>
      </w:r>
      <w:r w:rsidRPr="007D7055">
        <w:t>53C.</w:t>
      </w:r>
    </w:p>
    <w:p w:rsidR="005F6B57" w:rsidRPr="007D7055" w:rsidRDefault="005F6B57" w:rsidP="00DF5202">
      <w:pPr>
        <w:pStyle w:val="ActHead3"/>
        <w:pageBreakBefore/>
      </w:pPr>
      <w:bookmarkStart w:id="122" w:name="_Toc400462509"/>
      <w:r w:rsidRPr="007D7055">
        <w:rPr>
          <w:rStyle w:val="CharDivNo"/>
        </w:rPr>
        <w:lastRenderedPageBreak/>
        <w:t>Division</w:t>
      </w:r>
      <w:r w:rsidR="007D7055">
        <w:rPr>
          <w:rStyle w:val="CharDivNo"/>
        </w:rPr>
        <w:t> </w:t>
      </w:r>
      <w:r w:rsidRPr="007D7055">
        <w:rPr>
          <w:rStyle w:val="CharDivNo"/>
        </w:rPr>
        <w:t>4</w:t>
      </w:r>
      <w:r w:rsidRPr="007D7055">
        <w:t>—</w:t>
      </w:r>
      <w:r w:rsidRPr="007D7055">
        <w:rPr>
          <w:rStyle w:val="CharDivText"/>
        </w:rPr>
        <w:t>IC review applications</w:t>
      </w:r>
      <w:bookmarkEnd w:id="122"/>
    </w:p>
    <w:p w:rsidR="005F6B57" w:rsidRPr="007D7055" w:rsidRDefault="004B639B" w:rsidP="005F6B57">
      <w:pPr>
        <w:pStyle w:val="ActHead4"/>
      </w:pPr>
      <w:bookmarkStart w:id="123" w:name="_Toc400462510"/>
      <w:r w:rsidRPr="007D7055">
        <w:rPr>
          <w:rStyle w:val="CharSubdNo"/>
        </w:rPr>
        <w:t>Subdivision </w:t>
      </w:r>
      <w:r w:rsidR="005F6B57" w:rsidRPr="007D7055">
        <w:rPr>
          <w:rStyle w:val="CharSubdNo"/>
        </w:rPr>
        <w:t>A</w:t>
      </w:r>
      <w:r w:rsidR="005F6B57" w:rsidRPr="007D7055">
        <w:t>—</w:t>
      </w:r>
      <w:r w:rsidR="005F6B57" w:rsidRPr="007D7055">
        <w:rPr>
          <w:rStyle w:val="CharSubdText"/>
        </w:rPr>
        <w:t>Making an application</w:t>
      </w:r>
      <w:bookmarkEnd w:id="123"/>
    </w:p>
    <w:p w:rsidR="005F6B57" w:rsidRPr="007D7055" w:rsidRDefault="005F6B57" w:rsidP="005F6B57">
      <w:pPr>
        <w:pStyle w:val="ActHead5"/>
      </w:pPr>
      <w:bookmarkStart w:id="124" w:name="_Toc400462511"/>
      <w:r w:rsidRPr="007D7055">
        <w:rPr>
          <w:rStyle w:val="CharSectno"/>
        </w:rPr>
        <w:t>54N</w:t>
      </w:r>
      <w:r w:rsidRPr="007D7055">
        <w:t xml:space="preserve">  IC review applications—application</w:t>
      </w:r>
      <w:bookmarkEnd w:id="124"/>
    </w:p>
    <w:p w:rsidR="005F6B57" w:rsidRPr="007D7055" w:rsidRDefault="005F6B57" w:rsidP="005F6B57">
      <w:pPr>
        <w:pStyle w:val="SubsectionHead"/>
      </w:pPr>
      <w:r w:rsidRPr="007D7055">
        <w:t>Content of application</w:t>
      </w:r>
    </w:p>
    <w:p w:rsidR="005F6B57" w:rsidRPr="007D7055" w:rsidRDefault="005F6B57" w:rsidP="005F6B57">
      <w:pPr>
        <w:pStyle w:val="subsection"/>
      </w:pPr>
      <w:r w:rsidRPr="007D7055">
        <w:tab/>
        <w:t>(1)</w:t>
      </w:r>
      <w:r w:rsidRPr="007D7055">
        <w:tab/>
        <w:t>An IC review application must be in writing, and must:</w:t>
      </w:r>
    </w:p>
    <w:p w:rsidR="005F6B57" w:rsidRPr="007D7055" w:rsidRDefault="005F6B57" w:rsidP="005F6B57">
      <w:pPr>
        <w:pStyle w:val="paragraph"/>
      </w:pPr>
      <w:r w:rsidRPr="007D7055">
        <w:tab/>
        <w:t>(a)</w:t>
      </w:r>
      <w:r w:rsidRPr="007D7055">
        <w:tab/>
        <w:t xml:space="preserve">give details of how notices under this </w:t>
      </w:r>
      <w:r w:rsidR="004B639B" w:rsidRPr="007D7055">
        <w:t>Part </w:t>
      </w:r>
      <w:r w:rsidRPr="007D7055">
        <w:t>may be sent to the IC review applicant (for example, by providing an electronic address to which notices may be sent by electronic communication); and</w:t>
      </w:r>
    </w:p>
    <w:p w:rsidR="005F6B57" w:rsidRPr="007D7055" w:rsidRDefault="005F6B57" w:rsidP="005F6B57">
      <w:pPr>
        <w:pStyle w:val="paragraph"/>
      </w:pPr>
      <w:r w:rsidRPr="007D7055">
        <w:tab/>
        <w:t>(b)</w:t>
      </w:r>
      <w:r w:rsidRPr="007D7055">
        <w:tab/>
        <w:t>include a copy of the notice given under section</w:t>
      </w:r>
      <w:r w:rsidR="007D7055">
        <w:t> </w:t>
      </w:r>
      <w:r w:rsidRPr="007D7055">
        <w:t>26 of the IC reviewable decision for which an IC review is sought.</w:t>
      </w:r>
    </w:p>
    <w:p w:rsidR="005F6B57" w:rsidRPr="007D7055" w:rsidRDefault="005F6B57" w:rsidP="005F6B57">
      <w:pPr>
        <w:pStyle w:val="notetext"/>
      </w:pPr>
      <w:r w:rsidRPr="007D7055">
        <w:t>Note:</w:t>
      </w:r>
      <w:r w:rsidRPr="007D7055">
        <w:tab/>
        <w:t>For who may make an IC review application, see sections</w:t>
      </w:r>
      <w:r w:rsidR="007D7055">
        <w:t> </w:t>
      </w:r>
      <w:r w:rsidRPr="007D7055">
        <w:t>54L and 54M.</w:t>
      </w:r>
    </w:p>
    <w:p w:rsidR="005F6B57" w:rsidRPr="007D7055" w:rsidRDefault="005F6B57" w:rsidP="005F6B57">
      <w:pPr>
        <w:pStyle w:val="subsection"/>
      </w:pPr>
      <w:r w:rsidRPr="007D7055">
        <w:tab/>
        <w:t>(2)</w:t>
      </w:r>
      <w:r w:rsidRPr="007D7055">
        <w:tab/>
        <w:t>The IC review application may contain particulars of the basis on which the IC review applicant disputes the IC reviewable decision.</w:t>
      </w:r>
    </w:p>
    <w:p w:rsidR="005F6B57" w:rsidRPr="007D7055" w:rsidRDefault="005F6B57" w:rsidP="005F6B57">
      <w:pPr>
        <w:pStyle w:val="subsection"/>
      </w:pPr>
      <w:r w:rsidRPr="007D7055">
        <w:tab/>
        <w:t>(3)</w:t>
      </w:r>
      <w:r w:rsidRPr="007D7055">
        <w:tab/>
        <w:t>The Office of the Australian Information Commissioner must provide appropriate assistance to a person who:</w:t>
      </w:r>
    </w:p>
    <w:p w:rsidR="005F6B57" w:rsidRPr="007D7055" w:rsidRDefault="005F6B57" w:rsidP="005F6B57">
      <w:pPr>
        <w:pStyle w:val="paragraph"/>
      </w:pPr>
      <w:r w:rsidRPr="007D7055">
        <w:tab/>
        <w:t>(a)</w:t>
      </w:r>
      <w:r w:rsidRPr="007D7055">
        <w:tab/>
        <w:t>wishes to make an IC review application; and</w:t>
      </w:r>
    </w:p>
    <w:p w:rsidR="005F6B57" w:rsidRPr="007D7055" w:rsidRDefault="005F6B57" w:rsidP="005F6B57">
      <w:pPr>
        <w:pStyle w:val="paragraph"/>
      </w:pPr>
      <w:r w:rsidRPr="007D7055">
        <w:tab/>
        <w:t>(b)</w:t>
      </w:r>
      <w:r w:rsidRPr="007D7055">
        <w:tab/>
        <w:t>requires assistance to prepare the IC review application.</w:t>
      </w:r>
    </w:p>
    <w:p w:rsidR="005F6B57" w:rsidRPr="007D7055" w:rsidRDefault="005F6B57" w:rsidP="005F6B57">
      <w:pPr>
        <w:pStyle w:val="SubsectionHead"/>
      </w:pPr>
      <w:r w:rsidRPr="007D7055">
        <w:t>Delivery of application</w:t>
      </w:r>
    </w:p>
    <w:p w:rsidR="005F6B57" w:rsidRPr="007D7055" w:rsidRDefault="005F6B57" w:rsidP="005F6B57">
      <w:pPr>
        <w:pStyle w:val="subsection"/>
      </w:pPr>
      <w:r w:rsidRPr="007D7055">
        <w:tab/>
        <w:t>(4)</w:t>
      </w:r>
      <w:r w:rsidRPr="007D7055">
        <w:tab/>
        <w:t>The IC review application must be sent to the Information Commissioner. The IC review application may be sent in any of the following ways:</w:t>
      </w:r>
    </w:p>
    <w:p w:rsidR="005F6B57" w:rsidRPr="007D7055" w:rsidRDefault="005F6B57" w:rsidP="005F6B57">
      <w:pPr>
        <w:pStyle w:val="paragraph"/>
      </w:pPr>
      <w:r w:rsidRPr="007D7055">
        <w:tab/>
        <w:t>(a)</w:t>
      </w:r>
      <w:r w:rsidRPr="007D7055">
        <w:tab/>
        <w:t>delivery to the Information Commissioner at the address of the Information Commissioner specified in a current telephone directory;</w:t>
      </w:r>
    </w:p>
    <w:p w:rsidR="005F6B57" w:rsidRPr="007D7055" w:rsidRDefault="005F6B57" w:rsidP="005F6B57">
      <w:pPr>
        <w:pStyle w:val="paragraph"/>
      </w:pPr>
      <w:r w:rsidRPr="007D7055">
        <w:tab/>
        <w:t>(b)</w:t>
      </w:r>
      <w:r w:rsidRPr="007D7055">
        <w:tab/>
        <w:t>postage by pre</w:t>
      </w:r>
      <w:r w:rsidR="007D7055">
        <w:noBreakHyphen/>
      </w:r>
      <w:r w:rsidRPr="007D7055">
        <w:t xml:space="preserve">paid post to an address mentioned in </w:t>
      </w:r>
      <w:r w:rsidR="007D7055">
        <w:t>paragraph (</w:t>
      </w:r>
      <w:r w:rsidRPr="007D7055">
        <w:t>a);</w:t>
      </w:r>
    </w:p>
    <w:p w:rsidR="005F6B57" w:rsidRPr="007D7055" w:rsidRDefault="005F6B57" w:rsidP="005F6B57">
      <w:pPr>
        <w:pStyle w:val="paragraph"/>
      </w:pPr>
      <w:r w:rsidRPr="007D7055">
        <w:tab/>
        <w:t>(c)</w:t>
      </w:r>
      <w:r w:rsidRPr="007D7055">
        <w:tab/>
        <w:t>sending by electronic communication to an electronic address specified by the Information Commissioner.</w:t>
      </w:r>
    </w:p>
    <w:p w:rsidR="005F6B57" w:rsidRPr="007D7055" w:rsidRDefault="005F6B57" w:rsidP="005F6B57">
      <w:pPr>
        <w:pStyle w:val="ActHead5"/>
      </w:pPr>
      <w:bookmarkStart w:id="125" w:name="_Toc400462512"/>
      <w:r w:rsidRPr="007D7055">
        <w:rPr>
          <w:rStyle w:val="CharSectno"/>
        </w:rPr>
        <w:lastRenderedPageBreak/>
        <w:t>54P</w:t>
      </w:r>
      <w:r w:rsidRPr="007D7055">
        <w:t xml:space="preserve">  IC review applications—requirement to notify affected third parties</w:t>
      </w:r>
      <w:bookmarkEnd w:id="125"/>
    </w:p>
    <w:p w:rsidR="005F6B57" w:rsidRPr="007D7055" w:rsidRDefault="005F6B57" w:rsidP="005F6B57">
      <w:pPr>
        <w:pStyle w:val="SubsectionHead"/>
      </w:pPr>
      <w:r w:rsidRPr="007D7055">
        <w:t>Scope</w:t>
      </w:r>
    </w:p>
    <w:p w:rsidR="005F6B57" w:rsidRPr="007D7055" w:rsidRDefault="005F6B57" w:rsidP="005F6B57">
      <w:pPr>
        <w:pStyle w:val="subsection"/>
      </w:pPr>
      <w:r w:rsidRPr="007D7055">
        <w:tab/>
        <w:t>(1)</w:t>
      </w:r>
      <w:r w:rsidRPr="007D7055">
        <w:tab/>
        <w:t>This section applies if:</w:t>
      </w:r>
    </w:p>
    <w:p w:rsidR="005F6B57" w:rsidRPr="007D7055" w:rsidRDefault="005F6B57" w:rsidP="005F6B57">
      <w:pPr>
        <w:pStyle w:val="paragraph"/>
      </w:pPr>
      <w:r w:rsidRPr="007D7055">
        <w:tab/>
        <w:t>(a)</w:t>
      </w:r>
      <w:r w:rsidRPr="007D7055">
        <w:tab/>
        <w:t>an agency or Minister decides not to give access to a document to which a consultation requirement applies under section</w:t>
      </w:r>
      <w:r w:rsidR="007D7055">
        <w:t> </w:t>
      </w:r>
      <w:r w:rsidRPr="007D7055">
        <w:t xml:space="preserve">26A, </w:t>
      </w:r>
      <w:r w:rsidR="00F30AFB" w:rsidRPr="007D7055">
        <w:t xml:space="preserve">26AA, </w:t>
      </w:r>
      <w:r w:rsidRPr="007D7055">
        <w:t>27 or 27A; and</w:t>
      </w:r>
    </w:p>
    <w:p w:rsidR="005F6B57" w:rsidRPr="007D7055" w:rsidRDefault="005F6B57" w:rsidP="005F6B57">
      <w:pPr>
        <w:pStyle w:val="paragraph"/>
      </w:pPr>
      <w:r w:rsidRPr="007D7055">
        <w:tab/>
        <w:t>(b)</w:t>
      </w:r>
      <w:r w:rsidRPr="007D7055">
        <w:tab/>
        <w:t>an IC review application is made for an IC review of that decision.</w:t>
      </w:r>
    </w:p>
    <w:p w:rsidR="005F6B57" w:rsidRPr="007D7055" w:rsidRDefault="005F6B57" w:rsidP="005F6B57">
      <w:pPr>
        <w:pStyle w:val="SubsectionHead"/>
      </w:pPr>
      <w:r w:rsidRPr="007D7055">
        <w:t>Requirement to notify</w:t>
      </w:r>
    </w:p>
    <w:p w:rsidR="005F6B57" w:rsidRPr="007D7055" w:rsidRDefault="005F6B57" w:rsidP="005F6B57">
      <w:pPr>
        <w:pStyle w:val="subsection"/>
      </w:pPr>
      <w:r w:rsidRPr="007D7055">
        <w:tab/>
        <w:t>(2)</w:t>
      </w:r>
      <w:r w:rsidRPr="007D7055">
        <w:tab/>
        <w:t>The agency or Minister must, as soon as practicable, take all reasonable steps to notify the affected third party for the document of the application.</w:t>
      </w:r>
    </w:p>
    <w:p w:rsidR="005F6B57" w:rsidRPr="007D7055" w:rsidRDefault="005F6B57" w:rsidP="005F6B57">
      <w:pPr>
        <w:pStyle w:val="notetext"/>
      </w:pPr>
      <w:r w:rsidRPr="007D7055">
        <w:t>Note 1:</w:t>
      </w:r>
      <w:r w:rsidRPr="007D7055">
        <w:tab/>
        <w:t xml:space="preserve">For </w:t>
      </w:r>
      <w:r w:rsidRPr="007D7055">
        <w:rPr>
          <w:b/>
          <w:i/>
        </w:rPr>
        <w:t>affected third party</w:t>
      </w:r>
      <w:r w:rsidRPr="007D7055">
        <w:t>, see section</w:t>
      </w:r>
      <w:r w:rsidR="007D7055">
        <w:t> </w:t>
      </w:r>
      <w:r w:rsidRPr="007D7055">
        <w:t>53C.</w:t>
      </w:r>
    </w:p>
    <w:p w:rsidR="005F6B57" w:rsidRPr="007D7055" w:rsidRDefault="005F6B57" w:rsidP="005F6B57">
      <w:pPr>
        <w:pStyle w:val="notetext"/>
      </w:pPr>
      <w:r w:rsidRPr="007D7055">
        <w:t>Note 2:</w:t>
      </w:r>
      <w:r w:rsidRPr="007D7055">
        <w:tab/>
        <w:t>The agency or Minister is not required to give notice if the Information Commissioner orders that it is not appropriate to do so in the circumstances (see section</w:t>
      </w:r>
      <w:r w:rsidR="007D7055">
        <w:t> </w:t>
      </w:r>
      <w:r w:rsidRPr="007D7055">
        <w:t>54Q).</w:t>
      </w:r>
    </w:p>
    <w:p w:rsidR="005F6B57" w:rsidRPr="007D7055" w:rsidRDefault="005F6B57" w:rsidP="005F6B57">
      <w:pPr>
        <w:pStyle w:val="subsection"/>
      </w:pPr>
      <w:r w:rsidRPr="007D7055">
        <w:tab/>
        <w:t>(3)</w:t>
      </w:r>
      <w:r w:rsidRPr="007D7055">
        <w:tab/>
        <w:t>The agency or Minister must, as soon as practicable, give a copy of the notice to the Information Commissioner.</w:t>
      </w:r>
    </w:p>
    <w:p w:rsidR="005F6B57" w:rsidRPr="007D7055" w:rsidRDefault="005F6B57" w:rsidP="005F6B57">
      <w:pPr>
        <w:pStyle w:val="ActHead5"/>
      </w:pPr>
      <w:bookmarkStart w:id="126" w:name="_Toc400462513"/>
      <w:r w:rsidRPr="007D7055">
        <w:rPr>
          <w:rStyle w:val="CharSectno"/>
        </w:rPr>
        <w:t>54Q</w:t>
      </w:r>
      <w:r w:rsidRPr="007D7055">
        <w:t xml:space="preserve">  IC review applications—circumstances in which not giving notice is appropriate</w:t>
      </w:r>
      <w:bookmarkEnd w:id="126"/>
    </w:p>
    <w:p w:rsidR="005F6B57" w:rsidRPr="007D7055" w:rsidRDefault="005F6B57" w:rsidP="005F6B57">
      <w:pPr>
        <w:pStyle w:val="subsection"/>
      </w:pPr>
      <w:r w:rsidRPr="007D7055">
        <w:tab/>
        <w:t>(1)</w:t>
      </w:r>
      <w:r w:rsidRPr="007D7055">
        <w:tab/>
        <w:t>This section applies in relation to a document to which a consultation requirement applies under section</w:t>
      </w:r>
      <w:r w:rsidR="007D7055">
        <w:t> </w:t>
      </w:r>
      <w:r w:rsidRPr="007D7055">
        <w:t>27 or 27A.</w:t>
      </w:r>
    </w:p>
    <w:p w:rsidR="005F6B57" w:rsidRPr="007D7055" w:rsidRDefault="005F6B57" w:rsidP="005F6B57">
      <w:pPr>
        <w:pStyle w:val="subsection"/>
      </w:pPr>
      <w:r w:rsidRPr="007D7055">
        <w:tab/>
        <w:t>(2)</w:t>
      </w:r>
      <w:r w:rsidRPr="007D7055">
        <w:tab/>
        <w:t>An agency or Minister is not required to notify an affected third party for the document under subsection</w:t>
      </w:r>
      <w:r w:rsidR="007D7055">
        <w:t> </w:t>
      </w:r>
      <w:r w:rsidRPr="007D7055">
        <w:t>54P(2) if:</w:t>
      </w:r>
    </w:p>
    <w:p w:rsidR="005F6B57" w:rsidRPr="007D7055" w:rsidRDefault="005F6B57" w:rsidP="005F6B57">
      <w:pPr>
        <w:pStyle w:val="paragraph"/>
      </w:pPr>
      <w:r w:rsidRPr="007D7055">
        <w:tab/>
        <w:t>(a)</w:t>
      </w:r>
      <w:r w:rsidRPr="007D7055">
        <w:tab/>
        <w:t xml:space="preserve">the agency or the Minister applies to the Information Commissioner for an order that it would not be appropriate to notify the affected third party in the circumstances covered by </w:t>
      </w:r>
      <w:r w:rsidR="007D7055">
        <w:t>subsection (</w:t>
      </w:r>
      <w:r w:rsidRPr="007D7055">
        <w:t>3); and</w:t>
      </w:r>
    </w:p>
    <w:p w:rsidR="005F6B57" w:rsidRPr="007D7055" w:rsidRDefault="005F6B57" w:rsidP="005F6B57">
      <w:pPr>
        <w:pStyle w:val="paragraph"/>
      </w:pPr>
      <w:r w:rsidRPr="007D7055">
        <w:tab/>
        <w:t>(b)</w:t>
      </w:r>
      <w:r w:rsidRPr="007D7055">
        <w:tab/>
        <w:t>the Information Commissioner makes the order.</w:t>
      </w:r>
    </w:p>
    <w:p w:rsidR="005F6B57" w:rsidRPr="007D7055" w:rsidRDefault="005F6B57" w:rsidP="005F6B57">
      <w:pPr>
        <w:pStyle w:val="notetext"/>
      </w:pPr>
      <w:r w:rsidRPr="007D7055">
        <w:t>Note:</w:t>
      </w:r>
      <w:r w:rsidRPr="007D7055">
        <w:tab/>
        <w:t xml:space="preserve">For </w:t>
      </w:r>
      <w:r w:rsidRPr="007D7055">
        <w:rPr>
          <w:b/>
          <w:i/>
        </w:rPr>
        <w:t>affected third party</w:t>
      </w:r>
      <w:r w:rsidRPr="007D7055">
        <w:t>, see section</w:t>
      </w:r>
      <w:r w:rsidR="007D7055">
        <w:t> </w:t>
      </w:r>
      <w:r w:rsidRPr="007D7055">
        <w:t>53C.</w:t>
      </w:r>
    </w:p>
    <w:p w:rsidR="005F6B57" w:rsidRPr="007D7055" w:rsidRDefault="005F6B57" w:rsidP="005F6B57">
      <w:pPr>
        <w:pStyle w:val="subsection"/>
      </w:pPr>
      <w:r w:rsidRPr="007D7055">
        <w:lastRenderedPageBreak/>
        <w:tab/>
        <w:t>(3)</w:t>
      </w:r>
      <w:r w:rsidRPr="007D7055">
        <w:tab/>
        <w:t>The circumstances covered by this subsection are whether notifying the affected third party would, or could reasonably be expected to, do any of the following:</w:t>
      </w:r>
    </w:p>
    <w:p w:rsidR="005F6B57" w:rsidRPr="007D7055" w:rsidRDefault="005F6B57" w:rsidP="005F6B57">
      <w:pPr>
        <w:pStyle w:val="paragraph"/>
      </w:pPr>
      <w:r w:rsidRPr="007D7055">
        <w:tab/>
        <w:t>(a)</w:t>
      </w:r>
      <w:r w:rsidRPr="007D7055">
        <w:tab/>
        <w:t>prejudice the conduct of an investigation of a breach, or possible breach, of the law, or a failure, or possible failure, to comply with a law relating to taxation;</w:t>
      </w:r>
    </w:p>
    <w:p w:rsidR="005F6B57" w:rsidRPr="007D7055" w:rsidRDefault="005F6B57" w:rsidP="005F6B57">
      <w:pPr>
        <w:pStyle w:val="paragraph"/>
      </w:pPr>
      <w:r w:rsidRPr="007D7055">
        <w:tab/>
        <w:t>(b)</w:t>
      </w:r>
      <w:r w:rsidRPr="007D7055">
        <w:tab/>
        <w:t>prejudice the enforcement or proper administration of the law in a particular instance;</w:t>
      </w:r>
    </w:p>
    <w:p w:rsidR="005F6B57" w:rsidRPr="007D7055" w:rsidRDefault="005F6B57" w:rsidP="005F6B57">
      <w:pPr>
        <w:pStyle w:val="paragraph"/>
      </w:pPr>
      <w:r w:rsidRPr="007D7055">
        <w:tab/>
        <w:t>(c)</w:t>
      </w:r>
      <w:r w:rsidRPr="007D7055">
        <w:tab/>
        <w:t>disclose, or enable a person to ascertain, the existence or identity of a confidential source of information, or the non</w:t>
      </w:r>
      <w:r w:rsidR="007D7055">
        <w:noBreakHyphen/>
      </w:r>
      <w:r w:rsidRPr="007D7055">
        <w:t>existence of a confidential source of information, in relation to the enforcement or administration of the law;</w:t>
      </w:r>
    </w:p>
    <w:p w:rsidR="005F6B57" w:rsidRPr="007D7055" w:rsidRDefault="005F6B57" w:rsidP="005F6B57">
      <w:pPr>
        <w:pStyle w:val="paragraph"/>
      </w:pPr>
      <w:r w:rsidRPr="007D7055">
        <w:tab/>
        <w:t>(d)</w:t>
      </w:r>
      <w:r w:rsidRPr="007D7055">
        <w:tab/>
        <w:t>endanger the life or physical safety of any person;</w:t>
      </w:r>
    </w:p>
    <w:p w:rsidR="005F6B57" w:rsidRPr="007D7055" w:rsidRDefault="005F6B57" w:rsidP="005F6B57">
      <w:pPr>
        <w:pStyle w:val="paragraph"/>
      </w:pPr>
      <w:r w:rsidRPr="007D7055">
        <w:tab/>
        <w:t>(e)</w:t>
      </w:r>
      <w:r w:rsidRPr="007D7055">
        <w:tab/>
        <w:t>cause damage to the security, defence or international relations of the Commonwealth.</w:t>
      </w:r>
    </w:p>
    <w:p w:rsidR="005F6B57" w:rsidRPr="007D7055" w:rsidRDefault="005F6B57" w:rsidP="005F6B57">
      <w:pPr>
        <w:pStyle w:val="ActHead5"/>
      </w:pPr>
      <w:bookmarkStart w:id="127" w:name="_Toc400462514"/>
      <w:r w:rsidRPr="007D7055">
        <w:rPr>
          <w:rStyle w:val="CharSectno"/>
        </w:rPr>
        <w:t>54R</w:t>
      </w:r>
      <w:r w:rsidRPr="007D7055">
        <w:t xml:space="preserve">  IC review applications—withdrawal</w:t>
      </w:r>
      <w:bookmarkEnd w:id="127"/>
    </w:p>
    <w:p w:rsidR="005F6B57" w:rsidRPr="007D7055" w:rsidRDefault="005F6B57" w:rsidP="005F6B57">
      <w:pPr>
        <w:pStyle w:val="subsection"/>
      </w:pPr>
      <w:r w:rsidRPr="007D7055">
        <w:tab/>
        <w:t>(1)</w:t>
      </w:r>
      <w:r w:rsidRPr="007D7055">
        <w:tab/>
        <w:t>An IC review applicant may, in writing, withdraw the IC review application at any time before the Information Commissioner makes a decision under section</w:t>
      </w:r>
      <w:r w:rsidR="007D7055">
        <w:t> </w:t>
      </w:r>
      <w:r w:rsidRPr="007D7055">
        <w:t>55K.</w:t>
      </w:r>
    </w:p>
    <w:p w:rsidR="005F6B57" w:rsidRPr="007D7055" w:rsidRDefault="005F6B57" w:rsidP="005F6B57">
      <w:pPr>
        <w:pStyle w:val="subsection"/>
      </w:pPr>
      <w:r w:rsidRPr="007D7055">
        <w:tab/>
        <w:t>(2)</w:t>
      </w:r>
      <w:r w:rsidRPr="007D7055">
        <w:tab/>
        <w:t>If the IC review application is withdrawn, it is taken never to have been made.</w:t>
      </w:r>
    </w:p>
    <w:p w:rsidR="005F6B57" w:rsidRPr="007D7055" w:rsidRDefault="004B639B" w:rsidP="005F6B57">
      <w:pPr>
        <w:pStyle w:val="ActHead4"/>
      </w:pPr>
      <w:bookmarkStart w:id="128" w:name="_Toc400462515"/>
      <w:r w:rsidRPr="007D7055">
        <w:rPr>
          <w:rStyle w:val="CharSubdNo"/>
        </w:rPr>
        <w:t>Subdivision </w:t>
      </w:r>
      <w:r w:rsidR="005F6B57" w:rsidRPr="007D7055">
        <w:rPr>
          <w:rStyle w:val="CharSubdNo"/>
        </w:rPr>
        <w:t>B</w:t>
      </w:r>
      <w:r w:rsidR="005F6B57" w:rsidRPr="007D7055">
        <w:t>—</w:t>
      </w:r>
      <w:r w:rsidR="005F6B57" w:rsidRPr="007D7055">
        <w:rPr>
          <w:rStyle w:val="CharSubdText"/>
        </w:rPr>
        <w:t>Time limits</w:t>
      </w:r>
      <w:bookmarkEnd w:id="128"/>
    </w:p>
    <w:p w:rsidR="005F6B57" w:rsidRPr="007D7055" w:rsidRDefault="005F6B57" w:rsidP="005F6B57">
      <w:pPr>
        <w:pStyle w:val="ActHead5"/>
      </w:pPr>
      <w:bookmarkStart w:id="129" w:name="_Toc400462516"/>
      <w:r w:rsidRPr="007D7055">
        <w:rPr>
          <w:rStyle w:val="CharSectno"/>
        </w:rPr>
        <w:t>54S</w:t>
      </w:r>
      <w:r w:rsidRPr="007D7055">
        <w:t xml:space="preserve">  IC review applications—time limits</w:t>
      </w:r>
      <w:bookmarkEnd w:id="129"/>
    </w:p>
    <w:p w:rsidR="005F6B57" w:rsidRPr="007D7055" w:rsidRDefault="005F6B57" w:rsidP="005F6B57">
      <w:pPr>
        <w:pStyle w:val="SubsectionHead"/>
      </w:pPr>
      <w:r w:rsidRPr="007D7055">
        <w:t>Access refusal decisions</w:t>
      </w:r>
    </w:p>
    <w:p w:rsidR="005F6B57" w:rsidRPr="007D7055" w:rsidRDefault="005F6B57" w:rsidP="005F6B57">
      <w:pPr>
        <w:pStyle w:val="subsection"/>
      </w:pPr>
      <w:r w:rsidRPr="007D7055">
        <w:tab/>
        <w:t>(1)</w:t>
      </w:r>
      <w:r w:rsidRPr="007D7055">
        <w:tab/>
        <w:t>An IC review application in relation to a decision covered by subsection</w:t>
      </w:r>
      <w:r w:rsidR="007D7055">
        <w:t> </w:t>
      </w:r>
      <w:r w:rsidRPr="007D7055">
        <w:t>54L(2) (access refusal decisions) must be made within 60 days after the day notice of the IC reviewable decision was given under section</w:t>
      </w:r>
      <w:r w:rsidR="007D7055">
        <w:t> </w:t>
      </w:r>
      <w:r w:rsidRPr="007D7055">
        <w:t>26.</w:t>
      </w:r>
    </w:p>
    <w:p w:rsidR="005F6B57" w:rsidRPr="007D7055" w:rsidRDefault="005F6B57" w:rsidP="00675E9A">
      <w:pPr>
        <w:pStyle w:val="SubsectionHead"/>
      </w:pPr>
      <w:r w:rsidRPr="007D7055">
        <w:lastRenderedPageBreak/>
        <w:t>Access grant decisions</w:t>
      </w:r>
    </w:p>
    <w:p w:rsidR="005F6B57" w:rsidRPr="007D7055" w:rsidRDefault="005F6B57" w:rsidP="00675E9A">
      <w:pPr>
        <w:pStyle w:val="subsection"/>
        <w:keepNext/>
      </w:pPr>
      <w:r w:rsidRPr="007D7055">
        <w:tab/>
        <w:t>(2)</w:t>
      </w:r>
      <w:r w:rsidRPr="007D7055">
        <w:tab/>
        <w:t>An IC review application in relation to a decision covered by subsection</w:t>
      </w:r>
      <w:r w:rsidR="007D7055">
        <w:t> </w:t>
      </w:r>
      <w:r w:rsidRPr="007D7055">
        <w:t>54M(2) (access grant decisions) must be made within 30 days after:</w:t>
      </w:r>
    </w:p>
    <w:p w:rsidR="005F6B57" w:rsidRPr="007D7055" w:rsidRDefault="005F6B57" w:rsidP="00675E9A">
      <w:pPr>
        <w:pStyle w:val="paragraph"/>
        <w:keepNext/>
      </w:pPr>
      <w:r w:rsidRPr="007D7055">
        <w:tab/>
        <w:t>(a)</w:t>
      </w:r>
      <w:r w:rsidRPr="007D7055">
        <w:tab/>
        <w:t>if a decision is made on internal review of the decision—the day notice of the decision under section</w:t>
      </w:r>
      <w:r w:rsidR="007D7055">
        <w:t> </w:t>
      </w:r>
      <w:r w:rsidRPr="007D7055">
        <w:t>54C was given to the affected third party for the document in relation to which the decision is made; or</w:t>
      </w:r>
    </w:p>
    <w:p w:rsidR="005F6B57" w:rsidRPr="007D7055" w:rsidRDefault="005F6B57" w:rsidP="00675E9A">
      <w:pPr>
        <w:pStyle w:val="paragraph"/>
        <w:keepNext/>
      </w:pPr>
      <w:r w:rsidRPr="007D7055">
        <w:tab/>
        <w:t>(b)</w:t>
      </w:r>
      <w:r w:rsidRPr="007D7055">
        <w:tab/>
        <w:t>otherwise—the day notice under section</w:t>
      </w:r>
      <w:r w:rsidR="007D7055">
        <w:t> </w:t>
      </w:r>
      <w:r w:rsidRPr="007D7055">
        <w:t xml:space="preserve">26A, </w:t>
      </w:r>
      <w:r w:rsidR="00F30AFB" w:rsidRPr="007D7055">
        <w:t xml:space="preserve">26AA, </w:t>
      </w:r>
      <w:r w:rsidRPr="007D7055">
        <w:t>27 or 27A was given to the affected third party for the document in relation to which the decision was made.</w:t>
      </w:r>
    </w:p>
    <w:p w:rsidR="005F6B57" w:rsidRPr="007D7055" w:rsidRDefault="005F6B57" w:rsidP="005F6B57">
      <w:pPr>
        <w:pStyle w:val="notetext"/>
      </w:pPr>
      <w:r w:rsidRPr="007D7055">
        <w:t>Note:</w:t>
      </w:r>
      <w:r w:rsidRPr="007D7055">
        <w:tab/>
        <w:t xml:space="preserve">For </w:t>
      </w:r>
      <w:r w:rsidRPr="007D7055">
        <w:rPr>
          <w:b/>
          <w:i/>
        </w:rPr>
        <w:t>affected third party</w:t>
      </w:r>
      <w:r w:rsidRPr="007D7055">
        <w:t>, see section</w:t>
      </w:r>
      <w:r w:rsidR="007D7055">
        <w:t> </w:t>
      </w:r>
      <w:r w:rsidRPr="007D7055">
        <w:t>53C.</w:t>
      </w:r>
    </w:p>
    <w:p w:rsidR="005F6B57" w:rsidRPr="007D7055" w:rsidRDefault="005F6B57" w:rsidP="005F6B57">
      <w:pPr>
        <w:pStyle w:val="ActHead5"/>
      </w:pPr>
      <w:bookmarkStart w:id="130" w:name="_Toc400462517"/>
      <w:r w:rsidRPr="007D7055">
        <w:rPr>
          <w:rStyle w:val="CharSectno"/>
        </w:rPr>
        <w:t>54T</w:t>
      </w:r>
      <w:r w:rsidRPr="007D7055">
        <w:t xml:space="preserve">  IC review applications—extension of time</w:t>
      </w:r>
      <w:bookmarkEnd w:id="130"/>
    </w:p>
    <w:p w:rsidR="005F6B57" w:rsidRPr="007D7055" w:rsidRDefault="005F6B57" w:rsidP="005F6B57">
      <w:pPr>
        <w:pStyle w:val="SubsectionHead"/>
      </w:pPr>
      <w:r w:rsidRPr="007D7055">
        <w:t>Application for extension of time</w:t>
      </w:r>
    </w:p>
    <w:p w:rsidR="005F6B57" w:rsidRPr="007D7055" w:rsidRDefault="005F6B57" w:rsidP="005F6B57">
      <w:pPr>
        <w:pStyle w:val="subsection"/>
      </w:pPr>
      <w:r w:rsidRPr="007D7055">
        <w:tab/>
        <w:t>(1)</w:t>
      </w:r>
      <w:r w:rsidRPr="007D7055">
        <w:tab/>
        <w:t>A person may apply to the Information Commissioner for an extension of time for making an IC review application.</w:t>
      </w:r>
    </w:p>
    <w:p w:rsidR="005F6B57" w:rsidRPr="007D7055" w:rsidRDefault="005F6B57" w:rsidP="005F6B57">
      <w:pPr>
        <w:pStyle w:val="subsection"/>
      </w:pPr>
      <w:r w:rsidRPr="007D7055">
        <w:tab/>
        <w:t>(2)</w:t>
      </w:r>
      <w:r w:rsidRPr="007D7055">
        <w:tab/>
        <w:t>The Information Commissioner may extend the time if the Information Commissioner is satisfied that it is reasonable in all the circumstances to do so.</w:t>
      </w:r>
    </w:p>
    <w:p w:rsidR="005F6B57" w:rsidRPr="007D7055" w:rsidRDefault="005F6B57" w:rsidP="005F6B57">
      <w:pPr>
        <w:pStyle w:val="subsection"/>
      </w:pPr>
      <w:r w:rsidRPr="007D7055">
        <w:tab/>
        <w:t>(3)</w:t>
      </w:r>
      <w:r w:rsidRPr="007D7055">
        <w:tab/>
        <w:t>The time for making an IC review application may be extended under this section although the period mentioned in section</w:t>
      </w:r>
      <w:r w:rsidR="007D7055">
        <w:t> </w:t>
      </w:r>
      <w:r w:rsidRPr="007D7055">
        <w:t>54S has ended.</w:t>
      </w:r>
    </w:p>
    <w:p w:rsidR="005F6B57" w:rsidRPr="007D7055" w:rsidRDefault="005F6B57" w:rsidP="005F6B57">
      <w:pPr>
        <w:pStyle w:val="SubsectionHead"/>
      </w:pPr>
      <w:r w:rsidRPr="007D7055">
        <w:t>Requirement to notify</w:t>
      </w:r>
    </w:p>
    <w:p w:rsidR="005F6B57" w:rsidRPr="007D7055" w:rsidRDefault="005F6B57" w:rsidP="005F6B57">
      <w:pPr>
        <w:pStyle w:val="subsection"/>
      </w:pPr>
      <w:r w:rsidRPr="007D7055">
        <w:tab/>
        <w:t>(4)</w:t>
      </w:r>
      <w:r w:rsidRPr="007D7055">
        <w:tab/>
        <w:t xml:space="preserve">Before determining an application under </w:t>
      </w:r>
      <w:r w:rsidR="007D7055">
        <w:t>subsection (</w:t>
      </w:r>
      <w:r w:rsidRPr="007D7055">
        <w:t>1), the Information Commissioner may require the IC review applicant to give notice of the application to a specified person or persons that the Information Commissioner considers is affected by the application.</w:t>
      </w:r>
    </w:p>
    <w:p w:rsidR="005F6B57" w:rsidRPr="007D7055" w:rsidRDefault="005F6B57" w:rsidP="005F6B57">
      <w:pPr>
        <w:pStyle w:val="SubsectionHead"/>
      </w:pPr>
      <w:r w:rsidRPr="007D7055">
        <w:t>Person may oppose application</w:t>
      </w:r>
    </w:p>
    <w:p w:rsidR="005F6B57" w:rsidRPr="007D7055" w:rsidRDefault="005F6B57" w:rsidP="005F6B57">
      <w:pPr>
        <w:pStyle w:val="subsection"/>
      </w:pPr>
      <w:r w:rsidRPr="007D7055">
        <w:tab/>
        <w:t>(5)</w:t>
      </w:r>
      <w:r w:rsidRPr="007D7055">
        <w:tab/>
        <w:t xml:space="preserve">A person to whom notice is given under </w:t>
      </w:r>
      <w:r w:rsidR="007D7055">
        <w:t>subsection (</w:t>
      </w:r>
      <w:r w:rsidRPr="007D7055">
        <w:t xml:space="preserve">4) may notify the Information Commissioner in writing that he or she opposes the </w:t>
      </w:r>
      <w:r w:rsidRPr="007D7055">
        <w:lastRenderedPageBreak/>
        <w:t xml:space="preserve">application under </w:t>
      </w:r>
      <w:r w:rsidR="007D7055">
        <w:t>subsection (</w:t>
      </w:r>
      <w:r w:rsidRPr="007D7055">
        <w:t>1). The person must do so within the time required by the Information Commissioner.</w:t>
      </w:r>
    </w:p>
    <w:p w:rsidR="005F6B57" w:rsidRPr="007D7055" w:rsidRDefault="005F6B57" w:rsidP="005F6B57">
      <w:pPr>
        <w:pStyle w:val="SubsectionHead"/>
      </w:pPr>
      <w:r w:rsidRPr="007D7055">
        <w:t>Reasonable opportunity to be heard</w:t>
      </w:r>
    </w:p>
    <w:p w:rsidR="005F6B57" w:rsidRPr="007D7055" w:rsidRDefault="005F6B57" w:rsidP="005F6B57">
      <w:pPr>
        <w:pStyle w:val="subsection"/>
      </w:pPr>
      <w:r w:rsidRPr="007D7055">
        <w:tab/>
        <w:t>(6)</w:t>
      </w:r>
      <w:r w:rsidRPr="007D7055">
        <w:tab/>
        <w:t xml:space="preserve">If notice is given under </w:t>
      </w:r>
      <w:r w:rsidR="007D7055">
        <w:t>subsection (</w:t>
      </w:r>
      <w:r w:rsidRPr="007D7055">
        <w:t xml:space="preserve">5), the Information Commissioner must give the IC review applicant and the person to whom notice has been given under </w:t>
      </w:r>
      <w:r w:rsidR="007D7055">
        <w:t>subsection (</w:t>
      </w:r>
      <w:r w:rsidRPr="007D7055">
        <w:t xml:space="preserve">4) a reasonable opportunity to present their cases before determining the application under </w:t>
      </w:r>
      <w:r w:rsidR="007D7055">
        <w:t>subsection (</w:t>
      </w:r>
      <w:r w:rsidRPr="007D7055">
        <w:t>1).</w:t>
      </w:r>
    </w:p>
    <w:p w:rsidR="005F6B57" w:rsidRPr="007D7055" w:rsidRDefault="005F6B57" w:rsidP="00DF5202">
      <w:pPr>
        <w:pStyle w:val="ActHead3"/>
        <w:pageBreakBefore/>
      </w:pPr>
      <w:bookmarkStart w:id="131" w:name="_Toc400462518"/>
      <w:r w:rsidRPr="007D7055">
        <w:rPr>
          <w:rStyle w:val="CharDivNo"/>
        </w:rPr>
        <w:lastRenderedPageBreak/>
        <w:t>Division</w:t>
      </w:r>
      <w:r w:rsidR="007D7055">
        <w:rPr>
          <w:rStyle w:val="CharDivNo"/>
        </w:rPr>
        <w:t> </w:t>
      </w:r>
      <w:r w:rsidRPr="007D7055">
        <w:rPr>
          <w:rStyle w:val="CharDivNo"/>
        </w:rPr>
        <w:t>5</w:t>
      </w:r>
      <w:r w:rsidRPr="007D7055">
        <w:t>—</w:t>
      </w:r>
      <w:r w:rsidRPr="007D7055">
        <w:rPr>
          <w:rStyle w:val="CharDivText"/>
        </w:rPr>
        <w:t>Decision to review</w:t>
      </w:r>
      <w:bookmarkEnd w:id="131"/>
    </w:p>
    <w:p w:rsidR="005F6B57" w:rsidRPr="007D7055" w:rsidRDefault="005F6B57" w:rsidP="005F6B57">
      <w:pPr>
        <w:pStyle w:val="ActHead5"/>
      </w:pPr>
      <w:bookmarkStart w:id="132" w:name="_Toc400462519"/>
      <w:r w:rsidRPr="007D7055">
        <w:rPr>
          <w:rStyle w:val="CharSectno"/>
        </w:rPr>
        <w:t>54U</w:t>
      </w:r>
      <w:r w:rsidRPr="007D7055">
        <w:t xml:space="preserve">  Decision to review—interpretation</w:t>
      </w:r>
      <w:bookmarkEnd w:id="132"/>
    </w:p>
    <w:p w:rsidR="005F6B57" w:rsidRPr="007D7055" w:rsidRDefault="005F6B57" w:rsidP="005F6B57">
      <w:pPr>
        <w:pStyle w:val="subsection"/>
      </w:pPr>
      <w:r w:rsidRPr="007D7055">
        <w:tab/>
      </w:r>
      <w:r w:rsidRPr="007D7055">
        <w:tab/>
        <w:t xml:space="preserve">This </w:t>
      </w:r>
      <w:r w:rsidR="004B639B" w:rsidRPr="007D7055">
        <w:t>Division </w:t>
      </w:r>
      <w:r w:rsidRPr="007D7055">
        <w:t>applies to a part of an IC review application as if a reference to an IC review application were a reference to the part of the IC review application.</w:t>
      </w:r>
    </w:p>
    <w:p w:rsidR="005F6B57" w:rsidRPr="007D7055" w:rsidRDefault="005F6B57" w:rsidP="005F6B57">
      <w:pPr>
        <w:pStyle w:val="ActHead5"/>
      </w:pPr>
      <w:bookmarkStart w:id="133" w:name="_Toc400462520"/>
      <w:r w:rsidRPr="007D7055">
        <w:rPr>
          <w:rStyle w:val="CharSectno"/>
        </w:rPr>
        <w:t>54V</w:t>
      </w:r>
      <w:r w:rsidRPr="007D7055">
        <w:t xml:space="preserve">  Decision to review—preliminary inquiries</w:t>
      </w:r>
      <w:bookmarkEnd w:id="133"/>
    </w:p>
    <w:p w:rsidR="005F6B57" w:rsidRPr="007D7055" w:rsidRDefault="005F6B57" w:rsidP="005F6B57">
      <w:pPr>
        <w:pStyle w:val="subsection"/>
      </w:pPr>
      <w:r w:rsidRPr="007D7055">
        <w:tab/>
      </w:r>
      <w:r w:rsidRPr="007D7055">
        <w:tab/>
        <w:t>The Information Commissioner may make inquiries of the review parties for the purpose of determining whether or not to undertake an IC review.</w:t>
      </w:r>
    </w:p>
    <w:p w:rsidR="005F6B57" w:rsidRPr="007D7055" w:rsidRDefault="005F6B57" w:rsidP="005F6B57">
      <w:pPr>
        <w:pStyle w:val="ActHead5"/>
      </w:pPr>
      <w:bookmarkStart w:id="134" w:name="_Toc400462521"/>
      <w:r w:rsidRPr="007D7055">
        <w:rPr>
          <w:rStyle w:val="CharSectno"/>
        </w:rPr>
        <w:t>54W</w:t>
      </w:r>
      <w:r w:rsidRPr="007D7055">
        <w:t xml:space="preserve">  Decision to review—discretion not to review</w:t>
      </w:r>
      <w:bookmarkEnd w:id="134"/>
    </w:p>
    <w:p w:rsidR="005F6B57" w:rsidRPr="007D7055" w:rsidRDefault="005F6B57" w:rsidP="005F6B57">
      <w:pPr>
        <w:pStyle w:val="subsection"/>
      </w:pPr>
      <w:r w:rsidRPr="007D7055">
        <w:tab/>
      </w:r>
      <w:r w:rsidRPr="007D7055">
        <w:tab/>
        <w:t>The Information Commissioner may decide not to undertake an IC review, or not to continue to undertake an IC review, if:</w:t>
      </w:r>
    </w:p>
    <w:p w:rsidR="005F6B57" w:rsidRPr="007D7055" w:rsidRDefault="005F6B57" w:rsidP="005F6B57">
      <w:pPr>
        <w:pStyle w:val="paragraph"/>
      </w:pPr>
      <w:r w:rsidRPr="007D7055">
        <w:tab/>
        <w:t>(a)</w:t>
      </w:r>
      <w:r w:rsidRPr="007D7055">
        <w:tab/>
        <w:t>the Information Commissioner is satisfied of any of the following:</w:t>
      </w:r>
    </w:p>
    <w:p w:rsidR="005F6B57" w:rsidRPr="007D7055" w:rsidRDefault="005F6B57" w:rsidP="005F6B57">
      <w:pPr>
        <w:pStyle w:val="paragraphsub"/>
      </w:pPr>
      <w:r w:rsidRPr="007D7055">
        <w:tab/>
        <w:t>(i)</w:t>
      </w:r>
      <w:r w:rsidRPr="007D7055">
        <w:tab/>
        <w:t>the IC review application is frivolous, vexatious, misconceived, lacking in substance or not made in good faith;</w:t>
      </w:r>
    </w:p>
    <w:p w:rsidR="005F6B57" w:rsidRPr="007D7055" w:rsidRDefault="005F6B57" w:rsidP="005F6B57">
      <w:pPr>
        <w:pStyle w:val="paragraphsub"/>
      </w:pPr>
      <w:r w:rsidRPr="007D7055">
        <w:tab/>
        <w:t>(ii)</w:t>
      </w:r>
      <w:r w:rsidRPr="007D7055">
        <w:tab/>
        <w:t>the IC review applicant has failed to cooperate in progressing the IC review application, or the IC review, without reasonable excuse;</w:t>
      </w:r>
    </w:p>
    <w:p w:rsidR="005F6B57" w:rsidRPr="007D7055" w:rsidRDefault="005F6B57" w:rsidP="005F6B57">
      <w:pPr>
        <w:pStyle w:val="paragraphsub"/>
      </w:pPr>
      <w:r w:rsidRPr="007D7055">
        <w:tab/>
        <w:t>(iii)</w:t>
      </w:r>
      <w:r w:rsidRPr="007D7055">
        <w:tab/>
        <w:t>the Information Commissioner cannot contact the IC review applicant after making reasonable attempts; or</w:t>
      </w:r>
    </w:p>
    <w:p w:rsidR="005F6B57" w:rsidRPr="007D7055" w:rsidRDefault="005F6B57" w:rsidP="005F6B57">
      <w:pPr>
        <w:pStyle w:val="paragraph"/>
      </w:pPr>
      <w:r w:rsidRPr="007D7055">
        <w:tab/>
        <w:t>(b)</w:t>
      </w:r>
      <w:r w:rsidRPr="007D7055">
        <w:tab/>
        <w:t>the Information Commissioner is satisfied that the interests of the administration of this Act make it desirable that the IC reviewable decision be considered by the Tribunal; or</w:t>
      </w:r>
    </w:p>
    <w:p w:rsidR="005F6B57" w:rsidRPr="007D7055" w:rsidRDefault="005F6B57" w:rsidP="005F6B57">
      <w:pPr>
        <w:pStyle w:val="paragraph"/>
      </w:pPr>
      <w:r w:rsidRPr="007D7055">
        <w:tab/>
        <w:t>(c)</w:t>
      </w:r>
      <w:r w:rsidRPr="007D7055">
        <w:tab/>
        <w:t>the IC review applicant fails to comply with a direction of the Information Commissioner.</w:t>
      </w:r>
    </w:p>
    <w:p w:rsidR="005F6B57" w:rsidRPr="007D7055" w:rsidRDefault="005F6B57" w:rsidP="005F6B57">
      <w:pPr>
        <w:pStyle w:val="notetext"/>
      </w:pPr>
      <w:r w:rsidRPr="007D7055">
        <w:t>Note 1:</w:t>
      </w:r>
      <w:r w:rsidRPr="007D7055">
        <w:tab/>
        <w:t>The Information Commissioner may make a decision under this section to review only part of an IC reviewable decision (see section</w:t>
      </w:r>
      <w:r w:rsidR="007D7055">
        <w:t> </w:t>
      </w:r>
      <w:r w:rsidRPr="007D7055">
        <w:t>54U).</w:t>
      </w:r>
    </w:p>
    <w:p w:rsidR="005F6B57" w:rsidRPr="007D7055" w:rsidRDefault="005F6B57" w:rsidP="005F6B57">
      <w:pPr>
        <w:pStyle w:val="notetext"/>
      </w:pPr>
      <w:r w:rsidRPr="007D7055">
        <w:lastRenderedPageBreak/>
        <w:t>Note 2:</w:t>
      </w:r>
      <w:r w:rsidRPr="007D7055">
        <w:tab/>
        <w:t xml:space="preserve">If the Information Commissioner makes a decision under </w:t>
      </w:r>
      <w:r w:rsidR="007D7055">
        <w:t>paragraph (</w:t>
      </w:r>
      <w:r w:rsidRPr="007D7055">
        <w:t>b), an application for review may be made to the Tribunal for review of the IC reviewable decision (see section</w:t>
      </w:r>
      <w:r w:rsidR="007D7055">
        <w:t> </w:t>
      </w:r>
      <w:r w:rsidRPr="007D7055">
        <w:t>57A).</w:t>
      </w:r>
    </w:p>
    <w:p w:rsidR="005F6B57" w:rsidRPr="007D7055" w:rsidRDefault="005F6B57" w:rsidP="005F6B57">
      <w:pPr>
        <w:pStyle w:val="notetext"/>
      </w:pPr>
      <w:r w:rsidRPr="007D7055">
        <w:t>Note 3:</w:t>
      </w:r>
      <w:r w:rsidRPr="007D7055">
        <w:tab/>
        <w:t>Division</w:t>
      </w:r>
      <w:r w:rsidR="007D7055">
        <w:t> </w:t>
      </w:r>
      <w:r w:rsidRPr="007D7055">
        <w:t>1 of Part VIII sets out the circumstances in which a vexatious applicant declaration may be made in relation to a person. A declaration may permit the Information Commissioner to refuse to consider an IC review application if the person makes the IC review application under this section without the written permission of the Information Commissioner.</w:t>
      </w:r>
    </w:p>
    <w:p w:rsidR="005F6B57" w:rsidRPr="007D7055" w:rsidRDefault="005F6B57" w:rsidP="005F6B57">
      <w:pPr>
        <w:pStyle w:val="ActHead5"/>
      </w:pPr>
      <w:bookmarkStart w:id="135" w:name="_Toc400462522"/>
      <w:r w:rsidRPr="007D7055">
        <w:rPr>
          <w:rStyle w:val="CharSectno"/>
        </w:rPr>
        <w:t>54X</w:t>
      </w:r>
      <w:r w:rsidRPr="007D7055">
        <w:t xml:space="preserve">  Decision to review—notice requirement if discretion not to review exercised</w:t>
      </w:r>
      <w:bookmarkEnd w:id="135"/>
    </w:p>
    <w:p w:rsidR="005F6B57" w:rsidRPr="007D7055" w:rsidRDefault="005F6B57" w:rsidP="005F6B57">
      <w:pPr>
        <w:pStyle w:val="subsection"/>
      </w:pPr>
      <w:r w:rsidRPr="007D7055">
        <w:tab/>
        <w:t>(1)</w:t>
      </w:r>
      <w:r w:rsidRPr="007D7055">
        <w:tab/>
        <w:t>This section applies if the Information Commissioner decides not to undertake an IC review, or not to continue to undertake an IC review.</w:t>
      </w:r>
    </w:p>
    <w:p w:rsidR="005F6B57" w:rsidRPr="007D7055" w:rsidRDefault="005F6B57" w:rsidP="005F6B57">
      <w:pPr>
        <w:pStyle w:val="subsection"/>
      </w:pPr>
      <w:r w:rsidRPr="007D7055">
        <w:tab/>
        <w:t>(2)</w:t>
      </w:r>
      <w:r w:rsidRPr="007D7055">
        <w:tab/>
        <w:t>The Information Commissioner must, as soon as practicable, notify the review parties of the decision in writing.</w:t>
      </w:r>
    </w:p>
    <w:p w:rsidR="005F6B57" w:rsidRPr="007D7055" w:rsidRDefault="005F6B57" w:rsidP="005F6B57">
      <w:pPr>
        <w:pStyle w:val="subsection"/>
      </w:pPr>
      <w:r w:rsidRPr="007D7055">
        <w:tab/>
        <w:t>(3)</w:t>
      </w:r>
      <w:r w:rsidRPr="007D7055">
        <w:tab/>
        <w:t>The notice must:</w:t>
      </w:r>
    </w:p>
    <w:p w:rsidR="005F6B57" w:rsidRPr="007D7055" w:rsidRDefault="005F6B57" w:rsidP="005F6B57">
      <w:pPr>
        <w:pStyle w:val="paragraph"/>
      </w:pPr>
      <w:r w:rsidRPr="007D7055">
        <w:tab/>
        <w:t>(a)</w:t>
      </w:r>
      <w:r w:rsidRPr="007D7055">
        <w:tab/>
        <w:t>state the reasons for the Information Commissioner’s decision; and</w:t>
      </w:r>
    </w:p>
    <w:p w:rsidR="005F6B57" w:rsidRPr="007D7055" w:rsidRDefault="005F6B57" w:rsidP="005F6B57">
      <w:pPr>
        <w:pStyle w:val="paragraph"/>
      </w:pPr>
      <w:r w:rsidRPr="007D7055">
        <w:tab/>
        <w:t>(b)</w:t>
      </w:r>
      <w:r w:rsidRPr="007D7055">
        <w:tab/>
        <w:t>if the Information Commissioner makes a decision under paragraph</w:t>
      </w:r>
      <w:r w:rsidR="007D7055">
        <w:t> </w:t>
      </w:r>
      <w:r w:rsidRPr="007D7055">
        <w:t>54W(b)—state that an application for review of the relevant IC reviewable decision may be made to the Tribunal under section</w:t>
      </w:r>
      <w:r w:rsidR="007D7055">
        <w:t> </w:t>
      </w:r>
      <w:r w:rsidRPr="007D7055">
        <w:t>57A.</w:t>
      </w:r>
    </w:p>
    <w:p w:rsidR="005F6B57" w:rsidRPr="007D7055" w:rsidRDefault="005F6B57" w:rsidP="005F6B57">
      <w:pPr>
        <w:pStyle w:val="notetext"/>
      </w:pPr>
      <w:r w:rsidRPr="007D7055">
        <w:t>Note:</w:t>
      </w:r>
      <w:r w:rsidRPr="007D7055">
        <w:tab/>
        <w:t>See section</w:t>
      </w:r>
      <w:r w:rsidR="007D7055">
        <w:t> </w:t>
      </w:r>
      <w:r w:rsidRPr="007D7055">
        <w:t>57A for the time within which the application for review must be made to the Tribunal.</w:t>
      </w:r>
    </w:p>
    <w:p w:rsidR="005F6B57" w:rsidRPr="007D7055" w:rsidRDefault="005F6B57" w:rsidP="005F6B57">
      <w:pPr>
        <w:pStyle w:val="subsection"/>
      </w:pPr>
      <w:r w:rsidRPr="007D7055">
        <w:tab/>
        <w:t>(4)</w:t>
      </w:r>
      <w:r w:rsidRPr="007D7055">
        <w:tab/>
        <w:t>However, the notice must not include:</w:t>
      </w:r>
    </w:p>
    <w:p w:rsidR="005F6B57" w:rsidRPr="007D7055" w:rsidRDefault="005F6B57" w:rsidP="005F6B57">
      <w:pPr>
        <w:pStyle w:val="paragraph"/>
      </w:pPr>
      <w:r w:rsidRPr="007D7055">
        <w:tab/>
        <w:t>(a)</w:t>
      </w:r>
      <w:r w:rsidRPr="007D7055">
        <w:tab/>
        <w:t>exempt matter; or</w:t>
      </w:r>
    </w:p>
    <w:p w:rsidR="005F6B57" w:rsidRPr="007D7055" w:rsidRDefault="005F6B57" w:rsidP="005F6B57">
      <w:pPr>
        <w:pStyle w:val="paragraph"/>
      </w:pPr>
      <w:r w:rsidRPr="007D7055">
        <w:tab/>
        <w:t>(b)</w:t>
      </w:r>
      <w:r w:rsidRPr="007D7055">
        <w:tab/>
        <w:t>information of the kind referred to in subsection</w:t>
      </w:r>
      <w:r w:rsidR="007D7055">
        <w:t> </w:t>
      </w:r>
      <w:r w:rsidRPr="007D7055">
        <w:t>25(1).</w:t>
      </w:r>
    </w:p>
    <w:p w:rsidR="005F6B57" w:rsidRPr="007D7055" w:rsidRDefault="005F6B57" w:rsidP="005F6B57">
      <w:pPr>
        <w:pStyle w:val="notetext"/>
      </w:pPr>
      <w:r w:rsidRPr="007D7055">
        <w:t>Note:</w:t>
      </w:r>
      <w:r w:rsidRPr="007D7055">
        <w:tab/>
        <w:t>Subsection</w:t>
      </w:r>
      <w:r w:rsidR="007D7055">
        <w:t> </w:t>
      </w:r>
      <w:r w:rsidRPr="007D7055">
        <w:t>25(1) deals with information about the existence or otherwise of certain documents.</w:t>
      </w:r>
    </w:p>
    <w:p w:rsidR="005F6B57" w:rsidRPr="007D7055" w:rsidRDefault="005F6B57" w:rsidP="005F6B57">
      <w:pPr>
        <w:pStyle w:val="ActHead5"/>
      </w:pPr>
      <w:bookmarkStart w:id="136" w:name="_Toc400462523"/>
      <w:r w:rsidRPr="007D7055">
        <w:rPr>
          <w:rStyle w:val="CharSectno"/>
        </w:rPr>
        <w:t>54Y</w:t>
      </w:r>
      <w:r w:rsidRPr="007D7055">
        <w:t xml:space="preserve">  Decision to review—actual decisions made after IC review has commenced</w:t>
      </w:r>
      <w:bookmarkEnd w:id="136"/>
    </w:p>
    <w:p w:rsidR="005F6B57" w:rsidRPr="007D7055" w:rsidRDefault="005F6B57" w:rsidP="005F6B57">
      <w:pPr>
        <w:pStyle w:val="subsection"/>
      </w:pPr>
      <w:r w:rsidRPr="007D7055">
        <w:tab/>
        <w:t>(1)</w:t>
      </w:r>
      <w:r w:rsidRPr="007D7055">
        <w:tab/>
        <w:t>This section applies if:</w:t>
      </w:r>
    </w:p>
    <w:p w:rsidR="005F6B57" w:rsidRPr="007D7055" w:rsidRDefault="005F6B57" w:rsidP="005F6B57">
      <w:pPr>
        <w:pStyle w:val="paragraph"/>
      </w:pPr>
      <w:r w:rsidRPr="007D7055">
        <w:lastRenderedPageBreak/>
        <w:tab/>
        <w:t>(a)</w:t>
      </w:r>
      <w:r w:rsidRPr="007D7055">
        <w:tab/>
        <w:t xml:space="preserve">an agency or Minister has been taken to have made a decision (the </w:t>
      </w:r>
      <w:r w:rsidRPr="007D7055">
        <w:rPr>
          <w:b/>
          <w:i/>
        </w:rPr>
        <w:t>deemed decision</w:t>
      </w:r>
      <w:r w:rsidRPr="007D7055">
        <w:t>) un</w:t>
      </w:r>
      <w:r w:rsidR="005955F4" w:rsidRPr="007D7055">
        <w:t>der subsection</w:t>
      </w:r>
      <w:r w:rsidR="007D7055">
        <w:t> </w:t>
      </w:r>
      <w:r w:rsidR="005955F4" w:rsidRPr="007D7055">
        <w:t>15AC(3), 51DA(2) </w:t>
      </w:r>
      <w:r w:rsidRPr="007D7055">
        <w:t>or 54D(2); and</w:t>
      </w:r>
    </w:p>
    <w:p w:rsidR="005F6B57" w:rsidRPr="007D7055" w:rsidRDefault="005F6B57" w:rsidP="005F6B57">
      <w:pPr>
        <w:pStyle w:val="paragraph"/>
        <w:rPr>
          <w:i/>
        </w:rPr>
      </w:pPr>
      <w:r w:rsidRPr="007D7055">
        <w:tab/>
        <w:t>(b)</w:t>
      </w:r>
      <w:r w:rsidRPr="007D7055">
        <w:tab/>
        <w:t>a person makes an IC review application for review of the deemed decision; and</w:t>
      </w:r>
    </w:p>
    <w:p w:rsidR="005F6B57" w:rsidRPr="007D7055" w:rsidRDefault="005F6B57" w:rsidP="005F6B57">
      <w:pPr>
        <w:pStyle w:val="paragraph"/>
      </w:pPr>
      <w:r w:rsidRPr="007D7055">
        <w:tab/>
        <w:t>(c)</w:t>
      </w:r>
      <w:r w:rsidRPr="007D7055">
        <w:tab/>
        <w:t>the Information Commissioner has not made a decision under section</w:t>
      </w:r>
      <w:r w:rsidR="007D7055">
        <w:t> </w:t>
      </w:r>
      <w:r w:rsidRPr="007D7055">
        <w:t>54W (decision not to review) or 55K (decision on review) in relation to the deemed decision; and</w:t>
      </w:r>
    </w:p>
    <w:p w:rsidR="005F6B57" w:rsidRPr="007D7055" w:rsidRDefault="005F6B57" w:rsidP="005F6B57">
      <w:pPr>
        <w:pStyle w:val="paragraph"/>
      </w:pPr>
      <w:r w:rsidRPr="007D7055">
        <w:tab/>
        <w:t>(d)</w:t>
      </w:r>
      <w:r w:rsidRPr="007D7055">
        <w:tab/>
        <w:t>subsection</w:t>
      </w:r>
      <w:r w:rsidR="007D7055">
        <w:t> </w:t>
      </w:r>
      <w:r w:rsidRPr="007D7055">
        <w:t xml:space="preserve">15AC(7), 51DA(6) or 54D(6) applies in relation to a decision (the </w:t>
      </w:r>
      <w:r w:rsidRPr="007D7055">
        <w:rPr>
          <w:b/>
          <w:i/>
        </w:rPr>
        <w:t>actual decision</w:t>
      </w:r>
      <w:r w:rsidRPr="007D7055">
        <w:t>) made by the agency or Minister.</w:t>
      </w:r>
    </w:p>
    <w:p w:rsidR="005F6B57" w:rsidRPr="007D7055" w:rsidRDefault="005F6B57" w:rsidP="005F6B57">
      <w:pPr>
        <w:pStyle w:val="subsection"/>
      </w:pPr>
      <w:r w:rsidRPr="007D7055">
        <w:tab/>
        <w:t>(2)</w:t>
      </w:r>
      <w:r w:rsidRPr="007D7055">
        <w:tab/>
        <w:t>The Information Commissioner must deal with the IC review application for review of the deemed decision as if it were an IC review application for the review of the actual decision, subject otherwise to this Part.</w:t>
      </w:r>
    </w:p>
    <w:p w:rsidR="005F6B57" w:rsidRPr="007D7055" w:rsidRDefault="005F6B57" w:rsidP="005F6B57">
      <w:pPr>
        <w:pStyle w:val="notetext"/>
      </w:pPr>
      <w:r w:rsidRPr="007D7055">
        <w:t>Note:</w:t>
      </w:r>
      <w:r w:rsidRPr="007D7055">
        <w:tab/>
        <w:t>When making the actual decision, a consultation requirement under section</w:t>
      </w:r>
      <w:r w:rsidR="007D7055">
        <w:t> </w:t>
      </w:r>
      <w:r w:rsidRPr="007D7055">
        <w:t>26A (documents affecting Commonwealth</w:t>
      </w:r>
      <w:r w:rsidR="007D7055">
        <w:noBreakHyphen/>
      </w:r>
      <w:r w:rsidRPr="007D7055">
        <w:t>State relations</w:t>
      </w:r>
      <w:r w:rsidR="00B5003B" w:rsidRPr="007D7055">
        <w:t xml:space="preserve"> etc.</w:t>
      </w:r>
      <w:r w:rsidRPr="007D7055">
        <w:t xml:space="preserve">), </w:t>
      </w:r>
      <w:r w:rsidR="0094215B" w:rsidRPr="007D7055">
        <w:t xml:space="preserve">26AA (documents affecting Norfolk Island intergovernmental relations), </w:t>
      </w:r>
      <w:r w:rsidRPr="007D7055">
        <w:t>27 (business documents) or 27A (documents affecting personal privacy) may apply.</w:t>
      </w:r>
    </w:p>
    <w:p w:rsidR="005F6B57" w:rsidRPr="007D7055" w:rsidRDefault="005F6B57" w:rsidP="00DF5202">
      <w:pPr>
        <w:pStyle w:val="ActHead3"/>
        <w:pageBreakBefore/>
      </w:pPr>
      <w:bookmarkStart w:id="137" w:name="_Toc400462524"/>
      <w:r w:rsidRPr="007D7055">
        <w:rPr>
          <w:rStyle w:val="CharDivNo"/>
        </w:rPr>
        <w:lastRenderedPageBreak/>
        <w:t>Division</w:t>
      </w:r>
      <w:r w:rsidR="007D7055">
        <w:rPr>
          <w:rStyle w:val="CharDivNo"/>
        </w:rPr>
        <w:t> </w:t>
      </w:r>
      <w:r w:rsidRPr="007D7055">
        <w:rPr>
          <w:rStyle w:val="CharDivNo"/>
        </w:rPr>
        <w:t>6</w:t>
      </w:r>
      <w:r w:rsidRPr="007D7055">
        <w:t>—</w:t>
      </w:r>
      <w:r w:rsidRPr="007D7055">
        <w:rPr>
          <w:rStyle w:val="CharDivText"/>
        </w:rPr>
        <w:t>Procedure in IC review</w:t>
      </w:r>
      <w:bookmarkEnd w:id="137"/>
    </w:p>
    <w:p w:rsidR="005F6B57" w:rsidRPr="007D7055" w:rsidRDefault="005F6B57" w:rsidP="005F6B57">
      <w:pPr>
        <w:pStyle w:val="ActHead5"/>
      </w:pPr>
      <w:bookmarkStart w:id="138" w:name="_Toc400462525"/>
      <w:r w:rsidRPr="007D7055">
        <w:rPr>
          <w:rStyle w:val="CharSectno"/>
        </w:rPr>
        <w:t>54Z</w:t>
      </w:r>
      <w:r w:rsidRPr="007D7055">
        <w:t xml:space="preserve">  Procedure in IC review—general notice requirement</w:t>
      </w:r>
      <w:bookmarkEnd w:id="138"/>
    </w:p>
    <w:p w:rsidR="005F6B57" w:rsidRPr="007D7055" w:rsidRDefault="005F6B57" w:rsidP="005F6B57">
      <w:pPr>
        <w:pStyle w:val="subsection"/>
      </w:pPr>
      <w:r w:rsidRPr="007D7055">
        <w:tab/>
      </w:r>
      <w:r w:rsidRPr="007D7055">
        <w:tab/>
        <w:t>Before undertaking an IC review, the Information Commissioner must inform:</w:t>
      </w:r>
    </w:p>
    <w:p w:rsidR="005F6B57" w:rsidRPr="007D7055" w:rsidRDefault="005F6B57" w:rsidP="005F6B57">
      <w:pPr>
        <w:pStyle w:val="paragraph"/>
      </w:pPr>
      <w:r w:rsidRPr="007D7055">
        <w:tab/>
        <w:t>(a)</w:t>
      </w:r>
      <w:r w:rsidRPr="007D7055">
        <w:tab/>
        <w:t>the person, agency or Minister who made the decision; or</w:t>
      </w:r>
    </w:p>
    <w:p w:rsidR="005F6B57" w:rsidRPr="007D7055" w:rsidRDefault="005F6B57" w:rsidP="005F6B57">
      <w:pPr>
        <w:pStyle w:val="paragraph"/>
      </w:pPr>
      <w:r w:rsidRPr="007D7055">
        <w:tab/>
        <w:t>(b)</w:t>
      </w:r>
      <w:r w:rsidRPr="007D7055">
        <w:tab/>
        <w:t>if the IC review application is made under section</w:t>
      </w:r>
      <w:r w:rsidR="007D7055">
        <w:t> </w:t>
      </w:r>
      <w:r w:rsidRPr="007D7055">
        <w:t>54M (access grant decisions)—the person who made the request.</w:t>
      </w:r>
    </w:p>
    <w:p w:rsidR="005F6B57" w:rsidRPr="007D7055" w:rsidRDefault="005F6B57" w:rsidP="005F6B57">
      <w:pPr>
        <w:pStyle w:val="ActHead5"/>
      </w:pPr>
      <w:bookmarkStart w:id="139" w:name="_Toc400462526"/>
      <w:r w:rsidRPr="007D7055">
        <w:rPr>
          <w:rStyle w:val="CharSectno"/>
        </w:rPr>
        <w:t>55</w:t>
      </w:r>
      <w:r w:rsidRPr="007D7055">
        <w:t xml:space="preserve">  Procedure in IC review—general</w:t>
      </w:r>
      <w:bookmarkEnd w:id="139"/>
    </w:p>
    <w:p w:rsidR="005F6B57" w:rsidRPr="007D7055" w:rsidRDefault="005F6B57" w:rsidP="005F6B57">
      <w:pPr>
        <w:pStyle w:val="subsection"/>
      </w:pPr>
      <w:r w:rsidRPr="007D7055">
        <w:tab/>
        <w:t>(1)</w:t>
      </w:r>
      <w:r w:rsidRPr="007D7055">
        <w:tab/>
        <w:t>The Information Commissioner may, for the purposes of an IC review, review an IC reviewable decision by considering the documents or other material lodged with or provided to the Information Commissioner, and without holding a hearing, if:</w:t>
      </w:r>
    </w:p>
    <w:p w:rsidR="005F6B57" w:rsidRPr="007D7055" w:rsidRDefault="005F6B57" w:rsidP="005F6B57">
      <w:pPr>
        <w:pStyle w:val="paragraph"/>
      </w:pPr>
      <w:r w:rsidRPr="007D7055">
        <w:tab/>
        <w:t>(a)</w:t>
      </w:r>
      <w:r w:rsidRPr="007D7055">
        <w:tab/>
        <w:t>it appears to the Information Commissioner that the issues for determination on the IC review can be adequately determined in the absence of the review parties; and</w:t>
      </w:r>
    </w:p>
    <w:p w:rsidR="005F6B57" w:rsidRPr="007D7055" w:rsidRDefault="005F6B57" w:rsidP="005F6B57">
      <w:pPr>
        <w:pStyle w:val="paragraph"/>
      </w:pPr>
      <w:r w:rsidRPr="007D7055">
        <w:tab/>
        <w:t>(b)</w:t>
      </w:r>
      <w:r w:rsidRPr="007D7055">
        <w:tab/>
        <w:t>the Information Commissioner is satisfied that there are no unusual circumstances that would warrant the Information Commissioner holding a hearing; and</w:t>
      </w:r>
    </w:p>
    <w:p w:rsidR="005F6B57" w:rsidRPr="007D7055" w:rsidRDefault="005F6B57" w:rsidP="005F6B57">
      <w:pPr>
        <w:pStyle w:val="paragraph"/>
      </w:pPr>
      <w:r w:rsidRPr="007D7055">
        <w:tab/>
        <w:t>(c)</w:t>
      </w:r>
      <w:r w:rsidRPr="007D7055">
        <w:tab/>
        <w:t>none of the review parties have applied for a hearing under section</w:t>
      </w:r>
      <w:r w:rsidR="007D7055">
        <w:t> </w:t>
      </w:r>
      <w:r w:rsidRPr="007D7055">
        <w:t>55B.</w:t>
      </w:r>
    </w:p>
    <w:p w:rsidR="005F6B57" w:rsidRPr="007D7055" w:rsidRDefault="005F6B57" w:rsidP="005F6B57">
      <w:pPr>
        <w:pStyle w:val="subsection"/>
      </w:pPr>
      <w:r w:rsidRPr="007D7055">
        <w:tab/>
        <w:t>(2)</w:t>
      </w:r>
      <w:r w:rsidRPr="007D7055">
        <w:tab/>
        <w:t>The Information Commissioner may otherwise:</w:t>
      </w:r>
    </w:p>
    <w:p w:rsidR="005F6B57" w:rsidRPr="007D7055" w:rsidRDefault="005F6B57" w:rsidP="005F6B57">
      <w:pPr>
        <w:pStyle w:val="paragraph"/>
      </w:pPr>
      <w:r w:rsidRPr="007D7055">
        <w:tab/>
        <w:t>(a)</w:t>
      </w:r>
      <w:r w:rsidRPr="007D7055">
        <w:tab/>
        <w:t>conduct an IC review in whatever way he or she considers appropriate; and</w:t>
      </w:r>
    </w:p>
    <w:p w:rsidR="005F6B57" w:rsidRPr="007D7055" w:rsidRDefault="005F6B57" w:rsidP="005F6B57">
      <w:pPr>
        <w:pStyle w:val="paragraph"/>
      </w:pPr>
      <w:r w:rsidRPr="007D7055">
        <w:tab/>
        <w:t>(b)</w:t>
      </w:r>
      <w:r w:rsidRPr="007D7055">
        <w:tab/>
        <w:t>use any technique that the Information Commissioner considers appropriate to facilitate an agreed resolution of matters at issue in the IC review (for example by using techniques that are used in alternative dispute resolution processes); and</w:t>
      </w:r>
    </w:p>
    <w:p w:rsidR="005F6B57" w:rsidRPr="007D7055" w:rsidRDefault="005F6B57" w:rsidP="005F6B57">
      <w:pPr>
        <w:pStyle w:val="paragraph"/>
      </w:pPr>
      <w:r w:rsidRPr="007D7055">
        <w:tab/>
        <w:t>(c)</w:t>
      </w:r>
      <w:r w:rsidRPr="007D7055">
        <w:tab/>
        <w:t>allow a person to participate in an IC review by any means of communication; and</w:t>
      </w:r>
    </w:p>
    <w:p w:rsidR="005F6B57" w:rsidRPr="007D7055" w:rsidRDefault="005F6B57" w:rsidP="005F6B57">
      <w:pPr>
        <w:pStyle w:val="paragraph"/>
      </w:pPr>
      <w:r w:rsidRPr="007D7055">
        <w:tab/>
        <w:t>(d)</w:t>
      </w:r>
      <w:r w:rsidRPr="007D7055">
        <w:tab/>
        <w:t>obtain any information from any person, and make any inquiries, that he or she considers appropriate; and</w:t>
      </w:r>
    </w:p>
    <w:p w:rsidR="005F6B57" w:rsidRPr="007D7055" w:rsidRDefault="005F6B57" w:rsidP="005955F4">
      <w:pPr>
        <w:pStyle w:val="paragraph"/>
        <w:keepNext/>
      </w:pPr>
      <w:r w:rsidRPr="007D7055">
        <w:lastRenderedPageBreak/>
        <w:tab/>
        <w:t>(e)</w:t>
      </w:r>
      <w:r w:rsidRPr="007D7055">
        <w:tab/>
        <w:t>give written directions as to the procedure to be followed in relation to:</w:t>
      </w:r>
    </w:p>
    <w:p w:rsidR="005F6B57" w:rsidRPr="007D7055" w:rsidRDefault="005F6B57" w:rsidP="005955F4">
      <w:pPr>
        <w:pStyle w:val="paragraphsub"/>
        <w:keepNext/>
      </w:pPr>
      <w:r w:rsidRPr="007D7055">
        <w:tab/>
        <w:t>(i)</w:t>
      </w:r>
      <w:r w:rsidRPr="007D7055">
        <w:tab/>
        <w:t>IC reviews generally; or</w:t>
      </w:r>
    </w:p>
    <w:p w:rsidR="005F6B57" w:rsidRPr="007D7055" w:rsidRDefault="005F6B57" w:rsidP="005955F4">
      <w:pPr>
        <w:pStyle w:val="paragraphsub"/>
        <w:keepNext/>
      </w:pPr>
      <w:r w:rsidRPr="007D7055">
        <w:tab/>
        <w:t>(ii)</w:t>
      </w:r>
      <w:r w:rsidRPr="007D7055">
        <w:tab/>
        <w:t>a particular IC review.</w:t>
      </w:r>
    </w:p>
    <w:p w:rsidR="005F6B57" w:rsidRPr="007D7055" w:rsidRDefault="005F6B57" w:rsidP="005F6B57">
      <w:pPr>
        <w:pStyle w:val="notetext"/>
      </w:pPr>
      <w:r w:rsidRPr="007D7055">
        <w:t>Example 1:</w:t>
      </w:r>
      <w:r w:rsidRPr="007D7055">
        <w:tab/>
        <w:t xml:space="preserve">The Information Commissioner may allow a person under </w:t>
      </w:r>
      <w:r w:rsidR="007D7055">
        <w:t>paragraph (</w:t>
      </w:r>
      <w:r w:rsidRPr="007D7055">
        <w:t>2)(c) to participate in a hearing by telephone.</w:t>
      </w:r>
    </w:p>
    <w:p w:rsidR="005F6B57" w:rsidRPr="007D7055" w:rsidRDefault="005F6B57" w:rsidP="005F6B57">
      <w:pPr>
        <w:pStyle w:val="notetext"/>
      </w:pPr>
      <w:r w:rsidRPr="007D7055">
        <w:t>Example 2:</w:t>
      </w:r>
      <w:r w:rsidRPr="007D7055">
        <w:tab/>
        <w:t xml:space="preserve">The Information Commissioner may give written directions under </w:t>
      </w:r>
      <w:r w:rsidR="007D7055">
        <w:t>subparagraph (</w:t>
      </w:r>
      <w:r w:rsidRPr="007D7055">
        <w:t>2)(e)(ii) as to the procedure to be followed when dealing with confidential documents in a particular IC review.</w:t>
      </w:r>
    </w:p>
    <w:p w:rsidR="005F6B57" w:rsidRPr="007D7055" w:rsidRDefault="005F6B57" w:rsidP="005F6B57">
      <w:pPr>
        <w:pStyle w:val="subsection"/>
      </w:pPr>
      <w:r w:rsidRPr="007D7055">
        <w:tab/>
        <w:t>(3)</w:t>
      </w:r>
      <w:r w:rsidRPr="007D7055">
        <w:tab/>
        <w:t xml:space="preserve">A direction given under </w:t>
      </w:r>
      <w:r w:rsidR="007D7055">
        <w:t>paragraph (</w:t>
      </w:r>
      <w:r w:rsidRPr="007D7055">
        <w:t>2)(e) is not a legislative instrument.</w:t>
      </w:r>
    </w:p>
    <w:p w:rsidR="005F6B57" w:rsidRPr="007D7055" w:rsidRDefault="005F6B57" w:rsidP="005F6B57">
      <w:pPr>
        <w:pStyle w:val="subsection"/>
      </w:pPr>
      <w:r w:rsidRPr="007D7055">
        <w:tab/>
        <w:t>(4)</w:t>
      </w:r>
      <w:r w:rsidRPr="007D7055">
        <w:tab/>
        <w:t xml:space="preserve">Without limiting </w:t>
      </w:r>
      <w:r w:rsidR="007D7055">
        <w:t>subsection (</w:t>
      </w:r>
      <w:r w:rsidRPr="007D7055">
        <w:t>2), the Information Commissioner must, in relation to an IC review:</w:t>
      </w:r>
    </w:p>
    <w:p w:rsidR="005F6B57" w:rsidRPr="007D7055" w:rsidRDefault="005F6B57" w:rsidP="005F6B57">
      <w:pPr>
        <w:pStyle w:val="paragraph"/>
      </w:pPr>
      <w:r w:rsidRPr="007D7055">
        <w:tab/>
        <w:t>(a)</w:t>
      </w:r>
      <w:r w:rsidRPr="007D7055">
        <w:tab/>
        <w:t>conduct the IC review with as little formality and as little technicality as is possible given:</w:t>
      </w:r>
    </w:p>
    <w:p w:rsidR="005F6B57" w:rsidRPr="007D7055" w:rsidRDefault="005F6B57" w:rsidP="005F6B57">
      <w:pPr>
        <w:pStyle w:val="paragraphsub"/>
      </w:pPr>
      <w:r w:rsidRPr="007D7055">
        <w:tab/>
        <w:t>(i)</w:t>
      </w:r>
      <w:r w:rsidRPr="007D7055">
        <w:tab/>
        <w:t>the requirements of this Act; and</w:t>
      </w:r>
    </w:p>
    <w:p w:rsidR="005F6B57" w:rsidRPr="007D7055" w:rsidRDefault="005F6B57" w:rsidP="005F6B57">
      <w:pPr>
        <w:pStyle w:val="paragraphsub"/>
      </w:pPr>
      <w:r w:rsidRPr="007D7055">
        <w:tab/>
        <w:t>(ii)</w:t>
      </w:r>
      <w:r w:rsidRPr="007D7055">
        <w:tab/>
        <w:t>the requirements of any other law; and</w:t>
      </w:r>
    </w:p>
    <w:p w:rsidR="005F6B57" w:rsidRPr="007D7055" w:rsidRDefault="005F6B57" w:rsidP="005F6B57">
      <w:pPr>
        <w:pStyle w:val="paragraphsub"/>
      </w:pPr>
      <w:r w:rsidRPr="007D7055">
        <w:tab/>
        <w:t>(iii)</w:t>
      </w:r>
      <w:r w:rsidRPr="007D7055">
        <w:tab/>
        <w:t>a proper consideration of the matters before the Information Commissioner; and</w:t>
      </w:r>
    </w:p>
    <w:p w:rsidR="005F6B57" w:rsidRPr="007D7055" w:rsidRDefault="005F6B57" w:rsidP="005F6B57">
      <w:pPr>
        <w:pStyle w:val="paragraph"/>
      </w:pPr>
      <w:r w:rsidRPr="007D7055">
        <w:tab/>
        <w:t>(b)</w:t>
      </w:r>
      <w:r w:rsidRPr="007D7055">
        <w:tab/>
        <w:t>ensure that each review party is given a reasonable opportunity to present his or her case; and</w:t>
      </w:r>
    </w:p>
    <w:p w:rsidR="005F6B57" w:rsidRPr="007D7055" w:rsidRDefault="005F6B57" w:rsidP="005F6B57">
      <w:pPr>
        <w:pStyle w:val="paragraph"/>
      </w:pPr>
      <w:r w:rsidRPr="007D7055">
        <w:tab/>
        <w:t>(c)</w:t>
      </w:r>
      <w:r w:rsidRPr="007D7055">
        <w:tab/>
        <w:t xml:space="preserve">conduct the IC review in as timely a manner as is possible given the matters mentioned in </w:t>
      </w:r>
      <w:r w:rsidR="007D7055">
        <w:t>subparagraphs (</w:t>
      </w:r>
      <w:r w:rsidRPr="007D7055">
        <w:t>a)(i) to (iii).</w:t>
      </w:r>
    </w:p>
    <w:p w:rsidR="005F6B57" w:rsidRPr="007D7055" w:rsidRDefault="005F6B57" w:rsidP="005F6B57">
      <w:pPr>
        <w:pStyle w:val="subsection"/>
      </w:pPr>
      <w:r w:rsidRPr="007D7055">
        <w:tab/>
        <w:t>(5)</w:t>
      </w:r>
      <w:r w:rsidRPr="007D7055">
        <w:tab/>
        <w:t>If the Information Commissioner holds a hearing, the Information Commissioner:</w:t>
      </w:r>
    </w:p>
    <w:p w:rsidR="005F6B57" w:rsidRPr="007D7055" w:rsidRDefault="005F6B57" w:rsidP="005F6B57">
      <w:pPr>
        <w:pStyle w:val="paragraph"/>
      </w:pPr>
      <w:r w:rsidRPr="007D7055">
        <w:tab/>
        <w:t>(a)</w:t>
      </w:r>
      <w:r w:rsidRPr="007D7055">
        <w:tab/>
        <w:t>must hold the hearing in public, unless the Information Commissioner is satisfied that it is not desirable to do so:</w:t>
      </w:r>
    </w:p>
    <w:p w:rsidR="005F6B57" w:rsidRPr="007D7055" w:rsidRDefault="005F6B57" w:rsidP="005F6B57">
      <w:pPr>
        <w:pStyle w:val="paragraphsub"/>
      </w:pPr>
      <w:r w:rsidRPr="007D7055">
        <w:tab/>
        <w:t>(i)</w:t>
      </w:r>
      <w:r w:rsidRPr="007D7055">
        <w:tab/>
        <w:t>because of the confidential nature of any evidence or matter relating to the proceeding; or</w:t>
      </w:r>
    </w:p>
    <w:p w:rsidR="005F6B57" w:rsidRPr="007D7055" w:rsidRDefault="005F6B57" w:rsidP="005F6B57">
      <w:pPr>
        <w:pStyle w:val="paragraphsub"/>
      </w:pPr>
      <w:r w:rsidRPr="007D7055">
        <w:tab/>
        <w:t>(ii)</w:t>
      </w:r>
      <w:r w:rsidRPr="007D7055">
        <w:tab/>
        <w:t>for any other reason; and</w:t>
      </w:r>
    </w:p>
    <w:p w:rsidR="005F6B57" w:rsidRPr="007D7055" w:rsidRDefault="005F6B57" w:rsidP="005F6B57">
      <w:pPr>
        <w:pStyle w:val="paragraph"/>
      </w:pPr>
      <w:r w:rsidRPr="007D7055">
        <w:tab/>
        <w:t>(b)</w:t>
      </w:r>
      <w:r w:rsidRPr="007D7055">
        <w:tab/>
        <w:t>is not bound by the rules of evidence; and</w:t>
      </w:r>
    </w:p>
    <w:p w:rsidR="005F6B57" w:rsidRPr="007D7055" w:rsidRDefault="005F6B57" w:rsidP="005F6B57">
      <w:pPr>
        <w:pStyle w:val="paragraph"/>
      </w:pPr>
      <w:r w:rsidRPr="007D7055">
        <w:tab/>
        <w:t>(c)</w:t>
      </w:r>
      <w:r w:rsidRPr="007D7055">
        <w:tab/>
        <w:t xml:space="preserve">may hold a part of the hearing in the absence of a review party (or a review party’s representative) if it is necessary to do so to prevent disclosure to the review party (or the review </w:t>
      </w:r>
      <w:r w:rsidRPr="007D7055">
        <w:lastRenderedPageBreak/>
        <w:t>party’s representative) of any evidence or matter relating to the proceeding that is of a confidential nature.</w:t>
      </w:r>
    </w:p>
    <w:p w:rsidR="005F6B57" w:rsidRPr="007D7055" w:rsidRDefault="005F6B57" w:rsidP="005F6B57">
      <w:pPr>
        <w:pStyle w:val="ActHead5"/>
      </w:pPr>
      <w:bookmarkStart w:id="140" w:name="_Toc400462527"/>
      <w:r w:rsidRPr="007D7055">
        <w:rPr>
          <w:rStyle w:val="CharSectno"/>
        </w:rPr>
        <w:t>55A</w:t>
      </w:r>
      <w:r w:rsidRPr="007D7055">
        <w:t xml:space="preserve">  Procedure in IC review—parties to proceeding</w:t>
      </w:r>
      <w:bookmarkEnd w:id="140"/>
    </w:p>
    <w:p w:rsidR="005F6B57" w:rsidRPr="007D7055" w:rsidRDefault="005F6B57" w:rsidP="005F6B57">
      <w:pPr>
        <w:pStyle w:val="SubsectionHead"/>
      </w:pPr>
      <w:r w:rsidRPr="007D7055">
        <w:t>Who are the review parties?</w:t>
      </w:r>
    </w:p>
    <w:p w:rsidR="005F6B57" w:rsidRPr="007D7055" w:rsidRDefault="005F6B57" w:rsidP="005F6B57">
      <w:pPr>
        <w:pStyle w:val="subsection"/>
      </w:pPr>
      <w:r w:rsidRPr="007D7055">
        <w:tab/>
        <w:t>(1)</w:t>
      </w:r>
      <w:r w:rsidRPr="007D7055">
        <w:tab/>
        <w:t xml:space="preserve">The parties to an IC review (the </w:t>
      </w:r>
      <w:r w:rsidRPr="007D7055">
        <w:rPr>
          <w:b/>
          <w:i/>
        </w:rPr>
        <w:t>review parties</w:t>
      </w:r>
      <w:r w:rsidRPr="007D7055">
        <w:t>) are as follows:</w:t>
      </w:r>
    </w:p>
    <w:p w:rsidR="005F6B57" w:rsidRPr="007D7055" w:rsidRDefault="005F6B57" w:rsidP="005F6B57">
      <w:pPr>
        <w:pStyle w:val="paragraph"/>
      </w:pPr>
      <w:r w:rsidRPr="007D7055">
        <w:tab/>
        <w:t>(a)</w:t>
      </w:r>
      <w:r w:rsidRPr="007D7055">
        <w:tab/>
        <w:t>the IC review applicant;</w:t>
      </w:r>
    </w:p>
    <w:p w:rsidR="005F6B57" w:rsidRPr="007D7055" w:rsidRDefault="005F6B57" w:rsidP="005F6B57">
      <w:pPr>
        <w:pStyle w:val="paragraph"/>
      </w:pPr>
      <w:r w:rsidRPr="007D7055">
        <w:tab/>
        <w:t>(b)</w:t>
      </w:r>
      <w:r w:rsidRPr="007D7055">
        <w:tab/>
        <w:t>the principal officer of the agency, or the Minister, to whom the request was made;</w:t>
      </w:r>
    </w:p>
    <w:p w:rsidR="005F6B57" w:rsidRPr="007D7055" w:rsidRDefault="005F6B57" w:rsidP="005F6B57">
      <w:pPr>
        <w:pStyle w:val="paragraph"/>
      </w:pPr>
      <w:r w:rsidRPr="007D7055">
        <w:tab/>
        <w:t>(c)</w:t>
      </w:r>
      <w:r w:rsidRPr="007D7055">
        <w:tab/>
        <w:t>an affected third party (if any) required to be notified of the IC review application under section</w:t>
      </w:r>
      <w:r w:rsidR="007D7055">
        <w:t> </w:t>
      </w:r>
      <w:r w:rsidRPr="007D7055">
        <w:t>54P (requirement to notify affected third parties);</w:t>
      </w:r>
    </w:p>
    <w:p w:rsidR="005F6B57" w:rsidRPr="007D7055" w:rsidRDefault="005F6B57" w:rsidP="005F6B57">
      <w:pPr>
        <w:pStyle w:val="paragraph"/>
      </w:pPr>
      <w:r w:rsidRPr="007D7055">
        <w:tab/>
        <w:t>(d)</w:t>
      </w:r>
      <w:r w:rsidRPr="007D7055">
        <w:tab/>
        <w:t xml:space="preserve">a party to the proceeding under </w:t>
      </w:r>
      <w:r w:rsidR="007D7055">
        <w:t>subsection (</w:t>
      </w:r>
      <w:r w:rsidRPr="007D7055">
        <w:t>3).</w:t>
      </w:r>
    </w:p>
    <w:p w:rsidR="005F6B57" w:rsidRPr="007D7055" w:rsidRDefault="005F6B57" w:rsidP="005F6B57">
      <w:pPr>
        <w:pStyle w:val="notetext"/>
      </w:pPr>
      <w:r w:rsidRPr="007D7055">
        <w:t>Note:</w:t>
      </w:r>
      <w:r w:rsidRPr="007D7055">
        <w:tab/>
        <w:t xml:space="preserve">For </w:t>
      </w:r>
      <w:r w:rsidRPr="007D7055">
        <w:rPr>
          <w:b/>
          <w:i/>
        </w:rPr>
        <w:t>affected third party</w:t>
      </w:r>
      <w:r w:rsidRPr="007D7055">
        <w:t>, see section</w:t>
      </w:r>
      <w:r w:rsidR="007D7055">
        <w:t> </w:t>
      </w:r>
      <w:r w:rsidRPr="007D7055">
        <w:t>53C.</w:t>
      </w:r>
    </w:p>
    <w:p w:rsidR="005F6B57" w:rsidRPr="007D7055" w:rsidRDefault="005F6B57" w:rsidP="005F6B57">
      <w:pPr>
        <w:pStyle w:val="SubsectionHead"/>
      </w:pPr>
      <w:r w:rsidRPr="007D7055">
        <w:t>Application to become a review party</w:t>
      </w:r>
    </w:p>
    <w:p w:rsidR="005F6B57" w:rsidRPr="007D7055" w:rsidRDefault="005F6B57" w:rsidP="005F6B57">
      <w:pPr>
        <w:pStyle w:val="subsection"/>
      </w:pPr>
      <w:r w:rsidRPr="007D7055">
        <w:tab/>
        <w:t>(2)</w:t>
      </w:r>
      <w:r w:rsidRPr="007D7055">
        <w:tab/>
        <w:t>If an IC review application is made in relation to an IC reviewable decision, a person whose interests are affected by the IC reviewable decision may apply, in writing, to the Information Commissioner to be a review party.</w:t>
      </w:r>
    </w:p>
    <w:p w:rsidR="005F6B57" w:rsidRPr="007D7055" w:rsidRDefault="005F6B57" w:rsidP="005F6B57">
      <w:pPr>
        <w:pStyle w:val="subsection"/>
      </w:pPr>
      <w:r w:rsidRPr="007D7055">
        <w:tab/>
        <w:t>(3)</w:t>
      </w:r>
      <w:r w:rsidRPr="007D7055">
        <w:tab/>
        <w:t xml:space="preserve">The Information Commissioner may, by notice in writing, make a person who applies under </w:t>
      </w:r>
      <w:r w:rsidR="007D7055">
        <w:t>subsection (</w:t>
      </w:r>
      <w:r w:rsidRPr="007D7055">
        <w:t>2) an IC review party.</w:t>
      </w:r>
    </w:p>
    <w:p w:rsidR="005F6B57" w:rsidRPr="007D7055" w:rsidRDefault="005F6B57" w:rsidP="005F6B57">
      <w:pPr>
        <w:pStyle w:val="ActHead5"/>
      </w:pPr>
      <w:bookmarkStart w:id="141" w:name="_Toc400462528"/>
      <w:r w:rsidRPr="007D7055">
        <w:rPr>
          <w:rStyle w:val="CharSectno"/>
        </w:rPr>
        <w:t>55B</w:t>
      </w:r>
      <w:r w:rsidRPr="007D7055">
        <w:t xml:space="preserve">  Procedure in IC review—application for hearing</w:t>
      </w:r>
      <w:bookmarkEnd w:id="141"/>
    </w:p>
    <w:p w:rsidR="005F6B57" w:rsidRPr="007D7055" w:rsidRDefault="005F6B57" w:rsidP="005F6B57">
      <w:pPr>
        <w:pStyle w:val="subsection"/>
      </w:pPr>
      <w:r w:rsidRPr="007D7055">
        <w:tab/>
        <w:t>(1)</w:t>
      </w:r>
      <w:r w:rsidRPr="007D7055">
        <w:tab/>
        <w:t>At any time during an IC review, a review party may apply to the Information Commissioner requesting that the Information Commissioner hold a hearing for the purposes of the IC review.</w:t>
      </w:r>
    </w:p>
    <w:p w:rsidR="005F6B57" w:rsidRPr="007D7055" w:rsidRDefault="005F6B57" w:rsidP="005F6B57">
      <w:pPr>
        <w:pStyle w:val="subsection"/>
      </w:pPr>
      <w:r w:rsidRPr="007D7055">
        <w:tab/>
        <w:t>(2)</w:t>
      </w:r>
      <w:r w:rsidRPr="007D7055">
        <w:tab/>
        <w:t>The Information Commissioner must notify the other review parties of the application.</w:t>
      </w:r>
    </w:p>
    <w:p w:rsidR="005F6B57" w:rsidRPr="007D7055" w:rsidRDefault="005F6B57" w:rsidP="005F6B57">
      <w:pPr>
        <w:pStyle w:val="subsection"/>
      </w:pPr>
      <w:r w:rsidRPr="007D7055">
        <w:tab/>
        <w:t>(3)</w:t>
      </w:r>
      <w:r w:rsidRPr="007D7055">
        <w:tab/>
        <w:t>The Information Commissioner must:</w:t>
      </w:r>
    </w:p>
    <w:p w:rsidR="005F6B57" w:rsidRPr="007D7055" w:rsidRDefault="005F6B57" w:rsidP="005F6B57">
      <w:pPr>
        <w:pStyle w:val="paragraph"/>
      </w:pPr>
      <w:r w:rsidRPr="007D7055">
        <w:tab/>
        <w:t>(a)</w:t>
      </w:r>
      <w:r w:rsidRPr="007D7055">
        <w:tab/>
        <w:t>give all review parties a reasonable opportunity to make submissions on the application; and</w:t>
      </w:r>
    </w:p>
    <w:p w:rsidR="005F6B57" w:rsidRPr="007D7055" w:rsidRDefault="005F6B57" w:rsidP="005F6B57">
      <w:pPr>
        <w:pStyle w:val="paragraph"/>
      </w:pPr>
      <w:r w:rsidRPr="007D7055">
        <w:tab/>
        <w:t>(b)</w:t>
      </w:r>
      <w:r w:rsidRPr="007D7055">
        <w:tab/>
        <w:t>decide whether or not to hold a hearing.</w:t>
      </w:r>
    </w:p>
    <w:p w:rsidR="005F6B57" w:rsidRPr="007D7055" w:rsidRDefault="005F6B57" w:rsidP="005955F4">
      <w:pPr>
        <w:pStyle w:val="ActHead5"/>
      </w:pPr>
      <w:bookmarkStart w:id="142" w:name="_Toc400462529"/>
      <w:r w:rsidRPr="007D7055">
        <w:rPr>
          <w:rStyle w:val="CharSectno"/>
        </w:rPr>
        <w:lastRenderedPageBreak/>
        <w:t>55C</w:t>
      </w:r>
      <w:r w:rsidRPr="007D7055">
        <w:t xml:space="preserve">  Procedure in IC review—representation</w:t>
      </w:r>
      <w:bookmarkEnd w:id="142"/>
    </w:p>
    <w:p w:rsidR="005F6B57" w:rsidRPr="007D7055" w:rsidRDefault="005F6B57" w:rsidP="005955F4">
      <w:pPr>
        <w:pStyle w:val="subsection"/>
        <w:keepNext/>
      </w:pPr>
      <w:r w:rsidRPr="007D7055">
        <w:tab/>
      </w:r>
      <w:r w:rsidRPr="007D7055">
        <w:tab/>
        <w:t>At the hearing of a proceeding before the Information Commissioner, a review party may:</w:t>
      </w:r>
    </w:p>
    <w:p w:rsidR="005F6B57" w:rsidRPr="007D7055" w:rsidRDefault="005F6B57" w:rsidP="005955F4">
      <w:pPr>
        <w:pStyle w:val="paragraph"/>
        <w:keepNext/>
      </w:pPr>
      <w:r w:rsidRPr="007D7055">
        <w:tab/>
        <w:t>(a)</w:t>
      </w:r>
      <w:r w:rsidRPr="007D7055">
        <w:tab/>
        <w:t>appear in person; or</w:t>
      </w:r>
    </w:p>
    <w:p w:rsidR="005F6B57" w:rsidRPr="007D7055" w:rsidRDefault="005F6B57" w:rsidP="005955F4">
      <w:pPr>
        <w:pStyle w:val="paragraph"/>
        <w:keepNext/>
      </w:pPr>
      <w:r w:rsidRPr="007D7055">
        <w:tab/>
        <w:t>(b)</w:t>
      </w:r>
      <w:r w:rsidRPr="007D7055">
        <w:tab/>
        <w:t>be represented by another person.</w:t>
      </w:r>
    </w:p>
    <w:p w:rsidR="005F6B57" w:rsidRPr="007D7055" w:rsidRDefault="005F6B57" w:rsidP="005F6B57">
      <w:pPr>
        <w:pStyle w:val="ActHead5"/>
      </w:pPr>
      <w:bookmarkStart w:id="143" w:name="_Toc400462530"/>
      <w:r w:rsidRPr="007D7055">
        <w:rPr>
          <w:rStyle w:val="CharSectno"/>
        </w:rPr>
        <w:t>55D</w:t>
      </w:r>
      <w:r w:rsidRPr="007D7055">
        <w:t xml:space="preserve">  Procedure in IC review—onus</w:t>
      </w:r>
      <w:bookmarkEnd w:id="143"/>
    </w:p>
    <w:p w:rsidR="005F6B57" w:rsidRPr="007D7055" w:rsidRDefault="005F6B57" w:rsidP="005F6B57">
      <w:pPr>
        <w:pStyle w:val="subsection"/>
      </w:pPr>
      <w:r w:rsidRPr="007D7055">
        <w:tab/>
        <w:t>(1)</w:t>
      </w:r>
      <w:r w:rsidRPr="007D7055">
        <w:tab/>
        <w:t xml:space="preserve">Subject to </w:t>
      </w:r>
      <w:r w:rsidR="007D7055">
        <w:t>subsection (</w:t>
      </w:r>
      <w:r w:rsidRPr="007D7055">
        <w:t>2), in an IC review in relation to a request or an application under section</w:t>
      </w:r>
      <w:r w:rsidR="007D7055">
        <w:t> </w:t>
      </w:r>
      <w:r w:rsidRPr="007D7055">
        <w:t>48, the agency or Minister concerned has the onus of establishing that:</w:t>
      </w:r>
    </w:p>
    <w:p w:rsidR="005F6B57" w:rsidRPr="007D7055" w:rsidRDefault="005F6B57" w:rsidP="005F6B57">
      <w:pPr>
        <w:pStyle w:val="paragraph"/>
      </w:pPr>
      <w:r w:rsidRPr="007D7055">
        <w:tab/>
        <w:t>(a)</w:t>
      </w:r>
      <w:r w:rsidRPr="007D7055">
        <w:tab/>
        <w:t>a decision given in respect of the request or application is justified; or</w:t>
      </w:r>
    </w:p>
    <w:p w:rsidR="005F6B57" w:rsidRPr="007D7055" w:rsidRDefault="005F6B57" w:rsidP="005F6B57">
      <w:pPr>
        <w:pStyle w:val="paragraph"/>
      </w:pPr>
      <w:r w:rsidRPr="007D7055">
        <w:tab/>
        <w:t>(b)</w:t>
      </w:r>
      <w:r w:rsidRPr="007D7055">
        <w:tab/>
        <w:t>the Information Commissioner should give a decision adverse to the IC review applicant.</w:t>
      </w:r>
    </w:p>
    <w:p w:rsidR="005F6B57" w:rsidRPr="007D7055" w:rsidRDefault="005F6B57" w:rsidP="005F6B57">
      <w:pPr>
        <w:pStyle w:val="subsection"/>
      </w:pPr>
      <w:r w:rsidRPr="007D7055">
        <w:tab/>
        <w:t>(2)</w:t>
      </w:r>
      <w:r w:rsidRPr="007D7055">
        <w:tab/>
        <w:t>In an IC review of a decision for which an IC review application is made under section</w:t>
      </w:r>
      <w:r w:rsidR="007D7055">
        <w:t> </w:t>
      </w:r>
      <w:r w:rsidRPr="007D7055">
        <w:t>54M (access grant decisions), the affected third party for the document in relation to which the decision was made has the onus of establishing that:</w:t>
      </w:r>
    </w:p>
    <w:p w:rsidR="005F6B57" w:rsidRPr="007D7055" w:rsidRDefault="005F6B57" w:rsidP="005F6B57">
      <w:pPr>
        <w:pStyle w:val="paragraph"/>
      </w:pPr>
      <w:r w:rsidRPr="007D7055">
        <w:tab/>
        <w:t>(a)</w:t>
      </w:r>
      <w:r w:rsidRPr="007D7055">
        <w:tab/>
        <w:t>a decision refusing the request is justified; or</w:t>
      </w:r>
    </w:p>
    <w:p w:rsidR="005F6B57" w:rsidRPr="007D7055" w:rsidRDefault="005F6B57" w:rsidP="005F6B57">
      <w:pPr>
        <w:pStyle w:val="paragraph"/>
      </w:pPr>
      <w:r w:rsidRPr="007D7055">
        <w:tab/>
        <w:t>(b)</w:t>
      </w:r>
      <w:r w:rsidRPr="007D7055">
        <w:tab/>
        <w:t>the Information Commissioner should give a decision adverse to the person who made the request.</w:t>
      </w:r>
    </w:p>
    <w:p w:rsidR="005F6B57" w:rsidRPr="007D7055" w:rsidRDefault="005F6B57" w:rsidP="005F6B57">
      <w:pPr>
        <w:pStyle w:val="notetext"/>
      </w:pPr>
      <w:r w:rsidRPr="007D7055">
        <w:t>Note:</w:t>
      </w:r>
      <w:r w:rsidRPr="007D7055">
        <w:tab/>
        <w:t xml:space="preserve">For </w:t>
      </w:r>
      <w:r w:rsidRPr="007D7055">
        <w:rPr>
          <w:b/>
          <w:i/>
        </w:rPr>
        <w:t>affected third party</w:t>
      </w:r>
      <w:r w:rsidRPr="007D7055">
        <w:t>, see section</w:t>
      </w:r>
      <w:r w:rsidR="007D7055">
        <w:t> </w:t>
      </w:r>
      <w:r w:rsidRPr="007D7055">
        <w:t>53C.</w:t>
      </w:r>
    </w:p>
    <w:p w:rsidR="005F6B57" w:rsidRPr="007D7055" w:rsidRDefault="005F6B57" w:rsidP="005F6B57">
      <w:pPr>
        <w:pStyle w:val="ActHead5"/>
      </w:pPr>
      <w:bookmarkStart w:id="144" w:name="_Toc400462531"/>
      <w:r w:rsidRPr="007D7055">
        <w:rPr>
          <w:rStyle w:val="CharSectno"/>
        </w:rPr>
        <w:t>55DA</w:t>
      </w:r>
      <w:r w:rsidRPr="007D7055">
        <w:t xml:space="preserve">  Decision</w:t>
      </w:r>
      <w:r w:rsidR="007D7055">
        <w:noBreakHyphen/>
      </w:r>
      <w:r w:rsidRPr="007D7055">
        <w:t>maker must assist Information Commissioner</w:t>
      </w:r>
      <w:bookmarkEnd w:id="144"/>
    </w:p>
    <w:p w:rsidR="005F6B57" w:rsidRPr="007D7055" w:rsidRDefault="005F6B57" w:rsidP="005F6B57">
      <w:pPr>
        <w:pStyle w:val="subsection"/>
      </w:pPr>
      <w:r w:rsidRPr="007D7055">
        <w:tab/>
      </w:r>
      <w:r w:rsidRPr="007D7055">
        <w:tab/>
        <w:t>In an IC review, the agency or Minister who made the IC reviewable decision must use the agency’s or the Minister’s best endeavours to assist the Information Commissioner to make his or her decision in relation to the IC review.</w:t>
      </w:r>
    </w:p>
    <w:p w:rsidR="005F6B57" w:rsidRPr="007D7055" w:rsidRDefault="005F6B57" w:rsidP="005F6B57">
      <w:pPr>
        <w:pStyle w:val="ActHead5"/>
      </w:pPr>
      <w:bookmarkStart w:id="145" w:name="_Toc400462532"/>
      <w:r w:rsidRPr="007D7055">
        <w:rPr>
          <w:rStyle w:val="CharSectno"/>
        </w:rPr>
        <w:t>55E</w:t>
      </w:r>
      <w:r w:rsidRPr="007D7055">
        <w:t xml:space="preserve">  Procedure in IC review—inadequate reasons from decision maker</w:t>
      </w:r>
      <w:bookmarkEnd w:id="145"/>
    </w:p>
    <w:p w:rsidR="005F6B57" w:rsidRPr="007D7055" w:rsidRDefault="005F6B57" w:rsidP="005F6B57">
      <w:pPr>
        <w:pStyle w:val="subsection"/>
      </w:pPr>
      <w:r w:rsidRPr="007D7055">
        <w:tab/>
        <w:t>(1)</w:t>
      </w:r>
      <w:r w:rsidRPr="007D7055">
        <w:tab/>
        <w:t>This section applies if:</w:t>
      </w:r>
    </w:p>
    <w:p w:rsidR="005F6B57" w:rsidRPr="007D7055" w:rsidRDefault="005F6B57" w:rsidP="005F6B57">
      <w:pPr>
        <w:pStyle w:val="paragraph"/>
      </w:pPr>
      <w:r w:rsidRPr="007D7055">
        <w:tab/>
        <w:t>(a)</w:t>
      </w:r>
      <w:r w:rsidRPr="007D7055">
        <w:tab/>
        <w:t>an IC review application is made in relation to an IC reviewable decision made by an agency or a Minister; and</w:t>
      </w:r>
    </w:p>
    <w:p w:rsidR="005F6B57" w:rsidRPr="007D7055" w:rsidRDefault="005F6B57" w:rsidP="005F6B57">
      <w:pPr>
        <w:pStyle w:val="paragraph"/>
      </w:pPr>
      <w:r w:rsidRPr="007D7055">
        <w:lastRenderedPageBreak/>
        <w:tab/>
        <w:t>(b)</w:t>
      </w:r>
      <w:r w:rsidRPr="007D7055">
        <w:tab/>
        <w:t>the agency or Minister was required to provide a statement of reasons under section</w:t>
      </w:r>
      <w:r w:rsidR="007D7055">
        <w:t> </w:t>
      </w:r>
      <w:r w:rsidRPr="007D7055">
        <w:t>26 for the decision to the person who made the request; and</w:t>
      </w:r>
    </w:p>
    <w:p w:rsidR="005F6B57" w:rsidRPr="007D7055" w:rsidRDefault="005F6B57" w:rsidP="005F6B57">
      <w:pPr>
        <w:pStyle w:val="paragraph"/>
      </w:pPr>
      <w:r w:rsidRPr="007D7055">
        <w:tab/>
        <w:t>(c)</w:t>
      </w:r>
      <w:r w:rsidRPr="007D7055">
        <w:tab/>
        <w:t>the Information Commissioner believes that:</w:t>
      </w:r>
    </w:p>
    <w:p w:rsidR="005F6B57" w:rsidRPr="007D7055" w:rsidRDefault="005F6B57" w:rsidP="005F6B57">
      <w:pPr>
        <w:pStyle w:val="paragraphsub"/>
      </w:pPr>
      <w:r w:rsidRPr="007D7055">
        <w:tab/>
        <w:t>(i)</w:t>
      </w:r>
      <w:r w:rsidRPr="007D7055">
        <w:tab/>
        <w:t>no statement has been provided; or</w:t>
      </w:r>
    </w:p>
    <w:p w:rsidR="005F6B57" w:rsidRPr="007D7055" w:rsidRDefault="005F6B57" w:rsidP="005F6B57">
      <w:pPr>
        <w:pStyle w:val="paragraphsub"/>
      </w:pPr>
      <w:r w:rsidRPr="007D7055">
        <w:tab/>
        <w:t>(ii)</w:t>
      </w:r>
      <w:r w:rsidRPr="007D7055">
        <w:tab/>
        <w:t>the statement that has been provided is inadequate.</w:t>
      </w:r>
    </w:p>
    <w:p w:rsidR="005F6B57" w:rsidRPr="007D7055" w:rsidRDefault="005F6B57" w:rsidP="005F6B57">
      <w:pPr>
        <w:pStyle w:val="subsection"/>
      </w:pPr>
      <w:r w:rsidRPr="007D7055">
        <w:tab/>
        <w:t>(2)</w:t>
      </w:r>
      <w:r w:rsidRPr="007D7055">
        <w:tab/>
        <w:t>The Information Commissioner may, by notice in writing, require the agency or Minister to provide an adequate statement of reasons as mentioned in subsection</w:t>
      </w:r>
      <w:r w:rsidR="007D7055">
        <w:t> </w:t>
      </w:r>
      <w:r w:rsidRPr="007D7055">
        <w:t>26(1).</w:t>
      </w:r>
    </w:p>
    <w:p w:rsidR="005F6B57" w:rsidRPr="007D7055" w:rsidRDefault="005F6B57" w:rsidP="005F6B57">
      <w:pPr>
        <w:pStyle w:val="subsection"/>
      </w:pPr>
      <w:r w:rsidRPr="007D7055">
        <w:tab/>
        <w:t>(3)</w:t>
      </w:r>
      <w:r w:rsidRPr="007D7055">
        <w:tab/>
        <w:t xml:space="preserve">If the Information Commissioner gives notice under </w:t>
      </w:r>
      <w:r w:rsidR="007D7055">
        <w:t>subsection (</w:t>
      </w:r>
      <w:r w:rsidRPr="007D7055">
        <w:t>2), the agency or Minister must provide the adequate statement of reasons to the IC review applicant and the Information Commissioner within:</w:t>
      </w:r>
    </w:p>
    <w:p w:rsidR="005F6B57" w:rsidRPr="007D7055" w:rsidRDefault="005F6B57" w:rsidP="005F6B57">
      <w:pPr>
        <w:pStyle w:val="paragraph"/>
      </w:pPr>
      <w:r w:rsidRPr="007D7055">
        <w:tab/>
        <w:t>(a)</w:t>
      </w:r>
      <w:r w:rsidRPr="007D7055">
        <w:tab/>
        <w:t>the period specified in the notice; or</w:t>
      </w:r>
    </w:p>
    <w:p w:rsidR="005F6B57" w:rsidRPr="007D7055" w:rsidRDefault="005F6B57" w:rsidP="005F6B57">
      <w:pPr>
        <w:pStyle w:val="paragraph"/>
      </w:pPr>
      <w:r w:rsidRPr="007D7055">
        <w:tab/>
        <w:t>(b)</w:t>
      </w:r>
      <w:r w:rsidRPr="007D7055">
        <w:tab/>
        <w:t>if no period is specified in the notice—28 days after the day the notice was given to the agency or Minister.</w:t>
      </w:r>
    </w:p>
    <w:p w:rsidR="005F6B57" w:rsidRPr="007D7055" w:rsidRDefault="005F6B57" w:rsidP="005F6B57">
      <w:pPr>
        <w:pStyle w:val="ActHead5"/>
      </w:pPr>
      <w:bookmarkStart w:id="146" w:name="_Toc400462533"/>
      <w:r w:rsidRPr="007D7055">
        <w:rPr>
          <w:rStyle w:val="CharSectno"/>
        </w:rPr>
        <w:t>55F</w:t>
      </w:r>
      <w:r w:rsidRPr="007D7055">
        <w:t xml:space="preserve">  Procedure in IC review—review parties reach agreement</w:t>
      </w:r>
      <w:bookmarkEnd w:id="146"/>
    </w:p>
    <w:p w:rsidR="005F6B57" w:rsidRPr="007D7055" w:rsidRDefault="005F6B57" w:rsidP="005F6B57">
      <w:pPr>
        <w:pStyle w:val="subsection"/>
      </w:pPr>
      <w:r w:rsidRPr="007D7055">
        <w:tab/>
        <w:t>(1)</w:t>
      </w:r>
      <w:r w:rsidRPr="007D7055">
        <w:tab/>
        <w:t>This section applies if, at any stage of an IC review:</w:t>
      </w:r>
    </w:p>
    <w:p w:rsidR="005F6B57" w:rsidRPr="007D7055" w:rsidRDefault="005F6B57" w:rsidP="005F6B57">
      <w:pPr>
        <w:pStyle w:val="paragraph"/>
      </w:pPr>
      <w:r w:rsidRPr="007D7055">
        <w:tab/>
        <w:t>(a)</w:t>
      </w:r>
      <w:r w:rsidRPr="007D7055">
        <w:tab/>
        <w:t>the review parties reach agreement as to the terms of a decision on an IC review:</w:t>
      </w:r>
    </w:p>
    <w:p w:rsidR="005F6B57" w:rsidRPr="007D7055" w:rsidRDefault="005F6B57" w:rsidP="005F6B57">
      <w:pPr>
        <w:pStyle w:val="paragraphsub"/>
      </w:pPr>
      <w:r w:rsidRPr="007D7055">
        <w:tab/>
        <w:t>(i)</w:t>
      </w:r>
      <w:r w:rsidRPr="007D7055">
        <w:tab/>
        <w:t>on the IC review application; or</w:t>
      </w:r>
    </w:p>
    <w:p w:rsidR="005F6B57" w:rsidRPr="007D7055" w:rsidRDefault="005F6B57" w:rsidP="005F6B57">
      <w:pPr>
        <w:pStyle w:val="paragraphsub"/>
      </w:pPr>
      <w:r w:rsidRPr="007D7055">
        <w:tab/>
        <w:t>(ii)</w:t>
      </w:r>
      <w:r w:rsidRPr="007D7055">
        <w:tab/>
        <w:t>in relation to a part of the IC review application; or</w:t>
      </w:r>
    </w:p>
    <w:p w:rsidR="005F6B57" w:rsidRPr="007D7055" w:rsidRDefault="005F6B57" w:rsidP="005F6B57">
      <w:pPr>
        <w:pStyle w:val="paragraphsub"/>
      </w:pPr>
      <w:r w:rsidRPr="007D7055">
        <w:tab/>
        <w:t>(iii)</w:t>
      </w:r>
      <w:r w:rsidRPr="007D7055">
        <w:tab/>
        <w:t>in relation to a matter arising out of the IC review application; and</w:t>
      </w:r>
    </w:p>
    <w:p w:rsidR="005F6B57" w:rsidRPr="007D7055" w:rsidRDefault="005F6B57" w:rsidP="005F6B57">
      <w:pPr>
        <w:pStyle w:val="paragraph"/>
      </w:pPr>
      <w:r w:rsidRPr="007D7055">
        <w:tab/>
        <w:t>(b)</w:t>
      </w:r>
      <w:r w:rsidRPr="007D7055">
        <w:tab/>
        <w:t>the agreement is acceptable to all of the review parties; and</w:t>
      </w:r>
    </w:p>
    <w:p w:rsidR="005F6B57" w:rsidRPr="007D7055" w:rsidRDefault="005F6B57" w:rsidP="005F6B57">
      <w:pPr>
        <w:pStyle w:val="paragraph"/>
      </w:pPr>
      <w:r w:rsidRPr="007D7055">
        <w:tab/>
        <w:t>(c)</w:t>
      </w:r>
      <w:r w:rsidRPr="007D7055">
        <w:tab/>
        <w:t>the terms of the agreement are reduced to writing, signed by, or on behalf of, the review parties and given to the Information Commissioner; and</w:t>
      </w:r>
    </w:p>
    <w:p w:rsidR="005F6B57" w:rsidRPr="007D7055" w:rsidRDefault="005F6B57" w:rsidP="005F6B57">
      <w:pPr>
        <w:pStyle w:val="paragraph"/>
      </w:pPr>
      <w:r w:rsidRPr="007D7055">
        <w:tab/>
        <w:t>(d)</w:t>
      </w:r>
      <w:r w:rsidRPr="007D7055">
        <w:tab/>
        <w:t>the Information Commissioner is satisfied that a decision in those terms or consistent with those terms would be within the powers of the Information Commissioner.</w:t>
      </w:r>
    </w:p>
    <w:p w:rsidR="005F6B57" w:rsidRPr="007D7055" w:rsidRDefault="005F6B57" w:rsidP="005F6B57">
      <w:pPr>
        <w:pStyle w:val="subsection"/>
      </w:pPr>
      <w:r w:rsidRPr="007D7055">
        <w:tab/>
        <w:t>(2)</w:t>
      </w:r>
      <w:r w:rsidRPr="007D7055">
        <w:tab/>
        <w:t>The Information Commissioner may, if satisfied that it is appropriate:</w:t>
      </w:r>
    </w:p>
    <w:p w:rsidR="005F6B57" w:rsidRPr="007D7055" w:rsidRDefault="005F6B57" w:rsidP="005F6B57">
      <w:pPr>
        <w:pStyle w:val="paragraph"/>
      </w:pPr>
      <w:r w:rsidRPr="007D7055">
        <w:lastRenderedPageBreak/>
        <w:tab/>
        <w:t>(a)</w:t>
      </w:r>
      <w:r w:rsidRPr="007D7055">
        <w:tab/>
        <w:t>in the case of an agreement as to the terms of a decision of the Information Commissioner on the IC review—make a decision in accordance with those terms without completing the IC review; or</w:t>
      </w:r>
    </w:p>
    <w:p w:rsidR="005F6B57" w:rsidRPr="007D7055" w:rsidRDefault="005F6B57" w:rsidP="005F6B57">
      <w:pPr>
        <w:pStyle w:val="paragraph"/>
      </w:pPr>
      <w:r w:rsidRPr="007D7055">
        <w:tab/>
        <w:t>(b)</w:t>
      </w:r>
      <w:r w:rsidRPr="007D7055">
        <w:tab/>
        <w:t>in the case of an agreement that relates to a part of the proceeding or a matter arising out of the proceeding—in the Information Commissioner’s decision on the IC review, give effect to the terms of the agreement without completing the IC review with respect to the part.</w:t>
      </w:r>
    </w:p>
    <w:p w:rsidR="005F6B57" w:rsidRPr="007D7055" w:rsidRDefault="005F6B57" w:rsidP="005F6B57">
      <w:pPr>
        <w:pStyle w:val="ActHead5"/>
      </w:pPr>
      <w:bookmarkStart w:id="147" w:name="_Toc400462534"/>
      <w:r w:rsidRPr="007D7055">
        <w:rPr>
          <w:rStyle w:val="CharSectno"/>
        </w:rPr>
        <w:t>55G</w:t>
      </w:r>
      <w:r w:rsidRPr="007D7055">
        <w:t xml:space="preserve">  Procedure in IC review—revocation or variation of access refusal decision</w:t>
      </w:r>
      <w:bookmarkEnd w:id="147"/>
    </w:p>
    <w:p w:rsidR="005F6B57" w:rsidRPr="007D7055" w:rsidRDefault="005F6B57" w:rsidP="005F6B57">
      <w:pPr>
        <w:pStyle w:val="subsection"/>
      </w:pPr>
      <w:r w:rsidRPr="007D7055">
        <w:tab/>
        <w:t>(1)</w:t>
      </w:r>
      <w:r w:rsidRPr="007D7055">
        <w:tab/>
        <w:t xml:space="preserve">An agency or Minister may vary (or set aside and substitute) an access refusal decision (the </w:t>
      </w:r>
      <w:r w:rsidRPr="007D7055">
        <w:rPr>
          <w:b/>
          <w:i/>
        </w:rPr>
        <w:t>original decision</w:t>
      </w:r>
      <w:r w:rsidRPr="007D7055">
        <w:t>) in relation to a request or an application under section</w:t>
      </w:r>
      <w:r w:rsidR="007D7055">
        <w:t> </w:t>
      </w:r>
      <w:r w:rsidRPr="007D7055">
        <w:t xml:space="preserve">48 at any time during an IC review of the access refusal decision if the variation or substitution (the </w:t>
      </w:r>
      <w:r w:rsidRPr="007D7055">
        <w:rPr>
          <w:b/>
          <w:i/>
        </w:rPr>
        <w:t>revised decision</w:t>
      </w:r>
      <w:r w:rsidRPr="007D7055">
        <w:t>) would have an effect of:</w:t>
      </w:r>
    </w:p>
    <w:p w:rsidR="005F6B57" w:rsidRPr="007D7055" w:rsidRDefault="005F6B57" w:rsidP="005F6B57">
      <w:pPr>
        <w:pStyle w:val="paragraph"/>
      </w:pPr>
      <w:r w:rsidRPr="007D7055">
        <w:tab/>
        <w:t>(a)</w:t>
      </w:r>
      <w:r w:rsidRPr="007D7055">
        <w:tab/>
        <w:t>giving access to a document in accordance with the request; or</w:t>
      </w:r>
    </w:p>
    <w:p w:rsidR="005F6B57" w:rsidRPr="007D7055" w:rsidRDefault="005F6B57" w:rsidP="005F6B57">
      <w:pPr>
        <w:pStyle w:val="paragraph"/>
      </w:pPr>
      <w:r w:rsidRPr="007D7055">
        <w:tab/>
        <w:t>(b)</w:t>
      </w:r>
      <w:r w:rsidRPr="007D7055">
        <w:tab/>
        <w:t>relieving the IC review applicant from liability to pay a charge; or</w:t>
      </w:r>
    </w:p>
    <w:p w:rsidR="005F6B57" w:rsidRPr="007D7055" w:rsidRDefault="005F6B57" w:rsidP="005F6B57">
      <w:pPr>
        <w:pStyle w:val="paragraph"/>
      </w:pPr>
      <w:r w:rsidRPr="007D7055">
        <w:tab/>
        <w:t>(c)</w:t>
      </w:r>
      <w:r w:rsidRPr="007D7055">
        <w:tab/>
        <w:t>requiring a record of personal information to be amended or annotated in accordance with the application.</w:t>
      </w:r>
    </w:p>
    <w:p w:rsidR="005F6B57" w:rsidRPr="007D7055" w:rsidRDefault="005F6B57" w:rsidP="005F6B57">
      <w:pPr>
        <w:pStyle w:val="notetext"/>
      </w:pPr>
      <w:r w:rsidRPr="007D7055">
        <w:t>Note:</w:t>
      </w:r>
      <w:r w:rsidRPr="007D7055">
        <w:tab/>
        <w:t>When making the revised decision, a consultation requirement under section</w:t>
      </w:r>
      <w:r w:rsidR="007D7055">
        <w:t> </w:t>
      </w:r>
      <w:r w:rsidRPr="007D7055">
        <w:t>26A (documents affecting Commonwealth</w:t>
      </w:r>
      <w:r w:rsidR="007D7055">
        <w:noBreakHyphen/>
      </w:r>
      <w:r w:rsidRPr="007D7055">
        <w:t>State relations</w:t>
      </w:r>
      <w:r w:rsidR="003537F7" w:rsidRPr="007D7055">
        <w:t xml:space="preserve"> etc.</w:t>
      </w:r>
      <w:r w:rsidRPr="007D7055">
        <w:t xml:space="preserve">), </w:t>
      </w:r>
      <w:r w:rsidR="007B4270" w:rsidRPr="007D7055">
        <w:t xml:space="preserve">26AA (documents affecting Norfolk Island intergovernmental relations), </w:t>
      </w:r>
      <w:r w:rsidRPr="007D7055">
        <w:t>27 (business documents) or 27A (documents affecting personal privacy) may apply.</w:t>
      </w:r>
    </w:p>
    <w:p w:rsidR="005F6B57" w:rsidRPr="007D7055" w:rsidRDefault="005F6B57" w:rsidP="005F6B57">
      <w:pPr>
        <w:pStyle w:val="subsection"/>
      </w:pPr>
      <w:r w:rsidRPr="007D7055">
        <w:tab/>
        <w:t>(2)</w:t>
      </w:r>
      <w:r w:rsidRPr="007D7055">
        <w:tab/>
        <w:t xml:space="preserve">If an agency or Minister varies (or sets aside and substitutes) an access refusal decision under </w:t>
      </w:r>
      <w:r w:rsidR="007D7055">
        <w:t>subsection (</w:t>
      </w:r>
      <w:r w:rsidRPr="007D7055">
        <w:t>1):</w:t>
      </w:r>
    </w:p>
    <w:p w:rsidR="005F6B57" w:rsidRPr="007D7055" w:rsidRDefault="005F6B57" w:rsidP="005F6B57">
      <w:pPr>
        <w:pStyle w:val="paragraph"/>
      </w:pPr>
      <w:r w:rsidRPr="007D7055">
        <w:tab/>
        <w:t>(a)</w:t>
      </w:r>
      <w:r w:rsidRPr="007D7055">
        <w:tab/>
        <w:t>the agency or Minister must, in writing, notify the Information Commissioner as soon as practicable after the agency or Minister makes the variation or substitution; and</w:t>
      </w:r>
    </w:p>
    <w:p w:rsidR="005F6B57" w:rsidRPr="007D7055" w:rsidRDefault="005F6B57" w:rsidP="005F6B57">
      <w:pPr>
        <w:pStyle w:val="paragraph"/>
      </w:pPr>
      <w:r w:rsidRPr="007D7055">
        <w:tab/>
        <w:t>(b)</w:t>
      </w:r>
      <w:r w:rsidRPr="007D7055">
        <w:tab/>
        <w:t>the Information Commissioner must deal with the IC review application for review of the original decision as if it were an IC review application for the review of the varied or substituted decision, subject otherwise to this Part.</w:t>
      </w:r>
    </w:p>
    <w:p w:rsidR="005F6B57" w:rsidRPr="007D7055" w:rsidRDefault="005F6B57" w:rsidP="005F6B57">
      <w:pPr>
        <w:pStyle w:val="ActHead5"/>
      </w:pPr>
      <w:bookmarkStart w:id="148" w:name="_Toc400462535"/>
      <w:r w:rsidRPr="007D7055">
        <w:rPr>
          <w:rStyle w:val="CharSectno"/>
        </w:rPr>
        <w:lastRenderedPageBreak/>
        <w:t>55H</w:t>
      </w:r>
      <w:r w:rsidRPr="007D7055">
        <w:t xml:space="preserve">  Procedure in IC review—reference of questions of law to Federal Court of Australia</w:t>
      </w:r>
      <w:bookmarkEnd w:id="148"/>
    </w:p>
    <w:p w:rsidR="005F6B57" w:rsidRPr="007D7055" w:rsidRDefault="005F6B57" w:rsidP="005F6B57">
      <w:pPr>
        <w:pStyle w:val="subsection"/>
      </w:pPr>
      <w:r w:rsidRPr="007D7055">
        <w:tab/>
        <w:t>(1)</w:t>
      </w:r>
      <w:r w:rsidRPr="007D7055">
        <w:tab/>
        <w:t>The Information Commissioner may, at any time during an IC review,</w:t>
      </w:r>
      <w:r w:rsidRPr="007D7055">
        <w:rPr>
          <w:i/>
        </w:rPr>
        <w:t xml:space="preserve"> </w:t>
      </w:r>
      <w:r w:rsidRPr="007D7055">
        <w:t>refer a question of law arising in an IC review to the Federal Court of Australia for decision.</w:t>
      </w:r>
    </w:p>
    <w:p w:rsidR="005F6B57" w:rsidRPr="007D7055" w:rsidRDefault="005F6B57" w:rsidP="005F6B57">
      <w:pPr>
        <w:pStyle w:val="subsection"/>
      </w:pPr>
      <w:r w:rsidRPr="007D7055">
        <w:tab/>
        <w:t>(2)</w:t>
      </w:r>
      <w:r w:rsidRPr="007D7055">
        <w:tab/>
        <w:t>The Information Commissioner may refer the question of law:</w:t>
      </w:r>
    </w:p>
    <w:p w:rsidR="005F6B57" w:rsidRPr="007D7055" w:rsidRDefault="005F6B57" w:rsidP="005F6B57">
      <w:pPr>
        <w:pStyle w:val="paragraph"/>
      </w:pPr>
      <w:r w:rsidRPr="007D7055">
        <w:tab/>
        <w:t>(a)</w:t>
      </w:r>
      <w:r w:rsidRPr="007D7055">
        <w:tab/>
        <w:t>on the application of a review party; or</w:t>
      </w:r>
    </w:p>
    <w:p w:rsidR="005F6B57" w:rsidRPr="007D7055" w:rsidRDefault="005F6B57" w:rsidP="005F6B57">
      <w:pPr>
        <w:pStyle w:val="paragraph"/>
      </w:pPr>
      <w:r w:rsidRPr="007D7055">
        <w:tab/>
        <w:t>(b)</w:t>
      </w:r>
      <w:r w:rsidRPr="007D7055">
        <w:tab/>
        <w:t>on the Information Commissioner’s initiative.</w:t>
      </w:r>
    </w:p>
    <w:p w:rsidR="005F6B57" w:rsidRPr="007D7055" w:rsidRDefault="005F6B57" w:rsidP="005F6B57">
      <w:pPr>
        <w:pStyle w:val="subsection"/>
      </w:pPr>
      <w:r w:rsidRPr="007D7055">
        <w:tab/>
        <w:t>(3)</w:t>
      </w:r>
      <w:r w:rsidRPr="007D7055">
        <w:tab/>
        <w:t>The Federal Court of Australia has jurisdiction to hear and determine a question of law referred to it.</w:t>
      </w:r>
    </w:p>
    <w:p w:rsidR="005F6B57" w:rsidRPr="007D7055" w:rsidRDefault="005F6B57" w:rsidP="005F6B57">
      <w:pPr>
        <w:pStyle w:val="subsection"/>
      </w:pPr>
      <w:r w:rsidRPr="007D7055">
        <w:tab/>
        <w:t>(4)</w:t>
      </w:r>
      <w:r w:rsidRPr="007D7055">
        <w:tab/>
        <w:t>The jurisdiction of the Federal Court of Australia may be exercised by a single judge of the Court.</w:t>
      </w:r>
    </w:p>
    <w:p w:rsidR="005F6B57" w:rsidRPr="007D7055" w:rsidRDefault="005F6B57" w:rsidP="005F6B57">
      <w:pPr>
        <w:pStyle w:val="subsection"/>
      </w:pPr>
      <w:r w:rsidRPr="007D7055">
        <w:tab/>
        <w:t>(5)</w:t>
      </w:r>
      <w:r w:rsidRPr="007D7055">
        <w:tab/>
        <w:t>If a question of law is referred, the Information Commissioner must not, for the purposes of the IC review:</w:t>
      </w:r>
    </w:p>
    <w:p w:rsidR="005F6B57" w:rsidRPr="007D7055" w:rsidRDefault="005F6B57" w:rsidP="005F6B57">
      <w:pPr>
        <w:pStyle w:val="paragraph"/>
      </w:pPr>
      <w:r w:rsidRPr="007D7055">
        <w:tab/>
        <w:t>(a)</w:t>
      </w:r>
      <w:r w:rsidRPr="007D7055">
        <w:tab/>
        <w:t>give a decision to which the question is relevant before the Federal Court of Australia makes a decision in relation to the reference; or</w:t>
      </w:r>
    </w:p>
    <w:p w:rsidR="005F6B57" w:rsidRPr="007D7055" w:rsidRDefault="005F6B57" w:rsidP="005F6B57">
      <w:pPr>
        <w:pStyle w:val="paragraph"/>
      </w:pPr>
      <w:r w:rsidRPr="007D7055">
        <w:tab/>
        <w:t>(b)</w:t>
      </w:r>
      <w:r w:rsidRPr="007D7055">
        <w:tab/>
        <w:t>proceed in a manner, or make a decision, that is inconsistent with the opinion of the Federal Court of Australia on the question.</w:t>
      </w:r>
    </w:p>
    <w:p w:rsidR="005F6B57" w:rsidRPr="007D7055" w:rsidRDefault="005F6B57" w:rsidP="005F6B57">
      <w:pPr>
        <w:pStyle w:val="ActHead5"/>
      </w:pPr>
      <w:bookmarkStart w:id="149" w:name="_Toc400462536"/>
      <w:r w:rsidRPr="007D7055">
        <w:rPr>
          <w:rStyle w:val="CharSectno"/>
        </w:rPr>
        <w:t>55J</w:t>
      </w:r>
      <w:r w:rsidRPr="007D7055">
        <w:t xml:space="preserve">  Procedure in IC review—sending of documents to, and disclosure of documents by, the Federal Court of Australia</w:t>
      </w:r>
      <w:bookmarkEnd w:id="149"/>
    </w:p>
    <w:p w:rsidR="005F6B57" w:rsidRPr="007D7055" w:rsidRDefault="005F6B57" w:rsidP="005F6B57">
      <w:pPr>
        <w:pStyle w:val="subsection"/>
      </w:pPr>
      <w:r w:rsidRPr="007D7055">
        <w:tab/>
      </w:r>
      <w:r w:rsidRPr="007D7055">
        <w:tab/>
        <w:t>If a question of law is referred under section</w:t>
      </w:r>
      <w:r w:rsidR="007D7055">
        <w:t> </w:t>
      </w:r>
      <w:r w:rsidRPr="007D7055">
        <w:t>55H:</w:t>
      </w:r>
    </w:p>
    <w:p w:rsidR="005F6B57" w:rsidRPr="007D7055" w:rsidRDefault="005F6B57" w:rsidP="005F6B57">
      <w:pPr>
        <w:pStyle w:val="paragraph"/>
      </w:pPr>
      <w:r w:rsidRPr="007D7055">
        <w:tab/>
        <w:t>(a)</w:t>
      </w:r>
      <w:r w:rsidRPr="007D7055">
        <w:tab/>
        <w:t>the Information Commissioner must cause all documents and information in the possession of the Information Commissioner that relate to the IC review and to the reference to be sent to the Federal Court of Australia; and</w:t>
      </w:r>
    </w:p>
    <w:p w:rsidR="005F6B57" w:rsidRPr="007D7055" w:rsidRDefault="005F6B57" w:rsidP="005F6B57">
      <w:pPr>
        <w:pStyle w:val="paragraph"/>
      </w:pPr>
      <w:r w:rsidRPr="007D7055">
        <w:tab/>
        <w:t>(b)</w:t>
      </w:r>
      <w:r w:rsidRPr="007D7055">
        <w:tab/>
        <w:t>at the conclusion of the proceeding before the Federal Court of Australia, the Court must cause the documents to be returned to the Information Commissioner.</w:t>
      </w:r>
    </w:p>
    <w:p w:rsidR="005F6B57" w:rsidRPr="007D7055" w:rsidRDefault="005F6B57" w:rsidP="00DF5202">
      <w:pPr>
        <w:pStyle w:val="ActHead3"/>
        <w:pageBreakBefore/>
      </w:pPr>
      <w:bookmarkStart w:id="150" w:name="_Toc400462537"/>
      <w:r w:rsidRPr="007D7055">
        <w:rPr>
          <w:rStyle w:val="CharDivNo"/>
        </w:rPr>
        <w:lastRenderedPageBreak/>
        <w:t>Division</w:t>
      </w:r>
      <w:r w:rsidR="007D7055">
        <w:rPr>
          <w:rStyle w:val="CharDivNo"/>
        </w:rPr>
        <w:t> </w:t>
      </w:r>
      <w:r w:rsidRPr="007D7055">
        <w:rPr>
          <w:rStyle w:val="CharDivNo"/>
        </w:rPr>
        <w:t>7</w:t>
      </w:r>
      <w:r w:rsidRPr="007D7055">
        <w:t>—</w:t>
      </w:r>
      <w:r w:rsidRPr="007D7055">
        <w:rPr>
          <w:rStyle w:val="CharDivText"/>
        </w:rPr>
        <w:t>Decision on IC review</w:t>
      </w:r>
      <w:bookmarkEnd w:id="150"/>
    </w:p>
    <w:p w:rsidR="005F6B57" w:rsidRPr="007D7055" w:rsidRDefault="005F6B57" w:rsidP="005F6B57">
      <w:pPr>
        <w:pStyle w:val="ActHead5"/>
      </w:pPr>
      <w:bookmarkStart w:id="151" w:name="_Toc400462538"/>
      <w:r w:rsidRPr="007D7055">
        <w:rPr>
          <w:rStyle w:val="CharSectno"/>
        </w:rPr>
        <w:t>55K</w:t>
      </w:r>
      <w:r w:rsidRPr="007D7055">
        <w:t xml:space="preserve">  Decision on IC review—decision of Information Commissioner</w:t>
      </w:r>
      <w:bookmarkEnd w:id="151"/>
    </w:p>
    <w:p w:rsidR="005F6B57" w:rsidRPr="007D7055" w:rsidRDefault="005F6B57" w:rsidP="005F6B57">
      <w:pPr>
        <w:pStyle w:val="subsection"/>
      </w:pPr>
      <w:r w:rsidRPr="007D7055">
        <w:tab/>
        <w:t>(1)</w:t>
      </w:r>
      <w:r w:rsidRPr="007D7055">
        <w:tab/>
        <w:t>After undertaking an IC review, the Information Commissioner must make a decision in writing:</w:t>
      </w:r>
    </w:p>
    <w:p w:rsidR="005F6B57" w:rsidRPr="007D7055" w:rsidRDefault="005F6B57" w:rsidP="005F6B57">
      <w:pPr>
        <w:pStyle w:val="paragraph"/>
      </w:pPr>
      <w:r w:rsidRPr="007D7055">
        <w:tab/>
        <w:t>(a)</w:t>
      </w:r>
      <w:r w:rsidRPr="007D7055">
        <w:tab/>
        <w:t>affirming the IC reviewable decision; or</w:t>
      </w:r>
    </w:p>
    <w:p w:rsidR="005F6B57" w:rsidRPr="007D7055" w:rsidRDefault="005F6B57" w:rsidP="005F6B57">
      <w:pPr>
        <w:pStyle w:val="paragraph"/>
      </w:pPr>
      <w:r w:rsidRPr="007D7055">
        <w:tab/>
        <w:t>(b)</w:t>
      </w:r>
      <w:r w:rsidRPr="007D7055">
        <w:tab/>
        <w:t>varying the IC reviewable decision; or</w:t>
      </w:r>
    </w:p>
    <w:p w:rsidR="005F6B57" w:rsidRPr="007D7055" w:rsidRDefault="005F6B57" w:rsidP="005F6B57">
      <w:pPr>
        <w:pStyle w:val="paragraph"/>
      </w:pPr>
      <w:r w:rsidRPr="007D7055">
        <w:tab/>
        <w:t>(c)</w:t>
      </w:r>
      <w:r w:rsidRPr="007D7055">
        <w:tab/>
        <w:t>setting aside the IC reviewable decision and making a decision in substitution for that decision.</w:t>
      </w:r>
    </w:p>
    <w:p w:rsidR="005F6B57" w:rsidRPr="007D7055" w:rsidRDefault="005F6B57" w:rsidP="005F6B57">
      <w:pPr>
        <w:pStyle w:val="subsection"/>
      </w:pPr>
      <w:r w:rsidRPr="007D7055">
        <w:tab/>
        <w:t>(2)</w:t>
      </w:r>
      <w:r w:rsidRPr="007D7055">
        <w:tab/>
        <w:t>For the purposes of implementing a decision on an IC review, the Information Commissioner may perform the functions, and exercise the powers, of the person who made the IC reviewable decision.</w:t>
      </w:r>
    </w:p>
    <w:p w:rsidR="005F6B57" w:rsidRPr="007D7055" w:rsidRDefault="005F6B57" w:rsidP="005F6B57">
      <w:pPr>
        <w:pStyle w:val="subsection"/>
      </w:pPr>
      <w:r w:rsidRPr="007D7055">
        <w:tab/>
        <w:t>(3)</w:t>
      </w:r>
      <w:r w:rsidRPr="007D7055">
        <w:tab/>
        <w:t>A decision of the Information Commissioner on an IC review has the same effect as a decision of the agency or Minister who made the IC reviewable decision.</w:t>
      </w:r>
    </w:p>
    <w:p w:rsidR="005F6B57" w:rsidRPr="007D7055" w:rsidRDefault="005F6B57" w:rsidP="005F6B57">
      <w:pPr>
        <w:pStyle w:val="SubsectionHead"/>
      </w:pPr>
      <w:r w:rsidRPr="007D7055">
        <w:t>Content of the decision</w:t>
      </w:r>
    </w:p>
    <w:p w:rsidR="005F6B57" w:rsidRPr="007D7055" w:rsidRDefault="005F6B57" w:rsidP="005F6B57">
      <w:pPr>
        <w:pStyle w:val="subsection"/>
      </w:pPr>
      <w:r w:rsidRPr="007D7055">
        <w:tab/>
        <w:t>(4)</w:t>
      </w:r>
      <w:r w:rsidRPr="007D7055">
        <w:tab/>
        <w:t>A decision on an IC review must include the following:</w:t>
      </w:r>
    </w:p>
    <w:p w:rsidR="005F6B57" w:rsidRPr="007D7055" w:rsidRDefault="005F6B57" w:rsidP="005F6B57">
      <w:pPr>
        <w:pStyle w:val="paragraph"/>
      </w:pPr>
      <w:r w:rsidRPr="007D7055">
        <w:tab/>
        <w:t>(a)</w:t>
      </w:r>
      <w:r w:rsidRPr="007D7055">
        <w:tab/>
        <w:t>a statement of reasons for the decision;</w:t>
      </w:r>
    </w:p>
    <w:p w:rsidR="005F6B57" w:rsidRPr="007D7055" w:rsidRDefault="005F6B57" w:rsidP="005F6B57">
      <w:pPr>
        <w:pStyle w:val="paragraph"/>
      </w:pPr>
      <w:r w:rsidRPr="007D7055">
        <w:tab/>
        <w:t>(b)</w:t>
      </w:r>
      <w:r w:rsidRPr="007D7055">
        <w:tab/>
        <w:t>a statement of the rights of the review parties to apply to the Tribunal for review of the decision under section</w:t>
      </w:r>
      <w:r w:rsidR="007D7055">
        <w:t> </w:t>
      </w:r>
      <w:r w:rsidRPr="007D7055">
        <w:t>57A.</w:t>
      </w:r>
    </w:p>
    <w:p w:rsidR="005F6B57" w:rsidRPr="007D7055" w:rsidRDefault="005F6B57" w:rsidP="005F6B57">
      <w:pPr>
        <w:pStyle w:val="subsection"/>
      </w:pPr>
      <w:r w:rsidRPr="007D7055">
        <w:tab/>
        <w:t>(5)</w:t>
      </w:r>
      <w:r w:rsidRPr="007D7055">
        <w:tab/>
        <w:t>However, a decision on an IC review must not include:</w:t>
      </w:r>
    </w:p>
    <w:p w:rsidR="005F6B57" w:rsidRPr="007D7055" w:rsidRDefault="005F6B57" w:rsidP="005F6B57">
      <w:pPr>
        <w:pStyle w:val="paragraph"/>
      </w:pPr>
      <w:r w:rsidRPr="007D7055">
        <w:tab/>
        <w:t>(a)</w:t>
      </w:r>
      <w:r w:rsidRPr="007D7055">
        <w:tab/>
        <w:t>information of the kind referred to in subsection</w:t>
      </w:r>
      <w:r w:rsidR="007D7055">
        <w:t> </w:t>
      </w:r>
      <w:r w:rsidRPr="007D7055">
        <w:t>25(1); or</w:t>
      </w:r>
    </w:p>
    <w:p w:rsidR="005F6B57" w:rsidRPr="007D7055" w:rsidRDefault="005F6B57" w:rsidP="005F6B57">
      <w:pPr>
        <w:pStyle w:val="paragraph"/>
      </w:pPr>
      <w:r w:rsidRPr="007D7055">
        <w:tab/>
        <w:t>(b)</w:t>
      </w:r>
      <w:r w:rsidRPr="007D7055">
        <w:tab/>
        <w:t>exempt matter.</w:t>
      </w:r>
    </w:p>
    <w:p w:rsidR="005F6B57" w:rsidRPr="007D7055" w:rsidRDefault="005F6B57" w:rsidP="005F6B57">
      <w:pPr>
        <w:pStyle w:val="notetext"/>
      </w:pPr>
      <w:r w:rsidRPr="007D7055">
        <w:t>Note:</w:t>
      </w:r>
      <w:r w:rsidRPr="007D7055">
        <w:tab/>
        <w:t>Subsection</w:t>
      </w:r>
      <w:r w:rsidR="007D7055">
        <w:t> </w:t>
      </w:r>
      <w:r w:rsidRPr="007D7055">
        <w:t>25(1) deals with information about the existence or otherwise of certain documents.</w:t>
      </w:r>
    </w:p>
    <w:p w:rsidR="005F6B57" w:rsidRPr="007D7055" w:rsidRDefault="005F6B57" w:rsidP="005F6B57">
      <w:pPr>
        <w:pStyle w:val="SubsectionHead"/>
      </w:pPr>
      <w:r w:rsidRPr="007D7055">
        <w:t>Providing copy of decision</w:t>
      </w:r>
    </w:p>
    <w:p w:rsidR="005F6B57" w:rsidRPr="007D7055" w:rsidRDefault="005F6B57" w:rsidP="005F6B57">
      <w:pPr>
        <w:pStyle w:val="subsection"/>
      </w:pPr>
      <w:r w:rsidRPr="007D7055">
        <w:tab/>
        <w:t>(6)</w:t>
      </w:r>
      <w:r w:rsidRPr="007D7055">
        <w:tab/>
        <w:t>The Information Commissioner must give a copy of a decision on an IC review to each review party.</w:t>
      </w:r>
    </w:p>
    <w:p w:rsidR="005F6B57" w:rsidRPr="007D7055" w:rsidRDefault="005F6B57" w:rsidP="005F6B57">
      <w:pPr>
        <w:pStyle w:val="SubsectionHead"/>
      </w:pPr>
      <w:r w:rsidRPr="007D7055">
        <w:lastRenderedPageBreak/>
        <w:t>Copy of decision prima facie evidence</w:t>
      </w:r>
    </w:p>
    <w:p w:rsidR="005F6B57" w:rsidRPr="007D7055" w:rsidRDefault="005F6B57" w:rsidP="005F6B57">
      <w:pPr>
        <w:pStyle w:val="subsection"/>
      </w:pPr>
      <w:r w:rsidRPr="007D7055">
        <w:tab/>
        <w:t>(7)</w:t>
      </w:r>
      <w:r w:rsidRPr="007D7055">
        <w:tab/>
        <w:t>A document is prima facie evidence of a decision on an IC review if:</w:t>
      </w:r>
    </w:p>
    <w:p w:rsidR="005F6B57" w:rsidRPr="007D7055" w:rsidRDefault="005F6B57" w:rsidP="005F6B57">
      <w:pPr>
        <w:pStyle w:val="paragraph"/>
      </w:pPr>
      <w:r w:rsidRPr="007D7055">
        <w:tab/>
        <w:t>(a)</w:t>
      </w:r>
      <w:r w:rsidRPr="007D7055">
        <w:tab/>
        <w:t>the document purports to be a copy of the decision; and</w:t>
      </w:r>
    </w:p>
    <w:p w:rsidR="005F6B57" w:rsidRPr="007D7055" w:rsidRDefault="005F6B57" w:rsidP="005F6B57">
      <w:pPr>
        <w:pStyle w:val="paragraph"/>
      </w:pPr>
      <w:r w:rsidRPr="007D7055">
        <w:tab/>
        <w:t>(b)</w:t>
      </w:r>
      <w:r w:rsidRPr="007D7055">
        <w:tab/>
        <w:t>the document purports to be certified by, or on behalf of, the Information Commissioner to be a true copy of the decision.</w:t>
      </w:r>
    </w:p>
    <w:p w:rsidR="005F6B57" w:rsidRPr="007D7055" w:rsidRDefault="005F6B57" w:rsidP="005F6B57">
      <w:pPr>
        <w:pStyle w:val="SubsectionHead"/>
      </w:pPr>
      <w:r w:rsidRPr="007D7055">
        <w:t>Publication requirement</w:t>
      </w:r>
    </w:p>
    <w:p w:rsidR="005F6B57" w:rsidRPr="007D7055" w:rsidRDefault="005F6B57" w:rsidP="005F6B57">
      <w:pPr>
        <w:pStyle w:val="subsection"/>
      </w:pPr>
      <w:r w:rsidRPr="007D7055">
        <w:tab/>
        <w:t>(8)</w:t>
      </w:r>
      <w:r w:rsidRPr="007D7055">
        <w:tab/>
        <w:t>The Information Commissioner must publish a decision on an IC review to members of the public generally.</w:t>
      </w:r>
    </w:p>
    <w:p w:rsidR="005F6B57" w:rsidRPr="007D7055" w:rsidRDefault="005F6B57" w:rsidP="005F6B57">
      <w:pPr>
        <w:pStyle w:val="ActHead5"/>
      </w:pPr>
      <w:bookmarkStart w:id="152" w:name="_Toc400462539"/>
      <w:r w:rsidRPr="007D7055">
        <w:rPr>
          <w:rStyle w:val="CharSectno"/>
        </w:rPr>
        <w:t>55L</w:t>
      </w:r>
      <w:r w:rsidRPr="007D7055">
        <w:t xml:space="preserve">  Decision on IC review—no power to give access to exempt documents</w:t>
      </w:r>
      <w:bookmarkEnd w:id="152"/>
    </w:p>
    <w:p w:rsidR="005F6B57" w:rsidRPr="007D7055" w:rsidRDefault="005F6B57" w:rsidP="005F6B57">
      <w:pPr>
        <w:pStyle w:val="subsection"/>
      </w:pPr>
      <w:r w:rsidRPr="007D7055">
        <w:tab/>
        <w:t>(1)</w:t>
      </w:r>
      <w:r w:rsidRPr="007D7055">
        <w:tab/>
        <w:t>This section applies if it is established in proceedings on an IC review that a document is an exempt document.</w:t>
      </w:r>
    </w:p>
    <w:p w:rsidR="005F6B57" w:rsidRPr="007D7055" w:rsidRDefault="005F6B57" w:rsidP="005F6B57">
      <w:pPr>
        <w:pStyle w:val="subsection"/>
      </w:pPr>
      <w:r w:rsidRPr="007D7055">
        <w:tab/>
        <w:t>(2)</w:t>
      </w:r>
      <w:r w:rsidRPr="007D7055">
        <w:tab/>
        <w:t>The Information Commissioner does not have power to decide that access to the document is to be given, so far as it contains exempt matter.</w:t>
      </w:r>
    </w:p>
    <w:p w:rsidR="005F6B57" w:rsidRPr="007D7055" w:rsidRDefault="005F6B57" w:rsidP="005F6B57">
      <w:pPr>
        <w:pStyle w:val="ActHead5"/>
      </w:pPr>
      <w:bookmarkStart w:id="153" w:name="_Toc400462540"/>
      <w:r w:rsidRPr="007D7055">
        <w:rPr>
          <w:rStyle w:val="CharSectno"/>
        </w:rPr>
        <w:t>55M</w:t>
      </w:r>
      <w:r w:rsidRPr="007D7055">
        <w:t xml:space="preserve">  Decision on IC review—limitation on amending records</w:t>
      </w:r>
      <w:bookmarkEnd w:id="153"/>
    </w:p>
    <w:p w:rsidR="005F6B57" w:rsidRPr="007D7055" w:rsidRDefault="005F6B57" w:rsidP="005F6B57">
      <w:pPr>
        <w:pStyle w:val="subsection"/>
      </w:pPr>
      <w:r w:rsidRPr="007D7055">
        <w:tab/>
        <w:t>(1)</w:t>
      </w:r>
      <w:r w:rsidRPr="007D7055">
        <w:tab/>
        <w:t>The Information Commissioner may, in a decision under section</w:t>
      </w:r>
      <w:r w:rsidR="007D7055">
        <w:t> </w:t>
      </w:r>
      <w:r w:rsidRPr="007D7055">
        <w:t>55K, make a decision that requires, or has the effect of requiring, that an amendment be made to a record that relates to a record of an opinion only if he or she is satisfied of either (or both) of the following:</w:t>
      </w:r>
    </w:p>
    <w:p w:rsidR="005F6B57" w:rsidRPr="007D7055" w:rsidRDefault="005F6B57" w:rsidP="005F6B57">
      <w:pPr>
        <w:pStyle w:val="paragraph"/>
      </w:pPr>
      <w:r w:rsidRPr="007D7055">
        <w:tab/>
        <w:t>(a)</w:t>
      </w:r>
      <w:r w:rsidRPr="007D7055">
        <w:tab/>
        <w:t>the opinion was based on a mistake of fact;</w:t>
      </w:r>
    </w:p>
    <w:p w:rsidR="005F6B57" w:rsidRPr="007D7055" w:rsidRDefault="005F6B57" w:rsidP="005F6B57">
      <w:pPr>
        <w:pStyle w:val="paragraph"/>
      </w:pPr>
      <w:r w:rsidRPr="007D7055">
        <w:tab/>
        <w:t>(b)</w:t>
      </w:r>
      <w:r w:rsidRPr="007D7055">
        <w:tab/>
        <w:t>the author of the opinion was biased, unqualified to form the opinion or acted improperly in conducting the factual inquiries that led to the formation of the opinion.</w:t>
      </w:r>
    </w:p>
    <w:p w:rsidR="005F6B57" w:rsidRPr="007D7055" w:rsidRDefault="005F6B57" w:rsidP="005F6B57">
      <w:pPr>
        <w:pStyle w:val="subsection"/>
      </w:pPr>
      <w:r w:rsidRPr="007D7055">
        <w:tab/>
        <w:t>(2)</w:t>
      </w:r>
      <w:r w:rsidRPr="007D7055">
        <w:tab/>
        <w:t>The Information Commissioner must not, in a decision under section</w:t>
      </w:r>
      <w:r w:rsidR="007D7055">
        <w:t> </w:t>
      </w:r>
      <w:r w:rsidRPr="007D7055">
        <w:t>55K, make a decision that requires, or has the effect of requiring, that an amendment be made to a record if he or she is satisfied of either of the following:</w:t>
      </w:r>
    </w:p>
    <w:p w:rsidR="005F6B57" w:rsidRPr="007D7055" w:rsidRDefault="005F6B57" w:rsidP="005F6B57">
      <w:pPr>
        <w:pStyle w:val="paragraph"/>
      </w:pPr>
      <w:r w:rsidRPr="007D7055">
        <w:lastRenderedPageBreak/>
        <w:tab/>
        <w:t>(a)</w:t>
      </w:r>
      <w:r w:rsidRPr="007D7055">
        <w:tab/>
        <w:t>the record is a record of a decision, under an enactment, by a court, tribunal, authority or person;</w:t>
      </w:r>
    </w:p>
    <w:p w:rsidR="005F6B57" w:rsidRPr="007D7055" w:rsidRDefault="005F6B57" w:rsidP="005F6B57">
      <w:pPr>
        <w:pStyle w:val="paragraph"/>
      </w:pPr>
      <w:r w:rsidRPr="007D7055">
        <w:tab/>
        <w:t>(b)</w:t>
      </w:r>
      <w:r w:rsidRPr="007D7055">
        <w:tab/>
        <w:t>the decision whether to amend the record involves the determination of a question that the person seeking amendment of the record is, or has been, entitled to have determined by the agency (on internal review), the Information Commissioner, a court or tribunal.</w:t>
      </w:r>
    </w:p>
    <w:p w:rsidR="007B4270" w:rsidRPr="007D7055" w:rsidRDefault="007B4270" w:rsidP="007B4270">
      <w:pPr>
        <w:pStyle w:val="subsection"/>
      </w:pPr>
      <w:r w:rsidRPr="007D7055">
        <w:tab/>
        <w:t>(3)</w:t>
      </w:r>
      <w:r w:rsidRPr="007D7055">
        <w:tab/>
        <w:t>In this section:</w:t>
      </w:r>
    </w:p>
    <w:p w:rsidR="007B4270" w:rsidRPr="007D7055" w:rsidRDefault="007B4270" w:rsidP="007B4270">
      <w:pPr>
        <w:pStyle w:val="Definition"/>
      </w:pPr>
      <w:r w:rsidRPr="007D7055">
        <w:rPr>
          <w:b/>
          <w:i/>
        </w:rPr>
        <w:t>enactment</w:t>
      </w:r>
      <w:r w:rsidRPr="007D7055">
        <w:t xml:space="preserve"> includes a Norfolk Island enactment.</w:t>
      </w:r>
    </w:p>
    <w:p w:rsidR="005F6B57" w:rsidRPr="007D7055" w:rsidRDefault="005F6B57" w:rsidP="005F6B57">
      <w:pPr>
        <w:pStyle w:val="ActHead5"/>
      </w:pPr>
      <w:bookmarkStart w:id="154" w:name="_Toc400462541"/>
      <w:r w:rsidRPr="007D7055">
        <w:rPr>
          <w:rStyle w:val="CharSectno"/>
        </w:rPr>
        <w:t>55N</w:t>
      </w:r>
      <w:r w:rsidRPr="007D7055">
        <w:t xml:space="preserve">  Decision on IC review—obligation to comply with decision</w:t>
      </w:r>
      <w:bookmarkEnd w:id="154"/>
    </w:p>
    <w:p w:rsidR="005F6B57" w:rsidRPr="007D7055" w:rsidRDefault="005F6B57" w:rsidP="005F6B57">
      <w:pPr>
        <w:pStyle w:val="subsection"/>
      </w:pPr>
      <w:r w:rsidRPr="007D7055">
        <w:tab/>
      </w:r>
      <w:r w:rsidRPr="007D7055">
        <w:tab/>
        <w:t>A principal officer of an agency or a Minister must comply with a decision of the Information Commissioner under section</w:t>
      </w:r>
      <w:r w:rsidR="007D7055">
        <w:t> </w:t>
      </w:r>
      <w:r w:rsidRPr="007D7055">
        <w:t>55K on an IC review.</w:t>
      </w:r>
    </w:p>
    <w:p w:rsidR="005F6B57" w:rsidRPr="007D7055" w:rsidRDefault="005F6B57" w:rsidP="005F6B57">
      <w:pPr>
        <w:pStyle w:val="ActHead5"/>
      </w:pPr>
      <w:bookmarkStart w:id="155" w:name="_Toc400462542"/>
      <w:r w:rsidRPr="007D7055">
        <w:rPr>
          <w:rStyle w:val="CharSectno"/>
        </w:rPr>
        <w:t>55P</w:t>
      </w:r>
      <w:r w:rsidRPr="007D7055">
        <w:t xml:space="preserve">  Decision on IC review—enforcement of decision against agency</w:t>
      </w:r>
      <w:bookmarkEnd w:id="155"/>
    </w:p>
    <w:p w:rsidR="005F6B57" w:rsidRPr="007D7055" w:rsidRDefault="005F6B57" w:rsidP="005F6B57">
      <w:pPr>
        <w:pStyle w:val="subsection"/>
      </w:pPr>
      <w:r w:rsidRPr="007D7055">
        <w:tab/>
        <w:t>(1)</w:t>
      </w:r>
      <w:r w:rsidRPr="007D7055">
        <w:tab/>
        <w:t>If the principal officer of an agency or a Minister fails to comply with section</w:t>
      </w:r>
      <w:r w:rsidR="007D7055">
        <w:t> </w:t>
      </w:r>
      <w:r w:rsidRPr="007D7055">
        <w:t>55N, an application may be made to the Federal Court of Australia for an order directing the principal officer or Minister to comply.</w:t>
      </w:r>
    </w:p>
    <w:p w:rsidR="005F6B57" w:rsidRPr="007D7055" w:rsidRDefault="005F6B57" w:rsidP="005F6B57">
      <w:pPr>
        <w:pStyle w:val="subsection"/>
      </w:pPr>
      <w:r w:rsidRPr="007D7055">
        <w:tab/>
        <w:t>(2)</w:t>
      </w:r>
      <w:r w:rsidRPr="007D7055">
        <w:tab/>
        <w:t>The application may be made by:</w:t>
      </w:r>
    </w:p>
    <w:p w:rsidR="005F6B57" w:rsidRPr="007D7055" w:rsidRDefault="005F6B57" w:rsidP="005F6B57">
      <w:pPr>
        <w:pStyle w:val="paragraph"/>
      </w:pPr>
      <w:r w:rsidRPr="007D7055">
        <w:tab/>
        <w:t>(a)</w:t>
      </w:r>
      <w:r w:rsidRPr="007D7055">
        <w:tab/>
        <w:t>the Information Commissioner; or</w:t>
      </w:r>
    </w:p>
    <w:p w:rsidR="005F6B57" w:rsidRPr="007D7055" w:rsidRDefault="005F6B57" w:rsidP="005F6B57">
      <w:pPr>
        <w:pStyle w:val="paragraph"/>
      </w:pPr>
      <w:r w:rsidRPr="007D7055">
        <w:tab/>
        <w:t>(b)</w:t>
      </w:r>
      <w:r w:rsidRPr="007D7055">
        <w:tab/>
        <w:t>the IC review applicant.</w:t>
      </w:r>
    </w:p>
    <w:p w:rsidR="005F6B57" w:rsidRPr="007D7055" w:rsidRDefault="005F6B57" w:rsidP="005F6B57">
      <w:pPr>
        <w:pStyle w:val="subsection"/>
      </w:pPr>
      <w:r w:rsidRPr="007D7055">
        <w:tab/>
        <w:t>(3)</w:t>
      </w:r>
      <w:r w:rsidRPr="007D7055">
        <w:tab/>
        <w:t>The court may make any other orders that it thinks fit to secure compliance by the principal officer or the Minister.</w:t>
      </w:r>
    </w:p>
    <w:p w:rsidR="005F6B57" w:rsidRPr="007D7055" w:rsidRDefault="005F6B57" w:rsidP="005F6B57">
      <w:pPr>
        <w:pStyle w:val="subsection"/>
      </w:pPr>
      <w:r w:rsidRPr="007D7055">
        <w:tab/>
        <w:t>(4)</w:t>
      </w:r>
      <w:r w:rsidRPr="007D7055">
        <w:tab/>
        <w:t xml:space="preserve">An application under </w:t>
      </w:r>
      <w:r w:rsidR="007D7055">
        <w:t>subsection (</w:t>
      </w:r>
      <w:r w:rsidRPr="007D7055">
        <w:t>1) may only be made if:</w:t>
      </w:r>
    </w:p>
    <w:p w:rsidR="005F6B57" w:rsidRPr="007D7055" w:rsidRDefault="005F6B57" w:rsidP="005F6B57">
      <w:pPr>
        <w:pStyle w:val="paragraph"/>
      </w:pPr>
      <w:r w:rsidRPr="007D7055">
        <w:tab/>
        <w:t>(a)</w:t>
      </w:r>
      <w:r w:rsidRPr="007D7055">
        <w:tab/>
        <w:t>the time has ended for making an application to the Tribunal under section</w:t>
      </w:r>
      <w:r w:rsidR="007D7055">
        <w:t> </w:t>
      </w:r>
      <w:r w:rsidRPr="007D7055">
        <w:t>57A for review of the Information Commissioner’s decision; and</w:t>
      </w:r>
    </w:p>
    <w:p w:rsidR="005F6B57" w:rsidRPr="007D7055" w:rsidRDefault="005F6B57" w:rsidP="005F6B57">
      <w:pPr>
        <w:pStyle w:val="paragraph"/>
      </w:pPr>
      <w:r w:rsidRPr="007D7055">
        <w:tab/>
        <w:t>(b)</w:t>
      </w:r>
      <w:r w:rsidRPr="007D7055">
        <w:tab/>
        <w:t>such an application is not made before the end of the time.</w:t>
      </w:r>
    </w:p>
    <w:p w:rsidR="005F6B57" w:rsidRPr="007D7055" w:rsidRDefault="005F6B57" w:rsidP="00A507A1">
      <w:pPr>
        <w:pStyle w:val="ActHead5"/>
      </w:pPr>
      <w:bookmarkStart w:id="156" w:name="_Toc400462543"/>
      <w:r w:rsidRPr="007D7055">
        <w:rPr>
          <w:rStyle w:val="CharSectno"/>
        </w:rPr>
        <w:lastRenderedPageBreak/>
        <w:t>55Q</w:t>
      </w:r>
      <w:r w:rsidRPr="007D7055">
        <w:t xml:space="preserve">  Decision on IC review—correction of errors</w:t>
      </w:r>
      <w:bookmarkEnd w:id="156"/>
    </w:p>
    <w:p w:rsidR="005F6B57" w:rsidRPr="007D7055" w:rsidRDefault="005F6B57" w:rsidP="00A507A1">
      <w:pPr>
        <w:pStyle w:val="subsection"/>
        <w:keepNext/>
      </w:pPr>
      <w:r w:rsidRPr="007D7055">
        <w:tab/>
        <w:t>(1)</w:t>
      </w:r>
      <w:r w:rsidRPr="007D7055">
        <w:tab/>
        <w:t>The Information Commissioner may correct an obvious error in a decision under section</w:t>
      </w:r>
      <w:r w:rsidR="007D7055">
        <w:t> </w:t>
      </w:r>
      <w:r w:rsidRPr="007D7055">
        <w:t>55K of the Information Commissioner on an IC review.</w:t>
      </w:r>
    </w:p>
    <w:p w:rsidR="005F6B57" w:rsidRPr="007D7055" w:rsidRDefault="005F6B57" w:rsidP="00A507A1">
      <w:pPr>
        <w:pStyle w:val="notetext"/>
        <w:keepNext/>
      </w:pPr>
      <w:r w:rsidRPr="007D7055">
        <w:t>Example:</w:t>
      </w:r>
      <w:r w:rsidRPr="007D7055">
        <w:tab/>
        <w:t>The following are examples of obvious errors:</w:t>
      </w:r>
    </w:p>
    <w:p w:rsidR="005F6B57" w:rsidRPr="007D7055" w:rsidRDefault="005F6B57" w:rsidP="00A507A1">
      <w:pPr>
        <w:pStyle w:val="notepara"/>
        <w:keepNext/>
      </w:pPr>
      <w:r w:rsidRPr="007D7055">
        <w:t>(a)</w:t>
      </w:r>
      <w:r w:rsidRPr="007D7055">
        <w:tab/>
        <w:t>an obvious clerical or typographical error in the text of the decision or statement of reasons;</w:t>
      </w:r>
    </w:p>
    <w:p w:rsidR="005F6B57" w:rsidRPr="007D7055" w:rsidRDefault="005F6B57" w:rsidP="00A507A1">
      <w:pPr>
        <w:pStyle w:val="notepara"/>
        <w:keepNext/>
      </w:pPr>
      <w:r w:rsidRPr="007D7055">
        <w:t>(b)</w:t>
      </w:r>
      <w:r w:rsidRPr="007D7055">
        <w:tab/>
        <w:t>an inconsistency between the decision and the statement of reasons.</w:t>
      </w:r>
    </w:p>
    <w:p w:rsidR="005F6B57" w:rsidRPr="007D7055" w:rsidRDefault="005F6B57" w:rsidP="005F6B57">
      <w:pPr>
        <w:pStyle w:val="subsection"/>
      </w:pPr>
      <w:r w:rsidRPr="007D7055">
        <w:tab/>
        <w:t>(2)</w:t>
      </w:r>
      <w:r w:rsidRPr="007D7055">
        <w:tab/>
        <w:t>The Information Commissioner may correct an obvious error:</w:t>
      </w:r>
    </w:p>
    <w:p w:rsidR="005F6B57" w:rsidRPr="007D7055" w:rsidRDefault="005F6B57" w:rsidP="005F6B57">
      <w:pPr>
        <w:pStyle w:val="paragraph"/>
      </w:pPr>
      <w:r w:rsidRPr="007D7055">
        <w:tab/>
        <w:t>(a)</w:t>
      </w:r>
      <w:r w:rsidRPr="007D7055">
        <w:tab/>
        <w:t>on an application by a review party; or</w:t>
      </w:r>
    </w:p>
    <w:p w:rsidR="005F6B57" w:rsidRPr="007D7055" w:rsidRDefault="005F6B57" w:rsidP="005F6B57">
      <w:pPr>
        <w:pStyle w:val="paragraph"/>
      </w:pPr>
      <w:r w:rsidRPr="007D7055">
        <w:tab/>
        <w:t>(b)</w:t>
      </w:r>
      <w:r w:rsidRPr="007D7055">
        <w:tab/>
        <w:t>on the Information Commissioner’s initiative.</w:t>
      </w:r>
    </w:p>
    <w:p w:rsidR="005F6B57" w:rsidRPr="007D7055" w:rsidRDefault="005F6B57" w:rsidP="00DF5202">
      <w:pPr>
        <w:pStyle w:val="ActHead3"/>
        <w:pageBreakBefore/>
      </w:pPr>
      <w:bookmarkStart w:id="157" w:name="_Toc400462544"/>
      <w:r w:rsidRPr="007D7055">
        <w:rPr>
          <w:rStyle w:val="CharDivNo"/>
        </w:rPr>
        <w:lastRenderedPageBreak/>
        <w:t>Division</w:t>
      </w:r>
      <w:r w:rsidR="007D7055">
        <w:rPr>
          <w:rStyle w:val="CharDivNo"/>
        </w:rPr>
        <w:t> </w:t>
      </w:r>
      <w:r w:rsidRPr="007D7055">
        <w:rPr>
          <w:rStyle w:val="CharDivNo"/>
        </w:rPr>
        <w:t>8</w:t>
      </w:r>
      <w:r w:rsidRPr="007D7055">
        <w:t>—</w:t>
      </w:r>
      <w:r w:rsidRPr="007D7055">
        <w:rPr>
          <w:rStyle w:val="CharDivText"/>
        </w:rPr>
        <w:t>Information gathering powers</w:t>
      </w:r>
      <w:bookmarkEnd w:id="157"/>
    </w:p>
    <w:p w:rsidR="005F6B57" w:rsidRPr="007D7055" w:rsidRDefault="005F6B57" w:rsidP="005F6B57">
      <w:pPr>
        <w:pStyle w:val="ActHead5"/>
      </w:pPr>
      <w:bookmarkStart w:id="158" w:name="_Toc400462545"/>
      <w:r w:rsidRPr="007D7055">
        <w:rPr>
          <w:rStyle w:val="CharSectno"/>
        </w:rPr>
        <w:t>55R</w:t>
      </w:r>
      <w:r w:rsidRPr="007D7055">
        <w:t xml:space="preserve">  Information gathering powers—obliging production of information and documents</w:t>
      </w:r>
      <w:bookmarkEnd w:id="158"/>
    </w:p>
    <w:p w:rsidR="005F6B57" w:rsidRPr="007D7055" w:rsidRDefault="005F6B57" w:rsidP="005F6B57">
      <w:pPr>
        <w:pStyle w:val="SubsectionHead"/>
      </w:pPr>
      <w:r w:rsidRPr="007D7055">
        <w:t>Scope</w:t>
      </w:r>
    </w:p>
    <w:p w:rsidR="005F6B57" w:rsidRPr="007D7055" w:rsidRDefault="005F6B57" w:rsidP="005F6B57">
      <w:pPr>
        <w:pStyle w:val="subsection"/>
      </w:pPr>
      <w:r w:rsidRPr="007D7055">
        <w:tab/>
        <w:t>(1)</w:t>
      </w:r>
      <w:r w:rsidRPr="007D7055">
        <w:tab/>
        <w:t>This section applies if the Information Commissioner has reason to believe that a person has information, or a document, relevant to an IC review.</w:t>
      </w:r>
    </w:p>
    <w:p w:rsidR="005F6B57" w:rsidRPr="007D7055" w:rsidRDefault="005F6B57" w:rsidP="005F6B57">
      <w:pPr>
        <w:pStyle w:val="subsection"/>
      </w:pPr>
      <w:r w:rsidRPr="007D7055">
        <w:tab/>
        <w:t>(2)</w:t>
      </w:r>
      <w:r w:rsidRPr="007D7055">
        <w:tab/>
        <w:t>This section applies subject to sections</w:t>
      </w:r>
      <w:r w:rsidR="007D7055">
        <w:t> </w:t>
      </w:r>
      <w:r w:rsidRPr="007D7055">
        <w:t>55T (exempt documents generally) and 55U (particular exempt documents).</w:t>
      </w:r>
    </w:p>
    <w:p w:rsidR="005F6B57" w:rsidRPr="007D7055" w:rsidRDefault="005F6B57" w:rsidP="005F6B57">
      <w:pPr>
        <w:pStyle w:val="SubsectionHead"/>
      </w:pPr>
      <w:r w:rsidRPr="007D7055">
        <w:t>Notice to produce</w:t>
      </w:r>
    </w:p>
    <w:p w:rsidR="005F6B57" w:rsidRPr="007D7055" w:rsidRDefault="005F6B57" w:rsidP="005F6B57">
      <w:pPr>
        <w:pStyle w:val="subsection"/>
      </w:pPr>
      <w:r w:rsidRPr="007D7055">
        <w:tab/>
        <w:t>(3)</w:t>
      </w:r>
      <w:r w:rsidRPr="007D7055">
        <w:tab/>
        <w:t>The Information Commissioner may, by written notice, require a person to, for the purposes of an IC review:</w:t>
      </w:r>
    </w:p>
    <w:p w:rsidR="005F6B57" w:rsidRPr="007D7055" w:rsidRDefault="005F6B57" w:rsidP="005F6B57">
      <w:pPr>
        <w:pStyle w:val="paragraph"/>
      </w:pPr>
      <w:r w:rsidRPr="007D7055">
        <w:tab/>
        <w:t>(a)</w:t>
      </w:r>
      <w:r w:rsidRPr="007D7055">
        <w:tab/>
        <w:t>give the Information Commissioner information of a kind specified by the notice; or</w:t>
      </w:r>
    </w:p>
    <w:p w:rsidR="005F6B57" w:rsidRPr="007D7055" w:rsidRDefault="005F6B57" w:rsidP="005F6B57">
      <w:pPr>
        <w:pStyle w:val="paragraph"/>
      </w:pPr>
      <w:r w:rsidRPr="007D7055">
        <w:tab/>
        <w:t>(b)</w:t>
      </w:r>
      <w:r w:rsidRPr="007D7055">
        <w:tab/>
        <w:t>produce to the Information Commissioner a document specified by the notice.</w:t>
      </w:r>
    </w:p>
    <w:p w:rsidR="005F6B57" w:rsidRPr="007D7055" w:rsidRDefault="005F6B57" w:rsidP="005F6B57">
      <w:pPr>
        <w:pStyle w:val="subsection"/>
      </w:pPr>
      <w:r w:rsidRPr="007D7055">
        <w:tab/>
        <w:t>(4)</w:t>
      </w:r>
      <w:r w:rsidRPr="007D7055">
        <w:tab/>
        <w:t>The notice must:</w:t>
      </w:r>
    </w:p>
    <w:p w:rsidR="005F6B57" w:rsidRPr="007D7055" w:rsidRDefault="005F6B57" w:rsidP="005F6B57">
      <w:pPr>
        <w:pStyle w:val="paragraph"/>
      </w:pPr>
      <w:r w:rsidRPr="007D7055">
        <w:tab/>
        <w:t>(a)</w:t>
      </w:r>
      <w:r w:rsidRPr="007D7055">
        <w:tab/>
        <w:t>be in writing; and</w:t>
      </w:r>
    </w:p>
    <w:p w:rsidR="005F6B57" w:rsidRPr="007D7055" w:rsidRDefault="005F6B57" w:rsidP="005F6B57">
      <w:pPr>
        <w:pStyle w:val="paragraph"/>
      </w:pPr>
      <w:r w:rsidRPr="007D7055">
        <w:tab/>
        <w:t>(b)</w:t>
      </w:r>
      <w:r w:rsidRPr="007D7055">
        <w:tab/>
        <w:t>specify the place at which the person must comply with the notice; and</w:t>
      </w:r>
    </w:p>
    <w:p w:rsidR="005F6B57" w:rsidRPr="007D7055" w:rsidRDefault="005F6B57" w:rsidP="005F6B57">
      <w:pPr>
        <w:pStyle w:val="paragraph"/>
      </w:pPr>
      <w:r w:rsidRPr="007D7055">
        <w:tab/>
        <w:t>(c)</w:t>
      </w:r>
      <w:r w:rsidRPr="007D7055">
        <w:tab/>
        <w:t>state that the person must comply with the notice:</w:t>
      </w:r>
    </w:p>
    <w:p w:rsidR="005F6B57" w:rsidRPr="007D7055" w:rsidRDefault="005F6B57" w:rsidP="005F6B57">
      <w:pPr>
        <w:pStyle w:val="paragraphsub"/>
      </w:pPr>
      <w:r w:rsidRPr="007D7055">
        <w:tab/>
        <w:t>(i)</w:t>
      </w:r>
      <w:r w:rsidRPr="007D7055">
        <w:tab/>
        <w:t>within a specified period that is not less than 14 days after the day on which the person is given the notice; or</w:t>
      </w:r>
    </w:p>
    <w:p w:rsidR="005F6B57" w:rsidRPr="007D7055" w:rsidRDefault="005F6B57" w:rsidP="005F6B57">
      <w:pPr>
        <w:pStyle w:val="paragraphsub"/>
      </w:pPr>
      <w:r w:rsidRPr="007D7055">
        <w:tab/>
        <w:t>(ii)</w:t>
      </w:r>
      <w:r w:rsidRPr="007D7055">
        <w:tab/>
        <w:t>at a specified time that is not less than 14 days after the time at which the person is given the notice.</w:t>
      </w:r>
    </w:p>
    <w:p w:rsidR="005F6B57" w:rsidRPr="007D7055" w:rsidRDefault="005F6B57" w:rsidP="005F6B57">
      <w:pPr>
        <w:pStyle w:val="SubsectionHead"/>
      </w:pPr>
      <w:r w:rsidRPr="007D7055">
        <w:t>Offence for failure to comply</w:t>
      </w:r>
    </w:p>
    <w:p w:rsidR="005F6B57" w:rsidRPr="007D7055" w:rsidRDefault="005F6B57" w:rsidP="005F6B57">
      <w:pPr>
        <w:pStyle w:val="subsection"/>
      </w:pPr>
      <w:r w:rsidRPr="007D7055">
        <w:tab/>
        <w:t>(5)</w:t>
      </w:r>
      <w:r w:rsidRPr="007D7055">
        <w:tab/>
        <w:t>A person commits an offence if:</w:t>
      </w:r>
    </w:p>
    <w:p w:rsidR="005F6B57" w:rsidRPr="007D7055" w:rsidRDefault="005F6B57" w:rsidP="005F6B57">
      <w:pPr>
        <w:pStyle w:val="paragraph"/>
      </w:pPr>
      <w:r w:rsidRPr="007D7055">
        <w:tab/>
        <w:t>(a)</w:t>
      </w:r>
      <w:r w:rsidRPr="007D7055">
        <w:tab/>
        <w:t xml:space="preserve">the person is subject to a requirement specified in a notice under </w:t>
      </w:r>
      <w:r w:rsidR="007D7055">
        <w:t>subsection (</w:t>
      </w:r>
      <w:r w:rsidRPr="007D7055">
        <w:t>3); and</w:t>
      </w:r>
    </w:p>
    <w:p w:rsidR="005F6B57" w:rsidRPr="007D7055" w:rsidRDefault="005F6B57" w:rsidP="005F6B57">
      <w:pPr>
        <w:pStyle w:val="paragraph"/>
      </w:pPr>
      <w:r w:rsidRPr="007D7055">
        <w:lastRenderedPageBreak/>
        <w:tab/>
        <w:t>(b)</w:t>
      </w:r>
      <w:r w:rsidRPr="007D7055">
        <w:tab/>
        <w:t>the person engages in conduct; and</w:t>
      </w:r>
    </w:p>
    <w:p w:rsidR="005F6B57" w:rsidRPr="007D7055" w:rsidRDefault="005F6B57" w:rsidP="005F6B57">
      <w:pPr>
        <w:pStyle w:val="paragraph"/>
      </w:pPr>
      <w:r w:rsidRPr="007D7055">
        <w:tab/>
        <w:t>(c)</w:t>
      </w:r>
      <w:r w:rsidRPr="007D7055">
        <w:tab/>
        <w:t>the person’s conduct breaches the requirement.</w:t>
      </w:r>
    </w:p>
    <w:p w:rsidR="005F6B57" w:rsidRPr="007D7055" w:rsidRDefault="005F6B57" w:rsidP="005F6B57">
      <w:pPr>
        <w:pStyle w:val="Penalty"/>
      </w:pPr>
      <w:r w:rsidRPr="007D7055">
        <w:t>Penalty for a contravention of this</w:t>
      </w:r>
      <w:r w:rsidR="00A65097" w:rsidRPr="007D7055">
        <w:t xml:space="preserve"> subsection: Imprisonment for 6 </w:t>
      </w:r>
      <w:r w:rsidRPr="007D7055">
        <w:t>months.</w:t>
      </w:r>
    </w:p>
    <w:p w:rsidR="005F6B57" w:rsidRPr="007D7055" w:rsidRDefault="005F6B57" w:rsidP="005F6B57">
      <w:pPr>
        <w:pStyle w:val="notetext"/>
      </w:pPr>
      <w:r w:rsidRPr="007D7055">
        <w:t>Note:</w:t>
      </w:r>
      <w:r w:rsidRPr="007D7055">
        <w:tab/>
        <w:t>Chapter</w:t>
      </w:r>
      <w:r w:rsidR="007D7055">
        <w:t> </w:t>
      </w:r>
      <w:r w:rsidRPr="007D7055">
        <w:t xml:space="preserve">2 of the </w:t>
      </w:r>
      <w:r w:rsidRPr="007D7055">
        <w:rPr>
          <w:i/>
        </w:rPr>
        <w:t>Criminal Code</w:t>
      </w:r>
      <w:r w:rsidRPr="007D7055">
        <w:t xml:space="preserve"> sets out the general principles of criminal responsibility.</w:t>
      </w:r>
    </w:p>
    <w:p w:rsidR="005F6B57" w:rsidRPr="007D7055" w:rsidRDefault="005F6B57" w:rsidP="005F6B57">
      <w:pPr>
        <w:pStyle w:val="ActHead5"/>
      </w:pPr>
      <w:bookmarkStart w:id="159" w:name="_Toc400462546"/>
      <w:r w:rsidRPr="007D7055">
        <w:rPr>
          <w:rStyle w:val="CharSectno"/>
        </w:rPr>
        <w:t>55S</w:t>
      </w:r>
      <w:r w:rsidRPr="007D7055">
        <w:t xml:space="preserve">  Information gathering powers—dealings with documents</w:t>
      </w:r>
      <w:bookmarkEnd w:id="159"/>
    </w:p>
    <w:p w:rsidR="005F6B57" w:rsidRPr="007D7055" w:rsidRDefault="005F6B57" w:rsidP="005F6B57">
      <w:pPr>
        <w:pStyle w:val="SubsectionHead"/>
      </w:pPr>
      <w:r w:rsidRPr="007D7055">
        <w:t>What the Information Commissioner may do with documents</w:t>
      </w:r>
    </w:p>
    <w:p w:rsidR="005F6B57" w:rsidRPr="007D7055" w:rsidRDefault="005F6B57" w:rsidP="005F6B57">
      <w:pPr>
        <w:pStyle w:val="subsection"/>
      </w:pPr>
      <w:r w:rsidRPr="007D7055">
        <w:tab/>
        <w:t>(1)</w:t>
      </w:r>
      <w:r w:rsidRPr="007D7055">
        <w:tab/>
        <w:t>The Information Commissioner may do any of the following in relation to any documents produced in accordance with a notice under subsection</w:t>
      </w:r>
      <w:r w:rsidR="007D7055">
        <w:t> </w:t>
      </w:r>
      <w:r w:rsidRPr="007D7055">
        <w:t>55R(3):</w:t>
      </w:r>
    </w:p>
    <w:p w:rsidR="005F6B57" w:rsidRPr="007D7055" w:rsidRDefault="005F6B57" w:rsidP="005F6B57">
      <w:pPr>
        <w:pStyle w:val="paragraph"/>
      </w:pPr>
      <w:r w:rsidRPr="007D7055">
        <w:tab/>
        <w:t>(a)</w:t>
      </w:r>
      <w:r w:rsidRPr="007D7055">
        <w:tab/>
        <w:t>take possession of the documents;</w:t>
      </w:r>
    </w:p>
    <w:p w:rsidR="005F6B57" w:rsidRPr="007D7055" w:rsidRDefault="005F6B57" w:rsidP="005F6B57">
      <w:pPr>
        <w:pStyle w:val="paragraph"/>
      </w:pPr>
      <w:r w:rsidRPr="007D7055">
        <w:tab/>
        <w:t>(b)</w:t>
      </w:r>
      <w:r w:rsidRPr="007D7055">
        <w:tab/>
        <w:t>make copies of the documents;</w:t>
      </w:r>
    </w:p>
    <w:p w:rsidR="005F6B57" w:rsidRPr="007D7055" w:rsidRDefault="005F6B57" w:rsidP="005F6B57">
      <w:pPr>
        <w:pStyle w:val="paragraph"/>
      </w:pPr>
      <w:r w:rsidRPr="007D7055">
        <w:tab/>
        <w:t>(c)</w:t>
      </w:r>
      <w:r w:rsidRPr="007D7055">
        <w:tab/>
        <w:t>take extracts from the documents;</w:t>
      </w:r>
    </w:p>
    <w:p w:rsidR="005F6B57" w:rsidRPr="007D7055" w:rsidRDefault="005F6B57" w:rsidP="005F6B57">
      <w:pPr>
        <w:pStyle w:val="paragraph"/>
      </w:pPr>
      <w:r w:rsidRPr="007D7055">
        <w:tab/>
        <w:t>(d)</w:t>
      </w:r>
      <w:r w:rsidRPr="007D7055">
        <w:tab/>
        <w:t>hold the documents for a period that is necessary for the purposes of the IC review.</w:t>
      </w:r>
    </w:p>
    <w:p w:rsidR="005F6B57" w:rsidRPr="007D7055" w:rsidRDefault="005F6B57" w:rsidP="005F6B57">
      <w:pPr>
        <w:pStyle w:val="SubsectionHead"/>
      </w:pPr>
      <w:r w:rsidRPr="007D7055">
        <w:t>Information Commissioner must permit access by those entitled</w:t>
      </w:r>
    </w:p>
    <w:p w:rsidR="005F6B57" w:rsidRPr="007D7055" w:rsidRDefault="005F6B57" w:rsidP="005F6B57">
      <w:pPr>
        <w:pStyle w:val="subsection"/>
      </w:pPr>
      <w:r w:rsidRPr="007D7055">
        <w:tab/>
        <w:t>(2)</w:t>
      </w:r>
      <w:r w:rsidRPr="007D7055">
        <w:tab/>
        <w:t>For the purposes of an IC review, the Information Commissioner must permit a person to inspect a document that the person would be entitled to inspect if the document were not held by the Information Commissioner.</w:t>
      </w:r>
    </w:p>
    <w:p w:rsidR="005F6B57" w:rsidRPr="007D7055" w:rsidRDefault="005F6B57" w:rsidP="005F6B57">
      <w:pPr>
        <w:pStyle w:val="subsection"/>
      </w:pPr>
      <w:r w:rsidRPr="007D7055">
        <w:tab/>
        <w:t>(3)</w:t>
      </w:r>
      <w:r w:rsidRPr="007D7055">
        <w:tab/>
        <w:t>The Information Commissioner must permit the person to inspect the document at any reasonable time.</w:t>
      </w:r>
    </w:p>
    <w:p w:rsidR="005F6B57" w:rsidRPr="007D7055" w:rsidRDefault="005F6B57" w:rsidP="005F6B57">
      <w:pPr>
        <w:pStyle w:val="ActHead5"/>
      </w:pPr>
      <w:bookmarkStart w:id="160" w:name="_Toc400462547"/>
      <w:r w:rsidRPr="007D7055">
        <w:rPr>
          <w:rStyle w:val="CharSectno"/>
        </w:rPr>
        <w:t>55T</w:t>
      </w:r>
      <w:r w:rsidRPr="007D7055">
        <w:t xml:space="preserve">  Information gathering powers—production of exempt documents generally</w:t>
      </w:r>
      <w:bookmarkEnd w:id="160"/>
    </w:p>
    <w:p w:rsidR="005F6B57" w:rsidRPr="007D7055" w:rsidRDefault="005F6B57" w:rsidP="005F6B57">
      <w:pPr>
        <w:pStyle w:val="SubsectionHead"/>
      </w:pPr>
      <w:r w:rsidRPr="007D7055">
        <w:t>Scope</w:t>
      </w:r>
    </w:p>
    <w:p w:rsidR="005F6B57" w:rsidRPr="007D7055" w:rsidRDefault="005F6B57" w:rsidP="005F6B57">
      <w:pPr>
        <w:pStyle w:val="subsection"/>
      </w:pPr>
      <w:r w:rsidRPr="007D7055">
        <w:tab/>
        <w:t>(1)</w:t>
      </w:r>
      <w:r w:rsidRPr="007D7055">
        <w:tab/>
        <w:t>This section applies to an IC review of a decision in relation to a document if:</w:t>
      </w:r>
    </w:p>
    <w:p w:rsidR="005F6B57" w:rsidRPr="007D7055" w:rsidRDefault="005F6B57" w:rsidP="005F6B57">
      <w:pPr>
        <w:pStyle w:val="paragraph"/>
      </w:pPr>
      <w:r w:rsidRPr="007D7055">
        <w:tab/>
        <w:t>(a)</w:t>
      </w:r>
      <w:r w:rsidRPr="007D7055">
        <w:tab/>
        <w:t>the principal officer of an agency or a Minister claims that the document is an exempt document; and</w:t>
      </w:r>
    </w:p>
    <w:p w:rsidR="005F6B57" w:rsidRPr="007D7055" w:rsidRDefault="005F6B57" w:rsidP="005F6B57">
      <w:pPr>
        <w:pStyle w:val="paragraph"/>
      </w:pPr>
      <w:r w:rsidRPr="007D7055">
        <w:lastRenderedPageBreak/>
        <w:tab/>
        <w:t>(b)</w:t>
      </w:r>
      <w:r w:rsidRPr="007D7055">
        <w:tab/>
        <w:t>section</w:t>
      </w:r>
      <w:r w:rsidR="007D7055">
        <w:t> </w:t>
      </w:r>
      <w:r w:rsidRPr="007D7055">
        <w:t>55U does not apply to the document.</w:t>
      </w:r>
    </w:p>
    <w:p w:rsidR="005F6B57" w:rsidRPr="007D7055" w:rsidRDefault="005F6B57" w:rsidP="005F6B57">
      <w:pPr>
        <w:pStyle w:val="notetext"/>
      </w:pPr>
      <w:r w:rsidRPr="007D7055">
        <w:t>Note:</w:t>
      </w:r>
      <w:r w:rsidRPr="007D7055">
        <w:tab/>
        <w:t>Section</w:t>
      </w:r>
      <w:r w:rsidR="007D7055">
        <w:t> </w:t>
      </w:r>
      <w:r w:rsidRPr="007D7055">
        <w:t>55U deals with the production of documents that are claimed to be exempt documents under section</w:t>
      </w:r>
      <w:r w:rsidR="007D7055">
        <w:t> </w:t>
      </w:r>
      <w:r w:rsidRPr="007D7055">
        <w:t>33 (national security etc.)</w:t>
      </w:r>
      <w:r w:rsidR="00B415C0" w:rsidRPr="007D7055">
        <w:t>, 34 (Cabinet documents) or 45A (Parliamentary Budget Office documents)</w:t>
      </w:r>
      <w:r w:rsidRPr="007D7055">
        <w:t>.</w:t>
      </w:r>
    </w:p>
    <w:p w:rsidR="005F6B57" w:rsidRPr="007D7055" w:rsidRDefault="005F6B57" w:rsidP="005F6B57">
      <w:pPr>
        <w:pStyle w:val="SubsectionHead"/>
      </w:pPr>
      <w:r w:rsidRPr="007D7055">
        <w:t>Exempt document produced under obligation</w:t>
      </w:r>
    </w:p>
    <w:p w:rsidR="005F6B57" w:rsidRPr="007D7055" w:rsidRDefault="005F6B57" w:rsidP="005F6B57">
      <w:pPr>
        <w:pStyle w:val="subsection"/>
      </w:pPr>
      <w:r w:rsidRPr="007D7055">
        <w:tab/>
        <w:t>(2)</w:t>
      </w:r>
      <w:r w:rsidRPr="007D7055">
        <w:tab/>
        <w:t>The Information Commissioner may, for the purposes of deciding whether the document is an exempt document, require the document to be produced.</w:t>
      </w:r>
    </w:p>
    <w:p w:rsidR="005F6B57" w:rsidRPr="007D7055" w:rsidRDefault="005F6B57" w:rsidP="005F6B57">
      <w:pPr>
        <w:pStyle w:val="subsection"/>
      </w:pPr>
      <w:r w:rsidRPr="007D7055">
        <w:tab/>
        <w:t>(3)</w:t>
      </w:r>
      <w:r w:rsidRPr="007D7055">
        <w:tab/>
        <w:t>If the Information Commissioner is satisfied that the document is an exempt document, the Information Commissioner must return the document to the person by whom it was produced.</w:t>
      </w:r>
    </w:p>
    <w:p w:rsidR="005F6B57" w:rsidRPr="007D7055" w:rsidRDefault="005F6B57" w:rsidP="005F6B57">
      <w:pPr>
        <w:pStyle w:val="SubsectionHead"/>
      </w:pPr>
      <w:r w:rsidRPr="007D7055">
        <w:t>Production to determine whether access can be given to part of document</w:t>
      </w:r>
    </w:p>
    <w:p w:rsidR="005F6B57" w:rsidRPr="007D7055" w:rsidRDefault="005F6B57" w:rsidP="005F6B57">
      <w:pPr>
        <w:pStyle w:val="subsection"/>
      </w:pPr>
      <w:r w:rsidRPr="007D7055">
        <w:tab/>
        <w:t>(4)</w:t>
      </w:r>
      <w:r w:rsidRPr="007D7055">
        <w:tab/>
        <w:t>The Information Commissioner may require the production of an exempt document for the purpose of determining whether it is practicable for an agency or a Minister to give access to an edited copy of the document.</w:t>
      </w:r>
    </w:p>
    <w:p w:rsidR="005F6B57" w:rsidRPr="007D7055" w:rsidRDefault="005F6B57" w:rsidP="005F6B57">
      <w:pPr>
        <w:pStyle w:val="subsection"/>
      </w:pPr>
      <w:r w:rsidRPr="007D7055">
        <w:tab/>
        <w:t>(5)</w:t>
      </w:r>
      <w:r w:rsidRPr="007D7055">
        <w:tab/>
        <w:t>If the document is produced to the Information Commissioner (whether under this section or voluntarily), only the following persons may have access to the document, or to the contents of the document:</w:t>
      </w:r>
    </w:p>
    <w:p w:rsidR="005F6B57" w:rsidRPr="007D7055" w:rsidRDefault="005F6B57" w:rsidP="005F6B57">
      <w:pPr>
        <w:pStyle w:val="paragraph"/>
      </w:pPr>
      <w:r w:rsidRPr="007D7055">
        <w:tab/>
        <w:t>(a)</w:t>
      </w:r>
      <w:r w:rsidRPr="007D7055">
        <w:tab/>
        <w:t>the Information Commissioner;</w:t>
      </w:r>
    </w:p>
    <w:p w:rsidR="005F6B57" w:rsidRPr="007D7055" w:rsidRDefault="005F6B57" w:rsidP="005F6B57">
      <w:pPr>
        <w:pStyle w:val="paragraph"/>
      </w:pPr>
      <w:r w:rsidRPr="007D7055">
        <w:tab/>
        <w:t>(b)</w:t>
      </w:r>
      <w:r w:rsidRPr="007D7055">
        <w:tab/>
        <w:t>a member of the staff of the Information Commissioner in the course of the performance of his or her duties as a member of that staff.</w:t>
      </w:r>
    </w:p>
    <w:p w:rsidR="00905AC5" w:rsidRPr="007D7055" w:rsidRDefault="00905AC5" w:rsidP="00905AC5">
      <w:pPr>
        <w:pStyle w:val="ActHead5"/>
      </w:pPr>
      <w:bookmarkStart w:id="161" w:name="_Toc400462548"/>
      <w:r w:rsidRPr="007D7055">
        <w:rPr>
          <w:rStyle w:val="CharSectno"/>
        </w:rPr>
        <w:t>55U</w:t>
      </w:r>
      <w:r w:rsidRPr="007D7055">
        <w:t xml:space="preserve">  Information gathering powers—production of national security, Cabinet or Parliamentary Budget Office documents</w:t>
      </w:r>
      <w:bookmarkEnd w:id="161"/>
    </w:p>
    <w:p w:rsidR="005F6B57" w:rsidRPr="007D7055" w:rsidRDefault="005F6B57" w:rsidP="005F6B57">
      <w:pPr>
        <w:pStyle w:val="subsection"/>
      </w:pPr>
      <w:r w:rsidRPr="007D7055">
        <w:tab/>
        <w:t>(1)</w:t>
      </w:r>
      <w:r w:rsidRPr="007D7055">
        <w:tab/>
        <w:t>This section applies to an IC review of a decision in relation to a document that is claimed to be an exempt document under section</w:t>
      </w:r>
      <w:r w:rsidR="007D7055">
        <w:t> </w:t>
      </w:r>
      <w:r w:rsidRPr="007D7055">
        <w:t>33 (national security documents)</w:t>
      </w:r>
      <w:r w:rsidR="00D5489D" w:rsidRPr="007D7055">
        <w:t>, 34 (Cabinet documents) or 45A (Parliamentary Budget Office documents)</w:t>
      </w:r>
      <w:r w:rsidRPr="007D7055">
        <w:t>.</w:t>
      </w:r>
    </w:p>
    <w:p w:rsidR="005F6B57" w:rsidRPr="007D7055" w:rsidRDefault="005F6B57" w:rsidP="005F6B57">
      <w:pPr>
        <w:pStyle w:val="subsection"/>
      </w:pPr>
      <w:r w:rsidRPr="007D7055">
        <w:lastRenderedPageBreak/>
        <w:tab/>
        <w:t>(2)</w:t>
      </w:r>
      <w:r w:rsidRPr="007D7055">
        <w:tab/>
        <w:t>The Information Commissioner may only require the production of the document in accordance with this section.</w:t>
      </w:r>
    </w:p>
    <w:p w:rsidR="005F6B57" w:rsidRPr="007D7055" w:rsidRDefault="005F6B57" w:rsidP="005F6B57">
      <w:pPr>
        <w:pStyle w:val="subsection"/>
      </w:pPr>
      <w:r w:rsidRPr="007D7055">
        <w:tab/>
        <w:t>(3)</w:t>
      </w:r>
      <w:r w:rsidRPr="007D7055">
        <w:tab/>
        <w:t>If the Information Commissioner is not satisfied by evidence on affidavit or otherwise that the document is an exempt document under section</w:t>
      </w:r>
      <w:r w:rsidR="007D7055">
        <w:t> </w:t>
      </w:r>
      <w:r w:rsidRPr="007D7055">
        <w:t>33</w:t>
      </w:r>
      <w:r w:rsidR="00E23867" w:rsidRPr="007D7055">
        <w:t>, 34 or 45A</w:t>
      </w:r>
      <w:r w:rsidRPr="007D7055">
        <w:t>, the Information Commissioner may require the document to be produced for inspection by the Information Commissioner.</w:t>
      </w:r>
    </w:p>
    <w:p w:rsidR="005F6B57" w:rsidRPr="007D7055" w:rsidRDefault="005F6B57" w:rsidP="005F6B57">
      <w:pPr>
        <w:pStyle w:val="subsection"/>
      </w:pPr>
      <w:r w:rsidRPr="007D7055">
        <w:tab/>
        <w:t>(4)</w:t>
      </w:r>
      <w:r w:rsidRPr="007D7055">
        <w:tab/>
        <w:t>If the Information Commissioner is satisfied that the document is an exempt document, the Information Commissioner must return the document to the person by whom it was produced without permitting a person to have access to the document or disclosing the contents of the document to a person, unless the person is:</w:t>
      </w:r>
    </w:p>
    <w:p w:rsidR="005F6B57" w:rsidRPr="007D7055" w:rsidRDefault="005F6B57" w:rsidP="005F6B57">
      <w:pPr>
        <w:pStyle w:val="paragraph"/>
      </w:pPr>
      <w:r w:rsidRPr="007D7055">
        <w:tab/>
        <w:t>(a)</w:t>
      </w:r>
      <w:r w:rsidRPr="007D7055">
        <w:tab/>
        <w:t>the Information Commissioner; or</w:t>
      </w:r>
    </w:p>
    <w:p w:rsidR="005F6B57" w:rsidRPr="007D7055" w:rsidRDefault="005F6B57" w:rsidP="005F6B57">
      <w:pPr>
        <w:pStyle w:val="paragraph"/>
      </w:pPr>
      <w:r w:rsidRPr="007D7055">
        <w:tab/>
        <w:t>(b)</w:t>
      </w:r>
      <w:r w:rsidRPr="007D7055">
        <w:tab/>
        <w:t>a member of the staff of the Information Commissioner in the course of the performance of his or her duties as a member of that staff; or</w:t>
      </w:r>
    </w:p>
    <w:p w:rsidR="005F6B57" w:rsidRPr="007D7055" w:rsidRDefault="005F6B57" w:rsidP="005F6B57">
      <w:pPr>
        <w:pStyle w:val="paragraph"/>
      </w:pPr>
      <w:r w:rsidRPr="007D7055">
        <w:tab/>
        <w:t>(c)</w:t>
      </w:r>
      <w:r w:rsidRPr="007D7055">
        <w:tab/>
        <w:t>in the circumst</w:t>
      </w:r>
      <w:r w:rsidR="00CB4EB1" w:rsidRPr="007D7055">
        <w:t>ances permitted under paragraph</w:t>
      </w:r>
      <w:r w:rsidR="007D7055">
        <w:t> </w:t>
      </w:r>
      <w:r w:rsidRPr="007D7055">
        <w:t>55ZD(3)(a)—the Inspector</w:t>
      </w:r>
      <w:r w:rsidR="007D7055">
        <w:noBreakHyphen/>
      </w:r>
      <w:r w:rsidRPr="007D7055">
        <w:t>General of Intelligence and Security.</w:t>
      </w:r>
    </w:p>
    <w:p w:rsidR="005F6B57" w:rsidRPr="007D7055" w:rsidRDefault="005F6B57" w:rsidP="005F6B57">
      <w:pPr>
        <w:pStyle w:val="ActHead5"/>
      </w:pPr>
      <w:bookmarkStart w:id="162" w:name="_Toc400462549"/>
      <w:r w:rsidRPr="007D7055">
        <w:rPr>
          <w:rStyle w:val="CharSectno"/>
        </w:rPr>
        <w:t>55V</w:t>
      </w:r>
      <w:r w:rsidRPr="007D7055">
        <w:t xml:space="preserve">  Information gathering powers—further searches for a document</w:t>
      </w:r>
      <w:bookmarkEnd w:id="162"/>
    </w:p>
    <w:p w:rsidR="005F6B57" w:rsidRPr="007D7055" w:rsidRDefault="005F6B57" w:rsidP="005F6B57">
      <w:pPr>
        <w:pStyle w:val="subsection"/>
      </w:pPr>
      <w:r w:rsidRPr="007D7055">
        <w:tab/>
        <w:t>(1)</w:t>
      </w:r>
      <w:r w:rsidRPr="007D7055">
        <w:tab/>
        <w:t>This section applies to an IC review in relation to a request for access to a document if:</w:t>
      </w:r>
    </w:p>
    <w:p w:rsidR="005F6B57" w:rsidRPr="007D7055" w:rsidRDefault="005F6B57" w:rsidP="005F6B57">
      <w:pPr>
        <w:pStyle w:val="paragraph"/>
      </w:pPr>
      <w:r w:rsidRPr="007D7055">
        <w:tab/>
        <w:t>(a)</w:t>
      </w:r>
      <w:r w:rsidRPr="007D7055">
        <w:tab/>
        <w:t>access to the document is refused under section</w:t>
      </w:r>
      <w:r w:rsidR="007D7055">
        <w:t> </w:t>
      </w:r>
      <w:r w:rsidRPr="007D7055">
        <w:t>24A (document cannot be found etc.); or</w:t>
      </w:r>
    </w:p>
    <w:p w:rsidR="005F6B57" w:rsidRPr="007D7055" w:rsidRDefault="005F6B57" w:rsidP="005F6B57">
      <w:pPr>
        <w:pStyle w:val="paragraph"/>
      </w:pPr>
      <w:r w:rsidRPr="007D7055">
        <w:tab/>
        <w:t>(b)</w:t>
      </w:r>
      <w:r w:rsidRPr="007D7055">
        <w:tab/>
        <w:t>access is purportedly given to the document (amongst others to which the request relates), but is not actually given.</w:t>
      </w:r>
    </w:p>
    <w:p w:rsidR="005F6B57" w:rsidRPr="007D7055" w:rsidRDefault="005F6B57" w:rsidP="005F6B57">
      <w:pPr>
        <w:pStyle w:val="subsection"/>
      </w:pPr>
      <w:r w:rsidRPr="007D7055">
        <w:tab/>
        <w:t>(2)</w:t>
      </w:r>
      <w:r w:rsidRPr="007D7055">
        <w:tab/>
        <w:t>The Information Commissioner may require the agency or Minister concerned to conduct further searches for the document.</w:t>
      </w:r>
    </w:p>
    <w:p w:rsidR="005F6B57" w:rsidRPr="007D7055" w:rsidRDefault="005F6B57" w:rsidP="005F6B57">
      <w:pPr>
        <w:pStyle w:val="ActHead5"/>
      </w:pPr>
      <w:bookmarkStart w:id="163" w:name="_Toc400462550"/>
      <w:r w:rsidRPr="007D7055">
        <w:rPr>
          <w:rStyle w:val="CharSectno"/>
        </w:rPr>
        <w:lastRenderedPageBreak/>
        <w:t>55W</w:t>
      </w:r>
      <w:r w:rsidRPr="007D7055">
        <w:t xml:space="preserve">  Information gathering powers—obliging persons to appear</w:t>
      </w:r>
      <w:bookmarkEnd w:id="163"/>
    </w:p>
    <w:p w:rsidR="005F6B57" w:rsidRPr="007D7055" w:rsidRDefault="005F6B57" w:rsidP="005F6B57">
      <w:pPr>
        <w:pStyle w:val="SubsectionHead"/>
      </w:pPr>
      <w:r w:rsidRPr="007D7055">
        <w:t>Notice to appear</w:t>
      </w:r>
    </w:p>
    <w:p w:rsidR="005F6B57" w:rsidRPr="007D7055" w:rsidRDefault="005F6B57" w:rsidP="005F6B57">
      <w:pPr>
        <w:pStyle w:val="subsection"/>
      </w:pPr>
      <w:r w:rsidRPr="007D7055">
        <w:tab/>
        <w:t>(1)</w:t>
      </w:r>
      <w:r w:rsidRPr="007D7055">
        <w:tab/>
        <w:t>The Information Commissioner may, by written notice, require a person to appear before the Information Commissioner to answer questions for the purposes of an IC review.</w:t>
      </w:r>
    </w:p>
    <w:p w:rsidR="005F6B57" w:rsidRPr="007D7055" w:rsidRDefault="005F6B57" w:rsidP="005F6B57">
      <w:pPr>
        <w:pStyle w:val="subsection"/>
      </w:pPr>
      <w:r w:rsidRPr="007D7055">
        <w:tab/>
        <w:t>(2)</w:t>
      </w:r>
      <w:r w:rsidRPr="007D7055">
        <w:tab/>
        <w:t>The notice must:</w:t>
      </w:r>
    </w:p>
    <w:p w:rsidR="005F6B57" w:rsidRPr="007D7055" w:rsidRDefault="005F6B57" w:rsidP="005F6B57">
      <w:pPr>
        <w:pStyle w:val="paragraph"/>
      </w:pPr>
      <w:r w:rsidRPr="007D7055">
        <w:tab/>
        <w:t>(a)</w:t>
      </w:r>
      <w:r w:rsidRPr="007D7055">
        <w:tab/>
        <w:t>be in writing; and</w:t>
      </w:r>
    </w:p>
    <w:p w:rsidR="005F6B57" w:rsidRPr="007D7055" w:rsidRDefault="005F6B57" w:rsidP="005F6B57">
      <w:pPr>
        <w:pStyle w:val="paragraph"/>
      </w:pPr>
      <w:r w:rsidRPr="007D7055">
        <w:tab/>
        <w:t>(b)</w:t>
      </w:r>
      <w:r w:rsidRPr="007D7055">
        <w:tab/>
        <w:t>state that the person must comply with the notice at a specified time that is not less than 14 days after the time at which the person is given the notice; and</w:t>
      </w:r>
    </w:p>
    <w:p w:rsidR="005F6B57" w:rsidRPr="007D7055" w:rsidRDefault="005F6B57" w:rsidP="005F6B57">
      <w:pPr>
        <w:pStyle w:val="paragraph"/>
      </w:pPr>
      <w:r w:rsidRPr="007D7055">
        <w:tab/>
        <w:t>(c)</w:t>
      </w:r>
      <w:r w:rsidRPr="007D7055">
        <w:tab/>
        <w:t>specify the place at which the person must comply with the notice.</w:t>
      </w:r>
    </w:p>
    <w:p w:rsidR="005F6B57" w:rsidRPr="007D7055" w:rsidRDefault="005F6B57" w:rsidP="005F6B57">
      <w:pPr>
        <w:pStyle w:val="SubsectionHead"/>
      </w:pPr>
      <w:r w:rsidRPr="007D7055">
        <w:t>Offence for failure to comply</w:t>
      </w:r>
    </w:p>
    <w:p w:rsidR="005F6B57" w:rsidRPr="007D7055" w:rsidRDefault="005F6B57" w:rsidP="005F6B57">
      <w:pPr>
        <w:pStyle w:val="subsection"/>
      </w:pPr>
      <w:r w:rsidRPr="007D7055">
        <w:tab/>
        <w:t>(3)</w:t>
      </w:r>
      <w:r w:rsidRPr="007D7055">
        <w:tab/>
        <w:t>A person commits an offence if:</w:t>
      </w:r>
    </w:p>
    <w:p w:rsidR="005F6B57" w:rsidRPr="007D7055" w:rsidRDefault="005F6B57" w:rsidP="005F6B57">
      <w:pPr>
        <w:pStyle w:val="paragraph"/>
      </w:pPr>
      <w:r w:rsidRPr="007D7055">
        <w:tab/>
        <w:t>(a)</w:t>
      </w:r>
      <w:r w:rsidRPr="007D7055">
        <w:tab/>
        <w:t xml:space="preserve">the person is subject to a requirement specified in a notice under </w:t>
      </w:r>
      <w:r w:rsidR="007D7055">
        <w:t>subsection (</w:t>
      </w:r>
      <w:r w:rsidRPr="007D7055">
        <w:t>1); and</w:t>
      </w:r>
    </w:p>
    <w:p w:rsidR="005F6B57" w:rsidRPr="007D7055" w:rsidRDefault="005F6B57" w:rsidP="005F6B57">
      <w:pPr>
        <w:pStyle w:val="paragraph"/>
      </w:pPr>
      <w:r w:rsidRPr="007D7055">
        <w:tab/>
        <w:t>(b)</w:t>
      </w:r>
      <w:r w:rsidRPr="007D7055">
        <w:tab/>
        <w:t>the person engages in conduct; and</w:t>
      </w:r>
    </w:p>
    <w:p w:rsidR="005F6B57" w:rsidRPr="007D7055" w:rsidRDefault="005F6B57" w:rsidP="005F6B57">
      <w:pPr>
        <w:pStyle w:val="paragraph"/>
      </w:pPr>
      <w:r w:rsidRPr="007D7055">
        <w:tab/>
        <w:t>(c)</w:t>
      </w:r>
      <w:r w:rsidRPr="007D7055">
        <w:tab/>
        <w:t>the person’s conduct breaches the requirement.</w:t>
      </w:r>
    </w:p>
    <w:p w:rsidR="005F6B57" w:rsidRPr="007D7055" w:rsidRDefault="005F6B57" w:rsidP="005F6B57">
      <w:pPr>
        <w:pStyle w:val="Penalty"/>
      </w:pPr>
      <w:r w:rsidRPr="007D7055">
        <w:t>Penalty for a contravention of this subsection: 6 months imprisonment.</w:t>
      </w:r>
    </w:p>
    <w:p w:rsidR="005F6B57" w:rsidRPr="007D7055" w:rsidRDefault="005F6B57" w:rsidP="005F6B57">
      <w:pPr>
        <w:pStyle w:val="notetext"/>
      </w:pPr>
      <w:r w:rsidRPr="007D7055">
        <w:t>Note:</w:t>
      </w:r>
      <w:r w:rsidRPr="007D7055">
        <w:tab/>
        <w:t>Chapter</w:t>
      </w:r>
      <w:r w:rsidR="007D7055">
        <w:t> </w:t>
      </w:r>
      <w:r w:rsidRPr="007D7055">
        <w:t xml:space="preserve">2 of the </w:t>
      </w:r>
      <w:r w:rsidRPr="007D7055">
        <w:rPr>
          <w:i/>
        </w:rPr>
        <w:t>Criminal Code</w:t>
      </w:r>
      <w:r w:rsidRPr="007D7055">
        <w:t xml:space="preserve"> sets out the general principles of criminal responsibility.</w:t>
      </w:r>
    </w:p>
    <w:p w:rsidR="005F6B57" w:rsidRPr="007D7055" w:rsidRDefault="005F6B57" w:rsidP="005F6B57">
      <w:pPr>
        <w:pStyle w:val="ActHead5"/>
      </w:pPr>
      <w:bookmarkStart w:id="164" w:name="_Toc400462551"/>
      <w:r w:rsidRPr="007D7055">
        <w:rPr>
          <w:rStyle w:val="CharSectno"/>
        </w:rPr>
        <w:t>55X</w:t>
      </w:r>
      <w:r w:rsidRPr="007D7055">
        <w:t xml:space="preserve">  Information gathering powers—administration of oath or affirmation</w:t>
      </w:r>
      <w:bookmarkEnd w:id="164"/>
    </w:p>
    <w:p w:rsidR="005F6B57" w:rsidRPr="007D7055" w:rsidRDefault="005F6B57" w:rsidP="005F6B57">
      <w:pPr>
        <w:pStyle w:val="subsection"/>
      </w:pPr>
      <w:r w:rsidRPr="007D7055">
        <w:tab/>
        <w:t>(1)</w:t>
      </w:r>
      <w:r w:rsidRPr="007D7055">
        <w:tab/>
        <w:t>If, by a notice under subsection</w:t>
      </w:r>
      <w:r w:rsidR="007D7055">
        <w:t> </w:t>
      </w:r>
      <w:r w:rsidRPr="007D7055">
        <w:t>55W(1), the Information Commissioner requires a person to appear before him or her, the Information Commissioner may:</w:t>
      </w:r>
    </w:p>
    <w:p w:rsidR="005F6B57" w:rsidRPr="007D7055" w:rsidRDefault="005F6B57" w:rsidP="005F6B57">
      <w:pPr>
        <w:pStyle w:val="paragraph"/>
      </w:pPr>
      <w:r w:rsidRPr="007D7055">
        <w:tab/>
        <w:t>(a)</w:t>
      </w:r>
      <w:r w:rsidRPr="007D7055">
        <w:tab/>
        <w:t>administer an oath or affirmation to the person; and</w:t>
      </w:r>
    </w:p>
    <w:p w:rsidR="005F6B57" w:rsidRPr="007D7055" w:rsidRDefault="005F6B57" w:rsidP="005F6B57">
      <w:pPr>
        <w:pStyle w:val="paragraph"/>
      </w:pPr>
      <w:r w:rsidRPr="007D7055">
        <w:tab/>
        <w:t>(b)</w:t>
      </w:r>
      <w:r w:rsidRPr="007D7055">
        <w:tab/>
        <w:t>examine the person on oath or affirmation.</w:t>
      </w:r>
    </w:p>
    <w:p w:rsidR="005F6B57" w:rsidRPr="007D7055" w:rsidRDefault="005F6B57" w:rsidP="005F6B57">
      <w:pPr>
        <w:pStyle w:val="subsection"/>
      </w:pPr>
      <w:r w:rsidRPr="007D7055">
        <w:lastRenderedPageBreak/>
        <w:tab/>
        <w:t>(2)</w:t>
      </w:r>
      <w:r w:rsidRPr="007D7055">
        <w:tab/>
        <w:t>The oath or affirmation to be taken or made by a person for the purposes of this section is an oath or affirmation that the answers the person will give will be true.</w:t>
      </w:r>
    </w:p>
    <w:p w:rsidR="005F6B57" w:rsidRPr="007D7055" w:rsidRDefault="005F6B57" w:rsidP="005F6B57">
      <w:pPr>
        <w:pStyle w:val="subsection"/>
      </w:pPr>
      <w:r w:rsidRPr="007D7055">
        <w:tab/>
        <w:t>(3)</w:t>
      </w:r>
      <w:r w:rsidRPr="007D7055">
        <w:tab/>
        <w:t>A person commits an offence if:</w:t>
      </w:r>
    </w:p>
    <w:p w:rsidR="005F6B57" w:rsidRPr="007D7055" w:rsidRDefault="005F6B57" w:rsidP="005F6B57">
      <w:pPr>
        <w:pStyle w:val="paragraph"/>
      </w:pPr>
      <w:r w:rsidRPr="007D7055">
        <w:tab/>
        <w:t>(a)</w:t>
      </w:r>
      <w:r w:rsidRPr="007D7055">
        <w:tab/>
        <w:t>the person is required under this section to be examined on oath or affirmation; and</w:t>
      </w:r>
    </w:p>
    <w:p w:rsidR="005F6B57" w:rsidRPr="007D7055" w:rsidRDefault="005F6B57" w:rsidP="005F6B57">
      <w:pPr>
        <w:pStyle w:val="paragraph"/>
      </w:pPr>
      <w:r w:rsidRPr="007D7055">
        <w:tab/>
        <w:t>(b)</w:t>
      </w:r>
      <w:r w:rsidRPr="007D7055">
        <w:tab/>
        <w:t>the person engages in conduct; and</w:t>
      </w:r>
    </w:p>
    <w:p w:rsidR="005F6B57" w:rsidRPr="007D7055" w:rsidRDefault="005F6B57" w:rsidP="005F6B57">
      <w:pPr>
        <w:pStyle w:val="paragraph"/>
      </w:pPr>
      <w:r w:rsidRPr="007D7055">
        <w:tab/>
        <w:t>(c)</w:t>
      </w:r>
      <w:r w:rsidRPr="007D7055">
        <w:tab/>
        <w:t>the person’s conduct breaches that requirement.</w:t>
      </w:r>
    </w:p>
    <w:p w:rsidR="005F6B57" w:rsidRPr="007D7055" w:rsidRDefault="005F6B57" w:rsidP="005F6B57">
      <w:pPr>
        <w:pStyle w:val="Penalty"/>
        <w:rPr>
          <w:sz w:val="24"/>
        </w:rPr>
      </w:pPr>
      <w:r w:rsidRPr="007D7055">
        <w:t>Penalty for a contravention of this subsection: 6 months imprisonment.</w:t>
      </w:r>
    </w:p>
    <w:p w:rsidR="005F6B57" w:rsidRPr="007D7055" w:rsidRDefault="005F6B57" w:rsidP="005F6B57">
      <w:pPr>
        <w:pStyle w:val="notetext"/>
      </w:pPr>
      <w:r w:rsidRPr="007D7055">
        <w:t>Note:</w:t>
      </w:r>
      <w:r w:rsidRPr="007D7055">
        <w:tab/>
        <w:t>Chapter</w:t>
      </w:r>
      <w:r w:rsidR="007D7055">
        <w:t> </w:t>
      </w:r>
      <w:r w:rsidRPr="007D7055">
        <w:t xml:space="preserve">2 of the </w:t>
      </w:r>
      <w:r w:rsidRPr="007D7055">
        <w:rPr>
          <w:i/>
        </w:rPr>
        <w:t>Criminal Code</w:t>
      </w:r>
      <w:r w:rsidRPr="007D7055">
        <w:t xml:space="preserve"> sets out the general principles of criminal responsibility.</w:t>
      </w:r>
    </w:p>
    <w:p w:rsidR="005F6B57" w:rsidRPr="007D7055" w:rsidRDefault="005F6B57" w:rsidP="005F6B57">
      <w:pPr>
        <w:pStyle w:val="ActHead5"/>
      </w:pPr>
      <w:bookmarkStart w:id="165" w:name="_Toc400462552"/>
      <w:r w:rsidRPr="007D7055">
        <w:rPr>
          <w:rStyle w:val="CharSectno"/>
        </w:rPr>
        <w:t>55Y</w:t>
      </w:r>
      <w:r w:rsidRPr="007D7055">
        <w:t xml:space="preserve">  Information gathering powers—no loss of legal professional privilege</w:t>
      </w:r>
      <w:bookmarkEnd w:id="165"/>
    </w:p>
    <w:p w:rsidR="005F6B57" w:rsidRPr="007D7055" w:rsidRDefault="005F6B57" w:rsidP="005F6B57">
      <w:pPr>
        <w:pStyle w:val="subsection"/>
      </w:pPr>
      <w:r w:rsidRPr="007D7055">
        <w:tab/>
      </w:r>
      <w:r w:rsidRPr="007D7055">
        <w:tab/>
        <w:t>Information or a document does not cease to be the subject of legal professional privilege merely because it is given, provided, produced or referred to for the purposes of this Part.</w:t>
      </w:r>
    </w:p>
    <w:p w:rsidR="005F6B57" w:rsidRPr="007D7055" w:rsidRDefault="005F6B57" w:rsidP="005F6B57">
      <w:pPr>
        <w:pStyle w:val="ActHead5"/>
      </w:pPr>
      <w:bookmarkStart w:id="166" w:name="_Toc400462553"/>
      <w:r w:rsidRPr="007D7055">
        <w:rPr>
          <w:rStyle w:val="CharSectno"/>
        </w:rPr>
        <w:t>55Z</w:t>
      </w:r>
      <w:r w:rsidRPr="007D7055">
        <w:t xml:space="preserve">  Information gathering powers—protection from liability</w:t>
      </w:r>
      <w:bookmarkEnd w:id="166"/>
    </w:p>
    <w:p w:rsidR="005F6B57" w:rsidRPr="007D7055" w:rsidRDefault="005F6B57" w:rsidP="005F6B57">
      <w:pPr>
        <w:pStyle w:val="subsection"/>
      </w:pPr>
      <w:r w:rsidRPr="007D7055">
        <w:tab/>
        <w:t>(1)</w:t>
      </w:r>
      <w:r w:rsidRPr="007D7055">
        <w:tab/>
        <w:t>This section applies if a person does any of the following in good faith for the purposes of an IC review:</w:t>
      </w:r>
    </w:p>
    <w:p w:rsidR="005F6B57" w:rsidRPr="007D7055" w:rsidRDefault="005F6B57" w:rsidP="005F6B57">
      <w:pPr>
        <w:pStyle w:val="paragraph"/>
      </w:pPr>
      <w:r w:rsidRPr="007D7055">
        <w:tab/>
        <w:t>(a)</w:t>
      </w:r>
      <w:r w:rsidRPr="007D7055">
        <w:tab/>
        <w:t>gives information;</w:t>
      </w:r>
    </w:p>
    <w:p w:rsidR="005F6B57" w:rsidRPr="007D7055" w:rsidRDefault="005F6B57" w:rsidP="005F6B57">
      <w:pPr>
        <w:pStyle w:val="paragraph"/>
      </w:pPr>
      <w:r w:rsidRPr="007D7055">
        <w:tab/>
        <w:t>(b)</w:t>
      </w:r>
      <w:r w:rsidRPr="007D7055">
        <w:tab/>
        <w:t>produces a document;</w:t>
      </w:r>
    </w:p>
    <w:p w:rsidR="005F6B57" w:rsidRPr="007D7055" w:rsidRDefault="005F6B57" w:rsidP="005F6B57">
      <w:pPr>
        <w:pStyle w:val="paragraph"/>
      </w:pPr>
      <w:r w:rsidRPr="007D7055">
        <w:tab/>
        <w:t>(c)</w:t>
      </w:r>
      <w:r w:rsidRPr="007D7055">
        <w:tab/>
        <w:t>answers a question.</w:t>
      </w:r>
    </w:p>
    <w:p w:rsidR="005F6B57" w:rsidRPr="007D7055" w:rsidRDefault="005F6B57" w:rsidP="005F6B57">
      <w:pPr>
        <w:pStyle w:val="subsection"/>
      </w:pPr>
      <w:r w:rsidRPr="007D7055">
        <w:tab/>
        <w:t>(2)</w:t>
      </w:r>
      <w:r w:rsidRPr="007D7055">
        <w:tab/>
        <w:t>If this section applies, then:</w:t>
      </w:r>
    </w:p>
    <w:p w:rsidR="005F6B57" w:rsidRPr="007D7055" w:rsidRDefault="005F6B57" w:rsidP="005F6B57">
      <w:pPr>
        <w:pStyle w:val="paragraph"/>
      </w:pPr>
      <w:r w:rsidRPr="007D7055">
        <w:tab/>
        <w:t>(a)</w:t>
      </w:r>
      <w:r w:rsidRPr="007D7055">
        <w:tab/>
        <w:t xml:space="preserve">civil proceedings do not lie against a person because the person does any of the matters mentioned in </w:t>
      </w:r>
      <w:r w:rsidR="007D7055">
        <w:t>paragraphs (</w:t>
      </w:r>
      <w:r w:rsidRPr="007D7055">
        <w:t>1)(a) to (c); and</w:t>
      </w:r>
    </w:p>
    <w:p w:rsidR="005F6B57" w:rsidRPr="007D7055" w:rsidRDefault="005F6B57" w:rsidP="005F6B57">
      <w:pPr>
        <w:pStyle w:val="paragraph"/>
      </w:pPr>
      <w:r w:rsidRPr="007D7055">
        <w:tab/>
        <w:t>(b)</w:t>
      </w:r>
      <w:r w:rsidRPr="007D7055">
        <w:tab/>
        <w:t>the person is not liable for a penalty under a provision of any law because the person does any of those matters.</w:t>
      </w:r>
    </w:p>
    <w:p w:rsidR="005F6B57" w:rsidRPr="007D7055" w:rsidRDefault="005F6B57" w:rsidP="005F6B57">
      <w:pPr>
        <w:pStyle w:val="subsection"/>
      </w:pPr>
      <w:r w:rsidRPr="007D7055">
        <w:tab/>
        <w:t>(3)</w:t>
      </w:r>
      <w:r w:rsidRPr="007D7055">
        <w:tab/>
        <w:t xml:space="preserve">This section applies whether or not the person is required to do a thing mentioned in </w:t>
      </w:r>
      <w:r w:rsidR="007D7055">
        <w:t>subsection (</w:t>
      </w:r>
      <w:r w:rsidRPr="007D7055">
        <w:t>1) in accordance with this Division.</w:t>
      </w:r>
    </w:p>
    <w:p w:rsidR="005F6B57" w:rsidRPr="007D7055" w:rsidRDefault="005F6B57" w:rsidP="00DF5202">
      <w:pPr>
        <w:pStyle w:val="ActHead3"/>
        <w:pageBreakBefore/>
      </w:pPr>
      <w:bookmarkStart w:id="167" w:name="_Toc400462554"/>
      <w:r w:rsidRPr="007D7055">
        <w:rPr>
          <w:rStyle w:val="CharDivNo"/>
        </w:rPr>
        <w:lastRenderedPageBreak/>
        <w:t>Division</w:t>
      </w:r>
      <w:r w:rsidR="007D7055">
        <w:rPr>
          <w:rStyle w:val="CharDivNo"/>
        </w:rPr>
        <w:t> </w:t>
      </w:r>
      <w:r w:rsidRPr="007D7055">
        <w:rPr>
          <w:rStyle w:val="CharDivNo"/>
        </w:rPr>
        <w:t>9</w:t>
      </w:r>
      <w:r w:rsidRPr="007D7055">
        <w:t>—</w:t>
      </w:r>
      <w:r w:rsidRPr="007D7055">
        <w:rPr>
          <w:rStyle w:val="CharDivText"/>
        </w:rPr>
        <w:t>Evidence by Inspector</w:t>
      </w:r>
      <w:r w:rsidR="007D7055">
        <w:rPr>
          <w:rStyle w:val="CharDivText"/>
        </w:rPr>
        <w:noBreakHyphen/>
      </w:r>
      <w:r w:rsidRPr="007D7055">
        <w:rPr>
          <w:rStyle w:val="CharDivText"/>
        </w:rPr>
        <w:t>General of Intelligence and Security</w:t>
      </w:r>
      <w:bookmarkEnd w:id="167"/>
    </w:p>
    <w:p w:rsidR="005F6B57" w:rsidRPr="007D7055" w:rsidRDefault="005F6B57" w:rsidP="005F6B57">
      <w:pPr>
        <w:pStyle w:val="ActHead5"/>
      </w:pPr>
      <w:bookmarkStart w:id="168" w:name="_Toc400462555"/>
      <w:r w:rsidRPr="007D7055">
        <w:rPr>
          <w:rStyle w:val="CharSectno"/>
        </w:rPr>
        <w:t>55ZA</w:t>
      </w:r>
      <w:r w:rsidRPr="007D7055">
        <w:t xml:space="preserve">  Evidence by Inspector</w:t>
      </w:r>
      <w:r w:rsidR="007D7055">
        <w:noBreakHyphen/>
      </w:r>
      <w:r w:rsidRPr="007D7055">
        <w:t>General of Intelligence and Security—scope</w:t>
      </w:r>
      <w:bookmarkEnd w:id="168"/>
    </w:p>
    <w:p w:rsidR="005F6B57" w:rsidRPr="007D7055" w:rsidRDefault="005F6B57" w:rsidP="005F6B57">
      <w:pPr>
        <w:pStyle w:val="subsection"/>
      </w:pPr>
      <w:r w:rsidRPr="007D7055">
        <w:tab/>
      </w:r>
      <w:r w:rsidRPr="007D7055">
        <w:tab/>
        <w:t xml:space="preserve">This </w:t>
      </w:r>
      <w:r w:rsidR="004B639B" w:rsidRPr="007D7055">
        <w:t>Division </w:t>
      </w:r>
      <w:r w:rsidRPr="007D7055">
        <w:t>applies in an IC review of a decision in relation to a document that is claimed to be an exempt document under section</w:t>
      </w:r>
      <w:r w:rsidR="007D7055">
        <w:t> </w:t>
      </w:r>
      <w:r w:rsidRPr="007D7055">
        <w:t>33 (national security documents).</w:t>
      </w:r>
    </w:p>
    <w:p w:rsidR="005F6B57" w:rsidRPr="007D7055" w:rsidRDefault="005F6B57" w:rsidP="005F6B57">
      <w:pPr>
        <w:pStyle w:val="ActHead5"/>
      </w:pPr>
      <w:bookmarkStart w:id="169" w:name="_Toc400462556"/>
      <w:r w:rsidRPr="007D7055">
        <w:rPr>
          <w:rStyle w:val="CharSectno"/>
        </w:rPr>
        <w:t>55ZB</w:t>
      </w:r>
      <w:r w:rsidRPr="007D7055">
        <w:t xml:space="preserve">  Evidence by Inspector</w:t>
      </w:r>
      <w:r w:rsidR="007D7055">
        <w:noBreakHyphen/>
      </w:r>
      <w:r w:rsidRPr="007D7055">
        <w:t>General of Intelligence and Security—request to give evidence</w:t>
      </w:r>
      <w:bookmarkEnd w:id="169"/>
    </w:p>
    <w:p w:rsidR="005F6B57" w:rsidRPr="007D7055" w:rsidRDefault="005F6B57" w:rsidP="005F6B57">
      <w:pPr>
        <w:pStyle w:val="subsection"/>
      </w:pPr>
      <w:r w:rsidRPr="007D7055">
        <w:tab/>
        <w:t>(1)</w:t>
      </w:r>
      <w:r w:rsidRPr="007D7055">
        <w:tab/>
        <w:t>Before determining that a document is not an exempt document under section</w:t>
      </w:r>
      <w:r w:rsidR="007D7055">
        <w:t> </w:t>
      </w:r>
      <w:r w:rsidRPr="007D7055">
        <w:t>33, the Information Commissioner must request the Inspector</w:t>
      </w:r>
      <w:r w:rsidR="007D7055">
        <w:noBreakHyphen/>
      </w:r>
      <w:r w:rsidRPr="007D7055">
        <w:t>General of Intelligence and Security to appear personally and give evidence on:</w:t>
      </w:r>
    </w:p>
    <w:p w:rsidR="005F6B57" w:rsidRPr="007D7055" w:rsidRDefault="005F6B57" w:rsidP="005F6B57">
      <w:pPr>
        <w:pStyle w:val="paragraph"/>
      </w:pPr>
      <w:r w:rsidRPr="007D7055">
        <w:tab/>
        <w:t>(a)</w:t>
      </w:r>
      <w:r w:rsidRPr="007D7055">
        <w:tab/>
        <w:t>the damage that would, or could reasonably be expected to, be caused to:</w:t>
      </w:r>
    </w:p>
    <w:p w:rsidR="005F6B57" w:rsidRPr="007D7055" w:rsidRDefault="005F6B57" w:rsidP="005F6B57">
      <w:pPr>
        <w:pStyle w:val="paragraphsub"/>
      </w:pPr>
      <w:r w:rsidRPr="007D7055">
        <w:tab/>
        <w:t>(i)</w:t>
      </w:r>
      <w:r w:rsidRPr="007D7055">
        <w:tab/>
        <w:t>the security of the Commonwealth; or</w:t>
      </w:r>
    </w:p>
    <w:p w:rsidR="005F6B57" w:rsidRPr="007D7055" w:rsidRDefault="005F6B57" w:rsidP="005F6B57">
      <w:pPr>
        <w:pStyle w:val="paragraphsub"/>
      </w:pPr>
      <w:r w:rsidRPr="007D7055">
        <w:tab/>
        <w:t>(ii)</w:t>
      </w:r>
      <w:r w:rsidRPr="007D7055">
        <w:tab/>
        <w:t>the defence of the Commonwealth; or</w:t>
      </w:r>
    </w:p>
    <w:p w:rsidR="005F6B57" w:rsidRPr="007D7055" w:rsidRDefault="005F6B57" w:rsidP="005F6B57">
      <w:pPr>
        <w:pStyle w:val="paragraphsub"/>
      </w:pPr>
      <w:r w:rsidRPr="007D7055">
        <w:tab/>
        <w:t>(iii)</w:t>
      </w:r>
      <w:r w:rsidRPr="007D7055">
        <w:tab/>
        <w:t>the international relations of the Commonwealth;</w:t>
      </w:r>
    </w:p>
    <w:p w:rsidR="005F6B57" w:rsidRPr="007D7055" w:rsidRDefault="005F6B57" w:rsidP="005F6B57">
      <w:pPr>
        <w:pStyle w:val="paragraph"/>
      </w:pPr>
      <w:r w:rsidRPr="007D7055">
        <w:tab/>
      </w:r>
      <w:r w:rsidRPr="007D7055">
        <w:tab/>
        <w:t>if access to the document were given in accordance with the request; or</w:t>
      </w:r>
    </w:p>
    <w:p w:rsidR="005F6B57" w:rsidRPr="007D7055" w:rsidRDefault="005F6B57" w:rsidP="005F6B57">
      <w:pPr>
        <w:pStyle w:val="paragraph"/>
      </w:pPr>
      <w:r w:rsidRPr="007D7055">
        <w:tab/>
        <w:t>(b)</w:t>
      </w:r>
      <w:r w:rsidRPr="007D7055">
        <w:tab/>
        <w:t>whether giving access to the document in accordance with the request would divulge any information or matter communicated in confidence by, or on behalf of, a foreign government, an authority of a foreign government or an international organisation to the Government of the Commonwealth, to an authority of the Commonwealth or to a person receiving the communication on behalf of the Commonwealth or of an authority of the Commonwealth.</w:t>
      </w:r>
    </w:p>
    <w:p w:rsidR="005F6B57" w:rsidRPr="007D7055" w:rsidRDefault="005F6B57" w:rsidP="00CB4EB1">
      <w:pPr>
        <w:pStyle w:val="subsection"/>
        <w:keepNext/>
      </w:pPr>
      <w:r w:rsidRPr="007D7055">
        <w:lastRenderedPageBreak/>
        <w:tab/>
        <w:t>(2)</w:t>
      </w:r>
      <w:r w:rsidRPr="007D7055">
        <w:tab/>
        <w:t>Before determining that an agency or Minister must grant access to a copy of the document with deletions, the Information Commissioner must request the Inspector</w:t>
      </w:r>
      <w:r w:rsidR="007D7055">
        <w:noBreakHyphen/>
      </w:r>
      <w:r w:rsidRPr="007D7055">
        <w:t>General to appear personally and give evidence on:</w:t>
      </w:r>
    </w:p>
    <w:p w:rsidR="005F6B57" w:rsidRPr="007D7055" w:rsidRDefault="005F6B57" w:rsidP="00CB4EB1">
      <w:pPr>
        <w:pStyle w:val="paragraph"/>
        <w:keepNext/>
      </w:pPr>
      <w:r w:rsidRPr="007D7055">
        <w:tab/>
        <w:t>(a)</w:t>
      </w:r>
      <w:r w:rsidRPr="007D7055">
        <w:tab/>
        <w:t>the damage that would, or could reasonably be expected to, be caused to:</w:t>
      </w:r>
    </w:p>
    <w:p w:rsidR="005F6B57" w:rsidRPr="007D7055" w:rsidRDefault="005F6B57" w:rsidP="00CB4EB1">
      <w:pPr>
        <w:pStyle w:val="paragraphsub"/>
        <w:keepNext/>
      </w:pPr>
      <w:r w:rsidRPr="007D7055">
        <w:tab/>
        <w:t>(i)</w:t>
      </w:r>
      <w:r w:rsidRPr="007D7055">
        <w:tab/>
        <w:t>the security of the Commonwealth; or</w:t>
      </w:r>
    </w:p>
    <w:p w:rsidR="005F6B57" w:rsidRPr="007D7055" w:rsidRDefault="005F6B57" w:rsidP="00CB4EB1">
      <w:pPr>
        <w:pStyle w:val="paragraphsub"/>
        <w:keepNext/>
      </w:pPr>
      <w:r w:rsidRPr="007D7055">
        <w:tab/>
        <w:t>(ii)</w:t>
      </w:r>
      <w:r w:rsidRPr="007D7055">
        <w:tab/>
        <w:t>the defence of the Commonwealth; or</w:t>
      </w:r>
    </w:p>
    <w:p w:rsidR="005F6B57" w:rsidRPr="007D7055" w:rsidRDefault="005F6B57" w:rsidP="00CB4EB1">
      <w:pPr>
        <w:pStyle w:val="paragraphsub"/>
        <w:keepNext/>
      </w:pPr>
      <w:r w:rsidRPr="007D7055">
        <w:tab/>
        <w:t>(iii)</w:t>
      </w:r>
      <w:r w:rsidRPr="007D7055">
        <w:tab/>
        <w:t>the international relations of the Commonwealth;</w:t>
      </w:r>
    </w:p>
    <w:p w:rsidR="005F6B57" w:rsidRPr="007D7055" w:rsidRDefault="005F6B57" w:rsidP="00CB4EB1">
      <w:pPr>
        <w:pStyle w:val="paragraph"/>
        <w:keepNext/>
      </w:pPr>
      <w:r w:rsidRPr="007D7055">
        <w:tab/>
      </w:r>
      <w:r w:rsidRPr="007D7055">
        <w:tab/>
        <w:t>if the proposed deletions were not made; or</w:t>
      </w:r>
    </w:p>
    <w:p w:rsidR="005F6B57" w:rsidRPr="007D7055" w:rsidRDefault="005F6B57" w:rsidP="005F6B57">
      <w:pPr>
        <w:pStyle w:val="paragraph"/>
      </w:pPr>
      <w:r w:rsidRPr="007D7055">
        <w:tab/>
        <w:t>(b)</w:t>
      </w:r>
      <w:r w:rsidRPr="007D7055">
        <w:tab/>
        <w:t>whether giving access to the document without the proposed deletions would divulge any information or matter communicated in confidence by, or on behalf of, a foreign government, an authority of a foreign government or an international organisation to the Government of the Commonwealth, to an authority of the Commonwealth or to a person receiving the communication on behalf of the Commonwealth or of an authority of the Commonwealth.</w:t>
      </w:r>
    </w:p>
    <w:p w:rsidR="005F6B57" w:rsidRPr="007D7055" w:rsidRDefault="005F6B57" w:rsidP="005F6B57">
      <w:pPr>
        <w:pStyle w:val="subsection"/>
      </w:pPr>
      <w:r w:rsidRPr="007D7055">
        <w:tab/>
        <w:t>(3)</w:t>
      </w:r>
      <w:r w:rsidRPr="007D7055">
        <w:tab/>
        <w:t>Before hearing the evidence of the Inspector</w:t>
      </w:r>
      <w:r w:rsidR="007D7055">
        <w:noBreakHyphen/>
      </w:r>
      <w:r w:rsidRPr="007D7055">
        <w:t>General, the Information Commissioner must hear any evidence to be given or submissions to be made by, or on behalf of, the agency to which, or the Minister to whom, the request was made for access to the document.</w:t>
      </w:r>
    </w:p>
    <w:p w:rsidR="005F6B57" w:rsidRPr="007D7055" w:rsidRDefault="005F6B57" w:rsidP="005F6B57">
      <w:pPr>
        <w:pStyle w:val="subsection"/>
      </w:pPr>
      <w:r w:rsidRPr="007D7055">
        <w:tab/>
        <w:t>(4)</w:t>
      </w:r>
      <w:r w:rsidRPr="007D7055">
        <w:tab/>
        <w:t>The Information Commissioner is not bound by any opinion of the Inspector</w:t>
      </w:r>
      <w:r w:rsidR="007D7055">
        <w:noBreakHyphen/>
      </w:r>
      <w:r w:rsidRPr="007D7055">
        <w:t>General expressed while giving evidence under this Division.</w:t>
      </w:r>
    </w:p>
    <w:p w:rsidR="005F6B57" w:rsidRPr="007D7055" w:rsidRDefault="005F6B57" w:rsidP="005F6B57">
      <w:pPr>
        <w:pStyle w:val="ActHead5"/>
      </w:pPr>
      <w:bookmarkStart w:id="170" w:name="_Toc400462557"/>
      <w:r w:rsidRPr="007D7055">
        <w:rPr>
          <w:rStyle w:val="CharSectno"/>
        </w:rPr>
        <w:t>55ZC</w:t>
      </w:r>
      <w:r w:rsidRPr="007D7055">
        <w:t xml:space="preserve">  Evidence by Inspector</w:t>
      </w:r>
      <w:r w:rsidR="007D7055">
        <w:noBreakHyphen/>
      </w:r>
      <w:r w:rsidRPr="007D7055">
        <w:t>General of Intelligence and Security—compliance with request</w:t>
      </w:r>
      <w:bookmarkEnd w:id="170"/>
    </w:p>
    <w:p w:rsidR="005F6B57" w:rsidRPr="007D7055" w:rsidRDefault="005F6B57" w:rsidP="005F6B57">
      <w:pPr>
        <w:pStyle w:val="subsection"/>
      </w:pPr>
      <w:r w:rsidRPr="007D7055">
        <w:tab/>
      </w:r>
      <w:r w:rsidRPr="007D7055">
        <w:tab/>
        <w:t>The Inspector</w:t>
      </w:r>
      <w:r w:rsidR="007D7055">
        <w:noBreakHyphen/>
      </w:r>
      <w:r w:rsidRPr="007D7055">
        <w:t>General of Intelligence and Security must comply with a request under section</w:t>
      </w:r>
      <w:r w:rsidR="007D7055">
        <w:t> </w:t>
      </w:r>
      <w:r w:rsidRPr="007D7055">
        <w:t>55ZB unless, in the opinion of the Inspector</w:t>
      </w:r>
      <w:r w:rsidR="007D7055">
        <w:noBreakHyphen/>
      </w:r>
      <w:r w:rsidRPr="007D7055">
        <w:t>General, the Inspector</w:t>
      </w:r>
      <w:r w:rsidR="007D7055">
        <w:noBreakHyphen/>
      </w:r>
      <w:r w:rsidRPr="007D7055">
        <w:t>General is not appropriately qualified to give evidence on the matters in relation to which the Inspector</w:t>
      </w:r>
      <w:r w:rsidR="007D7055">
        <w:noBreakHyphen/>
      </w:r>
      <w:r w:rsidRPr="007D7055">
        <w:t>General has been requested to give evidence.</w:t>
      </w:r>
    </w:p>
    <w:p w:rsidR="005F6B57" w:rsidRPr="007D7055" w:rsidRDefault="005F6B57" w:rsidP="005F6B57">
      <w:pPr>
        <w:pStyle w:val="ActHead5"/>
      </w:pPr>
      <w:bookmarkStart w:id="171" w:name="_Toc400462558"/>
      <w:r w:rsidRPr="007D7055">
        <w:rPr>
          <w:rStyle w:val="CharSectno"/>
        </w:rPr>
        <w:lastRenderedPageBreak/>
        <w:t>55ZD</w:t>
      </w:r>
      <w:r w:rsidRPr="007D7055">
        <w:t xml:space="preserve">  Evidence by Inspector</w:t>
      </w:r>
      <w:r w:rsidR="007D7055">
        <w:noBreakHyphen/>
      </w:r>
      <w:r w:rsidRPr="007D7055">
        <w:t>General of Intelligence and Security—procedural matters</w:t>
      </w:r>
      <w:bookmarkEnd w:id="171"/>
    </w:p>
    <w:p w:rsidR="005F6B57" w:rsidRPr="007D7055" w:rsidRDefault="005F6B57" w:rsidP="005F6B57">
      <w:pPr>
        <w:pStyle w:val="subsection"/>
      </w:pPr>
      <w:r w:rsidRPr="007D7055">
        <w:tab/>
        <w:t>(1)</w:t>
      </w:r>
      <w:r w:rsidRPr="007D7055">
        <w:tab/>
        <w:t>This section applies for the purposes of enabling the Inspector</w:t>
      </w:r>
      <w:r w:rsidR="007D7055">
        <w:noBreakHyphen/>
      </w:r>
      <w:r w:rsidRPr="007D7055">
        <w:t>General of Intelligence and Security to comply with a request under section</w:t>
      </w:r>
      <w:r w:rsidR="007D7055">
        <w:t> </w:t>
      </w:r>
      <w:r w:rsidRPr="007D7055">
        <w:t>55ZB.</w:t>
      </w:r>
    </w:p>
    <w:p w:rsidR="005F6B57" w:rsidRPr="007D7055" w:rsidRDefault="005F6B57" w:rsidP="005F6B57">
      <w:pPr>
        <w:pStyle w:val="subsection"/>
      </w:pPr>
      <w:r w:rsidRPr="007D7055">
        <w:tab/>
        <w:t>(2)</w:t>
      </w:r>
      <w:r w:rsidRPr="007D7055">
        <w:tab/>
        <w:t>The Information Commissioner must allow the Inspector</w:t>
      </w:r>
      <w:r w:rsidR="007D7055">
        <w:noBreakHyphen/>
      </w:r>
      <w:r w:rsidRPr="007D7055">
        <w:t>General to take possession of, and make copies of or take extracts from, any document given to the Information Commissioner for the purposes of the proceeding.</w:t>
      </w:r>
    </w:p>
    <w:p w:rsidR="005F6B57" w:rsidRPr="007D7055" w:rsidRDefault="005F6B57" w:rsidP="005F6B57">
      <w:pPr>
        <w:pStyle w:val="subsection"/>
      </w:pPr>
      <w:r w:rsidRPr="007D7055">
        <w:tab/>
        <w:t>(3)</w:t>
      </w:r>
      <w:r w:rsidRPr="007D7055">
        <w:tab/>
        <w:t>The Inspector</w:t>
      </w:r>
      <w:r w:rsidR="007D7055">
        <w:noBreakHyphen/>
      </w:r>
      <w:r w:rsidRPr="007D7055">
        <w:t>General may require the production of the following:</w:t>
      </w:r>
    </w:p>
    <w:p w:rsidR="005F6B57" w:rsidRPr="007D7055" w:rsidRDefault="005F6B57" w:rsidP="005F6B57">
      <w:pPr>
        <w:pStyle w:val="paragraph"/>
      </w:pPr>
      <w:r w:rsidRPr="007D7055">
        <w:tab/>
        <w:t>(a)</w:t>
      </w:r>
      <w:r w:rsidRPr="007D7055">
        <w:tab/>
        <w:t>the document that is claimed to be an exempt document under section</w:t>
      </w:r>
      <w:r w:rsidR="007D7055">
        <w:t> </w:t>
      </w:r>
      <w:r w:rsidRPr="007D7055">
        <w:t>33 by the agency to which or the Minister to whom the request was made for access to the document;</w:t>
      </w:r>
    </w:p>
    <w:p w:rsidR="005F6B57" w:rsidRPr="007D7055" w:rsidRDefault="005F6B57" w:rsidP="005F6B57">
      <w:pPr>
        <w:pStyle w:val="paragraph"/>
      </w:pPr>
      <w:r w:rsidRPr="007D7055">
        <w:tab/>
        <w:t>(b)</w:t>
      </w:r>
      <w:r w:rsidRPr="007D7055">
        <w:tab/>
        <w:t xml:space="preserve">any document of an agency or official document of a Minister that relates to the document mentioned in </w:t>
      </w:r>
      <w:r w:rsidR="007D7055">
        <w:t>subsection (</w:t>
      </w:r>
      <w:r w:rsidRPr="007D7055">
        <w:t>2) by the agency or Minister.</w:t>
      </w:r>
    </w:p>
    <w:p w:rsidR="005F6B57" w:rsidRPr="007D7055" w:rsidRDefault="005F6B57" w:rsidP="005F6B57">
      <w:pPr>
        <w:pStyle w:val="subsection"/>
      </w:pPr>
      <w:r w:rsidRPr="007D7055">
        <w:tab/>
        <w:t>(4)</w:t>
      </w:r>
      <w:r w:rsidRPr="007D7055">
        <w:tab/>
        <w:t>The Inspector</w:t>
      </w:r>
      <w:r w:rsidR="007D7055">
        <w:noBreakHyphen/>
      </w:r>
      <w:r w:rsidRPr="007D7055">
        <w:t xml:space="preserve">General may make copies of, or take extracts from, the documents mentioned in </w:t>
      </w:r>
      <w:r w:rsidR="007D7055">
        <w:t>subsection (</w:t>
      </w:r>
      <w:r w:rsidRPr="007D7055">
        <w:t>3).</w:t>
      </w:r>
    </w:p>
    <w:p w:rsidR="005F6B57" w:rsidRPr="007D7055" w:rsidRDefault="005F6B57" w:rsidP="005F6B57">
      <w:pPr>
        <w:pStyle w:val="subsection"/>
      </w:pPr>
      <w:r w:rsidRPr="007D7055">
        <w:tab/>
        <w:t>(5)</w:t>
      </w:r>
      <w:r w:rsidRPr="007D7055">
        <w:tab/>
        <w:t>After the period that is reasonably necessary for the purposes of giving evidence to the Information Commissioner, the Inspector</w:t>
      </w:r>
      <w:r w:rsidR="007D7055">
        <w:noBreakHyphen/>
      </w:r>
      <w:r w:rsidRPr="007D7055">
        <w:t>General must:</w:t>
      </w:r>
    </w:p>
    <w:p w:rsidR="005F6B57" w:rsidRPr="007D7055" w:rsidRDefault="005F6B57" w:rsidP="005F6B57">
      <w:pPr>
        <w:pStyle w:val="paragraph"/>
      </w:pPr>
      <w:r w:rsidRPr="007D7055">
        <w:tab/>
        <w:t>(a)</w:t>
      </w:r>
      <w:r w:rsidRPr="007D7055">
        <w:tab/>
        <w:t>return the original of any document to the Information Commissioner or to the agency or Minister; and</w:t>
      </w:r>
    </w:p>
    <w:p w:rsidR="005F6B57" w:rsidRPr="007D7055" w:rsidRDefault="005F6B57" w:rsidP="005F6B57">
      <w:pPr>
        <w:pStyle w:val="paragraph"/>
      </w:pPr>
      <w:r w:rsidRPr="007D7055">
        <w:tab/>
        <w:t>(b)</w:t>
      </w:r>
      <w:r w:rsidRPr="007D7055">
        <w:tab/>
        <w:t>destroy any copies of or extracts taken from any document.</w:t>
      </w:r>
    </w:p>
    <w:p w:rsidR="005F6B57" w:rsidRPr="007D7055" w:rsidRDefault="005F6B57" w:rsidP="005F6B57">
      <w:pPr>
        <w:pStyle w:val="subsection"/>
      </w:pPr>
      <w:r w:rsidRPr="007D7055">
        <w:tab/>
        <w:t>(6)</w:t>
      </w:r>
      <w:r w:rsidRPr="007D7055">
        <w:tab/>
        <w:t>The Inspector</w:t>
      </w:r>
      <w:r w:rsidR="007D7055">
        <w:noBreakHyphen/>
      </w:r>
      <w:r w:rsidRPr="007D7055">
        <w:t>General must permit a person to inspect a document that the person would be entitled to inspect if the document were not held by the Inspector</w:t>
      </w:r>
      <w:r w:rsidR="007D7055">
        <w:noBreakHyphen/>
      </w:r>
      <w:r w:rsidRPr="007D7055">
        <w:t>General.</w:t>
      </w:r>
    </w:p>
    <w:p w:rsidR="005F6B57" w:rsidRPr="007D7055" w:rsidRDefault="005F6B57" w:rsidP="005F6B57">
      <w:pPr>
        <w:pStyle w:val="subsection"/>
      </w:pPr>
      <w:r w:rsidRPr="007D7055">
        <w:tab/>
        <w:t>(7)</w:t>
      </w:r>
      <w:r w:rsidRPr="007D7055">
        <w:tab/>
        <w:t>The Inspector</w:t>
      </w:r>
      <w:r w:rsidR="007D7055">
        <w:noBreakHyphen/>
      </w:r>
      <w:r w:rsidRPr="007D7055">
        <w:t>General must permit the person to inspect the document at all reasonable times.</w:t>
      </w:r>
    </w:p>
    <w:p w:rsidR="005F6B57" w:rsidRPr="007D7055" w:rsidRDefault="005F6B57" w:rsidP="005F6B57">
      <w:pPr>
        <w:pStyle w:val="subsection"/>
      </w:pPr>
      <w:r w:rsidRPr="007D7055">
        <w:tab/>
        <w:t>(8)</w:t>
      </w:r>
      <w:r w:rsidRPr="007D7055">
        <w:tab/>
        <w:t>The Information Commissioner must allow the Inspector</w:t>
      </w:r>
      <w:r w:rsidR="007D7055">
        <w:noBreakHyphen/>
      </w:r>
      <w:r w:rsidRPr="007D7055">
        <w:t xml:space="preserve">General a period within which to consider the documents mentioned in </w:t>
      </w:r>
      <w:r w:rsidR="007D7055">
        <w:t>subsections (</w:t>
      </w:r>
      <w:r w:rsidRPr="007D7055">
        <w:t>2) to (4) that is reasonable having regard to:</w:t>
      </w:r>
    </w:p>
    <w:p w:rsidR="005F6B57" w:rsidRPr="007D7055" w:rsidRDefault="005F6B57" w:rsidP="005F6B57">
      <w:pPr>
        <w:pStyle w:val="paragraph"/>
      </w:pPr>
      <w:r w:rsidRPr="007D7055">
        <w:lastRenderedPageBreak/>
        <w:tab/>
        <w:t>(a)</w:t>
      </w:r>
      <w:r w:rsidRPr="007D7055">
        <w:tab/>
        <w:t>the nature of the evidence that the Inspector</w:t>
      </w:r>
      <w:r w:rsidR="007D7055">
        <w:noBreakHyphen/>
      </w:r>
      <w:r w:rsidRPr="007D7055">
        <w:t>General has been requested to give; and</w:t>
      </w:r>
    </w:p>
    <w:p w:rsidR="005F6B57" w:rsidRPr="007D7055" w:rsidRDefault="005F6B57" w:rsidP="005F6B57">
      <w:pPr>
        <w:pStyle w:val="paragraph"/>
      </w:pPr>
      <w:r w:rsidRPr="007D7055">
        <w:tab/>
        <w:t>(b)</w:t>
      </w:r>
      <w:r w:rsidRPr="007D7055">
        <w:tab/>
        <w:t>the time required by the Inspector</w:t>
      </w:r>
      <w:r w:rsidR="007D7055">
        <w:noBreakHyphen/>
      </w:r>
      <w:r w:rsidRPr="007D7055">
        <w:t>General to perform the Inspector</w:t>
      </w:r>
      <w:r w:rsidR="007D7055">
        <w:noBreakHyphen/>
      </w:r>
      <w:r w:rsidRPr="007D7055">
        <w:t>General’s other functions.</w:t>
      </w:r>
    </w:p>
    <w:p w:rsidR="005F6B57" w:rsidRPr="007D7055" w:rsidRDefault="005F6B57" w:rsidP="00DF5202">
      <w:pPr>
        <w:pStyle w:val="ActHead3"/>
        <w:pageBreakBefore/>
      </w:pPr>
      <w:bookmarkStart w:id="172" w:name="_Toc400462559"/>
      <w:r w:rsidRPr="007D7055">
        <w:rPr>
          <w:rStyle w:val="CharDivNo"/>
        </w:rPr>
        <w:lastRenderedPageBreak/>
        <w:t>Division</w:t>
      </w:r>
      <w:r w:rsidR="007D7055">
        <w:rPr>
          <w:rStyle w:val="CharDivNo"/>
        </w:rPr>
        <w:t> </w:t>
      </w:r>
      <w:r w:rsidRPr="007D7055">
        <w:rPr>
          <w:rStyle w:val="CharDivNo"/>
        </w:rPr>
        <w:t>10</w:t>
      </w:r>
      <w:r w:rsidRPr="007D7055">
        <w:t>—</w:t>
      </w:r>
      <w:r w:rsidRPr="007D7055">
        <w:rPr>
          <w:rStyle w:val="CharDivText"/>
        </w:rPr>
        <w:t>Appeals</w:t>
      </w:r>
      <w:bookmarkEnd w:id="172"/>
    </w:p>
    <w:p w:rsidR="005F6B57" w:rsidRPr="007D7055" w:rsidRDefault="005F6B57" w:rsidP="005F6B57">
      <w:pPr>
        <w:pStyle w:val="ActHead5"/>
      </w:pPr>
      <w:bookmarkStart w:id="173" w:name="_Toc400462560"/>
      <w:r w:rsidRPr="007D7055">
        <w:rPr>
          <w:rStyle w:val="CharSectno"/>
        </w:rPr>
        <w:t>56</w:t>
      </w:r>
      <w:r w:rsidRPr="007D7055">
        <w:t xml:space="preserve">  Appeals—appeals to Federal Court of Australia on questions of law</w:t>
      </w:r>
      <w:bookmarkEnd w:id="173"/>
    </w:p>
    <w:p w:rsidR="005F6B57" w:rsidRPr="007D7055" w:rsidRDefault="005F6B57" w:rsidP="005F6B57">
      <w:pPr>
        <w:pStyle w:val="subsection"/>
      </w:pPr>
      <w:r w:rsidRPr="007D7055">
        <w:tab/>
        <w:t>(1)</w:t>
      </w:r>
      <w:r w:rsidRPr="007D7055">
        <w:tab/>
        <w:t>A review party may appeal to the Federal Court of Australia, on a question of law, from a decision of the Information Commissioner on an IC review.</w:t>
      </w:r>
    </w:p>
    <w:p w:rsidR="005F6B57" w:rsidRPr="007D7055" w:rsidRDefault="005F6B57" w:rsidP="005F6B57">
      <w:pPr>
        <w:pStyle w:val="subsection"/>
      </w:pPr>
      <w:r w:rsidRPr="007D7055">
        <w:tab/>
        <w:t>(2)</w:t>
      </w:r>
      <w:r w:rsidRPr="007D7055">
        <w:tab/>
        <w:t>An appeal under this section must be instituted:</w:t>
      </w:r>
    </w:p>
    <w:p w:rsidR="005F6B57" w:rsidRPr="007D7055" w:rsidRDefault="005F6B57" w:rsidP="005F6B57">
      <w:pPr>
        <w:pStyle w:val="paragraph"/>
      </w:pPr>
      <w:r w:rsidRPr="007D7055">
        <w:tab/>
        <w:t>(a)</w:t>
      </w:r>
      <w:r w:rsidRPr="007D7055">
        <w:tab/>
        <w:t>either:</w:t>
      </w:r>
    </w:p>
    <w:p w:rsidR="005F6B57" w:rsidRPr="007D7055" w:rsidRDefault="005F6B57" w:rsidP="005F6B57">
      <w:pPr>
        <w:pStyle w:val="paragraphsub"/>
      </w:pPr>
      <w:r w:rsidRPr="007D7055">
        <w:tab/>
        <w:t>(i)</w:t>
      </w:r>
      <w:r w:rsidRPr="007D7055">
        <w:tab/>
        <w:t>not later than 28 days after the day a decision under section</w:t>
      </w:r>
      <w:r w:rsidR="007D7055">
        <w:t> </w:t>
      </w:r>
      <w:r w:rsidRPr="007D7055">
        <w:t>55K of the Information Commissioner on an IC review is given to the review party; or</w:t>
      </w:r>
    </w:p>
    <w:p w:rsidR="005F6B57" w:rsidRPr="007D7055" w:rsidRDefault="005F6B57" w:rsidP="005F6B57">
      <w:pPr>
        <w:pStyle w:val="paragraphsub"/>
      </w:pPr>
      <w:r w:rsidRPr="007D7055">
        <w:tab/>
        <w:t>(ii)</w:t>
      </w:r>
      <w:r w:rsidRPr="007D7055">
        <w:tab/>
        <w:t>within the further time that the Federal Court of Australia allows; and</w:t>
      </w:r>
    </w:p>
    <w:p w:rsidR="005F6B57" w:rsidRPr="007D7055" w:rsidRDefault="005F6B57" w:rsidP="005F6B57">
      <w:pPr>
        <w:pStyle w:val="paragraph"/>
      </w:pPr>
      <w:r w:rsidRPr="007D7055">
        <w:tab/>
        <w:t>(b)</w:t>
      </w:r>
      <w:r w:rsidRPr="007D7055">
        <w:tab/>
        <w:t xml:space="preserve">in any way that is prescribed by rules of court made under the </w:t>
      </w:r>
      <w:r w:rsidRPr="007D7055">
        <w:rPr>
          <w:i/>
        </w:rPr>
        <w:t>Federal Court of Australia Act 1976</w:t>
      </w:r>
      <w:r w:rsidRPr="007D7055">
        <w:t>.</w:t>
      </w:r>
    </w:p>
    <w:p w:rsidR="005F6B57" w:rsidRPr="007D7055" w:rsidRDefault="005F6B57" w:rsidP="005F6B57">
      <w:pPr>
        <w:pStyle w:val="subsection"/>
        <w:rPr>
          <w:i/>
        </w:rPr>
      </w:pPr>
      <w:r w:rsidRPr="007D7055">
        <w:tab/>
        <w:t>(3)</w:t>
      </w:r>
      <w:r w:rsidRPr="007D7055">
        <w:tab/>
        <w:t>The Federal Court of Australia has jurisdiction to hear and determine appeals instituted under this section</w:t>
      </w:r>
      <w:r w:rsidRPr="007D7055">
        <w:rPr>
          <w:i/>
        </w:rPr>
        <w:t>.</w:t>
      </w:r>
    </w:p>
    <w:p w:rsidR="005F6B57" w:rsidRPr="007D7055" w:rsidRDefault="005F6B57" w:rsidP="005F6B57">
      <w:pPr>
        <w:pStyle w:val="subsection"/>
        <w:rPr>
          <w:i/>
        </w:rPr>
      </w:pPr>
      <w:r w:rsidRPr="007D7055">
        <w:tab/>
        <w:t>(4)</w:t>
      </w:r>
      <w:r w:rsidRPr="007D7055">
        <w:tab/>
        <w:t xml:space="preserve">The jurisdiction of the Federal Court of Australia under </w:t>
      </w:r>
      <w:r w:rsidR="007D7055">
        <w:t>subsection (</w:t>
      </w:r>
      <w:r w:rsidRPr="007D7055">
        <w:t>3) includes jurisdiction to make findings of fact under section</w:t>
      </w:r>
      <w:r w:rsidR="007D7055">
        <w:t> </w:t>
      </w:r>
      <w:r w:rsidRPr="007D7055">
        <w:t>56A.</w:t>
      </w:r>
    </w:p>
    <w:p w:rsidR="005F6B57" w:rsidRPr="007D7055" w:rsidRDefault="005F6B57" w:rsidP="005F6B57">
      <w:pPr>
        <w:pStyle w:val="subsection"/>
      </w:pPr>
      <w:r w:rsidRPr="007D7055">
        <w:tab/>
        <w:t>(5)</w:t>
      </w:r>
      <w:r w:rsidRPr="007D7055">
        <w:tab/>
        <w:t>The Federal Court of Australia:</w:t>
      </w:r>
    </w:p>
    <w:p w:rsidR="005F6B57" w:rsidRPr="007D7055" w:rsidRDefault="005F6B57" w:rsidP="005F6B57">
      <w:pPr>
        <w:pStyle w:val="paragraph"/>
      </w:pPr>
      <w:r w:rsidRPr="007D7055">
        <w:tab/>
        <w:t>(a)</w:t>
      </w:r>
      <w:r w:rsidRPr="007D7055">
        <w:tab/>
        <w:t>must hear and determine the appeal; and</w:t>
      </w:r>
    </w:p>
    <w:p w:rsidR="005F6B57" w:rsidRPr="007D7055" w:rsidRDefault="005F6B57" w:rsidP="005F6B57">
      <w:pPr>
        <w:pStyle w:val="paragraph"/>
      </w:pPr>
      <w:r w:rsidRPr="007D7055">
        <w:tab/>
        <w:t>(b)</w:t>
      </w:r>
      <w:r w:rsidRPr="007D7055">
        <w:tab/>
        <w:t>may make any order or orders that it thinks appropriate by reason of its decision.</w:t>
      </w:r>
    </w:p>
    <w:p w:rsidR="005F6B57" w:rsidRPr="007D7055" w:rsidRDefault="005F6B57" w:rsidP="005F6B57">
      <w:pPr>
        <w:pStyle w:val="subsection"/>
      </w:pPr>
      <w:r w:rsidRPr="007D7055">
        <w:tab/>
        <w:t>(6)</w:t>
      </w:r>
      <w:r w:rsidRPr="007D7055">
        <w:tab/>
        <w:t xml:space="preserve">Without limiting </w:t>
      </w:r>
      <w:r w:rsidR="007D7055">
        <w:t>subsection (</w:t>
      </w:r>
      <w:r w:rsidRPr="007D7055">
        <w:t>5), the orders that the Federal Court of Australia may make include the following:</w:t>
      </w:r>
    </w:p>
    <w:p w:rsidR="005F6B57" w:rsidRPr="007D7055" w:rsidRDefault="005F6B57" w:rsidP="005F6B57">
      <w:pPr>
        <w:pStyle w:val="paragraph"/>
      </w:pPr>
      <w:r w:rsidRPr="007D7055">
        <w:tab/>
        <w:t>(a)</w:t>
      </w:r>
      <w:r w:rsidRPr="007D7055">
        <w:tab/>
        <w:t>an order affirming the decision of the Information Commissioner;</w:t>
      </w:r>
    </w:p>
    <w:p w:rsidR="005F6B57" w:rsidRPr="007D7055" w:rsidRDefault="005F6B57" w:rsidP="005F6B57">
      <w:pPr>
        <w:pStyle w:val="paragraph"/>
      </w:pPr>
      <w:r w:rsidRPr="007D7055">
        <w:tab/>
        <w:t>(b)</w:t>
      </w:r>
      <w:r w:rsidRPr="007D7055">
        <w:tab/>
        <w:t>an order setting aside the decision of the Information Commissioner and making a decision in substitution for the decision;</w:t>
      </w:r>
    </w:p>
    <w:p w:rsidR="005F6B57" w:rsidRPr="007D7055" w:rsidRDefault="005F6B57" w:rsidP="005F6B57">
      <w:pPr>
        <w:pStyle w:val="paragraph"/>
      </w:pPr>
      <w:r w:rsidRPr="007D7055">
        <w:lastRenderedPageBreak/>
        <w:tab/>
        <w:t>(c)</w:t>
      </w:r>
      <w:r w:rsidRPr="007D7055">
        <w:tab/>
        <w:t>an order remitting the case to be considered and decided again by the Information Commissioner in accordance with the directions of the Court:</w:t>
      </w:r>
    </w:p>
    <w:p w:rsidR="005F6B57" w:rsidRPr="007D7055" w:rsidRDefault="005F6B57" w:rsidP="005F6B57">
      <w:pPr>
        <w:pStyle w:val="paragraphsub"/>
      </w:pPr>
      <w:r w:rsidRPr="007D7055">
        <w:tab/>
        <w:t>(i)</w:t>
      </w:r>
      <w:r w:rsidRPr="007D7055">
        <w:tab/>
        <w:t>with or without the holding of a hearing; and</w:t>
      </w:r>
    </w:p>
    <w:p w:rsidR="005F6B57" w:rsidRPr="007D7055" w:rsidRDefault="005F6B57" w:rsidP="005F6B57">
      <w:pPr>
        <w:pStyle w:val="paragraphsub"/>
      </w:pPr>
      <w:r w:rsidRPr="007D7055">
        <w:tab/>
        <w:t>(ii)</w:t>
      </w:r>
      <w:r w:rsidRPr="007D7055">
        <w:tab/>
        <w:t>with or without the hearing of further evidence.</w:t>
      </w:r>
    </w:p>
    <w:p w:rsidR="005F6B57" w:rsidRPr="007D7055" w:rsidRDefault="005F6B57" w:rsidP="005F6B57">
      <w:pPr>
        <w:pStyle w:val="ActHead5"/>
      </w:pPr>
      <w:bookmarkStart w:id="174" w:name="_Toc400462561"/>
      <w:r w:rsidRPr="007D7055">
        <w:rPr>
          <w:rStyle w:val="CharSectno"/>
        </w:rPr>
        <w:t>56A</w:t>
      </w:r>
      <w:r w:rsidRPr="007D7055">
        <w:t xml:space="preserve">  Appeals—Federal Court of Australia may make findings of fact</w:t>
      </w:r>
      <w:bookmarkEnd w:id="174"/>
    </w:p>
    <w:p w:rsidR="005F6B57" w:rsidRPr="007D7055" w:rsidRDefault="005F6B57" w:rsidP="005F6B57">
      <w:pPr>
        <w:pStyle w:val="subsection"/>
      </w:pPr>
      <w:r w:rsidRPr="007D7055">
        <w:tab/>
        <w:t>(1)</w:t>
      </w:r>
      <w:r w:rsidRPr="007D7055">
        <w:tab/>
        <w:t>If a review party appeals to the Federal Court of Australia under section</w:t>
      </w:r>
      <w:r w:rsidR="007D7055">
        <w:t> </w:t>
      </w:r>
      <w:r w:rsidRPr="007D7055">
        <w:t>56, the Court may make findings of fact if:</w:t>
      </w:r>
    </w:p>
    <w:p w:rsidR="005F6B57" w:rsidRPr="007D7055" w:rsidRDefault="005F6B57" w:rsidP="005F6B57">
      <w:pPr>
        <w:pStyle w:val="paragraph"/>
      </w:pPr>
      <w:r w:rsidRPr="007D7055">
        <w:tab/>
        <w:t>(a)</w:t>
      </w:r>
      <w:r w:rsidRPr="007D7055">
        <w:tab/>
        <w:t>the findings of fact are not inconsistent with findings of fact made by the Information Commissioner (other than findings made by the Information Commissioner as the result of an error of law); and</w:t>
      </w:r>
    </w:p>
    <w:p w:rsidR="005F6B57" w:rsidRPr="007D7055" w:rsidRDefault="005F6B57" w:rsidP="005F6B57">
      <w:pPr>
        <w:pStyle w:val="paragraph"/>
      </w:pPr>
      <w:r w:rsidRPr="007D7055">
        <w:tab/>
        <w:t>(b)</w:t>
      </w:r>
      <w:r w:rsidRPr="007D7055">
        <w:tab/>
        <w:t>it appears to the Court that it is convenient for the Court to make the findings of fact, having regard to all of the following:</w:t>
      </w:r>
    </w:p>
    <w:p w:rsidR="005F6B57" w:rsidRPr="007D7055" w:rsidRDefault="005F6B57" w:rsidP="005F6B57">
      <w:pPr>
        <w:pStyle w:val="paragraphsub"/>
      </w:pPr>
      <w:r w:rsidRPr="007D7055">
        <w:tab/>
        <w:t>(i)</w:t>
      </w:r>
      <w:r w:rsidRPr="007D7055">
        <w:tab/>
        <w:t>the extent (if any) to which it is necessary for facts to be found;</w:t>
      </w:r>
    </w:p>
    <w:p w:rsidR="005F6B57" w:rsidRPr="007D7055" w:rsidRDefault="005F6B57" w:rsidP="005F6B57">
      <w:pPr>
        <w:pStyle w:val="paragraphsub"/>
      </w:pPr>
      <w:r w:rsidRPr="007D7055">
        <w:tab/>
        <w:t>(ii)</w:t>
      </w:r>
      <w:r w:rsidRPr="007D7055">
        <w:tab/>
        <w:t>the means by which those facts might be established;</w:t>
      </w:r>
    </w:p>
    <w:p w:rsidR="005F6B57" w:rsidRPr="007D7055" w:rsidRDefault="005F6B57" w:rsidP="005F6B57">
      <w:pPr>
        <w:pStyle w:val="paragraphsub"/>
      </w:pPr>
      <w:r w:rsidRPr="007D7055">
        <w:tab/>
        <w:t>(iii)</w:t>
      </w:r>
      <w:r w:rsidRPr="007D7055">
        <w:tab/>
        <w:t>the expeditious and efficient resolution of the whole of the matter to which the IC review relates;</w:t>
      </w:r>
    </w:p>
    <w:p w:rsidR="005F6B57" w:rsidRPr="007D7055" w:rsidRDefault="005F6B57" w:rsidP="005F6B57">
      <w:pPr>
        <w:pStyle w:val="paragraphsub"/>
      </w:pPr>
      <w:r w:rsidRPr="007D7055">
        <w:tab/>
        <w:t>(iv)</w:t>
      </w:r>
      <w:r w:rsidRPr="007D7055">
        <w:tab/>
        <w:t>the relative expense to the parties of the Court, rather than the Information Commissioner, making the findings of fact;</w:t>
      </w:r>
    </w:p>
    <w:p w:rsidR="005F6B57" w:rsidRPr="007D7055" w:rsidRDefault="005F6B57" w:rsidP="005F6B57">
      <w:pPr>
        <w:pStyle w:val="paragraphsub"/>
      </w:pPr>
      <w:r w:rsidRPr="007D7055">
        <w:tab/>
        <w:t>(v)</w:t>
      </w:r>
      <w:r w:rsidRPr="007D7055">
        <w:tab/>
        <w:t>the relative delay to the parties of the Court, rather than the Information Commissioner, making the findings of fact;</w:t>
      </w:r>
    </w:p>
    <w:p w:rsidR="005F6B57" w:rsidRPr="007D7055" w:rsidRDefault="005F6B57" w:rsidP="005F6B57">
      <w:pPr>
        <w:pStyle w:val="paragraphsub"/>
      </w:pPr>
      <w:r w:rsidRPr="007D7055">
        <w:tab/>
        <w:t>(vi)</w:t>
      </w:r>
      <w:r w:rsidRPr="007D7055">
        <w:tab/>
        <w:t>whether any of the parties considers that it is appropriate for the Court, rather than the Information Commissioner, to make the findings of fact;</w:t>
      </w:r>
    </w:p>
    <w:p w:rsidR="005F6B57" w:rsidRPr="007D7055" w:rsidRDefault="005F6B57" w:rsidP="005F6B57">
      <w:pPr>
        <w:pStyle w:val="paragraphsub"/>
      </w:pPr>
      <w:r w:rsidRPr="007D7055">
        <w:tab/>
        <w:t>(vii)</w:t>
      </w:r>
      <w:r w:rsidRPr="007D7055">
        <w:tab/>
        <w:t>such other matters (if any) as the Court considers relevant.</w:t>
      </w:r>
    </w:p>
    <w:p w:rsidR="005F6B57" w:rsidRPr="007D7055" w:rsidRDefault="005F6B57" w:rsidP="005F6B57">
      <w:pPr>
        <w:pStyle w:val="subsection"/>
      </w:pPr>
      <w:r w:rsidRPr="007D7055">
        <w:tab/>
        <w:t>(2)</w:t>
      </w:r>
      <w:r w:rsidRPr="007D7055">
        <w:tab/>
        <w:t xml:space="preserve">For the purposes of making findings of fact under </w:t>
      </w:r>
      <w:r w:rsidR="007D7055">
        <w:t>subsection (</w:t>
      </w:r>
      <w:r w:rsidRPr="007D7055">
        <w:t>1), the Federal Court of Australia may:</w:t>
      </w:r>
    </w:p>
    <w:p w:rsidR="005F6B57" w:rsidRPr="007D7055" w:rsidRDefault="005F6B57" w:rsidP="005F6B57">
      <w:pPr>
        <w:pStyle w:val="paragraph"/>
      </w:pPr>
      <w:r w:rsidRPr="007D7055">
        <w:tab/>
        <w:t>(a)</w:t>
      </w:r>
      <w:r w:rsidRPr="007D7055">
        <w:tab/>
        <w:t>have regard to the evidence given in the IC review; and</w:t>
      </w:r>
    </w:p>
    <w:p w:rsidR="005F6B57" w:rsidRPr="007D7055" w:rsidRDefault="005F6B57" w:rsidP="005F6B57">
      <w:pPr>
        <w:pStyle w:val="paragraph"/>
      </w:pPr>
      <w:r w:rsidRPr="007D7055">
        <w:tab/>
        <w:t>(b)</w:t>
      </w:r>
      <w:r w:rsidRPr="007D7055">
        <w:tab/>
        <w:t>receive further evidence.</w:t>
      </w:r>
    </w:p>
    <w:p w:rsidR="005F6B57" w:rsidRPr="007D7055" w:rsidRDefault="005F6B57" w:rsidP="005F6B57">
      <w:pPr>
        <w:pStyle w:val="subsection"/>
      </w:pPr>
      <w:r w:rsidRPr="007D7055">
        <w:lastRenderedPageBreak/>
        <w:tab/>
        <w:t>(3)</w:t>
      </w:r>
      <w:r w:rsidRPr="007D7055">
        <w:tab/>
      </w:r>
      <w:r w:rsidR="007D7055">
        <w:t>Subsection (</w:t>
      </w:r>
      <w:r w:rsidRPr="007D7055">
        <w:t>2) does not limit the Federal Court of Australia’s power under subsection</w:t>
      </w:r>
      <w:r w:rsidR="007D7055">
        <w:t> </w:t>
      </w:r>
      <w:r w:rsidRPr="007D7055">
        <w:t>56(6) to make an order remitting the case to be heard and decided again by the Information Commissioner.</w:t>
      </w:r>
    </w:p>
    <w:p w:rsidR="005F6B57" w:rsidRPr="007D7055" w:rsidRDefault="005F6B57" w:rsidP="00DF5202">
      <w:pPr>
        <w:pStyle w:val="ActHead2"/>
        <w:pageBreakBefore/>
      </w:pPr>
      <w:bookmarkStart w:id="175" w:name="_Toc400462562"/>
      <w:r w:rsidRPr="007D7055">
        <w:rPr>
          <w:rStyle w:val="CharPartNo"/>
        </w:rPr>
        <w:lastRenderedPageBreak/>
        <w:t>Part VIIA</w:t>
      </w:r>
      <w:r w:rsidRPr="007D7055">
        <w:t>—</w:t>
      </w:r>
      <w:r w:rsidRPr="007D7055">
        <w:rPr>
          <w:rStyle w:val="CharPartText"/>
        </w:rPr>
        <w:t>Review by the Tribunal</w:t>
      </w:r>
      <w:bookmarkEnd w:id="175"/>
    </w:p>
    <w:p w:rsidR="005F6B57" w:rsidRPr="007D7055" w:rsidRDefault="005F6B57" w:rsidP="005F6B57">
      <w:pPr>
        <w:pStyle w:val="ActHead3"/>
      </w:pPr>
      <w:bookmarkStart w:id="176" w:name="_Toc400462563"/>
      <w:r w:rsidRPr="007D7055">
        <w:rPr>
          <w:rStyle w:val="CharDivNo"/>
        </w:rPr>
        <w:t>Division</w:t>
      </w:r>
      <w:r w:rsidR="007D7055">
        <w:rPr>
          <w:rStyle w:val="CharDivNo"/>
        </w:rPr>
        <w:t> </w:t>
      </w:r>
      <w:r w:rsidRPr="007D7055">
        <w:rPr>
          <w:rStyle w:val="CharDivNo"/>
        </w:rPr>
        <w:t>1</w:t>
      </w:r>
      <w:r w:rsidRPr="007D7055">
        <w:t>—</w:t>
      </w:r>
      <w:r w:rsidRPr="007D7055">
        <w:rPr>
          <w:rStyle w:val="CharDivText"/>
        </w:rPr>
        <w:t>Guide to this Part</w:t>
      </w:r>
      <w:bookmarkEnd w:id="176"/>
    </w:p>
    <w:p w:rsidR="005F6B57" w:rsidRPr="007D7055" w:rsidRDefault="005F6B57" w:rsidP="005F6B57">
      <w:pPr>
        <w:pStyle w:val="ActHead5"/>
      </w:pPr>
      <w:bookmarkStart w:id="177" w:name="_Toc400462564"/>
      <w:r w:rsidRPr="007D7055">
        <w:rPr>
          <w:rStyle w:val="CharSectno"/>
        </w:rPr>
        <w:t>57</w:t>
      </w:r>
      <w:r w:rsidRPr="007D7055">
        <w:t xml:space="preserve">  Review by the Tribunal—guide</w:t>
      </w:r>
      <w:bookmarkEnd w:id="177"/>
    </w:p>
    <w:p w:rsidR="005F6B57" w:rsidRPr="007D7055" w:rsidRDefault="005F6B57" w:rsidP="005F6B57">
      <w:pPr>
        <w:pStyle w:val="BoxText"/>
      </w:pPr>
      <w:r w:rsidRPr="007D7055">
        <w:t>An application may be made to the Administrative Appeals Tribunal for the review of certain decisions (see section</w:t>
      </w:r>
      <w:r w:rsidR="007D7055">
        <w:t> </w:t>
      </w:r>
      <w:r w:rsidRPr="007D7055">
        <w:t>57A).</w:t>
      </w:r>
    </w:p>
    <w:p w:rsidR="005F6B57" w:rsidRPr="007D7055" w:rsidRDefault="005F6B57" w:rsidP="004F3A3E">
      <w:pPr>
        <w:pStyle w:val="BoxText"/>
      </w:pPr>
      <w:r w:rsidRPr="007D7055">
        <w:t>Division</w:t>
      </w:r>
      <w:r w:rsidR="007D7055">
        <w:t> </w:t>
      </w:r>
      <w:r w:rsidRPr="007D7055">
        <w:t>3 sets out the powers of the Tribunal in a review.</w:t>
      </w:r>
    </w:p>
    <w:p w:rsidR="005F6B57" w:rsidRPr="007D7055" w:rsidRDefault="005F6B57" w:rsidP="004F3A3E">
      <w:pPr>
        <w:pStyle w:val="BoxText"/>
      </w:pPr>
      <w:r w:rsidRPr="007D7055">
        <w:t>Division</w:t>
      </w:r>
      <w:r w:rsidR="007D7055">
        <w:t> </w:t>
      </w:r>
      <w:r w:rsidRPr="007D7055">
        <w:t>4 deals with the procedure to be followed in a review by the Tribunal.</w:t>
      </w:r>
    </w:p>
    <w:p w:rsidR="005F6B57" w:rsidRPr="007D7055" w:rsidRDefault="005F6B57" w:rsidP="004F3A3E">
      <w:pPr>
        <w:pStyle w:val="BoxText"/>
      </w:pPr>
      <w:r w:rsidRPr="007D7055">
        <w:t>Division</w:t>
      </w:r>
      <w:r w:rsidR="007D7055">
        <w:t> </w:t>
      </w:r>
      <w:r w:rsidRPr="007D7055">
        <w:t>5 deals with ensuring that exempt matter that comes before the Tribunal is protected from disclosure.</w:t>
      </w:r>
    </w:p>
    <w:p w:rsidR="005F6B57" w:rsidRPr="007D7055" w:rsidRDefault="005F6B57" w:rsidP="004F3A3E">
      <w:pPr>
        <w:pStyle w:val="BoxText"/>
      </w:pPr>
      <w:r w:rsidRPr="007D7055">
        <w:t>Division</w:t>
      </w:r>
      <w:r w:rsidR="007D7055">
        <w:t> </w:t>
      </w:r>
      <w:r w:rsidRPr="007D7055">
        <w:t>6 deals with the circumstances in which the Tribunal may make recommendations as to costs.</w:t>
      </w:r>
    </w:p>
    <w:p w:rsidR="005F6B57" w:rsidRPr="007D7055" w:rsidRDefault="005F6B57" w:rsidP="004F3A3E">
      <w:pPr>
        <w:pStyle w:val="BoxText"/>
      </w:pPr>
      <w:r w:rsidRPr="007D7055">
        <w:t>Division</w:t>
      </w:r>
      <w:r w:rsidR="007D7055">
        <w:t> </w:t>
      </w:r>
      <w:r w:rsidRPr="007D7055">
        <w:t>7 deals with the stay of decisions pending appeal to the Federal Court of Australia.</w:t>
      </w:r>
    </w:p>
    <w:p w:rsidR="005F6B57" w:rsidRPr="007D7055" w:rsidRDefault="005F6B57" w:rsidP="00DF5202">
      <w:pPr>
        <w:pStyle w:val="ActHead3"/>
        <w:pageBreakBefore/>
      </w:pPr>
      <w:bookmarkStart w:id="178" w:name="_Toc400462565"/>
      <w:r w:rsidRPr="007D7055">
        <w:rPr>
          <w:rStyle w:val="CharDivNo"/>
        </w:rPr>
        <w:lastRenderedPageBreak/>
        <w:t>Division</w:t>
      </w:r>
      <w:r w:rsidR="007D7055">
        <w:rPr>
          <w:rStyle w:val="CharDivNo"/>
        </w:rPr>
        <w:t> </w:t>
      </w:r>
      <w:r w:rsidRPr="007D7055">
        <w:rPr>
          <w:rStyle w:val="CharDivNo"/>
        </w:rPr>
        <w:t>2</w:t>
      </w:r>
      <w:r w:rsidRPr="007D7055">
        <w:t>—</w:t>
      </w:r>
      <w:r w:rsidRPr="007D7055">
        <w:rPr>
          <w:rStyle w:val="CharDivText"/>
        </w:rPr>
        <w:t>Tribunal reviewable decisions</w:t>
      </w:r>
      <w:bookmarkEnd w:id="178"/>
    </w:p>
    <w:p w:rsidR="005F6B57" w:rsidRPr="007D7055" w:rsidRDefault="005F6B57" w:rsidP="005F6B57">
      <w:pPr>
        <w:pStyle w:val="ActHead5"/>
      </w:pPr>
      <w:bookmarkStart w:id="179" w:name="_Toc400462566"/>
      <w:r w:rsidRPr="007D7055">
        <w:rPr>
          <w:rStyle w:val="CharSectno"/>
        </w:rPr>
        <w:t>57A</w:t>
      </w:r>
      <w:r w:rsidRPr="007D7055">
        <w:t xml:space="preserve">  Tribunal reviewable decisions—which decisions are reviewable?</w:t>
      </w:r>
      <w:bookmarkEnd w:id="179"/>
    </w:p>
    <w:p w:rsidR="005F6B57" w:rsidRPr="007D7055" w:rsidRDefault="005F6B57" w:rsidP="005F6B57">
      <w:pPr>
        <w:pStyle w:val="subsection"/>
      </w:pPr>
      <w:r w:rsidRPr="007D7055">
        <w:tab/>
      </w:r>
      <w:r w:rsidRPr="007D7055">
        <w:rPr>
          <w:color w:val="000000"/>
        </w:rPr>
        <w:t>(1)</w:t>
      </w:r>
      <w:r w:rsidRPr="007D7055">
        <w:tab/>
        <w:t>An application may be made to the Tribunal for review of the following decisions:</w:t>
      </w:r>
    </w:p>
    <w:p w:rsidR="005F6B57" w:rsidRPr="007D7055" w:rsidRDefault="005F6B57" w:rsidP="005F6B57">
      <w:pPr>
        <w:pStyle w:val="paragraph"/>
      </w:pPr>
      <w:r w:rsidRPr="007D7055">
        <w:tab/>
        <w:t>(a)</w:t>
      </w:r>
      <w:r w:rsidRPr="007D7055">
        <w:tab/>
        <w:t>a decision of the Information Commissioner under section</w:t>
      </w:r>
      <w:r w:rsidR="007D7055">
        <w:t> </w:t>
      </w:r>
      <w:r w:rsidRPr="007D7055">
        <w:t>55K on an IC review;</w:t>
      </w:r>
    </w:p>
    <w:p w:rsidR="005F6B57" w:rsidRPr="007D7055" w:rsidRDefault="005F6B57" w:rsidP="005F6B57">
      <w:pPr>
        <w:pStyle w:val="paragraph"/>
      </w:pPr>
      <w:r w:rsidRPr="007D7055">
        <w:tab/>
        <w:t>(b)</w:t>
      </w:r>
      <w:r w:rsidRPr="007D7055">
        <w:tab/>
        <w:t>if the Information Commissioner makes a decision under paragraph</w:t>
      </w:r>
      <w:r w:rsidR="007D7055">
        <w:t> </w:t>
      </w:r>
      <w:r w:rsidRPr="007D7055">
        <w:t>54W(b) (matters inappropriate for IC review)—the IC reviewable decision in relation to which the Information Commissioner makes the decision.</w:t>
      </w:r>
    </w:p>
    <w:p w:rsidR="005F6B57" w:rsidRPr="007D7055" w:rsidRDefault="005F6B57" w:rsidP="005F6B57">
      <w:pPr>
        <w:pStyle w:val="notetext"/>
      </w:pPr>
      <w:r w:rsidRPr="007D7055">
        <w:t>Note 1:</w:t>
      </w:r>
      <w:r w:rsidRPr="007D7055">
        <w:tab/>
        <w:t>An application for the review of a decision may be made by a person whose interests are affected by the decision (see section</w:t>
      </w:r>
      <w:r w:rsidR="007D7055">
        <w:t> </w:t>
      </w:r>
      <w:r w:rsidRPr="007D7055">
        <w:t xml:space="preserve">27 of the </w:t>
      </w:r>
      <w:r w:rsidRPr="007D7055">
        <w:rPr>
          <w:i/>
        </w:rPr>
        <w:t>Administrative Appeals Tribunal Act 1975</w:t>
      </w:r>
      <w:r w:rsidRPr="007D7055">
        <w:t>).</w:t>
      </w:r>
    </w:p>
    <w:p w:rsidR="005F6B57" w:rsidRPr="007D7055" w:rsidRDefault="005F6B57" w:rsidP="005F6B57">
      <w:pPr>
        <w:pStyle w:val="notetext"/>
      </w:pPr>
      <w:r w:rsidRPr="007D7055">
        <w:t>Note 2:</w:t>
      </w:r>
      <w:r w:rsidRPr="007D7055">
        <w:tab/>
        <w:t>Subsection</w:t>
      </w:r>
      <w:r w:rsidR="007D7055">
        <w:t> </w:t>
      </w:r>
      <w:r w:rsidRPr="007D7055">
        <w:t xml:space="preserve">29(2) of the </w:t>
      </w:r>
      <w:r w:rsidRPr="007D7055">
        <w:rPr>
          <w:i/>
        </w:rPr>
        <w:t>Administrative Appeals Tribunal Act 1975</w:t>
      </w:r>
      <w:r w:rsidRPr="007D7055">
        <w:t xml:space="preserve"> sets out the time within which the application for review must be made.</w:t>
      </w:r>
    </w:p>
    <w:p w:rsidR="005F6B57" w:rsidRPr="007D7055" w:rsidRDefault="005F6B57" w:rsidP="005F6B57">
      <w:pPr>
        <w:pStyle w:val="SubsectionHead"/>
      </w:pPr>
      <w:r w:rsidRPr="007D7055">
        <w:t>Time for applying to Tribunal if Information Commissioner declines to review decision</w:t>
      </w:r>
    </w:p>
    <w:p w:rsidR="005F6B57" w:rsidRPr="007D7055" w:rsidRDefault="005F6B57" w:rsidP="005F6B57">
      <w:pPr>
        <w:pStyle w:val="subsection"/>
      </w:pPr>
      <w:r w:rsidRPr="007D7055">
        <w:tab/>
        <w:t>(2)</w:t>
      </w:r>
      <w:r w:rsidRPr="007D7055">
        <w:tab/>
        <w:t>Despite subsection</w:t>
      </w:r>
      <w:r w:rsidR="007D7055">
        <w:t> </w:t>
      </w:r>
      <w:r w:rsidRPr="007D7055">
        <w:t xml:space="preserve">29(2) of the </w:t>
      </w:r>
      <w:r w:rsidRPr="007D7055">
        <w:rPr>
          <w:i/>
        </w:rPr>
        <w:t>Administrative Appeals Tribunal Act 1975</w:t>
      </w:r>
      <w:r w:rsidRPr="007D7055">
        <w:t>, for the purposes of paragraph</w:t>
      </w:r>
      <w:r w:rsidR="007D7055">
        <w:t> </w:t>
      </w:r>
      <w:r w:rsidRPr="007D7055">
        <w:t xml:space="preserve">29(1)(d) of that Act, the prescribed time for a person to lodge an application for review of an IC reviewable decision mentioned in </w:t>
      </w:r>
      <w:r w:rsidR="007D7055">
        <w:t>paragraph (</w:t>
      </w:r>
      <w:r w:rsidRPr="007D7055">
        <w:t>1)(b) of this section is the period:</w:t>
      </w:r>
    </w:p>
    <w:p w:rsidR="005F6B57" w:rsidRPr="007D7055" w:rsidRDefault="005F6B57" w:rsidP="005F6B57">
      <w:pPr>
        <w:pStyle w:val="paragraph"/>
      </w:pPr>
      <w:r w:rsidRPr="007D7055">
        <w:tab/>
        <w:t>(a)</w:t>
      </w:r>
      <w:r w:rsidRPr="007D7055">
        <w:tab/>
        <w:t>starting on the day on which the decision by the Information Commissioner under paragraph</w:t>
      </w:r>
      <w:r w:rsidR="007D7055">
        <w:t> </w:t>
      </w:r>
      <w:r w:rsidRPr="007D7055">
        <w:t>54W(b) of this Act is made; and</w:t>
      </w:r>
    </w:p>
    <w:p w:rsidR="005F6B57" w:rsidRPr="007D7055" w:rsidRDefault="005F6B57" w:rsidP="005F6B57">
      <w:pPr>
        <w:pStyle w:val="paragraph"/>
      </w:pPr>
      <w:r w:rsidRPr="007D7055">
        <w:tab/>
        <w:t>(b)</w:t>
      </w:r>
      <w:r w:rsidRPr="007D7055">
        <w:tab/>
        <w:t>ending on the 28th day after the day on which notice of the decision under paragraph</w:t>
      </w:r>
      <w:r w:rsidR="007D7055">
        <w:t> </w:t>
      </w:r>
      <w:r w:rsidRPr="007D7055">
        <w:t>54W(b) was given to the person under section</w:t>
      </w:r>
      <w:r w:rsidR="007D7055">
        <w:t> </w:t>
      </w:r>
      <w:r w:rsidRPr="007D7055">
        <w:t>54X of this Act.</w:t>
      </w:r>
    </w:p>
    <w:p w:rsidR="005F6B57" w:rsidRPr="007D7055" w:rsidRDefault="005F6B57" w:rsidP="00DF5202">
      <w:pPr>
        <w:pStyle w:val="ActHead3"/>
        <w:pageBreakBefore/>
      </w:pPr>
      <w:bookmarkStart w:id="180" w:name="_Toc400462567"/>
      <w:r w:rsidRPr="007D7055">
        <w:rPr>
          <w:rStyle w:val="CharDivNo"/>
        </w:rPr>
        <w:lastRenderedPageBreak/>
        <w:t>Division</w:t>
      </w:r>
      <w:r w:rsidR="007D7055">
        <w:rPr>
          <w:rStyle w:val="CharDivNo"/>
        </w:rPr>
        <w:t> </w:t>
      </w:r>
      <w:r w:rsidRPr="007D7055">
        <w:rPr>
          <w:rStyle w:val="CharDivNo"/>
        </w:rPr>
        <w:t>3</w:t>
      </w:r>
      <w:r w:rsidRPr="007D7055">
        <w:t>—</w:t>
      </w:r>
      <w:r w:rsidRPr="007D7055">
        <w:rPr>
          <w:rStyle w:val="CharDivText"/>
        </w:rPr>
        <w:t>Powers of Tribunal</w:t>
      </w:r>
      <w:bookmarkEnd w:id="180"/>
    </w:p>
    <w:p w:rsidR="003018D5" w:rsidRPr="007D7055" w:rsidRDefault="003018D5" w:rsidP="00B73D09">
      <w:pPr>
        <w:pStyle w:val="ActHead5"/>
      </w:pPr>
      <w:bookmarkStart w:id="181" w:name="_Toc400462568"/>
      <w:r w:rsidRPr="007D7055">
        <w:rPr>
          <w:rStyle w:val="CharSectno"/>
        </w:rPr>
        <w:t>58</w:t>
      </w:r>
      <w:r w:rsidRPr="007D7055">
        <w:t xml:space="preserve">  Powers of Tribunal</w:t>
      </w:r>
      <w:bookmarkEnd w:id="181"/>
    </w:p>
    <w:p w:rsidR="003018D5" w:rsidRPr="007D7055" w:rsidRDefault="003018D5">
      <w:pPr>
        <w:pStyle w:val="subsection"/>
      </w:pPr>
      <w:r w:rsidRPr="007D7055">
        <w:tab/>
        <w:t>(1)</w:t>
      </w:r>
      <w:r w:rsidRPr="007D7055">
        <w:tab/>
        <w:t>Subject to this section, in proceedings under this Part, the Tribunal has power, in addition to any other power, to review any decision that has been made by an agency or Minister in respect of the request and to decide any matter in relation to the request that, under this Act, could have been or could be decided by an agency or Minister, and any decision of the Tribunal under this section has the same effect as a decision of the agency or Minister.</w:t>
      </w:r>
    </w:p>
    <w:p w:rsidR="003018D5" w:rsidRPr="007D7055" w:rsidRDefault="003018D5">
      <w:pPr>
        <w:pStyle w:val="subsection"/>
      </w:pPr>
      <w:r w:rsidRPr="007D7055">
        <w:tab/>
        <w:t>(2)</w:t>
      </w:r>
      <w:r w:rsidRPr="007D7055">
        <w:tab/>
        <w:t>Where, in proceedings under this Act, it is established that a document is an exempt document, the Tribunal does not have power to decide that access to the document, so far as it contains exempt matter, is to be granted.</w:t>
      </w:r>
    </w:p>
    <w:p w:rsidR="003018D5" w:rsidRPr="007D7055" w:rsidRDefault="003018D5">
      <w:pPr>
        <w:pStyle w:val="subsection"/>
      </w:pPr>
      <w:r w:rsidRPr="007D7055">
        <w:tab/>
        <w:t>(6)</w:t>
      </w:r>
      <w:r w:rsidRPr="007D7055">
        <w:tab/>
        <w:t>The powers of the Tribunal under this section extend to matters relating to charges payable under this Act in relation to a request.</w:t>
      </w:r>
    </w:p>
    <w:p w:rsidR="0010362B" w:rsidRPr="007D7055" w:rsidRDefault="0010362B" w:rsidP="0010362B">
      <w:pPr>
        <w:pStyle w:val="ActHead5"/>
      </w:pPr>
      <w:bookmarkStart w:id="182" w:name="_Toc400462569"/>
      <w:r w:rsidRPr="007D7055">
        <w:rPr>
          <w:rStyle w:val="CharSectno"/>
        </w:rPr>
        <w:t>58A</w:t>
      </w:r>
      <w:r w:rsidRPr="007D7055">
        <w:t xml:space="preserve">  Powers of Tribunal—requiring further searches</w:t>
      </w:r>
      <w:bookmarkEnd w:id="182"/>
    </w:p>
    <w:p w:rsidR="0010362B" w:rsidRPr="007D7055" w:rsidRDefault="0010362B" w:rsidP="0010362B">
      <w:pPr>
        <w:pStyle w:val="subsection"/>
      </w:pPr>
      <w:r w:rsidRPr="007D7055">
        <w:tab/>
        <w:t>(1)</w:t>
      </w:r>
      <w:r w:rsidRPr="007D7055">
        <w:tab/>
        <w:t>This section applies to a review on an application to the Tribunal under section</w:t>
      </w:r>
      <w:r w:rsidR="007D7055">
        <w:t> </w:t>
      </w:r>
      <w:r w:rsidRPr="007D7055">
        <w:t>57A if:</w:t>
      </w:r>
    </w:p>
    <w:p w:rsidR="0010362B" w:rsidRPr="007D7055" w:rsidRDefault="0010362B" w:rsidP="0010362B">
      <w:pPr>
        <w:pStyle w:val="paragraph"/>
      </w:pPr>
      <w:r w:rsidRPr="007D7055">
        <w:tab/>
        <w:t>(a)</w:t>
      </w:r>
      <w:r w:rsidRPr="007D7055">
        <w:tab/>
        <w:t>access to the document is refused under section</w:t>
      </w:r>
      <w:r w:rsidR="007D7055">
        <w:t> </w:t>
      </w:r>
      <w:r w:rsidRPr="007D7055">
        <w:t>24A (document cannot be found etc.); or</w:t>
      </w:r>
    </w:p>
    <w:p w:rsidR="0010362B" w:rsidRPr="007D7055" w:rsidRDefault="0010362B" w:rsidP="0010362B">
      <w:pPr>
        <w:pStyle w:val="paragraph"/>
      </w:pPr>
      <w:r w:rsidRPr="007D7055">
        <w:tab/>
        <w:t>(b)</w:t>
      </w:r>
      <w:r w:rsidRPr="007D7055">
        <w:tab/>
        <w:t>access is purportedly given to the document (amongst others to which the request relates), but is not actually given.</w:t>
      </w:r>
    </w:p>
    <w:p w:rsidR="0010362B" w:rsidRPr="007D7055" w:rsidRDefault="0010362B" w:rsidP="0010362B">
      <w:pPr>
        <w:pStyle w:val="subsection"/>
      </w:pPr>
      <w:r w:rsidRPr="007D7055">
        <w:tab/>
        <w:t>(2)</w:t>
      </w:r>
      <w:r w:rsidRPr="007D7055">
        <w:tab/>
        <w:t>For the purposes of the review, the Tribunal may require the agency or Minister concerned to conduct further searches for the document.</w:t>
      </w:r>
    </w:p>
    <w:p w:rsidR="0010362B" w:rsidRPr="007D7055" w:rsidRDefault="0010362B" w:rsidP="0010362B">
      <w:pPr>
        <w:pStyle w:val="ActHead5"/>
      </w:pPr>
      <w:bookmarkStart w:id="183" w:name="_Toc400462570"/>
      <w:r w:rsidRPr="007D7055">
        <w:rPr>
          <w:rStyle w:val="CharSectno"/>
        </w:rPr>
        <w:t>58AA</w:t>
      </w:r>
      <w:r w:rsidRPr="007D7055">
        <w:t xml:space="preserve">  Powers of Tribunal—limitation on amending records</w:t>
      </w:r>
      <w:bookmarkEnd w:id="183"/>
    </w:p>
    <w:p w:rsidR="0010362B" w:rsidRPr="007D7055" w:rsidRDefault="0010362B" w:rsidP="0010362B">
      <w:pPr>
        <w:pStyle w:val="subsection"/>
      </w:pPr>
      <w:r w:rsidRPr="007D7055">
        <w:tab/>
        <w:t>(1)</w:t>
      </w:r>
      <w:r w:rsidRPr="007D7055">
        <w:tab/>
        <w:t>The Tribunal may, in a decision on an application to the Tribunal under section</w:t>
      </w:r>
      <w:r w:rsidR="007D7055">
        <w:t> </w:t>
      </w:r>
      <w:r w:rsidRPr="007D7055">
        <w:t xml:space="preserve">57A, make a decision that requires, or that has the effect of requiring, that an amendment be made to a record that </w:t>
      </w:r>
      <w:r w:rsidRPr="007D7055">
        <w:lastRenderedPageBreak/>
        <w:t>relates to a record of an opinion only if the Tribunal is satisfied of either (or both) of the following:</w:t>
      </w:r>
    </w:p>
    <w:p w:rsidR="0010362B" w:rsidRPr="007D7055" w:rsidRDefault="0010362B" w:rsidP="0010362B">
      <w:pPr>
        <w:pStyle w:val="paragraph"/>
      </w:pPr>
      <w:r w:rsidRPr="007D7055">
        <w:tab/>
        <w:t>(a)</w:t>
      </w:r>
      <w:r w:rsidRPr="007D7055">
        <w:tab/>
        <w:t>the opinion was based on a mistake of fact;</w:t>
      </w:r>
    </w:p>
    <w:p w:rsidR="0010362B" w:rsidRPr="007D7055" w:rsidRDefault="0010362B" w:rsidP="0010362B">
      <w:pPr>
        <w:pStyle w:val="paragraph"/>
      </w:pPr>
      <w:r w:rsidRPr="007D7055">
        <w:tab/>
        <w:t>(b)</w:t>
      </w:r>
      <w:r w:rsidRPr="007D7055">
        <w:tab/>
        <w:t>the author of the opinion was biased, unqualified to form the opinion or acted improperly in conducting the factual inquiries that led to the formation of the opinion.</w:t>
      </w:r>
    </w:p>
    <w:p w:rsidR="0010362B" w:rsidRPr="007D7055" w:rsidRDefault="0010362B" w:rsidP="0010362B">
      <w:pPr>
        <w:pStyle w:val="subsection"/>
      </w:pPr>
      <w:r w:rsidRPr="007D7055">
        <w:tab/>
        <w:t>(2)</w:t>
      </w:r>
      <w:r w:rsidRPr="007D7055">
        <w:tab/>
        <w:t>The Tribunal must not, in a decision on an application under section</w:t>
      </w:r>
      <w:r w:rsidR="007D7055">
        <w:t> </w:t>
      </w:r>
      <w:r w:rsidRPr="007D7055">
        <w:t>57A, make a decision that requires, or that has the effect of requiring, that an amendment be made to a record if it is satisfied of either of the following:</w:t>
      </w:r>
    </w:p>
    <w:p w:rsidR="0010362B" w:rsidRPr="007D7055" w:rsidRDefault="0010362B" w:rsidP="0010362B">
      <w:pPr>
        <w:pStyle w:val="paragraph"/>
      </w:pPr>
      <w:r w:rsidRPr="007D7055">
        <w:tab/>
        <w:t>(a)</w:t>
      </w:r>
      <w:r w:rsidRPr="007D7055">
        <w:tab/>
        <w:t>the record is a record of a decision, under an enactment, by a court, tribunal, authority or person;</w:t>
      </w:r>
    </w:p>
    <w:p w:rsidR="0010362B" w:rsidRPr="007D7055" w:rsidRDefault="0010362B" w:rsidP="0010362B">
      <w:pPr>
        <w:pStyle w:val="paragraph"/>
      </w:pPr>
      <w:r w:rsidRPr="007D7055">
        <w:tab/>
        <w:t>(b)</w:t>
      </w:r>
      <w:r w:rsidRPr="007D7055">
        <w:tab/>
        <w:t>the decision whether to amend the record involves the determination of a question that the person seeking amendment of the record is, or has been, entitled to have determined by the agency (on internal review), the Information Commissioner, a court or tribunal.</w:t>
      </w:r>
    </w:p>
    <w:p w:rsidR="007B4270" w:rsidRPr="007D7055" w:rsidRDefault="007B4270" w:rsidP="007B4270">
      <w:pPr>
        <w:pStyle w:val="subsection"/>
      </w:pPr>
      <w:r w:rsidRPr="007D7055">
        <w:tab/>
        <w:t>(3)</w:t>
      </w:r>
      <w:r w:rsidRPr="007D7055">
        <w:tab/>
        <w:t>In this section:</w:t>
      </w:r>
    </w:p>
    <w:p w:rsidR="007B4270" w:rsidRPr="007D7055" w:rsidRDefault="007B4270" w:rsidP="007B4270">
      <w:pPr>
        <w:pStyle w:val="Definition"/>
      </w:pPr>
      <w:r w:rsidRPr="007D7055">
        <w:rPr>
          <w:b/>
          <w:i/>
        </w:rPr>
        <w:t>enactment</w:t>
      </w:r>
      <w:r w:rsidRPr="007D7055">
        <w:t xml:space="preserve"> includes a Norfolk Island enactment.</w:t>
      </w:r>
    </w:p>
    <w:p w:rsidR="0010362B" w:rsidRPr="007D7055" w:rsidRDefault="0010362B" w:rsidP="00DF5202">
      <w:pPr>
        <w:pStyle w:val="ActHead3"/>
        <w:pageBreakBefore/>
      </w:pPr>
      <w:bookmarkStart w:id="184" w:name="_Toc400462571"/>
      <w:r w:rsidRPr="007D7055">
        <w:rPr>
          <w:rStyle w:val="CharDivNo"/>
        </w:rPr>
        <w:lastRenderedPageBreak/>
        <w:t>Division</w:t>
      </w:r>
      <w:r w:rsidR="007D7055">
        <w:rPr>
          <w:rStyle w:val="CharDivNo"/>
        </w:rPr>
        <w:t> </w:t>
      </w:r>
      <w:r w:rsidRPr="007D7055">
        <w:rPr>
          <w:rStyle w:val="CharDivNo"/>
        </w:rPr>
        <w:t>4</w:t>
      </w:r>
      <w:r w:rsidRPr="007D7055">
        <w:t>—</w:t>
      </w:r>
      <w:r w:rsidRPr="007D7055">
        <w:rPr>
          <w:rStyle w:val="CharDivText"/>
        </w:rPr>
        <w:t>Procedure in Tribunal</w:t>
      </w:r>
      <w:bookmarkEnd w:id="184"/>
    </w:p>
    <w:p w:rsidR="003018D5" w:rsidRPr="007D7055" w:rsidRDefault="003018D5" w:rsidP="00B73D09">
      <w:pPr>
        <w:pStyle w:val="ActHead5"/>
      </w:pPr>
      <w:bookmarkStart w:id="185" w:name="_Toc400462572"/>
      <w:r w:rsidRPr="007D7055">
        <w:rPr>
          <w:rStyle w:val="CharSectno"/>
        </w:rPr>
        <w:t>58B</w:t>
      </w:r>
      <w:r w:rsidRPr="007D7055">
        <w:t xml:space="preserve">  </w:t>
      </w:r>
      <w:r w:rsidR="00064ADE" w:rsidRPr="007D7055">
        <w:t>Constitution of Tribunal for proceedings about certain exempt documents</w:t>
      </w:r>
      <w:bookmarkEnd w:id="185"/>
    </w:p>
    <w:p w:rsidR="00064ADE" w:rsidRPr="007D7055" w:rsidRDefault="00064ADE" w:rsidP="00064ADE">
      <w:pPr>
        <w:pStyle w:val="subsection"/>
      </w:pPr>
      <w:r w:rsidRPr="007D7055">
        <w:tab/>
        <w:t>(1)</w:t>
      </w:r>
      <w:r w:rsidRPr="007D7055">
        <w:tab/>
        <w:t xml:space="preserve">If an application is made to the Tribunal for </w:t>
      </w:r>
      <w:r w:rsidR="0010362B" w:rsidRPr="007D7055">
        <w:t xml:space="preserve">review in relation to a decision </w:t>
      </w:r>
      <w:r w:rsidRPr="007D7055">
        <w:t>refusing to grant access to a document in accordance with a request, being a document that is claimed to be an exempt document under section</w:t>
      </w:r>
      <w:r w:rsidR="007D7055">
        <w:t> </w:t>
      </w:r>
      <w:r w:rsidRPr="007D7055">
        <w:t>33</w:t>
      </w:r>
      <w:r w:rsidR="00110879" w:rsidRPr="007D7055">
        <w:t>, 34 or 45A</w:t>
      </w:r>
      <w:r w:rsidRPr="007D7055">
        <w:t xml:space="preserve">, then the Tribunal must be constituted in accordance with </w:t>
      </w:r>
      <w:r w:rsidR="007D7055">
        <w:t>subsection (</w:t>
      </w:r>
      <w:r w:rsidRPr="007D7055">
        <w:t>2) for the purposes of any proceeding in relation to the application.</w:t>
      </w:r>
    </w:p>
    <w:p w:rsidR="003018D5" w:rsidRPr="007D7055" w:rsidRDefault="003018D5">
      <w:pPr>
        <w:pStyle w:val="subsection"/>
      </w:pPr>
      <w:r w:rsidRPr="007D7055">
        <w:tab/>
        <w:t>(2)</w:t>
      </w:r>
      <w:r w:rsidRPr="007D7055">
        <w:tab/>
        <w:t xml:space="preserve">For the purposes of a proceeding referred to in </w:t>
      </w:r>
      <w:r w:rsidR="007D7055">
        <w:t>subsection (</w:t>
      </w:r>
      <w:r w:rsidRPr="007D7055">
        <w:t>1), the Tribunal shall be constituted by:</w:t>
      </w:r>
    </w:p>
    <w:p w:rsidR="003018D5" w:rsidRPr="007D7055" w:rsidRDefault="003018D5">
      <w:pPr>
        <w:pStyle w:val="paragraph"/>
      </w:pPr>
      <w:r w:rsidRPr="007D7055">
        <w:tab/>
        <w:t>(a)</w:t>
      </w:r>
      <w:r w:rsidRPr="007D7055">
        <w:tab/>
        <w:t>3 presidential members; or</w:t>
      </w:r>
    </w:p>
    <w:p w:rsidR="003018D5" w:rsidRPr="007D7055" w:rsidRDefault="003018D5">
      <w:pPr>
        <w:pStyle w:val="paragraph"/>
      </w:pPr>
      <w:r w:rsidRPr="007D7055">
        <w:tab/>
        <w:t>(b)</w:t>
      </w:r>
      <w:r w:rsidRPr="007D7055">
        <w:tab/>
        <w:t>a presidential member alone.</w:t>
      </w:r>
    </w:p>
    <w:p w:rsidR="003018D5" w:rsidRPr="007D7055" w:rsidRDefault="003018D5">
      <w:pPr>
        <w:pStyle w:val="subsection"/>
      </w:pPr>
      <w:r w:rsidRPr="007D7055">
        <w:tab/>
        <w:t>(3)</w:t>
      </w:r>
      <w:r w:rsidRPr="007D7055">
        <w:tab/>
        <w:t xml:space="preserve">In its application to a proceeding referred to in </w:t>
      </w:r>
      <w:r w:rsidR="007D7055">
        <w:t>subsection (</w:t>
      </w:r>
      <w:r w:rsidRPr="007D7055">
        <w:t>1), section</w:t>
      </w:r>
      <w:r w:rsidR="007D7055">
        <w:t> </w:t>
      </w:r>
      <w:r w:rsidRPr="007D7055">
        <w:t xml:space="preserve">21A of the </w:t>
      </w:r>
      <w:r w:rsidRPr="007D7055">
        <w:rPr>
          <w:i/>
        </w:rPr>
        <w:t xml:space="preserve">Administrative Appeals Tribunal Act 1975 </w:t>
      </w:r>
      <w:r w:rsidRPr="007D7055">
        <w:t>applies as if:</w:t>
      </w:r>
    </w:p>
    <w:p w:rsidR="003018D5" w:rsidRPr="007D7055" w:rsidRDefault="003018D5">
      <w:pPr>
        <w:pStyle w:val="paragraph"/>
      </w:pPr>
      <w:r w:rsidRPr="007D7055">
        <w:tab/>
        <w:t>(a)</w:t>
      </w:r>
      <w:r w:rsidRPr="007D7055">
        <w:tab/>
      </w:r>
      <w:r w:rsidR="007D7055">
        <w:t>subsection (</w:t>
      </w:r>
      <w:r w:rsidRPr="007D7055">
        <w:t>1) of that section were omitted and the following subsection substituted:</w:t>
      </w:r>
    </w:p>
    <w:p w:rsidR="003018D5" w:rsidRPr="007D7055" w:rsidRDefault="003018D5">
      <w:pPr>
        <w:pStyle w:val="paragraphsub"/>
      </w:pPr>
      <w:r w:rsidRPr="007D7055">
        <w:tab/>
        <w:t>“(1)</w:t>
      </w:r>
      <w:r w:rsidRPr="007D7055">
        <w:tab/>
        <w:t>At any time during the hearing of a proceeding before the Tribunal constituted in accordance with subsection</w:t>
      </w:r>
      <w:r w:rsidR="007D7055">
        <w:t> </w:t>
      </w:r>
      <w:r w:rsidRPr="007D7055">
        <w:t xml:space="preserve">58B(2) of the </w:t>
      </w:r>
      <w:r w:rsidRPr="007D7055">
        <w:rPr>
          <w:i/>
        </w:rPr>
        <w:t>Freedom of Information Act</w:t>
      </w:r>
      <w:r w:rsidR="009B727C" w:rsidRPr="007D7055">
        <w:rPr>
          <w:i/>
        </w:rPr>
        <w:t xml:space="preserve"> </w:t>
      </w:r>
      <w:r w:rsidRPr="007D7055">
        <w:rPr>
          <w:i/>
        </w:rPr>
        <w:t>1982</w:t>
      </w:r>
      <w:r w:rsidRPr="007D7055">
        <w:t xml:space="preserve"> by a presidential member alone, a party to the proceeding may make an application to the Tribunal as constituted for the purposes of that proceeding requesting that the Tribunal be reconstituted for the purposes of that proceeding.”; and</w:t>
      </w:r>
    </w:p>
    <w:p w:rsidR="003018D5" w:rsidRPr="007D7055" w:rsidRDefault="003018D5">
      <w:pPr>
        <w:pStyle w:val="paragraph"/>
      </w:pPr>
      <w:r w:rsidRPr="007D7055">
        <w:tab/>
        <w:t>(b)</w:t>
      </w:r>
      <w:r w:rsidRPr="007D7055">
        <w:tab/>
      </w:r>
      <w:r w:rsidR="007D7055">
        <w:t>subsection (</w:t>
      </w:r>
      <w:r w:rsidRPr="007D7055">
        <w:t>3) of that section were omitted and the following subsection substituted:</w:t>
      </w:r>
    </w:p>
    <w:p w:rsidR="003018D5" w:rsidRPr="007D7055" w:rsidRDefault="003018D5">
      <w:pPr>
        <w:pStyle w:val="paragraphsub"/>
      </w:pPr>
      <w:r w:rsidRPr="007D7055">
        <w:tab/>
        <w:t>“(3)</w:t>
      </w:r>
      <w:r w:rsidRPr="007D7055">
        <w:tab/>
        <w:t xml:space="preserve">The President may, after taking the submissions into account, if he or she considers that the matters to which the proceeding relates are of such public importance as to justify him or her in so doing, give a direction varying the constitution of the Tribunal for the purposes </w:t>
      </w:r>
      <w:r w:rsidRPr="007D7055">
        <w:lastRenderedPageBreak/>
        <w:t>of that proceeding so that the Tribunal is constituted by 3 presidential members.”.</w:t>
      </w:r>
    </w:p>
    <w:p w:rsidR="003018D5" w:rsidRPr="007D7055" w:rsidRDefault="003018D5">
      <w:pPr>
        <w:pStyle w:val="subsection"/>
      </w:pPr>
      <w:r w:rsidRPr="007D7055">
        <w:tab/>
        <w:t>(4)</w:t>
      </w:r>
      <w:r w:rsidRPr="007D7055">
        <w:tab/>
        <w:t xml:space="preserve">In its application to a proceeding referred to in </w:t>
      </w:r>
      <w:r w:rsidR="007D7055">
        <w:t>subsection (</w:t>
      </w:r>
      <w:r w:rsidRPr="007D7055">
        <w:t>1), section</w:t>
      </w:r>
      <w:r w:rsidR="007D7055">
        <w:t> </w:t>
      </w:r>
      <w:r w:rsidRPr="007D7055">
        <w:t xml:space="preserve">22 of the </w:t>
      </w:r>
      <w:r w:rsidRPr="007D7055">
        <w:rPr>
          <w:i/>
        </w:rPr>
        <w:t xml:space="preserve">Administrative Appeals Tribunal Act 1975 </w:t>
      </w:r>
      <w:r w:rsidRPr="007D7055">
        <w:t xml:space="preserve">applies as if there were inserted after </w:t>
      </w:r>
      <w:r w:rsidR="007D7055">
        <w:t>paragraph (</w:t>
      </w:r>
      <w:r w:rsidRPr="007D7055">
        <w:t>1)(aa) of that section the following paragraphs:</w:t>
      </w:r>
    </w:p>
    <w:p w:rsidR="003018D5" w:rsidRPr="007D7055" w:rsidRDefault="003018D5">
      <w:pPr>
        <w:pStyle w:val="paragraph"/>
      </w:pPr>
      <w:r w:rsidRPr="007D7055">
        <w:tab/>
        <w:t>“(ab)</w:t>
      </w:r>
      <w:r w:rsidRPr="007D7055">
        <w:tab/>
        <w:t>if the Tribunal is constituted by presidential members of whom at least 2 are Judges and none of whom is the President—the senior Judge shall preside;</w:t>
      </w:r>
    </w:p>
    <w:p w:rsidR="003018D5" w:rsidRPr="007D7055" w:rsidRDefault="003018D5">
      <w:pPr>
        <w:pStyle w:val="paragraph"/>
      </w:pPr>
      <w:r w:rsidRPr="007D7055">
        <w:tab/>
        <w:t>(ac)</w:t>
      </w:r>
      <w:r w:rsidRPr="007D7055">
        <w:tab/>
        <w:t>if the Tribunal is constituted by presidential members none of whom is a Judge—one of those presidential members who is directed by the President to do so shall preside;”.</w:t>
      </w:r>
    </w:p>
    <w:p w:rsidR="003018D5" w:rsidRPr="007D7055" w:rsidRDefault="003018D5" w:rsidP="00B73D09">
      <w:pPr>
        <w:pStyle w:val="ActHead5"/>
      </w:pPr>
      <w:bookmarkStart w:id="186" w:name="_Toc400462573"/>
      <w:r w:rsidRPr="007D7055">
        <w:rPr>
          <w:rStyle w:val="CharSectno"/>
        </w:rPr>
        <w:t>58D</w:t>
      </w:r>
      <w:r w:rsidRPr="007D7055">
        <w:t xml:space="preserve">  Modification of section</w:t>
      </w:r>
      <w:r w:rsidR="007D7055">
        <w:t> </w:t>
      </w:r>
      <w:r w:rsidRPr="007D7055">
        <w:t xml:space="preserve">42 of the </w:t>
      </w:r>
      <w:r w:rsidRPr="007D7055">
        <w:rPr>
          <w:i/>
        </w:rPr>
        <w:t>Administrative Appeals Tribunal Act 1975</w:t>
      </w:r>
      <w:bookmarkEnd w:id="186"/>
    </w:p>
    <w:p w:rsidR="003018D5" w:rsidRPr="007D7055" w:rsidRDefault="003018D5">
      <w:pPr>
        <w:pStyle w:val="subsection"/>
      </w:pPr>
      <w:r w:rsidRPr="007D7055">
        <w:tab/>
      </w:r>
      <w:r w:rsidRPr="007D7055">
        <w:tab/>
        <w:t>In its application to a proceeding referred to in subsection</w:t>
      </w:r>
      <w:r w:rsidR="007D7055">
        <w:t> </w:t>
      </w:r>
      <w:r w:rsidRPr="007D7055">
        <w:t>58B(1) of this Act, section</w:t>
      </w:r>
      <w:r w:rsidR="007D7055">
        <w:t> </w:t>
      </w:r>
      <w:r w:rsidRPr="007D7055">
        <w:t xml:space="preserve">42 of the </w:t>
      </w:r>
      <w:r w:rsidRPr="007D7055">
        <w:rPr>
          <w:i/>
        </w:rPr>
        <w:t>Administrative Appeals Tribunal Act</w:t>
      </w:r>
      <w:r w:rsidR="00F02329" w:rsidRPr="007D7055">
        <w:rPr>
          <w:i/>
        </w:rPr>
        <w:t> </w:t>
      </w:r>
      <w:r w:rsidRPr="007D7055">
        <w:rPr>
          <w:i/>
        </w:rPr>
        <w:t xml:space="preserve">1975 </w:t>
      </w:r>
      <w:r w:rsidRPr="007D7055">
        <w:t xml:space="preserve">applies as if </w:t>
      </w:r>
      <w:r w:rsidR="007D7055">
        <w:t>subsection (</w:t>
      </w:r>
      <w:r w:rsidR="00A32524" w:rsidRPr="007D7055">
        <w:t>3)</w:t>
      </w:r>
      <w:r w:rsidRPr="007D7055">
        <w:t xml:space="preserve"> of that section were omitted and the following subsection substituted:</w:t>
      </w:r>
    </w:p>
    <w:p w:rsidR="003018D5" w:rsidRPr="007D7055" w:rsidRDefault="003018D5">
      <w:pPr>
        <w:pStyle w:val="paragraph"/>
      </w:pPr>
      <w:r w:rsidRPr="007D7055">
        <w:tab/>
        <w:t>“</w:t>
      </w:r>
      <w:r w:rsidR="00A32524" w:rsidRPr="007D7055">
        <w:t>(3)</w:t>
      </w:r>
      <w:r w:rsidRPr="007D7055">
        <w:tab/>
        <w:t>A question of law arising in a proceeding before the Tribunal constituted in accordance with subsection</w:t>
      </w:r>
      <w:r w:rsidR="007D7055">
        <w:t> </w:t>
      </w:r>
      <w:r w:rsidRPr="007D7055">
        <w:t xml:space="preserve">58B(2) of the </w:t>
      </w:r>
      <w:r w:rsidRPr="007D7055">
        <w:rPr>
          <w:i/>
        </w:rPr>
        <w:t>Freedom of Information Act 1982</w:t>
      </w:r>
      <w:r w:rsidRPr="007D7055">
        <w:t xml:space="preserve"> by 3 presidential members shall:</w:t>
      </w:r>
    </w:p>
    <w:p w:rsidR="003018D5" w:rsidRPr="007D7055" w:rsidRDefault="003018D5">
      <w:pPr>
        <w:pStyle w:val="paragraphsub"/>
      </w:pPr>
      <w:r w:rsidRPr="007D7055">
        <w:tab/>
        <w:t>(a)</w:t>
      </w:r>
      <w:r w:rsidRPr="007D7055">
        <w:tab/>
        <w:t>in a case where one only of those members is a Judge—be decided according to the opinion of that member; and</w:t>
      </w:r>
    </w:p>
    <w:p w:rsidR="003018D5" w:rsidRPr="007D7055" w:rsidRDefault="003018D5">
      <w:pPr>
        <w:pStyle w:val="paragraphsub"/>
      </w:pPr>
      <w:r w:rsidRPr="007D7055">
        <w:tab/>
        <w:t>(b)</w:t>
      </w:r>
      <w:r w:rsidRPr="007D7055">
        <w:tab/>
        <w:t>in a case where 2 of those members are Judges—be decided according to the opinion of the majority</w:t>
      </w:r>
      <w:r w:rsidR="0010362B" w:rsidRPr="007D7055">
        <w:t>; and</w:t>
      </w:r>
    </w:p>
    <w:p w:rsidR="0010362B" w:rsidRPr="007D7055" w:rsidRDefault="0010362B" w:rsidP="00AA5D5C">
      <w:pPr>
        <w:pStyle w:val="paragraphsub"/>
      </w:pPr>
      <w:r w:rsidRPr="007D7055">
        <w:tab/>
        <w:t>(c)</w:t>
      </w:r>
      <w:r w:rsidRPr="007D7055">
        <w:tab/>
        <w:t>in a case where 3 of those members are Deputy Presidents—be decided according to the opinion of the majority.</w:t>
      </w:r>
      <w:r w:rsidR="00D606AD" w:rsidRPr="007D7055">
        <w:t>”.</w:t>
      </w:r>
    </w:p>
    <w:p w:rsidR="00064ADE" w:rsidRPr="007D7055" w:rsidRDefault="00064ADE" w:rsidP="00064ADE">
      <w:pPr>
        <w:pStyle w:val="ActHead5"/>
      </w:pPr>
      <w:bookmarkStart w:id="187" w:name="_Toc400462574"/>
      <w:r w:rsidRPr="007D7055">
        <w:rPr>
          <w:rStyle w:val="CharSectno"/>
        </w:rPr>
        <w:t>58E</w:t>
      </w:r>
      <w:r w:rsidRPr="007D7055">
        <w:t xml:space="preserve">  Production to the Tribunal of certain exempt documents</w:t>
      </w:r>
      <w:bookmarkEnd w:id="187"/>
    </w:p>
    <w:p w:rsidR="00064ADE" w:rsidRPr="007D7055" w:rsidRDefault="00064ADE" w:rsidP="00064ADE">
      <w:pPr>
        <w:pStyle w:val="subsection"/>
      </w:pPr>
      <w:r w:rsidRPr="007D7055">
        <w:tab/>
        <w:t>(1)</w:t>
      </w:r>
      <w:r w:rsidRPr="007D7055">
        <w:tab/>
        <w:t>In any proceedings before the Tribunal under this Act in relation to a document that is claimed to be an exempt document under section</w:t>
      </w:r>
      <w:r w:rsidR="007D7055">
        <w:t> </w:t>
      </w:r>
      <w:r w:rsidRPr="007D7055">
        <w:t>33</w:t>
      </w:r>
      <w:r w:rsidR="00110879" w:rsidRPr="007D7055">
        <w:t>, 34 or 45A</w:t>
      </w:r>
      <w:r w:rsidRPr="007D7055">
        <w:t xml:space="preserve">, the Tribunal is entitled to require the production of the document in accordance with this section and not </w:t>
      </w:r>
      <w:r w:rsidRPr="007D7055">
        <w:lastRenderedPageBreak/>
        <w:t>in accordance with section</w:t>
      </w:r>
      <w:r w:rsidR="007D7055">
        <w:t> </w:t>
      </w:r>
      <w:r w:rsidRPr="007D7055">
        <w:t>64, section</w:t>
      </w:r>
      <w:r w:rsidR="007D7055">
        <w:t> </w:t>
      </w:r>
      <w:r w:rsidRPr="007D7055">
        <w:t xml:space="preserve">37 of the </w:t>
      </w:r>
      <w:r w:rsidRPr="007D7055">
        <w:rPr>
          <w:i/>
        </w:rPr>
        <w:t>Administrative Appeals Tribunal Act 1975</w:t>
      </w:r>
      <w:r w:rsidRPr="007D7055">
        <w:t xml:space="preserve"> or otherwise.</w:t>
      </w:r>
    </w:p>
    <w:p w:rsidR="00064ADE" w:rsidRPr="007D7055" w:rsidRDefault="00064ADE" w:rsidP="00064ADE">
      <w:pPr>
        <w:pStyle w:val="subsection"/>
      </w:pPr>
      <w:r w:rsidRPr="007D7055">
        <w:tab/>
        <w:t>(2)</w:t>
      </w:r>
      <w:r w:rsidRPr="007D7055">
        <w:tab/>
        <w:t>If the Tribunal is not satisfied by evidence on affidavit or otherwise that the document is an exempt document under section</w:t>
      </w:r>
      <w:r w:rsidR="007D7055">
        <w:t> </w:t>
      </w:r>
      <w:r w:rsidRPr="007D7055">
        <w:t>33</w:t>
      </w:r>
      <w:r w:rsidR="00110879" w:rsidRPr="007D7055">
        <w:t>, 34 or 45A</w:t>
      </w:r>
      <w:r w:rsidRPr="007D7055">
        <w:t>, the Tribunal may require the document to be produced for inspection by the Tribunal as constituted for the purposes of the proceeding.</w:t>
      </w:r>
    </w:p>
    <w:p w:rsidR="00064ADE" w:rsidRPr="007D7055" w:rsidRDefault="00064ADE" w:rsidP="00064ADE">
      <w:pPr>
        <w:pStyle w:val="subsection"/>
      </w:pPr>
      <w:r w:rsidRPr="007D7055">
        <w:tab/>
        <w:t>(3)</w:t>
      </w:r>
      <w:r w:rsidRPr="007D7055">
        <w:tab/>
        <w:t>If, after an inspection of a document under this section, the Tribunal is satisfied that the document is an exempt document, the Tribunal must return the document to the person by whom it was produced without permitting a person to have access to the document or disclosing the contents of the document to a person, unless the person is:</w:t>
      </w:r>
    </w:p>
    <w:p w:rsidR="00064ADE" w:rsidRPr="007D7055" w:rsidRDefault="00064ADE" w:rsidP="00064ADE">
      <w:pPr>
        <w:pStyle w:val="paragraph"/>
      </w:pPr>
      <w:r w:rsidRPr="007D7055">
        <w:tab/>
        <w:t>(a)</w:t>
      </w:r>
      <w:r w:rsidRPr="007D7055">
        <w:tab/>
        <w:t>a member of the Tribunal as constituted for the purposes of the proceeding; or</w:t>
      </w:r>
    </w:p>
    <w:p w:rsidR="00064ADE" w:rsidRPr="007D7055" w:rsidRDefault="00064ADE" w:rsidP="00064ADE">
      <w:pPr>
        <w:pStyle w:val="paragraph"/>
      </w:pPr>
      <w:r w:rsidRPr="007D7055">
        <w:tab/>
        <w:t>(b)</w:t>
      </w:r>
      <w:r w:rsidRPr="007D7055">
        <w:tab/>
        <w:t>a member of the staff of the Tribunal in the course of the performance of his or her duties as a member of that staff; or</w:t>
      </w:r>
    </w:p>
    <w:p w:rsidR="00064ADE" w:rsidRPr="007D7055" w:rsidRDefault="00064ADE" w:rsidP="00064ADE">
      <w:pPr>
        <w:pStyle w:val="paragraph"/>
      </w:pPr>
      <w:r w:rsidRPr="007D7055">
        <w:tab/>
        <w:t>(c)</w:t>
      </w:r>
      <w:r w:rsidRPr="007D7055">
        <w:tab/>
        <w:t>in the circumstances permitted under paragraph</w:t>
      </w:r>
      <w:r w:rsidR="007D7055">
        <w:t> </w:t>
      </w:r>
      <w:r w:rsidRPr="007D7055">
        <w:t>60A(6)(a)—the Inspector</w:t>
      </w:r>
      <w:r w:rsidR="007D7055">
        <w:noBreakHyphen/>
      </w:r>
      <w:r w:rsidRPr="007D7055">
        <w:t>General of Intelligence and Security.</w:t>
      </w:r>
    </w:p>
    <w:p w:rsidR="0010362B" w:rsidRPr="007D7055" w:rsidRDefault="0010362B" w:rsidP="0010362B">
      <w:pPr>
        <w:pStyle w:val="ActHead5"/>
      </w:pPr>
      <w:bookmarkStart w:id="188" w:name="_Toc400462575"/>
      <w:r w:rsidRPr="007D7055">
        <w:rPr>
          <w:rStyle w:val="CharSectno"/>
        </w:rPr>
        <w:t>60</w:t>
      </w:r>
      <w:r w:rsidRPr="007D7055">
        <w:t xml:space="preserve">  Procedure in Tribunal—parties</w:t>
      </w:r>
      <w:bookmarkEnd w:id="188"/>
    </w:p>
    <w:p w:rsidR="0010362B" w:rsidRPr="007D7055" w:rsidRDefault="0010362B" w:rsidP="0010362B">
      <w:pPr>
        <w:pStyle w:val="subsection"/>
      </w:pPr>
      <w:r w:rsidRPr="007D7055">
        <w:tab/>
        <w:t>(1)</w:t>
      </w:r>
      <w:r w:rsidRPr="007D7055">
        <w:tab/>
        <w:t xml:space="preserve">This section applies for the purposes of this </w:t>
      </w:r>
      <w:r w:rsidR="004B639B" w:rsidRPr="007D7055">
        <w:t>Part </w:t>
      </w:r>
      <w:r w:rsidRPr="007D7055">
        <w:t xml:space="preserve">and of the application of the </w:t>
      </w:r>
      <w:r w:rsidRPr="007D7055">
        <w:rPr>
          <w:i/>
        </w:rPr>
        <w:t>Administrative Appeals Tribunal Act 1975</w:t>
      </w:r>
      <w:r w:rsidRPr="007D7055">
        <w:t xml:space="preserve"> in relation to proceedings under this Part.</w:t>
      </w:r>
    </w:p>
    <w:p w:rsidR="0010362B" w:rsidRPr="007D7055" w:rsidRDefault="0010362B" w:rsidP="0010362B">
      <w:pPr>
        <w:pStyle w:val="subsection"/>
      </w:pPr>
      <w:r w:rsidRPr="007D7055">
        <w:tab/>
        <w:t>(2)</w:t>
      </w:r>
      <w:r w:rsidRPr="007D7055">
        <w:tab/>
        <w:t>A decision given by a person on behalf of an agency is taken to have been given by the agency.</w:t>
      </w:r>
    </w:p>
    <w:p w:rsidR="0010362B" w:rsidRPr="007D7055" w:rsidRDefault="0010362B" w:rsidP="0010362B">
      <w:pPr>
        <w:pStyle w:val="subsection"/>
      </w:pPr>
      <w:r w:rsidRPr="007D7055">
        <w:tab/>
        <w:t>(3)</w:t>
      </w:r>
      <w:r w:rsidRPr="007D7055">
        <w:tab/>
        <w:t>The parties to a proceeding before the Tribunal for a review of a decision are as follows:</w:t>
      </w:r>
    </w:p>
    <w:p w:rsidR="0010362B" w:rsidRPr="007D7055" w:rsidRDefault="0010362B" w:rsidP="0010362B">
      <w:pPr>
        <w:pStyle w:val="paragraph"/>
      </w:pPr>
      <w:r w:rsidRPr="007D7055">
        <w:tab/>
        <w:t>(a)</w:t>
      </w:r>
      <w:r w:rsidRPr="007D7055">
        <w:tab/>
        <w:t>the person who applied to the Tribunal for a review of the decision under section</w:t>
      </w:r>
      <w:r w:rsidR="007D7055">
        <w:t> </w:t>
      </w:r>
      <w:r w:rsidRPr="007D7055">
        <w:t>57A;</w:t>
      </w:r>
    </w:p>
    <w:p w:rsidR="0010362B" w:rsidRPr="007D7055" w:rsidRDefault="0010362B" w:rsidP="0010362B">
      <w:pPr>
        <w:pStyle w:val="paragraph"/>
      </w:pPr>
      <w:r w:rsidRPr="007D7055">
        <w:tab/>
        <w:t>(b)</w:t>
      </w:r>
      <w:r w:rsidRPr="007D7055">
        <w:tab/>
        <w:t>the person who made the request or application in respect of which the decision was made;</w:t>
      </w:r>
    </w:p>
    <w:p w:rsidR="0010362B" w:rsidRPr="007D7055" w:rsidRDefault="0010362B" w:rsidP="0010362B">
      <w:pPr>
        <w:pStyle w:val="paragraph"/>
      </w:pPr>
      <w:r w:rsidRPr="007D7055">
        <w:tab/>
        <w:t>(c)</w:t>
      </w:r>
      <w:r w:rsidRPr="007D7055">
        <w:tab/>
        <w:t>the principal officer of the agency, or the Minister, to whom the request or application was made;</w:t>
      </w:r>
    </w:p>
    <w:p w:rsidR="0010362B" w:rsidRPr="007D7055" w:rsidRDefault="0010362B" w:rsidP="0010362B">
      <w:pPr>
        <w:pStyle w:val="paragraph"/>
      </w:pPr>
      <w:r w:rsidRPr="007D7055">
        <w:lastRenderedPageBreak/>
        <w:tab/>
        <w:t>(d)</w:t>
      </w:r>
      <w:r w:rsidRPr="007D7055">
        <w:tab/>
        <w:t>any other person who is made a party to the proceeding by the Tribunal under subsection</w:t>
      </w:r>
      <w:r w:rsidR="007D7055">
        <w:t> </w:t>
      </w:r>
      <w:r w:rsidRPr="007D7055">
        <w:t xml:space="preserve">30(1A) of the </w:t>
      </w:r>
      <w:r w:rsidRPr="007D7055">
        <w:rPr>
          <w:i/>
        </w:rPr>
        <w:t>Administrative Appeals Tribunal Act 1975</w:t>
      </w:r>
      <w:r w:rsidRPr="007D7055">
        <w:t>.</w:t>
      </w:r>
    </w:p>
    <w:p w:rsidR="0010362B" w:rsidRPr="007D7055" w:rsidRDefault="0010362B" w:rsidP="0010362B">
      <w:pPr>
        <w:pStyle w:val="ActHead5"/>
      </w:pPr>
      <w:bookmarkStart w:id="189" w:name="_Toc400462576"/>
      <w:r w:rsidRPr="007D7055">
        <w:rPr>
          <w:rStyle w:val="CharSectno"/>
        </w:rPr>
        <w:t>60AA</w:t>
      </w:r>
      <w:r w:rsidRPr="007D7055">
        <w:t xml:space="preserve">  Procedure in Tribunal—requirement to notify affected third parties</w:t>
      </w:r>
      <w:bookmarkEnd w:id="189"/>
    </w:p>
    <w:p w:rsidR="0010362B" w:rsidRPr="007D7055" w:rsidRDefault="0010362B" w:rsidP="0010362B">
      <w:pPr>
        <w:pStyle w:val="SubsectionHead"/>
      </w:pPr>
      <w:r w:rsidRPr="007D7055">
        <w:t>Scope</w:t>
      </w:r>
    </w:p>
    <w:p w:rsidR="0010362B" w:rsidRPr="007D7055" w:rsidRDefault="0010362B" w:rsidP="0010362B">
      <w:pPr>
        <w:pStyle w:val="subsection"/>
      </w:pPr>
      <w:r w:rsidRPr="007D7055">
        <w:tab/>
        <w:t>(1)</w:t>
      </w:r>
      <w:r w:rsidRPr="007D7055">
        <w:tab/>
        <w:t>This section applies if an application is made to the Tribunal under section</w:t>
      </w:r>
      <w:r w:rsidR="007D7055">
        <w:t> </w:t>
      </w:r>
      <w:r w:rsidRPr="007D7055">
        <w:t>57A for the review of a decision not to give access to a document to which a consultation requirement applies under section</w:t>
      </w:r>
      <w:r w:rsidR="007D7055">
        <w:t> </w:t>
      </w:r>
      <w:r w:rsidRPr="007D7055">
        <w:t xml:space="preserve">26A, </w:t>
      </w:r>
      <w:r w:rsidR="005553A6" w:rsidRPr="007D7055">
        <w:t xml:space="preserve">26AA, </w:t>
      </w:r>
      <w:r w:rsidRPr="007D7055">
        <w:t>27 or 27A (whether the decision is made by the Information Commissioner, an agency or a Minister).</w:t>
      </w:r>
    </w:p>
    <w:p w:rsidR="0010362B" w:rsidRPr="007D7055" w:rsidRDefault="0010362B" w:rsidP="0010362B">
      <w:pPr>
        <w:pStyle w:val="SubsectionHead"/>
      </w:pPr>
      <w:r w:rsidRPr="007D7055">
        <w:t>Requirement to notify</w:t>
      </w:r>
    </w:p>
    <w:p w:rsidR="0010362B" w:rsidRPr="007D7055" w:rsidRDefault="0010362B" w:rsidP="0010362B">
      <w:pPr>
        <w:pStyle w:val="subsection"/>
      </w:pPr>
      <w:r w:rsidRPr="007D7055">
        <w:tab/>
        <w:t>(2)</w:t>
      </w:r>
      <w:r w:rsidRPr="007D7055">
        <w:tab/>
        <w:t>The agency to which, or the Minister to whom, the request was made for access to the document must, as soon as practicable, take all reasonable steps to notify the affected third party for the document of the application to the Tribunal.</w:t>
      </w:r>
    </w:p>
    <w:p w:rsidR="0010362B" w:rsidRPr="007D7055" w:rsidRDefault="0010362B" w:rsidP="0010362B">
      <w:pPr>
        <w:pStyle w:val="notetext"/>
      </w:pPr>
      <w:r w:rsidRPr="007D7055">
        <w:t>Note 1:</w:t>
      </w:r>
      <w:r w:rsidRPr="007D7055">
        <w:tab/>
        <w:t xml:space="preserve">For </w:t>
      </w:r>
      <w:r w:rsidRPr="007D7055">
        <w:rPr>
          <w:b/>
          <w:i/>
        </w:rPr>
        <w:t>affected third party</w:t>
      </w:r>
      <w:r w:rsidRPr="007D7055">
        <w:t>, see section</w:t>
      </w:r>
      <w:r w:rsidR="007D7055">
        <w:t> </w:t>
      </w:r>
      <w:r w:rsidRPr="007D7055">
        <w:t>53C.</w:t>
      </w:r>
    </w:p>
    <w:p w:rsidR="0010362B" w:rsidRPr="007D7055" w:rsidRDefault="0010362B" w:rsidP="0010362B">
      <w:pPr>
        <w:pStyle w:val="notetext"/>
      </w:pPr>
      <w:r w:rsidRPr="007D7055">
        <w:t>Note 2:</w:t>
      </w:r>
      <w:r w:rsidRPr="007D7055">
        <w:tab/>
        <w:t>Notice is not required to be given in certain circumstances (see section</w:t>
      </w:r>
      <w:r w:rsidR="007D7055">
        <w:t> </w:t>
      </w:r>
      <w:r w:rsidRPr="007D7055">
        <w:t>60AB).</w:t>
      </w:r>
    </w:p>
    <w:p w:rsidR="0010362B" w:rsidRPr="007D7055" w:rsidRDefault="0010362B" w:rsidP="0010362B">
      <w:pPr>
        <w:pStyle w:val="notetext"/>
      </w:pPr>
      <w:r w:rsidRPr="007D7055">
        <w:t>Note 3:</w:t>
      </w:r>
      <w:r w:rsidRPr="007D7055">
        <w:tab/>
        <w:t>The affected third party may apply to be made a party to the proceeding by the Tribunal under subsection</w:t>
      </w:r>
      <w:r w:rsidR="007D7055">
        <w:t> </w:t>
      </w:r>
      <w:r w:rsidRPr="007D7055">
        <w:t xml:space="preserve">30(1A) of the </w:t>
      </w:r>
      <w:r w:rsidRPr="007D7055">
        <w:rPr>
          <w:i/>
        </w:rPr>
        <w:t>Administrative Appeals Tribunal Act 1975</w:t>
      </w:r>
      <w:r w:rsidRPr="007D7055">
        <w:t>.</w:t>
      </w:r>
    </w:p>
    <w:p w:rsidR="0010362B" w:rsidRPr="007D7055" w:rsidRDefault="0010362B" w:rsidP="0010362B">
      <w:pPr>
        <w:pStyle w:val="ActHead5"/>
      </w:pPr>
      <w:bookmarkStart w:id="190" w:name="_Toc400462577"/>
      <w:r w:rsidRPr="007D7055">
        <w:rPr>
          <w:rStyle w:val="CharSectno"/>
        </w:rPr>
        <w:t>60AB</w:t>
      </w:r>
      <w:r w:rsidRPr="007D7055">
        <w:t xml:space="preserve">  Procedure in Tribunal—circumstances in which not giving notice is appropriate</w:t>
      </w:r>
      <w:bookmarkEnd w:id="190"/>
    </w:p>
    <w:p w:rsidR="0010362B" w:rsidRPr="007D7055" w:rsidRDefault="0010362B" w:rsidP="0010362B">
      <w:pPr>
        <w:pStyle w:val="subsection"/>
      </w:pPr>
      <w:r w:rsidRPr="007D7055">
        <w:tab/>
        <w:t>(1)</w:t>
      </w:r>
      <w:r w:rsidRPr="007D7055">
        <w:tab/>
        <w:t>This section applies in relation to a document to which a consultation requirement applies under section</w:t>
      </w:r>
      <w:r w:rsidR="007D7055">
        <w:t> </w:t>
      </w:r>
      <w:r w:rsidRPr="007D7055">
        <w:t>27 or 27A.</w:t>
      </w:r>
    </w:p>
    <w:p w:rsidR="0010362B" w:rsidRPr="007D7055" w:rsidRDefault="0010362B" w:rsidP="0010362B">
      <w:pPr>
        <w:pStyle w:val="subsection"/>
      </w:pPr>
      <w:r w:rsidRPr="007D7055">
        <w:tab/>
        <w:t>(2)</w:t>
      </w:r>
      <w:r w:rsidRPr="007D7055">
        <w:tab/>
        <w:t>An agency or Minister is not required to notify an affected third party for the document under subsection</w:t>
      </w:r>
      <w:r w:rsidR="007D7055">
        <w:t> </w:t>
      </w:r>
      <w:r w:rsidRPr="007D7055">
        <w:t>60AA(2) if:</w:t>
      </w:r>
    </w:p>
    <w:p w:rsidR="0010362B" w:rsidRPr="007D7055" w:rsidRDefault="0010362B" w:rsidP="0010362B">
      <w:pPr>
        <w:pStyle w:val="paragraph"/>
      </w:pPr>
      <w:r w:rsidRPr="007D7055">
        <w:tab/>
        <w:t>(a)</w:t>
      </w:r>
      <w:r w:rsidRPr="007D7055">
        <w:tab/>
        <w:t xml:space="preserve">the agency or the Minister applies to the Tribunal for an order that it would not be appropriate to notify the affected third party in the circumstances covered by </w:t>
      </w:r>
      <w:r w:rsidR="007D7055">
        <w:t>subsection (</w:t>
      </w:r>
      <w:r w:rsidRPr="007D7055">
        <w:t>3); and</w:t>
      </w:r>
    </w:p>
    <w:p w:rsidR="0010362B" w:rsidRPr="007D7055" w:rsidRDefault="0010362B" w:rsidP="0010362B">
      <w:pPr>
        <w:pStyle w:val="paragraph"/>
      </w:pPr>
      <w:r w:rsidRPr="007D7055">
        <w:lastRenderedPageBreak/>
        <w:tab/>
        <w:t>(b)</w:t>
      </w:r>
      <w:r w:rsidRPr="007D7055">
        <w:tab/>
        <w:t>the Tribunal makes the order.</w:t>
      </w:r>
    </w:p>
    <w:p w:rsidR="0010362B" w:rsidRPr="007D7055" w:rsidRDefault="0010362B" w:rsidP="0010362B">
      <w:pPr>
        <w:pStyle w:val="notetext"/>
      </w:pPr>
      <w:r w:rsidRPr="007D7055">
        <w:t>Note:</w:t>
      </w:r>
      <w:r w:rsidRPr="007D7055">
        <w:tab/>
        <w:t xml:space="preserve">For </w:t>
      </w:r>
      <w:r w:rsidRPr="007D7055">
        <w:rPr>
          <w:b/>
          <w:i/>
        </w:rPr>
        <w:t>affected third party</w:t>
      </w:r>
      <w:r w:rsidRPr="007D7055">
        <w:t>, see section</w:t>
      </w:r>
      <w:r w:rsidR="007D7055">
        <w:t> </w:t>
      </w:r>
      <w:r w:rsidRPr="007D7055">
        <w:t>53C.</w:t>
      </w:r>
    </w:p>
    <w:p w:rsidR="0010362B" w:rsidRPr="007D7055" w:rsidRDefault="0010362B" w:rsidP="00B10D87">
      <w:pPr>
        <w:pStyle w:val="subsection"/>
        <w:keepNext/>
      </w:pPr>
      <w:r w:rsidRPr="007D7055">
        <w:tab/>
        <w:t>(3)</w:t>
      </w:r>
      <w:r w:rsidRPr="007D7055">
        <w:tab/>
        <w:t>The circumstances covered by this subsection are whether notifying the affected third party would, or could reasonably be expected to, do any of the following:</w:t>
      </w:r>
    </w:p>
    <w:p w:rsidR="0010362B" w:rsidRPr="007D7055" w:rsidRDefault="0010362B" w:rsidP="00B10D87">
      <w:pPr>
        <w:pStyle w:val="paragraph"/>
        <w:keepNext/>
      </w:pPr>
      <w:r w:rsidRPr="007D7055">
        <w:tab/>
        <w:t>(a)</w:t>
      </w:r>
      <w:r w:rsidRPr="007D7055">
        <w:tab/>
        <w:t>prejudice the conduct of an investigation of a breach, or possible breach, of the law, or a failure, or possible failure, to comply with a law relating to taxation;</w:t>
      </w:r>
    </w:p>
    <w:p w:rsidR="0010362B" w:rsidRPr="007D7055" w:rsidRDefault="0010362B" w:rsidP="00B10D87">
      <w:pPr>
        <w:pStyle w:val="paragraph"/>
        <w:keepNext/>
      </w:pPr>
      <w:r w:rsidRPr="007D7055">
        <w:tab/>
        <w:t>(b)</w:t>
      </w:r>
      <w:r w:rsidRPr="007D7055">
        <w:tab/>
        <w:t>prejudice the enforcement or proper administration of the law in a particular instance;</w:t>
      </w:r>
    </w:p>
    <w:p w:rsidR="0010362B" w:rsidRPr="007D7055" w:rsidRDefault="0010362B" w:rsidP="00B10D87">
      <w:pPr>
        <w:pStyle w:val="paragraph"/>
        <w:keepNext/>
      </w:pPr>
      <w:r w:rsidRPr="007D7055">
        <w:tab/>
        <w:t>(c)</w:t>
      </w:r>
      <w:r w:rsidRPr="007D7055">
        <w:tab/>
        <w:t>disclose, or enable a person to ascertain, the existence or identity of a confidential source of information, or the non</w:t>
      </w:r>
      <w:r w:rsidR="007D7055">
        <w:noBreakHyphen/>
      </w:r>
      <w:r w:rsidRPr="007D7055">
        <w:t>existence of a confidential source of information, in relation to the enforcement or administration of the law;</w:t>
      </w:r>
    </w:p>
    <w:p w:rsidR="0010362B" w:rsidRPr="007D7055" w:rsidRDefault="0010362B" w:rsidP="00B10D87">
      <w:pPr>
        <w:pStyle w:val="paragraph"/>
        <w:keepNext/>
      </w:pPr>
      <w:r w:rsidRPr="007D7055">
        <w:tab/>
        <w:t>(d)</w:t>
      </w:r>
      <w:r w:rsidRPr="007D7055">
        <w:tab/>
        <w:t>endanger the life or physical safety of any person;</w:t>
      </w:r>
    </w:p>
    <w:p w:rsidR="0010362B" w:rsidRPr="007D7055" w:rsidRDefault="0010362B" w:rsidP="00B10D87">
      <w:pPr>
        <w:pStyle w:val="paragraph"/>
        <w:keepNext/>
      </w:pPr>
      <w:r w:rsidRPr="007D7055">
        <w:tab/>
        <w:t>(e)</w:t>
      </w:r>
      <w:r w:rsidRPr="007D7055">
        <w:tab/>
        <w:t>cause damage to the security, defence or international relations of the Commonwealth.</w:t>
      </w:r>
    </w:p>
    <w:p w:rsidR="00064ADE" w:rsidRPr="007D7055" w:rsidRDefault="00064ADE" w:rsidP="00064ADE">
      <w:pPr>
        <w:pStyle w:val="ActHead5"/>
      </w:pPr>
      <w:bookmarkStart w:id="191" w:name="_Toc400462578"/>
      <w:r w:rsidRPr="007D7055">
        <w:rPr>
          <w:rStyle w:val="CharSectno"/>
        </w:rPr>
        <w:t>60A</w:t>
      </w:r>
      <w:r w:rsidRPr="007D7055">
        <w:t xml:space="preserve">  Inspector</w:t>
      </w:r>
      <w:r w:rsidR="007D7055">
        <w:noBreakHyphen/>
      </w:r>
      <w:r w:rsidRPr="007D7055">
        <w:t>General of Intelligence and Security must be requested to give evidence in certain proceedings</w:t>
      </w:r>
      <w:bookmarkEnd w:id="191"/>
    </w:p>
    <w:p w:rsidR="00064ADE" w:rsidRPr="007D7055" w:rsidRDefault="00064ADE" w:rsidP="00064ADE">
      <w:pPr>
        <w:pStyle w:val="subsection"/>
      </w:pPr>
      <w:r w:rsidRPr="007D7055">
        <w:tab/>
        <w:t>(1)</w:t>
      </w:r>
      <w:r w:rsidRPr="007D7055">
        <w:tab/>
        <w:t>This section applies in any proceedings before the Tribunal under this Act in relation to a document that is claimed to be an exempt document under section</w:t>
      </w:r>
      <w:r w:rsidR="007D7055">
        <w:t> </w:t>
      </w:r>
      <w:r w:rsidRPr="007D7055">
        <w:t>33.</w:t>
      </w:r>
    </w:p>
    <w:p w:rsidR="00064ADE" w:rsidRPr="007D7055" w:rsidRDefault="00064ADE" w:rsidP="00064ADE">
      <w:pPr>
        <w:pStyle w:val="subsection"/>
      </w:pPr>
      <w:r w:rsidRPr="007D7055">
        <w:tab/>
        <w:t>(2)</w:t>
      </w:r>
      <w:r w:rsidRPr="007D7055">
        <w:tab/>
        <w:t>Before determining that the document is not an exempt document under section</w:t>
      </w:r>
      <w:r w:rsidR="007D7055">
        <w:t> </w:t>
      </w:r>
      <w:r w:rsidRPr="007D7055">
        <w:t>33, the Tribunal must request the Inspector</w:t>
      </w:r>
      <w:r w:rsidR="007D7055">
        <w:noBreakHyphen/>
      </w:r>
      <w:r w:rsidRPr="007D7055">
        <w:t>General of Intelligence and Security to appear personally and give evidence on:</w:t>
      </w:r>
    </w:p>
    <w:p w:rsidR="00064ADE" w:rsidRPr="007D7055" w:rsidRDefault="00064ADE" w:rsidP="00064ADE">
      <w:pPr>
        <w:pStyle w:val="paragraph"/>
      </w:pPr>
      <w:r w:rsidRPr="007D7055">
        <w:tab/>
        <w:t>(a)</w:t>
      </w:r>
      <w:r w:rsidRPr="007D7055">
        <w:tab/>
        <w:t>the damage that would, or could reasonably be expected to, be caused to:</w:t>
      </w:r>
    </w:p>
    <w:p w:rsidR="00064ADE" w:rsidRPr="007D7055" w:rsidRDefault="00064ADE" w:rsidP="00064ADE">
      <w:pPr>
        <w:pStyle w:val="paragraphsub"/>
      </w:pPr>
      <w:r w:rsidRPr="007D7055">
        <w:tab/>
        <w:t>(i)</w:t>
      </w:r>
      <w:r w:rsidRPr="007D7055">
        <w:tab/>
        <w:t>the security of the Commonwealth; or</w:t>
      </w:r>
    </w:p>
    <w:p w:rsidR="00064ADE" w:rsidRPr="007D7055" w:rsidRDefault="00064ADE" w:rsidP="00064ADE">
      <w:pPr>
        <w:pStyle w:val="paragraphsub"/>
      </w:pPr>
      <w:r w:rsidRPr="007D7055">
        <w:tab/>
        <w:t>(ii)</w:t>
      </w:r>
      <w:r w:rsidRPr="007D7055">
        <w:tab/>
        <w:t>the defence of the Commonwealth; or</w:t>
      </w:r>
    </w:p>
    <w:p w:rsidR="00064ADE" w:rsidRPr="007D7055" w:rsidRDefault="00064ADE" w:rsidP="00064ADE">
      <w:pPr>
        <w:pStyle w:val="paragraphsub"/>
      </w:pPr>
      <w:r w:rsidRPr="007D7055">
        <w:tab/>
        <w:t>(iii)</w:t>
      </w:r>
      <w:r w:rsidRPr="007D7055">
        <w:tab/>
        <w:t>the international relations of the Commonwealth;</w:t>
      </w:r>
    </w:p>
    <w:p w:rsidR="00064ADE" w:rsidRPr="007D7055" w:rsidRDefault="00064ADE" w:rsidP="00064ADE">
      <w:pPr>
        <w:pStyle w:val="paragraph"/>
      </w:pPr>
      <w:r w:rsidRPr="007D7055">
        <w:tab/>
      </w:r>
      <w:r w:rsidRPr="007D7055">
        <w:tab/>
        <w:t>if access to the document were given in accordance with the request; or</w:t>
      </w:r>
    </w:p>
    <w:p w:rsidR="00064ADE" w:rsidRPr="007D7055" w:rsidRDefault="00064ADE" w:rsidP="00064ADE">
      <w:pPr>
        <w:pStyle w:val="paragraph"/>
      </w:pPr>
      <w:r w:rsidRPr="007D7055">
        <w:lastRenderedPageBreak/>
        <w:tab/>
        <w:t>(b)</w:t>
      </w:r>
      <w:r w:rsidRPr="007D7055">
        <w:tab/>
        <w:t>whether giving access to the document in accordance with the request would divulge any information or matter communicated in confidence by or on behalf of a foreign government, an authority of a foreign government or an international organisation to the Government of the Commonwealth, to an authority of the Commonwealth or to a person receiving the communication on behalf of the Commonwealth or of an authority of the Commonwealth.</w:t>
      </w:r>
    </w:p>
    <w:p w:rsidR="00064ADE" w:rsidRPr="007D7055" w:rsidRDefault="00064ADE" w:rsidP="00064ADE">
      <w:pPr>
        <w:pStyle w:val="subsection"/>
      </w:pPr>
      <w:r w:rsidRPr="007D7055">
        <w:tab/>
        <w:t>(3)</w:t>
      </w:r>
      <w:r w:rsidRPr="007D7055">
        <w:tab/>
        <w:t>Before determining that an agency or Minister must grant access to a copy of the document with deletions, the Tribunal must request the Inspector</w:t>
      </w:r>
      <w:r w:rsidR="007D7055">
        <w:noBreakHyphen/>
      </w:r>
      <w:r w:rsidRPr="007D7055">
        <w:t>General to appear personally and give evidence on:</w:t>
      </w:r>
    </w:p>
    <w:p w:rsidR="00064ADE" w:rsidRPr="007D7055" w:rsidRDefault="00064ADE" w:rsidP="00064ADE">
      <w:pPr>
        <w:pStyle w:val="paragraph"/>
      </w:pPr>
      <w:r w:rsidRPr="007D7055">
        <w:tab/>
        <w:t>(a)</w:t>
      </w:r>
      <w:r w:rsidRPr="007D7055">
        <w:tab/>
        <w:t>the damage that would, or could reasonably be expected to, be caused to:</w:t>
      </w:r>
    </w:p>
    <w:p w:rsidR="00064ADE" w:rsidRPr="007D7055" w:rsidRDefault="00064ADE" w:rsidP="00064ADE">
      <w:pPr>
        <w:pStyle w:val="paragraphsub"/>
      </w:pPr>
      <w:r w:rsidRPr="007D7055">
        <w:tab/>
        <w:t>(i)</w:t>
      </w:r>
      <w:r w:rsidRPr="007D7055">
        <w:tab/>
        <w:t>the security of the Commonwealth; or</w:t>
      </w:r>
    </w:p>
    <w:p w:rsidR="00064ADE" w:rsidRPr="007D7055" w:rsidRDefault="00064ADE" w:rsidP="00064ADE">
      <w:pPr>
        <w:pStyle w:val="paragraphsub"/>
      </w:pPr>
      <w:r w:rsidRPr="007D7055">
        <w:tab/>
        <w:t>(ii)</w:t>
      </w:r>
      <w:r w:rsidRPr="007D7055">
        <w:tab/>
        <w:t>the defence of the Commonwealth; or</w:t>
      </w:r>
    </w:p>
    <w:p w:rsidR="00064ADE" w:rsidRPr="007D7055" w:rsidRDefault="00064ADE" w:rsidP="00064ADE">
      <w:pPr>
        <w:pStyle w:val="paragraphsub"/>
      </w:pPr>
      <w:r w:rsidRPr="007D7055">
        <w:tab/>
        <w:t>(iii)</w:t>
      </w:r>
      <w:r w:rsidRPr="007D7055">
        <w:tab/>
        <w:t>the international relations of the Commonwealth;</w:t>
      </w:r>
    </w:p>
    <w:p w:rsidR="00064ADE" w:rsidRPr="007D7055" w:rsidRDefault="00064ADE" w:rsidP="00064ADE">
      <w:pPr>
        <w:pStyle w:val="paragraph"/>
      </w:pPr>
      <w:r w:rsidRPr="007D7055">
        <w:tab/>
      </w:r>
      <w:r w:rsidRPr="007D7055">
        <w:tab/>
        <w:t>if the proposed deletions were not made; or</w:t>
      </w:r>
    </w:p>
    <w:p w:rsidR="00064ADE" w:rsidRPr="007D7055" w:rsidRDefault="00064ADE" w:rsidP="00064ADE">
      <w:pPr>
        <w:pStyle w:val="paragraph"/>
      </w:pPr>
      <w:r w:rsidRPr="007D7055">
        <w:tab/>
        <w:t>(b)</w:t>
      </w:r>
      <w:r w:rsidRPr="007D7055">
        <w:tab/>
        <w:t>whether giving access to the document without the proposed deletions would divulge any information or matter communicated in confidence by or on behalf of a foreign government, an authority of a foreign government or an international organisation to the Government of the Commonwealth, to an authority of the Commonwealth or to a person receiving the communication on behalf of the Commonwealth or of an authority of the Commonwealth.</w:t>
      </w:r>
    </w:p>
    <w:p w:rsidR="00064ADE" w:rsidRPr="007D7055" w:rsidRDefault="00064ADE" w:rsidP="00064ADE">
      <w:pPr>
        <w:pStyle w:val="subsection"/>
      </w:pPr>
      <w:r w:rsidRPr="007D7055">
        <w:tab/>
        <w:t>(4)</w:t>
      </w:r>
      <w:r w:rsidRPr="007D7055">
        <w:tab/>
        <w:t>Before hearing the evidence of the Inspector</w:t>
      </w:r>
      <w:r w:rsidR="007D7055">
        <w:noBreakHyphen/>
      </w:r>
      <w:r w:rsidRPr="007D7055">
        <w:t>General, the Tribunal must hear any evidence to be given or submissions to be made by or on behalf of the agency to which or the Minister to whom the request was made for access to the document.</w:t>
      </w:r>
    </w:p>
    <w:p w:rsidR="00064ADE" w:rsidRPr="007D7055" w:rsidRDefault="00064ADE" w:rsidP="00064ADE">
      <w:pPr>
        <w:pStyle w:val="subsection"/>
      </w:pPr>
      <w:r w:rsidRPr="007D7055">
        <w:tab/>
        <w:t>(5)</w:t>
      </w:r>
      <w:r w:rsidRPr="007D7055">
        <w:tab/>
        <w:t>The Inspector</w:t>
      </w:r>
      <w:r w:rsidR="007D7055">
        <w:noBreakHyphen/>
      </w:r>
      <w:r w:rsidRPr="007D7055">
        <w:t xml:space="preserve">General must comply with a request under </w:t>
      </w:r>
      <w:r w:rsidR="007D7055">
        <w:t>subsection (</w:t>
      </w:r>
      <w:r w:rsidRPr="007D7055">
        <w:t>2) or (3) unless, in the opinion of the Inspector</w:t>
      </w:r>
      <w:r w:rsidR="007D7055">
        <w:noBreakHyphen/>
      </w:r>
      <w:r w:rsidRPr="007D7055">
        <w:t>General, the Inspector</w:t>
      </w:r>
      <w:r w:rsidR="007D7055">
        <w:noBreakHyphen/>
      </w:r>
      <w:r w:rsidRPr="007D7055">
        <w:t>General is not appropriately qualified to give evidence on the matters in relation to which the Inspector</w:t>
      </w:r>
      <w:r w:rsidR="007D7055">
        <w:noBreakHyphen/>
      </w:r>
      <w:r w:rsidRPr="007D7055">
        <w:t>General has been requested to give evidence.</w:t>
      </w:r>
    </w:p>
    <w:p w:rsidR="00064ADE" w:rsidRPr="007D7055" w:rsidRDefault="00064ADE" w:rsidP="00064ADE">
      <w:pPr>
        <w:pStyle w:val="subsection"/>
      </w:pPr>
      <w:r w:rsidRPr="007D7055">
        <w:tab/>
        <w:t>(6)</w:t>
      </w:r>
      <w:r w:rsidRPr="007D7055">
        <w:tab/>
        <w:t>For the purposes of enabling the Inspector</w:t>
      </w:r>
      <w:r w:rsidR="007D7055">
        <w:noBreakHyphen/>
      </w:r>
      <w:r w:rsidRPr="007D7055">
        <w:t xml:space="preserve">General to comply with a request under </w:t>
      </w:r>
      <w:r w:rsidR="007D7055">
        <w:t>subsection (</w:t>
      </w:r>
      <w:r w:rsidRPr="007D7055">
        <w:t>2) or (3):</w:t>
      </w:r>
    </w:p>
    <w:p w:rsidR="00064ADE" w:rsidRPr="007D7055" w:rsidRDefault="00064ADE" w:rsidP="00064ADE">
      <w:pPr>
        <w:pStyle w:val="paragraph"/>
      </w:pPr>
      <w:r w:rsidRPr="007D7055">
        <w:lastRenderedPageBreak/>
        <w:tab/>
        <w:t>(a)</w:t>
      </w:r>
      <w:r w:rsidRPr="007D7055">
        <w:tab/>
        <w:t>the Tribunal must allow the Inspector</w:t>
      </w:r>
      <w:r w:rsidR="007D7055">
        <w:noBreakHyphen/>
      </w:r>
      <w:r w:rsidRPr="007D7055">
        <w:t>General to take possession of, and make copies of or take extracts from, any document given to the Tribunal for the purposes of the proceeding; and</w:t>
      </w:r>
    </w:p>
    <w:p w:rsidR="00064ADE" w:rsidRPr="007D7055" w:rsidRDefault="00064ADE" w:rsidP="00064ADE">
      <w:pPr>
        <w:pStyle w:val="paragraph"/>
      </w:pPr>
      <w:r w:rsidRPr="007D7055">
        <w:tab/>
        <w:t>(b)</w:t>
      </w:r>
      <w:r w:rsidRPr="007D7055">
        <w:tab/>
        <w:t>the Inspector</w:t>
      </w:r>
      <w:r w:rsidR="007D7055">
        <w:noBreakHyphen/>
      </w:r>
      <w:r w:rsidRPr="007D7055">
        <w:t>General may require the production of the document that is claimed to be an exempt document under section</w:t>
      </w:r>
      <w:r w:rsidR="007D7055">
        <w:t> </w:t>
      </w:r>
      <w:r w:rsidRPr="007D7055">
        <w:t>33 by the agency to which or the Minister to whom the request was made for access to the document; and</w:t>
      </w:r>
    </w:p>
    <w:p w:rsidR="00064ADE" w:rsidRPr="007D7055" w:rsidRDefault="00064ADE" w:rsidP="00064ADE">
      <w:pPr>
        <w:pStyle w:val="paragraph"/>
      </w:pPr>
      <w:r w:rsidRPr="007D7055">
        <w:tab/>
        <w:t>(c)</w:t>
      </w:r>
      <w:r w:rsidRPr="007D7055">
        <w:tab/>
        <w:t>the Inspector</w:t>
      </w:r>
      <w:r w:rsidR="007D7055">
        <w:noBreakHyphen/>
      </w:r>
      <w:r w:rsidRPr="007D7055">
        <w:t xml:space="preserve">General may require the production of any document of an agency or official document of a Minister that relates to the document mentioned in </w:t>
      </w:r>
      <w:r w:rsidR="007D7055">
        <w:t>paragraph (</w:t>
      </w:r>
      <w:r w:rsidRPr="007D7055">
        <w:t>b) by the agency or Minister; and</w:t>
      </w:r>
    </w:p>
    <w:p w:rsidR="00064ADE" w:rsidRPr="007D7055" w:rsidRDefault="00064ADE" w:rsidP="00064ADE">
      <w:pPr>
        <w:pStyle w:val="paragraph"/>
      </w:pPr>
      <w:r w:rsidRPr="007D7055">
        <w:tab/>
        <w:t>(d)</w:t>
      </w:r>
      <w:r w:rsidRPr="007D7055">
        <w:tab/>
        <w:t>the Inspector</w:t>
      </w:r>
      <w:r w:rsidR="007D7055">
        <w:noBreakHyphen/>
      </w:r>
      <w:r w:rsidRPr="007D7055">
        <w:t xml:space="preserve">General may make copies of, or take extracts from, the documents mentioned in </w:t>
      </w:r>
      <w:r w:rsidR="007D7055">
        <w:t>paragraphs (</w:t>
      </w:r>
      <w:r w:rsidRPr="007D7055">
        <w:t>b) and (c); and</w:t>
      </w:r>
    </w:p>
    <w:p w:rsidR="00064ADE" w:rsidRPr="007D7055" w:rsidRDefault="00064ADE" w:rsidP="00064ADE">
      <w:pPr>
        <w:pStyle w:val="paragraph"/>
      </w:pPr>
      <w:r w:rsidRPr="007D7055">
        <w:tab/>
        <w:t>(e)</w:t>
      </w:r>
      <w:r w:rsidRPr="007D7055">
        <w:tab/>
        <w:t>after such period as is reasonably necessary for the purposes of giving evidence to the Tribunal, the Inspector</w:t>
      </w:r>
      <w:r w:rsidR="007D7055">
        <w:noBreakHyphen/>
      </w:r>
      <w:r w:rsidRPr="007D7055">
        <w:t>General must:</w:t>
      </w:r>
    </w:p>
    <w:p w:rsidR="00064ADE" w:rsidRPr="007D7055" w:rsidRDefault="00064ADE" w:rsidP="00064ADE">
      <w:pPr>
        <w:pStyle w:val="paragraphsub"/>
      </w:pPr>
      <w:r w:rsidRPr="007D7055">
        <w:tab/>
        <w:t>(i)</w:t>
      </w:r>
      <w:r w:rsidRPr="007D7055">
        <w:tab/>
        <w:t>return the original of any document to the Tribunal or to the agency or Minister; and</w:t>
      </w:r>
    </w:p>
    <w:p w:rsidR="00064ADE" w:rsidRPr="007D7055" w:rsidRDefault="00064ADE" w:rsidP="00064ADE">
      <w:pPr>
        <w:pStyle w:val="paragraphsub"/>
      </w:pPr>
      <w:r w:rsidRPr="007D7055">
        <w:tab/>
        <w:t>(ii)</w:t>
      </w:r>
      <w:r w:rsidRPr="007D7055">
        <w:tab/>
        <w:t>destroy any copies of or extracts taken from any document.</w:t>
      </w:r>
    </w:p>
    <w:p w:rsidR="00064ADE" w:rsidRPr="007D7055" w:rsidRDefault="00064ADE" w:rsidP="00064ADE">
      <w:pPr>
        <w:pStyle w:val="subsection"/>
      </w:pPr>
      <w:r w:rsidRPr="007D7055">
        <w:tab/>
        <w:t>(7)</w:t>
      </w:r>
      <w:r w:rsidRPr="007D7055">
        <w:tab/>
        <w:t>The Inspector</w:t>
      </w:r>
      <w:r w:rsidR="007D7055">
        <w:noBreakHyphen/>
      </w:r>
      <w:r w:rsidRPr="007D7055">
        <w:t xml:space="preserve">General must permit a person who would be entitled to inspect a document mentioned in </w:t>
      </w:r>
      <w:r w:rsidR="007D7055">
        <w:t>paragraphs (</w:t>
      </w:r>
      <w:r w:rsidRPr="007D7055">
        <w:t>6)(a) to (d) if it were not in the possession of the Inspector</w:t>
      </w:r>
      <w:r w:rsidR="007D7055">
        <w:noBreakHyphen/>
      </w:r>
      <w:r w:rsidRPr="007D7055">
        <w:t>General to inspect the document at all reasonable times as the person would be so entitled.</w:t>
      </w:r>
    </w:p>
    <w:p w:rsidR="00064ADE" w:rsidRPr="007D7055" w:rsidRDefault="00064ADE" w:rsidP="00064ADE">
      <w:pPr>
        <w:pStyle w:val="subsection"/>
      </w:pPr>
      <w:r w:rsidRPr="007D7055">
        <w:tab/>
        <w:t>(8)</w:t>
      </w:r>
      <w:r w:rsidRPr="007D7055">
        <w:tab/>
        <w:t>The Tribunal is not bound by any opinion of the Inspector</w:t>
      </w:r>
      <w:r w:rsidR="007D7055">
        <w:noBreakHyphen/>
      </w:r>
      <w:r w:rsidRPr="007D7055">
        <w:t>General expressed while giving evidence under this section.</w:t>
      </w:r>
    </w:p>
    <w:p w:rsidR="00064ADE" w:rsidRPr="007D7055" w:rsidRDefault="00064ADE" w:rsidP="00064ADE">
      <w:pPr>
        <w:pStyle w:val="subsection"/>
      </w:pPr>
      <w:r w:rsidRPr="007D7055">
        <w:tab/>
        <w:t>(9)</w:t>
      </w:r>
      <w:r w:rsidRPr="007D7055">
        <w:tab/>
        <w:t>The Tribunal must allow the Inspector</w:t>
      </w:r>
      <w:r w:rsidR="007D7055">
        <w:noBreakHyphen/>
      </w:r>
      <w:r w:rsidRPr="007D7055">
        <w:t xml:space="preserve">General a period within which to consider the documents mentioned in </w:t>
      </w:r>
      <w:r w:rsidR="007D7055">
        <w:t>paragraphs (</w:t>
      </w:r>
      <w:r w:rsidRPr="007D7055">
        <w:t>6)(a) to (d) that is reasonable having regard to:</w:t>
      </w:r>
    </w:p>
    <w:p w:rsidR="00064ADE" w:rsidRPr="007D7055" w:rsidRDefault="00064ADE" w:rsidP="00064ADE">
      <w:pPr>
        <w:pStyle w:val="paragraph"/>
      </w:pPr>
      <w:r w:rsidRPr="007D7055">
        <w:tab/>
        <w:t>(a)</w:t>
      </w:r>
      <w:r w:rsidRPr="007D7055">
        <w:tab/>
        <w:t>the nature of the evidence that the Inspector</w:t>
      </w:r>
      <w:r w:rsidR="007D7055">
        <w:noBreakHyphen/>
      </w:r>
      <w:r w:rsidRPr="007D7055">
        <w:t>General has been requested to give; and</w:t>
      </w:r>
    </w:p>
    <w:p w:rsidR="00064ADE" w:rsidRPr="007D7055" w:rsidRDefault="00064ADE" w:rsidP="00064ADE">
      <w:pPr>
        <w:pStyle w:val="paragraph"/>
      </w:pPr>
      <w:r w:rsidRPr="007D7055">
        <w:tab/>
        <w:t>(b)</w:t>
      </w:r>
      <w:r w:rsidRPr="007D7055">
        <w:tab/>
        <w:t>the time required by the Inspector</w:t>
      </w:r>
      <w:r w:rsidR="007D7055">
        <w:noBreakHyphen/>
      </w:r>
      <w:r w:rsidRPr="007D7055">
        <w:t>General to perform the Inspector</w:t>
      </w:r>
      <w:r w:rsidR="007D7055">
        <w:noBreakHyphen/>
      </w:r>
      <w:r w:rsidRPr="007D7055">
        <w:t>General’s other functions.</w:t>
      </w:r>
    </w:p>
    <w:p w:rsidR="00064ADE" w:rsidRPr="007D7055" w:rsidRDefault="00064ADE" w:rsidP="00064ADE">
      <w:pPr>
        <w:pStyle w:val="subsection"/>
      </w:pPr>
      <w:r w:rsidRPr="007D7055">
        <w:lastRenderedPageBreak/>
        <w:tab/>
        <w:t>(10)</w:t>
      </w:r>
      <w:r w:rsidRPr="007D7055">
        <w:tab/>
        <w:t xml:space="preserve">The fact that a person is obliged to produce a document under </w:t>
      </w:r>
      <w:r w:rsidR="007D7055">
        <w:t>subsection (</w:t>
      </w:r>
      <w:r w:rsidRPr="007D7055">
        <w:t>6) does not otherwise affect a claim of legal professional privilege that anyone may make in relation to that document.</w:t>
      </w:r>
    </w:p>
    <w:p w:rsidR="0010362B" w:rsidRPr="007D7055" w:rsidRDefault="0010362B" w:rsidP="00E27B2B">
      <w:pPr>
        <w:pStyle w:val="ActHead5"/>
      </w:pPr>
      <w:bookmarkStart w:id="192" w:name="_Toc400462579"/>
      <w:r w:rsidRPr="007D7055">
        <w:rPr>
          <w:rStyle w:val="CharSectno"/>
        </w:rPr>
        <w:t>61</w:t>
      </w:r>
      <w:r w:rsidRPr="007D7055">
        <w:t xml:space="preserve">  Onus</w:t>
      </w:r>
      <w:bookmarkEnd w:id="192"/>
    </w:p>
    <w:p w:rsidR="0010362B" w:rsidRPr="007D7055" w:rsidRDefault="0010362B" w:rsidP="00E27B2B">
      <w:pPr>
        <w:pStyle w:val="subsection"/>
        <w:keepNext/>
      </w:pPr>
      <w:r w:rsidRPr="007D7055">
        <w:tab/>
        <w:t>(1)</w:t>
      </w:r>
      <w:r w:rsidRPr="007D7055">
        <w:tab/>
        <w:t xml:space="preserve">In proceedings under this </w:t>
      </w:r>
      <w:r w:rsidR="004B639B" w:rsidRPr="007D7055">
        <w:t>Part </w:t>
      </w:r>
      <w:r w:rsidRPr="007D7055">
        <w:t xml:space="preserve">for review of a decision in relation to a request, or in relation to an </w:t>
      </w:r>
      <w:r w:rsidR="003F39CA" w:rsidRPr="007D7055">
        <w:t>application under section</w:t>
      </w:r>
      <w:r w:rsidR="007D7055">
        <w:t> </w:t>
      </w:r>
      <w:r w:rsidR="003F39CA" w:rsidRPr="007D7055">
        <w:t>48 (a </w:t>
      </w:r>
      <w:r w:rsidRPr="007D7055">
        <w:rPr>
          <w:b/>
          <w:i/>
        </w:rPr>
        <w:t>personal records application</w:t>
      </w:r>
      <w:r w:rsidRPr="007D7055">
        <w:t>):</w:t>
      </w:r>
    </w:p>
    <w:p w:rsidR="0010362B" w:rsidRPr="007D7055" w:rsidRDefault="0010362B" w:rsidP="00E27B2B">
      <w:pPr>
        <w:pStyle w:val="paragraph"/>
        <w:keepNext/>
      </w:pPr>
      <w:r w:rsidRPr="007D7055">
        <w:tab/>
        <w:t>(a)</w:t>
      </w:r>
      <w:r w:rsidRPr="007D7055">
        <w:tab/>
        <w:t>if an agency or a Minister applied for the review—the agency or Minister has the onus of establishing that the decision is not justified, or that the Tribunal should give a decision adverse to the applicant in relation to the request or the personal records application; or</w:t>
      </w:r>
    </w:p>
    <w:p w:rsidR="0010362B" w:rsidRPr="007D7055" w:rsidRDefault="0010362B" w:rsidP="00E27B2B">
      <w:pPr>
        <w:pStyle w:val="paragraph"/>
        <w:keepNext/>
      </w:pPr>
      <w:r w:rsidRPr="007D7055">
        <w:tab/>
        <w:t>(b)</w:t>
      </w:r>
      <w:r w:rsidRPr="007D7055">
        <w:tab/>
        <w:t>if the applicant in relation to the request or the personal records application applied for the review—the agency to which, or the Minister to whom, the request or personal records application was made has the onus of establishing that the decision is justified, or that the Tribunal should give a decision adverse to the applicant.</w:t>
      </w:r>
    </w:p>
    <w:p w:rsidR="0010362B" w:rsidRPr="007D7055" w:rsidRDefault="0010362B" w:rsidP="0010362B">
      <w:pPr>
        <w:pStyle w:val="subsection"/>
      </w:pPr>
      <w:r w:rsidRPr="007D7055">
        <w:tab/>
        <w:t>(2)</w:t>
      </w:r>
      <w:r w:rsidRPr="007D7055">
        <w:tab/>
        <w:t xml:space="preserve">However, in proceedings under this </w:t>
      </w:r>
      <w:r w:rsidR="004B639B" w:rsidRPr="007D7055">
        <w:t>Part </w:t>
      </w:r>
      <w:r w:rsidRPr="007D7055">
        <w:t>that relate to a decision to give access to a document to which a consultation requirement applies under section</w:t>
      </w:r>
      <w:r w:rsidR="007D7055">
        <w:t> </w:t>
      </w:r>
      <w:r w:rsidRPr="007D7055">
        <w:t xml:space="preserve">26A, </w:t>
      </w:r>
      <w:r w:rsidR="00CD3908" w:rsidRPr="007D7055">
        <w:t xml:space="preserve">26AA, </w:t>
      </w:r>
      <w:r w:rsidRPr="007D7055">
        <w:t>27 or 27A, an affected third party for the document in relation to which the decision was made has, if the affected third party is a party to the proceeding, the onus of establishing that:</w:t>
      </w:r>
    </w:p>
    <w:p w:rsidR="0010362B" w:rsidRPr="007D7055" w:rsidRDefault="0010362B" w:rsidP="0010362B">
      <w:pPr>
        <w:pStyle w:val="paragraph"/>
      </w:pPr>
      <w:r w:rsidRPr="007D7055">
        <w:tab/>
        <w:t>(a)</w:t>
      </w:r>
      <w:r w:rsidRPr="007D7055">
        <w:tab/>
        <w:t>a decision refusing to give access to the document is justified; or</w:t>
      </w:r>
    </w:p>
    <w:p w:rsidR="0010362B" w:rsidRPr="007D7055" w:rsidRDefault="0010362B" w:rsidP="0010362B">
      <w:pPr>
        <w:pStyle w:val="paragraph"/>
      </w:pPr>
      <w:r w:rsidRPr="007D7055">
        <w:tab/>
        <w:t>(b)</w:t>
      </w:r>
      <w:r w:rsidRPr="007D7055">
        <w:tab/>
        <w:t>the Tribunal should give a decision adverse to the person who made the relevant request.</w:t>
      </w:r>
    </w:p>
    <w:p w:rsidR="0010362B" w:rsidRPr="007D7055" w:rsidRDefault="0010362B" w:rsidP="0010362B">
      <w:pPr>
        <w:pStyle w:val="notetext"/>
      </w:pPr>
      <w:r w:rsidRPr="007D7055">
        <w:t>Note:</w:t>
      </w:r>
      <w:r w:rsidRPr="007D7055">
        <w:tab/>
        <w:t xml:space="preserve">For </w:t>
      </w:r>
      <w:r w:rsidRPr="007D7055">
        <w:rPr>
          <w:b/>
          <w:i/>
        </w:rPr>
        <w:t>affected third party</w:t>
      </w:r>
      <w:r w:rsidRPr="007D7055">
        <w:t>, see section</w:t>
      </w:r>
      <w:r w:rsidR="007D7055">
        <w:t> </w:t>
      </w:r>
      <w:r w:rsidRPr="007D7055">
        <w:t>53C.</w:t>
      </w:r>
    </w:p>
    <w:p w:rsidR="0010362B" w:rsidRPr="007D7055" w:rsidRDefault="0010362B" w:rsidP="0010362B">
      <w:pPr>
        <w:pStyle w:val="ActHead5"/>
      </w:pPr>
      <w:bookmarkStart w:id="193" w:name="_Toc400462580"/>
      <w:r w:rsidRPr="007D7055">
        <w:rPr>
          <w:rStyle w:val="CharSectno"/>
        </w:rPr>
        <w:t>61A</w:t>
      </w:r>
      <w:r w:rsidRPr="007D7055">
        <w:t xml:space="preserve">  Modification of the </w:t>
      </w:r>
      <w:r w:rsidRPr="007D7055">
        <w:rPr>
          <w:i/>
        </w:rPr>
        <w:t>Administrative Appeals Tribunal Act 1975</w:t>
      </w:r>
      <w:bookmarkEnd w:id="193"/>
    </w:p>
    <w:p w:rsidR="0010362B" w:rsidRPr="007D7055" w:rsidRDefault="0010362B" w:rsidP="0010362B">
      <w:pPr>
        <w:pStyle w:val="subsection"/>
      </w:pPr>
      <w:r w:rsidRPr="007D7055">
        <w:tab/>
        <w:t>(1)</w:t>
      </w:r>
      <w:r w:rsidRPr="007D7055">
        <w:tab/>
        <w:t xml:space="preserve">The </w:t>
      </w:r>
      <w:r w:rsidRPr="007D7055">
        <w:rPr>
          <w:i/>
        </w:rPr>
        <w:t>Administrative Appeals Tribunal Act 1975</w:t>
      </w:r>
      <w:r w:rsidRPr="007D7055">
        <w:t xml:space="preserve"> applies to proceedings under this </w:t>
      </w:r>
      <w:r w:rsidR="004B639B" w:rsidRPr="007D7055">
        <w:t>Part </w:t>
      </w:r>
      <w:r w:rsidRPr="007D7055">
        <w:t>in the way set out in the following table:</w:t>
      </w:r>
    </w:p>
    <w:p w:rsidR="0010362B" w:rsidRPr="007D7055" w:rsidRDefault="0010362B" w:rsidP="00575685">
      <w:pPr>
        <w:pStyle w:val="Tabletext"/>
      </w:pPr>
    </w:p>
    <w:tbl>
      <w:tblPr>
        <w:tblW w:w="0" w:type="auto"/>
        <w:tblInd w:w="113" w:type="dxa"/>
        <w:tblLayout w:type="fixed"/>
        <w:tblLook w:val="0000" w:firstRow="0" w:lastRow="0" w:firstColumn="0" w:lastColumn="0" w:noHBand="0" w:noVBand="0"/>
      </w:tblPr>
      <w:tblGrid>
        <w:gridCol w:w="714"/>
        <w:gridCol w:w="1975"/>
        <w:gridCol w:w="2273"/>
        <w:gridCol w:w="2124"/>
      </w:tblGrid>
      <w:tr w:rsidR="0010362B" w:rsidRPr="007D7055" w:rsidTr="0010362B">
        <w:trPr>
          <w:tblHeader/>
        </w:trPr>
        <w:tc>
          <w:tcPr>
            <w:tcW w:w="7086" w:type="dxa"/>
            <w:gridSpan w:val="4"/>
            <w:tcBorders>
              <w:top w:val="single" w:sz="12" w:space="0" w:color="auto"/>
              <w:bottom w:val="single" w:sz="6" w:space="0" w:color="auto"/>
            </w:tcBorders>
            <w:shd w:val="clear" w:color="auto" w:fill="auto"/>
          </w:tcPr>
          <w:p w:rsidR="0010362B" w:rsidRPr="007D7055" w:rsidRDefault="0010362B" w:rsidP="006E27CE">
            <w:pPr>
              <w:pStyle w:val="Tabletext"/>
              <w:keepNext/>
              <w:rPr>
                <w:b/>
              </w:rPr>
            </w:pPr>
            <w:r w:rsidRPr="007D7055">
              <w:rPr>
                <w:b/>
              </w:rPr>
              <w:t xml:space="preserve">Modification of the </w:t>
            </w:r>
            <w:r w:rsidRPr="007D7055">
              <w:rPr>
                <w:b/>
                <w:i/>
              </w:rPr>
              <w:t>Administrative Appeals Tribunal Act 1975</w:t>
            </w:r>
          </w:p>
        </w:tc>
      </w:tr>
      <w:tr w:rsidR="0010362B" w:rsidRPr="007D7055" w:rsidTr="0010362B">
        <w:trPr>
          <w:tblHeader/>
        </w:trPr>
        <w:tc>
          <w:tcPr>
            <w:tcW w:w="714" w:type="dxa"/>
            <w:tcBorders>
              <w:top w:val="single" w:sz="6" w:space="0" w:color="auto"/>
              <w:bottom w:val="single" w:sz="12" w:space="0" w:color="auto"/>
            </w:tcBorders>
            <w:shd w:val="clear" w:color="auto" w:fill="auto"/>
          </w:tcPr>
          <w:p w:rsidR="0010362B" w:rsidRPr="007D7055" w:rsidRDefault="0010362B" w:rsidP="006E27CE">
            <w:pPr>
              <w:pStyle w:val="Tabletext"/>
              <w:keepNext/>
              <w:rPr>
                <w:b/>
              </w:rPr>
            </w:pPr>
            <w:r w:rsidRPr="007D7055">
              <w:rPr>
                <w:b/>
              </w:rPr>
              <w:t>Item</w:t>
            </w:r>
          </w:p>
        </w:tc>
        <w:tc>
          <w:tcPr>
            <w:tcW w:w="1975" w:type="dxa"/>
            <w:tcBorders>
              <w:top w:val="single" w:sz="6" w:space="0" w:color="auto"/>
              <w:bottom w:val="single" w:sz="12" w:space="0" w:color="auto"/>
            </w:tcBorders>
            <w:shd w:val="clear" w:color="auto" w:fill="auto"/>
          </w:tcPr>
          <w:p w:rsidR="0010362B" w:rsidRPr="007D7055" w:rsidRDefault="0010362B" w:rsidP="006E27CE">
            <w:pPr>
              <w:pStyle w:val="Tabletext"/>
              <w:keepNext/>
              <w:rPr>
                <w:b/>
              </w:rPr>
            </w:pPr>
            <w:r w:rsidRPr="007D7055">
              <w:rPr>
                <w:b/>
              </w:rPr>
              <w:t>A reference to ...</w:t>
            </w:r>
          </w:p>
        </w:tc>
        <w:tc>
          <w:tcPr>
            <w:tcW w:w="2273" w:type="dxa"/>
            <w:tcBorders>
              <w:top w:val="single" w:sz="6" w:space="0" w:color="auto"/>
              <w:bottom w:val="single" w:sz="12" w:space="0" w:color="auto"/>
            </w:tcBorders>
            <w:shd w:val="clear" w:color="auto" w:fill="auto"/>
          </w:tcPr>
          <w:p w:rsidR="0010362B" w:rsidRPr="007D7055" w:rsidRDefault="0010362B" w:rsidP="006E27CE">
            <w:pPr>
              <w:pStyle w:val="Tabletext"/>
              <w:keepNext/>
              <w:rPr>
                <w:b/>
              </w:rPr>
            </w:pPr>
            <w:r w:rsidRPr="007D7055">
              <w:rPr>
                <w:b/>
              </w:rPr>
              <w:t xml:space="preserve">in the following provision of the </w:t>
            </w:r>
            <w:r w:rsidRPr="007D7055">
              <w:rPr>
                <w:b/>
                <w:i/>
              </w:rPr>
              <w:t>Administrative Appeals Tribunal Act 1975</w:t>
            </w:r>
            <w:r w:rsidRPr="007D7055">
              <w:rPr>
                <w:b/>
              </w:rPr>
              <w:t>:</w:t>
            </w:r>
          </w:p>
        </w:tc>
        <w:tc>
          <w:tcPr>
            <w:tcW w:w="2124" w:type="dxa"/>
            <w:tcBorders>
              <w:top w:val="single" w:sz="6" w:space="0" w:color="auto"/>
              <w:bottom w:val="single" w:sz="12" w:space="0" w:color="auto"/>
            </w:tcBorders>
            <w:shd w:val="clear" w:color="auto" w:fill="auto"/>
          </w:tcPr>
          <w:p w:rsidR="0010362B" w:rsidRPr="007D7055" w:rsidRDefault="0010362B" w:rsidP="006E27CE">
            <w:pPr>
              <w:pStyle w:val="Tabletext"/>
              <w:keepNext/>
              <w:rPr>
                <w:b/>
              </w:rPr>
            </w:pPr>
            <w:r w:rsidRPr="007D7055">
              <w:rPr>
                <w:b/>
              </w:rPr>
              <w:t>is taken to be a reference to ...</w:t>
            </w:r>
          </w:p>
        </w:tc>
      </w:tr>
      <w:tr w:rsidR="0010362B" w:rsidRPr="007D7055" w:rsidTr="0010362B">
        <w:tc>
          <w:tcPr>
            <w:tcW w:w="714" w:type="dxa"/>
            <w:tcBorders>
              <w:top w:val="single" w:sz="12" w:space="0" w:color="auto"/>
              <w:bottom w:val="single" w:sz="2" w:space="0" w:color="auto"/>
            </w:tcBorders>
            <w:shd w:val="clear" w:color="auto" w:fill="auto"/>
          </w:tcPr>
          <w:p w:rsidR="0010362B" w:rsidRPr="007D7055" w:rsidRDefault="0010362B" w:rsidP="006E27CE">
            <w:pPr>
              <w:pStyle w:val="Tabletext"/>
              <w:keepNext/>
            </w:pPr>
            <w:r w:rsidRPr="007D7055">
              <w:t>1</w:t>
            </w:r>
          </w:p>
        </w:tc>
        <w:tc>
          <w:tcPr>
            <w:tcW w:w="1975" w:type="dxa"/>
            <w:tcBorders>
              <w:top w:val="single" w:sz="12" w:space="0" w:color="auto"/>
              <w:bottom w:val="single" w:sz="2" w:space="0" w:color="auto"/>
            </w:tcBorders>
            <w:shd w:val="clear" w:color="auto" w:fill="auto"/>
          </w:tcPr>
          <w:p w:rsidR="0010362B" w:rsidRPr="007D7055" w:rsidRDefault="0010362B" w:rsidP="006E27CE">
            <w:pPr>
              <w:pStyle w:val="Tabletext"/>
              <w:keepNext/>
            </w:pPr>
            <w:r w:rsidRPr="007D7055">
              <w:t>the person who made the decision</w:t>
            </w:r>
          </w:p>
        </w:tc>
        <w:tc>
          <w:tcPr>
            <w:tcW w:w="2273" w:type="dxa"/>
            <w:tcBorders>
              <w:top w:val="single" w:sz="12" w:space="0" w:color="auto"/>
              <w:bottom w:val="single" w:sz="2" w:space="0" w:color="auto"/>
            </w:tcBorders>
            <w:shd w:val="clear" w:color="auto" w:fill="auto"/>
          </w:tcPr>
          <w:p w:rsidR="0010362B" w:rsidRPr="007D7055" w:rsidRDefault="0010362B" w:rsidP="006E27CE">
            <w:pPr>
              <w:pStyle w:val="Tabletext"/>
              <w:keepNext/>
            </w:pPr>
            <w:r w:rsidRPr="007D7055">
              <w:t>subsection</w:t>
            </w:r>
            <w:r w:rsidR="007D7055">
              <w:t> </w:t>
            </w:r>
            <w:r w:rsidRPr="007D7055">
              <w:t>29(11) (notification of review application)</w:t>
            </w:r>
          </w:p>
        </w:tc>
        <w:tc>
          <w:tcPr>
            <w:tcW w:w="2124" w:type="dxa"/>
            <w:tcBorders>
              <w:top w:val="single" w:sz="12" w:space="0" w:color="auto"/>
              <w:bottom w:val="single" w:sz="2" w:space="0" w:color="auto"/>
            </w:tcBorders>
            <w:shd w:val="clear" w:color="auto" w:fill="auto"/>
          </w:tcPr>
          <w:p w:rsidR="0010362B" w:rsidRPr="007D7055" w:rsidRDefault="0010362B" w:rsidP="006E27CE">
            <w:pPr>
              <w:pStyle w:val="Tabletext"/>
              <w:keepNext/>
            </w:pPr>
            <w:r w:rsidRPr="007D7055">
              <w:t>each of the review parties.</w:t>
            </w:r>
          </w:p>
        </w:tc>
      </w:tr>
      <w:tr w:rsidR="0010362B" w:rsidRPr="007D7055" w:rsidTr="0010362B">
        <w:tc>
          <w:tcPr>
            <w:tcW w:w="714" w:type="dxa"/>
            <w:tcBorders>
              <w:top w:val="single" w:sz="2" w:space="0" w:color="auto"/>
              <w:bottom w:val="single" w:sz="2" w:space="0" w:color="auto"/>
            </w:tcBorders>
            <w:shd w:val="clear" w:color="auto" w:fill="auto"/>
          </w:tcPr>
          <w:p w:rsidR="0010362B" w:rsidRPr="007D7055" w:rsidRDefault="0010362B" w:rsidP="00471E2A">
            <w:pPr>
              <w:pStyle w:val="Tabletext"/>
              <w:keepNext/>
            </w:pPr>
            <w:r w:rsidRPr="007D7055">
              <w:t>2</w:t>
            </w:r>
          </w:p>
        </w:tc>
        <w:tc>
          <w:tcPr>
            <w:tcW w:w="1975" w:type="dxa"/>
            <w:tcBorders>
              <w:top w:val="single" w:sz="2" w:space="0" w:color="auto"/>
              <w:bottom w:val="single" w:sz="2" w:space="0" w:color="auto"/>
            </w:tcBorders>
            <w:shd w:val="clear" w:color="auto" w:fill="auto"/>
          </w:tcPr>
          <w:p w:rsidR="0010362B" w:rsidRPr="007D7055" w:rsidRDefault="0010362B" w:rsidP="00471E2A">
            <w:pPr>
              <w:pStyle w:val="Tabletext"/>
              <w:keepNext/>
            </w:pPr>
            <w:r w:rsidRPr="007D7055">
              <w:t>the person who made the decision</w:t>
            </w:r>
          </w:p>
        </w:tc>
        <w:tc>
          <w:tcPr>
            <w:tcW w:w="2273" w:type="dxa"/>
            <w:tcBorders>
              <w:top w:val="single" w:sz="2" w:space="0" w:color="auto"/>
              <w:bottom w:val="single" w:sz="2" w:space="0" w:color="auto"/>
            </w:tcBorders>
            <w:shd w:val="clear" w:color="auto" w:fill="auto"/>
          </w:tcPr>
          <w:p w:rsidR="0010362B" w:rsidRPr="007D7055" w:rsidRDefault="0010362B" w:rsidP="00471E2A">
            <w:pPr>
              <w:pStyle w:val="Tablea"/>
              <w:keepNext/>
            </w:pPr>
            <w:r w:rsidRPr="007D7055">
              <w:t>(a) subsection</w:t>
            </w:r>
            <w:r w:rsidR="007D7055">
              <w:t> </w:t>
            </w:r>
            <w:r w:rsidRPr="007D7055">
              <w:t>33(1AA) (requirement to assist Tribunal);</w:t>
            </w:r>
          </w:p>
          <w:p w:rsidR="0010362B" w:rsidRPr="007D7055" w:rsidRDefault="0010362B" w:rsidP="00471E2A">
            <w:pPr>
              <w:pStyle w:val="Tablea"/>
              <w:keepNext/>
            </w:pPr>
            <w:r w:rsidRPr="007D7055">
              <w:t>(b) paragraph</w:t>
            </w:r>
            <w:r w:rsidR="007D7055">
              <w:t> </w:t>
            </w:r>
            <w:r w:rsidRPr="007D7055">
              <w:t>33(2A)(b) (procedural directions)</w:t>
            </w:r>
          </w:p>
        </w:tc>
        <w:tc>
          <w:tcPr>
            <w:tcW w:w="2124" w:type="dxa"/>
            <w:tcBorders>
              <w:top w:val="single" w:sz="2" w:space="0" w:color="auto"/>
              <w:bottom w:val="single" w:sz="2" w:space="0" w:color="auto"/>
            </w:tcBorders>
            <w:shd w:val="clear" w:color="auto" w:fill="auto"/>
          </w:tcPr>
          <w:p w:rsidR="0010362B" w:rsidRPr="007D7055" w:rsidRDefault="0010362B" w:rsidP="00471E2A">
            <w:pPr>
              <w:pStyle w:val="Tabletext"/>
              <w:keepNext/>
            </w:pPr>
            <w:r w:rsidRPr="007D7055">
              <w:t>the agency or Minister who made the IC reviewable decision.</w:t>
            </w:r>
          </w:p>
        </w:tc>
      </w:tr>
      <w:tr w:rsidR="0010362B" w:rsidRPr="007D7055" w:rsidTr="0010362B">
        <w:tc>
          <w:tcPr>
            <w:tcW w:w="714" w:type="dxa"/>
            <w:tcBorders>
              <w:top w:val="single" w:sz="2" w:space="0" w:color="auto"/>
              <w:bottom w:val="single" w:sz="2" w:space="0" w:color="auto"/>
            </w:tcBorders>
            <w:shd w:val="clear" w:color="auto" w:fill="auto"/>
          </w:tcPr>
          <w:p w:rsidR="0010362B" w:rsidRPr="007D7055" w:rsidRDefault="0010362B" w:rsidP="0010362B">
            <w:pPr>
              <w:pStyle w:val="Tabletext"/>
              <w:keepNext/>
            </w:pPr>
            <w:r w:rsidRPr="007D7055">
              <w:t>3</w:t>
            </w:r>
          </w:p>
        </w:tc>
        <w:tc>
          <w:tcPr>
            <w:tcW w:w="1975" w:type="dxa"/>
            <w:tcBorders>
              <w:top w:val="single" w:sz="2" w:space="0" w:color="auto"/>
              <w:bottom w:val="single" w:sz="2" w:space="0" w:color="auto"/>
            </w:tcBorders>
            <w:shd w:val="clear" w:color="auto" w:fill="auto"/>
          </w:tcPr>
          <w:p w:rsidR="0010362B" w:rsidRPr="007D7055" w:rsidRDefault="0010362B" w:rsidP="0010362B">
            <w:pPr>
              <w:pStyle w:val="Tabletext"/>
              <w:keepNext/>
            </w:pPr>
            <w:r w:rsidRPr="007D7055">
              <w:t>the person who made the decision that is the subject of the application for a review by the Tribunal</w:t>
            </w:r>
          </w:p>
        </w:tc>
        <w:tc>
          <w:tcPr>
            <w:tcW w:w="2273" w:type="dxa"/>
            <w:tcBorders>
              <w:top w:val="single" w:sz="2" w:space="0" w:color="auto"/>
              <w:bottom w:val="single" w:sz="2" w:space="0" w:color="auto"/>
            </w:tcBorders>
            <w:shd w:val="clear" w:color="auto" w:fill="auto"/>
          </w:tcPr>
          <w:p w:rsidR="0010362B" w:rsidRPr="007D7055" w:rsidRDefault="0010362B" w:rsidP="0010362B">
            <w:pPr>
              <w:pStyle w:val="Tabletext"/>
              <w:keepNext/>
            </w:pPr>
            <w:r w:rsidRPr="007D7055">
              <w:t>subsection</w:t>
            </w:r>
            <w:r w:rsidR="007D7055">
              <w:t> </w:t>
            </w:r>
            <w:r w:rsidRPr="007D7055">
              <w:t>37(1) or (1AF) (lodging material with Tribunal)</w:t>
            </w:r>
          </w:p>
        </w:tc>
        <w:tc>
          <w:tcPr>
            <w:tcW w:w="2124" w:type="dxa"/>
            <w:tcBorders>
              <w:top w:val="single" w:sz="2" w:space="0" w:color="auto"/>
              <w:bottom w:val="single" w:sz="2" w:space="0" w:color="auto"/>
            </w:tcBorders>
            <w:shd w:val="clear" w:color="auto" w:fill="auto"/>
          </w:tcPr>
          <w:p w:rsidR="0010362B" w:rsidRPr="007D7055" w:rsidRDefault="0010362B" w:rsidP="0010362B">
            <w:pPr>
              <w:pStyle w:val="Tabletext"/>
              <w:keepNext/>
            </w:pPr>
            <w:r w:rsidRPr="007D7055">
              <w:t>the agency or Minister who made the IC reviewable decision.</w:t>
            </w:r>
          </w:p>
        </w:tc>
      </w:tr>
      <w:tr w:rsidR="0010362B" w:rsidRPr="007D7055" w:rsidTr="0010362B">
        <w:tc>
          <w:tcPr>
            <w:tcW w:w="714" w:type="dxa"/>
            <w:tcBorders>
              <w:top w:val="single" w:sz="2" w:space="0" w:color="auto"/>
              <w:bottom w:val="single" w:sz="2" w:space="0" w:color="auto"/>
            </w:tcBorders>
            <w:shd w:val="clear" w:color="auto" w:fill="auto"/>
          </w:tcPr>
          <w:p w:rsidR="0010362B" w:rsidRPr="007D7055" w:rsidRDefault="0010362B" w:rsidP="0010362B">
            <w:pPr>
              <w:pStyle w:val="Tabletext"/>
            </w:pPr>
            <w:r w:rsidRPr="007D7055">
              <w:t>4</w:t>
            </w:r>
          </w:p>
        </w:tc>
        <w:tc>
          <w:tcPr>
            <w:tcW w:w="1975" w:type="dxa"/>
            <w:tcBorders>
              <w:top w:val="single" w:sz="2" w:space="0" w:color="auto"/>
              <w:bottom w:val="single" w:sz="2" w:space="0" w:color="auto"/>
            </w:tcBorders>
            <w:shd w:val="clear" w:color="auto" w:fill="auto"/>
          </w:tcPr>
          <w:p w:rsidR="0010362B" w:rsidRPr="007D7055" w:rsidRDefault="0010362B" w:rsidP="0010362B">
            <w:pPr>
              <w:pStyle w:val="Tabletext"/>
            </w:pPr>
            <w:r w:rsidRPr="007D7055">
              <w:t>the person who made the decision</w:t>
            </w:r>
          </w:p>
        </w:tc>
        <w:tc>
          <w:tcPr>
            <w:tcW w:w="2273" w:type="dxa"/>
            <w:tcBorders>
              <w:top w:val="single" w:sz="2" w:space="0" w:color="auto"/>
              <w:bottom w:val="single" w:sz="2" w:space="0" w:color="auto"/>
            </w:tcBorders>
            <w:shd w:val="clear" w:color="auto" w:fill="auto"/>
          </w:tcPr>
          <w:p w:rsidR="0010362B" w:rsidRPr="007D7055" w:rsidRDefault="0010362B" w:rsidP="0010362B">
            <w:pPr>
              <w:pStyle w:val="Tabletext"/>
            </w:pPr>
            <w:r w:rsidRPr="007D7055">
              <w:t>subsection</w:t>
            </w:r>
            <w:r w:rsidR="007D7055">
              <w:t> </w:t>
            </w:r>
            <w:r w:rsidRPr="007D7055">
              <w:t>37(1A) or (1B) (deadlines for lodging documents)</w:t>
            </w:r>
          </w:p>
        </w:tc>
        <w:tc>
          <w:tcPr>
            <w:tcW w:w="2124" w:type="dxa"/>
            <w:tcBorders>
              <w:top w:val="single" w:sz="2" w:space="0" w:color="auto"/>
              <w:bottom w:val="single" w:sz="2" w:space="0" w:color="auto"/>
            </w:tcBorders>
            <w:shd w:val="clear" w:color="auto" w:fill="auto"/>
          </w:tcPr>
          <w:p w:rsidR="0010362B" w:rsidRPr="007D7055" w:rsidRDefault="0010362B" w:rsidP="0010362B">
            <w:pPr>
              <w:pStyle w:val="Tabletext"/>
            </w:pPr>
            <w:r w:rsidRPr="007D7055">
              <w:t>the agency or Minister who made the IC reviewable decision.</w:t>
            </w:r>
          </w:p>
        </w:tc>
      </w:tr>
      <w:tr w:rsidR="0010362B" w:rsidRPr="007D7055" w:rsidTr="0010362B">
        <w:tc>
          <w:tcPr>
            <w:tcW w:w="714" w:type="dxa"/>
            <w:tcBorders>
              <w:top w:val="single" w:sz="2" w:space="0" w:color="auto"/>
              <w:bottom w:val="single" w:sz="2" w:space="0" w:color="auto"/>
            </w:tcBorders>
            <w:shd w:val="clear" w:color="auto" w:fill="auto"/>
          </w:tcPr>
          <w:p w:rsidR="0010362B" w:rsidRPr="007D7055" w:rsidRDefault="0010362B" w:rsidP="0010362B">
            <w:pPr>
              <w:pStyle w:val="Tabletext"/>
            </w:pPr>
            <w:r w:rsidRPr="007D7055">
              <w:t>5</w:t>
            </w:r>
          </w:p>
        </w:tc>
        <w:tc>
          <w:tcPr>
            <w:tcW w:w="1975" w:type="dxa"/>
            <w:tcBorders>
              <w:top w:val="single" w:sz="2" w:space="0" w:color="auto"/>
              <w:bottom w:val="single" w:sz="2" w:space="0" w:color="auto"/>
            </w:tcBorders>
            <w:shd w:val="clear" w:color="auto" w:fill="auto"/>
          </w:tcPr>
          <w:p w:rsidR="0010362B" w:rsidRPr="007D7055" w:rsidRDefault="0010362B" w:rsidP="0010362B">
            <w:pPr>
              <w:pStyle w:val="Tabletext"/>
            </w:pPr>
            <w:r w:rsidRPr="007D7055">
              <w:t>the person who made the decision to which the relevant proceeding relates</w:t>
            </w:r>
          </w:p>
        </w:tc>
        <w:tc>
          <w:tcPr>
            <w:tcW w:w="2273" w:type="dxa"/>
            <w:tcBorders>
              <w:top w:val="single" w:sz="2" w:space="0" w:color="auto"/>
              <w:bottom w:val="single" w:sz="2" w:space="0" w:color="auto"/>
            </w:tcBorders>
            <w:shd w:val="clear" w:color="auto" w:fill="auto"/>
          </w:tcPr>
          <w:p w:rsidR="0010362B" w:rsidRPr="007D7055" w:rsidRDefault="0010362B" w:rsidP="0010362B">
            <w:pPr>
              <w:pStyle w:val="Tabletext"/>
            </w:pPr>
            <w:r w:rsidRPr="007D7055">
              <w:t>subsection</w:t>
            </w:r>
            <w:r w:rsidR="007D7055">
              <w:t> </w:t>
            </w:r>
            <w:r w:rsidRPr="007D7055">
              <w:t>41(4) (stay of decisions being reviewed)</w:t>
            </w:r>
          </w:p>
        </w:tc>
        <w:tc>
          <w:tcPr>
            <w:tcW w:w="2124" w:type="dxa"/>
            <w:tcBorders>
              <w:top w:val="single" w:sz="2" w:space="0" w:color="auto"/>
              <w:bottom w:val="single" w:sz="2" w:space="0" w:color="auto"/>
            </w:tcBorders>
            <w:shd w:val="clear" w:color="auto" w:fill="auto"/>
          </w:tcPr>
          <w:p w:rsidR="0010362B" w:rsidRPr="007D7055" w:rsidRDefault="0010362B" w:rsidP="0010362B">
            <w:pPr>
              <w:pStyle w:val="Tabletext"/>
            </w:pPr>
            <w:r w:rsidRPr="007D7055">
              <w:t>each of the review parties.</w:t>
            </w:r>
          </w:p>
        </w:tc>
      </w:tr>
      <w:tr w:rsidR="0010362B" w:rsidRPr="007D7055" w:rsidTr="0010362B">
        <w:tc>
          <w:tcPr>
            <w:tcW w:w="714" w:type="dxa"/>
            <w:tcBorders>
              <w:top w:val="single" w:sz="2" w:space="0" w:color="auto"/>
              <w:bottom w:val="single" w:sz="2" w:space="0" w:color="auto"/>
            </w:tcBorders>
            <w:shd w:val="clear" w:color="auto" w:fill="auto"/>
          </w:tcPr>
          <w:p w:rsidR="0010362B" w:rsidRPr="007D7055" w:rsidRDefault="0010362B" w:rsidP="0010362B">
            <w:pPr>
              <w:pStyle w:val="Tabletext"/>
            </w:pPr>
            <w:r w:rsidRPr="007D7055">
              <w:t>6</w:t>
            </w:r>
          </w:p>
        </w:tc>
        <w:tc>
          <w:tcPr>
            <w:tcW w:w="1975" w:type="dxa"/>
            <w:tcBorders>
              <w:top w:val="single" w:sz="2" w:space="0" w:color="auto"/>
              <w:bottom w:val="single" w:sz="2" w:space="0" w:color="auto"/>
            </w:tcBorders>
            <w:shd w:val="clear" w:color="auto" w:fill="auto"/>
          </w:tcPr>
          <w:p w:rsidR="0010362B" w:rsidRPr="007D7055" w:rsidRDefault="0010362B" w:rsidP="0010362B">
            <w:pPr>
              <w:pStyle w:val="Tabletext"/>
            </w:pPr>
            <w:r w:rsidRPr="007D7055">
              <w:t>the person who made the decision</w:t>
            </w:r>
          </w:p>
        </w:tc>
        <w:tc>
          <w:tcPr>
            <w:tcW w:w="2273" w:type="dxa"/>
            <w:tcBorders>
              <w:top w:val="single" w:sz="2" w:space="0" w:color="auto"/>
              <w:bottom w:val="single" w:sz="2" w:space="0" w:color="auto"/>
            </w:tcBorders>
            <w:shd w:val="clear" w:color="auto" w:fill="auto"/>
          </w:tcPr>
          <w:p w:rsidR="0010362B" w:rsidRPr="007D7055" w:rsidRDefault="0010362B" w:rsidP="0010362B">
            <w:pPr>
              <w:pStyle w:val="Tabletext"/>
            </w:pPr>
            <w:r w:rsidRPr="007D7055">
              <w:t>subsection</w:t>
            </w:r>
            <w:r w:rsidR="007D7055">
              <w:t> </w:t>
            </w:r>
            <w:r w:rsidRPr="007D7055">
              <w:t>41(5) (stay of decisions being reviewed)</w:t>
            </w:r>
          </w:p>
        </w:tc>
        <w:tc>
          <w:tcPr>
            <w:tcW w:w="2124" w:type="dxa"/>
            <w:tcBorders>
              <w:top w:val="single" w:sz="2" w:space="0" w:color="auto"/>
              <w:bottom w:val="single" w:sz="2" w:space="0" w:color="auto"/>
            </w:tcBorders>
            <w:shd w:val="clear" w:color="auto" w:fill="auto"/>
          </w:tcPr>
          <w:p w:rsidR="0010362B" w:rsidRPr="007D7055" w:rsidRDefault="0010362B" w:rsidP="0010362B">
            <w:pPr>
              <w:pStyle w:val="Tabletext"/>
            </w:pPr>
            <w:r w:rsidRPr="007D7055">
              <w:t>each of the review parties.</w:t>
            </w:r>
          </w:p>
        </w:tc>
      </w:tr>
      <w:tr w:rsidR="0010362B" w:rsidRPr="007D7055" w:rsidTr="0010362B">
        <w:tc>
          <w:tcPr>
            <w:tcW w:w="714" w:type="dxa"/>
            <w:tcBorders>
              <w:top w:val="single" w:sz="2" w:space="0" w:color="auto"/>
              <w:bottom w:val="single" w:sz="2" w:space="0" w:color="auto"/>
            </w:tcBorders>
            <w:shd w:val="clear" w:color="auto" w:fill="auto"/>
          </w:tcPr>
          <w:p w:rsidR="0010362B" w:rsidRPr="007D7055" w:rsidRDefault="0010362B" w:rsidP="0010362B">
            <w:pPr>
              <w:pStyle w:val="Tabletext"/>
            </w:pPr>
            <w:r w:rsidRPr="007D7055">
              <w:t>7</w:t>
            </w:r>
          </w:p>
        </w:tc>
        <w:tc>
          <w:tcPr>
            <w:tcW w:w="1975" w:type="dxa"/>
            <w:tcBorders>
              <w:top w:val="single" w:sz="2" w:space="0" w:color="auto"/>
              <w:bottom w:val="single" w:sz="2" w:space="0" w:color="auto"/>
            </w:tcBorders>
            <w:shd w:val="clear" w:color="auto" w:fill="auto"/>
          </w:tcPr>
          <w:p w:rsidR="0010362B" w:rsidRPr="007D7055" w:rsidRDefault="0010362B" w:rsidP="0010362B">
            <w:pPr>
              <w:pStyle w:val="Tabletext"/>
            </w:pPr>
            <w:r w:rsidRPr="007D7055">
              <w:t>the person who made the decision</w:t>
            </w:r>
          </w:p>
        </w:tc>
        <w:tc>
          <w:tcPr>
            <w:tcW w:w="2273" w:type="dxa"/>
            <w:tcBorders>
              <w:top w:val="single" w:sz="2" w:space="0" w:color="auto"/>
              <w:bottom w:val="single" w:sz="2" w:space="0" w:color="auto"/>
            </w:tcBorders>
            <w:shd w:val="clear" w:color="auto" w:fill="auto"/>
          </w:tcPr>
          <w:p w:rsidR="0010362B" w:rsidRPr="007D7055" w:rsidRDefault="0010362B" w:rsidP="0010362B">
            <w:pPr>
              <w:pStyle w:val="Tabletext"/>
            </w:pPr>
            <w:r w:rsidRPr="007D7055">
              <w:t>subsection</w:t>
            </w:r>
            <w:r w:rsidR="007D7055">
              <w:t> </w:t>
            </w:r>
            <w:r w:rsidRPr="007D7055">
              <w:t>42A(2) (dismissal for failure to appear)</w:t>
            </w:r>
          </w:p>
        </w:tc>
        <w:tc>
          <w:tcPr>
            <w:tcW w:w="2124" w:type="dxa"/>
            <w:tcBorders>
              <w:top w:val="single" w:sz="2" w:space="0" w:color="auto"/>
              <w:bottom w:val="single" w:sz="2" w:space="0" w:color="auto"/>
            </w:tcBorders>
            <w:shd w:val="clear" w:color="auto" w:fill="auto"/>
          </w:tcPr>
          <w:p w:rsidR="0010362B" w:rsidRPr="007D7055" w:rsidRDefault="0010362B" w:rsidP="0010362B">
            <w:pPr>
              <w:pStyle w:val="Tabletext"/>
            </w:pPr>
            <w:r w:rsidRPr="007D7055">
              <w:t>the agency or Minister who made the IC reviewable decision.</w:t>
            </w:r>
          </w:p>
        </w:tc>
      </w:tr>
      <w:tr w:rsidR="0010362B" w:rsidRPr="007D7055" w:rsidTr="0010362B">
        <w:tc>
          <w:tcPr>
            <w:tcW w:w="714" w:type="dxa"/>
            <w:tcBorders>
              <w:top w:val="single" w:sz="2" w:space="0" w:color="auto"/>
              <w:bottom w:val="single" w:sz="12" w:space="0" w:color="auto"/>
            </w:tcBorders>
            <w:shd w:val="clear" w:color="auto" w:fill="auto"/>
          </w:tcPr>
          <w:p w:rsidR="0010362B" w:rsidRPr="007D7055" w:rsidRDefault="0010362B" w:rsidP="0010362B">
            <w:pPr>
              <w:pStyle w:val="Tabletext"/>
            </w:pPr>
            <w:r w:rsidRPr="007D7055">
              <w:t>8</w:t>
            </w:r>
          </w:p>
        </w:tc>
        <w:tc>
          <w:tcPr>
            <w:tcW w:w="1975" w:type="dxa"/>
            <w:tcBorders>
              <w:top w:val="single" w:sz="2" w:space="0" w:color="auto"/>
              <w:bottom w:val="single" w:sz="12" w:space="0" w:color="auto"/>
            </w:tcBorders>
            <w:shd w:val="clear" w:color="auto" w:fill="auto"/>
          </w:tcPr>
          <w:p w:rsidR="0010362B" w:rsidRPr="007D7055" w:rsidRDefault="0010362B" w:rsidP="0010362B">
            <w:pPr>
              <w:pStyle w:val="Tabletext"/>
            </w:pPr>
            <w:r w:rsidRPr="007D7055">
              <w:t>the person who made a decision</w:t>
            </w:r>
          </w:p>
        </w:tc>
        <w:tc>
          <w:tcPr>
            <w:tcW w:w="2273" w:type="dxa"/>
            <w:tcBorders>
              <w:top w:val="single" w:sz="2" w:space="0" w:color="auto"/>
              <w:bottom w:val="single" w:sz="12" w:space="0" w:color="auto"/>
            </w:tcBorders>
            <w:shd w:val="clear" w:color="auto" w:fill="auto"/>
          </w:tcPr>
          <w:p w:rsidR="0010362B" w:rsidRPr="007D7055" w:rsidRDefault="0010362B" w:rsidP="0010362B">
            <w:pPr>
              <w:pStyle w:val="Tabletext"/>
            </w:pPr>
            <w:r w:rsidRPr="007D7055">
              <w:t>section</w:t>
            </w:r>
            <w:r w:rsidR="007D7055">
              <w:t> </w:t>
            </w:r>
            <w:r w:rsidRPr="007D7055">
              <w:t>67A (giving of notices)</w:t>
            </w:r>
          </w:p>
        </w:tc>
        <w:tc>
          <w:tcPr>
            <w:tcW w:w="2124" w:type="dxa"/>
            <w:tcBorders>
              <w:top w:val="single" w:sz="2" w:space="0" w:color="auto"/>
              <w:bottom w:val="single" w:sz="12" w:space="0" w:color="auto"/>
            </w:tcBorders>
            <w:shd w:val="clear" w:color="auto" w:fill="auto"/>
          </w:tcPr>
          <w:p w:rsidR="0010362B" w:rsidRPr="007D7055" w:rsidRDefault="0010362B" w:rsidP="0010362B">
            <w:pPr>
              <w:pStyle w:val="Tabletext"/>
            </w:pPr>
            <w:r w:rsidRPr="007D7055">
              <w:t>the person who made the decision or an agency.</w:t>
            </w:r>
          </w:p>
        </w:tc>
      </w:tr>
    </w:tbl>
    <w:p w:rsidR="0010362B" w:rsidRPr="007D7055" w:rsidRDefault="0010362B" w:rsidP="0010362B">
      <w:pPr>
        <w:pStyle w:val="subsection"/>
      </w:pPr>
      <w:r w:rsidRPr="007D7055">
        <w:lastRenderedPageBreak/>
        <w:tab/>
        <w:t>(2)</w:t>
      </w:r>
      <w:r w:rsidRPr="007D7055">
        <w:tab/>
        <w:t>The agency or Minister who made the IC reviewable decision is taken to have complied with</w:t>
      </w:r>
      <w:r w:rsidR="004E0A1C" w:rsidRPr="007D7055">
        <w:t xml:space="preserve"> the obligation under paragraph</w:t>
      </w:r>
      <w:r w:rsidR="007D7055">
        <w:t> </w:t>
      </w:r>
      <w:r w:rsidRPr="007D7055">
        <w:t xml:space="preserve">37(1)(a) of the </w:t>
      </w:r>
      <w:r w:rsidRPr="007D7055">
        <w:rPr>
          <w:i/>
        </w:rPr>
        <w:t>Admi</w:t>
      </w:r>
      <w:r w:rsidR="004E0A1C" w:rsidRPr="007D7055">
        <w:rPr>
          <w:i/>
        </w:rPr>
        <w:t>nistrative Appeals Tribunal Act </w:t>
      </w:r>
      <w:r w:rsidRPr="007D7055">
        <w:rPr>
          <w:i/>
        </w:rPr>
        <w:t>1975</w:t>
      </w:r>
      <w:r w:rsidRPr="007D7055">
        <w:t xml:space="preserve"> if the agency or Minister gives the AAT the number of copies prescribed by the regulations of the decision under section</w:t>
      </w:r>
      <w:r w:rsidR="007D7055">
        <w:t> </w:t>
      </w:r>
      <w:r w:rsidRPr="007D7055">
        <w:t>55K in relation to which an application has been made to the Tribunal.</w:t>
      </w:r>
    </w:p>
    <w:p w:rsidR="0010362B" w:rsidRPr="007D7055" w:rsidRDefault="0010362B" w:rsidP="0010362B">
      <w:pPr>
        <w:pStyle w:val="subsection"/>
      </w:pPr>
      <w:r w:rsidRPr="007D7055">
        <w:tab/>
        <w:t>(3)</w:t>
      </w:r>
      <w:r w:rsidRPr="007D7055">
        <w:tab/>
      </w:r>
      <w:r w:rsidR="007D7055">
        <w:t>Subsection (</w:t>
      </w:r>
      <w:r w:rsidRPr="007D7055">
        <w:t>2) does not limit the powers of the Tribunal under section</w:t>
      </w:r>
      <w:r w:rsidR="007D7055">
        <w:t> </w:t>
      </w:r>
      <w:r w:rsidRPr="007D7055">
        <w:t xml:space="preserve">38 of the </w:t>
      </w:r>
      <w:r w:rsidRPr="007D7055">
        <w:rPr>
          <w:i/>
        </w:rPr>
        <w:t>Administrative Appeals Tribunal Act 1975</w:t>
      </w:r>
      <w:r w:rsidRPr="007D7055">
        <w:t>.</w:t>
      </w:r>
    </w:p>
    <w:p w:rsidR="003018D5" w:rsidRPr="007D7055" w:rsidRDefault="003018D5" w:rsidP="00B73D09">
      <w:pPr>
        <w:pStyle w:val="ActHead5"/>
      </w:pPr>
      <w:bookmarkStart w:id="194" w:name="_Toc400462581"/>
      <w:r w:rsidRPr="007D7055">
        <w:rPr>
          <w:rStyle w:val="CharSectno"/>
        </w:rPr>
        <w:t>62</w:t>
      </w:r>
      <w:r w:rsidRPr="007D7055">
        <w:t xml:space="preserve">  Application of section</w:t>
      </w:r>
      <w:r w:rsidR="007D7055">
        <w:t> </w:t>
      </w:r>
      <w:r w:rsidRPr="007D7055">
        <w:t>28 of Administrative Appeals Tribunal Act</w:t>
      </w:r>
      <w:r w:rsidR="009B727C" w:rsidRPr="007D7055">
        <w:t xml:space="preserve"> </w:t>
      </w:r>
      <w:r w:rsidRPr="007D7055">
        <w:t>etc.</w:t>
      </w:r>
      <w:bookmarkEnd w:id="194"/>
    </w:p>
    <w:p w:rsidR="003018D5" w:rsidRPr="007D7055" w:rsidRDefault="003018D5">
      <w:pPr>
        <w:pStyle w:val="subsection"/>
      </w:pPr>
      <w:r w:rsidRPr="007D7055">
        <w:tab/>
        <w:t>(1)</w:t>
      </w:r>
      <w:r w:rsidRPr="007D7055">
        <w:tab/>
        <w:t>Where, in relation to a decision in respect of a request, the applicant has been given a notice in writing under section</w:t>
      </w:r>
      <w:r w:rsidR="007D7055">
        <w:t> </w:t>
      </w:r>
      <w:r w:rsidRPr="007D7055">
        <w:t>26, section</w:t>
      </w:r>
      <w:r w:rsidR="007D7055">
        <w:t> </w:t>
      </w:r>
      <w:r w:rsidRPr="007D7055">
        <w:t xml:space="preserve">28 of the </w:t>
      </w:r>
      <w:r w:rsidRPr="007D7055">
        <w:rPr>
          <w:i/>
        </w:rPr>
        <w:t xml:space="preserve">Administrative Appeals Tribunal Act 1975 </w:t>
      </w:r>
      <w:r w:rsidRPr="007D7055">
        <w:t>does not apply to that decision.</w:t>
      </w:r>
    </w:p>
    <w:p w:rsidR="003018D5" w:rsidRPr="007D7055" w:rsidRDefault="003018D5">
      <w:pPr>
        <w:pStyle w:val="subsection"/>
      </w:pPr>
      <w:r w:rsidRPr="007D7055">
        <w:tab/>
        <w:t>(2)</w:t>
      </w:r>
      <w:r w:rsidRPr="007D7055">
        <w:tab/>
        <w:t>If the Tribunal, upon application for a declaration under this subsection made to it by a person to whom a notice has been furnished in pursuance of subsection</w:t>
      </w:r>
      <w:r w:rsidR="007D7055">
        <w:t> </w:t>
      </w:r>
      <w:r w:rsidRPr="007D7055">
        <w:t>26(1), considers that the notice does not contain adequate particulars of findings on material questions of fact, an adequate reference to the evidence or other material on which those findings were based or adequate particulars of the reasons for the decision, the Tribunal may make a declaration accordingly, and, where the Tribunal makes such a declaration, the person responsible for furnishing the notice shall, as soon as practicable but in any case within 28 days after the Tribunal makes the declaration, furnish to the applicant an additional notice or additional notices containing further and better particulars in relation to matters specified in the declaration with respect to those findings, that evidence or other material or those reasons.</w:t>
      </w:r>
    </w:p>
    <w:p w:rsidR="0010362B" w:rsidRPr="007D7055" w:rsidRDefault="0010362B" w:rsidP="00DF5202">
      <w:pPr>
        <w:pStyle w:val="ActHead3"/>
        <w:pageBreakBefore/>
      </w:pPr>
      <w:bookmarkStart w:id="195" w:name="_Toc400462582"/>
      <w:r w:rsidRPr="007D7055">
        <w:rPr>
          <w:rStyle w:val="CharDivNo"/>
        </w:rPr>
        <w:lastRenderedPageBreak/>
        <w:t>Division</w:t>
      </w:r>
      <w:r w:rsidR="007D7055">
        <w:rPr>
          <w:rStyle w:val="CharDivNo"/>
        </w:rPr>
        <w:t> </w:t>
      </w:r>
      <w:r w:rsidRPr="007D7055">
        <w:rPr>
          <w:rStyle w:val="CharDivNo"/>
        </w:rPr>
        <w:t>5</w:t>
      </w:r>
      <w:r w:rsidRPr="007D7055">
        <w:t>—</w:t>
      </w:r>
      <w:r w:rsidRPr="007D7055">
        <w:rPr>
          <w:rStyle w:val="CharDivText"/>
        </w:rPr>
        <w:t>Protection of information in Tribunal</w:t>
      </w:r>
      <w:bookmarkEnd w:id="195"/>
    </w:p>
    <w:p w:rsidR="003018D5" w:rsidRPr="007D7055" w:rsidRDefault="003018D5" w:rsidP="00B73D09">
      <w:pPr>
        <w:pStyle w:val="ActHead5"/>
      </w:pPr>
      <w:bookmarkStart w:id="196" w:name="_Toc400462583"/>
      <w:r w:rsidRPr="007D7055">
        <w:rPr>
          <w:rStyle w:val="CharSectno"/>
        </w:rPr>
        <w:t>63</w:t>
      </w:r>
      <w:r w:rsidRPr="007D7055">
        <w:t xml:space="preserve">  Tribunal to ensure non</w:t>
      </w:r>
      <w:r w:rsidR="007D7055">
        <w:noBreakHyphen/>
      </w:r>
      <w:r w:rsidRPr="007D7055">
        <w:t>disclosure of certain matters</w:t>
      </w:r>
      <w:bookmarkEnd w:id="196"/>
    </w:p>
    <w:p w:rsidR="00064ADE" w:rsidRPr="007D7055" w:rsidRDefault="00064ADE" w:rsidP="00064ADE">
      <w:pPr>
        <w:pStyle w:val="subsection"/>
      </w:pPr>
      <w:r w:rsidRPr="007D7055">
        <w:tab/>
        <w:t>(1)</w:t>
      </w:r>
      <w:r w:rsidRPr="007D7055">
        <w:tab/>
        <w:t>In determining whether the Tribunal is satisfied that it is desirable to make an order or orders under subsection</w:t>
      </w:r>
      <w:r w:rsidR="007D7055">
        <w:t> </w:t>
      </w:r>
      <w:r w:rsidRPr="007D7055">
        <w:t xml:space="preserve">35(2) of the </w:t>
      </w:r>
      <w:r w:rsidRPr="007D7055">
        <w:rPr>
          <w:i/>
        </w:rPr>
        <w:t>Administrative Appeals Tribunal Act 1975</w:t>
      </w:r>
      <w:r w:rsidRPr="007D7055">
        <w:t>, the Tribunal must:</w:t>
      </w:r>
    </w:p>
    <w:p w:rsidR="00064ADE" w:rsidRPr="007D7055" w:rsidRDefault="00064ADE" w:rsidP="00064ADE">
      <w:pPr>
        <w:pStyle w:val="paragraph"/>
      </w:pPr>
      <w:r w:rsidRPr="007D7055">
        <w:tab/>
        <w:t>(a)</w:t>
      </w:r>
      <w:r w:rsidRPr="007D7055">
        <w:tab/>
        <w:t>have regard to:</w:t>
      </w:r>
    </w:p>
    <w:p w:rsidR="00064ADE" w:rsidRPr="007D7055" w:rsidRDefault="00064ADE" w:rsidP="00064ADE">
      <w:pPr>
        <w:pStyle w:val="paragraphsub"/>
      </w:pPr>
      <w:r w:rsidRPr="007D7055">
        <w:tab/>
        <w:t>(i)</w:t>
      </w:r>
      <w:r w:rsidRPr="007D7055">
        <w:tab/>
        <w:t>the necessity of avoiding the disclosure to the applicant of exempt matter contained in a document to which the proceedings relate; and</w:t>
      </w:r>
    </w:p>
    <w:p w:rsidR="00064ADE" w:rsidRPr="007D7055" w:rsidRDefault="00064ADE" w:rsidP="00064ADE">
      <w:pPr>
        <w:pStyle w:val="paragraphsub"/>
      </w:pPr>
      <w:r w:rsidRPr="007D7055">
        <w:tab/>
        <w:t>(ii)</w:t>
      </w:r>
      <w:r w:rsidRPr="007D7055">
        <w:tab/>
        <w:t>the necessity of avoiding the disclosure to the applicant of information of the</w:t>
      </w:r>
      <w:r w:rsidR="00394022" w:rsidRPr="007D7055">
        <w:t xml:space="preserve"> kind referred to in subsection</w:t>
      </w:r>
      <w:r w:rsidR="007D7055">
        <w:t> </w:t>
      </w:r>
      <w:r w:rsidRPr="007D7055">
        <w:t>25(1); and</w:t>
      </w:r>
    </w:p>
    <w:p w:rsidR="00064ADE" w:rsidRPr="007D7055" w:rsidRDefault="00064ADE" w:rsidP="00064ADE">
      <w:pPr>
        <w:pStyle w:val="paragraph"/>
        <w:rPr>
          <w:i/>
        </w:rPr>
      </w:pPr>
      <w:r w:rsidRPr="007D7055">
        <w:tab/>
        <w:t>(b)</w:t>
      </w:r>
      <w:r w:rsidRPr="007D7055">
        <w:tab/>
        <w:t>where the proceedings relate to a document that is claimed to be an exempt document under section</w:t>
      </w:r>
      <w:r w:rsidR="007D7055">
        <w:t> </w:t>
      </w:r>
      <w:r w:rsidRPr="007D7055">
        <w:t>33—give particular weight to a submission made by an agency or a Minister</w:t>
      </w:r>
      <w:r w:rsidRPr="007D7055">
        <w:rPr>
          <w:i/>
        </w:rPr>
        <w:t xml:space="preserve"> </w:t>
      </w:r>
      <w:r w:rsidRPr="007D7055">
        <w:t>that it is desirable to make the o</w:t>
      </w:r>
      <w:r w:rsidR="00394022" w:rsidRPr="007D7055">
        <w:t>rder or orders under subsection</w:t>
      </w:r>
      <w:r w:rsidR="007D7055">
        <w:t> </w:t>
      </w:r>
      <w:r w:rsidRPr="007D7055">
        <w:t xml:space="preserve">35(2) of the </w:t>
      </w:r>
      <w:r w:rsidRPr="007D7055">
        <w:rPr>
          <w:i/>
        </w:rPr>
        <w:t>Admin</w:t>
      </w:r>
      <w:r w:rsidR="00384C74" w:rsidRPr="007D7055">
        <w:rPr>
          <w:i/>
        </w:rPr>
        <w:t>istrative Appeals Tribunal Act </w:t>
      </w:r>
      <w:r w:rsidRPr="007D7055">
        <w:rPr>
          <w:i/>
        </w:rPr>
        <w:t>1975</w:t>
      </w:r>
      <w:r w:rsidRPr="007D7055">
        <w:t xml:space="preserve"> because disclosure of the document:</w:t>
      </w:r>
    </w:p>
    <w:p w:rsidR="00064ADE" w:rsidRPr="007D7055" w:rsidRDefault="00064ADE" w:rsidP="00064ADE">
      <w:pPr>
        <w:pStyle w:val="paragraphsub"/>
      </w:pPr>
      <w:r w:rsidRPr="007D7055">
        <w:tab/>
        <w:t>(i)</w:t>
      </w:r>
      <w:r w:rsidRPr="007D7055">
        <w:tab/>
        <w:t>would, or could reasonably be expected to, cause damage to the security, defence or international relations of the Commonwealth; or</w:t>
      </w:r>
    </w:p>
    <w:p w:rsidR="00064ADE" w:rsidRPr="007D7055" w:rsidRDefault="00064ADE" w:rsidP="00064ADE">
      <w:pPr>
        <w:pStyle w:val="paragraphsub"/>
      </w:pPr>
      <w:r w:rsidRPr="007D7055">
        <w:tab/>
        <w:t>(ii)</w:t>
      </w:r>
      <w:r w:rsidRPr="007D7055">
        <w:tab/>
        <w:t>would divulge information or matter communicated in confidence by or on behalf of a foreign government, an authority of a foreign government or an international organisation to the Government of the Commonwealth, to an authority of the Commonwealth or to a person receiving the communication on behalf of the Commonwealth or of an authority of the Commonwealth.</w:t>
      </w:r>
    </w:p>
    <w:p w:rsidR="003018D5" w:rsidRPr="007D7055" w:rsidRDefault="003018D5">
      <w:pPr>
        <w:pStyle w:val="subsection"/>
      </w:pPr>
      <w:r w:rsidRPr="007D7055">
        <w:tab/>
        <w:t>(2)</w:t>
      </w:r>
      <w:r w:rsidRPr="007D7055">
        <w:tab/>
        <w:t xml:space="preserve">Notwithstanding anything contained in the </w:t>
      </w:r>
      <w:r w:rsidRPr="007D7055">
        <w:rPr>
          <w:i/>
        </w:rPr>
        <w:t>Administrative Appeals Tribunal Act 1975</w:t>
      </w:r>
      <w:r w:rsidRPr="007D7055">
        <w:t>:</w:t>
      </w:r>
    </w:p>
    <w:p w:rsidR="003018D5" w:rsidRPr="007D7055" w:rsidRDefault="003018D5">
      <w:pPr>
        <w:pStyle w:val="paragraph"/>
      </w:pPr>
      <w:r w:rsidRPr="007D7055">
        <w:tab/>
        <w:t>(a)</w:t>
      </w:r>
      <w:r w:rsidRPr="007D7055">
        <w:tab/>
        <w:t xml:space="preserve">the Tribunal shall not, in its decision, or reasons for a decision, in a matter arising under this Act, include any matter or information of a kind referred to in </w:t>
      </w:r>
      <w:r w:rsidR="007D7055">
        <w:t>paragraph (</w:t>
      </w:r>
      <w:r w:rsidR="00064ADE" w:rsidRPr="007D7055">
        <w:t>1)(a)</w:t>
      </w:r>
      <w:r w:rsidRPr="007D7055">
        <w:t>; and</w:t>
      </w:r>
    </w:p>
    <w:p w:rsidR="003018D5" w:rsidRPr="007D7055" w:rsidRDefault="003018D5">
      <w:pPr>
        <w:pStyle w:val="paragraph"/>
      </w:pPr>
      <w:r w:rsidRPr="007D7055">
        <w:lastRenderedPageBreak/>
        <w:tab/>
        <w:t>(b)</w:t>
      </w:r>
      <w:r w:rsidRPr="007D7055">
        <w:tab/>
        <w:t xml:space="preserve">the Tribunal may receive evidence, or hear argument, in the absence of the applicant or his or her representative where it is necessary to do so in order to prevent the disclosure to the applicant of matter or information of a kind referred to in </w:t>
      </w:r>
      <w:r w:rsidR="007D7055">
        <w:t>paragraph (</w:t>
      </w:r>
      <w:r w:rsidR="00064ADE" w:rsidRPr="007D7055">
        <w:t>1)(a)</w:t>
      </w:r>
      <w:r w:rsidRPr="007D7055">
        <w:t>.</w:t>
      </w:r>
    </w:p>
    <w:p w:rsidR="003018D5" w:rsidRPr="007D7055" w:rsidRDefault="003018D5" w:rsidP="00B73D09">
      <w:pPr>
        <w:pStyle w:val="ActHead5"/>
      </w:pPr>
      <w:bookmarkStart w:id="197" w:name="_Toc400462584"/>
      <w:r w:rsidRPr="007D7055">
        <w:rPr>
          <w:rStyle w:val="CharSectno"/>
        </w:rPr>
        <w:t>64</w:t>
      </w:r>
      <w:r w:rsidRPr="007D7055">
        <w:t xml:space="preserve">  Production of exempt documents</w:t>
      </w:r>
      <w:bookmarkEnd w:id="197"/>
    </w:p>
    <w:p w:rsidR="00064ADE" w:rsidRPr="007D7055" w:rsidRDefault="00064ADE" w:rsidP="00064ADE">
      <w:pPr>
        <w:pStyle w:val="subsection"/>
      </w:pPr>
      <w:r w:rsidRPr="007D7055">
        <w:tab/>
        <w:t>(1)</w:t>
      </w:r>
      <w:r w:rsidRPr="007D7055">
        <w:tab/>
        <w:t>Section</w:t>
      </w:r>
      <w:r w:rsidR="007D7055">
        <w:t> </w:t>
      </w:r>
      <w:r w:rsidRPr="007D7055">
        <w:t xml:space="preserve">37 of the </w:t>
      </w:r>
      <w:r w:rsidRPr="007D7055">
        <w:rPr>
          <w:i/>
        </w:rPr>
        <w:t>Administrative Appeals Tribunal Act 1975</w:t>
      </w:r>
      <w:r w:rsidRPr="007D7055">
        <w:t xml:space="preserve"> does not apply in relation to a document that is claimed to be an exempt document, but in proceedings before the Tribunal in relation to such a document, the Tribunal may, for the purpose of deciding whether the document is an exempt document, require the document to be produced for inspection by members of the Tribunal only.</w:t>
      </w:r>
    </w:p>
    <w:p w:rsidR="00064ADE" w:rsidRPr="007D7055" w:rsidRDefault="00064ADE" w:rsidP="00064ADE">
      <w:pPr>
        <w:pStyle w:val="subsection"/>
      </w:pPr>
      <w:r w:rsidRPr="007D7055">
        <w:tab/>
        <w:t>(1AA)</w:t>
      </w:r>
      <w:r w:rsidRPr="007D7055">
        <w:tab/>
        <w:t>If, upon the inspection, the Tribunal is satisfied that the document is an exempt document, the Tribunal must return the document to the person by whom it was produced without permitting a person to have access to the document, or disclosing the contents of the document to a person, unless the person is:</w:t>
      </w:r>
    </w:p>
    <w:p w:rsidR="00064ADE" w:rsidRPr="007D7055" w:rsidRDefault="00064ADE" w:rsidP="00064ADE">
      <w:pPr>
        <w:pStyle w:val="paragraph"/>
      </w:pPr>
      <w:r w:rsidRPr="007D7055">
        <w:tab/>
        <w:t>(a)</w:t>
      </w:r>
      <w:r w:rsidRPr="007D7055">
        <w:tab/>
        <w:t>a member of the Tribunal as constituted for the purposes of the proceeding; or</w:t>
      </w:r>
    </w:p>
    <w:p w:rsidR="00064ADE" w:rsidRPr="007D7055" w:rsidRDefault="00064ADE" w:rsidP="00064ADE">
      <w:pPr>
        <w:pStyle w:val="paragraph"/>
      </w:pPr>
      <w:r w:rsidRPr="007D7055">
        <w:tab/>
        <w:t>(b)</w:t>
      </w:r>
      <w:r w:rsidRPr="007D7055">
        <w:tab/>
        <w:t>a member of the staff of the Tribunal in the course of the performance of his or her duties as a member of that staff; or</w:t>
      </w:r>
    </w:p>
    <w:p w:rsidR="00064ADE" w:rsidRPr="007D7055" w:rsidRDefault="00064ADE" w:rsidP="00064ADE">
      <w:pPr>
        <w:pStyle w:val="paragraph"/>
      </w:pPr>
      <w:r w:rsidRPr="007D7055">
        <w:tab/>
        <w:t>(c)</w:t>
      </w:r>
      <w:r w:rsidRPr="007D7055">
        <w:tab/>
        <w:t>in the circumstances permitted under paragraph</w:t>
      </w:r>
      <w:r w:rsidR="007D7055">
        <w:t> </w:t>
      </w:r>
      <w:r w:rsidRPr="007D7055">
        <w:t>60A(6)(a)—the Inspector</w:t>
      </w:r>
      <w:r w:rsidR="007D7055">
        <w:noBreakHyphen/>
      </w:r>
      <w:r w:rsidRPr="007D7055">
        <w:t>General of Intelligence and Security.</w:t>
      </w:r>
    </w:p>
    <w:p w:rsidR="003C05FD" w:rsidRPr="007D7055" w:rsidRDefault="003C05FD" w:rsidP="003C05FD">
      <w:pPr>
        <w:pStyle w:val="subsection"/>
      </w:pPr>
      <w:r w:rsidRPr="007D7055">
        <w:tab/>
        <w:t>(1A)</w:t>
      </w:r>
      <w:r w:rsidRPr="007D7055">
        <w:tab/>
        <w:t>If, for the purposes of proceedings before the Tribunal under this Act in relation to a document that is claimed to be an exempt document, the document is voluntarily produced to the Tribunal, then only:</w:t>
      </w:r>
    </w:p>
    <w:p w:rsidR="003C05FD" w:rsidRPr="007D7055" w:rsidRDefault="003C05FD" w:rsidP="003C05FD">
      <w:pPr>
        <w:pStyle w:val="paragraph"/>
      </w:pPr>
      <w:r w:rsidRPr="007D7055">
        <w:tab/>
        <w:t>(a)</w:t>
      </w:r>
      <w:r w:rsidRPr="007D7055">
        <w:tab/>
        <w:t>the members of the Tribunal as constituted for the purposes of the review; or</w:t>
      </w:r>
    </w:p>
    <w:p w:rsidR="003C05FD" w:rsidRPr="007D7055" w:rsidRDefault="003C05FD" w:rsidP="003C05FD">
      <w:pPr>
        <w:pStyle w:val="paragraph"/>
      </w:pPr>
      <w:r w:rsidRPr="007D7055">
        <w:tab/>
        <w:t>(b)</w:t>
      </w:r>
      <w:r w:rsidRPr="007D7055">
        <w:tab/>
        <w:t>a member of the staff of the Tribunal in the course of the performance of his or her duties as a member of that staff;</w:t>
      </w:r>
    </w:p>
    <w:p w:rsidR="003C05FD" w:rsidRPr="007D7055" w:rsidRDefault="003C05FD" w:rsidP="003C05FD">
      <w:pPr>
        <w:pStyle w:val="subsection2"/>
      </w:pPr>
      <w:r w:rsidRPr="007D7055">
        <w:t>may inspect, or have access to, the document.</w:t>
      </w:r>
    </w:p>
    <w:p w:rsidR="00064ADE" w:rsidRPr="007D7055" w:rsidRDefault="003018D5" w:rsidP="00064ADE">
      <w:pPr>
        <w:pStyle w:val="subsection"/>
      </w:pPr>
      <w:r w:rsidRPr="007D7055">
        <w:tab/>
        <w:t>(2)</w:t>
      </w:r>
      <w:r w:rsidRPr="007D7055">
        <w:tab/>
        <w:t xml:space="preserve">The Tribunal may require the production, for inspection by members of the Tribunal only, of an exempt document for the </w:t>
      </w:r>
      <w:r w:rsidRPr="007D7055">
        <w:lastRenderedPageBreak/>
        <w:t xml:space="preserve">purpose of determining whether it is practicable for an agency or a Minister to grant access to a copy of the document with such deletions as to make the copy not an exempt document and, where an exempt document is produced by reason of such a requirement, the Tribunal shall, after inspection of the document by the members of the Tribunal as constituted for the purposes of the proceeding, return the document to the person by whom it was produced without permitting </w:t>
      </w:r>
      <w:r w:rsidR="00064ADE" w:rsidRPr="007D7055">
        <w:t>a person to have access to the document, or disclosing the contents of the document to a person, unless the person is:</w:t>
      </w:r>
    </w:p>
    <w:p w:rsidR="00064ADE" w:rsidRPr="007D7055" w:rsidRDefault="00064ADE" w:rsidP="00064ADE">
      <w:pPr>
        <w:pStyle w:val="paragraph"/>
      </w:pPr>
      <w:r w:rsidRPr="007D7055">
        <w:tab/>
        <w:t>(a)</w:t>
      </w:r>
      <w:r w:rsidRPr="007D7055">
        <w:tab/>
        <w:t>a member of the Tribunal as constituted for the purposes of the proceeding; or</w:t>
      </w:r>
    </w:p>
    <w:p w:rsidR="00064ADE" w:rsidRPr="007D7055" w:rsidRDefault="00064ADE" w:rsidP="00064ADE">
      <w:pPr>
        <w:pStyle w:val="paragraph"/>
      </w:pPr>
      <w:r w:rsidRPr="007D7055">
        <w:tab/>
        <w:t>(b)</w:t>
      </w:r>
      <w:r w:rsidRPr="007D7055">
        <w:tab/>
        <w:t>a member of the staff of the Tribunal in the course of the performance of his or her duties as a member of that staff; or</w:t>
      </w:r>
    </w:p>
    <w:p w:rsidR="00064ADE" w:rsidRPr="007D7055" w:rsidRDefault="00064ADE" w:rsidP="00064ADE">
      <w:pPr>
        <w:pStyle w:val="paragraph"/>
      </w:pPr>
      <w:r w:rsidRPr="007D7055">
        <w:tab/>
        <w:t>(c)</w:t>
      </w:r>
      <w:r w:rsidRPr="007D7055">
        <w:tab/>
        <w:t>in the circumstances permitted under paragraph</w:t>
      </w:r>
      <w:r w:rsidR="007D7055">
        <w:t> </w:t>
      </w:r>
      <w:r w:rsidRPr="007D7055">
        <w:t>60A(6)(a)—the Inspector</w:t>
      </w:r>
      <w:r w:rsidR="007D7055">
        <w:noBreakHyphen/>
      </w:r>
      <w:r w:rsidRPr="007D7055">
        <w:t>General of Intelligence and Security.</w:t>
      </w:r>
    </w:p>
    <w:p w:rsidR="00064ADE" w:rsidRPr="007D7055" w:rsidRDefault="00064ADE" w:rsidP="00064ADE">
      <w:pPr>
        <w:pStyle w:val="notetext"/>
      </w:pPr>
      <w:r w:rsidRPr="007D7055">
        <w:t>Note:</w:t>
      </w:r>
      <w:r w:rsidRPr="007D7055">
        <w:tab/>
        <w:t>The Tribunal is not entitled, under this section, to require production of documents that are exempt under section</w:t>
      </w:r>
      <w:r w:rsidR="007D7055">
        <w:t> </w:t>
      </w:r>
      <w:r w:rsidRPr="007D7055">
        <w:t>33</w:t>
      </w:r>
      <w:r w:rsidR="00126FD7" w:rsidRPr="007D7055">
        <w:t>, 34 or 45A</w:t>
      </w:r>
      <w:r w:rsidRPr="007D7055">
        <w:t>, but is entitled to do so under section</w:t>
      </w:r>
      <w:r w:rsidR="007D7055">
        <w:t> </w:t>
      </w:r>
      <w:r w:rsidRPr="007D7055">
        <w:t>58E if the Tribunal is not satisfied by evidence on affidavit or otherwise that the document is an exempt document.</w:t>
      </w:r>
    </w:p>
    <w:p w:rsidR="003C05FD" w:rsidRPr="007D7055" w:rsidRDefault="003C05FD" w:rsidP="003C05FD">
      <w:pPr>
        <w:pStyle w:val="subsection"/>
      </w:pPr>
      <w:r w:rsidRPr="007D7055">
        <w:tab/>
        <w:t>(4A)</w:t>
      </w:r>
      <w:r w:rsidRPr="007D7055">
        <w:tab/>
        <w:t xml:space="preserve">In making an order for the purposes of </w:t>
      </w:r>
      <w:r w:rsidR="007D7055">
        <w:t>subsection (</w:t>
      </w:r>
      <w:r w:rsidRPr="007D7055">
        <w:t>1)</w:t>
      </w:r>
      <w:r w:rsidR="00B963DC" w:rsidRPr="007D7055">
        <w:t xml:space="preserve"> or (2)</w:t>
      </w:r>
      <w:r w:rsidRPr="007D7055">
        <w:t>, the Tribunal may require the relevant document to be produced at any time later than 28 days after the decision</w:t>
      </w:r>
      <w:r w:rsidR="007D7055">
        <w:noBreakHyphen/>
      </w:r>
      <w:r w:rsidRPr="007D7055">
        <w:t>maker was given notice of the application, even if that time is before the Tribunal has begun to hear argument or otherwise deal with the matter.</w:t>
      </w:r>
    </w:p>
    <w:p w:rsidR="003018D5" w:rsidRPr="007D7055" w:rsidRDefault="003018D5">
      <w:pPr>
        <w:pStyle w:val="subsection"/>
      </w:pPr>
      <w:r w:rsidRPr="007D7055">
        <w:tab/>
        <w:t>(5)</w:t>
      </w:r>
      <w:r w:rsidRPr="007D7055">
        <w:tab/>
      </w:r>
      <w:r w:rsidR="007D7055">
        <w:t>Subsections (</w:t>
      </w:r>
      <w:r w:rsidRPr="007D7055">
        <w:t>1)</w:t>
      </w:r>
      <w:r w:rsidR="003C05FD" w:rsidRPr="007D7055">
        <w:t>, (1A)</w:t>
      </w:r>
      <w:r w:rsidRPr="007D7055">
        <w:t xml:space="preserve"> and (2) apply in relation to a document in the possession of a Minister that is claimed by the Minister not to be an official document of the Minister as if references in those subsections to an exempt document were references to a document in the possession of a Minister that is not an official document of the Minister.</w:t>
      </w:r>
    </w:p>
    <w:p w:rsidR="003018D5" w:rsidRPr="007D7055" w:rsidRDefault="003018D5" w:rsidP="00471E2A">
      <w:pPr>
        <w:pStyle w:val="subsection"/>
        <w:keepLines/>
      </w:pPr>
      <w:r w:rsidRPr="007D7055">
        <w:lastRenderedPageBreak/>
        <w:tab/>
        <w:t>(6)</w:t>
      </w:r>
      <w:r w:rsidRPr="007D7055">
        <w:tab/>
      </w:r>
      <w:r w:rsidR="007D7055">
        <w:t>Subsection (</w:t>
      </w:r>
      <w:r w:rsidRPr="007D7055">
        <w:t>1)</w:t>
      </w:r>
      <w:r w:rsidR="003C05FD" w:rsidRPr="007D7055">
        <w:t>, (1A)</w:t>
      </w:r>
      <w:r w:rsidRPr="007D7055">
        <w:t xml:space="preserve"> or (2) does not operate so as to prevent the Tribunal from causing a document produced in accordance with that subsection to be sent to the Federal Court of Australia in accordance with section</w:t>
      </w:r>
      <w:r w:rsidR="007D7055">
        <w:t> </w:t>
      </w:r>
      <w:r w:rsidRPr="007D7055">
        <w:t xml:space="preserve">46 of the </w:t>
      </w:r>
      <w:r w:rsidRPr="007D7055">
        <w:rPr>
          <w:i/>
        </w:rPr>
        <w:t>Administrative Appeals Tribunal Act 1975</w:t>
      </w:r>
      <w:r w:rsidRPr="007D7055">
        <w:t>, but, where such a document is so sent to the Court, the Court shall do all things necessary to ensure that the contents of the document are not disclosed (otherwise than in accordance with this Act) to any person other than a member of the Court as constituted for the purpose of the proceeding before the Court or a member of the staff of the Court in the course of the performance of his or her duties as a member of that staff.</w:t>
      </w:r>
    </w:p>
    <w:p w:rsidR="003018D5" w:rsidRPr="007D7055" w:rsidRDefault="003018D5">
      <w:pPr>
        <w:pStyle w:val="subsection"/>
      </w:pPr>
      <w:r w:rsidRPr="007D7055">
        <w:tab/>
        <w:t>(7)</w:t>
      </w:r>
      <w:r w:rsidRPr="007D7055">
        <w:tab/>
      </w:r>
      <w:r w:rsidR="007D7055">
        <w:t>Subsection (</w:t>
      </w:r>
      <w:r w:rsidRPr="007D7055">
        <w:t xml:space="preserve">6) does not prevent the Federal Court of Australia from causing the document concerned to be sent to the </w:t>
      </w:r>
      <w:r w:rsidR="00D10ACB" w:rsidRPr="007D7055">
        <w:t>Federal Circuit Court of Australia</w:t>
      </w:r>
      <w:r w:rsidRPr="007D7055">
        <w:t xml:space="preserve"> as mentioned in subparagraph</w:t>
      </w:r>
      <w:r w:rsidR="007D7055">
        <w:t> </w:t>
      </w:r>
      <w:r w:rsidRPr="007D7055">
        <w:t xml:space="preserve">46(1)(c)(i) of the </w:t>
      </w:r>
      <w:r w:rsidRPr="007D7055">
        <w:rPr>
          <w:i/>
        </w:rPr>
        <w:t>Administrative Appeals Tribunal Act 1975</w:t>
      </w:r>
      <w:r w:rsidRPr="007D7055">
        <w:t>.</w:t>
      </w:r>
    </w:p>
    <w:p w:rsidR="003018D5" w:rsidRPr="007D7055" w:rsidRDefault="003018D5">
      <w:pPr>
        <w:pStyle w:val="subsection"/>
      </w:pPr>
      <w:r w:rsidRPr="007D7055">
        <w:tab/>
        <w:t>(8)</w:t>
      </w:r>
      <w:r w:rsidRPr="007D7055">
        <w:tab/>
        <w:t xml:space="preserve">If a document produced in accordance with </w:t>
      </w:r>
      <w:r w:rsidR="007D7055">
        <w:t>subsection (</w:t>
      </w:r>
      <w:r w:rsidRPr="007D7055">
        <w:t>1)</w:t>
      </w:r>
      <w:r w:rsidR="003C05FD" w:rsidRPr="007D7055">
        <w:t>, (1A)</w:t>
      </w:r>
      <w:r w:rsidRPr="007D7055">
        <w:t xml:space="preserve"> or (2) is sent to the </w:t>
      </w:r>
      <w:r w:rsidR="00D10ACB" w:rsidRPr="007D7055">
        <w:t>Federal Circuit Court of Australia</w:t>
      </w:r>
      <w:r w:rsidRPr="007D7055">
        <w:t xml:space="preserve"> as mentioned in subparagraph</w:t>
      </w:r>
      <w:r w:rsidR="007D7055">
        <w:t> </w:t>
      </w:r>
      <w:r w:rsidRPr="007D7055">
        <w:t xml:space="preserve">46(1)(c)(i) of the </w:t>
      </w:r>
      <w:r w:rsidRPr="007D7055">
        <w:rPr>
          <w:i/>
        </w:rPr>
        <w:t>Administrative Appeals Tribunal Act 1975</w:t>
      </w:r>
      <w:r w:rsidRPr="007D7055">
        <w:t xml:space="preserve">, the </w:t>
      </w:r>
      <w:r w:rsidR="00D10ACB" w:rsidRPr="007D7055">
        <w:t>Federal Circuit Court of Australia</w:t>
      </w:r>
      <w:r w:rsidRPr="007D7055">
        <w:t xml:space="preserve"> must do all things necessary to ensure that the contents of the document are not disclosed (otherwise than in accordance with this Act) to any person other than:</w:t>
      </w:r>
    </w:p>
    <w:p w:rsidR="003018D5" w:rsidRPr="007D7055" w:rsidRDefault="003018D5">
      <w:pPr>
        <w:pStyle w:val="paragraph"/>
      </w:pPr>
      <w:r w:rsidRPr="007D7055">
        <w:tab/>
        <w:t>(a)</w:t>
      </w:r>
      <w:r w:rsidRPr="007D7055">
        <w:tab/>
        <w:t xml:space="preserve">the </w:t>
      </w:r>
      <w:r w:rsidR="00031E2F" w:rsidRPr="007D7055">
        <w:t>Judge</w:t>
      </w:r>
      <w:r w:rsidRPr="007D7055">
        <w:t xml:space="preserve"> who constitutes the </w:t>
      </w:r>
      <w:r w:rsidR="00D10ACB" w:rsidRPr="007D7055">
        <w:t>Federal Circuit Court of Australia</w:t>
      </w:r>
      <w:r w:rsidRPr="007D7055">
        <w:t xml:space="preserve"> for the purposes of the proceeding before the </w:t>
      </w:r>
      <w:r w:rsidR="00D10ACB" w:rsidRPr="007D7055">
        <w:t>Federal Circuit Court of Australia</w:t>
      </w:r>
      <w:r w:rsidRPr="007D7055">
        <w:t>; or</w:t>
      </w:r>
    </w:p>
    <w:p w:rsidR="003018D5" w:rsidRPr="007D7055" w:rsidRDefault="003018D5">
      <w:pPr>
        <w:pStyle w:val="paragraph"/>
      </w:pPr>
      <w:r w:rsidRPr="007D7055">
        <w:tab/>
        <w:t>(b)</w:t>
      </w:r>
      <w:r w:rsidRPr="007D7055">
        <w:tab/>
        <w:t xml:space="preserve">a member of the staff of the </w:t>
      </w:r>
      <w:r w:rsidR="00D10ACB" w:rsidRPr="007D7055">
        <w:t>Federal Circuit Court of Australia</w:t>
      </w:r>
      <w:r w:rsidRPr="007D7055">
        <w:t xml:space="preserve"> in the course of the performance of his or her duties as a member of that staff.</w:t>
      </w:r>
    </w:p>
    <w:p w:rsidR="0010362B" w:rsidRPr="007D7055" w:rsidRDefault="0010362B" w:rsidP="00DF5202">
      <w:pPr>
        <w:pStyle w:val="ActHead3"/>
        <w:pageBreakBefore/>
      </w:pPr>
      <w:bookmarkStart w:id="198" w:name="_Toc400462585"/>
      <w:r w:rsidRPr="007D7055">
        <w:rPr>
          <w:rStyle w:val="CharDivNo"/>
        </w:rPr>
        <w:lastRenderedPageBreak/>
        <w:t>Division</w:t>
      </w:r>
      <w:r w:rsidR="007D7055">
        <w:rPr>
          <w:rStyle w:val="CharDivNo"/>
        </w:rPr>
        <w:t> </w:t>
      </w:r>
      <w:r w:rsidRPr="007D7055">
        <w:rPr>
          <w:rStyle w:val="CharDivNo"/>
        </w:rPr>
        <w:t>6</w:t>
      </w:r>
      <w:r w:rsidRPr="007D7055">
        <w:t>—</w:t>
      </w:r>
      <w:r w:rsidRPr="007D7055">
        <w:rPr>
          <w:rStyle w:val="CharDivText"/>
        </w:rPr>
        <w:t>Recommendations as to costs</w:t>
      </w:r>
      <w:bookmarkEnd w:id="198"/>
    </w:p>
    <w:p w:rsidR="003018D5" w:rsidRPr="007D7055" w:rsidRDefault="003018D5" w:rsidP="00B73D09">
      <w:pPr>
        <w:pStyle w:val="ActHead5"/>
      </w:pPr>
      <w:bookmarkStart w:id="199" w:name="_Toc400462586"/>
      <w:r w:rsidRPr="007D7055">
        <w:rPr>
          <w:rStyle w:val="CharSectno"/>
        </w:rPr>
        <w:t>66</w:t>
      </w:r>
      <w:r w:rsidRPr="007D7055">
        <w:t xml:space="preserve">  Tribunal may make recommendation that costs be available in certain circumstances</w:t>
      </w:r>
      <w:bookmarkEnd w:id="199"/>
    </w:p>
    <w:p w:rsidR="003018D5" w:rsidRPr="007D7055" w:rsidRDefault="003018D5">
      <w:pPr>
        <w:pStyle w:val="subsection"/>
      </w:pPr>
      <w:r w:rsidRPr="007D7055">
        <w:tab/>
        <w:t>(1)</w:t>
      </w:r>
      <w:r w:rsidRPr="007D7055">
        <w:tab/>
        <w:t>Where:</w:t>
      </w:r>
    </w:p>
    <w:p w:rsidR="0010362B" w:rsidRPr="007D7055" w:rsidRDefault="0010362B" w:rsidP="0010362B">
      <w:pPr>
        <w:pStyle w:val="paragraph"/>
      </w:pPr>
      <w:r w:rsidRPr="007D7055">
        <w:tab/>
        <w:t>(a)</w:t>
      </w:r>
      <w:r w:rsidRPr="007D7055">
        <w:tab/>
        <w:t>a person applies, under section</w:t>
      </w:r>
      <w:r w:rsidR="007D7055">
        <w:t> </w:t>
      </w:r>
      <w:r w:rsidRPr="007D7055">
        <w:t>57A, to the Tribunal for review of a decision of the Information Commissioner on an IC review; and</w:t>
      </w:r>
    </w:p>
    <w:p w:rsidR="003018D5" w:rsidRPr="007D7055" w:rsidRDefault="003018D5">
      <w:pPr>
        <w:pStyle w:val="paragraph"/>
        <w:keepNext/>
      </w:pPr>
      <w:r w:rsidRPr="007D7055">
        <w:tab/>
        <w:t>(b)</w:t>
      </w:r>
      <w:r w:rsidRPr="007D7055">
        <w:tab/>
        <w:t>the person is successful, or substantially successful, in his or her application for review;</w:t>
      </w:r>
    </w:p>
    <w:p w:rsidR="003018D5" w:rsidRPr="007D7055" w:rsidRDefault="003018D5">
      <w:pPr>
        <w:pStyle w:val="subsection2"/>
      </w:pPr>
      <w:r w:rsidRPr="007D7055">
        <w:t xml:space="preserve">the Tribunal may, in its discretion, recommend to the </w:t>
      </w:r>
      <w:r w:rsidR="00F95C32" w:rsidRPr="007D7055">
        <w:t xml:space="preserve">responsible Minister </w:t>
      </w:r>
      <w:r w:rsidRPr="007D7055">
        <w:t>that the costs of the applicant in relation to the proceedings be paid by the Commonwealth</w:t>
      </w:r>
      <w:r w:rsidR="00D328E2" w:rsidRPr="007D7055">
        <w:t xml:space="preserve"> or Norfolk Island</w:t>
      </w:r>
      <w:r w:rsidRPr="007D7055">
        <w:t>.</w:t>
      </w:r>
    </w:p>
    <w:p w:rsidR="003018D5" w:rsidRPr="007D7055" w:rsidRDefault="003018D5">
      <w:pPr>
        <w:pStyle w:val="subsection"/>
      </w:pPr>
      <w:r w:rsidRPr="007D7055">
        <w:tab/>
        <w:t>(2)</w:t>
      </w:r>
      <w:r w:rsidRPr="007D7055">
        <w:tab/>
        <w:t xml:space="preserve">Without limiting the generality of the matters to which the Tribunal may have regard in deciding whether to make a recommendation under </w:t>
      </w:r>
      <w:r w:rsidR="007D7055">
        <w:t>subsection (</w:t>
      </w:r>
      <w:r w:rsidRPr="007D7055">
        <w:t>1), the Tribunal shall have regard to:</w:t>
      </w:r>
    </w:p>
    <w:p w:rsidR="003018D5" w:rsidRPr="007D7055" w:rsidRDefault="003018D5">
      <w:pPr>
        <w:pStyle w:val="paragraph"/>
      </w:pPr>
      <w:r w:rsidRPr="007D7055">
        <w:tab/>
        <w:t>(a)</w:t>
      </w:r>
      <w:r w:rsidRPr="007D7055">
        <w:tab/>
        <w:t>the question whether payment of the costs or any part of the costs would cause financial hardship to the applicant;</w:t>
      </w:r>
    </w:p>
    <w:p w:rsidR="003018D5" w:rsidRPr="007D7055" w:rsidRDefault="003018D5">
      <w:pPr>
        <w:pStyle w:val="paragraph"/>
      </w:pPr>
      <w:r w:rsidRPr="007D7055">
        <w:tab/>
        <w:t>(b)</w:t>
      </w:r>
      <w:r w:rsidRPr="007D7055">
        <w:tab/>
        <w:t>the question whether the decision of the Tribunal on review will be of benefit to the general public;</w:t>
      </w:r>
    </w:p>
    <w:p w:rsidR="003018D5" w:rsidRPr="007D7055" w:rsidRDefault="003018D5">
      <w:pPr>
        <w:pStyle w:val="paragraph"/>
      </w:pPr>
      <w:r w:rsidRPr="007D7055">
        <w:tab/>
        <w:t>(c)</w:t>
      </w:r>
      <w:r w:rsidRPr="007D7055">
        <w:tab/>
        <w:t>the question whether the decision of the Tribunal on review will be of commercial benefit to the person making application to the Tribunal; and</w:t>
      </w:r>
    </w:p>
    <w:p w:rsidR="003018D5" w:rsidRPr="007D7055" w:rsidRDefault="003018D5">
      <w:pPr>
        <w:pStyle w:val="paragraph"/>
      </w:pPr>
      <w:r w:rsidRPr="007D7055">
        <w:tab/>
        <w:t>(d)</w:t>
      </w:r>
      <w:r w:rsidRPr="007D7055">
        <w:tab/>
        <w:t>the reasonableness of the decision reviewed by the Tribunal.</w:t>
      </w:r>
    </w:p>
    <w:p w:rsidR="003018D5" w:rsidRPr="007D7055" w:rsidRDefault="003018D5">
      <w:pPr>
        <w:pStyle w:val="subsection"/>
      </w:pPr>
      <w:r w:rsidRPr="007D7055">
        <w:tab/>
        <w:t>(3)</w:t>
      </w:r>
      <w:r w:rsidRPr="007D7055">
        <w:tab/>
        <w:t xml:space="preserve">The </w:t>
      </w:r>
      <w:r w:rsidR="00F95C32" w:rsidRPr="007D7055">
        <w:t xml:space="preserve">responsible Minister </w:t>
      </w:r>
      <w:r w:rsidRPr="007D7055">
        <w:t xml:space="preserve">may, pursuant to a recommendation of the Tribunal under </w:t>
      </w:r>
      <w:r w:rsidR="007D7055">
        <w:t>subsection (</w:t>
      </w:r>
      <w:r w:rsidRPr="007D7055">
        <w:t>1), authorize the payment of costs to an applicant.</w:t>
      </w:r>
    </w:p>
    <w:p w:rsidR="00F95C32" w:rsidRPr="007D7055" w:rsidRDefault="00F95C32" w:rsidP="00DF5202">
      <w:pPr>
        <w:pStyle w:val="ActHead3"/>
        <w:pageBreakBefore/>
      </w:pPr>
      <w:bookmarkStart w:id="200" w:name="_Toc400462587"/>
      <w:r w:rsidRPr="007D7055">
        <w:rPr>
          <w:rStyle w:val="CharDivNo"/>
        </w:rPr>
        <w:lastRenderedPageBreak/>
        <w:t>Division</w:t>
      </w:r>
      <w:r w:rsidR="007D7055">
        <w:rPr>
          <w:rStyle w:val="CharDivNo"/>
        </w:rPr>
        <w:t> </w:t>
      </w:r>
      <w:r w:rsidRPr="007D7055">
        <w:rPr>
          <w:rStyle w:val="CharDivNo"/>
        </w:rPr>
        <w:t>7</w:t>
      </w:r>
      <w:r w:rsidRPr="007D7055">
        <w:t>—</w:t>
      </w:r>
      <w:r w:rsidRPr="007D7055">
        <w:rPr>
          <w:rStyle w:val="CharDivText"/>
        </w:rPr>
        <w:t>Automatic stay of certain decisions</w:t>
      </w:r>
      <w:bookmarkEnd w:id="200"/>
    </w:p>
    <w:p w:rsidR="00B963DC" w:rsidRPr="007D7055" w:rsidRDefault="00B963DC" w:rsidP="00876CCA">
      <w:pPr>
        <w:pStyle w:val="ActHead5"/>
      </w:pPr>
      <w:bookmarkStart w:id="201" w:name="_Toc400462588"/>
      <w:r w:rsidRPr="007D7055">
        <w:rPr>
          <w:rStyle w:val="CharSectno"/>
        </w:rPr>
        <w:t>67</w:t>
      </w:r>
      <w:r w:rsidRPr="007D7055">
        <w:t xml:space="preserve">  Automatic stay of certain decisions on appeal</w:t>
      </w:r>
      <w:bookmarkEnd w:id="201"/>
    </w:p>
    <w:p w:rsidR="00B963DC" w:rsidRPr="007D7055" w:rsidRDefault="00B963DC" w:rsidP="00876CCA">
      <w:pPr>
        <w:pStyle w:val="subsection"/>
        <w:keepNext/>
        <w:keepLines/>
      </w:pPr>
      <w:r w:rsidRPr="007D7055">
        <w:tab/>
        <w:t>(1)</w:t>
      </w:r>
      <w:r w:rsidRPr="007D7055">
        <w:tab/>
        <w:t>This section applies if:</w:t>
      </w:r>
    </w:p>
    <w:p w:rsidR="00B963DC" w:rsidRPr="007D7055" w:rsidRDefault="00B963DC" w:rsidP="00B963DC">
      <w:pPr>
        <w:pStyle w:val="paragraph"/>
      </w:pPr>
      <w:r w:rsidRPr="007D7055">
        <w:tab/>
        <w:t>(a)</w:t>
      </w:r>
      <w:r w:rsidRPr="007D7055">
        <w:tab/>
        <w:t xml:space="preserve">a person applies, </w:t>
      </w:r>
      <w:r w:rsidR="00F95C32" w:rsidRPr="007D7055">
        <w:t>under section</w:t>
      </w:r>
      <w:r w:rsidR="007D7055">
        <w:t> </w:t>
      </w:r>
      <w:r w:rsidR="00F95C32" w:rsidRPr="007D7055">
        <w:t xml:space="preserve">57A, to the Tribunal for review in relation to a decision </w:t>
      </w:r>
      <w:r w:rsidRPr="007D7055">
        <w:t>by an agency or Minister refusing to grant access to a document in accordance with a request, being a document that is claimed to be an exempt document; and</w:t>
      </w:r>
    </w:p>
    <w:p w:rsidR="00B963DC" w:rsidRPr="007D7055" w:rsidRDefault="00B963DC" w:rsidP="00B963DC">
      <w:pPr>
        <w:pStyle w:val="paragraph"/>
      </w:pPr>
      <w:r w:rsidRPr="007D7055">
        <w:tab/>
        <w:t>(b)</w:t>
      </w:r>
      <w:r w:rsidRPr="007D7055">
        <w:tab/>
        <w:t>the Tribunal decides that a person may have access to the document; and</w:t>
      </w:r>
    </w:p>
    <w:p w:rsidR="00B963DC" w:rsidRPr="007D7055" w:rsidRDefault="00B963DC" w:rsidP="00B963DC">
      <w:pPr>
        <w:pStyle w:val="paragraph"/>
      </w:pPr>
      <w:r w:rsidRPr="007D7055">
        <w:tab/>
        <w:t>(c)</w:t>
      </w:r>
      <w:r w:rsidRPr="007D7055">
        <w:tab/>
        <w:t>the agency or the Minister institutes an appeal to the Federal Court of Australia from the decision of the Tribunal.</w:t>
      </w:r>
    </w:p>
    <w:p w:rsidR="00B963DC" w:rsidRPr="007D7055" w:rsidRDefault="00B963DC" w:rsidP="00B963DC">
      <w:pPr>
        <w:pStyle w:val="subsection"/>
      </w:pPr>
      <w:r w:rsidRPr="007D7055">
        <w:tab/>
        <w:t>(2)</w:t>
      </w:r>
      <w:r w:rsidRPr="007D7055">
        <w:tab/>
        <w:t>If this section applies to a decision of the Tribunal, the operation of the decision is stayed by force of this section from the time at which the appeal is instituted.</w:t>
      </w:r>
    </w:p>
    <w:p w:rsidR="00B963DC" w:rsidRPr="007D7055" w:rsidRDefault="00B963DC" w:rsidP="00B963DC">
      <w:pPr>
        <w:pStyle w:val="subsection"/>
      </w:pPr>
      <w:r w:rsidRPr="007D7055">
        <w:tab/>
        <w:t>(3)</w:t>
      </w:r>
      <w:r w:rsidRPr="007D7055">
        <w:tab/>
        <w:t>If the agency or the Minister appeals to the Federal Court of Australia from the decision of the Tribunal and the appeal in relation to the decision is determined by the Federal Court of Australia, the stay continues to have effect until the earlier of:</w:t>
      </w:r>
    </w:p>
    <w:p w:rsidR="00B963DC" w:rsidRPr="007D7055" w:rsidRDefault="00B963DC" w:rsidP="00B963DC">
      <w:pPr>
        <w:pStyle w:val="paragraph"/>
      </w:pPr>
      <w:r w:rsidRPr="007D7055">
        <w:tab/>
        <w:t>(a)</w:t>
      </w:r>
      <w:r w:rsidRPr="007D7055">
        <w:tab/>
        <w:t>the time at which the decision of the Federal Court of Australia on the appeal takes effect; and</w:t>
      </w:r>
    </w:p>
    <w:p w:rsidR="00B963DC" w:rsidRPr="007D7055" w:rsidRDefault="00B963DC" w:rsidP="00B963DC">
      <w:pPr>
        <w:pStyle w:val="paragraph"/>
      </w:pPr>
      <w:r w:rsidRPr="007D7055">
        <w:tab/>
        <w:t>(b)</w:t>
      </w:r>
      <w:r w:rsidRPr="007D7055">
        <w:tab/>
        <w:t>the time otherwise determined by the Federal Court of Australia.</w:t>
      </w:r>
    </w:p>
    <w:p w:rsidR="00B963DC" w:rsidRPr="007D7055" w:rsidRDefault="00B963DC" w:rsidP="00B963DC">
      <w:pPr>
        <w:pStyle w:val="subsection"/>
      </w:pPr>
      <w:r w:rsidRPr="007D7055">
        <w:tab/>
        <w:t>(4)</w:t>
      </w:r>
      <w:r w:rsidRPr="007D7055">
        <w:tab/>
        <w:t xml:space="preserve">If the agency or the Minister appeals to the Federal Court of Australia from the decision of the Tribunal and the appeal in relation to the decision is determined by the </w:t>
      </w:r>
      <w:r w:rsidR="00D10ACB" w:rsidRPr="007D7055">
        <w:t>Federal Circuit Court of Australia</w:t>
      </w:r>
      <w:r w:rsidRPr="007D7055">
        <w:t>, the stay continues to have effect until the earlier of:</w:t>
      </w:r>
    </w:p>
    <w:p w:rsidR="00B963DC" w:rsidRPr="007D7055" w:rsidRDefault="00B963DC" w:rsidP="00B963DC">
      <w:pPr>
        <w:pStyle w:val="paragraph"/>
      </w:pPr>
      <w:r w:rsidRPr="007D7055">
        <w:tab/>
        <w:t>(a)</w:t>
      </w:r>
      <w:r w:rsidRPr="007D7055">
        <w:tab/>
        <w:t xml:space="preserve">the time at which the decision of the </w:t>
      </w:r>
      <w:r w:rsidR="00D10ACB" w:rsidRPr="007D7055">
        <w:t>Federal Circuit Court of Australia</w:t>
      </w:r>
      <w:r w:rsidRPr="007D7055">
        <w:t xml:space="preserve"> on the appeal takes effect; and</w:t>
      </w:r>
    </w:p>
    <w:p w:rsidR="00B963DC" w:rsidRPr="007D7055" w:rsidRDefault="00B963DC" w:rsidP="00B963DC">
      <w:pPr>
        <w:pStyle w:val="paragraph"/>
      </w:pPr>
      <w:r w:rsidRPr="007D7055">
        <w:tab/>
        <w:t>(b)</w:t>
      </w:r>
      <w:r w:rsidRPr="007D7055">
        <w:tab/>
        <w:t xml:space="preserve">the time otherwise determined by the </w:t>
      </w:r>
      <w:r w:rsidR="00D10ACB" w:rsidRPr="007D7055">
        <w:t>Federal Circuit Court of Australia</w:t>
      </w:r>
      <w:r w:rsidRPr="007D7055">
        <w:t>.</w:t>
      </w:r>
    </w:p>
    <w:p w:rsidR="00B963DC" w:rsidRPr="007D7055" w:rsidRDefault="00B963DC" w:rsidP="00B963DC">
      <w:pPr>
        <w:pStyle w:val="subsection"/>
      </w:pPr>
      <w:r w:rsidRPr="007D7055">
        <w:tab/>
        <w:t>(5)</w:t>
      </w:r>
      <w:r w:rsidRPr="007D7055">
        <w:tab/>
        <w:t xml:space="preserve">Nothing in this section affects the power of the Federal Court of Australia or the </w:t>
      </w:r>
      <w:r w:rsidR="00D10ACB" w:rsidRPr="007D7055">
        <w:t>Federal Circuit Court of Australia</w:t>
      </w:r>
      <w:r w:rsidRPr="007D7055">
        <w:t xml:space="preserve"> to make orders </w:t>
      </w:r>
      <w:r w:rsidRPr="007D7055">
        <w:lastRenderedPageBreak/>
        <w:t>under section</w:t>
      </w:r>
      <w:r w:rsidR="007D7055">
        <w:t> </w:t>
      </w:r>
      <w:r w:rsidRPr="007D7055">
        <w:t xml:space="preserve">44A of the </w:t>
      </w:r>
      <w:r w:rsidRPr="007D7055">
        <w:rPr>
          <w:i/>
        </w:rPr>
        <w:t>Administrative Appeals Tribunal Act 1975</w:t>
      </w:r>
      <w:r w:rsidRPr="007D7055">
        <w:t xml:space="preserve"> in relation to matters other than staying the decision of the Tribunal.</w:t>
      </w:r>
    </w:p>
    <w:p w:rsidR="00F95C32" w:rsidRPr="007D7055" w:rsidRDefault="00F95C32" w:rsidP="00DF5202">
      <w:pPr>
        <w:pStyle w:val="ActHead2"/>
        <w:pageBreakBefore/>
      </w:pPr>
      <w:bookmarkStart w:id="202" w:name="_Toc400462589"/>
      <w:r w:rsidRPr="007D7055">
        <w:rPr>
          <w:rStyle w:val="CharPartNo"/>
        </w:rPr>
        <w:lastRenderedPageBreak/>
        <w:t>Part VIIB</w:t>
      </w:r>
      <w:r w:rsidRPr="007D7055">
        <w:t>—</w:t>
      </w:r>
      <w:r w:rsidRPr="007D7055">
        <w:rPr>
          <w:rStyle w:val="CharPartText"/>
        </w:rPr>
        <w:t>Investigations and complaints</w:t>
      </w:r>
      <w:bookmarkEnd w:id="202"/>
    </w:p>
    <w:p w:rsidR="00F95C32" w:rsidRPr="007D7055" w:rsidRDefault="00F95C32" w:rsidP="00F95C32">
      <w:pPr>
        <w:pStyle w:val="ActHead3"/>
      </w:pPr>
      <w:bookmarkStart w:id="203" w:name="_Toc400462590"/>
      <w:r w:rsidRPr="007D7055">
        <w:rPr>
          <w:rStyle w:val="CharDivNo"/>
        </w:rPr>
        <w:t>Division</w:t>
      </w:r>
      <w:r w:rsidR="007D7055">
        <w:rPr>
          <w:rStyle w:val="CharDivNo"/>
        </w:rPr>
        <w:t> </w:t>
      </w:r>
      <w:r w:rsidRPr="007D7055">
        <w:rPr>
          <w:rStyle w:val="CharDivNo"/>
        </w:rPr>
        <w:t>1</w:t>
      </w:r>
      <w:r w:rsidRPr="007D7055">
        <w:t>—</w:t>
      </w:r>
      <w:r w:rsidRPr="007D7055">
        <w:rPr>
          <w:rStyle w:val="CharDivText"/>
        </w:rPr>
        <w:t>Guide to this Part</w:t>
      </w:r>
      <w:bookmarkEnd w:id="203"/>
    </w:p>
    <w:p w:rsidR="00F95C32" w:rsidRPr="007D7055" w:rsidRDefault="00F95C32" w:rsidP="00F95C32">
      <w:pPr>
        <w:pStyle w:val="ActHead5"/>
      </w:pPr>
      <w:bookmarkStart w:id="204" w:name="_Toc400462591"/>
      <w:r w:rsidRPr="007D7055">
        <w:rPr>
          <w:rStyle w:val="CharSectno"/>
        </w:rPr>
        <w:t>68</w:t>
      </w:r>
      <w:r w:rsidRPr="007D7055">
        <w:t xml:space="preserve">  Investigations and complaints—guide</w:t>
      </w:r>
      <w:bookmarkEnd w:id="204"/>
    </w:p>
    <w:p w:rsidR="00F95C32" w:rsidRPr="007D7055" w:rsidRDefault="00F95C32" w:rsidP="008C20BC">
      <w:pPr>
        <w:pStyle w:val="BoxText"/>
        <w:spacing w:before="120" w:after="120"/>
      </w:pPr>
      <w:r w:rsidRPr="007D7055">
        <w:t xml:space="preserve">This </w:t>
      </w:r>
      <w:r w:rsidR="004B639B" w:rsidRPr="007D7055">
        <w:t>Part </w:t>
      </w:r>
      <w:r w:rsidRPr="007D7055">
        <w:t>is about investigations by the Information Commissioner and by the Ombudsman.</w:t>
      </w:r>
    </w:p>
    <w:p w:rsidR="00F95C32" w:rsidRPr="007D7055" w:rsidRDefault="00F95C32" w:rsidP="000A3F85">
      <w:pPr>
        <w:pStyle w:val="BoxText"/>
        <w:spacing w:before="200"/>
      </w:pPr>
      <w:r w:rsidRPr="007D7055">
        <w:t>Division</w:t>
      </w:r>
      <w:r w:rsidR="007D7055">
        <w:t> </w:t>
      </w:r>
      <w:r w:rsidRPr="007D7055">
        <w:t>2 sets up a system for investigations by the Information Commissioner.</w:t>
      </w:r>
    </w:p>
    <w:p w:rsidR="00F95C32" w:rsidRPr="007D7055" w:rsidRDefault="00F95C32" w:rsidP="000A3F85">
      <w:pPr>
        <w:pStyle w:val="BoxText"/>
        <w:spacing w:before="200"/>
      </w:pPr>
      <w:r w:rsidRPr="007D7055">
        <w:t>The Information Commissioner may investigate an action taken by an agency in the performance of functions or the exercise of powers under this Act on a complaint from a person, or on the Information Commissioner’s initiative.</w:t>
      </w:r>
    </w:p>
    <w:p w:rsidR="00F95C32" w:rsidRPr="007D7055" w:rsidRDefault="00F95C32" w:rsidP="000A3F85">
      <w:pPr>
        <w:pStyle w:val="BoxText"/>
        <w:spacing w:before="200"/>
      </w:pPr>
      <w:r w:rsidRPr="007D7055">
        <w:t>If a person disputes the merits of an access refusal decision or an access grant decision, this Act provides elsewhere for the review of that decision (see Parts VI, VII and VIIA).</w:t>
      </w:r>
    </w:p>
    <w:p w:rsidR="00F95C32" w:rsidRPr="007D7055" w:rsidRDefault="00F95C32" w:rsidP="008C20BC">
      <w:pPr>
        <w:pStyle w:val="BoxText"/>
        <w:spacing w:before="200"/>
      </w:pPr>
      <w:r w:rsidRPr="007D7055">
        <w:t>However, this does not prevent a person from making a complaint to the Information Commissioner about the way in which the agency has handled the decision.</w:t>
      </w:r>
    </w:p>
    <w:p w:rsidR="00F95C32" w:rsidRPr="007D7055" w:rsidRDefault="00F95C32" w:rsidP="008C20BC">
      <w:pPr>
        <w:pStyle w:val="BoxText"/>
        <w:spacing w:before="200"/>
      </w:pPr>
      <w:r w:rsidRPr="007D7055">
        <w:t xml:space="preserve">The Information Commissioner has powers to obtain documents, to question persons and to enter premises (see </w:t>
      </w:r>
      <w:r w:rsidR="004B639B" w:rsidRPr="007D7055">
        <w:t>Subdivision </w:t>
      </w:r>
      <w:r w:rsidRPr="007D7055">
        <w:t>D of Division</w:t>
      </w:r>
      <w:r w:rsidR="007D7055">
        <w:t> </w:t>
      </w:r>
      <w:r w:rsidRPr="007D7055">
        <w:t>2).</w:t>
      </w:r>
    </w:p>
    <w:p w:rsidR="00F95C32" w:rsidRPr="007D7055" w:rsidRDefault="00F95C32" w:rsidP="008C20BC">
      <w:pPr>
        <w:pStyle w:val="BoxText"/>
        <w:spacing w:before="200"/>
      </w:pPr>
      <w:r w:rsidRPr="007D7055">
        <w:t>At the conclusion of the investigation, the Information Commissioner must give a notice to the complainant and to the respondent agency about the Information Commissioner’s findings, with any recommendations that the Information Commissioner believes the agency ought to implement (see section</w:t>
      </w:r>
      <w:r w:rsidR="007D7055">
        <w:t> </w:t>
      </w:r>
      <w:r w:rsidRPr="007D7055">
        <w:t>86).</w:t>
      </w:r>
    </w:p>
    <w:p w:rsidR="00F95C32" w:rsidRPr="007D7055" w:rsidRDefault="00F95C32" w:rsidP="008C20BC">
      <w:pPr>
        <w:pStyle w:val="BoxText"/>
        <w:spacing w:before="200"/>
      </w:pPr>
      <w:r w:rsidRPr="007D7055">
        <w:t>If the Information Commissioner is not satisfied that the agency has taken adequate and appropriate action to implement the recommendations, the Information Commissioner may take further steps (see sections</w:t>
      </w:r>
      <w:r w:rsidR="007D7055">
        <w:t> </w:t>
      </w:r>
      <w:r w:rsidRPr="007D7055">
        <w:t>89, 89A and 89B).</w:t>
      </w:r>
    </w:p>
    <w:p w:rsidR="00F95C32" w:rsidRPr="007D7055" w:rsidRDefault="00F95C32" w:rsidP="007C40F4">
      <w:pPr>
        <w:pStyle w:val="BoxText"/>
      </w:pPr>
      <w:r w:rsidRPr="007D7055">
        <w:lastRenderedPageBreak/>
        <w:t>Division</w:t>
      </w:r>
      <w:r w:rsidR="007D7055">
        <w:t> </w:t>
      </w:r>
      <w:r w:rsidRPr="007D7055">
        <w:t>3 deals with the investigation of complaints by the Ombudsman about action taken under this Act.</w:t>
      </w:r>
    </w:p>
    <w:p w:rsidR="00F95C32" w:rsidRPr="007D7055" w:rsidRDefault="00F95C32" w:rsidP="00DF5202">
      <w:pPr>
        <w:pStyle w:val="ActHead3"/>
        <w:pageBreakBefore/>
      </w:pPr>
      <w:bookmarkStart w:id="205" w:name="_Toc400462592"/>
      <w:r w:rsidRPr="007D7055">
        <w:rPr>
          <w:rStyle w:val="CharDivNo"/>
        </w:rPr>
        <w:lastRenderedPageBreak/>
        <w:t>Division</w:t>
      </w:r>
      <w:r w:rsidR="007D7055">
        <w:rPr>
          <w:rStyle w:val="CharDivNo"/>
        </w:rPr>
        <w:t> </w:t>
      </w:r>
      <w:r w:rsidRPr="007D7055">
        <w:rPr>
          <w:rStyle w:val="CharDivNo"/>
        </w:rPr>
        <w:t>2</w:t>
      </w:r>
      <w:r w:rsidRPr="007D7055">
        <w:t>—</w:t>
      </w:r>
      <w:r w:rsidRPr="007D7055">
        <w:rPr>
          <w:rStyle w:val="CharDivText"/>
        </w:rPr>
        <w:t>Information Commissioner investigations</w:t>
      </w:r>
      <w:bookmarkEnd w:id="205"/>
    </w:p>
    <w:p w:rsidR="00F95C32" w:rsidRPr="007D7055" w:rsidRDefault="004B639B" w:rsidP="00F95C32">
      <w:pPr>
        <w:pStyle w:val="ActHead4"/>
      </w:pPr>
      <w:bookmarkStart w:id="206" w:name="_Toc400462593"/>
      <w:r w:rsidRPr="007D7055">
        <w:rPr>
          <w:rStyle w:val="CharSubdNo"/>
        </w:rPr>
        <w:t>Subdivision </w:t>
      </w:r>
      <w:r w:rsidR="00F95C32" w:rsidRPr="007D7055">
        <w:rPr>
          <w:rStyle w:val="CharSubdNo"/>
        </w:rPr>
        <w:t>A</w:t>
      </w:r>
      <w:r w:rsidR="00F95C32" w:rsidRPr="007D7055">
        <w:t>—</w:t>
      </w:r>
      <w:r w:rsidR="00F95C32" w:rsidRPr="007D7055">
        <w:rPr>
          <w:rStyle w:val="CharSubdText"/>
        </w:rPr>
        <w:t>Power to investigate</w:t>
      </w:r>
      <w:bookmarkEnd w:id="206"/>
    </w:p>
    <w:p w:rsidR="00F95C32" w:rsidRPr="007D7055" w:rsidRDefault="00F95C32" w:rsidP="00F95C32">
      <w:pPr>
        <w:pStyle w:val="ActHead5"/>
      </w:pPr>
      <w:bookmarkStart w:id="207" w:name="_Toc400462594"/>
      <w:r w:rsidRPr="007D7055">
        <w:rPr>
          <w:rStyle w:val="CharSectno"/>
        </w:rPr>
        <w:t>69</w:t>
      </w:r>
      <w:r w:rsidRPr="007D7055">
        <w:t xml:space="preserve">  Information Commissioner investigations—power to investigate</w:t>
      </w:r>
      <w:bookmarkEnd w:id="207"/>
    </w:p>
    <w:p w:rsidR="00F95C32" w:rsidRPr="007D7055" w:rsidRDefault="00F95C32" w:rsidP="00F95C32">
      <w:pPr>
        <w:pStyle w:val="SubsectionHead"/>
      </w:pPr>
      <w:r w:rsidRPr="007D7055">
        <w:t>Obligation to investigate</w:t>
      </w:r>
    </w:p>
    <w:p w:rsidR="00F95C32" w:rsidRPr="007D7055" w:rsidRDefault="00F95C32" w:rsidP="00F95C32">
      <w:pPr>
        <w:pStyle w:val="subsection"/>
      </w:pPr>
      <w:r w:rsidRPr="007D7055">
        <w:tab/>
        <w:t>(1)</w:t>
      </w:r>
      <w:r w:rsidRPr="007D7055">
        <w:tab/>
        <w:t>The Information Commissioner must, subject to this Division, investigate a complaint made under section</w:t>
      </w:r>
      <w:r w:rsidR="007D7055">
        <w:t> </w:t>
      </w:r>
      <w:r w:rsidRPr="007D7055">
        <w:t>70.</w:t>
      </w:r>
    </w:p>
    <w:p w:rsidR="00F95C32" w:rsidRPr="007D7055" w:rsidRDefault="00F95C32" w:rsidP="00F95C32">
      <w:pPr>
        <w:pStyle w:val="SubsectionHead"/>
      </w:pPr>
      <w:r w:rsidRPr="007D7055">
        <w:t>Discretion to investigate</w:t>
      </w:r>
    </w:p>
    <w:p w:rsidR="00F95C32" w:rsidRPr="007D7055" w:rsidRDefault="00F95C32" w:rsidP="00F95C32">
      <w:pPr>
        <w:pStyle w:val="subsection"/>
      </w:pPr>
      <w:r w:rsidRPr="007D7055">
        <w:tab/>
        <w:t>(2)</w:t>
      </w:r>
      <w:r w:rsidRPr="007D7055">
        <w:tab/>
        <w:t xml:space="preserve">The Information Commissioner may, at the Information Commissioner’s initiative, investigate an action taken by an agency (the </w:t>
      </w:r>
      <w:r w:rsidRPr="007D7055">
        <w:rPr>
          <w:b/>
          <w:i/>
        </w:rPr>
        <w:t>respondent agency</w:t>
      </w:r>
      <w:r w:rsidRPr="007D7055">
        <w:t>) in the performance of functions, or the exercise of powers, under this Act.</w:t>
      </w:r>
    </w:p>
    <w:p w:rsidR="00F95C32" w:rsidRPr="007D7055" w:rsidRDefault="004B639B" w:rsidP="00F95C32">
      <w:pPr>
        <w:pStyle w:val="ActHead4"/>
      </w:pPr>
      <w:bookmarkStart w:id="208" w:name="_Toc400462595"/>
      <w:r w:rsidRPr="007D7055">
        <w:rPr>
          <w:rStyle w:val="CharSubdNo"/>
        </w:rPr>
        <w:t>Subdivision </w:t>
      </w:r>
      <w:r w:rsidR="00F95C32" w:rsidRPr="007D7055">
        <w:rPr>
          <w:rStyle w:val="CharSubdNo"/>
        </w:rPr>
        <w:t>B</w:t>
      </w:r>
      <w:r w:rsidR="00F95C32" w:rsidRPr="007D7055">
        <w:t>—</w:t>
      </w:r>
      <w:r w:rsidR="00F95C32" w:rsidRPr="007D7055">
        <w:rPr>
          <w:rStyle w:val="CharSubdText"/>
        </w:rPr>
        <w:t>Making complaints</w:t>
      </w:r>
      <w:bookmarkEnd w:id="208"/>
    </w:p>
    <w:p w:rsidR="00F95C32" w:rsidRPr="007D7055" w:rsidRDefault="00F95C32" w:rsidP="00F95C32">
      <w:pPr>
        <w:pStyle w:val="ActHead5"/>
      </w:pPr>
      <w:bookmarkStart w:id="209" w:name="_Toc400462596"/>
      <w:r w:rsidRPr="007D7055">
        <w:rPr>
          <w:rStyle w:val="CharSectno"/>
        </w:rPr>
        <w:t>70</w:t>
      </w:r>
      <w:r w:rsidRPr="007D7055">
        <w:t xml:space="preserve">  Information Commissioner investigations—making complaints</w:t>
      </w:r>
      <w:bookmarkEnd w:id="209"/>
    </w:p>
    <w:p w:rsidR="00F95C32" w:rsidRPr="007D7055" w:rsidRDefault="00F95C32" w:rsidP="00F95C32">
      <w:pPr>
        <w:pStyle w:val="subsection"/>
      </w:pPr>
      <w:r w:rsidRPr="007D7055">
        <w:tab/>
        <w:t>(1)</w:t>
      </w:r>
      <w:r w:rsidRPr="007D7055">
        <w:tab/>
        <w:t xml:space="preserve">A person (the </w:t>
      </w:r>
      <w:r w:rsidRPr="007D7055">
        <w:rPr>
          <w:b/>
          <w:i/>
        </w:rPr>
        <w:t>complainant</w:t>
      </w:r>
      <w:r w:rsidRPr="007D7055">
        <w:t>) may complain to the Information Commissioner about an action taken by an agency in the performance of functions, or the exercise of powers, under this Act.</w:t>
      </w:r>
    </w:p>
    <w:p w:rsidR="00F95C32" w:rsidRPr="007D7055" w:rsidRDefault="00F95C32" w:rsidP="00F95C32">
      <w:pPr>
        <w:pStyle w:val="subsection"/>
      </w:pPr>
      <w:r w:rsidRPr="007D7055">
        <w:tab/>
        <w:t>(2)</w:t>
      </w:r>
      <w:r w:rsidRPr="007D7055">
        <w:tab/>
        <w:t>A complaint must:</w:t>
      </w:r>
    </w:p>
    <w:p w:rsidR="00F95C32" w:rsidRPr="007D7055" w:rsidRDefault="00F95C32" w:rsidP="00F95C32">
      <w:pPr>
        <w:pStyle w:val="paragraph"/>
      </w:pPr>
      <w:r w:rsidRPr="007D7055">
        <w:tab/>
        <w:t>(a)</w:t>
      </w:r>
      <w:r w:rsidRPr="007D7055">
        <w:tab/>
        <w:t>be in writing; and</w:t>
      </w:r>
    </w:p>
    <w:p w:rsidR="00F95C32" w:rsidRPr="007D7055" w:rsidRDefault="00F95C32" w:rsidP="00F95C32">
      <w:pPr>
        <w:pStyle w:val="paragraph"/>
      </w:pPr>
      <w:r w:rsidRPr="007D7055">
        <w:tab/>
        <w:t>(b)</w:t>
      </w:r>
      <w:r w:rsidRPr="007D7055">
        <w:tab/>
        <w:t xml:space="preserve">identify the agency (also the </w:t>
      </w:r>
      <w:r w:rsidRPr="007D7055">
        <w:rPr>
          <w:b/>
          <w:i/>
        </w:rPr>
        <w:t>respondent agency</w:t>
      </w:r>
      <w:r w:rsidRPr="007D7055">
        <w:t>) in respect of which the complaint is made.</w:t>
      </w:r>
    </w:p>
    <w:p w:rsidR="00F95C32" w:rsidRPr="007D7055" w:rsidRDefault="00F95C32" w:rsidP="00F95C32">
      <w:pPr>
        <w:pStyle w:val="subsection"/>
      </w:pPr>
      <w:r w:rsidRPr="007D7055">
        <w:tab/>
        <w:t>(3)</w:t>
      </w:r>
      <w:r w:rsidRPr="007D7055">
        <w:tab/>
        <w:t>The Office of the Australian Information Commissioner must provide appropriate assistance to a person who:</w:t>
      </w:r>
    </w:p>
    <w:p w:rsidR="00F95C32" w:rsidRPr="007D7055" w:rsidRDefault="00F95C32" w:rsidP="00F95C32">
      <w:pPr>
        <w:pStyle w:val="paragraph"/>
      </w:pPr>
      <w:r w:rsidRPr="007D7055">
        <w:tab/>
        <w:t>(a)</w:t>
      </w:r>
      <w:r w:rsidRPr="007D7055">
        <w:tab/>
        <w:t>wishes to make a complaint; and</w:t>
      </w:r>
    </w:p>
    <w:p w:rsidR="00F95C32" w:rsidRPr="007D7055" w:rsidRDefault="00F95C32" w:rsidP="00F95C32">
      <w:pPr>
        <w:pStyle w:val="paragraph"/>
      </w:pPr>
      <w:r w:rsidRPr="007D7055">
        <w:tab/>
        <w:t>(b)</w:t>
      </w:r>
      <w:r w:rsidRPr="007D7055">
        <w:tab/>
        <w:t>requires assistance to formulate the complaint.</w:t>
      </w:r>
    </w:p>
    <w:p w:rsidR="00F95C32" w:rsidRPr="007D7055" w:rsidRDefault="004B639B" w:rsidP="00F95C32">
      <w:pPr>
        <w:pStyle w:val="ActHead4"/>
      </w:pPr>
      <w:bookmarkStart w:id="210" w:name="_Toc400462597"/>
      <w:r w:rsidRPr="007D7055">
        <w:rPr>
          <w:rStyle w:val="CharSubdNo"/>
        </w:rPr>
        <w:lastRenderedPageBreak/>
        <w:t>Subdivision </w:t>
      </w:r>
      <w:r w:rsidR="00F95C32" w:rsidRPr="007D7055">
        <w:rPr>
          <w:rStyle w:val="CharSubdNo"/>
        </w:rPr>
        <w:t>C</w:t>
      </w:r>
      <w:r w:rsidR="00F95C32" w:rsidRPr="007D7055">
        <w:t>—</w:t>
      </w:r>
      <w:r w:rsidR="00F95C32" w:rsidRPr="007D7055">
        <w:rPr>
          <w:rStyle w:val="CharSubdText"/>
        </w:rPr>
        <w:t>Decision to investigate</w:t>
      </w:r>
      <w:bookmarkEnd w:id="210"/>
    </w:p>
    <w:p w:rsidR="00F95C32" w:rsidRPr="007D7055" w:rsidRDefault="00F95C32" w:rsidP="00F95C32">
      <w:pPr>
        <w:pStyle w:val="ActHead5"/>
      </w:pPr>
      <w:bookmarkStart w:id="211" w:name="_Toc400462598"/>
      <w:r w:rsidRPr="007D7055">
        <w:rPr>
          <w:rStyle w:val="CharSectno"/>
        </w:rPr>
        <w:t>71</w:t>
      </w:r>
      <w:r w:rsidRPr="007D7055">
        <w:t xml:space="preserve">  Information Commissioner investigations—interpretation</w:t>
      </w:r>
      <w:bookmarkEnd w:id="211"/>
    </w:p>
    <w:p w:rsidR="00F95C32" w:rsidRPr="007D7055" w:rsidRDefault="00F95C32" w:rsidP="00F95C32">
      <w:pPr>
        <w:pStyle w:val="subsection"/>
      </w:pPr>
      <w:r w:rsidRPr="007D7055">
        <w:tab/>
      </w:r>
      <w:r w:rsidRPr="007D7055">
        <w:tab/>
        <w:t xml:space="preserve">This </w:t>
      </w:r>
      <w:r w:rsidR="004B639B" w:rsidRPr="007D7055">
        <w:t>Subdivision </w:t>
      </w:r>
      <w:r w:rsidRPr="007D7055">
        <w:t>applies to a part of a complaint as if:</w:t>
      </w:r>
    </w:p>
    <w:p w:rsidR="00F95C32" w:rsidRPr="007D7055" w:rsidRDefault="00F95C32" w:rsidP="00F95C32">
      <w:pPr>
        <w:pStyle w:val="paragraph"/>
      </w:pPr>
      <w:r w:rsidRPr="007D7055">
        <w:tab/>
        <w:t>(a)</w:t>
      </w:r>
      <w:r w:rsidRPr="007D7055">
        <w:tab/>
        <w:t>a reference to a complaint were a reference to the part of the complaint; and</w:t>
      </w:r>
    </w:p>
    <w:p w:rsidR="00F95C32" w:rsidRPr="007D7055" w:rsidRDefault="00F95C32" w:rsidP="00F95C32">
      <w:pPr>
        <w:pStyle w:val="paragraph"/>
      </w:pPr>
      <w:r w:rsidRPr="007D7055">
        <w:tab/>
        <w:t>(b)</w:t>
      </w:r>
      <w:r w:rsidRPr="007D7055">
        <w:tab/>
        <w:t>a reference to an action were a reference to an action to which the part of the complaint relates.</w:t>
      </w:r>
    </w:p>
    <w:p w:rsidR="00F95C32" w:rsidRPr="007D7055" w:rsidRDefault="00F95C32" w:rsidP="00F95C32">
      <w:pPr>
        <w:pStyle w:val="ActHead5"/>
      </w:pPr>
      <w:bookmarkStart w:id="212" w:name="_Toc400462599"/>
      <w:r w:rsidRPr="007D7055">
        <w:rPr>
          <w:rStyle w:val="CharSectno"/>
        </w:rPr>
        <w:t>72</w:t>
      </w:r>
      <w:r w:rsidRPr="007D7055">
        <w:t xml:space="preserve">  Information Commissioner investigations—preliminary inquiries</w:t>
      </w:r>
      <w:bookmarkEnd w:id="212"/>
    </w:p>
    <w:p w:rsidR="00F95C32" w:rsidRPr="007D7055" w:rsidRDefault="00F95C32" w:rsidP="00F95C32">
      <w:pPr>
        <w:pStyle w:val="subsection"/>
      </w:pPr>
      <w:r w:rsidRPr="007D7055">
        <w:tab/>
      </w:r>
      <w:r w:rsidRPr="007D7055">
        <w:tab/>
        <w:t>The Information Commissioner may make inquiries of the respondent agency for the purpose of determining whether or not to investigate a complaint made (or purported to be made) under section</w:t>
      </w:r>
      <w:r w:rsidR="007D7055">
        <w:t> </w:t>
      </w:r>
      <w:r w:rsidRPr="007D7055">
        <w:t>70.</w:t>
      </w:r>
    </w:p>
    <w:p w:rsidR="00F95C32" w:rsidRPr="007D7055" w:rsidRDefault="00F95C32" w:rsidP="00F95C32">
      <w:pPr>
        <w:pStyle w:val="ActHead5"/>
      </w:pPr>
      <w:bookmarkStart w:id="213" w:name="_Toc400462600"/>
      <w:r w:rsidRPr="007D7055">
        <w:rPr>
          <w:rStyle w:val="CharSectno"/>
        </w:rPr>
        <w:t>73</w:t>
      </w:r>
      <w:r w:rsidRPr="007D7055">
        <w:t xml:space="preserve">  Information Commissioner investigations—discretion not to investigate</w:t>
      </w:r>
      <w:bookmarkEnd w:id="213"/>
    </w:p>
    <w:p w:rsidR="00F95C32" w:rsidRPr="007D7055" w:rsidRDefault="00F95C32" w:rsidP="00F95C32">
      <w:pPr>
        <w:pStyle w:val="subsection"/>
      </w:pPr>
      <w:r w:rsidRPr="007D7055">
        <w:tab/>
      </w:r>
      <w:r w:rsidRPr="007D7055">
        <w:tab/>
        <w:t>The Information Commissioner may decide not to investigate, or not to continue to investigate, a complaint about an action made under section</w:t>
      </w:r>
      <w:r w:rsidR="007D7055">
        <w:t> </w:t>
      </w:r>
      <w:r w:rsidRPr="007D7055">
        <w:t>70 if the Information Commissioner is satisfied of any of the following:</w:t>
      </w:r>
    </w:p>
    <w:p w:rsidR="00F95C32" w:rsidRPr="007D7055" w:rsidRDefault="00F95C32" w:rsidP="00F95C32">
      <w:pPr>
        <w:pStyle w:val="paragraph"/>
      </w:pPr>
      <w:r w:rsidRPr="007D7055">
        <w:tab/>
        <w:t>(a)</w:t>
      </w:r>
      <w:r w:rsidRPr="007D7055">
        <w:tab/>
        <w:t>that the action is not taken by an agency in the performance of the agency’s functions or the exercise of the agency’s powers under this Act;</w:t>
      </w:r>
    </w:p>
    <w:p w:rsidR="00F95C32" w:rsidRPr="007D7055" w:rsidRDefault="00F95C32" w:rsidP="00F95C32">
      <w:pPr>
        <w:pStyle w:val="paragraph"/>
      </w:pPr>
      <w:r w:rsidRPr="007D7055">
        <w:tab/>
        <w:t>(b)</w:t>
      </w:r>
      <w:r w:rsidRPr="007D7055">
        <w:tab/>
        <w:t>that:</w:t>
      </w:r>
    </w:p>
    <w:p w:rsidR="00F95C32" w:rsidRPr="007D7055" w:rsidRDefault="00F95C32" w:rsidP="00F95C32">
      <w:pPr>
        <w:pStyle w:val="paragraphsub"/>
      </w:pPr>
      <w:r w:rsidRPr="007D7055">
        <w:tab/>
        <w:t>(i)</w:t>
      </w:r>
      <w:r w:rsidRPr="007D7055">
        <w:tab/>
        <w:t>the complainant has or had a right to cause the action to be reviewed by the respondent agency, the Information Commissioner, a court or a tribunal; and</w:t>
      </w:r>
    </w:p>
    <w:p w:rsidR="00F95C32" w:rsidRPr="007D7055" w:rsidRDefault="00F95C32" w:rsidP="00F95C32">
      <w:pPr>
        <w:pStyle w:val="paragraphsub"/>
      </w:pPr>
      <w:r w:rsidRPr="007D7055">
        <w:tab/>
        <w:t>(ii)</w:t>
      </w:r>
      <w:r w:rsidRPr="007D7055">
        <w:tab/>
        <w:t>the complainant has not exercised, or did not exercise, the right; and</w:t>
      </w:r>
    </w:p>
    <w:p w:rsidR="00F95C32" w:rsidRPr="007D7055" w:rsidRDefault="00F95C32" w:rsidP="00F95C32">
      <w:pPr>
        <w:pStyle w:val="paragraphsub"/>
      </w:pPr>
      <w:r w:rsidRPr="007D7055">
        <w:tab/>
        <w:t>(iii)</w:t>
      </w:r>
      <w:r w:rsidRPr="007D7055">
        <w:tab/>
        <w:t>it would be, or would have been, reasonable for the complainant to exercise the right;</w:t>
      </w:r>
    </w:p>
    <w:p w:rsidR="00F95C32" w:rsidRPr="007D7055" w:rsidRDefault="00F95C32" w:rsidP="00F95C32">
      <w:pPr>
        <w:pStyle w:val="paragraph"/>
      </w:pPr>
      <w:r w:rsidRPr="007D7055">
        <w:tab/>
        <w:t>(c)</w:t>
      </w:r>
      <w:r w:rsidRPr="007D7055">
        <w:tab/>
        <w:t>that:</w:t>
      </w:r>
    </w:p>
    <w:p w:rsidR="00F95C32" w:rsidRPr="007D7055" w:rsidRDefault="00F95C32" w:rsidP="00F95C32">
      <w:pPr>
        <w:pStyle w:val="paragraphsub"/>
      </w:pPr>
      <w:r w:rsidRPr="007D7055">
        <w:tab/>
        <w:t>(i)</w:t>
      </w:r>
      <w:r w:rsidRPr="007D7055">
        <w:tab/>
        <w:t>the complainant has or had a right to complain about the action to another body; and</w:t>
      </w:r>
    </w:p>
    <w:p w:rsidR="00F95C32" w:rsidRPr="007D7055" w:rsidRDefault="00F95C32" w:rsidP="00F95C32">
      <w:pPr>
        <w:pStyle w:val="paragraphsub"/>
      </w:pPr>
      <w:r w:rsidRPr="007D7055">
        <w:lastRenderedPageBreak/>
        <w:tab/>
        <w:t>(ii)</w:t>
      </w:r>
      <w:r w:rsidRPr="007D7055">
        <w:tab/>
        <w:t>the complainant has not exercised, or did not exercise the right; and</w:t>
      </w:r>
    </w:p>
    <w:p w:rsidR="00F95C32" w:rsidRPr="007D7055" w:rsidRDefault="00F95C32" w:rsidP="00F95C32">
      <w:pPr>
        <w:pStyle w:val="paragraphsub"/>
      </w:pPr>
      <w:r w:rsidRPr="007D7055">
        <w:tab/>
        <w:t>(iii)</w:t>
      </w:r>
      <w:r w:rsidRPr="007D7055">
        <w:tab/>
        <w:t>it would be, or would have been, reasonable for the complainant to exercise the right;</w:t>
      </w:r>
    </w:p>
    <w:p w:rsidR="00F95C32" w:rsidRPr="007D7055" w:rsidRDefault="00F95C32" w:rsidP="00F95C32">
      <w:pPr>
        <w:pStyle w:val="paragraph"/>
      </w:pPr>
      <w:r w:rsidRPr="007D7055">
        <w:tab/>
        <w:t>(d)</w:t>
      </w:r>
      <w:r w:rsidRPr="007D7055">
        <w:tab/>
        <w:t>that the complainant has complained to the respondent agency, and the respondent agency:</w:t>
      </w:r>
    </w:p>
    <w:p w:rsidR="00F95C32" w:rsidRPr="007D7055" w:rsidRDefault="00F95C32" w:rsidP="00F95C32">
      <w:pPr>
        <w:pStyle w:val="paragraphsub"/>
      </w:pPr>
      <w:r w:rsidRPr="007D7055">
        <w:tab/>
        <w:t>(i)</w:t>
      </w:r>
      <w:r w:rsidRPr="007D7055">
        <w:tab/>
        <w:t>has dealt, or is dealing, adequately with the complaint; or</w:t>
      </w:r>
    </w:p>
    <w:p w:rsidR="00F95C32" w:rsidRPr="007D7055" w:rsidRDefault="00F95C32" w:rsidP="00F95C32">
      <w:pPr>
        <w:pStyle w:val="paragraphsub"/>
      </w:pPr>
      <w:r w:rsidRPr="007D7055">
        <w:tab/>
        <w:t>(ii)</w:t>
      </w:r>
      <w:r w:rsidRPr="007D7055">
        <w:tab/>
        <w:t>has not yet had an adequate opportunity to deal with the complaint;</w:t>
      </w:r>
    </w:p>
    <w:p w:rsidR="00F95C32" w:rsidRPr="007D7055" w:rsidRDefault="00F95C32" w:rsidP="00F95C32">
      <w:pPr>
        <w:pStyle w:val="paragraph"/>
      </w:pPr>
      <w:r w:rsidRPr="007D7055">
        <w:tab/>
        <w:t>(e)</w:t>
      </w:r>
      <w:r w:rsidRPr="007D7055">
        <w:tab/>
        <w:t>that the complaint is frivolous, vexatious, misconceived, lacking in substance or not made in good faith;</w:t>
      </w:r>
    </w:p>
    <w:p w:rsidR="00F95C32" w:rsidRPr="007D7055" w:rsidRDefault="00F95C32" w:rsidP="00F95C32">
      <w:pPr>
        <w:pStyle w:val="paragraph"/>
      </w:pPr>
      <w:r w:rsidRPr="007D7055">
        <w:tab/>
        <w:t>(f)</w:t>
      </w:r>
      <w:r w:rsidRPr="007D7055">
        <w:tab/>
        <w:t>that the complainant does not have a sufficient interest in the subject matter of the complaint.</w:t>
      </w:r>
    </w:p>
    <w:p w:rsidR="00F95C32" w:rsidRPr="007D7055" w:rsidRDefault="00F95C32" w:rsidP="00F95C32">
      <w:pPr>
        <w:pStyle w:val="notetext"/>
      </w:pPr>
      <w:r w:rsidRPr="007D7055">
        <w:t>Note:</w:t>
      </w:r>
      <w:r w:rsidRPr="007D7055">
        <w:tab/>
        <w:t>The Information Commissioner may make a decision under this section to investigate only part of a complaint (see section</w:t>
      </w:r>
      <w:r w:rsidR="007D7055">
        <w:t> </w:t>
      </w:r>
      <w:r w:rsidRPr="007D7055">
        <w:t>71).</w:t>
      </w:r>
    </w:p>
    <w:p w:rsidR="00F95C32" w:rsidRPr="007D7055" w:rsidRDefault="00F95C32" w:rsidP="00F95C32">
      <w:pPr>
        <w:pStyle w:val="ActHead5"/>
      </w:pPr>
      <w:bookmarkStart w:id="214" w:name="_Toc400462601"/>
      <w:r w:rsidRPr="007D7055">
        <w:rPr>
          <w:rStyle w:val="CharSectno"/>
        </w:rPr>
        <w:t>74</w:t>
      </w:r>
      <w:r w:rsidRPr="007D7055">
        <w:t xml:space="preserve">  Information Commissioner investigations—transfer to Ombudsman</w:t>
      </w:r>
      <w:bookmarkEnd w:id="214"/>
    </w:p>
    <w:p w:rsidR="00F95C32" w:rsidRPr="007D7055" w:rsidRDefault="00F95C32" w:rsidP="00F95C32">
      <w:pPr>
        <w:pStyle w:val="SubsectionHead"/>
      </w:pPr>
      <w:r w:rsidRPr="007D7055">
        <w:t>Scope</w:t>
      </w:r>
    </w:p>
    <w:p w:rsidR="00F95C32" w:rsidRPr="007D7055" w:rsidRDefault="00F95C32" w:rsidP="00F95C32">
      <w:pPr>
        <w:pStyle w:val="subsection"/>
      </w:pPr>
      <w:r w:rsidRPr="007D7055">
        <w:tab/>
        <w:t>(1)</w:t>
      </w:r>
      <w:r w:rsidRPr="007D7055">
        <w:tab/>
        <w:t xml:space="preserve">This section applies if the Information Commissioner is satisfied that a complaint about an action could be more effectively or appropriately </w:t>
      </w:r>
      <w:r w:rsidR="00DC6EA5" w:rsidRPr="007D7055">
        <w:t>dealt with:</w:t>
      </w:r>
    </w:p>
    <w:p w:rsidR="00DC6EA5" w:rsidRPr="007D7055" w:rsidRDefault="00DC6EA5" w:rsidP="00DC6EA5">
      <w:pPr>
        <w:pStyle w:val="paragraph"/>
      </w:pPr>
      <w:r w:rsidRPr="007D7055">
        <w:tab/>
        <w:t>(a)</w:t>
      </w:r>
      <w:r w:rsidRPr="007D7055">
        <w:tab/>
        <w:t xml:space="preserve">by the Ombudsman under the </w:t>
      </w:r>
      <w:r w:rsidRPr="007D7055">
        <w:rPr>
          <w:i/>
        </w:rPr>
        <w:t>Ombudsman Act 1976</w:t>
      </w:r>
      <w:r w:rsidRPr="007D7055">
        <w:t>; or</w:t>
      </w:r>
    </w:p>
    <w:p w:rsidR="00DC6EA5" w:rsidRPr="007D7055" w:rsidRDefault="00DC6EA5" w:rsidP="00DC6EA5">
      <w:pPr>
        <w:pStyle w:val="paragraph"/>
      </w:pPr>
      <w:r w:rsidRPr="007D7055">
        <w:tab/>
        <w:t>(b)</w:t>
      </w:r>
      <w:r w:rsidRPr="007D7055">
        <w:tab/>
        <w:t>by the Ombudsman under a particular Norfolk Island enactment.</w:t>
      </w:r>
    </w:p>
    <w:p w:rsidR="00F95C32" w:rsidRPr="007D7055" w:rsidRDefault="00F95C32" w:rsidP="00F95C32">
      <w:pPr>
        <w:pStyle w:val="notetext"/>
      </w:pPr>
      <w:r w:rsidRPr="007D7055">
        <w:t>Example 1:</w:t>
      </w:r>
      <w:r w:rsidRPr="007D7055">
        <w:tab/>
        <w:t>A complaint about the way in which the Information Commissioner has dealt with an IC review.</w:t>
      </w:r>
    </w:p>
    <w:p w:rsidR="00F95C32" w:rsidRPr="007D7055" w:rsidRDefault="00F95C32" w:rsidP="00F95C32">
      <w:pPr>
        <w:pStyle w:val="notetext"/>
      </w:pPr>
      <w:r w:rsidRPr="007D7055">
        <w:t>Example 2:</w:t>
      </w:r>
      <w:r w:rsidRPr="007D7055">
        <w:tab/>
        <w:t>A complaint relates to an action under this Act, but is part of a complaint that relates to other matters that can be more appropriately dealt with by the Ombudsman.</w:t>
      </w:r>
    </w:p>
    <w:p w:rsidR="00F95C32" w:rsidRPr="007D7055" w:rsidRDefault="00F95C32" w:rsidP="00F95C32">
      <w:pPr>
        <w:pStyle w:val="SubsectionHead"/>
      </w:pPr>
      <w:r w:rsidRPr="007D7055">
        <w:t>Transfer of complaints to Ombudsman</w:t>
      </w:r>
    </w:p>
    <w:p w:rsidR="00F95C32" w:rsidRPr="007D7055" w:rsidRDefault="00F95C32" w:rsidP="00F95C32">
      <w:pPr>
        <w:pStyle w:val="subsection"/>
      </w:pPr>
      <w:r w:rsidRPr="007D7055">
        <w:tab/>
        <w:t>(2)</w:t>
      </w:r>
      <w:r w:rsidRPr="007D7055">
        <w:tab/>
        <w:t>The Information Commissioner:</w:t>
      </w:r>
    </w:p>
    <w:p w:rsidR="00F95C32" w:rsidRPr="007D7055" w:rsidRDefault="00F95C32" w:rsidP="00F95C32">
      <w:pPr>
        <w:pStyle w:val="paragraph"/>
      </w:pPr>
      <w:r w:rsidRPr="007D7055">
        <w:tab/>
        <w:t>(a)</w:t>
      </w:r>
      <w:r w:rsidRPr="007D7055">
        <w:tab/>
        <w:t xml:space="preserve">must consult the Ombudsman about the complaint with a view to avoiding inquiries being conducted into that matter </w:t>
      </w:r>
      <w:r w:rsidRPr="007D7055">
        <w:lastRenderedPageBreak/>
        <w:t>by both the Information Commissioner and the Ombudsman; and</w:t>
      </w:r>
    </w:p>
    <w:p w:rsidR="00F95C32" w:rsidRPr="007D7055" w:rsidRDefault="00F95C32" w:rsidP="00F95C32">
      <w:pPr>
        <w:pStyle w:val="paragraph"/>
      </w:pPr>
      <w:r w:rsidRPr="007D7055">
        <w:tab/>
        <w:t>(b)</w:t>
      </w:r>
      <w:r w:rsidRPr="007D7055">
        <w:tab/>
        <w:t>may decide not to investigate the action, or not to continue to investigate the action.</w:t>
      </w:r>
    </w:p>
    <w:p w:rsidR="00F95C32" w:rsidRPr="007D7055" w:rsidRDefault="00F95C32" w:rsidP="00F95C32">
      <w:pPr>
        <w:pStyle w:val="subsection"/>
      </w:pPr>
      <w:r w:rsidRPr="007D7055">
        <w:tab/>
        <w:t>(3)</w:t>
      </w:r>
      <w:r w:rsidRPr="007D7055">
        <w:tab/>
        <w:t xml:space="preserve">If the Information Commissioner decides not to investigate, or not to continue to investigate, the action under </w:t>
      </w:r>
      <w:r w:rsidR="007D7055">
        <w:t>paragraph (</w:t>
      </w:r>
      <w:r w:rsidRPr="007D7055">
        <w:t>2)(b), the Information Commissioner must:</w:t>
      </w:r>
    </w:p>
    <w:p w:rsidR="00F95C32" w:rsidRPr="007D7055" w:rsidRDefault="00F95C32" w:rsidP="00F95C32">
      <w:pPr>
        <w:pStyle w:val="paragraph"/>
      </w:pPr>
      <w:r w:rsidRPr="007D7055">
        <w:tab/>
        <w:t>(a)</w:t>
      </w:r>
      <w:r w:rsidRPr="007D7055">
        <w:tab/>
        <w:t>transfer the complaint to the Ombudsman; and</w:t>
      </w:r>
    </w:p>
    <w:p w:rsidR="00F95C32" w:rsidRPr="007D7055" w:rsidRDefault="00F95C32" w:rsidP="00F95C32">
      <w:pPr>
        <w:pStyle w:val="paragraph"/>
      </w:pPr>
      <w:r w:rsidRPr="007D7055">
        <w:tab/>
        <w:t>(b)</w:t>
      </w:r>
      <w:r w:rsidRPr="007D7055">
        <w:tab/>
        <w:t>give the Ombudsman any information or documents that relate to the complaint in the possession, or under the control, of the Information Commissioner; and</w:t>
      </w:r>
    </w:p>
    <w:p w:rsidR="00F95C32" w:rsidRPr="007D7055" w:rsidRDefault="00F95C32" w:rsidP="00F95C32">
      <w:pPr>
        <w:pStyle w:val="paragraph"/>
      </w:pPr>
      <w:r w:rsidRPr="007D7055">
        <w:tab/>
        <w:t>(c)</w:t>
      </w:r>
      <w:r w:rsidRPr="007D7055">
        <w:tab/>
        <w:t>notify the complainant in writing that the complaint has been transferred.</w:t>
      </w:r>
    </w:p>
    <w:p w:rsidR="00F95C32" w:rsidRPr="007D7055" w:rsidRDefault="00F95C32" w:rsidP="00F95C32">
      <w:pPr>
        <w:pStyle w:val="subsection"/>
      </w:pPr>
      <w:r w:rsidRPr="007D7055">
        <w:tab/>
        <w:t>(4)</w:t>
      </w:r>
      <w:r w:rsidRPr="007D7055">
        <w:tab/>
        <w:t xml:space="preserve">A notice under </w:t>
      </w:r>
      <w:r w:rsidR="007D7055">
        <w:t>paragraph (</w:t>
      </w:r>
      <w:r w:rsidRPr="007D7055">
        <w:t>3)(c) must state the reasons for the Information Commissioner’s decision.</w:t>
      </w:r>
    </w:p>
    <w:p w:rsidR="00F95C32" w:rsidRPr="007D7055" w:rsidRDefault="00F95C32" w:rsidP="00F95C32">
      <w:pPr>
        <w:pStyle w:val="subsection"/>
      </w:pPr>
      <w:r w:rsidRPr="007D7055">
        <w:tab/>
        <w:t>(5)</w:t>
      </w:r>
      <w:r w:rsidRPr="007D7055">
        <w:tab/>
      </w:r>
      <w:r w:rsidR="00711F4E" w:rsidRPr="007D7055">
        <w:t xml:space="preserve">If </w:t>
      </w:r>
      <w:r w:rsidR="007D7055">
        <w:t>paragraph (</w:t>
      </w:r>
      <w:r w:rsidR="00711F4E" w:rsidRPr="007D7055">
        <w:t>1)(a) applies, a complaint</w:t>
      </w:r>
      <w:r w:rsidRPr="007D7055">
        <w:t xml:space="preserve"> transferred under </w:t>
      </w:r>
      <w:r w:rsidR="007D7055">
        <w:t>subsection (</w:t>
      </w:r>
      <w:r w:rsidRPr="007D7055">
        <w:t xml:space="preserve">3) is taken to be a complaint made to the Ombudsman under the </w:t>
      </w:r>
      <w:r w:rsidRPr="007D7055">
        <w:rPr>
          <w:i/>
        </w:rPr>
        <w:t>Ombudsman Act 1976</w:t>
      </w:r>
      <w:r w:rsidRPr="007D7055">
        <w:t>.</w:t>
      </w:r>
    </w:p>
    <w:p w:rsidR="00711F4E" w:rsidRPr="007D7055" w:rsidRDefault="00711F4E" w:rsidP="00711F4E">
      <w:pPr>
        <w:pStyle w:val="subsection"/>
      </w:pPr>
      <w:r w:rsidRPr="007D7055">
        <w:tab/>
        <w:t>(6)</w:t>
      </w:r>
      <w:r w:rsidRPr="007D7055">
        <w:tab/>
        <w:t xml:space="preserve">If </w:t>
      </w:r>
      <w:r w:rsidR="007D7055">
        <w:t>paragraph (</w:t>
      </w:r>
      <w:r w:rsidRPr="007D7055">
        <w:t xml:space="preserve">1)(b) applies, a complaint transferred under </w:t>
      </w:r>
      <w:r w:rsidR="007D7055">
        <w:t>subsection (</w:t>
      </w:r>
      <w:r w:rsidRPr="007D7055">
        <w:t>3) is taken to be a complaint made to the Ombudsman under the Norfolk Island enactment concerned.</w:t>
      </w:r>
    </w:p>
    <w:p w:rsidR="00F95C32" w:rsidRPr="007D7055" w:rsidRDefault="00F95C32" w:rsidP="00F95C32">
      <w:pPr>
        <w:pStyle w:val="notetext"/>
      </w:pPr>
      <w:r w:rsidRPr="007D7055">
        <w:t>Note:</w:t>
      </w:r>
      <w:r w:rsidRPr="007D7055">
        <w:tab/>
        <w:t>The Information Commissioner may make a decision under this section to investigate only part of a complaint (see section</w:t>
      </w:r>
      <w:r w:rsidR="007D7055">
        <w:t> </w:t>
      </w:r>
      <w:r w:rsidRPr="007D7055">
        <w:t>71).</w:t>
      </w:r>
    </w:p>
    <w:p w:rsidR="00F95C32" w:rsidRPr="007D7055" w:rsidRDefault="00F95C32" w:rsidP="00F95C32">
      <w:pPr>
        <w:pStyle w:val="ActHead5"/>
      </w:pPr>
      <w:bookmarkStart w:id="215" w:name="_Toc400462602"/>
      <w:r w:rsidRPr="007D7055">
        <w:rPr>
          <w:rStyle w:val="CharSectno"/>
        </w:rPr>
        <w:t>75</w:t>
      </w:r>
      <w:r w:rsidRPr="007D7055">
        <w:t xml:space="preserve">  Information Commissioner investigations—notice requirements</w:t>
      </w:r>
      <w:bookmarkEnd w:id="215"/>
    </w:p>
    <w:p w:rsidR="00F95C32" w:rsidRPr="007D7055" w:rsidRDefault="00F95C32" w:rsidP="00F95C32">
      <w:pPr>
        <w:pStyle w:val="SubsectionHead"/>
      </w:pPr>
      <w:r w:rsidRPr="007D7055">
        <w:t>Notice to respondent agency before commencing investigation</w:t>
      </w:r>
    </w:p>
    <w:p w:rsidR="00F95C32" w:rsidRPr="007D7055" w:rsidRDefault="00F95C32" w:rsidP="00F95C32">
      <w:pPr>
        <w:pStyle w:val="subsection"/>
      </w:pPr>
      <w:r w:rsidRPr="007D7055">
        <w:tab/>
        <w:t>(1)</w:t>
      </w:r>
      <w:r w:rsidRPr="007D7055">
        <w:tab/>
        <w:t>Before beginning an investigation, the Information Commissioner must notify the respondent agency in writing.</w:t>
      </w:r>
    </w:p>
    <w:p w:rsidR="00F95C32" w:rsidRPr="007D7055" w:rsidRDefault="00F95C32" w:rsidP="00F95C32">
      <w:pPr>
        <w:pStyle w:val="SubsectionHead"/>
      </w:pPr>
      <w:r w:rsidRPr="007D7055">
        <w:t>Notice of decision not to investigate, or not to continue to investigate</w:t>
      </w:r>
    </w:p>
    <w:p w:rsidR="00F95C32" w:rsidRPr="007D7055" w:rsidRDefault="00F95C32" w:rsidP="00F95C32">
      <w:pPr>
        <w:pStyle w:val="subsection"/>
      </w:pPr>
      <w:r w:rsidRPr="007D7055">
        <w:tab/>
        <w:t>(2)</w:t>
      </w:r>
      <w:r w:rsidRPr="007D7055">
        <w:tab/>
      </w:r>
      <w:r w:rsidR="007D7055">
        <w:t>Subsection (</w:t>
      </w:r>
      <w:r w:rsidRPr="007D7055">
        <w:t>3) applies if the Information Commissioner decides:</w:t>
      </w:r>
    </w:p>
    <w:p w:rsidR="00F95C32" w:rsidRPr="007D7055" w:rsidRDefault="00F95C32" w:rsidP="00F95C32">
      <w:pPr>
        <w:pStyle w:val="paragraph"/>
      </w:pPr>
      <w:r w:rsidRPr="007D7055">
        <w:lastRenderedPageBreak/>
        <w:tab/>
        <w:t>(a)</w:t>
      </w:r>
      <w:r w:rsidRPr="007D7055">
        <w:tab/>
        <w:t>not to investigate, or not to continue to investigate, a complaint made under section</w:t>
      </w:r>
      <w:r w:rsidR="007D7055">
        <w:t> </w:t>
      </w:r>
      <w:r w:rsidRPr="007D7055">
        <w:t>70; or</w:t>
      </w:r>
    </w:p>
    <w:p w:rsidR="00F95C32" w:rsidRPr="007D7055" w:rsidRDefault="00F95C32" w:rsidP="00F95C32">
      <w:pPr>
        <w:pStyle w:val="paragraph"/>
      </w:pPr>
      <w:r w:rsidRPr="007D7055">
        <w:tab/>
        <w:t>(b)</w:t>
      </w:r>
      <w:r w:rsidRPr="007D7055">
        <w:tab/>
        <w:t>not to continue an investigation commenced at the Information Commissioner’s initiative.</w:t>
      </w:r>
    </w:p>
    <w:p w:rsidR="00F95C32" w:rsidRPr="007D7055" w:rsidRDefault="00F95C32" w:rsidP="00F95C32">
      <w:pPr>
        <w:pStyle w:val="subsection"/>
      </w:pPr>
      <w:r w:rsidRPr="007D7055">
        <w:tab/>
        <w:t>(3)</w:t>
      </w:r>
      <w:r w:rsidRPr="007D7055">
        <w:tab/>
        <w:t>The Information Commissioner must, as soon as practicable, notify the complainant (if any) and the respondent agency of the decision in writing.</w:t>
      </w:r>
    </w:p>
    <w:p w:rsidR="00F95C32" w:rsidRPr="007D7055" w:rsidRDefault="00F95C32" w:rsidP="00F95C32">
      <w:pPr>
        <w:pStyle w:val="subsection"/>
      </w:pPr>
      <w:r w:rsidRPr="007D7055">
        <w:tab/>
        <w:t>(4)</w:t>
      </w:r>
      <w:r w:rsidRPr="007D7055">
        <w:tab/>
        <w:t xml:space="preserve">A notice under </w:t>
      </w:r>
      <w:r w:rsidR="007D7055">
        <w:t>subsection (</w:t>
      </w:r>
      <w:r w:rsidRPr="007D7055">
        <w:t>3) must state the reasons for the Information Commissioner’s decision.</w:t>
      </w:r>
    </w:p>
    <w:p w:rsidR="00F95C32" w:rsidRPr="007D7055" w:rsidRDefault="004B639B" w:rsidP="00F95C32">
      <w:pPr>
        <w:pStyle w:val="ActHead4"/>
      </w:pPr>
      <w:bookmarkStart w:id="216" w:name="_Toc400462603"/>
      <w:r w:rsidRPr="007D7055">
        <w:rPr>
          <w:rStyle w:val="CharSubdNo"/>
        </w:rPr>
        <w:t>Subdivision </w:t>
      </w:r>
      <w:r w:rsidR="00F95C32" w:rsidRPr="007D7055">
        <w:rPr>
          <w:rStyle w:val="CharSubdNo"/>
        </w:rPr>
        <w:t>D</w:t>
      </w:r>
      <w:r w:rsidR="00F95C32" w:rsidRPr="007D7055">
        <w:t>—</w:t>
      </w:r>
      <w:r w:rsidR="00F95C32" w:rsidRPr="007D7055">
        <w:rPr>
          <w:rStyle w:val="CharSubdText"/>
        </w:rPr>
        <w:t>Investigation procedure</w:t>
      </w:r>
      <w:bookmarkEnd w:id="216"/>
    </w:p>
    <w:p w:rsidR="00F95C32" w:rsidRPr="007D7055" w:rsidRDefault="00F95C32" w:rsidP="00F95C32">
      <w:pPr>
        <w:pStyle w:val="ActHead5"/>
      </w:pPr>
      <w:bookmarkStart w:id="217" w:name="_Toc400462604"/>
      <w:r w:rsidRPr="007D7055">
        <w:rPr>
          <w:rStyle w:val="CharSectno"/>
        </w:rPr>
        <w:t>76</w:t>
      </w:r>
      <w:r w:rsidRPr="007D7055">
        <w:t xml:space="preserve">  Information Commissioner investigations—conduct of investigation</w:t>
      </w:r>
      <w:bookmarkEnd w:id="217"/>
    </w:p>
    <w:p w:rsidR="00F95C32" w:rsidRPr="007D7055" w:rsidRDefault="00F95C32" w:rsidP="00F95C32">
      <w:pPr>
        <w:pStyle w:val="subsection"/>
      </w:pPr>
      <w:r w:rsidRPr="007D7055">
        <w:tab/>
        <w:t>(1)</w:t>
      </w:r>
      <w:r w:rsidRPr="007D7055">
        <w:tab/>
        <w:t>An investigation must be conducted in private and in a way the Information Commissioner thinks fit.</w:t>
      </w:r>
    </w:p>
    <w:p w:rsidR="00F95C32" w:rsidRPr="007D7055" w:rsidRDefault="00F95C32" w:rsidP="00F95C32">
      <w:pPr>
        <w:pStyle w:val="subsection"/>
      </w:pPr>
      <w:r w:rsidRPr="007D7055">
        <w:tab/>
        <w:t>(2)</w:t>
      </w:r>
      <w:r w:rsidRPr="007D7055">
        <w:tab/>
        <w:t>For the purposes of an investigation, the Information Commissioner may obtain information from any officer of an agency, and make any inquiry, that he or she thinks is relevant to the investigation.</w:t>
      </w:r>
    </w:p>
    <w:p w:rsidR="00F95C32" w:rsidRPr="007D7055" w:rsidRDefault="00F95C32" w:rsidP="00F95C32">
      <w:pPr>
        <w:pStyle w:val="ActHead5"/>
      </w:pPr>
      <w:bookmarkStart w:id="218" w:name="_Toc400462605"/>
      <w:r w:rsidRPr="007D7055">
        <w:rPr>
          <w:rStyle w:val="CharSectno"/>
        </w:rPr>
        <w:t>77</w:t>
      </w:r>
      <w:r w:rsidRPr="007D7055">
        <w:t xml:space="preserve">  Information Commissioner investigations—general power to enter premises</w:t>
      </w:r>
      <w:bookmarkEnd w:id="218"/>
    </w:p>
    <w:p w:rsidR="00F95C32" w:rsidRPr="007D7055" w:rsidRDefault="00F95C32" w:rsidP="00F95C32">
      <w:pPr>
        <w:pStyle w:val="subsection"/>
      </w:pPr>
      <w:r w:rsidRPr="007D7055">
        <w:tab/>
        <w:t>(1)</w:t>
      </w:r>
      <w:r w:rsidRPr="007D7055">
        <w:tab/>
        <w:t xml:space="preserve">If a consenting person consents to entry under </w:t>
      </w:r>
      <w:r w:rsidR="007D7055">
        <w:t>paragraph (</w:t>
      </w:r>
      <w:r w:rsidRPr="007D7055">
        <w:t>2)(a), an authorised person may, at any reasonable time of day arranged with the consenting person:</w:t>
      </w:r>
    </w:p>
    <w:p w:rsidR="00F95C32" w:rsidRPr="007D7055" w:rsidRDefault="00F95C32" w:rsidP="00F95C32">
      <w:pPr>
        <w:pStyle w:val="paragraph"/>
      </w:pPr>
      <w:r w:rsidRPr="007D7055">
        <w:tab/>
        <w:t>(a)</w:t>
      </w:r>
      <w:r w:rsidRPr="007D7055">
        <w:tab/>
        <w:t>enter and remain at the place; or</w:t>
      </w:r>
    </w:p>
    <w:p w:rsidR="00F95C32" w:rsidRPr="007D7055" w:rsidRDefault="00F95C32" w:rsidP="00F95C32">
      <w:pPr>
        <w:pStyle w:val="paragraph"/>
      </w:pPr>
      <w:r w:rsidRPr="007D7055">
        <w:tab/>
        <w:t>(b)</w:t>
      </w:r>
      <w:r w:rsidRPr="007D7055">
        <w:tab/>
        <w:t>carry on the investigation at that place; or</w:t>
      </w:r>
    </w:p>
    <w:p w:rsidR="00F95C32" w:rsidRPr="007D7055" w:rsidRDefault="00F95C32" w:rsidP="00F95C32">
      <w:pPr>
        <w:pStyle w:val="paragraph"/>
      </w:pPr>
      <w:r w:rsidRPr="007D7055">
        <w:tab/>
        <w:t>(c)</w:t>
      </w:r>
      <w:r w:rsidRPr="007D7055">
        <w:tab/>
        <w:t>inspect any documents relevant to the investigation kept at the place.</w:t>
      </w:r>
    </w:p>
    <w:p w:rsidR="00F95C32" w:rsidRPr="007D7055" w:rsidRDefault="00F95C32" w:rsidP="00F95C32">
      <w:pPr>
        <w:pStyle w:val="notetext"/>
      </w:pPr>
      <w:r w:rsidRPr="007D7055">
        <w:t>Note:</w:t>
      </w:r>
      <w:r w:rsidRPr="007D7055">
        <w:tab/>
        <w:t xml:space="preserve">For </w:t>
      </w:r>
      <w:r w:rsidRPr="007D7055">
        <w:rPr>
          <w:b/>
          <w:i/>
        </w:rPr>
        <w:t>consenting person</w:t>
      </w:r>
      <w:r w:rsidRPr="007D7055">
        <w:t xml:space="preserve">, see </w:t>
      </w:r>
      <w:r w:rsidR="007D7055">
        <w:t>subsection (</w:t>
      </w:r>
      <w:r w:rsidRPr="007D7055">
        <w:t>3).</w:t>
      </w:r>
    </w:p>
    <w:p w:rsidR="00F95C32" w:rsidRPr="007D7055" w:rsidRDefault="00F95C32" w:rsidP="00F95C32">
      <w:pPr>
        <w:pStyle w:val="SubsectionHead"/>
      </w:pPr>
      <w:r w:rsidRPr="007D7055">
        <w:t>Authority to enter premises</w:t>
      </w:r>
    </w:p>
    <w:p w:rsidR="00F95C32" w:rsidRPr="007D7055" w:rsidRDefault="00F95C32" w:rsidP="00F95C32">
      <w:pPr>
        <w:pStyle w:val="subsection"/>
      </w:pPr>
      <w:r w:rsidRPr="007D7055">
        <w:tab/>
        <w:t>(2)</w:t>
      </w:r>
      <w:r w:rsidRPr="007D7055">
        <w:tab/>
        <w:t>The authorised person may enter a place that:</w:t>
      </w:r>
    </w:p>
    <w:p w:rsidR="00F95C32" w:rsidRPr="007D7055" w:rsidRDefault="00F95C32" w:rsidP="00F95C32">
      <w:pPr>
        <w:pStyle w:val="paragraph"/>
      </w:pPr>
      <w:r w:rsidRPr="007D7055">
        <w:lastRenderedPageBreak/>
        <w:tab/>
        <w:t>(a)</w:t>
      </w:r>
      <w:r w:rsidRPr="007D7055">
        <w:tab/>
        <w:t>is occupied by an agency; or</w:t>
      </w:r>
    </w:p>
    <w:p w:rsidR="00F95C32" w:rsidRPr="007D7055" w:rsidRDefault="00F95C32" w:rsidP="00F95C32">
      <w:pPr>
        <w:pStyle w:val="paragraph"/>
      </w:pPr>
      <w:r w:rsidRPr="007D7055">
        <w:tab/>
        <w:t>(b)</w:t>
      </w:r>
      <w:r w:rsidRPr="007D7055">
        <w:tab/>
        <w:t>is occupied by a contracted service provider and used by the contracted service provider predominantly for the purposes of a Commonwealth contract.</w:t>
      </w:r>
    </w:p>
    <w:p w:rsidR="00F95C32" w:rsidRPr="007D7055" w:rsidRDefault="00F95C32" w:rsidP="00F95C32">
      <w:pPr>
        <w:pStyle w:val="subsection"/>
      </w:pPr>
      <w:r w:rsidRPr="007D7055">
        <w:tab/>
        <w:t>(3)</w:t>
      </w:r>
      <w:r w:rsidRPr="007D7055">
        <w:tab/>
        <w:t>The authorised person may enter a place only if:</w:t>
      </w:r>
    </w:p>
    <w:p w:rsidR="00F95C32" w:rsidRPr="007D7055" w:rsidRDefault="00F95C32" w:rsidP="00F95C32">
      <w:pPr>
        <w:pStyle w:val="paragraph"/>
      </w:pPr>
      <w:r w:rsidRPr="007D7055">
        <w:tab/>
        <w:t>(a)</w:t>
      </w:r>
      <w:r w:rsidRPr="007D7055">
        <w:tab/>
        <w:t xml:space="preserve">consent to the entry has been given by the person (the </w:t>
      </w:r>
      <w:r w:rsidRPr="007D7055">
        <w:rPr>
          <w:b/>
          <w:i/>
        </w:rPr>
        <w:t>consenting person</w:t>
      </w:r>
      <w:r w:rsidRPr="007D7055">
        <w:t>) who is:</w:t>
      </w:r>
    </w:p>
    <w:p w:rsidR="00F95C32" w:rsidRPr="007D7055" w:rsidRDefault="00F95C32" w:rsidP="00F95C32">
      <w:pPr>
        <w:pStyle w:val="paragraphsub"/>
      </w:pPr>
      <w:r w:rsidRPr="007D7055">
        <w:tab/>
        <w:t>(i)</w:t>
      </w:r>
      <w:r w:rsidRPr="007D7055">
        <w:tab/>
        <w:t>in the case of an agency—the principal officer of the agency; or</w:t>
      </w:r>
    </w:p>
    <w:p w:rsidR="00F95C32" w:rsidRPr="007D7055" w:rsidRDefault="00F95C32" w:rsidP="00F95C32">
      <w:pPr>
        <w:pStyle w:val="paragraphsub"/>
      </w:pPr>
      <w:r w:rsidRPr="007D7055">
        <w:tab/>
        <w:t>(ii)</w:t>
      </w:r>
      <w:r w:rsidRPr="007D7055">
        <w:tab/>
        <w:t>in the case of a contracted service provider—the person in charge (however described) of the contracted service provider; and</w:t>
      </w:r>
    </w:p>
    <w:p w:rsidR="00F95C32" w:rsidRPr="007D7055" w:rsidRDefault="00F95C32" w:rsidP="00F95C32">
      <w:pPr>
        <w:pStyle w:val="paragraph"/>
      </w:pPr>
      <w:r w:rsidRPr="007D7055">
        <w:tab/>
        <w:t>(b)</w:t>
      </w:r>
      <w:r w:rsidRPr="007D7055">
        <w:tab/>
        <w:t>before giving the consent, the authorised person informed the consenting person that he or she may refuse consent.</w:t>
      </w:r>
    </w:p>
    <w:p w:rsidR="00F95C32" w:rsidRPr="007D7055" w:rsidRDefault="00F95C32" w:rsidP="00F95C32">
      <w:pPr>
        <w:pStyle w:val="subsection"/>
      </w:pPr>
      <w:r w:rsidRPr="007D7055">
        <w:tab/>
        <w:t>(4)</w:t>
      </w:r>
      <w:r w:rsidRPr="007D7055">
        <w:tab/>
        <w:t>The authorised person must leave the premises if the consenting person asks the authorised person to do so.</w:t>
      </w:r>
    </w:p>
    <w:p w:rsidR="00F95C32" w:rsidRPr="007D7055" w:rsidRDefault="00F95C32" w:rsidP="00F95C32">
      <w:pPr>
        <w:pStyle w:val="subsection"/>
      </w:pPr>
      <w:r w:rsidRPr="007D7055">
        <w:tab/>
        <w:t>(5)</w:t>
      </w:r>
      <w:r w:rsidRPr="007D7055">
        <w:tab/>
        <w:t>This section is subject to section</w:t>
      </w:r>
      <w:r w:rsidR="007D7055">
        <w:t> </w:t>
      </w:r>
      <w:r w:rsidRPr="007D7055">
        <w:t>78.</w:t>
      </w:r>
    </w:p>
    <w:p w:rsidR="00F95C32" w:rsidRPr="007D7055" w:rsidRDefault="00F95C32" w:rsidP="00F95C32">
      <w:pPr>
        <w:pStyle w:val="SubsectionHead"/>
      </w:pPr>
      <w:r w:rsidRPr="007D7055">
        <w:t xml:space="preserve">Who is an </w:t>
      </w:r>
      <w:r w:rsidRPr="007D7055">
        <w:rPr>
          <w:b/>
        </w:rPr>
        <w:t>authorised person</w:t>
      </w:r>
      <w:r w:rsidRPr="007D7055">
        <w:t>?</w:t>
      </w:r>
    </w:p>
    <w:p w:rsidR="00F95C32" w:rsidRPr="007D7055" w:rsidRDefault="00F95C32" w:rsidP="00F95C32">
      <w:pPr>
        <w:pStyle w:val="subsection"/>
      </w:pPr>
      <w:r w:rsidRPr="007D7055">
        <w:tab/>
        <w:t>(6)</w:t>
      </w:r>
      <w:r w:rsidRPr="007D7055">
        <w:tab/>
        <w:t xml:space="preserve">An </w:t>
      </w:r>
      <w:r w:rsidRPr="007D7055">
        <w:rPr>
          <w:b/>
          <w:i/>
        </w:rPr>
        <w:t xml:space="preserve">authorised person </w:t>
      </w:r>
      <w:r w:rsidRPr="007D7055">
        <w:t>is:</w:t>
      </w:r>
    </w:p>
    <w:p w:rsidR="00F95C32" w:rsidRPr="007D7055" w:rsidRDefault="00F95C32" w:rsidP="00F95C32">
      <w:pPr>
        <w:pStyle w:val="paragraph"/>
      </w:pPr>
      <w:r w:rsidRPr="007D7055">
        <w:tab/>
        <w:t>(a)</w:t>
      </w:r>
      <w:r w:rsidRPr="007D7055">
        <w:tab/>
        <w:t xml:space="preserve">an information officer (within the meaning of the </w:t>
      </w:r>
      <w:r w:rsidRPr="007D7055">
        <w:rPr>
          <w:i/>
        </w:rPr>
        <w:t>Australian Information Commissioner Act 2010</w:t>
      </w:r>
      <w:r w:rsidRPr="007D7055">
        <w:t>); or</w:t>
      </w:r>
    </w:p>
    <w:p w:rsidR="00F95C32" w:rsidRPr="007D7055" w:rsidRDefault="00F95C32" w:rsidP="00F95C32">
      <w:pPr>
        <w:pStyle w:val="paragraph"/>
      </w:pPr>
      <w:r w:rsidRPr="007D7055">
        <w:tab/>
        <w:t>(b)</w:t>
      </w:r>
      <w:r w:rsidRPr="007D7055">
        <w:tab/>
        <w:t>an APS employee who:</w:t>
      </w:r>
    </w:p>
    <w:p w:rsidR="00F95C32" w:rsidRPr="007D7055" w:rsidRDefault="00F95C32" w:rsidP="00F95C32">
      <w:pPr>
        <w:pStyle w:val="paragraphsub"/>
      </w:pPr>
      <w:r w:rsidRPr="007D7055">
        <w:tab/>
        <w:t>(i)</w:t>
      </w:r>
      <w:r w:rsidRPr="007D7055">
        <w:tab/>
        <w:t>is performing the duties of an Executive Level 2, or equivalent, position (or a higher position) in the Office of the Australian Information Commissioner; and</w:t>
      </w:r>
    </w:p>
    <w:p w:rsidR="00F95C32" w:rsidRPr="007D7055" w:rsidRDefault="00F95C32" w:rsidP="00F95C32">
      <w:pPr>
        <w:pStyle w:val="paragraphsub"/>
      </w:pPr>
      <w:r w:rsidRPr="007D7055">
        <w:tab/>
        <w:t>(ii)</w:t>
      </w:r>
      <w:r w:rsidRPr="007D7055">
        <w:tab/>
        <w:t>is authorised by the Information Commissioner for the purposes of this section.</w:t>
      </w:r>
    </w:p>
    <w:p w:rsidR="00F95C32" w:rsidRPr="007D7055" w:rsidRDefault="00F95C32" w:rsidP="00F95C32">
      <w:pPr>
        <w:pStyle w:val="ActHead5"/>
      </w:pPr>
      <w:bookmarkStart w:id="219" w:name="_Toc400462606"/>
      <w:r w:rsidRPr="007D7055">
        <w:rPr>
          <w:rStyle w:val="CharSectno"/>
        </w:rPr>
        <w:t>78</w:t>
      </w:r>
      <w:r w:rsidRPr="007D7055">
        <w:t xml:space="preserve">  Information Commissioner investigations—places for which approval required before entry</w:t>
      </w:r>
      <w:bookmarkEnd w:id="219"/>
    </w:p>
    <w:p w:rsidR="00F95C32" w:rsidRPr="007D7055" w:rsidRDefault="00F95C32" w:rsidP="00F95C32">
      <w:pPr>
        <w:pStyle w:val="SubsectionHead"/>
      </w:pPr>
      <w:r w:rsidRPr="007D7055">
        <w:t>Specific places and areas</w:t>
      </w:r>
    </w:p>
    <w:p w:rsidR="00F95C32" w:rsidRPr="007D7055" w:rsidRDefault="00F95C32" w:rsidP="00F95C32">
      <w:pPr>
        <w:pStyle w:val="subsection"/>
      </w:pPr>
      <w:r w:rsidRPr="007D7055">
        <w:tab/>
        <w:t>(1)</w:t>
      </w:r>
      <w:r w:rsidRPr="007D7055">
        <w:tab/>
      </w:r>
      <w:r w:rsidR="007D7055">
        <w:t>Subsection (</w:t>
      </w:r>
      <w:r w:rsidRPr="007D7055">
        <w:t>2) applies if an authorised person proposes to enter, or carry on an investigation, at any of the following:</w:t>
      </w:r>
    </w:p>
    <w:p w:rsidR="00F95C32" w:rsidRPr="007D7055" w:rsidRDefault="00F95C32" w:rsidP="00F95C32">
      <w:pPr>
        <w:pStyle w:val="paragraph"/>
      </w:pPr>
      <w:r w:rsidRPr="007D7055">
        <w:lastRenderedPageBreak/>
        <w:tab/>
        <w:t>(a)</w:t>
      </w:r>
      <w:r w:rsidRPr="007D7055">
        <w:tab/>
        <w:t>a place referred to in paragraph</w:t>
      </w:r>
      <w:r w:rsidR="007D7055">
        <w:t> </w:t>
      </w:r>
      <w:r w:rsidRPr="007D7055">
        <w:t xml:space="preserve">80(c) of the </w:t>
      </w:r>
      <w:r w:rsidRPr="007D7055">
        <w:rPr>
          <w:i/>
        </w:rPr>
        <w:t>Crimes Act 1914</w:t>
      </w:r>
      <w:r w:rsidRPr="007D7055">
        <w:t>;</w:t>
      </w:r>
    </w:p>
    <w:p w:rsidR="00F95C32" w:rsidRPr="007D7055" w:rsidRDefault="00F95C32" w:rsidP="00F95C32">
      <w:pPr>
        <w:pStyle w:val="paragraph"/>
      </w:pPr>
      <w:r w:rsidRPr="007D7055">
        <w:tab/>
        <w:t>(b)</w:t>
      </w:r>
      <w:r w:rsidRPr="007D7055">
        <w:tab/>
        <w:t xml:space="preserve">a place that is a prohibited area for the purposes of the </w:t>
      </w:r>
      <w:r w:rsidRPr="007D7055">
        <w:rPr>
          <w:i/>
        </w:rPr>
        <w:t xml:space="preserve">Defence (Special Undertakings) Act 1952 </w:t>
      </w:r>
      <w:r w:rsidRPr="007D7055">
        <w:t>because of section</w:t>
      </w:r>
      <w:r w:rsidR="007D7055">
        <w:t> </w:t>
      </w:r>
      <w:r w:rsidRPr="007D7055">
        <w:t>7 of that Act;</w:t>
      </w:r>
    </w:p>
    <w:p w:rsidR="00F95C32" w:rsidRPr="007D7055" w:rsidRDefault="00F95C32" w:rsidP="00F95C32">
      <w:pPr>
        <w:pStyle w:val="paragraph"/>
      </w:pPr>
      <w:r w:rsidRPr="007D7055">
        <w:tab/>
        <w:t>(c)</w:t>
      </w:r>
      <w:r w:rsidRPr="007D7055">
        <w:tab/>
        <w:t>an area of land or water or an area of land and water that is declared under section</w:t>
      </w:r>
      <w:r w:rsidR="007D7055">
        <w:t> </w:t>
      </w:r>
      <w:r w:rsidRPr="007D7055">
        <w:t xml:space="preserve">14 of the </w:t>
      </w:r>
      <w:r w:rsidRPr="007D7055">
        <w:rPr>
          <w:i/>
        </w:rPr>
        <w:t>Defence (Special Undertakings) Act 1952</w:t>
      </w:r>
      <w:r w:rsidRPr="007D7055">
        <w:t xml:space="preserve"> to be a restricted area for the purposes of that Act.</w:t>
      </w:r>
    </w:p>
    <w:p w:rsidR="00F95C32" w:rsidRPr="007D7055" w:rsidRDefault="00F95C32" w:rsidP="00F95C32">
      <w:pPr>
        <w:pStyle w:val="subsection"/>
      </w:pPr>
      <w:r w:rsidRPr="007D7055">
        <w:tab/>
        <w:t>(2)</w:t>
      </w:r>
      <w:r w:rsidRPr="007D7055">
        <w:tab/>
        <w:t>If this subsection applies, the authorised person must not enter, or carry on an investigation, unless:</w:t>
      </w:r>
    </w:p>
    <w:p w:rsidR="00F95C32" w:rsidRPr="007D7055" w:rsidRDefault="00F95C32" w:rsidP="00F95C32">
      <w:pPr>
        <w:pStyle w:val="paragraph"/>
      </w:pPr>
      <w:r w:rsidRPr="007D7055">
        <w:tab/>
        <w:t>(a)</w:t>
      </w:r>
      <w:r w:rsidRPr="007D7055">
        <w:tab/>
        <w:t>the Minister administering that Act, or another Minister acting for and on behalf of the Minister, has, in writing, approved the entry or carrying on of the investigation; and</w:t>
      </w:r>
    </w:p>
    <w:p w:rsidR="00F95C32" w:rsidRPr="007D7055" w:rsidRDefault="00F95C32" w:rsidP="00F95C32">
      <w:pPr>
        <w:pStyle w:val="paragraph"/>
      </w:pPr>
      <w:r w:rsidRPr="007D7055">
        <w:tab/>
        <w:t>(b)</w:t>
      </w:r>
      <w:r w:rsidRPr="007D7055">
        <w:tab/>
        <w:t>the authorised person complies with any conditions specified in the approval.</w:t>
      </w:r>
    </w:p>
    <w:p w:rsidR="00F95C32" w:rsidRPr="007D7055" w:rsidRDefault="00F95C32" w:rsidP="00F95C32">
      <w:pPr>
        <w:pStyle w:val="SubsectionHead"/>
      </w:pPr>
      <w:r w:rsidRPr="007D7055">
        <w:t>Places in respect of which Attorney</w:t>
      </w:r>
      <w:r w:rsidR="007D7055">
        <w:noBreakHyphen/>
      </w:r>
      <w:r w:rsidRPr="007D7055">
        <w:t>General makes declaration</w:t>
      </w:r>
    </w:p>
    <w:p w:rsidR="00F95C32" w:rsidRPr="007D7055" w:rsidRDefault="00F95C32" w:rsidP="00F95C32">
      <w:pPr>
        <w:pStyle w:val="subsection"/>
      </w:pPr>
      <w:r w:rsidRPr="007D7055">
        <w:tab/>
        <w:t>(3)</w:t>
      </w:r>
      <w:r w:rsidRPr="007D7055">
        <w:tab/>
        <w:t>The Attorney</w:t>
      </w:r>
      <w:r w:rsidR="007D7055">
        <w:noBreakHyphen/>
      </w:r>
      <w:r w:rsidRPr="007D7055">
        <w:t>General may, by notice in writing to the Information Commissioner, declare a place to be a prohibited place if the Attorney</w:t>
      </w:r>
      <w:r w:rsidR="007D7055">
        <w:noBreakHyphen/>
      </w:r>
      <w:r w:rsidRPr="007D7055">
        <w:t>General is satisfied that the carrying on of an investigation at the place might prejudice the security or defence of the Commonwealth.</w:t>
      </w:r>
    </w:p>
    <w:p w:rsidR="00F95C32" w:rsidRPr="007D7055" w:rsidRDefault="00F95C32" w:rsidP="00F95C32">
      <w:pPr>
        <w:pStyle w:val="subsection"/>
      </w:pPr>
      <w:r w:rsidRPr="007D7055">
        <w:tab/>
        <w:t>(4)</w:t>
      </w:r>
      <w:r w:rsidRPr="007D7055">
        <w:tab/>
        <w:t xml:space="preserve">If a declaration under </w:t>
      </w:r>
      <w:r w:rsidR="007D7055">
        <w:t>subsection (</w:t>
      </w:r>
      <w:r w:rsidRPr="007D7055">
        <w:t>3) is in force, an authorised person must not enter, or carry on an investigation at, the prohibited place unless:</w:t>
      </w:r>
    </w:p>
    <w:p w:rsidR="00F95C32" w:rsidRPr="007D7055" w:rsidRDefault="00F95C32" w:rsidP="00F95C32">
      <w:pPr>
        <w:pStyle w:val="paragraph"/>
      </w:pPr>
      <w:r w:rsidRPr="007D7055">
        <w:tab/>
        <w:t>(a)</w:t>
      </w:r>
      <w:r w:rsidRPr="007D7055">
        <w:tab/>
        <w:t>a Minister specified in the declaration, or another Minister acting for and on behalf of the Minister, has, in writing, approved the entry or carrying on of the investigation; and</w:t>
      </w:r>
    </w:p>
    <w:p w:rsidR="00F95C32" w:rsidRPr="007D7055" w:rsidRDefault="00F95C32" w:rsidP="00F95C32">
      <w:pPr>
        <w:pStyle w:val="paragraph"/>
      </w:pPr>
      <w:r w:rsidRPr="007D7055">
        <w:tab/>
        <w:t>(b)</w:t>
      </w:r>
      <w:r w:rsidRPr="007D7055">
        <w:tab/>
        <w:t>the authorised person complies with any conditions specified in the approval.</w:t>
      </w:r>
    </w:p>
    <w:p w:rsidR="00F95C32" w:rsidRPr="007D7055" w:rsidRDefault="00F95C32" w:rsidP="00F95C32">
      <w:pPr>
        <w:pStyle w:val="ActHead5"/>
      </w:pPr>
      <w:bookmarkStart w:id="220" w:name="_Toc400462607"/>
      <w:r w:rsidRPr="007D7055">
        <w:rPr>
          <w:rStyle w:val="CharSectno"/>
        </w:rPr>
        <w:lastRenderedPageBreak/>
        <w:t>79</w:t>
      </w:r>
      <w:r w:rsidRPr="007D7055">
        <w:t xml:space="preserve">  Information Commissioner investigations—obliging production of information and documents</w:t>
      </w:r>
      <w:bookmarkEnd w:id="220"/>
    </w:p>
    <w:p w:rsidR="00F95C32" w:rsidRPr="007D7055" w:rsidRDefault="00F95C32" w:rsidP="00F95C32">
      <w:pPr>
        <w:pStyle w:val="SubsectionHead"/>
      </w:pPr>
      <w:r w:rsidRPr="007D7055">
        <w:t>Scope</w:t>
      </w:r>
    </w:p>
    <w:p w:rsidR="00F95C32" w:rsidRPr="007D7055" w:rsidRDefault="00F95C32" w:rsidP="00F95C32">
      <w:pPr>
        <w:pStyle w:val="subsection"/>
      </w:pPr>
      <w:r w:rsidRPr="007D7055">
        <w:tab/>
        <w:t>(1)</w:t>
      </w:r>
      <w:r w:rsidRPr="007D7055">
        <w:tab/>
        <w:t>This section applies if the Information Commissioner has reason to believe that a person has information, or a document, relevant to an investigation under this Part.</w:t>
      </w:r>
    </w:p>
    <w:p w:rsidR="00F95C32" w:rsidRPr="007D7055" w:rsidRDefault="00F95C32" w:rsidP="00F95C32">
      <w:pPr>
        <w:pStyle w:val="subsection"/>
      </w:pPr>
      <w:r w:rsidRPr="007D7055">
        <w:tab/>
        <w:t>(2)</w:t>
      </w:r>
      <w:r w:rsidRPr="007D7055">
        <w:tab/>
        <w:t>This section applies subject to section</w:t>
      </w:r>
      <w:r w:rsidR="007D7055">
        <w:t> </w:t>
      </w:r>
      <w:r w:rsidRPr="007D7055">
        <w:t>81 (production of exempt documents).</w:t>
      </w:r>
    </w:p>
    <w:p w:rsidR="00F95C32" w:rsidRPr="007D7055" w:rsidRDefault="00F95C32" w:rsidP="00F95C32">
      <w:pPr>
        <w:pStyle w:val="SubsectionHead"/>
      </w:pPr>
      <w:r w:rsidRPr="007D7055">
        <w:t>Notice to produce</w:t>
      </w:r>
    </w:p>
    <w:p w:rsidR="00F95C32" w:rsidRPr="007D7055" w:rsidRDefault="00F95C32" w:rsidP="00F95C32">
      <w:pPr>
        <w:pStyle w:val="subsection"/>
      </w:pPr>
      <w:r w:rsidRPr="007D7055">
        <w:tab/>
        <w:t>(3)</w:t>
      </w:r>
      <w:r w:rsidRPr="007D7055">
        <w:tab/>
        <w:t>The Information Commissioner may, by written notice, require a person, for the purposes of the investigation:</w:t>
      </w:r>
    </w:p>
    <w:p w:rsidR="00F95C32" w:rsidRPr="007D7055" w:rsidRDefault="00F95C32" w:rsidP="00F95C32">
      <w:pPr>
        <w:pStyle w:val="paragraph"/>
      </w:pPr>
      <w:r w:rsidRPr="007D7055">
        <w:tab/>
        <w:t>(a)</w:t>
      </w:r>
      <w:r w:rsidRPr="007D7055">
        <w:tab/>
        <w:t>to give the Information Commissioner information of the kind referred to in the notice; or</w:t>
      </w:r>
    </w:p>
    <w:p w:rsidR="00F95C32" w:rsidRPr="007D7055" w:rsidRDefault="00F95C32" w:rsidP="00F95C32">
      <w:pPr>
        <w:pStyle w:val="paragraph"/>
      </w:pPr>
      <w:r w:rsidRPr="007D7055">
        <w:tab/>
        <w:t>(b)</w:t>
      </w:r>
      <w:r w:rsidRPr="007D7055">
        <w:tab/>
        <w:t>to produce to the Information Commissioner the document referred to in the notice.</w:t>
      </w:r>
    </w:p>
    <w:p w:rsidR="00F95C32" w:rsidRPr="007D7055" w:rsidRDefault="00F95C32" w:rsidP="00F95C32">
      <w:pPr>
        <w:pStyle w:val="subsection"/>
      </w:pPr>
      <w:r w:rsidRPr="007D7055">
        <w:tab/>
        <w:t>(4)</w:t>
      </w:r>
      <w:r w:rsidRPr="007D7055">
        <w:tab/>
        <w:t>The notice must:</w:t>
      </w:r>
    </w:p>
    <w:p w:rsidR="00F95C32" w:rsidRPr="007D7055" w:rsidRDefault="00F95C32" w:rsidP="00F95C32">
      <w:pPr>
        <w:pStyle w:val="paragraph"/>
      </w:pPr>
      <w:r w:rsidRPr="007D7055">
        <w:tab/>
        <w:t>(a)</w:t>
      </w:r>
      <w:r w:rsidRPr="007D7055">
        <w:tab/>
        <w:t>be in writing; and</w:t>
      </w:r>
    </w:p>
    <w:p w:rsidR="00F95C32" w:rsidRPr="007D7055" w:rsidRDefault="00F95C32" w:rsidP="00F95C32">
      <w:pPr>
        <w:pStyle w:val="paragraph"/>
      </w:pPr>
      <w:r w:rsidRPr="007D7055">
        <w:tab/>
        <w:t>(b)</w:t>
      </w:r>
      <w:r w:rsidRPr="007D7055">
        <w:tab/>
        <w:t>specify the place at which the person must comply with the notice; and</w:t>
      </w:r>
    </w:p>
    <w:p w:rsidR="00F95C32" w:rsidRPr="007D7055" w:rsidRDefault="00F95C32" w:rsidP="00F95C32">
      <w:pPr>
        <w:pStyle w:val="paragraph"/>
      </w:pPr>
      <w:r w:rsidRPr="007D7055">
        <w:tab/>
        <w:t>(c)</w:t>
      </w:r>
      <w:r w:rsidRPr="007D7055">
        <w:tab/>
        <w:t>state that the person must comply with the notice:</w:t>
      </w:r>
    </w:p>
    <w:p w:rsidR="00F95C32" w:rsidRPr="007D7055" w:rsidRDefault="00F95C32" w:rsidP="00F95C32">
      <w:pPr>
        <w:pStyle w:val="paragraphsub"/>
      </w:pPr>
      <w:r w:rsidRPr="007D7055">
        <w:tab/>
        <w:t>(i)</w:t>
      </w:r>
      <w:r w:rsidRPr="007D7055">
        <w:tab/>
        <w:t>within a specified period that is not less than 14 days after the day on which the person is given the notice; or</w:t>
      </w:r>
    </w:p>
    <w:p w:rsidR="00F95C32" w:rsidRPr="007D7055" w:rsidRDefault="00F95C32" w:rsidP="00F95C32">
      <w:pPr>
        <w:pStyle w:val="paragraphsub"/>
      </w:pPr>
      <w:r w:rsidRPr="007D7055">
        <w:tab/>
        <w:t>(ii)</w:t>
      </w:r>
      <w:r w:rsidRPr="007D7055">
        <w:tab/>
        <w:t>at a specified time that is not less than 14 days after the time at which the person is given the notice.</w:t>
      </w:r>
    </w:p>
    <w:p w:rsidR="00F95C32" w:rsidRPr="007D7055" w:rsidRDefault="00F95C32" w:rsidP="00F95C32">
      <w:pPr>
        <w:pStyle w:val="SubsectionHead"/>
      </w:pPr>
      <w:r w:rsidRPr="007D7055">
        <w:t>Offence for failure to comply</w:t>
      </w:r>
    </w:p>
    <w:p w:rsidR="00F95C32" w:rsidRPr="007D7055" w:rsidRDefault="00F95C32" w:rsidP="00F95C32">
      <w:pPr>
        <w:pStyle w:val="subsection"/>
      </w:pPr>
      <w:r w:rsidRPr="007D7055">
        <w:tab/>
        <w:t>(5)</w:t>
      </w:r>
      <w:r w:rsidRPr="007D7055">
        <w:tab/>
        <w:t>A person commits an offence if:</w:t>
      </w:r>
    </w:p>
    <w:p w:rsidR="00F95C32" w:rsidRPr="007D7055" w:rsidRDefault="00F95C32" w:rsidP="00F95C32">
      <w:pPr>
        <w:pStyle w:val="paragraph"/>
      </w:pPr>
      <w:r w:rsidRPr="007D7055">
        <w:tab/>
        <w:t>(a)</w:t>
      </w:r>
      <w:r w:rsidRPr="007D7055">
        <w:tab/>
        <w:t xml:space="preserve">the person is subject to a requirement specified in a notice under </w:t>
      </w:r>
      <w:r w:rsidR="007D7055">
        <w:t>subsection (</w:t>
      </w:r>
      <w:r w:rsidRPr="007D7055">
        <w:t>3); and</w:t>
      </w:r>
    </w:p>
    <w:p w:rsidR="00F95C32" w:rsidRPr="007D7055" w:rsidRDefault="00F95C32" w:rsidP="00F95C32">
      <w:pPr>
        <w:pStyle w:val="paragraph"/>
      </w:pPr>
      <w:r w:rsidRPr="007D7055">
        <w:tab/>
        <w:t>(b)</w:t>
      </w:r>
      <w:r w:rsidRPr="007D7055">
        <w:tab/>
        <w:t>the person engages in conduct; and</w:t>
      </w:r>
    </w:p>
    <w:p w:rsidR="00F95C32" w:rsidRPr="007D7055" w:rsidRDefault="00F95C32" w:rsidP="00F95C32">
      <w:pPr>
        <w:pStyle w:val="paragraph"/>
      </w:pPr>
      <w:r w:rsidRPr="007D7055">
        <w:tab/>
        <w:t>(c)</w:t>
      </w:r>
      <w:r w:rsidRPr="007D7055">
        <w:tab/>
        <w:t>the person’s conduct breaches the requirement.</w:t>
      </w:r>
    </w:p>
    <w:p w:rsidR="00F95C32" w:rsidRPr="007D7055" w:rsidRDefault="00F95C32" w:rsidP="00F95C32">
      <w:pPr>
        <w:pStyle w:val="Penalty"/>
      </w:pPr>
      <w:r w:rsidRPr="007D7055">
        <w:lastRenderedPageBreak/>
        <w:t>Penalty for a contravention of this</w:t>
      </w:r>
      <w:r w:rsidR="006C0481" w:rsidRPr="007D7055">
        <w:t xml:space="preserve"> subsection: Imprisonment for 6 </w:t>
      </w:r>
      <w:r w:rsidRPr="007D7055">
        <w:t>months.</w:t>
      </w:r>
    </w:p>
    <w:p w:rsidR="00F95C32" w:rsidRPr="007D7055" w:rsidRDefault="00F95C32" w:rsidP="00F95C32">
      <w:pPr>
        <w:pStyle w:val="notetext"/>
      </w:pPr>
      <w:r w:rsidRPr="007D7055">
        <w:t>Note:</w:t>
      </w:r>
      <w:r w:rsidRPr="007D7055">
        <w:tab/>
        <w:t>Chapter</w:t>
      </w:r>
      <w:r w:rsidR="007D7055">
        <w:t> </w:t>
      </w:r>
      <w:r w:rsidRPr="007D7055">
        <w:t xml:space="preserve">2 of the </w:t>
      </w:r>
      <w:r w:rsidRPr="007D7055">
        <w:rPr>
          <w:i/>
        </w:rPr>
        <w:t>Criminal Code</w:t>
      </w:r>
      <w:r w:rsidRPr="007D7055">
        <w:t xml:space="preserve"> sets out the general principles of criminal responsibility.</w:t>
      </w:r>
    </w:p>
    <w:p w:rsidR="00F95C32" w:rsidRPr="007D7055" w:rsidRDefault="00F95C32" w:rsidP="00F95C32">
      <w:pPr>
        <w:pStyle w:val="ActHead5"/>
      </w:pPr>
      <w:bookmarkStart w:id="221" w:name="_Toc400462608"/>
      <w:r w:rsidRPr="007D7055">
        <w:rPr>
          <w:rStyle w:val="CharSectno"/>
        </w:rPr>
        <w:t>80</w:t>
      </w:r>
      <w:r w:rsidRPr="007D7055">
        <w:t xml:space="preserve">  Information Commissioner investigations—dealings with documents</w:t>
      </w:r>
      <w:bookmarkEnd w:id="221"/>
    </w:p>
    <w:p w:rsidR="00F95C32" w:rsidRPr="007D7055" w:rsidRDefault="00F95C32" w:rsidP="00F95C32">
      <w:pPr>
        <w:pStyle w:val="SubsectionHead"/>
      </w:pPr>
      <w:r w:rsidRPr="007D7055">
        <w:t>What the Information Commissioner may do with documents</w:t>
      </w:r>
    </w:p>
    <w:p w:rsidR="00F95C32" w:rsidRPr="007D7055" w:rsidRDefault="00F95C32" w:rsidP="00F95C32">
      <w:pPr>
        <w:pStyle w:val="subsection"/>
      </w:pPr>
      <w:r w:rsidRPr="007D7055">
        <w:tab/>
        <w:t>(1)</w:t>
      </w:r>
      <w:r w:rsidRPr="007D7055">
        <w:tab/>
        <w:t>The Information Commissioner may do one or more of the following with respect to any documents produced in accordance with a notice under subsection</w:t>
      </w:r>
      <w:r w:rsidR="007D7055">
        <w:t> </w:t>
      </w:r>
      <w:r w:rsidRPr="007D7055">
        <w:t>79(3):</w:t>
      </w:r>
    </w:p>
    <w:p w:rsidR="00F95C32" w:rsidRPr="007D7055" w:rsidRDefault="00F95C32" w:rsidP="00F95C32">
      <w:pPr>
        <w:pStyle w:val="paragraph"/>
      </w:pPr>
      <w:r w:rsidRPr="007D7055">
        <w:tab/>
        <w:t>(a)</w:t>
      </w:r>
      <w:r w:rsidRPr="007D7055">
        <w:tab/>
        <w:t>take possession of the documents;</w:t>
      </w:r>
    </w:p>
    <w:p w:rsidR="00F95C32" w:rsidRPr="007D7055" w:rsidRDefault="00F95C32" w:rsidP="00F95C32">
      <w:pPr>
        <w:pStyle w:val="paragraph"/>
      </w:pPr>
      <w:r w:rsidRPr="007D7055">
        <w:tab/>
        <w:t>(b)</w:t>
      </w:r>
      <w:r w:rsidRPr="007D7055">
        <w:tab/>
        <w:t>make copies of the documents;</w:t>
      </w:r>
    </w:p>
    <w:p w:rsidR="00F95C32" w:rsidRPr="007D7055" w:rsidRDefault="00F95C32" w:rsidP="00F95C32">
      <w:pPr>
        <w:pStyle w:val="paragraph"/>
      </w:pPr>
      <w:r w:rsidRPr="007D7055">
        <w:tab/>
        <w:t>(c)</w:t>
      </w:r>
      <w:r w:rsidRPr="007D7055">
        <w:tab/>
        <w:t>take extracts from the documents;</w:t>
      </w:r>
    </w:p>
    <w:p w:rsidR="00F95C32" w:rsidRPr="007D7055" w:rsidRDefault="00F95C32" w:rsidP="00F95C32">
      <w:pPr>
        <w:pStyle w:val="paragraph"/>
      </w:pPr>
      <w:r w:rsidRPr="007D7055">
        <w:tab/>
        <w:t>(d)</w:t>
      </w:r>
      <w:r w:rsidRPr="007D7055">
        <w:tab/>
        <w:t>hold the documents for a period that is necessary for the purposes of the investigation.</w:t>
      </w:r>
    </w:p>
    <w:p w:rsidR="00F95C32" w:rsidRPr="007D7055" w:rsidRDefault="00F95C32" w:rsidP="00F95C32">
      <w:pPr>
        <w:pStyle w:val="SubsectionHead"/>
      </w:pPr>
      <w:r w:rsidRPr="007D7055">
        <w:t>Information Commissioner must permit access by those entitled</w:t>
      </w:r>
    </w:p>
    <w:p w:rsidR="00F95C32" w:rsidRPr="007D7055" w:rsidRDefault="00F95C32" w:rsidP="00F95C32">
      <w:pPr>
        <w:pStyle w:val="subsection"/>
      </w:pPr>
      <w:r w:rsidRPr="007D7055">
        <w:tab/>
        <w:t>(2)</w:t>
      </w:r>
      <w:r w:rsidRPr="007D7055">
        <w:tab/>
        <w:t>During an investigation the Information Commissioner must permit a person to inspect a document that the person would be entitled to inspect if the document were not held by the Information Commissioner.</w:t>
      </w:r>
    </w:p>
    <w:p w:rsidR="00F95C32" w:rsidRPr="007D7055" w:rsidRDefault="00F95C32" w:rsidP="00F95C32">
      <w:pPr>
        <w:pStyle w:val="subsection"/>
      </w:pPr>
      <w:r w:rsidRPr="007D7055">
        <w:tab/>
        <w:t>(3)</w:t>
      </w:r>
      <w:r w:rsidRPr="007D7055">
        <w:tab/>
        <w:t>The Information Commissioner must permit the person to inspect the document at any reasonable time.</w:t>
      </w:r>
    </w:p>
    <w:p w:rsidR="00F95C32" w:rsidRPr="007D7055" w:rsidRDefault="00F95C32" w:rsidP="00F95C32">
      <w:pPr>
        <w:pStyle w:val="ActHead5"/>
      </w:pPr>
      <w:bookmarkStart w:id="222" w:name="_Toc400462609"/>
      <w:r w:rsidRPr="007D7055">
        <w:rPr>
          <w:rStyle w:val="CharSectno"/>
        </w:rPr>
        <w:t>81</w:t>
      </w:r>
      <w:r w:rsidRPr="007D7055">
        <w:t xml:space="preserve">  Information Commissioner investigations—exempt documents</w:t>
      </w:r>
      <w:bookmarkEnd w:id="222"/>
    </w:p>
    <w:p w:rsidR="00F95C32" w:rsidRPr="007D7055" w:rsidRDefault="00F95C32" w:rsidP="00F95C32">
      <w:pPr>
        <w:pStyle w:val="subsection"/>
      </w:pPr>
      <w:r w:rsidRPr="007D7055">
        <w:tab/>
      </w:r>
      <w:r w:rsidRPr="007D7055">
        <w:tab/>
        <w:t>Sections</w:t>
      </w:r>
      <w:r w:rsidR="007D7055">
        <w:t> </w:t>
      </w:r>
      <w:r w:rsidRPr="007D7055">
        <w:t xml:space="preserve">55T and 55U apply to an investigation under this </w:t>
      </w:r>
      <w:r w:rsidR="004B639B" w:rsidRPr="007D7055">
        <w:t>Part </w:t>
      </w:r>
      <w:r w:rsidRPr="007D7055">
        <w:t>as if a reference in those sections to an IC review of a decision were a reference to an investigation of a complaint made under section</w:t>
      </w:r>
      <w:r w:rsidR="007D7055">
        <w:t> </w:t>
      </w:r>
      <w:r w:rsidRPr="007D7055">
        <w:t>70.</w:t>
      </w:r>
    </w:p>
    <w:p w:rsidR="00F95C32" w:rsidRPr="007D7055" w:rsidRDefault="00F95C32" w:rsidP="00F95C32">
      <w:pPr>
        <w:pStyle w:val="notetext"/>
      </w:pPr>
      <w:r w:rsidRPr="007D7055">
        <w:t>Note:</w:t>
      </w:r>
      <w:r w:rsidRPr="007D7055">
        <w:tab/>
        <w:t>Sections</w:t>
      </w:r>
      <w:r w:rsidR="007D7055">
        <w:t> </w:t>
      </w:r>
      <w:r w:rsidRPr="007D7055">
        <w:t>55T and 55U deal with access by the Information Commissioner to exempt documents.</w:t>
      </w:r>
    </w:p>
    <w:p w:rsidR="00F95C32" w:rsidRPr="007D7055" w:rsidRDefault="00F95C32" w:rsidP="00F95C32">
      <w:pPr>
        <w:pStyle w:val="ActHead5"/>
      </w:pPr>
      <w:bookmarkStart w:id="223" w:name="_Toc400462610"/>
      <w:r w:rsidRPr="007D7055">
        <w:rPr>
          <w:rStyle w:val="CharSectno"/>
        </w:rPr>
        <w:lastRenderedPageBreak/>
        <w:t>82</w:t>
      </w:r>
      <w:r w:rsidRPr="007D7055">
        <w:t xml:space="preserve">  Information Commissioner investigations—obliging persons to appear</w:t>
      </w:r>
      <w:bookmarkEnd w:id="223"/>
    </w:p>
    <w:p w:rsidR="00F95C32" w:rsidRPr="007D7055" w:rsidRDefault="00F95C32" w:rsidP="00F95C32">
      <w:pPr>
        <w:pStyle w:val="SubsectionHead"/>
      </w:pPr>
      <w:r w:rsidRPr="007D7055">
        <w:t>Notice to require person to appear</w:t>
      </w:r>
    </w:p>
    <w:p w:rsidR="00F95C32" w:rsidRPr="007D7055" w:rsidRDefault="00F95C32" w:rsidP="00F95C32">
      <w:pPr>
        <w:pStyle w:val="subsection"/>
      </w:pPr>
      <w:r w:rsidRPr="007D7055">
        <w:tab/>
        <w:t>(1)</w:t>
      </w:r>
      <w:r w:rsidRPr="007D7055">
        <w:tab/>
        <w:t>The Information Commissioner may, by written notice, require a person to appear before the Information Commissioner to answer questions for the purposes of an investigation.</w:t>
      </w:r>
    </w:p>
    <w:p w:rsidR="00F95C32" w:rsidRPr="007D7055" w:rsidRDefault="00F95C32" w:rsidP="00F95C32">
      <w:pPr>
        <w:pStyle w:val="subsection"/>
      </w:pPr>
      <w:r w:rsidRPr="007D7055">
        <w:tab/>
        <w:t>(2)</w:t>
      </w:r>
      <w:r w:rsidRPr="007D7055">
        <w:tab/>
        <w:t>The notice must:</w:t>
      </w:r>
    </w:p>
    <w:p w:rsidR="00F95C32" w:rsidRPr="007D7055" w:rsidRDefault="00F95C32" w:rsidP="00F95C32">
      <w:pPr>
        <w:pStyle w:val="paragraph"/>
      </w:pPr>
      <w:r w:rsidRPr="007D7055">
        <w:tab/>
        <w:t>(a)</w:t>
      </w:r>
      <w:r w:rsidRPr="007D7055">
        <w:tab/>
        <w:t>be in writing; and</w:t>
      </w:r>
    </w:p>
    <w:p w:rsidR="00F95C32" w:rsidRPr="007D7055" w:rsidRDefault="00F95C32" w:rsidP="00F95C32">
      <w:pPr>
        <w:pStyle w:val="paragraph"/>
      </w:pPr>
      <w:r w:rsidRPr="007D7055">
        <w:tab/>
        <w:t>(b)</w:t>
      </w:r>
      <w:r w:rsidRPr="007D7055">
        <w:tab/>
        <w:t>state that the person must comply with the notice at a specified time that is not less than 14 days after the time at which the person is given the notice; and</w:t>
      </w:r>
    </w:p>
    <w:p w:rsidR="00F95C32" w:rsidRPr="007D7055" w:rsidRDefault="00F95C32" w:rsidP="00F95C32">
      <w:pPr>
        <w:pStyle w:val="paragraph"/>
      </w:pPr>
      <w:r w:rsidRPr="007D7055">
        <w:tab/>
        <w:t>(c)</w:t>
      </w:r>
      <w:r w:rsidRPr="007D7055">
        <w:tab/>
        <w:t>specify the place at which the person must comply with the notice.</w:t>
      </w:r>
    </w:p>
    <w:p w:rsidR="00F95C32" w:rsidRPr="007D7055" w:rsidRDefault="00F95C32" w:rsidP="00F95C32">
      <w:pPr>
        <w:pStyle w:val="SubsectionHead"/>
      </w:pPr>
      <w:r w:rsidRPr="007D7055">
        <w:t>Offence for failure to comply</w:t>
      </w:r>
    </w:p>
    <w:p w:rsidR="00F95C32" w:rsidRPr="007D7055" w:rsidRDefault="00F95C32" w:rsidP="00F95C32">
      <w:pPr>
        <w:pStyle w:val="subsection"/>
      </w:pPr>
      <w:r w:rsidRPr="007D7055">
        <w:tab/>
        <w:t>(3)</w:t>
      </w:r>
      <w:r w:rsidRPr="007D7055">
        <w:tab/>
        <w:t>A person commits an offence if:</w:t>
      </w:r>
    </w:p>
    <w:p w:rsidR="00F95C32" w:rsidRPr="007D7055" w:rsidRDefault="00F95C32" w:rsidP="00F95C32">
      <w:pPr>
        <w:pStyle w:val="paragraph"/>
      </w:pPr>
      <w:r w:rsidRPr="007D7055">
        <w:tab/>
        <w:t>(a)</w:t>
      </w:r>
      <w:r w:rsidRPr="007D7055">
        <w:tab/>
        <w:t xml:space="preserve">the person is subject to a requirement specified in a notice under </w:t>
      </w:r>
      <w:r w:rsidR="007D7055">
        <w:t>subsection (</w:t>
      </w:r>
      <w:r w:rsidRPr="007D7055">
        <w:t>1); and</w:t>
      </w:r>
    </w:p>
    <w:p w:rsidR="00F95C32" w:rsidRPr="007D7055" w:rsidRDefault="00F95C32" w:rsidP="00F95C32">
      <w:pPr>
        <w:pStyle w:val="paragraph"/>
      </w:pPr>
      <w:r w:rsidRPr="007D7055">
        <w:tab/>
        <w:t>(b)</w:t>
      </w:r>
      <w:r w:rsidRPr="007D7055">
        <w:tab/>
        <w:t>the person engages in conduct; and</w:t>
      </w:r>
    </w:p>
    <w:p w:rsidR="00F95C32" w:rsidRPr="007D7055" w:rsidRDefault="00F95C32" w:rsidP="00F95C32">
      <w:pPr>
        <w:pStyle w:val="paragraph"/>
      </w:pPr>
      <w:r w:rsidRPr="007D7055">
        <w:tab/>
        <w:t>(c)</w:t>
      </w:r>
      <w:r w:rsidRPr="007D7055">
        <w:tab/>
        <w:t>the person’s conduct breaches the requirement.</w:t>
      </w:r>
    </w:p>
    <w:p w:rsidR="00F95C32" w:rsidRPr="007D7055" w:rsidRDefault="00F95C32" w:rsidP="00F95C32">
      <w:pPr>
        <w:pStyle w:val="Penalty"/>
      </w:pPr>
      <w:r w:rsidRPr="007D7055">
        <w:t>Penalty for a contravention of this subsection: 6 months imprisonment.</w:t>
      </w:r>
    </w:p>
    <w:p w:rsidR="00F95C32" w:rsidRPr="007D7055" w:rsidRDefault="00F95C32" w:rsidP="00F95C32">
      <w:pPr>
        <w:pStyle w:val="notetext"/>
      </w:pPr>
      <w:r w:rsidRPr="007D7055">
        <w:t>Note:</w:t>
      </w:r>
      <w:r w:rsidRPr="007D7055">
        <w:tab/>
        <w:t>Chapter</w:t>
      </w:r>
      <w:r w:rsidR="007D7055">
        <w:t> </w:t>
      </w:r>
      <w:r w:rsidRPr="007D7055">
        <w:t xml:space="preserve">2 of the </w:t>
      </w:r>
      <w:r w:rsidRPr="007D7055">
        <w:rPr>
          <w:i/>
        </w:rPr>
        <w:t>Criminal Code</w:t>
      </w:r>
      <w:r w:rsidRPr="007D7055">
        <w:t xml:space="preserve"> sets out the general principles of criminal responsibility.</w:t>
      </w:r>
    </w:p>
    <w:p w:rsidR="00F95C32" w:rsidRPr="007D7055" w:rsidRDefault="00F95C32" w:rsidP="00F95C32">
      <w:pPr>
        <w:pStyle w:val="ActHead5"/>
      </w:pPr>
      <w:bookmarkStart w:id="224" w:name="_Toc400462611"/>
      <w:r w:rsidRPr="007D7055">
        <w:rPr>
          <w:rStyle w:val="CharSectno"/>
        </w:rPr>
        <w:t>83</w:t>
      </w:r>
      <w:r w:rsidRPr="007D7055">
        <w:t xml:space="preserve">  Information Commissioner investigations—administration of oath or affirmation</w:t>
      </w:r>
      <w:bookmarkEnd w:id="224"/>
    </w:p>
    <w:p w:rsidR="00F95C32" w:rsidRPr="007D7055" w:rsidRDefault="00F95C32" w:rsidP="00F95C32">
      <w:pPr>
        <w:pStyle w:val="subsection"/>
      </w:pPr>
      <w:r w:rsidRPr="007D7055">
        <w:tab/>
        <w:t>(1)</w:t>
      </w:r>
      <w:r w:rsidRPr="007D7055">
        <w:tab/>
        <w:t>If, by a notice under subsection</w:t>
      </w:r>
      <w:r w:rsidR="007D7055">
        <w:t> </w:t>
      </w:r>
      <w:r w:rsidRPr="007D7055">
        <w:t>82(1), the Information Commissioner requires a person to appear before him or her, the Information Commissioner may:</w:t>
      </w:r>
    </w:p>
    <w:p w:rsidR="00F95C32" w:rsidRPr="007D7055" w:rsidRDefault="00F95C32" w:rsidP="00F95C32">
      <w:pPr>
        <w:pStyle w:val="paragraph"/>
      </w:pPr>
      <w:r w:rsidRPr="007D7055">
        <w:tab/>
        <w:t>(a)</w:t>
      </w:r>
      <w:r w:rsidRPr="007D7055">
        <w:tab/>
        <w:t>administer an oath or affirmation to the person; and</w:t>
      </w:r>
    </w:p>
    <w:p w:rsidR="00F95C32" w:rsidRPr="007D7055" w:rsidRDefault="00F95C32" w:rsidP="00F95C32">
      <w:pPr>
        <w:pStyle w:val="paragraph"/>
      </w:pPr>
      <w:r w:rsidRPr="007D7055">
        <w:tab/>
        <w:t>(b)</w:t>
      </w:r>
      <w:r w:rsidRPr="007D7055">
        <w:tab/>
        <w:t>examine the person on oath or affirmation.</w:t>
      </w:r>
    </w:p>
    <w:p w:rsidR="00F95C32" w:rsidRPr="007D7055" w:rsidRDefault="00F95C32" w:rsidP="00F95C32">
      <w:pPr>
        <w:pStyle w:val="subsection"/>
      </w:pPr>
      <w:r w:rsidRPr="007D7055">
        <w:lastRenderedPageBreak/>
        <w:tab/>
        <w:t>(2)</w:t>
      </w:r>
      <w:r w:rsidRPr="007D7055">
        <w:tab/>
        <w:t>The oath or affirmation to be taken or made by a person for the purposes of this section is an oath or affirmation that the answers the person will give will be true.</w:t>
      </w:r>
    </w:p>
    <w:p w:rsidR="00F95C32" w:rsidRPr="007D7055" w:rsidRDefault="00F95C32" w:rsidP="00F95C32">
      <w:pPr>
        <w:pStyle w:val="subsection"/>
      </w:pPr>
      <w:r w:rsidRPr="007D7055">
        <w:tab/>
        <w:t>(3)</w:t>
      </w:r>
      <w:r w:rsidRPr="007D7055">
        <w:tab/>
        <w:t>A person commits an offence if:</w:t>
      </w:r>
    </w:p>
    <w:p w:rsidR="00F95C32" w:rsidRPr="007D7055" w:rsidRDefault="00F95C32" w:rsidP="00F95C32">
      <w:pPr>
        <w:pStyle w:val="paragraph"/>
      </w:pPr>
      <w:r w:rsidRPr="007D7055">
        <w:tab/>
        <w:t>(a)</w:t>
      </w:r>
      <w:r w:rsidRPr="007D7055">
        <w:tab/>
        <w:t>the person is required under this section to be examined on oath or affirmation; and</w:t>
      </w:r>
    </w:p>
    <w:p w:rsidR="00F95C32" w:rsidRPr="007D7055" w:rsidRDefault="00F95C32" w:rsidP="00F95C32">
      <w:pPr>
        <w:pStyle w:val="paragraph"/>
      </w:pPr>
      <w:r w:rsidRPr="007D7055">
        <w:tab/>
        <w:t>(b)</w:t>
      </w:r>
      <w:r w:rsidRPr="007D7055">
        <w:tab/>
        <w:t>the person engages in conduct; and</w:t>
      </w:r>
    </w:p>
    <w:p w:rsidR="00F95C32" w:rsidRPr="007D7055" w:rsidRDefault="00F95C32" w:rsidP="00F95C32">
      <w:pPr>
        <w:pStyle w:val="paragraph"/>
      </w:pPr>
      <w:r w:rsidRPr="007D7055">
        <w:tab/>
        <w:t>(c)</w:t>
      </w:r>
      <w:r w:rsidRPr="007D7055">
        <w:tab/>
        <w:t>the person’s conduct breaches that requirement.</w:t>
      </w:r>
    </w:p>
    <w:p w:rsidR="00F95C32" w:rsidRPr="007D7055" w:rsidRDefault="00F95C32" w:rsidP="00F95C32">
      <w:pPr>
        <w:pStyle w:val="Penalty"/>
      </w:pPr>
      <w:r w:rsidRPr="007D7055">
        <w:t>Penalty for a contravention of this subsection: 6 months imprisonment.</w:t>
      </w:r>
    </w:p>
    <w:p w:rsidR="00F95C32" w:rsidRPr="007D7055" w:rsidRDefault="00F95C32" w:rsidP="00F95C32">
      <w:pPr>
        <w:pStyle w:val="notetext"/>
      </w:pPr>
      <w:r w:rsidRPr="007D7055">
        <w:t>Note:</w:t>
      </w:r>
      <w:r w:rsidRPr="007D7055">
        <w:tab/>
        <w:t>Chapter</w:t>
      </w:r>
      <w:r w:rsidR="007D7055">
        <w:t> </w:t>
      </w:r>
      <w:r w:rsidRPr="007D7055">
        <w:t xml:space="preserve">2 of the </w:t>
      </w:r>
      <w:r w:rsidRPr="007D7055">
        <w:rPr>
          <w:i/>
        </w:rPr>
        <w:t>Criminal Code</w:t>
      </w:r>
      <w:r w:rsidRPr="007D7055">
        <w:t xml:space="preserve"> sets out the general principles of criminal responsibility.</w:t>
      </w:r>
    </w:p>
    <w:p w:rsidR="00F95C32" w:rsidRPr="007D7055" w:rsidRDefault="00F95C32" w:rsidP="00F95C32">
      <w:pPr>
        <w:pStyle w:val="ActHead5"/>
      </w:pPr>
      <w:bookmarkStart w:id="225" w:name="_Toc400462612"/>
      <w:r w:rsidRPr="007D7055">
        <w:rPr>
          <w:rStyle w:val="CharSectno"/>
        </w:rPr>
        <w:t>84</w:t>
      </w:r>
      <w:r w:rsidRPr="007D7055">
        <w:t xml:space="preserve">  Information Commissioner investigations—no loss of legal professional privilege</w:t>
      </w:r>
      <w:bookmarkEnd w:id="225"/>
    </w:p>
    <w:p w:rsidR="00F95C32" w:rsidRPr="007D7055" w:rsidRDefault="00F95C32" w:rsidP="00F95C32">
      <w:pPr>
        <w:pStyle w:val="subsection"/>
      </w:pPr>
      <w:r w:rsidRPr="007D7055">
        <w:tab/>
      </w:r>
      <w:r w:rsidRPr="007D7055">
        <w:tab/>
        <w:t>Information or a document does not cease to be the subject of legal professional privilege merely because it is given, provided, produced or referred to for the purposes of this Part.</w:t>
      </w:r>
    </w:p>
    <w:p w:rsidR="00F95C32" w:rsidRPr="007D7055" w:rsidRDefault="00F95C32" w:rsidP="00F95C32">
      <w:pPr>
        <w:pStyle w:val="ActHead5"/>
      </w:pPr>
      <w:bookmarkStart w:id="226" w:name="_Toc400462613"/>
      <w:r w:rsidRPr="007D7055">
        <w:rPr>
          <w:rStyle w:val="CharSectno"/>
        </w:rPr>
        <w:t>85</w:t>
      </w:r>
      <w:r w:rsidRPr="007D7055">
        <w:t xml:space="preserve">  Information Commissioner investigations—protection from liability</w:t>
      </w:r>
      <w:bookmarkEnd w:id="226"/>
    </w:p>
    <w:p w:rsidR="00F95C32" w:rsidRPr="007D7055" w:rsidRDefault="00F95C32" w:rsidP="00F95C32">
      <w:pPr>
        <w:pStyle w:val="subsection"/>
      </w:pPr>
      <w:r w:rsidRPr="007D7055">
        <w:tab/>
        <w:t>(1)</w:t>
      </w:r>
      <w:r w:rsidRPr="007D7055">
        <w:tab/>
        <w:t>This section applies if a person does any of the following in good faith for the purposes of an investigation:</w:t>
      </w:r>
    </w:p>
    <w:p w:rsidR="00F95C32" w:rsidRPr="007D7055" w:rsidRDefault="00F95C32" w:rsidP="00F95C32">
      <w:pPr>
        <w:pStyle w:val="paragraph"/>
      </w:pPr>
      <w:r w:rsidRPr="007D7055">
        <w:tab/>
        <w:t>(a)</w:t>
      </w:r>
      <w:r w:rsidRPr="007D7055">
        <w:tab/>
        <w:t>gives information;</w:t>
      </w:r>
    </w:p>
    <w:p w:rsidR="00F95C32" w:rsidRPr="007D7055" w:rsidRDefault="00F95C32" w:rsidP="00F95C32">
      <w:pPr>
        <w:pStyle w:val="paragraph"/>
      </w:pPr>
      <w:r w:rsidRPr="007D7055">
        <w:tab/>
        <w:t>(b)</w:t>
      </w:r>
      <w:r w:rsidRPr="007D7055">
        <w:tab/>
        <w:t>produces a document;</w:t>
      </w:r>
    </w:p>
    <w:p w:rsidR="00F95C32" w:rsidRPr="007D7055" w:rsidRDefault="00F95C32" w:rsidP="00F95C32">
      <w:pPr>
        <w:pStyle w:val="paragraph"/>
      </w:pPr>
      <w:r w:rsidRPr="007D7055">
        <w:tab/>
        <w:t>(c)</w:t>
      </w:r>
      <w:r w:rsidRPr="007D7055">
        <w:tab/>
        <w:t>answers a question.</w:t>
      </w:r>
    </w:p>
    <w:p w:rsidR="00F95C32" w:rsidRPr="007D7055" w:rsidRDefault="00F95C32" w:rsidP="00F95C32">
      <w:pPr>
        <w:pStyle w:val="subsection"/>
      </w:pPr>
      <w:r w:rsidRPr="007D7055">
        <w:tab/>
        <w:t>(2)</w:t>
      </w:r>
      <w:r w:rsidRPr="007D7055">
        <w:tab/>
        <w:t>If this section applies, then:</w:t>
      </w:r>
    </w:p>
    <w:p w:rsidR="00F95C32" w:rsidRPr="007D7055" w:rsidRDefault="00F95C32" w:rsidP="00F95C32">
      <w:pPr>
        <w:pStyle w:val="paragraph"/>
      </w:pPr>
      <w:r w:rsidRPr="007D7055">
        <w:tab/>
        <w:t>(a)</w:t>
      </w:r>
      <w:r w:rsidRPr="007D7055">
        <w:tab/>
        <w:t xml:space="preserve">civil proceedings do not lie against a person because the person does any of the matters mentioned in </w:t>
      </w:r>
      <w:r w:rsidR="007D7055">
        <w:t>paragraphs (</w:t>
      </w:r>
      <w:r w:rsidRPr="007D7055">
        <w:t>1)(a) to (c); and</w:t>
      </w:r>
    </w:p>
    <w:p w:rsidR="00F95C32" w:rsidRPr="007D7055" w:rsidRDefault="00F95C32" w:rsidP="00F95C32">
      <w:pPr>
        <w:pStyle w:val="paragraph"/>
      </w:pPr>
      <w:r w:rsidRPr="007D7055">
        <w:tab/>
        <w:t>(b)</w:t>
      </w:r>
      <w:r w:rsidRPr="007D7055">
        <w:tab/>
        <w:t>the person is not liable for a penalty under a provision of any law because the person does any of those matters.</w:t>
      </w:r>
    </w:p>
    <w:p w:rsidR="00F95C32" w:rsidRPr="007D7055" w:rsidRDefault="00F95C32" w:rsidP="00F95C32">
      <w:pPr>
        <w:pStyle w:val="subsection"/>
      </w:pPr>
      <w:r w:rsidRPr="007D7055">
        <w:tab/>
        <w:t>(3)</w:t>
      </w:r>
      <w:r w:rsidRPr="007D7055">
        <w:tab/>
        <w:t xml:space="preserve">This section applies whether or not the person is required to do a thing mentioned in </w:t>
      </w:r>
      <w:r w:rsidR="007D7055">
        <w:t>subsection (</w:t>
      </w:r>
      <w:r w:rsidRPr="007D7055">
        <w:t>1) in accordance with this Division.</w:t>
      </w:r>
    </w:p>
    <w:p w:rsidR="00F95C32" w:rsidRPr="007D7055" w:rsidRDefault="004B639B" w:rsidP="00F95C32">
      <w:pPr>
        <w:pStyle w:val="ActHead4"/>
      </w:pPr>
      <w:bookmarkStart w:id="227" w:name="_Toc400462614"/>
      <w:r w:rsidRPr="007D7055">
        <w:rPr>
          <w:rStyle w:val="CharSubdNo"/>
        </w:rPr>
        <w:lastRenderedPageBreak/>
        <w:t>Subdivision </w:t>
      </w:r>
      <w:r w:rsidR="00F95C32" w:rsidRPr="007D7055">
        <w:rPr>
          <w:rStyle w:val="CharSubdNo"/>
        </w:rPr>
        <w:t>E</w:t>
      </w:r>
      <w:r w:rsidR="00F95C32" w:rsidRPr="007D7055">
        <w:t>—</w:t>
      </w:r>
      <w:r w:rsidR="00F95C32" w:rsidRPr="007D7055">
        <w:rPr>
          <w:rStyle w:val="CharSubdText"/>
        </w:rPr>
        <w:t>Outcome of investigation</w:t>
      </w:r>
      <w:bookmarkEnd w:id="227"/>
    </w:p>
    <w:p w:rsidR="00F95C32" w:rsidRPr="007D7055" w:rsidRDefault="00F95C32" w:rsidP="00F95C32">
      <w:pPr>
        <w:pStyle w:val="ActHead5"/>
      </w:pPr>
      <w:bookmarkStart w:id="228" w:name="_Toc400462615"/>
      <w:r w:rsidRPr="007D7055">
        <w:rPr>
          <w:rStyle w:val="CharSectno"/>
        </w:rPr>
        <w:t>86</w:t>
      </w:r>
      <w:r w:rsidRPr="007D7055">
        <w:t xml:space="preserve">  Information Commissioner investigations—notice on completion</w:t>
      </w:r>
      <w:bookmarkEnd w:id="228"/>
    </w:p>
    <w:p w:rsidR="00F95C32" w:rsidRPr="007D7055" w:rsidRDefault="00F95C32" w:rsidP="00F95C32">
      <w:pPr>
        <w:pStyle w:val="SubsectionHead"/>
      </w:pPr>
      <w:r w:rsidRPr="007D7055">
        <w:t>Requirement to notify respondent agency</w:t>
      </w:r>
    </w:p>
    <w:p w:rsidR="00F95C32" w:rsidRPr="007D7055" w:rsidRDefault="00F95C32" w:rsidP="00F95C32">
      <w:pPr>
        <w:pStyle w:val="subsection"/>
      </w:pPr>
      <w:r w:rsidRPr="007D7055">
        <w:tab/>
        <w:t>(1)</w:t>
      </w:r>
      <w:r w:rsidRPr="007D7055">
        <w:tab/>
        <w:t>If the Information Commissioner completes an investigation, the Information Commissioner must, as soon as practicable, notify the respondent agency.</w:t>
      </w:r>
    </w:p>
    <w:p w:rsidR="00F95C32" w:rsidRPr="007D7055" w:rsidRDefault="00F95C32" w:rsidP="00F95C32">
      <w:pPr>
        <w:pStyle w:val="subsection"/>
      </w:pPr>
      <w:r w:rsidRPr="007D7055">
        <w:tab/>
        <w:t>(2)</w:t>
      </w:r>
      <w:r w:rsidRPr="007D7055">
        <w:tab/>
        <w:t>The notice must state the following:</w:t>
      </w:r>
    </w:p>
    <w:p w:rsidR="00F95C32" w:rsidRPr="007D7055" w:rsidRDefault="00F95C32" w:rsidP="00F95C32">
      <w:pPr>
        <w:pStyle w:val="paragraph"/>
      </w:pPr>
      <w:r w:rsidRPr="007D7055">
        <w:tab/>
        <w:t>(a)</w:t>
      </w:r>
      <w:r w:rsidRPr="007D7055">
        <w:tab/>
        <w:t>the investigation results (see section</w:t>
      </w:r>
      <w:r w:rsidR="007D7055">
        <w:t> </w:t>
      </w:r>
      <w:r w:rsidRPr="007D7055">
        <w:t>87);</w:t>
      </w:r>
    </w:p>
    <w:p w:rsidR="00F95C32" w:rsidRPr="007D7055" w:rsidRDefault="00F95C32" w:rsidP="00F95C32">
      <w:pPr>
        <w:pStyle w:val="paragraph"/>
      </w:pPr>
      <w:r w:rsidRPr="007D7055">
        <w:tab/>
        <w:t>(b)</w:t>
      </w:r>
      <w:r w:rsidRPr="007D7055">
        <w:tab/>
        <w:t>the investigation recommendations (if any) (see section</w:t>
      </w:r>
      <w:r w:rsidR="007D7055">
        <w:t> </w:t>
      </w:r>
      <w:r w:rsidRPr="007D7055">
        <w:t>88);</w:t>
      </w:r>
    </w:p>
    <w:p w:rsidR="00F95C32" w:rsidRPr="007D7055" w:rsidRDefault="00F95C32" w:rsidP="00F95C32">
      <w:pPr>
        <w:pStyle w:val="paragraph"/>
      </w:pPr>
      <w:r w:rsidRPr="007D7055">
        <w:tab/>
        <w:t>(c)</w:t>
      </w:r>
      <w:r w:rsidRPr="007D7055">
        <w:tab/>
        <w:t>the reasons for the investigation results and the making of the investigation recommendations.</w:t>
      </w:r>
    </w:p>
    <w:p w:rsidR="00F95C32" w:rsidRPr="007D7055" w:rsidRDefault="00F95C32" w:rsidP="00F95C32">
      <w:pPr>
        <w:pStyle w:val="subsection"/>
      </w:pPr>
      <w:r w:rsidRPr="007D7055">
        <w:tab/>
        <w:t>(3)</w:t>
      </w:r>
      <w:r w:rsidRPr="007D7055">
        <w:tab/>
        <w:t>The respondent agency may give to the Information Commissioner any comments about the notice that the agency wishes to make.</w:t>
      </w:r>
    </w:p>
    <w:p w:rsidR="00F95C32" w:rsidRPr="007D7055" w:rsidRDefault="00F95C32" w:rsidP="00F95C32">
      <w:pPr>
        <w:pStyle w:val="SubsectionHead"/>
      </w:pPr>
      <w:r w:rsidRPr="007D7055">
        <w:t>Requirement to notify complainant (if any)</w:t>
      </w:r>
    </w:p>
    <w:p w:rsidR="00F95C32" w:rsidRPr="007D7055" w:rsidRDefault="00F95C32" w:rsidP="00F95C32">
      <w:pPr>
        <w:pStyle w:val="subsection"/>
      </w:pPr>
      <w:r w:rsidRPr="007D7055">
        <w:tab/>
        <w:t>(4)</w:t>
      </w:r>
      <w:r w:rsidRPr="007D7055">
        <w:tab/>
        <w:t xml:space="preserve">The Information Commissioner must give a copy (or a copy prepared in accordance with </w:t>
      </w:r>
      <w:r w:rsidR="007D7055">
        <w:t>subsection (</w:t>
      </w:r>
      <w:r w:rsidRPr="007D7055">
        <w:t>5)) of the notice to the complainant (if any).</w:t>
      </w:r>
    </w:p>
    <w:p w:rsidR="00F95C32" w:rsidRPr="007D7055" w:rsidRDefault="00F95C32" w:rsidP="00F95C32">
      <w:pPr>
        <w:pStyle w:val="subsection"/>
      </w:pPr>
      <w:r w:rsidRPr="007D7055">
        <w:tab/>
        <w:t>(5)</w:t>
      </w:r>
      <w:r w:rsidRPr="007D7055">
        <w:tab/>
        <w:t>However, if the copy of the notice would contain matters of the kind mentioned in subsection</w:t>
      </w:r>
      <w:r w:rsidR="007D7055">
        <w:t> </w:t>
      </w:r>
      <w:r w:rsidRPr="007D7055">
        <w:t>89C(2), the Information Commissioner must prepare a copy of the report to give to the complainant that excludes those matters.</w:t>
      </w:r>
    </w:p>
    <w:p w:rsidR="00F95C32" w:rsidRPr="007D7055" w:rsidRDefault="00F95C32" w:rsidP="00F95C32">
      <w:pPr>
        <w:pStyle w:val="notetext"/>
      </w:pPr>
      <w:r w:rsidRPr="007D7055">
        <w:t>Note:</w:t>
      </w:r>
      <w:r w:rsidRPr="007D7055">
        <w:tab/>
        <w:t>Section</w:t>
      </w:r>
      <w:r w:rsidR="007D7055">
        <w:t> </w:t>
      </w:r>
      <w:r w:rsidRPr="007D7055">
        <w:t>89D sets out further limitations on recommendations to amend records.</w:t>
      </w:r>
    </w:p>
    <w:p w:rsidR="00F95C32" w:rsidRPr="007D7055" w:rsidRDefault="00F95C32" w:rsidP="00F95C32">
      <w:pPr>
        <w:pStyle w:val="ActHead5"/>
      </w:pPr>
      <w:bookmarkStart w:id="229" w:name="_Toc400462616"/>
      <w:r w:rsidRPr="007D7055">
        <w:rPr>
          <w:rStyle w:val="CharSectno"/>
        </w:rPr>
        <w:t>87</w:t>
      </w:r>
      <w:r w:rsidRPr="007D7055">
        <w:t xml:space="preserve">  Information Commissioner investigations—what are the </w:t>
      </w:r>
      <w:r w:rsidRPr="007D7055">
        <w:rPr>
          <w:i/>
        </w:rPr>
        <w:t>investigation results</w:t>
      </w:r>
      <w:r w:rsidRPr="007D7055">
        <w:t>?</w:t>
      </w:r>
      <w:bookmarkEnd w:id="229"/>
    </w:p>
    <w:p w:rsidR="00F95C32" w:rsidRPr="007D7055" w:rsidRDefault="00F95C32" w:rsidP="00F95C32">
      <w:pPr>
        <w:pStyle w:val="subsection"/>
      </w:pPr>
      <w:r w:rsidRPr="007D7055">
        <w:tab/>
      </w:r>
      <w:r w:rsidRPr="007D7055">
        <w:tab/>
        <w:t xml:space="preserve">The </w:t>
      </w:r>
      <w:r w:rsidRPr="007D7055">
        <w:rPr>
          <w:b/>
          <w:i/>
        </w:rPr>
        <w:t>investigation results</w:t>
      </w:r>
      <w:r w:rsidRPr="007D7055">
        <w:t>, in relation to the investigation, are the following:</w:t>
      </w:r>
    </w:p>
    <w:p w:rsidR="00F95C32" w:rsidRPr="007D7055" w:rsidRDefault="00F95C32" w:rsidP="00F95C32">
      <w:pPr>
        <w:pStyle w:val="paragraph"/>
      </w:pPr>
      <w:r w:rsidRPr="007D7055">
        <w:tab/>
        <w:t>(a)</w:t>
      </w:r>
      <w:r w:rsidRPr="007D7055">
        <w:tab/>
        <w:t>the matters that the Information Commissioner has investigated;</w:t>
      </w:r>
    </w:p>
    <w:p w:rsidR="00F95C32" w:rsidRPr="007D7055" w:rsidRDefault="00F95C32" w:rsidP="00F95C32">
      <w:pPr>
        <w:pStyle w:val="paragraph"/>
      </w:pPr>
      <w:r w:rsidRPr="007D7055">
        <w:lastRenderedPageBreak/>
        <w:tab/>
        <w:t>(b)</w:t>
      </w:r>
      <w:r w:rsidRPr="007D7055">
        <w:tab/>
        <w:t>any opinions that the Information Commissioner has formed in relation to those matters;</w:t>
      </w:r>
    </w:p>
    <w:p w:rsidR="00F95C32" w:rsidRPr="007D7055" w:rsidRDefault="00F95C32" w:rsidP="00F95C32">
      <w:pPr>
        <w:pStyle w:val="paragraph"/>
      </w:pPr>
      <w:r w:rsidRPr="007D7055">
        <w:tab/>
        <w:t>(c)</w:t>
      </w:r>
      <w:r w:rsidRPr="007D7055">
        <w:tab/>
        <w:t>any conclusions that the Information Commissioner has reached in relation to those matters;</w:t>
      </w:r>
    </w:p>
    <w:p w:rsidR="00F95C32" w:rsidRPr="007D7055" w:rsidRDefault="00F95C32" w:rsidP="00F95C32">
      <w:pPr>
        <w:pStyle w:val="paragraph"/>
      </w:pPr>
      <w:r w:rsidRPr="007D7055">
        <w:tab/>
        <w:t>(d)</w:t>
      </w:r>
      <w:r w:rsidRPr="007D7055">
        <w:tab/>
        <w:t>any suggestions to the respondent agency the implementation of which the Information Commissioner believes might improve the processes of the agency;</w:t>
      </w:r>
    </w:p>
    <w:p w:rsidR="00F95C32" w:rsidRPr="007D7055" w:rsidRDefault="00F95C32" w:rsidP="00F95C32">
      <w:pPr>
        <w:pStyle w:val="paragraph"/>
      </w:pPr>
      <w:r w:rsidRPr="007D7055">
        <w:tab/>
        <w:t>(e)</w:t>
      </w:r>
      <w:r w:rsidRPr="007D7055">
        <w:tab/>
        <w:t>any other information of which the Information Commissioner believes the respondent agency ought to be aware.</w:t>
      </w:r>
    </w:p>
    <w:p w:rsidR="00F95C32" w:rsidRPr="007D7055" w:rsidRDefault="00F95C32" w:rsidP="00F95C32">
      <w:pPr>
        <w:pStyle w:val="ActHead5"/>
      </w:pPr>
      <w:bookmarkStart w:id="230" w:name="_Toc400462617"/>
      <w:r w:rsidRPr="007D7055">
        <w:rPr>
          <w:rStyle w:val="CharSectno"/>
        </w:rPr>
        <w:t>88</w:t>
      </w:r>
      <w:r w:rsidRPr="007D7055">
        <w:t xml:space="preserve">  Information Commissioner investigations—what are the </w:t>
      </w:r>
      <w:r w:rsidRPr="007D7055">
        <w:rPr>
          <w:i/>
        </w:rPr>
        <w:t>investigation recommendations</w:t>
      </w:r>
      <w:r w:rsidRPr="007D7055">
        <w:t>?</w:t>
      </w:r>
      <w:bookmarkEnd w:id="230"/>
    </w:p>
    <w:p w:rsidR="00F95C32" w:rsidRPr="007D7055" w:rsidRDefault="00F95C32" w:rsidP="00F95C32">
      <w:pPr>
        <w:pStyle w:val="subsection"/>
      </w:pPr>
      <w:r w:rsidRPr="007D7055">
        <w:tab/>
      </w:r>
      <w:r w:rsidRPr="007D7055">
        <w:tab/>
        <w:t xml:space="preserve">The </w:t>
      </w:r>
      <w:r w:rsidRPr="007D7055">
        <w:rPr>
          <w:b/>
          <w:i/>
        </w:rPr>
        <w:t>investigation recommendations</w:t>
      </w:r>
      <w:r w:rsidRPr="007D7055">
        <w:t>, in relation to the investigation, are the formal recommendations to the respondent agency that the Information Commissioner believes that the respondent agency ought to implement.</w:t>
      </w:r>
    </w:p>
    <w:p w:rsidR="00F95C32" w:rsidRPr="007D7055" w:rsidRDefault="00F95C32" w:rsidP="00F95C32">
      <w:pPr>
        <w:pStyle w:val="ActHead5"/>
      </w:pPr>
      <w:bookmarkStart w:id="231" w:name="_Toc400462618"/>
      <w:r w:rsidRPr="007D7055">
        <w:rPr>
          <w:rStyle w:val="CharSectno"/>
        </w:rPr>
        <w:t>89</w:t>
      </w:r>
      <w:r w:rsidRPr="007D7055">
        <w:t xml:space="preserve">  Information Commissioner investigations—failure to implement investigation recommendation</w:t>
      </w:r>
      <w:bookmarkEnd w:id="231"/>
    </w:p>
    <w:p w:rsidR="00F95C32" w:rsidRPr="007D7055" w:rsidRDefault="00F95C32" w:rsidP="00F95C32">
      <w:pPr>
        <w:pStyle w:val="SubsectionHead"/>
      </w:pPr>
      <w:r w:rsidRPr="007D7055">
        <w:t>Scope</w:t>
      </w:r>
    </w:p>
    <w:p w:rsidR="00F95C32" w:rsidRPr="007D7055" w:rsidRDefault="00F95C32" w:rsidP="00F95C32">
      <w:pPr>
        <w:pStyle w:val="subsection"/>
      </w:pPr>
      <w:r w:rsidRPr="007D7055">
        <w:tab/>
        <w:t>(1)</w:t>
      </w:r>
      <w:r w:rsidRPr="007D7055">
        <w:tab/>
        <w:t>This section applies if:</w:t>
      </w:r>
    </w:p>
    <w:p w:rsidR="00F95C32" w:rsidRPr="007D7055" w:rsidRDefault="00F95C32" w:rsidP="00F95C32">
      <w:pPr>
        <w:pStyle w:val="paragraph"/>
      </w:pPr>
      <w:r w:rsidRPr="007D7055">
        <w:tab/>
        <w:t>(a)</w:t>
      </w:r>
      <w:r w:rsidRPr="007D7055">
        <w:tab/>
        <w:t>the Information Commissioner completes an investigation; and</w:t>
      </w:r>
    </w:p>
    <w:p w:rsidR="00F95C32" w:rsidRPr="007D7055" w:rsidRDefault="00F95C32" w:rsidP="00F95C32">
      <w:pPr>
        <w:pStyle w:val="paragraph"/>
      </w:pPr>
      <w:r w:rsidRPr="007D7055">
        <w:tab/>
        <w:t>(b)</w:t>
      </w:r>
      <w:r w:rsidRPr="007D7055">
        <w:tab/>
        <w:t>the Information Commissioner gives an agency a notice under section</w:t>
      </w:r>
      <w:r w:rsidR="007D7055">
        <w:t> </w:t>
      </w:r>
      <w:r w:rsidRPr="007D7055">
        <w:t>86; and</w:t>
      </w:r>
    </w:p>
    <w:p w:rsidR="00F95C32" w:rsidRPr="007D7055" w:rsidRDefault="00F95C32" w:rsidP="00F95C32">
      <w:pPr>
        <w:pStyle w:val="paragraph"/>
      </w:pPr>
      <w:r w:rsidRPr="007D7055">
        <w:tab/>
        <w:t>(c)</w:t>
      </w:r>
      <w:r w:rsidRPr="007D7055">
        <w:tab/>
        <w:t>the Information Commissioner is not satisfied that the agency has taken action that is adequate and appropriate in the circumstances to implement the investigation recommendations for the investigation.</w:t>
      </w:r>
    </w:p>
    <w:p w:rsidR="00F95C32" w:rsidRPr="007D7055" w:rsidRDefault="00F95C32" w:rsidP="00F95C32">
      <w:pPr>
        <w:pStyle w:val="SubsectionHead"/>
      </w:pPr>
      <w:r w:rsidRPr="007D7055">
        <w:t>Giving implementation notices</w:t>
      </w:r>
    </w:p>
    <w:p w:rsidR="00F95C32" w:rsidRPr="007D7055" w:rsidRDefault="00F95C32" w:rsidP="00F95C32">
      <w:pPr>
        <w:pStyle w:val="subsection"/>
      </w:pPr>
      <w:r w:rsidRPr="007D7055">
        <w:tab/>
        <w:t>(2)</w:t>
      </w:r>
      <w:r w:rsidRPr="007D7055">
        <w:tab/>
        <w:t xml:space="preserve">The Information Commissioner may, by notice in writing (an </w:t>
      </w:r>
      <w:r w:rsidRPr="007D7055">
        <w:rPr>
          <w:b/>
          <w:i/>
        </w:rPr>
        <w:t>implementation notice</w:t>
      </w:r>
      <w:r w:rsidRPr="007D7055">
        <w:t>), require the respondent agency to:</w:t>
      </w:r>
    </w:p>
    <w:p w:rsidR="00F95C32" w:rsidRPr="007D7055" w:rsidRDefault="00F95C32" w:rsidP="00F95C32">
      <w:pPr>
        <w:pStyle w:val="paragraph"/>
      </w:pPr>
      <w:r w:rsidRPr="007D7055">
        <w:lastRenderedPageBreak/>
        <w:tab/>
        <w:t>(a)</w:t>
      </w:r>
      <w:r w:rsidRPr="007D7055">
        <w:tab/>
        <w:t>give to the Information Commissioner particulars of any action that the agency proposes to take to implement the investigation recommendations for the investigation; and</w:t>
      </w:r>
    </w:p>
    <w:p w:rsidR="00F95C32" w:rsidRPr="007D7055" w:rsidRDefault="00F95C32" w:rsidP="00F95C32">
      <w:pPr>
        <w:pStyle w:val="paragraph"/>
        <w:rPr>
          <w:b/>
        </w:rPr>
      </w:pPr>
      <w:r w:rsidRPr="007D7055">
        <w:tab/>
        <w:t>(b)</w:t>
      </w:r>
      <w:r w:rsidRPr="007D7055">
        <w:tab/>
        <w:t>give the particulars within the time specified in the notice.</w:t>
      </w:r>
    </w:p>
    <w:p w:rsidR="00F95C32" w:rsidRPr="007D7055" w:rsidRDefault="00F95C32" w:rsidP="00F95C32">
      <w:pPr>
        <w:pStyle w:val="subsection"/>
      </w:pPr>
      <w:r w:rsidRPr="007D7055">
        <w:tab/>
        <w:t>(3)</w:t>
      </w:r>
      <w:r w:rsidRPr="007D7055">
        <w:tab/>
        <w:t>The respondent agency must comply with the implementation notice.</w:t>
      </w:r>
    </w:p>
    <w:p w:rsidR="00F95C32" w:rsidRPr="007D7055" w:rsidRDefault="00F95C32" w:rsidP="00F95C32">
      <w:pPr>
        <w:pStyle w:val="ActHead5"/>
      </w:pPr>
      <w:bookmarkStart w:id="232" w:name="_Toc400462619"/>
      <w:r w:rsidRPr="007D7055">
        <w:rPr>
          <w:rStyle w:val="CharSectno"/>
        </w:rPr>
        <w:t>89A</w:t>
      </w:r>
      <w:r w:rsidRPr="007D7055">
        <w:t xml:space="preserve">  Information Commissioner investigations—failure to take action in response to implementation notice</w:t>
      </w:r>
      <w:bookmarkEnd w:id="232"/>
    </w:p>
    <w:p w:rsidR="00F95C32" w:rsidRPr="007D7055" w:rsidRDefault="00F95C32" w:rsidP="00F95C32">
      <w:pPr>
        <w:pStyle w:val="SubsectionHead"/>
      </w:pPr>
      <w:r w:rsidRPr="007D7055">
        <w:t>Scope</w:t>
      </w:r>
    </w:p>
    <w:p w:rsidR="00F95C32" w:rsidRPr="007D7055" w:rsidRDefault="00F95C32" w:rsidP="00F95C32">
      <w:pPr>
        <w:pStyle w:val="subsection"/>
      </w:pPr>
      <w:r w:rsidRPr="007D7055">
        <w:tab/>
        <w:t>(1)</w:t>
      </w:r>
      <w:r w:rsidRPr="007D7055">
        <w:tab/>
        <w:t>This section applies if:</w:t>
      </w:r>
    </w:p>
    <w:p w:rsidR="00F95C32" w:rsidRPr="007D7055" w:rsidRDefault="00F95C32" w:rsidP="00F95C32">
      <w:pPr>
        <w:pStyle w:val="paragraph"/>
      </w:pPr>
      <w:r w:rsidRPr="007D7055">
        <w:tab/>
        <w:t>(a)</w:t>
      </w:r>
      <w:r w:rsidRPr="007D7055">
        <w:tab/>
        <w:t>the Information Commissioner gives an implementation notice to a respondent agency; and</w:t>
      </w:r>
    </w:p>
    <w:p w:rsidR="00F95C32" w:rsidRPr="007D7055" w:rsidRDefault="00F95C32" w:rsidP="00F95C32">
      <w:pPr>
        <w:pStyle w:val="paragraph"/>
      </w:pPr>
      <w:r w:rsidRPr="007D7055">
        <w:tab/>
        <w:t>(b)</w:t>
      </w:r>
      <w:r w:rsidRPr="007D7055">
        <w:tab/>
        <w:t>the Information Commissioner is satisfied that:</w:t>
      </w:r>
    </w:p>
    <w:p w:rsidR="00F95C32" w:rsidRPr="007D7055" w:rsidRDefault="00F95C32" w:rsidP="00F95C32">
      <w:pPr>
        <w:pStyle w:val="paragraphsub"/>
      </w:pPr>
      <w:r w:rsidRPr="007D7055">
        <w:tab/>
        <w:t>(i)</w:t>
      </w:r>
      <w:r w:rsidRPr="007D7055">
        <w:tab/>
        <w:t>the agency has not responded to the implementation notice within the time specified in the notice; or</w:t>
      </w:r>
    </w:p>
    <w:p w:rsidR="00F95C32" w:rsidRPr="007D7055" w:rsidRDefault="00F95C32" w:rsidP="00F95C32">
      <w:pPr>
        <w:pStyle w:val="paragraphsub"/>
      </w:pPr>
      <w:r w:rsidRPr="007D7055">
        <w:tab/>
        <w:t>(ii)</w:t>
      </w:r>
      <w:r w:rsidRPr="007D7055">
        <w:tab/>
        <w:t>the agency has not taken action that is adequate and appropriate in the circumstances to implement the investigation recommendations for the investigation.</w:t>
      </w:r>
    </w:p>
    <w:p w:rsidR="00F95C32" w:rsidRPr="007D7055" w:rsidRDefault="00F95C32" w:rsidP="00F95C32">
      <w:pPr>
        <w:pStyle w:val="SubsectionHead"/>
      </w:pPr>
      <w:r w:rsidRPr="007D7055">
        <w:t>Report to responsible Minister</w:t>
      </w:r>
    </w:p>
    <w:p w:rsidR="00F95C32" w:rsidRPr="007D7055" w:rsidRDefault="00F95C32" w:rsidP="00F95C32">
      <w:pPr>
        <w:pStyle w:val="subsection"/>
      </w:pPr>
      <w:r w:rsidRPr="007D7055">
        <w:tab/>
        <w:t>(2)</w:t>
      </w:r>
      <w:r w:rsidRPr="007D7055">
        <w:tab/>
        <w:t>The Information Commissioner may give a written report to the responsible Minister that contains the matters set out in section</w:t>
      </w:r>
      <w:r w:rsidR="007D7055">
        <w:t> </w:t>
      </w:r>
      <w:r w:rsidRPr="007D7055">
        <w:t>89B.</w:t>
      </w:r>
    </w:p>
    <w:p w:rsidR="00F95C32" w:rsidRPr="007D7055" w:rsidRDefault="00F95C32" w:rsidP="00F95C32">
      <w:pPr>
        <w:pStyle w:val="notetext"/>
      </w:pPr>
      <w:r w:rsidRPr="007D7055">
        <w:t>Note:</w:t>
      </w:r>
      <w:r w:rsidRPr="007D7055">
        <w:tab/>
        <w:t xml:space="preserve">For </w:t>
      </w:r>
      <w:r w:rsidRPr="007D7055">
        <w:rPr>
          <w:b/>
          <w:i/>
        </w:rPr>
        <w:t>responsible Minister</w:t>
      </w:r>
      <w:r w:rsidRPr="007D7055">
        <w:t>, see subsection</w:t>
      </w:r>
      <w:r w:rsidR="007D7055">
        <w:t> </w:t>
      </w:r>
      <w:r w:rsidRPr="007D7055">
        <w:t>4(1).</w:t>
      </w:r>
    </w:p>
    <w:p w:rsidR="00F95C32" w:rsidRPr="007D7055" w:rsidRDefault="00F95C32" w:rsidP="00F95C32">
      <w:pPr>
        <w:pStyle w:val="SubsectionHead"/>
      </w:pPr>
      <w:r w:rsidRPr="007D7055">
        <w:t>Report to Minister</w:t>
      </w:r>
    </w:p>
    <w:p w:rsidR="00F95C32" w:rsidRPr="007D7055" w:rsidRDefault="00F95C32" w:rsidP="00F95C32">
      <w:pPr>
        <w:pStyle w:val="subsection"/>
      </w:pPr>
      <w:r w:rsidRPr="007D7055">
        <w:tab/>
        <w:t>(3)</w:t>
      </w:r>
      <w:r w:rsidRPr="007D7055">
        <w:tab/>
        <w:t xml:space="preserve">If the Information Commissioner gives a report to the responsible Minister under </w:t>
      </w:r>
      <w:r w:rsidR="007D7055">
        <w:t>subsection (</w:t>
      </w:r>
      <w:r w:rsidRPr="007D7055">
        <w:t xml:space="preserve">2), the Information Commissioner must give a copy (or a copy prepared in accordance with </w:t>
      </w:r>
      <w:r w:rsidR="007D7055">
        <w:t>subsection (</w:t>
      </w:r>
      <w:r w:rsidRPr="007D7055">
        <w:t xml:space="preserve">4)) of the report to the Minister (the </w:t>
      </w:r>
      <w:r w:rsidRPr="007D7055">
        <w:rPr>
          <w:b/>
          <w:i/>
        </w:rPr>
        <w:t>FOI Minister</w:t>
      </w:r>
      <w:r w:rsidRPr="007D7055">
        <w:t>) responsible for the administration of this Act.</w:t>
      </w:r>
    </w:p>
    <w:p w:rsidR="00F95C32" w:rsidRPr="007D7055" w:rsidRDefault="00F95C32" w:rsidP="00F95C32">
      <w:pPr>
        <w:pStyle w:val="subsection"/>
      </w:pPr>
      <w:r w:rsidRPr="007D7055">
        <w:tab/>
        <w:t>(4)</w:t>
      </w:r>
      <w:r w:rsidRPr="007D7055">
        <w:tab/>
        <w:t>However, if the copy of the report would contain matters of the kind mentioned in subsection</w:t>
      </w:r>
      <w:r w:rsidR="007D7055">
        <w:t> </w:t>
      </w:r>
      <w:r w:rsidRPr="007D7055">
        <w:t xml:space="preserve">89C(2), the Information </w:t>
      </w:r>
      <w:r w:rsidRPr="007D7055">
        <w:lastRenderedPageBreak/>
        <w:t>Commissioner must prepare a copy of the report to give to the FOI Minister that excludes those matters.</w:t>
      </w:r>
    </w:p>
    <w:p w:rsidR="00F95C32" w:rsidRPr="007D7055" w:rsidRDefault="00F95C32" w:rsidP="00F95C32">
      <w:pPr>
        <w:pStyle w:val="subsection"/>
      </w:pPr>
      <w:r w:rsidRPr="007D7055">
        <w:tab/>
        <w:t>(5)</w:t>
      </w:r>
      <w:r w:rsidRPr="007D7055">
        <w:tab/>
        <w:t>The FOI Minister must cause the copy of the report to be laid before each House of the Parliament.</w:t>
      </w:r>
    </w:p>
    <w:p w:rsidR="00F95C32" w:rsidRPr="007D7055" w:rsidRDefault="00F95C32" w:rsidP="00F95C32">
      <w:pPr>
        <w:pStyle w:val="notetext"/>
      </w:pPr>
      <w:r w:rsidRPr="007D7055">
        <w:t>Note:</w:t>
      </w:r>
      <w:r w:rsidRPr="007D7055">
        <w:tab/>
        <w:t>Section</w:t>
      </w:r>
      <w:r w:rsidR="007D7055">
        <w:t> </w:t>
      </w:r>
      <w:r w:rsidRPr="007D7055">
        <w:t>89D sets out further limitations on recommendations to amend records.</w:t>
      </w:r>
    </w:p>
    <w:p w:rsidR="00F95C32" w:rsidRPr="007D7055" w:rsidRDefault="00F95C32" w:rsidP="00F95C32">
      <w:pPr>
        <w:pStyle w:val="ActHead5"/>
      </w:pPr>
      <w:bookmarkStart w:id="233" w:name="_Toc400462620"/>
      <w:r w:rsidRPr="007D7055">
        <w:rPr>
          <w:rStyle w:val="CharSectno"/>
        </w:rPr>
        <w:t>89B</w:t>
      </w:r>
      <w:r w:rsidRPr="007D7055">
        <w:t xml:space="preserve">  Information Commissioner investigations—requirements for report</w:t>
      </w:r>
      <w:bookmarkEnd w:id="233"/>
    </w:p>
    <w:p w:rsidR="00F95C32" w:rsidRPr="007D7055" w:rsidRDefault="00F95C32" w:rsidP="00F95C32">
      <w:pPr>
        <w:pStyle w:val="subsection"/>
      </w:pPr>
      <w:r w:rsidRPr="007D7055">
        <w:tab/>
      </w:r>
      <w:r w:rsidRPr="007D7055">
        <w:tab/>
        <w:t>A report under subsection</w:t>
      </w:r>
      <w:r w:rsidR="007D7055">
        <w:t> </w:t>
      </w:r>
      <w:r w:rsidRPr="007D7055">
        <w:t>89A(2) must:</w:t>
      </w:r>
    </w:p>
    <w:p w:rsidR="00F95C32" w:rsidRPr="007D7055" w:rsidRDefault="00F95C32" w:rsidP="00F95C32">
      <w:pPr>
        <w:pStyle w:val="paragraph"/>
      </w:pPr>
      <w:r w:rsidRPr="007D7055">
        <w:tab/>
        <w:t>(a)</w:t>
      </w:r>
      <w:r w:rsidRPr="007D7055">
        <w:tab/>
        <w:t>include a copy of the notice given to the respondent agency under subsection</w:t>
      </w:r>
      <w:r w:rsidR="007D7055">
        <w:t> </w:t>
      </w:r>
      <w:r w:rsidRPr="007D7055">
        <w:t>86(2) (notice on completion) and the implementation notice; and</w:t>
      </w:r>
    </w:p>
    <w:p w:rsidR="00F95C32" w:rsidRPr="007D7055" w:rsidRDefault="00F95C32" w:rsidP="00F95C32">
      <w:pPr>
        <w:pStyle w:val="paragraph"/>
      </w:pPr>
      <w:r w:rsidRPr="007D7055">
        <w:tab/>
        <w:t>(b)</w:t>
      </w:r>
      <w:r w:rsidRPr="007D7055">
        <w:tab/>
        <w:t>give details of the respondent agency’s response (if any) to the implementation notice; and</w:t>
      </w:r>
    </w:p>
    <w:p w:rsidR="00F95C32" w:rsidRPr="007D7055" w:rsidRDefault="00F95C32" w:rsidP="00F95C32">
      <w:pPr>
        <w:pStyle w:val="paragraph"/>
      </w:pPr>
      <w:r w:rsidRPr="007D7055">
        <w:tab/>
        <w:t>(c)</w:t>
      </w:r>
      <w:r w:rsidRPr="007D7055">
        <w:tab/>
        <w:t>state that the Information Commissioner is not satisfied that the agency has taken action that is adequate and appropriate in the circumstances to implement the investigation recommendations for the investigation; and</w:t>
      </w:r>
    </w:p>
    <w:p w:rsidR="00F95C32" w:rsidRPr="007D7055" w:rsidRDefault="00F95C32" w:rsidP="00F95C32">
      <w:pPr>
        <w:pStyle w:val="paragraph"/>
      </w:pPr>
      <w:r w:rsidRPr="007D7055">
        <w:tab/>
        <w:t>(d)</w:t>
      </w:r>
      <w:r w:rsidRPr="007D7055">
        <w:tab/>
        <w:t>state the action that the Information Commissioner believes, if taken by the agency, would be adequate and appropriate in the circumstances to implement the investigation recommendations for the investigation.</w:t>
      </w:r>
    </w:p>
    <w:p w:rsidR="00F95C32" w:rsidRPr="007D7055" w:rsidRDefault="00F95C32" w:rsidP="00F95C32">
      <w:pPr>
        <w:pStyle w:val="ActHead5"/>
      </w:pPr>
      <w:bookmarkStart w:id="234" w:name="_Toc400462621"/>
      <w:r w:rsidRPr="007D7055">
        <w:rPr>
          <w:rStyle w:val="CharSectno"/>
        </w:rPr>
        <w:t>89C</w:t>
      </w:r>
      <w:r w:rsidRPr="007D7055">
        <w:t xml:space="preserve">  Information Commissioner investigations—ensuring non</w:t>
      </w:r>
      <w:r w:rsidR="007D7055">
        <w:noBreakHyphen/>
      </w:r>
      <w:r w:rsidRPr="007D7055">
        <w:t>disclosure of certain matters</w:t>
      </w:r>
      <w:bookmarkEnd w:id="234"/>
    </w:p>
    <w:p w:rsidR="00F95C32" w:rsidRPr="007D7055" w:rsidRDefault="00F95C32" w:rsidP="00F95C32">
      <w:pPr>
        <w:pStyle w:val="subsection"/>
      </w:pPr>
      <w:r w:rsidRPr="007D7055">
        <w:tab/>
        <w:t>(1)</w:t>
      </w:r>
      <w:r w:rsidRPr="007D7055">
        <w:tab/>
        <w:t>This section applies to the following documents:</w:t>
      </w:r>
    </w:p>
    <w:p w:rsidR="00F95C32" w:rsidRPr="007D7055" w:rsidRDefault="00F95C32" w:rsidP="00F95C32">
      <w:pPr>
        <w:pStyle w:val="paragraph"/>
      </w:pPr>
      <w:r w:rsidRPr="007D7055">
        <w:tab/>
        <w:t>(a)</w:t>
      </w:r>
      <w:r w:rsidRPr="007D7055">
        <w:tab/>
        <w:t>a notice to a complainant under section</w:t>
      </w:r>
      <w:r w:rsidR="007D7055">
        <w:t> </w:t>
      </w:r>
      <w:r w:rsidRPr="007D7055">
        <w:t>86 (notice on completion);</w:t>
      </w:r>
    </w:p>
    <w:p w:rsidR="00F95C32" w:rsidRPr="007D7055" w:rsidRDefault="00F95C32" w:rsidP="00F95C32">
      <w:pPr>
        <w:pStyle w:val="paragraph"/>
      </w:pPr>
      <w:r w:rsidRPr="007D7055">
        <w:tab/>
        <w:t>(b)</w:t>
      </w:r>
      <w:r w:rsidRPr="007D7055">
        <w:tab/>
        <w:t>a report to the FOI Minister under subsection</w:t>
      </w:r>
      <w:r w:rsidR="007D7055">
        <w:t> </w:t>
      </w:r>
      <w:r w:rsidRPr="007D7055">
        <w:t>89A(3) (failure to take action).</w:t>
      </w:r>
    </w:p>
    <w:p w:rsidR="00F95C32" w:rsidRPr="007D7055" w:rsidRDefault="00F95C32" w:rsidP="00F95C32">
      <w:pPr>
        <w:pStyle w:val="subsection"/>
      </w:pPr>
      <w:r w:rsidRPr="007D7055">
        <w:tab/>
        <w:t>(2)</w:t>
      </w:r>
      <w:r w:rsidRPr="007D7055">
        <w:tab/>
        <w:t>The Information Commissioner must not include in the document:</w:t>
      </w:r>
    </w:p>
    <w:p w:rsidR="00F95C32" w:rsidRPr="007D7055" w:rsidRDefault="00F95C32" w:rsidP="00F95C32">
      <w:pPr>
        <w:pStyle w:val="paragraph"/>
      </w:pPr>
      <w:r w:rsidRPr="007D7055">
        <w:tab/>
        <w:t>(a)</w:t>
      </w:r>
      <w:r w:rsidRPr="007D7055">
        <w:tab/>
        <w:t>exempt matter; or</w:t>
      </w:r>
    </w:p>
    <w:p w:rsidR="00F95C32" w:rsidRPr="007D7055" w:rsidRDefault="00F95C32" w:rsidP="00F95C32">
      <w:pPr>
        <w:pStyle w:val="paragraph"/>
      </w:pPr>
      <w:r w:rsidRPr="007D7055">
        <w:tab/>
        <w:t>(b)</w:t>
      </w:r>
      <w:r w:rsidRPr="007D7055">
        <w:tab/>
        <w:t>information of the kind referred to in subsection</w:t>
      </w:r>
      <w:r w:rsidR="007D7055">
        <w:t> </w:t>
      </w:r>
      <w:r w:rsidRPr="007D7055">
        <w:t>25(1).</w:t>
      </w:r>
    </w:p>
    <w:p w:rsidR="00F95C32" w:rsidRPr="007D7055" w:rsidRDefault="00F95C32" w:rsidP="00F95C32">
      <w:pPr>
        <w:pStyle w:val="notetext"/>
      </w:pPr>
      <w:r w:rsidRPr="007D7055">
        <w:lastRenderedPageBreak/>
        <w:t>Note:</w:t>
      </w:r>
      <w:r w:rsidRPr="007D7055">
        <w:tab/>
        <w:t>Subsection</w:t>
      </w:r>
      <w:r w:rsidR="007D7055">
        <w:t> </w:t>
      </w:r>
      <w:r w:rsidRPr="007D7055">
        <w:t>25(1) deals with information about the existence or otherwise of certain documents.</w:t>
      </w:r>
    </w:p>
    <w:p w:rsidR="00F95C32" w:rsidRPr="007D7055" w:rsidRDefault="00F95C32" w:rsidP="00F95C32">
      <w:pPr>
        <w:pStyle w:val="ActHead5"/>
      </w:pPr>
      <w:bookmarkStart w:id="235" w:name="_Toc400462622"/>
      <w:r w:rsidRPr="007D7055">
        <w:rPr>
          <w:rStyle w:val="CharSectno"/>
        </w:rPr>
        <w:t>89D</w:t>
      </w:r>
      <w:r w:rsidRPr="007D7055">
        <w:t xml:space="preserve">  Information Commissioner investigations—limitation on amending records</w:t>
      </w:r>
      <w:bookmarkEnd w:id="235"/>
    </w:p>
    <w:p w:rsidR="00F95C32" w:rsidRPr="007D7055" w:rsidRDefault="00F95C32" w:rsidP="00F95C32">
      <w:pPr>
        <w:pStyle w:val="SubsectionHead"/>
      </w:pPr>
      <w:r w:rsidRPr="007D7055">
        <w:t>Scope</w:t>
      </w:r>
    </w:p>
    <w:p w:rsidR="00F95C32" w:rsidRPr="007D7055" w:rsidRDefault="00F95C32" w:rsidP="00F95C32">
      <w:pPr>
        <w:pStyle w:val="subsection"/>
      </w:pPr>
      <w:r w:rsidRPr="007D7055">
        <w:tab/>
        <w:t>(1)</w:t>
      </w:r>
      <w:r w:rsidRPr="007D7055">
        <w:tab/>
        <w:t>This section applies to the following documents:</w:t>
      </w:r>
    </w:p>
    <w:p w:rsidR="00F95C32" w:rsidRPr="007D7055" w:rsidRDefault="00F95C32" w:rsidP="00F95C32">
      <w:pPr>
        <w:pStyle w:val="paragraph"/>
      </w:pPr>
      <w:r w:rsidRPr="007D7055">
        <w:tab/>
        <w:t>(a)</w:t>
      </w:r>
      <w:r w:rsidRPr="007D7055">
        <w:tab/>
        <w:t>a notice to a complainant under section</w:t>
      </w:r>
      <w:r w:rsidR="007D7055">
        <w:t> </w:t>
      </w:r>
      <w:r w:rsidRPr="007D7055">
        <w:t>86 (notice on completion);</w:t>
      </w:r>
    </w:p>
    <w:p w:rsidR="00F95C32" w:rsidRPr="007D7055" w:rsidRDefault="00F95C32" w:rsidP="00F95C32">
      <w:pPr>
        <w:pStyle w:val="paragraph"/>
      </w:pPr>
      <w:r w:rsidRPr="007D7055">
        <w:tab/>
        <w:t>(b)</w:t>
      </w:r>
      <w:r w:rsidRPr="007D7055">
        <w:tab/>
        <w:t>a report to the FOI Minister under subsection</w:t>
      </w:r>
      <w:r w:rsidR="007D7055">
        <w:t> </w:t>
      </w:r>
      <w:r w:rsidRPr="007D7055">
        <w:t>89A(3) (failure to take action).</w:t>
      </w:r>
    </w:p>
    <w:p w:rsidR="00F95C32" w:rsidRPr="007D7055" w:rsidRDefault="00F95C32" w:rsidP="00F95C32">
      <w:pPr>
        <w:pStyle w:val="SubsectionHead"/>
      </w:pPr>
      <w:r w:rsidRPr="007D7055">
        <w:t>Restrictions on amendments</w:t>
      </w:r>
    </w:p>
    <w:p w:rsidR="00F95C32" w:rsidRPr="007D7055" w:rsidRDefault="00F95C32" w:rsidP="00F95C32">
      <w:pPr>
        <w:pStyle w:val="subsection"/>
      </w:pPr>
      <w:r w:rsidRPr="007D7055">
        <w:tab/>
        <w:t>(2)</w:t>
      </w:r>
      <w:r w:rsidRPr="007D7055">
        <w:tab/>
        <w:t>The Information Commissioner may, in the document, recommend that an amendment be made to a record that relates to a record of an opinion only if he or she is satisfied of either (or both) of the following:</w:t>
      </w:r>
    </w:p>
    <w:p w:rsidR="00F95C32" w:rsidRPr="007D7055" w:rsidRDefault="00F95C32" w:rsidP="00F95C32">
      <w:pPr>
        <w:pStyle w:val="paragraph"/>
      </w:pPr>
      <w:r w:rsidRPr="007D7055">
        <w:tab/>
        <w:t>(a)</w:t>
      </w:r>
      <w:r w:rsidRPr="007D7055">
        <w:tab/>
        <w:t>the opinion was based on a mistake of fact;</w:t>
      </w:r>
    </w:p>
    <w:p w:rsidR="00F95C32" w:rsidRPr="007D7055" w:rsidRDefault="00F95C32" w:rsidP="00F95C32">
      <w:pPr>
        <w:pStyle w:val="paragraph"/>
      </w:pPr>
      <w:r w:rsidRPr="007D7055">
        <w:tab/>
        <w:t>(b)</w:t>
      </w:r>
      <w:r w:rsidRPr="007D7055">
        <w:tab/>
        <w:t>the author of the opinion was biased, unqualified to form the opinion or acted improperly in conducting the factual inquiries that led to the formation of the opinion.</w:t>
      </w:r>
    </w:p>
    <w:p w:rsidR="00F95C32" w:rsidRPr="007D7055" w:rsidRDefault="00F95C32" w:rsidP="00F95C32">
      <w:pPr>
        <w:pStyle w:val="subsection"/>
      </w:pPr>
      <w:r w:rsidRPr="007D7055">
        <w:tab/>
        <w:t>(3)</w:t>
      </w:r>
      <w:r w:rsidRPr="007D7055">
        <w:tab/>
        <w:t>The Information Commissioner must not, in the document, recommend that an amendment be made to a record if he or she is satisfied of either of the following:</w:t>
      </w:r>
    </w:p>
    <w:p w:rsidR="00F95C32" w:rsidRPr="007D7055" w:rsidRDefault="00F95C32" w:rsidP="00F95C32">
      <w:pPr>
        <w:pStyle w:val="paragraph"/>
      </w:pPr>
      <w:r w:rsidRPr="007D7055">
        <w:tab/>
        <w:t>(a)</w:t>
      </w:r>
      <w:r w:rsidRPr="007D7055">
        <w:tab/>
        <w:t>the record is a record of a decision, under an enactment, by a court, tribunal, authority or person;</w:t>
      </w:r>
    </w:p>
    <w:p w:rsidR="00F95C32" w:rsidRPr="007D7055" w:rsidRDefault="00F95C32" w:rsidP="00F95C32">
      <w:pPr>
        <w:pStyle w:val="paragraph"/>
      </w:pPr>
      <w:r w:rsidRPr="007D7055">
        <w:tab/>
        <w:t>(b)</w:t>
      </w:r>
      <w:r w:rsidRPr="007D7055">
        <w:tab/>
        <w:t>the decision whether to amend the record involves the determination of a question that the person seeking amendment of the record is, or has been, entitled to have determined by the agency (on internal review), the Information Commissioner, a court or tribunal.</w:t>
      </w:r>
    </w:p>
    <w:p w:rsidR="006865E9" w:rsidRPr="007D7055" w:rsidRDefault="006865E9" w:rsidP="006865E9">
      <w:pPr>
        <w:pStyle w:val="subsection"/>
      </w:pPr>
      <w:r w:rsidRPr="007D7055">
        <w:tab/>
        <w:t>(4)</w:t>
      </w:r>
      <w:r w:rsidRPr="007D7055">
        <w:tab/>
        <w:t>In this section:</w:t>
      </w:r>
    </w:p>
    <w:p w:rsidR="006865E9" w:rsidRPr="007D7055" w:rsidRDefault="006865E9" w:rsidP="006865E9">
      <w:pPr>
        <w:pStyle w:val="Definition"/>
      </w:pPr>
      <w:r w:rsidRPr="007D7055">
        <w:rPr>
          <w:b/>
          <w:i/>
        </w:rPr>
        <w:t>enactment</w:t>
      </w:r>
      <w:r w:rsidRPr="007D7055">
        <w:t xml:space="preserve"> includes a Norfolk Island enactment.</w:t>
      </w:r>
    </w:p>
    <w:p w:rsidR="00F95C32" w:rsidRPr="007D7055" w:rsidRDefault="00F95C32" w:rsidP="00F95C32">
      <w:pPr>
        <w:pStyle w:val="ActHead5"/>
      </w:pPr>
      <w:bookmarkStart w:id="236" w:name="_Toc400462623"/>
      <w:r w:rsidRPr="007D7055">
        <w:rPr>
          <w:rStyle w:val="CharSectno"/>
        </w:rPr>
        <w:lastRenderedPageBreak/>
        <w:t>89E</w:t>
      </w:r>
      <w:r w:rsidRPr="007D7055">
        <w:t xml:space="preserve">  Information Commissioner investigations—protection from civil action</w:t>
      </w:r>
      <w:bookmarkEnd w:id="236"/>
    </w:p>
    <w:p w:rsidR="00F95C32" w:rsidRPr="007D7055" w:rsidRDefault="00F95C32" w:rsidP="00F95C32">
      <w:pPr>
        <w:pStyle w:val="subsection"/>
      </w:pPr>
      <w:r w:rsidRPr="007D7055">
        <w:tab/>
        <w:t>(1)</w:t>
      </w:r>
      <w:r w:rsidRPr="007D7055">
        <w:tab/>
        <w:t>Civil proceedings do not lie against a person in respect of loss, damage or injury of any kind suffered by another person because the first</w:t>
      </w:r>
      <w:r w:rsidR="007D7055">
        <w:noBreakHyphen/>
      </w:r>
      <w:r w:rsidRPr="007D7055">
        <w:t>mentioned person complains about an action under section</w:t>
      </w:r>
      <w:r w:rsidR="007D7055">
        <w:t> </w:t>
      </w:r>
      <w:r w:rsidRPr="007D7055">
        <w:t>70.</w:t>
      </w:r>
    </w:p>
    <w:p w:rsidR="00F95C32" w:rsidRPr="007D7055" w:rsidRDefault="00F95C32" w:rsidP="00F95C32">
      <w:pPr>
        <w:pStyle w:val="subsection"/>
      </w:pPr>
      <w:r w:rsidRPr="007D7055">
        <w:tab/>
        <w:t>(2)</w:t>
      </w:r>
      <w:r w:rsidRPr="007D7055">
        <w:tab/>
      </w:r>
      <w:r w:rsidR="007D7055">
        <w:t>Subsection (</w:t>
      </w:r>
      <w:r w:rsidRPr="007D7055">
        <w:t>1) only applies if the complaint is made in good faith.</w:t>
      </w:r>
    </w:p>
    <w:p w:rsidR="00F95C32" w:rsidRPr="007D7055" w:rsidRDefault="00F95C32" w:rsidP="00DF5202">
      <w:pPr>
        <w:pStyle w:val="ActHead3"/>
        <w:pageBreakBefore/>
      </w:pPr>
      <w:bookmarkStart w:id="237" w:name="_Toc400462624"/>
      <w:r w:rsidRPr="007D7055">
        <w:rPr>
          <w:rStyle w:val="CharDivNo"/>
        </w:rPr>
        <w:lastRenderedPageBreak/>
        <w:t>Division</w:t>
      </w:r>
      <w:r w:rsidR="007D7055">
        <w:rPr>
          <w:rStyle w:val="CharDivNo"/>
        </w:rPr>
        <w:t> </w:t>
      </w:r>
      <w:r w:rsidRPr="007D7055">
        <w:rPr>
          <w:rStyle w:val="CharDivNo"/>
        </w:rPr>
        <w:t>3</w:t>
      </w:r>
      <w:r w:rsidRPr="007D7055">
        <w:t>—</w:t>
      </w:r>
      <w:r w:rsidRPr="007D7055">
        <w:rPr>
          <w:rStyle w:val="CharDivText"/>
        </w:rPr>
        <w:t>Complaints to Ombudsman</w:t>
      </w:r>
      <w:bookmarkEnd w:id="237"/>
    </w:p>
    <w:p w:rsidR="00F95C32" w:rsidRPr="007D7055" w:rsidRDefault="00F95C32" w:rsidP="00F95C32">
      <w:pPr>
        <w:pStyle w:val="ActHead5"/>
      </w:pPr>
      <w:bookmarkStart w:id="238" w:name="_Toc400462625"/>
      <w:r w:rsidRPr="007D7055">
        <w:rPr>
          <w:rStyle w:val="CharSectno"/>
        </w:rPr>
        <w:t>89F</w:t>
      </w:r>
      <w:r w:rsidRPr="007D7055">
        <w:t xml:space="preserve">  Complaints to Ombudsman—powers not affected</w:t>
      </w:r>
      <w:bookmarkEnd w:id="238"/>
    </w:p>
    <w:p w:rsidR="00F95C32" w:rsidRPr="007D7055" w:rsidRDefault="00F95C32" w:rsidP="00F95C32">
      <w:pPr>
        <w:pStyle w:val="subsection"/>
      </w:pPr>
      <w:r w:rsidRPr="007D7055">
        <w:tab/>
      </w:r>
      <w:r w:rsidRPr="007D7055">
        <w:tab/>
        <w:t xml:space="preserve">This </w:t>
      </w:r>
      <w:r w:rsidR="004B639B" w:rsidRPr="007D7055">
        <w:t>Part </w:t>
      </w:r>
      <w:r w:rsidRPr="007D7055">
        <w:t xml:space="preserve">does not prevent the Ombudsman from exercising powers or performing functions under the </w:t>
      </w:r>
      <w:r w:rsidRPr="007D7055">
        <w:rPr>
          <w:i/>
        </w:rPr>
        <w:t xml:space="preserve">Ombudsman Act 1976 </w:t>
      </w:r>
      <w:r w:rsidRPr="007D7055">
        <w:t>in accordance with that Act.</w:t>
      </w:r>
    </w:p>
    <w:p w:rsidR="00F95C32" w:rsidRPr="007D7055" w:rsidRDefault="00F95C32" w:rsidP="00F95C32">
      <w:pPr>
        <w:pStyle w:val="ActHead5"/>
      </w:pPr>
      <w:bookmarkStart w:id="239" w:name="_Toc400462626"/>
      <w:r w:rsidRPr="007D7055">
        <w:rPr>
          <w:rStyle w:val="CharSectno"/>
        </w:rPr>
        <w:t>89G</w:t>
      </w:r>
      <w:r w:rsidRPr="007D7055">
        <w:t xml:space="preserve">  Complaints to Ombudsman—report must not contain certain information</w:t>
      </w:r>
      <w:bookmarkEnd w:id="239"/>
    </w:p>
    <w:p w:rsidR="00F95C32" w:rsidRPr="007D7055" w:rsidRDefault="00F95C32" w:rsidP="00F95C32">
      <w:pPr>
        <w:pStyle w:val="subsection"/>
      </w:pPr>
      <w:r w:rsidRPr="007D7055">
        <w:tab/>
      </w:r>
      <w:r w:rsidRPr="007D7055">
        <w:tab/>
        <w:t>A report under subsection</w:t>
      </w:r>
      <w:r w:rsidR="007D7055">
        <w:t> </w:t>
      </w:r>
      <w:r w:rsidRPr="007D7055">
        <w:t>12(3) or section</w:t>
      </w:r>
      <w:r w:rsidR="007D7055">
        <w:t> </w:t>
      </w:r>
      <w:r w:rsidRPr="007D7055">
        <w:t xml:space="preserve">15 or 17 of the </w:t>
      </w:r>
      <w:r w:rsidRPr="007D7055">
        <w:rPr>
          <w:i/>
        </w:rPr>
        <w:t xml:space="preserve">Ombudsman Act 1976 </w:t>
      </w:r>
      <w:r w:rsidRPr="007D7055">
        <w:t>in relation to an action taken under this Act must not include:</w:t>
      </w:r>
    </w:p>
    <w:p w:rsidR="00F95C32" w:rsidRPr="007D7055" w:rsidRDefault="00F95C32" w:rsidP="00F95C32">
      <w:pPr>
        <w:pStyle w:val="paragraph"/>
      </w:pPr>
      <w:r w:rsidRPr="007D7055">
        <w:tab/>
        <w:t>(a)</w:t>
      </w:r>
      <w:r w:rsidRPr="007D7055">
        <w:tab/>
        <w:t>exempt matter; or</w:t>
      </w:r>
    </w:p>
    <w:p w:rsidR="00F95C32" w:rsidRPr="007D7055" w:rsidRDefault="00F95C32" w:rsidP="00F95C32">
      <w:pPr>
        <w:pStyle w:val="paragraph"/>
      </w:pPr>
      <w:r w:rsidRPr="007D7055">
        <w:tab/>
        <w:t>(b)</w:t>
      </w:r>
      <w:r w:rsidRPr="007D7055">
        <w:tab/>
        <w:t>information of the kind referred to in subsection</w:t>
      </w:r>
      <w:r w:rsidR="007D7055">
        <w:t> </w:t>
      </w:r>
      <w:r w:rsidRPr="007D7055">
        <w:t>25(1).</w:t>
      </w:r>
    </w:p>
    <w:p w:rsidR="00F95C32" w:rsidRPr="007D7055" w:rsidRDefault="00F95C32" w:rsidP="00F95C32">
      <w:pPr>
        <w:pStyle w:val="notetext"/>
      </w:pPr>
      <w:r w:rsidRPr="007D7055">
        <w:t>Note:</w:t>
      </w:r>
      <w:r w:rsidRPr="007D7055">
        <w:tab/>
        <w:t>Subsection</w:t>
      </w:r>
      <w:r w:rsidR="007D7055">
        <w:t> </w:t>
      </w:r>
      <w:r w:rsidRPr="007D7055">
        <w:t>25(1) deals with information about the existence or otherwise of certain documents.</w:t>
      </w:r>
    </w:p>
    <w:p w:rsidR="00F95C32" w:rsidRPr="007D7055" w:rsidRDefault="00F95C32" w:rsidP="00F95C32">
      <w:pPr>
        <w:pStyle w:val="ActHead5"/>
      </w:pPr>
      <w:bookmarkStart w:id="240" w:name="_Toc400462627"/>
      <w:r w:rsidRPr="007D7055">
        <w:rPr>
          <w:rStyle w:val="CharSectno"/>
        </w:rPr>
        <w:t>89H</w:t>
      </w:r>
      <w:r w:rsidRPr="007D7055">
        <w:t xml:space="preserve">  Complaints to Ombudsman—certain rights not affected by certificates</w:t>
      </w:r>
      <w:bookmarkEnd w:id="240"/>
    </w:p>
    <w:p w:rsidR="00F95C32" w:rsidRPr="007D7055" w:rsidRDefault="00F95C32" w:rsidP="00F95C32">
      <w:pPr>
        <w:pStyle w:val="subsection"/>
      </w:pPr>
      <w:r w:rsidRPr="007D7055">
        <w:tab/>
        <w:t>(1)</w:t>
      </w:r>
      <w:r w:rsidRPr="007D7055">
        <w:tab/>
        <w:t>This section applies if:</w:t>
      </w:r>
    </w:p>
    <w:p w:rsidR="00F95C32" w:rsidRPr="007D7055" w:rsidRDefault="00F95C32" w:rsidP="00F95C32">
      <w:pPr>
        <w:pStyle w:val="paragraph"/>
      </w:pPr>
      <w:r w:rsidRPr="007D7055">
        <w:tab/>
        <w:t>(a)</w:t>
      </w:r>
      <w:r w:rsidRPr="007D7055">
        <w:tab/>
        <w:t>the Ombudsman has commenced an investigation of a decision made under this Act not to grant a request for access to a document; and</w:t>
      </w:r>
    </w:p>
    <w:p w:rsidR="00F95C32" w:rsidRPr="007D7055" w:rsidRDefault="00F95C32" w:rsidP="00F95C32">
      <w:pPr>
        <w:pStyle w:val="paragraph"/>
      </w:pPr>
      <w:r w:rsidRPr="007D7055">
        <w:tab/>
        <w:t>(b)</w:t>
      </w:r>
      <w:r w:rsidRPr="007D7055">
        <w:tab/>
        <w:t>the Attorney</w:t>
      </w:r>
      <w:r w:rsidR="007D7055">
        <w:noBreakHyphen/>
      </w:r>
      <w:r w:rsidRPr="007D7055">
        <w:t>General furnishes a certificate to the Ombudsman under paragraph</w:t>
      </w:r>
      <w:r w:rsidR="007D7055">
        <w:t> </w:t>
      </w:r>
      <w:r w:rsidRPr="007D7055">
        <w:t xml:space="preserve">9(3)(a), (c) or (d) of the </w:t>
      </w:r>
      <w:r w:rsidRPr="007D7055">
        <w:rPr>
          <w:i/>
        </w:rPr>
        <w:t>Ombudsman Act 1976</w:t>
      </w:r>
      <w:r w:rsidRPr="007D7055">
        <w:t xml:space="preserve"> in relation to that investigation.</w:t>
      </w:r>
    </w:p>
    <w:p w:rsidR="00F95C32" w:rsidRPr="007D7055" w:rsidRDefault="00F95C32" w:rsidP="00F95C32">
      <w:pPr>
        <w:pStyle w:val="subsection"/>
      </w:pPr>
      <w:r w:rsidRPr="007D7055">
        <w:tab/>
        <w:t>(2)</w:t>
      </w:r>
      <w:r w:rsidRPr="007D7055">
        <w:tab/>
        <w:t>The certificate does not affect the Ombudsman’s right to:</w:t>
      </w:r>
    </w:p>
    <w:p w:rsidR="00F95C32" w:rsidRPr="007D7055" w:rsidRDefault="00F95C32" w:rsidP="00F95C32">
      <w:pPr>
        <w:pStyle w:val="paragraph"/>
      </w:pPr>
      <w:r w:rsidRPr="007D7055">
        <w:tab/>
        <w:t>(a)</w:t>
      </w:r>
      <w:r w:rsidRPr="007D7055">
        <w:tab/>
        <w:t>seek from any person the reasons for a decision made under this Act not to give access to an exempt document; or</w:t>
      </w:r>
    </w:p>
    <w:p w:rsidR="00F95C32" w:rsidRPr="007D7055" w:rsidRDefault="00F95C32" w:rsidP="00F95C32">
      <w:pPr>
        <w:pStyle w:val="paragraph"/>
      </w:pPr>
      <w:r w:rsidRPr="007D7055">
        <w:tab/>
        <w:t>(b)</w:t>
      </w:r>
      <w:r w:rsidRPr="007D7055">
        <w:tab/>
        <w:t>require any person to give any information or to answer any questions concerning the decision.</w:t>
      </w:r>
    </w:p>
    <w:p w:rsidR="00F95C32" w:rsidRPr="007D7055" w:rsidRDefault="00F95C32" w:rsidP="00F95C32">
      <w:pPr>
        <w:pStyle w:val="ActHead5"/>
      </w:pPr>
      <w:bookmarkStart w:id="241" w:name="_Toc400462628"/>
      <w:r w:rsidRPr="007D7055">
        <w:rPr>
          <w:rStyle w:val="CharSectno"/>
        </w:rPr>
        <w:lastRenderedPageBreak/>
        <w:t>89J</w:t>
      </w:r>
      <w:r w:rsidRPr="007D7055">
        <w:t xml:space="preserve">  Complaints to Ombudsman—limitation on amending records in reports under the </w:t>
      </w:r>
      <w:r w:rsidRPr="007D7055">
        <w:rPr>
          <w:i/>
        </w:rPr>
        <w:t>Ombudsman Act 1976</w:t>
      </w:r>
      <w:bookmarkEnd w:id="241"/>
    </w:p>
    <w:p w:rsidR="00F95C32" w:rsidRPr="007D7055" w:rsidRDefault="00F95C32" w:rsidP="00F95C32">
      <w:pPr>
        <w:pStyle w:val="subsection"/>
      </w:pPr>
      <w:r w:rsidRPr="007D7055">
        <w:tab/>
        <w:t>(1)</w:t>
      </w:r>
      <w:r w:rsidRPr="007D7055">
        <w:tab/>
        <w:t>The Ombudsman may, in a report under section</w:t>
      </w:r>
      <w:r w:rsidR="007D7055">
        <w:t> </w:t>
      </w:r>
      <w:r w:rsidRPr="007D7055">
        <w:t xml:space="preserve">15 of the </w:t>
      </w:r>
      <w:r w:rsidRPr="007D7055">
        <w:rPr>
          <w:i/>
        </w:rPr>
        <w:t>Ombudsman Act 1976</w:t>
      </w:r>
      <w:r w:rsidRPr="007D7055">
        <w:t>, recommend that an amendment be made to a record that relates to a record of an opinion only if he or she is satisfied of either (or both) of the following:</w:t>
      </w:r>
    </w:p>
    <w:p w:rsidR="00F95C32" w:rsidRPr="007D7055" w:rsidRDefault="00F95C32" w:rsidP="00F95C32">
      <w:pPr>
        <w:pStyle w:val="paragraph"/>
      </w:pPr>
      <w:r w:rsidRPr="007D7055">
        <w:tab/>
        <w:t>(a)</w:t>
      </w:r>
      <w:r w:rsidRPr="007D7055">
        <w:tab/>
        <w:t>the opinion was based on a mistake of fact;</w:t>
      </w:r>
    </w:p>
    <w:p w:rsidR="00F95C32" w:rsidRPr="007D7055" w:rsidRDefault="00F95C32" w:rsidP="00F95C32">
      <w:pPr>
        <w:pStyle w:val="paragraph"/>
      </w:pPr>
      <w:r w:rsidRPr="007D7055">
        <w:tab/>
        <w:t>(b)</w:t>
      </w:r>
      <w:r w:rsidRPr="007D7055">
        <w:tab/>
        <w:t>the author of the opinion was biased, unqualified to form the opinion or acted improperly in conducting the factual inquiries that led to the formation of the opinion.</w:t>
      </w:r>
    </w:p>
    <w:p w:rsidR="00F95C32" w:rsidRPr="007D7055" w:rsidRDefault="00F95C32" w:rsidP="00F95C32">
      <w:pPr>
        <w:pStyle w:val="subsection"/>
      </w:pPr>
      <w:r w:rsidRPr="007D7055">
        <w:tab/>
        <w:t>(2)</w:t>
      </w:r>
      <w:r w:rsidRPr="007D7055">
        <w:tab/>
        <w:t>The Ombudsman must not, in a report under section</w:t>
      </w:r>
      <w:r w:rsidR="007D7055">
        <w:t> </w:t>
      </w:r>
      <w:r w:rsidRPr="007D7055">
        <w:t xml:space="preserve">15 of the </w:t>
      </w:r>
      <w:r w:rsidRPr="007D7055">
        <w:rPr>
          <w:i/>
        </w:rPr>
        <w:t>Ombudsman Act 1976</w:t>
      </w:r>
      <w:r w:rsidRPr="007D7055">
        <w:t>, recommend that an amendment be made to a record if he or she is satisfied of either of the following:</w:t>
      </w:r>
    </w:p>
    <w:p w:rsidR="00F95C32" w:rsidRPr="007D7055" w:rsidRDefault="00F95C32" w:rsidP="00F95C32">
      <w:pPr>
        <w:pStyle w:val="paragraph"/>
      </w:pPr>
      <w:r w:rsidRPr="007D7055">
        <w:tab/>
        <w:t>(a)</w:t>
      </w:r>
      <w:r w:rsidRPr="007D7055">
        <w:tab/>
        <w:t>the record is a record of a decision, under an enactment, by a court, tribunal, authority or person;</w:t>
      </w:r>
    </w:p>
    <w:p w:rsidR="00F95C32" w:rsidRPr="007D7055" w:rsidRDefault="00F95C32" w:rsidP="00F95C32">
      <w:pPr>
        <w:pStyle w:val="paragraph"/>
      </w:pPr>
      <w:r w:rsidRPr="007D7055">
        <w:tab/>
        <w:t>(b)</w:t>
      </w:r>
      <w:r w:rsidRPr="007D7055">
        <w:tab/>
        <w:t>the decision whether to amend the record involves determination of a question that the person seeking amendment of the record is, or has been, entitled to have determined by the agency (on internal review), the Information Commissioner, a court or tribunal.</w:t>
      </w:r>
    </w:p>
    <w:p w:rsidR="006865E9" w:rsidRPr="007D7055" w:rsidRDefault="006865E9" w:rsidP="006865E9">
      <w:pPr>
        <w:pStyle w:val="subsection"/>
      </w:pPr>
      <w:r w:rsidRPr="007D7055">
        <w:tab/>
        <w:t>(3)</w:t>
      </w:r>
      <w:r w:rsidRPr="007D7055">
        <w:tab/>
        <w:t>In this section:</w:t>
      </w:r>
    </w:p>
    <w:p w:rsidR="006865E9" w:rsidRPr="007D7055" w:rsidRDefault="006865E9" w:rsidP="006865E9">
      <w:pPr>
        <w:pStyle w:val="Definition"/>
      </w:pPr>
      <w:r w:rsidRPr="007D7055">
        <w:rPr>
          <w:b/>
          <w:i/>
        </w:rPr>
        <w:t>enactment</w:t>
      </w:r>
      <w:r w:rsidRPr="007D7055">
        <w:t xml:space="preserve"> includes a Norfolk Island enactment.</w:t>
      </w:r>
    </w:p>
    <w:p w:rsidR="003018D5" w:rsidRPr="007D7055" w:rsidRDefault="003018D5" w:rsidP="00DF5202">
      <w:pPr>
        <w:pStyle w:val="ActHead2"/>
        <w:pageBreakBefore/>
      </w:pPr>
      <w:bookmarkStart w:id="242" w:name="_Toc400462629"/>
      <w:r w:rsidRPr="007D7055">
        <w:rPr>
          <w:rStyle w:val="CharPartNo"/>
        </w:rPr>
        <w:lastRenderedPageBreak/>
        <w:t>Part</w:t>
      </w:r>
      <w:r w:rsidR="00FD64DA" w:rsidRPr="007D7055">
        <w:rPr>
          <w:rStyle w:val="CharPartNo"/>
        </w:rPr>
        <w:t> </w:t>
      </w:r>
      <w:r w:rsidRPr="007D7055">
        <w:rPr>
          <w:rStyle w:val="CharPartNo"/>
        </w:rPr>
        <w:t>VIII</w:t>
      </w:r>
      <w:r w:rsidRPr="007D7055">
        <w:t>—</w:t>
      </w:r>
      <w:r w:rsidRPr="007D7055">
        <w:rPr>
          <w:rStyle w:val="CharPartText"/>
        </w:rPr>
        <w:t>Miscellaneous</w:t>
      </w:r>
      <w:bookmarkEnd w:id="242"/>
    </w:p>
    <w:p w:rsidR="00F95C32" w:rsidRPr="007D7055" w:rsidRDefault="00F95C32" w:rsidP="00F95C32">
      <w:pPr>
        <w:pStyle w:val="ActHead3"/>
      </w:pPr>
      <w:bookmarkStart w:id="243" w:name="_Toc400462630"/>
      <w:r w:rsidRPr="007D7055">
        <w:rPr>
          <w:rStyle w:val="CharDivNo"/>
        </w:rPr>
        <w:t>Division</w:t>
      </w:r>
      <w:r w:rsidR="007D7055">
        <w:rPr>
          <w:rStyle w:val="CharDivNo"/>
        </w:rPr>
        <w:t> </w:t>
      </w:r>
      <w:r w:rsidRPr="007D7055">
        <w:rPr>
          <w:rStyle w:val="CharDivNo"/>
        </w:rPr>
        <w:t>1</w:t>
      </w:r>
      <w:r w:rsidRPr="007D7055">
        <w:t>—</w:t>
      </w:r>
      <w:r w:rsidRPr="007D7055">
        <w:rPr>
          <w:rStyle w:val="CharDivText"/>
        </w:rPr>
        <w:t>Vexatious applicants</w:t>
      </w:r>
      <w:bookmarkEnd w:id="243"/>
    </w:p>
    <w:p w:rsidR="00F95C32" w:rsidRPr="007D7055" w:rsidRDefault="00F95C32" w:rsidP="00F95C32">
      <w:pPr>
        <w:pStyle w:val="ActHead5"/>
      </w:pPr>
      <w:bookmarkStart w:id="244" w:name="_Toc400462631"/>
      <w:r w:rsidRPr="007D7055">
        <w:rPr>
          <w:rStyle w:val="CharSectno"/>
        </w:rPr>
        <w:t>89K</w:t>
      </w:r>
      <w:r w:rsidRPr="007D7055">
        <w:t xml:space="preserve">  Vexatious applicants—declaration</w:t>
      </w:r>
      <w:bookmarkEnd w:id="244"/>
    </w:p>
    <w:p w:rsidR="00F95C32" w:rsidRPr="007D7055" w:rsidRDefault="00F95C32" w:rsidP="00F95C32">
      <w:pPr>
        <w:pStyle w:val="subsection"/>
      </w:pPr>
      <w:r w:rsidRPr="007D7055">
        <w:tab/>
        <w:t>(1)</w:t>
      </w:r>
      <w:r w:rsidRPr="007D7055">
        <w:tab/>
        <w:t xml:space="preserve">The Information Commissioner may, by written instrument (a </w:t>
      </w:r>
      <w:r w:rsidRPr="007D7055">
        <w:rPr>
          <w:b/>
          <w:i/>
        </w:rPr>
        <w:t>vexatious applicant declaration</w:t>
      </w:r>
      <w:r w:rsidRPr="007D7055">
        <w:t>), declare a person to be a vexatious applicant.</w:t>
      </w:r>
    </w:p>
    <w:p w:rsidR="00F95C32" w:rsidRPr="007D7055" w:rsidRDefault="00F95C32" w:rsidP="00F95C32">
      <w:pPr>
        <w:pStyle w:val="notetext"/>
      </w:pPr>
      <w:r w:rsidRPr="007D7055">
        <w:t>Note 1:</w:t>
      </w:r>
      <w:r w:rsidRPr="007D7055">
        <w:tab/>
        <w:t>Section</w:t>
      </w:r>
      <w:r w:rsidR="007D7055">
        <w:t> </w:t>
      </w:r>
      <w:r w:rsidRPr="007D7055">
        <w:t>89L sets out the grounds on which a declaration may be made.</w:t>
      </w:r>
    </w:p>
    <w:p w:rsidR="00F95C32" w:rsidRPr="007D7055" w:rsidRDefault="00F95C32" w:rsidP="00F95C32">
      <w:pPr>
        <w:pStyle w:val="notetext"/>
      </w:pPr>
      <w:r w:rsidRPr="007D7055">
        <w:t>Note 2:</w:t>
      </w:r>
      <w:r w:rsidRPr="007D7055">
        <w:tab/>
        <w:t>For variation and revocation of the instrument, see subsection</w:t>
      </w:r>
      <w:r w:rsidR="007D7055">
        <w:t> </w:t>
      </w:r>
      <w:r w:rsidRPr="007D7055">
        <w:t xml:space="preserve">33(3) of the </w:t>
      </w:r>
      <w:r w:rsidRPr="007D7055">
        <w:rPr>
          <w:i/>
        </w:rPr>
        <w:t>Acts Interpretation Act 1901</w:t>
      </w:r>
      <w:r w:rsidRPr="007D7055">
        <w:t>.</w:t>
      </w:r>
    </w:p>
    <w:p w:rsidR="00F95C32" w:rsidRPr="007D7055" w:rsidRDefault="00F95C32" w:rsidP="00F95C32">
      <w:pPr>
        <w:pStyle w:val="subsection"/>
      </w:pPr>
      <w:r w:rsidRPr="007D7055">
        <w:tab/>
        <w:t>(2)</w:t>
      </w:r>
      <w:r w:rsidRPr="007D7055">
        <w:tab/>
        <w:t>The Information Commissioner may make a declaration:</w:t>
      </w:r>
    </w:p>
    <w:p w:rsidR="00F95C32" w:rsidRPr="007D7055" w:rsidRDefault="00F95C32" w:rsidP="00F95C32">
      <w:pPr>
        <w:pStyle w:val="paragraph"/>
      </w:pPr>
      <w:r w:rsidRPr="007D7055">
        <w:tab/>
        <w:t>(a)</w:t>
      </w:r>
      <w:r w:rsidRPr="007D7055">
        <w:tab/>
        <w:t>on the application of an agency or Minister; or</w:t>
      </w:r>
    </w:p>
    <w:p w:rsidR="00F95C32" w:rsidRPr="007D7055" w:rsidRDefault="00F95C32" w:rsidP="00F95C32">
      <w:pPr>
        <w:pStyle w:val="paragraph"/>
      </w:pPr>
      <w:r w:rsidRPr="007D7055">
        <w:tab/>
        <w:t>(b)</w:t>
      </w:r>
      <w:r w:rsidRPr="007D7055">
        <w:tab/>
        <w:t>on the Information Commissioner’s initiative.</w:t>
      </w:r>
    </w:p>
    <w:p w:rsidR="00F95C32" w:rsidRPr="007D7055" w:rsidRDefault="00F95C32" w:rsidP="00F95C32">
      <w:pPr>
        <w:pStyle w:val="subsection"/>
      </w:pPr>
      <w:r w:rsidRPr="007D7055">
        <w:tab/>
        <w:t>(3)</w:t>
      </w:r>
      <w:r w:rsidRPr="007D7055">
        <w:tab/>
        <w:t>If an agency or Minister has applied for a declaration, the agency or Minister has the onus of establishing that the Information Commissioner should make the declaration.</w:t>
      </w:r>
    </w:p>
    <w:p w:rsidR="00F95C32" w:rsidRPr="007D7055" w:rsidRDefault="00F95C32" w:rsidP="00F95C32">
      <w:pPr>
        <w:pStyle w:val="subsection"/>
      </w:pPr>
      <w:r w:rsidRPr="007D7055">
        <w:tab/>
        <w:t>(4)</w:t>
      </w:r>
      <w:r w:rsidRPr="007D7055">
        <w:tab/>
        <w:t>The Information Commissioner must, as soon as practicable, give written notice to the person in relation to whom the vexatious applicant declaration is made.</w:t>
      </w:r>
    </w:p>
    <w:p w:rsidR="00F95C32" w:rsidRPr="007D7055" w:rsidRDefault="00F95C32" w:rsidP="00F95C32">
      <w:pPr>
        <w:pStyle w:val="ActHead5"/>
      </w:pPr>
      <w:bookmarkStart w:id="245" w:name="_Toc400462632"/>
      <w:r w:rsidRPr="007D7055">
        <w:rPr>
          <w:rStyle w:val="CharSectno"/>
        </w:rPr>
        <w:t>89L</w:t>
      </w:r>
      <w:r w:rsidRPr="007D7055">
        <w:t xml:space="preserve">  Vexatious applicants—grounds for declaration</w:t>
      </w:r>
      <w:bookmarkEnd w:id="245"/>
    </w:p>
    <w:p w:rsidR="00F95C32" w:rsidRPr="007D7055" w:rsidRDefault="00F95C32" w:rsidP="00F95C32">
      <w:pPr>
        <w:pStyle w:val="subsection"/>
      </w:pPr>
      <w:r w:rsidRPr="007D7055">
        <w:tab/>
        <w:t>(1)</w:t>
      </w:r>
      <w:r w:rsidRPr="007D7055">
        <w:tab/>
        <w:t>The Information Commissioner may make a vexatious applicant declaration in relation to a person only if the Information Commissioner is satisfied of any of the following:</w:t>
      </w:r>
    </w:p>
    <w:p w:rsidR="00F95C32" w:rsidRPr="007D7055" w:rsidRDefault="00F95C32" w:rsidP="00F95C32">
      <w:pPr>
        <w:pStyle w:val="paragraph"/>
      </w:pPr>
      <w:r w:rsidRPr="007D7055">
        <w:tab/>
        <w:t>(a)</w:t>
      </w:r>
      <w:r w:rsidRPr="007D7055">
        <w:tab/>
        <w:t>that:</w:t>
      </w:r>
    </w:p>
    <w:p w:rsidR="00F95C32" w:rsidRPr="007D7055" w:rsidRDefault="00F95C32" w:rsidP="00F95C32">
      <w:pPr>
        <w:pStyle w:val="paragraphsub"/>
      </w:pPr>
      <w:r w:rsidRPr="007D7055">
        <w:tab/>
        <w:t>(i)</w:t>
      </w:r>
      <w:r w:rsidRPr="007D7055">
        <w:tab/>
        <w:t>the person has repeatedly engaged in access actions; and</w:t>
      </w:r>
    </w:p>
    <w:p w:rsidR="00F95C32" w:rsidRPr="007D7055" w:rsidRDefault="00F95C32" w:rsidP="00F95C32">
      <w:pPr>
        <w:pStyle w:val="paragraphsub"/>
      </w:pPr>
      <w:r w:rsidRPr="007D7055">
        <w:tab/>
        <w:t>(ii)</w:t>
      </w:r>
      <w:r w:rsidRPr="007D7055">
        <w:tab/>
        <w:t>the repeated engagement involves an abuse of the process for the access action;</w:t>
      </w:r>
    </w:p>
    <w:p w:rsidR="00F95C32" w:rsidRPr="007D7055" w:rsidRDefault="00F95C32" w:rsidP="00F95C32">
      <w:pPr>
        <w:pStyle w:val="paragraph"/>
      </w:pPr>
      <w:r w:rsidRPr="007D7055">
        <w:tab/>
        <w:t>(b)</w:t>
      </w:r>
      <w:r w:rsidRPr="007D7055">
        <w:tab/>
        <w:t>a particular access action in which the person engages involves, or would involve, an abuse of the process for that access action;</w:t>
      </w:r>
    </w:p>
    <w:p w:rsidR="00F95C32" w:rsidRPr="007D7055" w:rsidRDefault="00F95C32" w:rsidP="00F95C32">
      <w:pPr>
        <w:pStyle w:val="paragraph"/>
      </w:pPr>
      <w:r w:rsidRPr="007D7055">
        <w:lastRenderedPageBreak/>
        <w:tab/>
        <w:t>(c)</w:t>
      </w:r>
      <w:r w:rsidRPr="007D7055">
        <w:tab/>
        <w:t>a particular access action in which the person engages would be manifestly unreasonable.</w:t>
      </w:r>
    </w:p>
    <w:p w:rsidR="00F95C32" w:rsidRPr="007D7055" w:rsidRDefault="00F95C32" w:rsidP="00F95C32">
      <w:pPr>
        <w:pStyle w:val="subsection"/>
      </w:pPr>
      <w:r w:rsidRPr="007D7055">
        <w:tab/>
        <w:t>(2)</w:t>
      </w:r>
      <w:r w:rsidRPr="007D7055">
        <w:tab/>
        <w:t xml:space="preserve">A person engages in an </w:t>
      </w:r>
      <w:r w:rsidRPr="007D7055">
        <w:rPr>
          <w:b/>
          <w:i/>
        </w:rPr>
        <w:t>access action</w:t>
      </w:r>
      <w:r w:rsidRPr="007D7055">
        <w:t xml:space="preserve"> if the person does any of the following:</w:t>
      </w:r>
    </w:p>
    <w:p w:rsidR="00F95C32" w:rsidRPr="007D7055" w:rsidRDefault="00F95C32" w:rsidP="00F95C32">
      <w:pPr>
        <w:pStyle w:val="paragraph"/>
      </w:pPr>
      <w:r w:rsidRPr="007D7055">
        <w:tab/>
        <w:t>(a)</w:t>
      </w:r>
      <w:r w:rsidRPr="007D7055">
        <w:tab/>
        <w:t>makes a request;</w:t>
      </w:r>
    </w:p>
    <w:p w:rsidR="00F95C32" w:rsidRPr="007D7055" w:rsidRDefault="00F95C32" w:rsidP="00F95C32">
      <w:pPr>
        <w:pStyle w:val="paragraph"/>
      </w:pPr>
      <w:r w:rsidRPr="007D7055">
        <w:tab/>
        <w:t>(b)</w:t>
      </w:r>
      <w:r w:rsidRPr="007D7055">
        <w:tab/>
        <w:t>makes an application under section</w:t>
      </w:r>
      <w:r w:rsidR="007D7055">
        <w:t> </w:t>
      </w:r>
      <w:r w:rsidRPr="007D7055">
        <w:t>48;</w:t>
      </w:r>
    </w:p>
    <w:p w:rsidR="00F95C32" w:rsidRPr="007D7055" w:rsidRDefault="00F95C32" w:rsidP="00F95C32">
      <w:pPr>
        <w:pStyle w:val="paragraph"/>
      </w:pPr>
      <w:r w:rsidRPr="007D7055">
        <w:tab/>
        <w:t>(c)</w:t>
      </w:r>
      <w:r w:rsidRPr="007D7055">
        <w:tab/>
        <w:t>makes an application for internal review;</w:t>
      </w:r>
    </w:p>
    <w:p w:rsidR="00F95C32" w:rsidRPr="007D7055" w:rsidRDefault="00F95C32" w:rsidP="00F95C32">
      <w:pPr>
        <w:pStyle w:val="paragraph"/>
      </w:pPr>
      <w:r w:rsidRPr="007D7055">
        <w:tab/>
        <w:t>(d)</w:t>
      </w:r>
      <w:r w:rsidRPr="007D7055">
        <w:tab/>
        <w:t>makes an IC review application.</w:t>
      </w:r>
    </w:p>
    <w:p w:rsidR="00F95C32" w:rsidRPr="007D7055" w:rsidRDefault="00F95C32" w:rsidP="00F95C32">
      <w:pPr>
        <w:pStyle w:val="subsection"/>
      </w:pPr>
      <w:r w:rsidRPr="007D7055">
        <w:tab/>
        <w:t>(3)</w:t>
      </w:r>
      <w:r w:rsidRPr="007D7055">
        <w:tab/>
        <w:t>The Information Commissioner must not make a declaration in relation to a person without giving the person an opportunity to make written or oral submissions.</w:t>
      </w:r>
    </w:p>
    <w:p w:rsidR="00F95C32" w:rsidRPr="007D7055" w:rsidRDefault="00F95C32" w:rsidP="00F95C32">
      <w:pPr>
        <w:pStyle w:val="subsection"/>
      </w:pPr>
      <w:r w:rsidRPr="007D7055">
        <w:tab/>
        <w:t>(4)</w:t>
      </w:r>
      <w:r w:rsidRPr="007D7055">
        <w:tab/>
        <w:t>In this section:</w:t>
      </w:r>
    </w:p>
    <w:p w:rsidR="00F95C32" w:rsidRPr="007D7055" w:rsidRDefault="00F95C32" w:rsidP="00F95C32">
      <w:pPr>
        <w:pStyle w:val="Definition"/>
      </w:pPr>
      <w:r w:rsidRPr="007D7055">
        <w:rPr>
          <w:b/>
          <w:i/>
        </w:rPr>
        <w:t xml:space="preserve">abuse of the process for an access action </w:t>
      </w:r>
      <w:r w:rsidRPr="007D7055">
        <w:t>includes, but is not limited to, the following:</w:t>
      </w:r>
    </w:p>
    <w:p w:rsidR="00F95C32" w:rsidRPr="007D7055" w:rsidRDefault="00F95C32" w:rsidP="00F95C32">
      <w:pPr>
        <w:pStyle w:val="paragraph"/>
      </w:pPr>
      <w:r w:rsidRPr="007D7055">
        <w:tab/>
        <w:t>(a)</w:t>
      </w:r>
      <w:r w:rsidRPr="007D7055">
        <w:tab/>
        <w:t>harassing or intimidating an individual or an employee of an agency;</w:t>
      </w:r>
    </w:p>
    <w:p w:rsidR="00F95C32" w:rsidRPr="007D7055" w:rsidRDefault="00F95C32" w:rsidP="00F95C32">
      <w:pPr>
        <w:pStyle w:val="paragraph"/>
      </w:pPr>
      <w:r w:rsidRPr="007D7055">
        <w:tab/>
        <w:t>(b)</w:t>
      </w:r>
      <w:r w:rsidRPr="007D7055">
        <w:tab/>
        <w:t>unreasonably interfering with the operations of an agency;</w:t>
      </w:r>
    </w:p>
    <w:p w:rsidR="00F95C32" w:rsidRPr="007D7055" w:rsidRDefault="00F95C32" w:rsidP="00F95C32">
      <w:pPr>
        <w:pStyle w:val="paragraph"/>
      </w:pPr>
      <w:r w:rsidRPr="007D7055">
        <w:tab/>
        <w:t>(c)</w:t>
      </w:r>
      <w:r w:rsidRPr="007D7055">
        <w:tab/>
        <w:t>seeking to use the Act for the purpose of circumventing restrictions on access to a document (or documents) imposed by a court.</w:t>
      </w:r>
    </w:p>
    <w:p w:rsidR="00F95C32" w:rsidRPr="007D7055" w:rsidRDefault="00F95C32" w:rsidP="00F95C32">
      <w:pPr>
        <w:pStyle w:val="ActHead5"/>
      </w:pPr>
      <w:bookmarkStart w:id="246" w:name="_Toc400462633"/>
      <w:r w:rsidRPr="007D7055">
        <w:rPr>
          <w:rStyle w:val="CharSectno"/>
        </w:rPr>
        <w:t>89M</w:t>
      </w:r>
      <w:r w:rsidRPr="007D7055">
        <w:t xml:space="preserve">  Vexatious applicants—effect of declaration</w:t>
      </w:r>
      <w:bookmarkEnd w:id="246"/>
    </w:p>
    <w:p w:rsidR="00F95C32" w:rsidRPr="007D7055" w:rsidRDefault="00F95C32" w:rsidP="00F95C32">
      <w:pPr>
        <w:pStyle w:val="subsection"/>
      </w:pPr>
      <w:r w:rsidRPr="007D7055">
        <w:tab/>
        <w:t>(1)</w:t>
      </w:r>
      <w:r w:rsidRPr="007D7055">
        <w:tab/>
        <w:t>A vexatious applicant declaration has effect in accordance with the terms and conditions stated in the declaration.</w:t>
      </w:r>
    </w:p>
    <w:p w:rsidR="00F95C32" w:rsidRPr="007D7055" w:rsidRDefault="00F95C32" w:rsidP="00F95C32">
      <w:pPr>
        <w:pStyle w:val="subsection"/>
      </w:pPr>
      <w:r w:rsidRPr="007D7055">
        <w:tab/>
        <w:t>(2)</w:t>
      </w:r>
      <w:r w:rsidRPr="007D7055">
        <w:tab/>
        <w:t xml:space="preserve">Without limiting </w:t>
      </w:r>
      <w:r w:rsidR="007D7055">
        <w:t>subsection (</w:t>
      </w:r>
      <w:r w:rsidRPr="007D7055">
        <w:t>1), a vexatious applicant declaration in relation to a person may provide that:</w:t>
      </w:r>
    </w:p>
    <w:p w:rsidR="00F95C32" w:rsidRPr="007D7055" w:rsidRDefault="00F95C32" w:rsidP="00F95C32">
      <w:pPr>
        <w:pStyle w:val="paragraph"/>
      </w:pPr>
      <w:r w:rsidRPr="007D7055">
        <w:tab/>
        <w:t>(a)</w:t>
      </w:r>
      <w:r w:rsidRPr="007D7055">
        <w:tab/>
        <w:t>an agency or Minister may refuse to consider any of the following if made by the person without the written permission of the Information Commissioner:</w:t>
      </w:r>
    </w:p>
    <w:p w:rsidR="00F95C32" w:rsidRPr="007D7055" w:rsidRDefault="00F95C32" w:rsidP="00F95C32">
      <w:pPr>
        <w:pStyle w:val="paragraphsub"/>
      </w:pPr>
      <w:r w:rsidRPr="007D7055">
        <w:tab/>
        <w:t>(i)</w:t>
      </w:r>
      <w:r w:rsidRPr="007D7055">
        <w:tab/>
        <w:t>a request;</w:t>
      </w:r>
    </w:p>
    <w:p w:rsidR="00F95C32" w:rsidRPr="007D7055" w:rsidRDefault="00F95C32" w:rsidP="00F95C32">
      <w:pPr>
        <w:pStyle w:val="paragraphsub"/>
      </w:pPr>
      <w:r w:rsidRPr="007D7055">
        <w:tab/>
        <w:t>(ii)</w:t>
      </w:r>
      <w:r w:rsidRPr="007D7055">
        <w:tab/>
        <w:t>an application under section</w:t>
      </w:r>
      <w:r w:rsidR="007D7055">
        <w:t> </w:t>
      </w:r>
      <w:r w:rsidRPr="007D7055">
        <w:t>48 (amendment of records);</w:t>
      </w:r>
    </w:p>
    <w:p w:rsidR="00F95C32" w:rsidRPr="007D7055" w:rsidRDefault="00F95C32" w:rsidP="00F95C32">
      <w:pPr>
        <w:pStyle w:val="paragraphsub"/>
      </w:pPr>
      <w:r w:rsidRPr="007D7055">
        <w:tab/>
        <w:t>(iii)</w:t>
      </w:r>
      <w:r w:rsidRPr="007D7055">
        <w:tab/>
        <w:t>an application for internal review; and</w:t>
      </w:r>
    </w:p>
    <w:p w:rsidR="00F95C32" w:rsidRPr="007D7055" w:rsidRDefault="00F95C32" w:rsidP="00F95C32">
      <w:pPr>
        <w:pStyle w:val="paragraph"/>
      </w:pPr>
      <w:r w:rsidRPr="007D7055">
        <w:lastRenderedPageBreak/>
        <w:tab/>
        <w:t>(b)</w:t>
      </w:r>
      <w:r w:rsidRPr="007D7055">
        <w:tab/>
        <w:t>the Information Commissioner may refuse to consider an IC review application made by the person.</w:t>
      </w:r>
    </w:p>
    <w:p w:rsidR="00F95C32" w:rsidRPr="007D7055" w:rsidRDefault="00F95C32" w:rsidP="00F95C32">
      <w:pPr>
        <w:pStyle w:val="subsection"/>
      </w:pPr>
      <w:r w:rsidRPr="007D7055">
        <w:tab/>
        <w:t>(3)</w:t>
      </w:r>
      <w:r w:rsidRPr="007D7055">
        <w:tab/>
        <w:t xml:space="preserve">If a decision is made as mentioned in </w:t>
      </w:r>
      <w:r w:rsidR="007D7055">
        <w:t>subsection (</w:t>
      </w:r>
      <w:r w:rsidRPr="007D7055">
        <w:t>2), the agency, Minister or the Information Commissioner (as the case requires) must, as soon as practicable, notify the vexatious applicant of the decision.</w:t>
      </w:r>
    </w:p>
    <w:p w:rsidR="00F95C32" w:rsidRPr="007D7055" w:rsidRDefault="00F95C32" w:rsidP="00F95C32">
      <w:pPr>
        <w:pStyle w:val="ActHead5"/>
      </w:pPr>
      <w:bookmarkStart w:id="247" w:name="_Toc400462634"/>
      <w:r w:rsidRPr="007D7055">
        <w:rPr>
          <w:rStyle w:val="CharSectno"/>
        </w:rPr>
        <w:t>89N</w:t>
      </w:r>
      <w:r w:rsidRPr="007D7055">
        <w:t xml:space="preserve">  Vexatious applicants—review by Tribunal</w:t>
      </w:r>
      <w:bookmarkEnd w:id="247"/>
    </w:p>
    <w:p w:rsidR="00F95C32" w:rsidRPr="007D7055" w:rsidRDefault="00F95C32" w:rsidP="00F95C32">
      <w:pPr>
        <w:pStyle w:val="subsection"/>
      </w:pPr>
      <w:r w:rsidRPr="007D7055">
        <w:tab/>
      </w:r>
      <w:r w:rsidRPr="007D7055">
        <w:tab/>
        <w:t>An application may be made to the Tribunal for a review of a decision under section</w:t>
      </w:r>
      <w:r w:rsidR="007D7055">
        <w:t> </w:t>
      </w:r>
      <w:r w:rsidRPr="007D7055">
        <w:t>89K of the Information Commissioner to make a vexatious applicant declaration.</w:t>
      </w:r>
    </w:p>
    <w:p w:rsidR="00F95C32" w:rsidRPr="007D7055" w:rsidRDefault="00F95C32" w:rsidP="00F95C32">
      <w:pPr>
        <w:pStyle w:val="notetext"/>
      </w:pPr>
      <w:r w:rsidRPr="007D7055">
        <w:t>Note 1:</w:t>
      </w:r>
      <w:r w:rsidRPr="007D7055">
        <w:tab/>
        <w:t>An application for the review of a decision may be made by a person whose interests are affected by the decision (see section</w:t>
      </w:r>
      <w:r w:rsidR="007D7055">
        <w:t> </w:t>
      </w:r>
      <w:r w:rsidRPr="007D7055">
        <w:t xml:space="preserve">27 of the </w:t>
      </w:r>
      <w:r w:rsidRPr="007D7055">
        <w:rPr>
          <w:i/>
        </w:rPr>
        <w:t>Administrative Appeals Tribunal Act 1975</w:t>
      </w:r>
      <w:r w:rsidRPr="007D7055">
        <w:t>).</w:t>
      </w:r>
    </w:p>
    <w:p w:rsidR="00F95C32" w:rsidRPr="007D7055" w:rsidRDefault="00F95C32" w:rsidP="00F95C32">
      <w:pPr>
        <w:pStyle w:val="notetext"/>
      </w:pPr>
      <w:r w:rsidRPr="007D7055">
        <w:t>Note 2:</w:t>
      </w:r>
      <w:r w:rsidRPr="007D7055">
        <w:tab/>
        <w:t>Subsection</w:t>
      </w:r>
      <w:r w:rsidR="007D7055">
        <w:t> </w:t>
      </w:r>
      <w:r w:rsidRPr="007D7055">
        <w:t xml:space="preserve">29(2) of the </w:t>
      </w:r>
      <w:r w:rsidRPr="007D7055">
        <w:rPr>
          <w:i/>
        </w:rPr>
        <w:t>Administrative Appeals Tribunal Act 1975</w:t>
      </w:r>
      <w:r w:rsidRPr="007D7055">
        <w:t xml:space="preserve"> sets out the time within which the application for review must be made.</w:t>
      </w:r>
    </w:p>
    <w:p w:rsidR="00F95C32" w:rsidRPr="007D7055" w:rsidRDefault="00F95C32" w:rsidP="00F95C32">
      <w:pPr>
        <w:pStyle w:val="notetext"/>
      </w:pPr>
      <w:r w:rsidRPr="007D7055">
        <w:t>Note 3:</w:t>
      </w:r>
      <w:r w:rsidRPr="007D7055">
        <w:tab/>
        <w:t>Section</w:t>
      </w:r>
      <w:r w:rsidR="007D7055">
        <w:t> </w:t>
      </w:r>
      <w:r w:rsidRPr="007D7055">
        <w:t xml:space="preserve">30 of the </w:t>
      </w:r>
      <w:r w:rsidRPr="007D7055">
        <w:rPr>
          <w:i/>
        </w:rPr>
        <w:t>Administrative Appeals Tribunal Act 1975</w:t>
      </w:r>
      <w:r w:rsidRPr="007D7055">
        <w:t xml:space="preserve"> sets out who the parties are to a proceeding before the Tribunal.</w:t>
      </w:r>
    </w:p>
    <w:p w:rsidR="00F95C32" w:rsidRPr="007D7055" w:rsidRDefault="00F95C32" w:rsidP="00DF5202">
      <w:pPr>
        <w:pStyle w:val="ActHead3"/>
        <w:pageBreakBefore/>
      </w:pPr>
      <w:bookmarkStart w:id="248" w:name="_Toc400462635"/>
      <w:r w:rsidRPr="007D7055">
        <w:rPr>
          <w:rStyle w:val="CharDivNo"/>
        </w:rPr>
        <w:lastRenderedPageBreak/>
        <w:t>Division</w:t>
      </w:r>
      <w:r w:rsidR="007D7055">
        <w:rPr>
          <w:rStyle w:val="CharDivNo"/>
        </w:rPr>
        <w:t> </w:t>
      </w:r>
      <w:r w:rsidRPr="007D7055">
        <w:rPr>
          <w:rStyle w:val="CharDivNo"/>
        </w:rPr>
        <w:t>2</w:t>
      </w:r>
      <w:r w:rsidRPr="007D7055">
        <w:t>—</w:t>
      </w:r>
      <w:r w:rsidRPr="007D7055">
        <w:rPr>
          <w:rStyle w:val="CharDivText"/>
        </w:rPr>
        <w:t>General</w:t>
      </w:r>
      <w:bookmarkEnd w:id="248"/>
    </w:p>
    <w:p w:rsidR="00F95C32" w:rsidRPr="007D7055" w:rsidRDefault="00F95C32" w:rsidP="00F95C32">
      <w:pPr>
        <w:pStyle w:val="ActHead5"/>
      </w:pPr>
      <w:bookmarkStart w:id="249" w:name="_Toc400462636"/>
      <w:r w:rsidRPr="007D7055">
        <w:rPr>
          <w:rStyle w:val="CharSectno"/>
        </w:rPr>
        <w:t>89P</w:t>
      </w:r>
      <w:r w:rsidRPr="007D7055">
        <w:t xml:space="preserve">  Staff to hold appropriate security clearance</w:t>
      </w:r>
      <w:bookmarkEnd w:id="249"/>
    </w:p>
    <w:p w:rsidR="00F95C32" w:rsidRPr="007D7055" w:rsidRDefault="00F95C32" w:rsidP="00F95C32">
      <w:pPr>
        <w:pStyle w:val="subsection"/>
      </w:pPr>
      <w:r w:rsidRPr="007D7055">
        <w:tab/>
      </w:r>
      <w:r w:rsidRPr="007D7055">
        <w:tab/>
        <w:t>The Information Commissioner must take all reasonable steps to ensure that a member of the staff of the Office of the Australian Information Commissioner who performs functions or exercises powers for the purposes of this Act is given a security clearance at an appropriate level.</w:t>
      </w:r>
    </w:p>
    <w:p w:rsidR="00F95C32" w:rsidRPr="007D7055" w:rsidRDefault="00F95C32" w:rsidP="00F95C32">
      <w:pPr>
        <w:pStyle w:val="notetext"/>
      </w:pPr>
      <w:r w:rsidRPr="007D7055">
        <w:t>Note:</w:t>
      </w:r>
      <w:r w:rsidRPr="007D7055">
        <w:tab/>
        <w:t>Security clearances are given in accordance with the Australian Government Protective Security Manual.</w:t>
      </w:r>
    </w:p>
    <w:p w:rsidR="00F95C32" w:rsidRPr="007D7055" w:rsidRDefault="00F95C32" w:rsidP="00F95C32">
      <w:pPr>
        <w:pStyle w:val="ActHead5"/>
      </w:pPr>
      <w:bookmarkStart w:id="250" w:name="_Toc400462637"/>
      <w:r w:rsidRPr="007D7055">
        <w:rPr>
          <w:rStyle w:val="CharSectno"/>
        </w:rPr>
        <w:t>90</w:t>
      </w:r>
      <w:r w:rsidRPr="007D7055">
        <w:t xml:space="preserve">  Protection against civil liability—general</w:t>
      </w:r>
      <w:bookmarkEnd w:id="250"/>
    </w:p>
    <w:p w:rsidR="00F95C32" w:rsidRPr="007D7055" w:rsidRDefault="00F95C32" w:rsidP="00F95C32">
      <w:pPr>
        <w:pStyle w:val="subsection"/>
      </w:pPr>
      <w:r w:rsidRPr="007D7055">
        <w:tab/>
        <w:t>(1)</w:t>
      </w:r>
      <w:r w:rsidRPr="007D7055">
        <w:tab/>
        <w:t xml:space="preserve">No action for defamation, breach of confidence or infringement of copyright lies against the Commonwealth, </w:t>
      </w:r>
      <w:r w:rsidR="006865E9" w:rsidRPr="007D7055">
        <w:t xml:space="preserve">Norfolk Island, </w:t>
      </w:r>
      <w:r w:rsidRPr="007D7055">
        <w:t>a Minister, an agency or an officer of an agency because the Minister, or an officer of the agency:</w:t>
      </w:r>
    </w:p>
    <w:p w:rsidR="00F95C32" w:rsidRPr="007D7055" w:rsidRDefault="00F95C32" w:rsidP="00F95C32">
      <w:pPr>
        <w:pStyle w:val="paragraph"/>
      </w:pPr>
      <w:r w:rsidRPr="007D7055">
        <w:tab/>
        <w:t>(a)</w:t>
      </w:r>
      <w:r w:rsidRPr="007D7055">
        <w:tab/>
        <w:t>publishes a document in good faith, in the belief that the publication is required or permitted under Part II (information publication scheme) or section</w:t>
      </w:r>
      <w:r w:rsidR="007D7055">
        <w:t> </w:t>
      </w:r>
      <w:r w:rsidRPr="007D7055">
        <w:t>11C (publication of information in accessed documents); or</w:t>
      </w:r>
    </w:p>
    <w:p w:rsidR="00F95C32" w:rsidRPr="007D7055" w:rsidRDefault="00F95C32" w:rsidP="00F95C32">
      <w:pPr>
        <w:pStyle w:val="paragraph"/>
      </w:pPr>
      <w:r w:rsidRPr="007D7055">
        <w:tab/>
        <w:t>(b)</w:t>
      </w:r>
      <w:r w:rsidRPr="007D7055">
        <w:tab/>
        <w:t>gives access to a document in good faith, in the belief that the access is required or permitted to be given in response to a request; or</w:t>
      </w:r>
    </w:p>
    <w:p w:rsidR="00F95C32" w:rsidRPr="007D7055" w:rsidRDefault="00F95C32" w:rsidP="00F95C32">
      <w:pPr>
        <w:pStyle w:val="paragraph"/>
      </w:pPr>
      <w:r w:rsidRPr="007D7055">
        <w:tab/>
        <w:t>(c)</w:t>
      </w:r>
      <w:r w:rsidRPr="007D7055">
        <w:tab/>
        <w:t>publishes, or gives access to, a document in good faith, in the belief that the publication or access is required or permitted otherwise than under this Act (whether or not under an express legislative power).</w:t>
      </w:r>
    </w:p>
    <w:p w:rsidR="00F95C32" w:rsidRPr="007D7055" w:rsidRDefault="00F95C32" w:rsidP="00F95C32">
      <w:pPr>
        <w:pStyle w:val="subsection"/>
      </w:pPr>
      <w:r w:rsidRPr="007D7055">
        <w:tab/>
        <w:t>(2)</w:t>
      </w:r>
      <w:r w:rsidRPr="007D7055">
        <w:tab/>
        <w:t xml:space="preserve">No action for defamation, or breach of confidence, in respect of the publication of a document covered by </w:t>
      </w:r>
      <w:r w:rsidR="007D7055">
        <w:t>subsection (</w:t>
      </w:r>
      <w:r w:rsidRPr="007D7055">
        <w:t>3), lies against a person (including the author of the document) because the person supplied the document to a Minister or an agency.</w:t>
      </w:r>
    </w:p>
    <w:p w:rsidR="00F95C32" w:rsidRPr="007D7055" w:rsidRDefault="00F95C32" w:rsidP="00F95C32">
      <w:pPr>
        <w:pStyle w:val="subsection"/>
      </w:pPr>
      <w:r w:rsidRPr="007D7055">
        <w:tab/>
        <w:t>(3)</w:t>
      </w:r>
      <w:r w:rsidRPr="007D7055">
        <w:tab/>
        <w:t>The publication of a document is covered by this subsection if:</w:t>
      </w:r>
    </w:p>
    <w:p w:rsidR="00F95C32" w:rsidRPr="007D7055" w:rsidRDefault="00F95C32" w:rsidP="00F95C32">
      <w:pPr>
        <w:pStyle w:val="paragraph"/>
      </w:pPr>
      <w:r w:rsidRPr="007D7055">
        <w:tab/>
        <w:t>(a)</w:t>
      </w:r>
      <w:r w:rsidRPr="007D7055">
        <w:tab/>
        <w:t xml:space="preserve">it is published as mentioned in </w:t>
      </w:r>
      <w:r w:rsidR="007D7055">
        <w:t>paragraph (</w:t>
      </w:r>
      <w:r w:rsidRPr="007D7055">
        <w:t>1)(a) or (c); or</w:t>
      </w:r>
    </w:p>
    <w:p w:rsidR="00F95C32" w:rsidRPr="007D7055" w:rsidRDefault="00F95C32" w:rsidP="00F95C32">
      <w:pPr>
        <w:pStyle w:val="paragraph"/>
      </w:pPr>
      <w:r w:rsidRPr="007D7055">
        <w:lastRenderedPageBreak/>
        <w:tab/>
        <w:t>(b)</w:t>
      </w:r>
      <w:r w:rsidRPr="007D7055">
        <w:tab/>
        <w:t xml:space="preserve">its publication is involved in, or results from, the giving of access to the document (or another document) as mentioned in </w:t>
      </w:r>
      <w:r w:rsidR="007D7055">
        <w:t>paragraph (</w:t>
      </w:r>
      <w:r w:rsidRPr="007D7055">
        <w:t>1)(b) or (c).</w:t>
      </w:r>
    </w:p>
    <w:p w:rsidR="003018D5" w:rsidRPr="007D7055" w:rsidRDefault="003018D5" w:rsidP="00B73D09">
      <w:pPr>
        <w:pStyle w:val="ActHead5"/>
      </w:pPr>
      <w:bookmarkStart w:id="251" w:name="_Toc400462638"/>
      <w:r w:rsidRPr="007D7055">
        <w:rPr>
          <w:rStyle w:val="CharSectno"/>
        </w:rPr>
        <w:t>91</w:t>
      </w:r>
      <w:r w:rsidRPr="007D7055">
        <w:t xml:space="preserve">  </w:t>
      </w:r>
      <w:r w:rsidR="00F95C32" w:rsidRPr="007D7055">
        <w:t>Protection against civil liability—particular situations</w:t>
      </w:r>
      <w:bookmarkEnd w:id="251"/>
    </w:p>
    <w:p w:rsidR="003018D5" w:rsidRPr="007D7055" w:rsidRDefault="003018D5">
      <w:pPr>
        <w:pStyle w:val="subsection"/>
      </w:pPr>
      <w:r w:rsidRPr="007D7055">
        <w:tab/>
        <w:t>(1A)</w:t>
      </w:r>
      <w:r w:rsidRPr="007D7055">
        <w:tab/>
      </w:r>
      <w:r w:rsidR="00F95C32" w:rsidRPr="007D7055">
        <w:t>Section</w:t>
      </w:r>
      <w:r w:rsidR="007D7055">
        <w:t> </w:t>
      </w:r>
      <w:r w:rsidR="00F95C32" w:rsidRPr="007D7055">
        <w:t xml:space="preserve">90 </w:t>
      </w:r>
      <w:r w:rsidRPr="007D7055">
        <w:t>applies in relation to the giving of access to a document even if, in giving access, there has been a failure to comply with section</w:t>
      </w:r>
      <w:r w:rsidR="007D7055">
        <w:t> </w:t>
      </w:r>
      <w:r w:rsidRPr="007D7055">
        <w:t xml:space="preserve">26A, </w:t>
      </w:r>
      <w:r w:rsidR="006865E9" w:rsidRPr="007D7055">
        <w:t xml:space="preserve">26AA, </w:t>
      </w:r>
      <w:r w:rsidRPr="007D7055">
        <w:t>27 or 27A.</w:t>
      </w:r>
    </w:p>
    <w:p w:rsidR="003018D5" w:rsidRPr="007D7055" w:rsidRDefault="003018D5">
      <w:pPr>
        <w:pStyle w:val="subsection"/>
      </w:pPr>
      <w:r w:rsidRPr="007D7055">
        <w:tab/>
        <w:t>(1B)</w:t>
      </w:r>
      <w:r w:rsidRPr="007D7055">
        <w:tab/>
        <w:t xml:space="preserve">No action lies against the Commonwealth, </w:t>
      </w:r>
      <w:r w:rsidR="006865E9" w:rsidRPr="007D7055">
        <w:t xml:space="preserve">Norfolk Island, </w:t>
      </w:r>
      <w:r w:rsidRPr="007D7055">
        <w:t>an agency, a Minister or an officer merely because of a failure to comply with section</w:t>
      </w:r>
      <w:r w:rsidR="007D7055">
        <w:t> </w:t>
      </w:r>
      <w:r w:rsidRPr="007D7055">
        <w:t xml:space="preserve">26A, </w:t>
      </w:r>
      <w:r w:rsidR="006865E9" w:rsidRPr="007D7055">
        <w:t xml:space="preserve">26AA, </w:t>
      </w:r>
      <w:r w:rsidRPr="007D7055">
        <w:t>27 or 27A in relation to giving access to a document.</w:t>
      </w:r>
    </w:p>
    <w:p w:rsidR="003018D5" w:rsidRPr="007D7055" w:rsidRDefault="003018D5">
      <w:pPr>
        <w:pStyle w:val="subsection"/>
      </w:pPr>
      <w:r w:rsidRPr="007D7055">
        <w:tab/>
        <w:t>(1C)</w:t>
      </w:r>
      <w:r w:rsidRPr="007D7055">
        <w:tab/>
        <w:t>If a document has been shown to a person, organisation or proprietor for any of the following purposes:</w:t>
      </w:r>
    </w:p>
    <w:p w:rsidR="003018D5" w:rsidRPr="007D7055" w:rsidRDefault="003018D5">
      <w:pPr>
        <w:pStyle w:val="paragraph"/>
      </w:pPr>
      <w:r w:rsidRPr="007D7055">
        <w:tab/>
        <w:t>(a)</w:t>
      </w:r>
      <w:r w:rsidRPr="007D7055">
        <w:tab/>
        <w:t>consultation with a State under subsection</w:t>
      </w:r>
      <w:r w:rsidR="007D7055">
        <w:t> </w:t>
      </w:r>
      <w:r w:rsidR="00F95C32" w:rsidRPr="007D7055">
        <w:t>26A(2)</w:t>
      </w:r>
      <w:r w:rsidRPr="007D7055">
        <w:t>;</w:t>
      </w:r>
    </w:p>
    <w:p w:rsidR="00743BFC" w:rsidRPr="007D7055" w:rsidRDefault="00743BFC" w:rsidP="00743BFC">
      <w:pPr>
        <w:pStyle w:val="paragraph"/>
      </w:pPr>
      <w:r w:rsidRPr="007D7055">
        <w:tab/>
        <w:t>(aa)</w:t>
      </w:r>
      <w:r w:rsidRPr="007D7055">
        <w:tab/>
        <w:t>consultation with the Commonwealth or a State under subsection</w:t>
      </w:r>
      <w:r w:rsidR="007D7055">
        <w:t> </w:t>
      </w:r>
      <w:r w:rsidRPr="007D7055">
        <w:t>26AA(2);</w:t>
      </w:r>
    </w:p>
    <w:p w:rsidR="003018D5" w:rsidRPr="007D7055" w:rsidRDefault="003018D5">
      <w:pPr>
        <w:pStyle w:val="paragraph"/>
      </w:pPr>
      <w:r w:rsidRPr="007D7055">
        <w:tab/>
        <w:t>(b)</w:t>
      </w:r>
      <w:r w:rsidRPr="007D7055">
        <w:tab/>
        <w:t>enabling the person, organisation or proprietor to make a submission under subsection</w:t>
      </w:r>
      <w:r w:rsidR="007D7055">
        <w:t> </w:t>
      </w:r>
      <w:r w:rsidR="00F95C32" w:rsidRPr="007D7055">
        <w:t>27(4)</w:t>
      </w:r>
      <w:r w:rsidRPr="007D7055">
        <w:t>;</w:t>
      </w:r>
    </w:p>
    <w:p w:rsidR="003018D5" w:rsidRPr="007D7055" w:rsidRDefault="003018D5">
      <w:pPr>
        <w:pStyle w:val="paragraph"/>
        <w:keepNext/>
      </w:pPr>
      <w:r w:rsidRPr="007D7055">
        <w:tab/>
        <w:t>(c)</w:t>
      </w:r>
      <w:r w:rsidRPr="007D7055">
        <w:tab/>
        <w:t>enabling the person or the person’s legal personal representative to make a submission under subsection</w:t>
      </w:r>
      <w:r w:rsidR="007D7055">
        <w:t> </w:t>
      </w:r>
      <w:r w:rsidR="00F95C32" w:rsidRPr="007D7055">
        <w:t>27A(3)</w:t>
      </w:r>
      <w:r w:rsidRPr="007D7055">
        <w:t>;</w:t>
      </w:r>
    </w:p>
    <w:p w:rsidR="003018D5" w:rsidRPr="007D7055" w:rsidRDefault="003018D5">
      <w:pPr>
        <w:pStyle w:val="subsection2"/>
      </w:pPr>
      <w:r w:rsidRPr="007D7055">
        <w:t>then:</w:t>
      </w:r>
    </w:p>
    <w:p w:rsidR="003018D5" w:rsidRPr="007D7055" w:rsidRDefault="003018D5">
      <w:pPr>
        <w:pStyle w:val="paragraph"/>
      </w:pPr>
      <w:r w:rsidRPr="007D7055">
        <w:tab/>
        <w:t>(d)</w:t>
      </w:r>
      <w:r w:rsidRPr="007D7055">
        <w:tab/>
        <w:t xml:space="preserve">no action for defamation, breach of confidence or infringement of copyright lies against the Commonwealth, </w:t>
      </w:r>
      <w:r w:rsidR="00743BFC" w:rsidRPr="007D7055">
        <w:t xml:space="preserve">Norfolk Island, </w:t>
      </w:r>
      <w:r w:rsidRPr="007D7055">
        <w:t>an agency, a Minister or an officer because of the showing of the document; and</w:t>
      </w:r>
    </w:p>
    <w:p w:rsidR="003018D5" w:rsidRPr="007D7055" w:rsidRDefault="003018D5">
      <w:pPr>
        <w:pStyle w:val="paragraph"/>
      </w:pPr>
      <w:r w:rsidRPr="007D7055">
        <w:tab/>
        <w:t>(e)</w:t>
      </w:r>
      <w:r w:rsidRPr="007D7055">
        <w:tab/>
        <w:t>no action for defamation or breach of confidence in respect of any publication involved in, or resulting from, the showing of the document lies against the author of the document or any other person because of that author or other person having shown the document.</w:t>
      </w:r>
    </w:p>
    <w:p w:rsidR="003018D5" w:rsidRPr="007D7055" w:rsidRDefault="003018D5">
      <w:pPr>
        <w:pStyle w:val="subsection"/>
      </w:pPr>
      <w:r w:rsidRPr="007D7055">
        <w:tab/>
        <w:t>(2)</w:t>
      </w:r>
      <w:r w:rsidRPr="007D7055">
        <w:tab/>
        <w:t>The giving of access to a document (including an exempt document) in consequence of a request shall not be taken to constitute an authorization or approval:</w:t>
      </w:r>
    </w:p>
    <w:p w:rsidR="003018D5" w:rsidRPr="007D7055" w:rsidRDefault="003018D5">
      <w:pPr>
        <w:pStyle w:val="paragraph"/>
      </w:pPr>
      <w:r w:rsidRPr="007D7055">
        <w:lastRenderedPageBreak/>
        <w:tab/>
        <w:t>(a)</w:t>
      </w:r>
      <w:r w:rsidRPr="007D7055">
        <w:tab/>
        <w:t>for the purposes of the law relating to defamation or breach of confidence—of the publication of the document or its contents by the person to whom access is given;</w:t>
      </w:r>
    </w:p>
    <w:p w:rsidR="003018D5" w:rsidRPr="007D7055" w:rsidRDefault="003018D5" w:rsidP="006C0481">
      <w:pPr>
        <w:pStyle w:val="paragraph"/>
        <w:keepNext/>
      </w:pPr>
      <w:r w:rsidRPr="007D7055">
        <w:tab/>
        <w:t>(b)</w:t>
      </w:r>
      <w:r w:rsidRPr="007D7055">
        <w:tab/>
        <w:t>for the purposes of the law of copyright—of the doing, by the person to whom access is given, of any act comprised within the copyright in:</w:t>
      </w:r>
    </w:p>
    <w:p w:rsidR="003018D5" w:rsidRPr="007D7055" w:rsidRDefault="003018D5" w:rsidP="006C0481">
      <w:pPr>
        <w:pStyle w:val="paragraphsub"/>
        <w:keepNext/>
      </w:pPr>
      <w:r w:rsidRPr="007D7055">
        <w:tab/>
        <w:t>(i)</w:t>
      </w:r>
      <w:r w:rsidRPr="007D7055">
        <w:tab/>
        <w:t>any literary, dramatic, musical or artistic work;</w:t>
      </w:r>
    </w:p>
    <w:p w:rsidR="003018D5" w:rsidRPr="007D7055" w:rsidRDefault="003018D5" w:rsidP="006C0481">
      <w:pPr>
        <w:pStyle w:val="paragraphsub"/>
        <w:keepNext/>
      </w:pPr>
      <w:r w:rsidRPr="007D7055">
        <w:tab/>
        <w:t>(ii)</w:t>
      </w:r>
      <w:r w:rsidRPr="007D7055">
        <w:tab/>
        <w:t>any sound recording, cinematograph film, television broadcast or sound broadcast; or</w:t>
      </w:r>
    </w:p>
    <w:p w:rsidR="003018D5" w:rsidRPr="007D7055" w:rsidRDefault="003018D5" w:rsidP="006C0481">
      <w:pPr>
        <w:pStyle w:val="paragraphsub"/>
        <w:keepNext/>
      </w:pPr>
      <w:r w:rsidRPr="007D7055">
        <w:tab/>
        <w:t>(iii)</w:t>
      </w:r>
      <w:r w:rsidRPr="007D7055">
        <w:tab/>
        <w:t>a published edition of a literary, dramatic, musical or artistic work;</w:t>
      </w:r>
    </w:p>
    <w:p w:rsidR="003018D5" w:rsidRPr="007D7055" w:rsidRDefault="003018D5">
      <w:pPr>
        <w:pStyle w:val="paragraph"/>
      </w:pPr>
      <w:r w:rsidRPr="007D7055">
        <w:tab/>
      </w:r>
      <w:r w:rsidRPr="007D7055">
        <w:tab/>
        <w:t>contained in the document.</w:t>
      </w:r>
    </w:p>
    <w:p w:rsidR="003018D5" w:rsidRPr="007D7055" w:rsidRDefault="003018D5">
      <w:pPr>
        <w:pStyle w:val="subsection"/>
      </w:pPr>
      <w:r w:rsidRPr="007D7055">
        <w:tab/>
        <w:t>(2A)</w:t>
      </w:r>
      <w:r w:rsidRPr="007D7055">
        <w:tab/>
        <w:t>If a document has been shown to a person, organisation or proprietor for any of the following purposes:</w:t>
      </w:r>
    </w:p>
    <w:p w:rsidR="003018D5" w:rsidRPr="007D7055" w:rsidRDefault="003018D5">
      <w:pPr>
        <w:pStyle w:val="paragraph"/>
      </w:pPr>
      <w:r w:rsidRPr="007D7055">
        <w:tab/>
        <w:t>(a)</w:t>
      </w:r>
      <w:r w:rsidRPr="007D7055">
        <w:tab/>
        <w:t>consultation with a State under subsection</w:t>
      </w:r>
      <w:r w:rsidR="007D7055">
        <w:t> </w:t>
      </w:r>
      <w:r w:rsidRPr="007D7055">
        <w:t>26A(1);</w:t>
      </w:r>
    </w:p>
    <w:p w:rsidR="00743BFC" w:rsidRPr="007D7055" w:rsidRDefault="00743BFC" w:rsidP="00743BFC">
      <w:pPr>
        <w:pStyle w:val="paragraph"/>
      </w:pPr>
      <w:r w:rsidRPr="007D7055">
        <w:tab/>
        <w:t>(aa)</w:t>
      </w:r>
      <w:r w:rsidRPr="007D7055">
        <w:tab/>
        <w:t>consultation with the Commonwealth or a State under subsection</w:t>
      </w:r>
      <w:r w:rsidR="007D7055">
        <w:t> </w:t>
      </w:r>
      <w:r w:rsidRPr="007D7055">
        <w:t>26AA(2);</w:t>
      </w:r>
    </w:p>
    <w:p w:rsidR="003018D5" w:rsidRPr="007D7055" w:rsidRDefault="003018D5">
      <w:pPr>
        <w:pStyle w:val="paragraph"/>
      </w:pPr>
      <w:r w:rsidRPr="007D7055">
        <w:tab/>
        <w:t>(b)</w:t>
      </w:r>
      <w:r w:rsidRPr="007D7055">
        <w:tab/>
        <w:t>enabling the person, organisation or proprietor to make a submission under subsection</w:t>
      </w:r>
      <w:r w:rsidR="007D7055">
        <w:t> </w:t>
      </w:r>
      <w:r w:rsidRPr="007D7055">
        <w:t>27(1);</w:t>
      </w:r>
    </w:p>
    <w:p w:rsidR="003018D5" w:rsidRPr="007D7055" w:rsidRDefault="003018D5">
      <w:pPr>
        <w:pStyle w:val="paragraph"/>
        <w:keepNext/>
      </w:pPr>
      <w:r w:rsidRPr="007D7055">
        <w:tab/>
        <w:t>(c)</w:t>
      </w:r>
      <w:r w:rsidRPr="007D7055">
        <w:tab/>
        <w:t>enabling the person or the person’s legal personal representative to make a submission under subsection</w:t>
      </w:r>
      <w:r w:rsidR="007D7055">
        <w:t> </w:t>
      </w:r>
      <w:r w:rsidRPr="007D7055">
        <w:t>27A(1);</w:t>
      </w:r>
    </w:p>
    <w:p w:rsidR="003018D5" w:rsidRPr="007D7055" w:rsidRDefault="003018D5">
      <w:pPr>
        <w:pStyle w:val="subsection2"/>
      </w:pPr>
      <w:r w:rsidRPr="007D7055">
        <w:t>the showing of the document is not taken to constitute an authorisation or approval:</w:t>
      </w:r>
    </w:p>
    <w:p w:rsidR="003018D5" w:rsidRPr="007D7055" w:rsidRDefault="003018D5">
      <w:pPr>
        <w:pStyle w:val="paragraph"/>
      </w:pPr>
      <w:r w:rsidRPr="007D7055">
        <w:tab/>
        <w:t>(d)</w:t>
      </w:r>
      <w:r w:rsidRPr="007D7055">
        <w:tab/>
        <w:t>for the purposes of the law relating to defamation or breach of confidence—of the publication of the document or its contents by the person, organisation or proprietor to whom the document is shown; and</w:t>
      </w:r>
    </w:p>
    <w:p w:rsidR="003018D5" w:rsidRPr="007D7055" w:rsidRDefault="003018D5">
      <w:pPr>
        <w:pStyle w:val="paragraph"/>
      </w:pPr>
      <w:r w:rsidRPr="007D7055">
        <w:tab/>
        <w:t>(e)</w:t>
      </w:r>
      <w:r w:rsidRPr="007D7055">
        <w:tab/>
        <w:t>for the purposes of the law of copyright—of the doing, by the person, organisation or proprietor to whom the document is shown, of any act comprised within the copyright in:</w:t>
      </w:r>
    </w:p>
    <w:p w:rsidR="003018D5" w:rsidRPr="007D7055" w:rsidRDefault="003018D5">
      <w:pPr>
        <w:pStyle w:val="paragraphsub"/>
      </w:pPr>
      <w:r w:rsidRPr="007D7055">
        <w:tab/>
        <w:t>(i)</w:t>
      </w:r>
      <w:r w:rsidRPr="007D7055">
        <w:tab/>
        <w:t>any literary, dramatic, musical or artistic work; or</w:t>
      </w:r>
    </w:p>
    <w:p w:rsidR="003018D5" w:rsidRPr="007D7055" w:rsidRDefault="003018D5">
      <w:pPr>
        <w:pStyle w:val="paragraphsub"/>
      </w:pPr>
      <w:r w:rsidRPr="007D7055">
        <w:tab/>
        <w:t>(ii)</w:t>
      </w:r>
      <w:r w:rsidRPr="007D7055">
        <w:tab/>
        <w:t>any sound recording, cinematograph film, television broadcast or sound broadcast; or</w:t>
      </w:r>
    </w:p>
    <w:p w:rsidR="003018D5" w:rsidRPr="007D7055" w:rsidRDefault="003018D5">
      <w:pPr>
        <w:pStyle w:val="paragraphsub"/>
        <w:keepNext/>
      </w:pPr>
      <w:r w:rsidRPr="007D7055">
        <w:tab/>
        <w:t>(iii)</w:t>
      </w:r>
      <w:r w:rsidRPr="007D7055">
        <w:tab/>
        <w:t>a published edition of a literary, dramatic, musical or artistic work;</w:t>
      </w:r>
    </w:p>
    <w:p w:rsidR="003018D5" w:rsidRPr="007D7055" w:rsidRDefault="003018D5">
      <w:pPr>
        <w:pStyle w:val="paragraph"/>
      </w:pPr>
      <w:r w:rsidRPr="007D7055">
        <w:tab/>
      </w:r>
      <w:r w:rsidRPr="007D7055">
        <w:tab/>
        <w:t>contained in the document.</w:t>
      </w:r>
    </w:p>
    <w:p w:rsidR="003018D5" w:rsidRPr="007D7055" w:rsidRDefault="003018D5">
      <w:pPr>
        <w:pStyle w:val="subsection"/>
      </w:pPr>
      <w:r w:rsidRPr="007D7055">
        <w:lastRenderedPageBreak/>
        <w:tab/>
        <w:t>(3)</w:t>
      </w:r>
      <w:r w:rsidRPr="007D7055">
        <w:tab/>
        <w:t xml:space="preserve">Expressions used in </w:t>
      </w:r>
      <w:r w:rsidR="007D7055">
        <w:t>paragraph (</w:t>
      </w:r>
      <w:r w:rsidRPr="007D7055">
        <w:t xml:space="preserve">2)(b) or (2A)(e) have the same meaning as in the </w:t>
      </w:r>
      <w:r w:rsidRPr="007D7055">
        <w:rPr>
          <w:i/>
        </w:rPr>
        <w:t>Copyright Act 1968</w:t>
      </w:r>
      <w:r w:rsidRPr="007D7055">
        <w:t>.</w:t>
      </w:r>
    </w:p>
    <w:p w:rsidR="00743BFC" w:rsidRPr="007D7055" w:rsidRDefault="00743BFC" w:rsidP="00743BFC">
      <w:pPr>
        <w:pStyle w:val="subsection"/>
      </w:pPr>
      <w:r w:rsidRPr="007D7055">
        <w:tab/>
        <w:t>(4)</w:t>
      </w:r>
      <w:r w:rsidRPr="007D7055">
        <w:tab/>
        <w:t xml:space="preserve">For the purposes of </w:t>
      </w:r>
      <w:r w:rsidR="007D7055">
        <w:t>paragraphs (</w:t>
      </w:r>
      <w:r w:rsidRPr="007D7055">
        <w:t xml:space="preserve">1C)(a) and (2A)(a), </w:t>
      </w:r>
      <w:r w:rsidRPr="007D7055">
        <w:rPr>
          <w:b/>
          <w:i/>
        </w:rPr>
        <w:t>State</w:t>
      </w:r>
      <w:r w:rsidRPr="007D7055">
        <w:t xml:space="preserve"> has the same meaning as in section</w:t>
      </w:r>
      <w:r w:rsidR="007D7055">
        <w:t> </w:t>
      </w:r>
      <w:r w:rsidRPr="007D7055">
        <w:t>26A.</w:t>
      </w:r>
    </w:p>
    <w:p w:rsidR="00F95C32" w:rsidRPr="007D7055" w:rsidRDefault="00F95C32" w:rsidP="00F95C32">
      <w:pPr>
        <w:pStyle w:val="ActHead5"/>
      </w:pPr>
      <w:bookmarkStart w:id="252" w:name="_Toc400462639"/>
      <w:r w:rsidRPr="007D7055">
        <w:rPr>
          <w:rStyle w:val="CharSectno"/>
        </w:rPr>
        <w:t>92</w:t>
      </w:r>
      <w:r w:rsidRPr="007D7055">
        <w:t xml:space="preserve">  Protection against criminal liability</w:t>
      </w:r>
      <w:bookmarkEnd w:id="252"/>
    </w:p>
    <w:p w:rsidR="00F95C32" w:rsidRPr="007D7055" w:rsidRDefault="00F95C32" w:rsidP="00F95C32">
      <w:pPr>
        <w:pStyle w:val="subsection"/>
      </w:pPr>
      <w:r w:rsidRPr="007D7055">
        <w:tab/>
        <w:t>(1)</w:t>
      </w:r>
      <w:r w:rsidRPr="007D7055">
        <w:tab/>
        <w:t>A Minister, or an officer of an agency, is not guilty of a criminal offence only because the Minister or officer:</w:t>
      </w:r>
    </w:p>
    <w:p w:rsidR="00F95C32" w:rsidRPr="007D7055" w:rsidRDefault="00F95C32" w:rsidP="00F95C32">
      <w:pPr>
        <w:pStyle w:val="paragraph"/>
      </w:pPr>
      <w:r w:rsidRPr="007D7055">
        <w:tab/>
        <w:t>(a)</w:t>
      </w:r>
      <w:r w:rsidRPr="007D7055">
        <w:tab/>
        <w:t>publishes a document in good faith, in the belief that the publication is required or permitted under Part II (information publication scheme) or section</w:t>
      </w:r>
      <w:r w:rsidR="007D7055">
        <w:t> </w:t>
      </w:r>
      <w:r w:rsidRPr="007D7055">
        <w:t>11C (publication of information in accessed documents); or</w:t>
      </w:r>
    </w:p>
    <w:p w:rsidR="00F95C32" w:rsidRPr="007D7055" w:rsidRDefault="00F95C32" w:rsidP="00F95C32">
      <w:pPr>
        <w:pStyle w:val="paragraph"/>
      </w:pPr>
      <w:r w:rsidRPr="007D7055">
        <w:tab/>
        <w:t>(b)</w:t>
      </w:r>
      <w:r w:rsidRPr="007D7055">
        <w:tab/>
        <w:t>gives access to a document in good faith, in the belief that the access is required or permitted to be given in response to a request; or</w:t>
      </w:r>
    </w:p>
    <w:p w:rsidR="00F95C32" w:rsidRPr="007D7055" w:rsidRDefault="00F95C32" w:rsidP="00F95C32">
      <w:pPr>
        <w:pStyle w:val="paragraph"/>
      </w:pPr>
      <w:r w:rsidRPr="007D7055">
        <w:tab/>
        <w:t>(c)</w:t>
      </w:r>
      <w:r w:rsidRPr="007D7055">
        <w:tab/>
        <w:t>publishes, or gives access to, a document in good faith, in the belief that the publication or access is required or permitted otherwise than under this Act (whether or not under an express legislative power).</w:t>
      </w:r>
    </w:p>
    <w:p w:rsidR="00F95C32" w:rsidRPr="007D7055" w:rsidRDefault="00F95C32" w:rsidP="00F95C32">
      <w:pPr>
        <w:pStyle w:val="subsection"/>
      </w:pPr>
      <w:r w:rsidRPr="007D7055">
        <w:tab/>
        <w:t>(2)</w:t>
      </w:r>
      <w:r w:rsidRPr="007D7055">
        <w:tab/>
        <w:t>A person is not guilty of a criminal offence only because the person shows a document, or is concerned in the showing of a document, to another person or organisation for any of the following purposes:</w:t>
      </w:r>
    </w:p>
    <w:p w:rsidR="00F95C32" w:rsidRPr="007D7055" w:rsidRDefault="00F95C32" w:rsidP="00F95C32">
      <w:pPr>
        <w:pStyle w:val="paragraph"/>
      </w:pPr>
      <w:r w:rsidRPr="007D7055">
        <w:tab/>
        <w:t>(a)</w:t>
      </w:r>
      <w:r w:rsidRPr="007D7055">
        <w:tab/>
        <w:t>consultation with a State under subsection</w:t>
      </w:r>
      <w:r w:rsidR="007D7055">
        <w:t> </w:t>
      </w:r>
      <w:r w:rsidRPr="007D7055">
        <w:t>26A(2);</w:t>
      </w:r>
    </w:p>
    <w:p w:rsidR="00607C7D" w:rsidRPr="007D7055" w:rsidRDefault="00607C7D" w:rsidP="00607C7D">
      <w:pPr>
        <w:pStyle w:val="paragraph"/>
      </w:pPr>
      <w:r w:rsidRPr="007D7055">
        <w:tab/>
        <w:t>(aa)</w:t>
      </w:r>
      <w:r w:rsidRPr="007D7055">
        <w:tab/>
        <w:t>consultation with the Commonwealth or a State under subsection</w:t>
      </w:r>
      <w:r w:rsidR="007D7055">
        <w:t> </w:t>
      </w:r>
      <w:r w:rsidRPr="007D7055">
        <w:t>26AA(2);</w:t>
      </w:r>
    </w:p>
    <w:p w:rsidR="00F95C32" w:rsidRPr="007D7055" w:rsidRDefault="00F95C32" w:rsidP="00F95C32">
      <w:pPr>
        <w:pStyle w:val="paragraph"/>
      </w:pPr>
      <w:r w:rsidRPr="007D7055">
        <w:tab/>
        <w:t>(b)</w:t>
      </w:r>
      <w:r w:rsidRPr="007D7055">
        <w:tab/>
        <w:t>enabling the other person or the organisation to make a submission under subsection</w:t>
      </w:r>
      <w:r w:rsidR="007D7055">
        <w:t> </w:t>
      </w:r>
      <w:r w:rsidRPr="007D7055">
        <w:t>27(4);</w:t>
      </w:r>
    </w:p>
    <w:p w:rsidR="00F95C32" w:rsidRPr="007D7055" w:rsidRDefault="00F95C32" w:rsidP="00F95C32">
      <w:pPr>
        <w:pStyle w:val="paragraph"/>
      </w:pPr>
      <w:r w:rsidRPr="007D7055">
        <w:tab/>
        <w:t>(c)</w:t>
      </w:r>
      <w:r w:rsidRPr="007D7055">
        <w:tab/>
        <w:t>enabling the other person to make a submission under subsection</w:t>
      </w:r>
      <w:r w:rsidR="007D7055">
        <w:t> </w:t>
      </w:r>
      <w:r w:rsidRPr="007D7055">
        <w:t>27A(3).</w:t>
      </w:r>
    </w:p>
    <w:p w:rsidR="00057087" w:rsidRPr="007D7055" w:rsidRDefault="00057087" w:rsidP="00057087">
      <w:pPr>
        <w:pStyle w:val="subsection"/>
      </w:pPr>
      <w:r w:rsidRPr="007D7055">
        <w:tab/>
        <w:t>(3)</w:t>
      </w:r>
      <w:r w:rsidRPr="007D7055">
        <w:tab/>
        <w:t xml:space="preserve">For the purposes of </w:t>
      </w:r>
      <w:r w:rsidR="007D7055">
        <w:t>paragraph (</w:t>
      </w:r>
      <w:r w:rsidRPr="007D7055">
        <w:t xml:space="preserve">2)(a), </w:t>
      </w:r>
      <w:r w:rsidRPr="007D7055">
        <w:rPr>
          <w:b/>
          <w:i/>
        </w:rPr>
        <w:t>State</w:t>
      </w:r>
      <w:r w:rsidRPr="007D7055">
        <w:t xml:space="preserve"> has the same meaning as in section</w:t>
      </w:r>
      <w:r w:rsidR="007D7055">
        <w:t> </w:t>
      </w:r>
      <w:r w:rsidRPr="007D7055">
        <w:t>26A.</w:t>
      </w:r>
    </w:p>
    <w:p w:rsidR="00F95C32" w:rsidRPr="007D7055" w:rsidRDefault="00F95C32" w:rsidP="00F95C32">
      <w:pPr>
        <w:pStyle w:val="ActHead5"/>
      </w:pPr>
      <w:bookmarkStart w:id="253" w:name="_Toc400462640"/>
      <w:r w:rsidRPr="007D7055">
        <w:rPr>
          <w:rStyle w:val="CharSectno"/>
        </w:rPr>
        <w:t>93</w:t>
      </w:r>
      <w:r w:rsidRPr="007D7055">
        <w:t xml:space="preserve">  Agencies to provide information to Information Commissioner</w:t>
      </w:r>
      <w:bookmarkEnd w:id="253"/>
    </w:p>
    <w:p w:rsidR="00F95C32" w:rsidRPr="007D7055" w:rsidRDefault="00F95C32" w:rsidP="00F95C32">
      <w:pPr>
        <w:pStyle w:val="subsection"/>
      </w:pPr>
      <w:r w:rsidRPr="007D7055">
        <w:tab/>
        <w:t>(1)</w:t>
      </w:r>
      <w:r w:rsidRPr="007D7055">
        <w:tab/>
        <w:t>This section applies to:</w:t>
      </w:r>
    </w:p>
    <w:p w:rsidR="00F95C32" w:rsidRPr="007D7055" w:rsidRDefault="00F95C32" w:rsidP="00F95C32">
      <w:pPr>
        <w:pStyle w:val="paragraph"/>
      </w:pPr>
      <w:r w:rsidRPr="007D7055">
        <w:lastRenderedPageBreak/>
        <w:tab/>
        <w:t>(a)</w:t>
      </w:r>
      <w:r w:rsidRPr="007D7055">
        <w:tab/>
        <w:t>an agency, in relation to documents of the agency; and</w:t>
      </w:r>
    </w:p>
    <w:p w:rsidR="00F95C32" w:rsidRPr="007D7055" w:rsidRDefault="00F95C32" w:rsidP="00F95C32">
      <w:pPr>
        <w:pStyle w:val="paragraph"/>
      </w:pPr>
      <w:r w:rsidRPr="007D7055">
        <w:tab/>
        <w:t>(b)</w:t>
      </w:r>
      <w:r w:rsidRPr="007D7055">
        <w:tab/>
        <w:t>each Minister, in relation to his or her official documents.</w:t>
      </w:r>
    </w:p>
    <w:p w:rsidR="00F95C32" w:rsidRPr="007D7055" w:rsidRDefault="00F95C32" w:rsidP="00F95C32">
      <w:pPr>
        <w:pStyle w:val="subsection"/>
      </w:pPr>
      <w:r w:rsidRPr="007D7055">
        <w:tab/>
        <w:t>(2)</w:t>
      </w:r>
      <w:r w:rsidRPr="007D7055">
        <w:tab/>
        <w:t xml:space="preserve">The agency or Minister must give to the Information Commissioner the information that the Information Commissioner requires to prepare reports </w:t>
      </w:r>
      <w:r w:rsidR="00F82916" w:rsidRPr="007D7055">
        <w:t>mentioned in section</w:t>
      </w:r>
      <w:r w:rsidR="007D7055">
        <w:t> </w:t>
      </w:r>
      <w:r w:rsidR="00F82916" w:rsidRPr="007D7055">
        <w:t>30</w:t>
      </w:r>
      <w:r w:rsidRPr="007D7055">
        <w:t xml:space="preserve"> of the </w:t>
      </w:r>
      <w:r w:rsidRPr="007D7055">
        <w:rPr>
          <w:i/>
        </w:rPr>
        <w:t>Australian Information Commissioner Act 2010</w:t>
      </w:r>
      <w:r w:rsidRPr="007D7055">
        <w:t>.</w:t>
      </w:r>
    </w:p>
    <w:p w:rsidR="00F95C32" w:rsidRPr="007D7055" w:rsidRDefault="00F95C32" w:rsidP="00F95C32">
      <w:pPr>
        <w:pStyle w:val="subsection"/>
      </w:pPr>
      <w:r w:rsidRPr="007D7055">
        <w:tab/>
        <w:t>(3)</w:t>
      </w:r>
      <w:r w:rsidRPr="007D7055">
        <w:tab/>
        <w:t>The agency or Minister must comply with any requirements prescribed by the regulations regarding:</w:t>
      </w:r>
    </w:p>
    <w:p w:rsidR="00F95C32" w:rsidRPr="007D7055" w:rsidRDefault="00F95C32" w:rsidP="00F95C32">
      <w:pPr>
        <w:pStyle w:val="paragraph"/>
      </w:pPr>
      <w:r w:rsidRPr="007D7055">
        <w:tab/>
        <w:t>(a)</w:t>
      </w:r>
      <w:r w:rsidRPr="007D7055">
        <w:tab/>
        <w:t>the giving of the information; and</w:t>
      </w:r>
    </w:p>
    <w:p w:rsidR="00F95C32" w:rsidRPr="007D7055" w:rsidRDefault="00F95C32" w:rsidP="00F95C32">
      <w:pPr>
        <w:pStyle w:val="paragraph"/>
      </w:pPr>
      <w:r w:rsidRPr="007D7055">
        <w:tab/>
        <w:t>(b)</w:t>
      </w:r>
      <w:r w:rsidRPr="007D7055">
        <w:tab/>
        <w:t>the keeping of records for the purposes of this section.</w:t>
      </w:r>
    </w:p>
    <w:p w:rsidR="00F95C32" w:rsidRPr="007D7055" w:rsidRDefault="00F95C32" w:rsidP="00F95C32">
      <w:pPr>
        <w:pStyle w:val="ActHead5"/>
      </w:pPr>
      <w:bookmarkStart w:id="254" w:name="_Toc400462641"/>
      <w:r w:rsidRPr="007D7055">
        <w:rPr>
          <w:rStyle w:val="CharSectno"/>
        </w:rPr>
        <w:t>93A</w:t>
      </w:r>
      <w:r w:rsidRPr="007D7055">
        <w:t xml:space="preserve">  Guidelines</w:t>
      </w:r>
      <w:bookmarkEnd w:id="254"/>
    </w:p>
    <w:p w:rsidR="00F95C32" w:rsidRPr="007D7055" w:rsidRDefault="00F95C32" w:rsidP="00F95C32">
      <w:pPr>
        <w:pStyle w:val="subsection"/>
      </w:pPr>
      <w:r w:rsidRPr="007D7055">
        <w:tab/>
        <w:t>(1)</w:t>
      </w:r>
      <w:r w:rsidRPr="007D7055">
        <w:tab/>
        <w:t>The Information Commissioner may, by instrument in writing, issue guidelines for the purposes of this Act.</w:t>
      </w:r>
    </w:p>
    <w:p w:rsidR="00F95C32" w:rsidRPr="007D7055" w:rsidRDefault="00F95C32" w:rsidP="00F95C32">
      <w:pPr>
        <w:pStyle w:val="notetext"/>
      </w:pPr>
      <w:r w:rsidRPr="007D7055">
        <w:t>Note:</w:t>
      </w:r>
      <w:r w:rsidRPr="007D7055">
        <w:tab/>
        <w:t>For variation and revocation of the instrument, see subsection</w:t>
      </w:r>
      <w:r w:rsidR="007D7055">
        <w:t> </w:t>
      </w:r>
      <w:r w:rsidRPr="007D7055">
        <w:t xml:space="preserve">33(3) of the </w:t>
      </w:r>
      <w:r w:rsidRPr="007D7055">
        <w:rPr>
          <w:i/>
        </w:rPr>
        <w:t>Acts Interpretation Act 1901</w:t>
      </w:r>
      <w:r w:rsidRPr="007D7055">
        <w:t>.</w:t>
      </w:r>
    </w:p>
    <w:p w:rsidR="00F95C32" w:rsidRPr="007D7055" w:rsidRDefault="00F95C32" w:rsidP="00F95C32">
      <w:pPr>
        <w:pStyle w:val="subsection"/>
      </w:pPr>
      <w:r w:rsidRPr="007D7055">
        <w:tab/>
        <w:t>(2)</w:t>
      </w:r>
      <w:r w:rsidRPr="007D7055">
        <w:tab/>
        <w:t>For the purposes of the performance of a function, or the exercise of a power, under this Act, regard must be had to any guidelines issued by the Information Commissioner under this section including, but not limited to, guidelines issued for the purposes of the following provisions:</w:t>
      </w:r>
    </w:p>
    <w:p w:rsidR="00F95C32" w:rsidRPr="007D7055" w:rsidRDefault="00F95C32" w:rsidP="00F95C32">
      <w:pPr>
        <w:pStyle w:val="paragraph"/>
      </w:pPr>
      <w:r w:rsidRPr="007D7055">
        <w:tab/>
        <w:t>(a)</w:t>
      </w:r>
      <w:r w:rsidRPr="007D7055">
        <w:tab/>
        <w:t>paragraph</w:t>
      </w:r>
      <w:r w:rsidR="007D7055">
        <w:t> </w:t>
      </w:r>
      <w:r w:rsidRPr="007D7055">
        <w:t>9A(b) (information publication scheme);</w:t>
      </w:r>
    </w:p>
    <w:p w:rsidR="00F95C32" w:rsidRPr="007D7055" w:rsidRDefault="00F95C32" w:rsidP="00F95C32">
      <w:pPr>
        <w:pStyle w:val="paragraph"/>
      </w:pPr>
      <w:r w:rsidRPr="007D7055">
        <w:tab/>
        <w:t>(b)</w:t>
      </w:r>
      <w:r w:rsidRPr="007D7055">
        <w:tab/>
        <w:t>subsection</w:t>
      </w:r>
      <w:r w:rsidR="007D7055">
        <w:t> </w:t>
      </w:r>
      <w:r w:rsidRPr="007D7055">
        <w:t>11B(5) (public interest factors);</w:t>
      </w:r>
    </w:p>
    <w:p w:rsidR="00F95C32" w:rsidRPr="007D7055" w:rsidRDefault="00F95C32" w:rsidP="00F95C32">
      <w:pPr>
        <w:pStyle w:val="paragraph"/>
      </w:pPr>
      <w:r w:rsidRPr="007D7055">
        <w:tab/>
        <w:t>(c)</w:t>
      </w:r>
      <w:r w:rsidRPr="007D7055">
        <w:tab/>
        <w:t>subsection</w:t>
      </w:r>
      <w:r w:rsidR="007D7055">
        <w:t> </w:t>
      </w:r>
      <w:r w:rsidRPr="007D7055">
        <w:t>15(5A) (decisions on requests).</w:t>
      </w:r>
    </w:p>
    <w:p w:rsidR="00F95C32" w:rsidRPr="007D7055" w:rsidRDefault="00F95C32" w:rsidP="00F95C32">
      <w:pPr>
        <w:pStyle w:val="subsection"/>
      </w:pPr>
      <w:r w:rsidRPr="007D7055">
        <w:tab/>
        <w:t>(3)</w:t>
      </w:r>
      <w:r w:rsidRPr="007D7055">
        <w:tab/>
        <w:t>Guidelines are not legislative instruments.</w:t>
      </w:r>
    </w:p>
    <w:p w:rsidR="00F95C32" w:rsidRPr="007D7055" w:rsidRDefault="00F95C32" w:rsidP="00F95C32">
      <w:pPr>
        <w:pStyle w:val="ActHead5"/>
      </w:pPr>
      <w:bookmarkStart w:id="255" w:name="_Toc400462642"/>
      <w:r w:rsidRPr="007D7055">
        <w:rPr>
          <w:rStyle w:val="CharSectno"/>
        </w:rPr>
        <w:t>93B</w:t>
      </w:r>
      <w:r w:rsidRPr="007D7055">
        <w:t xml:space="preserve">  Review of operation of Act</w:t>
      </w:r>
      <w:bookmarkEnd w:id="255"/>
    </w:p>
    <w:p w:rsidR="00F95C32" w:rsidRPr="007D7055" w:rsidRDefault="00F95C32" w:rsidP="00F95C32">
      <w:pPr>
        <w:pStyle w:val="subsection"/>
      </w:pPr>
      <w:r w:rsidRPr="007D7055">
        <w:tab/>
        <w:t>(1)</w:t>
      </w:r>
      <w:r w:rsidRPr="007D7055">
        <w:tab/>
        <w:t>The Minister must cause a review of the operation of this Act to be undertaken.</w:t>
      </w:r>
    </w:p>
    <w:p w:rsidR="00F95C32" w:rsidRPr="007D7055" w:rsidRDefault="00F95C32" w:rsidP="00F95C32">
      <w:pPr>
        <w:pStyle w:val="subsection"/>
      </w:pPr>
      <w:r w:rsidRPr="007D7055">
        <w:tab/>
        <w:t>(2)</w:t>
      </w:r>
      <w:r w:rsidRPr="007D7055">
        <w:tab/>
        <w:t>The review must:</w:t>
      </w:r>
    </w:p>
    <w:p w:rsidR="00F95C32" w:rsidRPr="007D7055" w:rsidRDefault="00F95C32" w:rsidP="00F95C32">
      <w:pPr>
        <w:pStyle w:val="paragraph"/>
      </w:pPr>
      <w:r w:rsidRPr="007D7055">
        <w:tab/>
        <w:t>(a)</w:t>
      </w:r>
      <w:r w:rsidRPr="007D7055">
        <w:tab/>
        <w:t>start 2 years after the commencement of this section; and</w:t>
      </w:r>
    </w:p>
    <w:p w:rsidR="00F95C32" w:rsidRPr="007D7055" w:rsidRDefault="00F95C32" w:rsidP="00F95C32">
      <w:pPr>
        <w:pStyle w:val="paragraph"/>
      </w:pPr>
      <w:r w:rsidRPr="007D7055">
        <w:tab/>
        <w:t>(b)</w:t>
      </w:r>
      <w:r w:rsidRPr="007D7055">
        <w:tab/>
        <w:t>be completed within 6 months.</w:t>
      </w:r>
    </w:p>
    <w:p w:rsidR="00F95C32" w:rsidRPr="007D7055" w:rsidRDefault="00F95C32" w:rsidP="00F95C32">
      <w:pPr>
        <w:pStyle w:val="notetext"/>
      </w:pPr>
      <w:r w:rsidRPr="007D7055">
        <w:lastRenderedPageBreak/>
        <w:t>Note:</w:t>
      </w:r>
      <w:r w:rsidRPr="007D7055">
        <w:tab/>
        <w:t>This section commences immediately after the commencement of section</w:t>
      </w:r>
      <w:r w:rsidR="007D7055">
        <w:t> </w:t>
      </w:r>
      <w:r w:rsidRPr="007D7055">
        <w:t xml:space="preserve">3 of the </w:t>
      </w:r>
      <w:r w:rsidRPr="007D7055">
        <w:rPr>
          <w:i/>
        </w:rPr>
        <w:t>Australian Information Commissioner Act 2010</w:t>
      </w:r>
      <w:r w:rsidRPr="007D7055">
        <w:t>.</w:t>
      </w:r>
    </w:p>
    <w:p w:rsidR="00F95C32" w:rsidRPr="007D7055" w:rsidRDefault="00F95C32" w:rsidP="00F95C32">
      <w:pPr>
        <w:pStyle w:val="subsection"/>
      </w:pPr>
      <w:r w:rsidRPr="007D7055">
        <w:tab/>
        <w:t>(3)</w:t>
      </w:r>
      <w:r w:rsidRPr="007D7055">
        <w:tab/>
        <w:t>The Minister must cause a written report about the review to be prepared.</w:t>
      </w:r>
    </w:p>
    <w:p w:rsidR="00F95C32" w:rsidRPr="007D7055" w:rsidRDefault="00F95C32" w:rsidP="00F95C32">
      <w:pPr>
        <w:pStyle w:val="subsection"/>
      </w:pPr>
      <w:r w:rsidRPr="007D7055">
        <w:tab/>
        <w:t>(4)</w:t>
      </w:r>
      <w:r w:rsidRPr="007D7055">
        <w:tab/>
        <w:t>The Minister must cause a copy of the report to be laid before each House of the Parliament within 15 sitting days of that House after the Minister receives the report.</w:t>
      </w:r>
    </w:p>
    <w:p w:rsidR="003018D5" w:rsidRPr="007D7055" w:rsidRDefault="003018D5" w:rsidP="00B73D09">
      <w:pPr>
        <w:pStyle w:val="ActHead5"/>
      </w:pPr>
      <w:bookmarkStart w:id="256" w:name="_Toc400462643"/>
      <w:r w:rsidRPr="007D7055">
        <w:rPr>
          <w:rStyle w:val="CharSectno"/>
        </w:rPr>
        <w:t>94</w:t>
      </w:r>
      <w:r w:rsidRPr="007D7055">
        <w:t xml:space="preserve">  Regulations</w:t>
      </w:r>
      <w:bookmarkEnd w:id="256"/>
    </w:p>
    <w:p w:rsidR="003018D5" w:rsidRPr="007D7055" w:rsidRDefault="003018D5">
      <w:pPr>
        <w:pStyle w:val="subsection"/>
      </w:pPr>
      <w:r w:rsidRPr="007D7055">
        <w:tab/>
        <w:t>(1)</w:t>
      </w:r>
      <w:r w:rsidRPr="007D7055">
        <w:tab/>
        <w:t>The Governor</w:t>
      </w:r>
      <w:r w:rsidR="007D7055">
        <w:noBreakHyphen/>
      </w:r>
      <w:r w:rsidRPr="007D7055">
        <w:t>General may make regulations, not inconsistent with this Act, prescribing all matters that are required or permitted by this Act to be prescribed, or are necessary or convenient to be prescribed for carrying out or giving effect to this Act, and, in particular, making provision for or in relation to:</w:t>
      </w:r>
    </w:p>
    <w:p w:rsidR="003018D5" w:rsidRPr="007D7055" w:rsidRDefault="003018D5">
      <w:pPr>
        <w:pStyle w:val="paragraph"/>
      </w:pPr>
      <w:r w:rsidRPr="007D7055">
        <w:tab/>
        <w:t>(a)</w:t>
      </w:r>
      <w:r w:rsidRPr="007D7055">
        <w:tab/>
        <w:t>the making of charges of amounts, or at rates, fixed by or in accordance with the regulations in respect of requests for access to documents or in respect of the provision of access to documents (including the provision of copies or transcripts) in accordance with this Act, including requiring deposits on account of such charges; and</w:t>
      </w:r>
    </w:p>
    <w:p w:rsidR="003018D5" w:rsidRPr="007D7055" w:rsidRDefault="003018D5">
      <w:pPr>
        <w:pStyle w:val="paragraph"/>
      </w:pPr>
      <w:r w:rsidRPr="007D7055">
        <w:tab/>
        <w:t>(b)</w:t>
      </w:r>
      <w:r w:rsidRPr="007D7055">
        <w:tab/>
        <w:t>the officers who may give decisions on behalf of an agency.</w:t>
      </w:r>
    </w:p>
    <w:p w:rsidR="003018D5" w:rsidRPr="007D7055" w:rsidRDefault="003018D5">
      <w:pPr>
        <w:pStyle w:val="subsection"/>
      </w:pPr>
      <w:r w:rsidRPr="007D7055">
        <w:tab/>
        <w:t>(2)</w:t>
      </w:r>
      <w:r w:rsidRPr="007D7055">
        <w:tab/>
        <w:t xml:space="preserve">Without limiting the generality of </w:t>
      </w:r>
      <w:r w:rsidR="007D7055">
        <w:t>subsection (</w:t>
      </w:r>
      <w:r w:rsidRPr="007D7055">
        <w:t>1), regulations under that subsection making provision for or in relation to the making of charges:</w:t>
      </w:r>
    </w:p>
    <w:p w:rsidR="003018D5" w:rsidRPr="007D7055" w:rsidRDefault="003018D5">
      <w:pPr>
        <w:pStyle w:val="paragraph"/>
      </w:pPr>
      <w:r w:rsidRPr="007D7055">
        <w:tab/>
        <w:t>(a)</w:t>
      </w:r>
      <w:r w:rsidRPr="007D7055">
        <w:tab/>
        <w:t>shall not be such that the amount or rate of charge varies according to whether a document is a document of one agency or of an agency included in one class of agency or is a document of another agency or of an agency included in another class of agency;</w:t>
      </w:r>
    </w:p>
    <w:p w:rsidR="003018D5" w:rsidRPr="007D7055" w:rsidRDefault="003018D5">
      <w:pPr>
        <w:pStyle w:val="paragraph"/>
      </w:pPr>
      <w:r w:rsidRPr="007D7055">
        <w:tab/>
        <w:t>(b)</w:t>
      </w:r>
      <w:r w:rsidRPr="007D7055">
        <w:tab/>
        <w:t>shall, if a charge is made for time that is spent by an agency or a Minister in undertaking any of the following activities:</w:t>
      </w:r>
    </w:p>
    <w:p w:rsidR="003018D5" w:rsidRPr="007D7055" w:rsidRDefault="003018D5">
      <w:pPr>
        <w:pStyle w:val="paragraphsub"/>
      </w:pPr>
      <w:r w:rsidRPr="007D7055">
        <w:tab/>
        <w:t>(i)</w:t>
      </w:r>
      <w:r w:rsidRPr="007D7055">
        <w:tab/>
        <w:t>searching for or retrieving a document;</w:t>
      </w:r>
    </w:p>
    <w:p w:rsidR="003018D5" w:rsidRPr="007D7055" w:rsidRDefault="003018D5">
      <w:pPr>
        <w:pStyle w:val="paragraphsub"/>
        <w:keepNext/>
      </w:pPr>
      <w:r w:rsidRPr="007D7055">
        <w:tab/>
        <w:t>(ii)</w:t>
      </w:r>
      <w:r w:rsidRPr="007D7055">
        <w:tab/>
        <w:t>making, or doing things related to making, a decision on a request for access;</w:t>
      </w:r>
    </w:p>
    <w:p w:rsidR="003018D5" w:rsidRPr="007D7055" w:rsidRDefault="003018D5">
      <w:pPr>
        <w:pStyle w:val="paragraph"/>
      </w:pPr>
      <w:r w:rsidRPr="007D7055">
        <w:tab/>
      </w:r>
      <w:r w:rsidRPr="007D7055">
        <w:tab/>
        <w:t xml:space="preserve">provide for the charge in respect of that activity to be calculated at a single hourly rate that shall be applied by the </w:t>
      </w:r>
      <w:r w:rsidRPr="007D7055">
        <w:lastRenderedPageBreak/>
        <w:t>agency or Minister in respect of any request, regardless of the classification or designation of the officer who undertakes the work involved; and</w:t>
      </w:r>
    </w:p>
    <w:p w:rsidR="003018D5" w:rsidRPr="007D7055" w:rsidRDefault="003018D5">
      <w:pPr>
        <w:pStyle w:val="paragraph"/>
      </w:pPr>
      <w:r w:rsidRPr="007D7055">
        <w:tab/>
        <w:t>(d)</w:t>
      </w:r>
      <w:r w:rsidRPr="007D7055">
        <w:tab/>
        <w:t>may provide for a charge to be made that takes into account the direct costs incurred by an agency or a Minister in making available an officer to supervise the inspection by a person of any document for which a request for access has been made under this Act.</w:t>
      </w:r>
    </w:p>
    <w:p w:rsidR="003018D5" w:rsidRPr="007D7055" w:rsidRDefault="003018D5">
      <w:pPr>
        <w:pStyle w:val="subsection"/>
      </w:pPr>
      <w:r w:rsidRPr="007D7055">
        <w:tab/>
        <w:t>(3)</w:t>
      </w:r>
      <w:r w:rsidRPr="007D7055">
        <w:tab/>
        <w:t>Where, as a result of a request, access is given to a document in respect of which the applicant would not be entitled to access under this Act, regulations under this Act relating to charges apply as if the applicant had been given access to that document in accordance with an entitlement under this Act.</w:t>
      </w:r>
    </w:p>
    <w:p w:rsidR="002909D8" w:rsidRPr="007D7055" w:rsidRDefault="002909D8" w:rsidP="002909D8">
      <w:pPr>
        <w:rPr>
          <w:lang w:eastAsia="en-AU"/>
        </w:rPr>
        <w:sectPr w:rsidR="002909D8" w:rsidRPr="007D7055" w:rsidSect="004C0008">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3018D5" w:rsidRPr="007D7055" w:rsidRDefault="003018D5" w:rsidP="00575685">
      <w:pPr>
        <w:pStyle w:val="ActHead1"/>
        <w:pageBreakBefore/>
      </w:pPr>
      <w:bookmarkStart w:id="257" w:name="_Toc400462644"/>
      <w:r w:rsidRPr="007D7055">
        <w:rPr>
          <w:rStyle w:val="CharChapNo"/>
        </w:rPr>
        <w:lastRenderedPageBreak/>
        <w:t>Schedule</w:t>
      </w:r>
      <w:r w:rsidR="007D7055">
        <w:rPr>
          <w:rStyle w:val="CharChapNo"/>
        </w:rPr>
        <w:t> </w:t>
      </w:r>
      <w:r w:rsidRPr="007D7055">
        <w:rPr>
          <w:rStyle w:val="CharChapNo"/>
        </w:rPr>
        <w:t>1</w:t>
      </w:r>
      <w:r w:rsidRPr="007D7055">
        <w:t>—</w:t>
      </w:r>
      <w:r w:rsidRPr="007D7055">
        <w:rPr>
          <w:rStyle w:val="CharChapText"/>
        </w:rPr>
        <w:t>Courts and tribunals exempt in respect of non</w:t>
      </w:r>
      <w:r w:rsidR="007D7055">
        <w:rPr>
          <w:rStyle w:val="CharChapText"/>
        </w:rPr>
        <w:noBreakHyphen/>
      </w:r>
      <w:r w:rsidRPr="007D7055">
        <w:rPr>
          <w:rStyle w:val="CharChapText"/>
        </w:rPr>
        <w:t>administrative matters</w:t>
      </w:r>
      <w:bookmarkEnd w:id="257"/>
    </w:p>
    <w:p w:rsidR="003018D5" w:rsidRPr="007D7055" w:rsidRDefault="003018D5" w:rsidP="009B727C">
      <w:pPr>
        <w:pStyle w:val="notemargin"/>
      </w:pPr>
      <w:r w:rsidRPr="007D7055">
        <w:t>Section</w:t>
      </w:r>
      <w:r w:rsidR="007D7055">
        <w:t> </w:t>
      </w:r>
      <w:r w:rsidRPr="007D7055">
        <w:t>6</w:t>
      </w:r>
    </w:p>
    <w:p w:rsidR="003018D5" w:rsidRPr="007D7055" w:rsidRDefault="004B639B">
      <w:pPr>
        <w:pStyle w:val="Header"/>
      </w:pPr>
      <w:r w:rsidRPr="007D7055">
        <w:rPr>
          <w:rStyle w:val="CharPartNo"/>
        </w:rPr>
        <w:t xml:space="preserve"> </w:t>
      </w:r>
      <w:r w:rsidRPr="007D7055">
        <w:rPr>
          <w:rStyle w:val="CharPartText"/>
        </w:rPr>
        <w:t xml:space="preserve"> </w:t>
      </w:r>
    </w:p>
    <w:p w:rsidR="003018D5" w:rsidRPr="007D7055" w:rsidRDefault="003018D5" w:rsidP="00575685">
      <w:pPr>
        <w:pStyle w:val="Tabletext"/>
      </w:pPr>
    </w:p>
    <w:tbl>
      <w:tblPr>
        <w:tblW w:w="0" w:type="auto"/>
        <w:tblInd w:w="1242" w:type="dxa"/>
        <w:tblLayout w:type="fixed"/>
        <w:tblLook w:val="0000" w:firstRow="0" w:lastRow="0" w:firstColumn="0" w:lastColumn="0" w:noHBand="0" w:noVBand="0"/>
      </w:tblPr>
      <w:tblGrid>
        <w:gridCol w:w="5954"/>
      </w:tblGrid>
      <w:tr w:rsidR="003018D5" w:rsidRPr="007D7055" w:rsidTr="00BE64F4">
        <w:tc>
          <w:tcPr>
            <w:tcW w:w="5954" w:type="dxa"/>
            <w:shd w:val="clear" w:color="auto" w:fill="auto"/>
          </w:tcPr>
          <w:p w:rsidR="003018D5" w:rsidRPr="007D7055" w:rsidRDefault="003018D5" w:rsidP="00FF5E2F">
            <w:pPr>
              <w:pStyle w:val="Tabletext"/>
            </w:pPr>
            <w:r w:rsidRPr="007D7055">
              <w:t>Australian Industrial Relations Commission</w:t>
            </w:r>
          </w:p>
        </w:tc>
      </w:tr>
      <w:tr w:rsidR="00FC6B29" w:rsidRPr="007D7055" w:rsidTr="00575685">
        <w:tc>
          <w:tcPr>
            <w:tcW w:w="5954" w:type="dxa"/>
            <w:shd w:val="clear" w:color="auto" w:fill="auto"/>
          </w:tcPr>
          <w:p w:rsidR="00FC6B29" w:rsidRPr="007D7055" w:rsidRDefault="00FC6B29" w:rsidP="00FF5E2F">
            <w:pPr>
              <w:pStyle w:val="Tabletext"/>
            </w:pPr>
            <w:r w:rsidRPr="007D7055">
              <w:t>Australian Fair Pay Commission</w:t>
            </w:r>
          </w:p>
        </w:tc>
      </w:tr>
      <w:tr w:rsidR="003018D5" w:rsidRPr="007D7055" w:rsidTr="00BE64F4">
        <w:tc>
          <w:tcPr>
            <w:tcW w:w="5954" w:type="dxa"/>
            <w:shd w:val="clear" w:color="auto" w:fill="auto"/>
          </w:tcPr>
          <w:p w:rsidR="003018D5" w:rsidRPr="007D7055" w:rsidRDefault="003018D5" w:rsidP="00FF5E2F">
            <w:pPr>
              <w:pStyle w:val="Tabletext"/>
            </w:pPr>
            <w:r w:rsidRPr="007D7055">
              <w:t>Industrial Registrar and Deputy Industrial Registrars</w:t>
            </w:r>
          </w:p>
        </w:tc>
      </w:tr>
    </w:tbl>
    <w:p w:rsidR="00D062B3" w:rsidRPr="007D7055" w:rsidRDefault="00D062B3" w:rsidP="00D062B3"/>
    <w:p w:rsidR="003018D5" w:rsidRPr="007D7055" w:rsidRDefault="003018D5" w:rsidP="007D7055">
      <w:pPr>
        <w:pStyle w:val="ActHead1"/>
        <w:pageBreakBefore/>
        <w:outlineLvl w:val="9"/>
      </w:pPr>
      <w:bookmarkStart w:id="258" w:name="_Toc400462645"/>
      <w:r w:rsidRPr="007D7055">
        <w:rPr>
          <w:rStyle w:val="CharChapNo"/>
        </w:rPr>
        <w:lastRenderedPageBreak/>
        <w:t>Schedule</w:t>
      </w:r>
      <w:r w:rsidR="007D7055">
        <w:rPr>
          <w:rStyle w:val="CharChapNo"/>
        </w:rPr>
        <w:t> </w:t>
      </w:r>
      <w:r w:rsidRPr="007D7055">
        <w:rPr>
          <w:rStyle w:val="CharChapNo"/>
        </w:rPr>
        <w:t>2</w:t>
      </w:r>
      <w:bookmarkEnd w:id="258"/>
      <w:r w:rsidRPr="007D7055">
        <w:rPr>
          <w:rStyle w:val="CharChapText"/>
        </w:rPr>
        <w:t xml:space="preserve"> </w:t>
      </w:r>
      <w:r w:rsidRPr="007D7055">
        <w:t xml:space="preserve"> </w:t>
      </w:r>
    </w:p>
    <w:p w:rsidR="003018D5" w:rsidRPr="007D7055" w:rsidRDefault="003018D5" w:rsidP="009B727C">
      <w:pPr>
        <w:pStyle w:val="notemargin"/>
      </w:pPr>
      <w:r w:rsidRPr="007D7055">
        <w:t>Section</w:t>
      </w:r>
      <w:r w:rsidR="007D7055">
        <w:t> </w:t>
      </w:r>
      <w:r w:rsidRPr="007D7055">
        <w:t>7</w:t>
      </w:r>
    </w:p>
    <w:p w:rsidR="003018D5" w:rsidRPr="007D7055" w:rsidRDefault="003018D5" w:rsidP="00B73D09">
      <w:pPr>
        <w:pStyle w:val="ActHead2"/>
      </w:pPr>
      <w:bookmarkStart w:id="259" w:name="_Toc400462646"/>
      <w:r w:rsidRPr="007D7055">
        <w:rPr>
          <w:rStyle w:val="CharPartNo"/>
        </w:rPr>
        <w:t>Part</w:t>
      </w:r>
      <w:r w:rsidR="00FD64DA" w:rsidRPr="007D7055">
        <w:rPr>
          <w:rStyle w:val="CharPartNo"/>
        </w:rPr>
        <w:t> </w:t>
      </w:r>
      <w:r w:rsidRPr="007D7055">
        <w:rPr>
          <w:rStyle w:val="CharPartNo"/>
        </w:rPr>
        <w:t>I</w:t>
      </w:r>
      <w:r w:rsidRPr="007D7055">
        <w:t>—</w:t>
      </w:r>
      <w:r w:rsidRPr="007D7055">
        <w:rPr>
          <w:rStyle w:val="CharPartText"/>
        </w:rPr>
        <w:t>Exempt agencies</w:t>
      </w:r>
      <w:bookmarkEnd w:id="259"/>
    </w:p>
    <w:p w:rsidR="00A95B40" w:rsidRPr="007D7055" w:rsidRDefault="00A95B40" w:rsidP="007D7055">
      <w:pPr>
        <w:pStyle w:val="ActHead3"/>
        <w:outlineLvl w:val="9"/>
      </w:pPr>
      <w:bookmarkStart w:id="260" w:name="_Toc400462647"/>
      <w:r w:rsidRPr="007D7055">
        <w:rPr>
          <w:rStyle w:val="CharDivNo"/>
        </w:rPr>
        <w:t>Division</w:t>
      </w:r>
      <w:r w:rsidR="007D7055">
        <w:rPr>
          <w:rStyle w:val="CharDivNo"/>
        </w:rPr>
        <w:t> </w:t>
      </w:r>
      <w:r w:rsidRPr="007D7055">
        <w:rPr>
          <w:rStyle w:val="CharDivNo"/>
        </w:rPr>
        <w:t>1</w:t>
      </w:r>
      <w:bookmarkEnd w:id="260"/>
      <w:r w:rsidR="0090799B" w:rsidRPr="007D7055">
        <w:rPr>
          <w:rStyle w:val="CharDivText"/>
        </w:rPr>
        <w:t xml:space="preserve"> </w:t>
      </w:r>
      <w:r w:rsidR="0090799B" w:rsidRPr="007D7055">
        <w:t xml:space="preserve"> </w:t>
      </w:r>
    </w:p>
    <w:p w:rsidR="00575685" w:rsidRPr="007D7055" w:rsidRDefault="00575685" w:rsidP="00575685">
      <w:pPr>
        <w:pStyle w:val="Tabletext"/>
      </w:pPr>
    </w:p>
    <w:tbl>
      <w:tblPr>
        <w:tblW w:w="0" w:type="auto"/>
        <w:tblInd w:w="1242" w:type="dxa"/>
        <w:tblLayout w:type="fixed"/>
        <w:tblLook w:val="0000" w:firstRow="0" w:lastRow="0" w:firstColumn="0" w:lastColumn="0" w:noHBand="0" w:noVBand="0"/>
      </w:tblPr>
      <w:tblGrid>
        <w:gridCol w:w="5954"/>
      </w:tblGrid>
      <w:tr w:rsidR="003018D5" w:rsidRPr="007D7055" w:rsidTr="008C20BC">
        <w:trPr>
          <w:trHeight w:val="175"/>
        </w:trPr>
        <w:tc>
          <w:tcPr>
            <w:tcW w:w="5954" w:type="dxa"/>
            <w:shd w:val="clear" w:color="auto" w:fill="auto"/>
          </w:tcPr>
          <w:p w:rsidR="003018D5" w:rsidRPr="007D7055" w:rsidRDefault="003018D5" w:rsidP="00B94B49">
            <w:pPr>
              <w:pStyle w:val="Tabletext"/>
            </w:pPr>
            <w:r w:rsidRPr="007D7055">
              <w:t xml:space="preserve">Aboriginal Land Councils and Land Trusts </w:t>
            </w:r>
          </w:p>
        </w:tc>
      </w:tr>
      <w:tr w:rsidR="003018D5" w:rsidRPr="007D7055" w:rsidTr="008C20BC">
        <w:trPr>
          <w:trHeight w:val="138"/>
        </w:trPr>
        <w:tc>
          <w:tcPr>
            <w:tcW w:w="5954" w:type="dxa"/>
            <w:shd w:val="clear" w:color="auto" w:fill="auto"/>
          </w:tcPr>
          <w:p w:rsidR="003018D5" w:rsidRPr="007D7055" w:rsidRDefault="003018D5" w:rsidP="00B94B49">
            <w:pPr>
              <w:pStyle w:val="Tabletext"/>
            </w:pPr>
            <w:r w:rsidRPr="007D7055">
              <w:t>Auditor</w:t>
            </w:r>
            <w:r w:rsidR="007D7055">
              <w:noBreakHyphen/>
            </w:r>
            <w:r w:rsidRPr="007D7055">
              <w:t xml:space="preserve">General </w:t>
            </w:r>
          </w:p>
        </w:tc>
      </w:tr>
      <w:tr w:rsidR="003018D5" w:rsidRPr="007D7055" w:rsidTr="008C20BC">
        <w:trPr>
          <w:trHeight w:val="155"/>
        </w:trPr>
        <w:tc>
          <w:tcPr>
            <w:tcW w:w="5954" w:type="dxa"/>
            <w:shd w:val="clear" w:color="auto" w:fill="auto"/>
          </w:tcPr>
          <w:p w:rsidR="003018D5" w:rsidRPr="007D7055" w:rsidRDefault="003018D5" w:rsidP="00B94B49">
            <w:pPr>
              <w:pStyle w:val="Tabletext"/>
            </w:pPr>
            <w:r w:rsidRPr="007D7055">
              <w:t>Australian Government Solicitor</w:t>
            </w:r>
          </w:p>
        </w:tc>
      </w:tr>
      <w:tr w:rsidR="003018D5" w:rsidRPr="007D7055" w:rsidTr="008C20BC">
        <w:trPr>
          <w:trHeight w:val="245"/>
        </w:trPr>
        <w:tc>
          <w:tcPr>
            <w:tcW w:w="5954" w:type="dxa"/>
            <w:shd w:val="clear" w:color="auto" w:fill="auto"/>
          </w:tcPr>
          <w:p w:rsidR="003018D5" w:rsidRPr="007D7055" w:rsidRDefault="003018D5" w:rsidP="00B94B49">
            <w:pPr>
              <w:pStyle w:val="Tabletext"/>
            </w:pPr>
            <w:r w:rsidRPr="007D7055">
              <w:t xml:space="preserve">Australian Secret Intelligence Service </w:t>
            </w:r>
          </w:p>
        </w:tc>
      </w:tr>
      <w:tr w:rsidR="003018D5" w:rsidRPr="007D7055" w:rsidTr="008C20BC">
        <w:trPr>
          <w:trHeight w:val="135"/>
        </w:trPr>
        <w:tc>
          <w:tcPr>
            <w:tcW w:w="5954" w:type="dxa"/>
            <w:shd w:val="clear" w:color="auto" w:fill="auto"/>
          </w:tcPr>
          <w:p w:rsidR="003018D5" w:rsidRPr="007D7055" w:rsidRDefault="003018D5" w:rsidP="00B94B49">
            <w:pPr>
              <w:pStyle w:val="Tabletext"/>
            </w:pPr>
            <w:r w:rsidRPr="007D7055">
              <w:t xml:space="preserve">Australian Security Intelligence Organisation </w:t>
            </w:r>
          </w:p>
        </w:tc>
      </w:tr>
      <w:tr w:rsidR="003018D5" w:rsidRPr="007D7055" w:rsidTr="008C20BC">
        <w:trPr>
          <w:trHeight w:val="211"/>
        </w:trPr>
        <w:tc>
          <w:tcPr>
            <w:tcW w:w="5954" w:type="dxa"/>
            <w:shd w:val="clear" w:color="auto" w:fill="auto"/>
          </w:tcPr>
          <w:p w:rsidR="003018D5" w:rsidRPr="007D7055" w:rsidRDefault="003018D5" w:rsidP="00B94B49">
            <w:pPr>
              <w:pStyle w:val="Tabletext"/>
            </w:pPr>
            <w:r w:rsidRPr="007D7055">
              <w:t>Inspector</w:t>
            </w:r>
            <w:r w:rsidR="007D7055">
              <w:noBreakHyphen/>
            </w:r>
            <w:r w:rsidRPr="007D7055">
              <w:t xml:space="preserve">General of Intelligence and Security </w:t>
            </w:r>
          </w:p>
        </w:tc>
      </w:tr>
      <w:tr w:rsidR="003018D5" w:rsidRPr="007D7055" w:rsidTr="008C20BC">
        <w:trPr>
          <w:trHeight w:val="201"/>
        </w:trPr>
        <w:tc>
          <w:tcPr>
            <w:tcW w:w="5954" w:type="dxa"/>
            <w:shd w:val="clear" w:color="auto" w:fill="auto"/>
          </w:tcPr>
          <w:p w:rsidR="003018D5" w:rsidRPr="007D7055" w:rsidRDefault="00B73C7A" w:rsidP="00B94B49">
            <w:pPr>
              <w:pStyle w:val="Tabletext"/>
            </w:pPr>
            <w:r w:rsidRPr="007D7055">
              <w:t>National Workplace Relations Consultative Council</w:t>
            </w:r>
          </w:p>
        </w:tc>
      </w:tr>
      <w:tr w:rsidR="003018D5" w:rsidRPr="007D7055" w:rsidTr="008C20BC">
        <w:trPr>
          <w:trHeight w:val="277"/>
        </w:trPr>
        <w:tc>
          <w:tcPr>
            <w:tcW w:w="5954" w:type="dxa"/>
            <w:shd w:val="clear" w:color="auto" w:fill="auto"/>
          </w:tcPr>
          <w:p w:rsidR="003018D5" w:rsidRPr="007D7055" w:rsidRDefault="003018D5" w:rsidP="00B94B49">
            <w:pPr>
              <w:pStyle w:val="Tabletext"/>
            </w:pPr>
            <w:r w:rsidRPr="007D7055">
              <w:t xml:space="preserve">Office of National Assessments </w:t>
            </w:r>
          </w:p>
        </w:tc>
      </w:tr>
      <w:tr w:rsidR="00C76E38" w:rsidRPr="007D7055" w:rsidTr="008C20BC">
        <w:trPr>
          <w:trHeight w:val="267"/>
        </w:trPr>
        <w:tc>
          <w:tcPr>
            <w:tcW w:w="5954" w:type="dxa"/>
            <w:shd w:val="clear" w:color="auto" w:fill="auto"/>
          </w:tcPr>
          <w:p w:rsidR="00C76E38" w:rsidRPr="007D7055" w:rsidRDefault="00C76E38" w:rsidP="00B94B49">
            <w:pPr>
              <w:pStyle w:val="Tabletext"/>
            </w:pPr>
            <w:r w:rsidRPr="007D7055">
              <w:t>Parliamentary Budget Office</w:t>
            </w:r>
          </w:p>
        </w:tc>
      </w:tr>
      <w:tr w:rsidR="00C76E38" w:rsidRPr="007D7055" w:rsidTr="008C20BC">
        <w:trPr>
          <w:trHeight w:val="285"/>
        </w:trPr>
        <w:tc>
          <w:tcPr>
            <w:tcW w:w="5954" w:type="dxa"/>
            <w:shd w:val="clear" w:color="auto" w:fill="auto"/>
          </w:tcPr>
          <w:p w:rsidR="00C76E38" w:rsidRPr="007D7055" w:rsidRDefault="00C76E38" w:rsidP="00B94B49">
            <w:pPr>
              <w:pStyle w:val="Tabletext"/>
            </w:pPr>
            <w:r w:rsidRPr="007D7055">
              <w:t>Parliamentary Budget Officer</w:t>
            </w:r>
          </w:p>
        </w:tc>
      </w:tr>
    </w:tbl>
    <w:p w:rsidR="00A95B40" w:rsidRPr="007D7055" w:rsidRDefault="00A95B40" w:rsidP="007D7055">
      <w:pPr>
        <w:pStyle w:val="ActHead3"/>
        <w:pageBreakBefore/>
        <w:outlineLvl w:val="9"/>
      </w:pPr>
      <w:bookmarkStart w:id="261" w:name="_Toc400462648"/>
      <w:r w:rsidRPr="007D7055">
        <w:rPr>
          <w:rStyle w:val="CharDivNo"/>
        </w:rPr>
        <w:lastRenderedPageBreak/>
        <w:t>Division</w:t>
      </w:r>
      <w:r w:rsidR="007D7055">
        <w:rPr>
          <w:rStyle w:val="CharDivNo"/>
        </w:rPr>
        <w:t> </w:t>
      </w:r>
      <w:r w:rsidRPr="007D7055">
        <w:rPr>
          <w:rStyle w:val="CharDivNo"/>
        </w:rPr>
        <w:t>2</w:t>
      </w:r>
      <w:bookmarkEnd w:id="261"/>
      <w:r w:rsidR="0090799B" w:rsidRPr="007D7055">
        <w:rPr>
          <w:rStyle w:val="CharDivText"/>
        </w:rPr>
        <w:t xml:space="preserve"> </w:t>
      </w:r>
      <w:r w:rsidR="0090799B" w:rsidRPr="007D7055">
        <w:t xml:space="preserve"> </w:t>
      </w:r>
    </w:p>
    <w:p w:rsidR="00575685" w:rsidRPr="007D7055" w:rsidRDefault="00575685" w:rsidP="00575685">
      <w:pPr>
        <w:pStyle w:val="Tabletext"/>
      </w:pPr>
    </w:p>
    <w:tbl>
      <w:tblPr>
        <w:tblW w:w="6016" w:type="dxa"/>
        <w:tblInd w:w="1242" w:type="dxa"/>
        <w:tblLayout w:type="fixed"/>
        <w:tblLook w:val="0000" w:firstRow="0" w:lastRow="0" w:firstColumn="0" w:lastColumn="0" w:noHBand="0" w:noVBand="0"/>
      </w:tblPr>
      <w:tblGrid>
        <w:gridCol w:w="6016"/>
      </w:tblGrid>
      <w:tr w:rsidR="00536F99" w:rsidRPr="007D7055" w:rsidTr="008C20BC">
        <w:trPr>
          <w:trHeight w:val="271"/>
        </w:trPr>
        <w:tc>
          <w:tcPr>
            <w:tcW w:w="6016" w:type="dxa"/>
            <w:shd w:val="clear" w:color="auto" w:fill="auto"/>
          </w:tcPr>
          <w:p w:rsidR="00536F99" w:rsidRPr="007D7055" w:rsidRDefault="00536F99" w:rsidP="00B94B49">
            <w:pPr>
              <w:pStyle w:val="Tabletext"/>
            </w:pPr>
            <w:r w:rsidRPr="003976C5">
              <w:t>Australian Geospatial</w:t>
            </w:r>
            <w:r>
              <w:noBreakHyphen/>
            </w:r>
            <w:r w:rsidRPr="003976C5">
              <w:t>Intelligence Organisation</w:t>
            </w:r>
          </w:p>
        </w:tc>
      </w:tr>
      <w:tr w:rsidR="00536F99" w:rsidRPr="007D7055" w:rsidTr="008C20BC">
        <w:trPr>
          <w:trHeight w:val="271"/>
        </w:trPr>
        <w:tc>
          <w:tcPr>
            <w:tcW w:w="6016" w:type="dxa"/>
            <w:shd w:val="clear" w:color="auto" w:fill="auto"/>
          </w:tcPr>
          <w:p w:rsidR="00536F99" w:rsidRPr="007D7055" w:rsidRDefault="00536F99" w:rsidP="00B94B49">
            <w:pPr>
              <w:pStyle w:val="Tabletext"/>
            </w:pPr>
            <w:r w:rsidRPr="003976C5">
              <w:t>Australian Signals Directorate</w:t>
            </w:r>
          </w:p>
        </w:tc>
      </w:tr>
      <w:tr w:rsidR="00536F99" w:rsidRPr="007D7055" w:rsidTr="00575685">
        <w:tc>
          <w:tcPr>
            <w:tcW w:w="6016" w:type="dxa"/>
            <w:shd w:val="clear" w:color="auto" w:fill="auto"/>
          </w:tcPr>
          <w:p w:rsidR="00536F99" w:rsidRPr="007D7055" w:rsidRDefault="00536F99" w:rsidP="00B94B49">
            <w:pPr>
              <w:pStyle w:val="Tabletext"/>
            </w:pPr>
            <w:r w:rsidRPr="007D7055">
              <w:t>Defence Intelligence Organisation</w:t>
            </w:r>
          </w:p>
        </w:tc>
      </w:tr>
    </w:tbl>
    <w:p w:rsidR="003018D5" w:rsidRPr="007D7055" w:rsidRDefault="003018D5" w:rsidP="00DF5202">
      <w:pPr>
        <w:pStyle w:val="ActHead2"/>
        <w:pageBreakBefore/>
      </w:pPr>
      <w:bookmarkStart w:id="262" w:name="_Toc400462649"/>
      <w:r w:rsidRPr="007D7055">
        <w:rPr>
          <w:rStyle w:val="CharPartNo"/>
        </w:rPr>
        <w:lastRenderedPageBreak/>
        <w:t>Part</w:t>
      </w:r>
      <w:r w:rsidR="00FD64DA" w:rsidRPr="007D7055">
        <w:rPr>
          <w:rStyle w:val="CharPartNo"/>
        </w:rPr>
        <w:t> </w:t>
      </w:r>
      <w:r w:rsidRPr="007D7055">
        <w:rPr>
          <w:rStyle w:val="CharPartNo"/>
        </w:rPr>
        <w:t>II</w:t>
      </w:r>
      <w:r w:rsidRPr="007D7055">
        <w:t>—</w:t>
      </w:r>
      <w:r w:rsidRPr="007D7055">
        <w:rPr>
          <w:rStyle w:val="CharPartText"/>
        </w:rPr>
        <w:t>Agencies exempt in respect of particular documents</w:t>
      </w:r>
      <w:bookmarkEnd w:id="262"/>
    </w:p>
    <w:p w:rsidR="00E07ACD" w:rsidRPr="007D7055" w:rsidRDefault="00E07ACD" w:rsidP="007D7055">
      <w:pPr>
        <w:pStyle w:val="ActHead3"/>
        <w:outlineLvl w:val="9"/>
      </w:pPr>
      <w:bookmarkStart w:id="263" w:name="_Toc400462650"/>
      <w:r w:rsidRPr="007D7055">
        <w:rPr>
          <w:rStyle w:val="CharDivNo"/>
        </w:rPr>
        <w:t>Division</w:t>
      </w:r>
      <w:r w:rsidR="007D7055">
        <w:rPr>
          <w:rStyle w:val="CharDivNo"/>
        </w:rPr>
        <w:t> </w:t>
      </w:r>
      <w:r w:rsidRPr="007D7055">
        <w:rPr>
          <w:rStyle w:val="CharDivNo"/>
        </w:rPr>
        <w:t>1</w:t>
      </w:r>
      <w:bookmarkEnd w:id="263"/>
      <w:r w:rsidR="0090799B" w:rsidRPr="007D7055">
        <w:rPr>
          <w:rStyle w:val="CharDivText"/>
        </w:rPr>
        <w:t xml:space="preserve"> </w:t>
      </w:r>
      <w:r w:rsidR="0090799B" w:rsidRPr="007D7055">
        <w:t xml:space="preserve"> </w:t>
      </w:r>
    </w:p>
    <w:p w:rsidR="00FF5E2F" w:rsidRPr="007D7055" w:rsidRDefault="00FF5E2F" w:rsidP="008A00EB">
      <w:pPr>
        <w:pStyle w:val="Tabletext"/>
      </w:pPr>
    </w:p>
    <w:tbl>
      <w:tblPr>
        <w:tblW w:w="6096" w:type="dxa"/>
        <w:tblInd w:w="1242" w:type="dxa"/>
        <w:tblLayout w:type="fixed"/>
        <w:tblLook w:val="0000" w:firstRow="0" w:lastRow="0" w:firstColumn="0" w:lastColumn="0" w:noHBand="0" w:noVBand="0"/>
      </w:tblPr>
      <w:tblGrid>
        <w:gridCol w:w="6096"/>
      </w:tblGrid>
      <w:tr w:rsidR="008A00EB" w:rsidRPr="007D7055" w:rsidTr="00D10ACB">
        <w:trPr>
          <w:cantSplit/>
        </w:trPr>
        <w:tc>
          <w:tcPr>
            <w:tcW w:w="6096" w:type="dxa"/>
          </w:tcPr>
          <w:p w:rsidR="008A00EB" w:rsidRPr="007D7055" w:rsidRDefault="008A00EB" w:rsidP="00FF5E2F">
            <w:pPr>
              <w:pStyle w:val="Tabletext"/>
            </w:pPr>
            <w:r w:rsidRPr="007D7055">
              <w:t>Albury</w:t>
            </w:r>
            <w:r w:rsidR="007D7055">
              <w:noBreakHyphen/>
            </w:r>
            <w:r w:rsidRPr="007D7055">
              <w:t xml:space="preserve">Wodonga Development Corporation, in relation to documents in respect of its commercial activities </w:t>
            </w:r>
          </w:p>
        </w:tc>
      </w:tr>
      <w:tr w:rsidR="008A00EB" w:rsidRPr="007D7055" w:rsidTr="00D10ACB">
        <w:trPr>
          <w:cantSplit/>
        </w:trPr>
        <w:tc>
          <w:tcPr>
            <w:tcW w:w="6096" w:type="dxa"/>
          </w:tcPr>
          <w:p w:rsidR="008A00EB" w:rsidRPr="007D7055" w:rsidRDefault="008A00EB" w:rsidP="00FF5E2F">
            <w:pPr>
              <w:pStyle w:val="Tabletext"/>
            </w:pPr>
            <w:r w:rsidRPr="007D7055">
              <w:t>Attorney</w:t>
            </w:r>
            <w:r w:rsidR="007D7055">
              <w:noBreakHyphen/>
            </w:r>
            <w:r w:rsidRPr="007D7055">
              <w:t>General’s Department, in relation to:</w:t>
            </w:r>
          </w:p>
          <w:p w:rsidR="008A00EB" w:rsidRPr="007D7055" w:rsidRDefault="008A00EB" w:rsidP="00FF5E2F">
            <w:pPr>
              <w:pStyle w:val="Tablea"/>
            </w:pPr>
            <w:r w:rsidRPr="007D7055">
              <w:t>(a)</w:t>
            </w:r>
            <w:r w:rsidRPr="007D7055">
              <w:tab/>
              <w:t>documents in respect of commercial activities it undertakes; and</w:t>
            </w:r>
          </w:p>
          <w:p w:rsidR="008A00EB" w:rsidRPr="007D7055" w:rsidRDefault="008A00EB" w:rsidP="00394DE3">
            <w:pPr>
              <w:pStyle w:val="Tablea"/>
            </w:pPr>
            <w:r w:rsidRPr="007D7055">
              <w:t>(b)</w:t>
            </w:r>
            <w:r w:rsidRPr="007D7055">
              <w:tab/>
              <w:t>documents in respect of commercial activities undertaken by the Australian Government Solicitor; and</w:t>
            </w:r>
          </w:p>
          <w:p w:rsidR="008A00EB" w:rsidRPr="007D7055" w:rsidRDefault="008A00EB" w:rsidP="00394DE3">
            <w:pPr>
              <w:pStyle w:val="Tablea"/>
            </w:pPr>
            <w:r w:rsidRPr="007D7055">
              <w:t>(c)</w:t>
            </w:r>
            <w:r w:rsidRPr="007D7055">
              <w:tab/>
              <w:t>exempt content</w:t>
            </w:r>
            <w:r w:rsidR="007D7055">
              <w:noBreakHyphen/>
            </w:r>
            <w:r w:rsidRPr="007D7055">
              <w:t>service documents concerning the performance of a function, or the exercise of a power, under Schedule</w:t>
            </w:r>
            <w:r w:rsidR="007D7055">
              <w:t> </w:t>
            </w:r>
            <w:r w:rsidRPr="007D7055">
              <w:t xml:space="preserve">7 to the </w:t>
            </w:r>
            <w:r w:rsidRPr="007D7055">
              <w:rPr>
                <w:i/>
              </w:rPr>
              <w:t>Broadcasting Services Act 1992</w:t>
            </w:r>
            <w:r w:rsidRPr="007D7055">
              <w:t>; and</w:t>
            </w:r>
          </w:p>
          <w:p w:rsidR="008A00EB" w:rsidRPr="007D7055" w:rsidRDefault="008A00EB" w:rsidP="00394DE3">
            <w:pPr>
              <w:pStyle w:val="Tablea"/>
            </w:pPr>
            <w:r w:rsidRPr="007D7055">
              <w:t>(d)</w:t>
            </w:r>
            <w:r w:rsidRPr="007D7055">
              <w:tab/>
              <w:t>exempt internet</w:t>
            </w:r>
            <w:r w:rsidR="007D7055">
              <w:noBreakHyphen/>
            </w:r>
            <w:r w:rsidRPr="007D7055">
              <w:t>content documents concerning the performance of a function, or the exercise of a power, under Schedule</w:t>
            </w:r>
            <w:r w:rsidR="007D7055">
              <w:t> </w:t>
            </w:r>
            <w:r w:rsidRPr="007D7055">
              <w:t>5 to that Act.</w:t>
            </w:r>
          </w:p>
        </w:tc>
      </w:tr>
      <w:tr w:rsidR="008A00EB" w:rsidRPr="007D7055" w:rsidTr="00D10ACB">
        <w:trPr>
          <w:cantSplit/>
        </w:trPr>
        <w:tc>
          <w:tcPr>
            <w:tcW w:w="6096" w:type="dxa"/>
          </w:tcPr>
          <w:p w:rsidR="008A00EB" w:rsidRPr="007D7055" w:rsidRDefault="008A00EB" w:rsidP="00394DE3">
            <w:pPr>
              <w:pStyle w:val="Tabletext"/>
            </w:pPr>
            <w:r w:rsidRPr="007D7055">
              <w:t>Australian Communications and Media Authority, in relation to:</w:t>
            </w:r>
          </w:p>
          <w:p w:rsidR="008A00EB" w:rsidRPr="007D7055" w:rsidRDefault="008A00EB" w:rsidP="00394DE3">
            <w:pPr>
              <w:pStyle w:val="Tablea"/>
            </w:pPr>
            <w:r w:rsidRPr="007D7055">
              <w:t>(a)</w:t>
            </w:r>
            <w:r w:rsidRPr="007D7055">
              <w:tab/>
              <w:t>exempt content</w:t>
            </w:r>
            <w:r w:rsidR="007D7055">
              <w:noBreakHyphen/>
            </w:r>
            <w:r w:rsidRPr="007D7055">
              <w:t>service documents concerning the performance of a function, or the exercise of a power, under Schedule</w:t>
            </w:r>
            <w:r w:rsidR="007D7055">
              <w:t> </w:t>
            </w:r>
            <w:r w:rsidRPr="007D7055">
              <w:t xml:space="preserve">7 to the </w:t>
            </w:r>
            <w:r w:rsidRPr="007D7055">
              <w:rPr>
                <w:i/>
              </w:rPr>
              <w:t>Broadcasting Services Act 1992</w:t>
            </w:r>
            <w:r w:rsidRPr="007D7055">
              <w:t>; and</w:t>
            </w:r>
          </w:p>
          <w:p w:rsidR="008A00EB" w:rsidRPr="007D7055" w:rsidRDefault="008A00EB" w:rsidP="00394DE3">
            <w:pPr>
              <w:pStyle w:val="Tablea"/>
            </w:pPr>
            <w:r w:rsidRPr="007D7055">
              <w:t>(b)</w:t>
            </w:r>
            <w:r w:rsidRPr="007D7055">
              <w:tab/>
              <w:t>exempt internet</w:t>
            </w:r>
            <w:r w:rsidR="007D7055">
              <w:noBreakHyphen/>
            </w:r>
            <w:r w:rsidRPr="007D7055">
              <w:t>content documents concerning the performance of a function, or the exercise of a power, under Schedule</w:t>
            </w:r>
            <w:r w:rsidR="007D7055">
              <w:t> </w:t>
            </w:r>
            <w:r w:rsidRPr="007D7055">
              <w:t>5 to that Act.</w:t>
            </w:r>
          </w:p>
        </w:tc>
      </w:tr>
      <w:tr w:rsidR="008A00EB" w:rsidRPr="007D7055" w:rsidTr="00D10ACB">
        <w:trPr>
          <w:cantSplit/>
        </w:trPr>
        <w:tc>
          <w:tcPr>
            <w:tcW w:w="6096" w:type="dxa"/>
          </w:tcPr>
          <w:p w:rsidR="008A00EB" w:rsidRPr="007D7055" w:rsidRDefault="008A00EB" w:rsidP="00394DE3">
            <w:pPr>
              <w:pStyle w:val="Tabletext"/>
            </w:pPr>
            <w:r w:rsidRPr="007D7055">
              <w:t xml:space="preserve">Australian Broadcasting Corporation, in relation to its program material and its datacasting content </w:t>
            </w:r>
          </w:p>
        </w:tc>
      </w:tr>
      <w:tr w:rsidR="008A00EB" w:rsidRPr="007D7055" w:rsidTr="00D10ACB">
        <w:trPr>
          <w:cantSplit/>
        </w:trPr>
        <w:tc>
          <w:tcPr>
            <w:tcW w:w="6096" w:type="dxa"/>
          </w:tcPr>
          <w:p w:rsidR="008A00EB" w:rsidRPr="007D7055" w:rsidRDefault="008A00EB" w:rsidP="00394DE3">
            <w:pPr>
              <w:pStyle w:val="Tabletext"/>
            </w:pPr>
            <w:r w:rsidRPr="007D7055">
              <w:t xml:space="preserve">Australian Postal Corporation, in relation to documents in respect of its commercial activities </w:t>
            </w:r>
          </w:p>
        </w:tc>
      </w:tr>
      <w:tr w:rsidR="008A00EB" w:rsidRPr="007D7055" w:rsidTr="00D10ACB">
        <w:trPr>
          <w:cantSplit/>
        </w:trPr>
        <w:tc>
          <w:tcPr>
            <w:tcW w:w="6096" w:type="dxa"/>
          </w:tcPr>
          <w:p w:rsidR="008A00EB" w:rsidRPr="007D7055" w:rsidRDefault="008A00EB" w:rsidP="00394DE3">
            <w:pPr>
              <w:pStyle w:val="Tabletext"/>
            </w:pPr>
            <w:r w:rsidRPr="007D7055">
              <w:t>Australian Trade Commission, in relation to documents concerning the carrying out, in whole or in part, of overseas development projects</w:t>
            </w:r>
          </w:p>
        </w:tc>
      </w:tr>
      <w:tr w:rsidR="008A00EB" w:rsidRPr="007D7055" w:rsidTr="00D10ACB">
        <w:trPr>
          <w:cantSplit/>
        </w:trPr>
        <w:tc>
          <w:tcPr>
            <w:tcW w:w="6096" w:type="dxa"/>
          </w:tcPr>
          <w:p w:rsidR="008A00EB" w:rsidRPr="007D7055" w:rsidRDefault="008A00EB" w:rsidP="00394DE3">
            <w:pPr>
              <w:pStyle w:val="Tabletext"/>
            </w:pPr>
            <w:r w:rsidRPr="007D7055">
              <w:t>Australian Transaction Reports and Analysis Centre, in relation to documents concerning information communicated to it under section</w:t>
            </w:r>
            <w:r w:rsidR="007D7055">
              <w:t> </w:t>
            </w:r>
            <w:r w:rsidRPr="007D7055">
              <w:t xml:space="preserve">16 of the </w:t>
            </w:r>
            <w:r w:rsidRPr="007D7055">
              <w:rPr>
                <w:i/>
              </w:rPr>
              <w:t xml:space="preserve">Financial Transaction Reports Act 1988 </w:t>
            </w:r>
            <w:r w:rsidRPr="007D7055">
              <w:t>or section</w:t>
            </w:r>
            <w:r w:rsidR="007D7055">
              <w:t> </w:t>
            </w:r>
            <w:r w:rsidRPr="007D7055">
              <w:t xml:space="preserve">41 or 49 of the </w:t>
            </w:r>
            <w:r w:rsidRPr="007D7055">
              <w:rPr>
                <w:i/>
              </w:rPr>
              <w:t>Anti</w:t>
            </w:r>
            <w:r w:rsidR="007D7055">
              <w:rPr>
                <w:i/>
              </w:rPr>
              <w:noBreakHyphen/>
            </w:r>
            <w:r w:rsidRPr="007D7055">
              <w:rPr>
                <w:i/>
              </w:rPr>
              <w:t>Money Laundering and Counter</w:t>
            </w:r>
            <w:r w:rsidR="007D7055">
              <w:rPr>
                <w:i/>
              </w:rPr>
              <w:noBreakHyphen/>
            </w:r>
            <w:r w:rsidRPr="007D7055">
              <w:rPr>
                <w:i/>
              </w:rPr>
              <w:t>Terrorism Financing Act 2006</w:t>
            </w:r>
          </w:p>
        </w:tc>
      </w:tr>
      <w:tr w:rsidR="008A00EB" w:rsidRPr="007D7055" w:rsidTr="00D10ACB">
        <w:trPr>
          <w:cantSplit/>
        </w:trPr>
        <w:tc>
          <w:tcPr>
            <w:tcW w:w="6096" w:type="dxa"/>
          </w:tcPr>
          <w:p w:rsidR="008A00EB" w:rsidRPr="007D7055" w:rsidRDefault="008A00EB" w:rsidP="00394DE3">
            <w:pPr>
              <w:pStyle w:val="Tabletext"/>
            </w:pPr>
            <w:r w:rsidRPr="007D7055">
              <w:t>Classification Board, in relation to:</w:t>
            </w:r>
          </w:p>
          <w:p w:rsidR="008A00EB" w:rsidRPr="007D7055" w:rsidRDefault="008A00EB" w:rsidP="00394DE3">
            <w:pPr>
              <w:pStyle w:val="Tablea"/>
            </w:pPr>
            <w:r w:rsidRPr="007D7055">
              <w:t>(a)</w:t>
            </w:r>
            <w:r w:rsidRPr="007D7055">
              <w:tab/>
              <w:t>exempt content</w:t>
            </w:r>
            <w:r w:rsidR="007D7055">
              <w:noBreakHyphen/>
            </w:r>
            <w:r w:rsidRPr="007D7055">
              <w:t>service documents concerning the performance of a function, or the exercise of a power, under Schedule</w:t>
            </w:r>
            <w:r w:rsidR="007D7055">
              <w:t> </w:t>
            </w:r>
            <w:r w:rsidRPr="007D7055">
              <w:t xml:space="preserve">7 to the </w:t>
            </w:r>
            <w:r w:rsidRPr="007D7055">
              <w:rPr>
                <w:i/>
              </w:rPr>
              <w:t>Broadcasting Services Act 1992</w:t>
            </w:r>
            <w:r w:rsidRPr="007D7055">
              <w:t>; and</w:t>
            </w:r>
          </w:p>
          <w:p w:rsidR="008A00EB" w:rsidRPr="007D7055" w:rsidRDefault="008A00EB" w:rsidP="00394DE3">
            <w:pPr>
              <w:pStyle w:val="Tablea"/>
            </w:pPr>
            <w:r w:rsidRPr="007D7055">
              <w:t>(b)</w:t>
            </w:r>
            <w:r w:rsidRPr="007D7055">
              <w:tab/>
              <w:t>exempt internet</w:t>
            </w:r>
            <w:r w:rsidR="007D7055">
              <w:noBreakHyphen/>
            </w:r>
            <w:r w:rsidRPr="007D7055">
              <w:t>content documents concerning the performance of a function, or the exercise of a power, under Schedule</w:t>
            </w:r>
            <w:r w:rsidR="007D7055">
              <w:t> </w:t>
            </w:r>
            <w:r w:rsidRPr="007D7055">
              <w:t>5 to that Act.</w:t>
            </w:r>
          </w:p>
        </w:tc>
      </w:tr>
      <w:tr w:rsidR="008A00EB" w:rsidRPr="007D7055" w:rsidTr="00D10ACB">
        <w:trPr>
          <w:cantSplit/>
        </w:trPr>
        <w:tc>
          <w:tcPr>
            <w:tcW w:w="6096" w:type="dxa"/>
          </w:tcPr>
          <w:p w:rsidR="008A00EB" w:rsidRPr="007D7055" w:rsidRDefault="008A00EB" w:rsidP="00394DE3">
            <w:pPr>
              <w:pStyle w:val="Tabletext"/>
            </w:pPr>
            <w:r w:rsidRPr="007D7055">
              <w:lastRenderedPageBreak/>
              <w:t>Classification Review Board, in relation to:</w:t>
            </w:r>
          </w:p>
          <w:p w:rsidR="008A00EB" w:rsidRPr="007D7055" w:rsidRDefault="008A00EB" w:rsidP="00394DE3">
            <w:pPr>
              <w:pStyle w:val="Tablea"/>
            </w:pPr>
            <w:r w:rsidRPr="007D7055">
              <w:t>(a)</w:t>
            </w:r>
            <w:r w:rsidRPr="007D7055">
              <w:tab/>
              <w:t>exempt content</w:t>
            </w:r>
            <w:r w:rsidR="007D7055">
              <w:noBreakHyphen/>
            </w:r>
            <w:r w:rsidRPr="007D7055">
              <w:t>service documents concerning the performance of a function, or the exercise of a power, under Schedule</w:t>
            </w:r>
            <w:r w:rsidR="007D7055">
              <w:t> </w:t>
            </w:r>
            <w:r w:rsidRPr="007D7055">
              <w:t xml:space="preserve">7 to the </w:t>
            </w:r>
            <w:r w:rsidRPr="007D7055">
              <w:rPr>
                <w:i/>
              </w:rPr>
              <w:t>Broadcasting Services Act 1992</w:t>
            </w:r>
            <w:r w:rsidRPr="007D7055">
              <w:t>; and</w:t>
            </w:r>
          </w:p>
          <w:p w:rsidR="008A00EB" w:rsidRPr="007D7055" w:rsidRDefault="008A00EB" w:rsidP="00394DE3">
            <w:pPr>
              <w:pStyle w:val="Tablea"/>
            </w:pPr>
            <w:r w:rsidRPr="007D7055">
              <w:t>(b)</w:t>
            </w:r>
            <w:r w:rsidRPr="007D7055">
              <w:tab/>
              <w:t>exempt internet</w:t>
            </w:r>
            <w:r w:rsidR="007D7055">
              <w:noBreakHyphen/>
            </w:r>
            <w:r w:rsidRPr="007D7055">
              <w:t>content documents concerning the performance of a function, or the exercise of a power, under Schedule</w:t>
            </w:r>
            <w:r w:rsidR="007D7055">
              <w:t> </w:t>
            </w:r>
            <w:r w:rsidRPr="007D7055">
              <w:t>5 to that Act.</w:t>
            </w:r>
          </w:p>
        </w:tc>
      </w:tr>
      <w:tr w:rsidR="008A00EB" w:rsidRPr="007D7055" w:rsidTr="00D10ACB">
        <w:trPr>
          <w:cantSplit/>
        </w:trPr>
        <w:tc>
          <w:tcPr>
            <w:tcW w:w="6096" w:type="dxa"/>
          </w:tcPr>
          <w:p w:rsidR="008A00EB" w:rsidRPr="007D7055" w:rsidRDefault="008A00EB" w:rsidP="00394DE3">
            <w:pPr>
              <w:pStyle w:val="Tabletext"/>
            </w:pPr>
            <w:r w:rsidRPr="007D7055">
              <w:t xml:space="preserve">Comcare, in relation to documents in respect of its commercial activities </w:t>
            </w:r>
          </w:p>
        </w:tc>
      </w:tr>
      <w:tr w:rsidR="008A00EB" w:rsidRPr="007D7055" w:rsidTr="00D10ACB">
        <w:trPr>
          <w:cantSplit/>
        </w:trPr>
        <w:tc>
          <w:tcPr>
            <w:tcW w:w="6096" w:type="dxa"/>
          </w:tcPr>
          <w:p w:rsidR="008A00EB" w:rsidRPr="007D7055" w:rsidRDefault="008A00EB" w:rsidP="00394DE3">
            <w:pPr>
              <w:pStyle w:val="Tabletext"/>
            </w:pPr>
            <w:r w:rsidRPr="007D7055">
              <w:t xml:space="preserve">Commonwealth Scientific and Industrial Research Organisation, in relation to documents in respect of its commercial activities </w:t>
            </w:r>
          </w:p>
        </w:tc>
      </w:tr>
      <w:tr w:rsidR="008A00EB" w:rsidRPr="007D7055" w:rsidTr="00D10ACB">
        <w:trPr>
          <w:cantSplit/>
        </w:trPr>
        <w:tc>
          <w:tcPr>
            <w:tcW w:w="6096" w:type="dxa"/>
          </w:tcPr>
          <w:p w:rsidR="008A00EB" w:rsidRPr="007D7055" w:rsidRDefault="008A00EB" w:rsidP="00394DE3">
            <w:pPr>
              <w:pStyle w:val="Tabletext"/>
            </w:pPr>
            <w:r w:rsidRPr="007D7055">
              <w:t>Department of Defence, in relation to documents in respect of:</w:t>
            </w:r>
          </w:p>
          <w:p w:rsidR="008A00EB" w:rsidRPr="007D7055" w:rsidRDefault="008A00EB" w:rsidP="00394DE3">
            <w:pPr>
              <w:pStyle w:val="Tablea"/>
            </w:pPr>
            <w:r w:rsidRPr="007D7055">
              <w:t>(a)</w:t>
            </w:r>
            <w:r w:rsidRPr="007D7055">
              <w:tab/>
              <w:t>the collection, reporting or analysis of operational intelligence; or</w:t>
            </w:r>
          </w:p>
          <w:p w:rsidR="008A00EB" w:rsidRPr="007D7055" w:rsidRDefault="008A00EB" w:rsidP="00394DE3">
            <w:pPr>
              <w:pStyle w:val="Tablea"/>
            </w:pPr>
            <w:r w:rsidRPr="007D7055">
              <w:t>(b)</w:t>
            </w:r>
            <w:r w:rsidRPr="007D7055">
              <w:tab/>
              <w:t>special access programs, under which a foreign government provides restricted access to technologies.</w:t>
            </w:r>
          </w:p>
        </w:tc>
      </w:tr>
      <w:tr w:rsidR="008A00EB" w:rsidRPr="007D7055" w:rsidTr="00D10ACB">
        <w:trPr>
          <w:cantSplit/>
        </w:trPr>
        <w:tc>
          <w:tcPr>
            <w:tcW w:w="6096" w:type="dxa"/>
          </w:tcPr>
          <w:p w:rsidR="008A00EB" w:rsidRPr="007D7055" w:rsidRDefault="008A00EB" w:rsidP="00394DE3">
            <w:pPr>
              <w:pStyle w:val="Tabletext"/>
            </w:pPr>
            <w:r w:rsidRPr="007D7055">
              <w:t xml:space="preserve">Department of the Treasury in relation to documents in respect of activities of the Australian Loan Council and in respect of the commercial activities of the Royal Australian Mint </w:t>
            </w:r>
          </w:p>
        </w:tc>
      </w:tr>
      <w:tr w:rsidR="008A00EB" w:rsidRPr="007D7055" w:rsidTr="00D10ACB">
        <w:trPr>
          <w:cantSplit/>
        </w:trPr>
        <w:tc>
          <w:tcPr>
            <w:tcW w:w="6096" w:type="dxa"/>
          </w:tcPr>
          <w:p w:rsidR="008A00EB" w:rsidRPr="007D7055" w:rsidRDefault="008A00EB" w:rsidP="00394DE3">
            <w:pPr>
              <w:pStyle w:val="Tabletext"/>
            </w:pPr>
            <w:r w:rsidRPr="007D7055">
              <w:t>Export Finance and Insurance Corporation, in relation to documents concerning anything done by it under Part</w:t>
            </w:r>
            <w:r w:rsidR="007D7055">
              <w:t> </w:t>
            </w:r>
            <w:r w:rsidRPr="007D7055">
              <w:t xml:space="preserve">4 or 5 of the </w:t>
            </w:r>
            <w:r w:rsidRPr="007D7055">
              <w:rPr>
                <w:i/>
              </w:rPr>
              <w:t>Export Finance and Insurance Corporation Act 1991</w:t>
            </w:r>
            <w:r w:rsidRPr="007D7055">
              <w:t xml:space="preserve"> </w:t>
            </w:r>
          </w:p>
        </w:tc>
      </w:tr>
      <w:tr w:rsidR="008A00EB" w:rsidRPr="007D7055" w:rsidTr="00D10ACB">
        <w:trPr>
          <w:cantSplit/>
        </w:trPr>
        <w:tc>
          <w:tcPr>
            <w:tcW w:w="6096" w:type="dxa"/>
          </w:tcPr>
          <w:p w:rsidR="008A00EB" w:rsidRPr="007D7055" w:rsidRDefault="008A00EB" w:rsidP="00394DE3">
            <w:pPr>
              <w:pStyle w:val="Tabletext"/>
            </w:pPr>
            <w:r w:rsidRPr="007D7055">
              <w:t>Human Services Department, in relation to documents in respect of commercial activities relating to the functions of the Chief Executive Medicare</w:t>
            </w:r>
          </w:p>
        </w:tc>
      </w:tr>
      <w:tr w:rsidR="008A00EB" w:rsidRPr="007D7055" w:rsidTr="00D10ACB">
        <w:trPr>
          <w:cantSplit/>
        </w:trPr>
        <w:tc>
          <w:tcPr>
            <w:tcW w:w="6096" w:type="dxa"/>
          </w:tcPr>
          <w:p w:rsidR="008A00EB" w:rsidRPr="007D7055" w:rsidRDefault="008A00EB" w:rsidP="00394DE3">
            <w:pPr>
              <w:pStyle w:val="Tabletext"/>
            </w:pPr>
            <w:r w:rsidRPr="007D7055">
              <w:t>Indigenous Business Australia, in relation to documents in respect of its commercial activities</w:t>
            </w:r>
          </w:p>
        </w:tc>
      </w:tr>
      <w:tr w:rsidR="008A00EB" w:rsidRPr="007D7055" w:rsidTr="00D10ACB">
        <w:trPr>
          <w:cantSplit/>
        </w:trPr>
        <w:tc>
          <w:tcPr>
            <w:tcW w:w="6096" w:type="dxa"/>
          </w:tcPr>
          <w:p w:rsidR="008A00EB" w:rsidRPr="007D7055" w:rsidRDefault="008A00EB" w:rsidP="00394DE3">
            <w:pPr>
              <w:pStyle w:val="Tabletext"/>
            </w:pPr>
            <w:r w:rsidRPr="007D7055">
              <w:t xml:space="preserve">National Health and Medical Research Council, in relation to documents in the possession of members of the Council of the National Health and Medical Research Council who are not persons appointed or engaged under the </w:t>
            </w:r>
            <w:r w:rsidRPr="007D7055">
              <w:rPr>
                <w:i/>
              </w:rPr>
              <w:t>Public Service Act 1999</w:t>
            </w:r>
          </w:p>
        </w:tc>
      </w:tr>
      <w:tr w:rsidR="008A00EB" w:rsidRPr="007D7055" w:rsidTr="00D10ACB">
        <w:trPr>
          <w:cantSplit/>
        </w:trPr>
        <w:tc>
          <w:tcPr>
            <w:tcW w:w="6096" w:type="dxa"/>
          </w:tcPr>
          <w:p w:rsidR="008A00EB" w:rsidRPr="007D7055" w:rsidRDefault="008A00EB" w:rsidP="00394DE3">
            <w:pPr>
              <w:pStyle w:val="Tabletext"/>
            </w:pPr>
            <w:r w:rsidRPr="007D7055">
              <w:t>NBN Co, in relation to documents in respect of its commercial activities</w:t>
            </w:r>
          </w:p>
        </w:tc>
      </w:tr>
      <w:tr w:rsidR="008A00EB" w:rsidRPr="007D7055" w:rsidTr="00D10ACB">
        <w:trPr>
          <w:cantSplit/>
        </w:trPr>
        <w:tc>
          <w:tcPr>
            <w:tcW w:w="6096" w:type="dxa"/>
          </w:tcPr>
          <w:p w:rsidR="008A00EB" w:rsidRPr="007D7055" w:rsidRDefault="008A00EB" w:rsidP="00394DE3">
            <w:pPr>
              <w:pStyle w:val="Tabletext"/>
            </w:pPr>
            <w:r w:rsidRPr="007D7055">
              <w:t xml:space="preserve">Reserve Bank of </w:t>
            </w:r>
            <w:smartTag w:uri="urn:schemas-microsoft-com:office:smarttags" w:element="country-region">
              <w:smartTag w:uri="urn:schemas-microsoft-com:office:smarttags" w:element="place">
                <w:r w:rsidRPr="007D7055">
                  <w:t>Australia</w:t>
                </w:r>
              </w:smartTag>
            </w:smartTag>
            <w:r w:rsidRPr="007D7055">
              <w:t xml:space="preserve">, in relation to documents in respect of its banking operations (including individual open market operations and foreign exchange dealings) and in respect of exchange control matters </w:t>
            </w:r>
          </w:p>
        </w:tc>
      </w:tr>
      <w:tr w:rsidR="008A00EB" w:rsidRPr="007D7055" w:rsidTr="00D10ACB">
        <w:trPr>
          <w:cantSplit/>
        </w:trPr>
        <w:tc>
          <w:tcPr>
            <w:tcW w:w="6096" w:type="dxa"/>
          </w:tcPr>
          <w:p w:rsidR="008A00EB" w:rsidRPr="007D7055" w:rsidRDefault="008A00EB" w:rsidP="00394DE3">
            <w:pPr>
              <w:pStyle w:val="Tabletext"/>
            </w:pPr>
            <w:r w:rsidRPr="007D7055">
              <w:t xml:space="preserve">Special Broadcasting Service Corporation, in relation to its program material and its datacasting content </w:t>
            </w:r>
          </w:p>
        </w:tc>
      </w:tr>
    </w:tbl>
    <w:p w:rsidR="003018D5" w:rsidRPr="007D7055" w:rsidRDefault="003018D5" w:rsidP="007D7055">
      <w:pPr>
        <w:pStyle w:val="ActHead3"/>
        <w:pageBreakBefore/>
        <w:outlineLvl w:val="9"/>
      </w:pPr>
      <w:bookmarkStart w:id="264" w:name="_Toc400462651"/>
      <w:r w:rsidRPr="007D7055">
        <w:rPr>
          <w:rStyle w:val="CharDivNo"/>
        </w:rPr>
        <w:lastRenderedPageBreak/>
        <w:t>Division</w:t>
      </w:r>
      <w:r w:rsidR="007D7055">
        <w:rPr>
          <w:rStyle w:val="CharDivNo"/>
        </w:rPr>
        <w:t> </w:t>
      </w:r>
      <w:r w:rsidRPr="007D7055">
        <w:rPr>
          <w:rStyle w:val="CharDivNo"/>
        </w:rPr>
        <w:t>2</w:t>
      </w:r>
      <w:bookmarkEnd w:id="264"/>
      <w:r w:rsidR="0090799B" w:rsidRPr="007D7055">
        <w:rPr>
          <w:rStyle w:val="CharDivText"/>
        </w:rPr>
        <w:t xml:space="preserve"> </w:t>
      </w:r>
      <w:r w:rsidR="0090799B" w:rsidRPr="007D7055">
        <w:t xml:space="preserve"> </w:t>
      </w:r>
    </w:p>
    <w:p w:rsidR="00FC3D0B" w:rsidRPr="007D7055" w:rsidRDefault="00FC3D0B" w:rsidP="00FC3D0B">
      <w:pPr>
        <w:pStyle w:val="Tabletext"/>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4"/>
      </w:tblGrid>
      <w:tr w:rsidR="00FC3D0B" w:rsidRPr="007D7055" w:rsidTr="00D10ACB">
        <w:tc>
          <w:tcPr>
            <w:tcW w:w="6054" w:type="dxa"/>
            <w:tcBorders>
              <w:top w:val="nil"/>
              <w:left w:val="nil"/>
              <w:bottom w:val="nil"/>
              <w:right w:val="nil"/>
            </w:tcBorders>
          </w:tcPr>
          <w:p w:rsidR="00FC3D0B" w:rsidRPr="007D7055" w:rsidRDefault="00FC3D0B" w:rsidP="00A231B7">
            <w:pPr>
              <w:pStyle w:val="Tabletext"/>
              <w:rPr>
                <w:i/>
              </w:rPr>
            </w:pPr>
            <w:r w:rsidRPr="007D7055">
              <w:t xml:space="preserve">Australian Statistician, in relation to documents containing information collected under the </w:t>
            </w:r>
            <w:r w:rsidRPr="007D7055">
              <w:rPr>
                <w:i/>
              </w:rPr>
              <w:t>Census and Statistics Act 1905</w:t>
            </w:r>
          </w:p>
        </w:tc>
      </w:tr>
    </w:tbl>
    <w:p w:rsidR="003018D5" w:rsidRPr="007D7055" w:rsidRDefault="003018D5" w:rsidP="00DF5202">
      <w:pPr>
        <w:pStyle w:val="ActHead2"/>
        <w:pageBreakBefore/>
      </w:pPr>
      <w:bookmarkStart w:id="265" w:name="_Toc400462652"/>
      <w:r w:rsidRPr="007D7055">
        <w:rPr>
          <w:rStyle w:val="CharPartNo"/>
        </w:rPr>
        <w:lastRenderedPageBreak/>
        <w:t>Part</w:t>
      </w:r>
      <w:r w:rsidR="00FD64DA" w:rsidRPr="007D7055">
        <w:rPr>
          <w:rStyle w:val="CharPartNo"/>
        </w:rPr>
        <w:t> </w:t>
      </w:r>
      <w:r w:rsidRPr="007D7055">
        <w:rPr>
          <w:rStyle w:val="CharPartNo"/>
        </w:rPr>
        <w:t>III</w:t>
      </w:r>
      <w:r w:rsidRPr="007D7055">
        <w:t>—</w:t>
      </w:r>
      <w:r w:rsidRPr="007D7055">
        <w:rPr>
          <w:rStyle w:val="CharPartText"/>
        </w:rPr>
        <w:t>Legislation relating to agencies exempt in respect of documents in relation to their commercial activities</w:t>
      </w:r>
      <w:bookmarkEnd w:id="265"/>
    </w:p>
    <w:p w:rsidR="00E271D9" w:rsidRPr="007D7055" w:rsidRDefault="004B639B" w:rsidP="00E271D9">
      <w:pPr>
        <w:pStyle w:val="Header"/>
      </w:pPr>
      <w:r w:rsidRPr="007D7055">
        <w:rPr>
          <w:rStyle w:val="CharDivNo"/>
        </w:rPr>
        <w:t xml:space="preserve"> </w:t>
      </w:r>
      <w:r w:rsidRPr="007D7055">
        <w:rPr>
          <w:rStyle w:val="CharDivText"/>
        </w:rPr>
        <w:t xml:space="preserve"> </w:t>
      </w:r>
    </w:p>
    <w:p w:rsidR="00FC3D0B" w:rsidRPr="007D7055" w:rsidRDefault="00FC3D0B" w:rsidP="00FC3D0B">
      <w:pPr>
        <w:pStyle w:val="Tabletext"/>
      </w:pPr>
    </w:p>
    <w:tbl>
      <w:tblPr>
        <w:tblW w:w="6096" w:type="dxa"/>
        <w:tblInd w:w="1242" w:type="dxa"/>
        <w:tblLayout w:type="fixed"/>
        <w:tblLook w:val="0000" w:firstRow="0" w:lastRow="0" w:firstColumn="0" w:lastColumn="0" w:noHBand="0" w:noVBand="0"/>
      </w:tblPr>
      <w:tblGrid>
        <w:gridCol w:w="6096"/>
      </w:tblGrid>
      <w:tr w:rsidR="00FC3D0B" w:rsidRPr="007D7055" w:rsidTr="008C20BC">
        <w:trPr>
          <w:trHeight w:val="284"/>
        </w:trPr>
        <w:tc>
          <w:tcPr>
            <w:tcW w:w="6096" w:type="dxa"/>
          </w:tcPr>
          <w:p w:rsidR="00FC3D0B" w:rsidRPr="007D7055" w:rsidRDefault="004B5ABC" w:rsidP="00B94B49">
            <w:pPr>
              <w:pStyle w:val="Tabletext"/>
              <w:rPr>
                <w:i/>
              </w:rPr>
            </w:pPr>
            <w:r w:rsidRPr="007D7055">
              <w:rPr>
                <w:i/>
              </w:rPr>
              <w:t>Australian Grape and Wine Authority Act 2013</w:t>
            </w:r>
            <w:r w:rsidR="00FC3D0B" w:rsidRPr="007D7055">
              <w:rPr>
                <w:i/>
              </w:rPr>
              <w:t xml:space="preserve"> </w:t>
            </w:r>
          </w:p>
        </w:tc>
      </w:tr>
      <w:tr w:rsidR="00FC3D0B" w:rsidRPr="007D7055" w:rsidTr="008C20BC">
        <w:trPr>
          <w:trHeight w:val="273"/>
        </w:trPr>
        <w:tc>
          <w:tcPr>
            <w:tcW w:w="6096" w:type="dxa"/>
          </w:tcPr>
          <w:p w:rsidR="00FC3D0B" w:rsidRPr="007D7055" w:rsidRDefault="00FC3D0B" w:rsidP="00B94B49">
            <w:pPr>
              <w:pStyle w:val="Tabletext"/>
              <w:rPr>
                <w:i/>
              </w:rPr>
            </w:pPr>
            <w:r w:rsidRPr="007D7055">
              <w:rPr>
                <w:i/>
              </w:rPr>
              <w:t xml:space="preserve">Dairy Produce Act 1986 </w:t>
            </w:r>
          </w:p>
        </w:tc>
      </w:tr>
      <w:tr w:rsidR="008C20BC" w:rsidRPr="007D7055" w:rsidTr="008C20BC">
        <w:trPr>
          <w:trHeight w:val="273"/>
        </w:trPr>
        <w:tc>
          <w:tcPr>
            <w:tcW w:w="6096" w:type="dxa"/>
          </w:tcPr>
          <w:p w:rsidR="008C20BC" w:rsidRPr="007D7055" w:rsidRDefault="008C20BC" w:rsidP="00B94B49">
            <w:pPr>
              <w:pStyle w:val="Tabletext"/>
              <w:rPr>
                <w:i/>
              </w:rPr>
            </w:pPr>
            <w:r w:rsidRPr="007D7055">
              <w:rPr>
                <w:i/>
              </w:rPr>
              <w:t xml:space="preserve">Primary Industries Research and Development Act 1989 </w:t>
            </w:r>
          </w:p>
        </w:tc>
      </w:tr>
    </w:tbl>
    <w:p w:rsidR="00D062B3" w:rsidRPr="007D7055" w:rsidRDefault="00D062B3" w:rsidP="00D062B3"/>
    <w:p w:rsidR="003018D5" w:rsidRPr="007D7055" w:rsidRDefault="003018D5" w:rsidP="00575685">
      <w:pPr>
        <w:pStyle w:val="ActHead1"/>
        <w:pageBreakBefore/>
      </w:pPr>
      <w:bookmarkStart w:id="266" w:name="_Toc400462653"/>
      <w:r w:rsidRPr="007D7055">
        <w:rPr>
          <w:rStyle w:val="CharChapNo"/>
        </w:rPr>
        <w:lastRenderedPageBreak/>
        <w:t>Schedule</w:t>
      </w:r>
      <w:r w:rsidR="007D7055">
        <w:rPr>
          <w:rStyle w:val="CharChapNo"/>
        </w:rPr>
        <w:t> </w:t>
      </w:r>
      <w:r w:rsidRPr="007D7055">
        <w:rPr>
          <w:rStyle w:val="CharChapNo"/>
        </w:rPr>
        <w:t>3</w:t>
      </w:r>
      <w:r w:rsidRPr="007D7055">
        <w:t>—</w:t>
      </w:r>
      <w:r w:rsidRPr="007D7055">
        <w:rPr>
          <w:rStyle w:val="CharChapText"/>
        </w:rPr>
        <w:t>Secrecy provisions</w:t>
      </w:r>
      <w:bookmarkEnd w:id="266"/>
    </w:p>
    <w:p w:rsidR="003018D5" w:rsidRPr="007D7055" w:rsidRDefault="003018D5" w:rsidP="009B727C">
      <w:pPr>
        <w:pStyle w:val="notemargin"/>
      </w:pPr>
      <w:r w:rsidRPr="007D7055">
        <w:t>Section</w:t>
      </w:r>
      <w:r w:rsidR="007D7055">
        <w:t> </w:t>
      </w:r>
      <w:r w:rsidRPr="007D7055">
        <w:t xml:space="preserve">38 </w:t>
      </w:r>
    </w:p>
    <w:p w:rsidR="003018D5" w:rsidRPr="007D7055" w:rsidRDefault="004B639B">
      <w:pPr>
        <w:pStyle w:val="Header"/>
      </w:pPr>
      <w:r w:rsidRPr="007D7055">
        <w:rPr>
          <w:rStyle w:val="CharPartNo"/>
        </w:rPr>
        <w:t xml:space="preserve"> </w:t>
      </w:r>
      <w:r w:rsidRPr="007D7055">
        <w:rPr>
          <w:rStyle w:val="CharPartText"/>
        </w:rPr>
        <w:t xml:space="preserve"> </w:t>
      </w:r>
    </w:p>
    <w:tbl>
      <w:tblPr>
        <w:tblW w:w="0" w:type="auto"/>
        <w:tblInd w:w="1242" w:type="dxa"/>
        <w:tblLayout w:type="fixed"/>
        <w:tblLook w:val="0000" w:firstRow="0" w:lastRow="0" w:firstColumn="0" w:lastColumn="0" w:noHBand="0" w:noVBand="0"/>
      </w:tblPr>
      <w:tblGrid>
        <w:gridCol w:w="6054"/>
      </w:tblGrid>
      <w:tr w:rsidR="00FC3D0B" w:rsidRPr="007D7055" w:rsidTr="008C20BC">
        <w:trPr>
          <w:trHeight w:val="516"/>
        </w:trPr>
        <w:tc>
          <w:tcPr>
            <w:tcW w:w="6054" w:type="dxa"/>
          </w:tcPr>
          <w:p w:rsidR="00FC3D0B" w:rsidRPr="007D7055" w:rsidRDefault="00FC3D0B" w:rsidP="008C20BC">
            <w:pPr>
              <w:pStyle w:val="Tabletext"/>
              <w:spacing w:line="240" w:lineRule="auto"/>
              <w:rPr>
                <w:i/>
              </w:rPr>
            </w:pPr>
            <w:r w:rsidRPr="007D7055">
              <w:rPr>
                <w:i/>
              </w:rPr>
              <w:t>Aged Care Act 1997</w:t>
            </w:r>
            <w:r w:rsidRPr="007D7055">
              <w:t>, subsection</w:t>
            </w:r>
            <w:r w:rsidR="007D7055">
              <w:t> </w:t>
            </w:r>
            <w:r w:rsidRPr="007D7055">
              <w:t>86</w:t>
            </w:r>
            <w:r w:rsidR="007D7055">
              <w:noBreakHyphen/>
            </w:r>
            <w:r w:rsidRPr="007D7055">
              <w:t>2(1) and sections</w:t>
            </w:r>
            <w:r w:rsidR="007D7055">
              <w:t> </w:t>
            </w:r>
            <w:r w:rsidRPr="007D7055">
              <w:t>86</w:t>
            </w:r>
            <w:r w:rsidR="007D7055">
              <w:noBreakHyphen/>
            </w:r>
            <w:r w:rsidRPr="007D7055">
              <w:t>5, 86</w:t>
            </w:r>
            <w:r w:rsidR="007D7055">
              <w:noBreakHyphen/>
            </w:r>
            <w:r w:rsidRPr="007D7055">
              <w:t>6 and 86</w:t>
            </w:r>
            <w:r w:rsidR="007D7055">
              <w:noBreakHyphen/>
            </w:r>
            <w:r w:rsidRPr="007D7055">
              <w:t>7.</w:t>
            </w:r>
          </w:p>
        </w:tc>
      </w:tr>
      <w:tr w:rsidR="00FC3D0B" w:rsidRPr="007D7055" w:rsidTr="008C20BC">
        <w:trPr>
          <w:trHeight w:val="268"/>
        </w:trPr>
        <w:tc>
          <w:tcPr>
            <w:tcW w:w="6054" w:type="dxa"/>
          </w:tcPr>
          <w:p w:rsidR="00FC3D0B" w:rsidRPr="007D7055" w:rsidRDefault="00FC3D0B" w:rsidP="008C20BC">
            <w:pPr>
              <w:pStyle w:val="Tabletext"/>
              <w:spacing w:line="240" w:lineRule="auto"/>
            </w:pPr>
            <w:r w:rsidRPr="007D7055">
              <w:rPr>
                <w:i/>
              </w:rPr>
              <w:t>Australian Institute of Health Act 1987</w:t>
            </w:r>
            <w:r w:rsidRPr="007D7055">
              <w:t>, subsections</w:t>
            </w:r>
            <w:r w:rsidR="007D7055">
              <w:t> </w:t>
            </w:r>
            <w:r w:rsidRPr="007D7055">
              <w:t xml:space="preserve">29(1) and (3) </w:t>
            </w:r>
          </w:p>
        </w:tc>
      </w:tr>
      <w:tr w:rsidR="00FC3D0B" w:rsidRPr="007D7055" w:rsidTr="00D10ACB">
        <w:trPr>
          <w:trHeight w:val="400"/>
        </w:trPr>
        <w:tc>
          <w:tcPr>
            <w:tcW w:w="6054" w:type="dxa"/>
          </w:tcPr>
          <w:p w:rsidR="00FC3D0B" w:rsidRPr="007D7055" w:rsidRDefault="00FC3D0B" w:rsidP="008C20BC">
            <w:pPr>
              <w:pStyle w:val="Tabletext"/>
              <w:spacing w:line="240" w:lineRule="auto"/>
            </w:pPr>
            <w:r w:rsidRPr="007D7055">
              <w:rPr>
                <w:i/>
              </w:rPr>
              <w:t>Australian Security Intelligence Organisation Act 1979</w:t>
            </w:r>
            <w:r w:rsidRPr="007D7055">
              <w:t>, subsections</w:t>
            </w:r>
            <w:r w:rsidR="007D7055">
              <w:t> </w:t>
            </w:r>
            <w:r w:rsidRPr="007D7055">
              <w:t xml:space="preserve">92(1) and (1A) </w:t>
            </w:r>
          </w:p>
        </w:tc>
      </w:tr>
      <w:tr w:rsidR="00FC3D0B" w:rsidRPr="007D7055" w:rsidTr="008C20BC">
        <w:trPr>
          <w:trHeight w:val="308"/>
        </w:trPr>
        <w:tc>
          <w:tcPr>
            <w:tcW w:w="6054" w:type="dxa"/>
          </w:tcPr>
          <w:p w:rsidR="00FC3D0B" w:rsidRPr="007D7055" w:rsidRDefault="00FC3D0B" w:rsidP="008C20BC">
            <w:pPr>
              <w:pStyle w:val="Tabletext"/>
              <w:spacing w:line="240" w:lineRule="auto"/>
            </w:pPr>
            <w:r w:rsidRPr="007D7055">
              <w:rPr>
                <w:i/>
              </w:rPr>
              <w:t>Broadcasting Act 1942</w:t>
            </w:r>
            <w:r w:rsidRPr="007D7055">
              <w:t>, paragraph</w:t>
            </w:r>
            <w:r w:rsidR="007D7055">
              <w:t> </w:t>
            </w:r>
            <w:r w:rsidRPr="007D7055">
              <w:t xml:space="preserve">125(2)(a) </w:t>
            </w:r>
          </w:p>
        </w:tc>
      </w:tr>
      <w:tr w:rsidR="00FC3D0B" w:rsidRPr="007D7055" w:rsidTr="00D10ACB">
        <w:trPr>
          <w:trHeight w:val="400"/>
        </w:trPr>
        <w:tc>
          <w:tcPr>
            <w:tcW w:w="6054" w:type="dxa"/>
          </w:tcPr>
          <w:p w:rsidR="00FC3D0B" w:rsidRPr="007D7055" w:rsidRDefault="00FC3D0B" w:rsidP="008C20BC">
            <w:pPr>
              <w:pStyle w:val="Tabletext"/>
              <w:spacing w:line="240" w:lineRule="auto"/>
            </w:pPr>
            <w:r w:rsidRPr="007D7055">
              <w:rPr>
                <w:i/>
              </w:rPr>
              <w:t>Child Support (Registration and Collection) Act 1988</w:t>
            </w:r>
            <w:r w:rsidRPr="007D7055">
              <w:t>, paragraph</w:t>
            </w:r>
            <w:r w:rsidR="007D7055">
              <w:t> </w:t>
            </w:r>
            <w:r w:rsidRPr="007D7055">
              <w:t xml:space="preserve">16(2)(b) </w:t>
            </w:r>
          </w:p>
        </w:tc>
      </w:tr>
      <w:tr w:rsidR="00FC3D0B" w:rsidRPr="007D7055" w:rsidTr="008C20BC">
        <w:trPr>
          <w:trHeight w:val="333"/>
        </w:trPr>
        <w:tc>
          <w:tcPr>
            <w:tcW w:w="6054" w:type="dxa"/>
          </w:tcPr>
          <w:p w:rsidR="00FC3D0B" w:rsidRPr="007D7055" w:rsidRDefault="00FC3D0B" w:rsidP="008C20BC">
            <w:pPr>
              <w:pStyle w:val="Tabletext"/>
              <w:spacing w:line="240" w:lineRule="auto"/>
            </w:pPr>
            <w:r w:rsidRPr="007D7055">
              <w:rPr>
                <w:i/>
              </w:rPr>
              <w:t>Child Support (Assessment) Act 1989</w:t>
            </w:r>
            <w:r w:rsidRPr="007D7055">
              <w:t>, paragraph</w:t>
            </w:r>
            <w:r w:rsidR="007D7055">
              <w:t> </w:t>
            </w:r>
            <w:r w:rsidRPr="007D7055">
              <w:t xml:space="preserve">150(2)(b) </w:t>
            </w:r>
          </w:p>
        </w:tc>
      </w:tr>
      <w:tr w:rsidR="00FC3D0B" w:rsidRPr="007D7055" w:rsidTr="008C20BC">
        <w:trPr>
          <w:trHeight w:val="296"/>
        </w:trPr>
        <w:tc>
          <w:tcPr>
            <w:tcW w:w="6054" w:type="dxa"/>
          </w:tcPr>
          <w:p w:rsidR="00FC3D0B" w:rsidRPr="007D7055" w:rsidRDefault="00FC3D0B" w:rsidP="008C20BC">
            <w:pPr>
              <w:pStyle w:val="Tabletext"/>
              <w:spacing w:line="240" w:lineRule="auto"/>
              <w:rPr>
                <w:i/>
              </w:rPr>
            </w:pPr>
            <w:r w:rsidRPr="007D7055">
              <w:rPr>
                <w:i/>
              </w:rPr>
              <w:t>Civil Aviation Act 1988</w:t>
            </w:r>
            <w:r w:rsidRPr="007D7055">
              <w:t>, subsections</w:t>
            </w:r>
            <w:r w:rsidR="007D7055">
              <w:t> </w:t>
            </w:r>
            <w:r w:rsidRPr="007D7055">
              <w:t>32AP(1) and (2)</w:t>
            </w:r>
          </w:p>
        </w:tc>
      </w:tr>
      <w:tr w:rsidR="00FC3D0B" w:rsidRPr="007D7055" w:rsidTr="008C20BC">
        <w:trPr>
          <w:trHeight w:val="271"/>
        </w:trPr>
        <w:tc>
          <w:tcPr>
            <w:tcW w:w="6054" w:type="dxa"/>
          </w:tcPr>
          <w:p w:rsidR="00FC3D0B" w:rsidRPr="007D7055" w:rsidRDefault="00FC3D0B" w:rsidP="008C20BC">
            <w:pPr>
              <w:pStyle w:val="Tabletext"/>
              <w:spacing w:line="240" w:lineRule="auto"/>
            </w:pPr>
            <w:r w:rsidRPr="007D7055">
              <w:rPr>
                <w:i/>
              </w:rPr>
              <w:t>Crimes (Taxation Offences) Act 1980</w:t>
            </w:r>
            <w:r w:rsidRPr="007D7055">
              <w:t>, section</w:t>
            </w:r>
            <w:r w:rsidR="007D7055">
              <w:t> </w:t>
            </w:r>
            <w:r w:rsidRPr="007D7055">
              <w:t>4</w:t>
            </w:r>
          </w:p>
        </w:tc>
      </w:tr>
      <w:tr w:rsidR="00FC3D0B" w:rsidRPr="007D7055" w:rsidTr="008C20BC">
        <w:trPr>
          <w:trHeight w:val="276"/>
        </w:trPr>
        <w:tc>
          <w:tcPr>
            <w:tcW w:w="6054" w:type="dxa"/>
          </w:tcPr>
          <w:p w:rsidR="00FC3D0B" w:rsidRPr="007D7055" w:rsidRDefault="00FC3D0B" w:rsidP="008C20BC">
            <w:pPr>
              <w:pStyle w:val="Tabletext"/>
              <w:spacing w:line="240" w:lineRule="auto"/>
            </w:pPr>
            <w:r w:rsidRPr="007D7055">
              <w:rPr>
                <w:i/>
              </w:rPr>
              <w:t>Designs Act 2003</w:t>
            </w:r>
            <w:r w:rsidRPr="007D7055">
              <w:t>, paragraph</w:t>
            </w:r>
            <w:r w:rsidR="007D7055">
              <w:t> </w:t>
            </w:r>
            <w:r w:rsidRPr="007D7055">
              <w:t>61(1)(a) and sections</w:t>
            </w:r>
            <w:r w:rsidR="007D7055">
              <w:t> </w:t>
            </w:r>
            <w:r w:rsidRPr="007D7055">
              <w:t>108 and 109</w:t>
            </w:r>
          </w:p>
        </w:tc>
      </w:tr>
      <w:tr w:rsidR="00FC3D0B" w:rsidRPr="007D7055" w:rsidTr="008C20BC">
        <w:trPr>
          <w:trHeight w:val="251"/>
        </w:trPr>
        <w:tc>
          <w:tcPr>
            <w:tcW w:w="6054" w:type="dxa"/>
          </w:tcPr>
          <w:p w:rsidR="00FC3D0B" w:rsidRPr="007D7055" w:rsidRDefault="00FC3D0B" w:rsidP="008C20BC">
            <w:pPr>
              <w:pStyle w:val="Tabletext"/>
              <w:spacing w:line="240" w:lineRule="auto"/>
            </w:pPr>
            <w:r w:rsidRPr="007D7055">
              <w:rPr>
                <w:i/>
              </w:rPr>
              <w:t>Disability Services Act 1986</w:t>
            </w:r>
            <w:r w:rsidRPr="007D7055">
              <w:t>, subsections</w:t>
            </w:r>
            <w:r w:rsidR="007D7055">
              <w:t> </w:t>
            </w:r>
            <w:r w:rsidRPr="007D7055">
              <w:t xml:space="preserve">28(2) and (6) </w:t>
            </w:r>
          </w:p>
        </w:tc>
      </w:tr>
      <w:tr w:rsidR="00FC3D0B" w:rsidRPr="007D7055" w:rsidTr="008C20BC">
        <w:trPr>
          <w:trHeight w:val="255"/>
        </w:trPr>
        <w:tc>
          <w:tcPr>
            <w:tcW w:w="6054" w:type="dxa"/>
          </w:tcPr>
          <w:p w:rsidR="00FC3D0B" w:rsidRPr="007D7055" w:rsidRDefault="00FC3D0B" w:rsidP="008C20BC">
            <w:pPr>
              <w:pStyle w:val="Tabletext"/>
              <w:spacing w:line="240" w:lineRule="auto"/>
            </w:pPr>
            <w:r w:rsidRPr="007D7055">
              <w:rPr>
                <w:i/>
              </w:rPr>
              <w:t>Epidemiological Studies (Confidentiality) Act 1981</w:t>
            </w:r>
            <w:r w:rsidRPr="007D7055">
              <w:t>, sections</w:t>
            </w:r>
            <w:r w:rsidR="007D7055">
              <w:t> </w:t>
            </w:r>
            <w:r w:rsidRPr="007D7055">
              <w:t xml:space="preserve">4 and 6 </w:t>
            </w:r>
          </w:p>
        </w:tc>
      </w:tr>
      <w:tr w:rsidR="00FC3D0B" w:rsidRPr="007D7055" w:rsidTr="008C20BC">
        <w:trPr>
          <w:trHeight w:val="259"/>
        </w:trPr>
        <w:tc>
          <w:tcPr>
            <w:tcW w:w="6054" w:type="dxa"/>
          </w:tcPr>
          <w:p w:rsidR="00FC3D0B" w:rsidRPr="007D7055" w:rsidRDefault="00FC3D0B" w:rsidP="008C20BC">
            <w:pPr>
              <w:pStyle w:val="Tabletext"/>
              <w:spacing w:line="240" w:lineRule="auto"/>
              <w:rPr>
                <w:i/>
              </w:rPr>
            </w:pPr>
            <w:r w:rsidRPr="007D7055">
              <w:rPr>
                <w:i/>
              </w:rPr>
              <w:t>Gene Technology Act 2000</w:t>
            </w:r>
            <w:r w:rsidRPr="007D7055">
              <w:t>, subsections</w:t>
            </w:r>
            <w:r w:rsidR="007D7055">
              <w:t> </w:t>
            </w:r>
            <w:r w:rsidRPr="007D7055">
              <w:t>187(1) and (2)</w:t>
            </w:r>
          </w:p>
        </w:tc>
      </w:tr>
      <w:tr w:rsidR="00FC3D0B" w:rsidRPr="007D7055" w:rsidTr="008C20BC">
        <w:trPr>
          <w:trHeight w:val="236"/>
        </w:trPr>
        <w:tc>
          <w:tcPr>
            <w:tcW w:w="6054" w:type="dxa"/>
          </w:tcPr>
          <w:p w:rsidR="00FC3D0B" w:rsidRPr="007D7055" w:rsidRDefault="00FC3D0B" w:rsidP="008C20BC">
            <w:pPr>
              <w:pStyle w:val="Tabletext"/>
              <w:spacing w:line="240" w:lineRule="auto"/>
            </w:pPr>
            <w:r w:rsidRPr="007D7055">
              <w:rPr>
                <w:i/>
              </w:rPr>
              <w:t>Health Insurance Act 1973</w:t>
            </w:r>
            <w:r w:rsidRPr="007D7055">
              <w:t>, subsections</w:t>
            </w:r>
            <w:r w:rsidR="007D7055">
              <w:t> </w:t>
            </w:r>
            <w:r w:rsidRPr="007D7055">
              <w:t xml:space="preserve">130(1), (4) and (9) </w:t>
            </w:r>
          </w:p>
        </w:tc>
      </w:tr>
      <w:tr w:rsidR="00FC3D0B" w:rsidRPr="007D7055" w:rsidTr="008C20BC">
        <w:trPr>
          <w:trHeight w:val="239"/>
        </w:trPr>
        <w:tc>
          <w:tcPr>
            <w:tcW w:w="6054" w:type="dxa"/>
          </w:tcPr>
          <w:p w:rsidR="00FC3D0B" w:rsidRPr="007D7055" w:rsidRDefault="00FC3D0B" w:rsidP="008C20BC">
            <w:pPr>
              <w:pStyle w:val="Tabletext"/>
              <w:spacing w:line="240" w:lineRule="auto"/>
              <w:rPr>
                <w:i/>
              </w:rPr>
            </w:pPr>
            <w:r w:rsidRPr="007D7055">
              <w:rPr>
                <w:i/>
              </w:rPr>
              <w:t>Inspector</w:t>
            </w:r>
            <w:r w:rsidR="007D7055">
              <w:rPr>
                <w:i/>
              </w:rPr>
              <w:noBreakHyphen/>
            </w:r>
            <w:r w:rsidRPr="007D7055">
              <w:rPr>
                <w:i/>
              </w:rPr>
              <w:t>General of Taxation Act 2003</w:t>
            </w:r>
            <w:r w:rsidRPr="007D7055">
              <w:t>, section</w:t>
            </w:r>
            <w:r w:rsidR="007D7055">
              <w:t> </w:t>
            </w:r>
            <w:r w:rsidRPr="007D7055">
              <w:t>37</w:t>
            </w:r>
          </w:p>
        </w:tc>
      </w:tr>
      <w:tr w:rsidR="00FC3D0B" w:rsidRPr="007D7055" w:rsidTr="00D10ACB">
        <w:trPr>
          <w:trHeight w:val="400"/>
        </w:trPr>
        <w:tc>
          <w:tcPr>
            <w:tcW w:w="6054" w:type="dxa"/>
          </w:tcPr>
          <w:p w:rsidR="00FC3D0B" w:rsidRPr="007D7055" w:rsidRDefault="00FC3D0B" w:rsidP="008C20BC">
            <w:pPr>
              <w:pStyle w:val="Tabletext"/>
              <w:spacing w:line="240" w:lineRule="auto"/>
              <w:rPr>
                <w:i/>
              </w:rPr>
            </w:pPr>
            <w:r w:rsidRPr="007D7055">
              <w:rPr>
                <w:i/>
              </w:rPr>
              <w:t>Inspector of Transport Security Act 2006</w:t>
            </w:r>
            <w:r w:rsidRPr="007D7055">
              <w:t>, subsections</w:t>
            </w:r>
            <w:r w:rsidR="007D7055">
              <w:t> </w:t>
            </w:r>
            <w:r w:rsidRPr="007D7055">
              <w:t>35(7), 36(7), 37(8), 49(2), 56(1), 56(3), 60(5), 63(3), 63(4), 63(5) and 67(1), paragraph</w:t>
            </w:r>
            <w:r w:rsidR="007D7055">
              <w:t> </w:t>
            </w:r>
            <w:r w:rsidRPr="007D7055">
              <w:t>67(7)(a), subsections</w:t>
            </w:r>
            <w:r w:rsidR="007D7055">
              <w:t> </w:t>
            </w:r>
            <w:r w:rsidRPr="007D7055">
              <w:t>68(2), 69(2) and 75(2), paragraph</w:t>
            </w:r>
            <w:r w:rsidR="007D7055">
              <w:t> </w:t>
            </w:r>
            <w:r w:rsidRPr="007D7055">
              <w:t>75(8)(a) and subsection</w:t>
            </w:r>
            <w:r w:rsidR="007D7055">
              <w:t> </w:t>
            </w:r>
            <w:r w:rsidRPr="007D7055">
              <w:t>77(9)</w:t>
            </w:r>
          </w:p>
        </w:tc>
      </w:tr>
      <w:tr w:rsidR="00FC3D0B" w:rsidRPr="007D7055" w:rsidTr="008C20BC">
        <w:trPr>
          <w:trHeight w:val="230"/>
        </w:trPr>
        <w:tc>
          <w:tcPr>
            <w:tcW w:w="6054" w:type="dxa"/>
          </w:tcPr>
          <w:p w:rsidR="00FC3D0B" w:rsidRPr="007D7055" w:rsidRDefault="00FC3D0B" w:rsidP="008C20BC">
            <w:pPr>
              <w:pStyle w:val="Tabletext"/>
              <w:spacing w:line="240" w:lineRule="auto"/>
              <w:rPr>
                <w:i/>
              </w:rPr>
            </w:pPr>
            <w:r w:rsidRPr="007D7055">
              <w:rPr>
                <w:i/>
              </w:rPr>
              <w:t>Intelligence Services Act 2001</w:t>
            </w:r>
            <w:r w:rsidRPr="007D7055">
              <w:t>, subsection</w:t>
            </w:r>
            <w:r w:rsidR="007D7055">
              <w:t> </w:t>
            </w:r>
            <w:r w:rsidRPr="007D7055">
              <w:t>41(1)</w:t>
            </w:r>
          </w:p>
        </w:tc>
      </w:tr>
      <w:tr w:rsidR="00FC3D0B" w:rsidRPr="007D7055" w:rsidTr="00D10ACB">
        <w:trPr>
          <w:trHeight w:val="400"/>
        </w:trPr>
        <w:tc>
          <w:tcPr>
            <w:tcW w:w="6054" w:type="dxa"/>
          </w:tcPr>
          <w:p w:rsidR="00FC3D0B" w:rsidRPr="007D7055" w:rsidRDefault="00FC3D0B" w:rsidP="008C20BC">
            <w:pPr>
              <w:pStyle w:val="Tabletext"/>
              <w:spacing w:line="240" w:lineRule="auto"/>
              <w:rPr>
                <w:i/>
              </w:rPr>
            </w:pPr>
            <w:r w:rsidRPr="007D7055">
              <w:rPr>
                <w:i/>
              </w:rPr>
              <w:t>Migration Act 1958</w:t>
            </w:r>
            <w:r w:rsidRPr="007D7055">
              <w:t>, section</w:t>
            </w:r>
            <w:r w:rsidR="007D7055">
              <w:t> </w:t>
            </w:r>
            <w:r w:rsidRPr="007D7055">
              <w:t>503A as affected by section</w:t>
            </w:r>
            <w:r w:rsidR="007D7055">
              <w:t> </w:t>
            </w:r>
            <w:r w:rsidRPr="007D7055">
              <w:t>503D of that Act</w:t>
            </w:r>
          </w:p>
        </w:tc>
      </w:tr>
      <w:tr w:rsidR="00FC3D0B" w:rsidRPr="007D7055" w:rsidTr="008C20BC">
        <w:trPr>
          <w:trHeight w:val="313"/>
        </w:trPr>
        <w:tc>
          <w:tcPr>
            <w:tcW w:w="6054" w:type="dxa"/>
          </w:tcPr>
          <w:p w:rsidR="00FC3D0B" w:rsidRPr="007D7055" w:rsidRDefault="00FC3D0B" w:rsidP="008C20BC">
            <w:pPr>
              <w:pStyle w:val="Tabletext"/>
              <w:spacing w:line="240" w:lineRule="auto"/>
            </w:pPr>
            <w:r w:rsidRPr="007D7055">
              <w:rPr>
                <w:i/>
              </w:rPr>
              <w:t>National Health Act 1953</w:t>
            </w:r>
            <w:r w:rsidRPr="007D7055">
              <w:t>, subsections</w:t>
            </w:r>
            <w:r w:rsidR="007D7055">
              <w:t> </w:t>
            </w:r>
            <w:r w:rsidRPr="007D7055">
              <w:t xml:space="preserve">135A(1), (4) and (9) </w:t>
            </w:r>
          </w:p>
        </w:tc>
      </w:tr>
      <w:tr w:rsidR="00FC3D0B" w:rsidRPr="007D7055" w:rsidTr="008C20BC">
        <w:trPr>
          <w:trHeight w:val="275"/>
        </w:trPr>
        <w:tc>
          <w:tcPr>
            <w:tcW w:w="6054" w:type="dxa"/>
          </w:tcPr>
          <w:p w:rsidR="00FC3D0B" w:rsidRPr="007D7055" w:rsidRDefault="00FC3D0B" w:rsidP="008C20BC">
            <w:pPr>
              <w:pStyle w:val="Tabletext"/>
              <w:spacing w:line="240" w:lineRule="auto"/>
            </w:pPr>
            <w:r w:rsidRPr="007D7055">
              <w:rPr>
                <w:i/>
              </w:rPr>
              <w:t>Patents Act 1990</w:t>
            </w:r>
            <w:r w:rsidRPr="007D7055">
              <w:t>, paragraph</w:t>
            </w:r>
            <w:r w:rsidR="007D7055">
              <w:t> </w:t>
            </w:r>
            <w:r w:rsidRPr="007D7055">
              <w:t>56(1)(a) and subsection</w:t>
            </w:r>
            <w:r w:rsidR="007D7055">
              <w:t> </w:t>
            </w:r>
            <w:r w:rsidRPr="007D7055">
              <w:t xml:space="preserve">173(2) </w:t>
            </w:r>
          </w:p>
        </w:tc>
      </w:tr>
      <w:tr w:rsidR="00FC3D0B" w:rsidRPr="007D7055" w:rsidTr="008C20BC">
        <w:trPr>
          <w:trHeight w:val="279"/>
        </w:trPr>
        <w:tc>
          <w:tcPr>
            <w:tcW w:w="6054" w:type="dxa"/>
          </w:tcPr>
          <w:p w:rsidR="00FC3D0B" w:rsidRPr="007D7055" w:rsidRDefault="00FC3D0B" w:rsidP="008C20BC">
            <w:pPr>
              <w:pStyle w:val="Tabletext"/>
              <w:spacing w:line="240" w:lineRule="auto"/>
              <w:rPr>
                <w:i/>
              </w:rPr>
            </w:pPr>
            <w:r w:rsidRPr="007D7055">
              <w:rPr>
                <w:i/>
              </w:rPr>
              <w:t>Private Health Insurance Act 2007</w:t>
            </w:r>
            <w:r w:rsidRPr="007D7055">
              <w:t>, sections</w:t>
            </w:r>
            <w:r w:rsidR="007D7055">
              <w:t> </w:t>
            </w:r>
            <w:r w:rsidRPr="007D7055">
              <w:t>323</w:t>
            </w:r>
            <w:r w:rsidR="007D7055">
              <w:noBreakHyphen/>
            </w:r>
            <w:r w:rsidRPr="007D7055">
              <w:t>1 and 323</w:t>
            </w:r>
            <w:r w:rsidR="007D7055">
              <w:noBreakHyphen/>
            </w:r>
            <w:r w:rsidRPr="007D7055">
              <w:t>40</w:t>
            </w:r>
          </w:p>
        </w:tc>
      </w:tr>
      <w:tr w:rsidR="00FC3D0B" w:rsidRPr="007D7055" w:rsidTr="00D10ACB">
        <w:trPr>
          <w:trHeight w:val="400"/>
        </w:trPr>
        <w:tc>
          <w:tcPr>
            <w:tcW w:w="6054" w:type="dxa"/>
          </w:tcPr>
          <w:p w:rsidR="00FC3D0B" w:rsidRPr="007D7055" w:rsidRDefault="00FC3D0B" w:rsidP="008C20BC">
            <w:pPr>
              <w:pStyle w:val="Tabletext"/>
              <w:spacing w:line="240" w:lineRule="auto"/>
            </w:pPr>
            <w:r w:rsidRPr="007D7055">
              <w:rPr>
                <w:i/>
              </w:rPr>
              <w:t>Taxation Administration Act 1953</w:t>
            </w:r>
            <w:r w:rsidRPr="007D7055">
              <w:t>, sections</w:t>
            </w:r>
            <w:r w:rsidR="007D7055">
              <w:t> </w:t>
            </w:r>
            <w:r w:rsidRPr="007D7055">
              <w:t>355</w:t>
            </w:r>
            <w:r w:rsidR="007D7055">
              <w:noBreakHyphen/>
            </w:r>
            <w:r w:rsidRPr="007D7055">
              <w:t>25, 355</w:t>
            </w:r>
            <w:r w:rsidR="007D7055">
              <w:noBreakHyphen/>
            </w:r>
            <w:r w:rsidRPr="007D7055">
              <w:t>155 and 355</w:t>
            </w:r>
            <w:r w:rsidR="007D7055">
              <w:noBreakHyphen/>
            </w:r>
            <w:r w:rsidRPr="007D7055">
              <w:t>265 in Schedule</w:t>
            </w:r>
            <w:r w:rsidR="007D7055">
              <w:t> </w:t>
            </w:r>
            <w:r w:rsidRPr="007D7055">
              <w:t>1.</w:t>
            </w:r>
          </w:p>
        </w:tc>
      </w:tr>
      <w:tr w:rsidR="00FC3D0B" w:rsidRPr="007D7055" w:rsidTr="008C20BC">
        <w:trPr>
          <w:trHeight w:val="291"/>
        </w:trPr>
        <w:tc>
          <w:tcPr>
            <w:tcW w:w="6054" w:type="dxa"/>
          </w:tcPr>
          <w:p w:rsidR="00FC3D0B" w:rsidRPr="007D7055" w:rsidRDefault="00FC3D0B" w:rsidP="008C20BC">
            <w:pPr>
              <w:pStyle w:val="Tabletext"/>
              <w:spacing w:line="240" w:lineRule="auto"/>
            </w:pPr>
            <w:r w:rsidRPr="007D7055">
              <w:rPr>
                <w:i/>
              </w:rPr>
              <w:t>Taxation Administration Act 1953</w:t>
            </w:r>
            <w:r w:rsidRPr="007D7055">
              <w:t>, paragraph</w:t>
            </w:r>
            <w:r w:rsidR="007D7055">
              <w:t> </w:t>
            </w:r>
            <w:r w:rsidRPr="007D7055">
              <w:t>8WB(1)(c)</w:t>
            </w:r>
          </w:p>
        </w:tc>
      </w:tr>
      <w:tr w:rsidR="00FC3D0B" w:rsidRPr="007D7055" w:rsidTr="008C20BC">
        <w:trPr>
          <w:trHeight w:val="409"/>
        </w:trPr>
        <w:tc>
          <w:tcPr>
            <w:tcW w:w="6054" w:type="dxa"/>
          </w:tcPr>
          <w:p w:rsidR="00FC3D0B" w:rsidRPr="007D7055" w:rsidRDefault="00FC3D0B" w:rsidP="008C20BC">
            <w:pPr>
              <w:pStyle w:val="Tabletext"/>
              <w:spacing w:line="240" w:lineRule="auto"/>
              <w:rPr>
                <w:i/>
              </w:rPr>
            </w:pPr>
            <w:r w:rsidRPr="007D7055">
              <w:rPr>
                <w:i/>
              </w:rPr>
              <w:t>Telecommunications (Interception and Access) Act 1979</w:t>
            </w:r>
            <w:r w:rsidRPr="007D7055">
              <w:t>, sections</w:t>
            </w:r>
            <w:r w:rsidR="007D7055">
              <w:t> </w:t>
            </w:r>
            <w:r w:rsidRPr="007D7055">
              <w:t>63 and 133</w:t>
            </w:r>
          </w:p>
        </w:tc>
      </w:tr>
      <w:tr w:rsidR="00FC3D0B" w:rsidRPr="007D7055" w:rsidTr="008C20BC">
        <w:trPr>
          <w:cantSplit/>
          <w:trHeight w:val="303"/>
        </w:trPr>
        <w:tc>
          <w:tcPr>
            <w:tcW w:w="6054" w:type="dxa"/>
          </w:tcPr>
          <w:p w:rsidR="00FC3D0B" w:rsidRPr="007D7055" w:rsidRDefault="00FC3D0B" w:rsidP="008C20BC">
            <w:pPr>
              <w:pStyle w:val="Tabletext"/>
              <w:spacing w:line="240" w:lineRule="auto"/>
              <w:rPr>
                <w:i/>
              </w:rPr>
            </w:pPr>
            <w:r w:rsidRPr="007D7055">
              <w:rPr>
                <w:i/>
              </w:rPr>
              <w:t>Transport Safety Investigation Act 2003</w:t>
            </w:r>
            <w:r w:rsidRPr="007D7055">
              <w:t>, subsections</w:t>
            </w:r>
            <w:r w:rsidR="007D7055">
              <w:t> </w:t>
            </w:r>
            <w:r w:rsidRPr="007D7055">
              <w:t>53(1) and (2) and 60(1), (2) and (3)</w:t>
            </w:r>
          </w:p>
        </w:tc>
      </w:tr>
      <w:tr w:rsidR="00FC3D0B" w:rsidRPr="007D7055" w:rsidTr="008C20BC">
        <w:trPr>
          <w:trHeight w:val="286"/>
        </w:trPr>
        <w:tc>
          <w:tcPr>
            <w:tcW w:w="6054" w:type="dxa"/>
          </w:tcPr>
          <w:p w:rsidR="00FC3D0B" w:rsidRPr="007D7055" w:rsidRDefault="00FC3D0B" w:rsidP="008C20BC">
            <w:pPr>
              <w:pStyle w:val="Tabletext"/>
              <w:spacing w:line="240" w:lineRule="auto"/>
            </w:pPr>
            <w:r w:rsidRPr="007D7055">
              <w:t>Defence (Inquiry) Regulations, subregulation</w:t>
            </w:r>
            <w:r w:rsidR="007D7055">
              <w:t> </w:t>
            </w:r>
            <w:r w:rsidRPr="007D7055">
              <w:t xml:space="preserve">63(2). </w:t>
            </w:r>
          </w:p>
        </w:tc>
      </w:tr>
    </w:tbl>
    <w:p w:rsidR="003018D5" w:rsidRPr="007D7055" w:rsidRDefault="003018D5" w:rsidP="00776620">
      <w:pPr>
        <w:pStyle w:val="ActHead1"/>
        <w:pageBreakBefore/>
      </w:pPr>
      <w:bookmarkStart w:id="267" w:name="_Toc400462654"/>
      <w:r w:rsidRPr="007D7055">
        <w:rPr>
          <w:rStyle w:val="CharChapNo"/>
        </w:rPr>
        <w:lastRenderedPageBreak/>
        <w:t>Schedule</w:t>
      </w:r>
      <w:r w:rsidR="007D7055">
        <w:rPr>
          <w:rStyle w:val="CharChapNo"/>
        </w:rPr>
        <w:t> </w:t>
      </w:r>
      <w:r w:rsidRPr="007D7055">
        <w:rPr>
          <w:rStyle w:val="CharChapNo"/>
        </w:rPr>
        <w:t>4</w:t>
      </w:r>
      <w:r w:rsidRPr="007D7055">
        <w:t>—</w:t>
      </w:r>
      <w:r w:rsidRPr="007D7055">
        <w:rPr>
          <w:rStyle w:val="CharChapText"/>
        </w:rPr>
        <w:t>Research institutions</w:t>
      </w:r>
      <w:bookmarkEnd w:id="267"/>
    </w:p>
    <w:p w:rsidR="003018D5" w:rsidRPr="007D7055" w:rsidRDefault="008E6358" w:rsidP="009B727C">
      <w:pPr>
        <w:pStyle w:val="notemargin"/>
      </w:pPr>
      <w:r w:rsidRPr="007D7055">
        <w:t>Section</w:t>
      </w:r>
      <w:r w:rsidR="007D7055">
        <w:t> </w:t>
      </w:r>
      <w:r w:rsidRPr="007D7055">
        <w:t>47H</w:t>
      </w:r>
    </w:p>
    <w:p w:rsidR="003018D5" w:rsidRPr="007D7055" w:rsidRDefault="004B639B">
      <w:pPr>
        <w:pStyle w:val="Header"/>
      </w:pPr>
      <w:r w:rsidRPr="007D7055">
        <w:rPr>
          <w:rStyle w:val="CharPartNo"/>
        </w:rPr>
        <w:t xml:space="preserve"> </w:t>
      </w:r>
      <w:r w:rsidRPr="007D7055">
        <w:rPr>
          <w:rStyle w:val="CharPartText"/>
        </w:rPr>
        <w:t xml:space="preserve"> </w:t>
      </w:r>
    </w:p>
    <w:tbl>
      <w:tblPr>
        <w:tblW w:w="0" w:type="auto"/>
        <w:tblInd w:w="1242" w:type="dxa"/>
        <w:tblLayout w:type="fixed"/>
        <w:tblLook w:val="0000" w:firstRow="0" w:lastRow="0" w:firstColumn="0" w:lastColumn="0" w:noHBand="0" w:noVBand="0"/>
      </w:tblPr>
      <w:tblGrid>
        <w:gridCol w:w="6054"/>
      </w:tblGrid>
      <w:tr w:rsidR="008C20BC" w:rsidRPr="007D7055" w:rsidTr="006A77CD">
        <w:trPr>
          <w:trHeight w:val="286"/>
        </w:trPr>
        <w:tc>
          <w:tcPr>
            <w:tcW w:w="6054" w:type="dxa"/>
          </w:tcPr>
          <w:p w:rsidR="008C20BC" w:rsidRPr="007D7055" w:rsidRDefault="008C20BC" w:rsidP="00B94B49">
            <w:pPr>
              <w:pStyle w:val="Tabletext"/>
            </w:pPr>
            <w:r w:rsidRPr="007D7055">
              <w:t xml:space="preserve">Commonwealth Scientific and Industrial Research Organisation </w:t>
            </w:r>
          </w:p>
        </w:tc>
      </w:tr>
      <w:tr w:rsidR="008C20BC" w:rsidRPr="007D7055" w:rsidTr="006A77CD">
        <w:trPr>
          <w:trHeight w:val="286"/>
        </w:trPr>
        <w:tc>
          <w:tcPr>
            <w:tcW w:w="6054" w:type="dxa"/>
          </w:tcPr>
          <w:p w:rsidR="008C20BC" w:rsidRPr="007D7055" w:rsidRDefault="008C20BC" w:rsidP="00B94B49">
            <w:pPr>
              <w:pStyle w:val="Tabletext"/>
            </w:pPr>
            <w:r w:rsidRPr="007D7055">
              <w:t xml:space="preserve">The </w:t>
            </w:r>
            <w:smartTag w:uri="urn:schemas-microsoft-com:office:smarttags" w:element="place">
              <w:smartTag w:uri="urn:schemas-microsoft-com:office:smarttags" w:element="PlaceName">
                <w:r w:rsidRPr="007D7055">
                  <w:t>Australian</w:t>
                </w:r>
              </w:smartTag>
              <w:r w:rsidRPr="007D7055">
                <w:t xml:space="preserve"> </w:t>
              </w:r>
              <w:smartTag w:uri="urn:schemas-microsoft-com:office:smarttags" w:element="PlaceName">
                <w:r w:rsidRPr="007D7055">
                  <w:t>National</w:t>
                </w:r>
              </w:smartTag>
              <w:r w:rsidRPr="007D7055">
                <w:t xml:space="preserve"> </w:t>
              </w:r>
              <w:smartTag w:uri="urn:schemas-microsoft-com:office:smarttags" w:element="PlaceType">
                <w:r w:rsidRPr="007D7055">
                  <w:t>University</w:t>
                </w:r>
              </w:smartTag>
            </w:smartTag>
            <w:r w:rsidRPr="007D7055">
              <w:t xml:space="preserve">. </w:t>
            </w:r>
          </w:p>
        </w:tc>
      </w:tr>
    </w:tbl>
    <w:p w:rsidR="00D062B3" w:rsidRPr="007D7055" w:rsidRDefault="00D062B3" w:rsidP="00D062B3"/>
    <w:p w:rsidR="002909D8" w:rsidRPr="007D7055" w:rsidRDefault="002909D8">
      <w:pPr>
        <w:sectPr w:rsidR="002909D8" w:rsidRPr="007D7055" w:rsidSect="004C0008">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2" w:left="2410" w:header="720" w:footer="3402" w:gutter="0"/>
          <w:cols w:space="720"/>
          <w:docGrid w:linePitch="299"/>
        </w:sectPr>
      </w:pPr>
    </w:p>
    <w:p w:rsidR="004B639B" w:rsidRPr="007D7055" w:rsidRDefault="004B639B" w:rsidP="00DF5202">
      <w:pPr>
        <w:pStyle w:val="ENotesHeading1"/>
        <w:outlineLvl w:val="9"/>
      </w:pPr>
      <w:bookmarkStart w:id="268" w:name="_Toc400462655"/>
      <w:r w:rsidRPr="007D7055">
        <w:lastRenderedPageBreak/>
        <w:t>Endnotes</w:t>
      </w:r>
      <w:bookmarkEnd w:id="268"/>
    </w:p>
    <w:p w:rsidR="00F3024B" w:rsidRPr="007D7055" w:rsidRDefault="00F3024B" w:rsidP="00C873C9">
      <w:pPr>
        <w:pStyle w:val="ENotesHeading2"/>
        <w:outlineLvl w:val="9"/>
      </w:pPr>
      <w:bookmarkStart w:id="269" w:name="_Toc400462656"/>
      <w:r w:rsidRPr="007D7055">
        <w:t>Endnote 1—About the endnotes</w:t>
      </w:r>
      <w:bookmarkEnd w:id="269"/>
    </w:p>
    <w:p w:rsidR="00F3024B" w:rsidRPr="007D7055" w:rsidRDefault="00F3024B" w:rsidP="00301369">
      <w:r w:rsidRPr="007D7055">
        <w:t>The endnotes provide details of the history of this legislation and its provisions. The following endnotes are included in each compilation:</w:t>
      </w:r>
    </w:p>
    <w:p w:rsidR="00F3024B" w:rsidRPr="007D7055" w:rsidRDefault="00F3024B" w:rsidP="00301369"/>
    <w:p w:rsidR="00F3024B" w:rsidRPr="007D7055" w:rsidRDefault="00F3024B" w:rsidP="00301369">
      <w:r w:rsidRPr="007D7055">
        <w:t>Endnote 1—About the endnotes</w:t>
      </w:r>
    </w:p>
    <w:p w:rsidR="00F3024B" w:rsidRPr="007D7055" w:rsidRDefault="00F3024B" w:rsidP="00301369">
      <w:r w:rsidRPr="007D7055">
        <w:t>Endnote 2—Abbreviation key</w:t>
      </w:r>
    </w:p>
    <w:p w:rsidR="00F3024B" w:rsidRPr="007D7055" w:rsidRDefault="00F3024B" w:rsidP="00301369">
      <w:r w:rsidRPr="007D7055">
        <w:t>Endnote 3—Legislation history</w:t>
      </w:r>
    </w:p>
    <w:p w:rsidR="00F3024B" w:rsidRPr="007D7055" w:rsidRDefault="00F3024B" w:rsidP="00301369">
      <w:r w:rsidRPr="007D7055">
        <w:t>Endnote 4—Amendment history</w:t>
      </w:r>
    </w:p>
    <w:p w:rsidR="00F3024B" w:rsidRPr="007D7055" w:rsidRDefault="00F3024B" w:rsidP="00301369">
      <w:r w:rsidRPr="007D7055">
        <w:t>Endnote 5—Uncommenced amendments</w:t>
      </w:r>
    </w:p>
    <w:p w:rsidR="00F3024B" w:rsidRPr="007D7055" w:rsidRDefault="00F3024B" w:rsidP="00301369">
      <w:r w:rsidRPr="007D7055">
        <w:t>Endnote 6—Modifications</w:t>
      </w:r>
    </w:p>
    <w:p w:rsidR="00F3024B" w:rsidRPr="007D7055" w:rsidRDefault="00F3024B" w:rsidP="00301369">
      <w:r w:rsidRPr="007D7055">
        <w:t>Endnote 7—Misdescribed amendments</w:t>
      </w:r>
    </w:p>
    <w:p w:rsidR="00F3024B" w:rsidRPr="007D7055" w:rsidRDefault="00F3024B" w:rsidP="00301369">
      <w:r w:rsidRPr="007D7055">
        <w:t>Endnote 8—Miscellaneous</w:t>
      </w:r>
    </w:p>
    <w:p w:rsidR="00F3024B" w:rsidRPr="007D7055" w:rsidRDefault="00F3024B" w:rsidP="00301369">
      <w:pPr>
        <w:rPr>
          <w:b/>
        </w:rPr>
      </w:pPr>
    </w:p>
    <w:p w:rsidR="00F3024B" w:rsidRPr="007D7055" w:rsidRDefault="00F3024B" w:rsidP="00301369">
      <w:r w:rsidRPr="007D7055">
        <w:t>If there is no information under a particular endnote, the word “none” will appear in square brackets after the endnote heading.</w:t>
      </w:r>
    </w:p>
    <w:p w:rsidR="00F3024B" w:rsidRPr="007D7055" w:rsidRDefault="00F3024B" w:rsidP="00301369">
      <w:pPr>
        <w:rPr>
          <w:b/>
        </w:rPr>
      </w:pPr>
    </w:p>
    <w:p w:rsidR="00F3024B" w:rsidRPr="007D7055" w:rsidRDefault="00F3024B" w:rsidP="00301369">
      <w:r w:rsidRPr="007D7055">
        <w:rPr>
          <w:b/>
        </w:rPr>
        <w:t>Abbreviation key—Endnote 2</w:t>
      </w:r>
    </w:p>
    <w:p w:rsidR="00F3024B" w:rsidRPr="007D7055" w:rsidRDefault="00F3024B" w:rsidP="00301369">
      <w:r w:rsidRPr="007D7055">
        <w:t>The abbreviation key in this endnote sets out abbreviations that may be used in the endnotes.</w:t>
      </w:r>
    </w:p>
    <w:p w:rsidR="00F3024B" w:rsidRPr="007D7055" w:rsidRDefault="00F3024B" w:rsidP="00301369"/>
    <w:p w:rsidR="00F3024B" w:rsidRPr="007D7055" w:rsidRDefault="00F3024B" w:rsidP="00301369">
      <w:pPr>
        <w:rPr>
          <w:b/>
        </w:rPr>
      </w:pPr>
      <w:r w:rsidRPr="007D7055">
        <w:rPr>
          <w:b/>
        </w:rPr>
        <w:t>Legislation history and amendment history—Endnotes 3 and 4</w:t>
      </w:r>
    </w:p>
    <w:p w:rsidR="00F3024B" w:rsidRPr="007D7055" w:rsidRDefault="00F3024B" w:rsidP="00301369">
      <w:r w:rsidRPr="007D7055">
        <w:t>Amending laws are annotated in the legislation history and amendment history.</w:t>
      </w:r>
    </w:p>
    <w:p w:rsidR="00F3024B" w:rsidRPr="007D7055" w:rsidRDefault="00F3024B" w:rsidP="00301369"/>
    <w:p w:rsidR="00F3024B" w:rsidRPr="007D7055" w:rsidRDefault="00F3024B" w:rsidP="00301369">
      <w:r w:rsidRPr="007D7055">
        <w:t>The legislation history in endnote 3 provides information about each law that has amended the compiled law. The information includes commencement information for amending laws and details of application, saving or transitional provisions that are not included in this compilation.</w:t>
      </w:r>
    </w:p>
    <w:p w:rsidR="00F3024B" w:rsidRPr="007D7055" w:rsidRDefault="00F3024B" w:rsidP="00301369"/>
    <w:p w:rsidR="00F3024B" w:rsidRPr="007D7055" w:rsidRDefault="00F3024B" w:rsidP="00301369">
      <w:r w:rsidRPr="007D7055">
        <w:t>The amendment history in endnote 4 provides information about amendments at the provision level. It also includes information about any provisions that have expired or otherwise ceased to have effect in accordance with a provision of the compiled law.</w:t>
      </w:r>
    </w:p>
    <w:p w:rsidR="00F3024B" w:rsidRPr="007D7055" w:rsidRDefault="00F3024B" w:rsidP="00301369"/>
    <w:p w:rsidR="00F3024B" w:rsidRPr="007D7055" w:rsidRDefault="00F3024B" w:rsidP="00301369">
      <w:pPr>
        <w:rPr>
          <w:b/>
        </w:rPr>
      </w:pPr>
      <w:r w:rsidRPr="007D7055">
        <w:rPr>
          <w:b/>
        </w:rPr>
        <w:t>Uncommenced amendments—Endnote 5</w:t>
      </w:r>
    </w:p>
    <w:p w:rsidR="00F3024B" w:rsidRPr="007D7055" w:rsidRDefault="00F3024B" w:rsidP="00301369">
      <w:r w:rsidRPr="007D7055">
        <w:t>The effect of uncommenced amendments is not reflected in the text of the compiled law but the text of the amendments is included in endnote 5.</w:t>
      </w:r>
    </w:p>
    <w:p w:rsidR="00F3024B" w:rsidRPr="007D7055" w:rsidRDefault="00F3024B" w:rsidP="00301369">
      <w:pPr>
        <w:keepNext/>
        <w:rPr>
          <w:b/>
        </w:rPr>
      </w:pPr>
      <w:r w:rsidRPr="007D7055">
        <w:rPr>
          <w:b/>
        </w:rPr>
        <w:lastRenderedPageBreak/>
        <w:t>Modifications—Endnote 6</w:t>
      </w:r>
    </w:p>
    <w:p w:rsidR="00F3024B" w:rsidRPr="007D7055" w:rsidRDefault="00F3024B" w:rsidP="00301369">
      <w:r w:rsidRPr="007D7055">
        <w:t>If the compiled law is affected by a modification that is in force, details of the modification are included in endnote 6.</w:t>
      </w:r>
    </w:p>
    <w:p w:rsidR="00F3024B" w:rsidRPr="007D7055" w:rsidRDefault="00F3024B" w:rsidP="00301369"/>
    <w:p w:rsidR="00F3024B" w:rsidRPr="007D7055" w:rsidRDefault="00F3024B" w:rsidP="00301369">
      <w:pPr>
        <w:keepNext/>
      </w:pPr>
      <w:r w:rsidRPr="007D7055">
        <w:rPr>
          <w:b/>
        </w:rPr>
        <w:t>Misdescribed amendments—Endnote 7</w:t>
      </w:r>
    </w:p>
    <w:p w:rsidR="00F3024B" w:rsidRPr="007D7055" w:rsidRDefault="00F3024B" w:rsidP="00301369">
      <w:r w:rsidRPr="007D7055">
        <w:t>An amendment is a misdescribed amendment if the effect of the amendment cannot be incorporated into the text of the compilation. Any misdescribed amendment is included in endnote 7.</w:t>
      </w:r>
    </w:p>
    <w:p w:rsidR="00F3024B" w:rsidRPr="007D7055" w:rsidRDefault="00F3024B" w:rsidP="00301369"/>
    <w:p w:rsidR="00F3024B" w:rsidRPr="007D7055" w:rsidRDefault="00F3024B" w:rsidP="00301369">
      <w:pPr>
        <w:rPr>
          <w:b/>
        </w:rPr>
      </w:pPr>
      <w:r w:rsidRPr="007D7055">
        <w:rPr>
          <w:b/>
        </w:rPr>
        <w:t>Miscellaneous—Endnote 8</w:t>
      </w:r>
    </w:p>
    <w:p w:rsidR="00F3024B" w:rsidRPr="007D7055" w:rsidRDefault="00F3024B" w:rsidP="00301369">
      <w:r w:rsidRPr="007D7055">
        <w:t>Endnote 8 includes any additional information that may be helpful for a reader of the compilation.</w:t>
      </w:r>
    </w:p>
    <w:p w:rsidR="00F3024B" w:rsidRPr="007D7055" w:rsidRDefault="00F3024B" w:rsidP="00301369"/>
    <w:p w:rsidR="00F3024B" w:rsidRPr="007D7055" w:rsidRDefault="00F3024B" w:rsidP="00301369">
      <w:pPr>
        <w:pStyle w:val="ENotesHeading2"/>
        <w:pageBreakBefore/>
        <w:outlineLvl w:val="9"/>
      </w:pPr>
      <w:bookmarkStart w:id="270" w:name="_Toc400462657"/>
      <w:r w:rsidRPr="007D7055">
        <w:lastRenderedPageBreak/>
        <w:t>Endnote 2—Abbreviation key</w:t>
      </w:r>
      <w:bookmarkEnd w:id="270"/>
    </w:p>
    <w:p w:rsidR="00F3024B" w:rsidRPr="007D7055" w:rsidRDefault="00F3024B" w:rsidP="00301369">
      <w:pPr>
        <w:pStyle w:val="Tabletext"/>
      </w:pPr>
    </w:p>
    <w:tbl>
      <w:tblPr>
        <w:tblW w:w="0" w:type="auto"/>
        <w:tblInd w:w="113" w:type="dxa"/>
        <w:tblLayout w:type="fixed"/>
        <w:tblLook w:val="0000" w:firstRow="0" w:lastRow="0" w:firstColumn="0" w:lastColumn="0" w:noHBand="0" w:noVBand="0"/>
      </w:tblPr>
      <w:tblGrid>
        <w:gridCol w:w="3543"/>
        <w:gridCol w:w="3543"/>
      </w:tblGrid>
      <w:tr w:rsidR="00F3024B" w:rsidRPr="007D7055" w:rsidTr="00301369">
        <w:tc>
          <w:tcPr>
            <w:tcW w:w="3543" w:type="dxa"/>
            <w:shd w:val="clear" w:color="auto" w:fill="auto"/>
          </w:tcPr>
          <w:p w:rsidR="00F3024B" w:rsidRPr="007D7055" w:rsidRDefault="00F3024B" w:rsidP="00301369">
            <w:pPr>
              <w:pStyle w:val="ENoteTableText"/>
              <w:rPr>
                <w:sz w:val="20"/>
              </w:rPr>
            </w:pPr>
            <w:r w:rsidRPr="007D7055">
              <w:rPr>
                <w:sz w:val="20"/>
              </w:rPr>
              <w:t>ad = added or inserted</w:t>
            </w:r>
          </w:p>
        </w:tc>
        <w:tc>
          <w:tcPr>
            <w:tcW w:w="3543" w:type="dxa"/>
            <w:shd w:val="clear" w:color="auto" w:fill="auto"/>
          </w:tcPr>
          <w:p w:rsidR="00F3024B" w:rsidRPr="007D7055" w:rsidRDefault="00F3024B" w:rsidP="00301369">
            <w:pPr>
              <w:pStyle w:val="ENoteTableText"/>
              <w:rPr>
                <w:sz w:val="20"/>
              </w:rPr>
            </w:pPr>
            <w:r w:rsidRPr="007D7055">
              <w:rPr>
                <w:sz w:val="20"/>
              </w:rPr>
              <w:t>pres = present</w:t>
            </w:r>
          </w:p>
        </w:tc>
      </w:tr>
      <w:tr w:rsidR="00F3024B" w:rsidRPr="007D7055" w:rsidTr="00301369">
        <w:tc>
          <w:tcPr>
            <w:tcW w:w="3543" w:type="dxa"/>
            <w:shd w:val="clear" w:color="auto" w:fill="auto"/>
          </w:tcPr>
          <w:p w:rsidR="00F3024B" w:rsidRPr="007D7055" w:rsidRDefault="00F3024B" w:rsidP="00301369">
            <w:pPr>
              <w:pStyle w:val="ENoteTableText"/>
              <w:rPr>
                <w:sz w:val="20"/>
              </w:rPr>
            </w:pPr>
            <w:r w:rsidRPr="007D7055">
              <w:rPr>
                <w:sz w:val="20"/>
              </w:rPr>
              <w:t>am = amended</w:t>
            </w:r>
          </w:p>
        </w:tc>
        <w:tc>
          <w:tcPr>
            <w:tcW w:w="3543" w:type="dxa"/>
            <w:shd w:val="clear" w:color="auto" w:fill="auto"/>
          </w:tcPr>
          <w:p w:rsidR="00F3024B" w:rsidRPr="007D7055" w:rsidRDefault="00F3024B" w:rsidP="00301369">
            <w:pPr>
              <w:pStyle w:val="ENoteTableText"/>
              <w:rPr>
                <w:sz w:val="20"/>
              </w:rPr>
            </w:pPr>
            <w:r w:rsidRPr="007D7055">
              <w:rPr>
                <w:sz w:val="20"/>
              </w:rPr>
              <w:t>prev = previous</w:t>
            </w:r>
          </w:p>
        </w:tc>
      </w:tr>
      <w:tr w:rsidR="00F3024B" w:rsidRPr="007D7055" w:rsidTr="00301369">
        <w:tc>
          <w:tcPr>
            <w:tcW w:w="3543" w:type="dxa"/>
            <w:shd w:val="clear" w:color="auto" w:fill="auto"/>
          </w:tcPr>
          <w:p w:rsidR="00F3024B" w:rsidRPr="007D7055" w:rsidRDefault="00F3024B" w:rsidP="00301369">
            <w:pPr>
              <w:pStyle w:val="ENoteTableText"/>
              <w:rPr>
                <w:sz w:val="20"/>
              </w:rPr>
            </w:pPr>
            <w:r w:rsidRPr="007D7055">
              <w:rPr>
                <w:sz w:val="20"/>
              </w:rPr>
              <w:t>c = clause(s)</w:t>
            </w:r>
          </w:p>
        </w:tc>
        <w:tc>
          <w:tcPr>
            <w:tcW w:w="3543" w:type="dxa"/>
            <w:shd w:val="clear" w:color="auto" w:fill="auto"/>
          </w:tcPr>
          <w:p w:rsidR="00F3024B" w:rsidRPr="007D7055" w:rsidRDefault="00F3024B" w:rsidP="00301369">
            <w:pPr>
              <w:pStyle w:val="ENoteTableText"/>
              <w:rPr>
                <w:sz w:val="20"/>
              </w:rPr>
            </w:pPr>
            <w:r w:rsidRPr="007D7055">
              <w:rPr>
                <w:sz w:val="20"/>
              </w:rPr>
              <w:t>(prev) = previously</w:t>
            </w:r>
          </w:p>
        </w:tc>
      </w:tr>
      <w:tr w:rsidR="00F3024B" w:rsidRPr="007D7055" w:rsidTr="00301369">
        <w:tc>
          <w:tcPr>
            <w:tcW w:w="3543" w:type="dxa"/>
            <w:shd w:val="clear" w:color="auto" w:fill="auto"/>
          </w:tcPr>
          <w:p w:rsidR="00F3024B" w:rsidRPr="007D7055" w:rsidRDefault="00F3024B" w:rsidP="00301369">
            <w:pPr>
              <w:pStyle w:val="ENoteTableText"/>
              <w:rPr>
                <w:sz w:val="20"/>
              </w:rPr>
            </w:pPr>
            <w:r w:rsidRPr="007D7055">
              <w:rPr>
                <w:sz w:val="20"/>
              </w:rPr>
              <w:t>Ch = Chapter(s)</w:t>
            </w:r>
          </w:p>
        </w:tc>
        <w:tc>
          <w:tcPr>
            <w:tcW w:w="3543" w:type="dxa"/>
            <w:shd w:val="clear" w:color="auto" w:fill="auto"/>
          </w:tcPr>
          <w:p w:rsidR="00F3024B" w:rsidRPr="007D7055" w:rsidRDefault="00F3024B" w:rsidP="00301369">
            <w:pPr>
              <w:pStyle w:val="ENoteTableText"/>
              <w:rPr>
                <w:sz w:val="20"/>
              </w:rPr>
            </w:pPr>
            <w:r w:rsidRPr="007D7055">
              <w:rPr>
                <w:sz w:val="20"/>
              </w:rPr>
              <w:t>Pt = Part(s)</w:t>
            </w:r>
          </w:p>
        </w:tc>
      </w:tr>
      <w:tr w:rsidR="00F3024B" w:rsidRPr="007D7055" w:rsidTr="00301369">
        <w:tc>
          <w:tcPr>
            <w:tcW w:w="3543" w:type="dxa"/>
            <w:shd w:val="clear" w:color="auto" w:fill="auto"/>
          </w:tcPr>
          <w:p w:rsidR="00F3024B" w:rsidRPr="007D7055" w:rsidRDefault="00F3024B" w:rsidP="00301369">
            <w:pPr>
              <w:pStyle w:val="ENoteTableText"/>
              <w:rPr>
                <w:sz w:val="20"/>
              </w:rPr>
            </w:pPr>
            <w:r w:rsidRPr="007D7055">
              <w:rPr>
                <w:sz w:val="20"/>
              </w:rPr>
              <w:t>def = definition(s)</w:t>
            </w:r>
          </w:p>
        </w:tc>
        <w:tc>
          <w:tcPr>
            <w:tcW w:w="3543" w:type="dxa"/>
            <w:shd w:val="clear" w:color="auto" w:fill="auto"/>
          </w:tcPr>
          <w:p w:rsidR="00F3024B" w:rsidRPr="007D7055" w:rsidRDefault="00F3024B" w:rsidP="00301369">
            <w:pPr>
              <w:pStyle w:val="ENoteTableText"/>
              <w:rPr>
                <w:sz w:val="20"/>
              </w:rPr>
            </w:pPr>
            <w:r w:rsidRPr="007D7055">
              <w:rPr>
                <w:sz w:val="20"/>
              </w:rPr>
              <w:t>r = regulation(s)/rule(s)</w:t>
            </w:r>
          </w:p>
        </w:tc>
      </w:tr>
      <w:tr w:rsidR="00F3024B" w:rsidRPr="007D7055" w:rsidTr="00301369">
        <w:tc>
          <w:tcPr>
            <w:tcW w:w="3543" w:type="dxa"/>
            <w:shd w:val="clear" w:color="auto" w:fill="auto"/>
          </w:tcPr>
          <w:p w:rsidR="00F3024B" w:rsidRPr="007D7055" w:rsidRDefault="00F3024B" w:rsidP="00301369">
            <w:pPr>
              <w:pStyle w:val="ENoteTableText"/>
              <w:rPr>
                <w:sz w:val="20"/>
              </w:rPr>
            </w:pPr>
            <w:r w:rsidRPr="007D7055">
              <w:rPr>
                <w:sz w:val="20"/>
              </w:rPr>
              <w:t>Dict = Dictionary</w:t>
            </w:r>
          </w:p>
        </w:tc>
        <w:tc>
          <w:tcPr>
            <w:tcW w:w="3543" w:type="dxa"/>
            <w:shd w:val="clear" w:color="auto" w:fill="auto"/>
          </w:tcPr>
          <w:p w:rsidR="00F3024B" w:rsidRPr="007D7055" w:rsidRDefault="00F3024B" w:rsidP="00301369">
            <w:pPr>
              <w:pStyle w:val="ENoteTableText"/>
              <w:rPr>
                <w:sz w:val="20"/>
              </w:rPr>
            </w:pPr>
            <w:r w:rsidRPr="007D7055">
              <w:rPr>
                <w:sz w:val="20"/>
              </w:rPr>
              <w:t>Reg = Regulation/Regulations</w:t>
            </w:r>
          </w:p>
        </w:tc>
      </w:tr>
      <w:tr w:rsidR="00F3024B" w:rsidRPr="007D7055" w:rsidTr="00301369">
        <w:tc>
          <w:tcPr>
            <w:tcW w:w="3543" w:type="dxa"/>
            <w:shd w:val="clear" w:color="auto" w:fill="auto"/>
          </w:tcPr>
          <w:p w:rsidR="00F3024B" w:rsidRPr="007D7055" w:rsidRDefault="00F3024B" w:rsidP="00301369">
            <w:pPr>
              <w:pStyle w:val="ENoteTableText"/>
              <w:rPr>
                <w:sz w:val="20"/>
              </w:rPr>
            </w:pPr>
            <w:r w:rsidRPr="007D7055">
              <w:rPr>
                <w:sz w:val="20"/>
              </w:rPr>
              <w:t>disallowed = disallowed by Parliament</w:t>
            </w:r>
          </w:p>
        </w:tc>
        <w:tc>
          <w:tcPr>
            <w:tcW w:w="3543" w:type="dxa"/>
            <w:shd w:val="clear" w:color="auto" w:fill="auto"/>
          </w:tcPr>
          <w:p w:rsidR="00F3024B" w:rsidRPr="007D7055" w:rsidRDefault="00F3024B" w:rsidP="00301369">
            <w:pPr>
              <w:pStyle w:val="ENoteTableText"/>
              <w:rPr>
                <w:sz w:val="20"/>
              </w:rPr>
            </w:pPr>
            <w:r w:rsidRPr="007D7055">
              <w:rPr>
                <w:sz w:val="20"/>
              </w:rPr>
              <w:t>reloc = relocated</w:t>
            </w:r>
          </w:p>
        </w:tc>
      </w:tr>
      <w:tr w:rsidR="00F3024B" w:rsidRPr="007D7055" w:rsidTr="00301369">
        <w:tc>
          <w:tcPr>
            <w:tcW w:w="3543" w:type="dxa"/>
            <w:shd w:val="clear" w:color="auto" w:fill="auto"/>
          </w:tcPr>
          <w:p w:rsidR="00F3024B" w:rsidRPr="007D7055" w:rsidRDefault="00F3024B" w:rsidP="00301369">
            <w:pPr>
              <w:pStyle w:val="ENoteTableText"/>
              <w:rPr>
                <w:sz w:val="20"/>
              </w:rPr>
            </w:pPr>
            <w:r w:rsidRPr="007D7055">
              <w:rPr>
                <w:sz w:val="20"/>
              </w:rPr>
              <w:t>Div = Division(s)</w:t>
            </w:r>
          </w:p>
        </w:tc>
        <w:tc>
          <w:tcPr>
            <w:tcW w:w="3543" w:type="dxa"/>
            <w:shd w:val="clear" w:color="auto" w:fill="auto"/>
          </w:tcPr>
          <w:p w:rsidR="00F3024B" w:rsidRPr="007D7055" w:rsidRDefault="00F3024B" w:rsidP="00301369">
            <w:pPr>
              <w:pStyle w:val="ENoteTableText"/>
              <w:rPr>
                <w:sz w:val="20"/>
              </w:rPr>
            </w:pPr>
            <w:r w:rsidRPr="007D7055">
              <w:rPr>
                <w:sz w:val="20"/>
              </w:rPr>
              <w:t>renum = renumbered</w:t>
            </w:r>
          </w:p>
        </w:tc>
      </w:tr>
      <w:tr w:rsidR="00F3024B" w:rsidRPr="007D7055" w:rsidTr="00301369">
        <w:tc>
          <w:tcPr>
            <w:tcW w:w="3543" w:type="dxa"/>
            <w:shd w:val="clear" w:color="auto" w:fill="auto"/>
          </w:tcPr>
          <w:p w:rsidR="00F3024B" w:rsidRPr="007D7055" w:rsidRDefault="00F3024B" w:rsidP="00301369">
            <w:pPr>
              <w:pStyle w:val="ENoteTableText"/>
              <w:rPr>
                <w:sz w:val="20"/>
              </w:rPr>
            </w:pPr>
            <w:r w:rsidRPr="007D7055">
              <w:rPr>
                <w:sz w:val="20"/>
              </w:rPr>
              <w:t>exp = expired or ceased to have effect</w:t>
            </w:r>
          </w:p>
        </w:tc>
        <w:tc>
          <w:tcPr>
            <w:tcW w:w="3543" w:type="dxa"/>
            <w:shd w:val="clear" w:color="auto" w:fill="auto"/>
          </w:tcPr>
          <w:p w:rsidR="00F3024B" w:rsidRPr="007D7055" w:rsidRDefault="00F3024B" w:rsidP="00301369">
            <w:pPr>
              <w:pStyle w:val="ENoteTableText"/>
              <w:rPr>
                <w:sz w:val="20"/>
              </w:rPr>
            </w:pPr>
            <w:r w:rsidRPr="007D7055">
              <w:rPr>
                <w:sz w:val="20"/>
              </w:rPr>
              <w:t>rep = repealed</w:t>
            </w:r>
          </w:p>
        </w:tc>
      </w:tr>
      <w:tr w:rsidR="00F3024B" w:rsidRPr="007D7055" w:rsidTr="00301369">
        <w:tc>
          <w:tcPr>
            <w:tcW w:w="3543" w:type="dxa"/>
            <w:shd w:val="clear" w:color="auto" w:fill="auto"/>
          </w:tcPr>
          <w:p w:rsidR="00F3024B" w:rsidRPr="007D7055" w:rsidRDefault="00F3024B" w:rsidP="00301369">
            <w:pPr>
              <w:pStyle w:val="ENoteTableText"/>
              <w:rPr>
                <w:sz w:val="20"/>
              </w:rPr>
            </w:pPr>
            <w:r w:rsidRPr="007D7055">
              <w:rPr>
                <w:sz w:val="20"/>
              </w:rPr>
              <w:t>hdg = heading(s)</w:t>
            </w:r>
          </w:p>
        </w:tc>
        <w:tc>
          <w:tcPr>
            <w:tcW w:w="3543" w:type="dxa"/>
            <w:shd w:val="clear" w:color="auto" w:fill="auto"/>
          </w:tcPr>
          <w:p w:rsidR="00F3024B" w:rsidRPr="007D7055" w:rsidRDefault="00F3024B" w:rsidP="00301369">
            <w:pPr>
              <w:pStyle w:val="ENoteTableText"/>
              <w:rPr>
                <w:sz w:val="20"/>
              </w:rPr>
            </w:pPr>
            <w:r w:rsidRPr="007D7055">
              <w:rPr>
                <w:sz w:val="20"/>
              </w:rPr>
              <w:t>rs = repealed and substituted</w:t>
            </w:r>
          </w:p>
        </w:tc>
      </w:tr>
      <w:tr w:rsidR="00F3024B" w:rsidRPr="007D7055" w:rsidTr="00301369">
        <w:tc>
          <w:tcPr>
            <w:tcW w:w="3543" w:type="dxa"/>
            <w:shd w:val="clear" w:color="auto" w:fill="auto"/>
          </w:tcPr>
          <w:p w:rsidR="00F3024B" w:rsidRPr="007D7055" w:rsidRDefault="00F3024B" w:rsidP="00301369">
            <w:pPr>
              <w:pStyle w:val="ENoteTableText"/>
              <w:rPr>
                <w:sz w:val="20"/>
              </w:rPr>
            </w:pPr>
            <w:r w:rsidRPr="007D7055">
              <w:rPr>
                <w:sz w:val="20"/>
              </w:rPr>
              <w:t>LI = Legislative Instrument</w:t>
            </w:r>
          </w:p>
        </w:tc>
        <w:tc>
          <w:tcPr>
            <w:tcW w:w="3543" w:type="dxa"/>
            <w:shd w:val="clear" w:color="auto" w:fill="auto"/>
          </w:tcPr>
          <w:p w:rsidR="00F3024B" w:rsidRPr="007D7055" w:rsidRDefault="00F3024B" w:rsidP="00301369">
            <w:pPr>
              <w:pStyle w:val="ENoteTableText"/>
              <w:rPr>
                <w:sz w:val="20"/>
              </w:rPr>
            </w:pPr>
            <w:r w:rsidRPr="007D7055">
              <w:rPr>
                <w:sz w:val="20"/>
              </w:rPr>
              <w:t>s = section(s)</w:t>
            </w:r>
          </w:p>
        </w:tc>
      </w:tr>
      <w:tr w:rsidR="00F3024B" w:rsidRPr="007D7055" w:rsidTr="00301369">
        <w:tc>
          <w:tcPr>
            <w:tcW w:w="3543" w:type="dxa"/>
            <w:shd w:val="clear" w:color="auto" w:fill="auto"/>
          </w:tcPr>
          <w:p w:rsidR="00F3024B" w:rsidRPr="007D7055" w:rsidRDefault="00F3024B" w:rsidP="00301369">
            <w:pPr>
              <w:pStyle w:val="ENoteTableText"/>
              <w:rPr>
                <w:sz w:val="20"/>
              </w:rPr>
            </w:pPr>
            <w:r w:rsidRPr="007D7055">
              <w:rPr>
                <w:sz w:val="20"/>
              </w:rPr>
              <w:t xml:space="preserve">LIA = </w:t>
            </w:r>
            <w:r w:rsidRPr="007D7055">
              <w:rPr>
                <w:i/>
                <w:sz w:val="20"/>
              </w:rPr>
              <w:t>Legislative Instruments Act 2003</w:t>
            </w:r>
          </w:p>
        </w:tc>
        <w:tc>
          <w:tcPr>
            <w:tcW w:w="3543" w:type="dxa"/>
            <w:shd w:val="clear" w:color="auto" w:fill="auto"/>
          </w:tcPr>
          <w:p w:rsidR="00F3024B" w:rsidRPr="007D7055" w:rsidRDefault="00F3024B" w:rsidP="00301369">
            <w:pPr>
              <w:pStyle w:val="ENoteTableText"/>
              <w:rPr>
                <w:sz w:val="20"/>
              </w:rPr>
            </w:pPr>
            <w:r w:rsidRPr="007D7055">
              <w:rPr>
                <w:sz w:val="20"/>
              </w:rPr>
              <w:t>Sch = Schedule(s)</w:t>
            </w:r>
          </w:p>
        </w:tc>
      </w:tr>
      <w:tr w:rsidR="00F3024B" w:rsidRPr="007D7055" w:rsidTr="00301369">
        <w:tc>
          <w:tcPr>
            <w:tcW w:w="3543" w:type="dxa"/>
            <w:shd w:val="clear" w:color="auto" w:fill="auto"/>
          </w:tcPr>
          <w:p w:rsidR="00F3024B" w:rsidRPr="007D7055" w:rsidRDefault="00F3024B" w:rsidP="00301369">
            <w:pPr>
              <w:pStyle w:val="ENoteTableText"/>
              <w:rPr>
                <w:sz w:val="20"/>
              </w:rPr>
            </w:pPr>
            <w:r w:rsidRPr="007D7055">
              <w:rPr>
                <w:sz w:val="20"/>
              </w:rPr>
              <w:t>mod = modified/modification</w:t>
            </w:r>
          </w:p>
        </w:tc>
        <w:tc>
          <w:tcPr>
            <w:tcW w:w="3543" w:type="dxa"/>
            <w:shd w:val="clear" w:color="auto" w:fill="auto"/>
          </w:tcPr>
          <w:p w:rsidR="00F3024B" w:rsidRPr="007D7055" w:rsidRDefault="00F3024B" w:rsidP="00301369">
            <w:pPr>
              <w:pStyle w:val="ENoteTableText"/>
              <w:rPr>
                <w:sz w:val="20"/>
              </w:rPr>
            </w:pPr>
            <w:r w:rsidRPr="007D7055">
              <w:rPr>
                <w:sz w:val="20"/>
              </w:rPr>
              <w:t>Sdiv = Subdivision(s)</w:t>
            </w:r>
          </w:p>
        </w:tc>
      </w:tr>
      <w:tr w:rsidR="00F3024B" w:rsidRPr="007D7055" w:rsidTr="00301369">
        <w:tc>
          <w:tcPr>
            <w:tcW w:w="3543" w:type="dxa"/>
            <w:shd w:val="clear" w:color="auto" w:fill="auto"/>
          </w:tcPr>
          <w:p w:rsidR="00F3024B" w:rsidRPr="007D7055" w:rsidRDefault="00F3024B" w:rsidP="00301369">
            <w:pPr>
              <w:pStyle w:val="ENoteTableText"/>
              <w:rPr>
                <w:sz w:val="20"/>
              </w:rPr>
            </w:pPr>
            <w:r w:rsidRPr="007D7055">
              <w:rPr>
                <w:sz w:val="20"/>
              </w:rPr>
              <w:t>No = Number(s)</w:t>
            </w:r>
          </w:p>
        </w:tc>
        <w:tc>
          <w:tcPr>
            <w:tcW w:w="3543" w:type="dxa"/>
            <w:shd w:val="clear" w:color="auto" w:fill="auto"/>
          </w:tcPr>
          <w:p w:rsidR="00F3024B" w:rsidRPr="007D7055" w:rsidRDefault="00F3024B" w:rsidP="00301369">
            <w:pPr>
              <w:pStyle w:val="ENoteTableText"/>
              <w:rPr>
                <w:sz w:val="20"/>
              </w:rPr>
            </w:pPr>
            <w:r w:rsidRPr="007D7055">
              <w:rPr>
                <w:sz w:val="20"/>
              </w:rPr>
              <w:t>SLI = Select Legislative Instrument</w:t>
            </w:r>
          </w:p>
        </w:tc>
      </w:tr>
      <w:tr w:rsidR="00F3024B" w:rsidRPr="007D7055" w:rsidTr="00301369">
        <w:tc>
          <w:tcPr>
            <w:tcW w:w="3543" w:type="dxa"/>
            <w:shd w:val="clear" w:color="auto" w:fill="auto"/>
          </w:tcPr>
          <w:p w:rsidR="00F3024B" w:rsidRPr="007D7055" w:rsidRDefault="00F3024B" w:rsidP="00301369">
            <w:pPr>
              <w:pStyle w:val="ENoteTableText"/>
              <w:rPr>
                <w:sz w:val="20"/>
              </w:rPr>
            </w:pPr>
            <w:r w:rsidRPr="007D7055">
              <w:rPr>
                <w:sz w:val="20"/>
              </w:rPr>
              <w:t>o = order(s)</w:t>
            </w:r>
          </w:p>
        </w:tc>
        <w:tc>
          <w:tcPr>
            <w:tcW w:w="3543" w:type="dxa"/>
            <w:shd w:val="clear" w:color="auto" w:fill="auto"/>
          </w:tcPr>
          <w:p w:rsidR="00F3024B" w:rsidRPr="007D7055" w:rsidRDefault="00F3024B" w:rsidP="00301369">
            <w:pPr>
              <w:pStyle w:val="ENoteTableText"/>
              <w:rPr>
                <w:sz w:val="20"/>
              </w:rPr>
            </w:pPr>
            <w:r w:rsidRPr="007D7055">
              <w:rPr>
                <w:sz w:val="20"/>
              </w:rPr>
              <w:t>SR = Statutory Rules</w:t>
            </w:r>
          </w:p>
        </w:tc>
      </w:tr>
      <w:tr w:rsidR="00F3024B" w:rsidRPr="007D7055" w:rsidTr="00301369">
        <w:tc>
          <w:tcPr>
            <w:tcW w:w="3543" w:type="dxa"/>
            <w:shd w:val="clear" w:color="auto" w:fill="auto"/>
          </w:tcPr>
          <w:p w:rsidR="00F3024B" w:rsidRPr="007D7055" w:rsidRDefault="00F3024B" w:rsidP="00301369">
            <w:pPr>
              <w:pStyle w:val="ENoteTableText"/>
              <w:rPr>
                <w:sz w:val="20"/>
              </w:rPr>
            </w:pPr>
            <w:r w:rsidRPr="007D7055">
              <w:rPr>
                <w:sz w:val="20"/>
              </w:rPr>
              <w:t>Ord = Ordinance</w:t>
            </w:r>
          </w:p>
        </w:tc>
        <w:tc>
          <w:tcPr>
            <w:tcW w:w="3543" w:type="dxa"/>
            <w:shd w:val="clear" w:color="auto" w:fill="auto"/>
          </w:tcPr>
          <w:p w:rsidR="00F3024B" w:rsidRPr="007D7055" w:rsidRDefault="00F3024B" w:rsidP="00301369">
            <w:pPr>
              <w:pStyle w:val="ENoteTableText"/>
              <w:rPr>
                <w:sz w:val="20"/>
              </w:rPr>
            </w:pPr>
            <w:r w:rsidRPr="007D7055">
              <w:rPr>
                <w:sz w:val="20"/>
              </w:rPr>
              <w:t>Sub</w:t>
            </w:r>
            <w:r w:rsidR="007D7055">
              <w:rPr>
                <w:sz w:val="20"/>
              </w:rPr>
              <w:noBreakHyphen/>
            </w:r>
            <w:r w:rsidRPr="007D7055">
              <w:rPr>
                <w:sz w:val="20"/>
              </w:rPr>
              <w:t>Ch = Sub</w:t>
            </w:r>
            <w:r w:rsidR="007D7055">
              <w:rPr>
                <w:sz w:val="20"/>
              </w:rPr>
              <w:noBreakHyphen/>
            </w:r>
            <w:r w:rsidRPr="007D7055">
              <w:rPr>
                <w:sz w:val="20"/>
              </w:rPr>
              <w:t>Chapter(s)</w:t>
            </w:r>
          </w:p>
        </w:tc>
      </w:tr>
      <w:tr w:rsidR="00F3024B" w:rsidRPr="007D7055" w:rsidTr="00301369">
        <w:tc>
          <w:tcPr>
            <w:tcW w:w="3543" w:type="dxa"/>
            <w:shd w:val="clear" w:color="auto" w:fill="auto"/>
          </w:tcPr>
          <w:p w:rsidR="00F3024B" w:rsidRPr="007D7055" w:rsidRDefault="00F3024B" w:rsidP="00301369">
            <w:pPr>
              <w:pStyle w:val="ENoteTableText"/>
              <w:rPr>
                <w:sz w:val="20"/>
              </w:rPr>
            </w:pPr>
            <w:r w:rsidRPr="007D7055">
              <w:rPr>
                <w:sz w:val="20"/>
              </w:rPr>
              <w:t>orig = original</w:t>
            </w:r>
          </w:p>
        </w:tc>
        <w:tc>
          <w:tcPr>
            <w:tcW w:w="3543" w:type="dxa"/>
            <w:shd w:val="clear" w:color="auto" w:fill="auto"/>
          </w:tcPr>
          <w:p w:rsidR="00F3024B" w:rsidRPr="007D7055" w:rsidRDefault="00F3024B" w:rsidP="00301369">
            <w:pPr>
              <w:pStyle w:val="ENoteTableText"/>
              <w:rPr>
                <w:sz w:val="20"/>
              </w:rPr>
            </w:pPr>
            <w:r w:rsidRPr="007D7055">
              <w:rPr>
                <w:sz w:val="20"/>
              </w:rPr>
              <w:t>SubPt = Subpart(s)</w:t>
            </w:r>
          </w:p>
        </w:tc>
      </w:tr>
      <w:tr w:rsidR="00F3024B" w:rsidRPr="007D7055" w:rsidTr="00301369">
        <w:tc>
          <w:tcPr>
            <w:tcW w:w="3543" w:type="dxa"/>
            <w:shd w:val="clear" w:color="auto" w:fill="auto"/>
          </w:tcPr>
          <w:p w:rsidR="00F3024B" w:rsidRPr="007D7055" w:rsidRDefault="00F3024B" w:rsidP="00D24832">
            <w:pPr>
              <w:pStyle w:val="ENoteTableText"/>
              <w:ind w:left="454" w:hanging="454"/>
              <w:rPr>
                <w:sz w:val="20"/>
              </w:rPr>
            </w:pPr>
            <w:r w:rsidRPr="007D7055">
              <w:rPr>
                <w:sz w:val="20"/>
              </w:rPr>
              <w:t>par = paragraph(s)/subparagraph(s)</w:t>
            </w:r>
            <w:r w:rsidR="00D24832" w:rsidRPr="007D7055">
              <w:rPr>
                <w:sz w:val="20"/>
              </w:rPr>
              <w:br/>
            </w:r>
            <w:r w:rsidRPr="007D7055">
              <w:rPr>
                <w:sz w:val="20"/>
              </w:rPr>
              <w:t>/sub</w:t>
            </w:r>
            <w:r w:rsidR="007D7055">
              <w:rPr>
                <w:sz w:val="20"/>
              </w:rPr>
              <w:noBreakHyphen/>
            </w:r>
            <w:r w:rsidRPr="007D7055">
              <w:rPr>
                <w:sz w:val="20"/>
              </w:rPr>
              <w:t>subparagraph(s)</w:t>
            </w:r>
          </w:p>
        </w:tc>
        <w:tc>
          <w:tcPr>
            <w:tcW w:w="3543" w:type="dxa"/>
            <w:shd w:val="clear" w:color="auto" w:fill="auto"/>
          </w:tcPr>
          <w:p w:rsidR="00F3024B" w:rsidRPr="007D7055" w:rsidRDefault="00F3024B" w:rsidP="00301369">
            <w:pPr>
              <w:pStyle w:val="ENoteTableText"/>
              <w:rPr>
                <w:sz w:val="20"/>
              </w:rPr>
            </w:pPr>
          </w:p>
        </w:tc>
      </w:tr>
    </w:tbl>
    <w:p w:rsidR="00F3024B" w:rsidRPr="007D7055" w:rsidRDefault="00F3024B" w:rsidP="00301369">
      <w:pPr>
        <w:pStyle w:val="Tabletext"/>
      </w:pPr>
    </w:p>
    <w:p w:rsidR="00F3024B" w:rsidRPr="007D7055" w:rsidRDefault="00F3024B" w:rsidP="00C873C9">
      <w:pPr>
        <w:pStyle w:val="ENotesHeading2"/>
        <w:pageBreakBefore/>
        <w:outlineLvl w:val="9"/>
      </w:pPr>
      <w:bookmarkStart w:id="271" w:name="_Toc400462658"/>
      <w:r w:rsidRPr="007D7055">
        <w:lastRenderedPageBreak/>
        <w:t>Endnote 3—Legislation history</w:t>
      </w:r>
      <w:bookmarkEnd w:id="271"/>
    </w:p>
    <w:p w:rsidR="00F3024B" w:rsidRPr="007D7055" w:rsidRDefault="00F3024B" w:rsidP="0030136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F3024B" w:rsidRPr="007D7055" w:rsidTr="00301369">
        <w:trPr>
          <w:cantSplit/>
          <w:tblHeader/>
        </w:trPr>
        <w:tc>
          <w:tcPr>
            <w:tcW w:w="1838" w:type="dxa"/>
            <w:tcBorders>
              <w:top w:val="single" w:sz="12" w:space="0" w:color="auto"/>
              <w:bottom w:val="single" w:sz="12" w:space="0" w:color="auto"/>
            </w:tcBorders>
            <w:shd w:val="clear" w:color="auto" w:fill="auto"/>
          </w:tcPr>
          <w:p w:rsidR="00F3024B" w:rsidRPr="007D7055" w:rsidRDefault="00F3024B" w:rsidP="00301369">
            <w:pPr>
              <w:pStyle w:val="ENoteTableHeading"/>
            </w:pPr>
            <w:r w:rsidRPr="007D7055">
              <w:t>Act</w:t>
            </w:r>
          </w:p>
        </w:tc>
        <w:tc>
          <w:tcPr>
            <w:tcW w:w="992" w:type="dxa"/>
            <w:tcBorders>
              <w:top w:val="single" w:sz="12" w:space="0" w:color="auto"/>
              <w:bottom w:val="single" w:sz="12" w:space="0" w:color="auto"/>
            </w:tcBorders>
            <w:shd w:val="clear" w:color="auto" w:fill="auto"/>
          </w:tcPr>
          <w:p w:rsidR="00F3024B" w:rsidRPr="007D7055" w:rsidRDefault="00F3024B" w:rsidP="00301369">
            <w:pPr>
              <w:pStyle w:val="ENoteTableHeading"/>
            </w:pPr>
            <w:r w:rsidRPr="007D7055">
              <w:t>Number and year</w:t>
            </w:r>
          </w:p>
        </w:tc>
        <w:tc>
          <w:tcPr>
            <w:tcW w:w="993" w:type="dxa"/>
            <w:tcBorders>
              <w:top w:val="single" w:sz="12" w:space="0" w:color="auto"/>
              <w:bottom w:val="single" w:sz="12" w:space="0" w:color="auto"/>
            </w:tcBorders>
            <w:shd w:val="clear" w:color="auto" w:fill="auto"/>
          </w:tcPr>
          <w:p w:rsidR="00F3024B" w:rsidRPr="007D7055" w:rsidRDefault="00F3024B" w:rsidP="00301369">
            <w:pPr>
              <w:pStyle w:val="ENoteTableHeading"/>
            </w:pPr>
            <w:r w:rsidRPr="007D7055">
              <w:t>Assent</w:t>
            </w:r>
          </w:p>
        </w:tc>
        <w:tc>
          <w:tcPr>
            <w:tcW w:w="1845" w:type="dxa"/>
            <w:tcBorders>
              <w:top w:val="single" w:sz="12" w:space="0" w:color="auto"/>
              <w:bottom w:val="single" w:sz="12" w:space="0" w:color="auto"/>
            </w:tcBorders>
            <w:shd w:val="clear" w:color="auto" w:fill="auto"/>
          </w:tcPr>
          <w:p w:rsidR="00F3024B" w:rsidRPr="007D7055" w:rsidRDefault="00F3024B" w:rsidP="00301369">
            <w:pPr>
              <w:pStyle w:val="ENoteTableHeading"/>
            </w:pPr>
            <w:r w:rsidRPr="007D7055">
              <w:t>Commencement</w:t>
            </w:r>
          </w:p>
        </w:tc>
        <w:tc>
          <w:tcPr>
            <w:tcW w:w="1417" w:type="dxa"/>
            <w:tcBorders>
              <w:top w:val="single" w:sz="12" w:space="0" w:color="auto"/>
              <w:bottom w:val="single" w:sz="12" w:space="0" w:color="auto"/>
            </w:tcBorders>
            <w:shd w:val="clear" w:color="auto" w:fill="auto"/>
          </w:tcPr>
          <w:p w:rsidR="00F3024B" w:rsidRPr="007D7055" w:rsidRDefault="00F3024B" w:rsidP="00301369">
            <w:pPr>
              <w:pStyle w:val="ENoteTableHeading"/>
            </w:pPr>
            <w:r w:rsidRPr="007D7055">
              <w:t>Application, saving and transitional provisions</w:t>
            </w:r>
          </w:p>
        </w:tc>
      </w:tr>
      <w:tr w:rsidR="0081790A" w:rsidRPr="007D7055" w:rsidTr="00301369">
        <w:trPr>
          <w:cantSplit/>
        </w:trPr>
        <w:tc>
          <w:tcPr>
            <w:tcW w:w="1838" w:type="dxa"/>
            <w:tcBorders>
              <w:top w:val="single" w:sz="12" w:space="0" w:color="auto"/>
              <w:bottom w:val="single" w:sz="4" w:space="0" w:color="auto"/>
            </w:tcBorders>
            <w:shd w:val="clear" w:color="auto" w:fill="auto"/>
          </w:tcPr>
          <w:p w:rsidR="0081790A" w:rsidRPr="007D7055" w:rsidRDefault="0081790A" w:rsidP="00301369">
            <w:pPr>
              <w:pStyle w:val="ENoteTableText"/>
            </w:pPr>
            <w:r w:rsidRPr="007D7055">
              <w:t>Freedom of Information Act 1982</w:t>
            </w:r>
          </w:p>
        </w:tc>
        <w:tc>
          <w:tcPr>
            <w:tcW w:w="992" w:type="dxa"/>
            <w:tcBorders>
              <w:top w:val="single" w:sz="12" w:space="0" w:color="auto"/>
              <w:bottom w:val="single" w:sz="4" w:space="0" w:color="auto"/>
            </w:tcBorders>
            <w:shd w:val="clear" w:color="auto" w:fill="auto"/>
          </w:tcPr>
          <w:p w:rsidR="0081790A" w:rsidRPr="007D7055" w:rsidRDefault="0081790A" w:rsidP="00301369">
            <w:pPr>
              <w:pStyle w:val="ENoteTableText"/>
            </w:pPr>
            <w:r w:rsidRPr="007D7055">
              <w:t>3, 1982</w:t>
            </w:r>
          </w:p>
        </w:tc>
        <w:tc>
          <w:tcPr>
            <w:tcW w:w="993" w:type="dxa"/>
            <w:tcBorders>
              <w:top w:val="single" w:sz="12" w:space="0" w:color="auto"/>
              <w:bottom w:val="single" w:sz="4" w:space="0" w:color="auto"/>
            </w:tcBorders>
            <w:shd w:val="clear" w:color="auto" w:fill="auto"/>
          </w:tcPr>
          <w:p w:rsidR="0081790A" w:rsidRPr="007D7055" w:rsidRDefault="0081790A" w:rsidP="00301369">
            <w:pPr>
              <w:pStyle w:val="ENoteTableText"/>
            </w:pPr>
            <w:smartTag w:uri="urn:schemas-microsoft-com:office:smarttags" w:element="date">
              <w:smartTagPr>
                <w:attr w:name="Month" w:val="3"/>
                <w:attr w:name="Day" w:val="9"/>
                <w:attr w:name="Year" w:val="1982"/>
              </w:smartTagPr>
              <w:r w:rsidRPr="007D7055">
                <w:t>9 Mar 1982</w:t>
              </w:r>
            </w:smartTag>
          </w:p>
        </w:tc>
        <w:tc>
          <w:tcPr>
            <w:tcW w:w="1845" w:type="dxa"/>
            <w:tcBorders>
              <w:top w:val="single" w:sz="12" w:space="0" w:color="auto"/>
              <w:bottom w:val="single" w:sz="4" w:space="0" w:color="auto"/>
            </w:tcBorders>
            <w:shd w:val="clear" w:color="auto" w:fill="auto"/>
          </w:tcPr>
          <w:p w:rsidR="0081790A" w:rsidRPr="007D7055" w:rsidRDefault="0081790A" w:rsidP="00301369">
            <w:pPr>
              <w:pStyle w:val="ENoteTableText"/>
            </w:pPr>
            <w:smartTag w:uri="urn:schemas-microsoft-com:office:smarttags" w:element="date">
              <w:smartTagPr>
                <w:attr w:name="Month" w:val="12"/>
                <w:attr w:name="Day" w:val="1"/>
                <w:attr w:name="Year" w:val="1982"/>
              </w:smartTagPr>
              <w:r w:rsidRPr="007D7055">
                <w:t>1 Dec 1982</w:t>
              </w:r>
            </w:smartTag>
            <w:r w:rsidRPr="007D7055">
              <w:t xml:space="preserve"> (</w:t>
            </w:r>
            <w:r w:rsidRPr="007D7055">
              <w:rPr>
                <w:i/>
              </w:rPr>
              <w:t xml:space="preserve">see Gazette </w:t>
            </w:r>
            <w:r w:rsidRPr="007D7055">
              <w:t>1982, No. G48, p. 2)</w:t>
            </w:r>
          </w:p>
        </w:tc>
        <w:tc>
          <w:tcPr>
            <w:tcW w:w="1417" w:type="dxa"/>
            <w:tcBorders>
              <w:top w:val="single" w:sz="12" w:space="0" w:color="auto"/>
              <w:bottom w:val="single" w:sz="4" w:space="0" w:color="auto"/>
            </w:tcBorders>
            <w:shd w:val="clear" w:color="auto" w:fill="auto"/>
          </w:tcPr>
          <w:p w:rsidR="0081790A" w:rsidRPr="007D7055" w:rsidRDefault="0081790A" w:rsidP="00301369">
            <w:pPr>
              <w:pStyle w:val="ENoteTableText"/>
            </w:pP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Australian Broadcasting Corporation (Transitional Provisions and Consequential Amendments) Act 1983</w:t>
            </w:r>
          </w:p>
        </w:tc>
        <w:tc>
          <w:tcPr>
            <w:tcW w:w="992" w:type="dxa"/>
            <w:shd w:val="clear" w:color="auto" w:fill="auto"/>
          </w:tcPr>
          <w:p w:rsidR="0081790A" w:rsidRPr="007D7055" w:rsidRDefault="0081790A" w:rsidP="00301369">
            <w:pPr>
              <w:pStyle w:val="ENoteTableText"/>
            </w:pPr>
            <w:r w:rsidRPr="007D7055">
              <w:t>7, 1983</w:t>
            </w:r>
          </w:p>
        </w:tc>
        <w:tc>
          <w:tcPr>
            <w:tcW w:w="993" w:type="dxa"/>
            <w:shd w:val="clear" w:color="auto" w:fill="auto"/>
          </w:tcPr>
          <w:p w:rsidR="0081790A" w:rsidRPr="007D7055" w:rsidRDefault="0081790A" w:rsidP="00301369">
            <w:pPr>
              <w:pStyle w:val="ENoteTableText"/>
            </w:pPr>
            <w:r w:rsidRPr="007D7055">
              <w:t>1</w:t>
            </w:r>
            <w:r w:rsidR="007D7055">
              <w:t> </w:t>
            </w:r>
            <w:r w:rsidRPr="007D7055">
              <w:t>June 1983</w:t>
            </w:r>
          </w:p>
        </w:tc>
        <w:tc>
          <w:tcPr>
            <w:tcW w:w="1845" w:type="dxa"/>
            <w:shd w:val="clear" w:color="auto" w:fill="auto"/>
          </w:tcPr>
          <w:p w:rsidR="0081790A" w:rsidRPr="007D7055" w:rsidRDefault="0081790A" w:rsidP="00301369">
            <w:pPr>
              <w:pStyle w:val="ENoteTableText"/>
            </w:pPr>
            <w:r w:rsidRPr="007D7055">
              <w:t>ss.</w:t>
            </w:r>
            <w:r w:rsidR="007D7055">
              <w:t> </w:t>
            </w:r>
            <w:r w:rsidRPr="007D7055">
              <w:t>1, 2, 15(1) and 24: Royal Assent</w:t>
            </w:r>
            <w:r w:rsidRPr="007D7055">
              <w:br/>
              <w:t>Remainder: 1</w:t>
            </w:r>
            <w:r w:rsidR="007D7055">
              <w:t> </w:t>
            </w:r>
            <w:r w:rsidRPr="007D7055">
              <w:t>July 1983 (</w:t>
            </w:r>
            <w:r w:rsidRPr="007D7055">
              <w:rPr>
                <w:i/>
              </w:rPr>
              <w:t xml:space="preserve">see </w:t>
            </w:r>
            <w:r w:rsidRPr="007D7055">
              <w:t xml:space="preserve">s. 2(2) and </w:t>
            </w:r>
            <w:r w:rsidRPr="007D7055">
              <w:rPr>
                <w:i/>
              </w:rPr>
              <w:t xml:space="preserve">Gazette </w:t>
            </w:r>
            <w:r w:rsidRPr="007D7055">
              <w:t>1983, No. S124)</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Freedom of Information Amendment Act 1983</w:t>
            </w:r>
          </w:p>
        </w:tc>
        <w:tc>
          <w:tcPr>
            <w:tcW w:w="992" w:type="dxa"/>
            <w:shd w:val="clear" w:color="auto" w:fill="auto"/>
          </w:tcPr>
          <w:p w:rsidR="0081790A" w:rsidRPr="007D7055" w:rsidRDefault="0081790A" w:rsidP="00301369">
            <w:pPr>
              <w:pStyle w:val="ENoteTableText"/>
            </w:pPr>
            <w:r w:rsidRPr="007D7055">
              <w:t>81, 1983</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1983"/>
                <w:attr w:name="Day" w:val="3"/>
                <w:attr w:name="Month" w:val="11"/>
              </w:smartTagPr>
              <w:r w:rsidRPr="007D7055">
                <w:t>3 Nov 1983</w:t>
              </w:r>
            </w:smartTag>
          </w:p>
        </w:tc>
        <w:tc>
          <w:tcPr>
            <w:tcW w:w="1845" w:type="dxa"/>
            <w:shd w:val="clear" w:color="auto" w:fill="auto"/>
          </w:tcPr>
          <w:p w:rsidR="0081790A" w:rsidRPr="007D7055" w:rsidRDefault="0081790A" w:rsidP="00301369">
            <w:pPr>
              <w:pStyle w:val="ENoteTableText"/>
            </w:pPr>
            <w:smartTag w:uri="urn:schemas-microsoft-com:office:smarttags" w:element="date">
              <w:smartTagPr>
                <w:attr w:name="Year" w:val="1984"/>
                <w:attr w:name="Day" w:val="1"/>
                <w:attr w:name="Month" w:val="1"/>
              </w:smartTagPr>
              <w:r w:rsidRPr="007D7055">
                <w:t>1 Jan 1984</w:t>
              </w:r>
            </w:smartTag>
            <w:r w:rsidRPr="007D7055">
              <w:t xml:space="preserve"> (</w:t>
            </w:r>
            <w:r w:rsidRPr="007D7055">
              <w:rPr>
                <w:i/>
              </w:rPr>
              <w:t xml:space="preserve">see Gazette </w:t>
            </w:r>
            <w:r w:rsidRPr="007D7055">
              <w:t>1983, No. S344)</w:t>
            </w:r>
          </w:p>
        </w:tc>
        <w:tc>
          <w:tcPr>
            <w:tcW w:w="1417" w:type="dxa"/>
            <w:shd w:val="clear" w:color="auto" w:fill="auto"/>
          </w:tcPr>
          <w:p w:rsidR="0081790A" w:rsidRPr="007D7055" w:rsidRDefault="0081790A" w:rsidP="00301369">
            <w:pPr>
              <w:pStyle w:val="ENoteTableText"/>
            </w:pPr>
            <w:r w:rsidRPr="007D7055">
              <w:t>s. 46</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Public Service Reform Act 1984</w:t>
            </w:r>
          </w:p>
        </w:tc>
        <w:tc>
          <w:tcPr>
            <w:tcW w:w="992" w:type="dxa"/>
            <w:shd w:val="clear" w:color="auto" w:fill="auto"/>
          </w:tcPr>
          <w:p w:rsidR="0081790A" w:rsidRPr="007D7055" w:rsidRDefault="0081790A" w:rsidP="00301369">
            <w:pPr>
              <w:pStyle w:val="ENoteTableText"/>
            </w:pPr>
            <w:r w:rsidRPr="007D7055">
              <w:t>63, 1984</w:t>
            </w:r>
          </w:p>
        </w:tc>
        <w:tc>
          <w:tcPr>
            <w:tcW w:w="993" w:type="dxa"/>
            <w:shd w:val="clear" w:color="auto" w:fill="auto"/>
          </w:tcPr>
          <w:p w:rsidR="0081790A" w:rsidRPr="007D7055" w:rsidRDefault="0081790A" w:rsidP="00301369">
            <w:pPr>
              <w:pStyle w:val="ENoteTableText"/>
            </w:pPr>
            <w:r w:rsidRPr="007D7055">
              <w:t>25</w:t>
            </w:r>
            <w:r w:rsidR="007D7055">
              <w:t> </w:t>
            </w:r>
            <w:r w:rsidRPr="007D7055">
              <w:t>June 1984</w:t>
            </w:r>
          </w:p>
        </w:tc>
        <w:tc>
          <w:tcPr>
            <w:tcW w:w="1845" w:type="dxa"/>
            <w:shd w:val="clear" w:color="auto" w:fill="auto"/>
          </w:tcPr>
          <w:p w:rsidR="0081790A" w:rsidRPr="007D7055" w:rsidRDefault="0081790A" w:rsidP="00301369">
            <w:pPr>
              <w:pStyle w:val="ENoteTableText"/>
            </w:pPr>
            <w:r w:rsidRPr="007D7055">
              <w:t>s. 151(1): 1</w:t>
            </w:r>
            <w:r w:rsidR="007D7055">
              <w:t> </w:t>
            </w:r>
            <w:r w:rsidRPr="007D7055">
              <w:t>July 1984 (</w:t>
            </w:r>
            <w:r w:rsidRPr="007D7055">
              <w:rPr>
                <w:i/>
              </w:rPr>
              <w:t xml:space="preserve">see Gazette </w:t>
            </w:r>
            <w:r w:rsidRPr="007D7055">
              <w:t>1984, No. S245)</w:t>
            </w:r>
            <w:r w:rsidRPr="007D7055">
              <w:br/>
              <w:t>s. 154: 1 Jan 1986 (</w:t>
            </w:r>
            <w:r w:rsidRPr="007D7055">
              <w:rPr>
                <w:i/>
              </w:rPr>
              <w:t xml:space="preserve">see Gazette </w:t>
            </w:r>
            <w:r w:rsidRPr="007D7055">
              <w:t>1985, No. S563)</w:t>
            </w:r>
          </w:p>
        </w:tc>
        <w:tc>
          <w:tcPr>
            <w:tcW w:w="1417" w:type="dxa"/>
            <w:shd w:val="clear" w:color="auto" w:fill="auto"/>
          </w:tcPr>
          <w:p w:rsidR="0081790A" w:rsidRPr="007D7055" w:rsidRDefault="0081790A" w:rsidP="00301369">
            <w:pPr>
              <w:pStyle w:val="ENoteTableText"/>
            </w:pPr>
            <w:r w:rsidRPr="007D7055">
              <w:t>s. 151(9)</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Australian Trade Commission (Transitional Provisions and Consequential Amendments) Act 1985</w:t>
            </w:r>
          </w:p>
        </w:tc>
        <w:tc>
          <w:tcPr>
            <w:tcW w:w="992" w:type="dxa"/>
            <w:shd w:val="clear" w:color="auto" w:fill="auto"/>
          </w:tcPr>
          <w:p w:rsidR="0081790A" w:rsidRPr="007D7055" w:rsidRDefault="0081790A" w:rsidP="00301369">
            <w:pPr>
              <w:pStyle w:val="ENoteTableText"/>
            </w:pPr>
            <w:r w:rsidRPr="007D7055">
              <w:t>187, 1985</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1985"/>
                <w:attr w:name="Day" w:val="16"/>
                <w:attr w:name="Month" w:val="12"/>
              </w:smartTagPr>
              <w:r w:rsidRPr="007D7055">
                <w:t>16 Dec 1985</w:t>
              </w:r>
            </w:smartTag>
          </w:p>
        </w:tc>
        <w:tc>
          <w:tcPr>
            <w:tcW w:w="1845" w:type="dxa"/>
            <w:shd w:val="clear" w:color="auto" w:fill="auto"/>
          </w:tcPr>
          <w:p w:rsidR="0081790A" w:rsidRPr="007D7055" w:rsidRDefault="0081790A" w:rsidP="00301369">
            <w:pPr>
              <w:pStyle w:val="ENoteTableText"/>
            </w:pPr>
            <w:r w:rsidRPr="007D7055">
              <w:t>ss.</w:t>
            </w:r>
            <w:r w:rsidR="007D7055">
              <w:t> </w:t>
            </w:r>
            <w:r w:rsidRPr="007D7055">
              <w:t>1–4, 12, 19, 32 and 61: Royal Assent</w:t>
            </w:r>
            <w:r w:rsidRPr="007D7055">
              <w:br/>
              <w:t>s. 34: 20</w:t>
            </w:r>
            <w:r w:rsidR="007D7055">
              <w:t> </w:t>
            </w:r>
            <w:r w:rsidRPr="007D7055">
              <w:t>May 1985</w:t>
            </w:r>
            <w:r w:rsidRPr="007D7055">
              <w:br/>
              <w:t xml:space="preserve">Remainder: </w:t>
            </w:r>
            <w:smartTag w:uri="urn:schemas-microsoft-com:office:smarttags" w:element="date">
              <w:smartTagPr>
                <w:attr w:name="Year" w:val="1986"/>
                <w:attr w:name="Day" w:val="6"/>
                <w:attr w:name="Month" w:val="1"/>
              </w:smartTagPr>
              <w:r w:rsidRPr="007D7055">
                <w:t>6 Jan 1986</w:t>
              </w:r>
            </w:smartTag>
            <w:r w:rsidRPr="007D7055">
              <w:t xml:space="preserve"> (</w:t>
            </w:r>
            <w:r w:rsidRPr="007D7055">
              <w:rPr>
                <w:i/>
              </w:rPr>
              <w:t xml:space="preserve">see Gazette </w:t>
            </w:r>
            <w:r w:rsidRPr="007D7055">
              <w:t>1985, No. S551)</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Intelligence and Security (Consequential Amendments) Act 1986</w:t>
            </w:r>
          </w:p>
        </w:tc>
        <w:tc>
          <w:tcPr>
            <w:tcW w:w="992" w:type="dxa"/>
            <w:shd w:val="clear" w:color="auto" w:fill="auto"/>
          </w:tcPr>
          <w:p w:rsidR="0081790A" w:rsidRPr="007D7055" w:rsidRDefault="0081790A" w:rsidP="00301369">
            <w:pPr>
              <w:pStyle w:val="ENoteTableText"/>
            </w:pPr>
            <w:r w:rsidRPr="007D7055">
              <w:t>102, 1986</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1986"/>
                <w:attr w:name="Day" w:val="17"/>
                <w:attr w:name="Month" w:val="10"/>
              </w:smartTagPr>
              <w:r w:rsidRPr="007D7055">
                <w:t>17 Oct 1986</w:t>
              </w:r>
            </w:smartTag>
          </w:p>
        </w:tc>
        <w:tc>
          <w:tcPr>
            <w:tcW w:w="1845" w:type="dxa"/>
            <w:shd w:val="clear" w:color="auto" w:fill="auto"/>
          </w:tcPr>
          <w:p w:rsidR="0081790A" w:rsidRPr="007D7055" w:rsidRDefault="0081790A" w:rsidP="004E3E04">
            <w:pPr>
              <w:pStyle w:val="ENoteTableText"/>
            </w:pPr>
            <w:smartTag w:uri="urn:schemas-microsoft-com:office:smarttags" w:element="date">
              <w:smartTagPr>
                <w:attr w:name="Year" w:val="1987"/>
                <w:attr w:name="Day" w:val="1"/>
                <w:attr w:name="Month" w:val="2"/>
              </w:smartTagPr>
              <w:r w:rsidRPr="007D7055">
                <w:t>1 Feb 1987</w:t>
              </w:r>
            </w:smartTag>
            <w:r w:rsidRPr="007D7055">
              <w:t xml:space="preserve"> (</w:t>
            </w:r>
            <w:r w:rsidRPr="007D7055">
              <w:rPr>
                <w:i/>
              </w:rPr>
              <w:t xml:space="preserve">see </w:t>
            </w:r>
            <w:r w:rsidRPr="007D7055">
              <w:t xml:space="preserve">s. 2 and </w:t>
            </w:r>
            <w:r w:rsidRPr="007D7055">
              <w:rPr>
                <w:i/>
              </w:rPr>
              <w:t xml:space="preserve">Gazette </w:t>
            </w:r>
            <w:r w:rsidRPr="007D7055">
              <w:t>1987, No. S13)</w:t>
            </w:r>
          </w:p>
        </w:tc>
        <w:tc>
          <w:tcPr>
            <w:tcW w:w="1417" w:type="dxa"/>
            <w:shd w:val="clear" w:color="auto" w:fill="auto"/>
          </w:tcPr>
          <w:p w:rsidR="0081790A" w:rsidRPr="007D7055" w:rsidRDefault="0081790A" w:rsidP="00301369">
            <w:pPr>
              <w:pStyle w:val="ENoteTableText"/>
            </w:pPr>
            <w:r w:rsidRPr="007D7055">
              <w:t>—</w:t>
            </w:r>
          </w:p>
        </w:tc>
      </w:tr>
      <w:tr w:rsidR="0081790A" w:rsidRPr="007D7055" w:rsidTr="008437C7">
        <w:trPr>
          <w:cantSplit/>
        </w:trPr>
        <w:tc>
          <w:tcPr>
            <w:tcW w:w="1838" w:type="dxa"/>
            <w:tcBorders>
              <w:bottom w:val="single" w:sz="4" w:space="0" w:color="auto"/>
            </w:tcBorders>
            <w:shd w:val="clear" w:color="auto" w:fill="auto"/>
          </w:tcPr>
          <w:p w:rsidR="0081790A" w:rsidRPr="007D7055" w:rsidRDefault="0081790A" w:rsidP="00301369">
            <w:pPr>
              <w:pStyle w:val="ENoteTableText"/>
            </w:pPr>
            <w:r w:rsidRPr="007D7055">
              <w:t>Freedom of Information Laws Amendment Act 1986</w:t>
            </w:r>
          </w:p>
        </w:tc>
        <w:tc>
          <w:tcPr>
            <w:tcW w:w="992" w:type="dxa"/>
            <w:tcBorders>
              <w:bottom w:val="single" w:sz="4" w:space="0" w:color="auto"/>
            </w:tcBorders>
            <w:shd w:val="clear" w:color="auto" w:fill="auto"/>
          </w:tcPr>
          <w:p w:rsidR="0081790A" w:rsidRPr="007D7055" w:rsidRDefault="0081790A" w:rsidP="00301369">
            <w:pPr>
              <w:pStyle w:val="ENoteTableText"/>
            </w:pPr>
            <w:r w:rsidRPr="007D7055">
              <w:t>111, 1986</w:t>
            </w:r>
          </w:p>
        </w:tc>
        <w:tc>
          <w:tcPr>
            <w:tcW w:w="993" w:type="dxa"/>
            <w:tcBorders>
              <w:bottom w:val="single" w:sz="4" w:space="0" w:color="auto"/>
            </w:tcBorders>
            <w:shd w:val="clear" w:color="auto" w:fill="auto"/>
          </w:tcPr>
          <w:p w:rsidR="0081790A" w:rsidRPr="007D7055" w:rsidRDefault="0081790A" w:rsidP="00301369">
            <w:pPr>
              <w:pStyle w:val="ENoteTableText"/>
            </w:pPr>
            <w:smartTag w:uri="urn:schemas-microsoft-com:office:smarttags" w:element="date">
              <w:smartTagPr>
                <w:attr w:name="Year" w:val="1986"/>
                <w:attr w:name="Day" w:val="4"/>
                <w:attr w:name="Month" w:val="11"/>
              </w:smartTagPr>
              <w:r w:rsidRPr="007D7055">
                <w:t>4 Nov 1986</w:t>
              </w:r>
            </w:smartTag>
          </w:p>
        </w:tc>
        <w:tc>
          <w:tcPr>
            <w:tcW w:w="1845" w:type="dxa"/>
            <w:tcBorders>
              <w:bottom w:val="single" w:sz="4" w:space="0" w:color="auto"/>
            </w:tcBorders>
            <w:shd w:val="clear" w:color="auto" w:fill="auto"/>
          </w:tcPr>
          <w:p w:rsidR="0081790A" w:rsidRPr="007D7055" w:rsidRDefault="0081790A" w:rsidP="00301369">
            <w:pPr>
              <w:pStyle w:val="ENoteTableText"/>
            </w:pPr>
            <w:smartTag w:uri="urn:schemas-microsoft-com:office:smarttags" w:element="date">
              <w:smartTagPr>
                <w:attr w:name="Year" w:val="1986"/>
                <w:attr w:name="Day" w:val="18"/>
                <w:attr w:name="Month" w:val="11"/>
              </w:smartTagPr>
              <w:r w:rsidRPr="007D7055">
                <w:t>18 Nov 1986</w:t>
              </w:r>
            </w:smartTag>
          </w:p>
        </w:tc>
        <w:tc>
          <w:tcPr>
            <w:tcW w:w="1417" w:type="dxa"/>
            <w:tcBorders>
              <w:bottom w:val="single" w:sz="4" w:space="0" w:color="auto"/>
            </w:tcBorders>
            <w:shd w:val="clear" w:color="auto" w:fill="auto"/>
          </w:tcPr>
          <w:p w:rsidR="0081790A" w:rsidRPr="007D7055" w:rsidRDefault="0081790A" w:rsidP="00301369">
            <w:pPr>
              <w:pStyle w:val="ENoteTableText"/>
            </w:pPr>
            <w:r w:rsidRPr="007D7055">
              <w:t>s. 20</w:t>
            </w:r>
          </w:p>
        </w:tc>
      </w:tr>
      <w:tr w:rsidR="0081790A" w:rsidRPr="007D7055" w:rsidTr="008437C7">
        <w:trPr>
          <w:cantSplit/>
        </w:trPr>
        <w:tc>
          <w:tcPr>
            <w:tcW w:w="1838" w:type="dxa"/>
            <w:tcBorders>
              <w:bottom w:val="single" w:sz="4" w:space="0" w:color="auto"/>
            </w:tcBorders>
            <w:shd w:val="clear" w:color="auto" w:fill="auto"/>
          </w:tcPr>
          <w:p w:rsidR="0081790A" w:rsidRPr="007D7055" w:rsidRDefault="0081790A" w:rsidP="00301369">
            <w:pPr>
              <w:pStyle w:val="ENoteTableText"/>
            </w:pPr>
            <w:bookmarkStart w:id="272" w:name="CU_9326280"/>
            <w:bookmarkEnd w:id="272"/>
            <w:r w:rsidRPr="007D7055">
              <w:t>Australian Airlines (Conversion to Public Company) Act 1988</w:t>
            </w:r>
          </w:p>
        </w:tc>
        <w:tc>
          <w:tcPr>
            <w:tcW w:w="992" w:type="dxa"/>
            <w:tcBorders>
              <w:bottom w:val="single" w:sz="4" w:space="0" w:color="auto"/>
            </w:tcBorders>
            <w:shd w:val="clear" w:color="auto" w:fill="auto"/>
          </w:tcPr>
          <w:p w:rsidR="0081790A" w:rsidRPr="007D7055" w:rsidRDefault="0081790A" w:rsidP="00301369">
            <w:pPr>
              <w:pStyle w:val="ENoteTableText"/>
            </w:pPr>
            <w:r w:rsidRPr="007D7055">
              <w:t>6, 1988</w:t>
            </w:r>
          </w:p>
        </w:tc>
        <w:tc>
          <w:tcPr>
            <w:tcW w:w="993" w:type="dxa"/>
            <w:tcBorders>
              <w:bottom w:val="single" w:sz="4" w:space="0" w:color="auto"/>
            </w:tcBorders>
            <w:shd w:val="clear" w:color="auto" w:fill="auto"/>
          </w:tcPr>
          <w:p w:rsidR="0081790A" w:rsidRPr="007D7055" w:rsidRDefault="0081790A" w:rsidP="00301369">
            <w:pPr>
              <w:pStyle w:val="ENoteTableText"/>
            </w:pPr>
            <w:smartTag w:uri="urn:schemas-microsoft-com:office:smarttags" w:element="date">
              <w:smartTagPr>
                <w:attr w:name="Year" w:val="1988"/>
                <w:attr w:name="Day" w:val="9"/>
                <w:attr w:name="Month" w:val="3"/>
              </w:smartTagPr>
              <w:r w:rsidRPr="007D7055">
                <w:t>9 Mar 1988</w:t>
              </w:r>
            </w:smartTag>
          </w:p>
        </w:tc>
        <w:tc>
          <w:tcPr>
            <w:tcW w:w="1845" w:type="dxa"/>
            <w:tcBorders>
              <w:bottom w:val="single" w:sz="4" w:space="0" w:color="auto"/>
            </w:tcBorders>
            <w:shd w:val="clear" w:color="auto" w:fill="auto"/>
          </w:tcPr>
          <w:p w:rsidR="0081790A" w:rsidRPr="007D7055" w:rsidRDefault="0081790A" w:rsidP="00301369">
            <w:pPr>
              <w:pStyle w:val="ENoteTableText"/>
            </w:pPr>
            <w:r w:rsidRPr="007D7055">
              <w:t xml:space="preserve">s. 69(2): </w:t>
            </w:r>
            <w:smartTag w:uri="urn:schemas-microsoft-com:office:smarttags" w:element="date">
              <w:smartTagPr>
                <w:attr w:name="Year" w:val="1988"/>
                <w:attr w:name="Day" w:val="30"/>
                <w:attr w:name="Month" w:val="4"/>
              </w:smartTagPr>
              <w:r w:rsidRPr="007D7055">
                <w:t>30 Apr 1988</w:t>
              </w:r>
            </w:smartTag>
            <w:r w:rsidRPr="007D7055">
              <w:t xml:space="preserve"> (</w:t>
            </w:r>
            <w:r w:rsidRPr="007D7055">
              <w:rPr>
                <w:i/>
              </w:rPr>
              <w:t xml:space="preserve">see Gazette </w:t>
            </w:r>
            <w:r w:rsidRPr="007D7055">
              <w:t>1988, No. S117)</w:t>
            </w:r>
          </w:p>
        </w:tc>
        <w:tc>
          <w:tcPr>
            <w:tcW w:w="1417" w:type="dxa"/>
            <w:tcBorders>
              <w:bottom w:val="single" w:sz="4" w:space="0" w:color="auto"/>
            </w:tcBorders>
            <w:shd w:val="clear" w:color="auto" w:fill="auto"/>
          </w:tcPr>
          <w:p w:rsidR="0081790A" w:rsidRPr="007D7055" w:rsidRDefault="0081790A" w:rsidP="00301369">
            <w:pPr>
              <w:pStyle w:val="ENoteTableText"/>
            </w:pPr>
            <w:r w:rsidRPr="007D7055">
              <w:t>—</w:t>
            </w:r>
          </w:p>
        </w:tc>
      </w:tr>
      <w:tr w:rsidR="0081790A" w:rsidRPr="007D7055" w:rsidTr="008437C7">
        <w:trPr>
          <w:cantSplit/>
        </w:trPr>
        <w:tc>
          <w:tcPr>
            <w:tcW w:w="1838" w:type="dxa"/>
            <w:tcBorders>
              <w:top w:val="single" w:sz="4" w:space="0" w:color="auto"/>
            </w:tcBorders>
            <w:shd w:val="clear" w:color="auto" w:fill="auto"/>
          </w:tcPr>
          <w:p w:rsidR="0081790A" w:rsidRPr="007D7055" w:rsidRDefault="0081790A" w:rsidP="00301369">
            <w:pPr>
              <w:pStyle w:val="ENoteTableText"/>
            </w:pPr>
            <w:r w:rsidRPr="007D7055">
              <w:lastRenderedPageBreak/>
              <w:t>Industrial Relations (Consequential Provisions) Act 1988</w:t>
            </w:r>
          </w:p>
        </w:tc>
        <w:tc>
          <w:tcPr>
            <w:tcW w:w="992" w:type="dxa"/>
            <w:tcBorders>
              <w:top w:val="single" w:sz="4" w:space="0" w:color="auto"/>
            </w:tcBorders>
            <w:shd w:val="clear" w:color="auto" w:fill="auto"/>
          </w:tcPr>
          <w:p w:rsidR="0081790A" w:rsidRPr="007D7055" w:rsidRDefault="0081790A" w:rsidP="00301369">
            <w:pPr>
              <w:pStyle w:val="ENoteTableText"/>
            </w:pPr>
            <w:r w:rsidRPr="007D7055">
              <w:t>87, 1988</w:t>
            </w:r>
          </w:p>
        </w:tc>
        <w:tc>
          <w:tcPr>
            <w:tcW w:w="993" w:type="dxa"/>
            <w:tcBorders>
              <w:top w:val="single" w:sz="4" w:space="0" w:color="auto"/>
            </w:tcBorders>
            <w:shd w:val="clear" w:color="auto" w:fill="auto"/>
          </w:tcPr>
          <w:p w:rsidR="0081790A" w:rsidRPr="007D7055" w:rsidRDefault="0081790A" w:rsidP="00301369">
            <w:pPr>
              <w:pStyle w:val="ENoteTableText"/>
            </w:pPr>
            <w:smartTag w:uri="urn:schemas-microsoft-com:office:smarttags" w:element="date">
              <w:smartTagPr>
                <w:attr w:name="Year" w:val="1988"/>
                <w:attr w:name="Day" w:val="8"/>
                <w:attr w:name="Month" w:val="11"/>
              </w:smartTagPr>
              <w:r w:rsidRPr="007D7055">
                <w:t>8 Nov 1988</w:t>
              </w:r>
            </w:smartTag>
          </w:p>
        </w:tc>
        <w:tc>
          <w:tcPr>
            <w:tcW w:w="1845" w:type="dxa"/>
            <w:tcBorders>
              <w:top w:val="single" w:sz="4" w:space="0" w:color="auto"/>
            </w:tcBorders>
            <w:shd w:val="clear" w:color="auto" w:fill="auto"/>
          </w:tcPr>
          <w:p w:rsidR="0081790A" w:rsidRPr="007D7055" w:rsidRDefault="0081790A" w:rsidP="00301369">
            <w:pPr>
              <w:pStyle w:val="ENoteTableText"/>
            </w:pPr>
            <w:r w:rsidRPr="007D7055">
              <w:t>ss.</w:t>
            </w:r>
            <w:r w:rsidR="007D7055">
              <w:t> </w:t>
            </w:r>
            <w:r w:rsidRPr="007D7055">
              <w:t>1 and 2: Royal Assent</w:t>
            </w:r>
            <w:r w:rsidRPr="007D7055">
              <w:br/>
              <w:t xml:space="preserve">Remainder: </w:t>
            </w:r>
            <w:smartTag w:uri="urn:schemas-microsoft-com:office:smarttags" w:element="date">
              <w:smartTagPr>
                <w:attr w:name="Year" w:val="1989"/>
                <w:attr w:name="Day" w:val="1"/>
                <w:attr w:name="Month" w:val="3"/>
              </w:smartTagPr>
              <w:r w:rsidRPr="007D7055">
                <w:t>1 Mar 1989</w:t>
              </w:r>
            </w:smartTag>
            <w:r w:rsidRPr="007D7055">
              <w:t xml:space="preserve"> (</w:t>
            </w:r>
            <w:r w:rsidRPr="007D7055">
              <w:rPr>
                <w:i/>
              </w:rPr>
              <w:t xml:space="preserve">see </w:t>
            </w:r>
            <w:r w:rsidRPr="007D7055">
              <w:t xml:space="preserve">s. 2(2) and </w:t>
            </w:r>
            <w:r w:rsidRPr="007D7055">
              <w:rPr>
                <w:i/>
              </w:rPr>
              <w:t xml:space="preserve">Gazette </w:t>
            </w:r>
            <w:r w:rsidRPr="007D7055">
              <w:t>1989, No. S53)</w:t>
            </w:r>
          </w:p>
        </w:tc>
        <w:tc>
          <w:tcPr>
            <w:tcW w:w="1417" w:type="dxa"/>
            <w:tcBorders>
              <w:top w:val="single" w:sz="4" w:space="0" w:color="auto"/>
            </w:tcBorders>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A.C.T. Self</w:t>
            </w:r>
            <w:r w:rsidR="007D7055">
              <w:noBreakHyphen/>
            </w:r>
            <w:r w:rsidRPr="007D7055">
              <w:t>Government (Consequential Provisions) Act 1988</w:t>
            </w:r>
          </w:p>
        </w:tc>
        <w:tc>
          <w:tcPr>
            <w:tcW w:w="992" w:type="dxa"/>
            <w:shd w:val="clear" w:color="auto" w:fill="auto"/>
          </w:tcPr>
          <w:p w:rsidR="0081790A" w:rsidRPr="007D7055" w:rsidRDefault="0081790A" w:rsidP="00301369">
            <w:pPr>
              <w:pStyle w:val="ENoteTableText"/>
            </w:pPr>
            <w:r w:rsidRPr="007D7055">
              <w:t>109, 1988</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1988"/>
                <w:attr w:name="Day" w:val="6"/>
                <w:attr w:name="Month" w:val="12"/>
              </w:smartTagPr>
              <w:r w:rsidRPr="007D7055">
                <w:t>6 Dec 1988</w:t>
              </w:r>
            </w:smartTag>
          </w:p>
        </w:tc>
        <w:tc>
          <w:tcPr>
            <w:tcW w:w="1845" w:type="dxa"/>
            <w:shd w:val="clear" w:color="auto" w:fill="auto"/>
          </w:tcPr>
          <w:p w:rsidR="0081790A" w:rsidRPr="007D7055" w:rsidRDefault="0081790A" w:rsidP="00301369">
            <w:pPr>
              <w:pStyle w:val="ENoteTableText"/>
            </w:pPr>
            <w:r w:rsidRPr="007D7055">
              <w:t>s. 32 (in part): 11</w:t>
            </w:r>
            <w:r w:rsidR="007D7055">
              <w:t> </w:t>
            </w:r>
            <w:r w:rsidRPr="007D7055">
              <w:t>May 1989 (</w:t>
            </w:r>
            <w:r w:rsidRPr="007D7055">
              <w:rPr>
                <w:i/>
              </w:rPr>
              <w:t xml:space="preserve">see Gazette </w:t>
            </w:r>
            <w:r w:rsidRPr="007D7055">
              <w:t>1989, No. S164)</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Privacy Act 1988</w:t>
            </w:r>
          </w:p>
        </w:tc>
        <w:tc>
          <w:tcPr>
            <w:tcW w:w="992" w:type="dxa"/>
            <w:shd w:val="clear" w:color="auto" w:fill="auto"/>
          </w:tcPr>
          <w:p w:rsidR="0081790A" w:rsidRPr="007D7055" w:rsidRDefault="0081790A" w:rsidP="00301369">
            <w:pPr>
              <w:pStyle w:val="ENoteTableText"/>
            </w:pPr>
            <w:r w:rsidRPr="007D7055">
              <w:t>119, 1988</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1988"/>
                <w:attr w:name="Day" w:val="14"/>
                <w:attr w:name="Month" w:val="12"/>
              </w:smartTagPr>
              <w:r w:rsidRPr="007D7055">
                <w:t>14 Dec 1988</w:t>
              </w:r>
            </w:smartTag>
          </w:p>
        </w:tc>
        <w:tc>
          <w:tcPr>
            <w:tcW w:w="1845" w:type="dxa"/>
            <w:shd w:val="clear" w:color="auto" w:fill="auto"/>
          </w:tcPr>
          <w:p w:rsidR="0081790A" w:rsidRPr="007D7055" w:rsidRDefault="0081790A" w:rsidP="00301369">
            <w:pPr>
              <w:pStyle w:val="ENoteTableText"/>
            </w:pPr>
            <w:smartTag w:uri="urn:schemas-microsoft-com:office:smarttags" w:element="date">
              <w:smartTagPr>
                <w:attr w:name="Year" w:val="1989"/>
                <w:attr w:name="Day" w:val="1"/>
                <w:attr w:name="Month" w:val="1"/>
              </w:smartTagPr>
              <w:r w:rsidRPr="007D7055">
                <w:t>1 Jan 1989</w:t>
              </w:r>
            </w:smartTag>
            <w:r w:rsidRPr="007D7055">
              <w:t xml:space="preserve"> (</w:t>
            </w:r>
            <w:r w:rsidRPr="007D7055">
              <w:rPr>
                <w:i/>
              </w:rPr>
              <w:t xml:space="preserve">see Gazette </w:t>
            </w:r>
            <w:r w:rsidRPr="007D7055">
              <w:t>1988, No. S399)</w:t>
            </w:r>
          </w:p>
        </w:tc>
        <w:tc>
          <w:tcPr>
            <w:tcW w:w="1417" w:type="dxa"/>
            <w:shd w:val="clear" w:color="auto" w:fill="auto"/>
          </w:tcPr>
          <w:p w:rsidR="0081790A" w:rsidRPr="007D7055" w:rsidRDefault="0081790A" w:rsidP="00301369">
            <w:pPr>
              <w:pStyle w:val="ENoteTableText"/>
            </w:pPr>
            <w:r w:rsidRPr="007D7055">
              <w:t>s. 101(2)</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Telecommunications Amendment Act 1988</w:t>
            </w:r>
          </w:p>
        </w:tc>
        <w:tc>
          <w:tcPr>
            <w:tcW w:w="992" w:type="dxa"/>
            <w:shd w:val="clear" w:color="auto" w:fill="auto"/>
          </w:tcPr>
          <w:p w:rsidR="0081790A" w:rsidRPr="007D7055" w:rsidRDefault="0081790A" w:rsidP="00301369">
            <w:pPr>
              <w:pStyle w:val="ENoteTableText"/>
            </w:pPr>
            <w:r w:rsidRPr="007D7055">
              <w:t>121, 1988</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1988"/>
                <w:attr w:name="Day" w:val="14"/>
                <w:attr w:name="Month" w:val="12"/>
              </w:smartTagPr>
              <w:r w:rsidRPr="007D7055">
                <w:t>14 Dec 1988</w:t>
              </w:r>
            </w:smartTag>
          </w:p>
        </w:tc>
        <w:tc>
          <w:tcPr>
            <w:tcW w:w="1845" w:type="dxa"/>
            <w:shd w:val="clear" w:color="auto" w:fill="auto"/>
          </w:tcPr>
          <w:p w:rsidR="0081790A" w:rsidRPr="007D7055" w:rsidRDefault="0081790A" w:rsidP="00301369">
            <w:pPr>
              <w:pStyle w:val="ENoteTableText"/>
            </w:pPr>
            <w:r w:rsidRPr="007D7055">
              <w:t>ss.</w:t>
            </w:r>
            <w:r w:rsidR="007D7055">
              <w:t> </w:t>
            </w:r>
            <w:r w:rsidRPr="007D7055">
              <w:t xml:space="preserve">5, 6, 10, 12, 13, 23(2) and 26(1): </w:t>
            </w:r>
            <w:smartTag w:uri="urn:schemas-microsoft-com:office:smarttags" w:element="date">
              <w:smartTagPr>
                <w:attr w:name="Year" w:val="1989"/>
                <w:attr w:name="Day" w:val="1"/>
                <w:attr w:name="Month" w:val="1"/>
              </w:smartTagPr>
              <w:r w:rsidRPr="007D7055">
                <w:t>1 Jan 1989</w:t>
              </w:r>
            </w:smartTag>
            <w:r w:rsidRPr="007D7055">
              <w:t xml:space="preserve"> (</w:t>
            </w:r>
            <w:r w:rsidRPr="007D7055">
              <w:rPr>
                <w:i/>
              </w:rPr>
              <w:t xml:space="preserve">see Gazette </w:t>
            </w:r>
            <w:r w:rsidRPr="007D7055">
              <w:t>1988, No. S402)</w:t>
            </w:r>
            <w:r w:rsidRPr="007D7055">
              <w:br/>
              <w:t>ss.</w:t>
            </w:r>
            <w:r w:rsidR="007D7055">
              <w:t> </w:t>
            </w:r>
            <w:r w:rsidRPr="007D7055">
              <w:t>14, 23(3) and 26(2): 30</w:t>
            </w:r>
            <w:r w:rsidR="007D7055">
              <w:t> </w:t>
            </w:r>
            <w:r w:rsidRPr="007D7055">
              <w:t>June 1989 (</w:t>
            </w:r>
            <w:r w:rsidRPr="007D7055">
              <w:rPr>
                <w:i/>
              </w:rPr>
              <w:t xml:space="preserve">see Gazette </w:t>
            </w:r>
            <w:r w:rsidRPr="007D7055">
              <w:t>1989, No. S216)</w:t>
            </w:r>
            <w:r w:rsidRPr="007D7055">
              <w:br/>
              <w:t xml:space="preserve">Remainder: </w:t>
            </w:r>
            <w:smartTag w:uri="urn:schemas-microsoft-com:office:smarttags" w:element="date">
              <w:smartTagPr>
                <w:attr w:name="Year" w:val="1988"/>
                <w:attr w:name="Day" w:val="14"/>
                <w:attr w:name="Month" w:val="12"/>
              </w:smartTagPr>
              <w:r w:rsidRPr="007D7055">
                <w:t>14 Dec 1988</w:t>
              </w:r>
            </w:smartTag>
          </w:p>
        </w:tc>
        <w:tc>
          <w:tcPr>
            <w:tcW w:w="1417" w:type="dxa"/>
            <w:shd w:val="clear" w:color="auto" w:fill="auto"/>
          </w:tcPr>
          <w:p w:rsidR="0081790A" w:rsidRPr="007D7055" w:rsidRDefault="0081790A" w:rsidP="00301369">
            <w:pPr>
              <w:pStyle w:val="ENoteTableText"/>
            </w:pPr>
            <w:r w:rsidRPr="007D7055">
              <w:t>—</w:t>
            </w:r>
          </w:p>
        </w:tc>
      </w:tr>
      <w:tr w:rsidR="0081790A" w:rsidRPr="007D7055" w:rsidTr="008437C7">
        <w:trPr>
          <w:cantSplit/>
        </w:trPr>
        <w:tc>
          <w:tcPr>
            <w:tcW w:w="1838" w:type="dxa"/>
            <w:tcBorders>
              <w:bottom w:val="single" w:sz="4" w:space="0" w:color="auto"/>
            </w:tcBorders>
            <w:shd w:val="clear" w:color="auto" w:fill="auto"/>
          </w:tcPr>
          <w:p w:rsidR="0081790A" w:rsidRPr="007D7055" w:rsidRDefault="0081790A" w:rsidP="00301369">
            <w:pPr>
              <w:pStyle w:val="ENoteTableText"/>
            </w:pPr>
            <w:r w:rsidRPr="007D7055">
              <w:t>Postal Services Amendment Act 1988</w:t>
            </w:r>
          </w:p>
        </w:tc>
        <w:tc>
          <w:tcPr>
            <w:tcW w:w="992" w:type="dxa"/>
            <w:tcBorders>
              <w:bottom w:val="single" w:sz="4" w:space="0" w:color="auto"/>
            </w:tcBorders>
            <w:shd w:val="clear" w:color="auto" w:fill="auto"/>
          </w:tcPr>
          <w:p w:rsidR="0081790A" w:rsidRPr="007D7055" w:rsidRDefault="0081790A" w:rsidP="00301369">
            <w:pPr>
              <w:pStyle w:val="ENoteTableText"/>
            </w:pPr>
            <w:r w:rsidRPr="007D7055">
              <w:t>126, 1988</w:t>
            </w:r>
          </w:p>
        </w:tc>
        <w:tc>
          <w:tcPr>
            <w:tcW w:w="993" w:type="dxa"/>
            <w:tcBorders>
              <w:bottom w:val="single" w:sz="4" w:space="0" w:color="auto"/>
            </w:tcBorders>
            <w:shd w:val="clear" w:color="auto" w:fill="auto"/>
          </w:tcPr>
          <w:p w:rsidR="0081790A" w:rsidRPr="007D7055" w:rsidRDefault="0081790A" w:rsidP="00301369">
            <w:pPr>
              <w:pStyle w:val="ENoteTableText"/>
            </w:pPr>
            <w:smartTag w:uri="urn:schemas-microsoft-com:office:smarttags" w:element="date">
              <w:smartTagPr>
                <w:attr w:name="Year" w:val="1988"/>
                <w:attr w:name="Day" w:val="14"/>
                <w:attr w:name="Month" w:val="12"/>
              </w:smartTagPr>
              <w:r w:rsidRPr="007D7055">
                <w:t>14 Dec 1988</w:t>
              </w:r>
            </w:smartTag>
          </w:p>
        </w:tc>
        <w:tc>
          <w:tcPr>
            <w:tcW w:w="1845" w:type="dxa"/>
            <w:tcBorders>
              <w:bottom w:val="single" w:sz="4" w:space="0" w:color="auto"/>
            </w:tcBorders>
            <w:shd w:val="clear" w:color="auto" w:fill="auto"/>
          </w:tcPr>
          <w:p w:rsidR="0081790A" w:rsidRPr="007D7055" w:rsidRDefault="0081790A" w:rsidP="00301369">
            <w:pPr>
              <w:pStyle w:val="ENoteTableText"/>
            </w:pPr>
            <w:r w:rsidRPr="007D7055">
              <w:t>ss.</w:t>
            </w:r>
            <w:r w:rsidR="007D7055">
              <w:t> </w:t>
            </w:r>
            <w:r w:rsidRPr="007D7055">
              <w:t xml:space="preserve">4, 5, 9–11, 21(2) and 22(1): </w:t>
            </w:r>
            <w:smartTag w:uri="urn:schemas-microsoft-com:office:smarttags" w:element="date">
              <w:smartTagPr>
                <w:attr w:name="Year" w:val="1989"/>
                <w:attr w:name="Day" w:val="1"/>
                <w:attr w:name="Month" w:val="1"/>
              </w:smartTagPr>
              <w:r w:rsidRPr="007D7055">
                <w:t>1 Jan 1989</w:t>
              </w:r>
            </w:smartTag>
            <w:r w:rsidRPr="007D7055">
              <w:t xml:space="preserve"> (</w:t>
            </w:r>
            <w:r w:rsidRPr="007D7055">
              <w:rPr>
                <w:i/>
              </w:rPr>
              <w:t xml:space="preserve">see Gazette </w:t>
            </w:r>
            <w:r w:rsidRPr="007D7055">
              <w:t>1988, No. S402)</w:t>
            </w:r>
            <w:r w:rsidRPr="007D7055">
              <w:br/>
              <w:t>ss.</w:t>
            </w:r>
            <w:r w:rsidR="007D7055">
              <w:t> </w:t>
            </w:r>
            <w:r w:rsidRPr="007D7055">
              <w:t>12, 21(3) and 22(2): 30</w:t>
            </w:r>
            <w:r w:rsidR="007D7055">
              <w:t> </w:t>
            </w:r>
            <w:r w:rsidRPr="007D7055">
              <w:t>June 1989 (</w:t>
            </w:r>
            <w:r w:rsidRPr="007D7055">
              <w:rPr>
                <w:i/>
              </w:rPr>
              <w:t xml:space="preserve">see Gazette </w:t>
            </w:r>
            <w:r w:rsidRPr="007D7055">
              <w:t>1989, No. S216)</w:t>
            </w:r>
            <w:r w:rsidRPr="007D7055">
              <w:br/>
              <w:t>Remainder: Royal Assent</w:t>
            </w:r>
          </w:p>
        </w:tc>
        <w:tc>
          <w:tcPr>
            <w:tcW w:w="1417" w:type="dxa"/>
            <w:tcBorders>
              <w:bottom w:val="single" w:sz="4" w:space="0" w:color="auto"/>
            </w:tcBorders>
            <w:shd w:val="clear" w:color="auto" w:fill="auto"/>
          </w:tcPr>
          <w:p w:rsidR="0081790A" w:rsidRPr="007D7055" w:rsidRDefault="0081790A" w:rsidP="00301369">
            <w:pPr>
              <w:pStyle w:val="ENoteTableText"/>
            </w:pPr>
            <w:r w:rsidRPr="007D7055">
              <w:t>—</w:t>
            </w:r>
          </w:p>
        </w:tc>
      </w:tr>
      <w:tr w:rsidR="0081790A" w:rsidRPr="007D7055" w:rsidTr="008437C7">
        <w:trPr>
          <w:cantSplit/>
        </w:trPr>
        <w:tc>
          <w:tcPr>
            <w:tcW w:w="1838" w:type="dxa"/>
            <w:tcBorders>
              <w:bottom w:val="single" w:sz="4" w:space="0" w:color="auto"/>
            </w:tcBorders>
            <w:shd w:val="clear" w:color="auto" w:fill="auto"/>
          </w:tcPr>
          <w:p w:rsidR="0081790A" w:rsidRPr="007D7055" w:rsidRDefault="0081790A" w:rsidP="00301369">
            <w:pPr>
              <w:pStyle w:val="ENoteTableText"/>
            </w:pPr>
            <w:bookmarkStart w:id="273" w:name="CU_15327268"/>
            <w:bookmarkEnd w:id="273"/>
            <w:r w:rsidRPr="007D7055">
              <w:t>ANL (Conversion into Public Company) Act 1988</w:t>
            </w:r>
          </w:p>
        </w:tc>
        <w:tc>
          <w:tcPr>
            <w:tcW w:w="992" w:type="dxa"/>
            <w:tcBorders>
              <w:bottom w:val="single" w:sz="4" w:space="0" w:color="auto"/>
            </w:tcBorders>
            <w:shd w:val="clear" w:color="auto" w:fill="auto"/>
          </w:tcPr>
          <w:p w:rsidR="0081790A" w:rsidRPr="007D7055" w:rsidRDefault="0081790A" w:rsidP="00301369">
            <w:pPr>
              <w:pStyle w:val="ENoteTableText"/>
            </w:pPr>
            <w:r w:rsidRPr="007D7055">
              <w:t>127, 1988</w:t>
            </w:r>
          </w:p>
        </w:tc>
        <w:tc>
          <w:tcPr>
            <w:tcW w:w="993" w:type="dxa"/>
            <w:tcBorders>
              <w:bottom w:val="single" w:sz="4" w:space="0" w:color="auto"/>
            </w:tcBorders>
            <w:shd w:val="clear" w:color="auto" w:fill="auto"/>
          </w:tcPr>
          <w:p w:rsidR="0081790A" w:rsidRPr="007D7055" w:rsidRDefault="0081790A" w:rsidP="00301369">
            <w:pPr>
              <w:pStyle w:val="ENoteTableText"/>
            </w:pPr>
            <w:smartTag w:uri="urn:schemas-microsoft-com:office:smarttags" w:element="date">
              <w:smartTagPr>
                <w:attr w:name="Year" w:val="1988"/>
                <w:attr w:name="Day" w:val="14"/>
                <w:attr w:name="Month" w:val="12"/>
              </w:smartTagPr>
              <w:r w:rsidRPr="007D7055">
                <w:t>14 Dec 1988</w:t>
              </w:r>
            </w:smartTag>
          </w:p>
        </w:tc>
        <w:tc>
          <w:tcPr>
            <w:tcW w:w="1845" w:type="dxa"/>
            <w:tcBorders>
              <w:bottom w:val="single" w:sz="4" w:space="0" w:color="auto"/>
            </w:tcBorders>
            <w:shd w:val="clear" w:color="auto" w:fill="auto"/>
          </w:tcPr>
          <w:p w:rsidR="0081790A" w:rsidRPr="007D7055" w:rsidRDefault="0081790A" w:rsidP="00301369">
            <w:pPr>
              <w:pStyle w:val="ENoteTableText"/>
            </w:pPr>
            <w:r w:rsidRPr="007D7055">
              <w:t>s. 11: 1</w:t>
            </w:r>
            <w:r w:rsidR="007D7055">
              <w:t> </w:t>
            </w:r>
            <w:r w:rsidRPr="007D7055">
              <w:t>July 1989 (</w:t>
            </w:r>
            <w:r w:rsidRPr="007D7055">
              <w:rPr>
                <w:i/>
              </w:rPr>
              <w:t xml:space="preserve">see Gazette </w:t>
            </w:r>
            <w:r w:rsidRPr="007D7055">
              <w:t>1989, No. S210)</w:t>
            </w:r>
          </w:p>
        </w:tc>
        <w:tc>
          <w:tcPr>
            <w:tcW w:w="1417" w:type="dxa"/>
            <w:tcBorders>
              <w:bottom w:val="single" w:sz="4" w:space="0" w:color="auto"/>
            </w:tcBorders>
            <w:shd w:val="clear" w:color="auto" w:fill="auto"/>
          </w:tcPr>
          <w:p w:rsidR="0081790A" w:rsidRPr="007D7055" w:rsidRDefault="0081790A" w:rsidP="00301369">
            <w:pPr>
              <w:pStyle w:val="ENoteTableText"/>
            </w:pPr>
            <w:r w:rsidRPr="007D7055">
              <w:t>—</w:t>
            </w:r>
          </w:p>
        </w:tc>
      </w:tr>
      <w:tr w:rsidR="0081790A" w:rsidRPr="007D7055" w:rsidTr="008437C7">
        <w:trPr>
          <w:cantSplit/>
        </w:trPr>
        <w:tc>
          <w:tcPr>
            <w:tcW w:w="1838" w:type="dxa"/>
            <w:tcBorders>
              <w:bottom w:val="single" w:sz="4" w:space="0" w:color="auto"/>
            </w:tcBorders>
            <w:shd w:val="clear" w:color="auto" w:fill="auto"/>
          </w:tcPr>
          <w:p w:rsidR="0081790A" w:rsidRPr="007D7055" w:rsidRDefault="0081790A" w:rsidP="00301369">
            <w:pPr>
              <w:pStyle w:val="ENoteTableText"/>
            </w:pPr>
            <w:bookmarkStart w:id="274" w:name="CU_16327387"/>
            <w:bookmarkEnd w:id="274"/>
            <w:r w:rsidRPr="007D7055">
              <w:lastRenderedPageBreak/>
              <w:t>OTC (Conversion into Public Company) Act 1988</w:t>
            </w:r>
          </w:p>
        </w:tc>
        <w:tc>
          <w:tcPr>
            <w:tcW w:w="992" w:type="dxa"/>
            <w:tcBorders>
              <w:bottom w:val="single" w:sz="4" w:space="0" w:color="auto"/>
            </w:tcBorders>
            <w:shd w:val="clear" w:color="auto" w:fill="auto"/>
          </w:tcPr>
          <w:p w:rsidR="0081790A" w:rsidRPr="007D7055" w:rsidRDefault="0081790A" w:rsidP="00301369">
            <w:pPr>
              <w:pStyle w:val="ENoteTableText"/>
            </w:pPr>
            <w:r w:rsidRPr="007D7055">
              <w:t>129, 1988</w:t>
            </w:r>
          </w:p>
        </w:tc>
        <w:tc>
          <w:tcPr>
            <w:tcW w:w="993" w:type="dxa"/>
            <w:tcBorders>
              <w:bottom w:val="single" w:sz="4" w:space="0" w:color="auto"/>
            </w:tcBorders>
            <w:shd w:val="clear" w:color="auto" w:fill="auto"/>
          </w:tcPr>
          <w:p w:rsidR="0081790A" w:rsidRPr="007D7055" w:rsidRDefault="0081790A" w:rsidP="00301369">
            <w:pPr>
              <w:pStyle w:val="ENoteTableText"/>
            </w:pPr>
            <w:smartTag w:uri="urn:schemas-microsoft-com:office:smarttags" w:element="date">
              <w:smartTagPr>
                <w:attr w:name="Year" w:val="1988"/>
                <w:attr w:name="Day" w:val="14"/>
                <w:attr w:name="Month" w:val="12"/>
              </w:smartTagPr>
              <w:r w:rsidRPr="007D7055">
                <w:t>14 Dec 1988</w:t>
              </w:r>
            </w:smartTag>
          </w:p>
        </w:tc>
        <w:tc>
          <w:tcPr>
            <w:tcW w:w="1845" w:type="dxa"/>
            <w:tcBorders>
              <w:bottom w:val="single" w:sz="4" w:space="0" w:color="auto"/>
            </w:tcBorders>
            <w:shd w:val="clear" w:color="auto" w:fill="auto"/>
          </w:tcPr>
          <w:p w:rsidR="0081790A" w:rsidRPr="007D7055" w:rsidRDefault="0081790A" w:rsidP="00301369">
            <w:pPr>
              <w:pStyle w:val="ENoteTableText"/>
            </w:pPr>
            <w:r w:rsidRPr="007D7055">
              <w:t>ss.</w:t>
            </w:r>
            <w:r w:rsidR="007D7055">
              <w:t> </w:t>
            </w:r>
            <w:r w:rsidRPr="007D7055">
              <w:t>7(2), 8(2), 9, 11–22 and 25: 1 Apr 1989 (</w:t>
            </w:r>
            <w:r w:rsidRPr="007D7055">
              <w:rPr>
                <w:i/>
              </w:rPr>
              <w:t xml:space="preserve">see Gazette </w:t>
            </w:r>
            <w:r w:rsidRPr="007D7055">
              <w:t>1989, No. S92)</w:t>
            </w:r>
            <w:r w:rsidRPr="007D7055">
              <w:br/>
              <w:t xml:space="preserve">s. 8(1): </w:t>
            </w:r>
            <w:smartTag w:uri="urn:schemas-microsoft-com:office:smarttags" w:element="date">
              <w:smartTagPr>
                <w:attr w:name="Year" w:val="1989"/>
                <w:attr w:name="Day" w:val="16"/>
                <w:attr w:name="Month" w:val="3"/>
              </w:smartTagPr>
              <w:r w:rsidRPr="007D7055">
                <w:t>16 Mar 1989</w:t>
              </w:r>
            </w:smartTag>
            <w:r w:rsidRPr="007D7055">
              <w:t xml:space="preserve"> (</w:t>
            </w:r>
            <w:r w:rsidRPr="007D7055">
              <w:rPr>
                <w:i/>
              </w:rPr>
              <w:t xml:space="preserve">see Gazette </w:t>
            </w:r>
            <w:r w:rsidRPr="007D7055">
              <w:t>1989, No. S92)</w:t>
            </w:r>
            <w:r w:rsidRPr="007D7055">
              <w:br/>
              <w:t xml:space="preserve">s. 8(3): </w:t>
            </w:r>
            <w:smartTag w:uri="urn:schemas-microsoft-com:office:smarttags" w:element="date">
              <w:smartTagPr>
                <w:attr w:name="Year" w:val="1989"/>
                <w:attr w:name="Day" w:val="1"/>
                <w:attr w:name="Month" w:val="4"/>
              </w:smartTagPr>
              <w:r w:rsidRPr="007D7055">
                <w:t>1 Apr 1989</w:t>
              </w:r>
            </w:smartTag>
            <w:r w:rsidRPr="007D7055">
              <w:br/>
              <w:t>Remainder: Royal Assent</w:t>
            </w:r>
          </w:p>
        </w:tc>
        <w:tc>
          <w:tcPr>
            <w:tcW w:w="1417" w:type="dxa"/>
            <w:tcBorders>
              <w:bottom w:val="single" w:sz="4" w:space="0" w:color="auto"/>
            </w:tcBorders>
            <w:shd w:val="clear" w:color="auto" w:fill="auto"/>
          </w:tcPr>
          <w:p w:rsidR="0081790A" w:rsidRPr="007D7055" w:rsidRDefault="0081790A" w:rsidP="00301369">
            <w:pPr>
              <w:pStyle w:val="ENoteTableText"/>
            </w:pPr>
            <w:r w:rsidRPr="007D7055">
              <w:t>—</w:t>
            </w:r>
          </w:p>
        </w:tc>
      </w:tr>
      <w:tr w:rsidR="0081790A" w:rsidRPr="007D7055" w:rsidTr="008437C7">
        <w:trPr>
          <w:cantSplit/>
        </w:trPr>
        <w:tc>
          <w:tcPr>
            <w:tcW w:w="1838" w:type="dxa"/>
            <w:tcBorders>
              <w:top w:val="single" w:sz="4" w:space="0" w:color="auto"/>
            </w:tcBorders>
            <w:shd w:val="clear" w:color="auto" w:fill="auto"/>
          </w:tcPr>
          <w:p w:rsidR="0081790A" w:rsidRPr="007D7055" w:rsidRDefault="0081790A" w:rsidP="00301369">
            <w:pPr>
              <w:pStyle w:val="ENoteTableText"/>
            </w:pPr>
            <w:r w:rsidRPr="007D7055">
              <w:t>Snowy Mountains Engineering Corporation (Conversion into Public Company) Act 1989</w:t>
            </w:r>
          </w:p>
        </w:tc>
        <w:tc>
          <w:tcPr>
            <w:tcW w:w="992" w:type="dxa"/>
            <w:tcBorders>
              <w:top w:val="single" w:sz="4" w:space="0" w:color="auto"/>
            </w:tcBorders>
            <w:shd w:val="clear" w:color="auto" w:fill="auto"/>
          </w:tcPr>
          <w:p w:rsidR="0081790A" w:rsidRPr="007D7055" w:rsidRDefault="0081790A" w:rsidP="00301369">
            <w:pPr>
              <w:pStyle w:val="ENoteTableText"/>
            </w:pPr>
            <w:r w:rsidRPr="007D7055">
              <w:t>66, 1989</w:t>
            </w:r>
          </w:p>
        </w:tc>
        <w:tc>
          <w:tcPr>
            <w:tcW w:w="993" w:type="dxa"/>
            <w:tcBorders>
              <w:top w:val="single" w:sz="4" w:space="0" w:color="auto"/>
            </w:tcBorders>
            <w:shd w:val="clear" w:color="auto" w:fill="auto"/>
          </w:tcPr>
          <w:p w:rsidR="0081790A" w:rsidRPr="007D7055" w:rsidRDefault="0081790A" w:rsidP="00301369">
            <w:pPr>
              <w:pStyle w:val="ENoteTableText"/>
            </w:pPr>
            <w:r w:rsidRPr="007D7055">
              <w:t>19</w:t>
            </w:r>
            <w:r w:rsidR="007D7055">
              <w:t> </w:t>
            </w:r>
            <w:r w:rsidRPr="007D7055">
              <w:t>June 1989</w:t>
            </w:r>
          </w:p>
        </w:tc>
        <w:tc>
          <w:tcPr>
            <w:tcW w:w="1845" w:type="dxa"/>
            <w:tcBorders>
              <w:top w:val="single" w:sz="4" w:space="0" w:color="auto"/>
            </w:tcBorders>
            <w:shd w:val="clear" w:color="auto" w:fill="auto"/>
          </w:tcPr>
          <w:p w:rsidR="0081790A" w:rsidRPr="007D7055" w:rsidRDefault="0081790A" w:rsidP="004E3E04">
            <w:pPr>
              <w:pStyle w:val="ENoteTableText"/>
            </w:pPr>
            <w:r w:rsidRPr="007D7055">
              <w:t>ss.</w:t>
            </w:r>
            <w:r w:rsidR="007D7055">
              <w:t> </w:t>
            </w:r>
            <w:r w:rsidRPr="007D7055">
              <w:t>4, 6(1), 7(1), 8–10, 12, 14(2), 15 and 16: 1</w:t>
            </w:r>
            <w:r w:rsidR="007D7055">
              <w:t> </w:t>
            </w:r>
            <w:r w:rsidRPr="007D7055">
              <w:t>July 1989 (</w:t>
            </w:r>
            <w:r w:rsidRPr="007D7055">
              <w:rPr>
                <w:i/>
              </w:rPr>
              <w:t xml:space="preserve">see Gazette </w:t>
            </w:r>
            <w:r w:rsidRPr="007D7055">
              <w:t>1989, No. S223)</w:t>
            </w:r>
            <w:r w:rsidRPr="007D7055">
              <w:br/>
              <w:t>s. 7(2): 1</w:t>
            </w:r>
            <w:r w:rsidR="007D7055">
              <w:t> </w:t>
            </w:r>
            <w:r w:rsidRPr="007D7055">
              <w:t>July 1989 (</w:t>
            </w:r>
            <w:r w:rsidRPr="007D7055">
              <w:rPr>
                <w:i/>
              </w:rPr>
              <w:t xml:space="preserve">see Gazette </w:t>
            </w:r>
            <w:r w:rsidRPr="007D7055">
              <w:t>1989, No. S223)</w:t>
            </w:r>
            <w:r w:rsidRPr="007D7055">
              <w:br/>
              <w:t>s. 14(1): 30</w:t>
            </w:r>
            <w:r w:rsidR="007D7055">
              <w:t> </w:t>
            </w:r>
            <w:r w:rsidRPr="007D7055">
              <w:t>June 1989</w:t>
            </w:r>
            <w:r w:rsidRPr="007D7055">
              <w:br/>
              <w:t>Remainder: Royal Assent</w:t>
            </w:r>
          </w:p>
        </w:tc>
        <w:tc>
          <w:tcPr>
            <w:tcW w:w="1417" w:type="dxa"/>
            <w:tcBorders>
              <w:top w:val="single" w:sz="4" w:space="0" w:color="auto"/>
            </w:tcBorders>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Aboriginal and Torres Strait Islander Commission Act 1989</w:t>
            </w:r>
          </w:p>
        </w:tc>
        <w:tc>
          <w:tcPr>
            <w:tcW w:w="992" w:type="dxa"/>
            <w:shd w:val="clear" w:color="auto" w:fill="auto"/>
          </w:tcPr>
          <w:p w:rsidR="0081790A" w:rsidRPr="007D7055" w:rsidRDefault="0081790A" w:rsidP="00301369">
            <w:pPr>
              <w:pStyle w:val="ENoteTableText"/>
            </w:pPr>
            <w:r w:rsidRPr="007D7055">
              <w:t>150, 1989</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1989"/>
                <w:attr w:name="Day" w:val="27"/>
                <w:attr w:name="Month" w:val="11"/>
              </w:smartTagPr>
              <w:r w:rsidRPr="007D7055">
                <w:t>27 Nov 1989</w:t>
              </w:r>
            </w:smartTag>
          </w:p>
        </w:tc>
        <w:tc>
          <w:tcPr>
            <w:tcW w:w="1845" w:type="dxa"/>
            <w:shd w:val="clear" w:color="auto" w:fill="auto"/>
          </w:tcPr>
          <w:p w:rsidR="0081790A" w:rsidRPr="007D7055" w:rsidRDefault="0081790A" w:rsidP="00301369">
            <w:pPr>
              <w:pStyle w:val="ENoteTableText"/>
            </w:pPr>
            <w:smartTag w:uri="urn:schemas-microsoft-com:office:smarttags" w:element="date">
              <w:smartTagPr>
                <w:attr w:name="Year" w:val="1990"/>
                <w:attr w:name="Day" w:val="5"/>
                <w:attr w:name="Month" w:val="3"/>
              </w:smartTagPr>
              <w:r w:rsidRPr="007D7055">
                <w:t>5 Mar 1990</w:t>
              </w:r>
            </w:smartTag>
            <w:r w:rsidRPr="007D7055">
              <w:t xml:space="preserve"> (</w:t>
            </w:r>
            <w:r w:rsidRPr="007D7055">
              <w:rPr>
                <w:i/>
              </w:rPr>
              <w:t xml:space="preserve">see Gazette </w:t>
            </w:r>
            <w:r w:rsidRPr="007D7055">
              <w:t>1990, No. S48)</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Federal Airports Corporation Amendment Act 1990</w:t>
            </w:r>
          </w:p>
        </w:tc>
        <w:tc>
          <w:tcPr>
            <w:tcW w:w="992" w:type="dxa"/>
            <w:shd w:val="clear" w:color="auto" w:fill="auto"/>
          </w:tcPr>
          <w:p w:rsidR="0081790A" w:rsidRPr="007D7055" w:rsidRDefault="0081790A" w:rsidP="00301369">
            <w:pPr>
              <w:pStyle w:val="ENoteTableText"/>
            </w:pPr>
            <w:r w:rsidRPr="007D7055">
              <w:t>26, 1990</w:t>
            </w:r>
          </w:p>
        </w:tc>
        <w:tc>
          <w:tcPr>
            <w:tcW w:w="993" w:type="dxa"/>
            <w:shd w:val="clear" w:color="auto" w:fill="auto"/>
          </w:tcPr>
          <w:p w:rsidR="0081790A" w:rsidRPr="007D7055" w:rsidRDefault="0081790A" w:rsidP="00301369">
            <w:pPr>
              <w:pStyle w:val="ENoteTableText"/>
            </w:pPr>
            <w:r w:rsidRPr="007D7055">
              <w:t>24</w:t>
            </w:r>
            <w:r w:rsidR="007D7055">
              <w:t> </w:t>
            </w:r>
            <w:r w:rsidRPr="007D7055">
              <w:t>May 1990</w:t>
            </w:r>
          </w:p>
        </w:tc>
        <w:tc>
          <w:tcPr>
            <w:tcW w:w="1845" w:type="dxa"/>
            <w:shd w:val="clear" w:color="auto" w:fill="auto"/>
          </w:tcPr>
          <w:p w:rsidR="0081790A" w:rsidRPr="007D7055" w:rsidRDefault="0081790A" w:rsidP="00301369">
            <w:pPr>
              <w:pStyle w:val="ENoteTableText"/>
            </w:pPr>
            <w:r w:rsidRPr="007D7055">
              <w:t>ss.</w:t>
            </w:r>
            <w:r w:rsidR="007D7055">
              <w:t> </w:t>
            </w:r>
            <w:r w:rsidRPr="007D7055">
              <w:t>1–3: Royal Assent</w:t>
            </w:r>
            <w:r w:rsidRPr="007D7055">
              <w:br/>
              <w:t>s. 23(1)(a): 1</w:t>
            </w:r>
            <w:r w:rsidR="007D7055">
              <w:t> </w:t>
            </w:r>
            <w:r w:rsidRPr="007D7055">
              <w:t>July 1990</w:t>
            </w:r>
            <w:r w:rsidRPr="007D7055">
              <w:br/>
              <w:t>s. 23(1)(b): 1</w:t>
            </w:r>
            <w:r w:rsidR="007D7055">
              <w:t> </w:t>
            </w:r>
            <w:r w:rsidRPr="007D7055">
              <w:t>July 1991</w:t>
            </w:r>
            <w:r w:rsidRPr="007D7055">
              <w:br/>
              <w:t>s. 23(1)(c) and (2): 13</w:t>
            </w:r>
            <w:r w:rsidR="007D7055">
              <w:t> </w:t>
            </w:r>
            <w:r w:rsidRPr="007D7055">
              <w:t>June 1986</w:t>
            </w:r>
            <w:r w:rsidRPr="007D7055">
              <w:br/>
              <w:t>Remainder: 1</w:t>
            </w:r>
            <w:r w:rsidR="007D7055">
              <w:t> </w:t>
            </w:r>
            <w:r w:rsidRPr="007D7055">
              <w:t>July 1990 (</w:t>
            </w:r>
            <w:r w:rsidRPr="007D7055">
              <w:rPr>
                <w:i/>
              </w:rPr>
              <w:t xml:space="preserve">see </w:t>
            </w:r>
            <w:r w:rsidRPr="007D7055">
              <w:t xml:space="preserve">s. 2(6) and </w:t>
            </w:r>
            <w:r w:rsidRPr="007D7055">
              <w:rPr>
                <w:i/>
              </w:rPr>
              <w:t xml:space="preserve">Gazette </w:t>
            </w:r>
            <w:r w:rsidRPr="007D7055">
              <w:t>1990, No. S154)</w:t>
            </w:r>
          </w:p>
        </w:tc>
        <w:tc>
          <w:tcPr>
            <w:tcW w:w="1417" w:type="dxa"/>
            <w:shd w:val="clear" w:color="auto" w:fill="auto"/>
          </w:tcPr>
          <w:p w:rsidR="0081790A" w:rsidRPr="007D7055" w:rsidRDefault="0081790A" w:rsidP="00301369">
            <w:pPr>
              <w:pStyle w:val="ENoteTableText"/>
            </w:pPr>
            <w:r w:rsidRPr="007D7055">
              <w:t>—</w:t>
            </w:r>
          </w:p>
        </w:tc>
      </w:tr>
      <w:tr w:rsidR="0081790A" w:rsidRPr="007D7055" w:rsidTr="008437C7">
        <w:trPr>
          <w:cantSplit/>
        </w:trPr>
        <w:tc>
          <w:tcPr>
            <w:tcW w:w="1838" w:type="dxa"/>
            <w:tcBorders>
              <w:bottom w:val="single" w:sz="4" w:space="0" w:color="auto"/>
            </w:tcBorders>
            <w:shd w:val="clear" w:color="auto" w:fill="auto"/>
          </w:tcPr>
          <w:p w:rsidR="0081790A" w:rsidRPr="007D7055" w:rsidRDefault="0081790A" w:rsidP="00301369">
            <w:pPr>
              <w:pStyle w:val="ENoteTableText"/>
            </w:pPr>
            <w:r w:rsidRPr="007D7055">
              <w:t>Defence Legislation Amendment Act 1990</w:t>
            </w:r>
          </w:p>
        </w:tc>
        <w:tc>
          <w:tcPr>
            <w:tcW w:w="992" w:type="dxa"/>
            <w:tcBorders>
              <w:bottom w:val="single" w:sz="4" w:space="0" w:color="auto"/>
            </w:tcBorders>
            <w:shd w:val="clear" w:color="auto" w:fill="auto"/>
          </w:tcPr>
          <w:p w:rsidR="0081790A" w:rsidRPr="007D7055" w:rsidRDefault="0081790A" w:rsidP="00301369">
            <w:pPr>
              <w:pStyle w:val="ENoteTableText"/>
            </w:pPr>
            <w:r w:rsidRPr="007D7055">
              <w:t>75, 1990</w:t>
            </w:r>
          </w:p>
        </w:tc>
        <w:tc>
          <w:tcPr>
            <w:tcW w:w="993" w:type="dxa"/>
            <w:tcBorders>
              <w:bottom w:val="single" w:sz="4" w:space="0" w:color="auto"/>
            </w:tcBorders>
            <w:shd w:val="clear" w:color="auto" w:fill="auto"/>
          </w:tcPr>
          <w:p w:rsidR="0081790A" w:rsidRPr="007D7055" w:rsidRDefault="0081790A" w:rsidP="00301369">
            <w:pPr>
              <w:pStyle w:val="ENoteTableText"/>
            </w:pPr>
            <w:smartTag w:uri="urn:schemas-microsoft-com:office:smarttags" w:element="date">
              <w:smartTagPr>
                <w:attr w:name="Year" w:val="1990"/>
                <w:attr w:name="Day" w:val="22"/>
                <w:attr w:name="Month" w:val="10"/>
              </w:smartTagPr>
              <w:r w:rsidRPr="007D7055">
                <w:t>22 Oct 1990</w:t>
              </w:r>
            </w:smartTag>
          </w:p>
        </w:tc>
        <w:tc>
          <w:tcPr>
            <w:tcW w:w="1845" w:type="dxa"/>
            <w:tcBorders>
              <w:bottom w:val="single" w:sz="4" w:space="0" w:color="auto"/>
            </w:tcBorders>
            <w:shd w:val="clear" w:color="auto" w:fill="auto"/>
          </w:tcPr>
          <w:p w:rsidR="0081790A" w:rsidRPr="007D7055" w:rsidRDefault="0081790A" w:rsidP="00301369">
            <w:pPr>
              <w:pStyle w:val="ENoteTableText"/>
            </w:pPr>
            <w:r w:rsidRPr="007D7055">
              <w:t>s. 5: Royal Assent</w:t>
            </w:r>
          </w:p>
        </w:tc>
        <w:tc>
          <w:tcPr>
            <w:tcW w:w="1417" w:type="dxa"/>
            <w:tcBorders>
              <w:bottom w:val="single" w:sz="4" w:space="0" w:color="auto"/>
            </w:tcBorders>
            <w:shd w:val="clear" w:color="auto" w:fill="auto"/>
          </w:tcPr>
          <w:p w:rsidR="0081790A" w:rsidRPr="007D7055" w:rsidRDefault="0081790A" w:rsidP="00301369">
            <w:pPr>
              <w:pStyle w:val="ENoteTableText"/>
            </w:pPr>
            <w:r w:rsidRPr="007D7055">
              <w:t>—</w:t>
            </w:r>
          </w:p>
        </w:tc>
      </w:tr>
      <w:tr w:rsidR="0081790A" w:rsidRPr="007D7055" w:rsidTr="008437C7">
        <w:trPr>
          <w:cantSplit/>
        </w:trPr>
        <w:tc>
          <w:tcPr>
            <w:tcW w:w="1838" w:type="dxa"/>
            <w:tcBorders>
              <w:bottom w:val="single" w:sz="4" w:space="0" w:color="auto"/>
            </w:tcBorders>
            <w:shd w:val="clear" w:color="auto" w:fill="auto"/>
          </w:tcPr>
          <w:p w:rsidR="0081790A" w:rsidRPr="007D7055" w:rsidRDefault="0081790A" w:rsidP="00301369">
            <w:pPr>
              <w:pStyle w:val="ENoteTableText"/>
            </w:pPr>
            <w:bookmarkStart w:id="275" w:name="CU_21328362"/>
            <w:bookmarkEnd w:id="275"/>
            <w:r w:rsidRPr="007D7055">
              <w:t>Commonwealth Serum Laboratories (Conversion into Public Company) Act 1990</w:t>
            </w:r>
          </w:p>
        </w:tc>
        <w:tc>
          <w:tcPr>
            <w:tcW w:w="992" w:type="dxa"/>
            <w:tcBorders>
              <w:bottom w:val="single" w:sz="4" w:space="0" w:color="auto"/>
            </w:tcBorders>
            <w:shd w:val="clear" w:color="auto" w:fill="auto"/>
          </w:tcPr>
          <w:p w:rsidR="0081790A" w:rsidRPr="007D7055" w:rsidRDefault="0081790A" w:rsidP="00301369">
            <w:pPr>
              <w:pStyle w:val="ENoteTableText"/>
            </w:pPr>
            <w:r w:rsidRPr="007D7055">
              <w:t>77, 1990</w:t>
            </w:r>
          </w:p>
        </w:tc>
        <w:tc>
          <w:tcPr>
            <w:tcW w:w="993" w:type="dxa"/>
            <w:tcBorders>
              <w:bottom w:val="single" w:sz="4" w:space="0" w:color="auto"/>
            </w:tcBorders>
            <w:shd w:val="clear" w:color="auto" w:fill="auto"/>
          </w:tcPr>
          <w:p w:rsidR="0081790A" w:rsidRPr="007D7055" w:rsidRDefault="0081790A" w:rsidP="00301369">
            <w:pPr>
              <w:pStyle w:val="ENoteTableText"/>
            </w:pPr>
            <w:smartTag w:uri="urn:schemas-microsoft-com:office:smarttags" w:element="date">
              <w:smartTagPr>
                <w:attr w:name="Year" w:val="1990"/>
                <w:attr w:name="Day" w:val="22"/>
                <w:attr w:name="Month" w:val="10"/>
              </w:smartTagPr>
              <w:r w:rsidRPr="007D7055">
                <w:t>22 Oct 1990</w:t>
              </w:r>
            </w:smartTag>
          </w:p>
        </w:tc>
        <w:tc>
          <w:tcPr>
            <w:tcW w:w="1845" w:type="dxa"/>
            <w:tcBorders>
              <w:bottom w:val="single" w:sz="4" w:space="0" w:color="auto"/>
            </w:tcBorders>
            <w:shd w:val="clear" w:color="auto" w:fill="auto"/>
          </w:tcPr>
          <w:p w:rsidR="0081790A" w:rsidRPr="007D7055" w:rsidRDefault="0081790A" w:rsidP="00301369">
            <w:pPr>
              <w:pStyle w:val="ENoteTableText"/>
            </w:pPr>
            <w:r w:rsidRPr="007D7055">
              <w:t>s. 17: 1 Apr 1991 (</w:t>
            </w:r>
            <w:r w:rsidRPr="007D7055">
              <w:rPr>
                <w:i/>
              </w:rPr>
              <w:t xml:space="preserve">see Gazette </w:t>
            </w:r>
            <w:r w:rsidRPr="007D7055">
              <w:t>1991, No. S75)</w:t>
            </w:r>
          </w:p>
        </w:tc>
        <w:tc>
          <w:tcPr>
            <w:tcW w:w="1417" w:type="dxa"/>
            <w:tcBorders>
              <w:bottom w:val="single" w:sz="4" w:space="0" w:color="auto"/>
            </w:tcBorders>
            <w:shd w:val="clear" w:color="auto" w:fill="auto"/>
          </w:tcPr>
          <w:p w:rsidR="0081790A" w:rsidRPr="007D7055" w:rsidRDefault="0081790A" w:rsidP="00301369">
            <w:pPr>
              <w:pStyle w:val="ENoteTableText"/>
            </w:pPr>
            <w:r w:rsidRPr="007D7055">
              <w:t>—</w:t>
            </w:r>
          </w:p>
        </w:tc>
      </w:tr>
      <w:tr w:rsidR="0081790A" w:rsidRPr="007D7055" w:rsidTr="008437C7">
        <w:trPr>
          <w:cantSplit/>
        </w:trPr>
        <w:tc>
          <w:tcPr>
            <w:tcW w:w="1838" w:type="dxa"/>
            <w:tcBorders>
              <w:bottom w:val="single" w:sz="4" w:space="0" w:color="auto"/>
            </w:tcBorders>
            <w:shd w:val="clear" w:color="auto" w:fill="auto"/>
          </w:tcPr>
          <w:p w:rsidR="0081790A" w:rsidRPr="007D7055" w:rsidRDefault="0081790A" w:rsidP="00301369">
            <w:pPr>
              <w:pStyle w:val="ENoteTableText"/>
            </w:pPr>
            <w:bookmarkStart w:id="276" w:name="CU_22328506"/>
            <w:bookmarkEnd w:id="276"/>
            <w:r w:rsidRPr="007D7055">
              <w:lastRenderedPageBreak/>
              <w:t>Commonwealth Banks Restructuring Act 1990</w:t>
            </w:r>
          </w:p>
        </w:tc>
        <w:tc>
          <w:tcPr>
            <w:tcW w:w="992" w:type="dxa"/>
            <w:tcBorders>
              <w:bottom w:val="single" w:sz="4" w:space="0" w:color="auto"/>
            </w:tcBorders>
            <w:shd w:val="clear" w:color="auto" w:fill="auto"/>
          </w:tcPr>
          <w:p w:rsidR="0081790A" w:rsidRPr="007D7055" w:rsidRDefault="0081790A" w:rsidP="00301369">
            <w:pPr>
              <w:pStyle w:val="ENoteTableText"/>
            </w:pPr>
            <w:r w:rsidRPr="007D7055">
              <w:t>118, 1990</w:t>
            </w:r>
          </w:p>
        </w:tc>
        <w:tc>
          <w:tcPr>
            <w:tcW w:w="993" w:type="dxa"/>
            <w:tcBorders>
              <w:bottom w:val="single" w:sz="4" w:space="0" w:color="auto"/>
            </w:tcBorders>
            <w:shd w:val="clear" w:color="auto" w:fill="auto"/>
          </w:tcPr>
          <w:p w:rsidR="0081790A" w:rsidRPr="007D7055" w:rsidRDefault="0081790A" w:rsidP="00301369">
            <w:pPr>
              <w:pStyle w:val="ENoteTableText"/>
            </w:pPr>
            <w:smartTag w:uri="urn:schemas-microsoft-com:office:smarttags" w:element="date">
              <w:smartTagPr>
                <w:attr w:name="Year" w:val="1990"/>
                <w:attr w:name="Day" w:val="28"/>
                <w:attr w:name="Month" w:val="12"/>
              </w:smartTagPr>
              <w:r w:rsidRPr="007D7055">
                <w:t>28 Dec 1990</w:t>
              </w:r>
            </w:smartTag>
          </w:p>
        </w:tc>
        <w:tc>
          <w:tcPr>
            <w:tcW w:w="1845" w:type="dxa"/>
            <w:tcBorders>
              <w:bottom w:val="single" w:sz="4" w:space="0" w:color="auto"/>
            </w:tcBorders>
            <w:shd w:val="clear" w:color="auto" w:fill="auto"/>
          </w:tcPr>
          <w:p w:rsidR="0081790A" w:rsidRPr="007D7055" w:rsidRDefault="0081790A" w:rsidP="00301369">
            <w:pPr>
              <w:pStyle w:val="ENoteTableText"/>
            </w:pPr>
            <w:r w:rsidRPr="007D7055">
              <w:t xml:space="preserve">s. 62: </w:t>
            </w:r>
            <w:r w:rsidRPr="007D7055">
              <w:rPr>
                <w:i/>
              </w:rPr>
              <w:t>(a)</w:t>
            </w:r>
          </w:p>
        </w:tc>
        <w:tc>
          <w:tcPr>
            <w:tcW w:w="1417" w:type="dxa"/>
            <w:tcBorders>
              <w:bottom w:val="single" w:sz="4" w:space="0" w:color="auto"/>
            </w:tcBorders>
            <w:shd w:val="clear" w:color="auto" w:fill="auto"/>
          </w:tcPr>
          <w:p w:rsidR="0081790A" w:rsidRPr="007D7055" w:rsidRDefault="0081790A" w:rsidP="00301369">
            <w:pPr>
              <w:pStyle w:val="ENoteTableText"/>
            </w:pPr>
            <w:r w:rsidRPr="007D7055">
              <w:t>—</w:t>
            </w:r>
          </w:p>
        </w:tc>
      </w:tr>
      <w:tr w:rsidR="0081790A" w:rsidRPr="007D7055" w:rsidTr="008437C7">
        <w:trPr>
          <w:cantSplit/>
        </w:trPr>
        <w:tc>
          <w:tcPr>
            <w:tcW w:w="1838" w:type="dxa"/>
            <w:tcBorders>
              <w:top w:val="single" w:sz="4" w:space="0" w:color="auto"/>
            </w:tcBorders>
            <w:shd w:val="clear" w:color="auto" w:fill="auto"/>
          </w:tcPr>
          <w:p w:rsidR="0081790A" w:rsidRPr="007D7055" w:rsidRDefault="0081790A" w:rsidP="00301369">
            <w:pPr>
              <w:pStyle w:val="ENoteTableText"/>
            </w:pPr>
            <w:r w:rsidRPr="007D7055">
              <w:t>Telecommunications (Transitional Provisions and Consequential Amendments) Act 1991</w:t>
            </w:r>
          </w:p>
        </w:tc>
        <w:tc>
          <w:tcPr>
            <w:tcW w:w="992" w:type="dxa"/>
            <w:tcBorders>
              <w:top w:val="single" w:sz="4" w:space="0" w:color="auto"/>
            </w:tcBorders>
            <w:shd w:val="clear" w:color="auto" w:fill="auto"/>
          </w:tcPr>
          <w:p w:rsidR="0081790A" w:rsidRPr="007D7055" w:rsidRDefault="0081790A" w:rsidP="00301369">
            <w:pPr>
              <w:pStyle w:val="ENoteTableText"/>
            </w:pPr>
            <w:r w:rsidRPr="007D7055">
              <w:t>99, 1991</w:t>
            </w:r>
          </w:p>
        </w:tc>
        <w:tc>
          <w:tcPr>
            <w:tcW w:w="993" w:type="dxa"/>
            <w:tcBorders>
              <w:top w:val="single" w:sz="4" w:space="0" w:color="auto"/>
            </w:tcBorders>
            <w:shd w:val="clear" w:color="auto" w:fill="auto"/>
          </w:tcPr>
          <w:p w:rsidR="0081790A" w:rsidRPr="007D7055" w:rsidRDefault="0081790A" w:rsidP="00301369">
            <w:pPr>
              <w:pStyle w:val="ENoteTableText"/>
            </w:pPr>
            <w:r w:rsidRPr="007D7055">
              <w:t>27</w:t>
            </w:r>
            <w:r w:rsidR="007D7055">
              <w:t> </w:t>
            </w:r>
            <w:r w:rsidRPr="007D7055">
              <w:t>June 1991</w:t>
            </w:r>
          </w:p>
        </w:tc>
        <w:tc>
          <w:tcPr>
            <w:tcW w:w="1845" w:type="dxa"/>
            <w:tcBorders>
              <w:top w:val="single" w:sz="4" w:space="0" w:color="auto"/>
            </w:tcBorders>
            <w:shd w:val="clear" w:color="auto" w:fill="auto"/>
          </w:tcPr>
          <w:p w:rsidR="0081790A" w:rsidRPr="007D7055" w:rsidRDefault="0081790A" w:rsidP="00301369">
            <w:pPr>
              <w:pStyle w:val="ENoteTableText"/>
            </w:pPr>
            <w:r w:rsidRPr="007D7055">
              <w:t>Part</w:t>
            </w:r>
            <w:r w:rsidR="007D7055">
              <w:t> </w:t>
            </w:r>
            <w:r w:rsidRPr="007D7055">
              <w:t>5 (s.</w:t>
            </w:r>
            <w:r w:rsidR="007D7055">
              <w:t> </w:t>
            </w:r>
            <w:r w:rsidRPr="007D7055">
              <w:t>26): 1 Feb 1992 (</w:t>
            </w:r>
            <w:r w:rsidRPr="007D7055">
              <w:rPr>
                <w:i/>
              </w:rPr>
              <w:t xml:space="preserve">see </w:t>
            </w:r>
            <w:r w:rsidRPr="007D7055">
              <w:t xml:space="preserve">s. 2(3) and </w:t>
            </w:r>
            <w:r w:rsidRPr="007D7055">
              <w:rPr>
                <w:i/>
              </w:rPr>
              <w:t xml:space="preserve">Gazette </w:t>
            </w:r>
            <w:r w:rsidRPr="007D7055">
              <w:t>1992, No. S32)</w:t>
            </w:r>
          </w:p>
        </w:tc>
        <w:tc>
          <w:tcPr>
            <w:tcW w:w="1417" w:type="dxa"/>
            <w:tcBorders>
              <w:top w:val="single" w:sz="4" w:space="0" w:color="auto"/>
            </w:tcBorders>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Freedom of Information Amendment Act 1991</w:t>
            </w:r>
          </w:p>
        </w:tc>
        <w:tc>
          <w:tcPr>
            <w:tcW w:w="992" w:type="dxa"/>
            <w:shd w:val="clear" w:color="auto" w:fill="auto"/>
          </w:tcPr>
          <w:p w:rsidR="0081790A" w:rsidRPr="007D7055" w:rsidRDefault="0081790A" w:rsidP="00301369">
            <w:pPr>
              <w:pStyle w:val="ENoteTableText"/>
            </w:pPr>
            <w:r w:rsidRPr="007D7055">
              <w:t>137, 1991</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1991"/>
                <w:attr w:name="Day" w:val="27"/>
                <w:attr w:name="Month" w:val="9"/>
              </w:smartTagPr>
              <w:r w:rsidRPr="007D7055">
                <w:t>27 Sept 1991</w:t>
              </w:r>
            </w:smartTag>
          </w:p>
        </w:tc>
        <w:tc>
          <w:tcPr>
            <w:tcW w:w="1845" w:type="dxa"/>
            <w:shd w:val="clear" w:color="auto" w:fill="auto"/>
          </w:tcPr>
          <w:p w:rsidR="0081790A" w:rsidRPr="007D7055" w:rsidRDefault="0081790A" w:rsidP="00301369">
            <w:pPr>
              <w:pStyle w:val="ENoteTableText"/>
            </w:pPr>
            <w:smartTag w:uri="urn:schemas-microsoft-com:office:smarttags" w:element="date">
              <w:smartTagPr>
                <w:attr w:name="Year" w:val="1991"/>
                <w:attr w:name="Day" w:val="25"/>
                <w:attr w:name="Month" w:val="10"/>
              </w:smartTagPr>
              <w:r w:rsidRPr="007D7055">
                <w:t>25 Oct 1991</w:t>
              </w:r>
            </w:smartTag>
          </w:p>
        </w:tc>
        <w:tc>
          <w:tcPr>
            <w:tcW w:w="1417" w:type="dxa"/>
            <w:shd w:val="clear" w:color="auto" w:fill="auto"/>
          </w:tcPr>
          <w:p w:rsidR="0081790A" w:rsidRPr="007D7055" w:rsidRDefault="0081790A" w:rsidP="00301369">
            <w:pPr>
              <w:pStyle w:val="ENoteTableText"/>
            </w:pPr>
            <w:r w:rsidRPr="007D7055">
              <w:t>s. 29(2)</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Export Finance and Insurance Corporation (Transitional Provisions and Consequential Amendments) Act 1991</w:t>
            </w:r>
          </w:p>
        </w:tc>
        <w:tc>
          <w:tcPr>
            <w:tcW w:w="992" w:type="dxa"/>
            <w:shd w:val="clear" w:color="auto" w:fill="auto"/>
          </w:tcPr>
          <w:p w:rsidR="0081790A" w:rsidRPr="007D7055" w:rsidRDefault="0081790A" w:rsidP="00301369">
            <w:pPr>
              <w:pStyle w:val="ENoteTableText"/>
            </w:pPr>
            <w:r w:rsidRPr="007D7055">
              <w:t>149, 1991</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1991"/>
                <w:attr w:name="Day" w:val="21"/>
                <w:attr w:name="Month" w:val="10"/>
              </w:smartTagPr>
              <w:r w:rsidRPr="007D7055">
                <w:t>21 Oct 1991</w:t>
              </w:r>
            </w:smartTag>
          </w:p>
        </w:tc>
        <w:tc>
          <w:tcPr>
            <w:tcW w:w="1845" w:type="dxa"/>
            <w:shd w:val="clear" w:color="auto" w:fill="auto"/>
          </w:tcPr>
          <w:p w:rsidR="0081790A" w:rsidRPr="007D7055" w:rsidRDefault="0081790A" w:rsidP="00301369">
            <w:pPr>
              <w:pStyle w:val="ENoteTableText"/>
            </w:pPr>
            <w:smartTag w:uri="urn:schemas-microsoft-com:office:smarttags" w:element="date">
              <w:smartTagPr>
                <w:attr w:name="Year" w:val="1991"/>
                <w:attr w:name="Day" w:val="1"/>
                <w:attr w:name="Month" w:val="11"/>
              </w:smartTagPr>
              <w:r w:rsidRPr="007D7055">
                <w:t>1 Nov 1991</w:t>
              </w:r>
            </w:smartTag>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Special Broadcasting Service Act 1991</w:t>
            </w:r>
          </w:p>
        </w:tc>
        <w:tc>
          <w:tcPr>
            <w:tcW w:w="992" w:type="dxa"/>
            <w:shd w:val="clear" w:color="auto" w:fill="auto"/>
          </w:tcPr>
          <w:p w:rsidR="0081790A" w:rsidRPr="007D7055" w:rsidRDefault="0081790A" w:rsidP="00301369">
            <w:pPr>
              <w:pStyle w:val="ENoteTableText"/>
            </w:pPr>
            <w:r w:rsidRPr="007D7055">
              <w:t>180, 1991</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1991"/>
                <w:attr w:name="Day" w:val="25"/>
                <w:attr w:name="Month" w:val="11"/>
              </w:smartTagPr>
              <w:r w:rsidRPr="007D7055">
                <w:t>25 Nov 1991</w:t>
              </w:r>
            </w:smartTag>
          </w:p>
        </w:tc>
        <w:tc>
          <w:tcPr>
            <w:tcW w:w="1845" w:type="dxa"/>
            <w:shd w:val="clear" w:color="auto" w:fill="auto"/>
          </w:tcPr>
          <w:p w:rsidR="0081790A" w:rsidRPr="007D7055" w:rsidRDefault="0081790A" w:rsidP="00301369">
            <w:pPr>
              <w:pStyle w:val="ENoteTableText"/>
            </w:pPr>
            <w:r w:rsidRPr="007D7055">
              <w:t xml:space="preserve">s. 116: </w:t>
            </w:r>
            <w:smartTag w:uri="urn:schemas-microsoft-com:office:smarttags" w:element="date">
              <w:smartTagPr>
                <w:attr w:name="Year" w:val="1991"/>
                <w:attr w:name="Day" w:val="23"/>
                <w:attr w:name="Month" w:val="12"/>
              </w:smartTagPr>
              <w:r w:rsidRPr="007D7055">
                <w:t>23 Dec 1991</w:t>
              </w:r>
            </w:smartTag>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Sales Tax Amendment (Transitional) Act 1992</w:t>
            </w:r>
          </w:p>
        </w:tc>
        <w:tc>
          <w:tcPr>
            <w:tcW w:w="992" w:type="dxa"/>
            <w:shd w:val="clear" w:color="auto" w:fill="auto"/>
          </w:tcPr>
          <w:p w:rsidR="0081790A" w:rsidRPr="007D7055" w:rsidRDefault="0081790A" w:rsidP="00301369">
            <w:pPr>
              <w:pStyle w:val="ENoteTableText"/>
            </w:pPr>
            <w:r w:rsidRPr="007D7055">
              <w:t>118, 1992</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1992"/>
                <w:attr w:name="Day" w:val="30"/>
                <w:attr w:name="Month" w:val="9"/>
              </w:smartTagPr>
              <w:r w:rsidRPr="007D7055">
                <w:t>30 Sept 1992</w:t>
              </w:r>
            </w:smartTag>
          </w:p>
        </w:tc>
        <w:tc>
          <w:tcPr>
            <w:tcW w:w="1845" w:type="dxa"/>
            <w:shd w:val="clear" w:color="auto" w:fill="auto"/>
          </w:tcPr>
          <w:p w:rsidR="0081790A" w:rsidRPr="007D7055" w:rsidRDefault="0081790A" w:rsidP="00301369">
            <w:pPr>
              <w:pStyle w:val="ENoteTableText"/>
            </w:pPr>
            <w:smartTag w:uri="urn:schemas-microsoft-com:office:smarttags" w:element="date">
              <w:smartTagPr>
                <w:attr w:name="Year" w:val="1992"/>
                <w:attr w:name="Day" w:val="28"/>
                <w:attr w:name="Month" w:val="10"/>
              </w:smartTagPr>
              <w:r w:rsidRPr="007D7055">
                <w:t>28 Oct 1992</w:t>
              </w:r>
            </w:smartTag>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Law and Justice Legislation Amendment Act (No.</w:t>
            </w:r>
            <w:r w:rsidR="007D7055">
              <w:t> </w:t>
            </w:r>
            <w:r w:rsidRPr="007D7055">
              <w:t>4) 1992</w:t>
            </w:r>
          </w:p>
        </w:tc>
        <w:tc>
          <w:tcPr>
            <w:tcW w:w="992" w:type="dxa"/>
            <w:shd w:val="clear" w:color="auto" w:fill="auto"/>
          </w:tcPr>
          <w:p w:rsidR="0081790A" w:rsidRPr="007D7055" w:rsidRDefault="0081790A" w:rsidP="00301369">
            <w:pPr>
              <w:pStyle w:val="ENoteTableText"/>
            </w:pPr>
            <w:r w:rsidRPr="007D7055">
              <w:t>143, 1992</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1992"/>
                <w:attr w:name="Day" w:val="7"/>
                <w:attr w:name="Month" w:val="12"/>
              </w:smartTagPr>
              <w:r w:rsidRPr="007D7055">
                <w:t>7 Dec 1992</w:t>
              </w:r>
            </w:smartTag>
          </w:p>
        </w:tc>
        <w:tc>
          <w:tcPr>
            <w:tcW w:w="1845" w:type="dxa"/>
            <w:shd w:val="clear" w:color="auto" w:fill="auto"/>
          </w:tcPr>
          <w:p w:rsidR="0081790A" w:rsidRPr="007D7055" w:rsidRDefault="0081790A" w:rsidP="00301369">
            <w:pPr>
              <w:pStyle w:val="ENoteTableText"/>
            </w:pPr>
            <w:r w:rsidRPr="007D7055">
              <w:t>s. 3: Royal Assent</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Law and Justice Legislation Amendment Act (No.</w:t>
            </w:r>
            <w:r w:rsidR="007D7055">
              <w:t> </w:t>
            </w:r>
            <w:r w:rsidRPr="007D7055">
              <w:t>3) 1992</w:t>
            </w:r>
          </w:p>
        </w:tc>
        <w:tc>
          <w:tcPr>
            <w:tcW w:w="992" w:type="dxa"/>
            <w:shd w:val="clear" w:color="auto" w:fill="auto"/>
          </w:tcPr>
          <w:p w:rsidR="0081790A" w:rsidRPr="007D7055" w:rsidRDefault="0081790A" w:rsidP="00301369">
            <w:pPr>
              <w:pStyle w:val="ENoteTableText"/>
            </w:pPr>
            <w:r w:rsidRPr="007D7055">
              <w:t>165, 1992</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1992"/>
                <w:attr w:name="Day" w:val="11"/>
                <w:attr w:name="Month" w:val="12"/>
              </w:smartTagPr>
              <w:r w:rsidRPr="007D7055">
                <w:t>11 Dec 1992</w:t>
              </w:r>
            </w:smartTag>
          </w:p>
        </w:tc>
        <w:tc>
          <w:tcPr>
            <w:tcW w:w="1845" w:type="dxa"/>
            <w:shd w:val="clear" w:color="auto" w:fill="auto"/>
          </w:tcPr>
          <w:p w:rsidR="0081790A" w:rsidRPr="007D7055" w:rsidRDefault="0081790A" w:rsidP="00301369">
            <w:pPr>
              <w:pStyle w:val="ENoteTableText"/>
            </w:pPr>
            <w:r w:rsidRPr="007D7055">
              <w:t>s. 4: Royal Assent</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tcBorders>
              <w:bottom w:val="nil"/>
            </w:tcBorders>
            <w:shd w:val="clear" w:color="auto" w:fill="auto"/>
          </w:tcPr>
          <w:p w:rsidR="0081790A" w:rsidRPr="007D7055" w:rsidRDefault="0081790A" w:rsidP="00301369">
            <w:pPr>
              <w:pStyle w:val="ENoteTableText"/>
            </w:pPr>
            <w:r w:rsidRPr="007D7055">
              <w:t>Qantas Sale Act 1992</w:t>
            </w:r>
          </w:p>
        </w:tc>
        <w:tc>
          <w:tcPr>
            <w:tcW w:w="992" w:type="dxa"/>
            <w:tcBorders>
              <w:bottom w:val="nil"/>
            </w:tcBorders>
            <w:shd w:val="clear" w:color="auto" w:fill="auto"/>
          </w:tcPr>
          <w:p w:rsidR="0081790A" w:rsidRPr="007D7055" w:rsidRDefault="0081790A" w:rsidP="00301369">
            <w:pPr>
              <w:pStyle w:val="ENoteTableText"/>
            </w:pPr>
            <w:r w:rsidRPr="007D7055">
              <w:t>196, 1992</w:t>
            </w:r>
          </w:p>
        </w:tc>
        <w:tc>
          <w:tcPr>
            <w:tcW w:w="993" w:type="dxa"/>
            <w:tcBorders>
              <w:bottom w:val="nil"/>
            </w:tcBorders>
            <w:shd w:val="clear" w:color="auto" w:fill="auto"/>
          </w:tcPr>
          <w:p w:rsidR="0081790A" w:rsidRPr="007D7055" w:rsidRDefault="0081790A" w:rsidP="00301369">
            <w:pPr>
              <w:pStyle w:val="ENoteTableText"/>
            </w:pPr>
            <w:smartTag w:uri="urn:schemas-microsoft-com:office:smarttags" w:element="date">
              <w:smartTagPr>
                <w:attr w:name="Year" w:val="1992"/>
                <w:attr w:name="Day" w:val="21"/>
                <w:attr w:name="Month" w:val="12"/>
              </w:smartTagPr>
              <w:r w:rsidRPr="007D7055">
                <w:t>21 Dec 1992</w:t>
              </w:r>
            </w:smartTag>
          </w:p>
        </w:tc>
        <w:tc>
          <w:tcPr>
            <w:tcW w:w="1845" w:type="dxa"/>
            <w:tcBorders>
              <w:bottom w:val="nil"/>
            </w:tcBorders>
            <w:shd w:val="clear" w:color="auto" w:fill="auto"/>
          </w:tcPr>
          <w:p w:rsidR="0081790A" w:rsidRPr="007D7055" w:rsidRDefault="0081790A" w:rsidP="00301369">
            <w:pPr>
              <w:pStyle w:val="ENoteTableText"/>
            </w:pPr>
            <w:r w:rsidRPr="007D7055">
              <w:t>Schedule (Part</w:t>
            </w:r>
            <w:r w:rsidR="007D7055">
              <w:t> </w:t>
            </w:r>
            <w:r w:rsidRPr="007D7055">
              <w:t xml:space="preserve">1): </w:t>
            </w:r>
            <w:smartTag w:uri="urn:schemas-microsoft-com:office:smarttags" w:element="date">
              <w:smartTagPr>
                <w:attr w:name="Year" w:val="1993"/>
                <w:attr w:name="Day" w:val="10"/>
                <w:attr w:name="Month" w:val="3"/>
              </w:smartTagPr>
              <w:r w:rsidRPr="007D7055">
                <w:t>10 Mar 1993</w:t>
              </w:r>
            </w:smartTag>
            <w:r w:rsidRPr="007D7055">
              <w:t xml:space="preserve"> (</w:t>
            </w:r>
            <w:r w:rsidRPr="007D7055">
              <w:rPr>
                <w:i/>
              </w:rPr>
              <w:t xml:space="preserve">see Gazette </w:t>
            </w:r>
            <w:r w:rsidRPr="007D7055">
              <w:t>1993, No. GN17)</w:t>
            </w:r>
            <w:r w:rsidRPr="007D7055">
              <w:br/>
              <w:t>Schedule (Part</w:t>
            </w:r>
            <w:r w:rsidR="007D7055">
              <w:t> </w:t>
            </w:r>
            <w:r w:rsidRPr="007D7055">
              <w:t xml:space="preserve">5): </w:t>
            </w:r>
            <w:smartTag w:uri="urn:schemas-microsoft-com:office:smarttags" w:element="date">
              <w:smartTagPr>
                <w:attr w:name="Year" w:val="1995"/>
                <w:attr w:name="Day" w:val="30"/>
                <w:attr w:name="Month" w:val="8"/>
              </w:smartTagPr>
              <w:r w:rsidRPr="007D7055">
                <w:t>30 Aug 1995</w:t>
              </w:r>
            </w:smartTag>
            <w:r w:rsidRPr="007D7055">
              <w:t xml:space="preserve"> (</w:t>
            </w:r>
            <w:r w:rsidRPr="007D7055">
              <w:rPr>
                <w:i/>
              </w:rPr>
              <w:t xml:space="preserve">see Gazette </w:t>
            </w:r>
            <w:r w:rsidRPr="007D7055">
              <w:t>1995, No. S324)</w:t>
            </w:r>
          </w:p>
        </w:tc>
        <w:tc>
          <w:tcPr>
            <w:tcW w:w="1417" w:type="dxa"/>
            <w:tcBorders>
              <w:bottom w:val="nil"/>
            </w:tcBorders>
            <w:shd w:val="clear" w:color="auto" w:fill="auto"/>
          </w:tcPr>
          <w:p w:rsidR="0081790A" w:rsidRPr="007D7055" w:rsidRDefault="0081790A" w:rsidP="00301369">
            <w:pPr>
              <w:pStyle w:val="ENoteTableText"/>
            </w:pPr>
            <w:r w:rsidRPr="007D7055">
              <w:t>s. 2(6) (am. by 60, 1993, s. 4; 168, 1994, s. 3)</w:t>
            </w:r>
          </w:p>
        </w:tc>
      </w:tr>
      <w:tr w:rsidR="0081790A" w:rsidRPr="007D7055" w:rsidTr="00301369">
        <w:trPr>
          <w:cantSplit/>
        </w:trPr>
        <w:tc>
          <w:tcPr>
            <w:tcW w:w="1838" w:type="dxa"/>
            <w:tcBorders>
              <w:top w:val="nil"/>
              <w:bottom w:val="nil"/>
            </w:tcBorders>
            <w:shd w:val="clear" w:color="auto" w:fill="auto"/>
          </w:tcPr>
          <w:p w:rsidR="0081790A" w:rsidRPr="007D7055" w:rsidRDefault="0081790A" w:rsidP="00301369">
            <w:pPr>
              <w:pStyle w:val="ENoteTTi"/>
              <w:rPr>
                <w:rFonts w:eastAsiaTheme="minorHAnsi" w:cstheme="minorBidi"/>
                <w:b/>
                <w:lang w:eastAsia="en-US"/>
              </w:rPr>
            </w:pPr>
            <w:r w:rsidRPr="007D7055">
              <w:rPr>
                <w:b/>
              </w:rPr>
              <w:lastRenderedPageBreak/>
              <w:t>as amended by</w:t>
            </w:r>
          </w:p>
        </w:tc>
        <w:tc>
          <w:tcPr>
            <w:tcW w:w="992" w:type="dxa"/>
            <w:tcBorders>
              <w:top w:val="nil"/>
              <w:bottom w:val="nil"/>
            </w:tcBorders>
            <w:shd w:val="clear" w:color="auto" w:fill="auto"/>
          </w:tcPr>
          <w:p w:rsidR="0081790A" w:rsidRPr="007D7055" w:rsidRDefault="0081790A" w:rsidP="00301369">
            <w:pPr>
              <w:pStyle w:val="ENoteTableText"/>
            </w:pPr>
          </w:p>
        </w:tc>
        <w:tc>
          <w:tcPr>
            <w:tcW w:w="993" w:type="dxa"/>
            <w:tcBorders>
              <w:top w:val="nil"/>
              <w:bottom w:val="nil"/>
            </w:tcBorders>
            <w:shd w:val="clear" w:color="auto" w:fill="auto"/>
          </w:tcPr>
          <w:p w:rsidR="0081790A" w:rsidRPr="007D7055" w:rsidRDefault="0081790A" w:rsidP="00301369">
            <w:pPr>
              <w:pStyle w:val="ENoteTableText"/>
            </w:pPr>
          </w:p>
        </w:tc>
        <w:tc>
          <w:tcPr>
            <w:tcW w:w="1845" w:type="dxa"/>
            <w:tcBorders>
              <w:top w:val="nil"/>
              <w:bottom w:val="nil"/>
            </w:tcBorders>
            <w:shd w:val="clear" w:color="auto" w:fill="auto"/>
          </w:tcPr>
          <w:p w:rsidR="0081790A" w:rsidRPr="007D7055" w:rsidRDefault="0081790A" w:rsidP="00301369">
            <w:pPr>
              <w:pStyle w:val="ENoteTableText"/>
            </w:pPr>
          </w:p>
        </w:tc>
        <w:tc>
          <w:tcPr>
            <w:tcW w:w="1417" w:type="dxa"/>
            <w:tcBorders>
              <w:top w:val="nil"/>
              <w:bottom w:val="nil"/>
            </w:tcBorders>
            <w:shd w:val="clear" w:color="auto" w:fill="auto"/>
          </w:tcPr>
          <w:p w:rsidR="0081790A" w:rsidRPr="007D7055" w:rsidRDefault="0081790A" w:rsidP="00301369">
            <w:pPr>
              <w:pStyle w:val="ENoteTableText"/>
            </w:pPr>
          </w:p>
        </w:tc>
      </w:tr>
      <w:tr w:rsidR="0081790A" w:rsidRPr="007D7055" w:rsidTr="00301369">
        <w:trPr>
          <w:cantSplit/>
        </w:trPr>
        <w:tc>
          <w:tcPr>
            <w:tcW w:w="1838" w:type="dxa"/>
            <w:tcBorders>
              <w:top w:val="nil"/>
              <w:bottom w:val="nil"/>
            </w:tcBorders>
            <w:shd w:val="clear" w:color="auto" w:fill="auto"/>
          </w:tcPr>
          <w:p w:rsidR="0081790A" w:rsidRPr="007D7055" w:rsidRDefault="0081790A" w:rsidP="00301369">
            <w:pPr>
              <w:pStyle w:val="ENoteTTi"/>
              <w:rPr>
                <w:rFonts w:eastAsiaTheme="minorHAnsi" w:cstheme="minorBidi"/>
                <w:lang w:eastAsia="en-US"/>
              </w:rPr>
            </w:pPr>
            <w:r w:rsidRPr="007D7055">
              <w:t>Qantas Sale Amendment Act 1993</w:t>
            </w:r>
          </w:p>
        </w:tc>
        <w:tc>
          <w:tcPr>
            <w:tcW w:w="992" w:type="dxa"/>
            <w:tcBorders>
              <w:top w:val="nil"/>
              <w:bottom w:val="nil"/>
            </w:tcBorders>
            <w:shd w:val="clear" w:color="auto" w:fill="auto"/>
          </w:tcPr>
          <w:p w:rsidR="0081790A" w:rsidRPr="007D7055" w:rsidRDefault="0081790A" w:rsidP="00301369">
            <w:pPr>
              <w:pStyle w:val="ENoteTableText"/>
            </w:pPr>
            <w:r w:rsidRPr="007D7055">
              <w:t>60, 1993</w:t>
            </w:r>
          </w:p>
        </w:tc>
        <w:tc>
          <w:tcPr>
            <w:tcW w:w="993" w:type="dxa"/>
            <w:tcBorders>
              <w:top w:val="nil"/>
              <w:bottom w:val="nil"/>
            </w:tcBorders>
            <w:shd w:val="clear" w:color="auto" w:fill="auto"/>
          </w:tcPr>
          <w:p w:rsidR="0081790A" w:rsidRPr="007D7055" w:rsidRDefault="0081790A" w:rsidP="00301369">
            <w:pPr>
              <w:pStyle w:val="ENoteTableText"/>
            </w:pPr>
            <w:smartTag w:uri="urn:schemas-microsoft-com:office:smarttags" w:element="date">
              <w:smartTagPr>
                <w:attr w:name="Year" w:val="1993"/>
                <w:attr w:name="Day" w:val="3"/>
                <w:attr w:name="Month" w:val="11"/>
              </w:smartTagPr>
              <w:r w:rsidRPr="007D7055">
                <w:t>3 Nov 1993</w:t>
              </w:r>
            </w:smartTag>
          </w:p>
        </w:tc>
        <w:tc>
          <w:tcPr>
            <w:tcW w:w="1845" w:type="dxa"/>
            <w:tcBorders>
              <w:top w:val="nil"/>
              <w:bottom w:val="nil"/>
            </w:tcBorders>
            <w:shd w:val="clear" w:color="auto" w:fill="auto"/>
          </w:tcPr>
          <w:p w:rsidR="0081790A" w:rsidRPr="007D7055" w:rsidRDefault="0081790A" w:rsidP="00301369">
            <w:pPr>
              <w:pStyle w:val="ENoteTableText"/>
            </w:pPr>
            <w:smartTag w:uri="urn:schemas-microsoft-com:office:smarttags" w:element="date">
              <w:smartTagPr>
                <w:attr w:name="Year" w:val="1993"/>
                <w:attr w:name="Day" w:val="10"/>
                <w:attr w:name="Month" w:val="3"/>
              </w:smartTagPr>
              <w:r w:rsidRPr="007D7055">
                <w:t>10 Mar 1993</w:t>
              </w:r>
            </w:smartTag>
          </w:p>
        </w:tc>
        <w:tc>
          <w:tcPr>
            <w:tcW w:w="1417" w:type="dxa"/>
            <w:tcBorders>
              <w:top w:val="nil"/>
              <w:bottom w:val="nil"/>
            </w:tcBorders>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tcBorders>
              <w:top w:val="nil"/>
            </w:tcBorders>
            <w:shd w:val="clear" w:color="auto" w:fill="auto"/>
          </w:tcPr>
          <w:p w:rsidR="0081790A" w:rsidRPr="007D7055" w:rsidRDefault="0081790A" w:rsidP="00301369">
            <w:pPr>
              <w:pStyle w:val="ENoteTTi"/>
              <w:rPr>
                <w:rFonts w:eastAsiaTheme="minorHAnsi" w:cstheme="minorBidi"/>
                <w:lang w:eastAsia="en-US"/>
              </w:rPr>
            </w:pPr>
            <w:r w:rsidRPr="007D7055">
              <w:t>Qantas Sale Amendment Act 1994</w:t>
            </w:r>
          </w:p>
        </w:tc>
        <w:tc>
          <w:tcPr>
            <w:tcW w:w="992" w:type="dxa"/>
            <w:tcBorders>
              <w:top w:val="nil"/>
            </w:tcBorders>
            <w:shd w:val="clear" w:color="auto" w:fill="auto"/>
          </w:tcPr>
          <w:p w:rsidR="0081790A" w:rsidRPr="007D7055" w:rsidRDefault="0081790A" w:rsidP="00301369">
            <w:pPr>
              <w:pStyle w:val="ENoteTableText"/>
            </w:pPr>
            <w:r w:rsidRPr="007D7055">
              <w:t>168, 1994</w:t>
            </w:r>
          </w:p>
        </w:tc>
        <w:tc>
          <w:tcPr>
            <w:tcW w:w="993" w:type="dxa"/>
            <w:tcBorders>
              <w:top w:val="nil"/>
            </w:tcBorders>
            <w:shd w:val="clear" w:color="auto" w:fill="auto"/>
          </w:tcPr>
          <w:p w:rsidR="0081790A" w:rsidRPr="007D7055" w:rsidRDefault="0081790A" w:rsidP="00301369">
            <w:pPr>
              <w:pStyle w:val="ENoteTableText"/>
            </w:pPr>
            <w:smartTag w:uri="urn:schemas-microsoft-com:office:smarttags" w:element="date">
              <w:smartTagPr>
                <w:attr w:name="Year" w:val="1994"/>
                <w:attr w:name="Day" w:val="16"/>
                <w:attr w:name="Month" w:val="12"/>
              </w:smartTagPr>
              <w:r w:rsidRPr="007D7055">
                <w:t>16 Dec 1994</w:t>
              </w:r>
            </w:smartTag>
          </w:p>
        </w:tc>
        <w:tc>
          <w:tcPr>
            <w:tcW w:w="1845" w:type="dxa"/>
            <w:tcBorders>
              <w:top w:val="nil"/>
            </w:tcBorders>
            <w:shd w:val="clear" w:color="auto" w:fill="auto"/>
          </w:tcPr>
          <w:p w:rsidR="0081790A" w:rsidRPr="007D7055" w:rsidRDefault="0081790A" w:rsidP="00301369">
            <w:pPr>
              <w:pStyle w:val="ENoteTableText"/>
            </w:pPr>
            <w:r w:rsidRPr="007D7055">
              <w:t>Schedule (item</w:t>
            </w:r>
            <w:r w:rsidR="007D7055">
              <w:t> </w:t>
            </w:r>
            <w:r w:rsidRPr="007D7055">
              <w:t>17): Royal Assent</w:t>
            </w:r>
          </w:p>
        </w:tc>
        <w:tc>
          <w:tcPr>
            <w:tcW w:w="1417" w:type="dxa"/>
            <w:tcBorders>
              <w:top w:val="nil"/>
            </w:tcBorders>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Electoral and Referendum Amendment Act 1992</w:t>
            </w:r>
          </w:p>
        </w:tc>
        <w:tc>
          <w:tcPr>
            <w:tcW w:w="992" w:type="dxa"/>
            <w:shd w:val="clear" w:color="auto" w:fill="auto"/>
          </w:tcPr>
          <w:p w:rsidR="0081790A" w:rsidRPr="007D7055" w:rsidRDefault="0081790A" w:rsidP="00301369">
            <w:pPr>
              <w:pStyle w:val="ENoteTableText"/>
            </w:pPr>
            <w:r w:rsidRPr="007D7055">
              <w:t>219, 1992</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1992"/>
                <w:attr w:name="Day" w:val="24"/>
                <w:attr w:name="Month" w:val="12"/>
              </w:smartTagPr>
              <w:r w:rsidRPr="007D7055">
                <w:t>24 Dec 1992</w:t>
              </w:r>
            </w:smartTag>
          </w:p>
        </w:tc>
        <w:tc>
          <w:tcPr>
            <w:tcW w:w="1845" w:type="dxa"/>
            <w:shd w:val="clear" w:color="auto" w:fill="auto"/>
          </w:tcPr>
          <w:p w:rsidR="0081790A" w:rsidRPr="007D7055" w:rsidRDefault="0081790A" w:rsidP="00301369">
            <w:pPr>
              <w:pStyle w:val="ENoteTableText"/>
            </w:pPr>
            <w:r w:rsidRPr="007D7055">
              <w:t>Part</w:t>
            </w:r>
            <w:r w:rsidR="007D7055">
              <w:t> </w:t>
            </w:r>
            <w:r w:rsidRPr="007D7055">
              <w:t>4 (ss.</w:t>
            </w:r>
            <w:r w:rsidR="007D7055">
              <w:t> </w:t>
            </w:r>
            <w:r w:rsidRPr="007D7055">
              <w:t>35, 36): Royal Assent</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Prime Minister and Cabinet (Miscellaneous Provisions) Act 1994</w:t>
            </w:r>
          </w:p>
        </w:tc>
        <w:tc>
          <w:tcPr>
            <w:tcW w:w="992" w:type="dxa"/>
            <w:shd w:val="clear" w:color="auto" w:fill="auto"/>
          </w:tcPr>
          <w:p w:rsidR="0081790A" w:rsidRPr="007D7055" w:rsidRDefault="0081790A" w:rsidP="00301369">
            <w:pPr>
              <w:pStyle w:val="ENoteTableText"/>
            </w:pPr>
            <w:r w:rsidRPr="007D7055">
              <w:t>33, 1994</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1994"/>
                <w:attr w:name="Day" w:val="15"/>
                <w:attr w:name="Month" w:val="3"/>
              </w:smartTagPr>
              <w:r w:rsidRPr="007D7055">
                <w:t>15 Mar 1994</w:t>
              </w:r>
            </w:smartTag>
          </w:p>
        </w:tc>
        <w:tc>
          <w:tcPr>
            <w:tcW w:w="1845" w:type="dxa"/>
            <w:shd w:val="clear" w:color="auto" w:fill="auto"/>
          </w:tcPr>
          <w:p w:rsidR="0081790A" w:rsidRPr="007D7055" w:rsidRDefault="0081790A" w:rsidP="00301369">
            <w:pPr>
              <w:pStyle w:val="ENoteTableText"/>
            </w:pPr>
            <w:r w:rsidRPr="007D7055">
              <w:t>ss.</w:t>
            </w:r>
            <w:r w:rsidR="007D7055">
              <w:t> </w:t>
            </w:r>
            <w:r w:rsidRPr="007D7055">
              <w:t>11–13: Royal Assent</w:t>
            </w:r>
          </w:p>
        </w:tc>
        <w:tc>
          <w:tcPr>
            <w:tcW w:w="1417" w:type="dxa"/>
            <w:shd w:val="clear" w:color="auto" w:fill="auto"/>
          </w:tcPr>
          <w:p w:rsidR="0081790A" w:rsidRPr="007D7055" w:rsidRDefault="0081790A" w:rsidP="00301369">
            <w:pPr>
              <w:pStyle w:val="ENoteTableText"/>
            </w:pPr>
            <w:r w:rsidRPr="007D7055">
              <w:t>s. 13</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Transport and Communications Legislation Amendment Act 1994</w:t>
            </w:r>
          </w:p>
        </w:tc>
        <w:tc>
          <w:tcPr>
            <w:tcW w:w="992" w:type="dxa"/>
            <w:shd w:val="clear" w:color="auto" w:fill="auto"/>
          </w:tcPr>
          <w:p w:rsidR="0081790A" w:rsidRPr="007D7055" w:rsidRDefault="0081790A" w:rsidP="00301369">
            <w:pPr>
              <w:pStyle w:val="ENoteTableText"/>
            </w:pPr>
            <w:r w:rsidRPr="007D7055">
              <w:t>64, 1994</w:t>
            </w:r>
          </w:p>
        </w:tc>
        <w:tc>
          <w:tcPr>
            <w:tcW w:w="993" w:type="dxa"/>
            <w:shd w:val="clear" w:color="auto" w:fill="auto"/>
          </w:tcPr>
          <w:p w:rsidR="0081790A" w:rsidRPr="007D7055" w:rsidRDefault="0081790A" w:rsidP="00301369">
            <w:pPr>
              <w:pStyle w:val="ENoteTableText"/>
            </w:pPr>
            <w:r w:rsidRPr="007D7055">
              <w:t>30</w:t>
            </w:r>
            <w:r w:rsidR="007D7055">
              <w:t> </w:t>
            </w:r>
            <w:r w:rsidRPr="007D7055">
              <w:t>May 1994</w:t>
            </w:r>
          </w:p>
        </w:tc>
        <w:tc>
          <w:tcPr>
            <w:tcW w:w="1845" w:type="dxa"/>
            <w:shd w:val="clear" w:color="auto" w:fill="auto"/>
          </w:tcPr>
          <w:p w:rsidR="0081790A" w:rsidRPr="007D7055" w:rsidRDefault="0081790A" w:rsidP="00301369">
            <w:pPr>
              <w:pStyle w:val="ENoteTableText"/>
            </w:pPr>
            <w:r w:rsidRPr="007D7055">
              <w:t>s. 3(3): Royal Assent</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Law and Justice Legislation Amendment Act 1994</w:t>
            </w:r>
          </w:p>
        </w:tc>
        <w:tc>
          <w:tcPr>
            <w:tcW w:w="992" w:type="dxa"/>
            <w:shd w:val="clear" w:color="auto" w:fill="auto"/>
          </w:tcPr>
          <w:p w:rsidR="0081790A" w:rsidRPr="007D7055" w:rsidRDefault="0081790A" w:rsidP="00301369">
            <w:pPr>
              <w:pStyle w:val="ENoteTableText"/>
            </w:pPr>
            <w:r w:rsidRPr="007D7055">
              <w:t>84, 1994</w:t>
            </w:r>
          </w:p>
        </w:tc>
        <w:tc>
          <w:tcPr>
            <w:tcW w:w="993" w:type="dxa"/>
            <w:shd w:val="clear" w:color="auto" w:fill="auto"/>
          </w:tcPr>
          <w:p w:rsidR="0081790A" w:rsidRPr="007D7055" w:rsidRDefault="0081790A" w:rsidP="00301369">
            <w:pPr>
              <w:pStyle w:val="ENoteTableText"/>
            </w:pPr>
            <w:r w:rsidRPr="007D7055">
              <w:t>23</w:t>
            </w:r>
            <w:r w:rsidR="007D7055">
              <w:t> </w:t>
            </w:r>
            <w:r w:rsidRPr="007D7055">
              <w:t>June 1994</w:t>
            </w:r>
          </w:p>
        </w:tc>
        <w:tc>
          <w:tcPr>
            <w:tcW w:w="1845" w:type="dxa"/>
            <w:shd w:val="clear" w:color="auto" w:fill="auto"/>
          </w:tcPr>
          <w:p w:rsidR="0081790A" w:rsidRPr="007D7055" w:rsidRDefault="0081790A" w:rsidP="004E3E04">
            <w:pPr>
              <w:pStyle w:val="ENoteTableText"/>
            </w:pPr>
            <w:r w:rsidRPr="007D7055">
              <w:t>ss.</w:t>
            </w:r>
            <w:r w:rsidR="007D7055">
              <w:t> </w:t>
            </w:r>
            <w:r w:rsidRPr="007D7055">
              <w:t>48–70 and 72–85: Royal Assent</w:t>
            </w:r>
          </w:p>
        </w:tc>
        <w:tc>
          <w:tcPr>
            <w:tcW w:w="1417" w:type="dxa"/>
            <w:shd w:val="clear" w:color="auto" w:fill="auto"/>
          </w:tcPr>
          <w:p w:rsidR="0081790A" w:rsidRPr="007D7055" w:rsidRDefault="0081790A" w:rsidP="00301369">
            <w:pPr>
              <w:pStyle w:val="ENoteTableText"/>
            </w:pPr>
            <w:r w:rsidRPr="007D7055">
              <w:t>ss.</w:t>
            </w:r>
            <w:r w:rsidR="007D7055">
              <w:t> </w:t>
            </w:r>
            <w:r w:rsidRPr="007D7055">
              <w:t>49, 52, 53, 56, 59, 60, 66, 67, 72, 74, 75, 78, 79, 81, 82 and 84</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Employment Services (Consequential Amendments) Act 1994</w:t>
            </w:r>
          </w:p>
        </w:tc>
        <w:tc>
          <w:tcPr>
            <w:tcW w:w="992" w:type="dxa"/>
            <w:shd w:val="clear" w:color="auto" w:fill="auto"/>
          </w:tcPr>
          <w:p w:rsidR="0081790A" w:rsidRPr="007D7055" w:rsidRDefault="0081790A" w:rsidP="00301369">
            <w:pPr>
              <w:pStyle w:val="ENoteTableText"/>
            </w:pPr>
            <w:r w:rsidRPr="007D7055">
              <w:t>177, 1994</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1994"/>
                <w:attr w:name="Day" w:val="19"/>
                <w:attr w:name="Month" w:val="12"/>
              </w:smartTagPr>
              <w:r w:rsidRPr="007D7055">
                <w:t>19 Dec 1994</w:t>
              </w:r>
            </w:smartTag>
          </w:p>
        </w:tc>
        <w:tc>
          <w:tcPr>
            <w:tcW w:w="1845" w:type="dxa"/>
            <w:shd w:val="clear" w:color="auto" w:fill="auto"/>
          </w:tcPr>
          <w:p w:rsidR="0081790A" w:rsidRPr="007D7055" w:rsidRDefault="0081790A" w:rsidP="00301369">
            <w:pPr>
              <w:pStyle w:val="ENoteTableText"/>
            </w:pPr>
            <w:r w:rsidRPr="007D7055">
              <w:t>ss.</w:t>
            </w:r>
            <w:r w:rsidR="007D7055">
              <w:t> </w:t>
            </w:r>
            <w:r w:rsidRPr="007D7055">
              <w:t>2(2) and 32–39: Royal Assent</w:t>
            </w:r>
            <w:r w:rsidRPr="007D7055">
              <w:br/>
              <w:t>ss.</w:t>
            </w:r>
            <w:r w:rsidR="007D7055">
              <w:t> </w:t>
            </w:r>
            <w:r w:rsidRPr="007D7055">
              <w:t xml:space="preserve">9–31: </w:t>
            </w:r>
            <w:smartTag w:uri="urn:schemas-microsoft-com:office:smarttags" w:element="date">
              <w:smartTagPr>
                <w:attr w:name="Year" w:val="1995"/>
                <w:attr w:name="Day" w:val="1"/>
                <w:attr w:name="Month" w:val="1"/>
              </w:smartTagPr>
              <w:r w:rsidRPr="007D7055">
                <w:t>1 Jan 1995</w:t>
              </w:r>
            </w:smartTag>
            <w:r w:rsidRPr="007D7055">
              <w:t xml:space="preserve"> (</w:t>
            </w:r>
            <w:r w:rsidRPr="007D7055">
              <w:rPr>
                <w:i/>
              </w:rPr>
              <w:t xml:space="preserve">see </w:t>
            </w:r>
            <w:r w:rsidRPr="007D7055">
              <w:t xml:space="preserve">s. 2(1) and </w:t>
            </w:r>
            <w:r w:rsidRPr="007D7055">
              <w:rPr>
                <w:i/>
              </w:rPr>
              <w:t xml:space="preserve">Gazette </w:t>
            </w:r>
            <w:r w:rsidRPr="007D7055">
              <w:t>1994, No. S472)</w:t>
            </w:r>
            <w:r w:rsidRPr="007D7055">
              <w:br/>
              <w:t xml:space="preserve">Remainder: </w:t>
            </w:r>
            <w:smartTag w:uri="urn:schemas-microsoft-com:office:smarttags" w:element="date">
              <w:smartTagPr>
                <w:attr w:name="Year" w:val="1994"/>
                <w:attr w:name="Day" w:val="19"/>
                <w:attr w:name="Month" w:val="12"/>
              </w:smartTagPr>
              <w:r w:rsidRPr="007D7055">
                <w:t>19 Dec 1994</w:t>
              </w:r>
            </w:smartTag>
            <w:r w:rsidRPr="007D7055">
              <w:t xml:space="preserve"> (</w:t>
            </w:r>
            <w:r w:rsidRPr="007D7055">
              <w:rPr>
                <w:i/>
              </w:rPr>
              <w:t xml:space="preserve">see </w:t>
            </w:r>
            <w:r w:rsidRPr="007D7055">
              <w:t>s. 2(3))</w:t>
            </w:r>
          </w:p>
        </w:tc>
        <w:tc>
          <w:tcPr>
            <w:tcW w:w="1417" w:type="dxa"/>
            <w:shd w:val="clear" w:color="auto" w:fill="auto"/>
          </w:tcPr>
          <w:p w:rsidR="0081790A" w:rsidRPr="007D7055" w:rsidRDefault="0081790A" w:rsidP="00301369">
            <w:pPr>
              <w:pStyle w:val="ENoteTableText"/>
            </w:pPr>
            <w:r w:rsidRPr="007D7055">
              <w:t xml:space="preserve">s. 9 </w:t>
            </w:r>
          </w:p>
        </w:tc>
      </w:tr>
      <w:tr w:rsidR="0081790A" w:rsidRPr="007D7055" w:rsidTr="008437C7">
        <w:trPr>
          <w:cantSplit/>
        </w:trPr>
        <w:tc>
          <w:tcPr>
            <w:tcW w:w="1838" w:type="dxa"/>
            <w:tcBorders>
              <w:bottom w:val="single" w:sz="4" w:space="0" w:color="auto"/>
            </w:tcBorders>
            <w:shd w:val="clear" w:color="auto" w:fill="auto"/>
          </w:tcPr>
          <w:p w:rsidR="0081790A" w:rsidRPr="007D7055" w:rsidRDefault="0081790A" w:rsidP="00301369">
            <w:pPr>
              <w:pStyle w:val="ENoteTableText"/>
            </w:pPr>
            <w:r w:rsidRPr="007D7055">
              <w:t>Taxation Laws Amendment Act (No.</w:t>
            </w:r>
            <w:r w:rsidR="007D7055">
              <w:t> </w:t>
            </w:r>
            <w:r w:rsidRPr="007D7055">
              <w:t>4) 1994</w:t>
            </w:r>
          </w:p>
        </w:tc>
        <w:tc>
          <w:tcPr>
            <w:tcW w:w="992" w:type="dxa"/>
            <w:tcBorders>
              <w:bottom w:val="single" w:sz="4" w:space="0" w:color="auto"/>
            </w:tcBorders>
            <w:shd w:val="clear" w:color="auto" w:fill="auto"/>
          </w:tcPr>
          <w:p w:rsidR="0081790A" w:rsidRPr="007D7055" w:rsidRDefault="0081790A" w:rsidP="00301369">
            <w:pPr>
              <w:pStyle w:val="ENoteTableText"/>
            </w:pPr>
            <w:r w:rsidRPr="007D7055">
              <w:t>181, 1994</w:t>
            </w:r>
          </w:p>
        </w:tc>
        <w:tc>
          <w:tcPr>
            <w:tcW w:w="993" w:type="dxa"/>
            <w:tcBorders>
              <w:bottom w:val="single" w:sz="4" w:space="0" w:color="auto"/>
            </w:tcBorders>
            <w:shd w:val="clear" w:color="auto" w:fill="auto"/>
          </w:tcPr>
          <w:p w:rsidR="0081790A" w:rsidRPr="007D7055" w:rsidRDefault="0081790A" w:rsidP="00301369">
            <w:pPr>
              <w:pStyle w:val="ENoteTableText"/>
            </w:pPr>
            <w:smartTag w:uri="urn:schemas-microsoft-com:office:smarttags" w:element="date">
              <w:smartTagPr>
                <w:attr w:name="Year" w:val="1994"/>
                <w:attr w:name="Day" w:val="19"/>
                <w:attr w:name="Month" w:val="12"/>
              </w:smartTagPr>
              <w:r w:rsidRPr="007D7055">
                <w:t>19 Dec 1994</w:t>
              </w:r>
            </w:smartTag>
          </w:p>
        </w:tc>
        <w:tc>
          <w:tcPr>
            <w:tcW w:w="1845" w:type="dxa"/>
            <w:tcBorders>
              <w:bottom w:val="single" w:sz="4" w:space="0" w:color="auto"/>
            </w:tcBorders>
            <w:shd w:val="clear" w:color="auto" w:fill="auto"/>
          </w:tcPr>
          <w:p w:rsidR="0081790A" w:rsidRPr="007D7055" w:rsidRDefault="0081790A" w:rsidP="00301369">
            <w:pPr>
              <w:pStyle w:val="ENoteTableText"/>
            </w:pPr>
            <w:r w:rsidRPr="007D7055">
              <w:t>Schedule</w:t>
            </w:r>
            <w:r w:rsidR="007D7055">
              <w:t> </w:t>
            </w:r>
            <w:r w:rsidRPr="007D7055">
              <w:t>1 (items</w:t>
            </w:r>
            <w:r w:rsidR="007D7055">
              <w:t> </w:t>
            </w:r>
            <w:r w:rsidRPr="007D7055">
              <w:t>22–85): 13 Oct 1994</w:t>
            </w:r>
            <w:r w:rsidRPr="007D7055">
              <w:br/>
              <w:t>Remainder: Royal Assent</w:t>
            </w:r>
          </w:p>
        </w:tc>
        <w:tc>
          <w:tcPr>
            <w:tcW w:w="1417" w:type="dxa"/>
            <w:tcBorders>
              <w:bottom w:val="single" w:sz="4" w:space="0" w:color="auto"/>
            </w:tcBorders>
            <w:shd w:val="clear" w:color="auto" w:fill="auto"/>
          </w:tcPr>
          <w:p w:rsidR="0081790A" w:rsidRPr="007D7055" w:rsidRDefault="0081790A" w:rsidP="00301369">
            <w:pPr>
              <w:pStyle w:val="ENoteTableText"/>
            </w:pPr>
            <w:r w:rsidRPr="007D7055">
              <w:t>Sch. 5 (item</w:t>
            </w:r>
            <w:r w:rsidR="007D7055">
              <w:t> </w:t>
            </w:r>
            <w:r w:rsidRPr="007D7055">
              <w:t>1)</w:t>
            </w:r>
          </w:p>
        </w:tc>
      </w:tr>
      <w:tr w:rsidR="0081790A" w:rsidRPr="007D7055" w:rsidTr="008437C7">
        <w:trPr>
          <w:cantSplit/>
        </w:trPr>
        <w:tc>
          <w:tcPr>
            <w:tcW w:w="1838" w:type="dxa"/>
            <w:tcBorders>
              <w:bottom w:val="single" w:sz="4" w:space="0" w:color="auto"/>
            </w:tcBorders>
            <w:shd w:val="clear" w:color="auto" w:fill="auto"/>
          </w:tcPr>
          <w:p w:rsidR="0081790A" w:rsidRPr="007D7055" w:rsidRDefault="0081790A" w:rsidP="00301369">
            <w:pPr>
              <w:pStyle w:val="ENoteTableText"/>
            </w:pPr>
            <w:bookmarkStart w:id="277" w:name="CU_40330594"/>
            <w:bookmarkEnd w:id="277"/>
            <w:r w:rsidRPr="007D7055">
              <w:t>Commonwealth Bank Sale Act 1995</w:t>
            </w:r>
          </w:p>
        </w:tc>
        <w:tc>
          <w:tcPr>
            <w:tcW w:w="992" w:type="dxa"/>
            <w:tcBorders>
              <w:bottom w:val="single" w:sz="4" w:space="0" w:color="auto"/>
            </w:tcBorders>
            <w:shd w:val="clear" w:color="auto" w:fill="auto"/>
          </w:tcPr>
          <w:p w:rsidR="0081790A" w:rsidRPr="007D7055" w:rsidRDefault="0081790A" w:rsidP="00301369">
            <w:pPr>
              <w:pStyle w:val="ENoteTableText"/>
            </w:pPr>
            <w:r w:rsidRPr="007D7055">
              <w:t>161, 1995</w:t>
            </w:r>
          </w:p>
        </w:tc>
        <w:tc>
          <w:tcPr>
            <w:tcW w:w="993" w:type="dxa"/>
            <w:tcBorders>
              <w:bottom w:val="single" w:sz="4" w:space="0" w:color="auto"/>
            </w:tcBorders>
            <w:shd w:val="clear" w:color="auto" w:fill="auto"/>
          </w:tcPr>
          <w:p w:rsidR="0081790A" w:rsidRPr="007D7055" w:rsidRDefault="0081790A" w:rsidP="00301369">
            <w:pPr>
              <w:pStyle w:val="ENoteTableText"/>
            </w:pPr>
            <w:smartTag w:uri="urn:schemas-microsoft-com:office:smarttags" w:element="date">
              <w:smartTagPr>
                <w:attr w:name="Year" w:val="1995"/>
                <w:attr w:name="Day" w:val="16"/>
                <w:attr w:name="Month" w:val="12"/>
              </w:smartTagPr>
              <w:r w:rsidRPr="007D7055">
                <w:t>16 Dec 1995</w:t>
              </w:r>
            </w:smartTag>
          </w:p>
        </w:tc>
        <w:tc>
          <w:tcPr>
            <w:tcW w:w="1845" w:type="dxa"/>
            <w:tcBorders>
              <w:bottom w:val="single" w:sz="4" w:space="0" w:color="auto"/>
            </w:tcBorders>
            <w:shd w:val="clear" w:color="auto" w:fill="auto"/>
          </w:tcPr>
          <w:p w:rsidR="0081790A" w:rsidRPr="007D7055" w:rsidRDefault="0081790A" w:rsidP="00301369">
            <w:pPr>
              <w:pStyle w:val="ENoteTableText"/>
            </w:pPr>
            <w:r w:rsidRPr="007D7055">
              <w:t>Schedule (item</w:t>
            </w:r>
            <w:r w:rsidR="007D7055">
              <w:t> </w:t>
            </w:r>
            <w:r w:rsidRPr="007D7055">
              <w:t xml:space="preserve">52): </w:t>
            </w:r>
            <w:r w:rsidRPr="007D7055">
              <w:rPr>
                <w:i/>
              </w:rPr>
              <w:t>(b)</w:t>
            </w:r>
          </w:p>
        </w:tc>
        <w:tc>
          <w:tcPr>
            <w:tcW w:w="1417" w:type="dxa"/>
            <w:tcBorders>
              <w:bottom w:val="single" w:sz="4" w:space="0" w:color="auto"/>
            </w:tcBorders>
            <w:shd w:val="clear" w:color="auto" w:fill="auto"/>
          </w:tcPr>
          <w:p w:rsidR="0081790A" w:rsidRPr="007D7055" w:rsidRDefault="0081790A" w:rsidP="00301369">
            <w:pPr>
              <w:pStyle w:val="ENoteTableText"/>
            </w:pPr>
            <w:r w:rsidRPr="007D7055">
              <w:t>—</w:t>
            </w:r>
          </w:p>
        </w:tc>
      </w:tr>
      <w:tr w:rsidR="0081790A" w:rsidRPr="007D7055" w:rsidTr="008437C7">
        <w:trPr>
          <w:cantSplit/>
        </w:trPr>
        <w:tc>
          <w:tcPr>
            <w:tcW w:w="1838" w:type="dxa"/>
            <w:tcBorders>
              <w:top w:val="single" w:sz="4" w:space="0" w:color="auto"/>
            </w:tcBorders>
            <w:shd w:val="clear" w:color="auto" w:fill="auto"/>
          </w:tcPr>
          <w:p w:rsidR="0081790A" w:rsidRPr="007D7055" w:rsidRDefault="0081790A" w:rsidP="00301369">
            <w:pPr>
              <w:pStyle w:val="ENoteTableText"/>
            </w:pPr>
            <w:r w:rsidRPr="007D7055">
              <w:lastRenderedPageBreak/>
              <w:t>Transport Legislation Amendment Act (No.</w:t>
            </w:r>
            <w:r w:rsidR="007D7055">
              <w:t> </w:t>
            </w:r>
            <w:r w:rsidRPr="007D7055">
              <w:t>3) 1995</w:t>
            </w:r>
          </w:p>
        </w:tc>
        <w:tc>
          <w:tcPr>
            <w:tcW w:w="992" w:type="dxa"/>
            <w:tcBorders>
              <w:top w:val="single" w:sz="4" w:space="0" w:color="auto"/>
            </w:tcBorders>
            <w:shd w:val="clear" w:color="auto" w:fill="auto"/>
          </w:tcPr>
          <w:p w:rsidR="0081790A" w:rsidRPr="007D7055" w:rsidRDefault="0081790A" w:rsidP="00301369">
            <w:pPr>
              <w:pStyle w:val="ENoteTableText"/>
            </w:pPr>
            <w:r w:rsidRPr="007D7055">
              <w:t>174, 1995</w:t>
            </w:r>
          </w:p>
        </w:tc>
        <w:tc>
          <w:tcPr>
            <w:tcW w:w="993" w:type="dxa"/>
            <w:tcBorders>
              <w:top w:val="single" w:sz="4" w:space="0" w:color="auto"/>
            </w:tcBorders>
            <w:shd w:val="clear" w:color="auto" w:fill="auto"/>
          </w:tcPr>
          <w:p w:rsidR="0081790A" w:rsidRPr="007D7055" w:rsidRDefault="0081790A" w:rsidP="00301369">
            <w:pPr>
              <w:pStyle w:val="ENoteTableText"/>
            </w:pPr>
            <w:smartTag w:uri="urn:schemas-microsoft-com:office:smarttags" w:element="date">
              <w:smartTagPr>
                <w:attr w:name="Year" w:val="1995"/>
                <w:attr w:name="Day" w:val="16"/>
                <w:attr w:name="Month" w:val="12"/>
              </w:smartTagPr>
              <w:r w:rsidRPr="007D7055">
                <w:t>16 Dec 1995</w:t>
              </w:r>
            </w:smartTag>
          </w:p>
        </w:tc>
        <w:tc>
          <w:tcPr>
            <w:tcW w:w="1845" w:type="dxa"/>
            <w:tcBorders>
              <w:top w:val="single" w:sz="4" w:space="0" w:color="auto"/>
            </w:tcBorders>
            <w:shd w:val="clear" w:color="auto" w:fill="auto"/>
          </w:tcPr>
          <w:p w:rsidR="0081790A" w:rsidRPr="007D7055" w:rsidRDefault="0081790A" w:rsidP="00301369">
            <w:pPr>
              <w:pStyle w:val="ENoteTableText"/>
            </w:pPr>
            <w:r w:rsidRPr="007D7055">
              <w:t>s. 4 and Schedule</w:t>
            </w:r>
            <w:r w:rsidR="007D7055">
              <w:t> </w:t>
            </w:r>
            <w:r w:rsidRPr="007D7055">
              <w:t>2: 1</w:t>
            </w:r>
            <w:r w:rsidR="007D7055">
              <w:t> </w:t>
            </w:r>
            <w:r w:rsidRPr="007D7055">
              <w:t>July 1995</w:t>
            </w:r>
            <w:r w:rsidRPr="007D7055">
              <w:br/>
              <w:t>Remainder: Royal Assent</w:t>
            </w:r>
          </w:p>
        </w:tc>
        <w:tc>
          <w:tcPr>
            <w:tcW w:w="1417" w:type="dxa"/>
            <w:tcBorders>
              <w:top w:val="single" w:sz="4" w:space="0" w:color="auto"/>
            </w:tcBorders>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Statute Law Revision Act 1996</w:t>
            </w:r>
          </w:p>
        </w:tc>
        <w:tc>
          <w:tcPr>
            <w:tcW w:w="992" w:type="dxa"/>
            <w:shd w:val="clear" w:color="auto" w:fill="auto"/>
          </w:tcPr>
          <w:p w:rsidR="0081790A" w:rsidRPr="007D7055" w:rsidRDefault="0081790A" w:rsidP="00301369">
            <w:pPr>
              <w:pStyle w:val="ENoteTableText"/>
            </w:pPr>
            <w:r w:rsidRPr="007D7055">
              <w:t>43, 1996</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1996"/>
                <w:attr w:name="Day" w:val="25"/>
                <w:attr w:name="Month" w:val="10"/>
              </w:smartTagPr>
              <w:r w:rsidRPr="007D7055">
                <w:t>25 Oct 1996</w:t>
              </w:r>
            </w:smartTag>
          </w:p>
        </w:tc>
        <w:tc>
          <w:tcPr>
            <w:tcW w:w="1845" w:type="dxa"/>
            <w:shd w:val="clear" w:color="auto" w:fill="auto"/>
          </w:tcPr>
          <w:p w:rsidR="0081790A" w:rsidRPr="007D7055" w:rsidRDefault="0081790A" w:rsidP="00301369">
            <w:pPr>
              <w:pStyle w:val="ENoteTableText"/>
            </w:pPr>
            <w:r w:rsidRPr="007D7055">
              <w:t>Schedule</w:t>
            </w:r>
            <w:r w:rsidR="007D7055">
              <w:t> </w:t>
            </w:r>
            <w:r w:rsidRPr="007D7055">
              <w:t>5 (items</w:t>
            </w:r>
            <w:r w:rsidR="007D7055">
              <w:t> </w:t>
            </w:r>
            <w:r w:rsidRPr="007D7055">
              <w:t>62–64): Royal Assent</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AIDC Sale Act 1997</w:t>
            </w:r>
          </w:p>
        </w:tc>
        <w:tc>
          <w:tcPr>
            <w:tcW w:w="992" w:type="dxa"/>
            <w:shd w:val="clear" w:color="auto" w:fill="auto"/>
          </w:tcPr>
          <w:p w:rsidR="0081790A" w:rsidRPr="007D7055" w:rsidRDefault="0081790A" w:rsidP="00301369">
            <w:pPr>
              <w:pStyle w:val="ENoteTableText"/>
            </w:pPr>
            <w:r w:rsidRPr="007D7055">
              <w:t>67, 1997</w:t>
            </w:r>
          </w:p>
        </w:tc>
        <w:tc>
          <w:tcPr>
            <w:tcW w:w="993" w:type="dxa"/>
            <w:shd w:val="clear" w:color="auto" w:fill="auto"/>
          </w:tcPr>
          <w:p w:rsidR="0081790A" w:rsidRPr="007D7055" w:rsidRDefault="0081790A" w:rsidP="00301369">
            <w:pPr>
              <w:pStyle w:val="ENoteTableText"/>
            </w:pPr>
            <w:r w:rsidRPr="007D7055">
              <w:t>5</w:t>
            </w:r>
            <w:r w:rsidR="007D7055">
              <w:t> </w:t>
            </w:r>
            <w:r w:rsidRPr="007D7055">
              <w:t>June 1997</w:t>
            </w:r>
          </w:p>
        </w:tc>
        <w:tc>
          <w:tcPr>
            <w:tcW w:w="1845" w:type="dxa"/>
            <w:shd w:val="clear" w:color="auto" w:fill="auto"/>
          </w:tcPr>
          <w:p w:rsidR="0081790A" w:rsidRPr="007D7055" w:rsidRDefault="0081790A" w:rsidP="00301369">
            <w:pPr>
              <w:pStyle w:val="ENoteTableText"/>
            </w:pPr>
            <w:r w:rsidRPr="007D7055">
              <w:t>Schedule</w:t>
            </w:r>
            <w:r w:rsidR="007D7055">
              <w:t> </w:t>
            </w:r>
            <w:r w:rsidRPr="007D7055">
              <w:t>2 (item</w:t>
            </w:r>
            <w:r w:rsidR="007D7055">
              <w:t> </w:t>
            </w:r>
            <w:r w:rsidRPr="007D7055">
              <w:t>5): 22 Apr 2011 (</w:t>
            </w:r>
            <w:r w:rsidRPr="007D7055">
              <w:rPr>
                <w:i/>
              </w:rPr>
              <w:t xml:space="preserve">see </w:t>
            </w:r>
            <w:r w:rsidRPr="007D7055">
              <w:t>s. 2(2) and F2011L00637)</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Australian National Railways Commission Sale Act 1997</w:t>
            </w:r>
          </w:p>
        </w:tc>
        <w:tc>
          <w:tcPr>
            <w:tcW w:w="992" w:type="dxa"/>
            <w:shd w:val="clear" w:color="auto" w:fill="auto"/>
          </w:tcPr>
          <w:p w:rsidR="0081790A" w:rsidRPr="007D7055" w:rsidRDefault="0081790A" w:rsidP="00301369">
            <w:pPr>
              <w:pStyle w:val="ENoteTableText"/>
            </w:pPr>
            <w:r w:rsidRPr="007D7055">
              <w:t>96, 1997</w:t>
            </w:r>
          </w:p>
        </w:tc>
        <w:tc>
          <w:tcPr>
            <w:tcW w:w="993" w:type="dxa"/>
            <w:shd w:val="clear" w:color="auto" w:fill="auto"/>
          </w:tcPr>
          <w:p w:rsidR="0081790A" w:rsidRPr="007D7055" w:rsidRDefault="0081790A" w:rsidP="00301369">
            <w:pPr>
              <w:pStyle w:val="ENoteTableText"/>
            </w:pPr>
            <w:r w:rsidRPr="007D7055">
              <w:t>30</w:t>
            </w:r>
            <w:r w:rsidR="007D7055">
              <w:t> </w:t>
            </w:r>
            <w:r w:rsidRPr="007D7055">
              <w:t>June 1997</w:t>
            </w:r>
          </w:p>
        </w:tc>
        <w:tc>
          <w:tcPr>
            <w:tcW w:w="1845" w:type="dxa"/>
            <w:shd w:val="clear" w:color="auto" w:fill="auto"/>
          </w:tcPr>
          <w:p w:rsidR="0081790A" w:rsidRPr="007D7055" w:rsidRDefault="0081790A" w:rsidP="004E3E04">
            <w:pPr>
              <w:pStyle w:val="ENoteTableText"/>
            </w:pPr>
            <w:r w:rsidRPr="007D7055">
              <w:t>Schedule</w:t>
            </w:r>
            <w:r w:rsidR="007D7055">
              <w:t> </w:t>
            </w:r>
            <w:r w:rsidRPr="007D7055">
              <w:t>4 (item</w:t>
            </w:r>
            <w:r w:rsidR="007D7055">
              <w:t> </w:t>
            </w:r>
            <w:r w:rsidRPr="007D7055">
              <w:t>3): 1</w:t>
            </w:r>
            <w:r w:rsidR="004E3E04" w:rsidRPr="007D7055">
              <w:t> </w:t>
            </w:r>
            <w:r w:rsidRPr="007D7055">
              <w:t>Nov 2000 (</w:t>
            </w:r>
            <w:r w:rsidRPr="007D7055">
              <w:rPr>
                <w:i/>
              </w:rPr>
              <w:t xml:space="preserve">see Gazette </w:t>
            </w:r>
            <w:r w:rsidRPr="007D7055">
              <w:t xml:space="preserve">2000, No. S562) </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Aged Care (Consequential Provisions) Act 1997</w:t>
            </w:r>
          </w:p>
        </w:tc>
        <w:tc>
          <w:tcPr>
            <w:tcW w:w="992" w:type="dxa"/>
            <w:shd w:val="clear" w:color="auto" w:fill="auto"/>
          </w:tcPr>
          <w:p w:rsidR="0081790A" w:rsidRPr="007D7055" w:rsidRDefault="0081790A" w:rsidP="00301369">
            <w:pPr>
              <w:pStyle w:val="ENoteTableText"/>
            </w:pPr>
            <w:r w:rsidRPr="007D7055">
              <w:t>114, 1997</w:t>
            </w:r>
          </w:p>
        </w:tc>
        <w:tc>
          <w:tcPr>
            <w:tcW w:w="993" w:type="dxa"/>
            <w:shd w:val="clear" w:color="auto" w:fill="auto"/>
          </w:tcPr>
          <w:p w:rsidR="0081790A" w:rsidRPr="007D7055" w:rsidRDefault="0081790A" w:rsidP="00301369">
            <w:pPr>
              <w:pStyle w:val="ENoteTableText"/>
            </w:pPr>
            <w:r w:rsidRPr="007D7055">
              <w:t>7</w:t>
            </w:r>
            <w:r w:rsidR="007D7055">
              <w:t> </w:t>
            </w:r>
            <w:r w:rsidRPr="007D7055">
              <w:t>July 1997</w:t>
            </w:r>
          </w:p>
        </w:tc>
        <w:tc>
          <w:tcPr>
            <w:tcW w:w="1845" w:type="dxa"/>
            <w:shd w:val="clear" w:color="auto" w:fill="auto"/>
          </w:tcPr>
          <w:p w:rsidR="0081790A" w:rsidRPr="007D7055" w:rsidRDefault="0081790A" w:rsidP="00301369">
            <w:pPr>
              <w:pStyle w:val="ENoteTableText"/>
            </w:pPr>
            <w:r w:rsidRPr="007D7055">
              <w:t>Schedule</w:t>
            </w:r>
            <w:r w:rsidR="007D7055">
              <w:t> </w:t>
            </w:r>
            <w:r w:rsidRPr="007D7055">
              <w:t>5 (item</w:t>
            </w:r>
            <w:r w:rsidR="007D7055">
              <w:t> </w:t>
            </w:r>
            <w:r w:rsidRPr="007D7055">
              <w:t xml:space="preserve">3): </w:t>
            </w:r>
            <w:r w:rsidRPr="007D7055">
              <w:rPr>
                <w:i/>
              </w:rPr>
              <w:t>(c)</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Judiciary Amendment Act 1999</w:t>
            </w:r>
          </w:p>
        </w:tc>
        <w:tc>
          <w:tcPr>
            <w:tcW w:w="992" w:type="dxa"/>
            <w:shd w:val="clear" w:color="auto" w:fill="auto"/>
          </w:tcPr>
          <w:p w:rsidR="0081790A" w:rsidRPr="007D7055" w:rsidRDefault="0081790A" w:rsidP="00301369">
            <w:pPr>
              <w:pStyle w:val="ENoteTableText"/>
            </w:pPr>
            <w:r w:rsidRPr="007D7055">
              <w:t>7, 1999</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1999"/>
                <w:attr w:name="Day" w:val="31"/>
                <w:attr w:name="Month" w:val="3"/>
              </w:smartTagPr>
              <w:r w:rsidRPr="007D7055">
                <w:t>31 Mar 1999</w:t>
              </w:r>
            </w:smartTag>
          </w:p>
        </w:tc>
        <w:tc>
          <w:tcPr>
            <w:tcW w:w="1845" w:type="dxa"/>
            <w:shd w:val="clear" w:color="auto" w:fill="auto"/>
          </w:tcPr>
          <w:p w:rsidR="0081790A" w:rsidRPr="007D7055" w:rsidRDefault="0081790A" w:rsidP="00301369">
            <w:pPr>
              <w:pStyle w:val="ENoteTableText"/>
            </w:pPr>
            <w:r w:rsidRPr="007D7055">
              <w:t>Schedules</w:t>
            </w:r>
            <w:r w:rsidR="007D7055">
              <w:t> </w:t>
            </w:r>
            <w:r w:rsidRPr="007D7055">
              <w:t xml:space="preserve">1–3: </w:t>
            </w:r>
            <w:smartTag w:uri="urn:schemas-microsoft-com:office:smarttags" w:element="date">
              <w:smartTagPr>
                <w:attr w:name="Year" w:val="1999"/>
                <w:attr w:name="Day" w:val="1"/>
                <w:attr w:name="Month" w:val="9"/>
              </w:smartTagPr>
              <w:r w:rsidRPr="007D7055">
                <w:t>1 Sept 1999</w:t>
              </w:r>
            </w:smartTag>
            <w:r w:rsidRPr="007D7055">
              <w:t xml:space="preserve"> (</w:t>
            </w:r>
            <w:r w:rsidRPr="007D7055">
              <w:rPr>
                <w:i/>
              </w:rPr>
              <w:t xml:space="preserve">see Gazette </w:t>
            </w:r>
            <w:r w:rsidRPr="007D7055">
              <w:t>1999, No. S395)</w:t>
            </w:r>
            <w:r w:rsidRPr="007D7055">
              <w:rPr>
                <w:i/>
              </w:rPr>
              <w:br/>
            </w:r>
            <w:r w:rsidRPr="007D7055">
              <w:t>Remainder: Royal Assent</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Statute Stocktake Act 1999</w:t>
            </w:r>
          </w:p>
        </w:tc>
        <w:tc>
          <w:tcPr>
            <w:tcW w:w="992" w:type="dxa"/>
            <w:shd w:val="clear" w:color="auto" w:fill="auto"/>
          </w:tcPr>
          <w:p w:rsidR="0081790A" w:rsidRPr="007D7055" w:rsidRDefault="0081790A" w:rsidP="00301369">
            <w:pPr>
              <w:pStyle w:val="ENoteTableText"/>
            </w:pPr>
            <w:r w:rsidRPr="007D7055">
              <w:t>118, 1999</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1999"/>
                <w:attr w:name="Day" w:val="22"/>
                <w:attr w:name="Month" w:val="9"/>
              </w:smartTagPr>
              <w:r w:rsidRPr="007D7055">
                <w:t>22 Sept 1999</w:t>
              </w:r>
            </w:smartTag>
          </w:p>
        </w:tc>
        <w:tc>
          <w:tcPr>
            <w:tcW w:w="1845" w:type="dxa"/>
            <w:shd w:val="clear" w:color="auto" w:fill="auto"/>
          </w:tcPr>
          <w:p w:rsidR="0081790A" w:rsidRPr="007D7055" w:rsidRDefault="0081790A" w:rsidP="00301369">
            <w:pPr>
              <w:pStyle w:val="ENoteTableText"/>
            </w:pPr>
            <w:smartTag w:uri="urn:schemas-microsoft-com:office:smarttags" w:element="date">
              <w:smartTagPr>
                <w:attr w:name="Year" w:val="1999"/>
                <w:attr w:name="Day" w:val="22"/>
                <w:attr w:name="Month" w:val="9"/>
              </w:smartTagPr>
              <w:r w:rsidRPr="007D7055">
                <w:t>22 Sept 1999</w:t>
              </w:r>
            </w:smartTag>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Public Employment (Consequential and Transitional) Amendment Act 1999</w:t>
            </w:r>
          </w:p>
        </w:tc>
        <w:tc>
          <w:tcPr>
            <w:tcW w:w="992" w:type="dxa"/>
            <w:shd w:val="clear" w:color="auto" w:fill="auto"/>
          </w:tcPr>
          <w:p w:rsidR="0081790A" w:rsidRPr="007D7055" w:rsidRDefault="0081790A" w:rsidP="00301369">
            <w:pPr>
              <w:pStyle w:val="ENoteTableText"/>
            </w:pPr>
            <w:r w:rsidRPr="007D7055">
              <w:t>146, 1999</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1999"/>
                <w:attr w:name="Day" w:val="11"/>
                <w:attr w:name="Month" w:val="11"/>
              </w:smartTagPr>
              <w:r w:rsidRPr="007D7055">
                <w:t>11 Nov 1999</w:t>
              </w:r>
            </w:smartTag>
          </w:p>
        </w:tc>
        <w:tc>
          <w:tcPr>
            <w:tcW w:w="1845" w:type="dxa"/>
            <w:shd w:val="clear" w:color="auto" w:fill="auto"/>
          </w:tcPr>
          <w:p w:rsidR="0081790A" w:rsidRPr="007D7055" w:rsidRDefault="0081790A" w:rsidP="004E3E04">
            <w:pPr>
              <w:pStyle w:val="ENoteTableText"/>
              <w:rPr>
                <w:i/>
              </w:rPr>
            </w:pPr>
            <w:r w:rsidRPr="007D7055">
              <w:t>Schedule</w:t>
            </w:r>
            <w:r w:rsidR="007D7055">
              <w:t> </w:t>
            </w:r>
            <w:r w:rsidRPr="007D7055">
              <w:t>1 (item</w:t>
            </w:r>
            <w:r w:rsidR="007D7055">
              <w:t> </w:t>
            </w:r>
            <w:r w:rsidRPr="007D7055">
              <w:t>493): 5</w:t>
            </w:r>
            <w:r w:rsidR="004E3E04" w:rsidRPr="007D7055">
              <w:t> </w:t>
            </w:r>
            <w:r w:rsidRPr="007D7055">
              <w:t>Dec 1999 (</w:t>
            </w:r>
            <w:r w:rsidRPr="007D7055">
              <w:rPr>
                <w:i/>
              </w:rPr>
              <w:t xml:space="preserve">see Gazette </w:t>
            </w:r>
            <w:r w:rsidRPr="007D7055">
              <w:t>1999, No. S584)</w:t>
            </w:r>
          </w:p>
        </w:tc>
        <w:tc>
          <w:tcPr>
            <w:tcW w:w="1417" w:type="dxa"/>
            <w:shd w:val="clear" w:color="auto" w:fill="auto"/>
          </w:tcPr>
          <w:p w:rsidR="0081790A" w:rsidRPr="007D7055" w:rsidRDefault="0081790A" w:rsidP="00301369">
            <w:pPr>
              <w:pStyle w:val="ENoteTableText"/>
            </w:pPr>
            <w:r w:rsidRPr="007D7055">
              <w:t>—</w:t>
            </w:r>
          </w:p>
        </w:tc>
      </w:tr>
      <w:tr w:rsidR="0081790A" w:rsidRPr="007D7055" w:rsidTr="008437C7">
        <w:trPr>
          <w:cantSplit/>
        </w:trPr>
        <w:tc>
          <w:tcPr>
            <w:tcW w:w="1838" w:type="dxa"/>
            <w:tcBorders>
              <w:bottom w:val="single" w:sz="4" w:space="0" w:color="auto"/>
            </w:tcBorders>
            <w:shd w:val="clear" w:color="auto" w:fill="auto"/>
          </w:tcPr>
          <w:p w:rsidR="0081790A" w:rsidRPr="007D7055" w:rsidRDefault="0081790A" w:rsidP="00301369">
            <w:pPr>
              <w:pStyle w:val="ENoteTableText"/>
            </w:pPr>
            <w:r w:rsidRPr="007D7055">
              <w:t>Australian Security Intelligence Organisation Legislation Amendment Act 1999</w:t>
            </w:r>
          </w:p>
        </w:tc>
        <w:tc>
          <w:tcPr>
            <w:tcW w:w="992" w:type="dxa"/>
            <w:tcBorders>
              <w:bottom w:val="single" w:sz="4" w:space="0" w:color="auto"/>
            </w:tcBorders>
            <w:shd w:val="clear" w:color="auto" w:fill="auto"/>
          </w:tcPr>
          <w:p w:rsidR="0081790A" w:rsidRPr="007D7055" w:rsidRDefault="0081790A" w:rsidP="00301369">
            <w:pPr>
              <w:pStyle w:val="ENoteTableText"/>
            </w:pPr>
            <w:r w:rsidRPr="007D7055">
              <w:t>161, 1999</w:t>
            </w:r>
          </w:p>
        </w:tc>
        <w:tc>
          <w:tcPr>
            <w:tcW w:w="993" w:type="dxa"/>
            <w:tcBorders>
              <w:bottom w:val="single" w:sz="4" w:space="0" w:color="auto"/>
            </w:tcBorders>
            <w:shd w:val="clear" w:color="auto" w:fill="auto"/>
          </w:tcPr>
          <w:p w:rsidR="0081790A" w:rsidRPr="007D7055" w:rsidRDefault="0081790A" w:rsidP="00301369">
            <w:pPr>
              <w:pStyle w:val="ENoteTableText"/>
            </w:pPr>
            <w:smartTag w:uri="urn:schemas-microsoft-com:office:smarttags" w:element="date">
              <w:smartTagPr>
                <w:attr w:name="Year" w:val="1999"/>
                <w:attr w:name="Day" w:val="10"/>
                <w:attr w:name="Month" w:val="12"/>
              </w:smartTagPr>
              <w:r w:rsidRPr="007D7055">
                <w:t>10 Dec 1999</w:t>
              </w:r>
            </w:smartTag>
          </w:p>
        </w:tc>
        <w:tc>
          <w:tcPr>
            <w:tcW w:w="1845" w:type="dxa"/>
            <w:tcBorders>
              <w:bottom w:val="single" w:sz="4" w:space="0" w:color="auto"/>
            </w:tcBorders>
            <w:shd w:val="clear" w:color="auto" w:fill="auto"/>
          </w:tcPr>
          <w:p w:rsidR="0081790A" w:rsidRPr="007D7055" w:rsidRDefault="0081790A" w:rsidP="00301369">
            <w:pPr>
              <w:pStyle w:val="ENoteTableText"/>
            </w:pPr>
            <w:r w:rsidRPr="007D7055">
              <w:t>Schedule</w:t>
            </w:r>
            <w:r w:rsidR="007D7055">
              <w:t> </w:t>
            </w:r>
            <w:r w:rsidRPr="007D7055">
              <w:t>3 (items</w:t>
            </w:r>
            <w:r w:rsidR="007D7055">
              <w:t> </w:t>
            </w:r>
            <w:r w:rsidRPr="007D7055">
              <w:t xml:space="preserve">1, 26–28): </w:t>
            </w:r>
            <w:r w:rsidRPr="007D7055">
              <w:rPr>
                <w:i/>
              </w:rPr>
              <w:t>(d)</w:t>
            </w:r>
          </w:p>
        </w:tc>
        <w:tc>
          <w:tcPr>
            <w:tcW w:w="1417" w:type="dxa"/>
            <w:tcBorders>
              <w:bottom w:val="single" w:sz="4" w:space="0" w:color="auto"/>
            </w:tcBorders>
            <w:shd w:val="clear" w:color="auto" w:fill="auto"/>
          </w:tcPr>
          <w:p w:rsidR="0081790A" w:rsidRPr="007D7055" w:rsidRDefault="0081790A" w:rsidP="00301369">
            <w:pPr>
              <w:pStyle w:val="ENoteTableText"/>
            </w:pPr>
            <w:r w:rsidRPr="007D7055">
              <w:t>—</w:t>
            </w:r>
          </w:p>
        </w:tc>
      </w:tr>
      <w:tr w:rsidR="0081790A" w:rsidRPr="007D7055" w:rsidTr="008437C7">
        <w:trPr>
          <w:cantSplit/>
        </w:trPr>
        <w:tc>
          <w:tcPr>
            <w:tcW w:w="1838" w:type="dxa"/>
            <w:tcBorders>
              <w:bottom w:val="single" w:sz="4" w:space="0" w:color="auto"/>
            </w:tcBorders>
            <w:shd w:val="clear" w:color="auto" w:fill="auto"/>
          </w:tcPr>
          <w:p w:rsidR="0081790A" w:rsidRPr="007D7055" w:rsidRDefault="0081790A" w:rsidP="00301369">
            <w:pPr>
              <w:pStyle w:val="ENoteTableText"/>
            </w:pPr>
            <w:bookmarkStart w:id="278" w:name="CU_50331733"/>
            <w:bookmarkEnd w:id="278"/>
            <w:r w:rsidRPr="007D7055">
              <w:t>A New Tax System (Indirect Tax and Consequential Amendments) Act 1999</w:t>
            </w:r>
          </w:p>
        </w:tc>
        <w:tc>
          <w:tcPr>
            <w:tcW w:w="992" w:type="dxa"/>
            <w:tcBorders>
              <w:bottom w:val="single" w:sz="4" w:space="0" w:color="auto"/>
            </w:tcBorders>
            <w:shd w:val="clear" w:color="auto" w:fill="auto"/>
          </w:tcPr>
          <w:p w:rsidR="0081790A" w:rsidRPr="007D7055" w:rsidRDefault="0081790A" w:rsidP="00301369">
            <w:pPr>
              <w:pStyle w:val="ENoteTableText"/>
            </w:pPr>
            <w:r w:rsidRPr="007D7055">
              <w:t>176, 1999</w:t>
            </w:r>
          </w:p>
        </w:tc>
        <w:tc>
          <w:tcPr>
            <w:tcW w:w="993" w:type="dxa"/>
            <w:tcBorders>
              <w:bottom w:val="single" w:sz="4" w:space="0" w:color="auto"/>
            </w:tcBorders>
            <w:shd w:val="clear" w:color="auto" w:fill="auto"/>
          </w:tcPr>
          <w:p w:rsidR="0081790A" w:rsidRPr="007D7055" w:rsidRDefault="0081790A" w:rsidP="00301369">
            <w:pPr>
              <w:pStyle w:val="ENoteTableText"/>
            </w:pPr>
            <w:smartTag w:uri="urn:schemas-microsoft-com:office:smarttags" w:element="date">
              <w:smartTagPr>
                <w:attr w:name="Year" w:val="1999"/>
                <w:attr w:name="Day" w:val="22"/>
                <w:attr w:name="Month" w:val="12"/>
              </w:smartTagPr>
              <w:r w:rsidRPr="007D7055">
                <w:t>22 Dec 1999</w:t>
              </w:r>
            </w:smartTag>
          </w:p>
        </w:tc>
        <w:tc>
          <w:tcPr>
            <w:tcW w:w="1845" w:type="dxa"/>
            <w:tcBorders>
              <w:bottom w:val="single" w:sz="4" w:space="0" w:color="auto"/>
            </w:tcBorders>
            <w:shd w:val="clear" w:color="auto" w:fill="auto"/>
          </w:tcPr>
          <w:p w:rsidR="0081790A" w:rsidRPr="007D7055" w:rsidRDefault="0081790A" w:rsidP="00301369">
            <w:pPr>
              <w:pStyle w:val="ENoteTableText"/>
            </w:pPr>
            <w:r w:rsidRPr="007D7055">
              <w:t>Schedule</w:t>
            </w:r>
            <w:r w:rsidR="007D7055">
              <w:t> </w:t>
            </w:r>
            <w:r w:rsidRPr="007D7055">
              <w:t>8 (item</w:t>
            </w:r>
            <w:r w:rsidR="007D7055">
              <w:t> </w:t>
            </w:r>
            <w:r w:rsidRPr="007D7055">
              <w:t xml:space="preserve">15): </w:t>
            </w:r>
            <w:r w:rsidRPr="007D7055">
              <w:rPr>
                <w:i/>
              </w:rPr>
              <w:t>(e)</w:t>
            </w:r>
          </w:p>
        </w:tc>
        <w:tc>
          <w:tcPr>
            <w:tcW w:w="1417" w:type="dxa"/>
            <w:tcBorders>
              <w:bottom w:val="single" w:sz="4" w:space="0" w:color="auto"/>
            </w:tcBorders>
            <w:shd w:val="clear" w:color="auto" w:fill="auto"/>
          </w:tcPr>
          <w:p w:rsidR="0081790A" w:rsidRPr="007D7055" w:rsidRDefault="0081790A" w:rsidP="00301369">
            <w:pPr>
              <w:pStyle w:val="ENoteTableText"/>
            </w:pPr>
            <w:r w:rsidRPr="007D7055">
              <w:t>—</w:t>
            </w:r>
          </w:p>
        </w:tc>
      </w:tr>
      <w:tr w:rsidR="0081790A" w:rsidRPr="007D7055" w:rsidTr="008437C7">
        <w:trPr>
          <w:cantSplit/>
        </w:trPr>
        <w:tc>
          <w:tcPr>
            <w:tcW w:w="1838" w:type="dxa"/>
            <w:tcBorders>
              <w:top w:val="single" w:sz="4" w:space="0" w:color="auto"/>
            </w:tcBorders>
            <w:shd w:val="clear" w:color="auto" w:fill="auto"/>
          </w:tcPr>
          <w:p w:rsidR="0081790A" w:rsidRPr="007D7055" w:rsidRDefault="0081790A" w:rsidP="00301369">
            <w:pPr>
              <w:pStyle w:val="ENoteTableText"/>
            </w:pPr>
            <w:r w:rsidRPr="007D7055">
              <w:lastRenderedPageBreak/>
              <w:t>Federal Magistrates (Consequential Amendments) Act 1999</w:t>
            </w:r>
          </w:p>
        </w:tc>
        <w:tc>
          <w:tcPr>
            <w:tcW w:w="992" w:type="dxa"/>
            <w:tcBorders>
              <w:top w:val="single" w:sz="4" w:space="0" w:color="auto"/>
            </w:tcBorders>
            <w:shd w:val="clear" w:color="auto" w:fill="auto"/>
          </w:tcPr>
          <w:p w:rsidR="0081790A" w:rsidRPr="007D7055" w:rsidRDefault="0081790A" w:rsidP="00301369">
            <w:pPr>
              <w:pStyle w:val="ENoteTableText"/>
            </w:pPr>
            <w:r w:rsidRPr="007D7055">
              <w:t>194, 1999</w:t>
            </w:r>
          </w:p>
        </w:tc>
        <w:tc>
          <w:tcPr>
            <w:tcW w:w="993" w:type="dxa"/>
            <w:tcBorders>
              <w:top w:val="single" w:sz="4" w:space="0" w:color="auto"/>
            </w:tcBorders>
            <w:shd w:val="clear" w:color="auto" w:fill="auto"/>
          </w:tcPr>
          <w:p w:rsidR="0081790A" w:rsidRPr="007D7055" w:rsidRDefault="0081790A" w:rsidP="00301369">
            <w:pPr>
              <w:pStyle w:val="ENoteTableText"/>
            </w:pPr>
            <w:smartTag w:uri="urn:schemas-microsoft-com:office:smarttags" w:element="date">
              <w:smartTagPr>
                <w:attr w:name="Year" w:val="1999"/>
                <w:attr w:name="Day" w:val="23"/>
                <w:attr w:name="Month" w:val="12"/>
              </w:smartTagPr>
              <w:r w:rsidRPr="007D7055">
                <w:t>23 Dec 1999</w:t>
              </w:r>
            </w:smartTag>
          </w:p>
        </w:tc>
        <w:tc>
          <w:tcPr>
            <w:tcW w:w="1845" w:type="dxa"/>
            <w:tcBorders>
              <w:top w:val="single" w:sz="4" w:space="0" w:color="auto"/>
            </w:tcBorders>
            <w:shd w:val="clear" w:color="auto" w:fill="auto"/>
          </w:tcPr>
          <w:p w:rsidR="0081790A" w:rsidRPr="007D7055" w:rsidRDefault="0081790A" w:rsidP="00301369">
            <w:pPr>
              <w:pStyle w:val="ENoteTableText"/>
            </w:pPr>
            <w:r w:rsidRPr="007D7055">
              <w:t>Schedule</w:t>
            </w:r>
            <w:r w:rsidR="007D7055">
              <w:t> </w:t>
            </w:r>
            <w:r w:rsidRPr="007D7055">
              <w:t>15: 23 Dec 1999 (</w:t>
            </w:r>
            <w:r w:rsidRPr="007D7055">
              <w:rPr>
                <w:i/>
              </w:rPr>
              <w:t xml:space="preserve">see </w:t>
            </w:r>
            <w:r w:rsidRPr="007D7055">
              <w:t>s. 2(1))</w:t>
            </w:r>
          </w:p>
        </w:tc>
        <w:tc>
          <w:tcPr>
            <w:tcW w:w="1417" w:type="dxa"/>
            <w:tcBorders>
              <w:top w:val="single" w:sz="4" w:space="0" w:color="auto"/>
            </w:tcBorders>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Ministers of State and Other Legislation Amendment Act 2000</w:t>
            </w:r>
          </w:p>
        </w:tc>
        <w:tc>
          <w:tcPr>
            <w:tcW w:w="992" w:type="dxa"/>
            <w:shd w:val="clear" w:color="auto" w:fill="auto"/>
          </w:tcPr>
          <w:p w:rsidR="0081790A" w:rsidRPr="007D7055" w:rsidRDefault="0081790A" w:rsidP="00301369">
            <w:pPr>
              <w:pStyle w:val="ENoteTableText"/>
            </w:pPr>
            <w:r w:rsidRPr="007D7055">
              <w:t>1, 2000</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2000"/>
                <w:attr w:name="Day" w:val="29"/>
                <w:attr w:name="Month" w:val="2"/>
              </w:smartTagPr>
              <w:r w:rsidRPr="007D7055">
                <w:t>29 Feb 2000</w:t>
              </w:r>
            </w:smartTag>
          </w:p>
        </w:tc>
        <w:tc>
          <w:tcPr>
            <w:tcW w:w="1845" w:type="dxa"/>
            <w:shd w:val="clear" w:color="auto" w:fill="auto"/>
          </w:tcPr>
          <w:p w:rsidR="0081790A" w:rsidRPr="007D7055" w:rsidRDefault="0081790A" w:rsidP="00301369">
            <w:pPr>
              <w:pStyle w:val="ENoteTableText"/>
            </w:pPr>
            <w:r w:rsidRPr="007D7055">
              <w:t>Schedule</w:t>
            </w:r>
            <w:r w:rsidR="007D7055">
              <w:t> </w:t>
            </w:r>
            <w:r w:rsidRPr="007D7055">
              <w:t>4: 10 Mar 2000 (</w:t>
            </w:r>
            <w:r w:rsidRPr="007D7055">
              <w:rPr>
                <w:i/>
              </w:rPr>
              <w:t xml:space="preserve">see Gazette </w:t>
            </w:r>
            <w:r w:rsidRPr="007D7055">
              <w:t xml:space="preserve">2000, No. S112) </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Broadcasting Services Amendment (Digital Television and Datacasting) Act 2000</w:t>
            </w:r>
          </w:p>
        </w:tc>
        <w:tc>
          <w:tcPr>
            <w:tcW w:w="992" w:type="dxa"/>
            <w:shd w:val="clear" w:color="auto" w:fill="auto"/>
          </w:tcPr>
          <w:p w:rsidR="0081790A" w:rsidRPr="007D7055" w:rsidRDefault="0081790A" w:rsidP="00301369">
            <w:pPr>
              <w:pStyle w:val="ENoteTableText"/>
            </w:pPr>
            <w:r w:rsidRPr="007D7055">
              <w:t>108, 2000</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2000"/>
                <w:attr w:name="Day" w:val="3"/>
                <w:attr w:name="Month" w:val="8"/>
              </w:smartTagPr>
              <w:r w:rsidRPr="007D7055">
                <w:t>3 Aug 2000</w:t>
              </w:r>
            </w:smartTag>
          </w:p>
        </w:tc>
        <w:tc>
          <w:tcPr>
            <w:tcW w:w="1845" w:type="dxa"/>
            <w:shd w:val="clear" w:color="auto" w:fill="auto"/>
          </w:tcPr>
          <w:p w:rsidR="0081790A" w:rsidRPr="007D7055" w:rsidRDefault="0081790A" w:rsidP="00330DB3">
            <w:pPr>
              <w:pStyle w:val="ENoteTableText"/>
            </w:pPr>
            <w:r w:rsidRPr="007D7055">
              <w:t>Schedule</w:t>
            </w:r>
            <w:r w:rsidR="007D7055">
              <w:t> </w:t>
            </w:r>
            <w:r w:rsidRPr="007D7055">
              <w:t>3 (item</w:t>
            </w:r>
            <w:r w:rsidR="007D7055">
              <w:t> </w:t>
            </w:r>
            <w:r w:rsidRPr="007D7055">
              <w:t>2): 1</w:t>
            </w:r>
            <w:r w:rsidR="00330DB3" w:rsidRPr="007D7055">
              <w:t> </w:t>
            </w:r>
            <w:r w:rsidRPr="007D7055">
              <w:t>Jan 2001 (</w:t>
            </w:r>
            <w:r w:rsidRPr="007D7055">
              <w:rPr>
                <w:i/>
              </w:rPr>
              <w:t xml:space="preserve">see Gazette </w:t>
            </w:r>
            <w:r w:rsidRPr="007D7055">
              <w:t>2000, No. GN50)</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Horticulture Marketing and Research and Development Services (Repeals and Consequential Provisions) Act 2000</w:t>
            </w:r>
          </w:p>
        </w:tc>
        <w:tc>
          <w:tcPr>
            <w:tcW w:w="992" w:type="dxa"/>
            <w:shd w:val="clear" w:color="auto" w:fill="auto"/>
          </w:tcPr>
          <w:p w:rsidR="0081790A" w:rsidRPr="007D7055" w:rsidRDefault="0081790A" w:rsidP="00301369">
            <w:pPr>
              <w:pStyle w:val="ENoteTableText"/>
            </w:pPr>
            <w:r w:rsidRPr="007D7055">
              <w:t>163, 2000</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2000"/>
                <w:attr w:name="Day" w:val="21"/>
                <w:attr w:name="Month" w:val="12"/>
              </w:smartTagPr>
              <w:r w:rsidRPr="007D7055">
                <w:t>21 Dec 2000</w:t>
              </w:r>
            </w:smartTag>
          </w:p>
        </w:tc>
        <w:tc>
          <w:tcPr>
            <w:tcW w:w="1845" w:type="dxa"/>
            <w:shd w:val="clear" w:color="auto" w:fill="auto"/>
          </w:tcPr>
          <w:p w:rsidR="0081790A" w:rsidRPr="007D7055" w:rsidRDefault="0081790A" w:rsidP="00301369">
            <w:pPr>
              <w:pStyle w:val="ENoteTableText"/>
            </w:pPr>
            <w:r w:rsidRPr="007D7055">
              <w:t>Schedule</w:t>
            </w:r>
            <w:r w:rsidR="007D7055">
              <w:t> </w:t>
            </w:r>
            <w:r w:rsidRPr="007D7055">
              <w:t>2 (items</w:t>
            </w:r>
            <w:r w:rsidR="007D7055">
              <w:t> </w:t>
            </w:r>
            <w:r w:rsidRPr="007D7055">
              <w:t xml:space="preserve">1, 2): </w:t>
            </w:r>
            <w:r w:rsidRPr="007D7055">
              <w:rPr>
                <w:i/>
              </w:rPr>
              <w:t>(f)</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Gene Technology (Consequential Amendments) Act 2000</w:t>
            </w:r>
          </w:p>
        </w:tc>
        <w:tc>
          <w:tcPr>
            <w:tcW w:w="992" w:type="dxa"/>
            <w:shd w:val="clear" w:color="auto" w:fill="auto"/>
          </w:tcPr>
          <w:p w:rsidR="0081790A" w:rsidRPr="007D7055" w:rsidRDefault="0081790A" w:rsidP="00301369">
            <w:pPr>
              <w:pStyle w:val="ENoteTableText"/>
            </w:pPr>
            <w:r w:rsidRPr="007D7055">
              <w:t>170, 2000</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2000"/>
                <w:attr w:name="Day" w:val="21"/>
                <w:attr w:name="Month" w:val="12"/>
              </w:smartTagPr>
              <w:r w:rsidRPr="007D7055">
                <w:t>21 Dec 2000</w:t>
              </w:r>
            </w:smartTag>
          </w:p>
        </w:tc>
        <w:tc>
          <w:tcPr>
            <w:tcW w:w="1845" w:type="dxa"/>
            <w:shd w:val="clear" w:color="auto" w:fill="auto"/>
          </w:tcPr>
          <w:p w:rsidR="0081790A" w:rsidRPr="007D7055" w:rsidRDefault="0081790A" w:rsidP="00301369">
            <w:pPr>
              <w:pStyle w:val="ENoteTableText"/>
            </w:pPr>
            <w:r w:rsidRPr="007D7055">
              <w:t>22</w:t>
            </w:r>
            <w:r w:rsidR="007D7055">
              <w:t> </w:t>
            </w:r>
            <w:r w:rsidRPr="007D7055">
              <w:t>June 2001 (</w:t>
            </w:r>
            <w:r w:rsidRPr="007D7055">
              <w:rPr>
                <w:i/>
              </w:rPr>
              <w:t>see </w:t>
            </w:r>
            <w:r w:rsidRPr="007D7055">
              <w:t>s. 2)</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Pig Industry Act 2001</w:t>
            </w:r>
          </w:p>
        </w:tc>
        <w:tc>
          <w:tcPr>
            <w:tcW w:w="992" w:type="dxa"/>
            <w:shd w:val="clear" w:color="auto" w:fill="auto"/>
          </w:tcPr>
          <w:p w:rsidR="0081790A" w:rsidRPr="007D7055" w:rsidRDefault="0081790A" w:rsidP="00301369">
            <w:pPr>
              <w:pStyle w:val="ENoteTableText"/>
            </w:pPr>
            <w:r w:rsidRPr="007D7055">
              <w:t>30, 2001</w:t>
            </w:r>
          </w:p>
        </w:tc>
        <w:tc>
          <w:tcPr>
            <w:tcW w:w="993" w:type="dxa"/>
            <w:shd w:val="clear" w:color="auto" w:fill="auto"/>
          </w:tcPr>
          <w:p w:rsidR="0081790A" w:rsidRPr="007D7055" w:rsidRDefault="0081790A" w:rsidP="00301369">
            <w:pPr>
              <w:pStyle w:val="ENoteTableText"/>
            </w:pPr>
            <w:r w:rsidRPr="007D7055">
              <w:t>28 Apr 2001</w:t>
            </w:r>
          </w:p>
        </w:tc>
        <w:tc>
          <w:tcPr>
            <w:tcW w:w="1845" w:type="dxa"/>
            <w:shd w:val="clear" w:color="auto" w:fill="auto"/>
          </w:tcPr>
          <w:p w:rsidR="0081790A" w:rsidRPr="007D7055" w:rsidRDefault="0081790A" w:rsidP="00301369">
            <w:pPr>
              <w:pStyle w:val="ENoteTableText"/>
            </w:pPr>
            <w:r w:rsidRPr="007D7055">
              <w:t>Schedule</w:t>
            </w:r>
            <w:r w:rsidR="007D7055">
              <w:t> </w:t>
            </w:r>
            <w:r w:rsidRPr="007D7055">
              <w:t>1 (item</w:t>
            </w:r>
            <w:r w:rsidR="007D7055">
              <w:t> </w:t>
            </w:r>
            <w:r w:rsidRPr="007D7055">
              <w:t xml:space="preserve">1): </w:t>
            </w:r>
            <w:r w:rsidRPr="007D7055">
              <w:rPr>
                <w:i/>
              </w:rPr>
              <w:t>(g)</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Intelligence Services (Consequential Provisions) Act 2001</w:t>
            </w:r>
          </w:p>
        </w:tc>
        <w:tc>
          <w:tcPr>
            <w:tcW w:w="992" w:type="dxa"/>
            <w:shd w:val="clear" w:color="auto" w:fill="auto"/>
          </w:tcPr>
          <w:p w:rsidR="0081790A" w:rsidRPr="007D7055" w:rsidRDefault="0081790A" w:rsidP="00301369">
            <w:pPr>
              <w:pStyle w:val="ENoteTableText"/>
            </w:pPr>
            <w:r w:rsidRPr="007D7055">
              <w:t>153, 2001</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2001"/>
                <w:attr w:name="Day" w:val="1"/>
                <w:attr w:name="Month" w:val="10"/>
              </w:smartTagPr>
              <w:r w:rsidRPr="007D7055">
                <w:t>1 Oct 2001</w:t>
              </w:r>
            </w:smartTag>
          </w:p>
        </w:tc>
        <w:tc>
          <w:tcPr>
            <w:tcW w:w="1845" w:type="dxa"/>
            <w:shd w:val="clear" w:color="auto" w:fill="auto"/>
          </w:tcPr>
          <w:p w:rsidR="0081790A" w:rsidRPr="007D7055" w:rsidRDefault="0081790A" w:rsidP="00301369">
            <w:pPr>
              <w:pStyle w:val="ENoteTableText"/>
            </w:pPr>
            <w:smartTag w:uri="urn:schemas-microsoft-com:office:smarttags" w:element="date">
              <w:smartTagPr>
                <w:attr w:name="Year" w:val="2001"/>
                <w:attr w:name="Day" w:val="29"/>
                <w:attr w:name="Month" w:val="10"/>
              </w:smartTagPr>
              <w:r w:rsidRPr="007D7055">
                <w:t>29 Oct 2001</w:t>
              </w:r>
            </w:smartTag>
            <w:r w:rsidRPr="007D7055">
              <w:t xml:space="preserve"> (</w:t>
            </w:r>
            <w:r w:rsidRPr="007D7055">
              <w:rPr>
                <w:i/>
              </w:rPr>
              <w:t>see </w:t>
            </w:r>
            <w:r w:rsidRPr="007D7055">
              <w:t>s. 2)</w:t>
            </w:r>
          </w:p>
        </w:tc>
        <w:tc>
          <w:tcPr>
            <w:tcW w:w="1417" w:type="dxa"/>
            <w:shd w:val="clear" w:color="auto" w:fill="auto"/>
          </w:tcPr>
          <w:p w:rsidR="0081790A" w:rsidRPr="007D7055" w:rsidRDefault="0081790A" w:rsidP="00301369">
            <w:pPr>
              <w:pStyle w:val="ENoteTableText"/>
            </w:pPr>
            <w:r w:rsidRPr="007D7055">
              <w:rPr>
                <w:i/>
              </w:rPr>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Workplace Relations Legislation Amendment Act 2002</w:t>
            </w:r>
          </w:p>
        </w:tc>
        <w:tc>
          <w:tcPr>
            <w:tcW w:w="992" w:type="dxa"/>
            <w:shd w:val="clear" w:color="auto" w:fill="auto"/>
          </w:tcPr>
          <w:p w:rsidR="0081790A" w:rsidRPr="007D7055" w:rsidRDefault="0081790A" w:rsidP="00301369">
            <w:pPr>
              <w:pStyle w:val="ENoteTableText"/>
            </w:pPr>
            <w:r w:rsidRPr="007D7055">
              <w:t>127, 2002</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2002"/>
                <w:attr w:name="Day" w:val="11"/>
                <w:attr w:name="Month" w:val="12"/>
              </w:smartTagPr>
              <w:r w:rsidRPr="007D7055">
                <w:t>11 Dec 2002</w:t>
              </w:r>
            </w:smartTag>
          </w:p>
        </w:tc>
        <w:tc>
          <w:tcPr>
            <w:tcW w:w="1845" w:type="dxa"/>
            <w:shd w:val="clear" w:color="auto" w:fill="auto"/>
          </w:tcPr>
          <w:p w:rsidR="0081790A" w:rsidRPr="007D7055" w:rsidRDefault="0081790A" w:rsidP="00301369">
            <w:pPr>
              <w:pStyle w:val="ENoteTableText"/>
            </w:pPr>
            <w:r w:rsidRPr="007D7055">
              <w:t>Schedule</w:t>
            </w:r>
            <w:r w:rsidR="007D7055">
              <w:t> </w:t>
            </w:r>
            <w:r w:rsidRPr="007D7055">
              <w:t>2 (item</w:t>
            </w:r>
            <w:r w:rsidR="007D7055">
              <w:t> </w:t>
            </w:r>
            <w:r w:rsidRPr="007D7055">
              <w:t>18): Royal Assent</w:t>
            </w:r>
          </w:p>
        </w:tc>
        <w:tc>
          <w:tcPr>
            <w:tcW w:w="1417" w:type="dxa"/>
            <w:shd w:val="clear" w:color="auto" w:fill="auto"/>
          </w:tcPr>
          <w:p w:rsidR="0081790A" w:rsidRPr="007D7055" w:rsidRDefault="0081790A" w:rsidP="00301369">
            <w:pPr>
              <w:pStyle w:val="ENoteTableText"/>
            </w:pPr>
            <w:r w:rsidRPr="007D7055">
              <w:t>—</w:t>
            </w:r>
          </w:p>
        </w:tc>
      </w:tr>
      <w:tr w:rsidR="0081790A" w:rsidRPr="007D7055" w:rsidTr="008437C7">
        <w:trPr>
          <w:cantSplit/>
        </w:trPr>
        <w:tc>
          <w:tcPr>
            <w:tcW w:w="1838" w:type="dxa"/>
            <w:tcBorders>
              <w:bottom w:val="single" w:sz="4" w:space="0" w:color="auto"/>
            </w:tcBorders>
            <w:shd w:val="clear" w:color="auto" w:fill="auto"/>
          </w:tcPr>
          <w:p w:rsidR="0081790A" w:rsidRPr="007D7055" w:rsidRDefault="0081790A" w:rsidP="00301369">
            <w:pPr>
              <w:pStyle w:val="ENoteTableText"/>
            </w:pPr>
            <w:r w:rsidRPr="007D7055">
              <w:t>Transport Safety Investigation (Consequential Amendments) Act 2003</w:t>
            </w:r>
          </w:p>
        </w:tc>
        <w:tc>
          <w:tcPr>
            <w:tcW w:w="992" w:type="dxa"/>
            <w:tcBorders>
              <w:bottom w:val="single" w:sz="4" w:space="0" w:color="auto"/>
            </w:tcBorders>
            <w:shd w:val="clear" w:color="auto" w:fill="auto"/>
          </w:tcPr>
          <w:p w:rsidR="0081790A" w:rsidRPr="007D7055" w:rsidRDefault="0081790A" w:rsidP="00301369">
            <w:pPr>
              <w:pStyle w:val="ENoteTableText"/>
            </w:pPr>
            <w:r w:rsidRPr="007D7055">
              <w:t>19, 2003</w:t>
            </w:r>
          </w:p>
        </w:tc>
        <w:tc>
          <w:tcPr>
            <w:tcW w:w="993" w:type="dxa"/>
            <w:tcBorders>
              <w:bottom w:val="single" w:sz="4" w:space="0" w:color="auto"/>
            </w:tcBorders>
            <w:shd w:val="clear" w:color="auto" w:fill="auto"/>
          </w:tcPr>
          <w:p w:rsidR="0081790A" w:rsidRPr="007D7055" w:rsidRDefault="0081790A" w:rsidP="00301369">
            <w:pPr>
              <w:pStyle w:val="ENoteTableText"/>
            </w:pPr>
            <w:smartTag w:uri="urn:schemas-microsoft-com:office:smarttags" w:element="date">
              <w:smartTagPr>
                <w:attr w:name="Year" w:val="2003"/>
                <w:attr w:name="Day" w:val="11"/>
                <w:attr w:name="Month" w:val="4"/>
              </w:smartTagPr>
              <w:r w:rsidRPr="007D7055">
                <w:t>11 Apr 2003</w:t>
              </w:r>
            </w:smartTag>
          </w:p>
        </w:tc>
        <w:tc>
          <w:tcPr>
            <w:tcW w:w="1845" w:type="dxa"/>
            <w:tcBorders>
              <w:bottom w:val="single" w:sz="4" w:space="0" w:color="auto"/>
            </w:tcBorders>
            <w:shd w:val="clear" w:color="auto" w:fill="auto"/>
          </w:tcPr>
          <w:p w:rsidR="0081790A" w:rsidRPr="007D7055" w:rsidRDefault="0081790A" w:rsidP="00301369">
            <w:pPr>
              <w:pStyle w:val="ENoteTableText"/>
            </w:pPr>
            <w:r w:rsidRPr="007D7055">
              <w:t>Schedule</w:t>
            </w:r>
            <w:r w:rsidR="007D7055">
              <w:t> </w:t>
            </w:r>
            <w:r w:rsidRPr="007D7055">
              <w:t>1 (items</w:t>
            </w:r>
            <w:r w:rsidR="007D7055">
              <w:t> </w:t>
            </w:r>
            <w:r w:rsidRPr="007D7055">
              <w:t xml:space="preserve">6, 6A, 7): </w:t>
            </w:r>
            <w:r w:rsidRPr="007D7055">
              <w:rPr>
                <w:i/>
              </w:rPr>
              <w:t>(h)</w:t>
            </w:r>
          </w:p>
        </w:tc>
        <w:tc>
          <w:tcPr>
            <w:tcW w:w="1417" w:type="dxa"/>
            <w:tcBorders>
              <w:bottom w:val="single" w:sz="4" w:space="0" w:color="auto"/>
            </w:tcBorders>
            <w:shd w:val="clear" w:color="auto" w:fill="auto"/>
          </w:tcPr>
          <w:p w:rsidR="0081790A" w:rsidRPr="007D7055" w:rsidRDefault="0081790A" w:rsidP="00301369">
            <w:pPr>
              <w:pStyle w:val="ENoteTableText"/>
            </w:pPr>
            <w:r w:rsidRPr="007D7055">
              <w:t>—</w:t>
            </w:r>
          </w:p>
        </w:tc>
      </w:tr>
      <w:tr w:rsidR="0081790A" w:rsidRPr="007D7055" w:rsidTr="008437C7">
        <w:trPr>
          <w:cantSplit/>
        </w:trPr>
        <w:tc>
          <w:tcPr>
            <w:tcW w:w="1838" w:type="dxa"/>
            <w:tcBorders>
              <w:bottom w:val="single" w:sz="4" w:space="0" w:color="auto"/>
            </w:tcBorders>
            <w:shd w:val="clear" w:color="auto" w:fill="auto"/>
          </w:tcPr>
          <w:p w:rsidR="0081790A" w:rsidRPr="007D7055" w:rsidRDefault="0081790A" w:rsidP="00301369">
            <w:pPr>
              <w:pStyle w:val="ENoteTableText"/>
            </w:pPr>
            <w:bookmarkStart w:id="279" w:name="CU_60332949"/>
            <w:bookmarkEnd w:id="279"/>
            <w:r w:rsidRPr="007D7055">
              <w:t>Inspector</w:t>
            </w:r>
            <w:r w:rsidR="007D7055">
              <w:noBreakHyphen/>
            </w:r>
            <w:r w:rsidRPr="007D7055">
              <w:t>General of Taxation Act 2003</w:t>
            </w:r>
          </w:p>
        </w:tc>
        <w:tc>
          <w:tcPr>
            <w:tcW w:w="992" w:type="dxa"/>
            <w:tcBorders>
              <w:bottom w:val="single" w:sz="4" w:space="0" w:color="auto"/>
            </w:tcBorders>
            <w:shd w:val="clear" w:color="auto" w:fill="auto"/>
          </w:tcPr>
          <w:p w:rsidR="0081790A" w:rsidRPr="007D7055" w:rsidRDefault="0081790A" w:rsidP="00301369">
            <w:pPr>
              <w:pStyle w:val="ENoteTableText"/>
            </w:pPr>
            <w:r w:rsidRPr="007D7055">
              <w:t>28, 2003</w:t>
            </w:r>
          </w:p>
        </w:tc>
        <w:tc>
          <w:tcPr>
            <w:tcW w:w="993" w:type="dxa"/>
            <w:tcBorders>
              <w:bottom w:val="single" w:sz="4" w:space="0" w:color="auto"/>
            </w:tcBorders>
            <w:shd w:val="clear" w:color="auto" w:fill="auto"/>
          </w:tcPr>
          <w:p w:rsidR="0081790A" w:rsidRPr="007D7055" w:rsidRDefault="0081790A" w:rsidP="00301369">
            <w:pPr>
              <w:pStyle w:val="ENoteTableText"/>
            </w:pPr>
            <w:smartTag w:uri="urn:schemas-microsoft-com:office:smarttags" w:element="date">
              <w:smartTagPr>
                <w:attr w:name="Year" w:val="2003"/>
                <w:attr w:name="Day" w:val="15"/>
                <w:attr w:name="Month" w:val="4"/>
              </w:smartTagPr>
              <w:r w:rsidRPr="007D7055">
                <w:t>15 Apr 2003</w:t>
              </w:r>
            </w:smartTag>
          </w:p>
        </w:tc>
        <w:tc>
          <w:tcPr>
            <w:tcW w:w="1845" w:type="dxa"/>
            <w:tcBorders>
              <w:bottom w:val="single" w:sz="4" w:space="0" w:color="auto"/>
            </w:tcBorders>
            <w:shd w:val="clear" w:color="auto" w:fill="auto"/>
          </w:tcPr>
          <w:p w:rsidR="0081790A" w:rsidRPr="007D7055" w:rsidRDefault="0081790A" w:rsidP="00301369">
            <w:pPr>
              <w:pStyle w:val="ENoteTableText"/>
            </w:pPr>
            <w:smartTag w:uri="urn:schemas-microsoft-com:office:smarttags" w:element="date">
              <w:smartTagPr>
                <w:attr w:name="Year" w:val="2003"/>
                <w:attr w:name="Day" w:val="16"/>
                <w:attr w:name="Month" w:val="4"/>
              </w:smartTagPr>
              <w:r w:rsidRPr="007D7055">
                <w:t>16 Apr 2003</w:t>
              </w:r>
            </w:smartTag>
          </w:p>
        </w:tc>
        <w:tc>
          <w:tcPr>
            <w:tcW w:w="1417" w:type="dxa"/>
            <w:tcBorders>
              <w:bottom w:val="single" w:sz="4" w:space="0" w:color="auto"/>
            </w:tcBorders>
            <w:shd w:val="clear" w:color="auto" w:fill="auto"/>
          </w:tcPr>
          <w:p w:rsidR="0081790A" w:rsidRPr="007D7055" w:rsidRDefault="0081790A" w:rsidP="00301369">
            <w:pPr>
              <w:pStyle w:val="ENoteTableText"/>
            </w:pPr>
            <w:r w:rsidRPr="007D7055">
              <w:t>—</w:t>
            </w:r>
          </w:p>
        </w:tc>
      </w:tr>
      <w:tr w:rsidR="0081790A" w:rsidRPr="007D7055" w:rsidTr="008437C7">
        <w:trPr>
          <w:cantSplit/>
        </w:trPr>
        <w:tc>
          <w:tcPr>
            <w:tcW w:w="1838" w:type="dxa"/>
            <w:tcBorders>
              <w:top w:val="single" w:sz="4" w:space="0" w:color="auto"/>
            </w:tcBorders>
            <w:shd w:val="clear" w:color="auto" w:fill="auto"/>
          </w:tcPr>
          <w:p w:rsidR="0081790A" w:rsidRPr="007D7055" w:rsidRDefault="0081790A" w:rsidP="00301369">
            <w:pPr>
              <w:pStyle w:val="ENoteTableText"/>
            </w:pPr>
            <w:r w:rsidRPr="007D7055">
              <w:lastRenderedPageBreak/>
              <w:t>Migration Legislation Amendment (Protected Information) Act 2003</w:t>
            </w:r>
          </w:p>
        </w:tc>
        <w:tc>
          <w:tcPr>
            <w:tcW w:w="992" w:type="dxa"/>
            <w:tcBorders>
              <w:top w:val="single" w:sz="4" w:space="0" w:color="auto"/>
            </w:tcBorders>
            <w:shd w:val="clear" w:color="auto" w:fill="auto"/>
          </w:tcPr>
          <w:p w:rsidR="0081790A" w:rsidRPr="007D7055" w:rsidRDefault="0081790A" w:rsidP="00301369">
            <w:pPr>
              <w:pStyle w:val="ENoteTableText"/>
            </w:pPr>
            <w:r w:rsidRPr="007D7055">
              <w:t>75, 2003</w:t>
            </w:r>
          </w:p>
        </w:tc>
        <w:tc>
          <w:tcPr>
            <w:tcW w:w="993" w:type="dxa"/>
            <w:tcBorders>
              <w:top w:val="single" w:sz="4" w:space="0" w:color="auto"/>
            </w:tcBorders>
            <w:shd w:val="clear" w:color="auto" w:fill="auto"/>
          </w:tcPr>
          <w:p w:rsidR="0081790A" w:rsidRPr="007D7055" w:rsidRDefault="0081790A" w:rsidP="00301369">
            <w:pPr>
              <w:pStyle w:val="ENoteTableText"/>
            </w:pPr>
            <w:r w:rsidRPr="007D7055">
              <w:t>15</w:t>
            </w:r>
            <w:r w:rsidR="007D7055">
              <w:t> </w:t>
            </w:r>
            <w:r w:rsidRPr="007D7055">
              <w:t>July 2003</w:t>
            </w:r>
          </w:p>
        </w:tc>
        <w:tc>
          <w:tcPr>
            <w:tcW w:w="1845" w:type="dxa"/>
            <w:tcBorders>
              <w:top w:val="single" w:sz="4" w:space="0" w:color="auto"/>
            </w:tcBorders>
            <w:shd w:val="clear" w:color="auto" w:fill="auto"/>
          </w:tcPr>
          <w:p w:rsidR="0081790A" w:rsidRPr="007D7055" w:rsidRDefault="0081790A" w:rsidP="00301369">
            <w:pPr>
              <w:pStyle w:val="ENoteTableText"/>
            </w:pPr>
            <w:r w:rsidRPr="007D7055">
              <w:t>Schedule</w:t>
            </w:r>
            <w:r w:rsidR="007D7055">
              <w:t> </w:t>
            </w:r>
            <w:r w:rsidRPr="007D7055">
              <w:t>1 (items</w:t>
            </w:r>
            <w:r w:rsidR="007D7055">
              <w:t> </w:t>
            </w:r>
            <w:r w:rsidRPr="007D7055">
              <w:t>5A–5D, 6A, 8) and Schedule</w:t>
            </w:r>
            <w:r w:rsidR="007D7055">
              <w:t> </w:t>
            </w:r>
            <w:r w:rsidRPr="007D7055">
              <w:t>2: 16</w:t>
            </w:r>
            <w:r w:rsidR="007D7055">
              <w:t> </w:t>
            </w:r>
            <w:r w:rsidRPr="007D7055">
              <w:t>July 2003</w:t>
            </w:r>
            <w:r w:rsidRPr="007D7055">
              <w:br/>
              <w:t>Remainder: Royal Assent</w:t>
            </w:r>
          </w:p>
        </w:tc>
        <w:tc>
          <w:tcPr>
            <w:tcW w:w="1417" w:type="dxa"/>
            <w:tcBorders>
              <w:top w:val="single" w:sz="4" w:space="0" w:color="auto"/>
            </w:tcBorders>
            <w:shd w:val="clear" w:color="auto" w:fill="auto"/>
          </w:tcPr>
          <w:p w:rsidR="0081790A" w:rsidRPr="007D7055" w:rsidRDefault="0081790A" w:rsidP="00301369">
            <w:pPr>
              <w:pStyle w:val="ENoteTableText"/>
              <w:rPr>
                <w:kern w:val="28"/>
              </w:rPr>
            </w:pPr>
            <w:r w:rsidRPr="007D7055">
              <w:t>Sch. 2 (item</w:t>
            </w:r>
            <w:r w:rsidR="007D7055">
              <w:t> </w:t>
            </w:r>
            <w:r w:rsidRPr="007D7055">
              <w:t>4)</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Communications Legislation Amendment Act (No.</w:t>
            </w:r>
            <w:r w:rsidR="007D7055">
              <w:t> </w:t>
            </w:r>
            <w:r w:rsidRPr="007D7055">
              <w:t>1) 2003</w:t>
            </w:r>
          </w:p>
        </w:tc>
        <w:tc>
          <w:tcPr>
            <w:tcW w:w="992" w:type="dxa"/>
            <w:shd w:val="clear" w:color="auto" w:fill="auto"/>
          </w:tcPr>
          <w:p w:rsidR="0081790A" w:rsidRPr="007D7055" w:rsidRDefault="0081790A" w:rsidP="00301369">
            <w:pPr>
              <w:pStyle w:val="ENoteTableText"/>
            </w:pPr>
            <w:r w:rsidRPr="007D7055">
              <w:t>114, 2003</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2003"/>
                <w:attr w:name="Day" w:val="27"/>
                <w:attr w:name="Month" w:val="11"/>
              </w:smartTagPr>
              <w:r w:rsidRPr="007D7055">
                <w:t>27 Nov 2003</w:t>
              </w:r>
            </w:smartTag>
          </w:p>
        </w:tc>
        <w:tc>
          <w:tcPr>
            <w:tcW w:w="1845" w:type="dxa"/>
            <w:shd w:val="clear" w:color="auto" w:fill="auto"/>
          </w:tcPr>
          <w:p w:rsidR="0081790A" w:rsidRPr="007D7055" w:rsidRDefault="0081790A" w:rsidP="00301369">
            <w:pPr>
              <w:pStyle w:val="ENoteTableText"/>
            </w:pPr>
            <w:r w:rsidRPr="007D7055">
              <w:t>Schedule</w:t>
            </w:r>
            <w:r w:rsidR="007D7055">
              <w:t> </w:t>
            </w:r>
            <w:r w:rsidRPr="007D7055">
              <w:t>2: 27 Mar 2003</w:t>
            </w:r>
            <w:r w:rsidRPr="007D7055">
              <w:br/>
              <w:t xml:space="preserve">Remainder: </w:t>
            </w:r>
            <w:smartTag w:uri="urn:schemas-microsoft-com:office:smarttags" w:element="date">
              <w:smartTagPr>
                <w:attr w:name="Year" w:val="2003"/>
                <w:attr w:name="Day" w:val="28"/>
                <w:attr w:name="Month" w:val="11"/>
              </w:smartTagPr>
              <w:r w:rsidRPr="007D7055">
                <w:t>28 Nov 2003</w:t>
              </w:r>
            </w:smartTag>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Defence Legislation Amendment Act 2003</w:t>
            </w:r>
          </w:p>
        </w:tc>
        <w:tc>
          <w:tcPr>
            <w:tcW w:w="992" w:type="dxa"/>
            <w:shd w:val="clear" w:color="auto" w:fill="auto"/>
          </w:tcPr>
          <w:p w:rsidR="0081790A" w:rsidRPr="007D7055" w:rsidRDefault="0081790A" w:rsidP="00301369">
            <w:pPr>
              <w:pStyle w:val="ENoteTableText"/>
            </w:pPr>
            <w:r w:rsidRPr="007D7055">
              <w:t>135, 2003</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2003"/>
                <w:attr w:name="Day" w:val="17"/>
                <w:attr w:name="Month" w:val="12"/>
              </w:smartTagPr>
              <w:r w:rsidRPr="007D7055">
                <w:t>17 Dec 2003</w:t>
              </w:r>
            </w:smartTag>
          </w:p>
        </w:tc>
        <w:tc>
          <w:tcPr>
            <w:tcW w:w="1845" w:type="dxa"/>
            <w:shd w:val="clear" w:color="auto" w:fill="auto"/>
          </w:tcPr>
          <w:p w:rsidR="0081790A" w:rsidRPr="007D7055" w:rsidRDefault="0081790A" w:rsidP="00301369">
            <w:pPr>
              <w:pStyle w:val="ENoteTableText"/>
            </w:pPr>
            <w:r w:rsidRPr="007D7055">
              <w:t>Schedule</w:t>
            </w:r>
            <w:r w:rsidR="007D7055">
              <w:t> </w:t>
            </w:r>
            <w:r w:rsidRPr="007D7055">
              <w:t>2 (items</w:t>
            </w:r>
            <w:r w:rsidR="007D7055">
              <w:t> </w:t>
            </w:r>
            <w:r w:rsidRPr="007D7055">
              <w:t>30–32): 17</w:t>
            </w:r>
            <w:r w:rsidR="007D7055">
              <w:t> </w:t>
            </w:r>
            <w:r w:rsidRPr="007D7055">
              <w:t>June 2004</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Designs (Consequential Amendments) Act 2003</w:t>
            </w:r>
          </w:p>
        </w:tc>
        <w:tc>
          <w:tcPr>
            <w:tcW w:w="992" w:type="dxa"/>
            <w:shd w:val="clear" w:color="auto" w:fill="auto"/>
          </w:tcPr>
          <w:p w:rsidR="0081790A" w:rsidRPr="007D7055" w:rsidRDefault="0081790A" w:rsidP="00301369">
            <w:pPr>
              <w:pStyle w:val="ENoteTableText"/>
            </w:pPr>
            <w:r w:rsidRPr="007D7055">
              <w:t>148, 2003</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2003"/>
                <w:attr w:name="Day" w:val="17"/>
                <w:attr w:name="Month" w:val="12"/>
              </w:smartTagPr>
              <w:r w:rsidRPr="007D7055">
                <w:t>17 Dec 2003</w:t>
              </w:r>
            </w:smartTag>
          </w:p>
        </w:tc>
        <w:tc>
          <w:tcPr>
            <w:tcW w:w="1845" w:type="dxa"/>
            <w:shd w:val="clear" w:color="auto" w:fill="auto"/>
          </w:tcPr>
          <w:p w:rsidR="0081790A" w:rsidRPr="007D7055" w:rsidRDefault="0081790A" w:rsidP="00301369">
            <w:pPr>
              <w:pStyle w:val="ENoteTableText"/>
            </w:pPr>
            <w:r w:rsidRPr="007D7055">
              <w:t>Schedules</w:t>
            </w:r>
            <w:r w:rsidR="007D7055">
              <w:t> </w:t>
            </w:r>
            <w:r w:rsidRPr="007D7055">
              <w:t xml:space="preserve">1 and 2: </w:t>
            </w:r>
            <w:r w:rsidRPr="007D7055">
              <w:rPr>
                <w:i/>
              </w:rPr>
              <w:t>(i)</w:t>
            </w:r>
            <w:r w:rsidRPr="007D7055">
              <w:br/>
              <w:t>Remainder: Royal Assent</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Law and Justice Legislation Amendment Act 2004</w:t>
            </w:r>
          </w:p>
        </w:tc>
        <w:tc>
          <w:tcPr>
            <w:tcW w:w="992" w:type="dxa"/>
            <w:shd w:val="clear" w:color="auto" w:fill="auto"/>
          </w:tcPr>
          <w:p w:rsidR="0081790A" w:rsidRPr="007D7055" w:rsidRDefault="0081790A" w:rsidP="00301369">
            <w:pPr>
              <w:pStyle w:val="ENoteTableText"/>
            </w:pPr>
            <w:r w:rsidRPr="007D7055">
              <w:t>62, 2004</w:t>
            </w:r>
          </w:p>
        </w:tc>
        <w:tc>
          <w:tcPr>
            <w:tcW w:w="993" w:type="dxa"/>
            <w:shd w:val="clear" w:color="auto" w:fill="auto"/>
          </w:tcPr>
          <w:p w:rsidR="0081790A" w:rsidRPr="007D7055" w:rsidRDefault="0081790A" w:rsidP="00301369">
            <w:pPr>
              <w:pStyle w:val="ENoteTableText"/>
            </w:pPr>
            <w:r w:rsidRPr="007D7055">
              <w:t>26</w:t>
            </w:r>
            <w:r w:rsidR="007D7055">
              <w:t> </w:t>
            </w:r>
            <w:r w:rsidRPr="007D7055">
              <w:t>May 2004</w:t>
            </w:r>
          </w:p>
        </w:tc>
        <w:tc>
          <w:tcPr>
            <w:tcW w:w="1845" w:type="dxa"/>
            <w:shd w:val="clear" w:color="auto" w:fill="auto"/>
          </w:tcPr>
          <w:p w:rsidR="0081790A" w:rsidRPr="007D7055" w:rsidRDefault="0081790A" w:rsidP="00301369">
            <w:pPr>
              <w:pStyle w:val="ENoteTableText"/>
            </w:pPr>
            <w:r w:rsidRPr="007D7055">
              <w:t>Schedule</w:t>
            </w:r>
            <w:r w:rsidR="007D7055">
              <w:t> </w:t>
            </w:r>
            <w:r w:rsidRPr="007D7055">
              <w:t>1 (items</w:t>
            </w:r>
            <w:r w:rsidR="007D7055">
              <w:t> </w:t>
            </w:r>
            <w:r w:rsidRPr="007D7055">
              <w:t>23–37): 27</w:t>
            </w:r>
            <w:r w:rsidR="007D7055">
              <w:t> </w:t>
            </w:r>
            <w:r w:rsidRPr="007D7055">
              <w:t>May 2004</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Administrative Appeals Tribunal Amendment Act 2005</w:t>
            </w:r>
          </w:p>
        </w:tc>
        <w:tc>
          <w:tcPr>
            <w:tcW w:w="992" w:type="dxa"/>
            <w:shd w:val="clear" w:color="auto" w:fill="auto"/>
          </w:tcPr>
          <w:p w:rsidR="0081790A" w:rsidRPr="007D7055" w:rsidRDefault="0081790A" w:rsidP="00301369">
            <w:pPr>
              <w:pStyle w:val="ENoteTableText"/>
            </w:pPr>
            <w:r w:rsidRPr="007D7055">
              <w:t>38, 2005</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2005"/>
                <w:attr w:name="Day" w:val="1"/>
                <w:attr w:name="Month" w:val="4"/>
              </w:smartTagPr>
              <w:r w:rsidRPr="007D7055">
                <w:t>1 Apr 2005</w:t>
              </w:r>
            </w:smartTag>
          </w:p>
        </w:tc>
        <w:tc>
          <w:tcPr>
            <w:tcW w:w="1845" w:type="dxa"/>
            <w:shd w:val="clear" w:color="auto" w:fill="auto"/>
          </w:tcPr>
          <w:p w:rsidR="0081790A" w:rsidRPr="007D7055" w:rsidRDefault="0081790A" w:rsidP="00301369">
            <w:pPr>
              <w:pStyle w:val="ENoteTableText"/>
            </w:pPr>
            <w:r w:rsidRPr="007D7055">
              <w:t>Schedule</w:t>
            </w:r>
            <w:r w:rsidR="007D7055">
              <w:t> </w:t>
            </w:r>
            <w:r w:rsidRPr="007D7055">
              <w:t>1 (items</w:t>
            </w:r>
            <w:r w:rsidR="007D7055">
              <w:t> </w:t>
            </w:r>
            <w:r w:rsidRPr="007D7055">
              <w:t>210–217): 16</w:t>
            </w:r>
            <w:r w:rsidR="007D7055">
              <w:t> </w:t>
            </w:r>
            <w:r w:rsidRPr="007D7055">
              <w:t>May 2005</w:t>
            </w:r>
          </w:p>
        </w:tc>
        <w:tc>
          <w:tcPr>
            <w:tcW w:w="1417" w:type="dxa"/>
            <w:shd w:val="clear" w:color="auto" w:fill="auto"/>
          </w:tcPr>
          <w:p w:rsidR="0081790A" w:rsidRPr="007D7055" w:rsidRDefault="0081790A" w:rsidP="00301369">
            <w:pPr>
              <w:pStyle w:val="ENoteTableText"/>
              <w:rPr>
                <w:kern w:val="28"/>
              </w:rPr>
            </w:pPr>
            <w:r w:rsidRPr="007D7055">
              <w:t>Sch. 1 (item</w:t>
            </w:r>
            <w:r w:rsidR="007D7055">
              <w:t> </w:t>
            </w:r>
            <w:r w:rsidRPr="007D7055">
              <w:t>212)</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Australian Communications and Media Authority (Consequential and Transitional Provisions) Act 2005</w:t>
            </w:r>
          </w:p>
        </w:tc>
        <w:tc>
          <w:tcPr>
            <w:tcW w:w="992" w:type="dxa"/>
            <w:shd w:val="clear" w:color="auto" w:fill="auto"/>
          </w:tcPr>
          <w:p w:rsidR="0081790A" w:rsidRPr="007D7055" w:rsidRDefault="0081790A" w:rsidP="00301369">
            <w:pPr>
              <w:pStyle w:val="ENoteTableText"/>
            </w:pPr>
            <w:r w:rsidRPr="007D7055">
              <w:t>45, 2005</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2005"/>
                <w:attr w:name="Day" w:val="1"/>
                <w:attr w:name="Month" w:val="4"/>
              </w:smartTagPr>
              <w:r w:rsidRPr="007D7055">
                <w:t>1 Apr 2005</w:t>
              </w:r>
            </w:smartTag>
          </w:p>
        </w:tc>
        <w:tc>
          <w:tcPr>
            <w:tcW w:w="1845" w:type="dxa"/>
            <w:shd w:val="clear" w:color="auto" w:fill="auto"/>
          </w:tcPr>
          <w:p w:rsidR="0081790A" w:rsidRPr="007D7055" w:rsidRDefault="0081790A" w:rsidP="00301369">
            <w:pPr>
              <w:pStyle w:val="ENoteTableText"/>
            </w:pPr>
            <w:r w:rsidRPr="007D7055">
              <w:t>Schedule</w:t>
            </w:r>
            <w:r w:rsidR="007D7055">
              <w:t> </w:t>
            </w:r>
            <w:r w:rsidRPr="007D7055">
              <w:t>1 (item</w:t>
            </w:r>
            <w:r w:rsidR="007D7055">
              <w:t> </w:t>
            </w:r>
            <w:r w:rsidRPr="007D7055">
              <w:t>65): 1</w:t>
            </w:r>
            <w:r w:rsidR="007D7055">
              <w:t> </w:t>
            </w:r>
            <w:r w:rsidRPr="007D7055">
              <w:t>July 2005 (</w:t>
            </w:r>
            <w:r w:rsidRPr="007D7055">
              <w:rPr>
                <w:i/>
              </w:rPr>
              <w:t xml:space="preserve">see </w:t>
            </w:r>
            <w:r w:rsidRPr="007D7055">
              <w:t>s. 2(1))</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rPr>
                <w:szCs w:val="40"/>
              </w:rPr>
            </w:pPr>
            <w:r w:rsidRPr="007D7055">
              <w:t>Human Services Legislation Amendment Act 2005</w:t>
            </w:r>
          </w:p>
        </w:tc>
        <w:tc>
          <w:tcPr>
            <w:tcW w:w="992" w:type="dxa"/>
            <w:shd w:val="clear" w:color="auto" w:fill="auto"/>
          </w:tcPr>
          <w:p w:rsidR="0081790A" w:rsidRPr="007D7055" w:rsidRDefault="0081790A" w:rsidP="00301369">
            <w:pPr>
              <w:pStyle w:val="ENoteTableText"/>
            </w:pPr>
            <w:r w:rsidRPr="007D7055">
              <w:t>111, 2005</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2005"/>
                <w:attr w:name="Day" w:val="6"/>
                <w:attr w:name="Month" w:val="9"/>
              </w:smartTagPr>
              <w:r w:rsidRPr="007D7055">
                <w:t>6 Sept 2005</w:t>
              </w:r>
            </w:smartTag>
          </w:p>
        </w:tc>
        <w:tc>
          <w:tcPr>
            <w:tcW w:w="1845" w:type="dxa"/>
            <w:shd w:val="clear" w:color="auto" w:fill="auto"/>
          </w:tcPr>
          <w:p w:rsidR="0081790A" w:rsidRPr="007D7055" w:rsidRDefault="0081790A" w:rsidP="00301369">
            <w:pPr>
              <w:pStyle w:val="ENoteTableText"/>
            </w:pPr>
            <w:r w:rsidRPr="007D7055">
              <w:t>Schedule</w:t>
            </w:r>
            <w:r w:rsidR="007D7055">
              <w:t> </w:t>
            </w:r>
            <w:r w:rsidRPr="007D7055">
              <w:t>2 (items</w:t>
            </w:r>
            <w:r w:rsidR="007D7055">
              <w:t> </w:t>
            </w:r>
            <w:r w:rsidRPr="007D7055">
              <w:t xml:space="preserve">90, 91, 729): </w:t>
            </w:r>
            <w:smartTag w:uri="urn:schemas-microsoft-com:office:smarttags" w:element="date">
              <w:smartTagPr>
                <w:attr w:name="Year" w:val="2005"/>
                <w:attr w:name="Day" w:val="1"/>
                <w:attr w:name="Month" w:val="10"/>
              </w:smartTagPr>
              <w:r w:rsidRPr="007D7055">
                <w:t>1 Oct 2005</w:t>
              </w:r>
            </w:smartTag>
          </w:p>
        </w:tc>
        <w:tc>
          <w:tcPr>
            <w:tcW w:w="1417" w:type="dxa"/>
            <w:shd w:val="clear" w:color="auto" w:fill="auto"/>
          </w:tcPr>
          <w:p w:rsidR="0081790A" w:rsidRPr="007D7055" w:rsidRDefault="0081790A" w:rsidP="00301369">
            <w:pPr>
              <w:pStyle w:val="ENoteTableText"/>
              <w:rPr>
                <w:kern w:val="28"/>
              </w:rPr>
            </w:pPr>
            <w:r w:rsidRPr="007D7055">
              <w:t>Sch. 2 (item</w:t>
            </w:r>
            <w:r w:rsidR="007D7055">
              <w:t> </w:t>
            </w:r>
            <w:r w:rsidRPr="007D7055">
              <w:t>729)</w:t>
            </w:r>
          </w:p>
        </w:tc>
      </w:tr>
      <w:tr w:rsidR="0081790A" w:rsidRPr="007D7055" w:rsidTr="008437C7">
        <w:trPr>
          <w:cantSplit/>
        </w:trPr>
        <w:tc>
          <w:tcPr>
            <w:tcW w:w="1838" w:type="dxa"/>
            <w:tcBorders>
              <w:bottom w:val="single" w:sz="4" w:space="0" w:color="auto"/>
            </w:tcBorders>
            <w:shd w:val="clear" w:color="auto" w:fill="auto"/>
          </w:tcPr>
          <w:p w:rsidR="0081790A" w:rsidRPr="007D7055" w:rsidRDefault="0081790A" w:rsidP="00301369">
            <w:pPr>
              <w:pStyle w:val="ENoteTableText"/>
            </w:pPr>
            <w:r w:rsidRPr="007D7055">
              <w:t>Telstra (Transition to Full Private Ownership) Act 2005</w:t>
            </w:r>
          </w:p>
        </w:tc>
        <w:tc>
          <w:tcPr>
            <w:tcW w:w="992" w:type="dxa"/>
            <w:tcBorders>
              <w:bottom w:val="single" w:sz="4" w:space="0" w:color="auto"/>
            </w:tcBorders>
            <w:shd w:val="clear" w:color="auto" w:fill="auto"/>
          </w:tcPr>
          <w:p w:rsidR="0081790A" w:rsidRPr="007D7055" w:rsidRDefault="0081790A" w:rsidP="00301369">
            <w:pPr>
              <w:pStyle w:val="ENoteTableText"/>
            </w:pPr>
            <w:r w:rsidRPr="007D7055">
              <w:t>118, 2005</w:t>
            </w:r>
          </w:p>
        </w:tc>
        <w:tc>
          <w:tcPr>
            <w:tcW w:w="993" w:type="dxa"/>
            <w:tcBorders>
              <w:bottom w:val="single" w:sz="4" w:space="0" w:color="auto"/>
            </w:tcBorders>
            <w:shd w:val="clear" w:color="auto" w:fill="auto"/>
          </w:tcPr>
          <w:p w:rsidR="0081790A" w:rsidRPr="007D7055" w:rsidRDefault="0081790A" w:rsidP="00301369">
            <w:pPr>
              <w:pStyle w:val="ENoteTableText"/>
            </w:pPr>
            <w:smartTag w:uri="urn:schemas-microsoft-com:office:smarttags" w:element="date">
              <w:smartTagPr>
                <w:attr w:name="Year" w:val="2005"/>
                <w:attr w:name="Day" w:val="23"/>
                <w:attr w:name="Month" w:val="9"/>
              </w:smartTagPr>
              <w:r w:rsidRPr="007D7055">
                <w:t>23 Sept 2005</w:t>
              </w:r>
            </w:smartTag>
          </w:p>
        </w:tc>
        <w:tc>
          <w:tcPr>
            <w:tcW w:w="1845" w:type="dxa"/>
            <w:tcBorders>
              <w:bottom w:val="single" w:sz="4" w:space="0" w:color="auto"/>
            </w:tcBorders>
            <w:shd w:val="clear" w:color="auto" w:fill="auto"/>
          </w:tcPr>
          <w:p w:rsidR="0081790A" w:rsidRPr="007D7055" w:rsidRDefault="0081790A" w:rsidP="008A7EA7">
            <w:pPr>
              <w:pStyle w:val="ENoteTableText"/>
            </w:pPr>
            <w:r w:rsidRPr="007D7055">
              <w:t>Schedule</w:t>
            </w:r>
            <w:r w:rsidR="007D7055">
              <w:t> </w:t>
            </w:r>
            <w:r w:rsidRPr="007D7055">
              <w:t>1 (item</w:t>
            </w:r>
            <w:r w:rsidR="007D7055">
              <w:t> </w:t>
            </w:r>
            <w:r w:rsidRPr="007D7055">
              <w:t>47): 24</w:t>
            </w:r>
            <w:r w:rsidR="008A7EA7" w:rsidRPr="007D7055">
              <w:t> </w:t>
            </w:r>
            <w:r w:rsidRPr="007D7055">
              <w:t>Nov 2006 (</w:t>
            </w:r>
            <w:r w:rsidRPr="007D7055">
              <w:rPr>
                <w:i/>
              </w:rPr>
              <w:t xml:space="preserve">see </w:t>
            </w:r>
            <w:r w:rsidRPr="007D7055">
              <w:t>s. 3(1) and F2006L03997)</w:t>
            </w:r>
          </w:p>
        </w:tc>
        <w:tc>
          <w:tcPr>
            <w:tcW w:w="1417" w:type="dxa"/>
            <w:tcBorders>
              <w:bottom w:val="single" w:sz="4" w:space="0" w:color="auto"/>
            </w:tcBorders>
            <w:shd w:val="clear" w:color="auto" w:fill="auto"/>
          </w:tcPr>
          <w:p w:rsidR="0081790A" w:rsidRPr="007D7055" w:rsidRDefault="0081790A" w:rsidP="00301369">
            <w:pPr>
              <w:pStyle w:val="ENoteTableText"/>
            </w:pPr>
            <w:r w:rsidRPr="007D7055">
              <w:t>—</w:t>
            </w:r>
          </w:p>
        </w:tc>
      </w:tr>
      <w:tr w:rsidR="0081790A" w:rsidRPr="007D7055" w:rsidTr="008437C7">
        <w:trPr>
          <w:cantSplit/>
        </w:trPr>
        <w:tc>
          <w:tcPr>
            <w:tcW w:w="1838" w:type="dxa"/>
            <w:tcBorders>
              <w:bottom w:val="single" w:sz="4" w:space="0" w:color="auto"/>
            </w:tcBorders>
            <w:shd w:val="clear" w:color="auto" w:fill="auto"/>
          </w:tcPr>
          <w:p w:rsidR="0081790A" w:rsidRPr="007D7055" w:rsidRDefault="0081790A" w:rsidP="00301369">
            <w:pPr>
              <w:pStyle w:val="ENoteTableText"/>
            </w:pPr>
            <w:bookmarkStart w:id="280" w:name="CU_70334243"/>
            <w:bookmarkEnd w:id="280"/>
            <w:r w:rsidRPr="007D7055">
              <w:t>Intelligence Services Legislation Amendment Act 2005</w:t>
            </w:r>
          </w:p>
        </w:tc>
        <w:tc>
          <w:tcPr>
            <w:tcW w:w="992" w:type="dxa"/>
            <w:tcBorders>
              <w:bottom w:val="single" w:sz="4" w:space="0" w:color="auto"/>
            </w:tcBorders>
            <w:shd w:val="clear" w:color="auto" w:fill="auto"/>
          </w:tcPr>
          <w:p w:rsidR="0081790A" w:rsidRPr="007D7055" w:rsidRDefault="0081790A" w:rsidP="00301369">
            <w:pPr>
              <w:pStyle w:val="ENoteTableText"/>
            </w:pPr>
            <w:r w:rsidRPr="007D7055">
              <w:t>128, 2005</w:t>
            </w:r>
          </w:p>
        </w:tc>
        <w:tc>
          <w:tcPr>
            <w:tcW w:w="993" w:type="dxa"/>
            <w:tcBorders>
              <w:bottom w:val="single" w:sz="4" w:space="0" w:color="auto"/>
            </w:tcBorders>
            <w:shd w:val="clear" w:color="auto" w:fill="auto"/>
          </w:tcPr>
          <w:p w:rsidR="0081790A" w:rsidRPr="007D7055" w:rsidRDefault="0081790A" w:rsidP="00301369">
            <w:pPr>
              <w:pStyle w:val="ENoteTableText"/>
            </w:pPr>
            <w:smartTag w:uri="urn:schemas-microsoft-com:office:smarttags" w:element="date">
              <w:smartTagPr>
                <w:attr w:name="Year" w:val="2005"/>
                <w:attr w:name="Day" w:val="4"/>
                <w:attr w:name="Month" w:val="11"/>
              </w:smartTagPr>
              <w:r w:rsidRPr="007D7055">
                <w:t>4 Nov 2005</w:t>
              </w:r>
            </w:smartTag>
          </w:p>
        </w:tc>
        <w:tc>
          <w:tcPr>
            <w:tcW w:w="1845" w:type="dxa"/>
            <w:tcBorders>
              <w:bottom w:val="single" w:sz="4" w:space="0" w:color="auto"/>
            </w:tcBorders>
            <w:shd w:val="clear" w:color="auto" w:fill="auto"/>
          </w:tcPr>
          <w:p w:rsidR="0081790A" w:rsidRPr="007D7055" w:rsidRDefault="0081790A" w:rsidP="00301369">
            <w:pPr>
              <w:pStyle w:val="ENoteTableText"/>
            </w:pPr>
            <w:r w:rsidRPr="007D7055">
              <w:t>Schedules</w:t>
            </w:r>
            <w:r w:rsidR="007D7055">
              <w:t> </w:t>
            </w:r>
            <w:r w:rsidRPr="007D7055">
              <w:t xml:space="preserve">1–8: </w:t>
            </w:r>
            <w:smartTag w:uri="urn:schemas-microsoft-com:office:smarttags" w:element="date">
              <w:smartTagPr>
                <w:attr w:name="Year" w:val="2005"/>
                <w:attr w:name="Day" w:val="2"/>
                <w:attr w:name="Month" w:val="12"/>
              </w:smartTagPr>
              <w:r w:rsidRPr="007D7055">
                <w:t>2 Dec 2005</w:t>
              </w:r>
            </w:smartTag>
            <w:r w:rsidRPr="007D7055">
              <w:br/>
              <w:t>Remainder: Royal Assent</w:t>
            </w:r>
          </w:p>
        </w:tc>
        <w:tc>
          <w:tcPr>
            <w:tcW w:w="1417" w:type="dxa"/>
            <w:tcBorders>
              <w:bottom w:val="single" w:sz="4" w:space="0" w:color="auto"/>
            </w:tcBorders>
            <w:shd w:val="clear" w:color="auto" w:fill="auto"/>
          </w:tcPr>
          <w:p w:rsidR="0081790A" w:rsidRPr="007D7055" w:rsidRDefault="0081790A" w:rsidP="00301369">
            <w:pPr>
              <w:pStyle w:val="ENoteTableText"/>
            </w:pPr>
            <w:r w:rsidRPr="007D7055">
              <w:t>—</w:t>
            </w:r>
          </w:p>
        </w:tc>
      </w:tr>
      <w:tr w:rsidR="0081790A" w:rsidRPr="007D7055" w:rsidTr="008437C7">
        <w:trPr>
          <w:cantSplit/>
        </w:trPr>
        <w:tc>
          <w:tcPr>
            <w:tcW w:w="1838" w:type="dxa"/>
            <w:tcBorders>
              <w:top w:val="single" w:sz="4" w:space="0" w:color="auto"/>
            </w:tcBorders>
            <w:shd w:val="clear" w:color="auto" w:fill="auto"/>
          </w:tcPr>
          <w:p w:rsidR="0081790A" w:rsidRPr="007D7055" w:rsidRDefault="0081790A" w:rsidP="00301369">
            <w:pPr>
              <w:pStyle w:val="ENoteTableText"/>
            </w:pPr>
            <w:r w:rsidRPr="007D7055">
              <w:lastRenderedPageBreak/>
              <w:t>Law and Justice Legislation Amendment (Serious Drug Offences and Other Measures) Act 2005</w:t>
            </w:r>
          </w:p>
        </w:tc>
        <w:tc>
          <w:tcPr>
            <w:tcW w:w="992" w:type="dxa"/>
            <w:tcBorders>
              <w:top w:val="single" w:sz="4" w:space="0" w:color="auto"/>
            </w:tcBorders>
            <w:shd w:val="clear" w:color="auto" w:fill="auto"/>
          </w:tcPr>
          <w:p w:rsidR="0081790A" w:rsidRPr="007D7055" w:rsidRDefault="0081790A" w:rsidP="00301369">
            <w:pPr>
              <w:pStyle w:val="ENoteTableText"/>
            </w:pPr>
            <w:r w:rsidRPr="007D7055">
              <w:t>129, 2005</w:t>
            </w:r>
          </w:p>
        </w:tc>
        <w:tc>
          <w:tcPr>
            <w:tcW w:w="993" w:type="dxa"/>
            <w:tcBorders>
              <w:top w:val="single" w:sz="4" w:space="0" w:color="auto"/>
            </w:tcBorders>
            <w:shd w:val="clear" w:color="auto" w:fill="auto"/>
          </w:tcPr>
          <w:p w:rsidR="0081790A" w:rsidRPr="007D7055" w:rsidRDefault="0081790A" w:rsidP="00301369">
            <w:pPr>
              <w:pStyle w:val="ENoteTableText"/>
            </w:pPr>
            <w:smartTag w:uri="urn:schemas-microsoft-com:office:smarttags" w:element="date">
              <w:smartTagPr>
                <w:attr w:name="Year" w:val="2005"/>
                <w:attr w:name="Day" w:val="8"/>
                <w:attr w:name="Month" w:val="11"/>
              </w:smartTagPr>
              <w:r w:rsidRPr="007D7055">
                <w:t>8 Nov 2005</w:t>
              </w:r>
            </w:smartTag>
          </w:p>
        </w:tc>
        <w:tc>
          <w:tcPr>
            <w:tcW w:w="1845" w:type="dxa"/>
            <w:tcBorders>
              <w:top w:val="single" w:sz="4" w:space="0" w:color="auto"/>
            </w:tcBorders>
            <w:shd w:val="clear" w:color="auto" w:fill="auto"/>
          </w:tcPr>
          <w:p w:rsidR="0081790A" w:rsidRPr="007D7055" w:rsidRDefault="0081790A" w:rsidP="00301369">
            <w:pPr>
              <w:pStyle w:val="ENoteTableText"/>
            </w:pPr>
            <w:r w:rsidRPr="007D7055">
              <w:t>Schedule</w:t>
            </w:r>
            <w:r w:rsidR="007D7055">
              <w:t> </w:t>
            </w:r>
            <w:r w:rsidRPr="007D7055">
              <w:t>9 (items</w:t>
            </w:r>
            <w:r w:rsidR="007D7055">
              <w:t> </w:t>
            </w:r>
            <w:r w:rsidRPr="007D7055">
              <w:t>1, 2): Royal Assent</w:t>
            </w:r>
            <w:r w:rsidRPr="007D7055">
              <w:br/>
              <w:t>Schedule</w:t>
            </w:r>
            <w:r w:rsidR="007D7055">
              <w:t> </w:t>
            </w:r>
            <w:r w:rsidRPr="007D7055">
              <w:t>9 (items</w:t>
            </w:r>
            <w:r w:rsidR="007D7055">
              <w:t> </w:t>
            </w:r>
            <w:r w:rsidRPr="007D7055">
              <w:t xml:space="preserve">3, 4): </w:t>
            </w:r>
            <w:smartTag w:uri="urn:schemas-microsoft-com:office:smarttags" w:element="date">
              <w:smartTagPr>
                <w:attr w:name="Year" w:val="2005"/>
                <w:attr w:name="Day" w:val="9"/>
                <w:attr w:name="Month" w:val="11"/>
              </w:smartTagPr>
              <w:r w:rsidRPr="007D7055">
                <w:t>9 Nov 2005</w:t>
              </w:r>
            </w:smartTag>
          </w:p>
        </w:tc>
        <w:tc>
          <w:tcPr>
            <w:tcW w:w="1417" w:type="dxa"/>
            <w:tcBorders>
              <w:top w:val="single" w:sz="4" w:space="0" w:color="auto"/>
            </w:tcBorders>
            <w:shd w:val="clear" w:color="auto" w:fill="auto"/>
          </w:tcPr>
          <w:p w:rsidR="0081790A" w:rsidRPr="007D7055" w:rsidRDefault="0081790A" w:rsidP="00301369">
            <w:pPr>
              <w:pStyle w:val="ENoteTableText"/>
              <w:rPr>
                <w:kern w:val="28"/>
              </w:rPr>
            </w:pPr>
            <w:r w:rsidRPr="007D7055">
              <w:t>Sch. 9 (item</w:t>
            </w:r>
            <w:r w:rsidR="007D7055">
              <w:t> </w:t>
            </w:r>
            <w:r w:rsidRPr="007D7055">
              <w:t>2)</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Telecommunications (Interception) Amendment Act 2006</w:t>
            </w:r>
          </w:p>
        </w:tc>
        <w:tc>
          <w:tcPr>
            <w:tcW w:w="992" w:type="dxa"/>
            <w:shd w:val="clear" w:color="auto" w:fill="auto"/>
          </w:tcPr>
          <w:p w:rsidR="0081790A" w:rsidRPr="007D7055" w:rsidRDefault="0081790A" w:rsidP="00301369">
            <w:pPr>
              <w:pStyle w:val="ENoteTableText"/>
            </w:pPr>
            <w:r w:rsidRPr="007D7055">
              <w:t>40, 2006</w:t>
            </w:r>
          </w:p>
        </w:tc>
        <w:tc>
          <w:tcPr>
            <w:tcW w:w="993" w:type="dxa"/>
            <w:shd w:val="clear" w:color="auto" w:fill="auto"/>
          </w:tcPr>
          <w:p w:rsidR="0081790A" w:rsidRPr="007D7055" w:rsidRDefault="0081790A" w:rsidP="00301369">
            <w:pPr>
              <w:pStyle w:val="ENoteTableText"/>
            </w:pPr>
            <w:r w:rsidRPr="007D7055">
              <w:t>3</w:t>
            </w:r>
            <w:r w:rsidR="007D7055">
              <w:t> </w:t>
            </w:r>
            <w:r w:rsidRPr="007D7055">
              <w:t>May 2006</w:t>
            </w:r>
          </w:p>
        </w:tc>
        <w:tc>
          <w:tcPr>
            <w:tcW w:w="1845" w:type="dxa"/>
            <w:shd w:val="clear" w:color="auto" w:fill="auto"/>
          </w:tcPr>
          <w:p w:rsidR="0081790A" w:rsidRPr="007D7055" w:rsidRDefault="0081790A" w:rsidP="00301369">
            <w:pPr>
              <w:pStyle w:val="ENoteTableText"/>
            </w:pPr>
            <w:r w:rsidRPr="007D7055">
              <w:t>Schedule</w:t>
            </w:r>
            <w:r w:rsidR="007D7055">
              <w:t> </w:t>
            </w:r>
            <w:r w:rsidRPr="007D7055">
              <w:t>1 (item</w:t>
            </w:r>
            <w:r w:rsidR="007D7055">
              <w:t> </w:t>
            </w:r>
            <w:r w:rsidRPr="007D7055">
              <w:t>20): 13</w:t>
            </w:r>
            <w:r w:rsidR="007D7055">
              <w:t> </w:t>
            </w:r>
            <w:r w:rsidRPr="007D7055">
              <w:t>June 2006 (</w:t>
            </w:r>
            <w:r w:rsidRPr="007D7055">
              <w:rPr>
                <w:i/>
              </w:rPr>
              <w:t xml:space="preserve">see </w:t>
            </w:r>
            <w:r w:rsidRPr="007D7055">
              <w:t>F2006L01623)</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National Health and Medical Research Council Amendment Act 2006</w:t>
            </w:r>
          </w:p>
        </w:tc>
        <w:tc>
          <w:tcPr>
            <w:tcW w:w="992" w:type="dxa"/>
            <w:shd w:val="clear" w:color="auto" w:fill="auto"/>
          </w:tcPr>
          <w:p w:rsidR="0081790A" w:rsidRPr="007D7055" w:rsidRDefault="0081790A" w:rsidP="00301369">
            <w:pPr>
              <w:pStyle w:val="ENoteTableText"/>
            </w:pPr>
            <w:r w:rsidRPr="007D7055">
              <w:t>50, 2006</w:t>
            </w:r>
          </w:p>
        </w:tc>
        <w:tc>
          <w:tcPr>
            <w:tcW w:w="993" w:type="dxa"/>
            <w:shd w:val="clear" w:color="auto" w:fill="auto"/>
          </w:tcPr>
          <w:p w:rsidR="0081790A" w:rsidRPr="007D7055" w:rsidRDefault="0081790A" w:rsidP="00301369">
            <w:pPr>
              <w:pStyle w:val="ENoteTableText"/>
            </w:pPr>
            <w:r w:rsidRPr="007D7055">
              <w:t>9</w:t>
            </w:r>
            <w:r w:rsidR="007D7055">
              <w:t> </w:t>
            </w:r>
            <w:r w:rsidRPr="007D7055">
              <w:t>June 2006</w:t>
            </w:r>
          </w:p>
        </w:tc>
        <w:tc>
          <w:tcPr>
            <w:tcW w:w="1845" w:type="dxa"/>
            <w:shd w:val="clear" w:color="auto" w:fill="auto"/>
          </w:tcPr>
          <w:p w:rsidR="0081790A" w:rsidRPr="007D7055" w:rsidRDefault="0081790A" w:rsidP="00301369">
            <w:pPr>
              <w:pStyle w:val="ENoteTableText"/>
            </w:pPr>
            <w:r w:rsidRPr="007D7055">
              <w:t>Schedule</w:t>
            </w:r>
            <w:r w:rsidR="007D7055">
              <w:t> </w:t>
            </w:r>
            <w:r w:rsidRPr="007D7055">
              <w:t>1: 1</w:t>
            </w:r>
            <w:r w:rsidR="007D7055">
              <w:t> </w:t>
            </w:r>
            <w:r w:rsidRPr="007D7055">
              <w:t>July 2006</w:t>
            </w:r>
            <w:r w:rsidRPr="007D7055">
              <w:br/>
              <w:t>Remainder: Royal Assent</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Fuel Tax (Consequential and Transitional Provisions) Act 2006</w:t>
            </w:r>
          </w:p>
        </w:tc>
        <w:tc>
          <w:tcPr>
            <w:tcW w:w="992" w:type="dxa"/>
            <w:shd w:val="clear" w:color="auto" w:fill="auto"/>
          </w:tcPr>
          <w:p w:rsidR="0081790A" w:rsidRPr="007D7055" w:rsidRDefault="0081790A" w:rsidP="00301369">
            <w:pPr>
              <w:pStyle w:val="ENoteTableText"/>
            </w:pPr>
            <w:r w:rsidRPr="007D7055">
              <w:t>73, 2006</w:t>
            </w:r>
          </w:p>
        </w:tc>
        <w:tc>
          <w:tcPr>
            <w:tcW w:w="993" w:type="dxa"/>
            <w:shd w:val="clear" w:color="auto" w:fill="auto"/>
          </w:tcPr>
          <w:p w:rsidR="0081790A" w:rsidRPr="007D7055" w:rsidRDefault="0081790A" w:rsidP="00301369">
            <w:pPr>
              <w:pStyle w:val="ENoteTableText"/>
            </w:pPr>
            <w:r w:rsidRPr="007D7055">
              <w:t>26</w:t>
            </w:r>
            <w:r w:rsidR="007D7055">
              <w:t> </w:t>
            </w:r>
            <w:r w:rsidRPr="007D7055">
              <w:t>June 2006</w:t>
            </w:r>
          </w:p>
        </w:tc>
        <w:tc>
          <w:tcPr>
            <w:tcW w:w="1845" w:type="dxa"/>
            <w:shd w:val="clear" w:color="auto" w:fill="auto"/>
          </w:tcPr>
          <w:p w:rsidR="0081790A" w:rsidRPr="007D7055" w:rsidRDefault="0081790A" w:rsidP="00301369">
            <w:pPr>
              <w:pStyle w:val="ENoteTableText"/>
            </w:pPr>
            <w:r w:rsidRPr="007D7055">
              <w:t>Schedule</w:t>
            </w:r>
            <w:r w:rsidR="007D7055">
              <w:t> </w:t>
            </w:r>
            <w:r w:rsidRPr="007D7055">
              <w:t>5 (item</w:t>
            </w:r>
            <w:r w:rsidR="007D7055">
              <w:t> </w:t>
            </w:r>
            <w:r w:rsidRPr="007D7055">
              <w:t>153): 1</w:t>
            </w:r>
            <w:r w:rsidR="007D7055">
              <w:t> </w:t>
            </w:r>
            <w:r w:rsidRPr="007D7055">
              <w:t>July 2006 (</w:t>
            </w:r>
            <w:r w:rsidRPr="007D7055">
              <w:rPr>
                <w:i/>
              </w:rPr>
              <w:t xml:space="preserve">see </w:t>
            </w:r>
            <w:r w:rsidRPr="007D7055">
              <w:t>s. 2(1))</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Tax Laws Amendment (Repeal of Inoperative Provisions) Act 2006</w:t>
            </w:r>
          </w:p>
        </w:tc>
        <w:tc>
          <w:tcPr>
            <w:tcW w:w="992" w:type="dxa"/>
            <w:shd w:val="clear" w:color="auto" w:fill="auto"/>
          </w:tcPr>
          <w:p w:rsidR="0081790A" w:rsidRPr="007D7055" w:rsidRDefault="0081790A" w:rsidP="00301369">
            <w:pPr>
              <w:pStyle w:val="ENoteTableText"/>
            </w:pPr>
            <w:r w:rsidRPr="007D7055">
              <w:t>101, 2006</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2006"/>
                <w:attr w:name="Day" w:val="14"/>
                <w:attr w:name="Month" w:val="9"/>
              </w:smartTagPr>
              <w:r w:rsidRPr="007D7055">
                <w:t>14 Sept 2006</w:t>
              </w:r>
            </w:smartTag>
          </w:p>
        </w:tc>
        <w:tc>
          <w:tcPr>
            <w:tcW w:w="1845" w:type="dxa"/>
            <w:shd w:val="clear" w:color="auto" w:fill="auto"/>
          </w:tcPr>
          <w:p w:rsidR="0081790A" w:rsidRPr="007D7055" w:rsidRDefault="0081790A" w:rsidP="00301369">
            <w:pPr>
              <w:pStyle w:val="ENoteTableText"/>
            </w:pPr>
            <w:r w:rsidRPr="007D7055">
              <w:t>Schedule</w:t>
            </w:r>
            <w:r w:rsidR="007D7055">
              <w:t> </w:t>
            </w:r>
            <w:r w:rsidRPr="007D7055">
              <w:t>5 (items</w:t>
            </w:r>
            <w:r w:rsidR="007D7055">
              <w:t> </w:t>
            </w:r>
            <w:r w:rsidRPr="007D7055">
              <w:t>113–118) and Schedule</w:t>
            </w:r>
            <w:r w:rsidR="007D7055">
              <w:t> </w:t>
            </w:r>
            <w:r w:rsidRPr="007D7055">
              <w:t>6 (items</w:t>
            </w:r>
            <w:r w:rsidR="007D7055">
              <w:t> </w:t>
            </w:r>
            <w:r w:rsidRPr="007D7055">
              <w:t>5–11): Royal Assent</w:t>
            </w:r>
          </w:p>
        </w:tc>
        <w:tc>
          <w:tcPr>
            <w:tcW w:w="1417" w:type="dxa"/>
            <w:shd w:val="clear" w:color="auto" w:fill="auto"/>
          </w:tcPr>
          <w:p w:rsidR="0081790A" w:rsidRPr="007D7055" w:rsidRDefault="0081790A" w:rsidP="00301369">
            <w:pPr>
              <w:pStyle w:val="ENoteTableText"/>
            </w:pPr>
            <w:r w:rsidRPr="007D7055">
              <w:t>Sch. 6 (items</w:t>
            </w:r>
            <w:r w:rsidR="007D7055">
              <w:t> </w:t>
            </w:r>
            <w:r w:rsidRPr="007D7055">
              <w:t>5–11)</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Inspector of Transport Security (Consequential Provisions) Act 2006</w:t>
            </w:r>
          </w:p>
        </w:tc>
        <w:tc>
          <w:tcPr>
            <w:tcW w:w="992" w:type="dxa"/>
            <w:shd w:val="clear" w:color="auto" w:fill="auto"/>
          </w:tcPr>
          <w:p w:rsidR="0081790A" w:rsidRPr="007D7055" w:rsidRDefault="0081790A" w:rsidP="00301369">
            <w:pPr>
              <w:pStyle w:val="ENoteTableText"/>
            </w:pPr>
            <w:r w:rsidRPr="007D7055">
              <w:t>150, 2006</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2006"/>
                <w:attr w:name="Day" w:val="7"/>
                <w:attr w:name="Month" w:val="12"/>
              </w:smartTagPr>
              <w:r w:rsidRPr="007D7055">
                <w:t>7 Dec 2006</w:t>
              </w:r>
            </w:smartTag>
          </w:p>
        </w:tc>
        <w:tc>
          <w:tcPr>
            <w:tcW w:w="1845" w:type="dxa"/>
            <w:shd w:val="clear" w:color="auto" w:fill="auto"/>
          </w:tcPr>
          <w:p w:rsidR="0081790A" w:rsidRPr="007D7055" w:rsidRDefault="0081790A" w:rsidP="00301369">
            <w:pPr>
              <w:pStyle w:val="ENoteTableText"/>
            </w:pPr>
            <w:r w:rsidRPr="007D7055">
              <w:t>Schedule</w:t>
            </w:r>
            <w:r w:rsidR="007D7055">
              <w:t> </w:t>
            </w:r>
            <w:r w:rsidRPr="007D7055">
              <w:t>1: 7</w:t>
            </w:r>
            <w:r w:rsidR="007D7055">
              <w:t> </w:t>
            </w:r>
            <w:r w:rsidRPr="007D7055">
              <w:t>June 2007 (</w:t>
            </w:r>
            <w:r w:rsidRPr="007D7055">
              <w:rPr>
                <w:i/>
              </w:rPr>
              <w:t xml:space="preserve">see </w:t>
            </w:r>
            <w:r w:rsidRPr="007D7055">
              <w:t>s. 2(1))</w:t>
            </w:r>
            <w:r w:rsidRPr="007D7055">
              <w:br/>
              <w:t>Remainder: Royal Assent</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Anti</w:t>
            </w:r>
            <w:r w:rsidR="007D7055">
              <w:noBreakHyphen/>
            </w:r>
            <w:r w:rsidRPr="007D7055">
              <w:t>Money Laundering and Counter</w:t>
            </w:r>
            <w:r w:rsidR="007D7055">
              <w:noBreakHyphen/>
            </w:r>
            <w:r w:rsidRPr="007D7055">
              <w:t>Terrorism Financing (Transitional Provisions and Consequential Amendments) Act 2006</w:t>
            </w:r>
          </w:p>
        </w:tc>
        <w:tc>
          <w:tcPr>
            <w:tcW w:w="992" w:type="dxa"/>
            <w:shd w:val="clear" w:color="auto" w:fill="auto"/>
          </w:tcPr>
          <w:p w:rsidR="0081790A" w:rsidRPr="007D7055" w:rsidRDefault="0081790A" w:rsidP="00301369">
            <w:pPr>
              <w:pStyle w:val="ENoteTableText"/>
            </w:pPr>
            <w:r w:rsidRPr="007D7055">
              <w:t>170, 2006</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2006"/>
                <w:attr w:name="Day" w:val="12"/>
                <w:attr w:name="Month" w:val="12"/>
              </w:smartTagPr>
              <w:r w:rsidRPr="007D7055">
                <w:t>12 Dec 2006</w:t>
              </w:r>
            </w:smartTag>
          </w:p>
        </w:tc>
        <w:tc>
          <w:tcPr>
            <w:tcW w:w="1845" w:type="dxa"/>
            <w:shd w:val="clear" w:color="auto" w:fill="auto"/>
          </w:tcPr>
          <w:p w:rsidR="0081790A" w:rsidRPr="007D7055" w:rsidRDefault="0081790A" w:rsidP="00301369">
            <w:pPr>
              <w:pStyle w:val="ENoteTableText"/>
            </w:pPr>
            <w:r w:rsidRPr="007D7055">
              <w:t>Schedule</w:t>
            </w:r>
            <w:r w:rsidR="007D7055">
              <w:t> </w:t>
            </w:r>
            <w:r w:rsidRPr="007D7055">
              <w:t>1 (item</w:t>
            </w:r>
            <w:r w:rsidR="007D7055">
              <w:t> </w:t>
            </w:r>
            <w:r w:rsidRPr="007D7055">
              <w:t xml:space="preserve">148): </w:t>
            </w:r>
            <w:smartTag w:uri="urn:schemas-microsoft-com:office:smarttags" w:element="date">
              <w:smartTagPr>
                <w:attr w:name="Year" w:val="2006"/>
                <w:attr w:name="Day" w:val="13"/>
                <w:attr w:name="Month" w:val="12"/>
              </w:smartTagPr>
              <w:r w:rsidRPr="007D7055">
                <w:t>13 Dec 2006</w:t>
              </w:r>
            </w:smartTag>
            <w:r w:rsidRPr="007D7055">
              <w:t xml:space="preserve"> (</w:t>
            </w:r>
            <w:r w:rsidRPr="007D7055">
              <w:rPr>
                <w:i/>
              </w:rPr>
              <w:t xml:space="preserve">see </w:t>
            </w:r>
            <w:r w:rsidRPr="007D7055">
              <w:t>s. 2(1))</w:t>
            </w:r>
          </w:p>
        </w:tc>
        <w:tc>
          <w:tcPr>
            <w:tcW w:w="1417" w:type="dxa"/>
            <w:shd w:val="clear" w:color="auto" w:fill="auto"/>
          </w:tcPr>
          <w:p w:rsidR="0081790A" w:rsidRPr="007D7055" w:rsidRDefault="0081790A" w:rsidP="00301369">
            <w:pPr>
              <w:pStyle w:val="ENoteTableText"/>
            </w:pPr>
            <w:r w:rsidRPr="007D7055">
              <w:t>—</w:t>
            </w:r>
          </w:p>
        </w:tc>
      </w:tr>
      <w:tr w:rsidR="0081790A" w:rsidRPr="007D7055" w:rsidTr="008437C7">
        <w:trPr>
          <w:cantSplit/>
        </w:trPr>
        <w:tc>
          <w:tcPr>
            <w:tcW w:w="1838" w:type="dxa"/>
            <w:tcBorders>
              <w:bottom w:val="single" w:sz="4" w:space="0" w:color="auto"/>
            </w:tcBorders>
            <w:shd w:val="clear" w:color="auto" w:fill="auto"/>
          </w:tcPr>
          <w:p w:rsidR="0081790A" w:rsidRPr="007D7055" w:rsidRDefault="0081790A" w:rsidP="00301369">
            <w:pPr>
              <w:pStyle w:val="ENoteTableText"/>
            </w:pPr>
            <w:r w:rsidRPr="007D7055">
              <w:t>Statute Law Revision Act 2007</w:t>
            </w:r>
          </w:p>
        </w:tc>
        <w:tc>
          <w:tcPr>
            <w:tcW w:w="992" w:type="dxa"/>
            <w:tcBorders>
              <w:bottom w:val="single" w:sz="4" w:space="0" w:color="auto"/>
            </w:tcBorders>
            <w:shd w:val="clear" w:color="auto" w:fill="auto"/>
          </w:tcPr>
          <w:p w:rsidR="0081790A" w:rsidRPr="007D7055" w:rsidRDefault="0081790A" w:rsidP="00301369">
            <w:pPr>
              <w:pStyle w:val="ENoteTableText"/>
            </w:pPr>
            <w:r w:rsidRPr="007D7055">
              <w:t>8, 2007</w:t>
            </w:r>
          </w:p>
        </w:tc>
        <w:tc>
          <w:tcPr>
            <w:tcW w:w="993" w:type="dxa"/>
            <w:tcBorders>
              <w:bottom w:val="single" w:sz="4" w:space="0" w:color="auto"/>
            </w:tcBorders>
            <w:shd w:val="clear" w:color="auto" w:fill="auto"/>
          </w:tcPr>
          <w:p w:rsidR="0081790A" w:rsidRPr="007D7055" w:rsidRDefault="0081790A" w:rsidP="00301369">
            <w:pPr>
              <w:pStyle w:val="ENoteTableText"/>
            </w:pPr>
            <w:smartTag w:uri="urn:schemas-microsoft-com:office:smarttags" w:element="date">
              <w:smartTagPr>
                <w:attr w:name="Year" w:val="2007"/>
                <w:attr w:name="Day" w:val="15"/>
                <w:attr w:name="Month" w:val="3"/>
              </w:smartTagPr>
              <w:r w:rsidRPr="007D7055">
                <w:t>15 Mar 2007</w:t>
              </w:r>
            </w:smartTag>
          </w:p>
        </w:tc>
        <w:tc>
          <w:tcPr>
            <w:tcW w:w="1845" w:type="dxa"/>
            <w:tcBorders>
              <w:bottom w:val="single" w:sz="4" w:space="0" w:color="auto"/>
            </w:tcBorders>
            <w:shd w:val="clear" w:color="auto" w:fill="auto"/>
          </w:tcPr>
          <w:p w:rsidR="0081790A" w:rsidRPr="007D7055" w:rsidRDefault="0081790A" w:rsidP="00301369">
            <w:pPr>
              <w:pStyle w:val="ENoteTableText"/>
            </w:pPr>
            <w:r w:rsidRPr="007D7055">
              <w:t>Schedule</w:t>
            </w:r>
            <w:r w:rsidR="007D7055">
              <w:t> </w:t>
            </w:r>
            <w:r w:rsidRPr="007D7055">
              <w:t>3 (items</w:t>
            </w:r>
            <w:r w:rsidR="007D7055">
              <w:t> </w:t>
            </w:r>
            <w:r w:rsidRPr="007D7055">
              <w:t>23, 24): Royal Assent</w:t>
            </w:r>
          </w:p>
        </w:tc>
        <w:tc>
          <w:tcPr>
            <w:tcW w:w="1417" w:type="dxa"/>
            <w:tcBorders>
              <w:bottom w:val="single" w:sz="4" w:space="0" w:color="auto"/>
            </w:tcBorders>
            <w:shd w:val="clear" w:color="auto" w:fill="auto"/>
          </w:tcPr>
          <w:p w:rsidR="0081790A" w:rsidRPr="007D7055" w:rsidRDefault="0081790A" w:rsidP="00301369">
            <w:pPr>
              <w:pStyle w:val="ENoteTableText"/>
            </w:pPr>
            <w:r w:rsidRPr="007D7055">
              <w:t>—</w:t>
            </w:r>
          </w:p>
        </w:tc>
      </w:tr>
      <w:tr w:rsidR="0081790A" w:rsidRPr="007D7055" w:rsidTr="008437C7">
        <w:trPr>
          <w:cantSplit/>
        </w:trPr>
        <w:tc>
          <w:tcPr>
            <w:tcW w:w="1838" w:type="dxa"/>
            <w:tcBorders>
              <w:bottom w:val="single" w:sz="4" w:space="0" w:color="auto"/>
            </w:tcBorders>
            <w:shd w:val="clear" w:color="auto" w:fill="auto"/>
          </w:tcPr>
          <w:p w:rsidR="0081790A" w:rsidRPr="007D7055" w:rsidRDefault="0081790A" w:rsidP="00301369">
            <w:pPr>
              <w:pStyle w:val="ENoteTableText"/>
            </w:pPr>
            <w:bookmarkStart w:id="281" w:name="CU_79335588"/>
            <w:bookmarkEnd w:id="281"/>
            <w:r w:rsidRPr="007D7055">
              <w:t>Classification (Publications, Films and Computer Games) Amendment Act 2007</w:t>
            </w:r>
          </w:p>
        </w:tc>
        <w:tc>
          <w:tcPr>
            <w:tcW w:w="992" w:type="dxa"/>
            <w:tcBorders>
              <w:bottom w:val="single" w:sz="4" w:space="0" w:color="auto"/>
            </w:tcBorders>
            <w:shd w:val="clear" w:color="auto" w:fill="auto"/>
          </w:tcPr>
          <w:p w:rsidR="0081790A" w:rsidRPr="007D7055" w:rsidRDefault="0081790A" w:rsidP="00301369">
            <w:pPr>
              <w:pStyle w:val="ENoteTableText"/>
            </w:pPr>
            <w:r w:rsidRPr="007D7055">
              <w:t>27, 2007</w:t>
            </w:r>
          </w:p>
        </w:tc>
        <w:tc>
          <w:tcPr>
            <w:tcW w:w="993" w:type="dxa"/>
            <w:tcBorders>
              <w:bottom w:val="single" w:sz="4" w:space="0" w:color="auto"/>
            </w:tcBorders>
            <w:shd w:val="clear" w:color="auto" w:fill="auto"/>
          </w:tcPr>
          <w:p w:rsidR="0081790A" w:rsidRPr="007D7055" w:rsidRDefault="0081790A" w:rsidP="00301369">
            <w:pPr>
              <w:pStyle w:val="ENoteTableText"/>
            </w:pPr>
            <w:smartTag w:uri="urn:schemas-microsoft-com:office:smarttags" w:element="date">
              <w:smartTagPr>
                <w:attr w:name="Year" w:val="2007"/>
                <w:attr w:name="Day" w:val="15"/>
                <w:attr w:name="Month" w:val="3"/>
              </w:smartTagPr>
              <w:r w:rsidRPr="007D7055">
                <w:t>15 Mar 2007</w:t>
              </w:r>
            </w:smartTag>
          </w:p>
        </w:tc>
        <w:tc>
          <w:tcPr>
            <w:tcW w:w="1845" w:type="dxa"/>
            <w:tcBorders>
              <w:bottom w:val="single" w:sz="4" w:space="0" w:color="auto"/>
            </w:tcBorders>
            <w:shd w:val="clear" w:color="auto" w:fill="auto"/>
          </w:tcPr>
          <w:p w:rsidR="0081790A" w:rsidRPr="007D7055" w:rsidRDefault="0081790A" w:rsidP="00301369">
            <w:pPr>
              <w:pStyle w:val="ENoteTableText"/>
            </w:pPr>
            <w:r w:rsidRPr="007D7055">
              <w:t>Schedule</w:t>
            </w:r>
            <w:r w:rsidR="007D7055">
              <w:t> </w:t>
            </w:r>
            <w:r w:rsidRPr="007D7055">
              <w:t>1 (items</w:t>
            </w:r>
            <w:r w:rsidR="007D7055">
              <w:t> </w:t>
            </w:r>
            <w:r w:rsidRPr="007D7055">
              <w:t>14, 15, 22): 1</w:t>
            </w:r>
            <w:r w:rsidR="007D7055">
              <w:t> </w:t>
            </w:r>
            <w:r w:rsidRPr="007D7055">
              <w:t>July 2007 (</w:t>
            </w:r>
            <w:r w:rsidRPr="007D7055">
              <w:rPr>
                <w:i/>
              </w:rPr>
              <w:t xml:space="preserve">see </w:t>
            </w:r>
            <w:r w:rsidRPr="007D7055">
              <w:t>F2007L01781)</w:t>
            </w:r>
          </w:p>
        </w:tc>
        <w:tc>
          <w:tcPr>
            <w:tcW w:w="1417" w:type="dxa"/>
            <w:tcBorders>
              <w:bottom w:val="single" w:sz="4" w:space="0" w:color="auto"/>
            </w:tcBorders>
            <w:shd w:val="clear" w:color="auto" w:fill="auto"/>
          </w:tcPr>
          <w:p w:rsidR="0081790A" w:rsidRPr="007D7055" w:rsidRDefault="0081790A" w:rsidP="00301369">
            <w:pPr>
              <w:pStyle w:val="ENoteTableText"/>
              <w:rPr>
                <w:kern w:val="28"/>
              </w:rPr>
            </w:pPr>
            <w:r w:rsidRPr="007D7055">
              <w:t>Sch. 1 (item</w:t>
            </w:r>
            <w:r w:rsidR="007D7055">
              <w:t> </w:t>
            </w:r>
            <w:r w:rsidRPr="007D7055">
              <w:t>22)</w:t>
            </w:r>
          </w:p>
        </w:tc>
      </w:tr>
      <w:tr w:rsidR="0081790A" w:rsidRPr="007D7055" w:rsidTr="008437C7">
        <w:trPr>
          <w:cantSplit/>
        </w:trPr>
        <w:tc>
          <w:tcPr>
            <w:tcW w:w="1838" w:type="dxa"/>
            <w:tcBorders>
              <w:top w:val="single" w:sz="4" w:space="0" w:color="auto"/>
            </w:tcBorders>
            <w:shd w:val="clear" w:color="auto" w:fill="auto"/>
          </w:tcPr>
          <w:p w:rsidR="0081790A" w:rsidRPr="007D7055" w:rsidRDefault="0081790A" w:rsidP="00301369">
            <w:pPr>
              <w:pStyle w:val="ENoteTableText"/>
            </w:pPr>
            <w:r w:rsidRPr="007D7055">
              <w:lastRenderedPageBreak/>
              <w:t>Private Health Insurance (Transitional Provisions and Consequential Amendments) Act 2007</w:t>
            </w:r>
          </w:p>
        </w:tc>
        <w:tc>
          <w:tcPr>
            <w:tcW w:w="992" w:type="dxa"/>
            <w:tcBorders>
              <w:top w:val="single" w:sz="4" w:space="0" w:color="auto"/>
            </w:tcBorders>
            <w:shd w:val="clear" w:color="auto" w:fill="auto"/>
          </w:tcPr>
          <w:p w:rsidR="0081790A" w:rsidRPr="007D7055" w:rsidRDefault="0081790A" w:rsidP="00301369">
            <w:pPr>
              <w:pStyle w:val="ENoteTableText"/>
            </w:pPr>
            <w:r w:rsidRPr="007D7055">
              <w:t>32, 2007</w:t>
            </w:r>
          </w:p>
        </w:tc>
        <w:tc>
          <w:tcPr>
            <w:tcW w:w="993" w:type="dxa"/>
            <w:tcBorders>
              <w:top w:val="single" w:sz="4" w:space="0" w:color="auto"/>
            </w:tcBorders>
            <w:shd w:val="clear" w:color="auto" w:fill="auto"/>
          </w:tcPr>
          <w:p w:rsidR="0081790A" w:rsidRPr="007D7055" w:rsidRDefault="0081790A" w:rsidP="00301369">
            <w:pPr>
              <w:pStyle w:val="ENoteTableText"/>
            </w:pPr>
            <w:smartTag w:uri="urn:schemas-microsoft-com:office:smarttags" w:element="date">
              <w:smartTagPr>
                <w:attr w:name="Year" w:val="2007"/>
                <w:attr w:name="Day" w:val="30"/>
                <w:attr w:name="Month" w:val="3"/>
              </w:smartTagPr>
              <w:r w:rsidRPr="007D7055">
                <w:t>30 Mar 2007</w:t>
              </w:r>
            </w:smartTag>
          </w:p>
        </w:tc>
        <w:tc>
          <w:tcPr>
            <w:tcW w:w="1845" w:type="dxa"/>
            <w:tcBorders>
              <w:top w:val="single" w:sz="4" w:space="0" w:color="auto"/>
            </w:tcBorders>
            <w:shd w:val="clear" w:color="auto" w:fill="auto"/>
          </w:tcPr>
          <w:p w:rsidR="0081790A" w:rsidRPr="007D7055" w:rsidRDefault="0081790A" w:rsidP="00A21148">
            <w:pPr>
              <w:pStyle w:val="ENoteTableText"/>
            </w:pPr>
            <w:r w:rsidRPr="007D7055">
              <w:t>Schedule</w:t>
            </w:r>
            <w:r w:rsidR="007D7055">
              <w:t> </w:t>
            </w:r>
            <w:r w:rsidRPr="007D7055">
              <w:t>2 (item</w:t>
            </w:r>
            <w:r w:rsidR="007D7055">
              <w:t> </w:t>
            </w:r>
            <w:r w:rsidRPr="007D7055">
              <w:t>12): 1</w:t>
            </w:r>
            <w:r w:rsidR="00A21148" w:rsidRPr="007D7055">
              <w:t> </w:t>
            </w:r>
            <w:r w:rsidRPr="007D7055">
              <w:t>Apr 2007 (</w:t>
            </w:r>
            <w:r w:rsidRPr="007D7055">
              <w:rPr>
                <w:i/>
              </w:rPr>
              <w:t xml:space="preserve">see </w:t>
            </w:r>
            <w:r w:rsidRPr="007D7055">
              <w:t>s. 2(1))</w:t>
            </w:r>
          </w:p>
        </w:tc>
        <w:tc>
          <w:tcPr>
            <w:tcW w:w="1417" w:type="dxa"/>
            <w:tcBorders>
              <w:top w:val="single" w:sz="4" w:space="0" w:color="auto"/>
            </w:tcBorders>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Tax Laws Amendment (2007 Measures No.</w:t>
            </w:r>
            <w:r w:rsidR="007D7055">
              <w:t> </w:t>
            </w:r>
            <w:r w:rsidRPr="007D7055">
              <w:t>1) Act 2007</w:t>
            </w:r>
          </w:p>
        </w:tc>
        <w:tc>
          <w:tcPr>
            <w:tcW w:w="992" w:type="dxa"/>
            <w:shd w:val="clear" w:color="auto" w:fill="auto"/>
          </w:tcPr>
          <w:p w:rsidR="0081790A" w:rsidRPr="007D7055" w:rsidRDefault="0081790A" w:rsidP="00301369">
            <w:pPr>
              <w:pStyle w:val="ENoteTableText"/>
            </w:pPr>
            <w:r w:rsidRPr="007D7055">
              <w:t>56, 2007</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2007"/>
                <w:attr w:name="Day" w:val="12"/>
                <w:attr w:name="Month" w:val="4"/>
              </w:smartTagPr>
              <w:r w:rsidRPr="007D7055">
                <w:t>12 Apr 2007</w:t>
              </w:r>
            </w:smartTag>
          </w:p>
        </w:tc>
        <w:tc>
          <w:tcPr>
            <w:tcW w:w="1845" w:type="dxa"/>
            <w:shd w:val="clear" w:color="auto" w:fill="auto"/>
          </w:tcPr>
          <w:p w:rsidR="0081790A" w:rsidRPr="007D7055" w:rsidRDefault="0081790A" w:rsidP="00301369">
            <w:pPr>
              <w:pStyle w:val="ENoteTableText"/>
            </w:pPr>
            <w:smartTag w:uri="urn:schemas-microsoft-com:office:smarttags" w:element="date">
              <w:smartTagPr>
                <w:attr w:name="Year" w:val="2007"/>
                <w:attr w:name="Day" w:val="12"/>
                <w:attr w:name="Month" w:val="4"/>
              </w:smartTagPr>
              <w:r w:rsidRPr="007D7055">
                <w:t>12 Apr 2007</w:t>
              </w:r>
            </w:smartTag>
          </w:p>
        </w:tc>
        <w:tc>
          <w:tcPr>
            <w:tcW w:w="1417" w:type="dxa"/>
            <w:shd w:val="clear" w:color="auto" w:fill="auto"/>
          </w:tcPr>
          <w:p w:rsidR="0081790A" w:rsidRPr="007D7055" w:rsidRDefault="0081790A" w:rsidP="00301369">
            <w:pPr>
              <w:pStyle w:val="ENoteTableText"/>
              <w:rPr>
                <w:kern w:val="28"/>
              </w:rPr>
            </w:pPr>
            <w:r w:rsidRPr="007D7055">
              <w:t>Sch. 1 (item</w:t>
            </w:r>
            <w:r w:rsidR="007D7055">
              <w:t> </w:t>
            </w:r>
            <w:r w:rsidRPr="007D7055">
              <w:t>5)</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Communications Legislation Amendment (Content Services) Act 2007</w:t>
            </w:r>
          </w:p>
        </w:tc>
        <w:tc>
          <w:tcPr>
            <w:tcW w:w="992" w:type="dxa"/>
            <w:shd w:val="clear" w:color="auto" w:fill="auto"/>
          </w:tcPr>
          <w:p w:rsidR="0081790A" w:rsidRPr="007D7055" w:rsidRDefault="0081790A" w:rsidP="00301369">
            <w:pPr>
              <w:pStyle w:val="ENoteTableText"/>
            </w:pPr>
            <w:r w:rsidRPr="007D7055">
              <w:t>124, 2007</w:t>
            </w:r>
          </w:p>
        </w:tc>
        <w:tc>
          <w:tcPr>
            <w:tcW w:w="993" w:type="dxa"/>
            <w:shd w:val="clear" w:color="auto" w:fill="auto"/>
          </w:tcPr>
          <w:p w:rsidR="0081790A" w:rsidRPr="007D7055" w:rsidRDefault="0081790A" w:rsidP="00301369">
            <w:pPr>
              <w:pStyle w:val="ENoteTableText"/>
            </w:pPr>
            <w:r w:rsidRPr="007D7055">
              <w:t>20</w:t>
            </w:r>
            <w:r w:rsidR="007D7055">
              <w:t> </w:t>
            </w:r>
            <w:r w:rsidRPr="007D7055">
              <w:t>July 2007</w:t>
            </w:r>
          </w:p>
        </w:tc>
        <w:tc>
          <w:tcPr>
            <w:tcW w:w="1845" w:type="dxa"/>
            <w:shd w:val="clear" w:color="auto" w:fill="auto"/>
          </w:tcPr>
          <w:p w:rsidR="0081790A" w:rsidRPr="007D7055" w:rsidRDefault="0081790A" w:rsidP="00301369">
            <w:pPr>
              <w:pStyle w:val="ENoteTableText"/>
            </w:pPr>
            <w:r w:rsidRPr="007D7055">
              <w:t>Schedule</w:t>
            </w:r>
            <w:r w:rsidR="007D7055">
              <w:t> </w:t>
            </w:r>
            <w:r w:rsidRPr="007D7055">
              <w:t>1 (items</w:t>
            </w:r>
            <w:r w:rsidR="007D7055">
              <w:t> </w:t>
            </w:r>
            <w:r w:rsidRPr="007D7055">
              <w:t xml:space="preserve">89–94): </w:t>
            </w:r>
            <w:smartTag w:uri="urn:schemas-microsoft-com:office:smarttags" w:element="date">
              <w:smartTagPr>
                <w:attr w:name="Year" w:val="2008"/>
                <w:attr w:name="Day" w:val="20"/>
                <w:attr w:name="Month" w:val="1"/>
              </w:smartTagPr>
              <w:r w:rsidRPr="007D7055">
                <w:t>20 Jan 2008</w:t>
              </w:r>
            </w:smartTag>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rPr>
                <w:szCs w:val="40"/>
              </w:rPr>
            </w:pPr>
            <w:r w:rsidRPr="007D7055">
              <w:t>Quarantine Amendment (Commission of Inquiry) Act 2007</w:t>
            </w:r>
          </w:p>
        </w:tc>
        <w:tc>
          <w:tcPr>
            <w:tcW w:w="992" w:type="dxa"/>
            <w:shd w:val="clear" w:color="auto" w:fill="auto"/>
          </w:tcPr>
          <w:p w:rsidR="0081790A" w:rsidRPr="007D7055" w:rsidRDefault="0081790A" w:rsidP="00301369">
            <w:pPr>
              <w:pStyle w:val="ENoteTableText"/>
            </w:pPr>
            <w:r w:rsidRPr="007D7055">
              <w:t>158, 2007</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2007"/>
                <w:attr w:name="Day" w:val="24"/>
                <w:attr w:name="Month" w:val="9"/>
              </w:smartTagPr>
              <w:r w:rsidRPr="007D7055">
                <w:t>24 Sept 2007</w:t>
              </w:r>
            </w:smartTag>
          </w:p>
        </w:tc>
        <w:tc>
          <w:tcPr>
            <w:tcW w:w="1845" w:type="dxa"/>
            <w:shd w:val="clear" w:color="auto" w:fill="auto"/>
          </w:tcPr>
          <w:p w:rsidR="0081790A" w:rsidRPr="007D7055" w:rsidRDefault="0081790A" w:rsidP="00301369">
            <w:pPr>
              <w:pStyle w:val="ENoteTableText"/>
            </w:pPr>
            <w:smartTag w:uri="urn:schemas-microsoft-com:office:smarttags" w:element="date">
              <w:smartTagPr>
                <w:attr w:name="Year" w:val="2007"/>
                <w:attr w:name="Day" w:val="24"/>
                <w:attr w:name="Month" w:val="9"/>
              </w:smartTagPr>
              <w:r w:rsidRPr="007D7055">
                <w:t>24 Sept 2007</w:t>
              </w:r>
            </w:smartTag>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Wheat Export Marketing (Repeal and Consequential Amendments) Act 2008</w:t>
            </w:r>
          </w:p>
        </w:tc>
        <w:tc>
          <w:tcPr>
            <w:tcW w:w="992" w:type="dxa"/>
            <w:shd w:val="clear" w:color="auto" w:fill="auto"/>
          </w:tcPr>
          <w:p w:rsidR="0081790A" w:rsidRPr="007D7055" w:rsidRDefault="0081790A" w:rsidP="00301369">
            <w:pPr>
              <w:pStyle w:val="ENoteTableText"/>
            </w:pPr>
            <w:r w:rsidRPr="007D7055">
              <w:t>66, 2008</w:t>
            </w:r>
          </w:p>
        </w:tc>
        <w:tc>
          <w:tcPr>
            <w:tcW w:w="993" w:type="dxa"/>
            <w:shd w:val="clear" w:color="auto" w:fill="auto"/>
          </w:tcPr>
          <w:p w:rsidR="0081790A" w:rsidRPr="007D7055" w:rsidRDefault="0081790A" w:rsidP="00301369">
            <w:pPr>
              <w:pStyle w:val="ENoteTableText"/>
            </w:pPr>
            <w:r w:rsidRPr="007D7055">
              <w:t>30</w:t>
            </w:r>
            <w:r w:rsidR="007D7055">
              <w:t> </w:t>
            </w:r>
            <w:r w:rsidRPr="007D7055">
              <w:t>June 2008</w:t>
            </w:r>
          </w:p>
        </w:tc>
        <w:tc>
          <w:tcPr>
            <w:tcW w:w="1845" w:type="dxa"/>
            <w:shd w:val="clear" w:color="auto" w:fill="auto"/>
          </w:tcPr>
          <w:p w:rsidR="0081790A" w:rsidRPr="007D7055" w:rsidRDefault="0081790A" w:rsidP="00301369">
            <w:pPr>
              <w:pStyle w:val="ENoteTableText"/>
            </w:pPr>
            <w:r w:rsidRPr="007D7055">
              <w:t>Schedule</w:t>
            </w:r>
            <w:r w:rsidR="007D7055">
              <w:t> </w:t>
            </w:r>
            <w:r w:rsidRPr="007D7055">
              <w:t>2 (item</w:t>
            </w:r>
            <w:r w:rsidR="007D7055">
              <w:t> </w:t>
            </w:r>
            <w:r w:rsidRPr="007D7055">
              <w:t>11): 1</w:t>
            </w:r>
            <w:r w:rsidR="007D7055">
              <w:t> </w:t>
            </w:r>
            <w:r w:rsidRPr="007D7055">
              <w:t>July 2008 (</w:t>
            </w:r>
            <w:r w:rsidRPr="007D7055">
              <w:rPr>
                <w:i/>
              </w:rPr>
              <w:t xml:space="preserve">see </w:t>
            </w:r>
            <w:r w:rsidRPr="007D7055">
              <w:t>s. 2(1))</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Archives Amendment Act 2008</w:t>
            </w:r>
          </w:p>
        </w:tc>
        <w:tc>
          <w:tcPr>
            <w:tcW w:w="992" w:type="dxa"/>
            <w:shd w:val="clear" w:color="auto" w:fill="auto"/>
          </w:tcPr>
          <w:p w:rsidR="0081790A" w:rsidRPr="007D7055" w:rsidRDefault="0081790A" w:rsidP="00301369">
            <w:pPr>
              <w:pStyle w:val="ENoteTableText"/>
            </w:pPr>
            <w:r w:rsidRPr="007D7055">
              <w:t>113, 2008</w:t>
            </w:r>
          </w:p>
        </w:tc>
        <w:tc>
          <w:tcPr>
            <w:tcW w:w="993" w:type="dxa"/>
            <w:shd w:val="clear" w:color="auto" w:fill="auto"/>
          </w:tcPr>
          <w:p w:rsidR="0081790A" w:rsidRPr="007D7055" w:rsidRDefault="0081790A" w:rsidP="00301369">
            <w:pPr>
              <w:pStyle w:val="ENoteTableText"/>
            </w:pPr>
            <w:smartTag w:uri="urn:schemas-microsoft-com:office:smarttags" w:element="date">
              <w:smartTagPr>
                <w:attr w:name="Year" w:val="2008"/>
                <w:attr w:name="Day" w:val="31"/>
                <w:attr w:name="Month" w:val="10"/>
              </w:smartTagPr>
              <w:r w:rsidRPr="007D7055">
                <w:t>31 Oct 2008</w:t>
              </w:r>
            </w:smartTag>
          </w:p>
        </w:tc>
        <w:tc>
          <w:tcPr>
            <w:tcW w:w="1845" w:type="dxa"/>
            <w:shd w:val="clear" w:color="auto" w:fill="auto"/>
          </w:tcPr>
          <w:p w:rsidR="0081790A" w:rsidRPr="007D7055" w:rsidRDefault="0081790A" w:rsidP="00301369">
            <w:pPr>
              <w:pStyle w:val="ENoteTableText"/>
            </w:pPr>
            <w:smartTag w:uri="urn:schemas-microsoft-com:office:smarttags" w:element="date">
              <w:smartTagPr>
                <w:attr w:name="Year" w:val="2008"/>
                <w:attr w:name="Day" w:val="1"/>
                <w:attr w:name="Month" w:val="11"/>
              </w:smartTagPr>
              <w:r w:rsidRPr="007D7055">
                <w:t>1 Nov 2008</w:t>
              </w:r>
            </w:smartTag>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Freedom of Information (Removal of Conclusive Certificates and Other Measures) Act 2009</w:t>
            </w:r>
          </w:p>
        </w:tc>
        <w:tc>
          <w:tcPr>
            <w:tcW w:w="992" w:type="dxa"/>
            <w:shd w:val="clear" w:color="auto" w:fill="auto"/>
          </w:tcPr>
          <w:p w:rsidR="0081790A" w:rsidRPr="007D7055" w:rsidRDefault="0081790A" w:rsidP="00301369">
            <w:pPr>
              <w:pStyle w:val="ENoteTableText"/>
            </w:pPr>
            <w:r w:rsidRPr="007D7055">
              <w:t>99, 2009</w:t>
            </w:r>
          </w:p>
        </w:tc>
        <w:tc>
          <w:tcPr>
            <w:tcW w:w="993" w:type="dxa"/>
            <w:shd w:val="clear" w:color="auto" w:fill="auto"/>
          </w:tcPr>
          <w:p w:rsidR="0081790A" w:rsidRPr="007D7055" w:rsidRDefault="0081790A" w:rsidP="00301369">
            <w:pPr>
              <w:pStyle w:val="ENoteTableText"/>
            </w:pPr>
            <w:r w:rsidRPr="007D7055">
              <w:t>6 Oct 2009</w:t>
            </w:r>
          </w:p>
        </w:tc>
        <w:tc>
          <w:tcPr>
            <w:tcW w:w="1845" w:type="dxa"/>
            <w:shd w:val="clear" w:color="auto" w:fill="auto"/>
          </w:tcPr>
          <w:p w:rsidR="0081790A" w:rsidRPr="007D7055" w:rsidRDefault="0081790A" w:rsidP="00301369">
            <w:pPr>
              <w:pStyle w:val="ENoteTableText"/>
            </w:pPr>
            <w:r w:rsidRPr="007D7055">
              <w:t>Schedule</w:t>
            </w:r>
            <w:r w:rsidR="007D7055">
              <w:t> </w:t>
            </w:r>
            <w:r w:rsidRPr="007D7055">
              <w:t>1: 7 Oct 2009</w:t>
            </w:r>
          </w:p>
        </w:tc>
        <w:tc>
          <w:tcPr>
            <w:tcW w:w="1417" w:type="dxa"/>
            <w:shd w:val="clear" w:color="auto" w:fill="auto"/>
          </w:tcPr>
          <w:p w:rsidR="0081790A" w:rsidRPr="007D7055" w:rsidRDefault="0081790A" w:rsidP="00301369">
            <w:pPr>
              <w:pStyle w:val="ENoteTableText"/>
              <w:rPr>
                <w:kern w:val="28"/>
              </w:rPr>
            </w:pPr>
            <w:r w:rsidRPr="007D7055">
              <w:t>Sch. 1 (items</w:t>
            </w:r>
            <w:r w:rsidR="007D7055">
              <w:t> </w:t>
            </w:r>
            <w:r w:rsidRPr="007D7055">
              <w:t>34, 35)</w:t>
            </w:r>
          </w:p>
        </w:tc>
      </w:tr>
      <w:tr w:rsidR="0081790A" w:rsidRPr="007D7055" w:rsidTr="008437C7">
        <w:trPr>
          <w:cantSplit/>
        </w:trPr>
        <w:tc>
          <w:tcPr>
            <w:tcW w:w="1838" w:type="dxa"/>
            <w:tcBorders>
              <w:bottom w:val="single" w:sz="4" w:space="0" w:color="auto"/>
            </w:tcBorders>
            <w:shd w:val="clear" w:color="auto" w:fill="auto"/>
          </w:tcPr>
          <w:p w:rsidR="0081790A" w:rsidRPr="007D7055" w:rsidRDefault="0081790A" w:rsidP="00301369">
            <w:pPr>
              <w:pStyle w:val="ENoteTableText"/>
            </w:pPr>
            <w:r w:rsidRPr="007D7055">
              <w:t>Offshore Petroleum and Greenhouse Gas Storage Legislation Amendment Act 2009</w:t>
            </w:r>
          </w:p>
        </w:tc>
        <w:tc>
          <w:tcPr>
            <w:tcW w:w="992" w:type="dxa"/>
            <w:tcBorders>
              <w:bottom w:val="single" w:sz="4" w:space="0" w:color="auto"/>
            </w:tcBorders>
            <w:shd w:val="clear" w:color="auto" w:fill="auto"/>
          </w:tcPr>
          <w:p w:rsidR="0081790A" w:rsidRPr="007D7055" w:rsidRDefault="0081790A" w:rsidP="00301369">
            <w:pPr>
              <w:pStyle w:val="ENoteTableText"/>
            </w:pPr>
            <w:r w:rsidRPr="007D7055">
              <w:t>102, 2009</w:t>
            </w:r>
          </w:p>
        </w:tc>
        <w:tc>
          <w:tcPr>
            <w:tcW w:w="993" w:type="dxa"/>
            <w:tcBorders>
              <w:bottom w:val="single" w:sz="4" w:space="0" w:color="auto"/>
            </w:tcBorders>
            <w:shd w:val="clear" w:color="auto" w:fill="auto"/>
          </w:tcPr>
          <w:p w:rsidR="0081790A" w:rsidRPr="007D7055" w:rsidRDefault="0081790A" w:rsidP="00301369">
            <w:pPr>
              <w:pStyle w:val="ENoteTableText"/>
            </w:pPr>
            <w:r w:rsidRPr="007D7055">
              <w:t>8 Oct 2009</w:t>
            </w:r>
          </w:p>
        </w:tc>
        <w:tc>
          <w:tcPr>
            <w:tcW w:w="1845" w:type="dxa"/>
            <w:tcBorders>
              <w:bottom w:val="single" w:sz="4" w:space="0" w:color="auto"/>
            </w:tcBorders>
            <w:shd w:val="clear" w:color="auto" w:fill="auto"/>
          </w:tcPr>
          <w:p w:rsidR="0081790A" w:rsidRPr="007D7055" w:rsidRDefault="0081790A" w:rsidP="00301369">
            <w:pPr>
              <w:pStyle w:val="ENoteTableText"/>
            </w:pPr>
            <w:r w:rsidRPr="007D7055">
              <w:t>Schedule</w:t>
            </w:r>
            <w:r w:rsidR="007D7055">
              <w:t> </w:t>
            </w:r>
            <w:r w:rsidRPr="007D7055">
              <w:t>1 (items</w:t>
            </w:r>
            <w:r w:rsidR="007D7055">
              <w:t> </w:t>
            </w:r>
            <w:r w:rsidRPr="007D7055">
              <w:t>62J–62L): 9 Oct 2009</w:t>
            </w:r>
          </w:p>
        </w:tc>
        <w:tc>
          <w:tcPr>
            <w:tcW w:w="1417" w:type="dxa"/>
            <w:tcBorders>
              <w:bottom w:val="single" w:sz="4" w:space="0" w:color="auto"/>
            </w:tcBorders>
            <w:shd w:val="clear" w:color="auto" w:fill="auto"/>
          </w:tcPr>
          <w:p w:rsidR="0081790A" w:rsidRPr="007D7055" w:rsidRDefault="0081790A" w:rsidP="00301369">
            <w:pPr>
              <w:pStyle w:val="ENoteTableText"/>
            </w:pPr>
            <w:r w:rsidRPr="007D7055">
              <w:t>—</w:t>
            </w:r>
          </w:p>
        </w:tc>
      </w:tr>
      <w:tr w:rsidR="0081790A" w:rsidRPr="007D7055" w:rsidTr="008437C7">
        <w:trPr>
          <w:cantSplit/>
        </w:trPr>
        <w:tc>
          <w:tcPr>
            <w:tcW w:w="1838" w:type="dxa"/>
            <w:tcBorders>
              <w:bottom w:val="single" w:sz="4" w:space="0" w:color="auto"/>
            </w:tcBorders>
            <w:shd w:val="clear" w:color="auto" w:fill="auto"/>
          </w:tcPr>
          <w:p w:rsidR="0081790A" w:rsidRPr="007D7055" w:rsidRDefault="0081790A" w:rsidP="00301369">
            <w:pPr>
              <w:pStyle w:val="ENoteTableText"/>
            </w:pPr>
            <w:bookmarkStart w:id="282" w:name="CU_88336746"/>
            <w:bookmarkEnd w:id="282"/>
            <w:r w:rsidRPr="007D7055">
              <w:t>Statute Law Revision Act 2010</w:t>
            </w:r>
          </w:p>
        </w:tc>
        <w:tc>
          <w:tcPr>
            <w:tcW w:w="992" w:type="dxa"/>
            <w:tcBorders>
              <w:bottom w:val="single" w:sz="4" w:space="0" w:color="auto"/>
            </w:tcBorders>
            <w:shd w:val="clear" w:color="auto" w:fill="auto"/>
          </w:tcPr>
          <w:p w:rsidR="0081790A" w:rsidRPr="007D7055" w:rsidRDefault="0081790A" w:rsidP="00301369">
            <w:pPr>
              <w:pStyle w:val="ENoteTableText"/>
            </w:pPr>
            <w:r w:rsidRPr="007D7055">
              <w:t>8, 2010</w:t>
            </w:r>
          </w:p>
        </w:tc>
        <w:tc>
          <w:tcPr>
            <w:tcW w:w="993" w:type="dxa"/>
            <w:tcBorders>
              <w:bottom w:val="single" w:sz="4" w:space="0" w:color="auto"/>
            </w:tcBorders>
            <w:shd w:val="clear" w:color="auto" w:fill="auto"/>
          </w:tcPr>
          <w:p w:rsidR="0081790A" w:rsidRPr="007D7055" w:rsidRDefault="0081790A" w:rsidP="00301369">
            <w:pPr>
              <w:pStyle w:val="ENoteTableText"/>
            </w:pPr>
            <w:r w:rsidRPr="007D7055">
              <w:t>1 Mar 2010</w:t>
            </w:r>
          </w:p>
        </w:tc>
        <w:tc>
          <w:tcPr>
            <w:tcW w:w="1845" w:type="dxa"/>
            <w:tcBorders>
              <w:bottom w:val="single" w:sz="4" w:space="0" w:color="auto"/>
            </w:tcBorders>
            <w:shd w:val="clear" w:color="auto" w:fill="auto"/>
          </w:tcPr>
          <w:p w:rsidR="0081790A" w:rsidRPr="007D7055" w:rsidRDefault="0081790A" w:rsidP="00301369">
            <w:pPr>
              <w:pStyle w:val="ENoteTableText"/>
              <w:rPr>
                <w:i/>
              </w:rPr>
            </w:pPr>
            <w:r w:rsidRPr="007D7055">
              <w:t>Schedule</w:t>
            </w:r>
            <w:r w:rsidR="007D7055">
              <w:t> </w:t>
            </w:r>
            <w:r w:rsidRPr="007D7055">
              <w:t>5 (items</w:t>
            </w:r>
            <w:r w:rsidR="007D7055">
              <w:t> </w:t>
            </w:r>
            <w:r w:rsidRPr="007D7055">
              <w:t>58, 59): Royal Assent</w:t>
            </w:r>
            <w:r w:rsidRPr="007D7055">
              <w:br/>
              <w:t>Schedule</w:t>
            </w:r>
            <w:r w:rsidR="007D7055">
              <w:t> </w:t>
            </w:r>
            <w:r w:rsidRPr="007D7055">
              <w:t>5 (item</w:t>
            </w:r>
            <w:r w:rsidR="007D7055">
              <w:t> </w:t>
            </w:r>
            <w:r w:rsidRPr="007D7055">
              <w:t xml:space="preserve">137(a), (c)): </w:t>
            </w:r>
            <w:r w:rsidRPr="007D7055">
              <w:rPr>
                <w:i/>
              </w:rPr>
              <w:t>(j)</w:t>
            </w:r>
          </w:p>
        </w:tc>
        <w:tc>
          <w:tcPr>
            <w:tcW w:w="1417" w:type="dxa"/>
            <w:tcBorders>
              <w:bottom w:val="single" w:sz="4" w:space="0" w:color="auto"/>
            </w:tcBorders>
            <w:shd w:val="clear" w:color="auto" w:fill="auto"/>
          </w:tcPr>
          <w:p w:rsidR="0081790A" w:rsidRPr="007D7055" w:rsidRDefault="0081790A" w:rsidP="00301369">
            <w:pPr>
              <w:pStyle w:val="ENoteTableText"/>
            </w:pPr>
            <w:r w:rsidRPr="007D7055">
              <w:t>—</w:t>
            </w:r>
          </w:p>
        </w:tc>
      </w:tr>
      <w:tr w:rsidR="0081790A" w:rsidRPr="007D7055" w:rsidTr="008437C7">
        <w:trPr>
          <w:cantSplit/>
        </w:trPr>
        <w:tc>
          <w:tcPr>
            <w:tcW w:w="1838" w:type="dxa"/>
            <w:tcBorders>
              <w:top w:val="single" w:sz="4" w:space="0" w:color="auto"/>
              <w:bottom w:val="nil"/>
            </w:tcBorders>
            <w:shd w:val="clear" w:color="auto" w:fill="auto"/>
          </w:tcPr>
          <w:p w:rsidR="0081790A" w:rsidRPr="007D7055" w:rsidRDefault="0081790A" w:rsidP="00301369">
            <w:pPr>
              <w:pStyle w:val="ENoteTableText"/>
            </w:pPr>
            <w:r w:rsidRPr="007D7055">
              <w:lastRenderedPageBreak/>
              <w:t>Freedom of Information Amendment (Reform) Act 2010</w:t>
            </w:r>
          </w:p>
        </w:tc>
        <w:tc>
          <w:tcPr>
            <w:tcW w:w="992" w:type="dxa"/>
            <w:tcBorders>
              <w:top w:val="single" w:sz="4" w:space="0" w:color="auto"/>
              <w:bottom w:val="nil"/>
            </w:tcBorders>
            <w:shd w:val="clear" w:color="auto" w:fill="auto"/>
          </w:tcPr>
          <w:p w:rsidR="0081790A" w:rsidRPr="007D7055" w:rsidRDefault="0081790A" w:rsidP="00301369">
            <w:pPr>
              <w:pStyle w:val="ENoteTableText"/>
            </w:pPr>
            <w:r w:rsidRPr="007D7055">
              <w:t>51, 2010</w:t>
            </w:r>
          </w:p>
        </w:tc>
        <w:tc>
          <w:tcPr>
            <w:tcW w:w="993" w:type="dxa"/>
            <w:tcBorders>
              <w:top w:val="single" w:sz="4" w:space="0" w:color="auto"/>
              <w:bottom w:val="nil"/>
            </w:tcBorders>
            <w:shd w:val="clear" w:color="auto" w:fill="auto"/>
          </w:tcPr>
          <w:p w:rsidR="0081790A" w:rsidRPr="007D7055" w:rsidRDefault="0081790A" w:rsidP="00301369">
            <w:pPr>
              <w:pStyle w:val="ENoteTableText"/>
            </w:pPr>
            <w:r w:rsidRPr="007D7055">
              <w:t>31</w:t>
            </w:r>
            <w:r w:rsidR="007D7055">
              <w:t> </w:t>
            </w:r>
            <w:r w:rsidRPr="007D7055">
              <w:t>May 2010</w:t>
            </w:r>
          </w:p>
        </w:tc>
        <w:tc>
          <w:tcPr>
            <w:tcW w:w="1845" w:type="dxa"/>
            <w:tcBorders>
              <w:top w:val="single" w:sz="4" w:space="0" w:color="auto"/>
              <w:bottom w:val="nil"/>
            </w:tcBorders>
            <w:shd w:val="clear" w:color="auto" w:fill="auto"/>
          </w:tcPr>
          <w:p w:rsidR="0081790A" w:rsidRPr="007D7055" w:rsidRDefault="0081790A" w:rsidP="00A37808">
            <w:pPr>
              <w:pStyle w:val="ENoteTableText"/>
            </w:pPr>
            <w:r w:rsidRPr="007D7055">
              <w:t>Schedule</w:t>
            </w:r>
            <w:r w:rsidR="007D7055">
              <w:t> </w:t>
            </w:r>
            <w:r w:rsidRPr="007D7055">
              <w:t>1, Schedule</w:t>
            </w:r>
            <w:r w:rsidR="007D7055">
              <w:t> </w:t>
            </w:r>
            <w:r w:rsidRPr="007D7055">
              <w:t>3 (items</w:t>
            </w:r>
            <w:r w:rsidR="007D7055">
              <w:t> </w:t>
            </w:r>
            <w:r w:rsidRPr="007D7055">
              <w:t>7–14, 16–34, 39), Schedule</w:t>
            </w:r>
            <w:r w:rsidR="007D7055">
              <w:t> </w:t>
            </w:r>
            <w:r w:rsidRPr="007D7055">
              <w:t>4 (items</w:t>
            </w:r>
            <w:r w:rsidR="007D7055">
              <w:t> </w:t>
            </w:r>
            <w:r w:rsidRPr="007D7055">
              <w:t>1–57, 65), Schedule</w:t>
            </w:r>
            <w:r w:rsidR="007D7055">
              <w:t> </w:t>
            </w:r>
            <w:r w:rsidRPr="007D7055">
              <w:t>6 (items</w:t>
            </w:r>
            <w:r w:rsidR="007D7055">
              <w:t> </w:t>
            </w:r>
            <w:r w:rsidRPr="007D7055">
              <w:t>1–41) and Schedule</w:t>
            </w:r>
            <w:r w:rsidR="007D7055">
              <w:t> </w:t>
            </w:r>
            <w:r w:rsidRPr="007D7055">
              <w:t xml:space="preserve">7: </w:t>
            </w:r>
            <w:r w:rsidRPr="007D7055">
              <w:rPr>
                <w:i/>
              </w:rPr>
              <w:t>(k)</w:t>
            </w:r>
            <w:r w:rsidRPr="007D7055">
              <w:br/>
              <w:t>Schedule</w:t>
            </w:r>
            <w:r w:rsidR="007D7055">
              <w:t> </w:t>
            </w:r>
            <w:r w:rsidRPr="007D7055">
              <w:t>2 and Schedule</w:t>
            </w:r>
            <w:r w:rsidR="007D7055">
              <w:t> </w:t>
            </w:r>
            <w:r w:rsidRPr="007D7055">
              <w:t>3 (item</w:t>
            </w:r>
            <w:r w:rsidR="007D7055">
              <w:t> </w:t>
            </w:r>
            <w:r w:rsidRPr="007D7055">
              <w:t>15): 1</w:t>
            </w:r>
            <w:r w:rsidR="007D7055">
              <w:t> </w:t>
            </w:r>
            <w:r w:rsidRPr="007D7055">
              <w:t>May 2011</w:t>
            </w:r>
          </w:p>
        </w:tc>
        <w:tc>
          <w:tcPr>
            <w:tcW w:w="1417" w:type="dxa"/>
            <w:tcBorders>
              <w:top w:val="single" w:sz="4" w:space="0" w:color="auto"/>
              <w:bottom w:val="nil"/>
            </w:tcBorders>
            <w:shd w:val="clear" w:color="auto" w:fill="auto"/>
          </w:tcPr>
          <w:p w:rsidR="0081790A" w:rsidRPr="007D7055" w:rsidRDefault="0081790A" w:rsidP="00301369">
            <w:pPr>
              <w:pStyle w:val="ENoteTableText"/>
              <w:rPr>
                <w:kern w:val="28"/>
              </w:rPr>
            </w:pPr>
            <w:r w:rsidRPr="007D7055">
              <w:t>Sch. 2 (item</w:t>
            </w:r>
            <w:r w:rsidR="007D7055">
              <w:t> </w:t>
            </w:r>
            <w:r w:rsidRPr="007D7055">
              <w:t>4), Sch. 3 (item</w:t>
            </w:r>
            <w:r w:rsidR="007D7055">
              <w:t> </w:t>
            </w:r>
            <w:r w:rsidRPr="007D7055">
              <w:t>39) and Sch. 6 (item</w:t>
            </w:r>
            <w:r w:rsidR="007D7055">
              <w:t> </w:t>
            </w:r>
            <w:r w:rsidRPr="007D7055">
              <w:t>40)</w:t>
            </w:r>
            <w:r w:rsidRPr="007D7055">
              <w:br/>
              <w:t>Sch. 4 (item</w:t>
            </w:r>
            <w:r w:rsidR="007D7055">
              <w:t> </w:t>
            </w:r>
            <w:r w:rsidRPr="007D7055">
              <w:t>65) (am. by 136, 2012, Sch. 2 [item</w:t>
            </w:r>
            <w:r w:rsidR="007D7055">
              <w:t> </w:t>
            </w:r>
            <w:r w:rsidRPr="007D7055">
              <w:t>17])</w:t>
            </w:r>
            <w:r w:rsidRPr="007D7055">
              <w:br/>
              <w:t>Sch. 6 (item</w:t>
            </w:r>
            <w:r w:rsidR="007D7055">
              <w:t> </w:t>
            </w:r>
            <w:r w:rsidRPr="007D7055">
              <w:t>41) (am. by 136, 2012, Sch. 2 [item</w:t>
            </w:r>
            <w:r w:rsidR="007D7055">
              <w:t> </w:t>
            </w:r>
            <w:r w:rsidRPr="007D7055">
              <w:t>18])</w:t>
            </w:r>
            <w:r w:rsidRPr="007D7055">
              <w:br/>
              <w:t>Sch. 7</w:t>
            </w:r>
          </w:p>
        </w:tc>
      </w:tr>
      <w:tr w:rsidR="0081790A" w:rsidRPr="007D7055" w:rsidTr="00301369">
        <w:trPr>
          <w:cantSplit/>
        </w:trPr>
        <w:tc>
          <w:tcPr>
            <w:tcW w:w="1838" w:type="dxa"/>
            <w:tcBorders>
              <w:top w:val="nil"/>
              <w:bottom w:val="nil"/>
            </w:tcBorders>
            <w:shd w:val="clear" w:color="auto" w:fill="auto"/>
          </w:tcPr>
          <w:p w:rsidR="0081790A" w:rsidRPr="007D7055" w:rsidRDefault="0081790A" w:rsidP="00301369">
            <w:pPr>
              <w:pStyle w:val="ENoteTTi"/>
              <w:rPr>
                <w:rFonts w:eastAsiaTheme="minorHAnsi" w:cstheme="minorBidi"/>
                <w:b/>
                <w:lang w:eastAsia="en-US"/>
              </w:rPr>
            </w:pPr>
            <w:r w:rsidRPr="007D7055">
              <w:rPr>
                <w:b/>
              </w:rPr>
              <w:t>as amended by</w:t>
            </w:r>
          </w:p>
        </w:tc>
        <w:tc>
          <w:tcPr>
            <w:tcW w:w="992" w:type="dxa"/>
            <w:tcBorders>
              <w:top w:val="nil"/>
              <w:bottom w:val="nil"/>
            </w:tcBorders>
            <w:shd w:val="clear" w:color="auto" w:fill="auto"/>
          </w:tcPr>
          <w:p w:rsidR="0081790A" w:rsidRPr="007D7055" w:rsidRDefault="0081790A" w:rsidP="00301369">
            <w:pPr>
              <w:pStyle w:val="ENoteTableText"/>
            </w:pPr>
          </w:p>
        </w:tc>
        <w:tc>
          <w:tcPr>
            <w:tcW w:w="993" w:type="dxa"/>
            <w:tcBorders>
              <w:top w:val="nil"/>
              <w:bottom w:val="nil"/>
            </w:tcBorders>
            <w:shd w:val="clear" w:color="auto" w:fill="auto"/>
          </w:tcPr>
          <w:p w:rsidR="0081790A" w:rsidRPr="007D7055" w:rsidRDefault="0081790A" w:rsidP="00301369">
            <w:pPr>
              <w:pStyle w:val="ENoteTableText"/>
            </w:pPr>
          </w:p>
        </w:tc>
        <w:tc>
          <w:tcPr>
            <w:tcW w:w="1845" w:type="dxa"/>
            <w:tcBorders>
              <w:top w:val="nil"/>
              <w:bottom w:val="nil"/>
            </w:tcBorders>
            <w:shd w:val="clear" w:color="auto" w:fill="auto"/>
          </w:tcPr>
          <w:p w:rsidR="0081790A" w:rsidRPr="007D7055" w:rsidRDefault="0081790A" w:rsidP="00301369">
            <w:pPr>
              <w:pStyle w:val="ENoteTableText"/>
            </w:pPr>
          </w:p>
        </w:tc>
        <w:tc>
          <w:tcPr>
            <w:tcW w:w="1417" w:type="dxa"/>
            <w:tcBorders>
              <w:top w:val="nil"/>
              <w:bottom w:val="nil"/>
            </w:tcBorders>
            <w:shd w:val="clear" w:color="auto" w:fill="auto"/>
          </w:tcPr>
          <w:p w:rsidR="0081790A" w:rsidRPr="007D7055" w:rsidRDefault="0081790A" w:rsidP="00301369">
            <w:pPr>
              <w:pStyle w:val="ENoteTableText"/>
            </w:pPr>
          </w:p>
        </w:tc>
      </w:tr>
      <w:tr w:rsidR="0081790A" w:rsidRPr="007D7055" w:rsidTr="00301369">
        <w:trPr>
          <w:cantSplit/>
        </w:trPr>
        <w:tc>
          <w:tcPr>
            <w:tcW w:w="1838" w:type="dxa"/>
            <w:tcBorders>
              <w:top w:val="nil"/>
            </w:tcBorders>
            <w:shd w:val="clear" w:color="auto" w:fill="auto"/>
          </w:tcPr>
          <w:p w:rsidR="0081790A" w:rsidRPr="007D7055" w:rsidRDefault="0081790A" w:rsidP="00301369">
            <w:pPr>
              <w:pStyle w:val="ENoteTTi"/>
              <w:rPr>
                <w:rFonts w:eastAsiaTheme="minorHAnsi" w:cstheme="minorBidi"/>
                <w:lang w:eastAsia="en-US"/>
              </w:rPr>
            </w:pPr>
            <w:r w:rsidRPr="007D7055">
              <w:t>Statute Law Revision Act 2012</w:t>
            </w:r>
          </w:p>
        </w:tc>
        <w:tc>
          <w:tcPr>
            <w:tcW w:w="992" w:type="dxa"/>
            <w:tcBorders>
              <w:top w:val="nil"/>
            </w:tcBorders>
            <w:shd w:val="clear" w:color="auto" w:fill="auto"/>
          </w:tcPr>
          <w:p w:rsidR="0081790A" w:rsidRPr="007D7055" w:rsidRDefault="0081790A" w:rsidP="00301369">
            <w:pPr>
              <w:pStyle w:val="ENoteTableText"/>
            </w:pPr>
            <w:r w:rsidRPr="007D7055">
              <w:t>136, 2012</w:t>
            </w:r>
          </w:p>
        </w:tc>
        <w:tc>
          <w:tcPr>
            <w:tcW w:w="993" w:type="dxa"/>
            <w:tcBorders>
              <w:top w:val="nil"/>
            </w:tcBorders>
            <w:shd w:val="clear" w:color="auto" w:fill="auto"/>
          </w:tcPr>
          <w:p w:rsidR="0081790A" w:rsidRPr="007D7055" w:rsidRDefault="0081790A" w:rsidP="00301369">
            <w:pPr>
              <w:pStyle w:val="ENoteTableText"/>
            </w:pPr>
            <w:r w:rsidRPr="007D7055">
              <w:t>22 Sept 2012</w:t>
            </w:r>
          </w:p>
        </w:tc>
        <w:tc>
          <w:tcPr>
            <w:tcW w:w="1845" w:type="dxa"/>
            <w:tcBorders>
              <w:top w:val="nil"/>
            </w:tcBorders>
            <w:shd w:val="clear" w:color="auto" w:fill="auto"/>
          </w:tcPr>
          <w:p w:rsidR="0081790A" w:rsidRPr="007D7055" w:rsidRDefault="0081790A" w:rsidP="00301369">
            <w:pPr>
              <w:pStyle w:val="ENoteTableText"/>
              <w:rPr>
                <w:i/>
              </w:rPr>
            </w:pPr>
            <w:r w:rsidRPr="007D7055">
              <w:t>Schedule</w:t>
            </w:r>
            <w:r w:rsidR="007D7055">
              <w:t> </w:t>
            </w:r>
            <w:r w:rsidRPr="007D7055">
              <w:t>2 (items</w:t>
            </w:r>
            <w:r w:rsidR="007D7055">
              <w:t> </w:t>
            </w:r>
            <w:r w:rsidRPr="007D7055">
              <w:t xml:space="preserve">16–18): </w:t>
            </w:r>
            <w:r w:rsidRPr="007D7055">
              <w:rPr>
                <w:i/>
              </w:rPr>
              <w:t>(ka)</w:t>
            </w:r>
            <w:r w:rsidRPr="007D7055">
              <w:rPr>
                <w:i/>
              </w:rPr>
              <w:br/>
            </w:r>
            <w:r w:rsidRPr="007D7055">
              <w:t>Schedule</w:t>
            </w:r>
            <w:r w:rsidR="007D7055">
              <w:t> </w:t>
            </w:r>
            <w:r w:rsidRPr="007D7055">
              <w:t>2 (item</w:t>
            </w:r>
            <w:r w:rsidR="007D7055">
              <w:t> </w:t>
            </w:r>
            <w:r w:rsidRPr="007D7055">
              <w:t xml:space="preserve">42): </w:t>
            </w:r>
            <w:r w:rsidRPr="007D7055">
              <w:rPr>
                <w:i/>
              </w:rPr>
              <w:t>(ka)</w:t>
            </w:r>
          </w:p>
        </w:tc>
        <w:tc>
          <w:tcPr>
            <w:tcW w:w="1417" w:type="dxa"/>
            <w:tcBorders>
              <w:top w:val="nil"/>
            </w:tcBorders>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tcBorders>
              <w:bottom w:val="nil"/>
            </w:tcBorders>
            <w:shd w:val="clear" w:color="auto" w:fill="auto"/>
          </w:tcPr>
          <w:p w:rsidR="0081790A" w:rsidRPr="007D7055" w:rsidRDefault="0081790A" w:rsidP="00301369">
            <w:pPr>
              <w:pStyle w:val="ENoteTableText"/>
            </w:pPr>
            <w:r w:rsidRPr="007D7055">
              <w:t>Territories Law Reform Act 2010</w:t>
            </w:r>
          </w:p>
        </w:tc>
        <w:tc>
          <w:tcPr>
            <w:tcW w:w="992" w:type="dxa"/>
            <w:tcBorders>
              <w:bottom w:val="nil"/>
            </w:tcBorders>
            <w:shd w:val="clear" w:color="auto" w:fill="auto"/>
          </w:tcPr>
          <w:p w:rsidR="0081790A" w:rsidRPr="007D7055" w:rsidRDefault="0081790A" w:rsidP="00301369">
            <w:pPr>
              <w:pStyle w:val="ENoteTableText"/>
            </w:pPr>
            <w:r w:rsidRPr="007D7055">
              <w:t>139, 2010</w:t>
            </w:r>
          </w:p>
        </w:tc>
        <w:tc>
          <w:tcPr>
            <w:tcW w:w="993" w:type="dxa"/>
            <w:tcBorders>
              <w:bottom w:val="nil"/>
            </w:tcBorders>
            <w:shd w:val="clear" w:color="auto" w:fill="auto"/>
          </w:tcPr>
          <w:p w:rsidR="0081790A" w:rsidRPr="007D7055" w:rsidRDefault="0081790A" w:rsidP="00301369">
            <w:pPr>
              <w:pStyle w:val="ENoteTableText"/>
            </w:pPr>
            <w:r w:rsidRPr="007D7055">
              <w:t>10 Dec 2010</w:t>
            </w:r>
          </w:p>
        </w:tc>
        <w:tc>
          <w:tcPr>
            <w:tcW w:w="1845" w:type="dxa"/>
            <w:tcBorders>
              <w:bottom w:val="nil"/>
            </w:tcBorders>
            <w:shd w:val="clear" w:color="auto" w:fill="auto"/>
          </w:tcPr>
          <w:p w:rsidR="0081790A" w:rsidRPr="007D7055" w:rsidRDefault="0081790A" w:rsidP="00A21148">
            <w:pPr>
              <w:pStyle w:val="ENoteTableText"/>
            </w:pPr>
            <w:r w:rsidRPr="007D7055">
              <w:t>Schedule</w:t>
            </w:r>
            <w:r w:rsidR="007D7055">
              <w:t> </w:t>
            </w:r>
            <w:r w:rsidRPr="007D7055">
              <w:t>1 (item</w:t>
            </w:r>
            <w:r w:rsidR="007D7055">
              <w:t> </w:t>
            </w:r>
            <w:r w:rsidRPr="007D7055">
              <w:t>66): 11</w:t>
            </w:r>
            <w:r w:rsidR="00A21148" w:rsidRPr="007D7055">
              <w:t> </w:t>
            </w:r>
            <w:r w:rsidRPr="007D7055">
              <w:t>Dec 2010</w:t>
            </w:r>
            <w:r w:rsidRPr="007D7055">
              <w:br/>
              <w:t>Schedule</w:t>
            </w:r>
            <w:r w:rsidR="007D7055">
              <w:t> </w:t>
            </w:r>
            <w:r w:rsidRPr="007D7055">
              <w:t>1 (items</w:t>
            </w:r>
            <w:r w:rsidR="007D7055">
              <w:t> </w:t>
            </w:r>
            <w:r w:rsidRPr="007D7055">
              <w:t>155–175, 183–239): 1 Jan 2011</w:t>
            </w:r>
            <w:r w:rsidRPr="007D7055">
              <w:br/>
              <w:t>Schedule</w:t>
            </w:r>
            <w:r w:rsidR="007D7055">
              <w:t> </w:t>
            </w:r>
            <w:r w:rsidRPr="007D7055">
              <w:t>1 (items</w:t>
            </w:r>
            <w:r w:rsidR="007D7055">
              <w:t> </w:t>
            </w:r>
            <w:r w:rsidRPr="007D7055">
              <w:t xml:space="preserve">176–182): </w:t>
            </w:r>
            <w:r w:rsidRPr="007D7055">
              <w:rPr>
                <w:i/>
              </w:rPr>
              <w:t>(l)</w:t>
            </w:r>
          </w:p>
        </w:tc>
        <w:tc>
          <w:tcPr>
            <w:tcW w:w="1417" w:type="dxa"/>
            <w:tcBorders>
              <w:bottom w:val="nil"/>
            </w:tcBorders>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tcBorders>
              <w:top w:val="nil"/>
              <w:bottom w:val="nil"/>
            </w:tcBorders>
            <w:shd w:val="clear" w:color="auto" w:fill="auto"/>
          </w:tcPr>
          <w:p w:rsidR="0081790A" w:rsidRPr="007D7055" w:rsidRDefault="0081790A" w:rsidP="00301369">
            <w:pPr>
              <w:pStyle w:val="ENoteTTi"/>
              <w:rPr>
                <w:rFonts w:eastAsiaTheme="minorHAnsi" w:cstheme="minorBidi"/>
                <w:b/>
                <w:lang w:eastAsia="en-US"/>
              </w:rPr>
            </w:pPr>
            <w:r w:rsidRPr="007D7055">
              <w:rPr>
                <w:b/>
              </w:rPr>
              <w:t>as amended by</w:t>
            </w:r>
          </w:p>
        </w:tc>
        <w:tc>
          <w:tcPr>
            <w:tcW w:w="992" w:type="dxa"/>
            <w:tcBorders>
              <w:top w:val="nil"/>
              <w:bottom w:val="nil"/>
            </w:tcBorders>
            <w:shd w:val="clear" w:color="auto" w:fill="auto"/>
          </w:tcPr>
          <w:p w:rsidR="0081790A" w:rsidRPr="007D7055" w:rsidRDefault="0081790A" w:rsidP="00301369">
            <w:pPr>
              <w:pStyle w:val="ENoteTableText"/>
            </w:pPr>
          </w:p>
        </w:tc>
        <w:tc>
          <w:tcPr>
            <w:tcW w:w="993" w:type="dxa"/>
            <w:tcBorders>
              <w:top w:val="nil"/>
              <w:bottom w:val="nil"/>
            </w:tcBorders>
            <w:shd w:val="clear" w:color="auto" w:fill="auto"/>
          </w:tcPr>
          <w:p w:rsidR="0081790A" w:rsidRPr="007D7055" w:rsidRDefault="0081790A" w:rsidP="00301369">
            <w:pPr>
              <w:pStyle w:val="ENoteTableText"/>
            </w:pPr>
          </w:p>
        </w:tc>
        <w:tc>
          <w:tcPr>
            <w:tcW w:w="1845" w:type="dxa"/>
            <w:tcBorders>
              <w:top w:val="nil"/>
              <w:bottom w:val="nil"/>
            </w:tcBorders>
            <w:shd w:val="clear" w:color="auto" w:fill="auto"/>
          </w:tcPr>
          <w:p w:rsidR="0081790A" w:rsidRPr="007D7055" w:rsidRDefault="0081790A" w:rsidP="00301369">
            <w:pPr>
              <w:pStyle w:val="ENoteTableText"/>
            </w:pPr>
          </w:p>
        </w:tc>
        <w:tc>
          <w:tcPr>
            <w:tcW w:w="1417" w:type="dxa"/>
            <w:tcBorders>
              <w:top w:val="nil"/>
              <w:bottom w:val="nil"/>
            </w:tcBorders>
            <w:shd w:val="clear" w:color="auto" w:fill="auto"/>
          </w:tcPr>
          <w:p w:rsidR="0081790A" w:rsidRPr="007D7055" w:rsidRDefault="0081790A" w:rsidP="00301369">
            <w:pPr>
              <w:pStyle w:val="ENoteTableText"/>
            </w:pPr>
          </w:p>
        </w:tc>
      </w:tr>
      <w:tr w:rsidR="0081790A" w:rsidRPr="007D7055" w:rsidTr="00301369">
        <w:trPr>
          <w:cantSplit/>
        </w:trPr>
        <w:tc>
          <w:tcPr>
            <w:tcW w:w="1838" w:type="dxa"/>
            <w:tcBorders>
              <w:top w:val="nil"/>
            </w:tcBorders>
            <w:shd w:val="clear" w:color="auto" w:fill="auto"/>
          </w:tcPr>
          <w:p w:rsidR="0081790A" w:rsidRPr="007D7055" w:rsidRDefault="0081790A" w:rsidP="00301369">
            <w:pPr>
              <w:pStyle w:val="ENoteTTi"/>
            </w:pPr>
            <w:r w:rsidRPr="007D7055">
              <w:t>Statute Law Revision Act 2012</w:t>
            </w:r>
          </w:p>
        </w:tc>
        <w:tc>
          <w:tcPr>
            <w:tcW w:w="992" w:type="dxa"/>
            <w:tcBorders>
              <w:top w:val="nil"/>
            </w:tcBorders>
            <w:shd w:val="clear" w:color="auto" w:fill="auto"/>
          </w:tcPr>
          <w:p w:rsidR="0081790A" w:rsidRPr="007D7055" w:rsidRDefault="0081790A" w:rsidP="00301369">
            <w:pPr>
              <w:pStyle w:val="ENoteTableText"/>
            </w:pPr>
            <w:r w:rsidRPr="007D7055">
              <w:t>136, 2012</w:t>
            </w:r>
          </w:p>
        </w:tc>
        <w:tc>
          <w:tcPr>
            <w:tcW w:w="993" w:type="dxa"/>
            <w:tcBorders>
              <w:top w:val="nil"/>
            </w:tcBorders>
            <w:shd w:val="clear" w:color="auto" w:fill="auto"/>
          </w:tcPr>
          <w:p w:rsidR="0081790A" w:rsidRPr="007D7055" w:rsidRDefault="0081790A" w:rsidP="00301369">
            <w:pPr>
              <w:pStyle w:val="ENoteTableText"/>
            </w:pPr>
            <w:r w:rsidRPr="007D7055">
              <w:t>22 Sept 2012</w:t>
            </w:r>
          </w:p>
        </w:tc>
        <w:tc>
          <w:tcPr>
            <w:tcW w:w="1845" w:type="dxa"/>
            <w:tcBorders>
              <w:top w:val="nil"/>
            </w:tcBorders>
            <w:shd w:val="clear" w:color="auto" w:fill="auto"/>
          </w:tcPr>
          <w:p w:rsidR="0081790A" w:rsidRPr="007D7055" w:rsidRDefault="0081790A" w:rsidP="00301369">
            <w:pPr>
              <w:pStyle w:val="ENoteTableText"/>
            </w:pPr>
            <w:r w:rsidRPr="007D7055">
              <w:t>Schedule</w:t>
            </w:r>
            <w:r w:rsidR="007D7055">
              <w:t> </w:t>
            </w:r>
            <w:r w:rsidRPr="007D7055">
              <w:t>2 (item</w:t>
            </w:r>
            <w:r w:rsidR="007D7055">
              <w:t> </w:t>
            </w:r>
            <w:r w:rsidRPr="007D7055">
              <w:t>42): (</w:t>
            </w:r>
            <w:r w:rsidRPr="007D7055">
              <w:rPr>
                <w:i/>
              </w:rPr>
              <w:t xml:space="preserve">see </w:t>
            </w:r>
            <w:r w:rsidRPr="007D7055">
              <w:t>136, 2012 above)</w:t>
            </w:r>
          </w:p>
        </w:tc>
        <w:tc>
          <w:tcPr>
            <w:tcW w:w="1417" w:type="dxa"/>
            <w:tcBorders>
              <w:top w:val="nil"/>
            </w:tcBorders>
            <w:shd w:val="clear" w:color="auto" w:fill="auto"/>
          </w:tcPr>
          <w:p w:rsidR="0081790A" w:rsidRPr="007D7055" w:rsidRDefault="0081790A" w:rsidP="00301369">
            <w:pPr>
              <w:pStyle w:val="ENoteTableText"/>
            </w:pPr>
            <w:r w:rsidRPr="007D7055">
              <w:t>—</w:t>
            </w:r>
          </w:p>
        </w:tc>
      </w:tr>
      <w:tr w:rsidR="0081790A" w:rsidRPr="007D7055" w:rsidTr="008437C7">
        <w:trPr>
          <w:cantSplit/>
        </w:trPr>
        <w:tc>
          <w:tcPr>
            <w:tcW w:w="1838" w:type="dxa"/>
            <w:tcBorders>
              <w:bottom w:val="single" w:sz="4" w:space="0" w:color="auto"/>
            </w:tcBorders>
            <w:shd w:val="clear" w:color="auto" w:fill="auto"/>
          </w:tcPr>
          <w:p w:rsidR="0081790A" w:rsidRPr="007D7055" w:rsidRDefault="0081790A" w:rsidP="00301369">
            <w:pPr>
              <w:pStyle w:val="ENoteTableText"/>
            </w:pPr>
            <w:r w:rsidRPr="007D7055">
              <w:t>Tax Laws Amendment (Confidentiality of Taxpayer Information) Act 2010</w:t>
            </w:r>
          </w:p>
        </w:tc>
        <w:tc>
          <w:tcPr>
            <w:tcW w:w="992" w:type="dxa"/>
            <w:tcBorders>
              <w:bottom w:val="single" w:sz="4" w:space="0" w:color="auto"/>
            </w:tcBorders>
            <w:shd w:val="clear" w:color="auto" w:fill="auto"/>
          </w:tcPr>
          <w:p w:rsidR="0081790A" w:rsidRPr="007D7055" w:rsidRDefault="0081790A" w:rsidP="00301369">
            <w:pPr>
              <w:pStyle w:val="ENoteTableText"/>
            </w:pPr>
            <w:r w:rsidRPr="007D7055">
              <w:t>145, 2010</w:t>
            </w:r>
          </w:p>
        </w:tc>
        <w:tc>
          <w:tcPr>
            <w:tcW w:w="993" w:type="dxa"/>
            <w:tcBorders>
              <w:bottom w:val="single" w:sz="4" w:space="0" w:color="auto"/>
            </w:tcBorders>
            <w:shd w:val="clear" w:color="auto" w:fill="auto"/>
          </w:tcPr>
          <w:p w:rsidR="0081790A" w:rsidRPr="007D7055" w:rsidRDefault="0081790A" w:rsidP="00301369">
            <w:pPr>
              <w:pStyle w:val="ENoteTableText"/>
            </w:pPr>
            <w:r w:rsidRPr="007D7055">
              <w:t>16 Dec 2010</w:t>
            </w:r>
          </w:p>
        </w:tc>
        <w:tc>
          <w:tcPr>
            <w:tcW w:w="1845" w:type="dxa"/>
            <w:tcBorders>
              <w:bottom w:val="single" w:sz="4" w:space="0" w:color="auto"/>
            </w:tcBorders>
            <w:shd w:val="clear" w:color="auto" w:fill="auto"/>
          </w:tcPr>
          <w:p w:rsidR="0081790A" w:rsidRPr="007D7055" w:rsidRDefault="0081790A" w:rsidP="00301369">
            <w:pPr>
              <w:pStyle w:val="ENoteTableText"/>
            </w:pPr>
            <w:r w:rsidRPr="007D7055">
              <w:t>Schedule</w:t>
            </w:r>
            <w:r w:rsidR="007D7055">
              <w:t> </w:t>
            </w:r>
            <w:r w:rsidRPr="007D7055">
              <w:t>2 (items</w:t>
            </w:r>
            <w:r w:rsidR="007D7055">
              <w:t> </w:t>
            </w:r>
            <w:r w:rsidRPr="007D7055">
              <w:t>22–28, 123(3)): 17 Dec 2010</w:t>
            </w:r>
          </w:p>
        </w:tc>
        <w:tc>
          <w:tcPr>
            <w:tcW w:w="1417" w:type="dxa"/>
            <w:tcBorders>
              <w:bottom w:val="single" w:sz="4" w:space="0" w:color="auto"/>
            </w:tcBorders>
            <w:shd w:val="clear" w:color="auto" w:fill="auto"/>
          </w:tcPr>
          <w:p w:rsidR="0081790A" w:rsidRPr="007D7055" w:rsidRDefault="0081790A" w:rsidP="00301369">
            <w:pPr>
              <w:pStyle w:val="ENoteTableText"/>
              <w:rPr>
                <w:kern w:val="28"/>
              </w:rPr>
            </w:pPr>
            <w:r w:rsidRPr="007D7055">
              <w:t>Sch. 2 (item</w:t>
            </w:r>
            <w:r w:rsidR="007D7055">
              <w:t> </w:t>
            </w:r>
            <w:r w:rsidRPr="007D7055">
              <w:t>123(3))</w:t>
            </w:r>
          </w:p>
        </w:tc>
      </w:tr>
      <w:tr w:rsidR="0081790A" w:rsidRPr="007D7055" w:rsidTr="008437C7">
        <w:trPr>
          <w:cantSplit/>
        </w:trPr>
        <w:tc>
          <w:tcPr>
            <w:tcW w:w="1838" w:type="dxa"/>
            <w:tcBorders>
              <w:bottom w:val="single" w:sz="4" w:space="0" w:color="auto"/>
            </w:tcBorders>
            <w:shd w:val="clear" w:color="auto" w:fill="auto"/>
          </w:tcPr>
          <w:p w:rsidR="0081790A" w:rsidRPr="007D7055" w:rsidRDefault="0081790A" w:rsidP="00301369">
            <w:pPr>
              <w:pStyle w:val="ENoteTableText"/>
            </w:pPr>
            <w:bookmarkStart w:id="283" w:name="CU_96337868"/>
            <w:bookmarkEnd w:id="283"/>
            <w:r w:rsidRPr="007D7055">
              <w:t>Financial Framework Legislation Amendment Act 2010</w:t>
            </w:r>
          </w:p>
        </w:tc>
        <w:tc>
          <w:tcPr>
            <w:tcW w:w="992" w:type="dxa"/>
            <w:tcBorders>
              <w:bottom w:val="single" w:sz="4" w:space="0" w:color="auto"/>
            </w:tcBorders>
            <w:shd w:val="clear" w:color="auto" w:fill="auto"/>
          </w:tcPr>
          <w:p w:rsidR="0081790A" w:rsidRPr="007D7055" w:rsidRDefault="0081790A" w:rsidP="00301369">
            <w:pPr>
              <w:pStyle w:val="ENoteTableText"/>
            </w:pPr>
            <w:r w:rsidRPr="007D7055">
              <w:t>148, 2010</w:t>
            </w:r>
          </w:p>
        </w:tc>
        <w:tc>
          <w:tcPr>
            <w:tcW w:w="993" w:type="dxa"/>
            <w:tcBorders>
              <w:bottom w:val="single" w:sz="4" w:space="0" w:color="auto"/>
            </w:tcBorders>
            <w:shd w:val="clear" w:color="auto" w:fill="auto"/>
          </w:tcPr>
          <w:p w:rsidR="0081790A" w:rsidRPr="007D7055" w:rsidRDefault="0081790A" w:rsidP="00301369">
            <w:pPr>
              <w:pStyle w:val="ENoteTableText"/>
            </w:pPr>
            <w:r w:rsidRPr="007D7055">
              <w:t>17 Dec 2010</w:t>
            </w:r>
          </w:p>
        </w:tc>
        <w:tc>
          <w:tcPr>
            <w:tcW w:w="1845" w:type="dxa"/>
            <w:tcBorders>
              <w:bottom w:val="single" w:sz="4" w:space="0" w:color="auto"/>
            </w:tcBorders>
            <w:shd w:val="clear" w:color="auto" w:fill="auto"/>
          </w:tcPr>
          <w:p w:rsidR="0081790A" w:rsidRPr="007D7055" w:rsidRDefault="0081790A" w:rsidP="00301369">
            <w:pPr>
              <w:pStyle w:val="ENoteTableText"/>
            </w:pPr>
            <w:r w:rsidRPr="007D7055">
              <w:t>Schedule</w:t>
            </w:r>
            <w:r w:rsidR="007D7055">
              <w:t> </w:t>
            </w:r>
            <w:r w:rsidRPr="007D7055">
              <w:t>4 (item</w:t>
            </w:r>
            <w:r w:rsidR="007D7055">
              <w:t> </w:t>
            </w:r>
            <w:r w:rsidRPr="007D7055">
              <w:t>12): 18 Dec 2010</w:t>
            </w:r>
          </w:p>
        </w:tc>
        <w:tc>
          <w:tcPr>
            <w:tcW w:w="1417" w:type="dxa"/>
            <w:tcBorders>
              <w:bottom w:val="single" w:sz="4" w:space="0" w:color="auto"/>
            </w:tcBorders>
            <w:shd w:val="clear" w:color="auto" w:fill="auto"/>
          </w:tcPr>
          <w:p w:rsidR="0081790A" w:rsidRPr="007D7055" w:rsidRDefault="0081790A" w:rsidP="00301369">
            <w:pPr>
              <w:pStyle w:val="ENoteTableText"/>
            </w:pPr>
            <w:r w:rsidRPr="007D7055">
              <w:t>—</w:t>
            </w:r>
          </w:p>
        </w:tc>
      </w:tr>
      <w:tr w:rsidR="0081790A" w:rsidRPr="007D7055" w:rsidTr="008437C7">
        <w:trPr>
          <w:cantSplit/>
        </w:trPr>
        <w:tc>
          <w:tcPr>
            <w:tcW w:w="1838" w:type="dxa"/>
            <w:tcBorders>
              <w:top w:val="single" w:sz="4" w:space="0" w:color="auto"/>
            </w:tcBorders>
            <w:shd w:val="clear" w:color="auto" w:fill="auto"/>
          </w:tcPr>
          <w:p w:rsidR="0081790A" w:rsidRPr="007D7055" w:rsidRDefault="0081790A" w:rsidP="00301369">
            <w:pPr>
              <w:pStyle w:val="ENoteTableText"/>
            </w:pPr>
            <w:r w:rsidRPr="007D7055">
              <w:lastRenderedPageBreak/>
              <w:t>Screen Australia (Transfer of Assets) Act 2011</w:t>
            </w:r>
          </w:p>
        </w:tc>
        <w:tc>
          <w:tcPr>
            <w:tcW w:w="992" w:type="dxa"/>
            <w:tcBorders>
              <w:top w:val="single" w:sz="4" w:space="0" w:color="auto"/>
            </w:tcBorders>
            <w:shd w:val="clear" w:color="auto" w:fill="auto"/>
          </w:tcPr>
          <w:p w:rsidR="0081790A" w:rsidRPr="007D7055" w:rsidRDefault="0081790A" w:rsidP="00301369">
            <w:pPr>
              <w:pStyle w:val="ENoteTableText"/>
            </w:pPr>
            <w:r w:rsidRPr="007D7055">
              <w:t>20, 2011</w:t>
            </w:r>
          </w:p>
        </w:tc>
        <w:tc>
          <w:tcPr>
            <w:tcW w:w="993" w:type="dxa"/>
            <w:tcBorders>
              <w:top w:val="single" w:sz="4" w:space="0" w:color="auto"/>
            </w:tcBorders>
            <w:shd w:val="clear" w:color="auto" w:fill="auto"/>
          </w:tcPr>
          <w:p w:rsidR="0081790A" w:rsidRPr="007D7055" w:rsidRDefault="0081790A" w:rsidP="00301369">
            <w:pPr>
              <w:pStyle w:val="ENoteTableText"/>
            </w:pPr>
            <w:r w:rsidRPr="007D7055">
              <w:t>12 Apr 2011</w:t>
            </w:r>
          </w:p>
        </w:tc>
        <w:tc>
          <w:tcPr>
            <w:tcW w:w="1845" w:type="dxa"/>
            <w:tcBorders>
              <w:top w:val="single" w:sz="4" w:space="0" w:color="auto"/>
            </w:tcBorders>
            <w:shd w:val="clear" w:color="auto" w:fill="auto"/>
          </w:tcPr>
          <w:p w:rsidR="0081790A" w:rsidRPr="007D7055" w:rsidRDefault="0081790A" w:rsidP="00301369">
            <w:pPr>
              <w:pStyle w:val="ENoteTableText"/>
            </w:pPr>
            <w:r w:rsidRPr="007D7055">
              <w:t>Schedule</w:t>
            </w:r>
            <w:r w:rsidR="007D7055">
              <w:t> </w:t>
            </w:r>
            <w:r w:rsidRPr="007D7055">
              <w:t>1 (items</w:t>
            </w:r>
            <w:r w:rsidR="007D7055">
              <w:t> </w:t>
            </w:r>
            <w:r w:rsidRPr="007D7055">
              <w:t>1, 2): 1</w:t>
            </w:r>
            <w:r w:rsidR="007D7055">
              <w:t> </w:t>
            </w:r>
            <w:r w:rsidRPr="007D7055">
              <w:t>July 2011</w:t>
            </w:r>
          </w:p>
        </w:tc>
        <w:tc>
          <w:tcPr>
            <w:tcW w:w="1417" w:type="dxa"/>
            <w:tcBorders>
              <w:top w:val="single" w:sz="4" w:space="0" w:color="auto"/>
            </w:tcBorders>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Telecommunications Legislation Amendment (National Broadband Network Measures—Access Arrangements) Act 2011</w:t>
            </w:r>
          </w:p>
        </w:tc>
        <w:tc>
          <w:tcPr>
            <w:tcW w:w="992" w:type="dxa"/>
            <w:shd w:val="clear" w:color="auto" w:fill="auto"/>
          </w:tcPr>
          <w:p w:rsidR="0081790A" w:rsidRPr="007D7055" w:rsidRDefault="0081790A" w:rsidP="00301369">
            <w:pPr>
              <w:pStyle w:val="ENoteTableText"/>
            </w:pPr>
            <w:r w:rsidRPr="007D7055">
              <w:t>23, 2011</w:t>
            </w:r>
          </w:p>
        </w:tc>
        <w:tc>
          <w:tcPr>
            <w:tcW w:w="993" w:type="dxa"/>
            <w:shd w:val="clear" w:color="auto" w:fill="auto"/>
          </w:tcPr>
          <w:p w:rsidR="0081790A" w:rsidRPr="007D7055" w:rsidRDefault="0081790A" w:rsidP="00301369">
            <w:pPr>
              <w:pStyle w:val="ENoteTableText"/>
            </w:pPr>
            <w:r w:rsidRPr="007D7055">
              <w:t>12 Apr 2011</w:t>
            </w:r>
          </w:p>
        </w:tc>
        <w:tc>
          <w:tcPr>
            <w:tcW w:w="1845" w:type="dxa"/>
            <w:shd w:val="clear" w:color="auto" w:fill="auto"/>
          </w:tcPr>
          <w:p w:rsidR="0081790A" w:rsidRPr="007D7055" w:rsidRDefault="0081790A" w:rsidP="00301369">
            <w:pPr>
              <w:pStyle w:val="ENoteTableText"/>
            </w:pPr>
            <w:r w:rsidRPr="007D7055">
              <w:t>Schedule</w:t>
            </w:r>
            <w:r w:rsidR="007D7055">
              <w:t> </w:t>
            </w:r>
            <w:r w:rsidRPr="007D7055">
              <w:t>1 (items</w:t>
            </w:r>
            <w:r w:rsidR="007D7055">
              <w:t> </w:t>
            </w:r>
            <w:r w:rsidRPr="007D7055">
              <w:t>115–122): 11</w:t>
            </w:r>
            <w:r w:rsidR="007D7055">
              <w:t> </w:t>
            </w:r>
            <w:r w:rsidRPr="007D7055">
              <w:t>June 2011</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Human Services Legislation Amendment Act 2011</w:t>
            </w:r>
          </w:p>
        </w:tc>
        <w:tc>
          <w:tcPr>
            <w:tcW w:w="992" w:type="dxa"/>
            <w:shd w:val="clear" w:color="auto" w:fill="auto"/>
          </w:tcPr>
          <w:p w:rsidR="0081790A" w:rsidRPr="007D7055" w:rsidRDefault="0081790A" w:rsidP="00301369">
            <w:pPr>
              <w:pStyle w:val="ENoteTableText"/>
            </w:pPr>
            <w:r w:rsidRPr="007D7055">
              <w:t>32, 2011</w:t>
            </w:r>
          </w:p>
        </w:tc>
        <w:tc>
          <w:tcPr>
            <w:tcW w:w="993" w:type="dxa"/>
            <w:shd w:val="clear" w:color="auto" w:fill="auto"/>
          </w:tcPr>
          <w:p w:rsidR="0081790A" w:rsidRPr="007D7055" w:rsidRDefault="0081790A" w:rsidP="00301369">
            <w:pPr>
              <w:pStyle w:val="ENoteTableText"/>
            </w:pPr>
            <w:r w:rsidRPr="007D7055">
              <w:t>25</w:t>
            </w:r>
            <w:r w:rsidR="007D7055">
              <w:t> </w:t>
            </w:r>
            <w:r w:rsidRPr="007D7055">
              <w:t>May 2011</w:t>
            </w:r>
          </w:p>
        </w:tc>
        <w:tc>
          <w:tcPr>
            <w:tcW w:w="1845" w:type="dxa"/>
            <w:shd w:val="clear" w:color="auto" w:fill="auto"/>
          </w:tcPr>
          <w:p w:rsidR="0081790A" w:rsidRPr="007D7055" w:rsidRDefault="0081790A" w:rsidP="00301369">
            <w:pPr>
              <w:pStyle w:val="ENoteTableText"/>
            </w:pPr>
            <w:r w:rsidRPr="007D7055">
              <w:t>Schedule</w:t>
            </w:r>
            <w:r w:rsidR="007D7055">
              <w:t> </w:t>
            </w:r>
            <w:r w:rsidRPr="007D7055">
              <w:t>4 (items</w:t>
            </w:r>
            <w:r w:rsidR="007D7055">
              <w:t> </w:t>
            </w:r>
            <w:r w:rsidRPr="007D7055">
              <w:t>108–113): 1</w:t>
            </w:r>
            <w:r w:rsidR="007D7055">
              <w:t> </w:t>
            </w:r>
            <w:r w:rsidRPr="007D7055">
              <w:t>July 2011</w:t>
            </w:r>
          </w:p>
        </w:tc>
        <w:tc>
          <w:tcPr>
            <w:tcW w:w="1417" w:type="dxa"/>
            <w:shd w:val="clear" w:color="auto" w:fill="auto"/>
          </w:tcPr>
          <w:p w:rsidR="0081790A" w:rsidRPr="007D7055" w:rsidRDefault="0081790A" w:rsidP="00301369">
            <w:pPr>
              <w:pStyle w:val="ENoteTableText"/>
              <w:rPr>
                <w:kern w:val="28"/>
              </w:rPr>
            </w:pPr>
            <w:r w:rsidRPr="007D7055">
              <w:t>Sch. 4 (item</w:t>
            </w:r>
            <w:r w:rsidR="007D7055">
              <w:t> </w:t>
            </w:r>
            <w:r w:rsidRPr="007D7055">
              <w:t>113)</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Acts Interpretation Amendment Act 2011</w:t>
            </w:r>
          </w:p>
        </w:tc>
        <w:tc>
          <w:tcPr>
            <w:tcW w:w="992" w:type="dxa"/>
            <w:shd w:val="clear" w:color="auto" w:fill="auto"/>
          </w:tcPr>
          <w:p w:rsidR="0081790A" w:rsidRPr="007D7055" w:rsidRDefault="0081790A" w:rsidP="00301369">
            <w:pPr>
              <w:pStyle w:val="ENoteTableText"/>
            </w:pPr>
            <w:r w:rsidRPr="007D7055">
              <w:t>46, 2011</w:t>
            </w:r>
          </w:p>
        </w:tc>
        <w:tc>
          <w:tcPr>
            <w:tcW w:w="993" w:type="dxa"/>
            <w:shd w:val="clear" w:color="auto" w:fill="auto"/>
          </w:tcPr>
          <w:p w:rsidR="0081790A" w:rsidRPr="007D7055" w:rsidRDefault="0081790A" w:rsidP="00301369">
            <w:pPr>
              <w:pStyle w:val="ENoteTableText"/>
            </w:pPr>
            <w:r w:rsidRPr="007D7055">
              <w:t>27</w:t>
            </w:r>
            <w:r w:rsidR="007D7055">
              <w:t> </w:t>
            </w:r>
            <w:r w:rsidRPr="007D7055">
              <w:t>June 2011</w:t>
            </w:r>
          </w:p>
        </w:tc>
        <w:tc>
          <w:tcPr>
            <w:tcW w:w="1845" w:type="dxa"/>
            <w:shd w:val="clear" w:color="auto" w:fill="auto"/>
          </w:tcPr>
          <w:p w:rsidR="0081790A" w:rsidRPr="007D7055" w:rsidRDefault="0081790A" w:rsidP="00301369">
            <w:pPr>
              <w:pStyle w:val="ENoteTableText"/>
            </w:pPr>
            <w:r w:rsidRPr="007D7055">
              <w:t>Schedule</w:t>
            </w:r>
            <w:r w:rsidR="007D7055">
              <w:t> </w:t>
            </w:r>
            <w:r w:rsidRPr="007D7055">
              <w:t>2 (item</w:t>
            </w:r>
            <w:r w:rsidR="007D7055">
              <w:t> </w:t>
            </w:r>
            <w:r w:rsidRPr="007D7055">
              <w:t>635) and Schedule</w:t>
            </w:r>
            <w:r w:rsidR="007D7055">
              <w:t> </w:t>
            </w:r>
            <w:r w:rsidRPr="007D7055">
              <w:t>3 (items</w:t>
            </w:r>
            <w:r w:rsidR="007D7055">
              <w:t> </w:t>
            </w:r>
            <w:r w:rsidRPr="007D7055">
              <w:t>10, 11): 27 Dec 2011</w:t>
            </w:r>
          </w:p>
        </w:tc>
        <w:tc>
          <w:tcPr>
            <w:tcW w:w="1417" w:type="dxa"/>
            <w:shd w:val="clear" w:color="auto" w:fill="auto"/>
          </w:tcPr>
          <w:p w:rsidR="0081790A" w:rsidRPr="007D7055" w:rsidRDefault="0081790A" w:rsidP="00301369">
            <w:pPr>
              <w:pStyle w:val="ENoteTableText"/>
              <w:rPr>
                <w:kern w:val="28"/>
              </w:rPr>
            </w:pPr>
            <w:r w:rsidRPr="007D7055">
              <w:t>Sch. 3 (items</w:t>
            </w:r>
            <w:r w:rsidR="007D7055">
              <w:t> </w:t>
            </w:r>
            <w:r w:rsidRPr="007D7055">
              <w:t>10, 11)</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Parliamentary Service Amendment (Parliamentary Budget Officer) Act 2011</w:t>
            </w:r>
          </w:p>
        </w:tc>
        <w:tc>
          <w:tcPr>
            <w:tcW w:w="992" w:type="dxa"/>
            <w:shd w:val="clear" w:color="auto" w:fill="auto"/>
          </w:tcPr>
          <w:p w:rsidR="0081790A" w:rsidRPr="007D7055" w:rsidRDefault="0081790A" w:rsidP="00301369">
            <w:pPr>
              <w:pStyle w:val="ENoteTableText"/>
            </w:pPr>
            <w:r w:rsidRPr="007D7055">
              <w:t>170, 2011</w:t>
            </w:r>
          </w:p>
        </w:tc>
        <w:tc>
          <w:tcPr>
            <w:tcW w:w="993" w:type="dxa"/>
            <w:shd w:val="clear" w:color="auto" w:fill="auto"/>
          </w:tcPr>
          <w:p w:rsidR="0081790A" w:rsidRPr="007D7055" w:rsidRDefault="0081790A" w:rsidP="00301369">
            <w:pPr>
              <w:pStyle w:val="ENoteTableText"/>
            </w:pPr>
            <w:r w:rsidRPr="007D7055">
              <w:t>4 Dec 2011</w:t>
            </w:r>
          </w:p>
        </w:tc>
        <w:tc>
          <w:tcPr>
            <w:tcW w:w="1845" w:type="dxa"/>
            <w:shd w:val="clear" w:color="auto" w:fill="auto"/>
          </w:tcPr>
          <w:p w:rsidR="0081790A" w:rsidRPr="007D7055" w:rsidRDefault="0081790A" w:rsidP="00301369">
            <w:pPr>
              <w:pStyle w:val="ENoteTableText"/>
            </w:pPr>
            <w:r w:rsidRPr="007D7055">
              <w:t>Schedule</w:t>
            </w:r>
            <w:r w:rsidR="007D7055">
              <w:t> </w:t>
            </w:r>
            <w:r w:rsidRPr="007D7055">
              <w:t>3 (items</w:t>
            </w:r>
            <w:r w:rsidR="007D7055">
              <w:t> </w:t>
            </w:r>
            <w:r w:rsidRPr="007D7055">
              <w:t>1–3): 15 Feb 2012 (</w:t>
            </w:r>
            <w:r w:rsidRPr="007D7055">
              <w:rPr>
                <w:i/>
              </w:rPr>
              <w:t xml:space="preserve">see </w:t>
            </w:r>
            <w:r w:rsidRPr="007D7055">
              <w:t>F2012L00277)</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Statute Law Revision Act 2012</w:t>
            </w:r>
          </w:p>
        </w:tc>
        <w:tc>
          <w:tcPr>
            <w:tcW w:w="992" w:type="dxa"/>
            <w:shd w:val="clear" w:color="auto" w:fill="auto"/>
          </w:tcPr>
          <w:p w:rsidR="0081790A" w:rsidRPr="007D7055" w:rsidRDefault="0081790A" w:rsidP="00301369">
            <w:pPr>
              <w:pStyle w:val="ENoteTableText"/>
            </w:pPr>
            <w:r w:rsidRPr="007D7055">
              <w:t>136, 2012</w:t>
            </w:r>
          </w:p>
        </w:tc>
        <w:tc>
          <w:tcPr>
            <w:tcW w:w="993" w:type="dxa"/>
            <w:shd w:val="clear" w:color="auto" w:fill="auto"/>
          </w:tcPr>
          <w:p w:rsidR="0081790A" w:rsidRPr="007D7055" w:rsidRDefault="0081790A" w:rsidP="00301369">
            <w:pPr>
              <w:pStyle w:val="ENoteTableText"/>
            </w:pPr>
            <w:r w:rsidRPr="007D7055">
              <w:t>22 Sept 2012</w:t>
            </w:r>
          </w:p>
        </w:tc>
        <w:tc>
          <w:tcPr>
            <w:tcW w:w="1845" w:type="dxa"/>
            <w:shd w:val="clear" w:color="auto" w:fill="auto"/>
          </w:tcPr>
          <w:p w:rsidR="0081790A" w:rsidRPr="007D7055" w:rsidRDefault="0081790A" w:rsidP="00301369">
            <w:pPr>
              <w:pStyle w:val="ENoteTableText"/>
            </w:pPr>
            <w:r w:rsidRPr="007D7055">
              <w:t>Schedule</w:t>
            </w:r>
            <w:r w:rsidR="007D7055">
              <w:t> </w:t>
            </w:r>
            <w:r w:rsidRPr="007D7055">
              <w:t>1 (items</w:t>
            </w:r>
            <w:r w:rsidR="007D7055">
              <w:t> </w:t>
            </w:r>
            <w:r w:rsidRPr="007D7055">
              <w:t>57–59): Royal Assent</w:t>
            </w:r>
          </w:p>
        </w:tc>
        <w:tc>
          <w:tcPr>
            <w:tcW w:w="1417" w:type="dxa"/>
            <w:shd w:val="clear" w:color="auto" w:fill="auto"/>
          </w:tcPr>
          <w:p w:rsidR="0081790A" w:rsidRPr="007D7055" w:rsidRDefault="0081790A" w:rsidP="00301369">
            <w:pPr>
              <w:pStyle w:val="ENoteTableText"/>
            </w:pPr>
            <w:r w:rsidRPr="007D7055">
              <w:t>—</w:t>
            </w:r>
          </w:p>
        </w:tc>
      </w:tr>
      <w:tr w:rsidR="0081790A" w:rsidRPr="007D7055" w:rsidTr="00301369">
        <w:trPr>
          <w:cantSplit/>
        </w:trPr>
        <w:tc>
          <w:tcPr>
            <w:tcW w:w="1838" w:type="dxa"/>
            <w:shd w:val="clear" w:color="auto" w:fill="auto"/>
          </w:tcPr>
          <w:p w:rsidR="0081790A" w:rsidRPr="007D7055" w:rsidRDefault="0081790A" w:rsidP="00301369">
            <w:pPr>
              <w:pStyle w:val="ENoteTableText"/>
            </w:pPr>
            <w:r w:rsidRPr="007D7055">
              <w:t>Freedom of Information Amendment (Parliamentary Budget Office) Act 2012</w:t>
            </w:r>
          </w:p>
        </w:tc>
        <w:tc>
          <w:tcPr>
            <w:tcW w:w="992" w:type="dxa"/>
            <w:shd w:val="clear" w:color="auto" w:fill="auto"/>
          </w:tcPr>
          <w:p w:rsidR="0081790A" w:rsidRPr="007D7055" w:rsidRDefault="0081790A" w:rsidP="00301369">
            <w:pPr>
              <w:pStyle w:val="ENoteTableText"/>
            </w:pPr>
            <w:r w:rsidRPr="007D7055">
              <w:t>177, 2012</w:t>
            </w:r>
          </w:p>
        </w:tc>
        <w:tc>
          <w:tcPr>
            <w:tcW w:w="993" w:type="dxa"/>
            <w:shd w:val="clear" w:color="auto" w:fill="auto"/>
          </w:tcPr>
          <w:p w:rsidR="0081790A" w:rsidRPr="007D7055" w:rsidRDefault="0081790A" w:rsidP="00301369">
            <w:pPr>
              <w:pStyle w:val="ENoteTableText"/>
            </w:pPr>
            <w:r w:rsidRPr="007D7055">
              <w:t>4 Dec 2012</w:t>
            </w:r>
          </w:p>
        </w:tc>
        <w:tc>
          <w:tcPr>
            <w:tcW w:w="1845" w:type="dxa"/>
            <w:shd w:val="clear" w:color="auto" w:fill="auto"/>
          </w:tcPr>
          <w:p w:rsidR="0081790A" w:rsidRPr="007D7055" w:rsidRDefault="0081790A" w:rsidP="00301369">
            <w:pPr>
              <w:pStyle w:val="ENoteTableText"/>
            </w:pPr>
            <w:r w:rsidRPr="007D7055">
              <w:t>Schedule</w:t>
            </w:r>
            <w:r w:rsidR="007D7055">
              <w:t> </w:t>
            </w:r>
            <w:r w:rsidRPr="007D7055">
              <w:t>1 (items</w:t>
            </w:r>
            <w:r w:rsidR="007D7055">
              <w:t> </w:t>
            </w:r>
            <w:r w:rsidRPr="007D7055">
              <w:t>1–12): Royal Assent</w:t>
            </w:r>
          </w:p>
        </w:tc>
        <w:tc>
          <w:tcPr>
            <w:tcW w:w="1417" w:type="dxa"/>
            <w:shd w:val="clear" w:color="auto" w:fill="auto"/>
          </w:tcPr>
          <w:p w:rsidR="0081790A" w:rsidRPr="007D7055" w:rsidRDefault="0081790A" w:rsidP="00301369">
            <w:pPr>
              <w:pStyle w:val="ENoteTableText"/>
              <w:rPr>
                <w:kern w:val="28"/>
              </w:rPr>
            </w:pPr>
            <w:r w:rsidRPr="007D7055">
              <w:t>Sch. 1 (item</w:t>
            </w:r>
            <w:r w:rsidR="007D7055">
              <w:t> </w:t>
            </w:r>
            <w:r w:rsidRPr="007D7055">
              <w:t>12)</w:t>
            </w:r>
          </w:p>
        </w:tc>
      </w:tr>
      <w:tr w:rsidR="0081790A" w:rsidRPr="007D7055" w:rsidTr="008437C7">
        <w:trPr>
          <w:cantSplit/>
        </w:trPr>
        <w:tc>
          <w:tcPr>
            <w:tcW w:w="1838" w:type="dxa"/>
            <w:tcBorders>
              <w:bottom w:val="single" w:sz="4" w:space="0" w:color="auto"/>
            </w:tcBorders>
            <w:shd w:val="clear" w:color="auto" w:fill="auto"/>
          </w:tcPr>
          <w:p w:rsidR="0081790A" w:rsidRPr="007D7055" w:rsidRDefault="0081790A" w:rsidP="00301369">
            <w:pPr>
              <w:pStyle w:val="ENoteTableText"/>
            </w:pPr>
            <w:r w:rsidRPr="007D7055">
              <w:t>Courts Legislation Amendment (Judicial Complaints) Act 2012</w:t>
            </w:r>
          </w:p>
        </w:tc>
        <w:tc>
          <w:tcPr>
            <w:tcW w:w="992" w:type="dxa"/>
            <w:tcBorders>
              <w:bottom w:val="single" w:sz="4" w:space="0" w:color="auto"/>
            </w:tcBorders>
            <w:shd w:val="clear" w:color="auto" w:fill="auto"/>
          </w:tcPr>
          <w:p w:rsidR="0081790A" w:rsidRPr="007D7055" w:rsidRDefault="0081790A" w:rsidP="00301369">
            <w:pPr>
              <w:pStyle w:val="ENoteTableText"/>
            </w:pPr>
            <w:r w:rsidRPr="007D7055">
              <w:t>187, 2012</w:t>
            </w:r>
          </w:p>
        </w:tc>
        <w:tc>
          <w:tcPr>
            <w:tcW w:w="993" w:type="dxa"/>
            <w:tcBorders>
              <w:bottom w:val="single" w:sz="4" w:space="0" w:color="auto"/>
            </w:tcBorders>
            <w:shd w:val="clear" w:color="auto" w:fill="auto"/>
          </w:tcPr>
          <w:p w:rsidR="0081790A" w:rsidRPr="007D7055" w:rsidRDefault="0081790A" w:rsidP="00301369">
            <w:pPr>
              <w:pStyle w:val="ENoteTableText"/>
            </w:pPr>
            <w:r w:rsidRPr="007D7055">
              <w:t>11 Dec 2012</w:t>
            </w:r>
          </w:p>
        </w:tc>
        <w:tc>
          <w:tcPr>
            <w:tcW w:w="1845" w:type="dxa"/>
            <w:tcBorders>
              <w:bottom w:val="single" w:sz="4" w:space="0" w:color="auto"/>
            </w:tcBorders>
            <w:shd w:val="clear" w:color="auto" w:fill="auto"/>
          </w:tcPr>
          <w:p w:rsidR="0081790A" w:rsidRPr="007D7055" w:rsidRDefault="0081790A" w:rsidP="00301369">
            <w:pPr>
              <w:pStyle w:val="ENoteTableText"/>
            </w:pPr>
            <w:r w:rsidRPr="007D7055">
              <w:t>Schedule</w:t>
            </w:r>
            <w:r w:rsidR="007D7055">
              <w:t> </w:t>
            </w:r>
            <w:r w:rsidRPr="007D7055">
              <w:t>1 (items</w:t>
            </w:r>
            <w:r w:rsidR="007D7055">
              <w:t> </w:t>
            </w:r>
            <w:r w:rsidRPr="007D7055">
              <w:t>34, 35): 12 Apr 2013 (</w:t>
            </w:r>
            <w:r w:rsidRPr="007D7055">
              <w:rPr>
                <w:i/>
              </w:rPr>
              <w:t xml:space="preserve">see </w:t>
            </w:r>
            <w:r w:rsidRPr="007D7055">
              <w:t>F2013L00645)</w:t>
            </w:r>
          </w:p>
        </w:tc>
        <w:tc>
          <w:tcPr>
            <w:tcW w:w="1417" w:type="dxa"/>
            <w:tcBorders>
              <w:bottom w:val="single" w:sz="4" w:space="0" w:color="auto"/>
            </w:tcBorders>
            <w:shd w:val="clear" w:color="auto" w:fill="auto"/>
          </w:tcPr>
          <w:p w:rsidR="0081790A" w:rsidRPr="007D7055" w:rsidRDefault="0081790A" w:rsidP="00301369">
            <w:pPr>
              <w:pStyle w:val="ENoteTableText"/>
            </w:pPr>
            <w:r w:rsidRPr="007D7055">
              <w:t>—</w:t>
            </w:r>
          </w:p>
        </w:tc>
      </w:tr>
      <w:tr w:rsidR="0081790A" w:rsidRPr="007D7055" w:rsidTr="008437C7">
        <w:trPr>
          <w:cantSplit/>
        </w:trPr>
        <w:tc>
          <w:tcPr>
            <w:tcW w:w="1838" w:type="dxa"/>
            <w:tcBorders>
              <w:bottom w:val="single" w:sz="4" w:space="0" w:color="auto"/>
            </w:tcBorders>
            <w:shd w:val="clear" w:color="auto" w:fill="auto"/>
          </w:tcPr>
          <w:p w:rsidR="0081790A" w:rsidRPr="007D7055" w:rsidRDefault="0081790A" w:rsidP="00301369">
            <w:pPr>
              <w:pStyle w:val="ENoteTableText"/>
            </w:pPr>
            <w:bookmarkStart w:id="284" w:name="CU_105339070"/>
            <w:bookmarkEnd w:id="284"/>
            <w:r w:rsidRPr="007D7055">
              <w:t>Privacy Amendment (Enhancing Privacy Protection) Act 2012</w:t>
            </w:r>
          </w:p>
        </w:tc>
        <w:tc>
          <w:tcPr>
            <w:tcW w:w="992" w:type="dxa"/>
            <w:tcBorders>
              <w:bottom w:val="single" w:sz="4" w:space="0" w:color="auto"/>
            </w:tcBorders>
            <w:shd w:val="clear" w:color="auto" w:fill="auto"/>
          </w:tcPr>
          <w:p w:rsidR="0081790A" w:rsidRPr="007D7055" w:rsidRDefault="0081790A" w:rsidP="00301369">
            <w:pPr>
              <w:pStyle w:val="ENoteTableText"/>
            </w:pPr>
            <w:r w:rsidRPr="007D7055">
              <w:t>197, 2012</w:t>
            </w:r>
          </w:p>
        </w:tc>
        <w:tc>
          <w:tcPr>
            <w:tcW w:w="993" w:type="dxa"/>
            <w:tcBorders>
              <w:bottom w:val="single" w:sz="4" w:space="0" w:color="auto"/>
            </w:tcBorders>
            <w:shd w:val="clear" w:color="auto" w:fill="auto"/>
          </w:tcPr>
          <w:p w:rsidR="0081790A" w:rsidRPr="007D7055" w:rsidRDefault="0081790A" w:rsidP="00301369">
            <w:pPr>
              <w:pStyle w:val="ENoteTableText"/>
            </w:pPr>
            <w:r w:rsidRPr="007D7055">
              <w:t>12 Dec 2012</w:t>
            </w:r>
          </w:p>
        </w:tc>
        <w:tc>
          <w:tcPr>
            <w:tcW w:w="1845" w:type="dxa"/>
            <w:tcBorders>
              <w:bottom w:val="single" w:sz="4" w:space="0" w:color="auto"/>
            </w:tcBorders>
            <w:shd w:val="clear" w:color="auto" w:fill="auto"/>
          </w:tcPr>
          <w:p w:rsidR="0081790A" w:rsidRPr="007D7055" w:rsidRDefault="0081790A" w:rsidP="0038785C">
            <w:pPr>
              <w:pStyle w:val="ENoteTableText"/>
            </w:pPr>
            <w:r w:rsidRPr="007D7055">
              <w:t>Schedule</w:t>
            </w:r>
            <w:r w:rsidR="007D7055">
              <w:t> </w:t>
            </w:r>
            <w:r w:rsidRPr="007D7055">
              <w:t>5 (item</w:t>
            </w:r>
            <w:r w:rsidR="007D7055">
              <w:t> </w:t>
            </w:r>
            <w:r w:rsidRPr="007D7055">
              <w:t xml:space="preserve">36): </w:t>
            </w:r>
            <w:r w:rsidR="0047695C" w:rsidRPr="007D7055">
              <w:t>12 Mar 2014</w:t>
            </w:r>
          </w:p>
        </w:tc>
        <w:tc>
          <w:tcPr>
            <w:tcW w:w="1417" w:type="dxa"/>
            <w:tcBorders>
              <w:bottom w:val="single" w:sz="4" w:space="0" w:color="auto"/>
            </w:tcBorders>
            <w:shd w:val="clear" w:color="auto" w:fill="auto"/>
          </w:tcPr>
          <w:p w:rsidR="0081790A" w:rsidRPr="007D7055" w:rsidRDefault="0081790A" w:rsidP="00301369">
            <w:pPr>
              <w:pStyle w:val="ENoteTableText"/>
            </w:pPr>
            <w:r w:rsidRPr="007D7055">
              <w:t>—</w:t>
            </w:r>
          </w:p>
        </w:tc>
      </w:tr>
      <w:tr w:rsidR="0081790A" w:rsidRPr="007D7055" w:rsidTr="008437C7">
        <w:trPr>
          <w:cantSplit/>
        </w:trPr>
        <w:tc>
          <w:tcPr>
            <w:tcW w:w="1838" w:type="dxa"/>
            <w:tcBorders>
              <w:top w:val="single" w:sz="4" w:space="0" w:color="auto"/>
            </w:tcBorders>
            <w:shd w:val="clear" w:color="auto" w:fill="auto"/>
          </w:tcPr>
          <w:p w:rsidR="0081790A" w:rsidRPr="007D7055" w:rsidRDefault="0081790A" w:rsidP="00301369">
            <w:pPr>
              <w:pStyle w:val="ENoteTableText"/>
            </w:pPr>
            <w:r w:rsidRPr="007D7055">
              <w:lastRenderedPageBreak/>
              <w:t>Federal Circuit Court of Australia (Consequential Amendments) Act 2013</w:t>
            </w:r>
          </w:p>
        </w:tc>
        <w:tc>
          <w:tcPr>
            <w:tcW w:w="992" w:type="dxa"/>
            <w:tcBorders>
              <w:top w:val="single" w:sz="4" w:space="0" w:color="auto"/>
            </w:tcBorders>
            <w:shd w:val="clear" w:color="auto" w:fill="auto"/>
          </w:tcPr>
          <w:p w:rsidR="0081790A" w:rsidRPr="007D7055" w:rsidRDefault="0081790A" w:rsidP="00301369">
            <w:pPr>
              <w:pStyle w:val="ENoteTableText"/>
            </w:pPr>
            <w:r w:rsidRPr="007D7055">
              <w:t>13, 2013</w:t>
            </w:r>
          </w:p>
        </w:tc>
        <w:tc>
          <w:tcPr>
            <w:tcW w:w="993" w:type="dxa"/>
            <w:tcBorders>
              <w:top w:val="single" w:sz="4" w:space="0" w:color="auto"/>
            </w:tcBorders>
            <w:shd w:val="clear" w:color="auto" w:fill="auto"/>
          </w:tcPr>
          <w:p w:rsidR="0081790A" w:rsidRPr="007D7055" w:rsidRDefault="0081790A" w:rsidP="00301369">
            <w:pPr>
              <w:pStyle w:val="ENoteTableText"/>
            </w:pPr>
            <w:r w:rsidRPr="007D7055">
              <w:t>14 Mar 2013</w:t>
            </w:r>
          </w:p>
        </w:tc>
        <w:tc>
          <w:tcPr>
            <w:tcW w:w="1845" w:type="dxa"/>
            <w:tcBorders>
              <w:top w:val="single" w:sz="4" w:space="0" w:color="auto"/>
            </w:tcBorders>
            <w:shd w:val="clear" w:color="auto" w:fill="auto"/>
          </w:tcPr>
          <w:p w:rsidR="0081790A" w:rsidRPr="007D7055" w:rsidRDefault="0081790A" w:rsidP="00301369">
            <w:pPr>
              <w:pStyle w:val="ENoteTableText"/>
              <w:rPr>
                <w:kern w:val="28"/>
              </w:rPr>
            </w:pPr>
            <w:r w:rsidRPr="007D7055">
              <w:t>Schedule</w:t>
            </w:r>
            <w:r w:rsidR="007D7055">
              <w:t> </w:t>
            </w:r>
            <w:r w:rsidRPr="007D7055">
              <w:t>1 (item</w:t>
            </w:r>
            <w:r w:rsidR="007D7055">
              <w:t> </w:t>
            </w:r>
            <w:r w:rsidRPr="007D7055">
              <w:t>318): 12 Apr 2013 (</w:t>
            </w:r>
            <w:r w:rsidRPr="007D7055">
              <w:rPr>
                <w:i/>
              </w:rPr>
              <w:t xml:space="preserve">see </w:t>
            </w:r>
            <w:r w:rsidRPr="007D7055">
              <w:t>s. 2(1))</w:t>
            </w:r>
            <w:r w:rsidRPr="007D7055">
              <w:br/>
              <w:t>Schedule</w:t>
            </w:r>
            <w:r w:rsidR="007D7055">
              <w:t> </w:t>
            </w:r>
            <w:r w:rsidRPr="007D7055">
              <w:t>2 (item</w:t>
            </w:r>
            <w:r w:rsidR="007D7055">
              <w:t> </w:t>
            </w:r>
            <w:r w:rsidRPr="007D7055">
              <w:t xml:space="preserve">2): </w:t>
            </w:r>
            <w:r w:rsidRPr="007D7055">
              <w:rPr>
                <w:i/>
              </w:rPr>
              <w:t>(m)</w:t>
            </w:r>
            <w:r w:rsidRPr="007D7055">
              <w:br/>
              <w:t>Schedule</w:t>
            </w:r>
            <w:r w:rsidR="007D7055">
              <w:t> </w:t>
            </w:r>
            <w:r w:rsidRPr="007D7055">
              <w:t>3 (items</w:t>
            </w:r>
            <w:r w:rsidR="007D7055">
              <w:t> </w:t>
            </w:r>
            <w:r w:rsidRPr="007D7055">
              <w:t xml:space="preserve">81, 82): </w:t>
            </w:r>
            <w:r w:rsidRPr="007D7055">
              <w:rPr>
                <w:i/>
              </w:rPr>
              <w:t>(m)</w:t>
            </w:r>
          </w:p>
        </w:tc>
        <w:tc>
          <w:tcPr>
            <w:tcW w:w="1417" w:type="dxa"/>
            <w:tcBorders>
              <w:top w:val="single" w:sz="4" w:space="0" w:color="auto"/>
            </w:tcBorders>
            <w:shd w:val="clear" w:color="auto" w:fill="auto"/>
          </w:tcPr>
          <w:p w:rsidR="0081790A" w:rsidRPr="007D7055" w:rsidRDefault="0081790A" w:rsidP="00301369">
            <w:pPr>
              <w:pStyle w:val="ENoteTableText"/>
            </w:pPr>
            <w:r w:rsidRPr="007D7055">
              <w:t>—</w:t>
            </w:r>
          </w:p>
        </w:tc>
      </w:tr>
      <w:tr w:rsidR="0081790A" w:rsidRPr="007D7055" w:rsidTr="0081790A">
        <w:trPr>
          <w:cantSplit/>
        </w:trPr>
        <w:tc>
          <w:tcPr>
            <w:tcW w:w="1838" w:type="dxa"/>
            <w:shd w:val="clear" w:color="auto" w:fill="auto"/>
          </w:tcPr>
          <w:p w:rsidR="0081790A" w:rsidRPr="007D7055" w:rsidRDefault="0081790A" w:rsidP="00301369">
            <w:pPr>
              <w:pStyle w:val="ENoteTableText"/>
            </w:pPr>
            <w:r w:rsidRPr="007D7055">
              <w:t>Royal Commissions Amendment Act 2013</w:t>
            </w:r>
          </w:p>
        </w:tc>
        <w:tc>
          <w:tcPr>
            <w:tcW w:w="992" w:type="dxa"/>
            <w:shd w:val="clear" w:color="auto" w:fill="auto"/>
          </w:tcPr>
          <w:p w:rsidR="0081790A" w:rsidRPr="007D7055" w:rsidRDefault="0081790A" w:rsidP="00301369">
            <w:pPr>
              <w:pStyle w:val="ENoteTableText"/>
            </w:pPr>
            <w:r w:rsidRPr="007D7055">
              <w:t>24, 2013</w:t>
            </w:r>
          </w:p>
        </w:tc>
        <w:tc>
          <w:tcPr>
            <w:tcW w:w="993" w:type="dxa"/>
            <w:shd w:val="clear" w:color="auto" w:fill="auto"/>
          </w:tcPr>
          <w:p w:rsidR="0081790A" w:rsidRPr="007D7055" w:rsidRDefault="0081790A" w:rsidP="00301369">
            <w:pPr>
              <w:pStyle w:val="ENoteTableText"/>
            </w:pPr>
            <w:r w:rsidRPr="007D7055">
              <w:t>28 Mar 2013</w:t>
            </w:r>
          </w:p>
        </w:tc>
        <w:tc>
          <w:tcPr>
            <w:tcW w:w="1845" w:type="dxa"/>
            <w:shd w:val="clear" w:color="auto" w:fill="auto"/>
          </w:tcPr>
          <w:p w:rsidR="0081790A" w:rsidRPr="007D7055" w:rsidRDefault="0081790A" w:rsidP="00301369">
            <w:pPr>
              <w:pStyle w:val="ENoteTableText"/>
            </w:pPr>
            <w:r w:rsidRPr="007D7055">
              <w:t>Schedule</w:t>
            </w:r>
            <w:r w:rsidR="007D7055">
              <w:t> </w:t>
            </w:r>
            <w:r w:rsidRPr="007D7055">
              <w:t>1 (item</w:t>
            </w:r>
            <w:r w:rsidR="007D7055">
              <w:t> </w:t>
            </w:r>
            <w:r w:rsidRPr="007D7055">
              <w:t>1A): Royal Assent</w:t>
            </w:r>
          </w:p>
        </w:tc>
        <w:tc>
          <w:tcPr>
            <w:tcW w:w="1417" w:type="dxa"/>
            <w:shd w:val="clear" w:color="auto" w:fill="auto"/>
          </w:tcPr>
          <w:p w:rsidR="0081790A" w:rsidRPr="007D7055" w:rsidRDefault="0081790A" w:rsidP="00301369">
            <w:pPr>
              <w:pStyle w:val="ENoteTableText"/>
            </w:pPr>
            <w:r w:rsidRPr="007D7055">
              <w:t>—</w:t>
            </w:r>
          </w:p>
        </w:tc>
      </w:tr>
      <w:tr w:rsidR="00A90A30" w:rsidRPr="007D7055" w:rsidTr="0081790A">
        <w:trPr>
          <w:cantSplit/>
        </w:trPr>
        <w:tc>
          <w:tcPr>
            <w:tcW w:w="1838" w:type="dxa"/>
            <w:shd w:val="clear" w:color="auto" w:fill="auto"/>
          </w:tcPr>
          <w:p w:rsidR="00A90A30" w:rsidRPr="007D7055" w:rsidRDefault="00A90A30" w:rsidP="00301369">
            <w:pPr>
              <w:pStyle w:val="ENoteTableText"/>
            </w:pPr>
            <w:r w:rsidRPr="007D7055">
              <w:t>Grape and Wine Legislation Amendment (Australian Grape and Wine Authority) Act 2013</w:t>
            </w:r>
          </w:p>
        </w:tc>
        <w:tc>
          <w:tcPr>
            <w:tcW w:w="992" w:type="dxa"/>
            <w:shd w:val="clear" w:color="auto" w:fill="auto"/>
          </w:tcPr>
          <w:p w:rsidR="00A90A30" w:rsidRPr="007D7055" w:rsidRDefault="00A90A30" w:rsidP="00301369">
            <w:pPr>
              <w:pStyle w:val="ENoteTableText"/>
            </w:pPr>
            <w:r w:rsidRPr="007D7055">
              <w:t>136, 2013</w:t>
            </w:r>
          </w:p>
        </w:tc>
        <w:tc>
          <w:tcPr>
            <w:tcW w:w="993" w:type="dxa"/>
            <w:shd w:val="clear" w:color="auto" w:fill="auto"/>
          </w:tcPr>
          <w:p w:rsidR="00A90A30" w:rsidRPr="007D7055" w:rsidRDefault="00A90A30" w:rsidP="00301369">
            <w:pPr>
              <w:pStyle w:val="ENoteTableText"/>
            </w:pPr>
            <w:r w:rsidRPr="007D7055">
              <w:t>13 Dec 2013</w:t>
            </w:r>
          </w:p>
        </w:tc>
        <w:tc>
          <w:tcPr>
            <w:tcW w:w="1845" w:type="dxa"/>
            <w:shd w:val="clear" w:color="auto" w:fill="auto"/>
          </w:tcPr>
          <w:p w:rsidR="00A90A30" w:rsidRPr="007D7055" w:rsidRDefault="00A90A30" w:rsidP="00301369">
            <w:pPr>
              <w:pStyle w:val="ENoteTableText"/>
            </w:pPr>
            <w:r w:rsidRPr="007D7055">
              <w:t>Sch</w:t>
            </w:r>
            <w:r w:rsidR="00A21148" w:rsidRPr="007D7055">
              <w:t xml:space="preserve"> </w:t>
            </w:r>
            <w:r w:rsidRPr="007D7055">
              <w:t>1 (item</w:t>
            </w:r>
            <w:r w:rsidR="007D7055">
              <w:t> </w:t>
            </w:r>
            <w:r w:rsidRPr="007D7055">
              <w:t>14): 1</w:t>
            </w:r>
            <w:r w:rsidR="007D7055">
              <w:t> </w:t>
            </w:r>
            <w:r w:rsidRPr="007D7055">
              <w:t>July 2014 (s 2(1) item</w:t>
            </w:r>
            <w:r w:rsidR="007D7055">
              <w:t> </w:t>
            </w:r>
            <w:r w:rsidRPr="007D7055">
              <w:t>3)</w:t>
            </w:r>
          </w:p>
        </w:tc>
        <w:tc>
          <w:tcPr>
            <w:tcW w:w="1417" w:type="dxa"/>
            <w:shd w:val="clear" w:color="auto" w:fill="auto"/>
          </w:tcPr>
          <w:p w:rsidR="00A90A30" w:rsidRPr="007D7055" w:rsidRDefault="00A90A30" w:rsidP="00301369">
            <w:pPr>
              <w:pStyle w:val="ENoteTableText"/>
            </w:pPr>
            <w:r w:rsidRPr="007D7055">
              <w:t>—</w:t>
            </w:r>
          </w:p>
        </w:tc>
      </w:tr>
      <w:tr w:rsidR="0081790A" w:rsidRPr="007D7055" w:rsidTr="00A21148">
        <w:trPr>
          <w:cantSplit/>
        </w:trPr>
        <w:tc>
          <w:tcPr>
            <w:tcW w:w="1838" w:type="dxa"/>
            <w:shd w:val="clear" w:color="auto" w:fill="auto"/>
          </w:tcPr>
          <w:p w:rsidR="0081790A" w:rsidRPr="007D7055" w:rsidRDefault="0081790A" w:rsidP="00301369">
            <w:pPr>
              <w:pStyle w:val="ENoteTableText"/>
            </w:pPr>
            <w:r w:rsidRPr="007D7055">
              <w:t>Rural Research and Development Legislation Amendment Act 2013</w:t>
            </w:r>
          </w:p>
        </w:tc>
        <w:tc>
          <w:tcPr>
            <w:tcW w:w="992" w:type="dxa"/>
            <w:shd w:val="clear" w:color="auto" w:fill="auto"/>
          </w:tcPr>
          <w:p w:rsidR="0081790A" w:rsidRPr="007D7055" w:rsidRDefault="0081790A" w:rsidP="00301369">
            <w:pPr>
              <w:pStyle w:val="ENoteTableText"/>
            </w:pPr>
            <w:r w:rsidRPr="007D7055">
              <w:t>146, 2013</w:t>
            </w:r>
          </w:p>
        </w:tc>
        <w:tc>
          <w:tcPr>
            <w:tcW w:w="993" w:type="dxa"/>
            <w:shd w:val="clear" w:color="auto" w:fill="auto"/>
          </w:tcPr>
          <w:p w:rsidR="0081790A" w:rsidRPr="007D7055" w:rsidRDefault="0081790A" w:rsidP="00301369">
            <w:pPr>
              <w:pStyle w:val="ENoteTableText"/>
            </w:pPr>
            <w:r w:rsidRPr="007D7055">
              <w:t>13 Dec 2013</w:t>
            </w:r>
          </w:p>
        </w:tc>
        <w:tc>
          <w:tcPr>
            <w:tcW w:w="1845" w:type="dxa"/>
            <w:shd w:val="clear" w:color="auto" w:fill="auto"/>
          </w:tcPr>
          <w:p w:rsidR="0081790A" w:rsidRPr="007D7055" w:rsidRDefault="0081790A" w:rsidP="00A21148">
            <w:pPr>
              <w:pStyle w:val="ENoteTableText"/>
            </w:pPr>
            <w:r w:rsidRPr="007D7055">
              <w:t>Sch 2 (item</w:t>
            </w:r>
            <w:r w:rsidR="007D7055">
              <w:t> </w:t>
            </w:r>
            <w:r w:rsidRPr="007D7055">
              <w:t xml:space="preserve">3): </w:t>
            </w:r>
            <w:r w:rsidR="00A21148" w:rsidRPr="007D7055">
              <w:t>13 Dec 2013 (s 2(1) item</w:t>
            </w:r>
            <w:r w:rsidR="007D7055">
              <w:t> </w:t>
            </w:r>
            <w:r w:rsidR="00A21148" w:rsidRPr="007D7055">
              <w:t>2)</w:t>
            </w:r>
          </w:p>
        </w:tc>
        <w:tc>
          <w:tcPr>
            <w:tcW w:w="1417" w:type="dxa"/>
            <w:shd w:val="clear" w:color="auto" w:fill="auto"/>
          </w:tcPr>
          <w:p w:rsidR="0081790A" w:rsidRPr="007D7055" w:rsidRDefault="0081790A" w:rsidP="00301369">
            <w:pPr>
              <w:pStyle w:val="ENoteTableText"/>
            </w:pPr>
            <w:r w:rsidRPr="007D7055">
              <w:t>—</w:t>
            </w:r>
          </w:p>
        </w:tc>
      </w:tr>
      <w:tr w:rsidR="002211F4" w:rsidRPr="007D7055" w:rsidTr="00392E5D">
        <w:trPr>
          <w:cantSplit/>
        </w:trPr>
        <w:tc>
          <w:tcPr>
            <w:tcW w:w="1838" w:type="dxa"/>
            <w:shd w:val="clear" w:color="auto" w:fill="auto"/>
          </w:tcPr>
          <w:p w:rsidR="002211F4" w:rsidRPr="007D7055" w:rsidRDefault="002211F4" w:rsidP="00301369">
            <w:pPr>
              <w:pStyle w:val="ENoteTableText"/>
            </w:pPr>
            <w:r w:rsidRPr="007D7055">
              <w:t>Public Governance, Performance and Accountability (Consequential and Transitional Provisions) Act 2014</w:t>
            </w:r>
          </w:p>
        </w:tc>
        <w:tc>
          <w:tcPr>
            <w:tcW w:w="992" w:type="dxa"/>
            <w:shd w:val="clear" w:color="auto" w:fill="auto"/>
          </w:tcPr>
          <w:p w:rsidR="002211F4" w:rsidRPr="007D7055" w:rsidRDefault="002211F4" w:rsidP="00301369">
            <w:pPr>
              <w:pStyle w:val="ENoteTableText"/>
            </w:pPr>
            <w:r w:rsidRPr="007D7055">
              <w:t>62, 2014</w:t>
            </w:r>
          </w:p>
        </w:tc>
        <w:tc>
          <w:tcPr>
            <w:tcW w:w="993" w:type="dxa"/>
            <w:shd w:val="clear" w:color="auto" w:fill="auto"/>
          </w:tcPr>
          <w:p w:rsidR="002211F4" w:rsidRPr="007D7055" w:rsidRDefault="002211F4" w:rsidP="00301369">
            <w:pPr>
              <w:pStyle w:val="ENoteTableText"/>
            </w:pPr>
            <w:r w:rsidRPr="007D7055">
              <w:t>30</w:t>
            </w:r>
            <w:r w:rsidR="007D7055">
              <w:t> </w:t>
            </w:r>
            <w:r w:rsidRPr="007D7055">
              <w:t>June 2014</w:t>
            </w:r>
          </w:p>
        </w:tc>
        <w:tc>
          <w:tcPr>
            <w:tcW w:w="1845" w:type="dxa"/>
            <w:shd w:val="clear" w:color="auto" w:fill="auto"/>
          </w:tcPr>
          <w:p w:rsidR="002211F4" w:rsidRPr="007D7055" w:rsidRDefault="002211F4" w:rsidP="00301369">
            <w:pPr>
              <w:pStyle w:val="ENoteTableText"/>
            </w:pPr>
            <w:r w:rsidRPr="007D7055">
              <w:t>Sch 9 (item</w:t>
            </w:r>
            <w:r w:rsidR="007D7055">
              <w:t> </w:t>
            </w:r>
            <w:r w:rsidRPr="007D7055">
              <w:t>90) and Sch 14 (items</w:t>
            </w:r>
            <w:r w:rsidR="007D7055">
              <w:t> </w:t>
            </w:r>
            <w:r w:rsidRPr="007D7055">
              <w:t>1–4): 1</w:t>
            </w:r>
            <w:r w:rsidR="007D7055">
              <w:t> </w:t>
            </w:r>
            <w:r w:rsidRPr="007D7055">
              <w:t>July 2014 (s 2(1) items</w:t>
            </w:r>
            <w:r w:rsidR="007D7055">
              <w:t> </w:t>
            </w:r>
            <w:r w:rsidRPr="007D7055">
              <w:t>6, 14)</w:t>
            </w:r>
          </w:p>
        </w:tc>
        <w:tc>
          <w:tcPr>
            <w:tcW w:w="1417" w:type="dxa"/>
            <w:shd w:val="clear" w:color="auto" w:fill="auto"/>
          </w:tcPr>
          <w:p w:rsidR="002211F4" w:rsidRPr="007D7055" w:rsidRDefault="002211F4" w:rsidP="00301369">
            <w:pPr>
              <w:pStyle w:val="ENoteTableText"/>
            </w:pPr>
            <w:r w:rsidRPr="007D7055">
              <w:t>Sch 14 (items</w:t>
            </w:r>
            <w:r w:rsidR="007D7055">
              <w:t> </w:t>
            </w:r>
            <w:r w:rsidRPr="007D7055">
              <w:t>1–4)</w:t>
            </w:r>
          </w:p>
        </w:tc>
      </w:tr>
      <w:tr w:rsidR="00536F99" w:rsidRPr="007D7055" w:rsidTr="00301369">
        <w:trPr>
          <w:cantSplit/>
        </w:trPr>
        <w:tc>
          <w:tcPr>
            <w:tcW w:w="1838" w:type="dxa"/>
            <w:tcBorders>
              <w:bottom w:val="single" w:sz="12" w:space="0" w:color="auto"/>
            </w:tcBorders>
            <w:shd w:val="clear" w:color="auto" w:fill="auto"/>
          </w:tcPr>
          <w:p w:rsidR="00536F99" w:rsidRPr="007D7055" w:rsidRDefault="00536F99" w:rsidP="00301369">
            <w:pPr>
              <w:pStyle w:val="ENoteTableText"/>
            </w:pPr>
            <w:r w:rsidRPr="003310CA">
              <w:rPr>
                <w:szCs w:val="16"/>
              </w:rPr>
              <w:t>National Security Legislation Amendment Act (No. 1) 2014</w:t>
            </w:r>
          </w:p>
        </w:tc>
        <w:tc>
          <w:tcPr>
            <w:tcW w:w="992" w:type="dxa"/>
            <w:tcBorders>
              <w:bottom w:val="single" w:sz="12" w:space="0" w:color="auto"/>
            </w:tcBorders>
            <w:shd w:val="clear" w:color="auto" w:fill="auto"/>
          </w:tcPr>
          <w:p w:rsidR="00536F99" w:rsidRPr="007D7055" w:rsidRDefault="00536F99" w:rsidP="00301369">
            <w:pPr>
              <w:pStyle w:val="ENoteTableText"/>
            </w:pPr>
            <w:r>
              <w:rPr>
                <w:szCs w:val="16"/>
              </w:rPr>
              <w:t>108, 2014</w:t>
            </w:r>
          </w:p>
        </w:tc>
        <w:tc>
          <w:tcPr>
            <w:tcW w:w="993" w:type="dxa"/>
            <w:tcBorders>
              <w:bottom w:val="single" w:sz="12" w:space="0" w:color="auto"/>
            </w:tcBorders>
            <w:shd w:val="clear" w:color="auto" w:fill="auto"/>
          </w:tcPr>
          <w:p w:rsidR="00536F99" w:rsidRPr="007D7055" w:rsidRDefault="00536F99" w:rsidP="00301369">
            <w:pPr>
              <w:pStyle w:val="ENoteTableText"/>
            </w:pPr>
            <w:r>
              <w:rPr>
                <w:szCs w:val="16"/>
              </w:rPr>
              <w:t>2 Oct 2014</w:t>
            </w:r>
          </w:p>
        </w:tc>
        <w:tc>
          <w:tcPr>
            <w:tcW w:w="1845" w:type="dxa"/>
            <w:tcBorders>
              <w:bottom w:val="single" w:sz="12" w:space="0" w:color="auto"/>
            </w:tcBorders>
            <w:shd w:val="clear" w:color="auto" w:fill="auto"/>
          </w:tcPr>
          <w:p w:rsidR="00536F99" w:rsidRPr="007D7055" w:rsidRDefault="00536F99" w:rsidP="00392E5D">
            <w:pPr>
              <w:pStyle w:val="ENoteTableText"/>
            </w:pPr>
            <w:r>
              <w:rPr>
                <w:szCs w:val="16"/>
              </w:rPr>
              <w:t>Sch 7 (items 103</w:t>
            </w:r>
            <w:r w:rsidRPr="00904707">
              <w:rPr>
                <w:szCs w:val="16"/>
              </w:rPr>
              <w:t>–</w:t>
            </w:r>
            <w:r>
              <w:rPr>
                <w:szCs w:val="16"/>
              </w:rPr>
              <w:t>110</w:t>
            </w:r>
            <w:r w:rsidR="00392E5D">
              <w:rPr>
                <w:szCs w:val="16"/>
              </w:rPr>
              <w:t>,</w:t>
            </w:r>
            <w:r>
              <w:rPr>
                <w:szCs w:val="16"/>
              </w:rPr>
              <w:t xml:space="preserve"> 144, 145): 3 Oct 2014 (s 2(1) items 3, 5)</w:t>
            </w:r>
          </w:p>
        </w:tc>
        <w:tc>
          <w:tcPr>
            <w:tcW w:w="1417" w:type="dxa"/>
            <w:tcBorders>
              <w:bottom w:val="single" w:sz="12" w:space="0" w:color="auto"/>
            </w:tcBorders>
            <w:shd w:val="clear" w:color="auto" w:fill="auto"/>
          </w:tcPr>
          <w:p w:rsidR="00536F99" w:rsidRPr="007D7055" w:rsidRDefault="00536F99" w:rsidP="00301369">
            <w:pPr>
              <w:pStyle w:val="ENoteTableText"/>
            </w:pPr>
            <w:r>
              <w:rPr>
                <w:szCs w:val="16"/>
              </w:rPr>
              <w:t>Sch 7 (items 144, 145)</w:t>
            </w:r>
          </w:p>
        </w:tc>
      </w:tr>
    </w:tbl>
    <w:p w:rsidR="00F3024B" w:rsidRPr="007D7055" w:rsidRDefault="00F3024B" w:rsidP="00301369">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1559"/>
        <w:gridCol w:w="1985"/>
        <w:gridCol w:w="1701"/>
      </w:tblGrid>
      <w:tr w:rsidR="00F3024B" w:rsidRPr="007D7055" w:rsidTr="0081790A">
        <w:trPr>
          <w:tblHeader/>
        </w:trPr>
        <w:tc>
          <w:tcPr>
            <w:tcW w:w="1838" w:type="dxa"/>
            <w:tcBorders>
              <w:top w:val="single" w:sz="12" w:space="0" w:color="auto"/>
              <w:bottom w:val="single" w:sz="12" w:space="0" w:color="auto"/>
            </w:tcBorders>
            <w:shd w:val="clear" w:color="auto" w:fill="auto"/>
          </w:tcPr>
          <w:p w:rsidR="00F3024B" w:rsidRPr="007D7055" w:rsidRDefault="00F3024B" w:rsidP="00301369">
            <w:pPr>
              <w:pStyle w:val="ENoteTableHeading"/>
            </w:pPr>
            <w:r w:rsidRPr="007D7055">
              <w:t>Number and year</w:t>
            </w:r>
          </w:p>
        </w:tc>
        <w:tc>
          <w:tcPr>
            <w:tcW w:w="1559" w:type="dxa"/>
            <w:tcBorders>
              <w:top w:val="single" w:sz="12" w:space="0" w:color="auto"/>
              <w:bottom w:val="single" w:sz="12" w:space="0" w:color="auto"/>
            </w:tcBorders>
            <w:shd w:val="clear" w:color="auto" w:fill="auto"/>
          </w:tcPr>
          <w:p w:rsidR="00F3024B" w:rsidRPr="007D7055" w:rsidRDefault="00F3024B" w:rsidP="00301369">
            <w:pPr>
              <w:pStyle w:val="ENoteTableHeading"/>
            </w:pPr>
            <w:r w:rsidRPr="007D7055">
              <w:t>FRLI registration or gazettal</w:t>
            </w:r>
          </w:p>
        </w:tc>
        <w:tc>
          <w:tcPr>
            <w:tcW w:w="1985" w:type="dxa"/>
            <w:tcBorders>
              <w:top w:val="single" w:sz="12" w:space="0" w:color="auto"/>
              <w:bottom w:val="single" w:sz="12" w:space="0" w:color="auto"/>
            </w:tcBorders>
            <w:shd w:val="clear" w:color="auto" w:fill="auto"/>
          </w:tcPr>
          <w:p w:rsidR="00F3024B" w:rsidRPr="007D7055" w:rsidRDefault="00F3024B" w:rsidP="00301369">
            <w:pPr>
              <w:pStyle w:val="ENoteTableHeading"/>
            </w:pPr>
            <w:r w:rsidRPr="007D7055">
              <w:t>Commencement</w:t>
            </w:r>
          </w:p>
        </w:tc>
        <w:tc>
          <w:tcPr>
            <w:tcW w:w="1701" w:type="dxa"/>
            <w:tcBorders>
              <w:top w:val="single" w:sz="12" w:space="0" w:color="auto"/>
              <w:bottom w:val="single" w:sz="12" w:space="0" w:color="auto"/>
            </w:tcBorders>
            <w:shd w:val="clear" w:color="auto" w:fill="auto"/>
          </w:tcPr>
          <w:p w:rsidR="00F3024B" w:rsidRPr="007D7055" w:rsidRDefault="00F3024B" w:rsidP="00301369">
            <w:pPr>
              <w:pStyle w:val="ENoteTableHeading"/>
            </w:pPr>
            <w:r w:rsidRPr="007D7055">
              <w:t>Application, saving and transitional provisions</w:t>
            </w:r>
          </w:p>
        </w:tc>
      </w:tr>
      <w:tr w:rsidR="0081790A" w:rsidRPr="007D7055" w:rsidTr="0081790A">
        <w:tc>
          <w:tcPr>
            <w:tcW w:w="1838" w:type="dxa"/>
            <w:tcBorders>
              <w:top w:val="single" w:sz="12" w:space="0" w:color="auto"/>
              <w:bottom w:val="single" w:sz="12" w:space="0" w:color="auto"/>
            </w:tcBorders>
            <w:shd w:val="clear" w:color="auto" w:fill="auto"/>
          </w:tcPr>
          <w:p w:rsidR="0081790A" w:rsidRPr="007D7055" w:rsidRDefault="0081790A" w:rsidP="00301369">
            <w:pPr>
              <w:pStyle w:val="Tabletext"/>
              <w:rPr>
                <w:sz w:val="16"/>
                <w:szCs w:val="16"/>
              </w:rPr>
            </w:pPr>
            <w:r w:rsidRPr="007D7055">
              <w:rPr>
                <w:sz w:val="16"/>
                <w:szCs w:val="16"/>
              </w:rPr>
              <w:t>2006 No.</w:t>
            </w:r>
            <w:r w:rsidR="007D7055">
              <w:rPr>
                <w:sz w:val="16"/>
                <w:szCs w:val="16"/>
              </w:rPr>
              <w:t> </w:t>
            </w:r>
            <w:r w:rsidRPr="007D7055">
              <w:rPr>
                <w:sz w:val="16"/>
                <w:szCs w:val="16"/>
              </w:rPr>
              <w:t>50</w:t>
            </w:r>
          </w:p>
        </w:tc>
        <w:tc>
          <w:tcPr>
            <w:tcW w:w="1559" w:type="dxa"/>
            <w:tcBorders>
              <w:top w:val="single" w:sz="12" w:space="0" w:color="auto"/>
              <w:bottom w:val="single" w:sz="12" w:space="0" w:color="auto"/>
            </w:tcBorders>
            <w:shd w:val="clear" w:color="auto" w:fill="auto"/>
          </w:tcPr>
          <w:p w:rsidR="0081790A" w:rsidRPr="007D7055" w:rsidRDefault="0081790A" w:rsidP="00301369">
            <w:pPr>
              <w:pStyle w:val="Tabletext"/>
              <w:rPr>
                <w:sz w:val="16"/>
                <w:szCs w:val="16"/>
              </w:rPr>
            </w:pPr>
            <w:r w:rsidRPr="007D7055">
              <w:rPr>
                <w:sz w:val="16"/>
                <w:szCs w:val="16"/>
              </w:rPr>
              <w:t>17 Mar 2006 (</w:t>
            </w:r>
            <w:r w:rsidRPr="007D7055">
              <w:rPr>
                <w:i/>
                <w:sz w:val="16"/>
                <w:szCs w:val="16"/>
              </w:rPr>
              <w:t>see</w:t>
            </w:r>
            <w:r w:rsidRPr="007D7055">
              <w:rPr>
                <w:sz w:val="16"/>
                <w:szCs w:val="16"/>
              </w:rPr>
              <w:t xml:space="preserve"> F2006L00820)</w:t>
            </w:r>
          </w:p>
        </w:tc>
        <w:tc>
          <w:tcPr>
            <w:tcW w:w="1985" w:type="dxa"/>
            <w:tcBorders>
              <w:top w:val="single" w:sz="12" w:space="0" w:color="auto"/>
              <w:bottom w:val="single" w:sz="12" w:space="0" w:color="auto"/>
            </w:tcBorders>
            <w:shd w:val="clear" w:color="auto" w:fill="auto"/>
          </w:tcPr>
          <w:p w:rsidR="0081790A" w:rsidRPr="007D7055" w:rsidRDefault="0081790A" w:rsidP="00301369">
            <w:pPr>
              <w:pStyle w:val="Tabletext"/>
              <w:rPr>
                <w:kern w:val="28"/>
                <w:sz w:val="16"/>
                <w:szCs w:val="16"/>
              </w:rPr>
            </w:pPr>
            <w:r w:rsidRPr="007D7055">
              <w:rPr>
                <w:sz w:val="16"/>
                <w:szCs w:val="16"/>
              </w:rPr>
              <w:t>Schedule</w:t>
            </w:r>
            <w:r w:rsidR="007D7055">
              <w:rPr>
                <w:sz w:val="16"/>
                <w:szCs w:val="16"/>
              </w:rPr>
              <w:t> </w:t>
            </w:r>
            <w:r w:rsidRPr="007D7055">
              <w:rPr>
                <w:sz w:val="16"/>
                <w:szCs w:val="16"/>
              </w:rPr>
              <w:t>36: 27 Mar 2006 (</w:t>
            </w:r>
            <w:r w:rsidRPr="007D7055">
              <w:rPr>
                <w:i/>
                <w:sz w:val="16"/>
                <w:szCs w:val="16"/>
              </w:rPr>
              <w:t>see</w:t>
            </w:r>
            <w:r w:rsidRPr="007D7055">
              <w:rPr>
                <w:sz w:val="16"/>
                <w:szCs w:val="16"/>
              </w:rPr>
              <w:t xml:space="preserve"> r. 2(b))</w:t>
            </w:r>
          </w:p>
        </w:tc>
        <w:tc>
          <w:tcPr>
            <w:tcW w:w="1701" w:type="dxa"/>
            <w:tcBorders>
              <w:top w:val="single" w:sz="12" w:space="0" w:color="auto"/>
              <w:bottom w:val="single" w:sz="12" w:space="0" w:color="auto"/>
            </w:tcBorders>
            <w:shd w:val="clear" w:color="auto" w:fill="auto"/>
          </w:tcPr>
          <w:p w:rsidR="0081790A" w:rsidRPr="007D7055" w:rsidRDefault="0081790A" w:rsidP="00301369">
            <w:pPr>
              <w:pStyle w:val="Tabletext"/>
              <w:rPr>
                <w:sz w:val="16"/>
                <w:szCs w:val="16"/>
              </w:rPr>
            </w:pPr>
            <w:r w:rsidRPr="007D7055">
              <w:rPr>
                <w:sz w:val="16"/>
                <w:szCs w:val="16"/>
              </w:rPr>
              <w:t>—</w:t>
            </w:r>
          </w:p>
        </w:tc>
      </w:tr>
    </w:tbl>
    <w:p w:rsidR="0081790A" w:rsidRPr="007D7055" w:rsidRDefault="0081790A" w:rsidP="0081790A">
      <w:pPr>
        <w:pStyle w:val="Tabletext"/>
      </w:pPr>
    </w:p>
    <w:p w:rsidR="0081790A" w:rsidRPr="007D7055" w:rsidRDefault="0081790A" w:rsidP="0081790A">
      <w:pPr>
        <w:pStyle w:val="EndNotespara"/>
      </w:pPr>
      <w:r w:rsidRPr="007D7055">
        <w:rPr>
          <w:i/>
        </w:rPr>
        <w:t>(a)</w:t>
      </w:r>
      <w:r w:rsidRPr="007D7055">
        <w:tab/>
        <w:t xml:space="preserve">The </w:t>
      </w:r>
      <w:r w:rsidRPr="007D7055">
        <w:rPr>
          <w:i/>
        </w:rPr>
        <w:t xml:space="preserve">Freedom of Information Act 1982 </w:t>
      </w:r>
      <w:r w:rsidRPr="007D7055">
        <w:t>was amended by section</w:t>
      </w:r>
      <w:r w:rsidR="007D7055">
        <w:t> </w:t>
      </w:r>
      <w:r w:rsidRPr="007D7055">
        <w:t xml:space="preserve">62 only of the </w:t>
      </w:r>
      <w:r w:rsidRPr="007D7055">
        <w:rPr>
          <w:i/>
        </w:rPr>
        <w:t>Commonwealth Banks Restructuring Act 1990</w:t>
      </w:r>
      <w:r w:rsidRPr="007D7055">
        <w:t>, subsection</w:t>
      </w:r>
      <w:r w:rsidR="007D7055">
        <w:t> </w:t>
      </w:r>
      <w:r w:rsidRPr="007D7055">
        <w:t>2(3) of which provides as follows:</w:t>
      </w:r>
    </w:p>
    <w:p w:rsidR="0081790A" w:rsidRPr="007D7055" w:rsidRDefault="0081790A" w:rsidP="0081790A">
      <w:pPr>
        <w:pStyle w:val="EndNotessubpara"/>
      </w:pPr>
      <w:r w:rsidRPr="007D7055">
        <w:lastRenderedPageBreak/>
        <w:tab/>
        <w:t>(3)</w:t>
      </w:r>
      <w:r w:rsidRPr="007D7055">
        <w:tab/>
        <w:t>Each of the remaining provisions of this Act commences on a day, or at a time, fixed by Proclamation in relation to the provision concerned.</w:t>
      </w:r>
    </w:p>
    <w:p w:rsidR="0081790A" w:rsidRPr="007D7055" w:rsidRDefault="0081790A" w:rsidP="0081790A">
      <w:pPr>
        <w:pStyle w:val="EndNotespara"/>
      </w:pPr>
      <w:r w:rsidRPr="007D7055">
        <w:tab/>
        <w:t>In pursuance of section</w:t>
      </w:r>
      <w:r w:rsidR="007D7055">
        <w:t> </w:t>
      </w:r>
      <w:r w:rsidRPr="007D7055">
        <w:t xml:space="preserve">62 (in so far as it relates to the </w:t>
      </w:r>
      <w:r w:rsidRPr="007D7055">
        <w:rPr>
          <w:i/>
        </w:rPr>
        <w:t>Freedom of Information Act 1982</w:t>
      </w:r>
      <w:r w:rsidRPr="007D7055">
        <w:t>), the date fixed for commencement was immediately after 17</w:t>
      </w:r>
      <w:r w:rsidR="007D7055">
        <w:t> </w:t>
      </w:r>
      <w:r w:rsidRPr="007D7055">
        <w:t>April 1991 (</w:t>
      </w:r>
      <w:r w:rsidRPr="007D7055">
        <w:rPr>
          <w:i/>
        </w:rPr>
        <w:t xml:space="preserve">see Gazette </w:t>
      </w:r>
      <w:r w:rsidRPr="007D7055">
        <w:t>1991, No. S72).</w:t>
      </w:r>
    </w:p>
    <w:p w:rsidR="0081790A" w:rsidRPr="007D7055" w:rsidRDefault="0081790A" w:rsidP="0081790A">
      <w:pPr>
        <w:pStyle w:val="EndNotespara"/>
      </w:pPr>
      <w:r w:rsidRPr="007D7055">
        <w:rPr>
          <w:i/>
        </w:rPr>
        <w:t>(b)</w:t>
      </w:r>
      <w:r w:rsidRPr="007D7055">
        <w:tab/>
        <w:t xml:space="preserve">The </w:t>
      </w:r>
      <w:r w:rsidRPr="007D7055">
        <w:rPr>
          <w:i/>
        </w:rPr>
        <w:t xml:space="preserve">Freedom of Information Act 1982 </w:t>
      </w:r>
      <w:r w:rsidRPr="007D7055">
        <w:t>was amended by the Schedule (item</w:t>
      </w:r>
      <w:r w:rsidR="007D7055">
        <w:t> </w:t>
      </w:r>
      <w:r w:rsidRPr="007D7055">
        <w:t xml:space="preserve">52) only of the </w:t>
      </w:r>
      <w:r w:rsidRPr="007D7055">
        <w:rPr>
          <w:i/>
        </w:rPr>
        <w:t xml:space="preserve">Commonwealth Bank </w:t>
      </w:r>
      <w:smartTag w:uri="urn:schemas-microsoft-com:office:smarttags" w:element="City">
        <w:smartTag w:uri="urn:schemas-microsoft-com:office:smarttags" w:element="place">
          <w:r w:rsidRPr="007D7055">
            <w:rPr>
              <w:i/>
            </w:rPr>
            <w:t>Sale</w:t>
          </w:r>
        </w:smartTag>
      </w:smartTag>
      <w:r w:rsidRPr="007D7055">
        <w:rPr>
          <w:i/>
        </w:rPr>
        <w:t xml:space="preserve"> Act 1995</w:t>
      </w:r>
      <w:r w:rsidRPr="007D7055">
        <w:t>, subsection</w:t>
      </w:r>
      <w:r w:rsidR="007D7055">
        <w:t> </w:t>
      </w:r>
      <w:r w:rsidRPr="007D7055">
        <w:t>2(2) of which provides as follows:</w:t>
      </w:r>
    </w:p>
    <w:p w:rsidR="0081790A" w:rsidRPr="007D7055" w:rsidRDefault="0081790A" w:rsidP="0081790A">
      <w:pPr>
        <w:pStyle w:val="EndNotessubpara"/>
      </w:pPr>
      <w:r w:rsidRPr="007D7055">
        <w:tab/>
        <w:t>(2)</w:t>
      </w:r>
      <w:r w:rsidRPr="007D7055">
        <w:tab/>
        <w:t>Part</w:t>
      </w:r>
      <w:r w:rsidR="007D7055">
        <w:t> </w:t>
      </w:r>
      <w:r w:rsidRPr="007D7055">
        <w:t>3, and all the items of the Schedule (except items</w:t>
      </w:r>
      <w:r w:rsidR="007D7055">
        <w:t> </w:t>
      </w:r>
      <w:r w:rsidRPr="007D7055">
        <w:t>1, 12, 16, 17, 21, 22, 23, 26, 27, 31, 37 and 48), commence at the transfer time.</w:t>
      </w:r>
    </w:p>
    <w:p w:rsidR="0081790A" w:rsidRPr="007D7055" w:rsidRDefault="0081790A" w:rsidP="0081790A">
      <w:pPr>
        <w:pStyle w:val="EndNotespara"/>
      </w:pPr>
      <w:r w:rsidRPr="007D7055">
        <w:tab/>
        <w:t>The transfer time occurred on 19</w:t>
      </w:r>
      <w:r w:rsidR="007D7055">
        <w:t> </w:t>
      </w:r>
      <w:r w:rsidRPr="007D7055">
        <w:t>July 1996.</w:t>
      </w:r>
    </w:p>
    <w:p w:rsidR="0081790A" w:rsidRPr="007D7055" w:rsidRDefault="0081790A" w:rsidP="0081790A">
      <w:pPr>
        <w:pStyle w:val="EndNotespara"/>
      </w:pPr>
      <w:r w:rsidRPr="007D7055">
        <w:rPr>
          <w:i/>
        </w:rPr>
        <w:t>(c)</w:t>
      </w:r>
      <w:r w:rsidRPr="007D7055">
        <w:tab/>
        <w:t xml:space="preserve">The </w:t>
      </w:r>
      <w:r w:rsidRPr="007D7055">
        <w:rPr>
          <w:i/>
        </w:rPr>
        <w:t xml:space="preserve">Freedom of Information Act 1982 </w:t>
      </w:r>
      <w:r w:rsidRPr="007D7055">
        <w:t>was amended by Schedule</w:t>
      </w:r>
      <w:r w:rsidR="007D7055">
        <w:t> </w:t>
      </w:r>
      <w:r w:rsidRPr="007D7055">
        <w:t>5 (item</w:t>
      </w:r>
      <w:r w:rsidR="007D7055">
        <w:t> </w:t>
      </w:r>
      <w:r w:rsidRPr="007D7055">
        <w:t xml:space="preserve">3) only of the </w:t>
      </w:r>
      <w:r w:rsidRPr="007D7055">
        <w:rPr>
          <w:i/>
        </w:rPr>
        <w:t>Aged Care (Consequential Provisions) Act 1997</w:t>
      </w:r>
      <w:r w:rsidRPr="007D7055">
        <w:t>, subsection</w:t>
      </w:r>
      <w:r w:rsidR="007D7055">
        <w:t> </w:t>
      </w:r>
      <w:r w:rsidRPr="007D7055">
        <w:t>2(1) of which provides as follows:</w:t>
      </w:r>
    </w:p>
    <w:p w:rsidR="0081790A" w:rsidRPr="007D7055" w:rsidRDefault="0081790A" w:rsidP="0081790A">
      <w:pPr>
        <w:pStyle w:val="EndNotessubpara"/>
      </w:pPr>
      <w:r w:rsidRPr="007D7055">
        <w:tab/>
        <w:t>(1)</w:t>
      </w:r>
      <w:r w:rsidRPr="007D7055">
        <w:tab/>
        <w:t xml:space="preserve">Subject to this section, this Act commences immediately after the commencement of the </w:t>
      </w:r>
      <w:r w:rsidRPr="007D7055">
        <w:rPr>
          <w:i/>
        </w:rPr>
        <w:t>Aged Care Act 1997</w:t>
      </w:r>
      <w:r w:rsidRPr="007D7055">
        <w:t xml:space="preserve"> (other than Division</w:t>
      </w:r>
      <w:r w:rsidR="007D7055">
        <w:t> </w:t>
      </w:r>
      <w:r w:rsidRPr="007D7055">
        <w:t>1 of that Act).</w:t>
      </w:r>
    </w:p>
    <w:p w:rsidR="0081790A" w:rsidRPr="007D7055" w:rsidRDefault="0081790A" w:rsidP="0081790A">
      <w:pPr>
        <w:pStyle w:val="EndNotespara"/>
      </w:pPr>
      <w:r w:rsidRPr="007D7055">
        <w:tab/>
        <w:t xml:space="preserve">The </w:t>
      </w:r>
      <w:r w:rsidRPr="007D7055">
        <w:rPr>
          <w:i/>
        </w:rPr>
        <w:t>Aged Care Act 1997</w:t>
      </w:r>
      <w:r w:rsidRPr="007D7055">
        <w:t xml:space="preserve"> (other than Division</w:t>
      </w:r>
      <w:r w:rsidR="007D7055">
        <w:t> </w:t>
      </w:r>
      <w:r w:rsidRPr="007D7055">
        <w:t>1) commenced on 1</w:t>
      </w:r>
      <w:r w:rsidR="007D7055">
        <w:t> </w:t>
      </w:r>
      <w:r w:rsidRPr="007D7055">
        <w:t>October 1997</w:t>
      </w:r>
      <w:r w:rsidRPr="007D7055">
        <w:rPr>
          <w:i/>
        </w:rPr>
        <w:t>.</w:t>
      </w:r>
    </w:p>
    <w:p w:rsidR="0081790A" w:rsidRPr="007D7055" w:rsidRDefault="0081790A" w:rsidP="0081790A">
      <w:pPr>
        <w:pStyle w:val="EndNotespara"/>
      </w:pPr>
      <w:r w:rsidRPr="007D7055">
        <w:rPr>
          <w:i/>
        </w:rPr>
        <w:t>(d)</w:t>
      </w:r>
      <w:r w:rsidRPr="007D7055">
        <w:tab/>
        <w:t xml:space="preserve">The </w:t>
      </w:r>
      <w:r w:rsidRPr="007D7055">
        <w:rPr>
          <w:i/>
        </w:rPr>
        <w:t xml:space="preserve">Freedom of Information Act 1982 </w:t>
      </w:r>
      <w:r w:rsidRPr="007D7055">
        <w:t>was amended by Schedule</w:t>
      </w:r>
      <w:r w:rsidR="007D7055">
        <w:t> </w:t>
      </w:r>
      <w:r w:rsidRPr="007D7055">
        <w:t>3 (items</w:t>
      </w:r>
      <w:r w:rsidR="007D7055">
        <w:t> </w:t>
      </w:r>
      <w:r w:rsidRPr="007D7055">
        <w:t xml:space="preserve">1, 26–28) only of the </w:t>
      </w:r>
      <w:r w:rsidRPr="007D7055">
        <w:rPr>
          <w:i/>
        </w:rPr>
        <w:t>Australian Security Intelligence Organisation Legislation Amendment Act 1999</w:t>
      </w:r>
      <w:r w:rsidRPr="007D7055">
        <w:t>, subsections</w:t>
      </w:r>
      <w:r w:rsidR="007D7055">
        <w:t> </w:t>
      </w:r>
      <w:r w:rsidRPr="007D7055">
        <w:t>2(1) and (2) of which provide as follows:</w:t>
      </w:r>
    </w:p>
    <w:p w:rsidR="0081790A" w:rsidRPr="007D7055" w:rsidRDefault="0081790A" w:rsidP="0081790A">
      <w:pPr>
        <w:pStyle w:val="EndNotessubpara"/>
      </w:pPr>
      <w:r w:rsidRPr="007D7055">
        <w:tab/>
        <w:t>(1)</w:t>
      </w:r>
      <w:r w:rsidRPr="007D7055">
        <w:tab/>
        <w:t>This Act (other than Schedule</w:t>
      </w:r>
      <w:r w:rsidR="007D7055">
        <w:t> </w:t>
      </w:r>
      <w:r w:rsidRPr="007D7055">
        <w:t>3) commences on the day on which it receives the Royal Assent.</w:t>
      </w:r>
    </w:p>
    <w:p w:rsidR="0081790A" w:rsidRPr="007D7055" w:rsidRDefault="0081790A" w:rsidP="0081790A">
      <w:pPr>
        <w:pStyle w:val="EndNotessubpara"/>
      </w:pPr>
      <w:r w:rsidRPr="007D7055">
        <w:tab/>
        <w:t>(2)</w:t>
      </w:r>
      <w:r w:rsidRPr="007D7055">
        <w:tab/>
        <w:t xml:space="preserve">Subject to </w:t>
      </w:r>
      <w:r w:rsidR="007D7055">
        <w:t>subsections (</w:t>
      </w:r>
      <w:r w:rsidRPr="007D7055">
        <w:t>3) to (6), Schedule</w:t>
      </w:r>
      <w:r w:rsidR="007D7055">
        <w:t> </w:t>
      </w:r>
      <w:r w:rsidRPr="007D7055">
        <w:t>3 commences immediately after the commencement of the other Schedules to this Act.</w:t>
      </w:r>
    </w:p>
    <w:p w:rsidR="0081790A" w:rsidRPr="007D7055" w:rsidRDefault="0081790A" w:rsidP="0081790A">
      <w:pPr>
        <w:pStyle w:val="EndNotespara"/>
      </w:pPr>
      <w:r w:rsidRPr="007D7055">
        <w:rPr>
          <w:i/>
        </w:rPr>
        <w:t>(e)</w:t>
      </w:r>
      <w:r w:rsidRPr="007D7055">
        <w:tab/>
        <w:t xml:space="preserve">The </w:t>
      </w:r>
      <w:r w:rsidRPr="007D7055">
        <w:rPr>
          <w:i/>
        </w:rPr>
        <w:t>Freedom of Information Act 1982</w:t>
      </w:r>
      <w:r w:rsidRPr="007D7055">
        <w:t xml:space="preserve"> was amended by Schedule</w:t>
      </w:r>
      <w:r w:rsidR="007D7055">
        <w:t> </w:t>
      </w:r>
      <w:r w:rsidRPr="007D7055">
        <w:t>8 (item</w:t>
      </w:r>
      <w:r w:rsidR="007D7055">
        <w:t> </w:t>
      </w:r>
      <w:r w:rsidRPr="007D7055">
        <w:t xml:space="preserve">15) only of the </w:t>
      </w:r>
      <w:r w:rsidRPr="007D7055">
        <w:rPr>
          <w:i/>
        </w:rPr>
        <w:t>A New Tax System (Indirect Tax and Consequential Amendments) Act 1999</w:t>
      </w:r>
      <w:r w:rsidRPr="007D7055">
        <w:t>, subsection</w:t>
      </w:r>
      <w:r w:rsidR="007D7055">
        <w:t> </w:t>
      </w:r>
      <w:r w:rsidRPr="007D7055">
        <w:t>2(17) of which provides as follows:</w:t>
      </w:r>
    </w:p>
    <w:p w:rsidR="0081790A" w:rsidRPr="007D7055" w:rsidRDefault="0081790A" w:rsidP="0081790A">
      <w:pPr>
        <w:pStyle w:val="EndNotessubpara"/>
      </w:pPr>
      <w:r w:rsidRPr="007D7055">
        <w:tab/>
        <w:t>(17)</w:t>
      </w:r>
      <w:r w:rsidRPr="007D7055">
        <w:tab/>
        <w:t>Schedule</w:t>
      </w:r>
      <w:r w:rsidR="007D7055">
        <w:t> </w:t>
      </w:r>
      <w:r w:rsidRPr="007D7055">
        <w:t xml:space="preserve">8 commences immediately after the commencement of the </w:t>
      </w:r>
      <w:r w:rsidRPr="007D7055">
        <w:rPr>
          <w:i/>
        </w:rPr>
        <w:t>A New Tax System (Goods and Services Tax) Act 1999</w:t>
      </w:r>
      <w:r w:rsidRPr="007D7055">
        <w:t xml:space="preserve">. </w:t>
      </w:r>
    </w:p>
    <w:p w:rsidR="0081790A" w:rsidRPr="007D7055" w:rsidRDefault="0081790A" w:rsidP="0081790A">
      <w:pPr>
        <w:pStyle w:val="EndNotespara"/>
      </w:pPr>
      <w:r w:rsidRPr="007D7055">
        <w:rPr>
          <w:i/>
        </w:rPr>
        <w:tab/>
      </w:r>
      <w:r w:rsidRPr="007D7055">
        <w:t xml:space="preserve">The </w:t>
      </w:r>
      <w:r w:rsidRPr="007D7055">
        <w:rPr>
          <w:i/>
        </w:rPr>
        <w:t>A New Tax System (Goods and Services Tax) Act 1999</w:t>
      </w:r>
      <w:r w:rsidRPr="007D7055">
        <w:t xml:space="preserve"> came into operation on 1</w:t>
      </w:r>
      <w:r w:rsidR="007D7055">
        <w:t> </w:t>
      </w:r>
      <w:r w:rsidRPr="007D7055">
        <w:t>July 2000.</w:t>
      </w:r>
    </w:p>
    <w:p w:rsidR="0081790A" w:rsidRPr="007D7055" w:rsidRDefault="0081790A" w:rsidP="0081790A">
      <w:pPr>
        <w:pStyle w:val="EndNotespara"/>
      </w:pPr>
      <w:r w:rsidRPr="007D7055">
        <w:rPr>
          <w:i/>
        </w:rPr>
        <w:t>(f)</w:t>
      </w:r>
      <w:r w:rsidRPr="007D7055">
        <w:tab/>
        <w:t xml:space="preserve">The </w:t>
      </w:r>
      <w:r w:rsidRPr="007D7055">
        <w:rPr>
          <w:i/>
        </w:rPr>
        <w:t>Freedom of Information Act 1982</w:t>
      </w:r>
      <w:r w:rsidRPr="007D7055">
        <w:t xml:space="preserve"> was amended by Schedule</w:t>
      </w:r>
      <w:r w:rsidR="007D7055">
        <w:t> </w:t>
      </w:r>
      <w:r w:rsidRPr="007D7055">
        <w:t>2 (items</w:t>
      </w:r>
      <w:r w:rsidR="007D7055">
        <w:t> </w:t>
      </w:r>
      <w:r w:rsidRPr="007D7055">
        <w:t xml:space="preserve">1 and 2) only of the </w:t>
      </w:r>
      <w:r w:rsidRPr="007D7055">
        <w:rPr>
          <w:i/>
        </w:rPr>
        <w:t>Horticulture Marketing and Research and Development Services (Repeals and Consequential Provisions) Act 2000</w:t>
      </w:r>
      <w:r w:rsidRPr="007D7055">
        <w:t>, subsection</w:t>
      </w:r>
      <w:r w:rsidR="007D7055">
        <w:t> </w:t>
      </w:r>
      <w:r w:rsidRPr="007D7055">
        <w:t>2(2) of which provides as follows:</w:t>
      </w:r>
    </w:p>
    <w:p w:rsidR="0081790A" w:rsidRPr="007D7055" w:rsidRDefault="0081790A" w:rsidP="0081790A">
      <w:pPr>
        <w:pStyle w:val="EndNotessubpara"/>
      </w:pPr>
      <w:r w:rsidRPr="007D7055">
        <w:tab/>
        <w:t>(2)</w:t>
      </w:r>
      <w:r w:rsidRPr="007D7055">
        <w:tab/>
        <w:t>Schedules</w:t>
      </w:r>
      <w:r w:rsidR="007D7055">
        <w:t> </w:t>
      </w:r>
      <w:r w:rsidRPr="007D7055">
        <w:t>1 (repeals) and 2 (consequential amendments) commence on the transfer day, immediately after the transfer of assets, liabilities and staff under Part</w:t>
      </w:r>
      <w:r w:rsidR="007D7055">
        <w:t> </w:t>
      </w:r>
      <w:r w:rsidRPr="007D7055">
        <w:t>2.</w:t>
      </w:r>
    </w:p>
    <w:p w:rsidR="0081790A" w:rsidRPr="007D7055" w:rsidRDefault="0081790A" w:rsidP="0081790A">
      <w:pPr>
        <w:pStyle w:val="notetext"/>
        <w:spacing w:before="40"/>
        <w:rPr>
          <w:sz w:val="16"/>
        </w:rPr>
      </w:pPr>
      <w:r w:rsidRPr="007D7055">
        <w:rPr>
          <w:sz w:val="16"/>
        </w:rPr>
        <w:lastRenderedPageBreak/>
        <w:t>Note:</w:t>
      </w:r>
      <w:r w:rsidRPr="007D7055">
        <w:rPr>
          <w:sz w:val="16"/>
        </w:rPr>
        <w:tab/>
        <w:t>See sections</w:t>
      </w:r>
      <w:r w:rsidR="007D7055">
        <w:rPr>
          <w:sz w:val="16"/>
        </w:rPr>
        <w:t> </w:t>
      </w:r>
      <w:r w:rsidRPr="007D7055">
        <w:rPr>
          <w:sz w:val="16"/>
        </w:rPr>
        <w:t>12 and 13 for the transfer day, and the time at which the transfer occurs.</w:t>
      </w:r>
    </w:p>
    <w:p w:rsidR="0081790A" w:rsidRPr="007D7055" w:rsidRDefault="0081790A" w:rsidP="0081790A">
      <w:pPr>
        <w:pStyle w:val="EndNotespara"/>
      </w:pPr>
      <w:r w:rsidRPr="007D7055">
        <w:tab/>
        <w:t xml:space="preserve">The transfer day was </w:t>
      </w:r>
      <w:smartTag w:uri="urn:schemas-microsoft-com:office:smarttags" w:element="date">
        <w:smartTagPr>
          <w:attr w:name="Year" w:val="2001"/>
          <w:attr w:name="Day" w:val="1"/>
          <w:attr w:name="Month" w:val="2"/>
        </w:smartTagPr>
        <w:r w:rsidRPr="007D7055">
          <w:t>1</w:t>
        </w:r>
      </w:smartTag>
      <w:r w:rsidR="007D7055">
        <w:t> </w:t>
      </w:r>
      <w:r w:rsidRPr="007D7055">
        <w:t>February 2001 (</w:t>
      </w:r>
      <w:r w:rsidRPr="007D7055">
        <w:rPr>
          <w:i/>
        </w:rPr>
        <w:t>see Gazette</w:t>
      </w:r>
      <w:r w:rsidRPr="007D7055">
        <w:t xml:space="preserve"> 2001, No. GN6).</w:t>
      </w:r>
    </w:p>
    <w:p w:rsidR="0081790A" w:rsidRPr="007D7055" w:rsidRDefault="0081790A" w:rsidP="0081790A">
      <w:pPr>
        <w:pStyle w:val="EndNotespara"/>
      </w:pPr>
      <w:r w:rsidRPr="007D7055">
        <w:rPr>
          <w:i/>
        </w:rPr>
        <w:t>(g)</w:t>
      </w:r>
      <w:r w:rsidRPr="007D7055">
        <w:tab/>
        <w:t xml:space="preserve">The </w:t>
      </w:r>
      <w:r w:rsidRPr="007D7055">
        <w:rPr>
          <w:i/>
        </w:rPr>
        <w:t>Freedom of Information Act 1982</w:t>
      </w:r>
      <w:r w:rsidRPr="007D7055">
        <w:t xml:space="preserve"> was amended by Schedule</w:t>
      </w:r>
      <w:r w:rsidR="007D7055">
        <w:t> </w:t>
      </w:r>
      <w:r w:rsidRPr="007D7055">
        <w:t>1 (item</w:t>
      </w:r>
      <w:r w:rsidR="007D7055">
        <w:t> </w:t>
      </w:r>
      <w:r w:rsidRPr="007D7055">
        <w:t xml:space="preserve">1) only of the </w:t>
      </w:r>
      <w:r w:rsidRPr="007D7055">
        <w:rPr>
          <w:i/>
        </w:rPr>
        <w:t>Pig Industry Act 2001</w:t>
      </w:r>
      <w:r w:rsidRPr="007D7055">
        <w:t>, subsection</w:t>
      </w:r>
      <w:r w:rsidR="007D7055">
        <w:t> </w:t>
      </w:r>
      <w:r w:rsidRPr="007D7055">
        <w:t>2(2) of which provides as follows:</w:t>
      </w:r>
    </w:p>
    <w:p w:rsidR="0081790A" w:rsidRPr="007D7055" w:rsidRDefault="0081790A" w:rsidP="0081790A">
      <w:pPr>
        <w:pStyle w:val="EndNotessubpara"/>
      </w:pPr>
      <w:r w:rsidRPr="007D7055">
        <w:tab/>
        <w:t>(2)</w:t>
      </w:r>
      <w:r w:rsidRPr="007D7055">
        <w:tab/>
        <w:t>Schedule</w:t>
      </w:r>
      <w:r w:rsidR="007D7055">
        <w:t> </w:t>
      </w:r>
      <w:r w:rsidRPr="007D7055">
        <w:t>1 (other than item</w:t>
      </w:r>
      <w:r w:rsidR="007D7055">
        <w:t> </w:t>
      </w:r>
      <w:r w:rsidRPr="007D7055">
        <w:t>3) commences immediately after the transfer time.</w:t>
      </w:r>
    </w:p>
    <w:p w:rsidR="0081790A" w:rsidRPr="007D7055" w:rsidRDefault="0081790A" w:rsidP="0081790A">
      <w:pPr>
        <w:pStyle w:val="notetext"/>
        <w:spacing w:before="40"/>
        <w:rPr>
          <w:sz w:val="16"/>
        </w:rPr>
      </w:pPr>
      <w:r w:rsidRPr="007D7055">
        <w:rPr>
          <w:sz w:val="16"/>
        </w:rPr>
        <w:t>Note:</w:t>
      </w:r>
      <w:r w:rsidRPr="007D7055">
        <w:rPr>
          <w:sz w:val="16"/>
        </w:rPr>
        <w:tab/>
      </w:r>
      <w:r w:rsidRPr="007D7055">
        <w:rPr>
          <w:b/>
          <w:i/>
          <w:sz w:val="16"/>
        </w:rPr>
        <w:t>Transfer time</w:t>
      </w:r>
      <w:r w:rsidRPr="007D7055">
        <w:rPr>
          <w:sz w:val="16"/>
        </w:rPr>
        <w:t xml:space="preserve"> is defined in section</w:t>
      </w:r>
      <w:r w:rsidR="007D7055">
        <w:rPr>
          <w:sz w:val="16"/>
        </w:rPr>
        <w:t> </w:t>
      </w:r>
      <w:r w:rsidRPr="007D7055">
        <w:rPr>
          <w:sz w:val="16"/>
        </w:rPr>
        <w:t>7.</w:t>
      </w:r>
    </w:p>
    <w:p w:rsidR="0081790A" w:rsidRPr="007D7055" w:rsidRDefault="0081790A" w:rsidP="0081790A">
      <w:pPr>
        <w:pStyle w:val="EndNotespara"/>
      </w:pPr>
      <w:r w:rsidRPr="007D7055">
        <w:tab/>
        <w:t>The transfer time was the beginning of 1</w:t>
      </w:r>
      <w:r w:rsidR="007D7055">
        <w:t> </w:t>
      </w:r>
      <w:r w:rsidRPr="007D7055">
        <w:t>July 2001 (</w:t>
      </w:r>
      <w:r w:rsidRPr="007D7055">
        <w:rPr>
          <w:i/>
        </w:rPr>
        <w:t>see Gazette</w:t>
      </w:r>
      <w:r w:rsidRPr="007D7055">
        <w:t xml:space="preserve"> 2001, No. S269).</w:t>
      </w:r>
    </w:p>
    <w:p w:rsidR="0081790A" w:rsidRPr="007D7055" w:rsidRDefault="0081790A" w:rsidP="0081790A">
      <w:pPr>
        <w:pStyle w:val="EndNotespara"/>
      </w:pPr>
      <w:r w:rsidRPr="007D7055">
        <w:rPr>
          <w:i/>
        </w:rPr>
        <w:t>(h)</w:t>
      </w:r>
      <w:r w:rsidRPr="007D7055">
        <w:tab/>
        <w:t>Subsection</w:t>
      </w:r>
      <w:r w:rsidR="007D7055">
        <w:t> </w:t>
      </w:r>
      <w:r w:rsidRPr="007D7055">
        <w:t>2(1) (item</w:t>
      </w:r>
      <w:r w:rsidR="007D7055">
        <w:t> </w:t>
      </w:r>
      <w:r w:rsidRPr="007D7055">
        <w:t xml:space="preserve">2) of the </w:t>
      </w:r>
      <w:r w:rsidRPr="007D7055">
        <w:rPr>
          <w:i/>
        </w:rPr>
        <w:t>Transport Safety Investigation (Consequential Amendments) Act 2003</w:t>
      </w:r>
      <w:r w:rsidRPr="007D7055">
        <w:t xml:space="preserve"> provides as follows:</w:t>
      </w:r>
    </w:p>
    <w:p w:rsidR="0081790A" w:rsidRPr="007D7055" w:rsidRDefault="0081790A" w:rsidP="0081790A">
      <w:pPr>
        <w:pStyle w:val="EndNotessubpara"/>
      </w:pPr>
      <w:r w:rsidRPr="007D7055">
        <w:tab/>
        <w:t>(1)</w:t>
      </w:r>
      <w:r w:rsidRPr="007D7055">
        <w:tab/>
        <w:t>Each provision of this Act specified in column 1 of the table commences, or is taken to have commenced, on the day or at the time specified in column 2 of the table.</w:t>
      </w:r>
    </w:p>
    <w:tbl>
      <w:tblPr>
        <w:tblW w:w="0" w:type="auto"/>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71"/>
        <w:gridCol w:w="3828"/>
        <w:gridCol w:w="1582"/>
      </w:tblGrid>
      <w:tr w:rsidR="0081790A" w:rsidRPr="007D7055" w:rsidTr="00301369">
        <w:trPr>
          <w:cantSplit/>
          <w:tblHeader/>
        </w:trPr>
        <w:tc>
          <w:tcPr>
            <w:tcW w:w="6781" w:type="dxa"/>
            <w:gridSpan w:val="3"/>
            <w:tcBorders>
              <w:top w:val="single" w:sz="12" w:space="0" w:color="auto"/>
              <w:left w:val="nil"/>
              <w:bottom w:val="nil"/>
              <w:right w:val="nil"/>
            </w:tcBorders>
          </w:tcPr>
          <w:p w:rsidR="0081790A" w:rsidRPr="007D7055" w:rsidRDefault="0081790A" w:rsidP="00301369">
            <w:pPr>
              <w:pStyle w:val="Tabletext"/>
              <w:keepNext/>
              <w:keepLines/>
              <w:rPr>
                <w:rFonts w:ascii="Arial" w:hAnsi="Arial" w:cs="Arial"/>
                <w:b/>
                <w:sz w:val="16"/>
                <w:szCs w:val="16"/>
              </w:rPr>
            </w:pPr>
            <w:r w:rsidRPr="007D7055">
              <w:rPr>
                <w:rFonts w:ascii="Arial" w:hAnsi="Arial" w:cs="Arial"/>
                <w:b/>
                <w:sz w:val="16"/>
                <w:szCs w:val="16"/>
              </w:rPr>
              <w:t>Commencement information</w:t>
            </w:r>
          </w:p>
        </w:tc>
      </w:tr>
      <w:tr w:rsidR="0081790A" w:rsidRPr="007D7055" w:rsidTr="00301369">
        <w:trPr>
          <w:cantSplit/>
          <w:tblHeader/>
        </w:trPr>
        <w:tc>
          <w:tcPr>
            <w:tcW w:w="1371" w:type="dxa"/>
            <w:tcBorders>
              <w:top w:val="single" w:sz="6" w:space="0" w:color="auto"/>
              <w:left w:val="nil"/>
              <w:bottom w:val="single" w:sz="4" w:space="0" w:color="auto"/>
              <w:right w:val="nil"/>
            </w:tcBorders>
          </w:tcPr>
          <w:p w:rsidR="0081790A" w:rsidRPr="007D7055" w:rsidRDefault="0081790A" w:rsidP="00301369">
            <w:pPr>
              <w:pStyle w:val="Tabletext"/>
              <w:keepNext/>
              <w:keepLines/>
              <w:rPr>
                <w:rFonts w:ascii="Arial" w:hAnsi="Arial" w:cs="Arial"/>
                <w:b/>
                <w:sz w:val="16"/>
                <w:szCs w:val="16"/>
              </w:rPr>
            </w:pPr>
            <w:r w:rsidRPr="007D7055">
              <w:rPr>
                <w:rFonts w:ascii="Arial" w:hAnsi="Arial" w:cs="Arial"/>
                <w:b/>
                <w:sz w:val="16"/>
                <w:szCs w:val="16"/>
              </w:rPr>
              <w:t>Column 1</w:t>
            </w:r>
          </w:p>
        </w:tc>
        <w:tc>
          <w:tcPr>
            <w:tcW w:w="3828" w:type="dxa"/>
            <w:tcBorders>
              <w:top w:val="single" w:sz="6" w:space="0" w:color="auto"/>
              <w:left w:val="nil"/>
              <w:bottom w:val="single" w:sz="4" w:space="0" w:color="auto"/>
              <w:right w:val="nil"/>
            </w:tcBorders>
          </w:tcPr>
          <w:p w:rsidR="0081790A" w:rsidRPr="007D7055" w:rsidRDefault="0081790A" w:rsidP="00301369">
            <w:pPr>
              <w:pStyle w:val="Tabletext"/>
              <w:keepNext/>
              <w:keepLines/>
              <w:rPr>
                <w:rFonts w:ascii="Arial" w:hAnsi="Arial" w:cs="Arial"/>
                <w:b/>
                <w:sz w:val="16"/>
                <w:szCs w:val="16"/>
              </w:rPr>
            </w:pPr>
            <w:r w:rsidRPr="007D7055">
              <w:rPr>
                <w:rFonts w:ascii="Arial" w:hAnsi="Arial" w:cs="Arial"/>
                <w:b/>
                <w:sz w:val="16"/>
                <w:szCs w:val="16"/>
              </w:rPr>
              <w:t>Column 2</w:t>
            </w:r>
          </w:p>
        </w:tc>
        <w:tc>
          <w:tcPr>
            <w:tcW w:w="1582" w:type="dxa"/>
            <w:tcBorders>
              <w:top w:val="single" w:sz="6" w:space="0" w:color="auto"/>
              <w:left w:val="nil"/>
              <w:bottom w:val="single" w:sz="4" w:space="0" w:color="auto"/>
              <w:right w:val="nil"/>
            </w:tcBorders>
          </w:tcPr>
          <w:p w:rsidR="0081790A" w:rsidRPr="007D7055" w:rsidRDefault="0081790A" w:rsidP="00301369">
            <w:pPr>
              <w:pStyle w:val="Tabletext"/>
              <w:keepNext/>
              <w:keepLines/>
              <w:rPr>
                <w:rFonts w:ascii="Arial" w:hAnsi="Arial" w:cs="Arial"/>
                <w:b/>
                <w:sz w:val="16"/>
                <w:szCs w:val="16"/>
              </w:rPr>
            </w:pPr>
            <w:r w:rsidRPr="007D7055">
              <w:rPr>
                <w:rFonts w:ascii="Arial" w:hAnsi="Arial" w:cs="Arial"/>
                <w:b/>
                <w:sz w:val="16"/>
                <w:szCs w:val="16"/>
              </w:rPr>
              <w:t>Column 3</w:t>
            </w:r>
          </w:p>
        </w:tc>
      </w:tr>
      <w:tr w:rsidR="0081790A" w:rsidRPr="007D7055" w:rsidTr="00301369">
        <w:trPr>
          <w:cantSplit/>
          <w:tblHeader/>
        </w:trPr>
        <w:tc>
          <w:tcPr>
            <w:tcW w:w="1371" w:type="dxa"/>
            <w:tcBorders>
              <w:top w:val="nil"/>
              <w:left w:val="nil"/>
              <w:bottom w:val="single" w:sz="12" w:space="0" w:color="auto"/>
              <w:right w:val="nil"/>
            </w:tcBorders>
          </w:tcPr>
          <w:p w:rsidR="0081790A" w:rsidRPr="007D7055" w:rsidRDefault="0081790A" w:rsidP="00301369">
            <w:pPr>
              <w:pStyle w:val="Tabletext"/>
              <w:keepNext/>
              <w:keepLines/>
              <w:rPr>
                <w:rFonts w:ascii="Arial" w:hAnsi="Arial" w:cs="Arial"/>
                <w:b/>
                <w:sz w:val="16"/>
                <w:szCs w:val="16"/>
              </w:rPr>
            </w:pPr>
            <w:r w:rsidRPr="007D7055">
              <w:rPr>
                <w:rFonts w:ascii="Arial" w:hAnsi="Arial" w:cs="Arial"/>
                <w:b/>
                <w:sz w:val="16"/>
                <w:szCs w:val="16"/>
              </w:rPr>
              <w:t>Provision(s)</w:t>
            </w:r>
          </w:p>
        </w:tc>
        <w:tc>
          <w:tcPr>
            <w:tcW w:w="3828" w:type="dxa"/>
            <w:tcBorders>
              <w:top w:val="nil"/>
              <w:left w:val="nil"/>
              <w:bottom w:val="single" w:sz="12" w:space="0" w:color="auto"/>
              <w:right w:val="nil"/>
            </w:tcBorders>
          </w:tcPr>
          <w:p w:rsidR="0081790A" w:rsidRPr="007D7055" w:rsidRDefault="0081790A" w:rsidP="00301369">
            <w:pPr>
              <w:pStyle w:val="Tabletext"/>
              <w:keepNext/>
              <w:keepLines/>
              <w:rPr>
                <w:rFonts w:ascii="Arial" w:hAnsi="Arial" w:cs="Arial"/>
                <w:b/>
                <w:sz w:val="16"/>
                <w:szCs w:val="16"/>
              </w:rPr>
            </w:pPr>
            <w:r w:rsidRPr="007D7055">
              <w:rPr>
                <w:rFonts w:ascii="Arial" w:hAnsi="Arial" w:cs="Arial"/>
                <w:b/>
                <w:sz w:val="16"/>
                <w:szCs w:val="16"/>
              </w:rPr>
              <w:t>Commencement</w:t>
            </w:r>
          </w:p>
        </w:tc>
        <w:tc>
          <w:tcPr>
            <w:tcW w:w="1582" w:type="dxa"/>
            <w:tcBorders>
              <w:top w:val="nil"/>
              <w:left w:val="nil"/>
              <w:bottom w:val="single" w:sz="12" w:space="0" w:color="auto"/>
              <w:right w:val="nil"/>
            </w:tcBorders>
          </w:tcPr>
          <w:p w:rsidR="0081790A" w:rsidRPr="007D7055" w:rsidRDefault="0081790A" w:rsidP="00301369">
            <w:pPr>
              <w:pStyle w:val="Tabletext"/>
              <w:keepNext/>
              <w:keepLines/>
              <w:rPr>
                <w:rFonts w:ascii="Arial" w:hAnsi="Arial" w:cs="Arial"/>
                <w:b/>
                <w:sz w:val="16"/>
                <w:szCs w:val="16"/>
              </w:rPr>
            </w:pPr>
            <w:r w:rsidRPr="007D7055">
              <w:rPr>
                <w:rFonts w:ascii="Arial" w:hAnsi="Arial" w:cs="Arial"/>
                <w:b/>
                <w:sz w:val="16"/>
                <w:szCs w:val="16"/>
              </w:rPr>
              <w:t>Date/Details</w:t>
            </w:r>
          </w:p>
        </w:tc>
      </w:tr>
      <w:tr w:rsidR="0081790A" w:rsidRPr="007D7055" w:rsidTr="00301369">
        <w:trPr>
          <w:cantSplit/>
        </w:trPr>
        <w:tc>
          <w:tcPr>
            <w:tcW w:w="1371" w:type="dxa"/>
            <w:tcBorders>
              <w:top w:val="single" w:sz="12" w:space="0" w:color="auto"/>
              <w:left w:val="nil"/>
              <w:bottom w:val="single" w:sz="4" w:space="0" w:color="auto"/>
              <w:right w:val="nil"/>
            </w:tcBorders>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2.  Schedule</w:t>
            </w:r>
            <w:r w:rsidR="007D7055">
              <w:rPr>
                <w:rFonts w:ascii="Arial" w:hAnsi="Arial" w:cs="Arial"/>
                <w:sz w:val="16"/>
                <w:szCs w:val="16"/>
              </w:rPr>
              <w:t> </w:t>
            </w:r>
            <w:r w:rsidRPr="007D7055">
              <w:rPr>
                <w:rFonts w:ascii="Arial" w:hAnsi="Arial" w:cs="Arial"/>
                <w:sz w:val="16"/>
                <w:szCs w:val="16"/>
              </w:rPr>
              <w:t>1</w:t>
            </w:r>
          </w:p>
        </w:tc>
        <w:tc>
          <w:tcPr>
            <w:tcW w:w="3828" w:type="dxa"/>
            <w:tcBorders>
              <w:top w:val="single" w:sz="12" w:space="0" w:color="auto"/>
              <w:left w:val="nil"/>
              <w:bottom w:val="single" w:sz="4" w:space="0" w:color="auto"/>
              <w:right w:val="nil"/>
            </w:tcBorders>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Immediately after the commencement of section</w:t>
            </w:r>
            <w:r w:rsidR="007D7055">
              <w:rPr>
                <w:rFonts w:ascii="Arial" w:hAnsi="Arial" w:cs="Arial"/>
                <w:sz w:val="16"/>
                <w:szCs w:val="16"/>
              </w:rPr>
              <w:t> </w:t>
            </w:r>
            <w:r w:rsidRPr="007D7055">
              <w:rPr>
                <w:rFonts w:ascii="Arial" w:hAnsi="Arial" w:cs="Arial"/>
                <w:sz w:val="16"/>
                <w:szCs w:val="16"/>
              </w:rPr>
              <w:t xml:space="preserve">3 of the </w:t>
            </w:r>
            <w:r w:rsidRPr="007D7055">
              <w:rPr>
                <w:rFonts w:ascii="Arial" w:hAnsi="Arial" w:cs="Arial"/>
                <w:i/>
                <w:sz w:val="16"/>
                <w:szCs w:val="16"/>
              </w:rPr>
              <w:t>Transport Safety Investigation Act 2003</w:t>
            </w:r>
          </w:p>
        </w:tc>
        <w:tc>
          <w:tcPr>
            <w:tcW w:w="1582" w:type="dxa"/>
            <w:tcBorders>
              <w:top w:val="single" w:sz="12" w:space="0" w:color="auto"/>
              <w:left w:val="nil"/>
              <w:bottom w:val="single" w:sz="4" w:space="0" w:color="auto"/>
              <w:right w:val="nil"/>
            </w:tcBorders>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1</w:t>
            </w:r>
            <w:r w:rsidR="007D7055">
              <w:rPr>
                <w:rFonts w:ascii="Arial" w:hAnsi="Arial" w:cs="Arial"/>
                <w:sz w:val="16"/>
                <w:szCs w:val="16"/>
              </w:rPr>
              <w:t> </w:t>
            </w:r>
            <w:r w:rsidRPr="007D7055">
              <w:rPr>
                <w:rFonts w:ascii="Arial" w:hAnsi="Arial" w:cs="Arial"/>
                <w:sz w:val="16"/>
                <w:szCs w:val="16"/>
              </w:rPr>
              <w:t>July 2003 (</w:t>
            </w:r>
            <w:r w:rsidRPr="007D7055">
              <w:rPr>
                <w:rFonts w:ascii="Arial" w:hAnsi="Arial" w:cs="Arial"/>
                <w:i/>
                <w:sz w:val="16"/>
                <w:szCs w:val="16"/>
              </w:rPr>
              <w:t xml:space="preserve">see Gazette </w:t>
            </w:r>
            <w:r w:rsidRPr="007D7055">
              <w:rPr>
                <w:rFonts w:ascii="Arial" w:hAnsi="Arial" w:cs="Arial"/>
                <w:sz w:val="16"/>
                <w:szCs w:val="16"/>
              </w:rPr>
              <w:t>2003, No. S229)</w:t>
            </w:r>
          </w:p>
        </w:tc>
      </w:tr>
    </w:tbl>
    <w:p w:rsidR="0081790A" w:rsidRPr="007D7055" w:rsidRDefault="0081790A" w:rsidP="0081790A">
      <w:pPr>
        <w:pStyle w:val="EndNotespara"/>
      </w:pPr>
      <w:r w:rsidRPr="007D7055">
        <w:rPr>
          <w:i/>
        </w:rPr>
        <w:t>(i)</w:t>
      </w:r>
      <w:r w:rsidRPr="007D7055">
        <w:tab/>
        <w:t>Subsection</w:t>
      </w:r>
      <w:r w:rsidR="007D7055">
        <w:t> </w:t>
      </w:r>
      <w:r w:rsidRPr="007D7055">
        <w:t>2(1) (item</w:t>
      </w:r>
      <w:r w:rsidR="007D7055">
        <w:t> </w:t>
      </w:r>
      <w:r w:rsidRPr="007D7055">
        <w:t xml:space="preserve">2) of the </w:t>
      </w:r>
      <w:r w:rsidRPr="007D7055">
        <w:rPr>
          <w:i/>
        </w:rPr>
        <w:t>Designs (Consequential Amendments) Act 2003</w:t>
      </w:r>
      <w:r w:rsidRPr="007D7055">
        <w:t xml:space="preserve"> provides as follows:</w:t>
      </w:r>
    </w:p>
    <w:p w:rsidR="0081790A" w:rsidRPr="007D7055" w:rsidRDefault="0081790A" w:rsidP="0081790A">
      <w:pPr>
        <w:pStyle w:val="EndNotessubpara"/>
      </w:pPr>
      <w:r w:rsidRPr="007D7055">
        <w:tab/>
        <w:t>(1)</w:t>
      </w:r>
      <w:r w:rsidRPr="007D7055">
        <w:tab/>
        <w:t>Each provision of this Act specified in column 1 of the table commences, or is taken to have commenced, on the day or at the time specified in column 2 of the table.</w:t>
      </w:r>
    </w:p>
    <w:tbl>
      <w:tblPr>
        <w:tblW w:w="0" w:type="auto"/>
        <w:tblInd w:w="437" w:type="dxa"/>
        <w:tblLayout w:type="fixed"/>
        <w:tblCellMar>
          <w:left w:w="107" w:type="dxa"/>
          <w:right w:w="107" w:type="dxa"/>
        </w:tblCellMar>
        <w:tblLook w:val="0000" w:firstRow="0" w:lastRow="0" w:firstColumn="0" w:lastColumn="0" w:noHBand="0" w:noVBand="0"/>
      </w:tblPr>
      <w:tblGrid>
        <w:gridCol w:w="1371"/>
        <w:gridCol w:w="3828"/>
        <w:gridCol w:w="1582"/>
      </w:tblGrid>
      <w:tr w:rsidR="0081790A" w:rsidRPr="007D7055" w:rsidTr="00301369">
        <w:trPr>
          <w:cantSplit/>
          <w:tblHeader/>
        </w:trPr>
        <w:tc>
          <w:tcPr>
            <w:tcW w:w="1371" w:type="dxa"/>
            <w:tcBorders>
              <w:top w:val="single" w:sz="6" w:space="0" w:color="auto"/>
              <w:bottom w:val="single" w:sz="12" w:space="0" w:color="auto"/>
            </w:tcBorders>
          </w:tcPr>
          <w:p w:rsidR="0081790A" w:rsidRPr="007D7055" w:rsidRDefault="0081790A" w:rsidP="00301369">
            <w:pPr>
              <w:pStyle w:val="Tabletext"/>
              <w:keepNext/>
              <w:rPr>
                <w:rFonts w:ascii="Arial" w:hAnsi="Arial" w:cs="Arial"/>
                <w:b/>
                <w:sz w:val="16"/>
                <w:szCs w:val="16"/>
              </w:rPr>
            </w:pPr>
            <w:r w:rsidRPr="007D7055">
              <w:rPr>
                <w:rFonts w:ascii="Arial" w:hAnsi="Arial" w:cs="Arial"/>
                <w:b/>
                <w:sz w:val="16"/>
                <w:szCs w:val="16"/>
              </w:rPr>
              <w:t>Provision(s)</w:t>
            </w:r>
          </w:p>
        </w:tc>
        <w:tc>
          <w:tcPr>
            <w:tcW w:w="3828" w:type="dxa"/>
            <w:tcBorders>
              <w:top w:val="single" w:sz="6" w:space="0" w:color="auto"/>
              <w:bottom w:val="single" w:sz="12" w:space="0" w:color="auto"/>
            </w:tcBorders>
          </w:tcPr>
          <w:p w:rsidR="0081790A" w:rsidRPr="007D7055" w:rsidRDefault="0081790A" w:rsidP="00301369">
            <w:pPr>
              <w:pStyle w:val="Tabletext"/>
              <w:keepNext/>
              <w:rPr>
                <w:rFonts w:ascii="Arial" w:hAnsi="Arial" w:cs="Arial"/>
                <w:b/>
                <w:sz w:val="16"/>
                <w:szCs w:val="16"/>
              </w:rPr>
            </w:pPr>
            <w:r w:rsidRPr="007D7055">
              <w:rPr>
                <w:rFonts w:ascii="Arial" w:hAnsi="Arial" w:cs="Arial"/>
                <w:b/>
                <w:sz w:val="16"/>
                <w:szCs w:val="16"/>
              </w:rPr>
              <w:t>Commencement</w:t>
            </w:r>
          </w:p>
        </w:tc>
        <w:tc>
          <w:tcPr>
            <w:tcW w:w="1582" w:type="dxa"/>
            <w:tcBorders>
              <w:top w:val="single" w:sz="6" w:space="0" w:color="auto"/>
              <w:bottom w:val="single" w:sz="12" w:space="0" w:color="auto"/>
            </w:tcBorders>
          </w:tcPr>
          <w:p w:rsidR="0081790A" w:rsidRPr="007D7055" w:rsidRDefault="0081790A" w:rsidP="00301369">
            <w:pPr>
              <w:pStyle w:val="Tabletext"/>
              <w:keepNext/>
              <w:rPr>
                <w:rFonts w:ascii="Arial" w:hAnsi="Arial" w:cs="Arial"/>
                <w:b/>
                <w:sz w:val="16"/>
                <w:szCs w:val="16"/>
              </w:rPr>
            </w:pPr>
            <w:r w:rsidRPr="007D7055">
              <w:rPr>
                <w:rFonts w:ascii="Arial" w:hAnsi="Arial" w:cs="Arial"/>
                <w:b/>
                <w:sz w:val="16"/>
                <w:szCs w:val="16"/>
              </w:rPr>
              <w:t>Date/Details</w:t>
            </w:r>
          </w:p>
        </w:tc>
      </w:tr>
      <w:tr w:rsidR="0081790A" w:rsidRPr="007D7055" w:rsidTr="00301369">
        <w:trPr>
          <w:cantSplit/>
        </w:trPr>
        <w:tc>
          <w:tcPr>
            <w:tcW w:w="1371" w:type="dxa"/>
            <w:tcBorders>
              <w:top w:val="single" w:sz="12" w:space="0" w:color="auto"/>
              <w:bottom w:val="single" w:sz="4" w:space="0" w:color="auto"/>
            </w:tcBorders>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2.  Schedules</w:t>
            </w:r>
            <w:r w:rsidR="007D7055">
              <w:rPr>
                <w:rFonts w:ascii="Arial" w:hAnsi="Arial" w:cs="Arial"/>
                <w:sz w:val="16"/>
                <w:szCs w:val="16"/>
              </w:rPr>
              <w:t> </w:t>
            </w:r>
            <w:r w:rsidRPr="007D7055">
              <w:rPr>
                <w:rFonts w:ascii="Arial" w:hAnsi="Arial" w:cs="Arial"/>
                <w:sz w:val="16"/>
                <w:szCs w:val="16"/>
              </w:rPr>
              <w:t>1 and 2</w:t>
            </w:r>
          </w:p>
        </w:tc>
        <w:tc>
          <w:tcPr>
            <w:tcW w:w="3828" w:type="dxa"/>
            <w:tcBorders>
              <w:top w:val="single" w:sz="12" w:space="0" w:color="auto"/>
              <w:bottom w:val="single" w:sz="4" w:space="0" w:color="auto"/>
            </w:tcBorders>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Immediately after the commencement of section</w:t>
            </w:r>
            <w:r w:rsidR="007D7055">
              <w:rPr>
                <w:rFonts w:ascii="Arial" w:hAnsi="Arial" w:cs="Arial"/>
                <w:sz w:val="16"/>
                <w:szCs w:val="16"/>
              </w:rPr>
              <w:t> </w:t>
            </w:r>
            <w:r w:rsidRPr="007D7055">
              <w:rPr>
                <w:rFonts w:ascii="Arial" w:hAnsi="Arial" w:cs="Arial"/>
                <w:sz w:val="16"/>
                <w:szCs w:val="16"/>
              </w:rPr>
              <w:t xml:space="preserve">4 of the </w:t>
            </w:r>
            <w:r w:rsidRPr="007D7055">
              <w:rPr>
                <w:rFonts w:ascii="Arial" w:hAnsi="Arial" w:cs="Arial"/>
                <w:i/>
                <w:sz w:val="16"/>
                <w:szCs w:val="16"/>
              </w:rPr>
              <w:t>Designs Act 2003</w:t>
            </w:r>
            <w:r w:rsidRPr="007D7055">
              <w:rPr>
                <w:rFonts w:ascii="Arial" w:hAnsi="Arial" w:cs="Arial"/>
                <w:sz w:val="16"/>
                <w:szCs w:val="16"/>
              </w:rPr>
              <w:t>.</w:t>
            </w:r>
          </w:p>
        </w:tc>
        <w:tc>
          <w:tcPr>
            <w:tcW w:w="1582" w:type="dxa"/>
            <w:tcBorders>
              <w:top w:val="single" w:sz="12" w:space="0" w:color="auto"/>
              <w:bottom w:val="single" w:sz="4" w:space="0" w:color="auto"/>
            </w:tcBorders>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17</w:t>
            </w:r>
            <w:r w:rsidR="007D7055">
              <w:rPr>
                <w:rFonts w:ascii="Arial" w:hAnsi="Arial" w:cs="Arial"/>
                <w:sz w:val="16"/>
                <w:szCs w:val="16"/>
              </w:rPr>
              <w:t> </w:t>
            </w:r>
            <w:r w:rsidRPr="007D7055">
              <w:rPr>
                <w:rFonts w:ascii="Arial" w:hAnsi="Arial" w:cs="Arial"/>
                <w:sz w:val="16"/>
                <w:szCs w:val="16"/>
              </w:rPr>
              <w:t>June 2004</w:t>
            </w:r>
          </w:p>
        </w:tc>
      </w:tr>
    </w:tbl>
    <w:p w:rsidR="0081790A" w:rsidRPr="007D7055" w:rsidRDefault="0081790A" w:rsidP="0081790A">
      <w:pPr>
        <w:pStyle w:val="EndNotespara"/>
      </w:pPr>
      <w:r w:rsidRPr="007D7055">
        <w:rPr>
          <w:i/>
          <w:iCs/>
        </w:rPr>
        <w:t>(j)</w:t>
      </w:r>
      <w:r w:rsidRPr="007D7055">
        <w:rPr>
          <w:i/>
          <w:iCs/>
        </w:rPr>
        <w:tab/>
      </w:r>
      <w:r w:rsidRPr="007D7055">
        <w:t>Subsection</w:t>
      </w:r>
      <w:r w:rsidR="007D7055">
        <w:t> </w:t>
      </w:r>
      <w:r w:rsidRPr="007D7055">
        <w:t>2(1) (items</w:t>
      </w:r>
      <w:r w:rsidR="007D7055">
        <w:t> </w:t>
      </w:r>
      <w:r w:rsidRPr="007D7055">
        <w:t xml:space="preserve">31 and 38) of the </w:t>
      </w:r>
      <w:r w:rsidRPr="007D7055">
        <w:rPr>
          <w:i/>
        </w:rPr>
        <w:t>Statute Law Revision Act 2010</w:t>
      </w:r>
      <w:r w:rsidRPr="007D7055">
        <w:rPr>
          <w:i/>
          <w:iCs/>
        </w:rPr>
        <w:t xml:space="preserve"> </w:t>
      </w:r>
      <w:r w:rsidRPr="007D7055">
        <w:t>provides as follows:</w:t>
      </w:r>
    </w:p>
    <w:p w:rsidR="0081790A" w:rsidRPr="007D7055" w:rsidRDefault="0081790A" w:rsidP="0081790A">
      <w:pPr>
        <w:pStyle w:val="EndNotessubpara"/>
      </w:pPr>
      <w:r w:rsidRPr="007D7055">
        <w:tab/>
        <w:t>(1)</w:t>
      </w:r>
      <w:r w:rsidRPr="007D7055">
        <w:tab/>
        <w:t>Each provision of this Act specified in column 1 of the table commences, or is taken to have commenced, in accordance with column 2 of the table. Any other statement in column 2 has effect according to its terms.</w:t>
      </w:r>
    </w:p>
    <w:tbl>
      <w:tblPr>
        <w:tblW w:w="0" w:type="auto"/>
        <w:tblInd w:w="429" w:type="dxa"/>
        <w:tblLayout w:type="fixed"/>
        <w:tblCellMar>
          <w:left w:w="107" w:type="dxa"/>
          <w:right w:w="107" w:type="dxa"/>
        </w:tblCellMar>
        <w:tblLook w:val="0000" w:firstRow="0" w:lastRow="0" w:firstColumn="0" w:lastColumn="0" w:noHBand="0" w:noVBand="0"/>
      </w:tblPr>
      <w:tblGrid>
        <w:gridCol w:w="1379"/>
        <w:gridCol w:w="3828"/>
        <w:gridCol w:w="1582"/>
      </w:tblGrid>
      <w:tr w:rsidR="0081790A" w:rsidRPr="007D7055" w:rsidTr="00301369">
        <w:trPr>
          <w:cantSplit/>
          <w:tblHeader/>
        </w:trPr>
        <w:tc>
          <w:tcPr>
            <w:tcW w:w="1379" w:type="dxa"/>
            <w:tcBorders>
              <w:top w:val="single" w:sz="6" w:space="0" w:color="auto"/>
              <w:left w:val="nil"/>
              <w:bottom w:val="single" w:sz="12" w:space="0" w:color="auto"/>
              <w:right w:val="nil"/>
            </w:tcBorders>
          </w:tcPr>
          <w:p w:rsidR="0081790A" w:rsidRPr="007D7055" w:rsidRDefault="0081790A" w:rsidP="00301369">
            <w:pPr>
              <w:pStyle w:val="Tabletext"/>
              <w:keepNext/>
              <w:rPr>
                <w:rFonts w:ascii="Arial" w:hAnsi="Arial" w:cs="Arial"/>
                <w:b/>
                <w:bCs/>
                <w:sz w:val="16"/>
                <w:szCs w:val="16"/>
              </w:rPr>
            </w:pPr>
            <w:r w:rsidRPr="007D7055">
              <w:rPr>
                <w:rFonts w:ascii="Arial" w:hAnsi="Arial" w:cs="Arial"/>
                <w:b/>
                <w:bCs/>
                <w:sz w:val="16"/>
                <w:szCs w:val="16"/>
              </w:rPr>
              <w:t>Provision(s)</w:t>
            </w:r>
          </w:p>
        </w:tc>
        <w:tc>
          <w:tcPr>
            <w:tcW w:w="3828" w:type="dxa"/>
            <w:tcBorders>
              <w:top w:val="single" w:sz="6" w:space="0" w:color="auto"/>
              <w:left w:val="nil"/>
              <w:bottom w:val="single" w:sz="12" w:space="0" w:color="auto"/>
              <w:right w:val="nil"/>
            </w:tcBorders>
          </w:tcPr>
          <w:p w:rsidR="0081790A" w:rsidRPr="007D7055" w:rsidRDefault="0081790A" w:rsidP="00301369">
            <w:pPr>
              <w:pStyle w:val="Tabletext"/>
              <w:keepNext/>
              <w:rPr>
                <w:rFonts w:ascii="Arial" w:hAnsi="Arial" w:cs="Arial"/>
                <w:b/>
                <w:bCs/>
                <w:sz w:val="16"/>
                <w:szCs w:val="16"/>
              </w:rPr>
            </w:pPr>
            <w:r w:rsidRPr="007D7055">
              <w:rPr>
                <w:rFonts w:ascii="Arial" w:hAnsi="Arial" w:cs="Arial"/>
                <w:b/>
                <w:bCs/>
                <w:sz w:val="16"/>
                <w:szCs w:val="16"/>
              </w:rPr>
              <w:t>Commencement</w:t>
            </w:r>
          </w:p>
        </w:tc>
        <w:tc>
          <w:tcPr>
            <w:tcW w:w="1582" w:type="dxa"/>
            <w:tcBorders>
              <w:top w:val="single" w:sz="6" w:space="0" w:color="auto"/>
              <w:left w:val="nil"/>
              <w:bottom w:val="single" w:sz="12" w:space="0" w:color="auto"/>
              <w:right w:val="nil"/>
            </w:tcBorders>
          </w:tcPr>
          <w:p w:rsidR="0081790A" w:rsidRPr="007D7055" w:rsidRDefault="0081790A" w:rsidP="00301369">
            <w:pPr>
              <w:pStyle w:val="Tabletext"/>
              <w:keepNext/>
              <w:rPr>
                <w:rFonts w:ascii="Arial" w:hAnsi="Arial" w:cs="Arial"/>
                <w:b/>
                <w:bCs/>
                <w:sz w:val="16"/>
                <w:szCs w:val="16"/>
              </w:rPr>
            </w:pPr>
            <w:r w:rsidRPr="007D7055">
              <w:rPr>
                <w:rFonts w:ascii="Arial" w:hAnsi="Arial" w:cs="Arial"/>
                <w:b/>
                <w:bCs/>
                <w:sz w:val="16"/>
                <w:szCs w:val="16"/>
              </w:rPr>
              <w:t>Date/Details</w:t>
            </w:r>
          </w:p>
        </w:tc>
      </w:tr>
      <w:tr w:rsidR="0081790A" w:rsidRPr="007D7055" w:rsidTr="00301369">
        <w:tc>
          <w:tcPr>
            <w:tcW w:w="1379" w:type="dxa"/>
            <w:tcBorders>
              <w:top w:val="single" w:sz="2" w:space="0" w:color="auto"/>
              <w:bottom w:val="single" w:sz="2" w:space="0" w:color="auto"/>
            </w:tcBorders>
            <w:shd w:val="clear" w:color="auto" w:fill="auto"/>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31.  Schedule</w:t>
            </w:r>
            <w:r w:rsidR="007D7055">
              <w:rPr>
                <w:rFonts w:ascii="Arial" w:hAnsi="Arial" w:cs="Arial"/>
                <w:sz w:val="16"/>
                <w:szCs w:val="16"/>
              </w:rPr>
              <w:t> </w:t>
            </w:r>
            <w:r w:rsidRPr="007D7055">
              <w:rPr>
                <w:rFonts w:ascii="Arial" w:hAnsi="Arial" w:cs="Arial"/>
                <w:sz w:val="16"/>
                <w:szCs w:val="16"/>
              </w:rPr>
              <w:t>5, items</w:t>
            </w:r>
            <w:r w:rsidR="007D7055">
              <w:rPr>
                <w:rFonts w:ascii="Arial" w:hAnsi="Arial" w:cs="Arial"/>
                <w:sz w:val="16"/>
                <w:szCs w:val="16"/>
              </w:rPr>
              <w:t> </w:t>
            </w:r>
            <w:r w:rsidRPr="007D7055">
              <w:rPr>
                <w:rFonts w:ascii="Arial" w:hAnsi="Arial" w:cs="Arial"/>
                <w:sz w:val="16"/>
                <w:szCs w:val="16"/>
              </w:rPr>
              <w:t>1 to 51</w:t>
            </w:r>
          </w:p>
        </w:tc>
        <w:tc>
          <w:tcPr>
            <w:tcW w:w="3828" w:type="dxa"/>
            <w:tcBorders>
              <w:top w:val="single" w:sz="2" w:space="0" w:color="auto"/>
              <w:bottom w:val="single" w:sz="2" w:space="0" w:color="auto"/>
            </w:tcBorders>
            <w:shd w:val="clear" w:color="auto" w:fill="auto"/>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The day this Act receives the Royal Assent.</w:t>
            </w:r>
          </w:p>
        </w:tc>
        <w:tc>
          <w:tcPr>
            <w:tcW w:w="1582" w:type="dxa"/>
            <w:tcBorders>
              <w:top w:val="single" w:sz="2" w:space="0" w:color="auto"/>
              <w:bottom w:val="single" w:sz="2" w:space="0" w:color="auto"/>
            </w:tcBorders>
            <w:shd w:val="clear" w:color="auto" w:fill="auto"/>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1</w:t>
            </w:r>
            <w:r w:rsidR="007D7055">
              <w:rPr>
                <w:rFonts w:ascii="Arial" w:hAnsi="Arial" w:cs="Arial"/>
                <w:sz w:val="16"/>
                <w:szCs w:val="16"/>
              </w:rPr>
              <w:t> </w:t>
            </w:r>
            <w:r w:rsidRPr="007D7055">
              <w:rPr>
                <w:rFonts w:ascii="Arial" w:hAnsi="Arial" w:cs="Arial"/>
                <w:sz w:val="16"/>
                <w:szCs w:val="16"/>
              </w:rPr>
              <w:t>March 2010</w:t>
            </w:r>
          </w:p>
        </w:tc>
      </w:tr>
      <w:tr w:rsidR="0081790A" w:rsidRPr="007D7055" w:rsidTr="00301369">
        <w:tc>
          <w:tcPr>
            <w:tcW w:w="1379" w:type="dxa"/>
            <w:tcBorders>
              <w:top w:val="single" w:sz="2" w:space="0" w:color="auto"/>
              <w:bottom w:val="single" w:sz="2" w:space="0" w:color="auto"/>
            </w:tcBorders>
            <w:shd w:val="clear" w:color="auto" w:fill="auto"/>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lastRenderedPageBreak/>
              <w:t>38.  Schedule</w:t>
            </w:r>
            <w:r w:rsidR="007D7055">
              <w:rPr>
                <w:rFonts w:ascii="Arial" w:hAnsi="Arial" w:cs="Arial"/>
                <w:sz w:val="16"/>
                <w:szCs w:val="16"/>
              </w:rPr>
              <w:t> </w:t>
            </w:r>
            <w:r w:rsidRPr="007D7055">
              <w:rPr>
                <w:rFonts w:ascii="Arial" w:hAnsi="Arial" w:cs="Arial"/>
                <w:sz w:val="16"/>
                <w:szCs w:val="16"/>
              </w:rPr>
              <w:t>5, Parts</w:t>
            </w:r>
            <w:r w:rsidR="007D7055">
              <w:rPr>
                <w:rFonts w:ascii="Arial" w:hAnsi="Arial" w:cs="Arial"/>
                <w:sz w:val="16"/>
                <w:szCs w:val="16"/>
              </w:rPr>
              <w:t> </w:t>
            </w:r>
            <w:r w:rsidRPr="007D7055">
              <w:rPr>
                <w:rFonts w:ascii="Arial" w:hAnsi="Arial" w:cs="Arial"/>
                <w:sz w:val="16"/>
                <w:szCs w:val="16"/>
              </w:rPr>
              <w:t>2 and 3</w:t>
            </w:r>
          </w:p>
        </w:tc>
        <w:tc>
          <w:tcPr>
            <w:tcW w:w="3828" w:type="dxa"/>
            <w:tcBorders>
              <w:top w:val="single" w:sz="2" w:space="0" w:color="auto"/>
              <w:bottom w:val="single" w:sz="2" w:space="0" w:color="auto"/>
            </w:tcBorders>
            <w:shd w:val="clear" w:color="auto" w:fill="auto"/>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Immediately after the provision(s) covered by table item</w:t>
            </w:r>
            <w:r w:rsidR="007D7055">
              <w:rPr>
                <w:rFonts w:ascii="Arial" w:hAnsi="Arial" w:cs="Arial"/>
                <w:sz w:val="16"/>
                <w:szCs w:val="16"/>
              </w:rPr>
              <w:t> </w:t>
            </w:r>
            <w:r w:rsidRPr="007D7055">
              <w:rPr>
                <w:rFonts w:ascii="Arial" w:hAnsi="Arial" w:cs="Arial"/>
                <w:sz w:val="16"/>
                <w:szCs w:val="16"/>
              </w:rPr>
              <w:t>31.</w:t>
            </w:r>
          </w:p>
        </w:tc>
        <w:tc>
          <w:tcPr>
            <w:tcW w:w="1582" w:type="dxa"/>
            <w:tcBorders>
              <w:top w:val="single" w:sz="2" w:space="0" w:color="auto"/>
              <w:bottom w:val="single" w:sz="2" w:space="0" w:color="auto"/>
            </w:tcBorders>
            <w:shd w:val="clear" w:color="auto" w:fill="auto"/>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1</w:t>
            </w:r>
            <w:r w:rsidR="007D7055">
              <w:rPr>
                <w:rFonts w:ascii="Arial" w:hAnsi="Arial" w:cs="Arial"/>
                <w:sz w:val="16"/>
                <w:szCs w:val="16"/>
              </w:rPr>
              <w:t> </w:t>
            </w:r>
            <w:r w:rsidRPr="007D7055">
              <w:rPr>
                <w:rFonts w:ascii="Arial" w:hAnsi="Arial" w:cs="Arial"/>
                <w:sz w:val="16"/>
                <w:szCs w:val="16"/>
              </w:rPr>
              <w:t>March 2010</w:t>
            </w:r>
          </w:p>
        </w:tc>
      </w:tr>
    </w:tbl>
    <w:p w:rsidR="0081790A" w:rsidRPr="007D7055" w:rsidRDefault="0081790A" w:rsidP="0081790A">
      <w:pPr>
        <w:pStyle w:val="EndNotespara"/>
      </w:pPr>
      <w:r w:rsidRPr="007D7055">
        <w:rPr>
          <w:i/>
        </w:rPr>
        <w:t>(k)</w:t>
      </w:r>
      <w:r w:rsidRPr="007D7055">
        <w:rPr>
          <w:i/>
          <w:iCs/>
        </w:rPr>
        <w:tab/>
      </w:r>
      <w:r w:rsidRPr="007D7055">
        <w:t>Subsection</w:t>
      </w:r>
      <w:r w:rsidR="007D7055">
        <w:t> </w:t>
      </w:r>
      <w:r w:rsidRPr="007D7055">
        <w:t>2(1) (items</w:t>
      </w:r>
      <w:r w:rsidR="007D7055">
        <w:t> </w:t>
      </w:r>
      <w:r w:rsidRPr="007D7055">
        <w:t xml:space="preserve">2, 4, 6 and 7) of the </w:t>
      </w:r>
      <w:r w:rsidRPr="007D7055">
        <w:rPr>
          <w:i/>
        </w:rPr>
        <w:t>Freedom of Information Amendment (Reform) Act 2010</w:t>
      </w:r>
      <w:r w:rsidRPr="007D7055">
        <w:rPr>
          <w:i/>
          <w:iCs/>
        </w:rPr>
        <w:t xml:space="preserve"> </w:t>
      </w:r>
      <w:r w:rsidRPr="007D7055">
        <w:t>provides as follows:</w:t>
      </w:r>
    </w:p>
    <w:p w:rsidR="0081790A" w:rsidRPr="007D7055" w:rsidRDefault="0081790A" w:rsidP="0081790A">
      <w:pPr>
        <w:pStyle w:val="EndNotessubpara"/>
      </w:pPr>
      <w:r w:rsidRPr="007D7055">
        <w:tab/>
        <w:t>(1)</w:t>
      </w:r>
      <w:r w:rsidRPr="007D7055">
        <w:tab/>
        <w:t>Each provision of this Act specified in column 1 of the table commences, or is taken to have commenced, in accordance with column 2 of the table. Any other statement in column 2 has effect according to its terms.</w:t>
      </w:r>
    </w:p>
    <w:tbl>
      <w:tblPr>
        <w:tblW w:w="0" w:type="auto"/>
        <w:tblInd w:w="429" w:type="dxa"/>
        <w:tblLayout w:type="fixed"/>
        <w:tblCellMar>
          <w:left w:w="107" w:type="dxa"/>
          <w:right w:w="107" w:type="dxa"/>
        </w:tblCellMar>
        <w:tblLook w:val="0000" w:firstRow="0" w:lastRow="0" w:firstColumn="0" w:lastColumn="0" w:noHBand="0" w:noVBand="0"/>
      </w:tblPr>
      <w:tblGrid>
        <w:gridCol w:w="1379"/>
        <w:gridCol w:w="3828"/>
        <w:gridCol w:w="1582"/>
      </w:tblGrid>
      <w:tr w:rsidR="0081790A" w:rsidRPr="007D7055" w:rsidTr="00301369">
        <w:trPr>
          <w:cantSplit/>
          <w:tblHeader/>
        </w:trPr>
        <w:tc>
          <w:tcPr>
            <w:tcW w:w="1379" w:type="dxa"/>
            <w:tcBorders>
              <w:top w:val="single" w:sz="6" w:space="0" w:color="auto"/>
              <w:left w:val="nil"/>
              <w:bottom w:val="single" w:sz="12" w:space="0" w:color="auto"/>
              <w:right w:val="nil"/>
            </w:tcBorders>
          </w:tcPr>
          <w:p w:rsidR="0081790A" w:rsidRPr="007D7055" w:rsidRDefault="0081790A" w:rsidP="00301369">
            <w:pPr>
              <w:pStyle w:val="Tabletext"/>
              <w:keepNext/>
              <w:rPr>
                <w:rFonts w:ascii="Arial" w:hAnsi="Arial" w:cs="Arial"/>
                <w:b/>
                <w:bCs/>
                <w:sz w:val="16"/>
                <w:szCs w:val="16"/>
              </w:rPr>
            </w:pPr>
            <w:r w:rsidRPr="007D7055">
              <w:rPr>
                <w:rFonts w:ascii="Arial" w:hAnsi="Arial" w:cs="Arial"/>
                <w:b/>
                <w:bCs/>
                <w:sz w:val="16"/>
                <w:szCs w:val="16"/>
              </w:rPr>
              <w:t>Provision(s)</w:t>
            </w:r>
          </w:p>
        </w:tc>
        <w:tc>
          <w:tcPr>
            <w:tcW w:w="3828" w:type="dxa"/>
            <w:tcBorders>
              <w:top w:val="single" w:sz="6" w:space="0" w:color="auto"/>
              <w:left w:val="nil"/>
              <w:bottom w:val="single" w:sz="12" w:space="0" w:color="auto"/>
              <w:right w:val="nil"/>
            </w:tcBorders>
          </w:tcPr>
          <w:p w:rsidR="0081790A" w:rsidRPr="007D7055" w:rsidRDefault="0081790A" w:rsidP="00301369">
            <w:pPr>
              <w:pStyle w:val="Tabletext"/>
              <w:keepNext/>
              <w:rPr>
                <w:rFonts w:ascii="Arial" w:hAnsi="Arial" w:cs="Arial"/>
                <w:b/>
                <w:bCs/>
                <w:sz w:val="16"/>
                <w:szCs w:val="16"/>
              </w:rPr>
            </w:pPr>
            <w:r w:rsidRPr="007D7055">
              <w:rPr>
                <w:rFonts w:ascii="Arial" w:hAnsi="Arial" w:cs="Arial"/>
                <w:b/>
                <w:bCs/>
                <w:sz w:val="16"/>
                <w:szCs w:val="16"/>
              </w:rPr>
              <w:t>Commencement</w:t>
            </w:r>
          </w:p>
        </w:tc>
        <w:tc>
          <w:tcPr>
            <w:tcW w:w="1582" w:type="dxa"/>
            <w:tcBorders>
              <w:top w:val="single" w:sz="6" w:space="0" w:color="auto"/>
              <w:left w:val="nil"/>
              <w:bottom w:val="single" w:sz="12" w:space="0" w:color="auto"/>
              <w:right w:val="nil"/>
            </w:tcBorders>
          </w:tcPr>
          <w:p w:rsidR="0081790A" w:rsidRPr="007D7055" w:rsidRDefault="0081790A" w:rsidP="00301369">
            <w:pPr>
              <w:pStyle w:val="Tabletext"/>
              <w:keepNext/>
              <w:rPr>
                <w:rFonts w:ascii="Arial" w:hAnsi="Arial" w:cs="Arial"/>
                <w:b/>
                <w:bCs/>
                <w:sz w:val="16"/>
                <w:szCs w:val="16"/>
              </w:rPr>
            </w:pPr>
            <w:r w:rsidRPr="007D7055">
              <w:rPr>
                <w:rFonts w:ascii="Arial" w:hAnsi="Arial" w:cs="Arial"/>
                <w:b/>
                <w:bCs/>
                <w:sz w:val="16"/>
                <w:szCs w:val="16"/>
              </w:rPr>
              <w:t>Date/Details</w:t>
            </w:r>
          </w:p>
        </w:tc>
      </w:tr>
      <w:tr w:rsidR="0081790A" w:rsidRPr="007D7055" w:rsidTr="00301369">
        <w:tc>
          <w:tcPr>
            <w:tcW w:w="1379" w:type="dxa"/>
            <w:tcBorders>
              <w:top w:val="single" w:sz="2" w:space="0" w:color="auto"/>
              <w:bottom w:val="single" w:sz="2" w:space="0" w:color="auto"/>
            </w:tcBorders>
            <w:shd w:val="clear" w:color="auto" w:fill="auto"/>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2.  Schedule</w:t>
            </w:r>
            <w:r w:rsidR="007D7055">
              <w:rPr>
                <w:rFonts w:ascii="Arial" w:hAnsi="Arial" w:cs="Arial"/>
                <w:sz w:val="16"/>
                <w:szCs w:val="16"/>
              </w:rPr>
              <w:t> </w:t>
            </w:r>
            <w:r w:rsidRPr="007D7055">
              <w:rPr>
                <w:rFonts w:ascii="Arial" w:hAnsi="Arial" w:cs="Arial"/>
                <w:sz w:val="16"/>
                <w:szCs w:val="16"/>
              </w:rPr>
              <w:t>1</w:t>
            </w:r>
          </w:p>
        </w:tc>
        <w:tc>
          <w:tcPr>
            <w:tcW w:w="3828" w:type="dxa"/>
            <w:tcBorders>
              <w:top w:val="single" w:sz="2" w:space="0" w:color="auto"/>
              <w:bottom w:val="single" w:sz="2" w:space="0" w:color="auto"/>
            </w:tcBorders>
            <w:shd w:val="clear" w:color="auto" w:fill="auto"/>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Immediately after the commencement of section</w:t>
            </w:r>
            <w:r w:rsidR="007D7055">
              <w:rPr>
                <w:rFonts w:ascii="Arial" w:hAnsi="Arial" w:cs="Arial"/>
                <w:sz w:val="16"/>
                <w:szCs w:val="16"/>
              </w:rPr>
              <w:t> </w:t>
            </w:r>
            <w:r w:rsidRPr="007D7055">
              <w:rPr>
                <w:rFonts w:ascii="Arial" w:hAnsi="Arial" w:cs="Arial"/>
                <w:sz w:val="16"/>
                <w:szCs w:val="16"/>
              </w:rPr>
              <w:t xml:space="preserve">3 of the </w:t>
            </w:r>
            <w:r w:rsidRPr="007D7055">
              <w:rPr>
                <w:rFonts w:ascii="Arial" w:hAnsi="Arial" w:cs="Arial"/>
                <w:i/>
                <w:sz w:val="16"/>
                <w:szCs w:val="16"/>
              </w:rPr>
              <w:t>Australian Information Commissioner Act 2010</w:t>
            </w:r>
            <w:r w:rsidRPr="007D7055">
              <w:rPr>
                <w:rFonts w:ascii="Arial" w:hAnsi="Arial" w:cs="Arial"/>
                <w:sz w:val="16"/>
                <w:szCs w:val="16"/>
              </w:rPr>
              <w:t>.</w:t>
            </w:r>
          </w:p>
          <w:p w:rsidR="0081790A" w:rsidRPr="007D7055" w:rsidRDefault="0081790A" w:rsidP="00301369">
            <w:pPr>
              <w:pStyle w:val="Tabletext"/>
              <w:rPr>
                <w:rFonts w:ascii="Arial" w:hAnsi="Arial" w:cs="Arial"/>
                <w:sz w:val="16"/>
                <w:szCs w:val="16"/>
              </w:rPr>
            </w:pPr>
            <w:r w:rsidRPr="007D7055">
              <w:rPr>
                <w:rFonts w:ascii="Arial" w:hAnsi="Arial" w:cs="Arial"/>
                <w:sz w:val="16"/>
                <w:szCs w:val="16"/>
              </w:rPr>
              <w:t>However, if section</w:t>
            </w:r>
            <w:r w:rsidR="007D7055">
              <w:rPr>
                <w:rFonts w:ascii="Arial" w:hAnsi="Arial" w:cs="Arial"/>
                <w:sz w:val="16"/>
                <w:szCs w:val="16"/>
              </w:rPr>
              <w:t> </w:t>
            </w:r>
            <w:r w:rsidRPr="007D7055">
              <w:rPr>
                <w:rFonts w:ascii="Arial" w:hAnsi="Arial" w:cs="Arial"/>
                <w:sz w:val="16"/>
                <w:szCs w:val="16"/>
              </w:rPr>
              <w:t xml:space="preserve">3 of the </w:t>
            </w:r>
            <w:r w:rsidRPr="007D7055">
              <w:rPr>
                <w:rFonts w:ascii="Arial" w:hAnsi="Arial" w:cs="Arial"/>
                <w:i/>
                <w:sz w:val="16"/>
                <w:szCs w:val="16"/>
              </w:rPr>
              <w:t>Australian Information Commissioner Act 2010</w:t>
            </w:r>
            <w:r w:rsidRPr="007D7055">
              <w:rPr>
                <w:rFonts w:ascii="Arial" w:hAnsi="Arial" w:cs="Arial"/>
                <w:sz w:val="16"/>
                <w:szCs w:val="16"/>
              </w:rPr>
              <w:t xml:space="preserve"> does not commence, the provision(s) do not commence at all.</w:t>
            </w:r>
          </w:p>
        </w:tc>
        <w:tc>
          <w:tcPr>
            <w:tcW w:w="1582" w:type="dxa"/>
            <w:tcBorders>
              <w:top w:val="single" w:sz="2" w:space="0" w:color="auto"/>
              <w:bottom w:val="single" w:sz="2" w:space="0" w:color="auto"/>
            </w:tcBorders>
            <w:shd w:val="clear" w:color="auto" w:fill="auto"/>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1</w:t>
            </w:r>
            <w:r w:rsidR="007D7055">
              <w:rPr>
                <w:rFonts w:ascii="Arial" w:hAnsi="Arial" w:cs="Arial"/>
                <w:sz w:val="16"/>
                <w:szCs w:val="16"/>
              </w:rPr>
              <w:t> </w:t>
            </w:r>
            <w:r w:rsidRPr="007D7055">
              <w:rPr>
                <w:rFonts w:ascii="Arial" w:hAnsi="Arial" w:cs="Arial"/>
                <w:sz w:val="16"/>
                <w:szCs w:val="16"/>
              </w:rPr>
              <w:t>November 2010</w:t>
            </w:r>
          </w:p>
        </w:tc>
      </w:tr>
      <w:tr w:rsidR="0081790A" w:rsidRPr="007D7055" w:rsidTr="00301369">
        <w:tc>
          <w:tcPr>
            <w:tcW w:w="1379" w:type="dxa"/>
            <w:tcBorders>
              <w:top w:val="single" w:sz="2" w:space="0" w:color="auto"/>
              <w:bottom w:val="single" w:sz="2" w:space="0" w:color="auto"/>
            </w:tcBorders>
            <w:shd w:val="clear" w:color="auto" w:fill="auto"/>
          </w:tcPr>
          <w:p w:rsidR="0081790A" w:rsidRPr="007D7055" w:rsidRDefault="0081790A" w:rsidP="00301369">
            <w:pPr>
              <w:pStyle w:val="Tabletext"/>
              <w:keepNext/>
              <w:rPr>
                <w:rFonts w:ascii="Arial" w:hAnsi="Arial" w:cs="Arial"/>
                <w:sz w:val="16"/>
                <w:szCs w:val="16"/>
              </w:rPr>
            </w:pPr>
            <w:r w:rsidRPr="007D7055">
              <w:rPr>
                <w:rFonts w:ascii="Arial" w:hAnsi="Arial" w:cs="Arial"/>
                <w:sz w:val="16"/>
                <w:szCs w:val="16"/>
              </w:rPr>
              <w:t>4.  Schedule</w:t>
            </w:r>
            <w:r w:rsidR="007D7055">
              <w:rPr>
                <w:rFonts w:ascii="Arial" w:hAnsi="Arial" w:cs="Arial"/>
                <w:sz w:val="16"/>
                <w:szCs w:val="16"/>
              </w:rPr>
              <w:t> </w:t>
            </w:r>
            <w:r w:rsidRPr="007D7055">
              <w:rPr>
                <w:rFonts w:ascii="Arial" w:hAnsi="Arial" w:cs="Arial"/>
                <w:sz w:val="16"/>
                <w:szCs w:val="16"/>
              </w:rPr>
              <w:t>3, items</w:t>
            </w:r>
            <w:r w:rsidR="007D7055">
              <w:rPr>
                <w:rFonts w:ascii="Arial" w:hAnsi="Arial" w:cs="Arial"/>
                <w:sz w:val="16"/>
                <w:szCs w:val="16"/>
              </w:rPr>
              <w:t> </w:t>
            </w:r>
            <w:r w:rsidRPr="007D7055">
              <w:rPr>
                <w:rFonts w:ascii="Arial" w:hAnsi="Arial" w:cs="Arial"/>
                <w:sz w:val="16"/>
                <w:szCs w:val="16"/>
              </w:rPr>
              <w:t>1 to 14</w:t>
            </w:r>
          </w:p>
        </w:tc>
        <w:tc>
          <w:tcPr>
            <w:tcW w:w="3828" w:type="dxa"/>
            <w:tcBorders>
              <w:top w:val="single" w:sz="2" w:space="0" w:color="auto"/>
              <w:bottom w:val="single" w:sz="2" w:space="0" w:color="auto"/>
            </w:tcBorders>
            <w:shd w:val="clear" w:color="auto" w:fill="auto"/>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Immediately after the commencement of section</w:t>
            </w:r>
            <w:r w:rsidR="007D7055">
              <w:rPr>
                <w:rFonts w:ascii="Arial" w:hAnsi="Arial" w:cs="Arial"/>
                <w:sz w:val="16"/>
                <w:szCs w:val="16"/>
              </w:rPr>
              <w:t> </w:t>
            </w:r>
            <w:r w:rsidRPr="007D7055">
              <w:rPr>
                <w:rFonts w:ascii="Arial" w:hAnsi="Arial" w:cs="Arial"/>
                <w:sz w:val="16"/>
                <w:szCs w:val="16"/>
              </w:rPr>
              <w:t xml:space="preserve">3 of the </w:t>
            </w:r>
            <w:r w:rsidRPr="007D7055">
              <w:rPr>
                <w:rFonts w:ascii="Arial" w:hAnsi="Arial" w:cs="Arial"/>
                <w:i/>
                <w:sz w:val="16"/>
                <w:szCs w:val="16"/>
              </w:rPr>
              <w:t>Australian Information Commissioner Act 2010</w:t>
            </w:r>
            <w:r w:rsidRPr="007D7055">
              <w:rPr>
                <w:rFonts w:ascii="Arial" w:hAnsi="Arial" w:cs="Arial"/>
                <w:sz w:val="16"/>
                <w:szCs w:val="16"/>
              </w:rPr>
              <w:t>.</w:t>
            </w:r>
          </w:p>
          <w:p w:rsidR="0081790A" w:rsidRPr="007D7055" w:rsidRDefault="0081790A" w:rsidP="00301369">
            <w:pPr>
              <w:pStyle w:val="Tabletext"/>
              <w:rPr>
                <w:rFonts w:ascii="Arial" w:hAnsi="Arial" w:cs="Arial"/>
                <w:sz w:val="16"/>
                <w:szCs w:val="16"/>
              </w:rPr>
            </w:pPr>
            <w:r w:rsidRPr="007D7055">
              <w:rPr>
                <w:rFonts w:ascii="Arial" w:hAnsi="Arial" w:cs="Arial"/>
                <w:sz w:val="16"/>
                <w:szCs w:val="16"/>
              </w:rPr>
              <w:t>However, if section</w:t>
            </w:r>
            <w:r w:rsidR="007D7055">
              <w:rPr>
                <w:rFonts w:ascii="Arial" w:hAnsi="Arial" w:cs="Arial"/>
                <w:sz w:val="16"/>
                <w:szCs w:val="16"/>
              </w:rPr>
              <w:t> </w:t>
            </w:r>
            <w:r w:rsidRPr="007D7055">
              <w:rPr>
                <w:rFonts w:ascii="Arial" w:hAnsi="Arial" w:cs="Arial"/>
                <w:sz w:val="16"/>
                <w:szCs w:val="16"/>
              </w:rPr>
              <w:t xml:space="preserve">3 of the </w:t>
            </w:r>
            <w:r w:rsidRPr="007D7055">
              <w:rPr>
                <w:rFonts w:ascii="Arial" w:hAnsi="Arial" w:cs="Arial"/>
                <w:i/>
                <w:sz w:val="16"/>
                <w:szCs w:val="16"/>
              </w:rPr>
              <w:t>Australian Information Commissioner Act 2010</w:t>
            </w:r>
            <w:r w:rsidRPr="007D7055">
              <w:rPr>
                <w:rFonts w:ascii="Arial" w:hAnsi="Arial" w:cs="Arial"/>
                <w:sz w:val="16"/>
                <w:szCs w:val="16"/>
              </w:rPr>
              <w:t xml:space="preserve"> does not commence, the provision(s) do not commence at all.</w:t>
            </w:r>
          </w:p>
        </w:tc>
        <w:tc>
          <w:tcPr>
            <w:tcW w:w="1582" w:type="dxa"/>
            <w:tcBorders>
              <w:top w:val="single" w:sz="2" w:space="0" w:color="auto"/>
              <w:bottom w:val="single" w:sz="2" w:space="0" w:color="auto"/>
            </w:tcBorders>
            <w:shd w:val="clear" w:color="auto" w:fill="auto"/>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1</w:t>
            </w:r>
            <w:r w:rsidR="007D7055">
              <w:rPr>
                <w:rFonts w:ascii="Arial" w:hAnsi="Arial" w:cs="Arial"/>
                <w:sz w:val="16"/>
                <w:szCs w:val="16"/>
              </w:rPr>
              <w:t> </w:t>
            </w:r>
            <w:r w:rsidRPr="007D7055">
              <w:rPr>
                <w:rFonts w:ascii="Arial" w:hAnsi="Arial" w:cs="Arial"/>
                <w:sz w:val="16"/>
                <w:szCs w:val="16"/>
              </w:rPr>
              <w:t>November 2010</w:t>
            </w:r>
          </w:p>
        </w:tc>
      </w:tr>
      <w:tr w:rsidR="0081790A" w:rsidRPr="007D7055" w:rsidTr="00301369">
        <w:tc>
          <w:tcPr>
            <w:tcW w:w="1379" w:type="dxa"/>
            <w:tcBorders>
              <w:top w:val="single" w:sz="2" w:space="0" w:color="auto"/>
              <w:bottom w:val="single" w:sz="2" w:space="0" w:color="auto"/>
            </w:tcBorders>
            <w:shd w:val="clear" w:color="auto" w:fill="auto"/>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6.  Schedule</w:t>
            </w:r>
            <w:r w:rsidR="007D7055">
              <w:rPr>
                <w:rFonts w:ascii="Arial" w:hAnsi="Arial" w:cs="Arial"/>
                <w:sz w:val="16"/>
                <w:szCs w:val="16"/>
              </w:rPr>
              <w:t> </w:t>
            </w:r>
            <w:r w:rsidRPr="007D7055">
              <w:rPr>
                <w:rFonts w:ascii="Arial" w:hAnsi="Arial" w:cs="Arial"/>
                <w:sz w:val="16"/>
                <w:szCs w:val="16"/>
              </w:rPr>
              <w:t>3, items</w:t>
            </w:r>
            <w:r w:rsidR="007D7055">
              <w:rPr>
                <w:rFonts w:ascii="Arial" w:hAnsi="Arial" w:cs="Arial"/>
                <w:sz w:val="16"/>
                <w:szCs w:val="16"/>
              </w:rPr>
              <w:t> </w:t>
            </w:r>
            <w:r w:rsidRPr="007D7055">
              <w:rPr>
                <w:rFonts w:ascii="Arial" w:hAnsi="Arial" w:cs="Arial"/>
                <w:sz w:val="16"/>
                <w:szCs w:val="16"/>
              </w:rPr>
              <w:t>16 to 40</w:t>
            </w:r>
          </w:p>
        </w:tc>
        <w:tc>
          <w:tcPr>
            <w:tcW w:w="3828" w:type="dxa"/>
            <w:tcBorders>
              <w:top w:val="single" w:sz="2" w:space="0" w:color="auto"/>
              <w:bottom w:val="single" w:sz="2" w:space="0" w:color="auto"/>
            </w:tcBorders>
            <w:shd w:val="clear" w:color="auto" w:fill="auto"/>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Immediately after the commencement of section</w:t>
            </w:r>
            <w:r w:rsidR="007D7055">
              <w:rPr>
                <w:rFonts w:ascii="Arial" w:hAnsi="Arial" w:cs="Arial"/>
                <w:sz w:val="16"/>
                <w:szCs w:val="16"/>
              </w:rPr>
              <w:t> </w:t>
            </w:r>
            <w:r w:rsidRPr="007D7055">
              <w:rPr>
                <w:rFonts w:ascii="Arial" w:hAnsi="Arial" w:cs="Arial"/>
                <w:sz w:val="16"/>
                <w:szCs w:val="16"/>
              </w:rPr>
              <w:t xml:space="preserve">3 of the </w:t>
            </w:r>
            <w:r w:rsidRPr="007D7055">
              <w:rPr>
                <w:rFonts w:ascii="Arial" w:hAnsi="Arial" w:cs="Arial"/>
                <w:i/>
                <w:sz w:val="16"/>
                <w:szCs w:val="16"/>
              </w:rPr>
              <w:t>Australian Information Commissioner Act 2010</w:t>
            </w:r>
            <w:r w:rsidRPr="007D7055">
              <w:rPr>
                <w:rFonts w:ascii="Arial" w:hAnsi="Arial" w:cs="Arial"/>
                <w:sz w:val="16"/>
                <w:szCs w:val="16"/>
              </w:rPr>
              <w:t>.</w:t>
            </w:r>
          </w:p>
          <w:p w:rsidR="0081790A" w:rsidRPr="007D7055" w:rsidRDefault="0081790A" w:rsidP="00301369">
            <w:pPr>
              <w:pStyle w:val="Tabletext"/>
              <w:rPr>
                <w:rFonts w:ascii="Arial" w:hAnsi="Arial" w:cs="Arial"/>
                <w:sz w:val="16"/>
                <w:szCs w:val="16"/>
              </w:rPr>
            </w:pPr>
            <w:r w:rsidRPr="007D7055">
              <w:rPr>
                <w:rFonts w:ascii="Arial" w:hAnsi="Arial" w:cs="Arial"/>
                <w:sz w:val="16"/>
                <w:szCs w:val="16"/>
              </w:rPr>
              <w:t>However, if section</w:t>
            </w:r>
            <w:r w:rsidR="007D7055">
              <w:rPr>
                <w:rFonts w:ascii="Arial" w:hAnsi="Arial" w:cs="Arial"/>
                <w:sz w:val="16"/>
                <w:szCs w:val="16"/>
              </w:rPr>
              <w:t> </w:t>
            </w:r>
            <w:r w:rsidRPr="007D7055">
              <w:rPr>
                <w:rFonts w:ascii="Arial" w:hAnsi="Arial" w:cs="Arial"/>
                <w:sz w:val="16"/>
                <w:szCs w:val="16"/>
              </w:rPr>
              <w:t xml:space="preserve">3 of the </w:t>
            </w:r>
            <w:r w:rsidRPr="007D7055">
              <w:rPr>
                <w:rFonts w:ascii="Arial" w:hAnsi="Arial" w:cs="Arial"/>
                <w:i/>
                <w:sz w:val="16"/>
                <w:szCs w:val="16"/>
              </w:rPr>
              <w:t>Australian Information Commissioner Act 2010</w:t>
            </w:r>
            <w:r w:rsidRPr="007D7055">
              <w:rPr>
                <w:rFonts w:ascii="Arial" w:hAnsi="Arial" w:cs="Arial"/>
                <w:sz w:val="16"/>
                <w:szCs w:val="16"/>
              </w:rPr>
              <w:t xml:space="preserve"> does not commence, the provision(s) do not commence at all.</w:t>
            </w:r>
          </w:p>
        </w:tc>
        <w:tc>
          <w:tcPr>
            <w:tcW w:w="1582" w:type="dxa"/>
            <w:tcBorders>
              <w:top w:val="single" w:sz="2" w:space="0" w:color="auto"/>
              <w:bottom w:val="single" w:sz="2" w:space="0" w:color="auto"/>
            </w:tcBorders>
            <w:shd w:val="clear" w:color="auto" w:fill="auto"/>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1</w:t>
            </w:r>
            <w:r w:rsidR="007D7055">
              <w:rPr>
                <w:rFonts w:ascii="Arial" w:hAnsi="Arial" w:cs="Arial"/>
                <w:sz w:val="16"/>
                <w:szCs w:val="16"/>
              </w:rPr>
              <w:t> </w:t>
            </w:r>
            <w:r w:rsidRPr="007D7055">
              <w:rPr>
                <w:rFonts w:ascii="Arial" w:hAnsi="Arial" w:cs="Arial"/>
                <w:sz w:val="16"/>
                <w:szCs w:val="16"/>
              </w:rPr>
              <w:t>November 2010</w:t>
            </w:r>
          </w:p>
        </w:tc>
      </w:tr>
      <w:tr w:rsidR="0081790A" w:rsidRPr="007D7055" w:rsidTr="00301369">
        <w:tc>
          <w:tcPr>
            <w:tcW w:w="1379" w:type="dxa"/>
            <w:tcBorders>
              <w:top w:val="single" w:sz="2" w:space="0" w:color="auto"/>
              <w:bottom w:val="single" w:sz="2" w:space="0" w:color="auto"/>
            </w:tcBorders>
            <w:shd w:val="clear" w:color="auto" w:fill="auto"/>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7.  Schedules</w:t>
            </w:r>
            <w:r w:rsidR="007D7055">
              <w:rPr>
                <w:rFonts w:ascii="Arial" w:hAnsi="Arial" w:cs="Arial"/>
                <w:sz w:val="16"/>
                <w:szCs w:val="16"/>
              </w:rPr>
              <w:t> </w:t>
            </w:r>
            <w:r w:rsidRPr="007D7055">
              <w:rPr>
                <w:rFonts w:ascii="Arial" w:hAnsi="Arial" w:cs="Arial"/>
                <w:sz w:val="16"/>
                <w:szCs w:val="16"/>
              </w:rPr>
              <w:t>4 to 7</w:t>
            </w:r>
          </w:p>
        </w:tc>
        <w:tc>
          <w:tcPr>
            <w:tcW w:w="3828" w:type="dxa"/>
            <w:tcBorders>
              <w:top w:val="single" w:sz="2" w:space="0" w:color="auto"/>
              <w:bottom w:val="single" w:sz="2" w:space="0" w:color="auto"/>
            </w:tcBorders>
            <w:shd w:val="clear" w:color="auto" w:fill="auto"/>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Immediately after the commencement of section</w:t>
            </w:r>
            <w:r w:rsidR="007D7055">
              <w:rPr>
                <w:rFonts w:ascii="Arial" w:hAnsi="Arial" w:cs="Arial"/>
                <w:sz w:val="16"/>
                <w:szCs w:val="16"/>
              </w:rPr>
              <w:t> </w:t>
            </w:r>
            <w:r w:rsidRPr="007D7055">
              <w:rPr>
                <w:rFonts w:ascii="Arial" w:hAnsi="Arial" w:cs="Arial"/>
                <w:sz w:val="16"/>
                <w:szCs w:val="16"/>
              </w:rPr>
              <w:t xml:space="preserve">3 of the </w:t>
            </w:r>
            <w:r w:rsidRPr="007D7055">
              <w:rPr>
                <w:rFonts w:ascii="Arial" w:hAnsi="Arial" w:cs="Arial"/>
                <w:i/>
                <w:sz w:val="16"/>
                <w:szCs w:val="16"/>
              </w:rPr>
              <w:t>Australian Information Commissioner Act 2010</w:t>
            </w:r>
            <w:r w:rsidRPr="007D7055">
              <w:rPr>
                <w:rFonts w:ascii="Arial" w:hAnsi="Arial" w:cs="Arial"/>
                <w:sz w:val="16"/>
                <w:szCs w:val="16"/>
              </w:rPr>
              <w:t>.</w:t>
            </w:r>
          </w:p>
          <w:p w:rsidR="0081790A" w:rsidRPr="007D7055" w:rsidRDefault="0081790A" w:rsidP="00301369">
            <w:pPr>
              <w:pStyle w:val="Tabletext"/>
              <w:rPr>
                <w:rFonts w:ascii="Arial" w:hAnsi="Arial" w:cs="Arial"/>
                <w:sz w:val="16"/>
                <w:szCs w:val="16"/>
              </w:rPr>
            </w:pPr>
            <w:r w:rsidRPr="007D7055">
              <w:rPr>
                <w:rFonts w:ascii="Arial" w:hAnsi="Arial" w:cs="Arial"/>
                <w:sz w:val="16"/>
                <w:szCs w:val="16"/>
              </w:rPr>
              <w:t>However, if section</w:t>
            </w:r>
            <w:r w:rsidR="007D7055">
              <w:rPr>
                <w:rFonts w:ascii="Arial" w:hAnsi="Arial" w:cs="Arial"/>
                <w:sz w:val="16"/>
                <w:szCs w:val="16"/>
              </w:rPr>
              <w:t> </w:t>
            </w:r>
            <w:r w:rsidRPr="007D7055">
              <w:rPr>
                <w:rFonts w:ascii="Arial" w:hAnsi="Arial" w:cs="Arial"/>
                <w:sz w:val="16"/>
                <w:szCs w:val="16"/>
              </w:rPr>
              <w:t xml:space="preserve">3 of the </w:t>
            </w:r>
            <w:r w:rsidRPr="007D7055">
              <w:rPr>
                <w:rFonts w:ascii="Arial" w:hAnsi="Arial" w:cs="Arial"/>
                <w:i/>
                <w:sz w:val="16"/>
                <w:szCs w:val="16"/>
              </w:rPr>
              <w:t>Australian Information Commissioner Act 2010</w:t>
            </w:r>
            <w:r w:rsidRPr="007D7055">
              <w:rPr>
                <w:rFonts w:ascii="Arial" w:hAnsi="Arial" w:cs="Arial"/>
                <w:sz w:val="16"/>
                <w:szCs w:val="16"/>
              </w:rPr>
              <w:t xml:space="preserve"> does not commence, the provision(s) do not commence at all.</w:t>
            </w:r>
          </w:p>
        </w:tc>
        <w:tc>
          <w:tcPr>
            <w:tcW w:w="1582" w:type="dxa"/>
            <w:tcBorders>
              <w:top w:val="single" w:sz="2" w:space="0" w:color="auto"/>
              <w:bottom w:val="single" w:sz="2" w:space="0" w:color="auto"/>
            </w:tcBorders>
            <w:shd w:val="clear" w:color="auto" w:fill="auto"/>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1</w:t>
            </w:r>
            <w:r w:rsidR="007D7055">
              <w:rPr>
                <w:rFonts w:ascii="Arial" w:hAnsi="Arial" w:cs="Arial"/>
                <w:sz w:val="16"/>
                <w:szCs w:val="16"/>
              </w:rPr>
              <w:t> </w:t>
            </w:r>
            <w:r w:rsidRPr="007D7055">
              <w:rPr>
                <w:rFonts w:ascii="Arial" w:hAnsi="Arial" w:cs="Arial"/>
                <w:sz w:val="16"/>
                <w:szCs w:val="16"/>
              </w:rPr>
              <w:t>November 2010</w:t>
            </w:r>
          </w:p>
        </w:tc>
      </w:tr>
    </w:tbl>
    <w:p w:rsidR="0081790A" w:rsidRPr="007D7055" w:rsidRDefault="0081790A" w:rsidP="0081790A">
      <w:pPr>
        <w:pStyle w:val="EndNotespara"/>
      </w:pPr>
      <w:r w:rsidRPr="007D7055">
        <w:rPr>
          <w:i/>
        </w:rPr>
        <w:t>(ka)</w:t>
      </w:r>
      <w:r w:rsidRPr="007D7055">
        <w:rPr>
          <w:i/>
          <w:iCs/>
        </w:rPr>
        <w:tab/>
      </w:r>
      <w:r w:rsidRPr="007D7055">
        <w:t>Subsection</w:t>
      </w:r>
      <w:r w:rsidR="007D7055">
        <w:t> </w:t>
      </w:r>
      <w:r w:rsidRPr="007D7055">
        <w:t>2(1) (items</w:t>
      </w:r>
      <w:r w:rsidR="007D7055">
        <w:t> </w:t>
      </w:r>
      <w:r w:rsidRPr="007D7055">
        <w:t xml:space="preserve">16, 17 and 32) of the </w:t>
      </w:r>
      <w:r w:rsidRPr="007D7055">
        <w:rPr>
          <w:i/>
        </w:rPr>
        <w:t>Statute Law Revision Act 2012</w:t>
      </w:r>
      <w:r w:rsidRPr="007D7055">
        <w:rPr>
          <w:i/>
          <w:iCs/>
        </w:rPr>
        <w:t xml:space="preserve"> </w:t>
      </w:r>
      <w:r w:rsidRPr="007D7055">
        <w:t>provides as follows:</w:t>
      </w:r>
    </w:p>
    <w:p w:rsidR="0081790A" w:rsidRPr="007D7055" w:rsidRDefault="0081790A" w:rsidP="0081790A">
      <w:pPr>
        <w:pStyle w:val="EndNotessubpara"/>
      </w:pPr>
      <w:r w:rsidRPr="007D7055">
        <w:tab/>
        <w:t>(1)</w:t>
      </w:r>
      <w:r w:rsidRPr="007D7055">
        <w:tab/>
        <w:t>Each provision of this Act specified in column 1 of the table commences, or is taken to have commenced, in accordance with column 2 of the table. Any other statement in column 2 has effect according to its terms.</w:t>
      </w:r>
    </w:p>
    <w:tbl>
      <w:tblPr>
        <w:tblW w:w="0" w:type="auto"/>
        <w:tblInd w:w="429" w:type="dxa"/>
        <w:tblLayout w:type="fixed"/>
        <w:tblCellMar>
          <w:left w:w="107" w:type="dxa"/>
          <w:right w:w="107" w:type="dxa"/>
        </w:tblCellMar>
        <w:tblLook w:val="0000" w:firstRow="0" w:lastRow="0" w:firstColumn="0" w:lastColumn="0" w:noHBand="0" w:noVBand="0"/>
      </w:tblPr>
      <w:tblGrid>
        <w:gridCol w:w="1379"/>
        <w:gridCol w:w="3828"/>
        <w:gridCol w:w="1582"/>
      </w:tblGrid>
      <w:tr w:rsidR="0081790A" w:rsidRPr="007D7055" w:rsidTr="00301369">
        <w:trPr>
          <w:cantSplit/>
          <w:tblHeader/>
        </w:trPr>
        <w:tc>
          <w:tcPr>
            <w:tcW w:w="1379" w:type="dxa"/>
            <w:tcBorders>
              <w:top w:val="single" w:sz="6" w:space="0" w:color="auto"/>
              <w:left w:val="nil"/>
              <w:bottom w:val="single" w:sz="12" w:space="0" w:color="auto"/>
              <w:right w:val="nil"/>
            </w:tcBorders>
          </w:tcPr>
          <w:p w:rsidR="0081790A" w:rsidRPr="007D7055" w:rsidRDefault="0081790A" w:rsidP="00301369">
            <w:pPr>
              <w:pStyle w:val="Tabletext"/>
              <w:keepNext/>
              <w:rPr>
                <w:rFonts w:ascii="Arial" w:hAnsi="Arial" w:cs="Arial"/>
                <w:b/>
                <w:bCs/>
                <w:sz w:val="16"/>
                <w:szCs w:val="16"/>
              </w:rPr>
            </w:pPr>
            <w:r w:rsidRPr="007D7055">
              <w:rPr>
                <w:rFonts w:ascii="Arial" w:hAnsi="Arial" w:cs="Arial"/>
                <w:b/>
                <w:bCs/>
                <w:sz w:val="16"/>
                <w:szCs w:val="16"/>
              </w:rPr>
              <w:lastRenderedPageBreak/>
              <w:t>Provision(s)</w:t>
            </w:r>
          </w:p>
        </w:tc>
        <w:tc>
          <w:tcPr>
            <w:tcW w:w="3828" w:type="dxa"/>
            <w:tcBorders>
              <w:top w:val="single" w:sz="6" w:space="0" w:color="auto"/>
              <w:left w:val="nil"/>
              <w:bottom w:val="single" w:sz="12" w:space="0" w:color="auto"/>
              <w:right w:val="nil"/>
            </w:tcBorders>
          </w:tcPr>
          <w:p w:rsidR="0081790A" w:rsidRPr="007D7055" w:rsidRDefault="0081790A" w:rsidP="00301369">
            <w:pPr>
              <w:pStyle w:val="Tabletext"/>
              <w:keepNext/>
              <w:rPr>
                <w:rFonts w:ascii="Arial" w:hAnsi="Arial" w:cs="Arial"/>
                <w:b/>
                <w:bCs/>
                <w:sz w:val="16"/>
                <w:szCs w:val="16"/>
              </w:rPr>
            </w:pPr>
            <w:r w:rsidRPr="007D7055">
              <w:rPr>
                <w:rFonts w:ascii="Arial" w:hAnsi="Arial" w:cs="Arial"/>
                <w:b/>
                <w:bCs/>
                <w:sz w:val="16"/>
                <w:szCs w:val="16"/>
              </w:rPr>
              <w:t>Commencement</w:t>
            </w:r>
          </w:p>
        </w:tc>
        <w:tc>
          <w:tcPr>
            <w:tcW w:w="1582" w:type="dxa"/>
            <w:tcBorders>
              <w:top w:val="single" w:sz="6" w:space="0" w:color="auto"/>
              <w:left w:val="nil"/>
              <w:bottom w:val="single" w:sz="12" w:space="0" w:color="auto"/>
              <w:right w:val="nil"/>
            </w:tcBorders>
          </w:tcPr>
          <w:p w:rsidR="0081790A" w:rsidRPr="007D7055" w:rsidRDefault="0081790A" w:rsidP="00301369">
            <w:pPr>
              <w:pStyle w:val="Tabletext"/>
              <w:keepNext/>
              <w:rPr>
                <w:rFonts w:ascii="Arial" w:hAnsi="Arial" w:cs="Arial"/>
                <w:b/>
                <w:bCs/>
                <w:sz w:val="16"/>
                <w:szCs w:val="16"/>
              </w:rPr>
            </w:pPr>
            <w:r w:rsidRPr="007D7055">
              <w:rPr>
                <w:rFonts w:ascii="Arial" w:hAnsi="Arial" w:cs="Arial"/>
                <w:b/>
                <w:bCs/>
                <w:sz w:val="16"/>
                <w:szCs w:val="16"/>
              </w:rPr>
              <w:t>Date/Details</w:t>
            </w:r>
          </w:p>
        </w:tc>
      </w:tr>
      <w:tr w:rsidR="0081790A" w:rsidRPr="007D7055" w:rsidTr="00301369">
        <w:tc>
          <w:tcPr>
            <w:tcW w:w="1379" w:type="dxa"/>
            <w:tcBorders>
              <w:top w:val="single" w:sz="2" w:space="0" w:color="auto"/>
              <w:bottom w:val="single" w:sz="2" w:space="0" w:color="auto"/>
            </w:tcBorders>
            <w:shd w:val="clear" w:color="auto" w:fill="auto"/>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16.  Schedule</w:t>
            </w:r>
            <w:r w:rsidR="007D7055">
              <w:rPr>
                <w:rFonts w:ascii="Arial" w:hAnsi="Arial" w:cs="Arial"/>
                <w:sz w:val="16"/>
                <w:szCs w:val="16"/>
              </w:rPr>
              <w:t> </w:t>
            </w:r>
            <w:r w:rsidRPr="007D7055">
              <w:rPr>
                <w:rFonts w:ascii="Arial" w:hAnsi="Arial" w:cs="Arial"/>
                <w:sz w:val="16"/>
                <w:szCs w:val="16"/>
              </w:rPr>
              <w:t>2, item</w:t>
            </w:r>
            <w:r w:rsidR="007D7055">
              <w:rPr>
                <w:rFonts w:ascii="Arial" w:hAnsi="Arial" w:cs="Arial"/>
                <w:sz w:val="16"/>
                <w:szCs w:val="16"/>
              </w:rPr>
              <w:t> </w:t>
            </w:r>
            <w:r w:rsidRPr="007D7055">
              <w:rPr>
                <w:rFonts w:ascii="Arial" w:hAnsi="Arial" w:cs="Arial"/>
                <w:sz w:val="16"/>
                <w:szCs w:val="16"/>
              </w:rPr>
              <w:t>16</w:t>
            </w:r>
          </w:p>
        </w:tc>
        <w:tc>
          <w:tcPr>
            <w:tcW w:w="3828" w:type="dxa"/>
            <w:tcBorders>
              <w:top w:val="single" w:sz="2" w:space="0" w:color="auto"/>
              <w:bottom w:val="single" w:sz="2" w:space="0" w:color="auto"/>
            </w:tcBorders>
            <w:shd w:val="clear" w:color="auto" w:fill="auto"/>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 xml:space="preserve">Immediately after the time specified in the </w:t>
            </w:r>
            <w:r w:rsidRPr="007D7055">
              <w:rPr>
                <w:rFonts w:ascii="Arial" w:hAnsi="Arial" w:cs="Arial"/>
                <w:i/>
                <w:sz w:val="16"/>
                <w:szCs w:val="16"/>
              </w:rPr>
              <w:t>Freedom of Information Amendment (Reform) Act 2010</w:t>
            </w:r>
            <w:r w:rsidRPr="007D7055">
              <w:rPr>
                <w:rFonts w:ascii="Arial" w:hAnsi="Arial" w:cs="Arial"/>
                <w:sz w:val="16"/>
                <w:szCs w:val="16"/>
              </w:rPr>
              <w:t xml:space="preserve"> for the commencement of item</w:t>
            </w:r>
            <w:r w:rsidR="007D7055">
              <w:rPr>
                <w:rFonts w:ascii="Arial" w:hAnsi="Arial" w:cs="Arial"/>
                <w:sz w:val="16"/>
                <w:szCs w:val="16"/>
              </w:rPr>
              <w:t> </w:t>
            </w:r>
            <w:r w:rsidRPr="007D7055">
              <w:rPr>
                <w:rFonts w:ascii="Arial" w:hAnsi="Arial" w:cs="Arial"/>
                <w:sz w:val="16"/>
                <w:szCs w:val="16"/>
              </w:rPr>
              <w:t>23 of Schedule</w:t>
            </w:r>
            <w:r w:rsidR="007D7055">
              <w:rPr>
                <w:rFonts w:ascii="Arial" w:hAnsi="Arial" w:cs="Arial"/>
                <w:sz w:val="16"/>
                <w:szCs w:val="16"/>
              </w:rPr>
              <w:t> </w:t>
            </w:r>
            <w:r w:rsidRPr="007D7055">
              <w:rPr>
                <w:rFonts w:ascii="Arial" w:hAnsi="Arial" w:cs="Arial"/>
                <w:sz w:val="16"/>
                <w:szCs w:val="16"/>
              </w:rPr>
              <w:t>3 to that Act.</w:t>
            </w:r>
          </w:p>
        </w:tc>
        <w:tc>
          <w:tcPr>
            <w:tcW w:w="1582" w:type="dxa"/>
            <w:tcBorders>
              <w:top w:val="single" w:sz="2" w:space="0" w:color="auto"/>
              <w:bottom w:val="single" w:sz="2" w:space="0" w:color="auto"/>
            </w:tcBorders>
            <w:shd w:val="clear" w:color="auto" w:fill="auto"/>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1</w:t>
            </w:r>
            <w:r w:rsidR="007D7055">
              <w:rPr>
                <w:rFonts w:ascii="Arial" w:hAnsi="Arial" w:cs="Arial"/>
                <w:sz w:val="16"/>
                <w:szCs w:val="16"/>
              </w:rPr>
              <w:t> </w:t>
            </w:r>
            <w:r w:rsidRPr="007D7055">
              <w:rPr>
                <w:rFonts w:ascii="Arial" w:hAnsi="Arial" w:cs="Arial"/>
                <w:sz w:val="16"/>
                <w:szCs w:val="16"/>
              </w:rPr>
              <w:t>November 2010</w:t>
            </w:r>
          </w:p>
        </w:tc>
      </w:tr>
      <w:tr w:rsidR="0081790A" w:rsidRPr="007D7055" w:rsidTr="00301369">
        <w:tc>
          <w:tcPr>
            <w:tcW w:w="1379" w:type="dxa"/>
            <w:tcBorders>
              <w:top w:val="single" w:sz="2" w:space="0" w:color="auto"/>
              <w:bottom w:val="single" w:sz="2" w:space="0" w:color="auto"/>
            </w:tcBorders>
            <w:shd w:val="clear" w:color="auto" w:fill="auto"/>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17.  Schedule</w:t>
            </w:r>
            <w:r w:rsidR="007D7055">
              <w:rPr>
                <w:rFonts w:ascii="Arial" w:hAnsi="Arial" w:cs="Arial"/>
                <w:sz w:val="16"/>
                <w:szCs w:val="16"/>
              </w:rPr>
              <w:t> </w:t>
            </w:r>
            <w:r w:rsidRPr="007D7055">
              <w:rPr>
                <w:rFonts w:ascii="Arial" w:hAnsi="Arial" w:cs="Arial"/>
                <w:sz w:val="16"/>
                <w:szCs w:val="16"/>
              </w:rPr>
              <w:t>2, items</w:t>
            </w:r>
            <w:r w:rsidR="007D7055">
              <w:rPr>
                <w:rFonts w:ascii="Arial" w:hAnsi="Arial" w:cs="Arial"/>
                <w:sz w:val="16"/>
                <w:szCs w:val="16"/>
              </w:rPr>
              <w:t> </w:t>
            </w:r>
            <w:r w:rsidRPr="007D7055">
              <w:rPr>
                <w:rFonts w:ascii="Arial" w:hAnsi="Arial" w:cs="Arial"/>
                <w:sz w:val="16"/>
                <w:szCs w:val="16"/>
              </w:rPr>
              <w:t>17 and 18</w:t>
            </w:r>
          </w:p>
        </w:tc>
        <w:tc>
          <w:tcPr>
            <w:tcW w:w="3828" w:type="dxa"/>
            <w:tcBorders>
              <w:top w:val="single" w:sz="2" w:space="0" w:color="auto"/>
              <w:bottom w:val="single" w:sz="2" w:space="0" w:color="auto"/>
            </w:tcBorders>
            <w:shd w:val="clear" w:color="auto" w:fill="auto"/>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 xml:space="preserve">Immediately after the time specified in the </w:t>
            </w:r>
            <w:r w:rsidRPr="007D7055">
              <w:rPr>
                <w:rFonts w:ascii="Arial" w:hAnsi="Arial" w:cs="Arial"/>
                <w:i/>
                <w:sz w:val="16"/>
                <w:szCs w:val="16"/>
              </w:rPr>
              <w:t>Freedom of Information Amendment (Reform) Act 2010</w:t>
            </w:r>
            <w:r w:rsidRPr="007D7055">
              <w:rPr>
                <w:rFonts w:ascii="Arial" w:hAnsi="Arial" w:cs="Arial"/>
                <w:sz w:val="16"/>
                <w:szCs w:val="16"/>
              </w:rPr>
              <w:t xml:space="preserve"> for the commencement of Schedule</w:t>
            </w:r>
            <w:r w:rsidR="007D7055">
              <w:rPr>
                <w:rFonts w:ascii="Arial" w:hAnsi="Arial" w:cs="Arial"/>
                <w:sz w:val="16"/>
                <w:szCs w:val="16"/>
              </w:rPr>
              <w:t> </w:t>
            </w:r>
            <w:r w:rsidRPr="007D7055">
              <w:rPr>
                <w:rFonts w:ascii="Arial" w:hAnsi="Arial" w:cs="Arial"/>
                <w:sz w:val="16"/>
                <w:szCs w:val="16"/>
              </w:rPr>
              <w:t>4 to that Act.</w:t>
            </w:r>
          </w:p>
        </w:tc>
        <w:tc>
          <w:tcPr>
            <w:tcW w:w="1582" w:type="dxa"/>
            <w:tcBorders>
              <w:top w:val="single" w:sz="2" w:space="0" w:color="auto"/>
              <w:bottom w:val="single" w:sz="2" w:space="0" w:color="auto"/>
            </w:tcBorders>
            <w:shd w:val="clear" w:color="auto" w:fill="auto"/>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1</w:t>
            </w:r>
            <w:r w:rsidR="007D7055">
              <w:rPr>
                <w:rFonts w:ascii="Arial" w:hAnsi="Arial" w:cs="Arial"/>
                <w:sz w:val="16"/>
                <w:szCs w:val="16"/>
              </w:rPr>
              <w:t> </w:t>
            </w:r>
            <w:r w:rsidRPr="007D7055">
              <w:rPr>
                <w:rFonts w:ascii="Arial" w:hAnsi="Arial" w:cs="Arial"/>
                <w:sz w:val="16"/>
                <w:szCs w:val="16"/>
              </w:rPr>
              <w:t>November 2010</w:t>
            </w:r>
          </w:p>
        </w:tc>
      </w:tr>
      <w:tr w:rsidR="0081790A" w:rsidRPr="007D7055" w:rsidTr="00301369">
        <w:tc>
          <w:tcPr>
            <w:tcW w:w="1379" w:type="dxa"/>
            <w:tcBorders>
              <w:top w:val="single" w:sz="2" w:space="0" w:color="auto"/>
              <w:bottom w:val="single" w:sz="2" w:space="0" w:color="auto"/>
            </w:tcBorders>
            <w:shd w:val="clear" w:color="auto" w:fill="auto"/>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32.  Schedule</w:t>
            </w:r>
            <w:r w:rsidR="007D7055">
              <w:rPr>
                <w:rFonts w:ascii="Arial" w:hAnsi="Arial" w:cs="Arial"/>
                <w:sz w:val="16"/>
                <w:szCs w:val="16"/>
              </w:rPr>
              <w:t> </w:t>
            </w:r>
            <w:r w:rsidRPr="007D7055">
              <w:rPr>
                <w:rFonts w:ascii="Arial" w:hAnsi="Arial" w:cs="Arial"/>
                <w:sz w:val="16"/>
                <w:szCs w:val="16"/>
              </w:rPr>
              <w:t>2, item</w:t>
            </w:r>
            <w:r w:rsidR="007D7055">
              <w:rPr>
                <w:rFonts w:ascii="Arial" w:hAnsi="Arial" w:cs="Arial"/>
                <w:sz w:val="16"/>
                <w:szCs w:val="16"/>
              </w:rPr>
              <w:t> </w:t>
            </w:r>
            <w:r w:rsidRPr="007D7055">
              <w:rPr>
                <w:rFonts w:ascii="Arial" w:hAnsi="Arial" w:cs="Arial"/>
                <w:sz w:val="16"/>
                <w:szCs w:val="16"/>
              </w:rPr>
              <w:t>42</w:t>
            </w:r>
          </w:p>
        </w:tc>
        <w:tc>
          <w:tcPr>
            <w:tcW w:w="3828" w:type="dxa"/>
            <w:tcBorders>
              <w:top w:val="single" w:sz="2" w:space="0" w:color="auto"/>
              <w:bottom w:val="single" w:sz="2" w:space="0" w:color="auto"/>
            </w:tcBorders>
            <w:shd w:val="clear" w:color="auto" w:fill="auto"/>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 xml:space="preserve">Immediately after the time specified in the </w:t>
            </w:r>
            <w:r w:rsidRPr="007D7055">
              <w:rPr>
                <w:rFonts w:ascii="Arial" w:hAnsi="Arial" w:cs="Arial"/>
                <w:i/>
                <w:sz w:val="16"/>
                <w:szCs w:val="16"/>
              </w:rPr>
              <w:t>Territories Law Reform Act 2010</w:t>
            </w:r>
            <w:r w:rsidRPr="007D7055">
              <w:rPr>
                <w:rFonts w:ascii="Arial" w:hAnsi="Arial" w:cs="Arial"/>
                <w:sz w:val="16"/>
                <w:szCs w:val="16"/>
              </w:rPr>
              <w:t xml:space="preserve"> for the commencement of item</w:t>
            </w:r>
            <w:r w:rsidR="007D7055">
              <w:rPr>
                <w:rFonts w:ascii="Arial" w:hAnsi="Arial" w:cs="Arial"/>
                <w:sz w:val="16"/>
                <w:szCs w:val="16"/>
              </w:rPr>
              <w:t> </w:t>
            </w:r>
            <w:r w:rsidRPr="007D7055">
              <w:rPr>
                <w:rFonts w:ascii="Arial" w:hAnsi="Arial" w:cs="Arial"/>
                <w:sz w:val="16"/>
                <w:szCs w:val="16"/>
              </w:rPr>
              <w:t>210 of Schedule</w:t>
            </w:r>
            <w:r w:rsidR="007D7055">
              <w:rPr>
                <w:rFonts w:ascii="Arial" w:hAnsi="Arial" w:cs="Arial"/>
                <w:sz w:val="16"/>
                <w:szCs w:val="16"/>
              </w:rPr>
              <w:t> </w:t>
            </w:r>
            <w:r w:rsidRPr="007D7055">
              <w:rPr>
                <w:rFonts w:ascii="Arial" w:hAnsi="Arial" w:cs="Arial"/>
                <w:sz w:val="16"/>
                <w:szCs w:val="16"/>
              </w:rPr>
              <w:t>1 to that Act.</w:t>
            </w:r>
          </w:p>
        </w:tc>
        <w:tc>
          <w:tcPr>
            <w:tcW w:w="1582" w:type="dxa"/>
            <w:tcBorders>
              <w:top w:val="single" w:sz="2" w:space="0" w:color="auto"/>
              <w:bottom w:val="single" w:sz="2" w:space="0" w:color="auto"/>
            </w:tcBorders>
            <w:shd w:val="clear" w:color="auto" w:fill="auto"/>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1</w:t>
            </w:r>
            <w:r w:rsidR="007D7055">
              <w:rPr>
                <w:rFonts w:ascii="Arial" w:hAnsi="Arial" w:cs="Arial"/>
                <w:sz w:val="16"/>
                <w:szCs w:val="16"/>
              </w:rPr>
              <w:t> </w:t>
            </w:r>
            <w:r w:rsidRPr="007D7055">
              <w:rPr>
                <w:rFonts w:ascii="Arial" w:hAnsi="Arial" w:cs="Arial"/>
                <w:sz w:val="16"/>
                <w:szCs w:val="16"/>
              </w:rPr>
              <w:t>January 2011</w:t>
            </w:r>
          </w:p>
        </w:tc>
      </w:tr>
    </w:tbl>
    <w:p w:rsidR="0081790A" w:rsidRPr="007D7055" w:rsidRDefault="0081790A" w:rsidP="0081790A">
      <w:pPr>
        <w:pStyle w:val="EndNotespara"/>
      </w:pPr>
      <w:r w:rsidRPr="007D7055">
        <w:rPr>
          <w:i/>
        </w:rPr>
        <w:t>(l)</w:t>
      </w:r>
      <w:r w:rsidRPr="007D7055">
        <w:tab/>
        <w:t>Subsection</w:t>
      </w:r>
      <w:r w:rsidR="007D7055">
        <w:t> </w:t>
      </w:r>
      <w:r w:rsidRPr="007D7055">
        <w:t>2(1) (item</w:t>
      </w:r>
      <w:r w:rsidR="007D7055">
        <w:t> </w:t>
      </w:r>
      <w:r w:rsidRPr="007D7055">
        <w:t xml:space="preserve">7) of the </w:t>
      </w:r>
      <w:r w:rsidRPr="007D7055">
        <w:rPr>
          <w:i/>
        </w:rPr>
        <w:t>Territories Law Reform Act 2010</w:t>
      </w:r>
      <w:r w:rsidRPr="007D7055">
        <w:t xml:space="preserve"> provides as follows:</w:t>
      </w:r>
    </w:p>
    <w:p w:rsidR="0081790A" w:rsidRPr="007D7055" w:rsidRDefault="0081790A" w:rsidP="0081790A">
      <w:pPr>
        <w:pStyle w:val="EndNotessubpara"/>
      </w:pPr>
      <w:r w:rsidRPr="007D7055">
        <w:tab/>
        <w:t>(1)</w:t>
      </w:r>
      <w:r w:rsidRPr="007D7055">
        <w:tab/>
        <w:t>Each provision of this Act specified in column 1 of the table commences, or is taken to have commenced, in accordance with column 2 of the table. Any other statement in column 2 has effect according to its terms.</w:t>
      </w:r>
    </w:p>
    <w:tbl>
      <w:tblPr>
        <w:tblW w:w="0" w:type="auto"/>
        <w:tblInd w:w="437" w:type="dxa"/>
        <w:tblLayout w:type="fixed"/>
        <w:tblCellMar>
          <w:left w:w="107" w:type="dxa"/>
          <w:right w:w="107" w:type="dxa"/>
        </w:tblCellMar>
        <w:tblLook w:val="0000" w:firstRow="0" w:lastRow="0" w:firstColumn="0" w:lastColumn="0" w:noHBand="0" w:noVBand="0"/>
      </w:tblPr>
      <w:tblGrid>
        <w:gridCol w:w="1371"/>
        <w:gridCol w:w="3828"/>
        <w:gridCol w:w="1582"/>
      </w:tblGrid>
      <w:tr w:rsidR="0081790A" w:rsidRPr="007D7055" w:rsidTr="00301369">
        <w:trPr>
          <w:cantSplit/>
          <w:tblHeader/>
        </w:trPr>
        <w:tc>
          <w:tcPr>
            <w:tcW w:w="1371" w:type="dxa"/>
            <w:tcBorders>
              <w:top w:val="single" w:sz="6" w:space="0" w:color="auto"/>
              <w:bottom w:val="single" w:sz="12" w:space="0" w:color="auto"/>
            </w:tcBorders>
          </w:tcPr>
          <w:p w:rsidR="0081790A" w:rsidRPr="007D7055" w:rsidRDefault="0081790A" w:rsidP="00301369">
            <w:pPr>
              <w:pStyle w:val="Tabletext"/>
              <w:keepNext/>
              <w:rPr>
                <w:rFonts w:ascii="Arial" w:hAnsi="Arial" w:cs="Arial"/>
                <w:b/>
                <w:sz w:val="16"/>
                <w:szCs w:val="16"/>
              </w:rPr>
            </w:pPr>
            <w:r w:rsidRPr="007D7055">
              <w:rPr>
                <w:rFonts w:ascii="Arial" w:hAnsi="Arial" w:cs="Arial"/>
                <w:b/>
                <w:sz w:val="16"/>
                <w:szCs w:val="16"/>
              </w:rPr>
              <w:t>Provision(s)</w:t>
            </w:r>
          </w:p>
        </w:tc>
        <w:tc>
          <w:tcPr>
            <w:tcW w:w="3828" w:type="dxa"/>
            <w:tcBorders>
              <w:top w:val="single" w:sz="6" w:space="0" w:color="auto"/>
              <w:bottom w:val="single" w:sz="12" w:space="0" w:color="auto"/>
            </w:tcBorders>
          </w:tcPr>
          <w:p w:rsidR="0081790A" w:rsidRPr="007D7055" w:rsidRDefault="0081790A" w:rsidP="00301369">
            <w:pPr>
              <w:pStyle w:val="Tabletext"/>
              <w:keepNext/>
              <w:rPr>
                <w:rFonts w:ascii="Arial" w:hAnsi="Arial" w:cs="Arial"/>
                <w:b/>
                <w:sz w:val="16"/>
                <w:szCs w:val="16"/>
              </w:rPr>
            </w:pPr>
            <w:r w:rsidRPr="007D7055">
              <w:rPr>
                <w:rFonts w:ascii="Arial" w:hAnsi="Arial" w:cs="Arial"/>
                <w:b/>
                <w:sz w:val="16"/>
                <w:szCs w:val="16"/>
              </w:rPr>
              <w:t>Commencement</w:t>
            </w:r>
          </w:p>
        </w:tc>
        <w:tc>
          <w:tcPr>
            <w:tcW w:w="1582" w:type="dxa"/>
            <w:tcBorders>
              <w:top w:val="single" w:sz="6" w:space="0" w:color="auto"/>
              <w:bottom w:val="single" w:sz="12" w:space="0" w:color="auto"/>
            </w:tcBorders>
          </w:tcPr>
          <w:p w:rsidR="0081790A" w:rsidRPr="007D7055" w:rsidRDefault="0081790A" w:rsidP="00301369">
            <w:pPr>
              <w:pStyle w:val="Tabletext"/>
              <w:keepNext/>
              <w:rPr>
                <w:rFonts w:ascii="Arial" w:hAnsi="Arial" w:cs="Arial"/>
                <w:b/>
                <w:sz w:val="16"/>
                <w:szCs w:val="16"/>
              </w:rPr>
            </w:pPr>
            <w:r w:rsidRPr="007D7055">
              <w:rPr>
                <w:rFonts w:ascii="Arial" w:hAnsi="Arial" w:cs="Arial"/>
                <w:b/>
                <w:sz w:val="16"/>
                <w:szCs w:val="16"/>
              </w:rPr>
              <w:t>Date/Details</w:t>
            </w:r>
          </w:p>
        </w:tc>
      </w:tr>
      <w:tr w:rsidR="0081790A" w:rsidRPr="007D7055" w:rsidTr="00301369">
        <w:trPr>
          <w:cantSplit/>
        </w:trPr>
        <w:tc>
          <w:tcPr>
            <w:tcW w:w="1371" w:type="dxa"/>
            <w:tcBorders>
              <w:top w:val="single" w:sz="12" w:space="0" w:color="auto"/>
              <w:bottom w:val="single" w:sz="4" w:space="0" w:color="auto"/>
            </w:tcBorders>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7.  Schedule</w:t>
            </w:r>
            <w:r w:rsidR="007D7055">
              <w:rPr>
                <w:rFonts w:ascii="Arial" w:hAnsi="Arial" w:cs="Arial"/>
                <w:sz w:val="16"/>
                <w:szCs w:val="16"/>
              </w:rPr>
              <w:t> </w:t>
            </w:r>
            <w:r w:rsidRPr="007D7055">
              <w:rPr>
                <w:rFonts w:ascii="Arial" w:hAnsi="Arial" w:cs="Arial"/>
                <w:sz w:val="16"/>
                <w:szCs w:val="16"/>
              </w:rPr>
              <w:t>1, items</w:t>
            </w:r>
            <w:r w:rsidR="007D7055">
              <w:rPr>
                <w:rFonts w:ascii="Arial" w:hAnsi="Arial" w:cs="Arial"/>
                <w:sz w:val="16"/>
                <w:szCs w:val="16"/>
              </w:rPr>
              <w:t> </w:t>
            </w:r>
            <w:r w:rsidRPr="007D7055">
              <w:rPr>
                <w:rFonts w:ascii="Arial" w:hAnsi="Arial" w:cs="Arial"/>
                <w:sz w:val="16"/>
                <w:szCs w:val="16"/>
              </w:rPr>
              <w:t>176 to 182</w:t>
            </w:r>
          </w:p>
        </w:tc>
        <w:tc>
          <w:tcPr>
            <w:tcW w:w="3828" w:type="dxa"/>
            <w:tcBorders>
              <w:top w:val="single" w:sz="12" w:space="0" w:color="auto"/>
              <w:bottom w:val="single" w:sz="4" w:space="0" w:color="auto"/>
            </w:tcBorders>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Immediately after the commencement of item</w:t>
            </w:r>
            <w:r w:rsidR="007D7055">
              <w:rPr>
                <w:rFonts w:ascii="Arial" w:hAnsi="Arial" w:cs="Arial"/>
                <w:sz w:val="16"/>
                <w:szCs w:val="16"/>
              </w:rPr>
              <w:t> </w:t>
            </w:r>
            <w:r w:rsidRPr="007D7055">
              <w:rPr>
                <w:rFonts w:ascii="Arial" w:hAnsi="Arial" w:cs="Arial"/>
                <w:sz w:val="16"/>
                <w:szCs w:val="16"/>
              </w:rPr>
              <w:t>3 of Schedule</w:t>
            </w:r>
            <w:r w:rsidR="007D7055">
              <w:rPr>
                <w:rFonts w:ascii="Arial" w:hAnsi="Arial" w:cs="Arial"/>
                <w:sz w:val="16"/>
                <w:szCs w:val="16"/>
              </w:rPr>
              <w:t> </w:t>
            </w:r>
            <w:r w:rsidRPr="007D7055">
              <w:rPr>
                <w:rFonts w:ascii="Arial" w:hAnsi="Arial" w:cs="Arial"/>
                <w:sz w:val="16"/>
                <w:szCs w:val="16"/>
              </w:rPr>
              <w:t xml:space="preserve">2 to the </w:t>
            </w:r>
            <w:r w:rsidRPr="007D7055">
              <w:rPr>
                <w:rFonts w:ascii="Arial" w:hAnsi="Arial" w:cs="Arial"/>
                <w:i/>
                <w:sz w:val="16"/>
                <w:szCs w:val="16"/>
              </w:rPr>
              <w:t>Freedom of Information Amendment (Reform) Act 2010</w:t>
            </w:r>
            <w:r w:rsidRPr="007D7055">
              <w:rPr>
                <w:rFonts w:ascii="Arial" w:hAnsi="Arial" w:cs="Arial"/>
                <w:sz w:val="16"/>
                <w:szCs w:val="16"/>
              </w:rPr>
              <w:t>.</w:t>
            </w:r>
          </w:p>
        </w:tc>
        <w:tc>
          <w:tcPr>
            <w:tcW w:w="1582" w:type="dxa"/>
            <w:tcBorders>
              <w:top w:val="single" w:sz="12" w:space="0" w:color="auto"/>
              <w:bottom w:val="single" w:sz="4" w:space="0" w:color="auto"/>
            </w:tcBorders>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1</w:t>
            </w:r>
            <w:r w:rsidR="007D7055">
              <w:rPr>
                <w:rFonts w:ascii="Arial" w:hAnsi="Arial" w:cs="Arial"/>
                <w:sz w:val="16"/>
                <w:szCs w:val="16"/>
              </w:rPr>
              <w:t> </w:t>
            </w:r>
            <w:r w:rsidRPr="007D7055">
              <w:rPr>
                <w:rFonts w:ascii="Arial" w:hAnsi="Arial" w:cs="Arial"/>
                <w:sz w:val="16"/>
                <w:szCs w:val="16"/>
              </w:rPr>
              <w:t>May 2011</w:t>
            </w:r>
          </w:p>
        </w:tc>
      </w:tr>
    </w:tbl>
    <w:p w:rsidR="0081790A" w:rsidRPr="007D7055" w:rsidRDefault="0081790A" w:rsidP="0081790A">
      <w:pPr>
        <w:pStyle w:val="EndNotespara"/>
      </w:pPr>
      <w:r w:rsidRPr="007D7055">
        <w:rPr>
          <w:i/>
        </w:rPr>
        <w:t>(m)</w:t>
      </w:r>
      <w:r w:rsidRPr="007D7055">
        <w:tab/>
        <w:t>Subsection</w:t>
      </w:r>
      <w:r w:rsidR="007D7055">
        <w:t> </w:t>
      </w:r>
      <w:r w:rsidRPr="007D7055">
        <w:t>2(1) (item</w:t>
      </w:r>
      <w:r w:rsidR="007D7055">
        <w:t> </w:t>
      </w:r>
      <w:r w:rsidRPr="007D7055">
        <w:t xml:space="preserve">2, 3 and 15) of the </w:t>
      </w:r>
      <w:r w:rsidRPr="007D7055">
        <w:rPr>
          <w:i/>
        </w:rPr>
        <w:t>Federal Circuit Court of Australia (Consequential Amendments) Act 2013</w:t>
      </w:r>
      <w:r w:rsidRPr="007D7055">
        <w:t xml:space="preserve"> provides as follows:</w:t>
      </w:r>
    </w:p>
    <w:p w:rsidR="0081790A" w:rsidRPr="007D7055" w:rsidRDefault="0081790A" w:rsidP="0081790A">
      <w:pPr>
        <w:pStyle w:val="EndNotessubpara"/>
      </w:pPr>
      <w:r w:rsidRPr="007D7055">
        <w:tab/>
        <w:t>(1)</w:t>
      </w:r>
      <w:r w:rsidRPr="007D7055">
        <w:tab/>
        <w:t>Each provision of this Act specified in column 1 of the table commences, or is taken to have commenced, in accordance with column 2 of the table. Any other statement in column 2 has effect according to its terms.</w:t>
      </w:r>
    </w:p>
    <w:tbl>
      <w:tblPr>
        <w:tblW w:w="0" w:type="auto"/>
        <w:tblInd w:w="437" w:type="dxa"/>
        <w:tblLayout w:type="fixed"/>
        <w:tblCellMar>
          <w:left w:w="107" w:type="dxa"/>
          <w:right w:w="107" w:type="dxa"/>
        </w:tblCellMar>
        <w:tblLook w:val="0000" w:firstRow="0" w:lastRow="0" w:firstColumn="0" w:lastColumn="0" w:noHBand="0" w:noVBand="0"/>
      </w:tblPr>
      <w:tblGrid>
        <w:gridCol w:w="1513"/>
        <w:gridCol w:w="3686"/>
        <w:gridCol w:w="1582"/>
      </w:tblGrid>
      <w:tr w:rsidR="0081790A" w:rsidRPr="007D7055" w:rsidTr="00301369">
        <w:trPr>
          <w:cantSplit/>
          <w:tblHeader/>
        </w:trPr>
        <w:tc>
          <w:tcPr>
            <w:tcW w:w="1513" w:type="dxa"/>
            <w:tcBorders>
              <w:top w:val="single" w:sz="6" w:space="0" w:color="auto"/>
              <w:bottom w:val="single" w:sz="12" w:space="0" w:color="auto"/>
            </w:tcBorders>
          </w:tcPr>
          <w:p w:rsidR="0081790A" w:rsidRPr="007D7055" w:rsidRDefault="0081790A" w:rsidP="00301369">
            <w:pPr>
              <w:pStyle w:val="Tabletext"/>
              <w:keepNext/>
              <w:rPr>
                <w:rFonts w:ascii="Arial" w:hAnsi="Arial" w:cs="Arial"/>
                <w:b/>
                <w:sz w:val="16"/>
                <w:szCs w:val="16"/>
              </w:rPr>
            </w:pPr>
            <w:r w:rsidRPr="007D7055">
              <w:rPr>
                <w:rFonts w:ascii="Arial" w:hAnsi="Arial" w:cs="Arial"/>
                <w:b/>
                <w:sz w:val="16"/>
                <w:szCs w:val="16"/>
              </w:rPr>
              <w:t>Provision(s)</w:t>
            </w:r>
          </w:p>
        </w:tc>
        <w:tc>
          <w:tcPr>
            <w:tcW w:w="3686" w:type="dxa"/>
            <w:tcBorders>
              <w:top w:val="single" w:sz="6" w:space="0" w:color="auto"/>
              <w:bottom w:val="single" w:sz="12" w:space="0" w:color="auto"/>
            </w:tcBorders>
          </w:tcPr>
          <w:p w:rsidR="0081790A" w:rsidRPr="007D7055" w:rsidRDefault="0081790A" w:rsidP="00301369">
            <w:pPr>
              <w:pStyle w:val="Tabletext"/>
              <w:keepNext/>
              <w:rPr>
                <w:rFonts w:ascii="Arial" w:hAnsi="Arial" w:cs="Arial"/>
                <w:b/>
                <w:sz w:val="16"/>
                <w:szCs w:val="16"/>
              </w:rPr>
            </w:pPr>
            <w:r w:rsidRPr="007D7055">
              <w:rPr>
                <w:rFonts w:ascii="Arial" w:hAnsi="Arial" w:cs="Arial"/>
                <w:b/>
                <w:sz w:val="16"/>
                <w:szCs w:val="16"/>
              </w:rPr>
              <w:t>Commencement</w:t>
            </w:r>
          </w:p>
        </w:tc>
        <w:tc>
          <w:tcPr>
            <w:tcW w:w="1582" w:type="dxa"/>
            <w:tcBorders>
              <w:top w:val="single" w:sz="6" w:space="0" w:color="auto"/>
              <w:bottom w:val="single" w:sz="12" w:space="0" w:color="auto"/>
            </w:tcBorders>
          </w:tcPr>
          <w:p w:rsidR="0081790A" w:rsidRPr="007D7055" w:rsidRDefault="0081790A" w:rsidP="00301369">
            <w:pPr>
              <w:pStyle w:val="Tabletext"/>
              <w:keepNext/>
              <w:rPr>
                <w:rFonts w:ascii="Arial" w:hAnsi="Arial" w:cs="Arial"/>
                <w:b/>
                <w:sz w:val="16"/>
                <w:szCs w:val="16"/>
              </w:rPr>
            </w:pPr>
            <w:r w:rsidRPr="007D7055">
              <w:rPr>
                <w:rFonts w:ascii="Arial" w:hAnsi="Arial" w:cs="Arial"/>
                <w:b/>
                <w:sz w:val="16"/>
                <w:szCs w:val="16"/>
              </w:rPr>
              <w:t>Date/Details</w:t>
            </w:r>
          </w:p>
        </w:tc>
      </w:tr>
      <w:tr w:rsidR="0081790A" w:rsidRPr="007D7055" w:rsidTr="00301369">
        <w:trPr>
          <w:cantSplit/>
          <w:tblHeader/>
        </w:trPr>
        <w:tc>
          <w:tcPr>
            <w:tcW w:w="1513" w:type="dxa"/>
            <w:tcBorders>
              <w:top w:val="single" w:sz="12" w:space="0" w:color="auto"/>
              <w:bottom w:val="single" w:sz="2" w:space="0" w:color="auto"/>
            </w:tcBorders>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2.  Schedule</w:t>
            </w:r>
            <w:r w:rsidR="007D7055">
              <w:rPr>
                <w:rFonts w:ascii="Arial" w:hAnsi="Arial" w:cs="Arial"/>
                <w:sz w:val="16"/>
                <w:szCs w:val="16"/>
              </w:rPr>
              <w:t> </w:t>
            </w:r>
            <w:r w:rsidRPr="007D7055">
              <w:rPr>
                <w:rFonts w:ascii="Arial" w:hAnsi="Arial" w:cs="Arial"/>
                <w:sz w:val="16"/>
                <w:szCs w:val="16"/>
              </w:rPr>
              <w:t>1</w:t>
            </w:r>
          </w:p>
        </w:tc>
        <w:tc>
          <w:tcPr>
            <w:tcW w:w="3686" w:type="dxa"/>
            <w:tcBorders>
              <w:top w:val="single" w:sz="12" w:space="0" w:color="auto"/>
              <w:bottom w:val="single" w:sz="2" w:space="0" w:color="auto"/>
            </w:tcBorders>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At the same time as item</w:t>
            </w:r>
            <w:r w:rsidR="007D7055">
              <w:rPr>
                <w:rFonts w:ascii="Arial" w:hAnsi="Arial" w:cs="Arial"/>
                <w:sz w:val="16"/>
                <w:szCs w:val="16"/>
              </w:rPr>
              <w:t> </w:t>
            </w:r>
            <w:r w:rsidRPr="007D7055">
              <w:rPr>
                <w:rFonts w:ascii="Arial" w:hAnsi="Arial" w:cs="Arial"/>
                <w:sz w:val="16"/>
                <w:szCs w:val="16"/>
              </w:rPr>
              <w:t>1 of Schedule</w:t>
            </w:r>
            <w:r w:rsidR="007D7055">
              <w:rPr>
                <w:rFonts w:ascii="Arial" w:hAnsi="Arial" w:cs="Arial"/>
                <w:sz w:val="16"/>
                <w:szCs w:val="16"/>
              </w:rPr>
              <w:t> </w:t>
            </w:r>
            <w:r w:rsidRPr="007D7055">
              <w:rPr>
                <w:rFonts w:ascii="Arial" w:hAnsi="Arial" w:cs="Arial"/>
                <w:sz w:val="16"/>
                <w:szCs w:val="16"/>
              </w:rPr>
              <w:t xml:space="preserve">1 to the </w:t>
            </w:r>
            <w:r w:rsidRPr="007D7055">
              <w:rPr>
                <w:rFonts w:ascii="Arial" w:hAnsi="Arial" w:cs="Arial"/>
                <w:i/>
                <w:sz w:val="16"/>
                <w:szCs w:val="16"/>
              </w:rPr>
              <w:t>Federal Circuit Court of Australia Legislation Amendment Act 2012</w:t>
            </w:r>
            <w:r w:rsidRPr="007D7055">
              <w:rPr>
                <w:rFonts w:ascii="Arial" w:hAnsi="Arial" w:cs="Arial"/>
                <w:sz w:val="16"/>
                <w:szCs w:val="16"/>
              </w:rPr>
              <w:t xml:space="preserve"> commences.</w:t>
            </w:r>
          </w:p>
        </w:tc>
        <w:tc>
          <w:tcPr>
            <w:tcW w:w="1582" w:type="dxa"/>
            <w:tcBorders>
              <w:top w:val="single" w:sz="12" w:space="0" w:color="auto"/>
              <w:bottom w:val="single" w:sz="2" w:space="0" w:color="auto"/>
            </w:tcBorders>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12</w:t>
            </w:r>
            <w:r w:rsidR="007D7055">
              <w:rPr>
                <w:rFonts w:ascii="Arial" w:hAnsi="Arial" w:cs="Arial"/>
                <w:sz w:val="16"/>
                <w:szCs w:val="16"/>
              </w:rPr>
              <w:t> </w:t>
            </w:r>
            <w:r w:rsidRPr="007D7055">
              <w:rPr>
                <w:rFonts w:ascii="Arial" w:hAnsi="Arial" w:cs="Arial"/>
                <w:sz w:val="16"/>
                <w:szCs w:val="16"/>
              </w:rPr>
              <w:t>April 2013</w:t>
            </w:r>
          </w:p>
        </w:tc>
      </w:tr>
      <w:tr w:rsidR="0081790A" w:rsidRPr="007D7055" w:rsidTr="00301369">
        <w:trPr>
          <w:cantSplit/>
          <w:tblHeader/>
        </w:trPr>
        <w:tc>
          <w:tcPr>
            <w:tcW w:w="1513" w:type="dxa"/>
            <w:tcBorders>
              <w:top w:val="single" w:sz="2" w:space="0" w:color="auto"/>
              <w:bottom w:val="single" w:sz="2" w:space="0" w:color="auto"/>
            </w:tcBorders>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3.  Schedule</w:t>
            </w:r>
            <w:r w:rsidR="007D7055">
              <w:rPr>
                <w:rFonts w:ascii="Arial" w:hAnsi="Arial" w:cs="Arial"/>
                <w:sz w:val="16"/>
                <w:szCs w:val="16"/>
              </w:rPr>
              <w:t> </w:t>
            </w:r>
            <w:r w:rsidRPr="007D7055">
              <w:rPr>
                <w:rFonts w:ascii="Arial" w:hAnsi="Arial" w:cs="Arial"/>
                <w:sz w:val="16"/>
                <w:szCs w:val="16"/>
              </w:rPr>
              <w:t>2</w:t>
            </w:r>
          </w:p>
        </w:tc>
        <w:tc>
          <w:tcPr>
            <w:tcW w:w="3686" w:type="dxa"/>
            <w:tcBorders>
              <w:top w:val="single" w:sz="2" w:space="0" w:color="auto"/>
              <w:bottom w:val="single" w:sz="2" w:space="0" w:color="auto"/>
            </w:tcBorders>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Immediately after the commencement of the provision(s) covered by table item</w:t>
            </w:r>
            <w:r w:rsidR="007D7055">
              <w:rPr>
                <w:rFonts w:ascii="Arial" w:hAnsi="Arial" w:cs="Arial"/>
                <w:sz w:val="16"/>
                <w:szCs w:val="16"/>
              </w:rPr>
              <w:t> </w:t>
            </w:r>
            <w:r w:rsidRPr="007D7055">
              <w:rPr>
                <w:rFonts w:ascii="Arial" w:hAnsi="Arial" w:cs="Arial"/>
                <w:sz w:val="16"/>
                <w:szCs w:val="16"/>
              </w:rPr>
              <w:t>2.</w:t>
            </w:r>
          </w:p>
        </w:tc>
        <w:tc>
          <w:tcPr>
            <w:tcW w:w="1582" w:type="dxa"/>
            <w:tcBorders>
              <w:top w:val="single" w:sz="2" w:space="0" w:color="auto"/>
              <w:bottom w:val="single" w:sz="2" w:space="0" w:color="auto"/>
            </w:tcBorders>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12</w:t>
            </w:r>
            <w:r w:rsidR="007D7055">
              <w:rPr>
                <w:rFonts w:ascii="Arial" w:hAnsi="Arial" w:cs="Arial"/>
                <w:sz w:val="16"/>
                <w:szCs w:val="16"/>
              </w:rPr>
              <w:t> </w:t>
            </w:r>
            <w:r w:rsidRPr="007D7055">
              <w:rPr>
                <w:rFonts w:ascii="Arial" w:hAnsi="Arial" w:cs="Arial"/>
                <w:sz w:val="16"/>
                <w:szCs w:val="16"/>
              </w:rPr>
              <w:t>April 2013</w:t>
            </w:r>
          </w:p>
        </w:tc>
      </w:tr>
      <w:tr w:rsidR="0081790A" w:rsidRPr="007D7055" w:rsidTr="00301369">
        <w:trPr>
          <w:cantSplit/>
        </w:trPr>
        <w:tc>
          <w:tcPr>
            <w:tcW w:w="1513" w:type="dxa"/>
            <w:tcBorders>
              <w:top w:val="single" w:sz="2" w:space="0" w:color="auto"/>
              <w:bottom w:val="single" w:sz="4" w:space="0" w:color="auto"/>
            </w:tcBorders>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lastRenderedPageBreak/>
              <w:t>15.  Schedule</w:t>
            </w:r>
            <w:r w:rsidR="007D7055">
              <w:rPr>
                <w:rFonts w:ascii="Arial" w:hAnsi="Arial" w:cs="Arial"/>
                <w:sz w:val="16"/>
                <w:szCs w:val="16"/>
              </w:rPr>
              <w:t> </w:t>
            </w:r>
            <w:r w:rsidRPr="007D7055">
              <w:rPr>
                <w:rFonts w:ascii="Arial" w:hAnsi="Arial" w:cs="Arial"/>
                <w:sz w:val="16"/>
                <w:szCs w:val="16"/>
              </w:rPr>
              <w:t>3, Part</w:t>
            </w:r>
            <w:r w:rsidR="007D7055">
              <w:rPr>
                <w:rFonts w:ascii="Arial" w:hAnsi="Arial" w:cs="Arial"/>
                <w:sz w:val="16"/>
                <w:szCs w:val="16"/>
              </w:rPr>
              <w:t> </w:t>
            </w:r>
            <w:r w:rsidRPr="007D7055">
              <w:rPr>
                <w:rFonts w:ascii="Arial" w:hAnsi="Arial" w:cs="Arial"/>
                <w:sz w:val="16"/>
                <w:szCs w:val="16"/>
              </w:rPr>
              <w:t>4</w:t>
            </w:r>
          </w:p>
        </w:tc>
        <w:tc>
          <w:tcPr>
            <w:tcW w:w="3686" w:type="dxa"/>
            <w:tcBorders>
              <w:top w:val="single" w:sz="2" w:space="0" w:color="auto"/>
              <w:bottom w:val="single" w:sz="4" w:space="0" w:color="auto"/>
            </w:tcBorders>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The later of:</w:t>
            </w:r>
          </w:p>
          <w:p w:rsidR="0081790A" w:rsidRPr="007D7055" w:rsidRDefault="0081790A" w:rsidP="00301369">
            <w:pPr>
              <w:pStyle w:val="Tablea"/>
              <w:rPr>
                <w:rFonts w:ascii="Arial" w:hAnsi="Arial" w:cs="Arial"/>
                <w:sz w:val="16"/>
                <w:szCs w:val="16"/>
              </w:rPr>
            </w:pPr>
            <w:r w:rsidRPr="007D7055">
              <w:rPr>
                <w:rFonts w:ascii="Arial" w:hAnsi="Arial" w:cs="Arial"/>
                <w:sz w:val="16"/>
                <w:szCs w:val="16"/>
              </w:rPr>
              <w:t>(a) immediately after the commencement of the provision(s) covered by table item</w:t>
            </w:r>
            <w:r w:rsidR="007D7055">
              <w:rPr>
                <w:rFonts w:ascii="Arial" w:hAnsi="Arial" w:cs="Arial"/>
                <w:sz w:val="16"/>
                <w:szCs w:val="16"/>
              </w:rPr>
              <w:t> </w:t>
            </w:r>
            <w:r w:rsidRPr="007D7055">
              <w:rPr>
                <w:rFonts w:ascii="Arial" w:hAnsi="Arial" w:cs="Arial"/>
                <w:sz w:val="16"/>
                <w:szCs w:val="16"/>
              </w:rPr>
              <w:t>2; and</w:t>
            </w:r>
          </w:p>
          <w:p w:rsidR="0081790A" w:rsidRPr="007D7055" w:rsidRDefault="0081790A" w:rsidP="00301369">
            <w:pPr>
              <w:pStyle w:val="Tablea"/>
              <w:rPr>
                <w:rFonts w:ascii="Arial" w:hAnsi="Arial" w:cs="Arial"/>
                <w:sz w:val="16"/>
                <w:szCs w:val="16"/>
              </w:rPr>
            </w:pPr>
            <w:r w:rsidRPr="007D7055">
              <w:rPr>
                <w:rFonts w:ascii="Arial" w:hAnsi="Arial" w:cs="Arial"/>
                <w:sz w:val="16"/>
                <w:szCs w:val="16"/>
              </w:rPr>
              <w:t>(b) immediately after the commencement of Schedule</w:t>
            </w:r>
            <w:r w:rsidR="007D7055">
              <w:rPr>
                <w:rFonts w:ascii="Arial" w:hAnsi="Arial" w:cs="Arial"/>
                <w:sz w:val="16"/>
                <w:szCs w:val="16"/>
              </w:rPr>
              <w:t> </w:t>
            </w:r>
            <w:r w:rsidRPr="007D7055">
              <w:rPr>
                <w:rFonts w:ascii="Arial" w:hAnsi="Arial" w:cs="Arial"/>
                <w:sz w:val="16"/>
                <w:szCs w:val="16"/>
              </w:rPr>
              <w:t xml:space="preserve">1 to the </w:t>
            </w:r>
            <w:r w:rsidRPr="007D7055">
              <w:rPr>
                <w:rFonts w:ascii="Arial" w:hAnsi="Arial" w:cs="Arial"/>
                <w:i/>
                <w:sz w:val="16"/>
                <w:szCs w:val="16"/>
              </w:rPr>
              <w:t>Courts Legislation Amendment (Judicial Complaints) Act 2012</w:t>
            </w:r>
            <w:r w:rsidRPr="007D7055">
              <w:rPr>
                <w:rFonts w:ascii="Arial" w:hAnsi="Arial" w:cs="Arial"/>
                <w:sz w:val="16"/>
                <w:szCs w:val="16"/>
              </w:rPr>
              <w:t>.</w:t>
            </w:r>
          </w:p>
          <w:p w:rsidR="0081790A" w:rsidRPr="007D7055" w:rsidRDefault="0081790A" w:rsidP="00301369">
            <w:pPr>
              <w:pStyle w:val="Tabletext"/>
              <w:rPr>
                <w:rFonts w:ascii="Arial" w:hAnsi="Arial" w:cs="Arial"/>
                <w:sz w:val="16"/>
                <w:szCs w:val="16"/>
              </w:rPr>
            </w:pPr>
            <w:r w:rsidRPr="007D7055">
              <w:rPr>
                <w:rFonts w:ascii="Arial" w:hAnsi="Arial" w:cs="Arial"/>
                <w:sz w:val="16"/>
                <w:szCs w:val="16"/>
              </w:rPr>
              <w:t xml:space="preserve">However, the provision(s) do not commence at all if the event mentioned in </w:t>
            </w:r>
            <w:r w:rsidR="007D7055">
              <w:rPr>
                <w:rFonts w:ascii="Arial" w:hAnsi="Arial" w:cs="Arial"/>
                <w:sz w:val="16"/>
                <w:szCs w:val="16"/>
              </w:rPr>
              <w:t>paragraph (</w:t>
            </w:r>
            <w:r w:rsidRPr="007D7055">
              <w:rPr>
                <w:rFonts w:ascii="Arial" w:hAnsi="Arial" w:cs="Arial"/>
                <w:sz w:val="16"/>
                <w:szCs w:val="16"/>
              </w:rPr>
              <w:t>b) does not occur.</w:t>
            </w:r>
          </w:p>
        </w:tc>
        <w:tc>
          <w:tcPr>
            <w:tcW w:w="1582" w:type="dxa"/>
            <w:tcBorders>
              <w:top w:val="single" w:sz="2" w:space="0" w:color="auto"/>
              <w:bottom w:val="single" w:sz="4" w:space="0" w:color="auto"/>
            </w:tcBorders>
          </w:tcPr>
          <w:p w:rsidR="0081790A" w:rsidRPr="007D7055" w:rsidRDefault="0081790A" w:rsidP="00301369">
            <w:pPr>
              <w:pStyle w:val="Tabletext"/>
              <w:rPr>
                <w:rFonts w:ascii="Arial" w:hAnsi="Arial" w:cs="Arial"/>
                <w:sz w:val="16"/>
                <w:szCs w:val="16"/>
              </w:rPr>
            </w:pPr>
            <w:r w:rsidRPr="007D7055">
              <w:rPr>
                <w:rFonts w:ascii="Arial" w:hAnsi="Arial" w:cs="Arial"/>
                <w:sz w:val="16"/>
                <w:szCs w:val="16"/>
              </w:rPr>
              <w:t>12</w:t>
            </w:r>
            <w:r w:rsidR="007D7055">
              <w:rPr>
                <w:rFonts w:ascii="Arial" w:hAnsi="Arial" w:cs="Arial"/>
                <w:sz w:val="16"/>
                <w:szCs w:val="16"/>
              </w:rPr>
              <w:t> </w:t>
            </w:r>
            <w:r w:rsidRPr="007D7055">
              <w:rPr>
                <w:rFonts w:ascii="Arial" w:hAnsi="Arial" w:cs="Arial"/>
                <w:sz w:val="16"/>
                <w:szCs w:val="16"/>
              </w:rPr>
              <w:t>April 2013 (</w:t>
            </w:r>
            <w:r w:rsidR="007D7055">
              <w:rPr>
                <w:rFonts w:ascii="Arial" w:hAnsi="Arial" w:cs="Arial"/>
                <w:sz w:val="16"/>
                <w:szCs w:val="16"/>
              </w:rPr>
              <w:t>paragraph (</w:t>
            </w:r>
            <w:r w:rsidRPr="007D7055">
              <w:rPr>
                <w:rFonts w:ascii="Arial" w:hAnsi="Arial" w:cs="Arial"/>
                <w:sz w:val="16"/>
                <w:szCs w:val="16"/>
              </w:rPr>
              <w:t>b) applies)</w:t>
            </w:r>
          </w:p>
        </w:tc>
      </w:tr>
    </w:tbl>
    <w:p w:rsidR="00F3024B" w:rsidRPr="007D7055" w:rsidRDefault="00F3024B" w:rsidP="00C873C9">
      <w:pPr>
        <w:pStyle w:val="ENotesHeading2"/>
        <w:pageBreakBefore/>
        <w:outlineLvl w:val="9"/>
      </w:pPr>
      <w:bookmarkStart w:id="285" w:name="_Toc400462659"/>
      <w:r w:rsidRPr="007D7055">
        <w:lastRenderedPageBreak/>
        <w:t>Endnote 4—Amendment history</w:t>
      </w:r>
      <w:bookmarkEnd w:id="285"/>
    </w:p>
    <w:p w:rsidR="00F3024B" w:rsidRPr="007D7055" w:rsidRDefault="00F3024B" w:rsidP="00301369">
      <w:pPr>
        <w:pStyle w:val="Tabletext"/>
      </w:pPr>
    </w:p>
    <w:tbl>
      <w:tblPr>
        <w:tblW w:w="7088" w:type="dxa"/>
        <w:tblInd w:w="108" w:type="dxa"/>
        <w:tblLayout w:type="fixed"/>
        <w:tblLook w:val="0000" w:firstRow="0" w:lastRow="0" w:firstColumn="0" w:lastColumn="0" w:noHBand="0" w:noVBand="0"/>
      </w:tblPr>
      <w:tblGrid>
        <w:gridCol w:w="2127"/>
        <w:gridCol w:w="12"/>
        <w:gridCol w:w="4835"/>
        <w:gridCol w:w="114"/>
      </w:tblGrid>
      <w:tr w:rsidR="00F3024B" w:rsidRPr="007D7055" w:rsidTr="0081790A">
        <w:trPr>
          <w:cantSplit/>
          <w:tblHeader/>
        </w:trPr>
        <w:tc>
          <w:tcPr>
            <w:tcW w:w="2139" w:type="dxa"/>
            <w:gridSpan w:val="2"/>
            <w:tcBorders>
              <w:top w:val="single" w:sz="12" w:space="0" w:color="auto"/>
              <w:bottom w:val="single" w:sz="12" w:space="0" w:color="auto"/>
            </w:tcBorders>
            <w:shd w:val="clear" w:color="auto" w:fill="auto"/>
          </w:tcPr>
          <w:p w:rsidR="00F3024B" w:rsidRPr="007D7055" w:rsidRDefault="00F3024B" w:rsidP="00301369">
            <w:pPr>
              <w:pStyle w:val="ENoteTableHeading"/>
            </w:pPr>
            <w:r w:rsidRPr="007D7055">
              <w:t>Provision affected</w:t>
            </w:r>
          </w:p>
        </w:tc>
        <w:tc>
          <w:tcPr>
            <w:tcW w:w="4948" w:type="dxa"/>
            <w:gridSpan w:val="2"/>
            <w:tcBorders>
              <w:top w:val="single" w:sz="12" w:space="0" w:color="auto"/>
              <w:bottom w:val="single" w:sz="12" w:space="0" w:color="auto"/>
            </w:tcBorders>
            <w:shd w:val="clear" w:color="auto" w:fill="auto"/>
          </w:tcPr>
          <w:p w:rsidR="00F3024B" w:rsidRPr="007D7055" w:rsidRDefault="00F3024B" w:rsidP="00301369">
            <w:pPr>
              <w:pStyle w:val="ENoteTableHeading"/>
            </w:pPr>
            <w:r w:rsidRPr="007D7055">
              <w:t>How affected</w:t>
            </w:r>
          </w:p>
        </w:tc>
      </w:tr>
      <w:tr w:rsidR="0081790A" w:rsidRPr="007D7055" w:rsidTr="0081790A">
        <w:trPr>
          <w:cantSplit/>
        </w:trPr>
        <w:tc>
          <w:tcPr>
            <w:tcW w:w="2127" w:type="dxa"/>
            <w:tcBorders>
              <w:top w:val="single" w:sz="12" w:space="0" w:color="auto"/>
            </w:tcBorders>
            <w:shd w:val="clear" w:color="auto" w:fill="auto"/>
          </w:tcPr>
          <w:p w:rsidR="0081790A" w:rsidRPr="007D7055" w:rsidRDefault="0081790A" w:rsidP="00301369">
            <w:pPr>
              <w:pStyle w:val="ENoteTableText"/>
            </w:pPr>
            <w:r w:rsidRPr="007D7055">
              <w:rPr>
                <w:b/>
              </w:rPr>
              <w:t>Part I</w:t>
            </w:r>
          </w:p>
        </w:tc>
        <w:tc>
          <w:tcPr>
            <w:tcW w:w="4961" w:type="dxa"/>
            <w:gridSpan w:val="3"/>
            <w:tcBorders>
              <w:top w:val="single" w:sz="12" w:space="0" w:color="auto"/>
            </w:tcBorders>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3</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137, 1991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3A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4</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63, 1984; No.</w:t>
            </w:r>
            <w:r w:rsidR="007D7055">
              <w:t> </w:t>
            </w:r>
            <w:r w:rsidRPr="007D7055">
              <w:t>111, 1986; No.</w:t>
            </w:r>
            <w:r w:rsidR="007D7055">
              <w:t> </w:t>
            </w:r>
            <w:r w:rsidRPr="007D7055">
              <w:t>109, 1988; No.</w:t>
            </w:r>
            <w:r w:rsidR="007D7055">
              <w:t> </w:t>
            </w:r>
            <w:r w:rsidRPr="007D7055">
              <w:t>137, 1991; No.</w:t>
            </w:r>
            <w:r w:rsidR="007D7055">
              <w:t> </w:t>
            </w:r>
            <w:r w:rsidRPr="007D7055">
              <w:t>196, 1992; Nos. 33, 84 and 177, 1994; No.</w:t>
            </w:r>
            <w:r w:rsidR="007D7055">
              <w:t> </w:t>
            </w:r>
            <w:r w:rsidRPr="007D7055">
              <w:t>43, 1996; No.</w:t>
            </w:r>
            <w:r w:rsidR="007D7055">
              <w:t> </w:t>
            </w:r>
            <w:r w:rsidRPr="007D7055">
              <w:t>1, 2000; Nos. 114 and 135, 2003; No.</w:t>
            </w:r>
            <w:r w:rsidR="007D7055">
              <w:t> </w:t>
            </w:r>
            <w:r w:rsidRPr="007D7055">
              <w:t>62, 2004; No.</w:t>
            </w:r>
            <w:r w:rsidR="007D7055">
              <w:t> </w:t>
            </w:r>
            <w:r w:rsidRPr="007D7055">
              <w:t>128, 2005; Nos. 124 and 158, 2007; No.</w:t>
            </w:r>
            <w:r w:rsidR="007D7055">
              <w:t> </w:t>
            </w:r>
            <w:r w:rsidRPr="007D7055">
              <w:t>113, 2008; Nos. 99 and 102, 2009; Nos. 8, 51 and 139, 2010; Nos. 23, 32 and 170, 2011</w:t>
            </w:r>
            <w:r w:rsidR="0047695C" w:rsidRPr="007D7055">
              <w:t>; No 197, 2012</w:t>
            </w:r>
            <w:r w:rsidR="00536F99">
              <w:t>; No 108, 2014</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4A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109, 1988</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4B</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Subhead. to s. 5(1)</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187, 2012</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Subhead. to s. 5(1C)</w:t>
            </w:r>
            <w:r w:rsidRPr="007D7055">
              <w:tab/>
            </w: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13, 2013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Subhead. to s. 5(2)</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187, 2012</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43, 1996; No.</w:t>
            </w:r>
            <w:r w:rsidR="007D7055">
              <w:t> </w:t>
            </w:r>
            <w:r w:rsidRPr="007D7055">
              <w:t>139, 2010; No.</w:t>
            </w:r>
            <w:r w:rsidR="007D7055">
              <w:t> </w:t>
            </w:r>
            <w:r w:rsidRPr="007D7055">
              <w:t>187, 2012; No.</w:t>
            </w:r>
            <w:r w:rsidR="007D7055">
              <w:t> </w:t>
            </w:r>
            <w:r w:rsidRPr="007D7055">
              <w:t>13, 2013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6</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43, 1996</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6A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63, 1984</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43, 1996</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6B</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177, 1994</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6C</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7</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102, 1986; No.</w:t>
            </w:r>
            <w:r w:rsidR="007D7055">
              <w:t> </w:t>
            </w:r>
            <w:r w:rsidRPr="007D7055">
              <w:t>75, 1990; No.</w:t>
            </w:r>
            <w:r w:rsidR="007D7055">
              <w:t> </w:t>
            </w:r>
            <w:r w:rsidRPr="007D7055">
              <w:t>137, 1991; No.</w:t>
            </w:r>
            <w:r w:rsidR="007D7055">
              <w:t> </w:t>
            </w:r>
            <w:r w:rsidRPr="007D7055">
              <w:t>165, 1992; No.</w:t>
            </w:r>
            <w:r w:rsidR="007D7055">
              <w:t> </w:t>
            </w:r>
            <w:r w:rsidRPr="007D7055">
              <w:t>84, 1994; No.</w:t>
            </w:r>
            <w:r w:rsidR="007D7055">
              <w:t> </w:t>
            </w:r>
            <w:r w:rsidRPr="007D7055">
              <w:t>161, 1999; No.</w:t>
            </w:r>
            <w:r w:rsidR="007D7055">
              <w:t> </w:t>
            </w:r>
            <w:r w:rsidRPr="007D7055">
              <w:t>128, 2005; No.</w:t>
            </w:r>
            <w:r w:rsidR="007D7055">
              <w:t> </w:t>
            </w:r>
            <w:r w:rsidRPr="007D7055">
              <w:t>99, 2009; No.</w:t>
            </w:r>
            <w:r w:rsidR="007D7055">
              <w:t> </w:t>
            </w:r>
            <w:r w:rsidRPr="007D7055">
              <w:t>51, 2010; No.</w:t>
            </w:r>
            <w:r w:rsidR="007D7055">
              <w:t> </w:t>
            </w:r>
            <w:r w:rsidRPr="007D7055">
              <w:t>23, 2011; No.</w:t>
            </w:r>
            <w:r w:rsidR="007D7055">
              <w:t> </w:t>
            </w:r>
            <w:r w:rsidRPr="007D7055">
              <w:t>24, 2013</w:t>
            </w:r>
            <w:r w:rsidR="00536F99">
              <w:t>; No 108, 2014</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Part II</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Part II</w:t>
            </w:r>
            <w:r w:rsidRPr="007D7055">
              <w:tab/>
            </w: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Division</w:t>
            </w:r>
            <w:r w:rsidR="007D7055">
              <w:rPr>
                <w:b/>
              </w:rPr>
              <w:t> </w:t>
            </w:r>
            <w:r w:rsidRPr="007D7055">
              <w:rPr>
                <w:b/>
              </w:rPr>
              <w:t>1</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7A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keepNext/>
            </w:pPr>
            <w:r w:rsidRPr="007D7055">
              <w:rPr>
                <w:b/>
              </w:rPr>
              <w:lastRenderedPageBreak/>
              <w:t>Division</w:t>
            </w:r>
            <w:r w:rsidR="007D7055">
              <w:rPr>
                <w:b/>
              </w:rPr>
              <w:t> </w:t>
            </w:r>
            <w:r w:rsidRPr="007D7055">
              <w:rPr>
                <w:b/>
              </w:rPr>
              <w:t>2</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8</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111, 1986; No.</w:t>
            </w:r>
            <w:r w:rsidR="007D7055">
              <w:t> </w:t>
            </w:r>
            <w:r w:rsidRPr="007D7055">
              <w:t>84, 1994</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ss.</w:t>
            </w:r>
            <w:r w:rsidR="007D7055">
              <w:t> </w:t>
            </w:r>
            <w:r w:rsidRPr="007D7055">
              <w:t>8A, 8B</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8C</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ss.</w:t>
            </w:r>
            <w:r w:rsidR="007D7055">
              <w:t> </w:t>
            </w:r>
            <w:r w:rsidRPr="007D7055">
              <w:t>8D, 8E</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Division</w:t>
            </w:r>
            <w:r w:rsidR="007D7055">
              <w:rPr>
                <w:b/>
              </w:rPr>
              <w:t> </w:t>
            </w:r>
            <w:r w:rsidRPr="007D7055">
              <w:rPr>
                <w:b/>
              </w:rPr>
              <w:t>3</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8F</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9</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111, 1986; No.</w:t>
            </w:r>
            <w:r w:rsidR="007D7055">
              <w:t> </w:t>
            </w:r>
            <w:r w:rsidRPr="007D7055">
              <w:t>137, 1991; No.</w:t>
            </w:r>
            <w:r w:rsidR="007D7055">
              <w:t> </w:t>
            </w:r>
            <w:r w:rsidRPr="007D7055">
              <w:t>43, 1996</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Division</w:t>
            </w:r>
            <w:r w:rsidR="007D7055">
              <w:rPr>
                <w:b/>
              </w:rPr>
              <w:t> </w:t>
            </w:r>
            <w:r w:rsidRPr="007D7055">
              <w:rPr>
                <w:b/>
              </w:rPr>
              <w:t>4</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9A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Division</w:t>
            </w:r>
            <w:r w:rsidR="007D7055">
              <w:rPr>
                <w:b/>
              </w:rPr>
              <w:t> </w:t>
            </w:r>
            <w:r w:rsidRPr="007D7055">
              <w:rPr>
                <w:b/>
              </w:rPr>
              <w:t>5</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10</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137, 1991; No.</w:t>
            </w:r>
            <w:r w:rsidR="007D7055">
              <w:t> </w:t>
            </w:r>
            <w:r w:rsidRPr="007D7055">
              <w:t>43, 1996</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10A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10B</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Part III</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11</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137, 1991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11A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11B</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11C</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12</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137, 1991; No.</w:t>
            </w:r>
            <w:r w:rsidR="007D7055">
              <w:t> </w:t>
            </w:r>
            <w:r w:rsidRPr="007D7055">
              <w:t>165, 1992; No.</w:t>
            </w:r>
            <w:r w:rsidR="007D7055">
              <w:t> </w:t>
            </w:r>
            <w:r w:rsidRPr="007D7055">
              <w:t>43, 1996; No.</w:t>
            </w:r>
            <w:r w:rsidR="007D7055">
              <w:t> </w:t>
            </w:r>
            <w:r w:rsidRPr="007D7055">
              <w:t>99, 2009; Nos. 51 and 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13</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158, 2007; No.</w:t>
            </w:r>
            <w:r w:rsidR="007D7055">
              <w:t> </w:t>
            </w:r>
            <w:r w:rsidRPr="007D7055">
              <w:t>113, 2008; No.</w:t>
            </w:r>
            <w:r w:rsidR="007D7055">
              <w:t> </w:t>
            </w:r>
            <w:r w:rsidRPr="007D7055">
              <w:t>102, 2009; No.</w:t>
            </w:r>
            <w:r w:rsidR="007D7055">
              <w:t> </w:t>
            </w:r>
            <w:r w:rsidRPr="007D7055">
              <w:t>51, 2010; No.</w:t>
            </w:r>
            <w:r w:rsidR="007D7055">
              <w:t> </w:t>
            </w:r>
            <w:r w:rsidRPr="007D7055">
              <w:t>20, 2011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14</w:t>
            </w:r>
            <w:r w:rsidRPr="007D7055">
              <w:tab/>
            </w: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 xml:space="preserve">Subheads. to s. 15(1), (2) </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 xml:space="preserve">Subhead. to s. 15(3) </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 xml:space="preserve">Subhead. to s. 15(5) </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lastRenderedPageBreak/>
              <w:t xml:space="preserve">Subhead. to s. 15(6) </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15</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111, 1986; No.</w:t>
            </w:r>
            <w:r w:rsidR="007D7055">
              <w:t> </w:t>
            </w:r>
            <w:r w:rsidRPr="007D7055">
              <w:t>137, 1991; Nos. 51 and 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 xml:space="preserve">Note to s. 15(3) </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ss.</w:t>
            </w:r>
            <w:r w:rsidR="007D7055">
              <w:t> </w:t>
            </w:r>
            <w:r w:rsidRPr="007D7055">
              <w:t>15AA–15AC</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15A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137, 1991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16</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137, 1991; No.</w:t>
            </w:r>
            <w:r w:rsidR="007D7055">
              <w:t> </w:t>
            </w:r>
            <w:r w:rsidRPr="007D7055">
              <w:t>165, 1992; No.</w:t>
            </w:r>
            <w:r w:rsidR="007D7055">
              <w:t> </w:t>
            </w:r>
            <w:r w:rsidRPr="007D7055">
              <w:t>128, 2005</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17</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111, 1986; No.</w:t>
            </w:r>
            <w:r w:rsidR="007D7055">
              <w:t> </w:t>
            </w:r>
            <w:r w:rsidRPr="007D7055">
              <w:t>137, 1991;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18</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111, 1986</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19</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111, 1986; No.</w:t>
            </w:r>
            <w:r w:rsidR="007D7055">
              <w:t> </w:t>
            </w:r>
            <w:r w:rsidRPr="007D7055">
              <w:t>119, 1988</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137, 1991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20</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43, 1996;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21</w:t>
            </w:r>
            <w:r w:rsidRPr="007D7055">
              <w:tab/>
            </w:r>
          </w:p>
        </w:tc>
        <w:tc>
          <w:tcPr>
            <w:tcW w:w="4847" w:type="dxa"/>
            <w:gridSpan w:val="2"/>
            <w:shd w:val="clear" w:color="auto" w:fill="auto"/>
          </w:tcPr>
          <w:p w:rsidR="0081790A" w:rsidRPr="007D7055" w:rsidRDefault="0081790A" w:rsidP="00301369">
            <w:pPr>
              <w:pStyle w:val="ENoteTableText"/>
            </w:pPr>
            <w:r w:rsidRPr="007D7055">
              <w:t>am. Nos. 51 and 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22</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137, 1991; No.</w:t>
            </w:r>
            <w:r w:rsidR="007D7055">
              <w:t> </w:t>
            </w:r>
            <w:r w:rsidRPr="007D7055">
              <w:t>43, 1996</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23</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43, 1996</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24</w:t>
            </w:r>
            <w:r w:rsidRPr="007D7055">
              <w:tab/>
            </w: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137, 1991;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ss.</w:t>
            </w:r>
            <w:r w:rsidR="007D7055">
              <w:t> </w:t>
            </w:r>
            <w:r w:rsidRPr="007D7055">
              <w:t>24AA, 24AB</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24A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137, 1991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25</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51, 2010; No.</w:t>
            </w:r>
            <w:r w:rsidR="007D7055">
              <w:t> </w:t>
            </w:r>
            <w:r w:rsidRPr="007D7055">
              <w:t>177, 2012</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26</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43, 1996;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Heading to s. 26A</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26A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137, 1991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26AA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27</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137, 1991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27A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119, 1988</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137, 1991; No.</w:t>
            </w:r>
            <w:r w:rsidR="007D7055">
              <w:t> </w:t>
            </w:r>
            <w:r w:rsidRPr="007D7055">
              <w:t>84, 1994</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28</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43, 1996</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29</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111, 1986</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137, 1991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84, 1994;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30</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111, 1986</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137, 1991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30A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111, 1986</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137, 1991; No.</w:t>
            </w:r>
            <w:r w:rsidR="007D7055">
              <w:t> </w:t>
            </w:r>
            <w:r w:rsidRPr="007D7055">
              <w:t>84, 1994</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31</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137, 1991; No.</w:t>
            </w:r>
            <w:r w:rsidR="007D7055">
              <w:t> </w:t>
            </w:r>
            <w:r w:rsidRPr="007D7055">
              <w:t>43, 1996</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Part IV</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Division</w:t>
            </w:r>
            <w:r w:rsidR="007D7055">
              <w:rPr>
                <w:b/>
              </w:rPr>
              <w:t> </w:t>
            </w:r>
            <w:r w:rsidRPr="007D7055">
              <w:rPr>
                <w:b/>
              </w:rPr>
              <w:t>1</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Heading to Div. 1 of</w:t>
            </w:r>
            <w:r w:rsidRPr="007D7055">
              <w:tab/>
            </w:r>
            <w:r w:rsidRPr="007D7055">
              <w:br/>
              <w:t>Part IV</w:t>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ss.</w:t>
            </w:r>
            <w:r w:rsidR="007D7055">
              <w:t> </w:t>
            </w:r>
            <w:r w:rsidRPr="007D7055">
              <w:t>31A, 31B</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32</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51, 2010 (as am. by No.</w:t>
            </w:r>
            <w:r w:rsidR="007D7055">
              <w:t> </w:t>
            </w:r>
            <w:r w:rsidRPr="007D7055">
              <w:t>136, 2012)</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Division</w:t>
            </w:r>
            <w:r w:rsidR="007D7055">
              <w:rPr>
                <w:b/>
              </w:rPr>
              <w:t> </w:t>
            </w:r>
            <w:r w:rsidRPr="007D7055">
              <w:rPr>
                <w:b/>
              </w:rPr>
              <w:t>2</w:t>
            </w:r>
          </w:p>
        </w:tc>
        <w:tc>
          <w:tcPr>
            <w:tcW w:w="4847" w:type="dxa"/>
            <w:gridSpan w:val="2"/>
            <w:shd w:val="clear" w:color="auto" w:fill="auto"/>
          </w:tcPr>
          <w:p w:rsidR="0081790A" w:rsidRPr="007D7055" w:rsidRDefault="0081790A" w:rsidP="00301369">
            <w:pPr>
              <w:pStyle w:val="ENoteTableText"/>
            </w:pPr>
          </w:p>
        </w:tc>
      </w:tr>
      <w:tr w:rsidR="0081790A" w:rsidRPr="007D7055" w:rsidDel="00233E0C" w:rsidTr="0081790A">
        <w:trPr>
          <w:gridAfter w:val="1"/>
          <w:wAfter w:w="114" w:type="dxa"/>
          <w:cantSplit/>
        </w:trPr>
        <w:tc>
          <w:tcPr>
            <w:tcW w:w="2127" w:type="dxa"/>
            <w:shd w:val="clear" w:color="auto" w:fill="auto"/>
          </w:tcPr>
          <w:p w:rsidR="0081790A" w:rsidRPr="007D7055" w:rsidDel="00233E0C" w:rsidRDefault="0081790A" w:rsidP="00301369">
            <w:pPr>
              <w:pStyle w:val="ENoteTableText"/>
              <w:tabs>
                <w:tab w:val="center" w:leader="dot" w:pos="2268"/>
              </w:tabs>
            </w:pPr>
            <w:r w:rsidRPr="007D7055">
              <w:t>Heading to Div. 2 of</w:t>
            </w:r>
            <w:r w:rsidRPr="007D7055">
              <w:tab/>
            </w:r>
            <w:r w:rsidRPr="007D7055">
              <w:br/>
              <w:t>Part IV</w:t>
            </w:r>
          </w:p>
        </w:tc>
        <w:tc>
          <w:tcPr>
            <w:tcW w:w="4847" w:type="dxa"/>
            <w:gridSpan w:val="2"/>
            <w:shd w:val="clear" w:color="auto" w:fill="auto"/>
          </w:tcPr>
          <w:p w:rsidR="0081790A" w:rsidRPr="007D7055" w:rsidDel="00233E0C"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33</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137, 1991; No.</w:t>
            </w:r>
            <w:r w:rsidR="007D7055">
              <w:t> </w:t>
            </w:r>
            <w:r w:rsidRPr="007D7055">
              <w:t>43, 1996; No.</w:t>
            </w:r>
            <w:r w:rsidR="007D7055">
              <w:t> </w:t>
            </w:r>
            <w:r w:rsidRPr="007D7055">
              <w:t>99, 2009</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Note to s. 33</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keepNext/>
              <w:tabs>
                <w:tab w:val="center" w:leader="dot" w:pos="2268"/>
              </w:tabs>
            </w:pPr>
            <w:r w:rsidRPr="007D7055">
              <w:t>s. 33A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137, 1991; No.</w:t>
            </w:r>
            <w:r w:rsidR="007D7055">
              <w:t> </w:t>
            </w:r>
            <w:r w:rsidRPr="007D7055">
              <w:t>43, 1996; No.</w:t>
            </w:r>
            <w:r w:rsidR="007D7055">
              <w:t> </w:t>
            </w:r>
            <w:r w:rsidRPr="007D7055">
              <w:t>99, 2009</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34</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137, 1991; No.</w:t>
            </w:r>
            <w:r w:rsidR="007D7055">
              <w:t> </w:t>
            </w:r>
            <w:r w:rsidRPr="007D7055">
              <w:t>99, 2009</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35</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137, 1991; No.</w:t>
            </w:r>
            <w:r w:rsidR="007D7055">
              <w:t> </w:t>
            </w:r>
            <w:r w:rsidRPr="007D7055">
              <w:t>99, 2009</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36</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43, 1996; No.</w:t>
            </w:r>
            <w:r w:rsidR="007D7055">
              <w:t> </w:t>
            </w:r>
            <w:r w:rsidRPr="007D7055">
              <w:t>99, 2009</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36A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137, 1991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99, 2009</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37</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137, 1991; No.</w:t>
            </w:r>
            <w:r w:rsidR="007D7055">
              <w:t> </w:t>
            </w:r>
            <w:r w:rsidRPr="007D7055">
              <w:t>84, 1994</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38</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119, 1988; No.</w:t>
            </w:r>
            <w:r w:rsidR="007D7055">
              <w:t> </w:t>
            </w:r>
            <w:r w:rsidRPr="007D7055">
              <w:t>137, 1991; No.</w:t>
            </w:r>
            <w:r w:rsidR="007D7055">
              <w:t> </w:t>
            </w:r>
            <w:r w:rsidRPr="007D7055">
              <w:t>75, 2003;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ss.</w:t>
            </w:r>
            <w:r w:rsidR="007D7055">
              <w:t> </w:t>
            </w:r>
            <w:r w:rsidRPr="007D7055">
              <w:t>39, 40</w:t>
            </w:r>
            <w:r w:rsidRPr="007D7055">
              <w:tab/>
            </w: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41</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137, 1991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42</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43</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137, 1991; No.</w:t>
            </w:r>
            <w:r w:rsidR="007D7055">
              <w:t> </w:t>
            </w:r>
            <w:r w:rsidRPr="007D7055">
              <w:t>43, 1996</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43A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137, 1991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44</w:t>
            </w:r>
            <w:r w:rsidRPr="007D7055">
              <w:tab/>
            </w: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45</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111, 1986; No.</w:t>
            </w:r>
            <w:r w:rsidR="007D7055">
              <w:t> </w:t>
            </w:r>
            <w:r w:rsidRPr="007D7055">
              <w:t>137, 1991; No.</w:t>
            </w:r>
            <w:r w:rsidR="007D7055">
              <w:t> </w:t>
            </w:r>
            <w:r w:rsidRPr="007D7055">
              <w:t>43, 1996; No.</w:t>
            </w:r>
            <w:r w:rsidR="007D7055">
              <w:t> </w:t>
            </w:r>
            <w:r w:rsidRPr="007D7055">
              <w:t>62, 2004; Nos. 51 and 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45A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177, 2012</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47</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143, 1992</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47A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219, 1992</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Division</w:t>
            </w:r>
            <w:r w:rsidR="007D7055">
              <w:rPr>
                <w:b/>
              </w:rPr>
              <w:t> </w:t>
            </w:r>
            <w:r w:rsidRPr="007D7055">
              <w:rPr>
                <w:b/>
              </w:rPr>
              <w:t>3</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Div. 3 of Part IV</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Heading to s. 47B</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ss.</w:t>
            </w:r>
            <w:r w:rsidR="007D7055">
              <w:t> </w:t>
            </w:r>
            <w:r w:rsidRPr="007D7055">
              <w:t>47B, 47C</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Heading to s. 47D</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ss.</w:t>
            </w:r>
            <w:r w:rsidR="007D7055">
              <w:t> </w:t>
            </w:r>
            <w:r w:rsidRPr="007D7055">
              <w:t>47D, 47E</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47F</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47G</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47H</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47J</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 xml:space="preserve">Note to s. 47J(1) </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46, 2011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Part V</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Part V</w:t>
            </w:r>
            <w:r w:rsidRPr="007D7055">
              <w:tab/>
            </w: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137, 1991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48</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119, 1988</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137, 1991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49</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137, 1991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50</w:t>
            </w:r>
            <w:r w:rsidRPr="007D7055">
              <w:tab/>
            </w: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137, 1991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51</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137, 1991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ss.</w:t>
            </w:r>
            <w:r w:rsidR="007D7055">
              <w:t> </w:t>
            </w:r>
            <w:r w:rsidRPr="007D7055">
              <w:t>51A, 51B</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137, 1991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51C</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137, 1991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165, 1992; No.</w:t>
            </w:r>
            <w:r w:rsidR="007D7055">
              <w:t> </w:t>
            </w:r>
            <w:r w:rsidRPr="007D7055">
              <w:t>128, 2005</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51D</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137, 1991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51DA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51E</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137, 1991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Part </w:t>
            </w:r>
            <w:smartTag w:uri="urn:schemas-microsoft-com:office:smarttags" w:element="State">
              <w:r w:rsidRPr="007D7055">
                <w:t>VA</w:t>
              </w:r>
            </w:smartTag>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137, 1991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Part VI</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Heading to Part VI</w:t>
            </w:r>
            <w:r w:rsidRPr="007D7055">
              <w:tab/>
            </w: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52</w:t>
            </w:r>
            <w:r w:rsidRPr="007D7055">
              <w:tab/>
            </w: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137, 1991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ss.</w:t>
            </w:r>
            <w:r w:rsidR="007D7055">
              <w:t> </w:t>
            </w:r>
            <w:r w:rsidRPr="007D7055">
              <w:t>52A–52F</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137, 1991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53</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99, 2009</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53A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lastRenderedPageBreak/>
              <w:t>s. 53B</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Note to s. 53B</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53C</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 No.</w:t>
            </w:r>
            <w:r w:rsidR="007D7055">
              <w:t> </w:t>
            </w:r>
            <w:r w:rsidRPr="007D7055">
              <w:t>136, 2012</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54</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111, 1986; No.</w:t>
            </w:r>
            <w:r w:rsidR="007D7055">
              <w:t> </w:t>
            </w:r>
            <w:r w:rsidRPr="007D7055">
              <w:t>137, 1991; No.</w:t>
            </w:r>
            <w:r w:rsidR="007D7055">
              <w:t> </w:t>
            </w:r>
            <w:r w:rsidRPr="007D7055">
              <w:t>84, 1994</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ss.</w:t>
            </w:r>
            <w:r w:rsidR="007D7055">
              <w:t> </w:t>
            </w:r>
            <w:r w:rsidRPr="007D7055">
              <w:t>54A–54E</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Part VII</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Part VII</w:t>
            </w:r>
            <w:r w:rsidRPr="007D7055">
              <w:tab/>
            </w: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Division</w:t>
            </w:r>
            <w:r w:rsidR="007D7055">
              <w:rPr>
                <w:b/>
              </w:rPr>
              <w:t> </w:t>
            </w:r>
            <w:r w:rsidRPr="007D7055">
              <w:rPr>
                <w:b/>
              </w:rPr>
              <w:t>1</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54F</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Division</w:t>
            </w:r>
            <w:r w:rsidR="007D7055">
              <w:rPr>
                <w:b/>
              </w:rPr>
              <w:t> </w:t>
            </w:r>
            <w:r w:rsidRPr="007D7055">
              <w:rPr>
                <w:b/>
              </w:rPr>
              <w:t>2</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ss.</w:t>
            </w:r>
            <w:r w:rsidR="007D7055">
              <w:t> </w:t>
            </w:r>
            <w:r w:rsidRPr="007D7055">
              <w:t>54G, 54H</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ss.</w:t>
            </w:r>
            <w:r w:rsidR="007D7055">
              <w:t> </w:t>
            </w:r>
            <w:r w:rsidRPr="007D7055">
              <w:t>54J, 54K</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Division</w:t>
            </w:r>
            <w:r w:rsidR="007D7055">
              <w:rPr>
                <w:b/>
              </w:rPr>
              <w:t> </w:t>
            </w:r>
            <w:r w:rsidRPr="007D7055">
              <w:rPr>
                <w:b/>
              </w:rPr>
              <w:t>3</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ss.</w:t>
            </w:r>
            <w:r w:rsidR="007D7055">
              <w:t> </w:t>
            </w:r>
            <w:r w:rsidRPr="007D7055">
              <w:t>54L, 54M</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Division</w:t>
            </w:r>
            <w:r w:rsidR="007D7055">
              <w:rPr>
                <w:b/>
              </w:rPr>
              <w:t> </w:t>
            </w:r>
            <w:r w:rsidRPr="007D7055">
              <w:rPr>
                <w:b/>
              </w:rPr>
              <w:t>4</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Subdivision A</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54N</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54P</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ss.</w:t>
            </w:r>
            <w:r w:rsidR="007D7055">
              <w:t> </w:t>
            </w:r>
            <w:r w:rsidRPr="007D7055">
              <w:t>54Q, 54R</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Subdivision B</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54S</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54T</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Division</w:t>
            </w:r>
            <w:r w:rsidR="007D7055">
              <w:rPr>
                <w:b/>
              </w:rPr>
              <w:t> </w:t>
            </w:r>
            <w:r w:rsidRPr="007D7055">
              <w:rPr>
                <w:b/>
              </w:rPr>
              <w:t>5</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54U</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54V</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54W</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lastRenderedPageBreak/>
              <w:t>s. 54X</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54Y</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 xml:space="preserve">Note to s. 54Y(2) </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 No.</w:t>
            </w:r>
            <w:r w:rsidR="007D7055">
              <w:t> </w:t>
            </w:r>
            <w:r w:rsidRPr="007D7055">
              <w:t>136, 2012</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Division</w:t>
            </w:r>
            <w:r w:rsidR="007D7055">
              <w:rPr>
                <w:b/>
              </w:rPr>
              <w:t> </w:t>
            </w:r>
            <w:r w:rsidRPr="007D7055">
              <w:rPr>
                <w:b/>
              </w:rPr>
              <w:t>6</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54Z</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55</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111, 1986; No.</w:t>
            </w:r>
            <w:r w:rsidR="007D7055">
              <w:t> </w:t>
            </w:r>
            <w:r w:rsidRPr="007D7055">
              <w:t>137, 1991; No.</w:t>
            </w:r>
            <w:r w:rsidR="007D7055">
              <w:t> </w:t>
            </w:r>
            <w:r w:rsidRPr="007D7055">
              <w:t>84, 1994; No.</w:t>
            </w:r>
            <w:r w:rsidR="007D7055">
              <w:t> </w:t>
            </w:r>
            <w:r w:rsidRPr="007D7055">
              <w:t>43, 1996</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ss.</w:t>
            </w:r>
            <w:r w:rsidR="007D7055">
              <w:t> </w:t>
            </w:r>
            <w:r w:rsidRPr="007D7055">
              <w:t>55A–55D</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55DA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55E</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55F</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55G</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 xml:space="preserve">Note to s. 55G(1) </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 No.</w:t>
            </w:r>
            <w:r w:rsidR="007D7055">
              <w:t> </w:t>
            </w:r>
            <w:r w:rsidRPr="007D7055">
              <w:t>136, 2012</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55H</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55J</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keepNext/>
            </w:pPr>
            <w:r w:rsidRPr="007D7055">
              <w:rPr>
                <w:b/>
              </w:rPr>
              <w:t>Division</w:t>
            </w:r>
            <w:r w:rsidR="007D7055">
              <w:rPr>
                <w:b/>
              </w:rPr>
              <w:t> </w:t>
            </w:r>
            <w:r w:rsidRPr="007D7055">
              <w:rPr>
                <w:b/>
              </w:rPr>
              <w:t>7</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ss.</w:t>
            </w:r>
            <w:r w:rsidR="007D7055">
              <w:t> </w:t>
            </w:r>
            <w:r w:rsidRPr="007D7055">
              <w:t>55K, 55L</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55M</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55N</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ss.</w:t>
            </w:r>
            <w:r w:rsidR="007D7055">
              <w:t> </w:t>
            </w:r>
            <w:r w:rsidRPr="007D7055">
              <w:t>55P, 55Q</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Division</w:t>
            </w:r>
            <w:r w:rsidR="007D7055">
              <w:rPr>
                <w:b/>
              </w:rPr>
              <w:t> </w:t>
            </w:r>
            <w:r w:rsidRPr="007D7055">
              <w:rPr>
                <w:b/>
              </w:rPr>
              <w:t>8</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55R</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55S</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55T</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 xml:space="preserve">Note to s. 55T(1) </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177, 2012</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Heading to s. 55U</w:t>
            </w:r>
            <w:r w:rsidRPr="007D7055">
              <w:tab/>
            </w: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177, 2012</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55U</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177, 2012</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55V</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55W</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55X</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lastRenderedPageBreak/>
              <w:t>s. 55Y</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55Z</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Division</w:t>
            </w:r>
            <w:r w:rsidR="007D7055">
              <w:rPr>
                <w:b/>
              </w:rPr>
              <w:t> </w:t>
            </w:r>
            <w:r w:rsidRPr="007D7055">
              <w:rPr>
                <w:b/>
              </w:rPr>
              <w:t>9</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ss.</w:t>
            </w:r>
            <w:r w:rsidR="007D7055">
              <w:t> </w:t>
            </w:r>
            <w:r w:rsidRPr="007D7055">
              <w:t>55ZA–55ZD</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Division</w:t>
            </w:r>
            <w:r w:rsidR="007D7055">
              <w:rPr>
                <w:b/>
              </w:rPr>
              <w:t> </w:t>
            </w:r>
            <w:r w:rsidRPr="007D7055">
              <w:rPr>
                <w:b/>
              </w:rPr>
              <w:t>10</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56</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137, 1991; No.</w:t>
            </w:r>
            <w:r w:rsidR="007D7055">
              <w:t> </w:t>
            </w:r>
            <w:r w:rsidRPr="007D7055">
              <w:t>143, 1992; No.</w:t>
            </w:r>
            <w:r w:rsidR="007D7055">
              <w:t> </w:t>
            </w:r>
            <w:r w:rsidRPr="007D7055">
              <w:t>43, 1996</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56A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Part VIIA</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Heading to Part VIIA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Division</w:t>
            </w:r>
            <w:r w:rsidR="007D7055">
              <w:rPr>
                <w:b/>
              </w:rPr>
              <w:t> </w:t>
            </w:r>
            <w:r w:rsidRPr="007D7055">
              <w:rPr>
                <w:b/>
              </w:rPr>
              <w:t>1</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Heading to Div. 1 of</w:t>
            </w:r>
            <w:r w:rsidRPr="007D7055">
              <w:tab/>
            </w:r>
            <w:r w:rsidRPr="007D7055">
              <w:br/>
              <w:t>Part VIIA</w:t>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keepNext/>
              <w:tabs>
                <w:tab w:val="center" w:leader="dot" w:pos="2268"/>
              </w:tabs>
            </w:pPr>
            <w:r w:rsidRPr="007D7055">
              <w:t>s. 57</w:t>
            </w:r>
            <w:r w:rsidRPr="007D7055">
              <w:tab/>
            </w: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137, 1991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Division</w:t>
            </w:r>
            <w:r w:rsidR="007D7055">
              <w:rPr>
                <w:b/>
              </w:rPr>
              <w:t> </w:t>
            </w:r>
            <w:r w:rsidRPr="007D7055">
              <w:rPr>
                <w:b/>
              </w:rPr>
              <w:t>2</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Heading to Div. 2 of</w:t>
            </w:r>
            <w:r w:rsidRPr="007D7055">
              <w:tab/>
            </w:r>
            <w:r w:rsidRPr="007D7055">
              <w:br/>
              <w:t>Part VIIA</w:t>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57A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Division</w:t>
            </w:r>
            <w:r w:rsidR="007D7055">
              <w:rPr>
                <w:b/>
              </w:rPr>
              <w:t> </w:t>
            </w:r>
            <w:r w:rsidRPr="007D7055">
              <w:rPr>
                <w:b/>
              </w:rPr>
              <w:t>3</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Heading to Div. 3 of</w:t>
            </w:r>
            <w:r w:rsidRPr="007D7055">
              <w:tab/>
            </w:r>
            <w:r w:rsidRPr="007D7055">
              <w:br/>
              <w:t>Part VIIA</w:t>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58</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143, 1992; No.</w:t>
            </w:r>
            <w:r w:rsidR="007D7055">
              <w:t> </w:t>
            </w:r>
            <w:r w:rsidRPr="007D7055">
              <w:t>99, 2009;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58A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137, 1991; No.</w:t>
            </w:r>
            <w:r w:rsidR="007D7055">
              <w:t> </w:t>
            </w:r>
            <w:r w:rsidRPr="007D7055">
              <w:t>165, 1992; No.</w:t>
            </w:r>
            <w:r w:rsidR="007D7055">
              <w:t> </w:t>
            </w:r>
            <w:r w:rsidRPr="007D7055">
              <w:t>43, 1996</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99, 2009</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58AA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Division</w:t>
            </w:r>
            <w:r w:rsidR="007D7055">
              <w:rPr>
                <w:b/>
              </w:rPr>
              <w:t> </w:t>
            </w:r>
            <w:r w:rsidRPr="007D7055">
              <w:rPr>
                <w:b/>
              </w:rPr>
              <w:t>4</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Heading to Div. 4 of</w:t>
            </w:r>
            <w:r w:rsidRPr="007D7055">
              <w:tab/>
            </w:r>
            <w:r w:rsidRPr="007D7055">
              <w:br/>
              <w:t>Part VIIA</w:t>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lastRenderedPageBreak/>
              <w:t>Heading to s. 58B</w:t>
            </w:r>
            <w:r w:rsidRPr="007D7055">
              <w:tab/>
            </w: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99, 2009</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58B</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43, 1996; No.</w:t>
            </w:r>
            <w:r w:rsidR="007D7055">
              <w:t> </w:t>
            </w:r>
            <w:r w:rsidRPr="007D7055">
              <w:t>99, 2009; No.</w:t>
            </w:r>
            <w:r w:rsidR="007D7055">
              <w:t> </w:t>
            </w:r>
            <w:r w:rsidRPr="007D7055">
              <w:t>51, 2010; No.</w:t>
            </w:r>
            <w:r w:rsidR="007D7055">
              <w:t> </w:t>
            </w:r>
            <w:r w:rsidRPr="007D7055">
              <w:t>177, 2012</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58C</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143, 1992; No.</w:t>
            </w:r>
            <w:r w:rsidR="007D7055">
              <w:t> </w:t>
            </w:r>
            <w:r w:rsidRPr="007D7055">
              <w:t>43, 1996</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99, 2009</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58D</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38, 2005;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58E</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43, 1996</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99, 2009</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177, 2012</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58F</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137, 1991; No.</w:t>
            </w:r>
            <w:r w:rsidR="007D7055">
              <w:t> </w:t>
            </w:r>
            <w:r w:rsidRPr="007D7055">
              <w:t>84, 1994</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59</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137, 1991; No.</w:t>
            </w:r>
            <w:r w:rsidR="007D7055">
              <w:t> </w:t>
            </w:r>
            <w:r w:rsidRPr="007D7055">
              <w:t>84, 1994; No.</w:t>
            </w:r>
            <w:r w:rsidR="007D7055">
              <w:t> </w:t>
            </w:r>
            <w:r w:rsidRPr="007D7055">
              <w:t>99, 2009</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59A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119, 1988</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137, 1991; No.</w:t>
            </w:r>
            <w:r w:rsidR="007D7055">
              <w:t> </w:t>
            </w:r>
            <w:r w:rsidRPr="007D7055">
              <w:t>84, 1994; No.</w:t>
            </w:r>
            <w:r w:rsidR="007D7055">
              <w:t> </w:t>
            </w:r>
            <w:r w:rsidRPr="007D7055">
              <w:t>99, 2009</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60</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99, 2009</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60AA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60AB</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60A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99, 2009</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61</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137, 1991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61A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62</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Division</w:t>
            </w:r>
            <w:r w:rsidR="007D7055">
              <w:rPr>
                <w:b/>
              </w:rPr>
              <w:t> </w:t>
            </w:r>
            <w:r w:rsidRPr="007D7055">
              <w:rPr>
                <w:b/>
              </w:rPr>
              <w:t>5</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lastRenderedPageBreak/>
              <w:t>Heading to Div. 5 of</w:t>
            </w:r>
            <w:r w:rsidRPr="007D7055">
              <w:tab/>
            </w:r>
            <w:r w:rsidRPr="007D7055">
              <w:br/>
              <w:t>Part VIIA</w:t>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63</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43, 1996; No.</w:t>
            </w:r>
            <w:r w:rsidR="007D7055">
              <w:t> </w:t>
            </w:r>
            <w:r w:rsidRPr="007D7055">
              <w:t>99, 2009</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64</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137, 1991; No.</w:t>
            </w:r>
            <w:r w:rsidR="007D7055">
              <w:t> </w:t>
            </w:r>
            <w:r w:rsidRPr="007D7055">
              <w:t>43, 1996; No.</w:t>
            </w:r>
            <w:r w:rsidR="007D7055">
              <w:t> </w:t>
            </w:r>
            <w:r w:rsidRPr="007D7055">
              <w:t>194, 1999; No.</w:t>
            </w:r>
            <w:r w:rsidR="007D7055">
              <w:t> </w:t>
            </w:r>
            <w:r w:rsidRPr="007D7055">
              <w:t>38, 2005; No.</w:t>
            </w:r>
            <w:r w:rsidR="007D7055">
              <w:t> </w:t>
            </w:r>
            <w:r w:rsidRPr="007D7055">
              <w:t>99, 2009; No.</w:t>
            </w:r>
            <w:r w:rsidR="007D7055">
              <w:t> </w:t>
            </w:r>
            <w:r w:rsidRPr="007D7055">
              <w:t>13, 2013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 xml:space="preserve">Note to s. 64(2) </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177, 2012</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65</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99, 2009</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keepNext/>
            </w:pPr>
            <w:r w:rsidRPr="007D7055">
              <w:rPr>
                <w:b/>
              </w:rPr>
              <w:t>Division</w:t>
            </w:r>
            <w:r w:rsidR="007D7055">
              <w:rPr>
                <w:b/>
              </w:rPr>
              <w:t> </w:t>
            </w:r>
            <w:r w:rsidRPr="007D7055">
              <w:rPr>
                <w:b/>
              </w:rPr>
              <w:t>6</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Heading to Div. 6 of</w:t>
            </w:r>
            <w:r w:rsidRPr="007D7055">
              <w:tab/>
            </w:r>
            <w:r w:rsidRPr="007D7055">
              <w:br/>
              <w:t>Part VIIA</w:t>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66</w:t>
            </w:r>
            <w:r w:rsidRPr="007D7055">
              <w:tab/>
            </w: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43, 1996; Nos. 51 and 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Division</w:t>
            </w:r>
            <w:r w:rsidR="007D7055">
              <w:rPr>
                <w:b/>
              </w:rPr>
              <w:t> </w:t>
            </w:r>
            <w:r w:rsidRPr="007D7055">
              <w:rPr>
                <w:b/>
              </w:rPr>
              <w:t>7</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Heading to Div. 7 of</w:t>
            </w:r>
            <w:r w:rsidRPr="007D7055">
              <w:tab/>
            </w:r>
            <w:r w:rsidRPr="007D7055">
              <w:br/>
              <w:t>Part VIIA</w:t>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67</w:t>
            </w:r>
            <w:r w:rsidRPr="007D7055">
              <w:tab/>
            </w: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99, 2009</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51, 2010; No.</w:t>
            </w:r>
            <w:r w:rsidR="007D7055">
              <w:t> </w:t>
            </w:r>
            <w:r w:rsidRPr="007D7055">
              <w:t>13, 2013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Part VIIB</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Part VIIB</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Division</w:t>
            </w:r>
            <w:r w:rsidR="007D7055">
              <w:rPr>
                <w:b/>
              </w:rPr>
              <w:t> </w:t>
            </w:r>
            <w:r w:rsidRPr="007D7055">
              <w:rPr>
                <w:b/>
              </w:rPr>
              <w:t>1</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68</w:t>
            </w:r>
            <w:r w:rsidRPr="007D7055">
              <w:tab/>
            </w: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Division</w:t>
            </w:r>
            <w:r w:rsidR="007D7055">
              <w:rPr>
                <w:b/>
              </w:rPr>
              <w:t> </w:t>
            </w:r>
            <w:r w:rsidRPr="007D7055">
              <w:rPr>
                <w:b/>
              </w:rPr>
              <w:t>2</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Subdivision A</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69</w:t>
            </w:r>
            <w:r w:rsidRPr="007D7055">
              <w:tab/>
            </w: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Subdivision B</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70</w:t>
            </w:r>
            <w:r w:rsidRPr="007D7055">
              <w:tab/>
            </w: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Subdivision C</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ss.</w:t>
            </w:r>
            <w:r w:rsidR="007D7055">
              <w:t> </w:t>
            </w:r>
            <w:r w:rsidRPr="007D7055">
              <w:t>71–73</w:t>
            </w:r>
            <w:r w:rsidRPr="007D7055">
              <w:tab/>
            </w: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74</w:t>
            </w:r>
            <w:r w:rsidRPr="007D7055">
              <w:tab/>
            </w: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75</w:t>
            </w:r>
            <w:r w:rsidRPr="007D7055">
              <w:tab/>
            </w: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Subdivision D</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ss.</w:t>
            </w:r>
            <w:r w:rsidR="007D7055">
              <w:t> </w:t>
            </w:r>
            <w:r w:rsidRPr="007D7055">
              <w:t>76–85</w:t>
            </w:r>
            <w:r w:rsidRPr="007D7055">
              <w:tab/>
            </w: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Subdivision E</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ss.</w:t>
            </w:r>
            <w:r w:rsidR="007D7055">
              <w:t> </w:t>
            </w:r>
            <w:r w:rsidRPr="007D7055">
              <w:t>86–89</w:t>
            </w:r>
            <w:r w:rsidRPr="007D7055">
              <w:tab/>
            </w: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ss.</w:t>
            </w:r>
            <w:r w:rsidR="007D7055">
              <w:t> </w:t>
            </w:r>
            <w:r w:rsidRPr="007D7055">
              <w:t>89A–89C</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89D</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89E</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Division</w:t>
            </w:r>
            <w:r w:rsidR="007D7055">
              <w:rPr>
                <w:b/>
              </w:rPr>
              <w:t> </w:t>
            </w:r>
            <w:r w:rsidRPr="007D7055">
              <w:rPr>
                <w:b/>
              </w:rPr>
              <w:t>3</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ss.</w:t>
            </w:r>
            <w:r w:rsidR="007D7055">
              <w:t> </w:t>
            </w:r>
            <w:r w:rsidRPr="007D7055">
              <w:t>89F–89H</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89J</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Part VIII</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Division</w:t>
            </w:r>
            <w:r w:rsidR="007D7055">
              <w:rPr>
                <w:b/>
              </w:rPr>
              <w:t> </w:t>
            </w:r>
            <w:r w:rsidRPr="007D7055">
              <w:rPr>
                <w:b/>
              </w:rPr>
              <w:t>1</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Div. 1 of Part VIII</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ss.</w:t>
            </w:r>
            <w:r w:rsidR="007D7055">
              <w:t> </w:t>
            </w:r>
            <w:r w:rsidRPr="007D7055">
              <w:t>89K–89N</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Division</w:t>
            </w:r>
            <w:r w:rsidR="007D7055">
              <w:rPr>
                <w:b/>
              </w:rPr>
              <w:t> </w:t>
            </w:r>
            <w:r w:rsidRPr="007D7055">
              <w:rPr>
                <w:b/>
              </w:rPr>
              <w:t>2</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Heading to Div. 2 of</w:t>
            </w:r>
            <w:r w:rsidRPr="007D7055">
              <w:tab/>
            </w:r>
            <w:r w:rsidRPr="007D7055">
              <w:br/>
              <w:t>Part VIII</w:t>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89P</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90</w:t>
            </w:r>
            <w:r w:rsidRPr="007D7055">
              <w:tab/>
            </w: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81, 1983</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Heading to s. 91</w:t>
            </w:r>
            <w:r w:rsidRPr="007D7055">
              <w:tab/>
            </w: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91</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137, 1991; No.</w:t>
            </w:r>
            <w:r w:rsidR="007D7055">
              <w:t> </w:t>
            </w:r>
            <w:r w:rsidRPr="007D7055">
              <w:t>84, 1994; Nos. 51 and 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lastRenderedPageBreak/>
              <w:t>s. 92</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84, 1994</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rs.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139, 2010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keepNext/>
              <w:tabs>
                <w:tab w:val="center" w:leader="dot" w:pos="2268"/>
              </w:tabs>
            </w:pPr>
            <w:r w:rsidRPr="007D7055">
              <w:t>s. 92A</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84, 1994</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rep.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93</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111, 1986; No.</w:t>
            </w:r>
            <w:r w:rsidR="007D7055">
              <w:t> </w:t>
            </w:r>
            <w:r w:rsidRPr="007D7055">
              <w:t>137, 1991; No.</w:t>
            </w:r>
            <w:r w:rsidR="007D7055">
              <w:t> </w:t>
            </w:r>
            <w:r w:rsidRPr="007D7055">
              <w:t>43, 1996</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340808" w:rsidRPr="007D7055" w:rsidRDefault="0081790A" w:rsidP="00B55D7D">
            <w:pPr>
              <w:pStyle w:val="ENoteTableText"/>
            </w:pPr>
            <w:r w:rsidRPr="007D7055">
              <w:t>rs. No.</w:t>
            </w:r>
            <w:r w:rsidR="007D7055">
              <w:t> </w:t>
            </w:r>
            <w:r w:rsidRPr="007D7055">
              <w:t>51, 2010</w:t>
            </w:r>
          </w:p>
        </w:tc>
      </w:tr>
      <w:tr w:rsidR="00B55D7D" w:rsidRPr="007D7055" w:rsidTr="0081790A">
        <w:trPr>
          <w:gridAfter w:val="1"/>
          <w:wAfter w:w="114" w:type="dxa"/>
          <w:cantSplit/>
        </w:trPr>
        <w:tc>
          <w:tcPr>
            <w:tcW w:w="2127" w:type="dxa"/>
            <w:shd w:val="clear" w:color="auto" w:fill="auto"/>
          </w:tcPr>
          <w:p w:rsidR="00B55D7D" w:rsidRPr="007D7055" w:rsidRDefault="00B55D7D" w:rsidP="00301369">
            <w:pPr>
              <w:pStyle w:val="ENoteTableText"/>
            </w:pPr>
          </w:p>
        </w:tc>
        <w:tc>
          <w:tcPr>
            <w:tcW w:w="4847" w:type="dxa"/>
            <w:gridSpan w:val="2"/>
            <w:shd w:val="clear" w:color="auto" w:fill="auto"/>
          </w:tcPr>
          <w:p w:rsidR="00B55D7D" w:rsidRPr="007D7055" w:rsidRDefault="00B55D7D" w:rsidP="00301369">
            <w:pPr>
              <w:pStyle w:val="ENoteTableText"/>
            </w:pPr>
            <w:r w:rsidRPr="007D7055">
              <w:t>am No 62, 2014</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ss.</w:t>
            </w:r>
            <w:r w:rsidR="007D7055">
              <w:t> </w:t>
            </w:r>
            <w:r w:rsidRPr="007D7055">
              <w:t>93A, 93B</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 94</w:t>
            </w:r>
            <w:r w:rsidRPr="007D7055">
              <w:tab/>
            </w: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81, 1983; No.</w:t>
            </w:r>
            <w:r w:rsidR="007D7055">
              <w:t> </w:t>
            </w:r>
            <w:r w:rsidRPr="007D7055">
              <w:t>111, 1986; No.</w:t>
            </w:r>
            <w:r w:rsidR="007D7055">
              <w:t> </w:t>
            </w:r>
            <w:r w:rsidRPr="007D7055">
              <w:t>51, 2010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Schedule</w:t>
            </w:r>
            <w:r w:rsidR="007D7055">
              <w:rPr>
                <w:b/>
              </w:rPr>
              <w:t> </w:t>
            </w:r>
            <w:r w:rsidRPr="007D7055">
              <w:rPr>
                <w:b/>
              </w:rPr>
              <w:t>1</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Schedule</w:t>
            </w:r>
            <w:r w:rsidR="007D7055">
              <w:t> </w:t>
            </w:r>
            <w:r w:rsidRPr="007D7055">
              <w:t>1</w:t>
            </w:r>
            <w:r w:rsidRPr="007D7055">
              <w:tab/>
            </w:r>
          </w:p>
        </w:tc>
        <w:tc>
          <w:tcPr>
            <w:tcW w:w="4847" w:type="dxa"/>
            <w:gridSpan w:val="2"/>
            <w:shd w:val="clear" w:color="auto" w:fill="auto"/>
          </w:tcPr>
          <w:p w:rsidR="0081790A" w:rsidRPr="007D7055" w:rsidRDefault="0081790A" w:rsidP="00F90C99">
            <w:pPr>
              <w:pStyle w:val="ENoteTableText"/>
            </w:pPr>
            <w:r w:rsidRPr="007D7055">
              <w:t>am. No.</w:t>
            </w:r>
            <w:r w:rsidR="007D7055">
              <w:t> </w:t>
            </w:r>
            <w:r w:rsidRPr="007D7055">
              <w:t>87, 1988; No.</w:t>
            </w:r>
            <w:r w:rsidR="007D7055">
              <w:t> </w:t>
            </w:r>
            <w:r w:rsidRPr="007D7055">
              <w:t>62, 2004; SLI</w:t>
            </w:r>
            <w:r w:rsidR="007D7055">
              <w:t> </w:t>
            </w:r>
            <w:r w:rsidRPr="007D7055">
              <w:t>2006 No.</w:t>
            </w:r>
            <w:r w:rsidR="007D7055">
              <w:t> </w:t>
            </w:r>
            <w:r w:rsidRPr="007D7055">
              <w:t>50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Schedule</w:t>
            </w:r>
            <w:r w:rsidR="007D7055">
              <w:rPr>
                <w:b/>
              </w:rPr>
              <w:t> </w:t>
            </w:r>
            <w:r w:rsidRPr="007D7055">
              <w:rPr>
                <w:b/>
              </w:rPr>
              <w:t>2</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Schedule</w:t>
            </w:r>
            <w:r w:rsidR="007D7055">
              <w:t> </w:t>
            </w:r>
            <w:r w:rsidRPr="007D7055">
              <w:t>2</w:t>
            </w:r>
            <w:r w:rsidRPr="007D7055">
              <w:tab/>
            </w:r>
          </w:p>
        </w:tc>
        <w:tc>
          <w:tcPr>
            <w:tcW w:w="4847" w:type="dxa"/>
            <w:gridSpan w:val="2"/>
            <w:shd w:val="clear" w:color="auto" w:fill="auto"/>
          </w:tcPr>
          <w:p w:rsidR="0081790A" w:rsidRPr="007D7055" w:rsidRDefault="0081790A" w:rsidP="00C45993">
            <w:pPr>
              <w:pStyle w:val="ENoteTableText"/>
              <w:rPr>
                <w:kern w:val="28"/>
              </w:rPr>
            </w:pPr>
            <w:r w:rsidRPr="007D7055">
              <w:t>am. No.</w:t>
            </w:r>
            <w:r w:rsidR="007D7055">
              <w:t> </w:t>
            </w:r>
            <w:r w:rsidRPr="007D7055">
              <w:t>7, 1983; No.</w:t>
            </w:r>
            <w:r w:rsidR="007D7055">
              <w:t> </w:t>
            </w:r>
            <w:r w:rsidRPr="007D7055">
              <w:t>187, 1985; Nos. 102 and 111, 1986; Nos. 6, 121, 126, 127 and 129, 1988; Nos. 66 and 150, 1989; Nos. 26, 75 and 118, 1990; Nos. 99, 137, 149 and 180, 1991; No.</w:t>
            </w:r>
            <w:r w:rsidR="007D7055">
              <w:t> </w:t>
            </w:r>
            <w:r w:rsidRPr="007D7055">
              <w:t>165, 1992; Nos. 64 and 84, 1994; No.</w:t>
            </w:r>
            <w:r w:rsidR="007D7055">
              <w:t> </w:t>
            </w:r>
            <w:r w:rsidRPr="007D7055">
              <w:t>161, 1995; Nos. 67 and 96, 1997; Nos. 7, 146 and 161, 1999; Nos. 108 and 163, 2000; No.</w:t>
            </w:r>
            <w:r w:rsidR="007D7055">
              <w:t> </w:t>
            </w:r>
            <w:r w:rsidRPr="007D7055">
              <w:t>30, 2001; No.</w:t>
            </w:r>
            <w:r w:rsidR="007D7055">
              <w:t> </w:t>
            </w:r>
            <w:r w:rsidRPr="007D7055">
              <w:t>127, 2002; No.</w:t>
            </w:r>
            <w:r w:rsidR="007D7055">
              <w:t> </w:t>
            </w:r>
            <w:r w:rsidRPr="007D7055">
              <w:t>114, 2003; No.</w:t>
            </w:r>
            <w:r w:rsidR="007D7055">
              <w:t> </w:t>
            </w:r>
            <w:r w:rsidRPr="007D7055">
              <w:t>62, 2004; Nos. 45, 111, 118, 128 and 129, 2005; Nos. 50 and 170, 2006; Nos. 27 and 124, 2007; No.</w:t>
            </w:r>
            <w:r w:rsidR="007D7055">
              <w:t> </w:t>
            </w:r>
            <w:r w:rsidRPr="007D7055">
              <w:t xml:space="preserve">66, 2008; Nos. 8, 51 and 148, 2010; Nos. 23, 32 and 170, 2011; No </w:t>
            </w:r>
            <w:r w:rsidR="00A21148" w:rsidRPr="007D7055">
              <w:t xml:space="preserve">136 and </w:t>
            </w:r>
            <w:r w:rsidRPr="007D7055">
              <w:t>146, 2013</w:t>
            </w:r>
            <w:r w:rsidR="00F90C99">
              <w:t>; No 108, 2014</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Schedule</w:t>
            </w:r>
            <w:r w:rsidR="007D7055">
              <w:rPr>
                <w:b/>
              </w:rPr>
              <w:t> </w:t>
            </w:r>
            <w:r w:rsidRPr="007D7055">
              <w:rPr>
                <w:b/>
              </w:rPr>
              <w:t>3</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Schedule</w:t>
            </w:r>
            <w:r w:rsidR="007D7055">
              <w:t> </w:t>
            </w:r>
            <w:r w:rsidRPr="007D7055">
              <w:t>3</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137, 1991</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p>
        </w:tc>
        <w:tc>
          <w:tcPr>
            <w:tcW w:w="4847" w:type="dxa"/>
            <w:gridSpan w:val="2"/>
            <w:shd w:val="clear" w:color="auto" w:fill="auto"/>
          </w:tcPr>
          <w:p w:rsidR="0081790A" w:rsidRPr="007D7055" w:rsidRDefault="0081790A" w:rsidP="00301369">
            <w:pPr>
              <w:pStyle w:val="ENoteTableText"/>
            </w:pPr>
            <w:r w:rsidRPr="007D7055">
              <w:t>am. No.</w:t>
            </w:r>
            <w:r w:rsidR="007D7055">
              <w:t> </w:t>
            </w:r>
            <w:r w:rsidRPr="007D7055">
              <w:t>118, 1992; No.</w:t>
            </w:r>
            <w:r w:rsidR="007D7055">
              <w:t> </w:t>
            </w:r>
            <w:r w:rsidRPr="007D7055">
              <w:t>181, 1994; No.</w:t>
            </w:r>
            <w:r w:rsidR="007D7055">
              <w:t> </w:t>
            </w:r>
            <w:r w:rsidRPr="007D7055">
              <w:t>174, 1995; No.</w:t>
            </w:r>
            <w:r w:rsidR="007D7055">
              <w:t> </w:t>
            </w:r>
            <w:r w:rsidRPr="007D7055">
              <w:t>114, 1997; Nos. 118, 161 and 176, 1999; No.</w:t>
            </w:r>
            <w:r w:rsidR="007D7055">
              <w:t> </w:t>
            </w:r>
            <w:r w:rsidRPr="007D7055">
              <w:t>170, 2000; No.</w:t>
            </w:r>
            <w:r w:rsidR="007D7055">
              <w:t> </w:t>
            </w:r>
            <w:r w:rsidRPr="007D7055">
              <w:t>153, 2001; Nos. 19, 28, 75 and 148, 2003; No.</w:t>
            </w:r>
            <w:r w:rsidR="007D7055">
              <w:t> </w:t>
            </w:r>
            <w:r w:rsidRPr="007D7055">
              <w:t>62, 2004; Nos. 40, 73, 101 and 150, 2006; Nos. 8, 32 and 56, 2007; No.</w:t>
            </w:r>
            <w:r w:rsidR="007D7055">
              <w:t> </w:t>
            </w:r>
            <w:r w:rsidRPr="007D7055">
              <w:t>145, 2010</w:t>
            </w: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pPr>
            <w:r w:rsidRPr="007D7055">
              <w:rPr>
                <w:b/>
              </w:rPr>
              <w:t>Schedule</w:t>
            </w:r>
            <w:r w:rsidR="007D7055">
              <w:rPr>
                <w:b/>
              </w:rPr>
              <w:t> </w:t>
            </w:r>
            <w:r w:rsidRPr="007D7055">
              <w:rPr>
                <w:b/>
              </w:rPr>
              <w:t>4</w:t>
            </w:r>
          </w:p>
        </w:tc>
        <w:tc>
          <w:tcPr>
            <w:tcW w:w="4847" w:type="dxa"/>
            <w:gridSpan w:val="2"/>
            <w:shd w:val="clear" w:color="auto" w:fill="auto"/>
          </w:tcPr>
          <w:p w:rsidR="0081790A" w:rsidRPr="007D7055" w:rsidRDefault="0081790A" w:rsidP="00301369">
            <w:pPr>
              <w:pStyle w:val="ENoteTableText"/>
            </w:pPr>
          </w:p>
        </w:tc>
      </w:tr>
      <w:tr w:rsidR="0081790A" w:rsidRPr="007D7055" w:rsidTr="0081790A">
        <w:trPr>
          <w:gridAfter w:val="1"/>
          <w:wAfter w:w="114" w:type="dxa"/>
          <w:cantSplit/>
        </w:trPr>
        <w:tc>
          <w:tcPr>
            <w:tcW w:w="2127" w:type="dxa"/>
            <w:shd w:val="clear" w:color="auto" w:fill="auto"/>
          </w:tcPr>
          <w:p w:rsidR="0081790A" w:rsidRPr="007D7055" w:rsidRDefault="0081790A" w:rsidP="00301369">
            <w:pPr>
              <w:pStyle w:val="ENoteTableText"/>
              <w:tabs>
                <w:tab w:val="center" w:leader="dot" w:pos="2268"/>
              </w:tabs>
            </w:pPr>
            <w:r w:rsidRPr="007D7055">
              <w:t>Schedule</w:t>
            </w:r>
            <w:r w:rsidR="007D7055">
              <w:t> </w:t>
            </w:r>
            <w:r w:rsidRPr="007D7055">
              <w:t>4</w:t>
            </w:r>
            <w:r w:rsidRPr="007D7055">
              <w:tab/>
            </w:r>
          </w:p>
        </w:tc>
        <w:tc>
          <w:tcPr>
            <w:tcW w:w="4847" w:type="dxa"/>
            <w:gridSpan w:val="2"/>
            <w:shd w:val="clear" w:color="auto" w:fill="auto"/>
          </w:tcPr>
          <w:p w:rsidR="0081790A" w:rsidRPr="007D7055" w:rsidRDefault="0081790A" w:rsidP="00301369">
            <w:pPr>
              <w:pStyle w:val="ENoteTableText"/>
            </w:pPr>
            <w:r w:rsidRPr="007D7055">
              <w:t>ad. No.</w:t>
            </w:r>
            <w:r w:rsidR="007D7055">
              <w:t> </w:t>
            </w:r>
            <w:r w:rsidRPr="007D7055">
              <w:t>137, 1991</w:t>
            </w:r>
          </w:p>
        </w:tc>
      </w:tr>
      <w:tr w:rsidR="0081790A" w:rsidRPr="007D7055" w:rsidTr="0081790A">
        <w:trPr>
          <w:gridAfter w:val="1"/>
          <w:wAfter w:w="114" w:type="dxa"/>
          <w:cantSplit/>
        </w:trPr>
        <w:tc>
          <w:tcPr>
            <w:tcW w:w="2127" w:type="dxa"/>
            <w:tcBorders>
              <w:bottom w:val="single" w:sz="12" w:space="0" w:color="auto"/>
            </w:tcBorders>
            <w:shd w:val="clear" w:color="auto" w:fill="auto"/>
          </w:tcPr>
          <w:p w:rsidR="0081790A" w:rsidRPr="007D7055" w:rsidRDefault="0081790A" w:rsidP="00301369">
            <w:pPr>
              <w:pStyle w:val="ENoteTableText"/>
            </w:pPr>
          </w:p>
        </w:tc>
        <w:tc>
          <w:tcPr>
            <w:tcW w:w="4847" w:type="dxa"/>
            <w:gridSpan w:val="2"/>
            <w:tcBorders>
              <w:bottom w:val="single" w:sz="12" w:space="0" w:color="auto"/>
            </w:tcBorders>
            <w:shd w:val="clear" w:color="auto" w:fill="auto"/>
          </w:tcPr>
          <w:p w:rsidR="0081790A" w:rsidRPr="007D7055" w:rsidRDefault="0081790A" w:rsidP="00301369">
            <w:pPr>
              <w:pStyle w:val="ENoteTableText"/>
            </w:pPr>
            <w:r w:rsidRPr="007D7055">
              <w:t>am. No.</w:t>
            </w:r>
            <w:r w:rsidR="007D7055">
              <w:t> </w:t>
            </w:r>
            <w:r w:rsidRPr="007D7055">
              <w:t>84, 1994; No.</w:t>
            </w:r>
            <w:r w:rsidR="007D7055">
              <w:t> </w:t>
            </w:r>
            <w:r w:rsidRPr="007D7055">
              <w:t>51, 2010</w:t>
            </w:r>
          </w:p>
        </w:tc>
      </w:tr>
    </w:tbl>
    <w:p w:rsidR="00F3024B" w:rsidRPr="007D7055" w:rsidRDefault="00F3024B" w:rsidP="00301369">
      <w:pPr>
        <w:pStyle w:val="Tabletext"/>
      </w:pPr>
    </w:p>
    <w:p w:rsidR="00F3024B" w:rsidRPr="007D7055" w:rsidRDefault="00F3024B" w:rsidP="00C873C9">
      <w:pPr>
        <w:pStyle w:val="ENotesHeading2"/>
        <w:pageBreakBefore/>
        <w:outlineLvl w:val="9"/>
      </w:pPr>
      <w:bookmarkStart w:id="286" w:name="_Toc400462660"/>
      <w:r w:rsidRPr="007D7055">
        <w:lastRenderedPageBreak/>
        <w:t>Endnote 5—Uncommenced amendments</w:t>
      </w:r>
      <w:r w:rsidR="0047695C" w:rsidRPr="007D7055">
        <w:t xml:space="preserve"> [none]</w:t>
      </w:r>
      <w:bookmarkEnd w:id="286"/>
    </w:p>
    <w:p w:rsidR="00F3024B" w:rsidRPr="007D7055" w:rsidRDefault="00F3024B" w:rsidP="00C873C9">
      <w:pPr>
        <w:pStyle w:val="ENotesHeading2"/>
        <w:pageBreakBefore/>
        <w:outlineLvl w:val="9"/>
      </w:pPr>
      <w:bookmarkStart w:id="287" w:name="_Toc400462661"/>
      <w:r w:rsidRPr="007D7055">
        <w:lastRenderedPageBreak/>
        <w:t>Endnote 6—Modifications</w:t>
      </w:r>
      <w:bookmarkEnd w:id="287"/>
    </w:p>
    <w:p w:rsidR="0081790A" w:rsidRPr="007D7055" w:rsidRDefault="00954E81" w:rsidP="007D7055">
      <w:pPr>
        <w:pStyle w:val="ENotesHeading3"/>
      </w:pPr>
      <w:hyperlink r:id="rId33" w:history="1">
        <w:bookmarkStart w:id="288" w:name="_Toc400462662"/>
        <w:r w:rsidR="0081790A" w:rsidRPr="007D7055">
          <w:rPr>
            <w:rStyle w:val="Hyperlink"/>
          </w:rPr>
          <w:t>A.C.T. Self</w:t>
        </w:r>
        <w:r w:rsidR="007D7055">
          <w:rPr>
            <w:rStyle w:val="Hyperlink"/>
          </w:rPr>
          <w:noBreakHyphen/>
        </w:r>
        <w:r w:rsidR="0081790A" w:rsidRPr="007D7055">
          <w:rPr>
            <w:rStyle w:val="Hyperlink"/>
          </w:rPr>
          <w:t>Government (Consequential Provisions) Regulations</w:t>
        </w:r>
      </w:hyperlink>
      <w:r w:rsidR="00C45993" w:rsidRPr="007D7055">
        <w:t xml:space="preserve"> (1989 No.</w:t>
      </w:r>
      <w:r w:rsidR="007D7055">
        <w:t> </w:t>
      </w:r>
      <w:r w:rsidR="00C45993" w:rsidRPr="007D7055">
        <w:t>3)</w:t>
      </w:r>
      <w:bookmarkEnd w:id="288"/>
    </w:p>
    <w:p w:rsidR="00F3024B" w:rsidRPr="007D7055" w:rsidRDefault="00F3024B" w:rsidP="00C873C9">
      <w:pPr>
        <w:pStyle w:val="ENotesHeading2"/>
        <w:pageBreakBefore/>
        <w:outlineLvl w:val="9"/>
      </w:pPr>
      <w:bookmarkStart w:id="289" w:name="_Toc400462663"/>
      <w:r w:rsidRPr="007D7055">
        <w:lastRenderedPageBreak/>
        <w:t>Endnote 7—Misdescribed amendments</w:t>
      </w:r>
      <w:r w:rsidR="0081790A" w:rsidRPr="007D7055">
        <w:t xml:space="preserve"> [none]</w:t>
      </w:r>
      <w:bookmarkEnd w:id="289"/>
    </w:p>
    <w:p w:rsidR="00F3024B" w:rsidRPr="007D7055" w:rsidRDefault="00F3024B" w:rsidP="00C873C9">
      <w:pPr>
        <w:pStyle w:val="ENotesHeading2"/>
        <w:outlineLvl w:val="9"/>
      </w:pPr>
      <w:bookmarkStart w:id="290" w:name="_Toc400462664"/>
      <w:r w:rsidRPr="007D7055">
        <w:t>Endnote 8—Miscellaneous</w:t>
      </w:r>
      <w:r w:rsidR="0081790A" w:rsidRPr="007D7055">
        <w:t xml:space="preserve"> [none]</w:t>
      </w:r>
      <w:bookmarkEnd w:id="290"/>
    </w:p>
    <w:p w:rsidR="00E72714" w:rsidRPr="007D7055" w:rsidRDefault="00E72714" w:rsidP="0038785C">
      <w:pPr>
        <w:sectPr w:rsidR="00E72714" w:rsidRPr="007D7055" w:rsidSect="004C0008">
          <w:headerReference w:type="even" r:id="rId34"/>
          <w:headerReference w:type="default" r:id="rId35"/>
          <w:footerReference w:type="even" r:id="rId36"/>
          <w:footerReference w:type="default" r:id="rId37"/>
          <w:footerReference w:type="first" r:id="rId38"/>
          <w:pgSz w:w="11907" w:h="16839"/>
          <w:pgMar w:top="2381" w:right="2410" w:bottom="4252" w:left="2410" w:header="720" w:footer="3402" w:gutter="0"/>
          <w:cols w:space="708"/>
          <w:docGrid w:linePitch="360"/>
        </w:sectPr>
      </w:pPr>
    </w:p>
    <w:p w:rsidR="00A278BF" w:rsidRPr="007D7055" w:rsidRDefault="00A278BF" w:rsidP="00E72714"/>
    <w:sectPr w:rsidR="00A278BF" w:rsidRPr="007D7055" w:rsidSect="004C0008">
      <w:headerReference w:type="even" r:id="rId39"/>
      <w:headerReference w:type="default" r:id="rId40"/>
      <w:footerReference w:type="even" r:id="rId41"/>
      <w:footerReference w:type="default" r:id="rId42"/>
      <w:footerReference w:type="first" r:id="rId43"/>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7CD" w:rsidRPr="0002701D" w:rsidRDefault="006A77CD">
      <w:pPr>
        <w:spacing w:line="240" w:lineRule="auto"/>
        <w:rPr>
          <w:sz w:val="16"/>
        </w:rPr>
      </w:pPr>
      <w:r>
        <w:separator/>
      </w:r>
    </w:p>
  </w:endnote>
  <w:endnote w:type="continuationSeparator" w:id="0">
    <w:p w:rsidR="006A77CD" w:rsidRPr="0002701D" w:rsidRDefault="006A77CD">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Default="006A77CD" w:rsidP="0038785C">
    <w:pPr>
      <w:pBdr>
        <w:top w:val="single" w:sz="6" w:space="1" w:color="auto"/>
      </w:pBdr>
      <w:spacing w:before="120"/>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Pr="00A961C4" w:rsidRDefault="006A77CD" w:rsidP="00156224">
    <w:pPr>
      <w:pBdr>
        <w:top w:val="single" w:sz="6" w:space="1" w:color="auto"/>
      </w:pBdr>
      <w:spacing w:before="120" w:line="0" w:lineRule="atLeas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A77CD" w:rsidTr="00363BFA">
      <w:tc>
        <w:tcPr>
          <w:tcW w:w="1247" w:type="dxa"/>
        </w:tcPr>
        <w:p w:rsidR="006A77CD" w:rsidRDefault="006A77CD" w:rsidP="0038785C">
          <w:pPr>
            <w:rPr>
              <w:sz w:val="18"/>
            </w:rPr>
          </w:pPr>
        </w:p>
      </w:tc>
      <w:tc>
        <w:tcPr>
          <w:tcW w:w="5387" w:type="dxa"/>
        </w:tcPr>
        <w:p w:rsidR="006A77CD" w:rsidRDefault="006A77CD" w:rsidP="0038785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36F99">
            <w:rPr>
              <w:i/>
              <w:sz w:val="18"/>
            </w:rPr>
            <w:t>Freedom of Information Act 1982</w:t>
          </w:r>
          <w:r w:rsidRPr="007A1328">
            <w:rPr>
              <w:i/>
              <w:sz w:val="18"/>
            </w:rPr>
            <w:fldChar w:fldCharType="end"/>
          </w:r>
        </w:p>
      </w:tc>
      <w:tc>
        <w:tcPr>
          <w:tcW w:w="669" w:type="dxa"/>
        </w:tcPr>
        <w:p w:rsidR="006A77CD" w:rsidRDefault="006A77CD" w:rsidP="0038785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C0008">
            <w:rPr>
              <w:i/>
              <w:noProof/>
              <w:sz w:val="18"/>
            </w:rPr>
            <w:t>205</w:t>
          </w:r>
          <w:r w:rsidRPr="007A1328">
            <w:rPr>
              <w:i/>
              <w:sz w:val="18"/>
            </w:rPr>
            <w:fldChar w:fldCharType="end"/>
          </w:r>
        </w:p>
      </w:tc>
    </w:tr>
  </w:tbl>
  <w:p w:rsidR="006A77CD" w:rsidRPr="00055B5C" w:rsidRDefault="006A77CD" w:rsidP="003878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Default="006A77CD">
    <w:pPr>
      <w:pBdr>
        <w:top w:val="single" w:sz="6" w:space="1" w:color="auto"/>
      </w:pBdr>
      <w:rPr>
        <w:sz w:val="18"/>
      </w:rPr>
    </w:pPr>
  </w:p>
  <w:p w:rsidR="006A77CD" w:rsidRDefault="006A77CD">
    <w:pPr>
      <w:jc w:val="right"/>
      <w:rPr>
        <w:i/>
        <w:sz w:val="18"/>
      </w:rPr>
    </w:pPr>
    <w:r>
      <w:rPr>
        <w:i/>
        <w:sz w:val="18"/>
      </w:rPr>
      <w:fldChar w:fldCharType="begin"/>
    </w:r>
    <w:r>
      <w:rPr>
        <w:i/>
        <w:sz w:val="18"/>
      </w:rPr>
      <w:instrText xml:space="preserve"> STYLEREF ShortT </w:instrText>
    </w:r>
    <w:r>
      <w:rPr>
        <w:i/>
        <w:sz w:val="18"/>
      </w:rPr>
      <w:fldChar w:fldCharType="separate"/>
    </w:r>
    <w:r w:rsidR="00536F99">
      <w:rPr>
        <w:i/>
        <w:noProof/>
        <w:sz w:val="18"/>
      </w:rPr>
      <w:t>Freedom of Information Act 1982</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536F99">
      <w:rPr>
        <w:i/>
        <w:noProof/>
        <w:sz w:val="18"/>
      </w:rPr>
      <w:t>244</w:t>
    </w:r>
    <w:r>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Pr="00D90ABA" w:rsidRDefault="006A77CD" w:rsidP="0038785C">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6A77CD" w:rsidTr="0038785C">
      <w:tc>
        <w:tcPr>
          <w:tcW w:w="533" w:type="dxa"/>
        </w:tcPr>
        <w:p w:rsidR="006A77CD" w:rsidRDefault="006A77CD" w:rsidP="0038785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C0008">
            <w:rPr>
              <w:i/>
              <w:noProof/>
              <w:sz w:val="18"/>
            </w:rPr>
            <w:t>242</w:t>
          </w:r>
          <w:r w:rsidRPr="00ED79B6">
            <w:rPr>
              <w:i/>
              <w:sz w:val="18"/>
            </w:rPr>
            <w:fldChar w:fldCharType="end"/>
          </w:r>
        </w:p>
      </w:tc>
      <w:tc>
        <w:tcPr>
          <w:tcW w:w="5387" w:type="dxa"/>
        </w:tcPr>
        <w:p w:rsidR="006A77CD" w:rsidRDefault="006A77CD" w:rsidP="0038785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36F99">
            <w:rPr>
              <w:i/>
              <w:sz w:val="18"/>
            </w:rPr>
            <w:t>Freedom of Information Act 1982</w:t>
          </w:r>
          <w:r w:rsidRPr="007A1328">
            <w:rPr>
              <w:i/>
              <w:sz w:val="18"/>
            </w:rPr>
            <w:fldChar w:fldCharType="end"/>
          </w:r>
        </w:p>
      </w:tc>
      <w:tc>
        <w:tcPr>
          <w:tcW w:w="1383" w:type="dxa"/>
        </w:tcPr>
        <w:p w:rsidR="006A77CD" w:rsidRDefault="006A77CD" w:rsidP="0038785C">
          <w:pPr>
            <w:spacing w:line="0" w:lineRule="atLeast"/>
            <w:jc w:val="right"/>
            <w:rPr>
              <w:sz w:val="18"/>
            </w:rPr>
          </w:pPr>
        </w:p>
      </w:tc>
    </w:tr>
  </w:tbl>
  <w:p w:rsidR="006A77CD" w:rsidRDefault="006A77CD" w:rsidP="0038785C">
    <w:pPr>
      <w:rPr>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Pr="00D90ABA" w:rsidRDefault="006A77CD" w:rsidP="0038785C">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6A77CD" w:rsidTr="0038785C">
      <w:tc>
        <w:tcPr>
          <w:tcW w:w="1383" w:type="dxa"/>
        </w:tcPr>
        <w:p w:rsidR="006A77CD" w:rsidRDefault="006A77CD" w:rsidP="0038785C">
          <w:pPr>
            <w:spacing w:line="0" w:lineRule="atLeast"/>
            <w:rPr>
              <w:sz w:val="18"/>
            </w:rPr>
          </w:pPr>
        </w:p>
      </w:tc>
      <w:tc>
        <w:tcPr>
          <w:tcW w:w="5387" w:type="dxa"/>
        </w:tcPr>
        <w:p w:rsidR="006A77CD" w:rsidRDefault="006A77CD" w:rsidP="0038785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36F99">
            <w:rPr>
              <w:i/>
              <w:sz w:val="18"/>
            </w:rPr>
            <w:t>Freedom of Information Act 1982</w:t>
          </w:r>
          <w:r w:rsidRPr="007A1328">
            <w:rPr>
              <w:i/>
              <w:sz w:val="18"/>
            </w:rPr>
            <w:fldChar w:fldCharType="end"/>
          </w:r>
        </w:p>
      </w:tc>
      <w:tc>
        <w:tcPr>
          <w:tcW w:w="533" w:type="dxa"/>
        </w:tcPr>
        <w:p w:rsidR="006A77CD" w:rsidRDefault="006A77CD" w:rsidP="0038785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C0008">
            <w:rPr>
              <w:i/>
              <w:noProof/>
              <w:sz w:val="18"/>
            </w:rPr>
            <w:t>243</w:t>
          </w:r>
          <w:r w:rsidRPr="00ED79B6">
            <w:rPr>
              <w:i/>
              <w:sz w:val="18"/>
            </w:rPr>
            <w:fldChar w:fldCharType="end"/>
          </w:r>
        </w:p>
      </w:tc>
    </w:tr>
  </w:tbl>
  <w:p w:rsidR="006A77CD" w:rsidRPr="00D90ABA" w:rsidRDefault="006A77CD" w:rsidP="0038785C">
    <w:pPr>
      <w:rPr>
        <w:i/>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Pr="007A1328" w:rsidRDefault="006A77CD" w:rsidP="0038785C">
    <w:pPr>
      <w:pBdr>
        <w:top w:val="single" w:sz="6" w:space="1" w:color="auto"/>
      </w:pBdr>
      <w:spacing w:before="120"/>
      <w:rPr>
        <w:sz w:val="18"/>
      </w:rPr>
    </w:pPr>
  </w:p>
  <w:p w:rsidR="006A77CD" w:rsidRPr="007A1328" w:rsidRDefault="006A77CD" w:rsidP="0038785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36F99">
      <w:rPr>
        <w:i/>
        <w:noProof/>
        <w:sz w:val="18"/>
      </w:rPr>
      <w:t>Freedom of Information Act 1982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536F99">
      <w:rPr>
        <w:i/>
        <w:noProof/>
        <w:sz w:val="18"/>
      </w:rPr>
      <w:t>244</w:t>
    </w:r>
    <w:r w:rsidRPr="007A1328">
      <w:rPr>
        <w:i/>
        <w:sz w:val="18"/>
      </w:rPr>
      <w:fldChar w:fldCharType="end"/>
    </w:r>
  </w:p>
  <w:p w:rsidR="006A77CD" w:rsidRPr="007A1328" w:rsidRDefault="006A77CD" w:rsidP="0038785C">
    <w:pPr>
      <w:rPr>
        <w:i/>
        <w:sz w:val="18"/>
      </w:rPr>
    </w:pPr>
    <w:r w:rsidRPr="007A1328">
      <w:rPr>
        <w:i/>
        <w:sz w:val="18"/>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Pr="002A5BF5" w:rsidRDefault="006A77CD">
    <w:pPr>
      <w:pBdr>
        <w:top w:val="single" w:sz="6" w:space="1" w:color="auto"/>
      </w:pBdr>
      <w:rPr>
        <w:sz w:val="18"/>
        <w:szCs w:val="18"/>
      </w:rPr>
    </w:pPr>
  </w:p>
  <w:p w:rsidR="006A77CD" w:rsidRDefault="006A77CD">
    <w:pPr>
      <w:rPr>
        <w:i/>
        <w:szCs w:val="22"/>
      </w:rPr>
    </w:pPr>
    <w:r w:rsidRPr="002A5BF5">
      <w:rPr>
        <w:i/>
      </w:rPr>
      <w:fldChar w:fldCharType="begin"/>
    </w:r>
    <w:r>
      <w:rPr>
        <w:i/>
      </w:rPr>
      <w:instrText xml:space="preserve">PAGE  </w:instrText>
    </w:r>
    <w:r w:rsidRPr="002A5BF5">
      <w:rPr>
        <w:i/>
      </w:rPr>
      <w:fldChar w:fldCharType="separate"/>
    </w:r>
    <w:r w:rsidR="00536F99">
      <w:rPr>
        <w:i/>
        <w:noProof/>
      </w:rPr>
      <w:t>244</w:t>
    </w:r>
    <w:r w:rsidRPr="002A5BF5">
      <w:rPr>
        <w:i/>
      </w:rPr>
      <w:fldChar w:fldCharType="end"/>
    </w:r>
    <w:r>
      <w:rPr>
        <w:i/>
      </w:rPr>
      <w:t xml:space="preserve">            </w:t>
    </w:r>
    <w:r w:rsidRPr="002A5BF5">
      <w:rPr>
        <w:i/>
        <w:szCs w:val="22"/>
      </w:rPr>
      <w:fldChar w:fldCharType="begin"/>
    </w:r>
    <w:r>
      <w:rPr>
        <w:i/>
        <w:szCs w:val="22"/>
      </w:rPr>
      <w:instrText xml:space="preserve"> DOCPROPERTY ShortT \* CHARFORMAT </w:instrText>
    </w:r>
    <w:r w:rsidRPr="002A5BF5">
      <w:rPr>
        <w:i/>
        <w:szCs w:val="22"/>
      </w:rPr>
      <w:fldChar w:fldCharType="separate"/>
    </w:r>
    <w:r w:rsidR="00536F99">
      <w:rPr>
        <w:i/>
        <w:szCs w:val="22"/>
      </w:rPr>
      <w:t>Freedom of Information Act 1982</w:t>
    </w:r>
    <w:r w:rsidRPr="002A5BF5">
      <w:rPr>
        <w:i/>
        <w:szCs w:val="22"/>
      </w:rPr>
      <w:fldChar w:fldCharType="end"/>
    </w:r>
    <w:r>
      <w:rPr>
        <w:i/>
        <w:szCs w:val="22"/>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Pr="002A5BF5" w:rsidRDefault="006A77CD">
    <w:pPr>
      <w:pBdr>
        <w:top w:val="single" w:sz="6" w:space="1" w:color="auto"/>
      </w:pBdr>
      <w:rPr>
        <w:sz w:val="18"/>
        <w:szCs w:val="18"/>
      </w:rPr>
    </w:pPr>
  </w:p>
  <w:p w:rsidR="006A77CD" w:rsidRDefault="006A77CD">
    <w:pPr>
      <w:ind w:right="26"/>
      <w:jc w:val="right"/>
      <w:rPr>
        <w:i/>
      </w:rPr>
    </w:pPr>
    <w:r w:rsidRPr="002A5BF5">
      <w:rPr>
        <w:i/>
        <w:szCs w:val="22"/>
      </w:rPr>
      <w:fldChar w:fldCharType="begin"/>
    </w:r>
    <w:r>
      <w:rPr>
        <w:i/>
        <w:szCs w:val="22"/>
      </w:rPr>
      <w:instrText xml:space="preserve"> DOCPROPERTY ShortT \* CHARFORMAT </w:instrText>
    </w:r>
    <w:r w:rsidRPr="002A5BF5">
      <w:rPr>
        <w:i/>
        <w:szCs w:val="22"/>
      </w:rPr>
      <w:fldChar w:fldCharType="separate"/>
    </w:r>
    <w:r w:rsidR="00536F99">
      <w:rPr>
        <w:i/>
        <w:szCs w:val="22"/>
      </w:rPr>
      <w:t>Freedom of Information Act 1982</w:t>
    </w:r>
    <w:r w:rsidRPr="002A5BF5">
      <w:rPr>
        <w:i/>
        <w:szCs w:val="22"/>
      </w:rPr>
      <w:fldChar w:fldCharType="end"/>
    </w:r>
    <w:r>
      <w:rPr>
        <w:i/>
        <w:szCs w:val="22"/>
      </w:rPr>
      <w:t xml:space="preserve">                    </w:t>
    </w:r>
    <w:r w:rsidRPr="002A5BF5">
      <w:rPr>
        <w:i/>
      </w:rPr>
      <w:fldChar w:fldCharType="begin"/>
    </w:r>
    <w:r>
      <w:rPr>
        <w:i/>
      </w:rPr>
      <w:instrText xml:space="preserve">PAGE  </w:instrText>
    </w:r>
    <w:r w:rsidRPr="002A5BF5">
      <w:rPr>
        <w:i/>
      </w:rPr>
      <w:fldChar w:fldCharType="separate"/>
    </w:r>
    <w:r w:rsidR="00536F99">
      <w:rPr>
        <w:i/>
        <w:noProof/>
      </w:rPr>
      <w:t>244</w:t>
    </w:r>
    <w:r w:rsidRPr="002A5BF5">
      <w:rPr>
        <w:i/>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Pr="00C313EE" w:rsidRDefault="006A77CD" w:rsidP="00C313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Default="006A77CD" w:rsidP="0038785C">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Pr="00ED79B6" w:rsidRDefault="006A77CD" w:rsidP="0038785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Default="006A77CD" w:rsidP="00156224">
    <w:pPr>
      <w:pBdr>
        <w:top w:val="single" w:sz="6" w:space="1" w:color="auto"/>
      </w:pBdr>
      <w:spacing w:before="120" w:line="0" w:lineRule="atLeas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A77CD" w:rsidTr="0038785C">
      <w:tc>
        <w:tcPr>
          <w:tcW w:w="646" w:type="dxa"/>
        </w:tcPr>
        <w:p w:rsidR="006A77CD" w:rsidRDefault="006A77CD" w:rsidP="0038785C">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C0008">
            <w:rPr>
              <w:i/>
              <w:noProof/>
              <w:sz w:val="18"/>
            </w:rPr>
            <w:t>x</w:t>
          </w:r>
          <w:r w:rsidRPr="00ED79B6">
            <w:rPr>
              <w:i/>
              <w:sz w:val="18"/>
            </w:rPr>
            <w:fldChar w:fldCharType="end"/>
          </w:r>
        </w:p>
      </w:tc>
      <w:tc>
        <w:tcPr>
          <w:tcW w:w="5387" w:type="dxa"/>
        </w:tcPr>
        <w:p w:rsidR="006A77CD" w:rsidRDefault="006A77CD" w:rsidP="0038785C">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36F99">
            <w:rPr>
              <w:i/>
              <w:sz w:val="18"/>
            </w:rPr>
            <w:t>Freedom of Information Act 1982</w:t>
          </w:r>
          <w:r w:rsidRPr="00ED79B6">
            <w:rPr>
              <w:i/>
              <w:sz w:val="18"/>
            </w:rPr>
            <w:fldChar w:fldCharType="end"/>
          </w:r>
        </w:p>
      </w:tc>
      <w:tc>
        <w:tcPr>
          <w:tcW w:w="1270" w:type="dxa"/>
        </w:tcPr>
        <w:p w:rsidR="006A77CD" w:rsidRDefault="006A77CD" w:rsidP="0038785C">
          <w:pPr>
            <w:jc w:val="right"/>
            <w:rPr>
              <w:sz w:val="18"/>
            </w:rPr>
          </w:pPr>
        </w:p>
      </w:tc>
    </w:tr>
  </w:tbl>
  <w:p w:rsidR="006A77CD" w:rsidRPr="0078369C" w:rsidRDefault="006A77CD" w:rsidP="0038785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Pr="00ED79B6" w:rsidRDefault="006A77CD" w:rsidP="00156224">
    <w:pPr>
      <w:pBdr>
        <w:top w:val="single" w:sz="6" w:space="1" w:color="auto"/>
      </w:pBdr>
      <w:spacing w:before="120" w:line="0" w:lineRule="atLeas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A77CD" w:rsidTr="0038785C">
      <w:tc>
        <w:tcPr>
          <w:tcW w:w="1247" w:type="dxa"/>
        </w:tcPr>
        <w:p w:rsidR="006A77CD" w:rsidRDefault="006A77CD" w:rsidP="0038785C">
          <w:pPr>
            <w:rPr>
              <w:i/>
              <w:sz w:val="18"/>
            </w:rPr>
          </w:pPr>
        </w:p>
      </w:tc>
      <w:tc>
        <w:tcPr>
          <w:tcW w:w="5387" w:type="dxa"/>
        </w:tcPr>
        <w:p w:rsidR="006A77CD" w:rsidRDefault="006A77CD" w:rsidP="0038785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36F99">
            <w:rPr>
              <w:i/>
              <w:sz w:val="18"/>
            </w:rPr>
            <w:t>Freedom of Information Act 1982</w:t>
          </w:r>
          <w:r w:rsidRPr="00ED79B6">
            <w:rPr>
              <w:i/>
              <w:sz w:val="18"/>
            </w:rPr>
            <w:fldChar w:fldCharType="end"/>
          </w:r>
        </w:p>
      </w:tc>
      <w:tc>
        <w:tcPr>
          <w:tcW w:w="669" w:type="dxa"/>
        </w:tcPr>
        <w:p w:rsidR="006A77CD" w:rsidRDefault="006A77CD" w:rsidP="0038785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C0008">
            <w:rPr>
              <w:i/>
              <w:noProof/>
              <w:sz w:val="18"/>
            </w:rPr>
            <w:t>ix</w:t>
          </w:r>
          <w:r w:rsidRPr="00ED79B6">
            <w:rPr>
              <w:i/>
              <w:sz w:val="18"/>
            </w:rPr>
            <w:fldChar w:fldCharType="end"/>
          </w:r>
        </w:p>
      </w:tc>
    </w:tr>
  </w:tbl>
  <w:p w:rsidR="006A77CD" w:rsidRPr="0078369C" w:rsidRDefault="006A77CD" w:rsidP="0038785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Default="006A77CD" w:rsidP="00156224">
    <w:pPr>
      <w:pBdr>
        <w:top w:val="single" w:sz="6" w:space="1" w:color="auto"/>
      </w:pBdr>
      <w:spacing w:before="120" w:line="0" w:lineRule="atLeas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A77CD" w:rsidTr="00363BFA">
      <w:tc>
        <w:tcPr>
          <w:tcW w:w="646" w:type="dxa"/>
        </w:tcPr>
        <w:p w:rsidR="006A77CD" w:rsidRDefault="006A77CD" w:rsidP="0038785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C0008">
            <w:rPr>
              <w:i/>
              <w:noProof/>
              <w:sz w:val="18"/>
            </w:rPr>
            <w:t>8</w:t>
          </w:r>
          <w:r w:rsidRPr="007A1328">
            <w:rPr>
              <w:i/>
              <w:sz w:val="18"/>
            </w:rPr>
            <w:fldChar w:fldCharType="end"/>
          </w:r>
        </w:p>
      </w:tc>
      <w:tc>
        <w:tcPr>
          <w:tcW w:w="5387" w:type="dxa"/>
        </w:tcPr>
        <w:p w:rsidR="006A77CD" w:rsidRDefault="006A77CD" w:rsidP="0038785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36F99">
            <w:rPr>
              <w:i/>
              <w:sz w:val="18"/>
            </w:rPr>
            <w:t>Freedom of Information Act 1982</w:t>
          </w:r>
          <w:r w:rsidRPr="007A1328">
            <w:rPr>
              <w:i/>
              <w:sz w:val="18"/>
            </w:rPr>
            <w:fldChar w:fldCharType="end"/>
          </w:r>
        </w:p>
      </w:tc>
      <w:tc>
        <w:tcPr>
          <w:tcW w:w="1270" w:type="dxa"/>
        </w:tcPr>
        <w:p w:rsidR="006A77CD" w:rsidRDefault="006A77CD" w:rsidP="0038785C">
          <w:pPr>
            <w:jc w:val="right"/>
            <w:rPr>
              <w:sz w:val="18"/>
            </w:rPr>
          </w:pPr>
        </w:p>
      </w:tc>
    </w:tr>
  </w:tbl>
  <w:p w:rsidR="006A77CD" w:rsidRPr="0078369C" w:rsidRDefault="006A77CD" w:rsidP="0038785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Default="006A77CD" w:rsidP="00156224">
    <w:pPr>
      <w:pBdr>
        <w:top w:val="single" w:sz="6" w:space="1" w:color="auto"/>
      </w:pBdr>
      <w:spacing w:before="120" w:line="0" w:lineRule="atLeas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A77CD" w:rsidTr="00363BFA">
      <w:tc>
        <w:tcPr>
          <w:tcW w:w="1247" w:type="dxa"/>
        </w:tcPr>
        <w:p w:rsidR="006A77CD" w:rsidRDefault="006A77CD" w:rsidP="0038785C">
          <w:pPr>
            <w:rPr>
              <w:sz w:val="18"/>
            </w:rPr>
          </w:pPr>
        </w:p>
      </w:tc>
      <w:tc>
        <w:tcPr>
          <w:tcW w:w="5387" w:type="dxa"/>
        </w:tcPr>
        <w:p w:rsidR="006A77CD" w:rsidRDefault="006A77CD" w:rsidP="0038785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36F99">
            <w:rPr>
              <w:i/>
              <w:sz w:val="18"/>
            </w:rPr>
            <w:t>Freedom of Information Act 1982</w:t>
          </w:r>
          <w:r w:rsidRPr="007A1328">
            <w:rPr>
              <w:i/>
              <w:sz w:val="18"/>
            </w:rPr>
            <w:fldChar w:fldCharType="end"/>
          </w:r>
        </w:p>
      </w:tc>
      <w:tc>
        <w:tcPr>
          <w:tcW w:w="669" w:type="dxa"/>
        </w:tcPr>
        <w:p w:rsidR="006A77CD" w:rsidRDefault="006A77CD" w:rsidP="0038785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C0008">
            <w:rPr>
              <w:i/>
              <w:noProof/>
              <w:sz w:val="18"/>
            </w:rPr>
            <w:t>1</w:t>
          </w:r>
          <w:r w:rsidRPr="007A1328">
            <w:rPr>
              <w:i/>
              <w:sz w:val="18"/>
            </w:rPr>
            <w:fldChar w:fldCharType="end"/>
          </w:r>
        </w:p>
      </w:tc>
    </w:tr>
  </w:tbl>
  <w:p w:rsidR="006A77CD" w:rsidRPr="0078369C" w:rsidRDefault="006A77CD" w:rsidP="0038785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Pr="007A1328" w:rsidRDefault="006A77CD" w:rsidP="0038785C">
    <w:pPr>
      <w:pBdr>
        <w:top w:val="single" w:sz="6" w:space="1" w:color="auto"/>
      </w:pBdr>
      <w:spacing w:before="120"/>
      <w:rPr>
        <w:sz w:val="18"/>
      </w:rPr>
    </w:pPr>
  </w:p>
  <w:p w:rsidR="006A77CD" w:rsidRPr="007A1328" w:rsidRDefault="006A77CD" w:rsidP="0038785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36F99">
      <w:rPr>
        <w:i/>
        <w:noProof/>
        <w:sz w:val="18"/>
      </w:rPr>
      <w:t>Freedom of Information Act 1982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536F99">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536F99">
      <w:rPr>
        <w:i/>
        <w:noProof/>
        <w:sz w:val="18"/>
      </w:rPr>
      <w:t>244</w:t>
    </w:r>
    <w:r w:rsidRPr="007A1328">
      <w:rPr>
        <w:i/>
        <w:sz w:val="18"/>
      </w:rPr>
      <w:fldChar w:fldCharType="end"/>
    </w:r>
  </w:p>
  <w:p w:rsidR="006A77CD" w:rsidRPr="007A1328" w:rsidRDefault="006A77CD" w:rsidP="0038785C">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Pr="00156224" w:rsidRDefault="006A77CD" w:rsidP="00156224">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A77CD" w:rsidTr="00363BFA">
      <w:tc>
        <w:tcPr>
          <w:tcW w:w="646" w:type="dxa"/>
        </w:tcPr>
        <w:p w:rsidR="006A77CD" w:rsidRDefault="006A77CD" w:rsidP="0038785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C0008">
            <w:rPr>
              <w:i/>
              <w:noProof/>
              <w:sz w:val="18"/>
            </w:rPr>
            <w:t>206</w:t>
          </w:r>
          <w:r w:rsidRPr="007A1328">
            <w:rPr>
              <w:i/>
              <w:sz w:val="18"/>
            </w:rPr>
            <w:fldChar w:fldCharType="end"/>
          </w:r>
        </w:p>
      </w:tc>
      <w:tc>
        <w:tcPr>
          <w:tcW w:w="5387" w:type="dxa"/>
        </w:tcPr>
        <w:p w:rsidR="006A77CD" w:rsidRDefault="006A77CD" w:rsidP="0038785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36F99">
            <w:rPr>
              <w:i/>
              <w:sz w:val="18"/>
            </w:rPr>
            <w:t>Freedom of Information Act 1982</w:t>
          </w:r>
          <w:r w:rsidRPr="007A1328">
            <w:rPr>
              <w:i/>
              <w:sz w:val="18"/>
            </w:rPr>
            <w:fldChar w:fldCharType="end"/>
          </w:r>
        </w:p>
      </w:tc>
      <w:tc>
        <w:tcPr>
          <w:tcW w:w="1270" w:type="dxa"/>
        </w:tcPr>
        <w:p w:rsidR="006A77CD" w:rsidRDefault="006A77CD" w:rsidP="0038785C">
          <w:pPr>
            <w:jc w:val="right"/>
            <w:rPr>
              <w:sz w:val="18"/>
            </w:rPr>
          </w:pPr>
        </w:p>
      </w:tc>
    </w:tr>
  </w:tbl>
  <w:p w:rsidR="006A77CD" w:rsidRPr="00A961C4" w:rsidRDefault="006A77CD" w:rsidP="003878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7CD" w:rsidRDefault="006A77CD" w:rsidP="004B639B">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6A77CD" w:rsidRDefault="006A77CD" w:rsidP="004B639B">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6A77CD" w:rsidRPr="007A1328" w:rsidRDefault="006A77CD" w:rsidP="004B639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6A77CD" w:rsidRPr="007A1328" w:rsidRDefault="006A77CD" w:rsidP="004B639B">
      <w:pPr>
        <w:rPr>
          <w:b/>
          <w:sz w:val="24"/>
        </w:rPr>
      </w:pPr>
    </w:p>
    <w:p w:rsidR="006A77CD" w:rsidRPr="007A1328" w:rsidRDefault="006A77CD" w:rsidP="004B639B">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36F99">
        <w:rPr>
          <w:noProof/>
          <w:sz w:val="24"/>
        </w:rPr>
        <w:t>1</w:t>
      </w:r>
      <w:r w:rsidRPr="007A1328">
        <w:rPr>
          <w:sz w:val="24"/>
        </w:rPr>
        <w:fldChar w:fldCharType="end"/>
      </w:r>
    </w:p>
    <w:p w:rsidR="006A77CD" w:rsidRPr="004B639B" w:rsidRDefault="006A77CD" w:rsidP="004B639B">
      <w:pPr>
        <w:pStyle w:val="Header"/>
      </w:pPr>
    </w:p>
    <w:p w:rsidR="006A77CD" w:rsidRPr="007A1328" w:rsidRDefault="006A77CD" w:rsidP="004B639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6A77CD" w:rsidRPr="007A1328" w:rsidRDefault="006A77CD" w:rsidP="004B639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6A77CD" w:rsidRPr="007A1328" w:rsidRDefault="006A77CD" w:rsidP="004B639B">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A77CD" w:rsidRPr="007A1328" w:rsidRDefault="006A77CD" w:rsidP="004B639B">
      <w:pPr>
        <w:jc w:val="right"/>
        <w:rPr>
          <w:b/>
          <w:sz w:val="24"/>
        </w:rPr>
      </w:pPr>
    </w:p>
    <w:p w:rsidR="006A77CD" w:rsidRPr="007A1328" w:rsidRDefault="006A77CD" w:rsidP="004B639B">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36F99">
        <w:rPr>
          <w:noProof/>
          <w:sz w:val="24"/>
        </w:rPr>
        <w:t>1</w:t>
      </w:r>
      <w:r w:rsidRPr="007A1328">
        <w:rPr>
          <w:sz w:val="24"/>
        </w:rPr>
        <w:fldChar w:fldCharType="end"/>
      </w:r>
    </w:p>
    <w:p w:rsidR="006A77CD" w:rsidRPr="004B639B" w:rsidRDefault="006A77CD" w:rsidP="004B639B">
      <w:pPr>
        <w:pStyle w:val="Header"/>
      </w:pPr>
    </w:p>
    <w:p w:rsidR="00D35B21" w:rsidRDefault="00D35B21">
      <w:pPr>
        <w:pStyle w:val="Header"/>
      </w:pPr>
    </w:p>
    <w:p w:rsidR="005150D8" w:rsidRDefault="005150D8"/>
    <w:p w:rsidR="006A77CD" w:rsidRPr="002A5BF5" w:rsidRDefault="006A77CD">
      <w:pPr>
        <w:pBdr>
          <w:top w:val="single" w:sz="6" w:space="1" w:color="auto"/>
        </w:pBdr>
        <w:rPr>
          <w:sz w:val="18"/>
          <w:szCs w:val="18"/>
        </w:rPr>
      </w:pPr>
    </w:p>
    <w:p w:rsidR="006A77CD" w:rsidRDefault="006A77CD">
      <w:pPr>
        <w:rPr>
          <w:i/>
          <w:szCs w:val="22"/>
        </w:rPr>
      </w:pPr>
      <w:r w:rsidRPr="002A5BF5">
        <w:rPr>
          <w:i/>
        </w:rPr>
        <w:fldChar w:fldCharType="begin"/>
      </w:r>
      <w:r>
        <w:rPr>
          <w:i/>
        </w:rPr>
        <w:instrText xml:space="preserve">PAGE  </w:instrText>
      </w:r>
      <w:r w:rsidRPr="002A5BF5">
        <w:rPr>
          <w:i/>
        </w:rPr>
        <w:fldChar w:fldCharType="separate"/>
      </w:r>
      <w:r w:rsidR="00536F99">
        <w:rPr>
          <w:i/>
          <w:noProof/>
        </w:rPr>
        <w:t>244</w:t>
      </w:r>
      <w:r w:rsidRPr="002A5BF5">
        <w:rPr>
          <w:i/>
        </w:rPr>
        <w:fldChar w:fldCharType="end"/>
      </w:r>
      <w:r>
        <w:rPr>
          <w:i/>
        </w:rPr>
        <w:t xml:space="preserve">            </w:t>
      </w:r>
      <w:r w:rsidRPr="002A5BF5">
        <w:rPr>
          <w:i/>
          <w:szCs w:val="22"/>
        </w:rPr>
        <w:fldChar w:fldCharType="begin"/>
      </w:r>
      <w:r>
        <w:rPr>
          <w:i/>
          <w:szCs w:val="22"/>
        </w:rPr>
        <w:instrText xml:space="preserve"> DOCPROPERTY ShortT \* CHARFORMAT </w:instrText>
      </w:r>
      <w:r w:rsidRPr="002A5BF5">
        <w:rPr>
          <w:i/>
          <w:szCs w:val="22"/>
        </w:rPr>
        <w:fldChar w:fldCharType="separate"/>
      </w:r>
      <w:r w:rsidR="00536F99">
        <w:rPr>
          <w:i/>
          <w:szCs w:val="22"/>
        </w:rPr>
        <w:t>Freedom of Information Act 1982</w:t>
      </w:r>
      <w:r w:rsidRPr="002A5BF5">
        <w:rPr>
          <w:i/>
          <w:szCs w:val="22"/>
        </w:rPr>
        <w:fldChar w:fldCharType="end"/>
      </w:r>
      <w:r>
        <w:rPr>
          <w:i/>
          <w:szCs w:val="22"/>
        </w:rPr>
        <w:t xml:space="preserve">       </w:t>
      </w:r>
    </w:p>
    <w:p w:rsidR="00D35B21" w:rsidRDefault="00D35B21">
      <w:pPr>
        <w:pStyle w:val="Footer"/>
      </w:pPr>
    </w:p>
    <w:p w:rsidR="005150D8" w:rsidRDefault="005150D8"/>
    <w:p w:rsidR="006A77CD" w:rsidRPr="002A5BF5" w:rsidRDefault="006A77CD">
      <w:pPr>
        <w:pBdr>
          <w:top w:val="single" w:sz="6" w:space="1" w:color="auto"/>
        </w:pBdr>
        <w:rPr>
          <w:sz w:val="18"/>
          <w:szCs w:val="18"/>
        </w:rPr>
      </w:pPr>
    </w:p>
    <w:p w:rsidR="006A77CD" w:rsidRDefault="006A77CD">
      <w:pPr>
        <w:ind w:right="26"/>
        <w:jc w:val="right"/>
        <w:rPr>
          <w:i/>
        </w:rPr>
      </w:pPr>
      <w:r w:rsidRPr="002A5BF5">
        <w:rPr>
          <w:i/>
          <w:szCs w:val="22"/>
        </w:rPr>
        <w:fldChar w:fldCharType="begin"/>
      </w:r>
      <w:r>
        <w:rPr>
          <w:i/>
          <w:szCs w:val="22"/>
        </w:rPr>
        <w:instrText xml:space="preserve"> DOCPROPERTY ShortT \* CHARFORMAT </w:instrText>
      </w:r>
      <w:r w:rsidRPr="002A5BF5">
        <w:rPr>
          <w:i/>
          <w:szCs w:val="22"/>
        </w:rPr>
        <w:fldChar w:fldCharType="separate"/>
      </w:r>
      <w:r w:rsidR="00536F99">
        <w:rPr>
          <w:i/>
          <w:szCs w:val="22"/>
        </w:rPr>
        <w:t>Freedom of Information Act 1982</w:t>
      </w:r>
      <w:r w:rsidRPr="002A5BF5">
        <w:rPr>
          <w:i/>
          <w:szCs w:val="22"/>
        </w:rPr>
        <w:fldChar w:fldCharType="end"/>
      </w:r>
      <w:r>
        <w:rPr>
          <w:i/>
          <w:szCs w:val="22"/>
        </w:rPr>
        <w:t xml:space="preserve">                    </w:t>
      </w:r>
      <w:r w:rsidRPr="002A5BF5">
        <w:rPr>
          <w:i/>
        </w:rPr>
        <w:fldChar w:fldCharType="begin"/>
      </w:r>
      <w:r>
        <w:rPr>
          <w:i/>
        </w:rPr>
        <w:instrText xml:space="preserve">PAGE  </w:instrText>
      </w:r>
      <w:r w:rsidRPr="002A5BF5">
        <w:rPr>
          <w:i/>
        </w:rPr>
        <w:fldChar w:fldCharType="separate"/>
      </w:r>
      <w:r w:rsidR="00536F99">
        <w:rPr>
          <w:i/>
          <w:noProof/>
        </w:rPr>
        <w:t>244</w:t>
      </w:r>
      <w:r w:rsidRPr="002A5BF5">
        <w:rPr>
          <w:i/>
        </w:rPr>
        <w:fldChar w:fldCharType="end"/>
      </w:r>
    </w:p>
    <w:p w:rsidR="00D35B21" w:rsidRDefault="00D35B21">
      <w:pPr>
        <w:pStyle w:val="Footer"/>
      </w:pPr>
    </w:p>
    <w:p w:rsidR="005150D8" w:rsidRDefault="005150D8"/>
    <w:p w:rsidR="006A77CD" w:rsidRPr="0002701D" w:rsidRDefault="006A77CD">
      <w:pPr>
        <w:spacing w:line="240" w:lineRule="auto"/>
        <w:rPr>
          <w:sz w:val="16"/>
        </w:rPr>
      </w:pPr>
      <w:r>
        <w:separator/>
      </w:r>
    </w:p>
  </w:footnote>
  <w:footnote w:type="continuationSeparator" w:id="0">
    <w:p w:rsidR="006A77CD" w:rsidRPr="0002701D" w:rsidRDefault="006A77CD">
      <w:pPr>
        <w:spacing w:line="240" w:lineRule="auto"/>
        <w:rPr>
          <w:sz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Default="006A77CD" w:rsidP="0038785C">
    <w:pPr>
      <w:pStyle w:val="Header"/>
    </w:pPr>
  </w:p>
  <w:p w:rsidR="006A77CD" w:rsidRDefault="006A77CD" w:rsidP="0038785C">
    <w:pPr>
      <w:pStyle w:val="Header"/>
    </w:pPr>
  </w:p>
  <w:p w:rsidR="006A77CD" w:rsidRPr="001E77D2" w:rsidRDefault="006A77CD" w:rsidP="0038785C">
    <w:pPr>
      <w:pStyle w:val="Header"/>
      <w:pBdr>
        <w:bottom w:val="single" w:sz="6" w:space="1" w:color="auto"/>
      </w:pBdr>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Default="006A77CD">
    <w:pPr>
      <w:rPr>
        <w:sz w:val="20"/>
      </w:rPr>
    </w:pPr>
    <w:r>
      <w:rPr>
        <w:b/>
        <w:sz w:val="20"/>
      </w:rPr>
      <w:fldChar w:fldCharType="begin"/>
    </w:r>
    <w:r>
      <w:rPr>
        <w:b/>
        <w:sz w:val="20"/>
      </w:rPr>
      <w:instrText xml:space="preserve"> STYLEREF CharChapNo </w:instrText>
    </w:r>
    <w:r>
      <w:rPr>
        <w:b/>
        <w:sz w:val="20"/>
      </w:rPr>
      <w:fldChar w:fldCharType="separate"/>
    </w:r>
    <w:r w:rsidR="004C0008">
      <w:rPr>
        <w:b/>
        <w:noProof/>
        <w:sz w:val="20"/>
      </w:rPr>
      <w:t>Schedule 4</w:t>
    </w:r>
    <w:r>
      <w:rPr>
        <w:b/>
        <w:sz w:val="20"/>
      </w:rPr>
      <w:fldChar w:fldCharType="end"/>
    </w:r>
    <w:r>
      <w:rPr>
        <w:b/>
        <w:sz w:val="20"/>
      </w:rPr>
      <w:t xml:space="preserve">  </w:t>
    </w:r>
    <w:r>
      <w:rPr>
        <w:sz w:val="20"/>
      </w:rPr>
      <w:fldChar w:fldCharType="begin"/>
    </w:r>
    <w:r>
      <w:rPr>
        <w:sz w:val="20"/>
      </w:rPr>
      <w:instrText xml:space="preserve"> STYLEREF CharChapText </w:instrText>
    </w:r>
    <w:r w:rsidR="00C95383">
      <w:rPr>
        <w:sz w:val="20"/>
      </w:rPr>
      <w:fldChar w:fldCharType="separate"/>
    </w:r>
    <w:r w:rsidR="004C0008">
      <w:rPr>
        <w:noProof/>
        <w:sz w:val="20"/>
      </w:rPr>
      <w:t>Research institutions</w:t>
    </w:r>
    <w:r>
      <w:rPr>
        <w:sz w:val="20"/>
      </w:rPr>
      <w:fldChar w:fldCharType="end"/>
    </w:r>
  </w:p>
  <w:p w:rsidR="006A77CD" w:rsidRDefault="006A77CD">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6A77CD" w:rsidRDefault="006A77CD">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Default="006A77CD" w:rsidP="0038785C">
    <w:pPr>
      <w:jc w:val="right"/>
      <w:rPr>
        <w:sz w:val="20"/>
      </w:rPr>
    </w:pPr>
    <w:r>
      <w:rPr>
        <w:sz w:val="20"/>
      </w:rPr>
      <w:fldChar w:fldCharType="begin"/>
    </w:r>
    <w:r>
      <w:rPr>
        <w:sz w:val="20"/>
      </w:rPr>
      <w:instrText xml:space="preserve"> STYLEREF CharChapText </w:instrText>
    </w:r>
    <w:r w:rsidR="00C95383">
      <w:rPr>
        <w:sz w:val="20"/>
      </w:rPr>
      <w:fldChar w:fldCharType="separate"/>
    </w:r>
    <w:r w:rsidR="004C0008">
      <w:rPr>
        <w:noProof/>
        <w:sz w:val="20"/>
      </w:rPr>
      <w:t>Secrecy provisions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4C0008">
      <w:rPr>
        <w:b/>
        <w:noProof/>
        <w:sz w:val="20"/>
      </w:rPr>
      <w:t>Schedule 3</w:t>
    </w:r>
    <w:r>
      <w:rPr>
        <w:b/>
        <w:sz w:val="20"/>
      </w:rPr>
      <w:fldChar w:fldCharType="end"/>
    </w:r>
  </w:p>
  <w:p w:rsidR="006A77CD" w:rsidRDefault="006A77CD" w:rsidP="0038785C">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6A77CD" w:rsidRDefault="006A77CD" w:rsidP="0038785C">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Default="006A77CD"/>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Pr="007E528B" w:rsidRDefault="006A77CD" w:rsidP="0038785C">
    <w:pPr>
      <w:rPr>
        <w:sz w:val="26"/>
        <w:szCs w:val="26"/>
      </w:rPr>
    </w:pPr>
  </w:p>
  <w:p w:rsidR="006A77CD" w:rsidRPr="00750516" w:rsidRDefault="006A77CD" w:rsidP="0038785C">
    <w:pPr>
      <w:rPr>
        <w:b/>
        <w:sz w:val="20"/>
      </w:rPr>
    </w:pPr>
    <w:r w:rsidRPr="00750516">
      <w:rPr>
        <w:b/>
        <w:sz w:val="20"/>
      </w:rPr>
      <w:t>Endnotes</w:t>
    </w:r>
  </w:p>
  <w:p w:rsidR="006A77CD" w:rsidRPr="007A1328" w:rsidRDefault="006A77CD" w:rsidP="0038785C">
    <w:pPr>
      <w:rPr>
        <w:sz w:val="20"/>
      </w:rPr>
    </w:pPr>
  </w:p>
  <w:p w:rsidR="006A77CD" w:rsidRPr="007A1328" w:rsidRDefault="006A77CD" w:rsidP="0038785C">
    <w:pPr>
      <w:rPr>
        <w:b/>
        <w:sz w:val="24"/>
      </w:rPr>
    </w:pPr>
  </w:p>
  <w:p w:rsidR="006A77CD" w:rsidRPr="007E528B" w:rsidRDefault="006A77CD" w:rsidP="0038785C">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4C0008">
      <w:rPr>
        <w:noProof/>
        <w:szCs w:val="22"/>
      </w:rPr>
      <w:t>Endnote 6—Modifications</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Pr="007E528B" w:rsidRDefault="006A77CD" w:rsidP="0038785C">
    <w:pPr>
      <w:jc w:val="right"/>
      <w:rPr>
        <w:sz w:val="26"/>
        <w:szCs w:val="26"/>
      </w:rPr>
    </w:pPr>
  </w:p>
  <w:p w:rsidR="006A77CD" w:rsidRPr="00750516" w:rsidRDefault="006A77CD" w:rsidP="0038785C">
    <w:pPr>
      <w:jc w:val="right"/>
      <w:rPr>
        <w:b/>
        <w:sz w:val="20"/>
      </w:rPr>
    </w:pPr>
    <w:r w:rsidRPr="00750516">
      <w:rPr>
        <w:b/>
        <w:sz w:val="20"/>
      </w:rPr>
      <w:t>Endnotes</w:t>
    </w:r>
  </w:p>
  <w:p w:rsidR="006A77CD" w:rsidRPr="007A1328" w:rsidRDefault="006A77CD" w:rsidP="0038785C">
    <w:pPr>
      <w:jc w:val="right"/>
      <w:rPr>
        <w:sz w:val="20"/>
      </w:rPr>
    </w:pPr>
  </w:p>
  <w:p w:rsidR="006A77CD" w:rsidRPr="007A1328" w:rsidRDefault="006A77CD" w:rsidP="0038785C">
    <w:pPr>
      <w:jc w:val="right"/>
      <w:rPr>
        <w:b/>
        <w:sz w:val="24"/>
      </w:rPr>
    </w:pPr>
  </w:p>
  <w:p w:rsidR="006A77CD" w:rsidRPr="007E528B" w:rsidRDefault="006A77CD" w:rsidP="0038785C">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4C0008">
      <w:rPr>
        <w:noProof/>
        <w:szCs w:val="22"/>
      </w:rPr>
      <w:t>Endnote 7—Misdescribed amendments [none]</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Default="006A77CD" w:rsidP="004B639B">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536F99">
      <w:rPr>
        <w:b/>
        <w:noProof/>
        <w:sz w:val="20"/>
      </w:rPr>
      <w:t>Schedule 4</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536F99">
      <w:rPr>
        <w:noProof/>
        <w:sz w:val="20"/>
      </w:rPr>
      <w:t>Research institutions</w:t>
    </w:r>
    <w:r>
      <w:rPr>
        <w:sz w:val="20"/>
      </w:rPr>
      <w:fldChar w:fldCharType="end"/>
    </w:r>
  </w:p>
  <w:p w:rsidR="006A77CD" w:rsidRDefault="006A77CD" w:rsidP="004B639B">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6A77CD" w:rsidRPr="007A1328" w:rsidRDefault="006A77CD" w:rsidP="004B639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6A77CD" w:rsidRPr="007A1328" w:rsidRDefault="006A77CD" w:rsidP="004B639B">
    <w:pPr>
      <w:rPr>
        <w:b/>
        <w:sz w:val="24"/>
      </w:rPr>
    </w:pPr>
  </w:p>
  <w:p w:rsidR="006A77CD" w:rsidRPr="007A1328" w:rsidRDefault="006A77CD" w:rsidP="004B639B">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36F99">
      <w:rPr>
        <w:noProof/>
        <w:sz w:val="24"/>
      </w:rPr>
      <w:t>94</w:t>
    </w:r>
    <w:r w:rsidRPr="007A1328">
      <w:rPr>
        <w:sz w:val="24"/>
      </w:rPr>
      <w:fldChar w:fldCharType="end"/>
    </w:r>
  </w:p>
  <w:p w:rsidR="006A77CD" w:rsidRPr="004B639B" w:rsidRDefault="006A77CD" w:rsidP="004B639B">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Pr="007A1328" w:rsidRDefault="006A77CD" w:rsidP="004B639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536F99">
      <w:rPr>
        <w:noProof/>
        <w:sz w:val="20"/>
      </w:rPr>
      <w:t>Research institutions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536F99">
      <w:rPr>
        <w:b/>
        <w:noProof/>
        <w:sz w:val="20"/>
      </w:rPr>
      <w:t>Schedule 4</w:t>
    </w:r>
    <w:r>
      <w:rPr>
        <w:b/>
        <w:sz w:val="20"/>
      </w:rPr>
      <w:fldChar w:fldCharType="end"/>
    </w:r>
  </w:p>
  <w:p w:rsidR="006A77CD" w:rsidRPr="007A1328" w:rsidRDefault="006A77CD" w:rsidP="004B639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6A77CD" w:rsidRPr="007A1328" w:rsidRDefault="006A77CD" w:rsidP="004B639B">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A77CD" w:rsidRPr="007A1328" w:rsidRDefault="006A77CD" w:rsidP="004B639B">
    <w:pPr>
      <w:jc w:val="right"/>
      <w:rPr>
        <w:b/>
        <w:sz w:val="24"/>
      </w:rPr>
    </w:pPr>
  </w:p>
  <w:p w:rsidR="006A77CD" w:rsidRPr="007A1328" w:rsidRDefault="006A77CD" w:rsidP="004B639B">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36F99">
      <w:rPr>
        <w:noProof/>
        <w:sz w:val="24"/>
      </w:rPr>
      <w:t>94</w:t>
    </w:r>
    <w:r w:rsidRPr="007A1328">
      <w:rPr>
        <w:sz w:val="24"/>
      </w:rPr>
      <w:fldChar w:fldCharType="end"/>
    </w:r>
  </w:p>
  <w:p w:rsidR="006A77CD" w:rsidRPr="004B639B" w:rsidRDefault="006A77CD" w:rsidP="004B63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Default="006A77CD" w:rsidP="0038785C">
    <w:pPr>
      <w:pStyle w:val="Header"/>
      <w:pBdr>
        <w:bottom w:val="single" w:sz="4" w:space="1" w:color="auto"/>
      </w:pBdr>
    </w:pPr>
  </w:p>
  <w:p w:rsidR="006A77CD" w:rsidRDefault="006A77CD" w:rsidP="0038785C">
    <w:pPr>
      <w:pStyle w:val="Header"/>
      <w:pBdr>
        <w:bottom w:val="single" w:sz="4" w:space="1" w:color="auto"/>
      </w:pBdr>
    </w:pPr>
  </w:p>
  <w:p w:rsidR="006A77CD" w:rsidRPr="001E77D2" w:rsidRDefault="006A77CD" w:rsidP="0038785C">
    <w:pPr>
      <w:pStyle w:val="Heade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Pr="005F1388" w:rsidRDefault="006A77CD" w:rsidP="0038785C">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Pr="00ED79B6" w:rsidRDefault="006A77CD" w:rsidP="0038785C">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Pr="00ED79B6" w:rsidRDefault="006A77CD" w:rsidP="0038785C">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Pr="00ED79B6" w:rsidRDefault="006A77CD" w:rsidP="0038785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Default="006A77CD" w:rsidP="0038785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6A77CD" w:rsidRDefault="006A77CD" w:rsidP="0038785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4C0008">
      <w:rPr>
        <w:b/>
        <w:noProof/>
        <w:sz w:val="20"/>
      </w:rPr>
      <w:t>Part 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4C0008">
      <w:rPr>
        <w:noProof/>
        <w:sz w:val="20"/>
      </w:rPr>
      <w:t>Preliminary</w:t>
    </w:r>
    <w:r>
      <w:rPr>
        <w:sz w:val="20"/>
      </w:rPr>
      <w:fldChar w:fldCharType="end"/>
    </w:r>
  </w:p>
  <w:p w:rsidR="006A77CD" w:rsidRPr="007A1328" w:rsidRDefault="006A77CD" w:rsidP="0038785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6A77CD" w:rsidRPr="007A1328" w:rsidRDefault="006A77CD" w:rsidP="0038785C">
    <w:pPr>
      <w:rPr>
        <w:b/>
        <w:sz w:val="24"/>
      </w:rPr>
    </w:pPr>
  </w:p>
  <w:p w:rsidR="006A77CD" w:rsidRPr="007A1328" w:rsidRDefault="006A77CD" w:rsidP="0038785C">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C0008">
      <w:rPr>
        <w:noProof/>
        <w:sz w:val="24"/>
      </w:rPr>
      <w:t>4</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Pr="007A1328" w:rsidRDefault="006A77CD" w:rsidP="0038785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6A77CD" w:rsidRPr="007A1328" w:rsidRDefault="006A77CD" w:rsidP="0038785C">
    <w:pPr>
      <w:jc w:val="right"/>
      <w:rPr>
        <w:sz w:val="20"/>
      </w:rPr>
    </w:pPr>
    <w:r w:rsidRPr="007A1328">
      <w:rPr>
        <w:sz w:val="20"/>
      </w:rPr>
      <w:fldChar w:fldCharType="begin"/>
    </w:r>
    <w:r w:rsidRPr="007A1328">
      <w:rPr>
        <w:sz w:val="20"/>
      </w:rPr>
      <w:instrText xml:space="preserve"> STYLEREF CharPartText </w:instrText>
    </w:r>
    <w:r w:rsidR="004C0008">
      <w:rPr>
        <w:sz w:val="20"/>
      </w:rPr>
      <w:fldChar w:fldCharType="separate"/>
    </w:r>
    <w:r w:rsidR="004C0008">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4C0008">
      <w:rPr>
        <w:b/>
        <w:sz w:val="20"/>
      </w:rPr>
      <w:fldChar w:fldCharType="separate"/>
    </w:r>
    <w:r w:rsidR="004C0008">
      <w:rPr>
        <w:b/>
        <w:noProof/>
        <w:sz w:val="20"/>
      </w:rPr>
      <w:t>Part I</w:t>
    </w:r>
    <w:r>
      <w:rPr>
        <w:b/>
        <w:sz w:val="20"/>
      </w:rPr>
      <w:fldChar w:fldCharType="end"/>
    </w:r>
  </w:p>
  <w:p w:rsidR="006A77CD" w:rsidRPr="007A1328" w:rsidRDefault="006A77CD" w:rsidP="0038785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A77CD" w:rsidRPr="007A1328" w:rsidRDefault="006A77CD" w:rsidP="0038785C">
    <w:pPr>
      <w:jc w:val="right"/>
      <w:rPr>
        <w:b/>
        <w:sz w:val="24"/>
      </w:rPr>
    </w:pPr>
  </w:p>
  <w:p w:rsidR="006A77CD" w:rsidRPr="007A1328" w:rsidRDefault="006A77CD" w:rsidP="0038785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C0008">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CD" w:rsidRPr="007A1328" w:rsidRDefault="006A77CD" w:rsidP="003878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49F0916"/>
    <w:multiLevelType w:val="hybridMultilevel"/>
    <w:tmpl w:val="7840926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52155C7"/>
    <w:multiLevelType w:val="hybridMultilevel"/>
    <w:tmpl w:val="D4E01252"/>
    <w:lvl w:ilvl="0" w:tplc="68BC6C3C">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E6DC2"/>
    <w:multiLevelType w:val="hybridMultilevel"/>
    <w:tmpl w:val="83C45F70"/>
    <w:lvl w:ilvl="0" w:tplc="68BC6C3C">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8">
    <w:nsid w:val="237A2B29"/>
    <w:multiLevelType w:val="multilevel"/>
    <w:tmpl w:val="0C090023"/>
    <w:numStyleLink w:val="ArticleSection"/>
  </w:abstractNum>
  <w:abstractNum w:abstractNumId="19">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A82E0B"/>
    <w:multiLevelType w:val="multilevel"/>
    <w:tmpl w:val="0C090023"/>
    <w:numStyleLink w:val="ArticleSection"/>
  </w:abstractNum>
  <w:abstractNum w:abstractNumId="21">
    <w:nsid w:val="387D4F0A"/>
    <w:multiLevelType w:val="hybridMultilevel"/>
    <w:tmpl w:val="3634C0A4"/>
    <w:lvl w:ilvl="0" w:tplc="68BC6C3C">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5922E82"/>
    <w:multiLevelType w:val="hybridMultilevel"/>
    <w:tmpl w:val="E396A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D503C2B"/>
    <w:multiLevelType w:val="hybridMultilevel"/>
    <w:tmpl w:val="0CFA42EE"/>
    <w:lvl w:ilvl="0" w:tplc="68BC6C3C">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nsid w:val="57A471F2"/>
    <w:multiLevelType w:val="hybridMultilevel"/>
    <w:tmpl w:val="449A4E40"/>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28">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604757A2"/>
    <w:multiLevelType w:val="multilevel"/>
    <w:tmpl w:val="0C09001D"/>
    <w:numStyleLink w:val="1ai"/>
  </w:abstractNum>
  <w:abstractNum w:abstractNumId="3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BBA169E"/>
    <w:multiLevelType w:val="hybridMultilevel"/>
    <w:tmpl w:val="A6A20D7E"/>
    <w:lvl w:ilvl="0" w:tplc="68BC6C3C">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6E5455E3"/>
    <w:multiLevelType w:val="multilevel"/>
    <w:tmpl w:val="0C09001D"/>
    <w:numStyleLink w:val="1ai"/>
  </w:abstractNum>
  <w:abstractNum w:abstractNumId="33">
    <w:nsid w:val="7B0B23F6"/>
    <w:multiLevelType w:val="hybridMultilevel"/>
    <w:tmpl w:val="8C88ABB6"/>
    <w:lvl w:ilvl="0" w:tplc="68BC6C3C">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30"/>
  </w:num>
  <w:num w:numId="13">
    <w:abstractNumId w:val="16"/>
  </w:num>
  <w:num w:numId="14">
    <w:abstractNumId w:val="17"/>
  </w:num>
  <w:num w:numId="15">
    <w:abstractNumId w:val="15"/>
  </w:num>
  <w:num w:numId="16">
    <w:abstractNumId w:val="11"/>
  </w:num>
  <w:num w:numId="17">
    <w:abstractNumId w:val="13"/>
  </w:num>
  <w:num w:numId="18">
    <w:abstractNumId w:val="21"/>
  </w:num>
  <w:num w:numId="19">
    <w:abstractNumId w:val="31"/>
  </w:num>
  <w:num w:numId="20">
    <w:abstractNumId w:val="26"/>
  </w:num>
  <w:num w:numId="21">
    <w:abstractNumId w:val="33"/>
  </w:num>
  <w:num w:numId="22">
    <w:abstractNumId w:val="12"/>
  </w:num>
  <w:num w:numId="23">
    <w:abstractNumId w:val="24"/>
  </w:num>
  <w:num w:numId="24">
    <w:abstractNumId w:val="27"/>
  </w:num>
  <w:num w:numId="25">
    <w:abstractNumId w:val="10"/>
  </w:num>
  <w:num w:numId="26">
    <w:abstractNumId w:val="14"/>
  </w:num>
  <w:num w:numId="27">
    <w:abstractNumId w:val="23"/>
  </w:num>
  <w:num w:numId="28">
    <w:abstractNumId w:val="32"/>
  </w:num>
  <w:num w:numId="29">
    <w:abstractNumId w:val="18"/>
  </w:num>
  <w:num w:numId="30">
    <w:abstractNumId w:val="29"/>
  </w:num>
  <w:num w:numId="31">
    <w:abstractNumId w:val="20"/>
  </w:num>
  <w:num w:numId="32">
    <w:abstractNumId w:val="28"/>
  </w:num>
  <w:num w:numId="33">
    <w:abstractNumId w:val="19"/>
  </w:num>
  <w:num w:numId="34">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C90"/>
    <w:rsid w:val="00003303"/>
    <w:rsid w:val="00003372"/>
    <w:rsid w:val="000039D9"/>
    <w:rsid w:val="0000472C"/>
    <w:rsid w:val="00004DD1"/>
    <w:rsid w:val="000076E0"/>
    <w:rsid w:val="000101FC"/>
    <w:rsid w:val="00010674"/>
    <w:rsid w:val="00010C62"/>
    <w:rsid w:val="00011FEB"/>
    <w:rsid w:val="00014A76"/>
    <w:rsid w:val="000159CE"/>
    <w:rsid w:val="000171C3"/>
    <w:rsid w:val="00017367"/>
    <w:rsid w:val="000173B2"/>
    <w:rsid w:val="000176B9"/>
    <w:rsid w:val="00023ACB"/>
    <w:rsid w:val="000243D8"/>
    <w:rsid w:val="00024851"/>
    <w:rsid w:val="000267D5"/>
    <w:rsid w:val="00031E2F"/>
    <w:rsid w:val="0003377E"/>
    <w:rsid w:val="00034A14"/>
    <w:rsid w:val="00034FCC"/>
    <w:rsid w:val="00035550"/>
    <w:rsid w:val="00037B07"/>
    <w:rsid w:val="000409B3"/>
    <w:rsid w:val="00047229"/>
    <w:rsid w:val="00047A1F"/>
    <w:rsid w:val="0005035E"/>
    <w:rsid w:val="000512D1"/>
    <w:rsid w:val="000533C6"/>
    <w:rsid w:val="00053C55"/>
    <w:rsid w:val="00053D95"/>
    <w:rsid w:val="00055045"/>
    <w:rsid w:val="00056C1B"/>
    <w:rsid w:val="00056FD4"/>
    <w:rsid w:val="00057087"/>
    <w:rsid w:val="00060D0F"/>
    <w:rsid w:val="0006218A"/>
    <w:rsid w:val="00063597"/>
    <w:rsid w:val="0006467D"/>
    <w:rsid w:val="00064ADE"/>
    <w:rsid w:val="00066C55"/>
    <w:rsid w:val="000703C8"/>
    <w:rsid w:val="00071B5B"/>
    <w:rsid w:val="000736E6"/>
    <w:rsid w:val="00074CC1"/>
    <w:rsid w:val="000756C8"/>
    <w:rsid w:val="00075938"/>
    <w:rsid w:val="00080AB9"/>
    <w:rsid w:val="00081A4F"/>
    <w:rsid w:val="0008282B"/>
    <w:rsid w:val="0008490D"/>
    <w:rsid w:val="0008613C"/>
    <w:rsid w:val="000877B3"/>
    <w:rsid w:val="000917DF"/>
    <w:rsid w:val="0009329B"/>
    <w:rsid w:val="00093320"/>
    <w:rsid w:val="000953CC"/>
    <w:rsid w:val="0009553E"/>
    <w:rsid w:val="00097762"/>
    <w:rsid w:val="000A0DCA"/>
    <w:rsid w:val="000A1779"/>
    <w:rsid w:val="000A1B03"/>
    <w:rsid w:val="000A1C25"/>
    <w:rsid w:val="000A3AA5"/>
    <w:rsid w:val="000A3F85"/>
    <w:rsid w:val="000A462B"/>
    <w:rsid w:val="000A4655"/>
    <w:rsid w:val="000A4A8A"/>
    <w:rsid w:val="000A524F"/>
    <w:rsid w:val="000A59CE"/>
    <w:rsid w:val="000A5D3D"/>
    <w:rsid w:val="000A67AB"/>
    <w:rsid w:val="000A7994"/>
    <w:rsid w:val="000B054F"/>
    <w:rsid w:val="000B34F7"/>
    <w:rsid w:val="000B6191"/>
    <w:rsid w:val="000C03B6"/>
    <w:rsid w:val="000C1694"/>
    <w:rsid w:val="000C3470"/>
    <w:rsid w:val="000C7250"/>
    <w:rsid w:val="000D000A"/>
    <w:rsid w:val="000D0AEE"/>
    <w:rsid w:val="000D0EAD"/>
    <w:rsid w:val="000D196B"/>
    <w:rsid w:val="000D1AAC"/>
    <w:rsid w:val="000D31A9"/>
    <w:rsid w:val="000D4E98"/>
    <w:rsid w:val="000D53B7"/>
    <w:rsid w:val="000D6674"/>
    <w:rsid w:val="000D7AE1"/>
    <w:rsid w:val="000D7B38"/>
    <w:rsid w:val="000E0010"/>
    <w:rsid w:val="000E058D"/>
    <w:rsid w:val="000E280C"/>
    <w:rsid w:val="000E3CD7"/>
    <w:rsid w:val="000E414B"/>
    <w:rsid w:val="000E4645"/>
    <w:rsid w:val="000E6245"/>
    <w:rsid w:val="000E6744"/>
    <w:rsid w:val="000E6AED"/>
    <w:rsid w:val="000E6CBE"/>
    <w:rsid w:val="000F0DC6"/>
    <w:rsid w:val="000F0F39"/>
    <w:rsid w:val="000F1585"/>
    <w:rsid w:val="000F2C57"/>
    <w:rsid w:val="000F2DBF"/>
    <w:rsid w:val="000F4515"/>
    <w:rsid w:val="000F4958"/>
    <w:rsid w:val="000F5865"/>
    <w:rsid w:val="000F5DC5"/>
    <w:rsid w:val="000F6E08"/>
    <w:rsid w:val="000F79D4"/>
    <w:rsid w:val="001008DD"/>
    <w:rsid w:val="00100ABB"/>
    <w:rsid w:val="00101B5A"/>
    <w:rsid w:val="00101E81"/>
    <w:rsid w:val="0010362B"/>
    <w:rsid w:val="00107D73"/>
    <w:rsid w:val="00110387"/>
    <w:rsid w:val="00110879"/>
    <w:rsid w:val="001128A8"/>
    <w:rsid w:val="0011400E"/>
    <w:rsid w:val="001144CF"/>
    <w:rsid w:val="00115894"/>
    <w:rsid w:val="00115DC9"/>
    <w:rsid w:val="00116188"/>
    <w:rsid w:val="00116496"/>
    <w:rsid w:val="00117B87"/>
    <w:rsid w:val="00122F92"/>
    <w:rsid w:val="0012413A"/>
    <w:rsid w:val="00124FBF"/>
    <w:rsid w:val="00126CDA"/>
    <w:rsid w:val="00126DE0"/>
    <w:rsid w:val="00126FD7"/>
    <w:rsid w:val="00127557"/>
    <w:rsid w:val="00131CF7"/>
    <w:rsid w:val="001322EA"/>
    <w:rsid w:val="00132709"/>
    <w:rsid w:val="001367EF"/>
    <w:rsid w:val="00136DB6"/>
    <w:rsid w:val="00141887"/>
    <w:rsid w:val="00143130"/>
    <w:rsid w:val="001469CD"/>
    <w:rsid w:val="00146FCD"/>
    <w:rsid w:val="00147F6C"/>
    <w:rsid w:val="0015047E"/>
    <w:rsid w:val="0015098C"/>
    <w:rsid w:val="00151FF4"/>
    <w:rsid w:val="00155F03"/>
    <w:rsid w:val="00156224"/>
    <w:rsid w:val="00156AF2"/>
    <w:rsid w:val="00161711"/>
    <w:rsid w:val="00162E3F"/>
    <w:rsid w:val="00171263"/>
    <w:rsid w:val="00171542"/>
    <w:rsid w:val="00171EDB"/>
    <w:rsid w:val="00173530"/>
    <w:rsid w:val="00175457"/>
    <w:rsid w:val="00175C4A"/>
    <w:rsid w:val="00176706"/>
    <w:rsid w:val="00180242"/>
    <w:rsid w:val="0018178D"/>
    <w:rsid w:val="00182821"/>
    <w:rsid w:val="00182869"/>
    <w:rsid w:val="00183355"/>
    <w:rsid w:val="00184098"/>
    <w:rsid w:val="00186A14"/>
    <w:rsid w:val="00186E6B"/>
    <w:rsid w:val="00187055"/>
    <w:rsid w:val="00187CB2"/>
    <w:rsid w:val="00191199"/>
    <w:rsid w:val="00191814"/>
    <w:rsid w:val="001932C4"/>
    <w:rsid w:val="00195C62"/>
    <w:rsid w:val="001A3901"/>
    <w:rsid w:val="001A55B7"/>
    <w:rsid w:val="001A7C6C"/>
    <w:rsid w:val="001B2557"/>
    <w:rsid w:val="001B6DFF"/>
    <w:rsid w:val="001B7601"/>
    <w:rsid w:val="001C00BD"/>
    <w:rsid w:val="001C0152"/>
    <w:rsid w:val="001C1994"/>
    <w:rsid w:val="001C3EAD"/>
    <w:rsid w:val="001C5A7B"/>
    <w:rsid w:val="001C6742"/>
    <w:rsid w:val="001C6C96"/>
    <w:rsid w:val="001C7AF4"/>
    <w:rsid w:val="001D14ED"/>
    <w:rsid w:val="001D1AB3"/>
    <w:rsid w:val="001D353D"/>
    <w:rsid w:val="001D4C10"/>
    <w:rsid w:val="001E0F4A"/>
    <w:rsid w:val="001E2080"/>
    <w:rsid w:val="001E40BE"/>
    <w:rsid w:val="001E5093"/>
    <w:rsid w:val="001E5762"/>
    <w:rsid w:val="001E5BB2"/>
    <w:rsid w:val="001E7B96"/>
    <w:rsid w:val="001F3C51"/>
    <w:rsid w:val="001F5C1F"/>
    <w:rsid w:val="001F6086"/>
    <w:rsid w:val="001F76FC"/>
    <w:rsid w:val="00202CF2"/>
    <w:rsid w:val="0020577E"/>
    <w:rsid w:val="002070B8"/>
    <w:rsid w:val="0020746A"/>
    <w:rsid w:val="00207C5C"/>
    <w:rsid w:val="00213C62"/>
    <w:rsid w:val="002143A3"/>
    <w:rsid w:val="002211F4"/>
    <w:rsid w:val="00221FE5"/>
    <w:rsid w:val="0022486F"/>
    <w:rsid w:val="00226847"/>
    <w:rsid w:val="00227E52"/>
    <w:rsid w:val="002302FE"/>
    <w:rsid w:val="00230D39"/>
    <w:rsid w:val="00231B78"/>
    <w:rsid w:val="002334F7"/>
    <w:rsid w:val="00233A0A"/>
    <w:rsid w:val="00233E0C"/>
    <w:rsid w:val="00233FC1"/>
    <w:rsid w:val="002345D2"/>
    <w:rsid w:val="002346D8"/>
    <w:rsid w:val="00241F90"/>
    <w:rsid w:val="00243CC2"/>
    <w:rsid w:val="0024497E"/>
    <w:rsid w:val="00244B92"/>
    <w:rsid w:val="00244FCC"/>
    <w:rsid w:val="00245CB2"/>
    <w:rsid w:val="00245F8C"/>
    <w:rsid w:val="00247704"/>
    <w:rsid w:val="002504F7"/>
    <w:rsid w:val="00253247"/>
    <w:rsid w:val="00254E90"/>
    <w:rsid w:val="002557BB"/>
    <w:rsid w:val="0025647F"/>
    <w:rsid w:val="0025672D"/>
    <w:rsid w:val="00256AA3"/>
    <w:rsid w:val="00256C8A"/>
    <w:rsid w:val="00257E96"/>
    <w:rsid w:val="00260FE2"/>
    <w:rsid w:val="002639CA"/>
    <w:rsid w:val="00270135"/>
    <w:rsid w:val="002701A9"/>
    <w:rsid w:val="00270B08"/>
    <w:rsid w:val="0027287E"/>
    <w:rsid w:val="002728C4"/>
    <w:rsid w:val="002757C8"/>
    <w:rsid w:val="00277036"/>
    <w:rsid w:val="00277D1E"/>
    <w:rsid w:val="002802A0"/>
    <w:rsid w:val="00283D94"/>
    <w:rsid w:val="002847BB"/>
    <w:rsid w:val="00285FF9"/>
    <w:rsid w:val="0029065F"/>
    <w:rsid w:val="002909D8"/>
    <w:rsid w:val="00290E8C"/>
    <w:rsid w:val="002929AF"/>
    <w:rsid w:val="00292B68"/>
    <w:rsid w:val="002930BB"/>
    <w:rsid w:val="0029547C"/>
    <w:rsid w:val="002979EF"/>
    <w:rsid w:val="002A0F48"/>
    <w:rsid w:val="002A2728"/>
    <w:rsid w:val="002A4DFB"/>
    <w:rsid w:val="002A72FE"/>
    <w:rsid w:val="002B099A"/>
    <w:rsid w:val="002B1A8F"/>
    <w:rsid w:val="002B1E14"/>
    <w:rsid w:val="002B1F87"/>
    <w:rsid w:val="002B3D67"/>
    <w:rsid w:val="002B4952"/>
    <w:rsid w:val="002B6AF1"/>
    <w:rsid w:val="002C066F"/>
    <w:rsid w:val="002C0A14"/>
    <w:rsid w:val="002C33ED"/>
    <w:rsid w:val="002C3781"/>
    <w:rsid w:val="002C5273"/>
    <w:rsid w:val="002C5B07"/>
    <w:rsid w:val="002C6992"/>
    <w:rsid w:val="002C707E"/>
    <w:rsid w:val="002C75D0"/>
    <w:rsid w:val="002D1037"/>
    <w:rsid w:val="002D3647"/>
    <w:rsid w:val="002D6764"/>
    <w:rsid w:val="002D798B"/>
    <w:rsid w:val="002E3768"/>
    <w:rsid w:val="002E43D9"/>
    <w:rsid w:val="002E481A"/>
    <w:rsid w:val="002E48CC"/>
    <w:rsid w:val="002E5F06"/>
    <w:rsid w:val="002E7EC0"/>
    <w:rsid w:val="002F3266"/>
    <w:rsid w:val="002F4046"/>
    <w:rsid w:val="002F4CA4"/>
    <w:rsid w:val="002F6841"/>
    <w:rsid w:val="00300868"/>
    <w:rsid w:val="00301369"/>
    <w:rsid w:val="003018D5"/>
    <w:rsid w:val="00301E94"/>
    <w:rsid w:val="00301EF9"/>
    <w:rsid w:val="0030255E"/>
    <w:rsid w:val="003036BF"/>
    <w:rsid w:val="003051D7"/>
    <w:rsid w:val="003055C9"/>
    <w:rsid w:val="003121FF"/>
    <w:rsid w:val="00315DDB"/>
    <w:rsid w:val="003164FB"/>
    <w:rsid w:val="00316A2F"/>
    <w:rsid w:val="00316DBB"/>
    <w:rsid w:val="00317425"/>
    <w:rsid w:val="00317775"/>
    <w:rsid w:val="00320ED6"/>
    <w:rsid w:val="00321292"/>
    <w:rsid w:val="003225B5"/>
    <w:rsid w:val="00323D05"/>
    <w:rsid w:val="00323E59"/>
    <w:rsid w:val="00323F1E"/>
    <w:rsid w:val="00325485"/>
    <w:rsid w:val="00326A96"/>
    <w:rsid w:val="00327EAB"/>
    <w:rsid w:val="00330DB3"/>
    <w:rsid w:val="00331FBD"/>
    <w:rsid w:val="00332330"/>
    <w:rsid w:val="0033490B"/>
    <w:rsid w:val="00334B68"/>
    <w:rsid w:val="00335543"/>
    <w:rsid w:val="00336072"/>
    <w:rsid w:val="003360F9"/>
    <w:rsid w:val="003366D9"/>
    <w:rsid w:val="00337AEB"/>
    <w:rsid w:val="003401C0"/>
    <w:rsid w:val="00340808"/>
    <w:rsid w:val="00340EF6"/>
    <w:rsid w:val="00341F1C"/>
    <w:rsid w:val="00345D8C"/>
    <w:rsid w:val="00345E29"/>
    <w:rsid w:val="00350BE0"/>
    <w:rsid w:val="00352258"/>
    <w:rsid w:val="00353695"/>
    <w:rsid w:val="003537F7"/>
    <w:rsid w:val="00353C99"/>
    <w:rsid w:val="00353F36"/>
    <w:rsid w:val="00356B50"/>
    <w:rsid w:val="003570EA"/>
    <w:rsid w:val="00360EDC"/>
    <w:rsid w:val="003614D2"/>
    <w:rsid w:val="00361738"/>
    <w:rsid w:val="00361767"/>
    <w:rsid w:val="00361B78"/>
    <w:rsid w:val="00362085"/>
    <w:rsid w:val="00363488"/>
    <w:rsid w:val="00363BFA"/>
    <w:rsid w:val="00363C17"/>
    <w:rsid w:val="0036412D"/>
    <w:rsid w:val="003642E2"/>
    <w:rsid w:val="003662A0"/>
    <w:rsid w:val="00366D6E"/>
    <w:rsid w:val="00370FD2"/>
    <w:rsid w:val="00371231"/>
    <w:rsid w:val="0037338F"/>
    <w:rsid w:val="00373A70"/>
    <w:rsid w:val="00377FCF"/>
    <w:rsid w:val="00381FEB"/>
    <w:rsid w:val="00384318"/>
    <w:rsid w:val="00384C74"/>
    <w:rsid w:val="00385248"/>
    <w:rsid w:val="0038785C"/>
    <w:rsid w:val="00391A0E"/>
    <w:rsid w:val="00391A9F"/>
    <w:rsid w:val="00391C99"/>
    <w:rsid w:val="00392E5D"/>
    <w:rsid w:val="00394022"/>
    <w:rsid w:val="00394DE3"/>
    <w:rsid w:val="0039598C"/>
    <w:rsid w:val="00396475"/>
    <w:rsid w:val="003A021E"/>
    <w:rsid w:val="003A0F5B"/>
    <w:rsid w:val="003A1A55"/>
    <w:rsid w:val="003A2900"/>
    <w:rsid w:val="003A2DD3"/>
    <w:rsid w:val="003A2FD8"/>
    <w:rsid w:val="003A33D8"/>
    <w:rsid w:val="003A4E9B"/>
    <w:rsid w:val="003B15DF"/>
    <w:rsid w:val="003B28DD"/>
    <w:rsid w:val="003B3376"/>
    <w:rsid w:val="003B3923"/>
    <w:rsid w:val="003B3CC4"/>
    <w:rsid w:val="003B40C3"/>
    <w:rsid w:val="003B6020"/>
    <w:rsid w:val="003B77F4"/>
    <w:rsid w:val="003C05FD"/>
    <w:rsid w:val="003C21FB"/>
    <w:rsid w:val="003C3525"/>
    <w:rsid w:val="003C42CF"/>
    <w:rsid w:val="003C580A"/>
    <w:rsid w:val="003C688F"/>
    <w:rsid w:val="003C6FBD"/>
    <w:rsid w:val="003D085E"/>
    <w:rsid w:val="003D0C43"/>
    <w:rsid w:val="003D15A8"/>
    <w:rsid w:val="003D2BD8"/>
    <w:rsid w:val="003D3C0A"/>
    <w:rsid w:val="003D3F7F"/>
    <w:rsid w:val="003D41E7"/>
    <w:rsid w:val="003D51AA"/>
    <w:rsid w:val="003D5D3F"/>
    <w:rsid w:val="003E1D1F"/>
    <w:rsid w:val="003E283A"/>
    <w:rsid w:val="003E4445"/>
    <w:rsid w:val="003E5415"/>
    <w:rsid w:val="003E5590"/>
    <w:rsid w:val="003E597E"/>
    <w:rsid w:val="003F021E"/>
    <w:rsid w:val="003F1201"/>
    <w:rsid w:val="003F32CC"/>
    <w:rsid w:val="003F39CA"/>
    <w:rsid w:val="003F4E55"/>
    <w:rsid w:val="00400189"/>
    <w:rsid w:val="0040121A"/>
    <w:rsid w:val="00401765"/>
    <w:rsid w:val="004019B0"/>
    <w:rsid w:val="00401AB3"/>
    <w:rsid w:val="00405AE4"/>
    <w:rsid w:val="00407622"/>
    <w:rsid w:val="00407EEF"/>
    <w:rsid w:val="00412791"/>
    <w:rsid w:val="00414C0A"/>
    <w:rsid w:val="00414F98"/>
    <w:rsid w:val="00415B73"/>
    <w:rsid w:val="00416F90"/>
    <w:rsid w:val="00417159"/>
    <w:rsid w:val="004210F8"/>
    <w:rsid w:val="0042329A"/>
    <w:rsid w:val="00423C80"/>
    <w:rsid w:val="00424783"/>
    <w:rsid w:val="004249BE"/>
    <w:rsid w:val="00425633"/>
    <w:rsid w:val="00426034"/>
    <w:rsid w:val="00426171"/>
    <w:rsid w:val="004264B3"/>
    <w:rsid w:val="00427124"/>
    <w:rsid w:val="00427C87"/>
    <w:rsid w:val="00427ED2"/>
    <w:rsid w:val="004305F3"/>
    <w:rsid w:val="004318FA"/>
    <w:rsid w:val="004345B9"/>
    <w:rsid w:val="00435FCB"/>
    <w:rsid w:val="004378EE"/>
    <w:rsid w:val="00442100"/>
    <w:rsid w:val="00444208"/>
    <w:rsid w:val="00450738"/>
    <w:rsid w:val="00450ABF"/>
    <w:rsid w:val="00451418"/>
    <w:rsid w:val="0045170D"/>
    <w:rsid w:val="004527E0"/>
    <w:rsid w:val="00452FF8"/>
    <w:rsid w:val="004543F3"/>
    <w:rsid w:val="00461CCF"/>
    <w:rsid w:val="00462975"/>
    <w:rsid w:val="00462DC2"/>
    <w:rsid w:val="00465882"/>
    <w:rsid w:val="00471274"/>
    <w:rsid w:val="00471787"/>
    <w:rsid w:val="0047178F"/>
    <w:rsid w:val="00471A9D"/>
    <w:rsid w:val="00471E2A"/>
    <w:rsid w:val="00475495"/>
    <w:rsid w:val="0047695C"/>
    <w:rsid w:val="004808CA"/>
    <w:rsid w:val="00480D4B"/>
    <w:rsid w:val="00481338"/>
    <w:rsid w:val="00482600"/>
    <w:rsid w:val="00483A0C"/>
    <w:rsid w:val="00483AB5"/>
    <w:rsid w:val="00486DD8"/>
    <w:rsid w:val="00486FCF"/>
    <w:rsid w:val="00487213"/>
    <w:rsid w:val="00491A0B"/>
    <w:rsid w:val="004943E3"/>
    <w:rsid w:val="00496B35"/>
    <w:rsid w:val="00496EB3"/>
    <w:rsid w:val="00497D9D"/>
    <w:rsid w:val="004A3C50"/>
    <w:rsid w:val="004A797C"/>
    <w:rsid w:val="004B2758"/>
    <w:rsid w:val="004B3F8D"/>
    <w:rsid w:val="004B4AAC"/>
    <w:rsid w:val="004B5ABC"/>
    <w:rsid w:val="004B639B"/>
    <w:rsid w:val="004B698F"/>
    <w:rsid w:val="004B7692"/>
    <w:rsid w:val="004C0008"/>
    <w:rsid w:val="004C15ED"/>
    <w:rsid w:val="004C1CD3"/>
    <w:rsid w:val="004C4BCA"/>
    <w:rsid w:val="004C4D74"/>
    <w:rsid w:val="004C4E86"/>
    <w:rsid w:val="004C6E46"/>
    <w:rsid w:val="004D0540"/>
    <w:rsid w:val="004D1565"/>
    <w:rsid w:val="004D2892"/>
    <w:rsid w:val="004D5717"/>
    <w:rsid w:val="004D628D"/>
    <w:rsid w:val="004D7385"/>
    <w:rsid w:val="004E0A1C"/>
    <w:rsid w:val="004E11BF"/>
    <w:rsid w:val="004E1CFF"/>
    <w:rsid w:val="004E28F3"/>
    <w:rsid w:val="004E3E04"/>
    <w:rsid w:val="004E6079"/>
    <w:rsid w:val="004E672B"/>
    <w:rsid w:val="004E7AF9"/>
    <w:rsid w:val="004F0F7A"/>
    <w:rsid w:val="004F3A3E"/>
    <w:rsid w:val="004F4E24"/>
    <w:rsid w:val="004F5AC4"/>
    <w:rsid w:val="004F626F"/>
    <w:rsid w:val="004F6C38"/>
    <w:rsid w:val="004F7B49"/>
    <w:rsid w:val="0050060D"/>
    <w:rsid w:val="00500FDD"/>
    <w:rsid w:val="00501DA3"/>
    <w:rsid w:val="00501E0E"/>
    <w:rsid w:val="005030DD"/>
    <w:rsid w:val="00503E1A"/>
    <w:rsid w:val="0050442A"/>
    <w:rsid w:val="0050753B"/>
    <w:rsid w:val="005110B3"/>
    <w:rsid w:val="00511877"/>
    <w:rsid w:val="00511C92"/>
    <w:rsid w:val="00512295"/>
    <w:rsid w:val="00512761"/>
    <w:rsid w:val="0051365A"/>
    <w:rsid w:val="005150D8"/>
    <w:rsid w:val="005166BD"/>
    <w:rsid w:val="00516B57"/>
    <w:rsid w:val="00516F4E"/>
    <w:rsid w:val="00523F49"/>
    <w:rsid w:val="00526E5F"/>
    <w:rsid w:val="005275C3"/>
    <w:rsid w:val="00535872"/>
    <w:rsid w:val="005366D7"/>
    <w:rsid w:val="00536C18"/>
    <w:rsid w:val="00536EC8"/>
    <w:rsid w:val="00536F99"/>
    <w:rsid w:val="00537049"/>
    <w:rsid w:val="00541135"/>
    <w:rsid w:val="00541531"/>
    <w:rsid w:val="00541D50"/>
    <w:rsid w:val="00543425"/>
    <w:rsid w:val="00543A0D"/>
    <w:rsid w:val="0054442B"/>
    <w:rsid w:val="00545917"/>
    <w:rsid w:val="00545EBA"/>
    <w:rsid w:val="005467DB"/>
    <w:rsid w:val="00547364"/>
    <w:rsid w:val="0054748B"/>
    <w:rsid w:val="005504EF"/>
    <w:rsid w:val="0055147E"/>
    <w:rsid w:val="00552A83"/>
    <w:rsid w:val="00554ECF"/>
    <w:rsid w:val="005553A6"/>
    <w:rsid w:val="0056072A"/>
    <w:rsid w:val="00565F02"/>
    <w:rsid w:val="00567B92"/>
    <w:rsid w:val="00570264"/>
    <w:rsid w:val="0057062D"/>
    <w:rsid w:val="00571368"/>
    <w:rsid w:val="00573A97"/>
    <w:rsid w:val="00573FCC"/>
    <w:rsid w:val="00574054"/>
    <w:rsid w:val="00575685"/>
    <w:rsid w:val="00575EBE"/>
    <w:rsid w:val="005763FB"/>
    <w:rsid w:val="00581A42"/>
    <w:rsid w:val="0058277A"/>
    <w:rsid w:val="00583E75"/>
    <w:rsid w:val="00584B8C"/>
    <w:rsid w:val="00585EE9"/>
    <w:rsid w:val="00585EFF"/>
    <w:rsid w:val="0058630D"/>
    <w:rsid w:val="00586697"/>
    <w:rsid w:val="00586732"/>
    <w:rsid w:val="00587282"/>
    <w:rsid w:val="00592208"/>
    <w:rsid w:val="00592E7B"/>
    <w:rsid w:val="0059306F"/>
    <w:rsid w:val="00594DA2"/>
    <w:rsid w:val="005954AC"/>
    <w:rsid w:val="005955F4"/>
    <w:rsid w:val="005964E5"/>
    <w:rsid w:val="005969AB"/>
    <w:rsid w:val="005A0BB7"/>
    <w:rsid w:val="005A26C7"/>
    <w:rsid w:val="005A2F07"/>
    <w:rsid w:val="005A3677"/>
    <w:rsid w:val="005A4BE6"/>
    <w:rsid w:val="005B0E9A"/>
    <w:rsid w:val="005B31B4"/>
    <w:rsid w:val="005B7AAE"/>
    <w:rsid w:val="005B7F1C"/>
    <w:rsid w:val="005C3C72"/>
    <w:rsid w:val="005D187D"/>
    <w:rsid w:val="005D20C9"/>
    <w:rsid w:val="005D42F2"/>
    <w:rsid w:val="005D4916"/>
    <w:rsid w:val="005D734C"/>
    <w:rsid w:val="005E1081"/>
    <w:rsid w:val="005E145A"/>
    <w:rsid w:val="005E190C"/>
    <w:rsid w:val="005E2B9D"/>
    <w:rsid w:val="005F09AC"/>
    <w:rsid w:val="005F27EF"/>
    <w:rsid w:val="005F4BEC"/>
    <w:rsid w:val="005F4E27"/>
    <w:rsid w:val="005F5F38"/>
    <w:rsid w:val="005F676D"/>
    <w:rsid w:val="005F6B57"/>
    <w:rsid w:val="005F7E0F"/>
    <w:rsid w:val="00600416"/>
    <w:rsid w:val="00601435"/>
    <w:rsid w:val="00602E0C"/>
    <w:rsid w:val="0060373D"/>
    <w:rsid w:val="00603D29"/>
    <w:rsid w:val="00605DFC"/>
    <w:rsid w:val="006071AE"/>
    <w:rsid w:val="00607C7D"/>
    <w:rsid w:val="006130CB"/>
    <w:rsid w:val="00613323"/>
    <w:rsid w:val="00615086"/>
    <w:rsid w:val="00615FED"/>
    <w:rsid w:val="00616A7C"/>
    <w:rsid w:val="00617934"/>
    <w:rsid w:val="00622D9F"/>
    <w:rsid w:val="00623A24"/>
    <w:rsid w:val="00624F1B"/>
    <w:rsid w:val="00627F41"/>
    <w:rsid w:val="00632951"/>
    <w:rsid w:val="00632D59"/>
    <w:rsid w:val="00633D97"/>
    <w:rsid w:val="00635AD3"/>
    <w:rsid w:val="00636072"/>
    <w:rsid w:val="00636BFD"/>
    <w:rsid w:val="00645E72"/>
    <w:rsid w:val="00650588"/>
    <w:rsid w:val="0065154E"/>
    <w:rsid w:val="006557EF"/>
    <w:rsid w:val="00655AC0"/>
    <w:rsid w:val="00655D60"/>
    <w:rsid w:val="00656EAA"/>
    <w:rsid w:val="00657D72"/>
    <w:rsid w:val="00660BDB"/>
    <w:rsid w:val="006624B2"/>
    <w:rsid w:val="00663B89"/>
    <w:rsid w:val="0066426B"/>
    <w:rsid w:val="00666344"/>
    <w:rsid w:val="00670148"/>
    <w:rsid w:val="00670C32"/>
    <w:rsid w:val="00673259"/>
    <w:rsid w:val="0067398A"/>
    <w:rsid w:val="00673BCA"/>
    <w:rsid w:val="00673C8C"/>
    <w:rsid w:val="00674496"/>
    <w:rsid w:val="006758B6"/>
    <w:rsid w:val="00675E9A"/>
    <w:rsid w:val="006805B5"/>
    <w:rsid w:val="0068555F"/>
    <w:rsid w:val="006865E9"/>
    <w:rsid w:val="00686E9B"/>
    <w:rsid w:val="006921A6"/>
    <w:rsid w:val="0069250B"/>
    <w:rsid w:val="00692973"/>
    <w:rsid w:val="00692A76"/>
    <w:rsid w:val="00693CB1"/>
    <w:rsid w:val="00694C2A"/>
    <w:rsid w:val="00696C29"/>
    <w:rsid w:val="0069720F"/>
    <w:rsid w:val="00697932"/>
    <w:rsid w:val="00697D5D"/>
    <w:rsid w:val="006A1ECE"/>
    <w:rsid w:val="006A2F6C"/>
    <w:rsid w:val="006A322C"/>
    <w:rsid w:val="006A42D7"/>
    <w:rsid w:val="006A77CD"/>
    <w:rsid w:val="006B0626"/>
    <w:rsid w:val="006B1DC8"/>
    <w:rsid w:val="006B2123"/>
    <w:rsid w:val="006B25D3"/>
    <w:rsid w:val="006B7AC2"/>
    <w:rsid w:val="006C0481"/>
    <w:rsid w:val="006C1B8C"/>
    <w:rsid w:val="006C1EC7"/>
    <w:rsid w:val="006C2C7B"/>
    <w:rsid w:val="006C4A2A"/>
    <w:rsid w:val="006C5251"/>
    <w:rsid w:val="006C654B"/>
    <w:rsid w:val="006C6F4F"/>
    <w:rsid w:val="006D0566"/>
    <w:rsid w:val="006D1624"/>
    <w:rsid w:val="006D1DD3"/>
    <w:rsid w:val="006D37D8"/>
    <w:rsid w:val="006D4EB8"/>
    <w:rsid w:val="006E2159"/>
    <w:rsid w:val="006E27CE"/>
    <w:rsid w:val="006E2F94"/>
    <w:rsid w:val="006E4AC4"/>
    <w:rsid w:val="006F0D59"/>
    <w:rsid w:val="006F1BF8"/>
    <w:rsid w:val="006F3920"/>
    <w:rsid w:val="006F3973"/>
    <w:rsid w:val="006F4FD2"/>
    <w:rsid w:val="006F5DE8"/>
    <w:rsid w:val="006F7FBA"/>
    <w:rsid w:val="0070170D"/>
    <w:rsid w:val="00702EF2"/>
    <w:rsid w:val="00703312"/>
    <w:rsid w:val="007056AF"/>
    <w:rsid w:val="00706B7D"/>
    <w:rsid w:val="007079FE"/>
    <w:rsid w:val="00707FCD"/>
    <w:rsid w:val="007107F9"/>
    <w:rsid w:val="00711350"/>
    <w:rsid w:val="0071151A"/>
    <w:rsid w:val="00711F4E"/>
    <w:rsid w:val="00713007"/>
    <w:rsid w:val="007139E5"/>
    <w:rsid w:val="00715031"/>
    <w:rsid w:val="00715F2C"/>
    <w:rsid w:val="007162F5"/>
    <w:rsid w:val="00716335"/>
    <w:rsid w:val="00720329"/>
    <w:rsid w:val="0072310C"/>
    <w:rsid w:val="0072371D"/>
    <w:rsid w:val="00723DB4"/>
    <w:rsid w:val="00726E4B"/>
    <w:rsid w:val="007303E4"/>
    <w:rsid w:val="007347FD"/>
    <w:rsid w:val="00737EA3"/>
    <w:rsid w:val="00741D53"/>
    <w:rsid w:val="00743BFC"/>
    <w:rsid w:val="00743EFB"/>
    <w:rsid w:val="00746AA7"/>
    <w:rsid w:val="00751265"/>
    <w:rsid w:val="007517D8"/>
    <w:rsid w:val="00751892"/>
    <w:rsid w:val="00753689"/>
    <w:rsid w:val="00753934"/>
    <w:rsid w:val="00753A40"/>
    <w:rsid w:val="00754A9A"/>
    <w:rsid w:val="00755D8F"/>
    <w:rsid w:val="00757D5A"/>
    <w:rsid w:val="00761163"/>
    <w:rsid w:val="0076189C"/>
    <w:rsid w:val="007619F2"/>
    <w:rsid w:val="007622E8"/>
    <w:rsid w:val="007629F7"/>
    <w:rsid w:val="00763D7E"/>
    <w:rsid w:val="007649F5"/>
    <w:rsid w:val="00766D33"/>
    <w:rsid w:val="00770246"/>
    <w:rsid w:val="00770B0C"/>
    <w:rsid w:val="00770BC6"/>
    <w:rsid w:val="00770C25"/>
    <w:rsid w:val="00771A36"/>
    <w:rsid w:val="00771F25"/>
    <w:rsid w:val="0077201D"/>
    <w:rsid w:val="007744B1"/>
    <w:rsid w:val="00774EFC"/>
    <w:rsid w:val="007759CE"/>
    <w:rsid w:val="00775B18"/>
    <w:rsid w:val="00776620"/>
    <w:rsid w:val="00776F28"/>
    <w:rsid w:val="00777023"/>
    <w:rsid w:val="00777033"/>
    <w:rsid w:val="0078037F"/>
    <w:rsid w:val="00780B8B"/>
    <w:rsid w:val="00780F5A"/>
    <w:rsid w:val="00784DB1"/>
    <w:rsid w:val="00785111"/>
    <w:rsid w:val="00785152"/>
    <w:rsid w:val="00785DA0"/>
    <w:rsid w:val="00786FA0"/>
    <w:rsid w:val="00787232"/>
    <w:rsid w:val="0078753B"/>
    <w:rsid w:val="007878DA"/>
    <w:rsid w:val="0079000F"/>
    <w:rsid w:val="00790A2F"/>
    <w:rsid w:val="00790D35"/>
    <w:rsid w:val="00792044"/>
    <w:rsid w:val="00792B2D"/>
    <w:rsid w:val="00793C16"/>
    <w:rsid w:val="00794160"/>
    <w:rsid w:val="007942CA"/>
    <w:rsid w:val="00796046"/>
    <w:rsid w:val="0079678B"/>
    <w:rsid w:val="007A084B"/>
    <w:rsid w:val="007A20DE"/>
    <w:rsid w:val="007A3350"/>
    <w:rsid w:val="007A4414"/>
    <w:rsid w:val="007A4A7E"/>
    <w:rsid w:val="007A55FC"/>
    <w:rsid w:val="007A6C09"/>
    <w:rsid w:val="007A7A46"/>
    <w:rsid w:val="007B217E"/>
    <w:rsid w:val="007B30B8"/>
    <w:rsid w:val="007B3D9F"/>
    <w:rsid w:val="007B40B9"/>
    <w:rsid w:val="007B4270"/>
    <w:rsid w:val="007B4ED1"/>
    <w:rsid w:val="007B5307"/>
    <w:rsid w:val="007B5D5F"/>
    <w:rsid w:val="007C1542"/>
    <w:rsid w:val="007C1F5D"/>
    <w:rsid w:val="007C2683"/>
    <w:rsid w:val="007C3642"/>
    <w:rsid w:val="007C40F4"/>
    <w:rsid w:val="007C49C5"/>
    <w:rsid w:val="007C60D1"/>
    <w:rsid w:val="007C6676"/>
    <w:rsid w:val="007C7485"/>
    <w:rsid w:val="007D0767"/>
    <w:rsid w:val="007D0970"/>
    <w:rsid w:val="007D3F9B"/>
    <w:rsid w:val="007D4AC1"/>
    <w:rsid w:val="007D5505"/>
    <w:rsid w:val="007D58F4"/>
    <w:rsid w:val="007D7055"/>
    <w:rsid w:val="007D7150"/>
    <w:rsid w:val="007D77D8"/>
    <w:rsid w:val="007D7B1E"/>
    <w:rsid w:val="007D7F28"/>
    <w:rsid w:val="007E0254"/>
    <w:rsid w:val="007E29F3"/>
    <w:rsid w:val="007E2E10"/>
    <w:rsid w:val="007E45B5"/>
    <w:rsid w:val="007E5C9D"/>
    <w:rsid w:val="007F0A8A"/>
    <w:rsid w:val="007F20CC"/>
    <w:rsid w:val="007F2664"/>
    <w:rsid w:val="007F3C88"/>
    <w:rsid w:val="007F4A56"/>
    <w:rsid w:val="007F4B94"/>
    <w:rsid w:val="007F6B6C"/>
    <w:rsid w:val="007F7384"/>
    <w:rsid w:val="007F7A29"/>
    <w:rsid w:val="00803D65"/>
    <w:rsid w:val="00804F27"/>
    <w:rsid w:val="008067A3"/>
    <w:rsid w:val="008071D5"/>
    <w:rsid w:val="00807C2C"/>
    <w:rsid w:val="00807D3A"/>
    <w:rsid w:val="00812C1F"/>
    <w:rsid w:val="0081770B"/>
    <w:rsid w:val="0081790A"/>
    <w:rsid w:val="008224CE"/>
    <w:rsid w:val="0082318B"/>
    <w:rsid w:val="00823F25"/>
    <w:rsid w:val="00824B21"/>
    <w:rsid w:val="0082716B"/>
    <w:rsid w:val="00827FC3"/>
    <w:rsid w:val="0083020F"/>
    <w:rsid w:val="00831E81"/>
    <w:rsid w:val="008332CB"/>
    <w:rsid w:val="00834872"/>
    <w:rsid w:val="00835A75"/>
    <w:rsid w:val="008366CD"/>
    <w:rsid w:val="00836EF6"/>
    <w:rsid w:val="0083759F"/>
    <w:rsid w:val="008377E3"/>
    <w:rsid w:val="008422F2"/>
    <w:rsid w:val="008426AD"/>
    <w:rsid w:val="00842F1D"/>
    <w:rsid w:val="008437C7"/>
    <w:rsid w:val="00843F44"/>
    <w:rsid w:val="00844C3B"/>
    <w:rsid w:val="00844C9C"/>
    <w:rsid w:val="008461A9"/>
    <w:rsid w:val="00847CCD"/>
    <w:rsid w:val="00851709"/>
    <w:rsid w:val="00853386"/>
    <w:rsid w:val="0085398A"/>
    <w:rsid w:val="00853C75"/>
    <w:rsid w:val="00854EF3"/>
    <w:rsid w:val="00860133"/>
    <w:rsid w:val="00860608"/>
    <w:rsid w:val="00862864"/>
    <w:rsid w:val="00863385"/>
    <w:rsid w:val="00864DC8"/>
    <w:rsid w:val="0086505D"/>
    <w:rsid w:val="00866D91"/>
    <w:rsid w:val="00871622"/>
    <w:rsid w:val="00871C45"/>
    <w:rsid w:val="00872529"/>
    <w:rsid w:val="00873381"/>
    <w:rsid w:val="00875837"/>
    <w:rsid w:val="0087613E"/>
    <w:rsid w:val="00876CCA"/>
    <w:rsid w:val="00876D1B"/>
    <w:rsid w:val="00877A77"/>
    <w:rsid w:val="00880578"/>
    <w:rsid w:val="00880EEE"/>
    <w:rsid w:val="0088209E"/>
    <w:rsid w:val="00883718"/>
    <w:rsid w:val="00883BA8"/>
    <w:rsid w:val="00884BCF"/>
    <w:rsid w:val="00887316"/>
    <w:rsid w:val="0088748D"/>
    <w:rsid w:val="00890D1C"/>
    <w:rsid w:val="0089129F"/>
    <w:rsid w:val="0089290D"/>
    <w:rsid w:val="00892AB7"/>
    <w:rsid w:val="00892C90"/>
    <w:rsid w:val="00894A77"/>
    <w:rsid w:val="008979CB"/>
    <w:rsid w:val="008A00EB"/>
    <w:rsid w:val="008A1C58"/>
    <w:rsid w:val="008A211F"/>
    <w:rsid w:val="008A235D"/>
    <w:rsid w:val="008A2986"/>
    <w:rsid w:val="008A47A4"/>
    <w:rsid w:val="008A4A08"/>
    <w:rsid w:val="008A5159"/>
    <w:rsid w:val="008A6727"/>
    <w:rsid w:val="008A7EA7"/>
    <w:rsid w:val="008B2649"/>
    <w:rsid w:val="008B2896"/>
    <w:rsid w:val="008B3DB9"/>
    <w:rsid w:val="008B49C4"/>
    <w:rsid w:val="008B5BD7"/>
    <w:rsid w:val="008C0659"/>
    <w:rsid w:val="008C10CE"/>
    <w:rsid w:val="008C20B8"/>
    <w:rsid w:val="008C20BC"/>
    <w:rsid w:val="008C292C"/>
    <w:rsid w:val="008C525E"/>
    <w:rsid w:val="008C5C39"/>
    <w:rsid w:val="008C657D"/>
    <w:rsid w:val="008D19C3"/>
    <w:rsid w:val="008D210F"/>
    <w:rsid w:val="008D2F75"/>
    <w:rsid w:val="008D4B10"/>
    <w:rsid w:val="008D4E8D"/>
    <w:rsid w:val="008D6A18"/>
    <w:rsid w:val="008D6FBF"/>
    <w:rsid w:val="008D7418"/>
    <w:rsid w:val="008E0FCB"/>
    <w:rsid w:val="008E122B"/>
    <w:rsid w:val="008E3F7E"/>
    <w:rsid w:val="008E6358"/>
    <w:rsid w:val="008E77B9"/>
    <w:rsid w:val="008E7BEA"/>
    <w:rsid w:val="008F3F9F"/>
    <w:rsid w:val="008F40C0"/>
    <w:rsid w:val="008F4373"/>
    <w:rsid w:val="008F4A19"/>
    <w:rsid w:val="008F55D0"/>
    <w:rsid w:val="009013FB"/>
    <w:rsid w:val="009043E6"/>
    <w:rsid w:val="009057DF"/>
    <w:rsid w:val="00905AC5"/>
    <w:rsid w:val="0090799B"/>
    <w:rsid w:val="00912978"/>
    <w:rsid w:val="00912FF7"/>
    <w:rsid w:val="00915760"/>
    <w:rsid w:val="009157A9"/>
    <w:rsid w:val="00921DE4"/>
    <w:rsid w:val="00922679"/>
    <w:rsid w:val="009244AC"/>
    <w:rsid w:val="00924A26"/>
    <w:rsid w:val="00926A50"/>
    <w:rsid w:val="00931480"/>
    <w:rsid w:val="009322BC"/>
    <w:rsid w:val="009348E1"/>
    <w:rsid w:val="00935BF3"/>
    <w:rsid w:val="00936B30"/>
    <w:rsid w:val="009374D5"/>
    <w:rsid w:val="00940575"/>
    <w:rsid w:val="0094215B"/>
    <w:rsid w:val="0094471B"/>
    <w:rsid w:val="0094499D"/>
    <w:rsid w:val="009451C5"/>
    <w:rsid w:val="009456B5"/>
    <w:rsid w:val="00945DA6"/>
    <w:rsid w:val="009465FE"/>
    <w:rsid w:val="00953654"/>
    <w:rsid w:val="00954E81"/>
    <w:rsid w:val="00957B54"/>
    <w:rsid w:val="00960820"/>
    <w:rsid w:val="00960AF6"/>
    <w:rsid w:val="00961FB1"/>
    <w:rsid w:val="00962AF0"/>
    <w:rsid w:val="00963561"/>
    <w:rsid w:val="00964129"/>
    <w:rsid w:val="009647B7"/>
    <w:rsid w:val="00964B16"/>
    <w:rsid w:val="00966BD4"/>
    <w:rsid w:val="00966DBA"/>
    <w:rsid w:val="00967557"/>
    <w:rsid w:val="009700AE"/>
    <w:rsid w:val="00971B06"/>
    <w:rsid w:val="00973928"/>
    <w:rsid w:val="00974AD1"/>
    <w:rsid w:val="009754B2"/>
    <w:rsid w:val="00975526"/>
    <w:rsid w:val="00980785"/>
    <w:rsid w:val="00981792"/>
    <w:rsid w:val="0098200F"/>
    <w:rsid w:val="00982F7D"/>
    <w:rsid w:val="009837FA"/>
    <w:rsid w:val="00984B40"/>
    <w:rsid w:val="00984B7E"/>
    <w:rsid w:val="009853FF"/>
    <w:rsid w:val="0098623F"/>
    <w:rsid w:val="00986CFC"/>
    <w:rsid w:val="00986E9F"/>
    <w:rsid w:val="00987438"/>
    <w:rsid w:val="00987FCA"/>
    <w:rsid w:val="009931F4"/>
    <w:rsid w:val="00993B25"/>
    <w:rsid w:val="0099611B"/>
    <w:rsid w:val="00997740"/>
    <w:rsid w:val="009A0048"/>
    <w:rsid w:val="009A02F6"/>
    <w:rsid w:val="009A1BB8"/>
    <w:rsid w:val="009A1CB2"/>
    <w:rsid w:val="009A396C"/>
    <w:rsid w:val="009A74D9"/>
    <w:rsid w:val="009A7EAA"/>
    <w:rsid w:val="009B019B"/>
    <w:rsid w:val="009B25B4"/>
    <w:rsid w:val="009B2E64"/>
    <w:rsid w:val="009B35FE"/>
    <w:rsid w:val="009B4076"/>
    <w:rsid w:val="009B4D36"/>
    <w:rsid w:val="009B6045"/>
    <w:rsid w:val="009B727C"/>
    <w:rsid w:val="009B7666"/>
    <w:rsid w:val="009C13E9"/>
    <w:rsid w:val="009C17B0"/>
    <w:rsid w:val="009C4262"/>
    <w:rsid w:val="009C78E3"/>
    <w:rsid w:val="009D1BE7"/>
    <w:rsid w:val="009D1CBC"/>
    <w:rsid w:val="009D23D2"/>
    <w:rsid w:val="009D7B95"/>
    <w:rsid w:val="009E026F"/>
    <w:rsid w:val="009E1BBF"/>
    <w:rsid w:val="009F04BF"/>
    <w:rsid w:val="009F1DFC"/>
    <w:rsid w:val="009F323C"/>
    <w:rsid w:val="009F3262"/>
    <w:rsid w:val="009F41C8"/>
    <w:rsid w:val="009F5B9D"/>
    <w:rsid w:val="009F6426"/>
    <w:rsid w:val="009F73E7"/>
    <w:rsid w:val="009F7416"/>
    <w:rsid w:val="009F75F2"/>
    <w:rsid w:val="00A001C5"/>
    <w:rsid w:val="00A0180F"/>
    <w:rsid w:val="00A0251D"/>
    <w:rsid w:val="00A03C5B"/>
    <w:rsid w:val="00A04015"/>
    <w:rsid w:val="00A0627F"/>
    <w:rsid w:val="00A0735A"/>
    <w:rsid w:val="00A1013B"/>
    <w:rsid w:val="00A1058E"/>
    <w:rsid w:val="00A12565"/>
    <w:rsid w:val="00A14860"/>
    <w:rsid w:val="00A15C2B"/>
    <w:rsid w:val="00A163D1"/>
    <w:rsid w:val="00A165CD"/>
    <w:rsid w:val="00A166FC"/>
    <w:rsid w:val="00A175F1"/>
    <w:rsid w:val="00A21148"/>
    <w:rsid w:val="00A2319B"/>
    <w:rsid w:val="00A231B7"/>
    <w:rsid w:val="00A255A0"/>
    <w:rsid w:val="00A268F1"/>
    <w:rsid w:val="00A278BF"/>
    <w:rsid w:val="00A30076"/>
    <w:rsid w:val="00A31A27"/>
    <w:rsid w:val="00A3229B"/>
    <w:rsid w:val="00A32524"/>
    <w:rsid w:val="00A33E7A"/>
    <w:rsid w:val="00A33F87"/>
    <w:rsid w:val="00A34900"/>
    <w:rsid w:val="00A355C5"/>
    <w:rsid w:val="00A37808"/>
    <w:rsid w:val="00A40033"/>
    <w:rsid w:val="00A402A8"/>
    <w:rsid w:val="00A40C3F"/>
    <w:rsid w:val="00A42583"/>
    <w:rsid w:val="00A44BAF"/>
    <w:rsid w:val="00A4708C"/>
    <w:rsid w:val="00A47F06"/>
    <w:rsid w:val="00A507A1"/>
    <w:rsid w:val="00A518E7"/>
    <w:rsid w:val="00A52752"/>
    <w:rsid w:val="00A52821"/>
    <w:rsid w:val="00A54D47"/>
    <w:rsid w:val="00A565B8"/>
    <w:rsid w:val="00A56633"/>
    <w:rsid w:val="00A56E2C"/>
    <w:rsid w:val="00A611F6"/>
    <w:rsid w:val="00A61C3A"/>
    <w:rsid w:val="00A62423"/>
    <w:rsid w:val="00A64CEA"/>
    <w:rsid w:val="00A65097"/>
    <w:rsid w:val="00A651F4"/>
    <w:rsid w:val="00A65ED0"/>
    <w:rsid w:val="00A664C8"/>
    <w:rsid w:val="00A71AD6"/>
    <w:rsid w:val="00A73137"/>
    <w:rsid w:val="00A73B5D"/>
    <w:rsid w:val="00A7493A"/>
    <w:rsid w:val="00A76810"/>
    <w:rsid w:val="00A805CC"/>
    <w:rsid w:val="00A81A61"/>
    <w:rsid w:val="00A84886"/>
    <w:rsid w:val="00A84E86"/>
    <w:rsid w:val="00A908FD"/>
    <w:rsid w:val="00A90A30"/>
    <w:rsid w:val="00A93839"/>
    <w:rsid w:val="00A95A85"/>
    <w:rsid w:val="00A95B40"/>
    <w:rsid w:val="00A96EBC"/>
    <w:rsid w:val="00AA234E"/>
    <w:rsid w:val="00AA384B"/>
    <w:rsid w:val="00AA3B74"/>
    <w:rsid w:val="00AA3EDC"/>
    <w:rsid w:val="00AA42D1"/>
    <w:rsid w:val="00AA4FB9"/>
    <w:rsid w:val="00AA5C75"/>
    <w:rsid w:val="00AA5D5C"/>
    <w:rsid w:val="00AB03F6"/>
    <w:rsid w:val="00AB05CE"/>
    <w:rsid w:val="00AB29C4"/>
    <w:rsid w:val="00AB556C"/>
    <w:rsid w:val="00AB565B"/>
    <w:rsid w:val="00AB5914"/>
    <w:rsid w:val="00AC0406"/>
    <w:rsid w:val="00AC0AC1"/>
    <w:rsid w:val="00AC2357"/>
    <w:rsid w:val="00AC24EA"/>
    <w:rsid w:val="00AC35EC"/>
    <w:rsid w:val="00AC4938"/>
    <w:rsid w:val="00AD1415"/>
    <w:rsid w:val="00AD1B61"/>
    <w:rsid w:val="00AD2FC7"/>
    <w:rsid w:val="00AD40F0"/>
    <w:rsid w:val="00AD4F45"/>
    <w:rsid w:val="00AD50B5"/>
    <w:rsid w:val="00AD7721"/>
    <w:rsid w:val="00AE1B13"/>
    <w:rsid w:val="00AE2E43"/>
    <w:rsid w:val="00AE3518"/>
    <w:rsid w:val="00AE4592"/>
    <w:rsid w:val="00AE5908"/>
    <w:rsid w:val="00AE6DCF"/>
    <w:rsid w:val="00AE7470"/>
    <w:rsid w:val="00AF022C"/>
    <w:rsid w:val="00AF343D"/>
    <w:rsid w:val="00AF4E56"/>
    <w:rsid w:val="00AF5E9A"/>
    <w:rsid w:val="00AF6BCE"/>
    <w:rsid w:val="00AF6BFA"/>
    <w:rsid w:val="00AF7B44"/>
    <w:rsid w:val="00B0078B"/>
    <w:rsid w:val="00B00B73"/>
    <w:rsid w:val="00B01DFD"/>
    <w:rsid w:val="00B024F2"/>
    <w:rsid w:val="00B02C26"/>
    <w:rsid w:val="00B03A5C"/>
    <w:rsid w:val="00B03AB6"/>
    <w:rsid w:val="00B03EED"/>
    <w:rsid w:val="00B0444D"/>
    <w:rsid w:val="00B06051"/>
    <w:rsid w:val="00B0793E"/>
    <w:rsid w:val="00B10D87"/>
    <w:rsid w:val="00B113EC"/>
    <w:rsid w:val="00B11A2B"/>
    <w:rsid w:val="00B134B8"/>
    <w:rsid w:val="00B146AC"/>
    <w:rsid w:val="00B14D9D"/>
    <w:rsid w:val="00B15442"/>
    <w:rsid w:val="00B158D1"/>
    <w:rsid w:val="00B174C6"/>
    <w:rsid w:val="00B17ED2"/>
    <w:rsid w:val="00B2027B"/>
    <w:rsid w:val="00B210E9"/>
    <w:rsid w:val="00B23E8F"/>
    <w:rsid w:val="00B23E99"/>
    <w:rsid w:val="00B27220"/>
    <w:rsid w:val="00B313CA"/>
    <w:rsid w:val="00B3295C"/>
    <w:rsid w:val="00B32BDC"/>
    <w:rsid w:val="00B366B8"/>
    <w:rsid w:val="00B36F07"/>
    <w:rsid w:val="00B37B26"/>
    <w:rsid w:val="00B40DDC"/>
    <w:rsid w:val="00B415C0"/>
    <w:rsid w:val="00B420D9"/>
    <w:rsid w:val="00B42F95"/>
    <w:rsid w:val="00B44665"/>
    <w:rsid w:val="00B46BD2"/>
    <w:rsid w:val="00B5003B"/>
    <w:rsid w:val="00B50E33"/>
    <w:rsid w:val="00B52687"/>
    <w:rsid w:val="00B53CEB"/>
    <w:rsid w:val="00B543FF"/>
    <w:rsid w:val="00B55D7D"/>
    <w:rsid w:val="00B56121"/>
    <w:rsid w:val="00B57A2D"/>
    <w:rsid w:val="00B61346"/>
    <w:rsid w:val="00B615DC"/>
    <w:rsid w:val="00B61C50"/>
    <w:rsid w:val="00B63D33"/>
    <w:rsid w:val="00B71A72"/>
    <w:rsid w:val="00B73C7A"/>
    <w:rsid w:val="00B73D09"/>
    <w:rsid w:val="00B8044E"/>
    <w:rsid w:val="00B80C62"/>
    <w:rsid w:val="00B80EC0"/>
    <w:rsid w:val="00B81078"/>
    <w:rsid w:val="00B81386"/>
    <w:rsid w:val="00B819F2"/>
    <w:rsid w:val="00B83597"/>
    <w:rsid w:val="00B83801"/>
    <w:rsid w:val="00B84B63"/>
    <w:rsid w:val="00B851B7"/>
    <w:rsid w:val="00B8645F"/>
    <w:rsid w:val="00B870E0"/>
    <w:rsid w:val="00B903F7"/>
    <w:rsid w:val="00B920C7"/>
    <w:rsid w:val="00B9305D"/>
    <w:rsid w:val="00B94B49"/>
    <w:rsid w:val="00B963DC"/>
    <w:rsid w:val="00BA001C"/>
    <w:rsid w:val="00BA1D53"/>
    <w:rsid w:val="00BA48B6"/>
    <w:rsid w:val="00BA5171"/>
    <w:rsid w:val="00BA65EC"/>
    <w:rsid w:val="00BB04C7"/>
    <w:rsid w:val="00BB14A5"/>
    <w:rsid w:val="00BB15BE"/>
    <w:rsid w:val="00BB41A7"/>
    <w:rsid w:val="00BB44D8"/>
    <w:rsid w:val="00BB7436"/>
    <w:rsid w:val="00BC18A5"/>
    <w:rsid w:val="00BC389C"/>
    <w:rsid w:val="00BC55A1"/>
    <w:rsid w:val="00BC6103"/>
    <w:rsid w:val="00BC7085"/>
    <w:rsid w:val="00BD0F68"/>
    <w:rsid w:val="00BD174F"/>
    <w:rsid w:val="00BD2D0F"/>
    <w:rsid w:val="00BD327A"/>
    <w:rsid w:val="00BD32C2"/>
    <w:rsid w:val="00BD5856"/>
    <w:rsid w:val="00BE1A79"/>
    <w:rsid w:val="00BE1F80"/>
    <w:rsid w:val="00BE20F1"/>
    <w:rsid w:val="00BE2BEF"/>
    <w:rsid w:val="00BE2CD6"/>
    <w:rsid w:val="00BE55DC"/>
    <w:rsid w:val="00BE63E9"/>
    <w:rsid w:val="00BE64F4"/>
    <w:rsid w:val="00BE764A"/>
    <w:rsid w:val="00BE7EBC"/>
    <w:rsid w:val="00BF37B7"/>
    <w:rsid w:val="00BF3D46"/>
    <w:rsid w:val="00BF5194"/>
    <w:rsid w:val="00BF70F9"/>
    <w:rsid w:val="00C012A6"/>
    <w:rsid w:val="00C01C9B"/>
    <w:rsid w:val="00C0219E"/>
    <w:rsid w:val="00C03DF1"/>
    <w:rsid w:val="00C042E7"/>
    <w:rsid w:val="00C04CBC"/>
    <w:rsid w:val="00C04CCE"/>
    <w:rsid w:val="00C071DD"/>
    <w:rsid w:val="00C102A2"/>
    <w:rsid w:val="00C105A7"/>
    <w:rsid w:val="00C10E79"/>
    <w:rsid w:val="00C116E3"/>
    <w:rsid w:val="00C12354"/>
    <w:rsid w:val="00C13A1D"/>
    <w:rsid w:val="00C13DA0"/>
    <w:rsid w:val="00C17146"/>
    <w:rsid w:val="00C17CCE"/>
    <w:rsid w:val="00C17FD9"/>
    <w:rsid w:val="00C20EDC"/>
    <w:rsid w:val="00C223E5"/>
    <w:rsid w:val="00C22437"/>
    <w:rsid w:val="00C22A18"/>
    <w:rsid w:val="00C259D8"/>
    <w:rsid w:val="00C26044"/>
    <w:rsid w:val="00C2632E"/>
    <w:rsid w:val="00C313EE"/>
    <w:rsid w:val="00C328F3"/>
    <w:rsid w:val="00C32D84"/>
    <w:rsid w:val="00C34A49"/>
    <w:rsid w:val="00C351E8"/>
    <w:rsid w:val="00C364A4"/>
    <w:rsid w:val="00C37A99"/>
    <w:rsid w:val="00C409CF"/>
    <w:rsid w:val="00C41FA0"/>
    <w:rsid w:val="00C4263B"/>
    <w:rsid w:val="00C4265F"/>
    <w:rsid w:val="00C438F7"/>
    <w:rsid w:val="00C458E6"/>
    <w:rsid w:val="00C45993"/>
    <w:rsid w:val="00C46EE6"/>
    <w:rsid w:val="00C479A5"/>
    <w:rsid w:val="00C47B71"/>
    <w:rsid w:val="00C47BE1"/>
    <w:rsid w:val="00C5058A"/>
    <w:rsid w:val="00C50878"/>
    <w:rsid w:val="00C51BD5"/>
    <w:rsid w:val="00C53388"/>
    <w:rsid w:val="00C55D32"/>
    <w:rsid w:val="00C56265"/>
    <w:rsid w:val="00C56B13"/>
    <w:rsid w:val="00C56CC2"/>
    <w:rsid w:val="00C56F44"/>
    <w:rsid w:val="00C6074B"/>
    <w:rsid w:val="00C61033"/>
    <w:rsid w:val="00C61A7E"/>
    <w:rsid w:val="00C631AF"/>
    <w:rsid w:val="00C672DF"/>
    <w:rsid w:val="00C70DF5"/>
    <w:rsid w:val="00C72BF3"/>
    <w:rsid w:val="00C7342D"/>
    <w:rsid w:val="00C7510E"/>
    <w:rsid w:val="00C76E38"/>
    <w:rsid w:val="00C7715E"/>
    <w:rsid w:val="00C77CEE"/>
    <w:rsid w:val="00C8050B"/>
    <w:rsid w:val="00C82CEC"/>
    <w:rsid w:val="00C86921"/>
    <w:rsid w:val="00C86B69"/>
    <w:rsid w:val="00C873C9"/>
    <w:rsid w:val="00C876D2"/>
    <w:rsid w:val="00C91AA7"/>
    <w:rsid w:val="00C91EA8"/>
    <w:rsid w:val="00C92048"/>
    <w:rsid w:val="00C937D0"/>
    <w:rsid w:val="00C938EE"/>
    <w:rsid w:val="00C93F8B"/>
    <w:rsid w:val="00C9456B"/>
    <w:rsid w:val="00C95383"/>
    <w:rsid w:val="00C95B0A"/>
    <w:rsid w:val="00C979A9"/>
    <w:rsid w:val="00CA1869"/>
    <w:rsid w:val="00CA1943"/>
    <w:rsid w:val="00CA1B08"/>
    <w:rsid w:val="00CA27D3"/>
    <w:rsid w:val="00CA41FC"/>
    <w:rsid w:val="00CA4F1A"/>
    <w:rsid w:val="00CA5696"/>
    <w:rsid w:val="00CB0272"/>
    <w:rsid w:val="00CB03B5"/>
    <w:rsid w:val="00CB1C5B"/>
    <w:rsid w:val="00CB42BF"/>
    <w:rsid w:val="00CB4BDC"/>
    <w:rsid w:val="00CB4EB1"/>
    <w:rsid w:val="00CB4EB7"/>
    <w:rsid w:val="00CB58FA"/>
    <w:rsid w:val="00CC11C2"/>
    <w:rsid w:val="00CC1404"/>
    <w:rsid w:val="00CC1958"/>
    <w:rsid w:val="00CC2738"/>
    <w:rsid w:val="00CC28EB"/>
    <w:rsid w:val="00CC46E2"/>
    <w:rsid w:val="00CC53F3"/>
    <w:rsid w:val="00CC5403"/>
    <w:rsid w:val="00CC71C8"/>
    <w:rsid w:val="00CC7EF5"/>
    <w:rsid w:val="00CD1414"/>
    <w:rsid w:val="00CD2C94"/>
    <w:rsid w:val="00CD3490"/>
    <w:rsid w:val="00CD3908"/>
    <w:rsid w:val="00CD3FB1"/>
    <w:rsid w:val="00CD478A"/>
    <w:rsid w:val="00CD535A"/>
    <w:rsid w:val="00CD542A"/>
    <w:rsid w:val="00CD60B4"/>
    <w:rsid w:val="00CD702A"/>
    <w:rsid w:val="00CE26DA"/>
    <w:rsid w:val="00CE2B5E"/>
    <w:rsid w:val="00CE34EB"/>
    <w:rsid w:val="00CE437B"/>
    <w:rsid w:val="00CE54ED"/>
    <w:rsid w:val="00CE56D6"/>
    <w:rsid w:val="00CE61AB"/>
    <w:rsid w:val="00CE72CC"/>
    <w:rsid w:val="00CE74C3"/>
    <w:rsid w:val="00CF0713"/>
    <w:rsid w:val="00CF314F"/>
    <w:rsid w:val="00CF3837"/>
    <w:rsid w:val="00CF61B3"/>
    <w:rsid w:val="00D00DC7"/>
    <w:rsid w:val="00D013FB"/>
    <w:rsid w:val="00D02C8C"/>
    <w:rsid w:val="00D032CB"/>
    <w:rsid w:val="00D04FB7"/>
    <w:rsid w:val="00D04FCF"/>
    <w:rsid w:val="00D0530E"/>
    <w:rsid w:val="00D05F2A"/>
    <w:rsid w:val="00D06262"/>
    <w:rsid w:val="00D062B3"/>
    <w:rsid w:val="00D074BA"/>
    <w:rsid w:val="00D1007A"/>
    <w:rsid w:val="00D10ACB"/>
    <w:rsid w:val="00D11A8E"/>
    <w:rsid w:val="00D127D9"/>
    <w:rsid w:val="00D1371B"/>
    <w:rsid w:val="00D150EC"/>
    <w:rsid w:val="00D1517D"/>
    <w:rsid w:val="00D20054"/>
    <w:rsid w:val="00D24832"/>
    <w:rsid w:val="00D24BB2"/>
    <w:rsid w:val="00D260AE"/>
    <w:rsid w:val="00D26C38"/>
    <w:rsid w:val="00D26D23"/>
    <w:rsid w:val="00D273B5"/>
    <w:rsid w:val="00D27BD6"/>
    <w:rsid w:val="00D3272D"/>
    <w:rsid w:val="00D328E2"/>
    <w:rsid w:val="00D337C8"/>
    <w:rsid w:val="00D33C55"/>
    <w:rsid w:val="00D35B21"/>
    <w:rsid w:val="00D36642"/>
    <w:rsid w:val="00D37C92"/>
    <w:rsid w:val="00D40A76"/>
    <w:rsid w:val="00D42957"/>
    <w:rsid w:val="00D457F0"/>
    <w:rsid w:val="00D45E9F"/>
    <w:rsid w:val="00D46B61"/>
    <w:rsid w:val="00D50969"/>
    <w:rsid w:val="00D532EA"/>
    <w:rsid w:val="00D5489D"/>
    <w:rsid w:val="00D55E47"/>
    <w:rsid w:val="00D606AD"/>
    <w:rsid w:val="00D60DD4"/>
    <w:rsid w:val="00D64250"/>
    <w:rsid w:val="00D65804"/>
    <w:rsid w:val="00D67224"/>
    <w:rsid w:val="00D67275"/>
    <w:rsid w:val="00D701AD"/>
    <w:rsid w:val="00D715CF"/>
    <w:rsid w:val="00D746FA"/>
    <w:rsid w:val="00D77209"/>
    <w:rsid w:val="00D807A1"/>
    <w:rsid w:val="00D80978"/>
    <w:rsid w:val="00D80D5D"/>
    <w:rsid w:val="00D81394"/>
    <w:rsid w:val="00D83950"/>
    <w:rsid w:val="00D8613C"/>
    <w:rsid w:val="00D87248"/>
    <w:rsid w:val="00D90282"/>
    <w:rsid w:val="00D91A20"/>
    <w:rsid w:val="00D92BE5"/>
    <w:rsid w:val="00D93F4B"/>
    <w:rsid w:val="00D9473E"/>
    <w:rsid w:val="00D95346"/>
    <w:rsid w:val="00D95F96"/>
    <w:rsid w:val="00D96B45"/>
    <w:rsid w:val="00DA0413"/>
    <w:rsid w:val="00DA0E8A"/>
    <w:rsid w:val="00DA139B"/>
    <w:rsid w:val="00DA2473"/>
    <w:rsid w:val="00DA35D2"/>
    <w:rsid w:val="00DA4C6C"/>
    <w:rsid w:val="00DA50D2"/>
    <w:rsid w:val="00DA5331"/>
    <w:rsid w:val="00DA5962"/>
    <w:rsid w:val="00DA5E58"/>
    <w:rsid w:val="00DB0C65"/>
    <w:rsid w:val="00DB24AA"/>
    <w:rsid w:val="00DB2CDC"/>
    <w:rsid w:val="00DB3B78"/>
    <w:rsid w:val="00DB57CD"/>
    <w:rsid w:val="00DB760C"/>
    <w:rsid w:val="00DC079B"/>
    <w:rsid w:val="00DC0F20"/>
    <w:rsid w:val="00DC1ADA"/>
    <w:rsid w:val="00DC2257"/>
    <w:rsid w:val="00DC3CB0"/>
    <w:rsid w:val="00DC3D41"/>
    <w:rsid w:val="00DC3F43"/>
    <w:rsid w:val="00DC477B"/>
    <w:rsid w:val="00DC6EA5"/>
    <w:rsid w:val="00DC73B9"/>
    <w:rsid w:val="00DC7D44"/>
    <w:rsid w:val="00DD38F9"/>
    <w:rsid w:val="00DD4CE3"/>
    <w:rsid w:val="00DD4DE5"/>
    <w:rsid w:val="00DD5C82"/>
    <w:rsid w:val="00DD6879"/>
    <w:rsid w:val="00DD6A82"/>
    <w:rsid w:val="00DD76F4"/>
    <w:rsid w:val="00DE2701"/>
    <w:rsid w:val="00DE4F6E"/>
    <w:rsid w:val="00DE505A"/>
    <w:rsid w:val="00DE6137"/>
    <w:rsid w:val="00DE7381"/>
    <w:rsid w:val="00DF0002"/>
    <w:rsid w:val="00DF13CE"/>
    <w:rsid w:val="00DF49C6"/>
    <w:rsid w:val="00DF4AA2"/>
    <w:rsid w:val="00DF5202"/>
    <w:rsid w:val="00E020AB"/>
    <w:rsid w:val="00E02E39"/>
    <w:rsid w:val="00E04705"/>
    <w:rsid w:val="00E0540A"/>
    <w:rsid w:val="00E07110"/>
    <w:rsid w:val="00E07ACD"/>
    <w:rsid w:val="00E117C6"/>
    <w:rsid w:val="00E12703"/>
    <w:rsid w:val="00E12D86"/>
    <w:rsid w:val="00E13F65"/>
    <w:rsid w:val="00E143D5"/>
    <w:rsid w:val="00E16628"/>
    <w:rsid w:val="00E16955"/>
    <w:rsid w:val="00E16B3A"/>
    <w:rsid w:val="00E17C22"/>
    <w:rsid w:val="00E17EDD"/>
    <w:rsid w:val="00E20315"/>
    <w:rsid w:val="00E20DF8"/>
    <w:rsid w:val="00E2204E"/>
    <w:rsid w:val="00E23867"/>
    <w:rsid w:val="00E25370"/>
    <w:rsid w:val="00E25C79"/>
    <w:rsid w:val="00E271D9"/>
    <w:rsid w:val="00E27B2B"/>
    <w:rsid w:val="00E31BA2"/>
    <w:rsid w:val="00E32283"/>
    <w:rsid w:val="00E350EF"/>
    <w:rsid w:val="00E352D5"/>
    <w:rsid w:val="00E35E96"/>
    <w:rsid w:val="00E365B5"/>
    <w:rsid w:val="00E37F31"/>
    <w:rsid w:val="00E40701"/>
    <w:rsid w:val="00E40988"/>
    <w:rsid w:val="00E41FF7"/>
    <w:rsid w:val="00E42B38"/>
    <w:rsid w:val="00E42C22"/>
    <w:rsid w:val="00E42F9F"/>
    <w:rsid w:val="00E44BFE"/>
    <w:rsid w:val="00E4724F"/>
    <w:rsid w:val="00E47779"/>
    <w:rsid w:val="00E51452"/>
    <w:rsid w:val="00E5172C"/>
    <w:rsid w:val="00E5452A"/>
    <w:rsid w:val="00E55570"/>
    <w:rsid w:val="00E56624"/>
    <w:rsid w:val="00E62AEC"/>
    <w:rsid w:val="00E62F2E"/>
    <w:rsid w:val="00E63090"/>
    <w:rsid w:val="00E64D9B"/>
    <w:rsid w:val="00E66240"/>
    <w:rsid w:val="00E70EFF"/>
    <w:rsid w:val="00E71DF5"/>
    <w:rsid w:val="00E72714"/>
    <w:rsid w:val="00E72933"/>
    <w:rsid w:val="00E7304D"/>
    <w:rsid w:val="00E749BF"/>
    <w:rsid w:val="00E7749C"/>
    <w:rsid w:val="00E77FFB"/>
    <w:rsid w:val="00E84323"/>
    <w:rsid w:val="00E86B91"/>
    <w:rsid w:val="00E90C0E"/>
    <w:rsid w:val="00E9277A"/>
    <w:rsid w:val="00E92CFE"/>
    <w:rsid w:val="00E9708A"/>
    <w:rsid w:val="00E978B0"/>
    <w:rsid w:val="00EA083B"/>
    <w:rsid w:val="00EA64A2"/>
    <w:rsid w:val="00EA6932"/>
    <w:rsid w:val="00EB0499"/>
    <w:rsid w:val="00EB1644"/>
    <w:rsid w:val="00EB413D"/>
    <w:rsid w:val="00EB7F57"/>
    <w:rsid w:val="00EC082E"/>
    <w:rsid w:val="00EC55A2"/>
    <w:rsid w:val="00ED0792"/>
    <w:rsid w:val="00ED0A65"/>
    <w:rsid w:val="00ED0D2E"/>
    <w:rsid w:val="00ED18D4"/>
    <w:rsid w:val="00ED1CFB"/>
    <w:rsid w:val="00ED2DAB"/>
    <w:rsid w:val="00ED2F5D"/>
    <w:rsid w:val="00ED535D"/>
    <w:rsid w:val="00EE0756"/>
    <w:rsid w:val="00EE1B07"/>
    <w:rsid w:val="00EE24FE"/>
    <w:rsid w:val="00EE25FB"/>
    <w:rsid w:val="00EE37D9"/>
    <w:rsid w:val="00EE4449"/>
    <w:rsid w:val="00EE4606"/>
    <w:rsid w:val="00EE529C"/>
    <w:rsid w:val="00EF0D47"/>
    <w:rsid w:val="00EF33DB"/>
    <w:rsid w:val="00EF3686"/>
    <w:rsid w:val="00EF5CB2"/>
    <w:rsid w:val="00EF727B"/>
    <w:rsid w:val="00F007C9"/>
    <w:rsid w:val="00F0086C"/>
    <w:rsid w:val="00F01215"/>
    <w:rsid w:val="00F02329"/>
    <w:rsid w:val="00F12AC3"/>
    <w:rsid w:val="00F141B7"/>
    <w:rsid w:val="00F14DB0"/>
    <w:rsid w:val="00F15FD1"/>
    <w:rsid w:val="00F163C9"/>
    <w:rsid w:val="00F16D12"/>
    <w:rsid w:val="00F16FEE"/>
    <w:rsid w:val="00F236BA"/>
    <w:rsid w:val="00F24EE1"/>
    <w:rsid w:val="00F26147"/>
    <w:rsid w:val="00F27376"/>
    <w:rsid w:val="00F3024B"/>
    <w:rsid w:val="00F30AFB"/>
    <w:rsid w:val="00F311D6"/>
    <w:rsid w:val="00F3291D"/>
    <w:rsid w:val="00F3366D"/>
    <w:rsid w:val="00F33C46"/>
    <w:rsid w:val="00F35107"/>
    <w:rsid w:val="00F364E8"/>
    <w:rsid w:val="00F367ED"/>
    <w:rsid w:val="00F3766B"/>
    <w:rsid w:val="00F37CB5"/>
    <w:rsid w:val="00F400CF"/>
    <w:rsid w:val="00F40583"/>
    <w:rsid w:val="00F40A9E"/>
    <w:rsid w:val="00F416D2"/>
    <w:rsid w:val="00F42D85"/>
    <w:rsid w:val="00F434F2"/>
    <w:rsid w:val="00F44794"/>
    <w:rsid w:val="00F45272"/>
    <w:rsid w:val="00F46060"/>
    <w:rsid w:val="00F4645C"/>
    <w:rsid w:val="00F472F0"/>
    <w:rsid w:val="00F479C9"/>
    <w:rsid w:val="00F50260"/>
    <w:rsid w:val="00F50616"/>
    <w:rsid w:val="00F513FA"/>
    <w:rsid w:val="00F52680"/>
    <w:rsid w:val="00F52737"/>
    <w:rsid w:val="00F532ED"/>
    <w:rsid w:val="00F55BB3"/>
    <w:rsid w:val="00F576F0"/>
    <w:rsid w:val="00F606C7"/>
    <w:rsid w:val="00F62153"/>
    <w:rsid w:val="00F627BF"/>
    <w:rsid w:val="00F62940"/>
    <w:rsid w:val="00F63063"/>
    <w:rsid w:val="00F63C19"/>
    <w:rsid w:val="00F660B7"/>
    <w:rsid w:val="00F70891"/>
    <w:rsid w:val="00F71851"/>
    <w:rsid w:val="00F74B68"/>
    <w:rsid w:val="00F75B79"/>
    <w:rsid w:val="00F76F57"/>
    <w:rsid w:val="00F80A6E"/>
    <w:rsid w:val="00F82916"/>
    <w:rsid w:val="00F84913"/>
    <w:rsid w:val="00F84CBD"/>
    <w:rsid w:val="00F85230"/>
    <w:rsid w:val="00F856FB"/>
    <w:rsid w:val="00F878A0"/>
    <w:rsid w:val="00F90C99"/>
    <w:rsid w:val="00F95923"/>
    <w:rsid w:val="00F95BBB"/>
    <w:rsid w:val="00F95C32"/>
    <w:rsid w:val="00F96272"/>
    <w:rsid w:val="00F96A99"/>
    <w:rsid w:val="00F96AC8"/>
    <w:rsid w:val="00F97458"/>
    <w:rsid w:val="00FA4083"/>
    <w:rsid w:val="00FA477A"/>
    <w:rsid w:val="00FA47E1"/>
    <w:rsid w:val="00FB0E70"/>
    <w:rsid w:val="00FB1AF7"/>
    <w:rsid w:val="00FB1B49"/>
    <w:rsid w:val="00FB2B4D"/>
    <w:rsid w:val="00FB5B3F"/>
    <w:rsid w:val="00FC00D1"/>
    <w:rsid w:val="00FC0C7B"/>
    <w:rsid w:val="00FC1BD2"/>
    <w:rsid w:val="00FC359B"/>
    <w:rsid w:val="00FC3D0B"/>
    <w:rsid w:val="00FC6280"/>
    <w:rsid w:val="00FC6570"/>
    <w:rsid w:val="00FC6B29"/>
    <w:rsid w:val="00FC728A"/>
    <w:rsid w:val="00FD1892"/>
    <w:rsid w:val="00FD2002"/>
    <w:rsid w:val="00FD2A49"/>
    <w:rsid w:val="00FD64DA"/>
    <w:rsid w:val="00FE2646"/>
    <w:rsid w:val="00FE5485"/>
    <w:rsid w:val="00FE7521"/>
    <w:rsid w:val="00FE766D"/>
    <w:rsid w:val="00FE7BE5"/>
    <w:rsid w:val="00FF0172"/>
    <w:rsid w:val="00FF05FF"/>
    <w:rsid w:val="00FF0CE0"/>
    <w:rsid w:val="00FF0ED6"/>
    <w:rsid w:val="00FF1A91"/>
    <w:rsid w:val="00FF2150"/>
    <w:rsid w:val="00FF3153"/>
    <w:rsid w:val="00FF3EAF"/>
    <w:rsid w:val="00FF42F1"/>
    <w:rsid w:val="00FF4417"/>
    <w:rsid w:val="00FF5E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46FCD"/>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7759CE"/>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7759CE"/>
    <w:pPr>
      <w:spacing w:before="280"/>
      <w:outlineLvl w:val="1"/>
    </w:pPr>
    <w:rPr>
      <w:bCs w:val="0"/>
      <w:iCs/>
      <w:sz w:val="32"/>
      <w:szCs w:val="28"/>
    </w:rPr>
  </w:style>
  <w:style w:type="paragraph" w:styleId="Heading3">
    <w:name w:val="heading 3"/>
    <w:basedOn w:val="Heading1"/>
    <w:next w:val="Heading4"/>
    <w:link w:val="Heading3Char"/>
    <w:autoRedefine/>
    <w:qFormat/>
    <w:rsid w:val="007759CE"/>
    <w:pPr>
      <w:spacing w:before="240"/>
      <w:outlineLvl w:val="2"/>
    </w:pPr>
    <w:rPr>
      <w:bCs w:val="0"/>
      <w:sz w:val="28"/>
      <w:szCs w:val="26"/>
    </w:rPr>
  </w:style>
  <w:style w:type="paragraph" w:styleId="Heading4">
    <w:name w:val="heading 4"/>
    <w:basedOn w:val="Heading1"/>
    <w:next w:val="Heading5"/>
    <w:link w:val="Heading4Char"/>
    <w:autoRedefine/>
    <w:qFormat/>
    <w:rsid w:val="007759CE"/>
    <w:pPr>
      <w:spacing w:before="220"/>
      <w:outlineLvl w:val="3"/>
    </w:pPr>
    <w:rPr>
      <w:bCs w:val="0"/>
      <w:sz w:val="26"/>
      <w:szCs w:val="28"/>
    </w:rPr>
  </w:style>
  <w:style w:type="paragraph" w:styleId="Heading5">
    <w:name w:val="heading 5"/>
    <w:basedOn w:val="Heading1"/>
    <w:next w:val="subsection"/>
    <w:link w:val="Heading5Char"/>
    <w:autoRedefine/>
    <w:qFormat/>
    <w:rsid w:val="007759CE"/>
    <w:pPr>
      <w:spacing w:before="280"/>
      <w:outlineLvl w:val="4"/>
    </w:pPr>
    <w:rPr>
      <w:bCs w:val="0"/>
      <w:iCs/>
      <w:sz w:val="24"/>
      <w:szCs w:val="26"/>
    </w:rPr>
  </w:style>
  <w:style w:type="paragraph" w:styleId="Heading6">
    <w:name w:val="heading 6"/>
    <w:basedOn w:val="Heading1"/>
    <w:next w:val="Heading7"/>
    <w:link w:val="Heading6Char"/>
    <w:autoRedefine/>
    <w:qFormat/>
    <w:rsid w:val="007759CE"/>
    <w:pPr>
      <w:outlineLvl w:val="5"/>
    </w:pPr>
    <w:rPr>
      <w:rFonts w:ascii="Arial" w:hAnsi="Arial" w:cs="Arial"/>
      <w:bCs w:val="0"/>
      <w:sz w:val="32"/>
      <w:szCs w:val="22"/>
    </w:rPr>
  </w:style>
  <w:style w:type="paragraph" w:styleId="Heading7">
    <w:name w:val="heading 7"/>
    <w:basedOn w:val="Heading6"/>
    <w:next w:val="Normal"/>
    <w:link w:val="Heading7Char"/>
    <w:autoRedefine/>
    <w:qFormat/>
    <w:rsid w:val="007759CE"/>
    <w:pPr>
      <w:spacing w:before="280"/>
      <w:outlineLvl w:val="6"/>
    </w:pPr>
    <w:rPr>
      <w:sz w:val="28"/>
    </w:rPr>
  </w:style>
  <w:style w:type="paragraph" w:styleId="Heading8">
    <w:name w:val="heading 8"/>
    <w:basedOn w:val="Heading6"/>
    <w:next w:val="Normal"/>
    <w:link w:val="Heading8Char"/>
    <w:autoRedefine/>
    <w:qFormat/>
    <w:rsid w:val="007759CE"/>
    <w:pPr>
      <w:spacing w:before="240"/>
      <w:outlineLvl w:val="7"/>
    </w:pPr>
    <w:rPr>
      <w:iCs/>
      <w:sz w:val="26"/>
    </w:rPr>
  </w:style>
  <w:style w:type="paragraph" w:styleId="Heading9">
    <w:name w:val="heading 9"/>
    <w:basedOn w:val="Heading1"/>
    <w:next w:val="Normal"/>
    <w:link w:val="Heading9Char"/>
    <w:autoRedefine/>
    <w:qFormat/>
    <w:rsid w:val="007759CE"/>
    <w:pPr>
      <w:keepNext w:val="0"/>
      <w:spacing w:before="280"/>
      <w:outlineLvl w:val="8"/>
    </w:pPr>
    <w:rPr>
      <w:i/>
      <w:sz w:val="28"/>
      <w:szCs w:val="22"/>
    </w:rPr>
  </w:style>
  <w:style w:type="character" w:default="1" w:styleId="DefaultParagraphFont">
    <w:name w:val="Default Paragraph Font"/>
    <w:uiPriority w:val="1"/>
    <w:semiHidden/>
    <w:unhideWhenUsed/>
    <w:rsid w:val="00146F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6FCD"/>
  </w:style>
  <w:style w:type="paragraph" w:customStyle="1" w:styleId="notepara">
    <w:name w:val="note(para)"/>
    <w:aliases w:val="na"/>
    <w:basedOn w:val="OPCParaBase"/>
    <w:rsid w:val="00146FCD"/>
    <w:pPr>
      <w:spacing w:before="40" w:line="198" w:lineRule="exact"/>
      <w:ind w:left="2354" w:hanging="369"/>
    </w:pPr>
    <w:rPr>
      <w:sz w:val="18"/>
    </w:rPr>
  </w:style>
  <w:style w:type="paragraph" w:customStyle="1" w:styleId="MadeunderText">
    <w:name w:val="MadeunderText"/>
    <w:basedOn w:val="OPCParaBase"/>
    <w:next w:val="CompiledMadeUnder"/>
    <w:rsid w:val="00146FCD"/>
    <w:pPr>
      <w:spacing w:before="240"/>
    </w:pPr>
    <w:rPr>
      <w:sz w:val="24"/>
      <w:szCs w:val="24"/>
    </w:rPr>
  </w:style>
  <w:style w:type="paragraph" w:customStyle="1" w:styleId="BoxText">
    <w:name w:val="BoxText"/>
    <w:aliases w:val="bt"/>
    <w:basedOn w:val="OPCParaBase"/>
    <w:qFormat/>
    <w:rsid w:val="00146FC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46FCD"/>
    <w:rPr>
      <w:b/>
    </w:rPr>
  </w:style>
  <w:style w:type="paragraph" w:customStyle="1" w:styleId="BoxHeadItalic">
    <w:name w:val="BoxHeadItalic"/>
    <w:aliases w:val="bhi"/>
    <w:basedOn w:val="BoxText"/>
    <w:next w:val="BoxStep"/>
    <w:qFormat/>
    <w:rsid w:val="00146FCD"/>
    <w:rPr>
      <w:i/>
    </w:rPr>
  </w:style>
  <w:style w:type="paragraph" w:customStyle="1" w:styleId="BoxList">
    <w:name w:val="BoxList"/>
    <w:aliases w:val="bl"/>
    <w:basedOn w:val="BoxText"/>
    <w:qFormat/>
    <w:rsid w:val="00146FCD"/>
    <w:pPr>
      <w:ind w:left="1559" w:hanging="425"/>
    </w:pPr>
  </w:style>
  <w:style w:type="paragraph" w:customStyle="1" w:styleId="BoxNote">
    <w:name w:val="BoxNote"/>
    <w:aliases w:val="bn"/>
    <w:basedOn w:val="BoxText"/>
    <w:qFormat/>
    <w:rsid w:val="00146FCD"/>
    <w:pPr>
      <w:tabs>
        <w:tab w:val="left" w:pos="1985"/>
      </w:tabs>
      <w:spacing w:before="122" w:line="198" w:lineRule="exact"/>
      <w:ind w:left="2948" w:hanging="1814"/>
    </w:pPr>
    <w:rPr>
      <w:sz w:val="18"/>
    </w:rPr>
  </w:style>
  <w:style w:type="paragraph" w:customStyle="1" w:styleId="BoxPara">
    <w:name w:val="BoxPara"/>
    <w:aliases w:val="bp"/>
    <w:basedOn w:val="BoxText"/>
    <w:qFormat/>
    <w:rsid w:val="00146FCD"/>
    <w:pPr>
      <w:tabs>
        <w:tab w:val="right" w:pos="2268"/>
      </w:tabs>
      <w:ind w:left="2552" w:hanging="1418"/>
    </w:pPr>
  </w:style>
  <w:style w:type="paragraph" w:customStyle="1" w:styleId="BoxStep">
    <w:name w:val="BoxStep"/>
    <w:aliases w:val="bs"/>
    <w:basedOn w:val="BoxText"/>
    <w:qFormat/>
    <w:rsid w:val="00146FCD"/>
    <w:pPr>
      <w:ind w:left="1985" w:hanging="851"/>
    </w:pPr>
  </w:style>
  <w:style w:type="character" w:customStyle="1" w:styleId="CharAmPartNo">
    <w:name w:val="CharAmPartNo"/>
    <w:basedOn w:val="OPCCharBase"/>
    <w:uiPriority w:val="1"/>
    <w:qFormat/>
    <w:rsid w:val="00146FCD"/>
  </w:style>
  <w:style w:type="character" w:customStyle="1" w:styleId="CharAmPartText">
    <w:name w:val="CharAmPartText"/>
    <w:basedOn w:val="OPCCharBase"/>
    <w:uiPriority w:val="1"/>
    <w:qFormat/>
    <w:rsid w:val="00146FCD"/>
  </w:style>
  <w:style w:type="character" w:customStyle="1" w:styleId="CharAmSchNo">
    <w:name w:val="CharAmSchNo"/>
    <w:basedOn w:val="OPCCharBase"/>
    <w:uiPriority w:val="1"/>
    <w:qFormat/>
    <w:rsid w:val="00146FCD"/>
  </w:style>
  <w:style w:type="character" w:customStyle="1" w:styleId="CharAmSchText">
    <w:name w:val="CharAmSchText"/>
    <w:basedOn w:val="OPCCharBase"/>
    <w:uiPriority w:val="1"/>
    <w:qFormat/>
    <w:rsid w:val="00146FCD"/>
  </w:style>
  <w:style w:type="character" w:customStyle="1" w:styleId="CharChapNo">
    <w:name w:val="CharChapNo"/>
    <w:basedOn w:val="OPCCharBase"/>
    <w:qFormat/>
    <w:rsid w:val="00146FCD"/>
  </w:style>
  <w:style w:type="character" w:customStyle="1" w:styleId="CharChapText">
    <w:name w:val="CharChapText"/>
    <w:basedOn w:val="OPCCharBase"/>
    <w:qFormat/>
    <w:rsid w:val="00146FCD"/>
  </w:style>
  <w:style w:type="character" w:customStyle="1" w:styleId="CharDivNo">
    <w:name w:val="CharDivNo"/>
    <w:basedOn w:val="OPCCharBase"/>
    <w:qFormat/>
    <w:rsid w:val="00146FCD"/>
  </w:style>
  <w:style w:type="character" w:customStyle="1" w:styleId="CharDivText">
    <w:name w:val="CharDivText"/>
    <w:basedOn w:val="OPCCharBase"/>
    <w:qFormat/>
    <w:rsid w:val="00146FCD"/>
  </w:style>
  <w:style w:type="character" w:customStyle="1" w:styleId="CharPartNo">
    <w:name w:val="CharPartNo"/>
    <w:basedOn w:val="OPCCharBase"/>
    <w:qFormat/>
    <w:rsid w:val="00146FCD"/>
  </w:style>
  <w:style w:type="character" w:customStyle="1" w:styleId="CharPartText">
    <w:name w:val="CharPartText"/>
    <w:basedOn w:val="OPCCharBase"/>
    <w:qFormat/>
    <w:rsid w:val="00146FCD"/>
  </w:style>
  <w:style w:type="character" w:customStyle="1" w:styleId="CharSectno">
    <w:name w:val="CharSectno"/>
    <w:basedOn w:val="OPCCharBase"/>
    <w:qFormat/>
    <w:rsid w:val="00146FCD"/>
  </w:style>
  <w:style w:type="character" w:customStyle="1" w:styleId="CharSubdNo">
    <w:name w:val="CharSubdNo"/>
    <w:basedOn w:val="OPCCharBase"/>
    <w:uiPriority w:val="1"/>
    <w:qFormat/>
    <w:rsid w:val="00146FCD"/>
  </w:style>
  <w:style w:type="character" w:customStyle="1" w:styleId="CharSubdText">
    <w:name w:val="CharSubdText"/>
    <w:basedOn w:val="OPCCharBase"/>
    <w:uiPriority w:val="1"/>
    <w:qFormat/>
    <w:rsid w:val="00146FCD"/>
  </w:style>
  <w:style w:type="paragraph" w:styleId="BodyTextIndent">
    <w:name w:val="Body Text Indent"/>
    <w:link w:val="BodyTextIndentChar"/>
    <w:rsid w:val="007759CE"/>
    <w:pPr>
      <w:spacing w:after="120"/>
      <w:ind w:left="283"/>
    </w:pPr>
    <w:rPr>
      <w:sz w:val="22"/>
      <w:szCs w:val="24"/>
    </w:rPr>
  </w:style>
  <w:style w:type="paragraph" w:customStyle="1" w:styleId="Formula">
    <w:name w:val="Formula"/>
    <w:basedOn w:val="OPCParaBase"/>
    <w:rsid w:val="00146FCD"/>
    <w:pPr>
      <w:spacing w:line="240" w:lineRule="auto"/>
      <w:ind w:left="1134"/>
    </w:pPr>
    <w:rPr>
      <w:sz w:val="20"/>
    </w:rPr>
  </w:style>
  <w:style w:type="paragraph" w:styleId="Footer">
    <w:name w:val="footer"/>
    <w:link w:val="FooterChar"/>
    <w:rsid w:val="00146FCD"/>
    <w:pPr>
      <w:tabs>
        <w:tab w:val="center" w:pos="4153"/>
        <w:tab w:val="right" w:pos="8306"/>
      </w:tabs>
    </w:pPr>
    <w:rPr>
      <w:sz w:val="22"/>
      <w:szCs w:val="24"/>
    </w:rPr>
  </w:style>
  <w:style w:type="paragraph" w:styleId="Header">
    <w:name w:val="header"/>
    <w:basedOn w:val="OPCParaBase"/>
    <w:link w:val="HeaderChar"/>
    <w:unhideWhenUsed/>
    <w:rsid w:val="00146FCD"/>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146FCD"/>
    <w:pPr>
      <w:tabs>
        <w:tab w:val="right" w:pos="1531"/>
      </w:tabs>
      <w:spacing w:before="40" w:line="240" w:lineRule="auto"/>
      <w:ind w:left="1644" w:hanging="1644"/>
    </w:pPr>
  </w:style>
  <w:style w:type="paragraph" w:customStyle="1" w:styleId="paragraphsub-sub">
    <w:name w:val="paragraph(sub-sub)"/>
    <w:aliases w:val="aaa"/>
    <w:basedOn w:val="OPCParaBase"/>
    <w:rsid w:val="00146FCD"/>
    <w:pPr>
      <w:tabs>
        <w:tab w:val="right" w:pos="2722"/>
      </w:tabs>
      <w:spacing w:before="40" w:line="240" w:lineRule="auto"/>
      <w:ind w:left="2835" w:hanging="2835"/>
    </w:pPr>
  </w:style>
  <w:style w:type="paragraph" w:customStyle="1" w:styleId="paragraphsub">
    <w:name w:val="paragraph(sub)"/>
    <w:aliases w:val="aa"/>
    <w:basedOn w:val="OPCParaBase"/>
    <w:rsid w:val="00146FCD"/>
    <w:pPr>
      <w:tabs>
        <w:tab w:val="right" w:pos="1985"/>
      </w:tabs>
      <w:spacing w:before="40" w:line="240" w:lineRule="auto"/>
      <w:ind w:left="2098" w:hanging="2098"/>
    </w:pPr>
  </w:style>
  <w:style w:type="character" w:styleId="LineNumber">
    <w:name w:val="line number"/>
    <w:basedOn w:val="OPCCharBase"/>
    <w:uiPriority w:val="99"/>
    <w:unhideWhenUsed/>
    <w:rsid w:val="00146FCD"/>
    <w:rPr>
      <w:sz w:val="16"/>
    </w:rPr>
  </w:style>
  <w:style w:type="paragraph" w:customStyle="1" w:styleId="ItemHead">
    <w:name w:val="ItemHead"/>
    <w:aliases w:val="ih"/>
    <w:basedOn w:val="OPCParaBase"/>
    <w:next w:val="Item"/>
    <w:link w:val="ItemHeadChar"/>
    <w:rsid w:val="00146FCD"/>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146FCD"/>
    <w:pPr>
      <w:tabs>
        <w:tab w:val="right" w:pos="1021"/>
      </w:tabs>
      <w:spacing w:before="180" w:line="240" w:lineRule="auto"/>
      <w:ind w:left="1134" w:hanging="1134"/>
    </w:pPr>
  </w:style>
  <w:style w:type="paragraph" w:customStyle="1" w:styleId="Definition">
    <w:name w:val="Definition"/>
    <w:aliases w:val="dd"/>
    <w:basedOn w:val="OPCParaBase"/>
    <w:rsid w:val="00146FCD"/>
    <w:pPr>
      <w:spacing w:before="180" w:line="240" w:lineRule="auto"/>
      <w:ind w:left="1134"/>
    </w:pPr>
  </w:style>
  <w:style w:type="paragraph" w:customStyle="1" w:styleId="Item">
    <w:name w:val="Item"/>
    <w:aliases w:val="i"/>
    <w:basedOn w:val="OPCParaBase"/>
    <w:next w:val="ItemHead"/>
    <w:rsid w:val="00146FCD"/>
    <w:pPr>
      <w:keepLines/>
      <w:spacing w:before="80" w:line="240" w:lineRule="auto"/>
      <w:ind w:left="709"/>
    </w:pPr>
  </w:style>
  <w:style w:type="paragraph" w:styleId="ListBullet">
    <w:name w:val="List Bullet"/>
    <w:rsid w:val="007759CE"/>
    <w:pPr>
      <w:numPr>
        <w:numId w:val="1"/>
      </w:numPr>
      <w:tabs>
        <w:tab w:val="clear" w:pos="360"/>
        <w:tab w:val="num" w:pos="2989"/>
      </w:tabs>
      <w:ind w:left="1225" w:firstLine="1043"/>
    </w:pPr>
    <w:rPr>
      <w:sz w:val="22"/>
      <w:szCs w:val="24"/>
    </w:rPr>
  </w:style>
  <w:style w:type="paragraph" w:customStyle="1" w:styleId="LongT">
    <w:name w:val="LongT"/>
    <w:basedOn w:val="OPCParaBase"/>
    <w:rsid w:val="00146FCD"/>
    <w:pPr>
      <w:spacing w:line="240" w:lineRule="auto"/>
    </w:pPr>
    <w:rPr>
      <w:b/>
      <w:sz w:val="32"/>
    </w:rPr>
  </w:style>
  <w:style w:type="paragraph" w:customStyle="1" w:styleId="notedraft">
    <w:name w:val="note(draft)"/>
    <w:aliases w:val="nd"/>
    <w:basedOn w:val="OPCParaBase"/>
    <w:rsid w:val="00146FCD"/>
    <w:pPr>
      <w:spacing w:before="240" w:line="240" w:lineRule="auto"/>
      <w:ind w:left="284" w:hanging="284"/>
    </w:pPr>
    <w:rPr>
      <w:i/>
      <w:sz w:val="24"/>
    </w:rPr>
  </w:style>
  <w:style w:type="paragraph" w:customStyle="1" w:styleId="notetext">
    <w:name w:val="note(text)"/>
    <w:aliases w:val="n"/>
    <w:basedOn w:val="OPCParaBase"/>
    <w:rsid w:val="00146FCD"/>
    <w:pPr>
      <w:spacing w:before="122" w:line="240" w:lineRule="auto"/>
      <w:ind w:left="1985" w:hanging="851"/>
    </w:pPr>
    <w:rPr>
      <w:sz w:val="18"/>
    </w:rPr>
  </w:style>
  <w:style w:type="paragraph" w:customStyle="1" w:styleId="notemargin">
    <w:name w:val="note(margin)"/>
    <w:aliases w:val="nm"/>
    <w:basedOn w:val="OPCParaBase"/>
    <w:rsid w:val="00146FCD"/>
    <w:pPr>
      <w:tabs>
        <w:tab w:val="left" w:pos="709"/>
      </w:tabs>
      <w:spacing w:before="122" w:line="198" w:lineRule="exact"/>
      <w:ind w:left="709" w:hanging="709"/>
    </w:pPr>
    <w:rPr>
      <w:sz w:val="18"/>
    </w:rPr>
  </w:style>
  <w:style w:type="table" w:customStyle="1" w:styleId="CFlag">
    <w:name w:val="CFlag"/>
    <w:basedOn w:val="TableNormal"/>
    <w:uiPriority w:val="99"/>
    <w:rsid w:val="00146FCD"/>
    <w:tblPr>
      <w:tblInd w:w="0" w:type="dxa"/>
      <w:tblCellMar>
        <w:top w:w="0" w:type="dxa"/>
        <w:left w:w="108" w:type="dxa"/>
        <w:bottom w:w="0" w:type="dxa"/>
        <w:right w:w="108" w:type="dxa"/>
      </w:tblCellMar>
    </w:tblPr>
  </w:style>
  <w:style w:type="paragraph" w:customStyle="1" w:styleId="noteParlAmend">
    <w:name w:val="note(ParlAmend)"/>
    <w:aliases w:val="npp"/>
    <w:basedOn w:val="OPCParaBase"/>
    <w:next w:val="ParlAmend"/>
    <w:rsid w:val="00146FCD"/>
    <w:pPr>
      <w:spacing w:line="240" w:lineRule="auto"/>
      <w:jc w:val="right"/>
    </w:pPr>
    <w:rPr>
      <w:rFonts w:ascii="Arial" w:hAnsi="Arial"/>
      <w:b/>
      <w:i/>
    </w:rPr>
  </w:style>
  <w:style w:type="paragraph" w:customStyle="1" w:styleId="Page1">
    <w:name w:val="Page1"/>
    <w:basedOn w:val="OPCParaBase"/>
    <w:rsid w:val="00146FCD"/>
    <w:pPr>
      <w:spacing w:before="5600" w:line="240" w:lineRule="auto"/>
    </w:pPr>
    <w:rPr>
      <w:b/>
      <w:sz w:val="32"/>
    </w:rPr>
  </w:style>
  <w:style w:type="paragraph" w:customStyle="1" w:styleId="PageBreak">
    <w:name w:val="PageBreak"/>
    <w:aliases w:val="pb"/>
    <w:basedOn w:val="OPCParaBase"/>
    <w:rsid w:val="00146FCD"/>
    <w:pPr>
      <w:spacing w:line="240" w:lineRule="auto"/>
    </w:pPr>
    <w:rPr>
      <w:sz w:val="20"/>
    </w:rPr>
  </w:style>
  <w:style w:type="paragraph" w:customStyle="1" w:styleId="ParlAmend">
    <w:name w:val="ParlAmend"/>
    <w:aliases w:val="pp"/>
    <w:basedOn w:val="OPCParaBase"/>
    <w:rsid w:val="00146FCD"/>
    <w:pPr>
      <w:spacing w:before="240" w:line="240" w:lineRule="atLeast"/>
      <w:ind w:hanging="567"/>
    </w:pPr>
    <w:rPr>
      <w:sz w:val="24"/>
    </w:rPr>
  </w:style>
  <w:style w:type="paragraph" w:customStyle="1" w:styleId="Penalty">
    <w:name w:val="Penalty"/>
    <w:basedOn w:val="OPCParaBase"/>
    <w:rsid w:val="00146FCD"/>
    <w:pPr>
      <w:tabs>
        <w:tab w:val="left" w:pos="2977"/>
      </w:tabs>
      <w:spacing w:before="180" w:line="240" w:lineRule="auto"/>
      <w:ind w:left="1985" w:hanging="851"/>
    </w:pPr>
  </w:style>
  <w:style w:type="paragraph" w:customStyle="1" w:styleId="Preamble">
    <w:name w:val="Preamble"/>
    <w:basedOn w:val="OPCParaBase"/>
    <w:next w:val="Normal"/>
    <w:rsid w:val="00146FCD"/>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146FCD"/>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146FCD"/>
    <w:pPr>
      <w:spacing w:line="240" w:lineRule="auto"/>
    </w:pPr>
    <w:rPr>
      <w:b/>
      <w:sz w:val="40"/>
    </w:rPr>
  </w:style>
  <w:style w:type="paragraph" w:customStyle="1" w:styleId="Subitem">
    <w:name w:val="Subitem"/>
    <w:aliases w:val="iss"/>
    <w:basedOn w:val="OPCParaBase"/>
    <w:rsid w:val="00146FCD"/>
    <w:pPr>
      <w:spacing w:before="180" w:line="240" w:lineRule="auto"/>
      <w:ind w:left="709" w:hanging="709"/>
    </w:pPr>
  </w:style>
  <w:style w:type="paragraph" w:customStyle="1" w:styleId="SubitemHead">
    <w:name w:val="SubitemHead"/>
    <w:aliases w:val="issh"/>
    <w:basedOn w:val="OPCParaBase"/>
    <w:rsid w:val="00146FC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46FCD"/>
    <w:pPr>
      <w:spacing w:before="40" w:line="240" w:lineRule="auto"/>
      <w:ind w:left="1134"/>
    </w:pPr>
  </w:style>
  <w:style w:type="paragraph" w:customStyle="1" w:styleId="SubsectionHead">
    <w:name w:val="SubsectionHead"/>
    <w:aliases w:val="ssh"/>
    <w:basedOn w:val="OPCParaBase"/>
    <w:next w:val="subsection"/>
    <w:rsid w:val="00146FCD"/>
    <w:pPr>
      <w:keepNext/>
      <w:keepLines/>
      <w:spacing w:before="240" w:line="240" w:lineRule="auto"/>
      <w:ind w:left="1134"/>
    </w:pPr>
    <w:rPr>
      <w:i/>
    </w:rPr>
  </w:style>
  <w:style w:type="paragraph" w:customStyle="1" w:styleId="Tablei">
    <w:name w:val="Table(i)"/>
    <w:aliases w:val="taa"/>
    <w:basedOn w:val="OPCParaBase"/>
    <w:rsid w:val="00146FCD"/>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146FCD"/>
    <w:pPr>
      <w:spacing w:before="60" w:line="240" w:lineRule="auto"/>
      <w:ind w:left="284" w:hanging="284"/>
    </w:pPr>
    <w:rPr>
      <w:sz w:val="20"/>
    </w:rPr>
  </w:style>
  <w:style w:type="paragraph" w:customStyle="1" w:styleId="TableAA">
    <w:name w:val="Table(AA)"/>
    <w:aliases w:val="taaa"/>
    <w:basedOn w:val="OPCParaBase"/>
    <w:rsid w:val="00146FCD"/>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146FC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46FCD"/>
    <w:pPr>
      <w:numPr>
        <w:numId w:val="3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46FCD"/>
    <w:pPr>
      <w:spacing w:before="122" w:line="198" w:lineRule="exact"/>
      <w:ind w:left="1985" w:hanging="851"/>
      <w:jc w:val="right"/>
    </w:pPr>
    <w:rPr>
      <w:sz w:val="18"/>
    </w:rPr>
  </w:style>
  <w:style w:type="paragraph" w:customStyle="1" w:styleId="TLPTableBullet">
    <w:name w:val="TLPTableBullet"/>
    <w:aliases w:val="ttb"/>
    <w:basedOn w:val="OPCParaBase"/>
    <w:rsid w:val="00146FCD"/>
    <w:pPr>
      <w:spacing w:line="240" w:lineRule="exact"/>
      <w:ind w:left="284" w:hanging="284"/>
    </w:pPr>
    <w:rPr>
      <w:sz w:val="20"/>
    </w:rPr>
  </w:style>
  <w:style w:type="paragraph" w:styleId="TOC1">
    <w:name w:val="toc 1"/>
    <w:basedOn w:val="OPCParaBase"/>
    <w:next w:val="Normal"/>
    <w:uiPriority w:val="39"/>
    <w:unhideWhenUsed/>
    <w:rsid w:val="00146FC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46FC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46FC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46FC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46FCD"/>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146FC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46FC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46FCD"/>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146FCD"/>
    <w:pPr>
      <w:keepLines/>
      <w:spacing w:before="80" w:line="240" w:lineRule="auto"/>
      <w:ind w:left="1588" w:hanging="794"/>
    </w:pPr>
    <w:rPr>
      <w:kern w:val="28"/>
    </w:rPr>
  </w:style>
  <w:style w:type="paragraph" w:customStyle="1" w:styleId="TofSectsSection">
    <w:name w:val="TofSects(Section)"/>
    <w:basedOn w:val="OPCParaBase"/>
    <w:rsid w:val="00146FCD"/>
    <w:pPr>
      <w:keepLines/>
      <w:spacing w:before="40" w:line="240" w:lineRule="auto"/>
      <w:ind w:left="1588" w:hanging="794"/>
    </w:pPr>
    <w:rPr>
      <w:kern w:val="28"/>
      <w:sz w:val="18"/>
    </w:rPr>
  </w:style>
  <w:style w:type="paragraph" w:customStyle="1" w:styleId="TofSectsHeading">
    <w:name w:val="TofSects(Heading)"/>
    <w:basedOn w:val="OPCParaBase"/>
    <w:rsid w:val="00146FCD"/>
    <w:pPr>
      <w:spacing w:before="240" w:after="120" w:line="240" w:lineRule="auto"/>
    </w:pPr>
    <w:rPr>
      <w:b/>
      <w:sz w:val="24"/>
    </w:rPr>
  </w:style>
  <w:style w:type="paragraph" w:customStyle="1" w:styleId="TofSectsGroupHeading">
    <w:name w:val="TofSects(GroupHeading)"/>
    <w:basedOn w:val="OPCParaBase"/>
    <w:next w:val="TofSectsSection"/>
    <w:rsid w:val="00146FCD"/>
    <w:pPr>
      <w:keepLines/>
      <w:spacing w:before="240" w:after="120" w:line="240" w:lineRule="auto"/>
      <w:ind w:left="794"/>
    </w:pPr>
    <w:rPr>
      <w:b/>
      <w:kern w:val="28"/>
      <w:sz w:val="20"/>
    </w:rPr>
  </w:style>
  <w:style w:type="paragraph" w:customStyle="1" w:styleId="Actno">
    <w:name w:val="Actno"/>
    <w:basedOn w:val="ShortT"/>
    <w:next w:val="Normal"/>
    <w:qFormat/>
    <w:rsid w:val="00146FCD"/>
  </w:style>
  <w:style w:type="numbering" w:styleId="111111">
    <w:name w:val="Outline List 2"/>
    <w:basedOn w:val="NoList"/>
    <w:rsid w:val="007759CE"/>
    <w:pPr>
      <w:numPr>
        <w:numId w:val="32"/>
      </w:numPr>
    </w:pPr>
  </w:style>
  <w:style w:type="numbering" w:styleId="1ai">
    <w:name w:val="Outline List 1"/>
    <w:basedOn w:val="NoList"/>
    <w:rsid w:val="007759CE"/>
    <w:pPr>
      <w:numPr>
        <w:numId w:val="12"/>
      </w:numPr>
    </w:pPr>
  </w:style>
  <w:style w:type="numbering" w:styleId="ArticleSection">
    <w:name w:val="Outline List 3"/>
    <w:basedOn w:val="NoList"/>
    <w:rsid w:val="007759CE"/>
    <w:pPr>
      <w:numPr>
        <w:numId w:val="33"/>
      </w:numPr>
    </w:pPr>
  </w:style>
  <w:style w:type="paragraph" w:styleId="BlockText">
    <w:name w:val="Block Text"/>
    <w:rsid w:val="007759CE"/>
    <w:pPr>
      <w:spacing w:after="120"/>
      <w:ind w:left="1440" w:right="1440"/>
    </w:pPr>
    <w:rPr>
      <w:sz w:val="22"/>
      <w:szCs w:val="24"/>
    </w:rPr>
  </w:style>
  <w:style w:type="paragraph" w:styleId="BodyText">
    <w:name w:val="Body Text"/>
    <w:link w:val="BodyTextChar"/>
    <w:rsid w:val="007759CE"/>
    <w:pPr>
      <w:spacing w:after="120"/>
    </w:pPr>
    <w:rPr>
      <w:sz w:val="22"/>
      <w:szCs w:val="24"/>
    </w:rPr>
  </w:style>
  <w:style w:type="paragraph" w:styleId="BodyText2">
    <w:name w:val="Body Text 2"/>
    <w:link w:val="BodyText2Char"/>
    <w:rsid w:val="007759CE"/>
    <w:pPr>
      <w:spacing w:after="120" w:line="480" w:lineRule="auto"/>
    </w:pPr>
    <w:rPr>
      <w:sz w:val="22"/>
      <w:szCs w:val="24"/>
    </w:rPr>
  </w:style>
  <w:style w:type="paragraph" w:styleId="BodyText3">
    <w:name w:val="Body Text 3"/>
    <w:link w:val="BodyText3Char"/>
    <w:rsid w:val="007759CE"/>
    <w:pPr>
      <w:spacing w:after="120"/>
    </w:pPr>
    <w:rPr>
      <w:sz w:val="16"/>
      <w:szCs w:val="16"/>
    </w:rPr>
  </w:style>
  <w:style w:type="paragraph" w:styleId="BodyTextFirstIndent">
    <w:name w:val="Body Text First Indent"/>
    <w:basedOn w:val="BodyText"/>
    <w:link w:val="BodyTextFirstIndentChar"/>
    <w:rsid w:val="007759CE"/>
    <w:pPr>
      <w:ind w:firstLine="210"/>
    </w:pPr>
  </w:style>
  <w:style w:type="paragraph" w:styleId="BodyTextFirstIndent2">
    <w:name w:val="Body Text First Indent 2"/>
    <w:basedOn w:val="BodyTextIndent"/>
    <w:link w:val="BodyTextFirstIndent2Char"/>
    <w:rsid w:val="007759CE"/>
    <w:pPr>
      <w:ind w:firstLine="210"/>
    </w:pPr>
  </w:style>
  <w:style w:type="paragraph" w:styleId="BodyTextIndent2">
    <w:name w:val="Body Text Indent 2"/>
    <w:link w:val="BodyTextIndent2Char"/>
    <w:rsid w:val="007759CE"/>
    <w:pPr>
      <w:spacing w:after="120" w:line="480" w:lineRule="auto"/>
      <w:ind w:left="283"/>
    </w:pPr>
    <w:rPr>
      <w:sz w:val="22"/>
      <w:szCs w:val="24"/>
    </w:rPr>
  </w:style>
  <w:style w:type="paragraph" w:styleId="BodyTextIndent3">
    <w:name w:val="Body Text Indent 3"/>
    <w:link w:val="BodyTextIndent3Char"/>
    <w:rsid w:val="007759CE"/>
    <w:pPr>
      <w:spacing w:after="120"/>
      <w:ind w:left="283"/>
    </w:pPr>
    <w:rPr>
      <w:sz w:val="16"/>
      <w:szCs w:val="16"/>
    </w:rPr>
  </w:style>
  <w:style w:type="paragraph" w:styleId="Closing">
    <w:name w:val="Closing"/>
    <w:link w:val="ClosingChar"/>
    <w:rsid w:val="007759CE"/>
    <w:pPr>
      <w:ind w:left="4252"/>
    </w:pPr>
    <w:rPr>
      <w:sz w:val="22"/>
      <w:szCs w:val="24"/>
    </w:rPr>
  </w:style>
  <w:style w:type="paragraph" w:styleId="Date">
    <w:name w:val="Date"/>
    <w:next w:val="Normal"/>
    <w:link w:val="DateChar"/>
    <w:rsid w:val="007759CE"/>
    <w:rPr>
      <w:sz w:val="22"/>
      <w:szCs w:val="24"/>
    </w:rPr>
  </w:style>
  <w:style w:type="paragraph" w:styleId="E-mailSignature">
    <w:name w:val="E-mail Signature"/>
    <w:link w:val="E-mailSignatureChar"/>
    <w:rsid w:val="007759CE"/>
    <w:rPr>
      <w:sz w:val="22"/>
      <w:szCs w:val="24"/>
    </w:rPr>
  </w:style>
  <w:style w:type="character" w:styleId="Emphasis">
    <w:name w:val="Emphasis"/>
    <w:basedOn w:val="DefaultParagraphFont"/>
    <w:qFormat/>
    <w:rsid w:val="007759CE"/>
    <w:rPr>
      <w:i/>
      <w:iCs/>
    </w:rPr>
  </w:style>
  <w:style w:type="paragraph" w:styleId="EnvelopeAddress">
    <w:name w:val="envelope address"/>
    <w:rsid w:val="007759CE"/>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7759CE"/>
    <w:rPr>
      <w:rFonts w:ascii="Arial" w:hAnsi="Arial" w:cs="Arial"/>
    </w:rPr>
  </w:style>
  <w:style w:type="character" w:styleId="FollowedHyperlink">
    <w:name w:val="FollowedHyperlink"/>
    <w:basedOn w:val="DefaultParagraphFont"/>
    <w:rsid w:val="007759CE"/>
    <w:rPr>
      <w:color w:val="800080"/>
      <w:u w:val="single"/>
    </w:rPr>
  </w:style>
  <w:style w:type="character" w:styleId="HTMLAcronym">
    <w:name w:val="HTML Acronym"/>
    <w:basedOn w:val="DefaultParagraphFont"/>
    <w:rsid w:val="007759CE"/>
  </w:style>
  <w:style w:type="paragraph" w:styleId="HTMLAddress">
    <w:name w:val="HTML Address"/>
    <w:link w:val="HTMLAddressChar"/>
    <w:rsid w:val="007759CE"/>
    <w:rPr>
      <w:i/>
      <w:iCs/>
      <w:sz w:val="22"/>
      <w:szCs w:val="24"/>
    </w:rPr>
  </w:style>
  <w:style w:type="character" w:styleId="HTMLCite">
    <w:name w:val="HTML Cite"/>
    <w:basedOn w:val="DefaultParagraphFont"/>
    <w:rsid w:val="007759CE"/>
    <w:rPr>
      <w:i/>
      <w:iCs/>
    </w:rPr>
  </w:style>
  <w:style w:type="character" w:styleId="HTMLCode">
    <w:name w:val="HTML Code"/>
    <w:basedOn w:val="DefaultParagraphFont"/>
    <w:rsid w:val="007759CE"/>
    <w:rPr>
      <w:rFonts w:ascii="Courier New" w:hAnsi="Courier New" w:cs="Courier New"/>
      <w:sz w:val="20"/>
      <w:szCs w:val="20"/>
    </w:rPr>
  </w:style>
  <w:style w:type="character" w:styleId="HTMLDefinition">
    <w:name w:val="HTML Definition"/>
    <w:basedOn w:val="DefaultParagraphFont"/>
    <w:rsid w:val="007759CE"/>
    <w:rPr>
      <w:i/>
      <w:iCs/>
    </w:rPr>
  </w:style>
  <w:style w:type="character" w:styleId="HTMLKeyboard">
    <w:name w:val="HTML Keyboard"/>
    <w:basedOn w:val="DefaultParagraphFont"/>
    <w:rsid w:val="007759CE"/>
    <w:rPr>
      <w:rFonts w:ascii="Courier New" w:hAnsi="Courier New" w:cs="Courier New"/>
      <w:sz w:val="20"/>
      <w:szCs w:val="20"/>
    </w:rPr>
  </w:style>
  <w:style w:type="paragraph" w:styleId="HTMLPreformatted">
    <w:name w:val="HTML Preformatted"/>
    <w:link w:val="HTMLPreformattedChar"/>
    <w:rsid w:val="007759CE"/>
    <w:rPr>
      <w:rFonts w:ascii="Courier New" w:hAnsi="Courier New" w:cs="Courier New"/>
    </w:rPr>
  </w:style>
  <w:style w:type="character" w:styleId="HTMLSample">
    <w:name w:val="HTML Sample"/>
    <w:basedOn w:val="DefaultParagraphFont"/>
    <w:rsid w:val="007759CE"/>
    <w:rPr>
      <w:rFonts w:ascii="Courier New" w:hAnsi="Courier New" w:cs="Courier New"/>
    </w:rPr>
  </w:style>
  <w:style w:type="character" w:styleId="HTMLTypewriter">
    <w:name w:val="HTML Typewriter"/>
    <w:basedOn w:val="DefaultParagraphFont"/>
    <w:rsid w:val="007759CE"/>
    <w:rPr>
      <w:rFonts w:ascii="Courier New" w:hAnsi="Courier New" w:cs="Courier New"/>
      <w:sz w:val="20"/>
      <w:szCs w:val="20"/>
    </w:rPr>
  </w:style>
  <w:style w:type="character" w:styleId="HTMLVariable">
    <w:name w:val="HTML Variable"/>
    <w:basedOn w:val="DefaultParagraphFont"/>
    <w:rsid w:val="007759CE"/>
    <w:rPr>
      <w:i/>
      <w:iCs/>
    </w:rPr>
  </w:style>
  <w:style w:type="character" w:styleId="Hyperlink">
    <w:name w:val="Hyperlink"/>
    <w:basedOn w:val="DefaultParagraphFont"/>
    <w:rsid w:val="007759CE"/>
    <w:rPr>
      <w:color w:val="0000FF"/>
      <w:u w:val="single"/>
    </w:rPr>
  </w:style>
  <w:style w:type="paragraph" w:styleId="List">
    <w:name w:val="List"/>
    <w:rsid w:val="007759CE"/>
    <w:pPr>
      <w:ind w:left="283" w:hanging="283"/>
    </w:pPr>
    <w:rPr>
      <w:sz w:val="22"/>
      <w:szCs w:val="24"/>
    </w:rPr>
  </w:style>
  <w:style w:type="paragraph" w:styleId="List2">
    <w:name w:val="List 2"/>
    <w:rsid w:val="007759CE"/>
    <w:pPr>
      <w:ind w:left="566" w:hanging="283"/>
    </w:pPr>
    <w:rPr>
      <w:sz w:val="22"/>
      <w:szCs w:val="24"/>
    </w:rPr>
  </w:style>
  <w:style w:type="paragraph" w:styleId="List3">
    <w:name w:val="List 3"/>
    <w:rsid w:val="007759CE"/>
    <w:pPr>
      <w:ind w:left="849" w:hanging="283"/>
    </w:pPr>
    <w:rPr>
      <w:sz w:val="22"/>
      <w:szCs w:val="24"/>
    </w:rPr>
  </w:style>
  <w:style w:type="paragraph" w:styleId="List4">
    <w:name w:val="List 4"/>
    <w:rsid w:val="007759CE"/>
    <w:pPr>
      <w:ind w:left="1132" w:hanging="283"/>
    </w:pPr>
    <w:rPr>
      <w:sz w:val="22"/>
      <w:szCs w:val="24"/>
    </w:rPr>
  </w:style>
  <w:style w:type="paragraph" w:styleId="List5">
    <w:name w:val="List 5"/>
    <w:rsid w:val="007759CE"/>
    <w:pPr>
      <w:ind w:left="1415" w:hanging="283"/>
    </w:pPr>
    <w:rPr>
      <w:sz w:val="22"/>
      <w:szCs w:val="24"/>
    </w:rPr>
  </w:style>
  <w:style w:type="paragraph" w:styleId="ListBullet2">
    <w:name w:val="List Bullet 2"/>
    <w:rsid w:val="007759CE"/>
    <w:pPr>
      <w:numPr>
        <w:numId w:val="2"/>
      </w:numPr>
      <w:tabs>
        <w:tab w:val="clear" w:pos="643"/>
        <w:tab w:val="num" w:pos="360"/>
      </w:tabs>
      <w:ind w:left="360"/>
    </w:pPr>
    <w:rPr>
      <w:sz w:val="22"/>
      <w:szCs w:val="24"/>
    </w:rPr>
  </w:style>
  <w:style w:type="paragraph" w:styleId="ListBullet3">
    <w:name w:val="List Bullet 3"/>
    <w:rsid w:val="007759CE"/>
    <w:pPr>
      <w:numPr>
        <w:numId w:val="3"/>
      </w:numPr>
      <w:tabs>
        <w:tab w:val="clear" w:pos="926"/>
        <w:tab w:val="num" w:pos="360"/>
      </w:tabs>
      <w:ind w:left="360"/>
    </w:pPr>
    <w:rPr>
      <w:sz w:val="22"/>
      <w:szCs w:val="24"/>
    </w:rPr>
  </w:style>
  <w:style w:type="paragraph" w:styleId="ListBullet4">
    <w:name w:val="List Bullet 4"/>
    <w:rsid w:val="007759CE"/>
    <w:pPr>
      <w:numPr>
        <w:numId w:val="4"/>
      </w:numPr>
      <w:tabs>
        <w:tab w:val="clear" w:pos="1209"/>
        <w:tab w:val="num" w:pos="926"/>
      </w:tabs>
      <w:ind w:left="926"/>
    </w:pPr>
    <w:rPr>
      <w:sz w:val="22"/>
      <w:szCs w:val="24"/>
    </w:rPr>
  </w:style>
  <w:style w:type="paragraph" w:styleId="ListBullet5">
    <w:name w:val="List Bullet 5"/>
    <w:rsid w:val="007759CE"/>
    <w:pPr>
      <w:numPr>
        <w:numId w:val="5"/>
      </w:numPr>
    </w:pPr>
    <w:rPr>
      <w:sz w:val="22"/>
      <w:szCs w:val="24"/>
    </w:rPr>
  </w:style>
  <w:style w:type="paragraph" w:styleId="ListContinue">
    <w:name w:val="List Continue"/>
    <w:rsid w:val="007759CE"/>
    <w:pPr>
      <w:spacing w:after="120"/>
      <w:ind w:left="283"/>
    </w:pPr>
    <w:rPr>
      <w:sz w:val="22"/>
      <w:szCs w:val="24"/>
    </w:rPr>
  </w:style>
  <w:style w:type="paragraph" w:styleId="ListContinue2">
    <w:name w:val="List Continue 2"/>
    <w:rsid w:val="007759CE"/>
    <w:pPr>
      <w:spacing w:after="120"/>
      <w:ind w:left="566"/>
    </w:pPr>
    <w:rPr>
      <w:sz w:val="22"/>
      <w:szCs w:val="24"/>
    </w:rPr>
  </w:style>
  <w:style w:type="paragraph" w:styleId="ListContinue3">
    <w:name w:val="List Continue 3"/>
    <w:rsid w:val="007759CE"/>
    <w:pPr>
      <w:spacing w:after="120"/>
      <w:ind w:left="849"/>
    </w:pPr>
    <w:rPr>
      <w:sz w:val="22"/>
      <w:szCs w:val="24"/>
    </w:rPr>
  </w:style>
  <w:style w:type="paragraph" w:styleId="ListContinue4">
    <w:name w:val="List Continue 4"/>
    <w:rsid w:val="007759CE"/>
    <w:pPr>
      <w:spacing w:after="120"/>
      <w:ind w:left="1132"/>
    </w:pPr>
    <w:rPr>
      <w:sz w:val="22"/>
      <w:szCs w:val="24"/>
    </w:rPr>
  </w:style>
  <w:style w:type="paragraph" w:styleId="ListContinue5">
    <w:name w:val="List Continue 5"/>
    <w:rsid w:val="007759CE"/>
    <w:pPr>
      <w:spacing w:after="120"/>
      <w:ind w:left="1415"/>
    </w:pPr>
    <w:rPr>
      <w:sz w:val="22"/>
      <w:szCs w:val="24"/>
    </w:rPr>
  </w:style>
  <w:style w:type="paragraph" w:styleId="ListNumber">
    <w:name w:val="List Number"/>
    <w:rsid w:val="007759CE"/>
    <w:pPr>
      <w:numPr>
        <w:numId w:val="6"/>
      </w:numPr>
      <w:tabs>
        <w:tab w:val="clear" w:pos="360"/>
        <w:tab w:val="num" w:pos="4242"/>
      </w:tabs>
      <w:ind w:left="3521" w:hanging="1043"/>
    </w:pPr>
    <w:rPr>
      <w:sz w:val="22"/>
      <w:szCs w:val="24"/>
    </w:rPr>
  </w:style>
  <w:style w:type="paragraph" w:styleId="ListNumber2">
    <w:name w:val="List Number 2"/>
    <w:rsid w:val="007759CE"/>
    <w:pPr>
      <w:numPr>
        <w:numId w:val="7"/>
      </w:numPr>
      <w:tabs>
        <w:tab w:val="clear" w:pos="643"/>
        <w:tab w:val="num" w:pos="360"/>
      </w:tabs>
      <w:ind w:left="360"/>
    </w:pPr>
    <w:rPr>
      <w:sz w:val="22"/>
      <w:szCs w:val="24"/>
    </w:rPr>
  </w:style>
  <w:style w:type="paragraph" w:styleId="ListNumber3">
    <w:name w:val="List Number 3"/>
    <w:rsid w:val="007759CE"/>
    <w:pPr>
      <w:numPr>
        <w:numId w:val="8"/>
      </w:numPr>
      <w:tabs>
        <w:tab w:val="clear" w:pos="926"/>
        <w:tab w:val="num" w:pos="360"/>
      </w:tabs>
      <w:ind w:left="360"/>
    </w:pPr>
    <w:rPr>
      <w:sz w:val="22"/>
      <w:szCs w:val="24"/>
    </w:rPr>
  </w:style>
  <w:style w:type="paragraph" w:styleId="ListNumber4">
    <w:name w:val="List Number 4"/>
    <w:rsid w:val="007759CE"/>
    <w:pPr>
      <w:numPr>
        <w:numId w:val="9"/>
      </w:numPr>
      <w:tabs>
        <w:tab w:val="clear" w:pos="1209"/>
        <w:tab w:val="num" w:pos="360"/>
      </w:tabs>
      <w:ind w:left="360"/>
    </w:pPr>
    <w:rPr>
      <w:sz w:val="22"/>
      <w:szCs w:val="24"/>
    </w:rPr>
  </w:style>
  <w:style w:type="paragraph" w:styleId="ListNumber5">
    <w:name w:val="List Number 5"/>
    <w:rsid w:val="007759CE"/>
    <w:pPr>
      <w:numPr>
        <w:numId w:val="10"/>
      </w:numPr>
      <w:tabs>
        <w:tab w:val="clear" w:pos="1492"/>
        <w:tab w:val="num" w:pos="1440"/>
      </w:tabs>
      <w:ind w:left="0" w:firstLine="0"/>
    </w:pPr>
    <w:rPr>
      <w:sz w:val="22"/>
      <w:szCs w:val="24"/>
    </w:rPr>
  </w:style>
  <w:style w:type="paragraph" w:styleId="MessageHeader">
    <w:name w:val="Message Header"/>
    <w:link w:val="MessageHeaderChar"/>
    <w:rsid w:val="007759C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7759CE"/>
    <w:rPr>
      <w:sz w:val="24"/>
      <w:szCs w:val="24"/>
    </w:rPr>
  </w:style>
  <w:style w:type="paragraph" w:styleId="NormalIndent">
    <w:name w:val="Normal Indent"/>
    <w:rsid w:val="007759CE"/>
    <w:pPr>
      <w:ind w:left="720"/>
    </w:pPr>
    <w:rPr>
      <w:sz w:val="22"/>
      <w:szCs w:val="24"/>
    </w:rPr>
  </w:style>
  <w:style w:type="paragraph" w:styleId="NoteHeading">
    <w:name w:val="Note Heading"/>
    <w:next w:val="Normal"/>
    <w:link w:val="NoteHeadingChar"/>
    <w:rsid w:val="007759CE"/>
    <w:rPr>
      <w:sz w:val="22"/>
      <w:szCs w:val="24"/>
    </w:rPr>
  </w:style>
  <w:style w:type="character" w:styleId="PageNumber">
    <w:name w:val="page number"/>
    <w:basedOn w:val="DefaultParagraphFont"/>
    <w:rsid w:val="007759CE"/>
  </w:style>
  <w:style w:type="paragraph" w:styleId="PlainText">
    <w:name w:val="Plain Text"/>
    <w:link w:val="PlainTextChar"/>
    <w:rsid w:val="007759CE"/>
    <w:rPr>
      <w:rFonts w:ascii="Courier New" w:hAnsi="Courier New" w:cs="Courier New"/>
      <w:sz w:val="22"/>
    </w:rPr>
  </w:style>
  <w:style w:type="paragraph" w:styleId="Salutation">
    <w:name w:val="Salutation"/>
    <w:next w:val="Normal"/>
    <w:link w:val="SalutationChar"/>
    <w:rsid w:val="007759CE"/>
    <w:rPr>
      <w:sz w:val="22"/>
      <w:szCs w:val="24"/>
    </w:rPr>
  </w:style>
  <w:style w:type="paragraph" w:styleId="Signature">
    <w:name w:val="Signature"/>
    <w:link w:val="SignatureChar"/>
    <w:rsid w:val="007759CE"/>
    <w:pPr>
      <w:ind w:left="4252"/>
    </w:pPr>
    <w:rPr>
      <w:sz w:val="22"/>
      <w:szCs w:val="24"/>
    </w:rPr>
  </w:style>
  <w:style w:type="character" w:styleId="Strong">
    <w:name w:val="Strong"/>
    <w:basedOn w:val="DefaultParagraphFont"/>
    <w:qFormat/>
    <w:rsid w:val="007759CE"/>
    <w:rPr>
      <w:b/>
      <w:bCs/>
    </w:rPr>
  </w:style>
  <w:style w:type="paragraph" w:styleId="Subtitle">
    <w:name w:val="Subtitle"/>
    <w:link w:val="SubtitleChar"/>
    <w:qFormat/>
    <w:rsid w:val="007759CE"/>
    <w:pPr>
      <w:spacing w:after="60"/>
      <w:jc w:val="center"/>
    </w:pPr>
    <w:rPr>
      <w:rFonts w:ascii="Arial" w:hAnsi="Arial" w:cs="Arial"/>
      <w:sz w:val="24"/>
      <w:szCs w:val="24"/>
    </w:rPr>
  </w:style>
  <w:style w:type="table" w:styleId="Table3Deffects1">
    <w:name w:val="Table 3D effects 1"/>
    <w:basedOn w:val="TableNormal"/>
    <w:rsid w:val="007759CE"/>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59CE"/>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59CE"/>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59CE"/>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59CE"/>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59CE"/>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59CE"/>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59CE"/>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59CE"/>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59CE"/>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59CE"/>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59CE"/>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59CE"/>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59CE"/>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59CE"/>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59CE"/>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59CE"/>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46FCD"/>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759CE"/>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59CE"/>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59CE"/>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59CE"/>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59CE"/>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59CE"/>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59CE"/>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59CE"/>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59CE"/>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59CE"/>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59CE"/>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59CE"/>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59CE"/>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59CE"/>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59CE"/>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59CE"/>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59CE"/>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59CE"/>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59CE"/>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59CE"/>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59CE"/>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59CE"/>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59CE"/>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59CE"/>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59CE"/>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59CE"/>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qFormat/>
    <w:rsid w:val="007759CE"/>
    <w:pPr>
      <w:spacing w:before="240" w:after="60"/>
      <w:jc w:val="center"/>
    </w:pPr>
    <w:rPr>
      <w:rFonts w:ascii="Arial" w:hAnsi="Arial" w:cs="Arial"/>
      <w:b/>
      <w:bCs/>
      <w:kern w:val="28"/>
      <w:sz w:val="32"/>
      <w:szCs w:val="32"/>
    </w:rPr>
  </w:style>
  <w:style w:type="paragraph" w:styleId="TOAHeading">
    <w:name w:val="toa heading"/>
    <w:next w:val="Normal"/>
    <w:rsid w:val="007759CE"/>
    <w:pPr>
      <w:spacing w:before="120"/>
    </w:pPr>
    <w:rPr>
      <w:rFonts w:ascii="Arial" w:hAnsi="Arial" w:cs="Arial"/>
      <w:b/>
      <w:bCs/>
      <w:sz w:val="24"/>
      <w:szCs w:val="24"/>
    </w:rPr>
  </w:style>
  <w:style w:type="paragraph" w:styleId="BalloonText">
    <w:name w:val="Balloon Text"/>
    <w:basedOn w:val="Normal"/>
    <w:link w:val="BalloonTextChar"/>
    <w:uiPriority w:val="99"/>
    <w:unhideWhenUsed/>
    <w:rsid w:val="00146FCD"/>
    <w:pPr>
      <w:spacing w:line="240" w:lineRule="auto"/>
    </w:pPr>
    <w:rPr>
      <w:rFonts w:ascii="Tahoma" w:hAnsi="Tahoma" w:cs="Tahoma"/>
      <w:sz w:val="16"/>
      <w:szCs w:val="16"/>
    </w:rPr>
  </w:style>
  <w:style w:type="paragraph" w:styleId="Caption">
    <w:name w:val="caption"/>
    <w:next w:val="Normal"/>
    <w:qFormat/>
    <w:rsid w:val="007759CE"/>
    <w:pPr>
      <w:spacing w:before="120" w:after="120"/>
    </w:pPr>
    <w:rPr>
      <w:b/>
      <w:bCs/>
    </w:rPr>
  </w:style>
  <w:style w:type="character" w:styleId="CommentReference">
    <w:name w:val="annotation reference"/>
    <w:basedOn w:val="DefaultParagraphFont"/>
    <w:rsid w:val="007759CE"/>
    <w:rPr>
      <w:sz w:val="16"/>
      <w:szCs w:val="16"/>
    </w:rPr>
  </w:style>
  <w:style w:type="paragraph" w:styleId="CommentText">
    <w:name w:val="annotation text"/>
    <w:link w:val="CommentTextChar"/>
    <w:rsid w:val="007759CE"/>
  </w:style>
  <w:style w:type="paragraph" w:styleId="CommentSubject">
    <w:name w:val="annotation subject"/>
    <w:next w:val="CommentText"/>
    <w:link w:val="CommentSubjectChar"/>
    <w:rsid w:val="007759CE"/>
    <w:rPr>
      <w:b/>
      <w:bCs/>
      <w:szCs w:val="24"/>
    </w:rPr>
  </w:style>
  <w:style w:type="paragraph" w:styleId="DocumentMap">
    <w:name w:val="Document Map"/>
    <w:link w:val="DocumentMapChar"/>
    <w:rsid w:val="007759CE"/>
    <w:pPr>
      <w:shd w:val="clear" w:color="auto" w:fill="000080"/>
    </w:pPr>
    <w:rPr>
      <w:rFonts w:ascii="Tahoma" w:hAnsi="Tahoma" w:cs="Tahoma"/>
      <w:sz w:val="22"/>
      <w:szCs w:val="24"/>
    </w:rPr>
  </w:style>
  <w:style w:type="character" w:styleId="EndnoteReference">
    <w:name w:val="endnote reference"/>
    <w:basedOn w:val="DefaultParagraphFont"/>
    <w:rsid w:val="007759CE"/>
    <w:rPr>
      <w:vertAlign w:val="superscript"/>
    </w:rPr>
  </w:style>
  <w:style w:type="paragraph" w:styleId="EndnoteText">
    <w:name w:val="endnote text"/>
    <w:link w:val="EndnoteTextChar"/>
    <w:rsid w:val="007759CE"/>
  </w:style>
  <w:style w:type="character" w:styleId="FootnoteReference">
    <w:name w:val="footnote reference"/>
    <w:basedOn w:val="DefaultParagraphFont"/>
    <w:rsid w:val="007759CE"/>
    <w:rPr>
      <w:vertAlign w:val="superscript"/>
    </w:rPr>
  </w:style>
  <w:style w:type="paragraph" w:styleId="FootnoteText">
    <w:name w:val="footnote text"/>
    <w:link w:val="FootnoteTextChar"/>
    <w:rsid w:val="007759CE"/>
  </w:style>
  <w:style w:type="paragraph" w:styleId="Index1">
    <w:name w:val="index 1"/>
    <w:next w:val="Normal"/>
    <w:rsid w:val="007759CE"/>
    <w:pPr>
      <w:ind w:left="220" w:hanging="220"/>
    </w:pPr>
    <w:rPr>
      <w:sz w:val="22"/>
      <w:szCs w:val="24"/>
    </w:rPr>
  </w:style>
  <w:style w:type="paragraph" w:styleId="Index2">
    <w:name w:val="index 2"/>
    <w:next w:val="Normal"/>
    <w:rsid w:val="007759CE"/>
    <w:pPr>
      <w:ind w:left="440" w:hanging="220"/>
    </w:pPr>
    <w:rPr>
      <w:sz w:val="22"/>
      <w:szCs w:val="24"/>
    </w:rPr>
  </w:style>
  <w:style w:type="paragraph" w:styleId="Index3">
    <w:name w:val="index 3"/>
    <w:next w:val="Normal"/>
    <w:rsid w:val="007759CE"/>
    <w:pPr>
      <w:ind w:left="660" w:hanging="220"/>
    </w:pPr>
    <w:rPr>
      <w:sz w:val="22"/>
      <w:szCs w:val="24"/>
    </w:rPr>
  </w:style>
  <w:style w:type="paragraph" w:styleId="Index4">
    <w:name w:val="index 4"/>
    <w:next w:val="Normal"/>
    <w:rsid w:val="007759CE"/>
    <w:pPr>
      <w:ind w:left="880" w:hanging="220"/>
    </w:pPr>
    <w:rPr>
      <w:sz w:val="22"/>
      <w:szCs w:val="24"/>
    </w:rPr>
  </w:style>
  <w:style w:type="paragraph" w:styleId="Index5">
    <w:name w:val="index 5"/>
    <w:next w:val="Normal"/>
    <w:rsid w:val="007759CE"/>
    <w:pPr>
      <w:ind w:left="1100" w:hanging="220"/>
    </w:pPr>
    <w:rPr>
      <w:sz w:val="22"/>
      <w:szCs w:val="24"/>
    </w:rPr>
  </w:style>
  <w:style w:type="paragraph" w:styleId="Index6">
    <w:name w:val="index 6"/>
    <w:next w:val="Normal"/>
    <w:rsid w:val="007759CE"/>
    <w:pPr>
      <w:ind w:left="1320" w:hanging="220"/>
    </w:pPr>
    <w:rPr>
      <w:sz w:val="22"/>
      <w:szCs w:val="24"/>
    </w:rPr>
  </w:style>
  <w:style w:type="paragraph" w:styleId="Index7">
    <w:name w:val="index 7"/>
    <w:next w:val="Normal"/>
    <w:rsid w:val="007759CE"/>
    <w:pPr>
      <w:ind w:left="1540" w:hanging="220"/>
    </w:pPr>
    <w:rPr>
      <w:sz w:val="22"/>
      <w:szCs w:val="24"/>
    </w:rPr>
  </w:style>
  <w:style w:type="paragraph" w:styleId="Index8">
    <w:name w:val="index 8"/>
    <w:next w:val="Normal"/>
    <w:rsid w:val="007759CE"/>
    <w:pPr>
      <w:ind w:left="1760" w:hanging="220"/>
    </w:pPr>
    <w:rPr>
      <w:sz w:val="22"/>
      <w:szCs w:val="24"/>
    </w:rPr>
  </w:style>
  <w:style w:type="paragraph" w:styleId="Index9">
    <w:name w:val="index 9"/>
    <w:next w:val="Normal"/>
    <w:rsid w:val="007759CE"/>
    <w:pPr>
      <w:ind w:left="1980" w:hanging="220"/>
    </w:pPr>
    <w:rPr>
      <w:sz w:val="22"/>
      <w:szCs w:val="24"/>
    </w:rPr>
  </w:style>
  <w:style w:type="paragraph" w:styleId="IndexHeading">
    <w:name w:val="index heading"/>
    <w:next w:val="Index1"/>
    <w:rsid w:val="007759CE"/>
    <w:rPr>
      <w:rFonts w:ascii="Arial" w:hAnsi="Arial" w:cs="Arial"/>
      <w:b/>
      <w:bCs/>
      <w:sz w:val="22"/>
      <w:szCs w:val="24"/>
    </w:rPr>
  </w:style>
  <w:style w:type="paragraph" w:styleId="MacroText">
    <w:name w:val="macro"/>
    <w:link w:val="MacroTextChar"/>
    <w:rsid w:val="007759C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7759CE"/>
    <w:pPr>
      <w:ind w:left="220" w:hanging="220"/>
    </w:pPr>
    <w:rPr>
      <w:sz w:val="22"/>
      <w:szCs w:val="24"/>
    </w:rPr>
  </w:style>
  <w:style w:type="paragraph" w:styleId="TableofFigures">
    <w:name w:val="table of figures"/>
    <w:next w:val="Normal"/>
    <w:rsid w:val="007759CE"/>
    <w:pPr>
      <w:ind w:left="440" w:hanging="440"/>
    </w:pPr>
    <w:rPr>
      <w:sz w:val="22"/>
      <w:szCs w:val="24"/>
    </w:rPr>
  </w:style>
  <w:style w:type="paragraph" w:customStyle="1" w:styleId="Tabletext">
    <w:name w:val="Tabletext"/>
    <w:aliases w:val="tt"/>
    <w:basedOn w:val="OPCParaBase"/>
    <w:rsid w:val="00146FCD"/>
    <w:pPr>
      <w:spacing w:before="60" w:line="240" w:lineRule="atLeast"/>
    </w:pPr>
    <w:rPr>
      <w:sz w:val="20"/>
    </w:rPr>
  </w:style>
  <w:style w:type="paragraph" w:customStyle="1" w:styleId="ActHead1">
    <w:name w:val="ActHead 1"/>
    <w:aliases w:val="c"/>
    <w:basedOn w:val="OPCParaBase"/>
    <w:next w:val="Normal"/>
    <w:qFormat/>
    <w:rsid w:val="00146FC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46FC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46FC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46FC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46FC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46FC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46FC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46FC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46FCD"/>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146FCD"/>
    <w:pPr>
      <w:spacing w:line="240" w:lineRule="auto"/>
    </w:pPr>
    <w:rPr>
      <w:sz w:val="24"/>
    </w:rPr>
  </w:style>
  <w:style w:type="character" w:customStyle="1" w:styleId="CharBoldItalic">
    <w:name w:val="CharBoldItalic"/>
    <w:basedOn w:val="OPCCharBase"/>
    <w:uiPriority w:val="1"/>
    <w:qFormat/>
    <w:rsid w:val="00146FCD"/>
    <w:rPr>
      <w:b/>
      <w:i/>
    </w:rPr>
  </w:style>
  <w:style w:type="character" w:customStyle="1" w:styleId="CharItalic">
    <w:name w:val="CharItalic"/>
    <w:basedOn w:val="OPCCharBase"/>
    <w:uiPriority w:val="1"/>
    <w:qFormat/>
    <w:rsid w:val="00146FCD"/>
    <w:rPr>
      <w:i/>
    </w:rPr>
  </w:style>
  <w:style w:type="paragraph" w:customStyle="1" w:styleId="CTA-">
    <w:name w:val="CTA -"/>
    <w:basedOn w:val="OPCParaBase"/>
    <w:rsid w:val="00146FCD"/>
    <w:pPr>
      <w:spacing w:before="60" w:line="240" w:lineRule="atLeast"/>
      <w:ind w:left="85" w:hanging="85"/>
    </w:pPr>
    <w:rPr>
      <w:sz w:val="20"/>
    </w:rPr>
  </w:style>
  <w:style w:type="paragraph" w:customStyle="1" w:styleId="CTA--">
    <w:name w:val="CTA --"/>
    <w:basedOn w:val="OPCParaBase"/>
    <w:next w:val="Normal"/>
    <w:rsid w:val="00146FCD"/>
    <w:pPr>
      <w:spacing w:before="60" w:line="240" w:lineRule="atLeast"/>
      <w:ind w:left="142" w:hanging="142"/>
    </w:pPr>
    <w:rPr>
      <w:sz w:val="20"/>
    </w:rPr>
  </w:style>
  <w:style w:type="paragraph" w:customStyle="1" w:styleId="CTA---">
    <w:name w:val="CTA ---"/>
    <w:basedOn w:val="OPCParaBase"/>
    <w:next w:val="Normal"/>
    <w:rsid w:val="00146FCD"/>
    <w:pPr>
      <w:spacing w:before="60" w:line="240" w:lineRule="atLeast"/>
      <w:ind w:left="198" w:hanging="198"/>
    </w:pPr>
    <w:rPr>
      <w:sz w:val="20"/>
    </w:rPr>
  </w:style>
  <w:style w:type="paragraph" w:customStyle="1" w:styleId="CTA----">
    <w:name w:val="CTA ----"/>
    <w:basedOn w:val="OPCParaBase"/>
    <w:next w:val="Normal"/>
    <w:rsid w:val="00146FCD"/>
    <w:pPr>
      <w:spacing w:before="60" w:line="240" w:lineRule="atLeast"/>
      <w:ind w:left="255" w:hanging="255"/>
    </w:pPr>
    <w:rPr>
      <w:sz w:val="20"/>
    </w:rPr>
  </w:style>
  <w:style w:type="paragraph" w:customStyle="1" w:styleId="CTA1a">
    <w:name w:val="CTA 1(a)"/>
    <w:basedOn w:val="OPCParaBase"/>
    <w:rsid w:val="00146FCD"/>
    <w:pPr>
      <w:tabs>
        <w:tab w:val="right" w:pos="414"/>
      </w:tabs>
      <w:spacing w:before="40" w:line="240" w:lineRule="atLeast"/>
      <w:ind w:left="675" w:hanging="675"/>
    </w:pPr>
    <w:rPr>
      <w:sz w:val="20"/>
    </w:rPr>
  </w:style>
  <w:style w:type="paragraph" w:customStyle="1" w:styleId="CTA1ai">
    <w:name w:val="CTA 1(a)(i)"/>
    <w:basedOn w:val="OPCParaBase"/>
    <w:rsid w:val="00146FCD"/>
    <w:pPr>
      <w:tabs>
        <w:tab w:val="right" w:pos="1004"/>
      </w:tabs>
      <w:spacing w:before="40" w:line="240" w:lineRule="atLeast"/>
      <w:ind w:left="1253" w:hanging="1253"/>
    </w:pPr>
    <w:rPr>
      <w:sz w:val="20"/>
    </w:rPr>
  </w:style>
  <w:style w:type="paragraph" w:customStyle="1" w:styleId="CTA2a">
    <w:name w:val="CTA 2(a)"/>
    <w:basedOn w:val="OPCParaBase"/>
    <w:rsid w:val="00146FCD"/>
    <w:pPr>
      <w:tabs>
        <w:tab w:val="right" w:pos="482"/>
      </w:tabs>
      <w:spacing w:before="40" w:line="240" w:lineRule="atLeast"/>
      <w:ind w:left="748" w:hanging="748"/>
    </w:pPr>
    <w:rPr>
      <w:sz w:val="20"/>
    </w:rPr>
  </w:style>
  <w:style w:type="paragraph" w:customStyle="1" w:styleId="CTA2ai">
    <w:name w:val="CTA 2(a)(i)"/>
    <w:basedOn w:val="OPCParaBase"/>
    <w:rsid w:val="00146FCD"/>
    <w:pPr>
      <w:tabs>
        <w:tab w:val="right" w:pos="1089"/>
      </w:tabs>
      <w:spacing w:before="40" w:line="240" w:lineRule="atLeast"/>
      <w:ind w:left="1327" w:hanging="1327"/>
    </w:pPr>
    <w:rPr>
      <w:sz w:val="20"/>
    </w:rPr>
  </w:style>
  <w:style w:type="paragraph" w:customStyle="1" w:styleId="CTA3a">
    <w:name w:val="CTA 3(a)"/>
    <w:basedOn w:val="OPCParaBase"/>
    <w:rsid w:val="00146FCD"/>
    <w:pPr>
      <w:tabs>
        <w:tab w:val="right" w:pos="556"/>
      </w:tabs>
      <w:spacing w:before="40" w:line="240" w:lineRule="atLeast"/>
      <w:ind w:left="805" w:hanging="805"/>
    </w:pPr>
    <w:rPr>
      <w:sz w:val="20"/>
    </w:rPr>
  </w:style>
  <w:style w:type="paragraph" w:customStyle="1" w:styleId="CTA3ai">
    <w:name w:val="CTA 3(a)(i)"/>
    <w:basedOn w:val="OPCParaBase"/>
    <w:rsid w:val="00146FCD"/>
    <w:pPr>
      <w:tabs>
        <w:tab w:val="right" w:pos="1140"/>
      </w:tabs>
      <w:spacing w:before="40" w:line="240" w:lineRule="atLeast"/>
      <w:ind w:left="1361" w:hanging="1361"/>
    </w:pPr>
    <w:rPr>
      <w:sz w:val="20"/>
    </w:rPr>
  </w:style>
  <w:style w:type="paragraph" w:customStyle="1" w:styleId="CTA4a">
    <w:name w:val="CTA 4(a)"/>
    <w:basedOn w:val="OPCParaBase"/>
    <w:rsid w:val="00146FCD"/>
    <w:pPr>
      <w:tabs>
        <w:tab w:val="right" w:pos="624"/>
      </w:tabs>
      <w:spacing w:before="40" w:line="240" w:lineRule="atLeast"/>
      <w:ind w:left="873" w:hanging="873"/>
    </w:pPr>
    <w:rPr>
      <w:sz w:val="20"/>
    </w:rPr>
  </w:style>
  <w:style w:type="paragraph" w:customStyle="1" w:styleId="CTA4ai">
    <w:name w:val="CTA 4(a)(i)"/>
    <w:basedOn w:val="OPCParaBase"/>
    <w:rsid w:val="00146FCD"/>
    <w:pPr>
      <w:tabs>
        <w:tab w:val="right" w:pos="1213"/>
      </w:tabs>
      <w:spacing w:before="40" w:line="240" w:lineRule="atLeast"/>
      <w:ind w:left="1452" w:hanging="1452"/>
    </w:pPr>
    <w:rPr>
      <w:sz w:val="20"/>
    </w:rPr>
  </w:style>
  <w:style w:type="paragraph" w:customStyle="1" w:styleId="CTACAPS">
    <w:name w:val="CTA CAPS"/>
    <w:basedOn w:val="OPCParaBase"/>
    <w:rsid w:val="00146FCD"/>
    <w:pPr>
      <w:spacing w:before="60" w:line="240" w:lineRule="atLeast"/>
    </w:pPr>
    <w:rPr>
      <w:sz w:val="20"/>
    </w:rPr>
  </w:style>
  <w:style w:type="paragraph" w:customStyle="1" w:styleId="CTAright">
    <w:name w:val="CTA right"/>
    <w:basedOn w:val="OPCParaBase"/>
    <w:rsid w:val="00146FCD"/>
    <w:pPr>
      <w:spacing w:before="60" w:line="240" w:lineRule="auto"/>
      <w:jc w:val="right"/>
    </w:pPr>
    <w:rPr>
      <w:sz w:val="20"/>
    </w:rPr>
  </w:style>
  <w:style w:type="paragraph" w:customStyle="1" w:styleId="House">
    <w:name w:val="House"/>
    <w:basedOn w:val="OPCParaBase"/>
    <w:rsid w:val="00146FCD"/>
    <w:pPr>
      <w:spacing w:line="240" w:lineRule="auto"/>
    </w:pPr>
    <w:rPr>
      <w:sz w:val="28"/>
    </w:rPr>
  </w:style>
  <w:style w:type="paragraph" w:customStyle="1" w:styleId="Portfolio">
    <w:name w:val="Portfolio"/>
    <w:basedOn w:val="OPCParaBase"/>
    <w:rsid w:val="00146FCD"/>
    <w:pPr>
      <w:spacing w:line="240" w:lineRule="auto"/>
    </w:pPr>
    <w:rPr>
      <w:i/>
      <w:sz w:val="20"/>
    </w:rPr>
  </w:style>
  <w:style w:type="paragraph" w:customStyle="1" w:styleId="Reading">
    <w:name w:val="Reading"/>
    <w:basedOn w:val="OPCParaBase"/>
    <w:rsid w:val="00146FCD"/>
    <w:pPr>
      <w:spacing w:line="240" w:lineRule="auto"/>
    </w:pPr>
    <w:rPr>
      <w:i/>
      <w:sz w:val="20"/>
    </w:rPr>
  </w:style>
  <w:style w:type="paragraph" w:customStyle="1" w:styleId="Session">
    <w:name w:val="Session"/>
    <w:basedOn w:val="OPCParaBase"/>
    <w:rsid w:val="00146FCD"/>
    <w:pPr>
      <w:spacing w:line="240" w:lineRule="auto"/>
    </w:pPr>
    <w:rPr>
      <w:sz w:val="28"/>
    </w:rPr>
  </w:style>
  <w:style w:type="paragraph" w:customStyle="1" w:styleId="Sponsor">
    <w:name w:val="Sponsor"/>
    <w:basedOn w:val="OPCParaBase"/>
    <w:rsid w:val="00146FCD"/>
    <w:pPr>
      <w:spacing w:line="240" w:lineRule="auto"/>
    </w:pPr>
    <w:rPr>
      <w:i/>
    </w:rPr>
  </w:style>
  <w:style w:type="paragraph" w:customStyle="1" w:styleId="noteToPara">
    <w:name w:val="noteToPara"/>
    <w:aliases w:val="ntp"/>
    <w:basedOn w:val="OPCParaBase"/>
    <w:rsid w:val="00146FCD"/>
    <w:pPr>
      <w:spacing w:before="122" w:line="198" w:lineRule="exact"/>
      <w:ind w:left="2353" w:hanging="709"/>
    </w:pPr>
    <w:rPr>
      <w:sz w:val="18"/>
    </w:rPr>
  </w:style>
  <w:style w:type="character" w:customStyle="1" w:styleId="OPCCharBase">
    <w:name w:val="OPCCharBase"/>
    <w:uiPriority w:val="1"/>
    <w:qFormat/>
    <w:rsid w:val="00146FCD"/>
  </w:style>
  <w:style w:type="paragraph" w:customStyle="1" w:styleId="OPCParaBase">
    <w:name w:val="OPCParaBase"/>
    <w:qFormat/>
    <w:rsid w:val="00146FCD"/>
    <w:pPr>
      <w:spacing w:line="260" w:lineRule="atLeast"/>
    </w:pPr>
    <w:rPr>
      <w:sz w:val="22"/>
    </w:rPr>
  </w:style>
  <w:style w:type="character" w:customStyle="1" w:styleId="HeaderChar">
    <w:name w:val="Header Char"/>
    <w:basedOn w:val="DefaultParagraphFont"/>
    <w:link w:val="Header"/>
    <w:rsid w:val="00146FCD"/>
    <w:rPr>
      <w:sz w:val="16"/>
    </w:rPr>
  </w:style>
  <w:style w:type="paragraph" w:customStyle="1" w:styleId="WRStyle">
    <w:name w:val="WR Style"/>
    <w:aliases w:val="WR"/>
    <w:basedOn w:val="OPCParaBase"/>
    <w:rsid w:val="00146FCD"/>
    <w:pPr>
      <w:spacing w:before="240" w:line="240" w:lineRule="auto"/>
      <w:ind w:left="284" w:hanging="284"/>
    </w:pPr>
    <w:rPr>
      <w:b/>
      <w:i/>
      <w:kern w:val="28"/>
      <w:sz w:val="24"/>
    </w:rPr>
  </w:style>
  <w:style w:type="character" w:customStyle="1" w:styleId="FooterChar">
    <w:name w:val="Footer Char"/>
    <w:basedOn w:val="DefaultParagraphFont"/>
    <w:link w:val="Footer"/>
    <w:rsid w:val="00146FCD"/>
    <w:rPr>
      <w:sz w:val="22"/>
      <w:szCs w:val="24"/>
    </w:rPr>
  </w:style>
  <w:style w:type="character" w:customStyle="1" w:styleId="Heading1Char">
    <w:name w:val="Heading 1 Char"/>
    <w:basedOn w:val="DefaultParagraphFont"/>
    <w:link w:val="Heading1"/>
    <w:rsid w:val="00A30076"/>
    <w:rPr>
      <w:b/>
      <w:bCs/>
      <w:kern w:val="28"/>
      <w:sz w:val="36"/>
      <w:szCs w:val="32"/>
      <w:lang w:val="en-AU" w:eastAsia="en-AU" w:bidi="ar-SA"/>
    </w:rPr>
  </w:style>
  <w:style w:type="character" w:customStyle="1" w:styleId="Heading2Char">
    <w:name w:val="Heading 2 Char"/>
    <w:basedOn w:val="DefaultParagraphFont"/>
    <w:link w:val="Heading2"/>
    <w:rsid w:val="00A30076"/>
    <w:rPr>
      <w:b/>
      <w:iCs/>
      <w:kern w:val="28"/>
      <w:sz w:val="32"/>
      <w:szCs w:val="28"/>
    </w:rPr>
  </w:style>
  <w:style w:type="character" w:customStyle="1" w:styleId="Heading3Char">
    <w:name w:val="Heading 3 Char"/>
    <w:basedOn w:val="DefaultParagraphFont"/>
    <w:link w:val="Heading3"/>
    <w:rsid w:val="00A30076"/>
    <w:rPr>
      <w:b/>
      <w:kern w:val="28"/>
      <w:sz w:val="28"/>
      <w:szCs w:val="26"/>
    </w:rPr>
  </w:style>
  <w:style w:type="character" w:customStyle="1" w:styleId="Heading4Char">
    <w:name w:val="Heading 4 Char"/>
    <w:basedOn w:val="DefaultParagraphFont"/>
    <w:link w:val="Heading4"/>
    <w:rsid w:val="00A30076"/>
    <w:rPr>
      <w:b/>
      <w:kern w:val="28"/>
      <w:sz w:val="26"/>
      <w:szCs w:val="28"/>
    </w:rPr>
  </w:style>
  <w:style w:type="character" w:customStyle="1" w:styleId="Heading5Char">
    <w:name w:val="Heading 5 Char"/>
    <w:basedOn w:val="DefaultParagraphFont"/>
    <w:link w:val="Heading5"/>
    <w:rsid w:val="00A30076"/>
    <w:rPr>
      <w:b/>
      <w:iCs/>
      <w:kern w:val="28"/>
      <w:sz w:val="24"/>
      <w:szCs w:val="26"/>
    </w:rPr>
  </w:style>
  <w:style w:type="character" w:customStyle="1" w:styleId="Heading6Char">
    <w:name w:val="Heading 6 Char"/>
    <w:basedOn w:val="DefaultParagraphFont"/>
    <w:link w:val="Heading6"/>
    <w:rsid w:val="00A30076"/>
    <w:rPr>
      <w:rFonts w:ascii="Arial" w:hAnsi="Arial" w:cs="Arial"/>
      <w:b/>
      <w:kern w:val="28"/>
      <w:sz w:val="32"/>
      <w:szCs w:val="22"/>
    </w:rPr>
  </w:style>
  <w:style w:type="character" w:customStyle="1" w:styleId="Heading7Char">
    <w:name w:val="Heading 7 Char"/>
    <w:basedOn w:val="DefaultParagraphFont"/>
    <w:link w:val="Heading7"/>
    <w:rsid w:val="00A30076"/>
    <w:rPr>
      <w:rFonts w:ascii="Arial" w:hAnsi="Arial" w:cs="Arial"/>
      <w:b/>
      <w:kern w:val="28"/>
      <w:sz w:val="28"/>
      <w:szCs w:val="22"/>
    </w:rPr>
  </w:style>
  <w:style w:type="character" w:customStyle="1" w:styleId="Heading8Char">
    <w:name w:val="Heading 8 Char"/>
    <w:basedOn w:val="DefaultParagraphFont"/>
    <w:link w:val="Heading8"/>
    <w:rsid w:val="00A30076"/>
    <w:rPr>
      <w:rFonts w:ascii="Arial" w:hAnsi="Arial" w:cs="Arial"/>
      <w:b/>
      <w:iCs/>
      <w:kern w:val="28"/>
      <w:sz w:val="26"/>
      <w:szCs w:val="22"/>
    </w:rPr>
  </w:style>
  <w:style w:type="character" w:customStyle="1" w:styleId="Heading9Char">
    <w:name w:val="Heading 9 Char"/>
    <w:basedOn w:val="DefaultParagraphFont"/>
    <w:link w:val="Heading9"/>
    <w:rsid w:val="00A30076"/>
    <w:rPr>
      <w:b/>
      <w:bCs/>
      <w:i/>
      <w:kern w:val="28"/>
      <w:sz w:val="28"/>
      <w:szCs w:val="22"/>
    </w:rPr>
  </w:style>
  <w:style w:type="character" w:customStyle="1" w:styleId="BalloonTextChar">
    <w:name w:val="Balloon Text Char"/>
    <w:basedOn w:val="DefaultParagraphFont"/>
    <w:link w:val="BalloonText"/>
    <w:uiPriority w:val="99"/>
    <w:rsid w:val="00146FCD"/>
    <w:rPr>
      <w:rFonts w:ascii="Tahoma" w:eastAsiaTheme="minorHAnsi" w:hAnsi="Tahoma" w:cs="Tahoma"/>
      <w:sz w:val="16"/>
      <w:szCs w:val="16"/>
      <w:lang w:eastAsia="en-US"/>
    </w:rPr>
  </w:style>
  <w:style w:type="character" w:customStyle="1" w:styleId="BodyTextChar">
    <w:name w:val="Body Text Char"/>
    <w:basedOn w:val="DefaultParagraphFont"/>
    <w:link w:val="BodyText"/>
    <w:rsid w:val="00A30076"/>
    <w:rPr>
      <w:sz w:val="22"/>
      <w:szCs w:val="24"/>
      <w:lang w:val="en-AU" w:eastAsia="en-AU" w:bidi="ar-SA"/>
    </w:rPr>
  </w:style>
  <w:style w:type="character" w:customStyle="1" w:styleId="BodyText2Char">
    <w:name w:val="Body Text 2 Char"/>
    <w:basedOn w:val="DefaultParagraphFont"/>
    <w:link w:val="BodyText2"/>
    <w:rsid w:val="00A30076"/>
    <w:rPr>
      <w:sz w:val="22"/>
      <w:szCs w:val="24"/>
      <w:lang w:val="en-AU" w:eastAsia="en-AU" w:bidi="ar-SA"/>
    </w:rPr>
  </w:style>
  <w:style w:type="character" w:customStyle="1" w:styleId="BodyText3Char">
    <w:name w:val="Body Text 3 Char"/>
    <w:basedOn w:val="DefaultParagraphFont"/>
    <w:link w:val="BodyText3"/>
    <w:rsid w:val="00A30076"/>
    <w:rPr>
      <w:sz w:val="16"/>
      <w:szCs w:val="16"/>
      <w:lang w:val="en-AU" w:eastAsia="en-AU" w:bidi="ar-SA"/>
    </w:rPr>
  </w:style>
  <w:style w:type="character" w:customStyle="1" w:styleId="BodyTextIndentChar">
    <w:name w:val="Body Text Indent Char"/>
    <w:basedOn w:val="DefaultParagraphFont"/>
    <w:link w:val="BodyTextIndent"/>
    <w:rsid w:val="00A30076"/>
    <w:rPr>
      <w:sz w:val="22"/>
      <w:szCs w:val="24"/>
      <w:lang w:val="en-AU" w:eastAsia="en-AU" w:bidi="ar-SA"/>
    </w:rPr>
  </w:style>
  <w:style w:type="character" w:customStyle="1" w:styleId="BodyTextIndent2Char">
    <w:name w:val="Body Text Indent 2 Char"/>
    <w:basedOn w:val="DefaultParagraphFont"/>
    <w:link w:val="BodyTextIndent2"/>
    <w:rsid w:val="00A30076"/>
    <w:rPr>
      <w:sz w:val="22"/>
      <w:szCs w:val="24"/>
      <w:lang w:val="en-AU" w:eastAsia="en-AU" w:bidi="ar-SA"/>
    </w:rPr>
  </w:style>
  <w:style w:type="character" w:customStyle="1" w:styleId="BodyTextIndent3Char">
    <w:name w:val="Body Text Indent 3 Char"/>
    <w:basedOn w:val="DefaultParagraphFont"/>
    <w:link w:val="BodyTextIndent3"/>
    <w:rsid w:val="00A30076"/>
    <w:rPr>
      <w:sz w:val="16"/>
      <w:szCs w:val="16"/>
      <w:lang w:val="en-AU" w:eastAsia="en-AU" w:bidi="ar-SA"/>
    </w:rPr>
  </w:style>
  <w:style w:type="character" w:customStyle="1" w:styleId="ClosingChar">
    <w:name w:val="Closing Char"/>
    <w:basedOn w:val="DefaultParagraphFont"/>
    <w:link w:val="Closing"/>
    <w:rsid w:val="00A30076"/>
    <w:rPr>
      <w:sz w:val="22"/>
      <w:szCs w:val="24"/>
      <w:lang w:val="en-AU" w:eastAsia="en-AU" w:bidi="ar-SA"/>
    </w:rPr>
  </w:style>
  <w:style w:type="character" w:customStyle="1" w:styleId="CommentTextChar">
    <w:name w:val="Comment Text Char"/>
    <w:basedOn w:val="DefaultParagraphFont"/>
    <w:link w:val="CommentText"/>
    <w:rsid w:val="00A30076"/>
    <w:rPr>
      <w:lang w:val="en-AU" w:eastAsia="en-AU" w:bidi="ar-SA"/>
    </w:rPr>
  </w:style>
  <w:style w:type="character" w:customStyle="1" w:styleId="CommentSubjectChar">
    <w:name w:val="Comment Subject Char"/>
    <w:basedOn w:val="CommentTextChar"/>
    <w:link w:val="CommentSubject"/>
    <w:rsid w:val="00A30076"/>
    <w:rPr>
      <w:b/>
      <w:bCs/>
      <w:szCs w:val="24"/>
      <w:lang w:val="en-AU" w:eastAsia="en-AU" w:bidi="ar-SA"/>
    </w:rPr>
  </w:style>
  <w:style w:type="character" w:customStyle="1" w:styleId="DateChar">
    <w:name w:val="Date Char"/>
    <w:basedOn w:val="DefaultParagraphFont"/>
    <w:link w:val="Date"/>
    <w:rsid w:val="00A30076"/>
    <w:rPr>
      <w:sz w:val="22"/>
      <w:szCs w:val="24"/>
      <w:lang w:val="en-AU" w:eastAsia="en-AU" w:bidi="ar-SA"/>
    </w:rPr>
  </w:style>
  <w:style w:type="character" w:customStyle="1" w:styleId="DocumentMapChar">
    <w:name w:val="Document Map Char"/>
    <w:basedOn w:val="DefaultParagraphFont"/>
    <w:link w:val="DocumentMap"/>
    <w:rsid w:val="00A30076"/>
    <w:rPr>
      <w:rFonts w:ascii="Tahoma" w:hAnsi="Tahoma" w:cs="Tahoma"/>
      <w:sz w:val="22"/>
      <w:szCs w:val="24"/>
      <w:shd w:val="clear" w:color="auto" w:fill="000080"/>
      <w:lang w:val="en-AU" w:eastAsia="en-AU" w:bidi="ar-SA"/>
    </w:rPr>
  </w:style>
  <w:style w:type="character" w:customStyle="1" w:styleId="E-mailSignatureChar">
    <w:name w:val="E-mail Signature Char"/>
    <w:basedOn w:val="DefaultParagraphFont"/>
    <w:link w:val="E-mailSignature"/>
    <w:rsid w:val="00A30076"/>
    <w:rPr>
      <w:sz w:val="22"/>
      <w:szCs w:val="24"/>
      <w:lang w:val="en-AU" w:eastAsia="en-AU" w:bidi="ar-SA"/>
    </w:rPr>
  </w:style>
  <w:style w:type="character" w:customStyle="1" w:styleId="EndnoteTextChar">
    <w:name w:val="Endnote Text Char"/>
    <w:basedOn w:val="DefaultParagraphFont"/>
    <w:link w:val="EndnoteText"/>
    <w:rsid w:val="00A30076"/>
    <w:rPr>
      <w:lang w:val="en-AU" w:eastAsia="en-AU" w:bidi="ar-SA"/>
    </w:rPr>
  </w:style>
  <w:style w:type="character" w:customStyle="1" w:styleId="FootnoteTextChar">
    <w:name w:val="Footnote Text Char"/>
    <w:basedOn w:val="DefaultParagraphFont"/>
    <w:link w:val="FootnoteText"/>
    <w:rsid w:val="00A30076"/>
    <w:rPr>
      <w:lang w:val="en-AU" w:eastAsia="en-AU" w:bidi="ar-SA"/>
    </w:rPr>
  </w:style>
  <w:style w:type="character" w:customStyle="1" w:styleId="HTMLAddressChar">
    <w:name w:val="HTML Address Char"/>
    <w:basedOn w:val="DefaultParagraphFont"/>
    <w:link w:val="HTMLAddress"/>
    <w:rsid w:val="00A30076"/>
    <w:rPr>
      <w:i/>
      <w:iCs/>
      <w:sz w:val="22"/>
      <w:szCs w:val="24"/>
      <w:lang w:val="en-AU" w:eastAsia="en-AU" w:bidi="ar-SA"/>
    </w:rPr>
  </w:style>
  <w:style w:type="character" w:customStyle="1" w:styleId="HTMLPreformattedChar">
    <w:name w:val="HTML Preformatted Char"/>
    <w:basedOn w:val="DefaultParagraphFont"/>
    <w:link w:val="HTMLPreformatted"/>
    <w:rsid w:val="00A30076"/>
    <w:rPr>
      <w:rFonts w:ascii="Courier New" w:hAnsi="Courier New" w:cs="Courier New"/>
      <w:lang w:val="en-AU" w:eastAsia="en-AU" w:bidi="ar-SA"/>
    </w:rPr>
  </w:style>
  <w:style w:type="character" w:customStyle="1" w:styleId="MessageHeaderChar">
    <w:name w:val="Message Header Char"/>
    <w:basedOn w:val="DefaultParagraphFont"/>
    <w:link w:val="MessageHeader"/>
    <w:rsid w:val="00A30076"/>
    <w:rPr>
      <w:rFonts w:ascii="Arial" w:hAnsi="Arial" w:cs="Arial"/>
      <w:sz w:val="24"/>
      <w:szCs w:val="24"/>
      <w:shd w:val="pct20" w:color="auto" w:fill="auto"/>
      <w:lang w:val="en-AU" w:eastAsia="en-AU" w:bidi="ar-SA"/>
    </w:rPr>
  </w:style>
  <w:style w:type="character" w:customStyle="1" w:styleId="NoteHeadingChar">
    <w:name w:val="Note Heading Char"/>
    <w:basedOn w:val="DefaultParagraphFont"/>
    <w:link w:val="NoteHeading"/>
    <w:rsid w:val="00A30076"/>
    <w:rPr>
      <w:sz w:val="22"/>
      <w:szCs w:val="24"/>
      <w:lang w:val="en-AU" w:eastAsia="en-AU" w:bidi="ar-SA"/>
    </w:rPr>
  </w:style>
  <w:style w:type="character" w:customStyle="1" w:styleId="PlainTextChar">
    <w:name w:val="Plain Text Char"/>
    <w:basedOn w:val="DefaultParagraphFont"/>
    <w:link w:val="PlainText"/>
    <w:rsid w:val="00A30076"/>
    <w:rPr>
      <w:rFonts w:ascii="Courier New" w:hAnsi="Courier New" w:cs="Courier New"/>
      <w:sz w:val="22"/>
      <w:lang w:val="en-AU" w:eastAsia="en-AU" w:bidi="ar-SA"/>
    </w:rPr>
  </w:style>
  <w:style w:type="character" w:customStyle="1" w:styleId="SalutationChar">
    <w:name w:val="Salutation Char"/>
    <w:basedOn w:val="DefaultParagraphFont"/>
    <w:link w:val="Salutation"/>
    <w:rsid w:val="00A30076"/>
    <w:rPr>
      <w:sz w:val="22"/>
      <w:szCs w:val="24"/>
      <w:lang w:val="en-AU" w:eastAsia="en-AU" w:bidi="ar-SA"/>
    </w:rPr>
  </w:style>
  <w:style w:type="character" w:customStyle="1" w:styleId="SignatureChar">
    <w:name w:val="Signature Char"/>
    <w:basedOn w:val="DefaultParagraphFont"/>
    <w:link w:val="Signature"/>
    <w:rsid w:val="00A30076"/>
    <w:rPr>
      <w:sz w:val="22"/>
      <w:szCs w:val="24"/>
      <w:lang w:val="en-AU" w:eastAsia="en-AU" w:bidi="ar-SA"/>
    </w:rPr>
  </w:style>
  <w:style w:type="character" w:customStyle="1" w:styleId="SubtitleChar">
    <w:name w:val="Subtitle Char"/>
    <w:basedOn w:val="DefaultParagraphFont"/>
    <w:link w:val="Subtitle"/>
    <w:rsid w:val="00A30076"/>
    <w:rPr>
      <w:rFonts w:ascii="Arial" w:hAnsi="Arial" w:cs="Arial"/>
      <w:sz w:val="24"/>
      <w:szCs w:val="24"/>
      <w:lang w:val="en-AU" w:eastAsia="en-AU" w:bidi="ar-SA"/>
    </w:rPr>
  </w:style>
  <w:style w:type="character" w:customStyle="1" w:styleId="TitleChar">
    <w:name w:val="Title Char"/>
    <w:basedOn w:val="DefaultParagraphFont"/>
    <w:link w:val="Title"/>
    <w:rsid w:val="00A30076"/>
    <w:rPr>
      <w:rFonts w:ascii="Arial" w:hAnsi="Arial" w:cs="Arial"/>
      <w:b/>
      <w:bCs/>
      <w:kern w:val="28"/>
      <w:sz w:val="32"/>
      <w:szCs w:val="32"/>
      <w:lang w:val="en-AU" w:eastAsia="en-AU" w:bidi="ar-SA"/>
    </w:rPr>
  </w:style>
  <w:style w:type="character" w:customStyle="1" w:styleId="BodyTextFirstIndentChar">
    <w:name w:val="Body Text First Indent Char"/>
    <w:basedOn w:val="BodyTextChar"/>
    <w:link w:val="BodyTextFirstIndent"/>
    <w:rsid w:val="00A30076"/>
    <w:rPr>
      <w:sz w:val="22"/>
      <w:szCs w:val="24"/>
      <w:lang w:val="en-AU" w:eastAsia="en-AU" w:bidi="ar-SA"/>
    </w:rPr>
  </w:style>
  <w:style w:type="character" w:customStyle="1" w:styleId="BodyTextFirstIndent2Char">
    <w:name w:val="Body Text First Indent 2 Char"/>
    <w:basedOn w:val="BodyTextIndentChar"/>
    <w:link w:val="BodyTextFirstIndent2"/>
    <w:rsid w:val="00A30076"/>
    <w:rPr>
      <w:sz w:val="22"/>
      <w:szCs w:val="24"/>
      <w:lang w:val="en-AU" w:eastAsia="en-AU" w:bidi="ar-SA"/>
    </w:rPr>
  </w:style>
  <w:style w:type="character" w:customStyle="1" w:styleId="MacroTextChar">
    <w:name w:val="Macro Text Char"/>
    <w:basedOn w:val="DefaultParagraphFont"/>
    <w:link w:val="MacroText"/>
    <w:rsid w:val="00A30076"/>
    <w:rPr>
      <w:rFonts w:ascii="Courier New" w:hAnsi="Courier New" w:cs="Courier New"/>
      <w:lang w:val="en-AU" w:eastAsia="en-AU" w:bidi="ar-SA"/>
    </w:rPr>
  </w:style>
  <w:style w:type="character" w:customStyle="1" w:styleId="subsectionChar">
    <w:name w:val="subsection Char"/>
    <w:aliases w:val="ss Char"/>
    <w:basedOn w:val="DefaultParagraphFont"/>
    <w:link w:val="subsection"/>
    <w:rsid w:val="00136DB6"/>
    <w:rPr>
      <w:sz w:val="22"/>
    </w:rPr>
  </w:style>
  <w:style w:type="character" w:customStyle="1" w:styleId="ItemHeadChar">
    <w:name w:val="ItemHead Char"/>
    <w:aliases w:val="ih Char"/>
    <w:basedOn w:val="DefaultParagraphFont"/>
    <w:link w:val="ItemHead"/>
    <w:rsid w:val="00EF5CB2"/>
    <w:rPr>
      <w:rFonts w:ascii="Arial" w:hAnsi="Arial"/>
      <w:b/>
      <w:kern w:val="28"/>
      <w:sz w:val="24"/>
    </w:rPr>
  </w:style>
  <w:style w:type="character" w:customStyle="1" w:styleId="paragraphChar">
    <w:name w:val="paragraph Char"/>
    <w:aliases w:val="a Char"/>
    <w:basedOn w:val="DefaultParagraphFont"/>
    <w:link w:val="paragraph"/>
    <w:rsid w:val="00F15FD1"/>
    <w:rPr>
      <w:sz w:val="22"/>
    </w:rPr>
  </w:style>
  <w:style w:type="paragraph" w:customStyle="1" w:styleId="SignCoverPageEnd">
    <w:name w:val="SignCoverPageEnd"/>
    <w:basedOn w:val="OPCParaBase"/>
    <w:next w:val="Normal"/>
    <w:rsid w:val="00146FC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46FCD"/>
    <w:pPr>
      <w:pBdr>
        <w:top w:val="single" w:sz="4" w:space="1" w:color="auto"/>
      </w:pBdr>
      <w:spacing w:before="360"/>
      <w:ind w:right="397"/>
      <w:jc w:val="both"/>
    </w:pPr>
  </w:style>
  <w:style w:type="paragraph" w:customStyle="1" w:styleId="ENotesHeading1">
    <w:name w:val="ENotesHeading 1"/>
    <w:aliases w:val="Enh1"/>
    <w:basedOn w:val="OPCParaBase"/>
    <w:next w:val="Normal"/>
    <w:rsid w:val="00146FCD"/>
    <w:pPr>
      <w:spacing w:before="120"/>
      <w:outlineLvl w:val="1"/>
    </w:pPr>
    <w:rPr>
      <w:b/>
      <w:sz w:val="28"/>
      <w:szCs w:val="28"/>
    </w:rPr>
  </w:style>
  <w:style w:type="paragraph" w:customStyle="1" w:styleId="ENotesHeading2">
    <w:name w:val="ENotesHeading 2"/>
    <w:aliases w:val="Enh2"/>
    <w:basedOn w:val="OPCParaBase"/>
    <w:next w:val="Normal"/>
    <w:rsid w:val="00146FCD"/>
    <w:pPr>
      <w:spacing w:before="120" w:after="120"/>
      <w:outlineLvl w:val="2"/>
    </w:pPr>
    <w:rPr>
      <w:b/>
      <w:sz w:val="24"/>
      <w:szCs w:val="28"/>
    </w:rPr>
  </w:style>
  <w:style w:type="paragraph" w:customStyle="1" w:styleId="CompiledActNo">
    <w:name w:val="CompiledActNo"/>
    <w:basedOn w:val="OPCParaBase"/>
    <w:next w:val="Normal"/>
    <w:rsid w:val="00146FCD"/>
    <w:rPr>
      <w:b/>
      <w:sz w:val="24"/>
      <w:szCs w:val="24"/>
    </w:rPr>
  </w:style>
  <w:style w:type="paragraph" w:customStyle="1" w:styleId="ENotesText">
    <w:name w:val="ENotesText"/>
    <w:aliases w:val="Ent,ENt"/>
    <w:basedOn w:val="OPCParaBase"/>
    <w:next w:val="Normal"/>
    <w:rsid w:val="00146FCD"/>
    <w:pPr>
      <w:spacing w:before="120"/>
    </w:pPr>
  </w:style>
  <w:style w:type="paragraph" w:customStyle="1" w:styleId="CompiledMadeUnder">
    <w:name w:val="CompiledMadeUnder"/>
    <w:basedOn w:val="OPCParaBase"/>
    <w:next w:val="Normal"/>
    <w:rsid w:val="00146FCD"/>
    <w:rPr>
      <w:i/>
      <w:sz w:val="24"/>
      <w:szCs w:val="24"/>
    </w:rPr>
  </w:style>
  <w:style w:type="paragraph" w:customStyle="1" w:styleId="Paragraphsub-sub-sub">
    <w:name w:val="Paragraph(sub-sub-sub)"/>
    <w:aliases w:val="aaaa"/>
    <w:basedOn w:val="OPCParaBase"/>
    <w:rsid w:val="00146FC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46FC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46FC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46FC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46FC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46FCD"/>
    <w:pPr>
      <w:spacing w:before="60" w:line="240" w:lineRule="auto"/>
    </w:pPr>
    <w:rPr>
      <w:rFonts w:cs="Arial"/>
      <w:sz w:val="20"/>
      <w:szCs w:val="22"/>
    </w:rPr>
  </w:style>
  <w:style w:type="paragraph" w:customStyle="1" w:styleId="ActHead10">
    <w:name w:val="ActHead 10"/>
    <w:aliases w:val="sp"/>
    <w:basedOn w:val="OPCParaBase"/>
    <w:next w:val="ActHead3"/>
    <w:rsid w:val="00146FCD"/>
    <w:pPr>
      <w:keepNext/>
      <w:spacing w:before="280" w:line="240" w:lineRule="auto"/>
      <w:outlineLvl w:val="1"/>
    </w:pPr>
    <w:rPr>
      <w:b/>
      <w:sz w:val="32"/>
      <w:szCs w:val="30"/>
    </w:rPr>
  </w:style>
  <w:style w:type="paragraph" w:customStyle="1" w:styleId="TableHeading">
    <w:name w:val="TableHeading"/>
    <w:aliases w:val="th"/>
    <w:basedOn w:val="OPCParaBase"/>
    <w:next w:val="Tabletext"/>
    <w:rsid w:val="00146FCD"/>
    <w:pPr>
      <w:keepNext/>
      <w:spacing w:before="60" w:line="240" w:lineRule="atLeast"/>
    </w:pPr>
    <w:rPr>
      <w:b/>
      <w:sz w:val="20"/>
    </w:rPr>
  </w:style>
  <w:style w:type="paragraph" w:customStyle="1" w:styleId="NoteToSubpara">
    <w:name w:val="NoteToSubpara"/>
    <w:aliases w:val="nts"/>
    <w:basedOn w:val="OPCParaBase"/>
    <w:rsid w:val="00146FCD"/>
    <w:pPr>
      <w:spacing w:before="40" w:line="198" w:lineRule="exact"/>
      <w:ind w:left="2835" w:hanging="709"/>
    </w:pPr>
    <w:rPr>
      <w:sz w:val="18"/>
    </w:rPr>
  </w:style>
  <w:style w:type="paragraph" w:customStyle="1" w:styleId="ENoteTableHeading">
    <w:name w:val="ENoteTableHeading"/>
    <w:aliases w:val="enth"/>
    <w:basedOn w:val="OPCParaBase"/>
    <w:rsid w:val="00146FCD"/>
    <w:pPr>
      <w:keepNext/>
      <w:spacing w:before="60" w:line="240" w:lineRule="atLeast"/>
    </w:pPr>
    <w:rPr>
      <w:rFonts w:ascii="Arial" w:hAnsi="Arial"/>
      <w:b/>
      <w:sz w:val="16"/>
    </w:rPr>
  </w:style>
  <w:style w:type="paragraph" w:customStyle="1" w:styleId="ENoteTTi">
    <w:name w:val="ENoteTTi"/>
    <w:aliases w:val="entti"/>
    <w:basedOn w:val="OPCParaBase"/>
    <w:rsid w:val="00146FCD"/>
    <w:pPr>
      <w:keepNext/>
      <w:spacing w:before="60" w:line="240" w:lineRule="atLeast"/>
      <w:ind w:left="170"/>
    </w:pPr>
    <w:rPr>
      <w:sz w:val="16"/>
    </w:rPr>
  </w:style>
  <w:style w:type="paragraph" w:customStyle="1" w:styleId="ENoteTTIndentHeading">
    <w:name w:val="ENoteTTIndentHeading"/>
    <w:aliases w:val="enTTHi"/>
    <w:basedOn w:val="OPCParaBase"/>
    <w:rsid w:val="00146FC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46FCD"/>
    <w:pPr>
      <w:spacing w:before="60" w:line="240" w:lineRule="atLeast"/>
    </w:pPr>
    <w:rPr>
      <w:sz w:val="16"/>
    </w:rPr>
  </w:style>
  <w:style w:type="paragraph" w:customStyle="1" w:styleId="ENotesHeading3">
    <w:name w:val="ENotesHeading 3"/>
    <w:aliases w:val="Enh3"/>
    <w:basedOn w:val="OPCParaBase"/>
    <w:next w:val="Normal"/>
    <w:rsid w:val="00146FCD"/>
    <w:pPr>
      <w:keepNext/>
      <w:spacing w:before="120" w:line="240" w:lineRule="auto"/>
      <w:outlineLvl w:val="4"/>
    </w:pPr>
    <w:rPr>
      <w:b/>
      <w:szCs w:val="24"/>
    </w:rPr>
  </w:style>
  <w:style w:type="paragraph" w:customStyle="1" w:styleId="SubPartCASA">
    <w:name w:val="SubPart(CASA)"/>
    <w:aliases w:val="csp"/>
    <w:basedOn w:val="OPCParaBase"/>
    <w:next w:val="ActHead3"/>
    <w:rsid w:val="00146FCD"/>
    <w:pPr>
      <w:keepNext/>
      <w:keepLines/>
      <w:spacing w:before="280"/>
      <w:outlineLvl w:val="1"/>
    </w:pPr>
    <w:rPr>
      <w:b/>
      <w:kern w:val="28"/>
      <w:sz w:val="32"/>
    </w:rPr>
  </w:style>
  <w:style w:type="character" w:customStyle="1" w:styleId="CharSubPartTextCASA">
    <w:name w:val="CharSubPartText(CASA)"/>
    <w:basedOn w:val="OPCCharBase"/>
    <w:uiPriority w:val="1"/>
    <w:rsid w:val="00146FCD"/>
  </w:style>
  <w:style w:type="character" w:customStyle="1" w:styleId="CharSubPartNoCASA">
    <w:name w:val="CharSubPartNo(CASA)"/>
    <w:basedOn w:val="OPCCharBase"/>
    <w:uiPriority w:val="1"/>
    <w:rsid w:val="00146FCD"/>
  </w:style>
  <w:style w:type="paragraph" w:customStyle="1" w:styleId="ENoteTTIndentHeadingSub">
    <w:name w:val="ENoteTTIndentHeadingSub"/>
    <w:aliases w:val="enTTHis"/>
    <w:basedOn w:val="OPCParaBase"/>
    <w:rsid w:val="00146FCD"/>
    <w:pPr>
      <w:keepNext/>
      <w:spacing w:before="60" w:line="240" w:lineRule="atLeast"/>
      <w:ind w:left="340"/>
    </w:pPr>
    <w:rPr>
      <w:b/>
      <w:sz w:val="16"/>
    </w:rPr>
  </w:style>
  <w:style w:type="paragraph" w:customStyle="1" w:styleId="ENoteTTiSub">
    <w:name w:val="ENoteTTiSub"/>
    <w:aliases w:val="enttis"/>
    <w:basedOn w:val="OPCParaBase"/>
    <w:rsid w:val="00146FCD"/>
    <w:pPr>
      <w:keepNext/>
      <w:spacing w:before="60" w:line="240" w:lineRule="atLeast"/>
      <w:ind w:left="340"/>
    </w:pPr>
    <w:rPr>
      <w:sz w:val="16"/>
    </w:rPr>
  </w:style>
  <w:style w:type="paragraph" w:customStyle="1" w:styleId="SubDivisionMigration">
    <w:name w:val="SubDivisionMigration"/>
    <w:aliases w:val="sdm"/>
    <w:basedOn w:val="OPCParaBase"/>
    <w:rsid w:val="00146FC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46FCD"/>
    <w:pPr>
      <w:keepNext/>
      <w:keepLines/>
      <w:spacing w:before="240" w:line="240" w:lineRule="auto"/>
      <w:ind w:left="1134" w:hanging="1134"/>
    </w:pPr>
    <w:rPr>
      <w:b/>
      <w:sz w:val="28"/>
    </w:rPr>
  </w:style>
  <w:style w:type="paragraph" w:customStyle="1" w:styleId="SOText">
    <w:name w:val="SO Text"/>
    <w:aliases w:val="sot"/>
    <w:link w:val="SOTextChar"/>
    <w:rsid w:val="00146FC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46FCD"/>
    <w:rPr>
      <w:rFonts w:eastAsiaTheme="minorHAnsi" w:cstheme="minorBidi"/>
      <w:sz w:val="22"/>
      <w:lang w:eastAsia="en-US"/>
    </w:rPr>
  </w:style>
  <w:style w:type="paragraph" w:customStyle="1" w:styleId="SOTextNote">
    <w:name w:val="SO TextNote"/>
    <w:aliases w:val="sont"/>
    <w:basedOn w:val="SOText"/>
    <w:qFormat/>
    <w:rsid w:val="00146FCD"/>
    <w:pPr>
      <w:spacing w:before="122" w:line="198" w:lineRule="exact"/>
      <w:ind w:left="1843" w:hanging="709"/>
    </w:pPr>
    <w:rPr>
      <w:sz w:val="18"/>
    </w:rPr>
  </w:style>
  <w:style w:type="paragraph" w:customStyle="1" w:styleId="SOPara">
    <w:name w:val="SO Para"/>
    <w:aliases w:val="soa"/>
    <w:basedOn w:val="SOText"/>
    <w:link w:val="SOParaChar"/>
    <w:qFormat/>
    <w:rsid w:val="00146FCD"/>
    <w:pPr>
      <w:tabs>
        <w:tab w:val="right" w:pos="1786"/>
      </w:tabs>
      <w:spacing w:before="40"/>
      <w:ind w:left="2070" w:hanging="936"/>
    </w:pPr>
  </w:style>
  <w:style w:type="character" w:customStyle="1" w:styleId="SOParaChar">
    <w:name w:val="SO Para Char"/>
    <w:aliases w:val="soa Char"/>
    <w:basedOn w:val="DefaultParagraphFont"/>
    <w:link w:val="SOPara"/>
    <w:rsid w:val="00146FCD"/>
    <w:rPr>
      <w:rFonts w:eastAsiaTheme="minorHAnsi" w:cstheme="minorBidi"/>
      <w:sz w:val="22"/>
      <w:lang w:eastAsia="en-US"/>
    </w:rPr>
  </w:style>
  <w:style w:type="paragraph" w:customStyle="1" w:styleId="FileName">
    <w:name w:val="FileName"/>
    <w:basedOn w:val="Normal"/>
    <w:rsid w:val="00146FCD"/>
  </w:style>
  <w:style w:type="paragraph" w:customStyle="1" w:styleId="SOHeadBold">
    <w:name w:val="SO HeadBold"/>
    <w:aliases w:val="sohb"/>
    <w:basedOn w:val="SOText"/>
    <w:next w:val="SOText"/>
    <w:link w:val="SOHeadBoldChar"/>
    <w:qFormat/>
    <w:rsid w:val="00146FCD"/>
    <w:rPr>
      <w:b/>
    </w:rPr>
  </w:style>
  <w:style w:type="character" w:customStyle="1" w:styleId="SOHeadBoldChar">
    <w:name w:val="SO HeadBold Char"/>
    <w:aliases w:val="sohb Char"/>
    <w:basedOn w:val="DefaultParagraphFont"/>
    <w:link w:val="SOHeadBold"/>
    <w:rsid w:val="00146FC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46FCD"/>
    <w:rPr>
      <w:i/>
    </w:rPr>
  </w:style>
  <w:style w:type="character" w:customStyle="1" w:styleId="SOHeadItalicChar">
    <w:name w:val="SO HeadItalic Char"/>
    <w:aliases w:val="sohi Char"/>
    <w:basedOn w:val="DefaultParagraphFont"/>
    <w:link w:val="SOHeadItalic"/>
    <w:rsid w:val="00146FCD"/>
    <w:rPr>
      <w:rFonts w:eastAsiaTheme="minorHAnsi" w:cstheme="minorBidi"/>
      <w:i/>
      <w:sz w:val="22"/>
      <w:lang w:eastAsia="en-US"/>
    </w:rPr>
  </w:style>
  <w:style w:type="paragraph" w:customStyle="1" w:styleId="SOBullet">
    <w:name w:val="SO Bullet"/>
    <w:aliases w:val="sotb"/>
    <w:basedOn w:val="SOText"/>
    <w:link w:val="SOBulletChar"/>
    <w:qFormat/>
    <w:rsid w:val="00146FCD"/>
    <w:pPr>
      <w:ind w:left="1559" w:hanging="425"/>
    </w:pPr>
  </w:style>
  <w:style w:type="character" w:customStyle="1" w:styleId="SOBulletChar">
    <w:name w:val="SO Bullet Char"/>
    <w:aliases w:val="sotb Char"/>
    <w:basedOn w:val="DefaultParagraphFont"/>
    <w:link w:val="SOBullet"/>
    <w:rsid w:val="00146FCD"/>
    <w:rPr>
      <w:rFonts w:eastAsiaTheme="minorHAnsi" w:cstheme="minorBidi"/>
      <w:sz w:val="22"/>
      <w:lang w:eastAsia="en-US"/>
    </w:rPr>
  </w:style>
  <w:style w:type="paragraph" w:customStyle="1" w:styleId="SOBulletNote">
    <w:name w:val="SO BulletNote"/>
    <w:aliases w:val="sonb"/>
    <w:basedOn w:val="SOTextNote"/>
    <w:link w:val="SOBulletNoteChar"/>
    <w:qFormat/>
    <w:rsid w:val="00146FCD"/>
    <w:pPr>
      <w:tabs>
        <w:tab w:val="left" w:pos="1560"/>
      </w:tabs>
      <w:ind w:left="2268" w:hanging="1134"/>
    </w:pPr>
  </w:style>
  <w:style w:type="character" w:customStyle="1" w:styleId="SOBulletNoteChar">
    <w:name w:val="SO BulletNote Char"/>
    <w:aliases w:val="sonb Char"/>
    <w:basedOn w:val="DefaultParagraphFont"/>
    <w:link w:val="SOBulletNote"/>
    <w:rsid w:val="00146FCD"/>
    <w:rPr>
      <w:rFonts w:eastAsiaTheme="minorHAnsi" w:cstheme="minorBidi"/>
      <w:sz w:val="18"/>
      <w:lang w:eastAsia="en-US"/>
    </w:rPr>
  </w:style>
  <w:style w:type="paragraph" w:customStyle="1" w:styleId="FreeForm">
    <w:name w:val="FreeForm"/>
    <w:rsid w:val="00146FCD"/>
    <w:rPr>
      <w:rFonts w:ascii="Arial" w:eastAsiaTheme="minorHAnsi" w:hAnsi="Arial"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46FCD"/>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7759CE"/>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7759CE"/>
    <w:pPr>
      <w:spacing w:before="280"/>
      <w:outlineLvl w:val="1"/>
    </w:pPr>
    <w:rPr>
      <w:bCs w:val="0"/>
      <w:iCs/>
      <w:sz w:val="32"/>
      <w:szCs w:val="28"/>
    </w:rPr>
  </w:style>
  <w:style w:type="paragraph" w:styleId="Heading3">
    <w:name w:val="heading 3"/>
    <w:basedOn w:val="Heading1"/>
    <w:next w:val="Heading4"/>
    <w:link w:val="Heading3Char"/>
    <w:autoRedefine/>
    <w:qFormat/>
    <w:rsid w:val="007759CE"/>
    <w:pPr>
      <w:spacing w:before="240"/>
      <w:outlineLvl w:val="2"/>
    </w:pPr>
    <w:rPr>
      <w:bCs w:val="0"/>
      <w:sz w:val="28"/>
      <w:szCs w:val="26"/>
    </w:rPr>
  </w:style>
  <w:style w:type="paragraph" w:styleId="Heading4">
    <w:name w:val="heading 4"/>
    <w:basedOn w:val="Heading1"/>
    <w:next w:val="Heading5"/>
    <w:link w:val="Heading4Char"/>
    <w:autoRedefine/>
    <w:qFormat/>
    <w:rsid w:val="007759CE"/>
    <w:pPr>
      <w:spacing w:before="220"/>
      <w:outlineLvl w:val="3"/>
    </w:pPr>
    <w:rPr>
      <w:bCs w:val="0"/>
      <w:sz w:val="26"/>
      <w:szCs w:val="28"/>
    </w:rPr>
  </w:style>
  <w:style w:type="paragraph" w:styleId="Heading5">
    <w:name w:val="heading 5"/>
    <w:basedOn w:val="Heading1"/>
    <w:next w:val="subsection"/>
    <w:link w:val="Heading5Char"/>
    <w:autoRedefine/>
    <w:qFormat/>
    <w:rsid w:val="007759CE"/>
    <w:pPr>
      <w:spacing w:before="280"/>
      <w:outlineLvl w:val="4"/>
    </w:pPr>
    <w:rPr>
      <w:bCs w:val="0"/>
      <w:iCs/>
      <w:sz w:val="24"/>
      <w:szCs w:val="26"/>
    </w:rPr>
  </w:style>
  <w:style w:type="paragraph" w:styleId="Heading6">
    <w:name w:val="heading 6"/>
    <w:basedOn w:val="Heading1"/>
    <w:next w:val="Heading7"/>
    <w:link w:val="Heading6Char"/>
    <w:autoRedefine/>
    <w:qFormat/>
    <w:rsid w:val="007759CE"/>
    <w:pPr>
      <w:outlineLvl w:val="5"/>
    </w:pPr>
    <w:rPr>
      <w:rFonts w:ascii="Arial" w:hAnsi="Arial" w:cs="Arial"/>
      <w:bCs w:val="0"/>
      <w:sz w:val="32"/>
      <w:szCs w:val="22"/>
    </w:rPr>
  </w:style>
  <w:style w:type="paragraph" w:styleId="Heading7">
    <w:name w:val="heading 7"/>
    <w:basedOn w:val="Heading6"/>
    <w:next w:val="Normal"/>
    <w:link w:val="Heading7Char"/>
    <w:autoRedefine/>
    <w:qFormat/>
    <w:rsid w:val="007759CE"/>
    <w:pPr>
      <w:spacing w:before="280"/>
      <w:outlineLvl w:val="6"/>
    </w:pPr>
    <w:rPr>
      <w:sz w:val="28"/>
    </w:rPr>
  </w:style>
  <w:style w:type="paragraph" w:styleId="Heading8">
    <w:name w:val="heading 8"/>
    <w:basedOn w:val="Heading6"/>
    <w:next w:val="Normal"/>
    <w:link w:val="Heading8Char"/>
    <w:autoRedefine/>
    <w:qFormat/>
    <w:rsid w:val="007759CE"/>
    <w:pPr>
      <w:spacing w:before="240"/>
      <w:outlineLvl w:val="7"/>
    </w:pPr>
    <w:rPr>
      <w:iCs/>
      <w:sz w:val="26"/>
    </w:rPr>
  </w:style>
  <w:style w:type="paragraph" w:styleId="Heading9">
    <w:name w:val="heading 9"/>
    <w:basedOn w:val="Heading1"/>
    <w:next w:val="Normal"/>
    <w:link w:val="Heading9Char"/>
    <w:autoRedefine/>
    <w:qFormat/>
    <w:rsid w:val="007759CE"/>
    <w:pPr>
      <w:keepNext w:val="0"/>
      <w:spacing w:before="280"/>
      <w:outlineLvl w:val="8"/>
    </w:pPr>
    <w:rPr>
      <w:i/>
      <w:sz w:val="28"/>
      <w:szCs w:val="22"/>
    </w:rPr>
  </w:style>
  <w:style w:type="character" w:default="1" w:styleId="DefaultParagraphFont">
    <w:name w:val="Default Paragraph Font"/>
    <w:uiPriority w:val="1"/>
    <w:semiHidden/>
    <w:unhideWhenUsed/>
    <w:rsid w:val="00146F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6FCD"/>
  </w:style>
  <w:style w:type="paragraph" w:customStyle="1" w:styleId="notepara">
    <w:name w:val="note(para)"/>
    <w:aliases w:val="na"/>
    <w:basedOn w:val="OPCParaBase"/>
    <w:rsid w:val="00146FCD"/>
    <w:pPr>
      <w:spacing w:before="40" w:line="198" w:lineRule="exact"/>
      <w:ind w:left="2354" w:hanging="369"/>
    </w:pPr>
    <w:rPr>
      <w:sz w:val="18"/>
    </w:rPr>
  </w:style>
  <w:style w:type="paragraph" w:customStyle="1" w:styleId="MadeunderText">
    <w:name w:val="MadeunderText"/>
    <w:basedOn w:val="OPCParaBase"/>
    <w:next w:val="CompiledMadeUnder"/>
    <w:rsid w:val="00146FCD"/>
    <w:pPr>
      <w:spacing w:before="240"/>
    </w:pPr>
    <w:rPr>
      <w:sz w:val="24"/>
      <w:szCs w:val="24"/>
    </w:rPr>
  </w:style>
  <w:style w:type="paragraph" w:customStyle="1" w:styleId="BoxText">
    <w:name w:val="BoxText"/>
    <w:aliases w:val="bt"/>
    <w:basedOn w:val="OPCParaBase"/>
    <w:qFormat/>
    <w:rsid w:val="00146FC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46FCD"/>
    <w:rPr>
      <w:b/>
    </w:rPr>
  </w:style>
  <w:style w:type="paragraph" w:customStyle="1" w:styleId="BoxHeadItalic">
    <w:name w:val="BoxHeadItalic"/>
    <w:aliases w:val="bhi"/>
    <w:basedOn w:val="BoxText"/>
    <w:next w:val="BoxStep"/>
    <w:qFormat/>
    <w:rsid w:val="00146FCD"/>
    <w:rPr>
      <w:i/>
    </w:rPr>
  </w:style>
  <w:style w:type="paragraph" w:customStyle="1" w:styleId="BoxList">
    <w:name w:val="BoxList"/>
    <w:aliases w:val="bl"/>
    <w:basedOn w:val="BoxText"/>
    <w:qFormat/>
    <w:rsid w:val="00146FCD"/>
    <w:pPr>
      <w:ind w:left="1559" w:hanging="425"/>
    </w:pPr>
  </w:style>
  <w:style w:type="paragraph" w:customStyle="1" w:styleId="BoxNote">
    <w:name w:val="BoxNote"/>
    <w:aliases w:val="bn"/>
    <w:basedOn w:val="BoxText"/>
    <w:qFormat/>
    <w:rsid w:val="00146FCD"/>
    <w:pPr>
      <w:tabs>
        <w:tab w:val="left" w:pos="1985"/>
      </w:tabs>
      <w:spacing w:before="122" w:line="198" w:lineRule="exact"/>
      <w:ind w:left="2948" w:hanging="1814"/>
    </w:pPr>
    <w:rPr>
      <w:sz w:val="18"/>
    </w:rPr>
  </w:style>
  <w:style w:type="paragraph" w:customStyle="1" w:styleId="BoxPara">
    <w:name w:val="BoxPara"/>
    <w:aliases w:val="bp"/>
    <w:basedOn w:val="BoxText"/>
    <w:qFormat/>
    <w:rsid w:val="00146FCD"/>
    <w:pPr>
      <w:tabs>
        <w:tab w:val="right" w:pos="2268"/>
      </w:tabs>
      <w:ind w:left="2552" w:hanging="1418"/>
    </w:pPr>
  </w:style>
  <w:style w:type="paragraph" w:customStyle="1" w:styleId="BoxStep">
    <w:name w:val="BoxStep"/>
    <w:aliases w:val="bs"/>
    <w:basedOn w:val="BoxText"/>
    <w:qFormat/>
    <w:rsid w:val="00146FCD"/>
    <w:pPr>
      <w:ind w:left="1985" w:hanging="851"/>
    </w:pPr>
  </w:style>
  <w:style w:type="character" w:customStyle="1" w:styleId="CharAmPartNo">
    <w:name w:val="CharAmPartNo"/>
    <w:basedOn w:val="OPCCharBase"/>
    <w:uiPriority w:val="1"/>
    <w:qFormat/>
    <w:rsid w:val="00146FCD"/>
  </w:style>
  <w:style w:type="character" w:customStyle="1" w:styleId="CharAmPartText">
    <w:name w:val="CharAmPartText"/>
    <w:basedOn w:val="OPCCharBase"/>
    <w:uiPriority w:val="1"/>
    <w:qFormat/>
    <w:rsid w:val="00146FCD"/>
  </w:style>
  <w:style w:type="character" w:customStyle="1" w:styleId="CharAmSchNo">
    <w:name w:val="CharAmSchNo"/>
    <w:basedOn w:val="OPCCharBase"/>
    <w:uiPriority w:val="1"/>
    <w:qFormat/>
    <w:rsid w:val="00146FCD"/>
  </w:style>
  <w:style w:type="character" w:customStyle="1" w:styleId="CharAmSchText">
    <w:name w:val="CharAmSchText"/>
    <w:basedOn w:val="OPCCharBase"/>
    <w:uiPriority w:val="1"/>
    <w:qFormat/>
    <w:rsid w:val="00146FCD"/>
  </w:style>
  <w:style w:type="character" w:customStyle="1" w:styleId="CharChapNo">
    <w:name w:val="CharChapNo"/>
    <w:basedOn w:val="OPCCharBase"/>
    <w:qFormat/>
    <w:rsid w:val="00146FCD"/>
  </w:style>
  <w:style w:type="character" w:customStyle="1" w:styleId="CharChapText">
    <w:name w:val="CharChapText"/>
    <w:basedOn w:val="OPCCharBase"/>
    <w:qFormat/>
    <w:rsid w:val="00146FCD"/>
  </w:style>
  <w:style w:type="character" w:customStyle="1" w:styleId="CharDivNo">
    <w:name w:val="CharDivNo"/>
    <w:basedOn w:val="OPCCharBase"/>
    <w:qFormat/>
    <w:rsid w:val="00146FCD"/>
  </w:style>
  <w:style w:type="character" w:customStyle="1" w:styleId="CharDivText">
    <w:name w:val="CharDivText"/>
    <w:basedOn w:val="OPCCharBase"/>
    <w:qFormat/>
    <w:rsid w:val="00146FCD"/>
  </w:style>
  <w:style w:type="character" w:customStyle="1" w:styleId="CharPartNo">
    <w:name w:val="CharPartNo"/>
    <w:basedOn w:val="OPCCharBase"/>
    <w:qFormat/>
    <w:rsid w:val="00146FCD"/>
  </w:style>
  <w:style w:type="character" w:customStyle="1" w:styleId="CharPartText">
    <w:name w:val="CharPartText"/>
    <w:basedOn w:val="OPCCharBase"/>
    <w:qFormat/>
    <w:rsid w:val="00146FCD"/>
  </w:style>
  <w:style w:type="character" w:customStyle="1" w:styleId="CharSectno">
    <w:name w:val="CharSectno"/>
    <w:basedOn w:val="OPCCharBase"/>
    <w:qFormat/>
    <w:rsid w:val="00146FCD"/>
  </w:style>
  <w:style w:type="character" w:customStyle="1" w:styleId="CharSubdNo">
    <w:name w:val="CharSubdNo"/>
    <w:basedOn w:val="OPCCharBase"/>
    <w:uiPriority w:val="1"/>
    <w:qFormat/>
    <w:rsid w:val="00146FCD"/>
  </w:style>
  <w:style w:type="character" w:customStyle="1" w:styleId="CharSubdText">
    <w:name w:val="CharSubdText"/>
    <w:basedOn w:val="OPCCharBase"/>
    <w:uiPriority w:val="1"/>
    <w:qFormat/>
    <w:rsid w:val="00146FCD"/>
  </w:style>
  <w:style w:type="paragraph" w:styleId="BodyTextIndent">
    <w:name w:val="Body Text Indent"/>
    <w:link w:val="BodyTextIndentChar"/>
    <w:rsid w:val="007759CE"/>
    <w:pPr>
      <w:spacing w:after="120"/>
      <w:ind w:left="283"/>
    </w:pPr>
    <w:rPr>
      <w:sz w:val="22"/>
      <w:szCs w:val="24"/>
    </w:rPr>
  </w:style>
  <w:style w:type="paragraph" w:customStyle="1" w:styleId="Formula">
    <w:name w:val="Formula"/>
    <w:basedOn w:val="OPCParaBase"/>
    <w:rsid w:val="00146FCD"/>
    <w:pPr>
      <w:spacing w:line="240" w:lineRule="auto"/>
      <w:ind w:left="1134"/>
    </w:pPr>
    <w:rPr>
      <w:sz w:val="20"/>
    </w:rPr>
  </w:style>
  <w:style w:type="paragraph" w:styleId="Footer">
    <w:name w:val="footer"/>
    <w:link w:val="FooterChar"/>
    <w:rsid w:val="00146FCD"/>
    <w:pPr>
      <w:tabs>
        <w:tab w:val="center" w:pos="4153"/>
        <w:tab w:val="right" w:pos="8306"/>
      </w:tabs>
    </w:pPr>
    <w:rPr>
      <w:sz w:val="22"/>
      <w:szCs w:val="24"/>
    </w:rPr>
  </w:style>
  <w:style w:type="paragraph" w:styleId="Header">
    <w:name w:val="header"/>
    <w:basedOn w:val="OPCParaBase"/>
    <w:link w:val="HeaderChar"/>
    <w:unhideWhenUsed/>
    <w:rsid w:val="00146FCD"/>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146FCD"/>
    <w:pPr>
      <w:tabs>
        <w:tab w:val="right" w:pos="1531"/>
      </w:tabs>
      <w:spacing w:before="40" w:line="240" w:lineRule="auto"/>
      <w:ind w:left="1644" w:hanging="1644"/>
    </w:pPr>
  </w:style>
  <w:style w:type="paragraph" w:customStyle="1" w:styleId="paragraphsub-sub">
    <w:name w:val="paragraph(sub-sub)"/>
    <w:aliases w:val="aaa"/>
    <w:basedOn w:val="OPCParaBase"/>
    <w:rsid w:val="00146FCD"/>
    <w:pPr>
      <w:tabs>
        <w:tab w:val="right" w:pos="2722"/>
      </w:tabs>
      <w:spacing w:before="40" w:line="240" w:lineRule="auto"/>
      <w:ind w:left="2835" w:hanging="2835"/>
    </w:pPr>
  </w:style>
  <w:style w:type="paragraph" w:customStyle="1" w:styleId="paragraphsub">
    <w:name w:val="paragraph(sub)"/>
    <w:aliases w:val="aa"/>
    <w:basedOn w:val="OPCParaBase"/>
    <w:rsid w:val="00146FCD"/>
    <w:pPr>
      <w:tabs>
        <w:tab w:val="right" w:pos="1985"/>
      </w:tabs>
      <w:spacing w:before="40" w:line="240" w:lineRule="auto"/>
      <w:ind w:left="2098" w:hanging="2098"/>
    </w:pPr>
  </w:style>
  <w:style w:type="character" w:styleId="LineNumber">
    <w:name w:val="line number"/>
    <w:basedOn w:val="OPCCharBase"/>
    <w:uiPriority w:val="99"/>
    <w:unhideWhenUsed/>
    <w:rsid w:val="00146FCD"/>
    <w:rPr>
      <w:sz w:val="16"/>
    </w:rPr>
  </w:style>
  <w:style w:type="paragraph" w:customStyle="1" w:styleId="ItemHead">
    <w:name w:val="ItemHead"/>
    <w:aliases w:val="ih"/>
    <w:basedOn w:val="OPCParaBase"/>
    <w:next w:val="Item"/>
    <w:link w:val="ItemHeadChar"/>
    <w:rsid w:val="00146FCD"/>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146FCD"/>
    <w:pPr>
      <w:tabs>
        <w:tab w:val="right" w:pos="1021"/>
      </w:tabs>
      <w:spacing w:before="180" w:line="240" w:lineRule="auto"/>
      <w:ind w:left="1134" w:hanging="1134"/>
    </w:pPr>
  </w:style>
  <w:style w:type="paragraph" w:customStyle="1" w:styleId="Definition">
    <w:name w:val="Definition"/>
    <w:aliases w:val="dd"/>
    <w:basedOn w:val="OPCParaBase"/>
    <w:rsid w:val="00146FCD"/>
    <w:pPr>
      <w:spacing w:before="180" w:line="240" w:lineRule="auto"/>
      <w:ind w:left="1134"/>
    </w:pPr>
  </w:style>
  <w:style w:type="paragraph" w:customStyle="1" w:styleId="Item">
    <w:name w:val="Item"/>
    <w:aliases w:val="i"/>
    <w:basedOn w:val="OPCParaBase"/>
    <w:next w:val="ItemHead"/>
    <w:rsid w:val="00146FCD"/>
    <w:pPr>
      <w:keepLines/>
      <w:spacing w:before="80" w:line="240" w:lineRule="auto"/>
      <w:ind w:left="709"/>
    </w:pPr>
  </w:style>
  <w:style w:type="paragraph" w:styleId="ListBullet">
    <w:name w:val="List Bullet"/>
    <w:rsid w:val="007759CE"/>
    <w:pPr>
      <w:numPr>
        <w:numId w:val="1"/>
      </w:numPr>
      <w:tabs>
        <w:tab w:val="clear" w:pos="360"/>
        <w:tab w:val="num" w:pos="2989"/>
      </w:tabs>
      <w:ind w:left="1225" w:firstLine="1043"/>
    </w:pPr>
    <w:rPr>
      <w:sz w:val="22"/>
      <w:szCs w:val="24"/>
    </w:rPr>
  </w:style>
  <w:style w:type="paragraph" w:customStyle="1" w:styleId="LongT">
    <w:name w:val="LongT"/>
    <w:basedOn w:val="OPCParaBase"/>
    <w:rsid w:val="00146FCD"/>
    <w:pPr>
      <w:spacing w:line="240" w:lineRule="auto"/>
    </w:pPr>
    <w:rPr>
      <w:b/>
      <w:sz w:val="32"/>
    </w:rPr>
  </w:style>
  <w:style w:type="paragraph" w:customStyle="1" w:styleId="notedraft">
    <w:name w:val="note(draft)"/>
    <w:aliases w:val="nd"/>
    <w:basedOn w:val="OPCParaBase"/>
    <w:rsid w:val="00146FCD"/>
    <w:pPr>
      <w:spacing w:before="240" w:line="240" w:lineRule="auto"/>
      <w:ind w:left="284" w:hanging="284"/>
    </w:pPr>
    <w:rPr>
      <w:i/>
      <w:sz w:val="24"/>
    </w:rPr>
  </w:style>
  <w:style w:type="paragraph" w:customStyle="1" w:styleId="notetext">
    <w:name w:val="note(text)"/>
    <w:aliases w:val="n"/>
    <w:basedOn w:val="OPCParaBase"/>
    <w:rsid w:val="00146FCD"/>
    <w:pPr>
      <w:spacing w:before="122" w:line="240" w:lineRule="auto"/>
      <w:ind w:left="1985" w:hanging="851"/>
    </w:pPr>
    <w:rPr>
      <w:sz w:val="18"/>
    </w:rPr>
  </w:style>
  <w:style w:type="paragraph" w:customStyle="1" w:styleId="notemargin">
    <w:name w:val="note(margin)"/>
    <w:aliases w:val="nm"/>
    <w:basedOn w:val="OPCParaBase"/>
    <w:rsid w:val="00146FCD"/>
    <w:pPr>
      <w:tabs>
        <w:tab w:val="left" w:pos="709"/>
      </w:tabs>
      <w:spacing w:before="122" w:line="198" w:lineRule="exact"/>
      <w:ind w:left="709" w:hanging="709"/>
    </w:pPr>
    <w:rPr>
      <w:sz w:val="18"/>
    </w:rPr>
  </w:style>
  <w:style w:type="table" w:customStyle="1" w:styleId="CFlag">
    <w:name w:val="CFlag"/>
    <w:basedOn w:val="TableNormal"/>
    <w:uiPriority w:val="99"/>
    <w:rsid w:val="00146FCD"/>
    <w:tblPr>
      <w:tblInd w:w="0" w:type="dxa"/>
      <w:tblCellMar>
        <w:top w:w="0" w:type="dxa"/>
        <w:left w:w="108" w:type="dxa"/>
        <w:bottom w:w="0" w:type="dxa"/>
        <w:right w:w="108" w:type="dxa"/>
      </w:tblCellMar>
    </w:tblPr>
  </w:style>
  <w:style w:type="paragraph" w:customStyle="1" w:styleId="noteParlAmend">
    <w:name w:val="note(ParlAmend)"/>
    <w:aliases w:val="npp"/>
    <w:basedOn w:val="OPCParaBase"/>
    <w:next w:val="ParlAmend"/>
    <w:rsid w:val="00146FCD"/>
    <w:pPr>
      <w:spacing w:line="240" w:lineRule="auto"/>
      <w:jc w:val="right"/>
    </w:pPr>
    <w:rPr>
      <w:rFonts w:ascii="Arial" w:hAnsi="Arial"/>
      <w:b/>
      <w:i/>
    </w:rPr>
  </w:style>
  <w:style w:type="paragraph" w:customStyle="1" w:styleId="Page1">
    <w:name w:val="Page1"/>
    <w:basedOn w:val="OPCParaBase"/>
    <w:rsid w:val="00146FCD"/>
    <w:pPr>
      <w:spacing w:before="5600" w:line="240" w:lineRule="auto"/>
    </w:pPr>
    <w:rPr>
      <w:b/>
      <w:sz w:val="32"/>
    </w:rPr>
  </w:style>
  <w:style w:type="paragraph" w:customStyle="1" w:styleId="PageBreak">
    <w:name w:val="PageBreak"/>
    <w:aliases w:val="pb"/>
    <w:basedOn w:val="OPCParaBase"/>
    <w:rsid w:val="00146FCD"/>
    <w:pPr>
      <w:spacing w:line="240" w:lineRule="auto"/>
    </w:pPr>
    <w:rPr>
      <w:sz w:val="20"/>
    </w:rPr>
  </w:style>
  <w:style w:type="paragraph" w:customStyle="1" w:styleId="ParlAmend">
    <w:name w:val="ParlAmend"/>
    <w:aliases w:val="pp"/>
    <w:basedOn w:val="OPCParaBase"/>
    <w:rsid w:val="00146FCD"/>
    <w:pPr>
      <w:spacing w:before="240" w:line="240" w:lineRule="atLeast"/>
      <w:ind w:hanging="567"/>
    </w:pPr>
    <w:rPr>
      <w:sz w:val="24"/>
    </w:rPr>
  </w:style>
  <w:style w:type="paragraph" w:customStyle="1" w:styleId="Penalty">
    <w:name w:val="Penalty"/>
    <w:basedOn w:val="OPCParaBase"/>
    <w:rsid w:val="00146FCD"/>
    <w:pPr>
      <w:tabs>
        <w:tab w:val="left" w:pos="2977"/>
      </w:tabs>
      <w:spacing w:before="180" w:line="240" w:lineRule="auto"/>
      <w:ind w:left="1985" w:hanging="851"/>
    </w:pPr>
  </w:style>
  <w:style w:type="paragraph" w:customStyle="1" w:styleId="Preamble">
    <w:name w:val="Preamble"/>
    <w:basedOn w:val="OPCParaBase"/>
    <w:next w:val="Normal"/>
    <w:rsid w:val="00146FCD"/>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146FCD"/>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146FCD"/>
    <w:pPr>
      <w:spacing w:line="240" w:lineRule="auto"/>
    </w:pPr>
    <w:rPr>
      <w:b/>
      <w:sz w:val="40"/>
    </w:rPr>
  </w:style>
  <w:style w:type="paragraph" w:customStyle="1" w:styleId="Subitem">
    <w:name w:val="Subitem"/>
    <w:aliases w:val="iss"/>
    <w:basedOn w:val="OPCParaBase"/>
    <w:rsid w:val="00146FCD"/>
    <w:pPr>
      <w:spacing w:before="180" w:line="240" w:lineRule="auto"/>
      <w:ind w:left="709" w:hanging="709"/>
    </w:pPr>
  </w:style>
  <w:style w:type="paragraph" w:customStyle="1" w:styleId="SubitemHead">
    <w:name w:val="SubitemHead"/>
    <w:aliases w:val="issh"/>
    <w:basedOn w:val="OPCParaBase"/>
    <w:rsid w:val="00146FC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46FCD"/>
    <w:pPr>
      <w:spacing w:before="40" w:line="240" w:lineRule="auto"/>
      <w:ind w:left="1134"/>
    </w:pPr>
  </w:style>
  <w:style w:type="paragraph" w:customStyle="1" w:styleId="SubsectionHead">
    <w:name w:val="SubsectionHead"/>
    <w:aliases w:val="ssh"/>
    <w:basedOn w:val="OPCParaBase"/>
    <w:next w:val="subsection"/>
    <w:rsid w:val="00146FCD"/>
    <w:pPr>
      <w:keepNext/>
      <w:keepLines/>
      <w:spacing w:before="240" w:line="240" w:lineRule="auto"/>
      <w:ind w:left="1134"/>
    </w:pPr>
    <w:rPr>
      <w:i/>
    </w:rPr>
  </w:style>
  <w:style w:type="paragraph" w:customStyle="1" w:styleId="Tablei">
    <w:name w:val="Table(i)"/>
    <w:aliases w:val="taa"/>
    <w:basedOn w:val="OPCParaBase"/>
    <w:rsid w:val="00146FCD"/>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146FCD"/>
    <w:pPr>
      <w:spacing w:before="60" w:line="240" w:lineRule="auto"/>
      <w:ind w:left="284" w:hanging="284"/>
    </w:pPr>
    <w:rPr>
      <w:sz w:val="20"/>
    </w:rPr>
  </w:style>
  <w:style w:type="paragraph" w:customStyle="1" w:styleId="TableAA">
    <w:name w:val="Table(AA)"/>
    <w:aliases w:val="taaa"/>
    <w:basedOn w:val="OPCParaBase"/>
    <w:rsid w:val="00146FCD"/>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146FC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46FCD"/>
    <w:pPr>
      <w:numPr>
        <w:numId w:val="3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46FCD"/>
    <w:pPr>
      <w:spacing w:before="122" w:line="198" w:lineRule="exact"/>
      <w:ind w:left="1985" w:hanging="851"/>
      <w:jc w:val="right"/>
    </w:pPr>
    <w:rPr>
      <w:sz w:val="18"/>
    </w:rPr>
  </w:style>
  <w:style w:type="paragraph" w:customStyle="1" w:styleId="TLPTableBullet">
    <w:name w:val="TLPTableBullet"/>
    <w:aliases w:val="ttb"/>
    <w:basedOn w:val="OPCParaBase"/>
    <w:rsid w:val="00146FCD"/>
    <w:pPr>
      <w:spacing w:line="240" w:lineRule="exact"/>
      <w:ind w:left="284" w:hanging="284"/>
    </w:pPr>
    <w:rPr>
      <w:sz w:val="20"/>
    </w:rPr>
  </w:style>
  <w:style w:type="paragraph" w:styleId="TOC1">
    <w:name w:val="toc 1"/>
    <w:basedOn w:val="OPCParaBase"/>
    <w:next w:val="Normal"/>
    <w:uiPriority w:val="39"/>
    <w:unhideWhenUsed/>
    <w:rsid w:val="00146FC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46FC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46FC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46FC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46FCD"/>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146FC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46FC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46FCD"/>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146FCD"/>
    <w:pPr>
      <w:keepLines/>
      <w:spacing w:before="80" w:line="240" w:lineRule="auto"/>
      <w:ind w:left="1588" w:hanging="794"/>
    </w:pPr>
    <w:rPr>
      <w:kern w:val="28"/>
    </w:rPr>
  </w:style>
  <w:style w:type="paragraph" w:customStyle="1" w:styleId="TofSectsSection">
    <w:name w:val="TofSects(Section)"/>
    <w:basedOn w:val="OPCParaBase"/>
    <w:rsid w:val="00146FCD"/>
    <w:pPr>
      <w:keepLines/>
      <w:spacing w:before="40" w:line="240" w:lineRule="auto"/>
      <w:ind w:left="1588" w:hanging="794"/>
    </w:pPr>
    <w:rPr>
      <w:kern w:val="28"/>
      <w:sz w:val="18"/>
    </w:rPr>
  </w:style>
  <w:style w:type="paragraph" w:customStyle="1" w:styleId="TofSectsHeading">
    <w:name w:val="TofSects(Heading)"/>
    <w:basedOn w:val="OPCParaBase"/>
    <w:rsid w:val="00146FCD"/>
    <w:pPr>
      <w:spacing w:before="240" w:after="120" w:line="240" w:lineRule="auto"/>
    </w:pPr>
    <w:rPr>
      <w:b/>
      <w:sz w:val="24"/>
    </w:rPr>
  </w:style>
  <w:style w:type="paragraph" w:customStyle="1" w:styleId="TofSectsGroupHeading">
    <w:name w:val="TofSects(GroupHeading)"/>
    <w:basedOn w:val="OPCParaBase"/>
    <w:next w:val="TofSectsSection"/>
    <w:rsid w:val="00146FCD"/>
    <w:pPr>
      <w:keepLines/>
      <w:spacing w:before="240" w:after="120" w:line="240" w:lineRule="auto"/>
      <w:ind w:left="794"/>
    </w:pPr>
    <w:rPr>
      <w:b/>
      <w:kern w:val="28"/>
      <w:sz w:val="20"/>
    </w:rPr>
  </w:style>
  <w:style w:type="paragraph" w:customStyle="1" w:styleId="Actno">
    <w:name w:val="Actno"/>
    <w:basedOn w:val="ShortT"/>
    <w:next w:val="Normal"/>
    <w:qFormat/>
    <w:rsid w:val="00146FCD"/>
  </w:style>
  <w:style w:type="numbering" w:styleId="111111">
    <w:name w:val="Outline List 2"/>
    <w:basedOn w:val="NoList"/>
    <w:rsid w:val="007759CE"/>
    <w:pPr>
      <w:numPr>
        <w:numId w:val="32"/>
      </w:numPr>
    </w:pPr>
  </w:style>
  <w:style w:type="numbering" w:styleId="1ai">
    <w:name w:val="Outline List 1"/>
    <w:basedOn w:val="NoList"/>
    <w:rsid w:val="007759CE"/>
    <w:pPr>
      <w:numPr>
        <w:numId w:val="12"/>
      </w:numPr>
    </w:pPr>
  </w:style>
  <w:style w:type="numbering" w:styleId="ArticleSection">
    <w:name w:val="Outline List 3"/>
    <w:basedOn w:val="NoList"/>
    <w:rsid w:val="007759CE"/>
    <w:pPr>
      <w:numPr>
        <w:numId w:val="33"/>
      </w:numPr>
    </w:pPr>
  </w:style>
  <w:style w:type="paragraph" w:styleId="BlockText">
    <w:name w:val="Block Text"/>
    <w:rsid w:val="007759CE"/>
    <w:pPr>
      <w:spacing w:after="120"/>
      <w:ind w:left="1440" w:right="1440"/>
    </w:pPr>
    <w:rPr>
      <w:sz w:val="22"/>
      <w:szCs w:val="24"/>
    </w:rPr>
  </w:style>
  <w:style w:type="paragraph" w:styleId="BodyText">
    <w:name w:val="Body Text"/>
    <w:link w:val="BodyTextChar"/>
    <w:rsid w:val="007759CE"/>
    <w:pPr>
      <w:spacing w:after="120"/>
    </w:pPr>
    <w:rPr>
      <w:sz w:val="22"/>
      <w:szCs w:val="24"/>
    </w:rPr>
  </w:style>
  <w:style w:type="paragraph" w:styleId="BodyText2">
    <w:name w:val="Body Text 2"/>
    <w:link w:val="BodyText2Char"/>
    <w:rsid w:val="007759CE"/>
    <w:pPr>
      <w:spacing w:after="120" w:line="480" w:lineRule="auto"/>
    </w:pPr>
    <w:rPr>
      <w:sz w:val="22"/>
      <w:szCs w:val="24"/>
    </w:rPr>
  </w:style>
  <w:style w:type="paragraph" w:styleId="BodyText3">
    <w:name w:val="Body Text 3"/>
    <w:link w:val="BodyText3Char"/>
    <w:rsid w:val="007759CE"/>
    <w:pPr>
      <w:spacing w:after="120"/>
    </w:pPr>
    <w:rPr>
      <w:sz w:val="16"/>
      <w:szCs w:val="16"/>
    </w:rPr>
  </w:style>
  <w:style w:type="paragraph" w:styleId="BodyTextFirstIndent">
    <w:name w:val="Body Text First Indent"/>
    <w:basedOn w:val="BodyText"/>
    <w:link w:val="BodyTextFirstIndentChar"/>
    <w:rsid w:val="007759CE"/>
    <w:pPr>
      <w:ind w:firstLine="210"/>
    </w:pPr>
  </w:style>
  <w:style w:type="paragraph" w:styleId="BodyTextFirstIndent2">
    <w:name w:val="Body Text First Indent 2"/>
    <w:basedOn w:val="BodyTextIndent"/>
    <w:link w:val="BodyTextFirstIndent2Char"/>
    <w:rsid w:val="007759CE"/>
    <w:pPr>
      <w:ind w:firstLine="210"/>
    </w:pPr>
  </w:style>
  <w:style w:type="paragraph" w:styleId="BodyTextIndent2">
    <w:name w:val="Body Text Indent 2"/>
    <w:link w:val="BodyTextIndent2Char"/>
    <w:rsid w:val="007759CE"/>
    <w:pPr>
      <w:spacing w:after="120" w:line="480" w:lineRule="auto"/>
      <w:ind w:left="283"/>
    </w:pPr>
    <w:rPr>
      <w:sz w:val="22"/>
      <w:szCs w:val="24"/>
    </w:rPr>
  </w:style>
  <w:style w:type="paragraph" w:styleId="BodyTextIndent3">
    <w:name w:val="Body Text Indent 3"/>
    <w:link w:val="BodyTextIndent3Char"/>
    <w:rsid w:val="007759CE"/>
    <w:pPr>
      <w:spacing w:after="120"/>
      <w:ind w:left="283"/>
    </w:pPr>
    <w:rPr>
      <w:sz w:val="16"/>
      <w:szCs w:val="16"/>
    </w:rPr>
  </w:style>
  <w:style w:type="paragraph" w:styleId="Closing">
    <w:name w:val="Closing"/>
    <w:link w:val="ClosingChar"/>
    <w:rsid w:val="007759CE"/>
    <w:pPr>
      <w:ind w:left="4252"/>
    </w:pPr>
    <w:rPr>
      <w:sz w:val="22"/>
      <w:szCs w:val="24"/>
    </w:rPr>
  </w:style>
  <w:style w:type="paragraph" w:styleId="Date">
    <w:name w:val="Date"/>
    <w:next w:val="Normal"/>
    <w:link w:val="DateChar"/>
    <w:rsid w:val="007759CE"/>
    <w:rPr>
      <w:sz w:val="22"/>
      <w:szCs w:val="24"/>
    </w:rPr>
  </w:style>
  <w:style w:type="paragraph" w:styleId="E-mailSignature">
    <w:name w:val="E-mail Signature"/>
    <w:link w:val="E-mailSignatureChar"/>
    <w:rsid w:val="007759CE"/>
    <w:rPr>
      <w:sz w:val="22"/>
      <w:szCs w:val="24"/>
    </w:rPr>
  </w:style>
  <w:style w:type="character" w:styleId="Emphasis">
    <w:name w:val="Emphasis"/>
    <w:basedOn w:val="DefaultParagraphFont"/>
    <w:qFormat/>
    <w:rsid w:val="007759CE"/>
    <w:rPr>
      <w:i/>
      <w:iCs/>
    </w:rPr>
  </w:style>
  <w:style w:type="paragraph" w:styleId="EnvelopeAddress">
    <w:name w:val="envelope address"/>
    <w:rsid w:val="007759CE"/>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7759CE"/>
    <w:rPr>
      <w:rFonts w:ascii="Arial" w:hAnsi="Arial" w:cs="Arial"/>
    </w:rPr>
  </w:style>
  <w:style w:type="character" w:styleId="FollowedHyperlink">
    <w:name w:val="FollowedHyperlink"/>
    <w:basedOn w:val="DefaultParagraphFont"/>
    <w:rsid w:val="007759CE"/>
    <w:rPr>
      <w:color w:val="800080"/>
      <w:u w:val="single"/>
    </w:rPr>
  </w:style>
  <w:style w:type="character" w:styleId="HTMLAcronym">
    <w:name w:val="HTML Acronym"/>
    <w:basedOn w:val="DefaultParagraphFont"/>
    <w:rsid w:val="007759CE"/>
  </w:style>
  <w:style w:type="paragraph" w:styleId="HTMLAddress">
    <w:name w:val="HTML Address"/>
    <w:link w:val="HTMLAddressChar"/>
    <w:rsid w:val="007759CE"/>
    <w:rPr>
      <w:i/>
      <w:iCs/>
      <w:sz w:val="22"/>
      <w:szCs w:val="24"/>
    </w:rPr>
  </w:style>
  <w:style w:type="character" w:styleId="HTMLCite">
    <w:name w:val="HTML Cite"/>
    <w:basedOn w:val="DefaultParagraphFont"/>
    <w:rsid w:val="007759CE"/>
    <w:rPr>
      <w:i/>
      <w:iCs/>
    </w:rPr>
  </w:style>
  <w:style w:type="character" w:styleId="HTMLCode">
    <w:name w:val="HTML Code"/>
    <w:basedOn w:val="DefaultParagraphFont"/>
    <w:rsid w:val="007759CE"/>
    <w:rPr>
      <w:rFonts w:ascii="Courier New" w:hAnsi="Courier New" w:cs="Courier New"/>
      <w:sz w:val="20"/>
      <w:szCs w:val="20"/>
    </w:rPr>
  </w:style>
  <w:style w:type="character" w:styleId="HTMLDefinition">
    <w:name w:val="HTML Definition"/>
    <w:basedOn w:val="DefaultParagraphFont"/>
    <w:rsid w:val="007759CE"/>
    <w:rPr>
      <w:i/>
      <w:iCs/>
    </w:rPr>
  </w:style>
  <w:style w:type="character" w:styleId="HTMLKeyboard">
    <w:name w:val="HTML Keyboard"/>
    <w:basedOn w:val="DefaultParagraphFont"/>
    <w:rsid w:val="007759CE"/>
    <w:rPr>
      <w:rFonts w:ascii="Courier New" w:hAnsi="Courier New" w:cs="Courier New"/>
      <w:sz w:val="20"/>
      <w:szCs w:val="20"/>
    </w:rPr>
  </w:style>
  <w:style w:type="paragraph" w:styleId="HTMLPreformatted">
    <w:name w:val="HTML Preformatted"/>
    <w:link w:val="HTMLPreformattedChar"/>
    <w:rsid w:val="007759CE"/>
    <w:rPr>
      <w:rFonts w:ascii="Courier New" w:hAnsi="Courier New" w:cs="Courier New"/>
    </w:rPr>
  </w:style>
  <w:style w:type="character" w:styleId="HTMLSample">
    <w:name w:val="HTML Sample"/>
    <w:basedOn w:val="DefaultParagraphFont"/>
    <w:rsid w:val="007759CE"/>
    <w:rPr>
      <w:rFonts w:ascii="Courier New" w:hAnsi="Courier New" w:cs="Courier New"/>
    </w:rPr>
  </w:style>
  <w:style w:type="character" w:styleId="HTMLTypewriter">
    <w:name w:val="HTML Typewriter"/>
    <w:basedOn w:val="DefaultParagraphFont"/>
    <w:rsid w:val="007759CE"/>
    <w:rPr>
      <w:rFonts w:ascii="Courier New" w:hAnsi="Courier New" w:cs="Courier New"/>
      <w:sz w:val="20"/>
      <w:szCs w:val="20"/>
    </w:rPr>
  </w:style>
  <w:style w:type="character" w:styleId="HTMLVariable">
    <w:name w:val="HTML Variable"/>
    <w:basedOn w:val="DefaultParagraphFont"/>
    <w:rsid w:val="007759CE"/>
    <w:rPr>
      <w:i/>
      <w:iCs/>
    </w:rPr>
  </w:style>
  <w:style w:type="character" w:styleId="Hyperlink">
    <w:name w:val="Hyperlink"/>
    <w:basedOn w:val="DefaultParagraphFont"/>
    <w:rsid w:val="007759CE"/>
    <w:rPr>
      <w:color w:val="0000FF"/>
      <w:u w:val="single"/>
    </w:rPr>
  </w:style>
  <w:style w:type="paragraph" w:styleId="List">
    <w:name w:val="List"/>
    <w:rsid w:val="007759CE"/>
    <w:pPr>
      <w:ind w:left="283" w:hanging="283"/>
    </w:pPr>
    <w:rPr>
      <w:sz w:val="22"/>
      <w:szCs w:val="24"/>
    </w:rPr>
  </w:style>
  <w:style w:type="paragraph" w:styleId="List2">
    <w:name w:val="List 2"/>
    <w:rsid w:val="007759CE"/>
    <w:pPr>
      <w:ind w:left="566" w:hanging="283"/>
    </w:pPr>
    <w:rPr>
      <w:sz w:val="22"/>
      <w:szCs w:val="24"/>
    </w:rPr>
  </w:style>
  <w:style w:type="paragraph" w:styleId="List3">
    <w:name w:val="List 3"/>
    <w:rsid w:val="007759CE"/>
    <w:pPr>
      <w:ind w:left="849" w:hanging="283"/>
    </w:pPr>
    <w:rPr>
      <w:sz w:val="22"/>
      <w:szCs w:val="24"/>
    </w:rPr>
  </w:style>
  <w:style w:type="paragraph" w:styleId="List4">
    <w:name w:val="List 4"/>
    <w:rsid w:val="007759CE"/>
    <w:pPr>
      <w:ind w:left="1132" w:hanging="283"/>
    </w:pPr>
    <w:rPr>
      <w:sz w:val="22"/>
      <w:szCs w:val="24"/>
    </w:rPr>
  </w:style>
  <w:style w:type="paragraph" w:styleId="List5">
    <w:name w:val="List 5"/>
    <w:rsid w:val="007759CE"/>
    <w:pPr>
      <w:ind w:left="1415" w:hanging="283"/>
    </w:pPr>
    <w:rPr>
      <w:sz w:val="22"/>
      <w:szCs w:val="24"/>
    </w:rPr>
  </w:style>
  <w:style w:type="paragraph" w:styleId="ListBullet2">
    <w:name w:val="List Bullet 2"/>
    <w:rsid w:val="007759CE"/>
    <w:pPr>
      <w:numPr>
        <w:numId w:val="2"/>
      </w:numPr>
      <w:tabs>
        <w:tab w:val="clear" w:pos="643"/>
        <w:tab w:val="num" w:pos="360"/>
      </w:tabs>
      <w:ind w:left="360"/>
    </w:pPr>
    <w:rPr>
      <w:sz w:val="22"/>
      <w:szCs w:val="24"/>
    </w:rPr>
  </w:style>
  <w:style w:type="paragraph" w:styleId="ListBullet3">
    <w:name w:val="List Bullet 3"/>
    <w:rsid w:val="007759CE"/>
    <w:pPr>
      <w:numPr>
        <w:numId w:val="3"/>
      </w:numPr>
      <w:tabs>
        <w:tab w:val="clear" w:pos="926"/>
        <w:tab w:val="num" w:pos="360"/>
      </w:tabs>
      <w:ind w:left="360"/>
    </w:pPr>
    <w:rPr>
      <w:sz w:val="22"/>
      <w:szCs w:val="24"/>
    </w:rPr>
  </w:style>
  <w:style w:type="paragraph" w:styleId="ListBullet4">
    <w:name w:val="List Bullet 4"/>
    <w:rsid w:val="007759CE"/>
    <w:pPr>
      <w:numPr>
        <w:numId w:val="4"/>
      </w:numPr>
      <w:tabs>
        <w:tab w:val="clear" w:pos="1209"/>
        <w:tab w:val="num" w:pos="926"/>
      </w:tabs>
      <w:ind w:left="926"/>
    </w:pPr>
    <w:rPr>
      <w:sz w:val="22"/>
      <w:szCs w:val="24"/>
    </w:rPr>
  </w:style>
  <w:style w:type="paragraph" w:styleId="ListBullet5">
    <w:name w:val="List Bullet 5"/>
    <w:rsid w:val="007759CE"/>
    <w:pPr>
      <w:numPr>
        <w:numId w:val="5"/>
      </w:numPr>
    </w:pPr>
    <w:rPr>
      <w:sz w:val="22"/>
      <w:szCs w:val="24"/>
    </w:rPr>
  </w:style>
  <w:style w:type="paragraph" w:styleId="ListContinue">
    <w:name w:val="List Continue"/>
    <w:rsid w:val="007759CE"/>
    <w:pPr>
      <w:spacing w:after="120"/>
      <w:ind w:left="283"/>
    </w:pPr>
    <w:rPr>
      <w:sz w:val="22"/>
      <w:szCs w:val="24"/>
    </w:rPr>
  </w:style>
  <w:style w:type="paragraph" w:styleId="ListContinue2">
    <w:name w:val="List Continue 2"/>
    <w:rsid w:val="007759CE"/>
    <w:pPr>
      <w:spacing w:after="120"/>
      <w:ind w:left="566"/>
    </w:pPr>
    <w:rPr>
      <w:sz w:val="22"/>
      <w:szCs w:val="24"/>
    </w:rPr>
  </w:style>
  <w:style w:type="paragraph" w:styleId="ListContinue3">
    <w:name w:val="List Continue 3"/>
    <w:rsid w:val="007759CE"/>
    <w:pPr>
      <w:spacing w:after="120"/>
      <w:ind w:left="849"/>
    </w:pPr>
    <w:rPr>
      <w:sz w:val="22"/>
      <w:szCs w:val="24"/>
    </w:rPr>
  </w:style>
  <w:style w:type="paragraph" w:styleId="ListContinue4">
    <w:name w:val="List Continue 4"/>
    <w:rsid w:val="007759CE"/>
    <w:pPr>
      <w:spacing w:after="120"/>
      <w:ind w:left="1132"/>
    </w:pPr>
    <w:rPr>
      <w:sz w:val="22"/>
      <w:szCs w:val="24"/>
    </w:rPr>
  </w:style>
  <w:style w:type="paragraph" w:styleId="ListContinue5">
    <w:name w:val="List Continue 5"/>
    <w:rsid w:val="007759CE"/>
    <w:pPr>
      <w:spacing w:after="120"/>
      <w:ind w:left="1415"/>
    </w:pPr>
    <w:rPr>
      <w:sz w:val="22"/>
      <w:szCs w:val="24"/>
    </w:rPr>
  </w:style>
  <w:style w:type="paragraph" w:styleId="ListNumber">
    <w:name w:val="List Number"/>
    <w:rsid w:val="007759CE"/>
    <w:pPr>
      <w:numPr>
        <w:numId w:val="6"/>
      </w:numPr>
      <w:tabs>
        <w:tab w:val="clear" w:pos="360"/>
        <w:tab w:val="num" w:pos="4242"/>
      </w:tabs>
      <w:ind w:left="3521" w:hanging="1043"/>
    </w:pPr>
    <w:rPr>
      <w:sz w:val="22"/>
      <w:szCs w:val="24"/>
    </w:rPr>
  </w:style>
  <w:style w:type="paragraph" w:styleId="ListNumber2">
    <w:name w:val="List Number 2"/>
    <w:rsid w:val="007759CE"/>
    <w:pPr>
      <w:numPr>
        <w:numId w:val="7"/>
      </w:numPr>
      <w:tabs>
        <w:tab w:val="clear" w:pos="643"/>
        <w:tab w:val="num" w:pos="360"/>
      </w:tabs>
      <w:ind w:left="360"/>
    </w:pPr>
    <w:rPr>
      <w:sz w:val="22"/>
      <w:szCs w:val="24"/>
    </w:rPr>
  </w:style>
  <w:style w:type="paragraph" w:styleId="ListNumber3">
    <w:name w:val="List Number 3"/>
    <w:rsid w:val="007759CE"/>
    <w:pPr>
      <w:numPr>
        <w:numId w:val="8"/>
      </w:numPr>
      <w:tabs>
        <w:tab w:val="clear" w:pos="926"/>
        <w:tab w:val="num" w:pos="360"/>
      </w:tabs>
      <w:ind w:left="360"/>
    </w:pPr>
    <w:rPr>
      <w:sz w:val="22"/>
      <w:szCs w:val="24"/>
    </w:rPr>
  </w:style>
  <w:style w:type="paragraph" w:styleId="ListNumber4">
    <w:name w:val="List Number 4"/>
    <w:rsid w:val="007759CE"/>
    <w:pPr>
      <w:numPr>
        <w:numId w:val="9"/>
      </w:numPr>
      <w:tabs>
        <w:tab w:val="clear" w:pos="1209"/>
        <w:tab w:val="num" w:pos="360"/>
      </w:tabs>
      <w:ind w:left="360"/>
    </w:pPr>
    <w:rPr>
      <w:sz w:val="22"/>
      <w:szCs w:val="24"/>
    </w:rPr>
  </w:style>
  <w:style w:type="paragraph" w:styleId="ListNumber5">
    <w:name w:val="List Number 5"/>
    <w:rsid w:val="007759CE"/>
    <w:pPr>
      <w:numPr>
        <w:numId w:val="10"/>
      </w:numPr>
      <w:tabs>
        <w:tab w:val="clear" w:pos="1492"/>
        <w:tab w:val="num" w:pos="1440"/>
      </w:tabs>
      <w:ind w:left="0" w:firstLine="0"/>
    </w:pPr>
    <w:rPr>
      <w:sz w:val="22"/>
      <w:szCs w:val="24"/>
    </w:rPr>
  </w:style>
  <w:style w:type="paragraph" w:styleId="MessageHeader">
    <w:name w:val="Message Header"/>
    <w:link w:val="MessageHeaderChar"/>
    <w:rsid w:val="007759C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7759CE"/>
    <w:rPr>
      <w:sz w:val="24"/>
      <w:szCs w:val="24"/>
    </w:rPr>
  </w:style>
  <w:style w:type="paragraph" w:styleId="NormalIndent">
    <w:name w:val="Normal Indent"/>
    <w:rsid w:val="007759CE"/>
    <w:pPr>
      <w:ind w:left="720"/>
    </w:pPr>
    <w:rPr>
      <w:sz w:val="22"/>
      <w:szCs w:val="24"/>
    </w:rPr>
  </w:style>
  <w:style w:type="paragraph" w:styleId="NoteHeading">
    <w:name w:val="Note Heading"/>
    <w:next w:val="Normal"/>
    <w:link w:val="NoteHeadingChar"/>
    <w:rsid w:val="007759CE"/>
    <w:rPr>
      <w:sz w:val="22"/>
      <w:szCs w:val="24"/>
    </w:rPr>
  </w:style>
  <w:style w:type="character" w:styleId="PageNumber">
    <w:name w:val="page number"/>
    <w:basedOn w:val="DefaultParagraphFont"/>
    <w:rsid w:val="007759CE"/>
  </w:style>
  <w:style w:type="paragraph" w:styleId="PlainText">
    <w:name w:val="Plain Text"/>
    <w:link w:val="PlainTextChar"/>
    <w:rsid w:val="007759CE"/>
    <w:rPr>
      <w:rFonts w:ascii="Courier New" w:hAnsi="Courier New" w:cs="Courier New"/>
      <w:sz w:val="22"/>
    </w:rPr>
  </w:style>
  <w:style w:type="paragraph" w:styleId="Salutation">
    <w:name w:val="Salutation"/>
    <w:next w:val="Normal"/>
    <w:link w:val="SalutationChar"/>
    <w:rsid w:val="007759CE"/>
    <w:rPr>
      <w:sz w:val="22"/>
      <w:szCs w:val="24"/>
    </w:rPr>
  </w:style>
  <w:style w:type="paragraph" w:styleId="Signature">
    <w:name w:val="Signature"/>
    <w:link w:val="SignatureChar"/>
    <w:rsid w:val="007759CE"/>
    <w:pPr>
      <w:ind w:left="4252"/>
    </w:pPr>
    <w:rPr>
      <w:sz w:val="22"/>
      <w:szCs w:val="24"/>
    </w:rPr>
  </w:style>
  <w:style w:type="character" w:styleId="Strong">
    <w:name w:val="Strong"/>
    <w:basedOn w:val="DefaultParagraphFont"/>
    <w:qFormat/>
    <w:rsid w:val="007759CE"/>
    <w:rPr>
      <w:b/>
      <w:bCs/>
    </w:rPr>
  </w:style>
  <w:style w:type="paragraph" w:styleId="Subtitle">
    <w:name w:val="Subtitle"/>
    <w:link w:val="SubtitleChar"/>
    <w:qFormat/>
    <w:rsid w:val="007759CE"/>
    <w:pPr>
      <w:spacing w:after="60"/>
      <w:jc w:val="center"/>
    </w:pPr>
    <w:rPr>
      <w:rFonts w:ascii="Arial" w:hAnsi="Arial" w:cs="Arial"/>
      <w:sz w:val="24"/>
      <w:szCs w:val="24"/>
    </w:rPr>
  </w:style>
  <w:style w:type="table" w:styleId="Table3Deffects1">
    <w:name w:val="Table 3D effects 1"/>
    <w:basedOn w:val="TableNormal"/>
    <w:rsid w:val="007759CE"/>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59CE"/>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59CE"/>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59CE"/>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59CE"/>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59CE"/>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59CE"/>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59CE"/>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59CE"/>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59CE"/>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59CE"/>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59CE"/>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59CE"/>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59CE"/>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59CE"/>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59CE"/>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59CE"/>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46FCD"/>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759CE"/>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59CE"/>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59CE"/>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59CE"/>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59CE"/>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59CE"/>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59CE"/>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59CE"/>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59CE"/>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59CE"/>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59CE"/>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59CE"/>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59CE"/>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59CE"/>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59CE"/>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59CE"/>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59CE"/>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59CE"/>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59CE"/>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59CE"/>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59CE"/>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59CE"/>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59CE"/>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59CE"/>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59CE"/>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59CE"/>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qFormat/>
    <w:rsid w:val="007759CE"/>
    <w:pPr>
      <w:spacing w:before="240" w:after="60"/>
      <w:jc w:val="center"/>
    </w:pPr>
    <w:rPr>
      <w:rFonts w:ascii="Arial" w:hAnsi="Arial" w:cs="Arial"/>
      <w:b/>
      <w:bCs/>
      <w:kern w:val="28"/>
      <w:sz w:val="32"/>
      <w:szCs w:val="32"/>
    </w:rPr>
  </w:style>
  <w:style w:type="paragraph" w:styleId="TOAHeading">
    <w:name w:val="toa heading"/>
    <w:next w:val="Normal"/>
    <w:rsid w:val="007759CE"/>
    <w:pPr>
      <w:spacing w:before="120"/>
    </w:pPr>
    <w:rPr>
      <w:rFonts w:ascii="Arial" w:hAnsi="Arial" w:cs="Arial"/>
      <w:b/>
      <w:bCs/>
      <w:sz w:val="24"/>
      <w:szCs w:val="24"/>
    </w:rPr>
  </w:style>
  <w:style w:type="paragraph" w:styleId="BalloonText">
    <w:name w:val="Balloon Text"/>
    <w:basedOn w:val="Normal"/>
    <w:link w:val="BalloonTextChar"/>
    <w:uiPriority w:val="99"/>
    <w:unhideWhenUsed/>
    <w:rsid w:val="00146FCD"/>
    <w:pPr>
      <w:spacing w:line="240" w:lineRule="auto"/>
    </w:pPr>
    <w:rPr>
      <w:rFonts w:ascii="Tahoma" w:hAnsi="Tahoma" w:cs="Tahoma"/>
      <w:sz w:val="16"/>
      <w:szCs w:val="16"/>
    </w:rPr>
  </w:style>
  <w:style w:type="paragraph" w:styleId="Caption">
    <w:name w:val="caption"/>
    <w:next w:val="Normal"/>
    <w:qFormat/>
    <w:rsid w:val="007759CE"/>
    <w:pPr>
      <w:spacing w:before="120" w:after="120"/>
    </w:pPr>
    <w:rPr>
      <w:b/>
      <w:bCs/>
    </w:rPr>
  </w:style>
  <w:style w:type="character" w:styleId="CommentReference">
    <w:name w:val="annotation reference"/>
    <w:basedOn w:val="DefaultParagraphFont"/>
    <w:rsid w:val="007759CE"/>
    <w:rPr>
      <w:sz w:val="16"/>
      <w:szCs w:val="16"/>
    </w:rPr>
  </w:style>
  <w:style w:type="paragraph" w:styleId="CommentText">
    <w:name w:val="annotation text"/>
    <w:link w:val="CommentTextChar"/>
    <w:rsid w:val="007759CE"/>
  </w:style>
  <w:style w:type="paragraph" w:styleId="CommentSubject">
    <w:name w:val="annotation subject"/>
    <w:next w:val="CommentText"/>
    <w:link w:val="CommentSubjectChar"/>
    <w:rsid w:val="007759CE"/>
    <w:rPr>
      <w:b/>
      <w:bCs/>
      <w:szCs w:val="24"/>
    </w:rPr>
  </w:style>
  <w:style w:type="paragraph" w:styleId="DocumentMap">
    <w:name w:val="Document Map"/>
    <w:link w:val="DocumentMapChar"/>
    <w:rsid w:val="007759CE"/>
    <w:pPr>
      <w:shd w:val="clear" w:color="auto" w:fill="000080"/>
    </w:pPr>
    <w:rPr>
      <w:rFonts w:ascii="Tahoma" w:hAnsi="Tahoma" w:cs="Tahoma"/>
      <w:sz w:val="22"/>
      <w:szCs w:val="24"/>
    </w:rPr>
  </w:style>
  <w:style w:type="character" w:styleId="EndnoteReference">
    <w:name w:val="endnote reference"/>
    <w:basedOn w:val="DefaultParagraphFont"/>
    <w:rsid w:val="007759CE"/>
    <w:rPr>
      <w:vertAlign w:val="superscript"/>
    </w:rPr>
  </w:style>
  <w:style w:type="paragraph" w:styleId="EndnoteText">
    <w:name w:val="endnote text"/>
    <w:link w:val="EndnoteTextChar"/>
    <w:rsid w:val="007759CE"/>
  </w:style>
  <w:style w:type="character" w:styleId="FootnoteReference">
    <w:name w:val="footnote reference"/>
    <w:basedOn w:val="DefaultParagraphFont"/>
    <w:rsid w:val="007759CE"/>
    <w:rPr>
      <w:vertAlign w:val="superscript"/>
    </w:rPr>
  </w:style>
  <w:style w:type="paragraph" w:styleId="FootnoteText">
    <w:name w:val="footnote text"/>
    <w:link w:val="FootnoteTextChar"/>
    <w:rsid w:val="007759CE"/>
  </w:style>
  <w:style w:type="paragraph" w:styleId="Index1">
    <w:name w:val="index 1"/>
    <w:next w:val="Normal"/>
    <w:rsid w:val="007759CE"/>
    <w:pPr>
      <w:ind w:left="220" w:hanging="220"/>
    </w:pPr>
    <w:rPr>
      <w:sz w:val="22"/>
      <w:szCs w:val="24"/>
    </w:rPr>
  </w:style>
  <w:style w:type="paragraph" w:styleId="Index2">
    <w:name w:val="index 2"/>
    <w:next w:val="Normal"/>
    <w:rsid w:val="007759CE"/>
    <w:pPr>
      <w:ind w:left="440" w:hanging="220"/>
    </w:pPr>
    <w:rPr>
      <w:sz w:val="22"/>
      <w:szCs w:val="24"/>
    </w:rPr>
  </w:style>
  <w:style w:type="paragraph" w:styleId="Index3">
    <w:name w:val="index 3"/>
    <w:next w:val="Normal"/>
    <w:rsid w:val="007759CE"/>
    <w:pPr>
      <w:ind w:left="660" w:hanging="220"/>
    </w:pPr>
    <w:rPr>
      <w:sz w:val="22"/>
      <w:szCs w:val="24"/>
    </w:rPr>
  </w:style>
  <w:style w:type="paragraph" w:styleId="Index4">
    <w:name w:val="index 4"/>
    <w:next w:val="Normal"/>
    <w:rsid w:val="007759CE"/>
    <w:pPr>
      <w:ind w:left="880" w:hanging="220"/>
    </w:pPr>
    <w:rPr>
      <w:sz w:val="22"/>
      <w:szCs w:val="24"/>
    </w:rPr>
  </w:style>
  <w:style w:type="paragraph" w:styleId="Index5">
    <w:name w:val="index 5"/>
    <w:next w:val="Normal"/>
    <w:rsid w:val="007759CE"/>
    <w:pPr>
      <w:ind w:left="1100" w:hanging="220"/>
    </w:pPr>
    <w:rPr>
      <w:sz w:val="22"/>
      <w:szCs w:val="24"/>
    </w:rPr>
  </w:style>
  <w:style w:type="paragraph" w:styleId="Index6">
    <w:name w:val="index 6"/>
    <w:next w:val="Normal"/>
    <w:rsid w:val="007759CE"/>
    <w:pPr>
      <w:ind w:left="1320" w:hanging="220"/>
    </w:pPr>
    <w:rPr>
      <w:sz w:val="22"/>
      <w:szCs w:val="24"/>
    </w:rPr>
  </w:style>
  <w:style w:type="paragraph" w:styleId="Index7">
    <w:name w:val="index 7"/>
    <w:next w:val="Normal"/>
    <w:rsid w:val="007759CE"/>
    <w:pPr>
      <w:ind w:left="1540" w:hanging="220"/>
    </w:pPr>
    <w:rPr>
      <w:sz w:val="22"/>
      <w:szCs w:val="24"/>
    </w:rPr>
  </w:style>
  <w:style w:type="paragraph" w:styleId="Index8">
    <w:name w:val="index 8"/>
    <w:next w:val="Normal"/>
    <w:rsid w:val="007759CE"/>
    <w:pPr>
      <w:ind w:left="1760" w:hanging="220"/>
    </w:pPr>
    <w:rPr>
      <w:sz w:val="22"/>
      <w:szCs w:val="24"/>
    </w:rPr>
  </w:style>
  <w:style w:type="paragraph" w:styleId="Index9">
    <w:name w:val="index 9"/>
    <w:next w:val="Normal"/>
    <w:rsid w:val="007759CE"/>
    <w:pPr>
      <w:ind w:left="1980" w:hanging="220"/>
    </w:pPr>
    <w:rPr>
      <w:sz w:val="22"/>
      <w:szCs w:val="24"/>
    </w:rPr>
  </w:style>
  <w:style w:type="paragraph" w:styleId="IndexHeading">
    <w:name w:val="index heading"/>
    <w:next w:val="Index1"/>
    <w:rsid w:val="007759CE"/>
    <w:rPr>
      <w:rFonts w:ascii="Arial" w:hAnsi="Arial" w:cs="Arial"/>
      <w:b/>
      <w:bCs/>
      <w:sz w:val="22"/>
      <w:szCs w:val="24"/>
    </w:rPr>
  </w:style>
  <w:style w:type="paragraph" w:styleId="MacroText">
    <w:name w:val="macro"/>
    <w:link w:val="MacroTextChar"/>
    <w:rsid w:val="007759C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7759CE"/>
    <w:pPr>
      <w:ind w:left="220" w:hanging="220"/>
    </w:pPr>
    <w:rPr>
      <w:sz w:val="22"/>
      <w:szCs w:val="24"/>
    </w:rPr>
  </w:style>
  <w:style w:type="paragraph" w:styleId="TableofFigures">
    <w:name w:val="table of figures"/>
    <w:next w:val="Normal"/>
    <w:rsid w:val="007759CE"/>
    <w:pPr>
      <w:ind w:left="440" w:hanging="440"/>
    </w:pPr>
    <w:rPr>
      <w:sz w:val="22"/>
      <w:szCs w:val="24"/>
    </w:rPr>
  </w:style>
  <w:style w:type="paragraph" w:customStyle="1" w:styleId="Tabletext">
    <w:name w:val="Tabletext"/>
    <w:aliases w:val="tt"/>
    <w:basedOn w:val="OPCParaBase"/>
    <w:rsid w:val="00146FCD"/>
    <w:pPr>
      <w:spacing w:before="60" w:line="240" w:lineRule="atLeast"/>
    </w:pPr>
    <w:rPr>
      <w:sz w:val="20"/>
    </w:rPr>
  </w:style>
  <w:style w:type="paragraph" w:customStyle="1" w:styleId="ActHead1">
    <w:name w:val="ActHead 1"/>
    <w:aliases w:val="c"/>
    <w:basedOn w:val="OPCParaBase"/>
    <w:next w:val="Normal"/>
    <w:qFormat/>
    <w:rsid w:val="00146FC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46FC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46FC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46FC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46FC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46FC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46FC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46FC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46FCD"/>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146FCD"/>
    <w:pPr>
      <w:spacing w:line="240" w:lineRule="auto"/>
    </w:pPr>
    <w:rPr>
      <w:sz w:val="24"/>
    </w:rPr>
  </w:style>
  <w:style w:type="character" w:customStyle="1" w:styleId="CharBoldItalic">
    <w:name w:val="CharBoldItalic"/>
    <w:basedOn w:val="OPCCharBase"/>
    <w:uiPriority w:val="1"/>
    <w:qFormat/>
    <w:rsid w:val="00146FCD"/>
    <w:rPr>
      <w:b/>
      <w:i/>
    </w:rPr>
  </w:style>
  <w:style w:type="character" w:customStyle="1" w:styleId="CharItalic">
    <w:name w:val="CharItalic"/>
    <w:basedOn w:val="OPCCharBase"/>
    <w:uiPriority w:val="1"/>
    <w:qFormat/>
    <w:rsid w:val="00146FCD"/>
    <w:rPr>
      <w:i/>
    </w:rPr>
  </w:style>
  <w:style w:type="paragraph" w:customStyle="1" w:styleId="CTA-">
    <w:name w:val="CTA -"/>
    <w:basedOn w:val="OPCParaBase"/>
    <w:rsid w:val="00146FCD"/>
    <w:pPr>
      <w:spacing w:before="60" w:line="240" w:lineRule="atLeast"/>
      <w:ind w:left="85" w:hanging="85"/>
    </w:pPr>
    <w:rPr>
      <w:sz w:val="20"/>
    </w:rPr>
  </w:style>
  <w:style w:type="paragraph" w:customStyle="1" w:styleId="CTA--">
    <w:name w:val="CTA --"/>
    <w:basedOn w:val="OPCParaBase"/>
    <w:next w:val="Normal"/>
    <w:rsid w:val="00146FCD"/>
    <w:pPr>
      <w:spacing w:before="60" w:line="240" w:lineRule="atLeast"/>
      <w:ind w:left="142" w:hanging="142"/>
    </w:pPr>
    <w:rPr>
      <w:sz w:val="20"/>
    </w:rPr>
  </w:style>
  <w:style w:type="paragraph" w:customStyle="1" w:styleId="CTA---">
    <w:name w:val="CTA ---"/>
    <w:basedOn w:val="OPCParaBase"/>
    <w:next w:val="Normal"/>
    <w:rsid w:val="00146FCD"/>
    <w:pPr>
      <w:spacing w:before="60" w:line="240" w:lineRule="atLeast"/>
      <w:ind w:left="198" w:hanging="198"/>
    </w:pPr>
    <w:rPr>
      <w:sz w:val="20"/>
    </w:rPr>
  </w:style>
  <w:style w:type="paragraph" w:customStyle="1" w:styleId="CTA----">
    <w:name w:val="CTA ----"/>
    <w:basedOn w:val="OPCParaBase"/>
    <w:next w:val="Normal"/>
    <w:rsid w:val="00146FCD"/>
    <w:pPr>
      <w:spacing w:before="60" w:line="240" w:lineRule="atLeast"/>
      <w:ind w:left="255" w:hanging="255"/>
    </w:pPr>
    <w:rPr>
      <w:sz w:val="20"/>
    </w:rPr>
  </w:style>
  <w:style w:type="paragraph" w:customStyle="1" w:styleId="CTA1a">
    <w:name w:val="CTA 1(a)"/>
    <w:basedOn w:val="OPCParaBase"/>
    <w:rsid w:val="00146FCD"/>
    <w:pPr>
      <w:tabs>
        <w:tab w:val="right" w:pos="414"/>
      </w:tabs>
      <w:spacing w:before="40" w:line="240" w:lineRule="atLeast"/>
      <w:ind w:left="675" w:hanging="675"/>
    </w:pPr>
    <w:rPr>
      <w:sz w:val="20"/>
    </w:rPr>
  </w:style>
  <w:style w:type="paragraph" w:customStyle="1" w:styleId="CTA1ai">
    <w:name w:val="CTA 1(a)(i)"/>
    <w:basedOn w:val="OPCParaBase"/>
    <w:rsid w:val="00146FCD"/>
    <w:pPr>
      <w:tabs>
        <w:tab w:val="right" w:pos="1004"/>
      </w:tabs>
      <w:spacing w:before="40" w:line="240" w:lineRule="atLeast"/>
      <w:ind w:left="1253" w:hanging="1253"/>
    </w:pPr>
    <w:rPr>
      <w:sz w:val="20"/>
    </w:rPr>
  </w:style>
  <w:style w:type="paragraph" w:customStyle="1" w:styleId="CTA2a">
    <w:name w:val="CTA 2(a)"/>
    <w:basedOn w:val="OPCParaBase"/>
    <w:rsid w:val="00146FCD"/>
    <w:pPr>
      <w:tabs>
        <w:tab w:val="right" w:pos="482"/>
      </w:tabs>
      <w:spacing w:before="40" w:line="240" w:lineRule="atLeast"/>
      <w:ind w:left="748" w:hanging="748"/>
    </w:pPr>
    <w:rPr>
      <w:sz w:val="20"/>
    </w:rPr>
  </w:style>
  <w:style w:type="paragraph" w:customStyle="1" w:styleId="CTA2ai">
    <w:name w:val="CTA 2(a)(i)"/>
    <w:basedOn w:val="OPCParaBase"/>
    <w:rsid w:val="00146FCD"/>
    <w:pPr>
      <w:tabs>
        <w:tab w:val="right" w:pos="1089"/>
      </w:tabs>
      <w:spacing w:before="40" w:line="240" w:lineRule="atLeast"/>
      <w:ind w:left="1327" w:hanging="1327"/>
    </w:pPr>
    <w:rPr>
      <w:sz w:val="20"/>
    </w:rPr>
  </w:style>
  <w:style w:type="paragraph" w:customStyle="1" w:styleId="CTA3a">
    <w:name w:val="CTA 3(a)"/>
    <w:basedOn w:val="OPCParaBase"/>
    <w:rsid w:val="00146FCD"/>
    <w:pPr>
      <w:tabs>
        <w:tab w:val="right" w:pos="556"/>
      </w:tabs>
      <w:spacing w:before="40" w:line="240" w:lineRule="atLeast"/>
      <w:ind w:left="805" w:hanging="805"/>
    </w:pPr>
    <w:rPr>
      <w:sz w:val="20"/>
    </w:rPr>
  </w:style>
  <w:style w:type="paragraph" w:customStyle="1" w:styleId="CTA3ai">
    <w:name w:val="CTA 3(a)(i)"/>
    <w:basedOn w:val="OPCParaBase"/>
    <w:rsid w:val="00146FCD"/>
    <w:pPr>
      <w:tabs>
        <w:tab w:val="right" w:pos="1140"/>
      </w:tabs>
      <w:spacing w:before="40" w:line="240" w:lineRule="atLeast"/>
      <w:ind w:left="1361" w:hanging="1361"/>
    </w:pPr>
    <w:rPr>
      <w:sz w:val="20"/>
    </w:rPr>
  </w:style>
  <w:style w:type="paragraph" w:customStyle="1" w:styleId="CTA4a">
    <w:name w:val="CTA 4(a)"/>
    <w:basedOn w:val="OPCParaBase"/>
    <w:rsid w:val="00146FCD"/>
    <w:pPr>
      <w:tabs>
        <w:tab w:val="right" w:pos="624"/>
      </w:tabs>
      <w:spacing w:before="40" w:line="240" w:lineRule="atLeast"/>
      <w:ind w:left="873" w:hanging="873"/>
    </w:pPr>
    <w:rPr>
      <w:sz w:val="20"/>
    </w:rPr>
  </w:style>
  <w:style w:type="paragraph" w:customStyle="1" w:styleId="CTA4ai">
    <w:name w:val="CTA 4(a)(i)"/>
    <w:basedOn w:val="OPCParaBase"/>
    <w:rsid w:val="00146FCD"/>
    <w:pPr>
      <w:tabs>
        <w:tab w:val="right" w:pos="1213"/>
      </w:tabs>
      <w:spacing w:before="40" w:line="240" w:lineRule="atLeast"/>
      <w:ind w:left="1452" w:hanging="1452"/>
    </w:pPr>
    <w:rPr>
      <w:sz w:val="20"/>
    </w:rPr>
  </w:style>
  <w:style w:type="paragraph" w:customStyle="1" w:styleId="CTACAPS">
    <w:name w:val="CTA CAPS"/>
    <w:basedOn w:val="OPCParaBase"/>
    <w:rsid w:val="00146FCD"/>
    <w:pPr>
      <w:spacing w:before="60" w:line="240" w:lineRule="atLeast"/>
    </w:pPr>
    <w:rPr>
      <w:sz w:val="20"/>
    </w:rPr>
  </w:style>
  <w:style w:type="paragraph" w:customStyle="1" w:styleId="CTAright">
    <w:name w:val="CTA right"/>
    <w:basedOn w:val="OPCParaBase"/>
    <w:rsid w:val="00146FCD"/>
    <w:pPr>
      <w:spacing w:before="60" w:line="240" w:lineRule="auto"/>
      <w:jc w:val="right"/>
    </w:pPr>
    <w:rPr>
      <w:sz w:val="20"/>
    </w:rPr>
  </w:style>
  <w:style w:type="paragraph" w:customStyle="1" w:styleId="House">
    <w:name w:val="House"/>
    <w:basedOn w:val="OPCParaBase"/>
    <w:rsid w:val="00146FCD"/>
    <w:pPr>
      <w:spacing w:line="240" w:lineRule="auto"/>
    </w:pPr>
    <w:rPr>
      <w:sz w:val="28"/>
    </w:rPr>
  </w:style>
  <w:style w:type="paragraph" w:customStyle="1" w:styleId="Portfolio">
    <w:name w:val="Portfolio"/>
    <w:basedOn w:val="OPCParaBase"/>
    <w:rsid w:val="00146FCD"/>
    <w:pPr>
      <w:spacing w:line="240" w:lineRule="auto"/>
    </w:pPr>
    <w:rPr>
      <w:i/>
      <w:sz w:val="20"/>
    </w:rPr>
  </w:style>
  <w:style w:type="paragraph" w:customStyle="1" w:styleId="Reading">
    <w:name w:val="Reading"/>
    <w:basedOn w:val="OPCParaBase"/>
    <w:rsid w:val="00146FCD"/>
    <w:pPr>
      <w:spacing w:line="240" w:lineRule="auto"/>
    </w:pPr>
    <w:rPr>
      <w:i/>
      <w:sz w:val="20"/>
    </w:rPr>
  </w:style>
  <w:style w:type="paragraph" w:customStyle="1" w:styleId="Session">
    <w:name w:val="Session"/>
    <w:basedOn w:val="OPCParaBase"/>
    <w:rsid w:val="00146FCD"/>
    <w:pPr>
      <w:spacing w:line="240" w:lineRule="auto"/>
    </w:pPr>
    <w:rPr>
      <w:sz w:val="28"/>
    </w:rPr>
  </w:style>
  <w:style w:type="paragraph" w:customStyle="1" w:styleId="Sponsor">
    <w:name w:val="Sponsor"/>
    <w:basedOn w:val="OPCParaBase"/>
    <w:rsid w:val="00146FCD"/>
    <w:pPr>
      <w:spacing w:line="240" w:lineRule="auto"/>
    </w:pPr>
    <w:rPr>
      <w:i/>
    </w:rPr>
  </w:style>
  <w:style w:type="paragraph" w:customStyle="1" w:styleId="noteToPara">
    <w:name w:val="noteToPara"/>
    <w:aliases w:val="ntp"/>
    <w:basedOn w:val="OPCParaBase"/>
    <w:rsid w:val="00146FCD"/>
    <w:pPr>
      <w:spacing w:before="122" w:line="198" w:lineRule="exact"/>
      <w:ind w:left="2353" w:hanging="709"/>
    </w:pPr>
    <w:rPr>
      <w:sz w:val="18"/>
    </w:rPr>
  </w:style>
  <w:style w:type="character" w:customStyle="1" w:styleId="OPCCharBase">
    <w:name w:val="OPCCharBase"/>
    <w:uiPriority w:val="1"/>
    <w:qFormat/>
    <w:rsid w:val="00146FCD"/>
  </w:style>
  <w:style w:type="paragraph" w:customStyle="1" w:styleId="OPCParaBase">
    <w:name w:val="OPCParaBase"/>
    <w:qFormat/>
    <w:rsid w:val="00146FCD"/>
    <w:pPr>
      <w:spacing w:line="260" w:lineRule="atLeast"/>
    </w:pPr>
    <w:rPr>
      <w:sz w:val="22"/>
    </w:rPr>
  </w:style>
  <w:style w:type="character" w:customStyle="1" w:styleId="HeaderChar">
    <w:name w:val="Header Char"/>
    <w:basedOn w:val="DefaultParagraphFont"/>
    <w:link w:val="Header"/>
    <w:rsid w:val="00146FCD"/>
    <w:rPr>
      <w:sz w:val="16"/>
    </w:rPr>
  </w:style>
  <w:style w:type="paragraph" w:customStyle="1" w:styleId="WRStyle">
    <w:name w:val="WR Style"/>
    <w:aliases w:val="WR"/>
    <w:basedOn w:val="OPCParaBase"/>
    <w:rsid w:val="00146FCD"/>
    <w:pPr>
      <w:spacing w:before="240" w:line="240" w:lineRule="auto"/>
      <w:ind w:left="284" w:hanging="284"/>
    </w:pPr>
    <w:rPr>
      <w:b/>
      <w:i/>
      <w:kern w:val="28"/>
      <w:sz w:val="24"/>
    </w:rPr>
  </w:style>
  <w:style w:type="character" w:customStyle="1" w:styleId="FooterChar">
    <w:name w:val="Footer Char"/>
    <w:basedOn w:val="DefaultParagraphFont"/>
    <w:link w:val="Footer"/>
    <w:rsid w:val="00146FCD"/>
    <w:rPr>
      <w:sz w:val="22"/>
      <w:szCs w:val="24"/>
    </w:rPr>
  </w:style>
  <w:style w:type="character" w:customStyle="1" w:styleId="Heading1Char">
    <w:name w:val="Heading 1 Char"/>
    <w:basedOn w:val="DefaultParagraphFont"/>
    <w:link w:val="Heading1"/>
    <w:rsid w:val="00A30076"/>
    <w:rPr>
      <w:b/>
      <w:bCs/>
      <w:kern w:val="28"/>
      <w:sz w:val="36"/>
      <w:szCs w:val="32"/>
      <w:lang w:val="en-AU" w:eastAsia="en-AU" w:bidi="ar-SA"/>
    </w:rPr>
  </w:style>
  <w:style w:type="character" w:customStyle="1" w:styleId="Heading2Char">
    <w:name w:val="Heading 2 Char"/>
    <w:basedOn w:val="DefaultParagraphFont"/>
    <w:link w:val="Heading2"/>
    <w:rsid w:val="00A30076"/>
    <w:rPr>
      <w:b/>
      <w:iCs/>
      <w:kern w:val="28"/>
      <w:sz w:val="32"/>
      <w:szCs w:val="28"/>
    </w:rPr>
  </w:style>
  <w:style w:type="character" w:customStyle="1" w:styleId="Heading3Char">
    <w:name w:val="Heading 3 Char"/>
    <w:basedOn w:val="DefaultParagraphFont"/>
    <w:link w:val="Heading3"/>
    <w:rsid w:val="00A30076"/>
    <w:rPr>
      <w:b/>
      <w:kern w:val="28"/>
      <w:sz w:val="28"/>
      <w:szCs w:val="26"/>
    </w:rPr>
  </w:style>
  <w:style w:type="character" w:customStyle="1" w:styleId="Heading4Char">
    <w:name w:val="Heading 4 Char"/>
    <w:basedOn w:val="DefaultParagraphFont"/>
    <w:link w:val="Heading4"/>
    <w:rsid w:val="00A30076"/>
    <w:rPr>
      <w:b/>
      <w:kern w:val="28"/>
      <w:sz w:val="26"/>
      <w:szCs w:val="28"/>
    </w:rPr>
  </w:style>
  <w:style w:type="character" w:customStyle="1" w:styleId="Heading5Char">
    <w:name w:val="Heading 5 Char"/>
    <w:basedOn w:val="DefaultParagraphFont"/>
    <w:link w:val="Heading5"/>
    <w:rsid w:val="00A30076"/>
    <w:rPr>
      <w:b/>
      <w:iCs/>
      <w:kern w:val="28"/>
      <w:sz w:val="24"/>
      <w:szCs w:val="26"/>
    </w:rPr>
  </w:style>
  <w:style w:type="character" w:customStyle="1" w:styleId="Heading6Char">
    <w:name w:val="Heading 6 Char"/>
    <w:basedOn w:val="DefaultParagraphFont"/>
    <w:link w:val="Heading6"/>
    <w:rsid w:val="00A30076"/>
    <w:rPr>
      <w:rFonts w:ascii="Arial" w:hAnsi="Arial" w:cs="Arial"/>
      <w:b/>
      <w:kern w:val="28"/>
      <w:sz w:val="32"/>
      <w:szCs w:val="22"/>
    </w:rPr>
  </w:style>
  <w:style w:type="character" w:customStyle="1" w:styleId="Heading7Char">
    <w:name w:val="Heading 7 Char"/>
    <w:basedOn w:val="DefaultParagraphFont"/>
    <w:link w:val="Heading7"/>
    <w:rsid w:val="00A30076"/>
    <w:rPr>
      <w:rFonts w:ascii="Arial" w:hAnsi="Arial" w:cs="Arial"/>
      <w:b/>
      <w:kern w:val="28"/>
      <w:sz w:val="28"/>
      <w:szCs w:val="22"/>
    </w:rPr>
  </w:style>
  <w:style w:type="character" w:customStyle="1" w:styleId="Heading8Char">
    <w:name w:val="Heading 8 Char"/>
    <w:basedOn w:val="DefaultParagraphFont"/>
    <w:link w:val="Heading8"/>
    <w:rsid w:val="00A30076"/>
    <w:rPr>
      <w:rFonts w:ascii="Arial" w:hAnsi="Arial" w:cs="Arial"/>
      <w:b/>
      <w:iCs/>
      <w:kern w:val="28"/>
      <w:sz w:val="26"/>
      <w:szCs w:val="22"/>
    </w:rPr>
  </w:style>
  <w:style w:type="character" w:customStyle="1" w:styleId="Heading9Char">
    <w:name w:val="Heading 9 Char"/>
    <w:basedOn w:val="DefaultParagraphFont"/>
    <w:link w:val="Heading9"/>
    <w:rsid w:val="00A30076"/>
    <w:rPr>
      <w:b/>
      <w:bCs/>
      <w:i/>
      <w:kern w:val="28"/>
      <w:sz w:val="28"/>
      <w:szCs w:val="22"/>
    </w:rPr>
  </w:style>
  <w:style w:type="character" w:customStyle="1" w:styleId="BalloonTextChar">
    <w:name w:val="Balloon Text Char"/>
    <w:basedOn w:val="DefaultParagraphFont"/>
    <w:link w:val="BalloonText"/>
    <w:uiPriority w:val="99"/>
    <w:rsid w:val="00146FCD"/>
    <w:rPr>
      <w:rFonts w:ascii="Tahoma" w:eastAsiaTheme="minorHAnsi" w:hAnsi="Tahoma" w:cs="Tahoma"/>
      <w:sz w:val="16"/>
      <w:szCs w:val="16"/>
      <w:lang w:eastAsia="en-US"/>
    </w:rPr>
  </w:style>
  <w:style w:type="character" w:customStyle="1" w:styleId="BodyTextChar">
    <w:name w:val="Body Text Char"/>
    <w:basedOn w:val="DefaultParagraphFont"/>
    <w:link w:val="BodyText"/>
    <w:rsid w:val="00A30076"/>
    <w:rPr>
      <w:sz w:val="22"/>
      <w:szCs w:val="24"/>
      <w:lang w:val="en-AU" w:eastAsia="en-AU" w:bidi="ar-SA"/>
    </w:rPr>
  </w:style>
  <w:style w:type="character" w:customStyle="1" w:styleId="BodyText2Char">
    <w:name w:val="Body Text 2 Char"/>
    <w:basedOn w:val="DefaultParagraphFont"/>
    <w:link w:val="BodyText2"/>
    <w:rsid w:val="00A30076"/>
    <w:rPr>
      <w:sz w:val="22"/>
      <w:szCs w:val="24"/>
      <w:lang w:val="en-AU" w:eastAsia="en-AU" w:bidi="ar-SA"/>
    </w:rPr>
  </w:style>
  <w:style w:type="character" w:customStyle="1" w:styleId="BodyText3Char">
    <w:name w:val="Body Text 3 Char"/>
    <w:basedOn w:val="DefaultParagraphFont"/>
    <w:link w:val="BodyText3"/>
    <w:rsid w:val="00A30076"/>
    <w:rPr>
      <w:sz w:val="16"/>
      <w:szCs w:val="16"/>
      <w:lang w:val="en-AU" w:eastAsia="en-AU" w:bidi="ar-SA"/>
    </w:rPr>
  </w:style>
  <w:style w:type="character" w:customStyle="1" w:styleId="BodyTextIndentChar">
    <w:name w:val="Body Text Indent Char"/>
    <w:basedOn w:val="DefaultParagraphFont"/>
    <w:link w:val="BodyTextIndent"/>
    <w:rsid w:val="00A30076"/>
    <w:rPr>
      <w:sz w:val="22"/>
      <w:szCs w:val="24"/>
      <w:lang w:val="en-AU" w:eastAsia="en-AU" w:bidi="ar-SA"/>
    </w:rPr>
  </w:style>
  <w:style w:type="character" w:customStyle="1" w:styleId="BodyTextIndent2Char">
    <w:name w:val="Body Text Indent 2 Char"/>
    <w:basedOn w:val="DefaultParagraphFont"/>
    <w:link w:val="BodyTextIndent2"/>
    <w:rsid w:val="00A30076"/>
    <w:rPr>
      <w:sz w:val="22"/>
      <w:szCs w:val="24"/>
      <w:lang w:val="en-AU" w:eastAsia="en-AU" w:bidi="ar-SA"/>
    </w:rPr>
  </w:style>
  <w:style w:type="character" w:customStyle="1" w:styleId="BodyTextIndent3Char">
    <w:name w:val="Body Text Indent 3 Char"/>
    <w:basedOn w:val="DefaultParagraphFont"/>
    <w:link w:val="BodyTextIndent3"/>
    <w:rsid w:val="00A30076"/>
    <w:rPr>
      <w:sz w:val="16"/>
      <w:szCs w:val="16"/>
      <w:lang w:val="en-AU" w:eastAsia="en-AU" w:bidi="ar-SA"/>
    </w:rPr>
  </w:style>
  <w:style w:type="character" w:customStyle="1" w:styleId="ClosingChar">
    <w:name w:val="Closing Char"/>
    <w:basedOn w:val="DefaultParagraphFont"/>
    <w:link w:val="Closing"/>
    <w:rsid w:val="00A30076"/>
    <w:rPr>
      <w:sz w:val="22"/>
      <w:szCs w:val="24"/>
      <w:lang w:val="en-AU" w:eastAsia="en-AU" w:bidi="ar-SA"/>
    </w:rPr>
  </w:style>
  <w:style w:type="character" w:customStyle="1" w:styleId="CommentTextChar">
    <w:name w:val="Comment Text Char"/>
    <w:basedOn w:val="DefaultParagraphFont"/>
    <w:link w:val="CommentText"/>
    <w:rsid w:val="00A30076"/>
    <w:rPr>
      <w:lang w:val="en-AU" w:eastAsia="en-AU" w:bidi="ar-SA"/>
    </w:rPr>
  </w:style>
  <w:style w:type="character" w:customStyle="1" w:styleId="CommentSubjectChar">
    <w:name w:val="Comment Subject Char"/>
    <w:basedOn w:val="CommentTextChar"/>
    <w:link w:val="CommentSubject"/>
    <w:rsid w:val="00A30076"/>
    <w:rPr>
      <w:b/>
      <w:bCs/>
      <w:szCs w:val="24"/>
      <w:lang w:val="en-AU" w:eastAsia="en-AU" w:bidi="ar-SA"/>
    </w:rPr>
  </w:style>
  <w:style w:type="character" w:customStyle="1" w:styleId="DateChar">
    <w:name w:val="Date Char"/>
    <w:basedOn w:val="DefaultParagraphFont"/>
    <w:link w:val="Date"/>
    <w:rsid w:val="00A30076"/>
    <w:rPr>
      <w:sz w:val="22"/>
      <w:szCs w:val="24"/>
      <w:lang w:val="en-AU" w:eastAsia="en-AU" w:bidi="ar-SA"/>
    </w:rPr>
  </w:style>
  <w:style w:type="character" w:customStyle="1" w:styleId="DocumentMapChar">
    <w:name w:val="Document Map Char"/>
    <w:basedOn w:val="DefaultParagraphFont"/>
    <w:link w:val="DocumentMap"/>
    <w:rsid w:val="00A30076"/>
    <w:rPr>
      <w:rFonts w:ascii="Tahoma" w:hAnsi="Tahoma" w:cs="Tahoma"/>
      <w:sz w:val="22"/>
      <w:szCs w:val="24"/>
      <w:shd w:val="clear" w:color="auto" w:fill="000080"/>
      <w:lang w:val="en-AU" w:eastAsia="en-AU" w:bidi="ar-SA"/>
    </w:rPr>
  </w:style>
  <w:style w:type="character" w:customStyle="1" w:styleId="E-mailSignatureChar">
    <w:name w:val="E-mail Signature Char"/>
    <w:basedOn w:val="DefaultParagraphFont"/>
    <w:link w:val="E-mailSignature"/>
    <w:rsid w:val="00A30076"/>
    <w:rPr>
      <w:sz w:val="22"/>
      <w:szCs w:val="24"/>
      <w:lang w:val="en-AU" w:eastAsia="en-AU" w:bidi="ar-SA"/>
    </w:rPr>
  </w:style>
  <w:style w:type="character" w:customStyle="1" w:styleId="EndnoteTextChar">
    <w:name w:val="Endnote Text Char"/>
    <w:basedOn w:val="DefaultParagraphFont"/>
    <w:link w:val="EndnoteText"/>
    <w:rsid w:val="00A30076"/>
    <w:rPr>
      <w:lang w:val="en-AU" w:eastAsia="en-AU" w:bidi="ar-SA"/>
    </w:rPr>
  </w:style>
  <w:style w:type="character" w:customStyle="1" w:styleId="FootnoteTextChar">
    <w:name w:val="Footnote Text Char"/>
    <w:basedOn w:val="DefaultParagraphFont"/>
    <w:link w:val="FootnoteText"/>
    <w:rsid w:val="00A30076"/>
    <w:rPr>
      <w:lang w:val="en-AU" w:eastAsia="en-AU" w:bidi="ar-SA"/>
    </w:rPr>
  </w:style>
  <w:style w:type="character" w:customStyle="1" w:styleId="HTMLAddressChar">
    <w:name w:val="HTML Address Char"/>
    <w:basedOn w:val="DefaultParagraphFont"/>
    <w:link w:val="HTMLAddress"/>
    <w:rsid w:val="00A30076"/>
    <w:rPr>
      <w:i/>
      <w:iCs/>
      <w:sz w:val="22"/>
      <w:szCs w:val="24"/>
      <w:lang w:val="en-AU" w:eastAsia="en-AU" w:bidi="ar-SA"/>
    </w:rPr>
  </w:style>
  <w:style w:type="character" w:customStyle="1" w:styleId="HTMLPreformattedChar">
    <w:name w:val="HTML Preformatted Char"/>
    <w:basedOn w:val="DefaultParagraphFont"/>
    <w:link w:val="HTMLPreformatted"/>
    <w:rsid w:val="00A30076"/>
    <w:rPr>
      <w:rFonts w:ascii="Courier New" w:hAnsi="Courier New" w:cs="Courier New"/>
      <w:lang w:val="en-AU" w:eastAsia="en-AU" w:bidi="ar-SA"/>
    </w:rPr>
  </w:style>
  <w:style w:type="character" w:customStyle="1" w:styleId="MessageHeaderChar">
    <w:name w:val="Message Header Char"/>
    <w:basedOn w:val="DefaultParagraphFont"/>
    <w:link w:val="MessageHeader"/>
    <w:rsid w:val="00A30076"/>
    <w:rPr>
      <w:rFonts w:ascii="Arial" w:hAnsi="Arial" w:cs="Arial"/>
      <w:sz w:val="24"/>
      <w:szCs w:val="24"/>
      <w:shd w:val="pct20" w:color="auto" w:fill="auto"/>
      <w:lang w:val="en-AU" w:eastAsia="en-AU" w:bidi="ar-SA"/>
    </w:rPr>
  </w:style>
  <w:style w:type="character" w:customStyle="1" w:styleId="NoteHeadingChar">
    <w:name w:val="Note Heading Char"/>
    <w:basedOn w:val="DefaultParagraphFont"/>
    <w:link w:val="NoteHeading"/>
    <w:rsid w:val="00A30076"/>
    <w:rPr>
      <w:sz w:val="22"/>
      <w:szCs w:val="24"/>
      <w:lang w:val="en-AU" w:eastAsia="en-AU" w:bidi="ar-SA"/>
    </w:rPr>
  </w:style>
  <w:style w:type="character" w:customStyle="1" w:styleId="PlainTextChar">
    <w:name w:val="Plain Text Char"/>
    <w:basedOn w:val="DefaultParagraphFont"/>
    <w:link w:val="PlainText"/>
    <w:rsid w:val="00A30076"/>
    <w:rPr>
      <w:rFonts w:ascii="Courier New" w:hAnsi="Courier New" w:cs="Courier New"/>
      <w:sz w:val="22"/>
      <w:lang w:val="en-AU" w:eastAsia="en-AU" w:bidi="ar-SA"/>
    </w:rPr>
  </w:style>
  <w:style w:type="character" w:customStyle="1" w:styleId="SalutationChar">
    <w:name w:val="Salutation Char"/>
    <w:basedOn w:val="DefaultParagraphFont"/>
    <w:link w:val="Salutation"/>
    <w:rsid w:val="00A30076"/>
    <w:rPr>
      <w:sz w:val="22"/>
      <w:szCs w:val="24"/>
      <w:lang w:val="en-AU" w:eastAsia="en-AU" w:bidi="ar-SA"/>
    </w:rPr>
  </w:style>
  <w:style w:type="character" w:customStyle="1" w:styleId="SignatureChar">
    <w:name w:val="Signature Char"/>
    <w:basedOn w:val="DefaultParagraphFont"/>
    <w:link w:val="Signature"/>
    <w:rsid w:val="00A30076"/>
    <w:rPr>
      <w:sz w:val="22"/>
      <w:szCs w:val="24"/>
      <w:lang w:val="en-AU" w:eastAsia="en-AU" w:bidi="ar-SA"/>
    </w:rPr>
  </w:style>
  <w:style w:type="character" w:customStyle="1" w:styleId="SubtitleChar">
    <w:name w:val="Subtitle Char"/>
    <w:basedOn w:val="DefaultParagraphFont"/>
    <w:link w:val="Subtitle"/>
    <w:rsid w:val="00A30076"/>
    <w:rPr>
      <w:rFonts w:ascii="Arial" w:hAnsi="Arial" w:cs="Arial"/>
      <w:sz w:val="24"/>
      <w:szCs w:val="24"/>
      <w:lang w:val="en-AU" w:eastAsia="en-AU" w:bidi="ar-SA"/>
    </w:rPr>
  </w:style>
  <w:style w:type="character" w:customStyle="1" w:styleId="TitleChar">
    <w:name w:val="Title Char"/>
    <w:basedOn w:val="DefaultParagraphFont"/>
    <w:link w:val="Title"/>
    <w:rsid w:val="00A30076"/>
    <w:rPr>
      <w:rFonts w:ascii="Arial" w:hAnsi="Arial" w:cs="Arial"/>
      <w:b/>
      <w:bCs/>
      <w:kern w:val="28"/>
      <w:sz w:val="32"/>
      <w:szCs w:val="32"/>
      <w:lang w:val="en-AU" w:eastAsia="en-AU" w:bidi="ar-SA"/>
    </w:rPr>
  </w:style>
  <w:style w:type="character" w:customStyle="1" w:styleId="BodyTextFirstIndentChar">
    <w:name w:val="Body Text First Indent Char"/>
    <w:basedOn w:val="BodyTextChar"/>
    <w:link w:val="BodyTextFirstIndent"/>
    <w:rsid w:val="00A30076"/>
    <w:rPr>
      <w:sz w:val="22"/>
      <w:szCs w:val="24"/>
      <w:lang w:val="en-AU" w:eastAsia="en-AU" w:bidi="ar-SA"/>
    </w:rPr>
  </w:style>
  <w:style w:type="character" w:customStyle="1" w:styleId="BodyTextFirstIndent2Char">
    <w:name w:val="Body Text First Indent 2 Char"/>
    <w:basedOn w:val="BodyTextIndentChar"/>
    <w:link w:val="BodyTextFirstIndent2"/>
    <w:rsid w:val="00A30076"/>
    <w:rPr>
      <w:sz w:val="22"/>
      <w:szCs w:val="24"/>
      <w:lang w:val="en-AU" w:eastAsia="en-AU" w:bidi="ar-SA"/>
    </w:rPr>
  </w:style>
  <w:style w:type="character" w:customStyle="1" w:styleId="MacroTextChar">
    <w:name w:val="Macro Text Char"/>
    <w:basedOn w:val="DefaultParagraphFont"/>
    <w:link w:val="MacroText"/>
    <w:rsid w:val="00A30076"/>
    <w:rPr>
      <w:rFonts w:ascii="Courier New" w:hAnsi="Courier New" w:cs="Courier New"/>
      <w:lang w:val="en-AU" w:eastAsia="en-AU" w:bidi="ar-SA"/>
    </w:rPr>
  </w:style>
  <w:style w:type="character" w:customStyle="1" w:styleId="subsectionChar">
    <w:name w:val="subsection Char"/>
    <w:aliases w:val="ss Char"/>
    <w:basedOn w:val="DefaultParagraphFont"/>
    <w:link w:val="subsection"/>
    <w:rsid w:val="00136DB6"/>
    <w:rPr>
      <w:sz w:val="22"/>
    </w:rPr>
  </w:style>
  <w:style w:type="character" w:customStyle="1" w:styleId="ItemHeadChar">
    <w:name w:val="ItemHead Char"/>
    <w:aliases w:val="ih Char"/>
    <w:basedOn w:val="DefaultParagraphFont"/>
    <w:link w:val="ItemHead"/>
    <w:rsid w:val="00EF5CB2"/>
    <w:rPr>
      <w:rFonts w:ascii="Arial" w:hAnsi="Arial"/>
      <w:b/>
      <w:kern w:val="28"/>
      <w:sz w:val="24"/>
    </w:rPr>
  </w:style>
  <w:style w:type="character" w:customStyle="1" w:styleId="paragraphChar">
    <w:name w:val="paragraph Char"/>
    <w:aliases w:val="a Char"/>
    <w:basedOn w:val="DefaultParagraphFont"/>
    <w:link w:val="paragraph"/>
    <w:rsid w:val="00F15FD1"/>
    <w:rPr>
      <w:sz w:val="22"/>
    </w:rPr>
  </w:style>
  <w:style w:type="paragraph" w:customStyle="1" w:styleId="SignCoverPageEnd">
    <w:name w:val="SignCoverPageEnd"/>
    <w:basedOn w:val="OPCParaBase"/>
    <w:next w:val="Normal"/>
    <w:rsid w:val="00146FC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46FCD"/>
    <w:pPr>
      <w:pBdr>
        <w:top w:val="single" w:sz="4" w:space="1" w:color="auto"/>
      </w:pBdr>
      <w:spacing w:before="360"/>
      <w:ind w:right="397"/>
      <w:jc w:val="both"/>
    </w:pPr>
  </w:style>
  <w:style w:type="paragraph" w:customStyle="1" w:styleId="ENotesHeading1">
    <w:name w:val="ENotesHeading 1"/>
    <w:aliases w:val="Enh1"/>
    <w:basedOn w:val="OPCParaBase"/>
    <w:next w:val="Normal"/>
    <w:rsid w:val="00146FCD"/>
    <w:pPr>
      <w:spacing w:before="120"/>
      <w:outlineLvl w:val="1"/>
    </w:pPr>
    <w:rPr>
      <w:b/>
      <w:sz w:val="28"/>
      <w:szCs w:val="28"/>
    </w:rPr>
  </w:style>
  <w:style w:type="paragraph" w:customStyle="1" w:styleId="ENotesHeading2">
    <w:name w:val="ENotesHeading 2"/>
    <w:aliases w:val="Enh2"/>
    <w:basedOn w:val="OPCParaBase"/>
    <w:next w:val="Normal"/>
    <w:rsid w:val="00146FCD"/>
    <w:pPr>
      <w:spacing w:before="120" w:after="120"/>
      <w:outlineLvl w:val="2"/>
    </w:pPr>
    <w:rPr>
      <w:b/>
      <w:sz w:val="24"/>
      <w:szCs w:val="28"/>
    </w:rPr>
  </w:style>
  <w:style w:type="paragraph" w:customStyle="1" w:styleId="CompiledActNo">
    <w:name w:val="CompiledActNo"/>
    <w:basedOn w:val="OPCParaBase"/>
    <w:next w:val="Normal"/>
    <w:rsid w:val="00146FCD"/>
    <w:rPr>
      <w:b/>
      <w:sz w:val="24"/>
      <w:szCs w:val="24"/>
    </w:rPr>
  </w:style>
  <w:style w:type="paragraph" w:customStyle="1" w:styleId="ENotesText">
    <w:name w:val="ENotesText"/>
    <w:aliases w:val="Ent,ENt"/>
    <w:basedOn w:val="OPCParaBase"/>
    <w:next w:val="Normal"/>
    <w:rsid w:val="00146FCD"/>
    <w:pPr>
      <w:spacing w:before="120"/>
    </w:pPr>
  </w:style>
  <w:style w:type="paragraph" w:customStyle="1" w:styleId="CompiledMadeUnder">
    <w:name w:val="CompiledMadeUnder"/>
    <w:basedOn w:val="OPCParaBase"/>
    <w:next w:val="Normal"/>
    <w:rsid w:val="00146FCD"/>
    <w:rPr>
      <w:i/>
      <w:sz w:val="24"/>
      <w:szCs w:val="24"/>
    </w:rPr>
  </w:style>
  <w:style w:type="paragraph" w:customStyle="1" w:styleId="Paragraphsub-sub-sub">
    <w:name w:val="Paragraph(sub-sub-sub)"/>
    <w:aliases w:val="aaaa"/>
    <w:basedOn w:val="OPCParaBase"/>
    <w:rsid w:val="00146FC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46FC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46FC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46FC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46FC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46FCD"/>
    <w:pPr>
      <w:spacing w:before="60" w:line="240" w:lineRule="auto"/>
    </w:pPr>
    <w:rPr>
      <w:rFonts w:cs="Arial"/>
      <w:sz w:val="20"/>
      <w:szCs w:val="22"/>
    </w:rPr>
  </w:style>
  <w:style w:type="paragraph" w:customStyle="1" w:styleId="ActHead10">
    <w:name w:val="ActHead 10"/>
    <w:aliases w:val="sp"/>
    <w:basedOn w:val="OPCParaBase"/>
    <w:next w:val="ActHead3"/>
    <w:rsid w:val="00146FCD"/>
    <w:pPr>
      <w:keepNext/>
      <w:spacing w:before="280" w:line="240" w:lineRule="auto"/>
      <w:outlineLvl w:val="1"/>
    </w:pPr>
    <w:rPr>
      <w:b/>
      <w:sz w:val="32"/>
      <w:szCs w:val="30"/>
    </w:rPr>
  </w:style>
  <w:style w:type="paragraph" w:customStyle="1" w:styleId="TableHeading">
    <w:name w:val="TableHeading"/>
    <w:aliases w:val="th"/>
    <w:basedOn w:val="OPCParaBase"/>
    <w:next w:val="Tabletext"/>
    <w:rsid w:val="00146FCD"/>
    <w:pPr>
      <w:keepNext/>
      <w:spacing w:before="60" w:line="240" w:lineRule="atLeast"/>
    </w:pPr>
    <w:rPr>
      <w:b/>
      <w:sz w:val="20"/>
    </w:rPr>
  </w:style>
  <w:style w:type="paragraph" w:customStyle="1" w:styleId="NoteToSubpara">
    <w:name w:val="NoteToSubpara"/>
    <w:aliases w:val="nts"/>
    <w:basedOn w:val="OPCParaBase"/>
    <w:rsid w:val="00146FCD"/>
    <w:pPr>
      <w:spacing w:before="40" w:line="198" w:lineRule="exact"/>
      <w:ind w:left="2835" w:hanging="709"/>
    </w:pPr>
    <w:rPr>
      <w:sz w:val="18"/>
    </w:rPr>
  </w:style>
  <w:style w:type="paragraph" w:customStyle="1" w:styleId="ENoteTableHeading">
    <w:name w:val="ENoteTableHeading"/>
    <w:aliases w:val="enth"/>
    <w:basedOn w:val="OPCParaBase"/>
    <w:rsid w:val="00146FCD"/>
    <w:pPr>
      <w:keepNext/>
      <w:spacing w:before="60" w:line="240" w:lineRule="atLeast"/>
    </w:pPr>
    <w:rPr>
      <w:rFonts w:ascii="Arial" w:hAnsi="Arial"/>
      <w:b/>
      <w:sz w:val="16"/>
    </w:rPr>
  </w:style>
  <w:style w:type="paragraph" w:customStyle="1" w:styleId="ENoteTTi">
    <w:name w:val="ENoteTTi"/>
    <w:aliases w:val="entti"/>
    <w:basedOn w:val="OPCParaBase"/>
    <w:rsid w:val="00146FCD"/>
    <w:pPr>
      <w:keepNext/>
      <w:spacing w:before="60" w:line="240" w:lineRule="atLeast"/>
      <w:ind w:left="170"/>
    </w:pPr>
    <w:rPr>
      <w:sz w:val="16"/>
    </w:rPr>
  </w:style>
  <w:style w:type="paragraph" w:customStyle="1" w:styleId="ENoteTTIndentHeading">
    <w:name w:val="ENoteTTIndentHeading"/>
    <w:aliases w:val="enTTHi"/>
    <w:basedOn w:val="OPCParaBase"/>
    <w:rsid w:val="00146FC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46FCD"/>
    <w:pPr>
      <w:spacing w:before="60" w:line="240" w:lineRule="atLeast"/>
    </w:pPr>
    <w:rPr>
      <w:sz w:val="16"/>
    </w:rPr>
  </w:style>
  <w:style w:type="paragraph" w:customStyle="1" w:styleId="ENotesHeading3">
    <w:name w:val="ENotesHeading 3"/>
    <w:aliases w:val="Enh3"/>
    <w:basedOn w:val="OPCParaBase"/>
    <w:next w:val="Normal"/>
    <w:rsid w:val="00146FCD"/>
    <w:pPr>
      <w:keepNext/>
      <w:spacing w:before="120" w:line="240" w:lineRule="auto"/>
      <w:outlineLvl w:val="4"/>
    </w:pPr>
    <w:rPr>
      <w:b/>
      <w:szCs w:val="24"/>
    </w:rPr>
  </w:style>
  <w:style w:type="paragraph" w:customStyle="1" w:styleId="SubPartCASA">
    <w:name w:val="SubPart(CASA)"/>
    <w:aliases w:val="csp"/>
    <w:basedOn w:val="OPCParaBase"/>
    <w:next w:val="ActHead3"/>
    <w:rsid w:val="00146FCD"/>
    <w:pPr>
      <w:keepNext/>
      <w:keepLines/>
      <w:spacing w:before="280"/>
      <w:outlineLvl w:val="1"/>
    </w:pPr>
    <w:rPr>
      <w:b/>
      <w:kern w:val="28"/>
      <w:sz w:val="32"/>
    </w:rPr>
  </w:style>
  <w:style w:type="character" w:customStyle="1" w:styleId="CharSubPartTextCASA">
    <w:name w:val="CharSubPartText(CASA)"/>
    <w:basedOn w:val="OPCCharBase"/>
    <w:uiPriority w:val="1"/>
    <w:rsid w:val="00146FCD"/>
  </w:style>
  <w:style w:type="character" w:customStyle="1" w:styleId="CharSubPartNoCASA">
    <w:name w:val="CharSubPartNo(CASA)"/>
    <w:basedOn w:val="OPCCharBase"/>
    <w:uiPriority w:val="1"/>
    <w:rsid w:val="00146FCD"/>
  </w:style>
  <w:style w:type="paragraph" w:customStyle="1" w:styleId="ENoteTTIndentHeadingSub">
    <w:name w:val="ENoteTTIndentHeadingSub"/>
    <w:aliases w:val="enTTHis"/>
    <w:basedOn w:val="OPCParaBase"/>
    <w:rsid w:val="00146FCD"/>
    <w:pPr>
      <w:keepNext/>
      <w:spacing w:before="60" w:line="240" w:lineRule="atLeast"/>
      <w:ind w:left="340"/>
    </w:pPr>
    <w:rPr>
      <w:b/>
      <w:sz w:val="16"/>
    </w:rPr>
  </w:style>
  <w:style w:type="paragraph" w:customStyle="1" w:styleId="ENoteTTiSub">
    <w:name w:val="ENoteTTiSub"/>
    <w:aliases w:val="enttis"/>
    <w:basedOn w:val="OPCParaBase"/>
    <w:rsid w:val="00146FCD"/>
    <w:pPr>
      <w:keepNext/>
      <w:spacing w:before="60" w:line="240" w:lineRule="atLeast"/>
      <w:ind w:left="340"/>
    </w:pPr>
    <w:rPr>
      <w:sz w:val="16"/>
    </w:rPr>
  </w:style>
  <w:style w:type="paragraph" w:customStyle="1" w:styleId="SubDivisionMigration">
    <w:name w:val="SubDivisionMigration"/>
    <w:aliases w:val="sdm"/>
    <w:basedOn w:val="OPCParaBase"/>
    <w:rsid w:val="00146FC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46FCD"/>
    <w:pPr>
      <w:keepNext/>
      <w:keepLines/>
      <w:spacing w:before="240" w:line="240" w:lineRule="auto"/>
      <w:ind w:left="1134" w:hanging="1134"/>
    </w:pPr>
    <w:rPr>
      <w:b/>
      <w:sz w:val="28"/>
    </w:rPr>
  </w:style>
  <w:style w:type="paragraph" w:customStyle="1" w:styleId="SOText">
    <w:name w:val="SO Text"/>
    <w:aliases w:val="sot"/>
    <w:link w:val="SOTextChar"/>
    <w:rsid w:val="00146FC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46FCD"/>
    <w:rPr>
      <w:rFonts w:eastAsiaTheme="minorHAnsi" w:cstheme="minorBidi"/>
      <w:sz w:val="22"/>
      <w:lang w:eastAsia="en-US"/>
    </w:rPr>
  </w:style>
  <w:style w:type="paragraph" w:customStyle="1" w:styleId="SOTextNote">
    <w:name w:val="SO TextNote"/>
    <w:aliases w:val="sont"/>
    <w:basedOn w:val="SOText"/>
    <w:qFormat/>
    <w:rsid w:val="00146FCD"/>
    <w:pPr>
      <w:spacing w:before="122" w:line="198" w:lineRule="exact"/>
      <w:ind w:left="1843" w:hanging="709"/>
    </w:pPr>
    <w:rPr>
      <w:sz w:val="18"/>
    </w:rPr>
  </w:style>
  <w:style w:type="paragraph" w:customStyle="1" w:styleId="SOPara">
    <w:name w:val="SO Para"/>
    <w:aliases w:val="soa"/>
    <w:basedOn w:val="SOText"/>
    <w:link w:val="SOParaChar"/>
    <w:qFormat/>
    <w:rsid w:val="00146FCD"/>
    <w:pPr>
      <w:tabs>
        <w:tab w:val="right" w:pos="1786"/>
      </w:tabs>
      <w:spacing w:before="40"/>
      <w:ind w:left="2070" w:hanging="936"/>
    </w:pPr>
  </w:style>
  <w:style w:type="character" w:customStyle="1" w:styleId="SOParaChar">
    <w:name w:val="SO Para Char"/>
    <w:aliases w:val="soa Char"/>
    <w:basedOn w:val="DefaultParagraphFont"/>
    <w:link w:val="SOPara"/>
    <w:rsid w:val="00146FCD"/>
    <w:rPr>
      <w:rFonts w:eastAsiaTheme="minorHAnsi" w:cstheme="minorBidi"/>
      <w:sz w:val="22"/>
      <w:lang w:eastAsia="en-US"/>
    </w:rPr>
  </w:style>
  <w:style w:type="paragraph" w:customStyle="1" w:styleId="FileName">
    <w:name w:val="FileName"/>
    <w:basedOn w:val="Normal"/>
    <w:rsid w:val="00146FCD"/>
  </w:style>
  <w:style w:type="paragraph" w:customStyle="1" w:styleId="SOHeadBold">
    <w:name w:val="SO HeadBold"/>
    <w:aliases w:val="sohb"/>
    <w:basedOn w:val="SOText"/>
    <w:next w:val="SOText"/>
    <w:link w:val="SOHeadBoldChar"/>
    <w:qFormat/>
    <w:rsid w:val="00146FCD"/>
    <w:rPr>
      <w:b/>
    </w:rPr>
  </w:style>
  <w:style w:type="character" w:customStyle="1" w:styleId="SOHeadBoldChar">
    <w:name w:val="SO HeadBold Char"/>
    <w:aliases w:val="sohb Char"/>
    <w:basedOn w:val="DefaultParagraphFont"/>
    <w:link w:val="SOHeadBold"/>
    <w:rsid w:val="00146FC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46FCD"/>
    <w:rPr>
      <w:i/>
    </w:rPr>
  </w:style>
  <w:style w:type="character" w:customStyle="1" w:styleId="SOHeadItalicChar">
    <w:name w:val="SO HeadItalic Char"/>
    <w:aliases w:val="sohi Char"/>
    <w:basedOn w:val="DefaultParagraphFont"/>
    <w:link w:val="SOHeadItalic"/>
    <w:rsid w:val="00146FCD"/>
    <w:rPr>
      <w:rFonts w:eastAsiaTheme="minorHAnsi" w:cstheme="minorBidi"/>
      <w:i/>
      <w:sz w:val="22"/>
      <w:lang w:eastAsia="en-US"/>
    </w:rPr>
  </w:style>
  <w:style w:type="paragraph" w:customStyle="1" w:styleId="SOBullet">
    <w:name w:val="SO Bullet"/>
    <w:aliases w:val="sotb"/>
    <w:basedOn w:val="SOText"/>
    <w:link w:val="SOBulletChar"/>
    <w:qFormat/>
    <w:rsid w:val="00146FCD"/>
    <w:pPr>
      <w:ind w:left="1559" w:hanging="425"/>
    </w:pPr>
  </w:style>
  <w:style w:type="character" w:customStyle="1" w:styleId="SOBulletChar">
    <w:name w:val="SO Bullet Char"/>
    <w:aliases w:val="sotb Char"/>
    <w:basedOn w:val="DefaultParagraphFont"/>
    <w:link w:val="SOBullet"/>
    <w:rsid w:val="00146FCD"/>
    <w:rPr>
      <w:rFonts w:eastAsiaTheme="minorHAnsi" w:cstheme="minorBidi"/>
      <w:sz w:val="22"/>
      <w:lang w:eastAsia="en-US"/>
    </w:rPr>
  </w:style>
  <w:style w:type="paragraph" w:customStyle="1" w:styleId="SOBulletNote">
    <w:name w:val="SO BulletNote"/>
    <w:aliases w:val="sonb"/>
    <w:basedOn w:val="SOTextNote"/>
    <w:link w:val="SOBulletNoteChar"/>
    <w:qFormat/>
    <w:rsid w:val="00146FCD"/>
    <w:pPr>
      <w:tabs>
        <w:tab w:val="left" w:pos="1560"/>
      </w:tabs>
      <w:ind w:left="2268" w:hanging="1134"/>
    </w:pPr>
  </w:style>
  <w:style w:type="character" w:customStyle="1" w:styleId="SOBulletNoteChar">
    <w:name w:val="SO BulletNote Char"/>
    <w:aliases w:val="sonb Char"/>
    <w:basedOn w:val="DefaultParagraphFont"/>
    <w:link w:val="SOBulletNote"/>
    <w:rsid w:val="00146FCD"/>
    <w:rPr>
      <w:rFonts w:eastAsiaTheme="minorHAnsi" w:cstheme="minorBidi"/>
      <w:sz w:val="18"/>
      <w:lang w:eastAsia="en-US"/>
    </w:rPr>
  </w:style>
  <w:style w:type="paragraph" w:customStyle="1" w:styleId="FreeForm">
    <w:name w:val="FreeForm"/>
    <w:rsid w:val="00146FCD"/>
    <w:rPr>
      <w:rFonts w:ascii="Arial" w:eastAsiaTheme="minorHAnsi" w:hAnsi="Arial"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815566">
      <w:bodyDiv w:val="1"/>
      <w:marLeft w:val="0"/>
      <w:marRight w:val="0"/>
      <w:marTop w:val="0"/>
      <w:marBottom w:val="0"/>
      <w:divBdr>
        <w:top w:val="none" w:sz="0" w:space="0" w:color="auto"/>
        <w:left w:val="none" w:sz="0" w:space="0" w:color="auto"/>
        <w:bottom w:val="none" w:sz="0" w:space="0" w:color="auto"/>
        <w:right w:val="none" w:sz="0" w:space="0" w:color="auto"/>
      </w:divBdr>
    </w:div>
    <w:div w:id="2120030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footer" Target="footer1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yperlink" Target="http://www.comlaw.gov.au/Series/F1996B01192" TargetMode="Externa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88627-9144-4600-BD60-11817771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255</Pages>
  <Words>58713</Words>
  <Characters>291808</Characters>
  <Application>Microsoft Office Word</Application>
  <DocSecurity>0</DocSecurity>
  <PresentationFormat/>
  <Lines>8725</Lines>
  <Paragraphs>4340</Paragraphs>
  <ScaleCrop>false</ScaleCrop>
  <HeadingPairs>
    <vt:vector size="2" baseType="variant">
      <vt:variant>
        <vt:lpstr>Title</vt:lpstr>
      </vt:variant>
      <vt:variant>
        <vt:i4>1</vt:i4>
      </vt:variant>
    </vt:vector>
  </HeadingPairs>
  <TitlesOfParts>
    <vt:vector size="1" baseType="lpstr">
      <vt:lpstr>Freedom of Information Act 1982</vt:lpstr>
    </vt:vector>
  </TitlesOfParts>
  <Manager/>
  <Company/>
  <LinksUpToDate>false</LinksUpToDate>
  <CharactersWithSpaces>348129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Act 1982</dc:title>
  <dc:subject/>
  <dc:creator/>
  <cp:keywords/>
  <dc:description/>
  <cp:lastModifiedBy/>
  <cp:revision>1</cp:revision>
  <cp:lastPrinted>2013-05-23T22:52:00Z</cp:lastPrinted>
  <dcterms:created xsi:type="dcterms:W3CDTF">2014-10-07T05:25:00Z</dcterms:created>
  <dcterms:modified xsi:type="dcterms:W3CDTF">2014-10-07T05:25:00Z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Freedom of Information Act 1982</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UNCLASSIFIED</vt:lpwstr>
  </property>
  <property fmtid="{D5CDD505-2E9C-101B-9397-08002B2CF9AE}" pid="12" name="DLM">
    <vt:lpwstr>No DLM</vt:lpwstr>
  </property>
</Properties>
</file>