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fontTable0.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258B" w14:textId="77777777" w:rsidR="00852A5C" w:rsidRDefault="00394BAF">
      <w:pPr>
        <w:spacing w:before="13"/>
        <w:ind w:left="2462" w:right="2602"/>
        <w:textAlignment w:val="baseline"/>
      </w:pPr>
      <w:r w:rsidRPr="00394BAF">
        <w:rPr>
          <w:b/>
          <w:noProof/>
          <w:sz w:val="36"/>
          <w:lang w:val="en-AU" w:eastAsia="en-AU"/>
          <w14:shadow w14:blurRad="50800" w14:dist="38100" w14:dir="2700000" w14:sx="100000" w14:sy="100000" w14:kx="0" w14:ky="0" w14:algn="tl">
            <w14:srgbClr w14:val="000000">
              <w14:alpha w14:val="60000"/>
            </w14:srgbClr>
          </w14:shadow>
        </w:rPr>
        <w:drawing>
          <wp:inline distT="0" distB="0" distL="0" distR="0" wp14:anchorId="2BB485BF" wp14:editId="477BBF5C">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14:paraId="33BF2F5F" w14:textId="77777777" w:rsidR="00852A5C" w:rsidRPr="00394BAF" w:rsidRDefault="000B7005">
      <w:pPr>
        <w:spacing w:before="1680" w:line="408" w:lineRule="exact"/>
        <w:jc w:val="center"/>
        <w:textAlignment w:val="baseline"/>
        <w:rPr>
          <w:rFonts w:eastAsia="Times New Roman"/>
          <w:b/>
          <w:color w:val="000000"/>
          <w:spacing w:val="4"/>
          <w:w w:val="95"/>
          <w:sz w:val="36"/>
        </w:rPr>
      </w:pPr>
      <w:r w:rsidRPr="00394BAF">
        <w:rPr>
          <w:rFonts w:eastAsia="Times New Roman"/>
          <w:b/>
          <w:color w:val="000000"/>
          <w:spacing w:val="4"/>
          <w:w w:val="95"/>
          <w:sz w:val="36"/>
        </w:rPr>
        <w:t>Petroleum Products Pricing Act 1981</w:t>
      </w:r>
    </w:p>
    <w:p w14:paraId="48891C3D" w14:textId="77777777" w:rsidR="00852A5C" w:rsidRPr="00394BAF" w:rsidRDefault="000B7005">
      <w:pPr>
        <w:spacing w:before="1314" w:after="1137" w:line="278" w:lineRule="exact"/>
        <w:jc w:val="center"/>
        <w:textAlignment w:val="baseline"/>
        <w:rPr>
          <w:rFonts w:eastAsia="Times New Roman"/>
          <w:b/>
          <w:color w:val="000000"/>
          <w:spacing w:val="8"/>
          <w:sz w:val="24"/>
        </w:rPr>
      </w:pPr>
      <w:r w:rsidRPr="00394BAF">
        <w:rPr>
          <w:rFonts w:eastAsia="Times New Roman"/>
          <w:b/>
          <w:color w:val="000000"/>
          <w:spacing w:val="8"/>
          <w:sz w:val="24"/>
        </w:rPr>
        <w:t>No. 117 of 1981</w:t>
      </w:r>
    </w:p>
    <w:p w14:paraId="4F0D2A00" w14:textId="77777777" w:rsidR="00852A5C" w:rsidRPr="00AE64E4" w:rsidRDefault="000B7005">
      <w:pPr>
        <w:spacing w:line="298" w:lineRule="exact"/>
        <w:ind w:left="2592"/>
        <w:textAlignment w:val="baseline"/>
        <w:rPr>
          <w:rFonts w:eastAsia="Verdana"/>
          <w:color w:val="000000"/>
          <w:sz w:val="18"/>
          <w:szCs w:val="18"/>
        </w:rPr>
      </w:pPr>
      <w:r w:rsidRPr="00AE64E4">
        <w:rPr>
          <w:rFonts w:eastAsia="Verdana"/>
          <w:color w:val="000000"/>
          <w:sz w:val="18"/>
          <w:szCs w:val="18"/>
        </w:rPr>
        <w:t xml:space="preserve">TABLE OF PROVISIONS </w:t>
      </w:r>
      <w:r w:rsidRPr="00AE64E4">
        <w:rPr>
          <w:rFonts w:eastAsia="Verdana"/>
          <w:color w:val="000000"/>
          <w:sz w:val="18"/>
          <w:szCs w:val="18"/>
        </w:rPr>
        <w:br/>
        <w:t>PART I—PRELIMINARY</w:t>
      </w:r>
    </w:p>
    <w:p w14:paraId="471113AC" w14:textId="77777777" w:rsidR="00852A5C" w:rsidRPr="00AE64E4" w:rsidRDefault="000B7005">
      <w:pPr>
        <w:spacing w:before="107" w:line="184" w:lineRule="exact"/>
        <w:textAlignment w:val="baseline"/>
        <w:rPr>
          <w:rFonts w:eastAsia="Verdana"/>
          <w:color w:val="000000"/>
          <w:spacing w:val="-5"/>
          <w:sz w:val="18"/>
          <w:szCs w:val="18"/>
        </w:rPr>
      </w:pPr>
      <w:r w:rsidRPr="00AE64E4">
        <w:rPr>
          <w:rFonts w:eastAsia="Verdana"/>
          <w:color w:val="000000"/>
          <w:spacing w:val="-5"/>
          <w:sz w:val="18"/>
          <w:szCs w:val="18"/>
        </w:rPr>
        <w:t>Section</w:t>
      </w:r>
    </w:p>
    <w:p w14:paraId="752C86DF" w14:textId="77777777" w:rsidR="00852A5C" w:rsidRPr="00AE64E4" w:rsidRDefault="000B7005">
      <w:pPr>
        <w:numPr>
          <w:ilvl w:val="0"/>
          <w:numId w:val="1"/>
        </w:numPr>
        <w:tabs>
          <w:tab w:val="clear" w:pos="576"/>
          <w:tab w:val="left" w:pos="936"/>
        </w:tabs>
        <w:spacing w:line="178" w:lineRule="exact"/>
        <w:ind w:left="360"/>
        <w:textAlignment w:val="baseline"/>
        <w:rPr>
          <w:rFonts w:eastAsia="Verdana"/>
          <w:color w:val="000000"/>
          <w:spacing w:val="-8"/>
          <w:sz w:val="18"/>
          <w:szCs w:val="18"/>
        </w:rPr>
      </w:pPr>
      <w:r w:rsidRPr="00AE64E4">
        <w:rPr>
          <w:rFonts w:eastAsia="Verdana"/>
          <w:color w:val="000000"/>
          <w:spacing w:val="-8"/>
          <w:sz w:val="18"/>
          <w:szCs w:val="18"/>
        </w:rPr>
        <w:t>Short title</w:t>
      </w:r>
    </w:p>
    <w:p w14:paraId="483F0D9A" w14:textId="77777777" w:rsidR="00852A5C" w:rsidRPr="00AE64E4" w:rsidRDefault="000B7005">
      <w:pPr>
        <w:numPr>
          <w:ilvl w:val="0"/>
          <w:numId w:val="1"/>
        </w:numPr>
        <w:tabs>
          <w:tab w:val="clear" w:pos="576"/>
          <w:tab w:val="left" w:pos="936"/>
        </w:tabs>
        <w:spacing w:line="180" w:lineRule="exact"/>
        <w:ind w:left="360"/>
        <w:textAlignment w:val="baseline"/>
        <w:rPr>
          <w:rFonts w:eastAsia="Verdana"/>
          <w:color w:val="000000"/>
          <w:spacing w:val="-9"/>
          <w:sz w:val="18"/>
          <w:szCs w:val="18"/>
        </w:rPr>
      </w:pPr>
      <w:r w:rsidRPr="00AE64E4">
        <w:rPr>
          <w:rFonts w:eastAsia="Verdana"/>
          <w:color w:val="000000"/>
          <w:spacing w:val="-9"/>
          <w:sz w:val="18"/>
          <w:szCs w:val="18"/>
        </w:rPr>
        <w:t>Commencement</w:t>
      </w:r>
    </w:p>
    <w:p w14:paraId="35F998B3" w14:textId="77777777" w:rsidR="00852A5C" w:rsidRPr="00AE64E4" w:rsidRDefault="000B7005">
      <w:pPr>
        <w:numPr>
          <w:ilvl w:val="0"/>
          <w:numId w:val="1"/>
        </w:numPr>
        <w:tabs>
          <w:tab w:val="clear" w:pos="576"/>
          <w:tab w:val="left" w:pos="936"/>
        </w:tabs>
        <w:spacing w:line="179" w:lineRule="exact"/>
        <w:ind w:left="360"/>
        <w:textAlignment w:val="baseline"/>
        <w:rPr>
          <w:rFonts w:eastAsia="Verdana"/>
          <w:color w:val="000000"/>
          <w:spacing w:val="-5"/>
          <w:sz w:val="18"/>
          <w:szCs w:val="18"/>
        </w:rPr>
      </w:pPr>
      <w:r w:rsidRPr="00AE64E4">
        <w:rPr>
          <w:rFonts w:eastAsia="Verdana"/>
          <w:color w:val="000000"/>
          <w:spacing w:val="-5"/>
          <w:sz w:val="18"/>
          <w:szCs w:val="18"/>
        </w:rPr>
        <w:t>Definitions</w:t>
      </w:r>
    </w:p>
    <w:p w14:paraId="4363D701" w14:textId="77777777" w:rsidR="00852A5C" w:rsidRPr="00AE64E4" w:rsidRDefault="000B7005">
      <w:pPr>
        <w:numPr>
          <w:ilvl w:val="0"/>
          <w:numId w:val="1"/>
        </w:numPr>
        <w:tabs>
          <w:tab w:val="clear" w:pos="576"/>
          <w:tab w:val="left" w:pos="936"/>
        </w:tabs>
        <w:spacing w:line="190" w:lineRule="exact"/>
        <w:ind w:left="360"/>
        <w:textAlignment w:val="baseline"/>
        <w:rPr>
          <w:rFonts w:eastAsia="Verdana"/>
          <w:color w:val="000000"/>
          <w:spacing w:val="-6"/>
          <w:sz w:val="18"/>
          <w:szCs w:val="18"/>
        </w:rPr>
      </w:pPr>
      <w:r w:rsidRPr="00AE64E4">
        <w:rPr>
          <w:rFonts w:eastAsia="Verdana"/>
          <w:color w:val="000000"/>
          <w:spacing w:val="-6"/>
          <w:sz w:val="18"/>
          <w:szCs w:val="18"/>
        </w:rPr>
        <w:t>Other interpretative provisions</w:t>
      </w:r>
    </w:p>
    <w:p w14:paraId="683C223E" w14:textId="77777777" w:rsidR="00852A5C" w:rsidRPr="00AE64E4" w:rsidRDefault="000B7005">
      <w:pPr>
        <w:spacing w:before="254" w:line="190" w:lineRule="exact"/>
        <w:ind w:left="1584"/>
        <w:textAlignment w:val="baseline"/>
        <w:rPr>
          <w:rFonts w:eastAsia="Verdana"/>
          <w:color w:val="000000"/>
          <w:spacing w:val="16"/>
          <w:sz w:val="18"/>
          <w:szCs w:val="18"/>
        </w:rPr>
      </w:pPr>
      <w:r w:rsidRPr="00AE64E4">
        <w:rPr>
          <w:rFonts w:eastAsia="Verdana"/>
          <w:color w:val="000000"/>
          <w:spacing w:val="16"/>
          <w:sz w:val="18"/>
          <w:szCs w:val="18"/>
        </w:rPr>
        <w:t>PART II—PETROLEUM PRODUCTS PRICING AUTHORITY</w:t>
      </w:r>
    </w:p>
    <w:p w14:paraId="65FA9F67" w14:textId="77777777" w:rsidR="00852A5C" w:rsidRPr="00AE64E4" w:rsidRDefault="000B7005">
      <w:pPr>
        <w:numPr>
          <w:ilvl w:val="0"/>
          <w:numId w:val="1"/>
        </w:numPr>
        <w:tabs>
          <w:tab w:val="clear" w:pos="576"/>
          <w:tab w:val="left" w:pos="936"/>
        </w:tabs>
        <w:spacing w:before="109" w:line="188" w:lineRule="exact"/>
        <w:ind w:left="360"/>
        <w:textAlignment w:val="baseline"/>
        <w:rPr>
          <w:rFonts w:eastAsia="Verdana"/>
          <w:color w:val="000000"/>
          <w:spacing w:val="-4"/>
          <w:sz w:val="18"/>
          <w:szCs w:val="18"/>
        </w:rPr>
      </w:pPr>
      <w:r w:rsidRPr="00AE64E4">
        <w:rPr>
          <w:rFonts w:eastAsia="Verdana"/>
          <w:color w:val="000000"/>
          <w:spacing w:val="-4"/>
          <w:sz w:val="18"/>
          <w:szCs w:val="18"/>
        </w:rPr>
        <w:t>Petroleum Products Pricing Authority</w:t>
      </w:r>
    </w:p>
    <w:p w14:paraId="5AC22E6C" w14:textId="77777777" w:rsidR="00852A5C" w:rsidRPr="00AE64E4" w:rsidRDefault="000B7005">
      <w:pPr>
        <w:numPr>
          <w:ilvl w:val="0"/>
          <w:numId w:val="1"/>
        </w:numPr>
        <w:tabs>
          <w:tab w:val="clear" w:pos="576"/>
          <w:tab w:val="left" w:pos="936"/>
        </w:tabs>
        <w:spacing w:line="181" w:lineRule="exact"/>
        <w:ind w:left="360"/>
        <w:textAlignment w:val="baseline"/>
        <w:rPr>
          <w:rFonts w:eastAsia="Verdana"/>
          <w:color w:val="000000"/>
          <w:spacing w:val="-6"/>
          <w:sz w:val="18"/>
          <w:szCs w:val="18"/>
        </w:rPr>
      </w:pPr>
      <w:r w:rsidRPr="00AE64E4">
        <w:rPr>
          <w:rFonts w:eastAsia="Verdana"/>
          <w:color w:val="000000"/>
          <w:spacing w:val="-6"/>
          <w:sz w:val="18"/>
          <w:szCs w:val="18"/>
        </w:rPr>
        <w:t>Period of appointment of Commissioner</w:t>
      </w:r>
    </w:p>
    <w:p w14:paraId="667BD6AC" w14:textId="77777777" w:rsidR="00852A5C" w:rsidRPr="00AE64E4" w:rsidRDefault="000B7005">
      <w:pPr>
        <w:numPr>
          <w:ilvl w:val="0"/>
          <w:numId w:val="1"/>
        </w:numPr>
        <w:tabs>
          <w:tab w:val="clear" w:pos="576"/>
          <w:tab w:val="left" w:pos="936"/>
        </w:tabs>
        <w:spacing w:line="180" w:lineRule="exact"/>
        <w:ind w:left="360"/>
        <w:textAlignment w:val="baseline"/>
        <w:rPr>
          <w:rFonts w:eastAsia="Verdana"/>
          <w:color w:val="000000"/>
          <w:spacing w:val="-6"/>
          <w:sz w:val="18"/>
          <w:szCs w:val="18"/>
        </w:rPr>
      </w:pPr>
      <w:r w:rsidRPr="00AE64E4">
        <w:rPr>
          <w:rFonts w:eastAsia="Verdana"/>
          <w:color w:val="000000"/>
          <w:spacing w:val="-6"/>
          <w:sz w:val="18"/>
          <w:szCs w:val="18"/>
        </w:rPr>
        <w:t>Terms and conditions of appointment of Commissioner</w:t>
      </w:r>
    </w:p>
    <w:p w14:paraId="37E784D6" w14:textId="77777777" w:rsidR="00852A5C" w:rsidRPr="00AE64E4" w:rsidRDefault="000B7005">
      <w:pPr>
        <w:numPr>
          <w:ilvl w:val="0"/>
          <w:numId w:val="1"/>
        </w:numPr>
        <w:tabs>
          <w:tab w:val="clear" w:pos="576"/>
          <w:tab w:val="left" w:pos="936"/>
        </w:tabs>
        <w:spacing w:line="180" w:lineRule="exact"/>
        <w:ind w:left="360"/>
        <w:textAlignment w:val="baseline"/>
        <w:rPr>
          <w:rFonts w:eastAsia="Verdana"/>
          <w:color w:val="000000"/>
          <w:spacing w:val="-10"/>
          <w:sz w:val="18"/>
          <w:szCs w:val="18"/>
        </w:rPr>
      </w:pPr>
      <w:r w:rsidRPr="00AE64E4">
        <w:rPr>
          <w:rFonts w:eastAsia="Verdana"/>
          <w:color w:val="000000"/>
          <w:spacing w:val="-10"/>
          <w:sz w:val="18"/>
          <w:szCs w:val="18"/>
        </w:rPr>
        <w:t>Leave of absence</w:t>
      </w:r>
    </w:p>
    <w:p w14:paraId="47DFE55A" w14:textId="77777777" w:rsidR="00852A5C" w:rsidRPr="00AE64E4" w:rsidRDefault="000B7005">
      <w:pPr>
        <w:numPr>
          <w:ilvl w:val="0"/>
          <w:numId w:val="1"/>
        </w:numPr>
        <w:tabs>
          <w:tab w:val="clear" w:pos="576"/>
          <w:tab w:val="left" w:pos="936"/>
        </w:tabs>
        <w:spacing w:line="183" w:lineRule="exact"/>
        <w:ind w:left="360"/>
        <w:textAlignment w:val="baseline"/>
        <w:rPr>
          <w:rFonts w:eastAsia="Verdana"/>
          <w:color w:val="000000"/>
          <w:spacing w:val="-7"/>
          <w:sz w:val="18"/>
          <w:szCs w:val="18"/>
        </w:rPr>
      </w:pPr>
      <w:r w:rsidRPr="00AE64E4">
        <w:rPr>
          <w:rFonts w:eastAsia="Verdana"/>
          <w:color w:val="000000"/>
          <w:spacing w:val="-7"/>
          <w:sz w:val="18"/>
          <w:szCs w:val="18"/>
        </w:rPr>
        <w:t>Outside employment</w:t>
      </w:r>
    </w:p>
    <w:p w14:paraId="736E7ED7" w14:textId="77777777" w:rsidR="00852A5C" w:rsidRPr="00AE64E4" w:rsidRDefault="000B7005">
      <w:pPr>
        <w:numPr>
          <w:ilvl w:val="0"/>
          <w:numId w:val="1"/>
        </w:numPr>
        <w:tabs>
          <w:tab w:val="clear" w:pos="576"/>
          <w:tab w:val="left" w:pos="936"/>
        </w:tabs>
        <w:spacing w:line="179" w:lineRule="exact"/>
        <w:ind w:left="360"/>
        <w:textAlignment w:val="baseline"/>
        <w:rPr>
          <w:rFonts w:eastAsia="Verdana"/>
          <w:color w:val="000000"/>
          <w:spacing w:val="-5"/>
          <w:sz w:val="18"/>
          <w:szCs w:val="18"/>
        </w:rPr>
      </w:pPr>
      <w:r w:rsidRPr="00AE64E4">
        <w:rPr>
          <w:rFonts w:eastAsia="Verdana"/>
          <w:color w:val="000000"/>
          <w:spacing w:val="-5"/>
          <w:sz w:val="18"/>
          <w:szCs w:val="18"/>
        </w:rPr>
        <w:t>Acting Commissioner</w:t>
      </w:r>
    </w:p>
    <w:p w14:paraId="7104F371" w14:textId="77777777" w:rsidR="00852A5C" w:rsidRPr="00AE64E4" w:rsidRDefault="000B7005">
      <w:pPr>
        <w:numPr>
          <w:ilvl w:val="0"/>
          <w:numId w:val="1"/>
        </w:numPr>
        <w:tabs>
          <w:tab w:val="clear" w:pos="576"/>
          <w:tab w:val="left" w:pos="936"/>
        </w:tabs>
        <w:spacing w:line="180" w:lineRule="exact"/>
        <w:ind w:left="360"/>
        <w:textAlignment w:val="baseline"/>
        <w:rPr>
          <w:rFonts w:eastAsia="Verdana"/>
          <w:color w:val="000000"/>
          <w:spacing w:val="-7"/>
          <w:sz w:val="18"/>
          <w:szCs w:val="18"/>
        </w:rPr>
      </w:pPr>
      <w:r w:rsidRPr="00AE64E4">
        <w:rPr>
          <w:rFonts w:eastAsia="Verdana"/>
          <w:color w:val="000000"/>
          <w:spacing w:val="-7"/>
          <w:sz w:val="18"/>
          <w:szCs w:val="18"/>
        </w:rPr>
        <w:t>Associate Commissioners</w:t>
      </w:r>
    </w:p>
    <w:p w14:paraId="65FC2145" w14:textId="77777777" w:rsidR="00852A5C" w:rsidRPr="00AE64E4" w:rsidRDefault="000B7005">
      <w:pPr>
        <w:numPr>
          <w:ilvl w:val="0"/>
          <w:numId w:val="1"/>
        </w:numPr>
        <w:tabs>
          <w:tab w:val="clear" w:pos="576"/>
          <w:tab w:val="left" w:pos="936"/>
        </w:tabs>
        <w:spacing w:line="182" w:lineRule="exact"/>
        <w:ind w:left="360"/>
        <w:textAlignment w:val="baseline"/>
        <w:rPr>
          <w:rFonts w:eastAsia="Verdana"/>
          <w:color w:val="000000"/>
          <w:spacing w:val="-6"/>
          <w:sz w:val="18"/>
          <w:szCs w:val="18"/>
        </w:rPr>
      </w:pPr>
      <w:r w:rsidRPr="00AE64E4">
        <w:rPr>
          <w:rFonts w:eastAsia="Verdana"/>
          <w:color w:val="000000"/>
          <w:spacing w:val="-6"/>
          <w:sz w:val="18"/>
          <w:szCs w:val="18"/>
        </w:rPr>
        <w:t>Disclosure of financial interests</w:t>
      </w:r>
    </w:p>
    <w:p w14:paraId="14955193" w14:textId="77777777" w:rsidR="00852A5C" w:rsidRPr="00AE64E4" w:rsidRDefault="000B7005">
      <w:pPr>
        <w:numPr>
          <w:ilvl w:val="0"/>
          <w:numId w:val="1"/>
        </w:numPr>
        <w:tabs>
          <w:tab w:val="clear" w:pos="576"/>
          <w:tab w:val="left" w:pos="936"/>
        </w:tabs>
        <w:spacing w:line="182" w:lineRule="exact"/>
        <w:ind w:left="360"/>
        <w:textAlignment w:val="baseline"/>
        <w:rPr>
          <w:rFonts w:eastAsia="Verdana"/>
          <w:color w:val="000000"/>
          <w:spacing w:val="-7"/>
          <w:sz w:val="18"/>
          <w:szCs w:val="18"/>
        </w:rPr>
      </w:pPr>
      <w:r w:rsidRPr="00AE64E4">
        <w:rPr>
          <w:rFonts w:eastAsia="Verdana"/>
          <w:color w:val="000000"/>
          <w:spacing w:val="-7"/>
          <w:sz w:val="18"/>
          <w:szCs w:val="18"/>
        </w:rPr>
        <w:t>Resignation</w:t>
      </w:r>
    </w:p>
    <w:p w14:paraId="3F673165" w14:textId="77777777" w:rsidR="00852A5C" w:rsidRPr="00AE64E4" w:rsidRDefault="000B7005">
      <w:pPr>
        <w:numPr>
          <w:ilvl w:val="0"/>
          <w:numId w:val="1"/>
        </w:numPr>
        <w:tabs>
          <w:tab w:val="clear" w:pos="576"/>
          <w:tab w:val="left" w:pos="936"/>
        </w:tabs>
        <w:spacing w:line="182" w:lineRule="exact"/>
        <w:ind w:left="360"/>
        <w:textAlignment w:val="baseline"/>
        <w:rPr>
          <w:rFonts w:eastAsia="Verdana"/>
          <w:color w:val="000000"/>
          <w:spacing w:val="-5"/>
          <w:sz w:val="18"/>
          <w:szCs w:val="18"/>
        </w:rPr>
      </w:pPr>
      <w:r w:rsidRPr="00AE64E4">
        <w:rPr>
          <w:rFonts w:eastAsia="Verdana"/>
          <w:color w:val="000000"/>
          <w:spacing w:val="-5"/>
          <w:sz w:val="18"/>
          <w:szCs w:val="18"/>
        </w:rPr>
        <w:t>Termination of appointment</w:t>
      </w:r>
    </w:p>
    <w:p w14:paraId="74DEC3FC" w14:textId="77777777" w:rsidR="00852A5C" w:rsidRPr="00AE64E4" w:rsidRDefault="000B7005">
      <w:pPr>
        <w:numPr>
          <w:ilvl w:val="0"/>
          <w:numId w:val="1"/>
        </w:numPr>
        <w:tabs>
          <w:tab w:val="clear" w:pos="576"/>
          <w:tab w:val="left" w:pos="936"/>
        </w:tabs>
        <w:spacing w:line="193" w:lineRule="exact"/>
        <w:ind w:left="360"/>
        <w:textAlignment w:val="baseline"/>
        <w:rPr>
          <w:rFonts w:eastAsia="Verdana"/>
          <w:color w:val="000000"/>
          <w:spacing w:val="-6"/>
          <w:sz w:val="18"/>
          <w:szCs w:val="18"/>
        </w:rPr>
      </w:pPr>
      <w:r w:rsidRPr="00AE64E4">
        <w:rPr>
          <w:rFonts w:eastAsia="Verdana"/>
          <w:color w:val="000000"/>
          <w:spacing w:val="-6"/>
          <w:sz w:val="18"/>
          <w:szCs w:val="18"/>
        </w:rPr>
        <w:t>Exercise of powers of Authority where associate Commissioners appointed</w:t>
      </w:r>
    </w:p>
    <w:p w14:paraId="211181A7" w14:textId="77777777" w:rsidR="00852A5C" w:rsidRPr="00AE64E4" w:rsidRDefault="000B7005">
      <w:pPr>
        <w:spacing w:before="249" w:line="190" w:lineRule="exact"/>
        <w:ind w:left="2088"/>
        <w:textAlignment w:val="baseline"/>
        <w:rPr>
          <w:rFonts w:eastAsia="Verdana"/>
          <w:color w:val="000000"/>
          <w:spacing w:val="12"/>
          <w:sz w:val="18"/>
          <w:szCs w:val="18"/>
        </w:rPr>
      </w:pPr>
      <w:r w:rsidRPr="00AE64E4">
        <w:rPr>
          <w:rFonts w:eastAsia="Verdana"/>
          <w:color w:val="000000"/>
          <w:spacing w:val="12"/>
          <w:sz w:val="18"/>
          <w:szCs w:val="18"/>
        </w:rPr>
        <w:t>PART III—FUNCTIONS OF THE AUTHORITY</w:t>
      </w:r>
    </w:p>
    <w:p w14:paraId="37A794BF" w14:textId="77777777" w:rsidR="00852A5C" w:rsidRPr="00AE64E4" w:rsidRDefault="000B7005">
      <w:pPr>
        <w:numPr>
          <w:ilvl w:val="0"/>
          <w:numId w:val="1"/>
        </w:numPr>
        <w:tabs>
          <w:tab w:val="clear" w:pos="576"/>
          <w:tab w:val="left" w:pos="936"/>
        </w:tabs>
        <w:spacing w:before="113" w:line="184" w:lineRule="exact"/>
        <w:ind w:left="360"/>
        <w:textAlignment w:val="baseline"/>
        <w:rPr>
          <w:rFonts w:eastAsia="Verdana"/>
          <w:color w:val="000000"/>
          <w:spacing w:val="-4"/>
          <w:sz w:val="18"/>
          <w:szCs w:val="18"/>
        </w:rPr>
      </w:pPr>
      <w:r w:rsidRPr="00AE64E4">
        <w:rPr>
          <w:rFonts w:eastAsia="Verdana"/>
          <w:color w:val="000000"/>
          <w:spacing w:val="-4"/>
          <w:sz w:val="18"/>
          <w:szCs w:val="18"/>
        </w:rPr>
        <w:t>Functions of Authority</w:t>
      </w:r>
    </w:p>
    <w:p w14:paraId="33023C41" w14:textId="77777777" w:rsidR="00852A5C" w:rsidRPr="00AE64E4" w:rsidRDefault="000B7005">
      <w:pPr>
        <w:numPr>
          <w:ilvl w:val="0"/>
          <w:numId w:val="1"/>
        </w:numPr>
        <w:tabs>
          <w:tab w:val="clear" w:pos="576"/>
          <w:tab w:val="left" w:pos="936"/>
        </w:tabs>
        <w:spacing w:line="181" w:lineRule="exact"/>
        <w:ind w:left="360"/>
        <w:textAlignment w:val="baseline"/>
        <w:rPr>
          <w:rFonts w:eastAsia="Verdana"/>
          <w:color w:val="000000"/>
          <w:spacing w:val="-5"/>
          <w:sz w:val="18"/>
          <w:szCs w:val="18"/>
        </w:rPr>
      </w:pPr>
      <w:r w:rsidRPr="00AE64E4">
        <w:rPr>
          <w:rFonts w:eastAsia="Verdana"/>
          <w:color w:val="000000"/>
          <w:spacing w:val="-5"/>
          <w:sz w:val="18"/>
          <w:szCs w:val="18"/>
        </w:rPr>
        <w:t>Power of Minister to require Authority to conduct an inquiry</w:t>
      </w:r>
    </w:p>
    <w:p w14:paraId="77CE4D6C" w14:textId="77777777" w:rsidR="00852A5C" w:rsidRPr="00AE64E4" w:rsidRDefault="000B7005">
      <w:pPr>
        <w:numPr>
          <w:ilvl w:val="0"/>
          <w:numId w:val="1"/>
        </w:numPr>
        <w:tabs>
          <w:tab w:val="clear" w:pos="576"/>
          <w:tab w:val="left" w:pos="936"/>
        </w:tabs>
        <w:spacing w:line="181" w:lineRule="exact"/>
        <w:ind w:left="360"/>
        <w:textAlignment w:val="baseline"/>
        <w:rPr>
          <w:rFonts w:eastAsia="Verdana"/>
          <w:color w:val="000000"/>
          <w:spacing w:val="-6"/>
          <w:sz w:val="18"/>
          <w:szCs w:val="18"/>
        </w:rPr>
      </w:pPr>
      <w:r w:rsidRPr="00AE64E4">
        <w:rPr>
          <w:rFonts w:eastAsia="Verdana"/>
          <w:color w:val="000000"/>
          <w:spacing w:val="-6"/>
          <w:sz w:val="18"/>
          <w:szCs w:val="18"/>
        </w:rPr>
        <w:t>Directions of Minister as to special considerations</w:t>
      </w:r>
    </w:p>
    <w:p w14:paraId="407D10D6" w14:textId="77777777" w:rsidR="00852A5C" w:rsidRPr="00AE64E4" w:rsidRDefault="000B7005">
      <w:pPr>
        <w:numPr>
          <w:ilvl w:val="0"/>
          <w:numId w:val="1"/>
        </w:numPr>
        <w:tabs>
          <w:tab w:val="clear" w:pos="576"/>
          <w:tab w:val="left" w:pos="936"/>
        </w:tabs>
        <w:spacing w:line="181" w:lineRule="exact"/>
        <w:ind w:left="360"/>
        <w:textAlignment w:val="baseline"/>
        <w:rPr>
          <w:rFonts w:eastAsia="Verdana"/>
          <w:color w:val="000000"/>
          <w:spacing w:val="-7"/>
          <w:sz w:val="18"/>
          <w:szCs w:val="18"/>
        </w:rPr>
      </w:pPr>
      <w:r w:rsidRPr="00AE64E4">
        <w:rPr>
          <w:rFonts w:eastAsia="Verdana"/>
          <w:color w:val="000000"/>
          <w:spacing w:val="-7"/>
          <w:sz w:val="18"/>
          <w:szCs w:val="18"/>
        </w:rPr>
        <w:t>Notification to Authority of proposed increases in prices of petroleum products or services</w:t>
      </w:r>
    </w:p>
    <w:p w14:paraId="18FBAB1A" w14:textId="77777777" w:rsidR="00852A5C" w:rsidRPr="00394BAF" w:rsidRDefault="000B7005">
      <w:pPr>
        <w:numPr>
          <w:ilvl w:val="0"/>
          <w:numId w:val="1"/>
        </w:numPr>
        <w:tabs>
          <w:tab w:val="clear" w:pos="576"/>
          <w:tab w:val="left" w:pos="936"/>
        </w:tabs>
        <w:spacing w:line="190" w:lineRule="exact"/>
        <w:ind w:left="360"/>
        <w:textAlignment w:val="baseline"/>
        <w:rPr>
          <w:rFonts w:eastAsia="Verdana"/>
          <w:color w:val="000000"/>
          <w:spacing w:val="-7"/>
          <w:sz w:val="15"/>
        </w:rPr>
      </w:pPr>
      <w:r w:rsidRPr="00AE64E4">
        <w:rPr>
          <w:rFonts w:eastAsia="Verdana"/>
          <w:color w:val="000000"/>
          <w:spacing w:val="-7"/>
          <w:sz w:val="18"/>
          <w:szCs w:val="18"/>
        </w:rPr>
        <w:t>Prices of petroleum products or services not to be increased pending inquiry</w:t>
      </w:r>
    </w:p>
    <w:p w14:paraId="09DFB142" w14:textId="77777777" w:rsidR="00852A5C" w:rsidRPr="00394BAF" w:rsidRDefault="00852A5C">
      <w:pPr>
        <w:sectPr w:rsidR="00852A5C" w:rsidRPr="00394BAF">
          <w:pgSz w:w="10099" w:h="14400"/>
          <w:pgMar w:top="1120" w:right="1545" w:bottom="924" w:left="1354" w:header="720" w:footer="720" w:gutter="0"/>
          <w:cols w:space="720"/>
        </w:sectPr>
      </w:pPr>
    </w:p>
    <w:p w14:paraId="659FD5EA" w14:textId="77777777" w:rsidR="00852A5C" w:rsidRPr="00AE64E4" w:rsidRDefault="000B7005">
      <w:pPr>
        <w:spacing w:before="17" w:line="158" w:lineRule="exact"/>
        <w:ind w:left="2160"/>
        <w:textAlignment w:val="baseline"/>
        <w:rPr>
          <w:rFonts w:eastAsia="Verdana"/>
          <w:color w:val="000000"/>
          <w:spacing w:val="7"/>
          <w:sz w:val="18"/>
          <w:szCs w:val="18"/>
        </w:rPr>
      </w:pPr>
      <w:r w:rsidRPr="00AE64E4">
        <w:rPr>
          <w:rFonts w:eastAsia="Verdana"/>
          <w:color w:val="000000"/>
          <w:spacing w:val="7"/>
          <w:sz w:val="18"/>
          <w:szCs w:val="18"/>
        </w:rPr>
        <w:lastRenderedPageBreak/>
        <w:t>TABLE OF PROVISIONS—continued</w:t>
      </w:r>
    </w:p>
    <w:p w14:paraId="3FDE60E7" w14:textId="77777777" w:rsidR="00852A5C" w:rsidRPr="00AE64E4" w:rsidRDefault="000B7005">
      <w:pPr>
        <w:spacing w:line="167" w:lineRule="exact"/>
        <w:textAlignment w:val="baseline"/>
        <w:rPr>
          <w:rFonts w:eastAsia="Verdana"/>
          <w:color w:val="000000"/>
          <w:spacing w:val="-5"/>
          <w:sz w:val="18"/>
          <w:szCs w:val="18"/>
        </w:rPr>
      </w:pPr>
      <w:r w:rsidRPr="00AE64E4">
        <w:rPr>
          <w:rFonts w:eastAsia="Verdana"/>
          <w:color w:val="000000"/>
          <w:spacing w:val="-5"/>
          <w:sz w:val="18"/>
          <w:szCs w:val="18"/>
        </w:rPr>
        <w:t>Section</w:t>
      </w:r>
    </w:p>
    <w:p w14:paraId="5138512A" w14:textId="77777777" w:rsidR="00852A5C" w:rsidRPr="00AE64E4" w:rsidRDefault="000B7005">
      <w:pPr>
        <w:numPr>
          <w:ilvl w:val="0"/>
          <w:numId w:val="2"/>
        </w:numPr>
        <w:tabs>
          <w:tab w:val="clear" w:pos="576"/>
          <w:tab w:val="left" w:pos="864"/>
        </w:tabs>
        <w:spacing w:before="11" w:line="181" w:lineRule="exact"/>
        <w:ind w:left="288"/>
        <w:textAlignment w:val="baseline"/>
        <w:rPr>
          <w:rFonts w:eastAsia="Verdana"/>
          <w:color w:val="000000"/>
          <w:spacing w:val="-7"/>
          <w:sz w:val="18"/>
          <w:szCs w:val="18"/>
        </w:rPr>
      </w:pPr>
      <w:r w:rsidRPr="00AE64E4">
        <w:rPr>
          <w:rFonts w:eastAsia="Verdana"/>
          <w:color w:val="000000"/>
          <w:spacing w:val="-7"/>
          <w:sz w:val="18"/>
          <w:szCs w:val="18"/>
        </w:rPr>
        <w:t>Interim price increases</w:t>
      </w:r>
    </w:p>
    <w:p w14:paraId="788E8A87" w14:textId="77777777" w:rsidR="00852A5C" w:rsidRPr="00AE64E4" w:rsidRDefault="000B7005">
      <w:pPr>
        <w:numPr>
          <w:ilvl w:val="0"/>
          <w:numId w:val="2"/>
        </w:numPr>
        <w:tabs>
          <w:tab w:val="clear" w:pos="576"/>
          <w:tab w:val="left" w:pos="864"/>
        </w:tabs>
        <w:spacing w:before="2" w:line="181" w:lineRule="exact"/>
        <w:ind w:left="288"/>
        <w:textAlignment w:val="baseline"/>
        <w:rPr>
          <w:rFonts w:eastAsia="Verdana"/>
          <w:color w:val="000000"/>
          <w:spacing w:val="-5"/>
          <w:sz w:val="18"/>
          <w:szCs w:val="18"/>
        </w:rPr>
      </w:pPr>
      <w:r w:rsidRPr="00AE64E4">
        <w:rPr>
          <w:rFonts w:eastAsia="Verdana"/>
          <w:color w:val="000000"/>
          <w:spacing w:val="-5"/>
          <w:sz w:val="18"/>
          <w:szCs w:val="18"/>
        </w:rPr>
        <w:t>Inquiry and report by Authority on requirement by Minister</w:t>
      </w:r>
    </w:p>
    <w:p w14:paraId="0F6547D2" w14:textId="77777777" w:rsidR="00852A5C" w:rsidRPr="00AE64E4" w:rsidRDefault="000B7005">
      <w:pPr>
        <w:numPr>
          <w:ilvl w:val="0"/>
          <w:numId w:val="2"/>
        </w:numPr>
        <w:tabs>
          <w:tab w:val="clear" w:pos="576"/>
          <w:tab w:val="left" w:pos="864"/>
        </w:tabs>
        <w:spacing w:before="1" w:line="181" w:lineRule="exact"/>
        <w:ind w:left="288"/>
        <w:textAlignment w:val="baseline"/>
        <w:rPr>
          <w:rFonts w:eastAsia="Verdana"/>
          <w:color w:val="000000"/>
          <w:spacing w:val="-4"/>
          <w:sz w:val="18"/>
          <w:szCs w:val="18"/>
        </w:rPr>
      </w:pPr>
      <w:r w:rsidRPr="00AE64E4">
        <w:rPr>
          <w:rFonts w:eastAsia="Verdana"/>
          <w:color w:val="000000"/>
          <w:spacing w:val="-4"/>
          <w:sz w:val="18"/>
          <w:szCs w:val="18"/>
        </w:rPr>
        <w:t>Withdrawal of notices by Authority</w:t>
      </w:r>
    </w:p>
    <w:p w14:paraId="3B80F09F" w14:textId="77777777" w:rsidR="00852A5C" w:rsidRPr="00AE64E4" w:rsidRDefault="000B7005">
      <w:pPr>
        <w:numPr>
          <w:ilvl w:val="0"/>
          <w:numId w:val="2"/>
        </w:numPr>
        <w:tabs>
          <w:tab w:val="clear" w:pos="576"/>
          <w:tab w:val="left" w:pos="864"/>
        </w:tabs>
        <w:spacing w:line="178" w:lineRule="exact"/>
        <w:ind w:left="288"/>
        <w:textAlignment w:val="baseline"/>
        <w:rPr>
          <w:rFonts w:eastAsia="Verdana"/>
          <w:color w:val="000000"/>
          <w:spacing w:val="-6"/>
          <w:sz w:val="18"/>
          <w:szCs w:val="18"/>
        </w:rPr>
      </w:pPr>
      <w:r w:rsidRPr="00AE64E4">
        <w:rPr>
          <w:rFonts w:eastAsia="Verdana"/>
          <w:color w:val="000000"/>
          <w:spacing w:val="-6"/>
          <w:sz w:val="18"/>
          <w:szCs w:val="18"/>
        </w:rPr>
        <w:t>Parties to inquiries</w:t>
      </w:r>
    </w:p>
    <w:p w14:paraId="5C9BD97A" w14:textId="77777777" w:rsidR="00852A5C" w:rsidRPr="00AE64E4" w:rsidRDefault="000B7005">
      <w:pPr>
        <w:numPr>
          <w:ilvl w:val="0"/>
          <w:numId w:val="2"/>
        </w:numPr>
        <w:tabs>
          <w:tab w:val="clear" w:pos="576"/>
          <w:tab w:val="left" w:pos="864"/>
        </w:tabs>
        <w:spacing w:line="177" w:lineRule="exact"/>
        <w:ind w:left="288"/>
        <w:textAlignment w:val="baseline"/>
        <w:rPr>
          <w:rFonts w:eastAsia="Verdana"/>
          <w:color w:val="000000"/>
          <w:spacing w:val="-6"/>
          <w:sz w:val="18"/>
          <w:szCs w:val="18"/>
        </w:rPr>
      </w:pPr>
      <w:r w:rsidRPr="00AE64E4">
        <w:rPr>
          <w:rFonts w:eastAsia="Verdana"/>
          <w:color w:val="000000"/>
          <w:spacing w:val="-6"/>
          <w:sz w:val="18"/>
          <w:szCs w:val="18"/>
        </w:rPr>
        <w:t>Procedure at inquiries</w:t>
      </w:r>
    </w:p>
    <w:p w14:paraId="61F315BA" w14:textId="77777777" w:rsidR="00852A5C" w:rsidRPr="00AE64E4" w:rsidRDefault="000B7005">
      <w:pPr>
        <w:numPr>
          <w:ilvl w:val="0"/>
          <w:numId w:val="2"/>
        </w:numPr>
        <w:tabs>
          <w:tab w:val="clear" w:pos="576"/>
          <w:tab w:val="left" w:pos="864"/>
        </w:tabs>
        <w:spacing w:line="180" w:lineRule="exact"/>
        <w:ind w:left="288"/>
        <w:textAlignment w:val="baseline"/>
        <w:rPr>
          <w:rFonts w:eastAsia="Verdana"/>
          <w:color w:val="000000"/>
          <w:spacing w:val="-5"/>
          <w:sz w:val="18"/>
          <w:szCs w:val="18"/>
        </w:rPr>
      </w:pPr>
      <w:r w:rsidRPr="00AE64E4">
        <w:rPr>
          <w:rFonts w:eastAsia="Verdana"/>
          <w:color w:val="000000"/>
          <w:spacing w:val="-5"/>
          <w:sz w:val="18"/>
          <w:szCs w:val="18"/>
        </w:rPr>
        <w:t>Power to obtain information</w:t>
      </w:r>
    </w:p>
    <w:p w14:paraId="45957CCD" w14:textId="77777777" w:rsidR="00852A5C" w:rsidRPr="00AE64E4" w:rsidRDefault="000B7005">
      <w:pPr>
        <w:numPr>
          <w:ilvl w:val="0"/>
          <w:numId w:val="2"/>
        </w:numPr>
        <w:tabs>
          <w:tab w:val="clear" w:pos="576"/>
          <w:tab w:val="left" w:pos="864"/>
        </w:tabs>
        <w:spacing w:line="180" w:lineRule="exact"/>
        <w:ind w:left="288"/>
        <w:textAlignment w:val="baseline"/>
        <w:rPr>
          <w:rFonts w:eastAsia="Verdana"/>
          <w:color w:val="000000"/>
          <w:spacing w:val="-7"/>
          <w:sz w:val="18"/>
          <w:szCs w:val="18"/>
        </w:rPr>
      </w:pPr>
      <w:r w:rsidRPr="00AE64E4">
        <w:rPr>
          <w:rFonts w:eastAsia="Verdana"/>
          <w:color w:val="000000"/>
          <w:spacing w:val="-7"/>
          <w:sz w:val="18"/>
          <w:szCs w:val="18"/>
        </w:rPr>
        <w:t>Power to take evidence on oath or affirmation</w:t>
      </w:r>
    </w:p>
    <w:p w14:paraId="12E1A475" w14:textId="77777777" w:rsidR="00852A5C" w:rsidRPr="00AE64E4" w:rsidRDefault="000B7005">
      <w:pPr>
        <w:numPr>
          <w:ilvl w:val="0"/>
          <w:numId w:val="2"/>
        </w:numPr>
        <w:tabs>
          <w:tab w:val="clear" w:pos="576"/>
          <w:tab w:val="left" w:pos="864"/>
        </w:tabs>
        <w:spacing w:line="176" w:lineRule="exact"/>
        <w:ind w:left="288"/>
        <w:textAlignment w:val="baseline"/>
        <w:rPr>
          <w:rFonts w:eastAsia="Verdana"/>
          <w:color w:val="000000"/>
          <w:spacing w:val="-6"/>
          <w:sz w:val="18"/>
          <w:szCs w:val="18"/>
        </w:rPr>
      </w:pPr>
      <w:r w:rsidRPr="00AE64E4">
        <w:rPr>
          <w:rFonts w:eastAsia="Verdana"/>
          <w:color w:val="000000"/>
          <w:spacing w:val="-6"/>
          <w:sz w:val="18"/>
          <w:szCs w:val="18"/>
        </w:rPr>
        <w:t>Failure of witness to attend</w:t>
      </w:r>
    </w:p>
    <w:p w14:paraId="756EEA20" w14:textId="77777777" w:rsidR="00852A5C" w:rsidRPr="00AE64E4" w:rsidRDefault="000B7005">
      <w:pPr>
        <w:numPr>
          <w:ilvl w:val="0"/>
          <w:numId w:val="2"/>
        </w:numPr>
        <w:tabs>
          <w:tab w:val="clear" w:pos="576"/>
          <w:tab w:val="left" w:pos="864"/>
        </w:tabs>
        <w:spacing w:before="3" w:line="181" w:lineRule="exact"/>
        <w:ind w:left="288"/>
        <w:textAlignment w:val="baseline"/>
        <w:rPr>
          <w:rFonts w:eastAsia="Verdana"/>
          <w:color w:val="000000"/>
          <w:spacing w:val="-8"/>
          <w:sz w:val="18"/>
          <w:szCs w:val="18"/>
        </w:rPr>
      </w:pPr>
      <w:r w:rsidRPr="00AE64E4">
        <w:rPr>
          <w:rFonts w:eastAsia="Verdana"/>
          <w:color w:val="000000"/>
          <w:spacing w:val="-8"/>
          <w:sz w:val="18"/>
          <w:szCs w:val="18"/>
        </w:rPr>
        <w:t>Refusal to be sworn or to answer questions</w:t>
      </w:r>
    </w:p>
    <w:p w14:paraId="3B18D4B9" w14:textId="77777777" w:rsidR="00852A5C" w:rsidRPr="00AE64E4" w:rsidRDefault="000B7005">
      <w:pPr>
        <w:numPr>
          <w:ilvl w:val="0"/>
          <w:numId w:val="2"/>
        </w:numPr>
        <w:tabs>
          <w:tab w:val="clear" w:pos="576"/>
          <w:tab w:val="left" w:pos="864"/>
        </w:tabs>
        <w:spacing w:line="174" w:lineRule="exact"/>
        <w:ind w:left="288"/>
        <w:textAlignment w:val="baseline"/>
        <w:rPr>
          <w:rFonts w:eastAsia="Verdana"/>
          <w:color w:val="000000"/>
          <w:spacing w:val="-9"/>
          <w:sz w:val="18"/>
          <w:szCs w:val="18"/>
        </w:rPr>
      </w:pPr>
      <w:r w:rsidRPr="00AE64E4">
        <w:rPr>
          <w:rFonts w:eastAsia="Verdana"/>
          <w:color w:val="000000"/>
          <w:spacing w:val="-9"/>
          <w:sz w:val="18"/>
          <w:szCs w:val="18"/>
        </w:rPr>
        <w:t>Protection of Commissioner, associate Commissioners, representatives and witnesses</w:t>
      </w:r>
    </w:p>
    <w:p w14:paraId="42A583DD" w14:textId="77777777" w:rsidR="00852A5C" w:rsidRPr="00AE64E4" w:rsidRDefault="000B7005">
      <w:pPr>
        <w:numPr>
          <w:ilvl w:val="0"/>
          <w:numId w:val="2"/>
        </w:numPr>
        <w:tabs>
          <w:tab w:val="clear" w:pos="576"/>
          <w:tab w:val="left" w:pos="864"/>
        </w:tabs>
        <w:spacing w:before="15" w:line="181" w:lineRule="exact"/>
        <w:ind w:left="288"/>
        <w:textAlignment w:val="baseline"/>
        <w:rPr>
          <w:rFonts w:eastAsia="Verdana"/>
          <w:color w:val="000000"/>
          <w:spacing w:val="-5"/>
          <w:sz w:val="18"/>
          <w:szCs w:val="18"/>
        </w:rPr>
      </w:pPr>
      <w:r w:rsidRPr="00AE64E4">
        <w:rPr>
          <w:rFonts w:eastAsia="Verdana"/>
          <w:color w:val="000000"/>
          <w:spacing w:val="-5"/>
          <w:sz w:val="18"/>
          <w:szCs w:val="18"/>
        </w:rPr>
        <w:t>Powers of Authority</w:t>
      </w:r>
      <w:r w:rsidRPr="00AE64E4">
        <w:rPr>
          <w:rFonts w:eastAsia="Arial"/>
          <w:color w:val="000000"/>
          <w:spacing w:val="-5"/>
          <w:sz w:val="18"/>
          <w:szCs w:val="18"/>
          <w:vertAlign w:val="superscript"/>
        </w:rPr>
        <w:t xml:space="preserve"> </w:t>
      </w:r>
      <w:r w:rsidRPr="00AE64E4">
        <w:rPr>
          <w:rFonts w:eastAsia="Verdana"/>
          <w:color w:val="000000"/>
          <w:spacing w:val="-5"/>
          <w:sz w:val="18"/>
          <w:szCs w:val="18"/>
        </w:rPr>
        <w:t>in relation to documents produced</w:t>
      </w:r>
    </w:p>
    <w:p w14:paraId="62C09A23" w14:textId="77777777" w:rsidR="00852A5C" w:rsidRPr="00AE64E4" w:rsidRDefault="000B7005">
      <w:pPr>
        <w:numPr>
          <w:ilvl w:val="0"/>
          <w:numId w:val="2"/>
        </w:numPr>
        <w:tabs>
          <w:tab w:val="clear" w:pos="576"/>
          <w:tab w:val="left" w:pos="864"/>
        </w:tabs>
        <w:spacing w:line="169" w:lineRule="exact"/>
        <w:ind w:left="288"/>
        <w:textAlignment w:val="baseline"/>
        <w:rPr>
          <w:rFonts w:eastAsia="Verdana"/>
          <w:color w:val="000000"/>
          <w:spacing w:val="-7"/>
          <w:sz w:val="18"/>
          <w:szCs w:val="18"/>
        </w:rPr>
      </w:pPr>
      <w:r w:rsidRPr="00AE64E4">
        <w:rPr>
          <w:rFonts w:eastAsia="Verdana"/>
          <w:color w:val="000000"/>
          <w:spacing w:val="-7"/>
          <w:sz w:val="18"/>
          <w:szCs w:val="18"/>
        </w:rPr>
        <w:t>Allowances to witnesses</w:t>
      </w:r>
    </w:p>
    <w:p w14:paraId="11E61D4A" w14:textId="77777777" w:rsidR="00852A5C" w:rsidRPr="00AE64E4" w:rsidRDefault="000B7005">
      <w:pPr>
        <w:spacing w:before="240" w:line="181" w:lineRule="exact"/>
        <w:ind w:left="2808"/>
        <w:textAlignment w:val="baseline"/>
        <w:rPr>
          <w:rFonts w:eastAsia="Verdana"/>
          <w:color w:val="000000"/>
          <w:spacing w:val="12"/>
          <w:sz w:val="18"/>
          <w:szCs w:val="18"/>
        </w:rPr>
      </w:pPr>
      <w:r w:rsidRPr="00AE64E4">
        <w:rPr>
          <w:rFonts w:eastAsia="Verdana"/>
          <w:color w:val="000000"/>
          <w:spacing w:val="12"/>
          <w:sz w:val="18"/>
          <w:szCs w:val="18"/>
        </w:rPr>
        <w:t>PART 1V—MISCELLANEOUS</w:t>
      </w:r>
    </w:p>
    <w:p w14:paraId="43FE5AED" w14:textId="77777777" w:rsidR="00852A5C" w:rsidRPr="00AE64E4" w:rsidRDefault="000B7005">
      <w:pPr>
        <w:numPr>
          <w:ilvl w:val="0"/>
          <w:numId w:val="2"/>
        </w:numPr>
        <w:tabs>
          <w:tab w:val="clear" w:pos="576"/>
          <w:tab w:val="left" w:pos="864"/>
        </w:tabs>
        <w:spacing w:before="117" w:line="181" w:lineRule="exact"/>
        <w:ind w:left="288"/>
        <w:textAlignment w:val="baseline"/>
        <w:rPr>
          <w:rFonts w:eastAsia="Verdana"/>
          <w:color w:val="000000"/>
          <w:spacing w:val="-6"/>
          <w:sz w:val="18"/>
          <w:szCs w:val="18"/>
        </w:rPr>
      </w:pPr>
      <w:r w:rsidRPr="00AE64E4">
        <w:rPr>
          <w:rFonts w:eastAsia="Verdana"/>
          <w:color w:val="000000"/>
          <w:spacing w:val="-6"/>
          <w:sz w:val="18"/>
          <w:szCs w:val="18"/>
        </w:rPr>
        <w:t>Prosecutions</w:t>
      </w:r>
    </w:p>
    <w:p w14:paraId="0FF31509" w14:textId="77777777" w:rsidR="00852A5C" w:rsidRPr="00AE64E4" w:rsidRDefault="000B7005">
      <w:pPr>
        <w:numPr>
          <w:ilvl w:val="0"/>
          <w:numId w:val="2"/>
        </w:numPr>
        <w:tabs>
          <w:tab w:val="clear" w:pos="576"/>
          <w:tab w:val="left" w:pos="864"/>
        </w:tabs>
        <w:spacing w:before="1" w:line="181" w:lineRule="exact"/>
        <w:ind w:left="288"/>
        <w:textAlignment w:val="baseline"/>
        <w:rPr>
          <w:rFonts w:eastAsia="Verdana"/>
          <w:color w:val="000000"/>
          <w:spacing w:val="-5"/>
          <w:sz w:val="18"/>
          <w:szCs w:val="18"/>
        </w:rPr>
      </w:pPr>
      <w:r w:rsidRPr="00AE64E4">
        <w:rPr>
          <w:rFonts w:eastAsia="Verdana"/>
          <w:color w:val="000000"/>
          <w:spacing w:val="-5"/>
          <w:sz w:val="18"/>
          <w:szCs w:val="18"/>
        </w:rPr>
        <w:t>Staff</w:t>
      </w:r>
    </w:p>
    <w:p w14:paraId="7B7AB310" w14:textId="77777777" w:rsidR="00852A5C" w:rsidRPr="00AE64E4" w:rsidRDefault="000B7005">
      <w:pPr>
        <w:numPr>
          <w:ilvl w:val="0"/>
          <w:numId w:val="2"/>
        </w:numPr>
        <w:tabs>
          <w:tab w:val="clear" w:pos="576"/>
          <w:tab w:val="left" w:pos="864"/>
        </w:tabs>
        <w:spacing w:before="7" w:line="181" w:lineRule="exact"/>
        <w:ind w:left="288"/>
        <w:textAlignment w:val="baseline"/>
        <w:rPr>
          <w:rFonts w:eastAsia="Verdana"/>
          <w:color w:val="000000"/>
          <w:spacing w:val="-7"/>
          <w:sz w:val="18"/>
          <w:szCs w:val="18"/>
        </w:rPr>
      </w:pPr>
      <w:r w:rsidRPr="00AE64E4">
        <w:rPr>
          <w:rFonts w:eastAsia="Verdana"/>
          <w:color w:val="000000"/>
          <w:spacing w:val="-7"/>
          <w:sz w:val="18"/>
          <w:szCs w:val="18"/>
        </w:rPr>
        <w:t>Engagement of consultants</w:t>
      </w:r>
    </w:p>
    <w:p w14:paraId="2D3460E1" w14:textId="77777777" w:rsidR="00852A5C" w:rsidRPr="00AE64E4" w:rsidRDefault="000B7005">
      <w:pPr>
        <w:numPr>
          <w:ilvl w:val="0"/>
          <w:numId w:val="2"/>
        </w:numPr>
        <w:tabs>
          <w:tab w:val="clear" w:pos="576"/>
          <w:tab w:val="left" w:pos="864"/>
        </w:tabs>
        <w:spacing w:line="177" w:lineRule="exact"/>
        <w:ind w:left="288"/>
        <w:textAlignment w:val="baseline"/>
        <w:rPr>
          <w:rFonts w:eastAsia="Verdana"/>
          <w:color w:val="000000"/>
          <w:spacing w:val="-9"/>
          <w:sz w:val="18"/>
          <w:szCs w:val="18"/>
        </w:rPr>
      </w:pPr>
      <w:r w:rsidRPr="00AE64E4">
        <w:rPr>
          <w:rFonts w:eastAsia="Verdana"/>
          <w:color w:val="000000"/>
          <w:spacing w:val="-9"/>
          <w:sz w:val="18"/>
          <w:szCs w:val="18"/>
        </w:rPr>
        <w:t>Secrecy</w:t>
      </w:r>
      <w:bookmarkStart w:id="0" w:name="_GoBack"/>
      <w:bookmarkEnd w:id="0"/>
    </w:p>
    <w:p w14:paraId="4D755926" w14:textId="77777777" w:rsidR="00852A5C" w:rsidRPr="00AE64E4" w:rsidRDefault="000B7005">
      <w:pPr>
        <w:numPr>
          <w:ilvl w:val="0"/>
          <w:numId w:val="2"/>
        </w:numPr>
        <w:tabs>
          <w:tab w:val="clear" w:pos="576"/>
          <w:tab w:val="left" w:pos="864"/>
        </w:tabs>
        <w:spacing w:before="2" w:line="181" w:lineRule="exact"/>
        <w:ind w:left="288"/>
        <w:textAlignment w:val="baseline"/>
        <w:rPr>
          <w:rFonts w:eastAsia="Verdana"/>
          <w:color w:val="000000"/>
          <w:spacing w:val="-3"/>
          <w:sz w:val="18"/>
          <w:szCs w:val="18"/>
        </w:rPr>
      </w:pPr>
      <w:r w:rsidRPr="00AE64E4">
        <w:rPr>
          <w:rFonts w:eastAsia="Verdana"/>
          <w:color w:val="000000"/>
          <w:spacing w:val="-3"/>
          <w:sz w:val="18"/>
          <w:szCs w:val="18"/>
        </w:rPr>
        <w:t>Annual report</w:t>
      </w:r>
    </w:p>
    <w:p w14:paraId="29E9F699" w14:textId="77777777" w:rsidR="00852A5C" w:rsidRPr="00AE64E4" w:rsidRDefault="000B7005">
      <w:pPr>
        <w:numPr>
          <w:ilvl w:val="0"/>
          <w:numId w:val="2"/>
        </w:numPr>
        <w:tabs>
          <w:tab w:val="clear" w:pos="576"/>
          <w:tab w:val="left" w:pos="864"/>
        </w:tabs>
        <w:spacing w:before="1" w:line="181" w:lineRule="exact"/>
        <w:ind w:left="288"/>
        <w:textAlignment w:val="baseline"/>
        <w:rPr>
          <w:rFonts w:eastAsia="Verdana"/>
          <w:color w:val="000000"/>
          <w:spacing w:val="-1"/>
          <w:sz w:val="18"/>
          <w:szCs w:val="18"/>
        </w:rPr>
      </w:pPr>
      <w:r w:rsidRPr="00AE64E4">
        <w:rPr>
          <w:rFonts w:eastAsia="Verdana"/>
          <w:color w:val="000000"/>
          <w:spacing w:val="-1"/>
          <w:sz w:val="18"/>
          <w:szCs w:val="18"/>
        </w:rPr>
        <w:t xml:space="preserve">Notices given under Prices </w:t>
      </w:r>
      <w:r w:rsidRPr="00AE64E4">
        <w:rPr>
          <w:rFonts w:eastAsia="Tahoma"/>
          <w:b/>
          <w:i/>
          <w:color w:val="000000"/>
          <w:spacing w:val="-1"/>
          <w:sz w:val="18"/>
          <w:szCs w:val="18"/>
        </w:rPr>
        <w:t xml:space="preserve">Justification </w:t>
      </w:r>
      <w:r w:rsidRPr="00AE64E4">
        <w:rPr>
          <w:rFonts w:eastAsia="Verdana"/>
          <w:color w:val="000000"/>
          <w:spacing w:val="-1"/>
          <w:sz w:val="18"/>
          <w:szCs w:val="18"/>
        </w:rPr>
        <w:t>Act</w:t>
      </w:r>
    </w:p>
    <w:p w14:paraId="0FA625B9" w14:textId="77777777" w:rsidR="00852A5C" w:rsidRPr="00AE64E4" w:rsidRDefault="000B7005">
      <w:pPr>
        <w:numPr>
          <w:ilvl w:val="0"/>
          <w:numId w:val="2"/>
        </w:numPr>
        <w:tabs>
          <w:tab w:val="clear" w:pos="576"/>
          <w:tab w:val="left" w:pos="864"/>
        </w:tabs>
        <w:spacing w:before="1" w:line="181" w:lineRule="exact"/>
        <w:ind w:left="288"/>
        <w:textAlignment w:val="baseline"/>
        <w:rPr>
          <w:rFonts w:eastAsia="Verdana"/>
          <w:color w:val="000000"/>
          <w:spacing w:val="-5"/>
          <w:sz w:val="18"/>
          <w:szCs w:val="18"/>
        </w:rPr>
      </w:pPr>
      <w:r w:rsidRPr="00AE64E4">
        <w:rPr>
          <w:rFonts w:eastAsia="Verdana"/>
          <w:color w:val="000000"/>
          <w:spacing w:val="-5"/>
          <w:sz w:val="18"/>
          <w:szCs w:val="18"/>
        </w:rPr>
        <w:t>Regulations</w:t>
      </w:r>
    </w:p>
    <w:p w14:paraId="7401F163" w14:textId="77777777" w:rsidR="00852A5C" w:rsidRPr="00AE64E4" w:rsidRDefault="000B7005">
      <w:pPr>
        <w:spacing w:before="226" w:line="196" w:lineRule="exact"/>
        <w:jc w:val="center"/>
        <w:textAlignment w:val="baseline"/>
        <w:rPr>
          <w:rFonts w:eastAsia="Times New Roman"/>
          <w:b/>
          <w:color w:val="000000"/>
          <w:spacing w:val="2"/>
          <w:sz w:val="20"/>
          <w:szCs w:val="20"/>
        </w:rPr>
      </w:pPr>
      <w:r w:rsidRPr="00AE64E4">
        <w:rPr>
          <w:rFonts w:eastAsia="Times New Roman"/>
          <w:b/>
          <w:color w:val="000000"/>
          <w:spacing w:val="2"/>
          <w:sz w:val="20"/>
          <w:szCs w:val="20"/>
        </w:rPr>
        <w:t>SCHEDULE</w:t>
      </w:r>
    </w:p>
    <w:p w14:paraId="0996523D" w14:textId="77777777" w:rsidR="00852A5C" w:rsidRPr="00394BAF" w:rsidRDefault="00852A5C">
      <w:pPr>
        <w:sectPr w:rsidR="00852A5C" w:rsidRPr="00394BAF">
          <w:pgSz w:w="10099" w:h="14400"/>
          <w:pgMar w:top="1040" w:right="1369" w:bottom="8204" w:left="2030" w:header="720" w:footer="720" w:gutter="0"/>
          <w:cols w:space="720"/>
        </w:sectPr>
      </w:pPr>
    </w:p>
    <w:p w14:paraId="66DD9798" w14:textId="77777777" w:rsidR="00852A5C" w:rsidRPr="00394BAF" w:rsidRDefault="00394BAF">
      <w:pPr>
        <w:spacing w:before="13"/>
        <w:ind w:left="3225" w:right="2635"/>
        <w:textAlignment w:val="baseline"/>
      </w:pPr>
      <w:r w:rsidRPr="00394BAF">
        <w:rPr>
          <w:noProof/>
          <w:lang w:val="en-AU" w:eastAsia="en-AU"/>
          <w14:shadow w14:blurRad="50800" w14:dist="38100" w14:dir="2700000" w14:sx="100000" w14:sy="100000" w14:kx="0" w14:ky="0" w14:algn="tl">
            <w14:srgbClr w14:val="000000">
              <w14:alpha w14:val="60000"/>
            </w14:srgbClr>
          </w14:shadow>
        </w:rPr>
        <w:lastRenderedPageBreak/>
        <w:drawing>
          <wp:inline distT="0" distB="0" distL="0" distR="0" wp14:anchorId="7169177E" wp14:editId="67B72C44">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14:paraId="5E0D8D37" w14:textId="77777777" w:rsidR="00852A5C" w:rsidRPr="00394BAF" w:rsidRDefault="00852A5C">
      <w:pPr>
        <w:spacing w:after="56" w:line="251" w:lineRule="exact"/>
        <w:ind w:left="2520"/>
        <w:textAlignment w:val="baseline"/>
        <w:rPr>
          <w:rFonts w:eastAsia="Times New Roman"/>
          <w:b/>
          <w:color w:val="000000"/>
          <w:spacing w:val="7"/>
        </w:rPr>
      </w:pPr>
    </w:p>
    <w:p w14:paraId="48EF5F81" w14:textId="77777777" w:rsidR="00852A5C" w:rsidRPr="00394BAF" w:rsidRDefault="000B7005">
      <w:pPr>
        <w:spacing w:before="1373" w:line="408" w:lineRule="exact"/>
        <w:jc w:val="center"/>
        <w:textAlignment w:val="baseline"/>
        <w:rPr>
          <w:rFonts w:eastAsia="Times New Roman"/>
          <w:b/>
          <w:color w:val="000000"/>
          <w:spacing w:val="5"/>
          <w:w w:val="95"/>
          <w:sz w:val="36"/>
        </w:rPr>
      </w:pPr>
      <w:r w:rsidRPr="00394BAF">
        <w:rPr>
          <w:rFonts w:eastAsia="Times New Roman"/>
          <w:b/>
          <w:color w:val="000000"/>
          <w:spacing w:val="5"/>
          <w:w w:val="95"/>
          <w:sz w:val="36"/>
        </w:rPr>
        <w:t>Petroleum Products Pricing Act 1981</w:t>
      </w:r>
    </w:p>
    <w:p w14:paraId="222FC09D" w14:textId="77777777" w:rsidR="00852A5C" w:rsidRPr="00394BAF" w:rsidRDefault="000B7005">
      <w:pPr>
        <w:spacing w:before="947" w:after="873" w:line="254" w:lineRule="exact"/>
        <w:jc w:val="center"/>
        <w:textAlignment w:val="baseline"/>
        <w:rPr>
          <w:rFonts w:eastAsia="Times New Roman"/>
          <w:b/>
          <w:color w:val="000000"/>
          <w:spacing w:val="17"/>
        </w:rPr>
      </w:pPr>
      <w:r w:rsidRPr="00394BAF">
        <w:rPr>
          <w:rFonts w:eastAsia="Times New Roman"/>
          <w:b/>
          <w:color w:val="000000"/>
          <w:spacing w:val="17"/>
        </w:rPr>
        <w:t>No. 117 of 1981</w:t>
      </w:r>
    </w:p>
    <w:p w14:paraId="1CFD1E54" w14:textId="77777777" w:rsidR="00852A5C" w:rsidRPr="00394BAF" w:rsidRDefault="00E35A50">
      <w:pPr>
        <w:spacing w:before="1036" w:line="280" w:lineRule="exact"/>
        <w:jc w:val="center"/>
        <w:textAlignment w:val="baseline"/>
        <w:rPr>
          <w:rFonts w:eastAsia="Times New Roman"/>
          <w:b/>
          <w:color w:val="000000"/>
          <w:sz w:val="26"/>
        </w:rPr>
      </w:pPr>
      <w:r>
        <w:pict w14:anchorId="792A1154">
          <v:line id="_x0000_s1028" style="position:absolute;left:0;text-align:left;z-index:251657728;mso-position-horizontal-relative:page;mso-position-vertical-relative:page" from="68.65pt,323.75pt" to="425.55pt,323.75pt" strokeweight="2.15pt">
            <v:stroke linestyle="thinThin"/>
            <w10:wrap anchorx="page" anchory="page"/>
          </v:line>
        </w:pict>
      </w:r>
      <w:r w:rsidR="000B7005" w:rsidRPr="00394BAF">
        <w:rPr>
          <w:rFonts w:eastAsia="Times New Roman"/>
          <w:b/>
          <w:color w:val="000000"/>
          <w:sz w:val="26"/>
        </w:rPr>
        <w:t xml:space="preserve">An Act to make provision for the holding of inquiries into prices </w:t>
      </w:r>
      <w:r w:rsidR="000B7005" w:rsidRPr="00394BAF">
        <w:rPr>
          <w:rFonts w:eastAsia="Times New Roman"/>
          <w:b/>
          <w:color w:val="000000"/>
          <w:sz w:val="26"/>
        </w:rPr>
        <w:br/>
        <w:t xml:space="preserve">charged or proposed to be charged for the supply of petroleum </w:t>
      </w:r>
      <w:r w:rsidR="000B7005" w:rsidRPr="00394BAF">
        <w:rPr>
          <w:rFonts w:eastAsia="Times New Roman"/>
          <w:b/>
          <w:color w:val="000000"/>
          <w:sz w:val="26"/>
        </w:rPr>
        <w:br/>
        <w:t xml:space="preserve">products or services related to the production or supply of </w:t>
      </w:r>
      <w:r w:rsidR="000B7005" w:rsidRPr="00394BAF">
        <w:rPr>
          <w:rFonts w:eastAsia="Times New Roman"/>
          <w:b/>
          <w:color w:val="000000"/>
          <w:sz w:val="26"/>
        </w:rPr>
        <w:br/>
        <w:t>petroleum products in Australia</w:t>
      </w:r>
    </w:p>
    <w:p w14:paraId="35814772" w14:textId="77777777" w:rsidR="00852A5C" w:rsidRPr="00394BAF" w:rsidRDefault="000B7005">
      <w:pPr>
        <w:spacing w:before="210" w:line="250" w:lineRule="exact"/>
        <w:jc w:val="right"/>
        <w:textAlignment w:val="baseline"/>
        <w:rPr>
          <w:rFonts w:eastAsia="Times New Roman"/>
          <w:i/>
          <w:color w:val="000000"/>
        </w:rPr>
      </w:pPr>
      <w:r w:rsidRPr="00E35A50">
        <w:rPr>
          <w:rFonts w:eastAsia="Times New Roman"/>
          <w:color w:val="000000"/>
        </w:rPr>
        <w:t>[</w:t>
      </w:r>
      <w:r w:rsidRPr="00394BAF">
        <w:rPr>
          <w:rFonts w:eastAsia="Times New Roman"/>
          <w:i/>
          <w:color w:val="000000"/>
        </w:rPr>
        <w:t>Assented to 24 June 1981</w:t>
      </w:r>
      <w:r w:rsidRPr="00E35A50">
        <w:rPr>
          <w:rFonts w:eastAsia="Times New Roman"/>
          <w:color w:val="000000"/>
        </w:rPr>
        <w:t>]</w:t>
      </w:r>
    </w:p>
    <w:p w14:paraId="3B9EAC78" w14:textId="77777777" w:rsidR="00852A5C" w:rsidRPr="00394BAF" w:rsidRDefault="000B7005">
      <w:pPr>
        <w:spacing w:before="238" w:line="243" w:lineRule="exact"/>
        <w:ind w:right="72" w:firstLine="360"/>
        <w:jc w:val="both"/>
        <w:textAlignment w:val="baseline"/>
        <w:rPr>
          <w:rFonts w:eastAsia="Times New Roman"/>
          <w:color w:val="000000"/>
        </w:rPr>
      </w:pPr>
      <w:r w:rsidRPr="00394BAF">
        <w:rPr>
          <w:rFonts w:eastAsia="Times New Roman"/>
          <w:color w:val="000000"/>
        </w:rPr>
        <w:t>BE IT ENACTED by the Queen, and the Senate and the House of Representatives of the Commonwealth of Australia, as follows:</w:t>
      </w:r>
    </w:p>
    <w:p w14:paraId="514B3915" w14:textId="77777777" w:rsidR="00852A5C" w:rsidRPr="00394BAF" w:rsidRDefault="000B7005">
      <w:pPr>
        <w:spacing w:before="358" w:line="254" w:lineRule="exact"/>
        <w:jc w:val="center"/>
        <w:textAlignment w:val="baseline"/>
        <w:rPr>
          <w:rFonts w:eastAsia="Times New Roman"/>
          <w:b/>
          <w:color w:val="000000"/>
          <w:spacing w:val="1"/>
        </w:rPr>
      </w:pPr>
      <w:r w:rsidRPr="00394BAF">
        <w:rPr>
          <w:rFonts w:eastAsia="Times New Roman"/>
          <w:b/>
          <w:color w:val="000000"/>
          <w:spacing w:val="1"/>
        </w:rPr>
        <w:t>PART I—PRELIMINARY</w:t>
      </w:r>
    </w:p>
    <w:p w14:paraId="4DD9AB07" w14:textId="77777777" w:rsidR="00852A5C" w:rsidRPr="00394BAF" w:rsidRDefault="000B7005">
      <w:pPr>
        <w:spacing w:before="157" w:line="254" w:lineRule="exact"/>
        <w:textAlignment w:val="baseline"/>
        <w:rPr>
          <w:rFonts w:eastAsia="Times New Roman"/>
          <w:b/>
          <w:color w:val="000000"/>
          <w:spacing w:val="-1"/>
        </w:rPr>
      </w:pPr>
      <w:r w:rsidRPr="00394BAF">
        <w:rPr>
          <w:rFonts w:eastAsia="Times New Roman"/>
          <w:b/>
          <w:color w:val="000000"/>
          <w:spacing w:val="-1"/>
        </w:rPr>
        <w:t>Short title</w:t>
      </w:r>
    </w:p>
    <w:p w14:paraId="32830190" w14:textId="77777777" w:rsidR="00852A5C" w:rsidRPr="00394BAF" w:rsidRDefault="000B7005">
      <w:pPr>
        <w:numPr>
          <w:ilvl w:val="0"/>
          <w:numId w:val="3"/>
        </w:numPr>
        <w:tabs>
          <w:tab w:val="clear" w:pos="216"/>
          <w:tab w:val="left" w:pos="576"/>
        </w:tabs>
        <w:spacing w:before="51" w:line="250" w:lineRule="exact"/>
        <w:ind w:left="360"/>
        <w:textAlignment w:val="baseline"/>
        <w:rPr>
          <w:rFonts w:eastAsia="Times New Roman"/>
          <w:color w:val="000000"/>
          <w:spacing w:val="1"/>
        </w:rPr>
      </w:pPr>
      <w:r w:rsidRPr="00394BAF">
        <w:rPr>
          <w:rFonts w:eastAsia="Times New Roman"/>
          <w:color w:val="000000"/>
          <w:spacing w:val="1"/>
        </w:rPr>
        <w:t xml:space="preserve">This Act may be cited as the </w:t>
      </w:r>
      <w:r w:rsidRPr="00394BAF">
        <w:rPr>
          <w:rFonts w:eastAsia="Times New Roman"/>
          <w:i/>
          <w:color w:val="000000"/>
          <w:spacing w:val="1"/>
        </w:rPr>
        <w:t xml:space="preserve">Petroleum Products Pricing Act </w:t>
      </w:r>
      <w:r w:rsidRPr="00394BAF">
        <w:rPr>
          <w:rFonts w:eastAsia="Times New Roman"/>
          <w:color w:val="000000"/>
          <w:spacing w:val="1"/>
        </w:rPr>
        <w:t>1981.</w:t>
      </w:r>
    </w:p>
    <w:p w14:paraId="66DFB8DE" w14:textId="77777777" w:rsidR="00852A5C" w:rsidRPr="00394BAF" w:rsidRDefault="000B7005">
      <w:pPr>
        <w:spacing w:before="169" w:line="254" w:lineRule="exact"/>
        <w:textAlignment w:val="baseline"/>
        <w:rPr>
          <w:rFonts w:eastAsia="Times New Roman"/>
          <w:b/>
          <w:color w:val="000000"/>
          <w:spacing w:val="-3"/>
        </w:rPr>
      </w:pPr>
      <w:r w:rsidRPr="00394BAF">
        <w:rPr>
          <w:rFonts w:eastAsia="Times New Roman"/>
          <w:b/>
          <w:color w:val="000000"/>
          <w:spacing w:val="-3"/>
        </w:rPr>
        <w:t>Commencement</w:t>
      </w:r>
    </w:p>
    <w:p w14:paraId="2FC40866" w14:textId="77777777" w:rsidR="00852A5C" w:rsidRPr="00394BAF" w:rsidRDefault="000B7005">
      <w:pPr>
        <w:numPr>
          <w:ilvl w:val="0"/>
          <w:numId w:val="3"/>
        </w:numPr>
        <w:tabs>
          <w:tab w:val="clear" w:pos="216"/>
          <w:tab w:val="left" w:pos="576"/>
        </w:tabs>
        <w:spacing w:before="46" w:line="249" w:lineRule="exact"/>
        <w:ind w:left="360"/>
        <w:textAlignment w:val="baseline"/>
        <w:rPr>
          <w:rFonts w:eastAsia="Times New Roman"/>
          <w:color w:val="000000"/>
        </w:rPr>
      </w:pPr>
      <w:r w:rsidRPr="00394BAF">
        <w:rPr>
          <w:rFonts w:eastAsia="Times New Roman"/>
          <w:color w:val="000000"/>
        </w:rPr>
        <w:t>This Act shall come into operation on a date to be fixed by Proclamation.</w:t>
      </w:r>
    </w:p>
    <w:p w14:paraId="0E82EC2D" w14:textId="77777777" w:rsidR="00852A5C" w:rsidRPr="00394BAF" w:rsidRDefault="000B7005">
      <w:pPr>
        <w:spacing w:before="169" w:line="254" w:lineRule="exact"/>
        <w:textAlignment w:val="baseline"/>
        <w:rPr>
          <w:rFonts w:eastAsia="Times New Roman"/>
          <w:b/>
          <w:color w:val="000000"/>
          <w:spacing w:val="1"/>
        </w:rPr>
      </w:pPr>
      <w:r w:rsidRPr="00394BAF">
        <w:rPr>
          <w:rFonts w:eastAsia="Times New Roman"/>
          <w:b/>
          <w:color w:val="000000"/>
          <w:spacing w:val="1"/>
        </w:rPr>
        <w:t>Definitions</w:t>
      </w:r>
    </w:p>
    <w:p w14:paraId="4FAB39E3" w14:textId="77777777" w:rsidR="00852A5C" w:rsidRPr="00394BAF" w:rsidRDefault="000B7005">
      <w:pPr>
        <w:numPr>
          <w:ilvl w:val="0"/>
          <w:numId w:val="3"/>
        </w:numPr>
        <w:tabs>
          <w:tab w:val="clear" w:pos="216"/>
          <w:tab w:val="left" w:pos="576"/>
        </w:tabs>
        <w:spacing w:before="47" w:line="249" w:lineRule="exact"/>
        <w:ind w:left="360"/>
        <w:textAlignment w:val="baseline"/>
        <w:rPr>
          <w:rFonts w:eastAsia="Times New Roman"/>
          <w:color w:val="000000"/>
          <w:spacing w:val="2"/>
        </w:rPr>
      </w:pPr>
      <w:r w:rsidRPr="00394BAF">
        <w:rPr>
          <w:rFonts w:eastAsia="Times New Roman"/>
          <w:color w:val="000000"/>
          <w:spacing w:val="2"/>
        </w:rPr>
        <w:t>In this Act, unless the contrary intention appears—</w:t>
      </w:r>
      <w:r w:rsidRPr="00394BAF">
        <w:rPr>
          <w:rFonts w:eastAsia="Times New Roman"/>
          <w:color w:val="000000"/>
          <w:sz w:val="24"/>
        </w:rPr>
        <w:t xml:space="preserve"> </w:t>
      </w:r>
    </w:p>
    <w:p w14:paraId="76D89480" w14:textId="77777777" w:rsidR="00852A5C" w:rsidRPr="00394BAF" w:rsidRDefault="000B7005">
      <w:pPr>
        <w:spacing w:before="32" w:line="245" w:lineRule="exact"/>
        <w:ind w:left="360"/>
        <w:textAlignment w:val="baseline"/>
        <w:rPr>
          <w:rFonts w:eastAsia="Times New Roman"/>
          <w:color w:val="000000"/>
          <w:spacing w:val="11"/>
        </w:rPr>
      </w:pPr>
      <w:r w:rsidRPr="00394BAF">
        <w:rPr>
          <w:rFonts w:eastAsia="Times New Roman"/>
          <w:color w:val="000000"/>
          <w:spacing w:val="11"/>
        </w:rPr>
        <w:t>"associate Commissioner" means an associate Commissioner of the</w:t>
      </w:r>
    </w:p>
    <w:p w14:paraId="6DC5E6F0" w14:textId="77777777" w:rsidR="00852A5C" w:rsidRPr="00394BAF" w:rsidRDefault="000B7005">
      <w:pPr>
        <w:spacing w:line="245" w:lineRule="exact"/>
        <w:ind w:left="720"/>
        <w:textAlignment w:val="baseline"/>
        <w:rPr>
          <w:rFonts w:eastAsia="Times New Roman"/>
          <w:color w:val="000000"/>
          <w:spacing w:val="3"/>
        </w:rPr>
      </w:pPr>
      <w:r w:rsidRPr="00394BAF">
        <w:rPr>
          <w:rFonts w:eastAsia="Times New Roman"/>
          <w:color w:val="000000"/>
          <w:spacing w:val="3"/>
        </w:rPr>
        <w:t>Authority;</w:t>
      </w:r>
    </w:p>
    <w:p w14:paraId="5C396984" w14:textId="77777777" w:rsidR="00852A5C" w:rsidRPr="00394BAF" w:rsidRDefault="00852A5C">
      <w:pPr>
        <w:sectPr w:rsidR="00852A5C" w:rsidRPr="00394BAF">
          <w:pgSz w:w="10099" w:h="14400"/>
          <w:pgMar w:top="1120" w:right="1526" w:bottom="924" w:left="1373" w:header="720" w:footer="720" w:gutter="0"/>
          <w:cols w:space="720"/>
        </w:sectPr>
      </w:pPr>
    </w:p>
    <w:p w14:paraId="2191CF30" w14:textId="77777777" w:rsidR="00852A5C" w:rsidRPr="00394BAF" w:rsidRDefault="000B7005">
      <w:pPr>
        <w:spacing w:before="11" w:line="259" w:lineRule="exact"/>
        <w:jc w:val="center"/>
        <w:textAlignment w:val="baseline"/>
        <w:rPr>
          <w:rFonts w:eastAsia="Times New Roman"/>
          <w:i/>
          <w:color w:val="000000"/>
          <w:spacing w:val="4"/>
        </w:rPr>
      </w:pPr>
      <w:r w:rsidRPr="00394BAF">
        <w:rPr>
          <w:rFonts w:eastAsia="Times New Roman"/>
          <w:i/>
          <w:color w:val="000000"/>
          <w:spacing w:val="4"/>
        </w:rPr>
        <w:lastRenderedPageBreak/>
        <w:t>Petroleum Products Pricing No. 117, 1981</w:t>
      </w:r>
    </w:p>
    <w:p w14:paraId="71C61CEE" w14:textId="77777777" w:rsidR="00852A5C" w:rsidRPr="00394BAF" w:rsidRDefault="000B7005">
      <w:pPr>
        <w:spacing w:before="237" w:line="241" w:lineRule="exact"/>
        <w:ind w:left="648" w:right="216" w:hanging="432"/>
        <w:textAlignment w:val="baseline"/>
        <w:rPr>
          <w:rFonts w:eastAsia="Times New Roman"/>
          <w:color w:val="000000"/>
        </w:rPr>
      </w:pPr>
      <w:r w:rsidRPr="00394BAF">
        <w:rPr>
          <w:rFonts w:eastAsia="Times New Roman"/>
          <w:color w:val="000000"/>
        </w:rPr>
        <w:t>"Authority" means the Petroleum Products Pricing Authority established by this Act;</w:t>
      </w:r>
    </w:p>
    <w:p w14:paraId="5850D503" w14:textId="77777777" w:rsidR="00852A5C" w:rsidRPr="00394BAF" w:rsidRDefault="000B7005">
      <w:pPr>
        <w:spacing w:before="102" w:line="243" w:lineRule="exact"/>
        <w:ind w:left="648" w:right="216" w:hanging="432"/>
        <w:textAlignment w:val="baseline"/>
        <w:rPr>
          <w:rFonts w:eastAsia="Times New Roman"/>
          <w:color w:val="000000"/>
        </w:rPr>
      </w:pPr>
      <w:r w:rsidRPr="00394BAF">
        <w:rPr>
          <w:rFonts w:eastAsia="Times New Roman"/>
          <w:color w:val="000000"/>
        </w:rPr>
        <w:t>"Commissioner" means the Commissioner for Petroleum Products Pricing appointed under section 5;</w:t>
      </w:r>
    </w:p>
    <w:p w14:paraId="3008CC5A" w14:textId="77777777" w:rsidR="00852A5C" w:rsidRPr="00394BAF" w:rsidRDefault="000B7005">
      <w:pPr>
        <w:spacing w:before="94" w:line="253" w:lineRule="exact"/>
        <w:ind w:left="216"/>
        <w:textAlignment w:val="baseline"/>
        <w:rPr>
          <w:rFonts w:eastAsia="Times New Roman"/>
          <w:color w:val="000000"/>
          <w:spacing w:val="2"/>
        </w:rPr>
      </w:pPr>
      <w:r w:rsidRPr="00394BAF">
        <w:rPr>
          <w:rFonts w:eastAsia="Times New Roman"/>
          <w:color w:val="000000"/>
          <w:spacing w:val="2"/>
        </w:rPr>
        <w:t>"company" means a body corporate that—</w:t>
      </w:r>
      <w:r w:rsidRPr="00394BAF">
        <w:rPr>
          <w:rFonts w:eastAsia="Times New Roman"/>
          <w:color w:val="000000"/>
          <w:sz w:val="24"/>
        </w:rPr>
        <w:t xml:space="preserve"> </w:t>
      </w:r>
    </w:p>
    <w:p w14:paraId="5C9460A0" w14:textId="77777777" w:rsidR="00852A5C" w:rsidRPr="00394BAF" w:rsidRDefault="000B7005">
      <w:pPr>
        <w:numPr>
          <w:ilvl w:val="0"/>
          <w:numId w:val="4"/>
        </w:numPr>
        <w:tabs>
          <w:tab w:val="clear" w:pos="432"/>
          <w:tab w:val="left" w:pos="1368"/>
        </w:tabs>
        <w:spacing w:before="86" w:line="253" w:lineRule="exact"/>
        <w:ind w:left="1368" w:hanging="432"/>
        <w:textAlignment w:val="baseline"/>
        <w:rPr>
          <w:rFonts w:eastAsia="Times New Roman"/>
          <w:color w:val="000000"/>
          <w:spacing w:val="-2"/>
        </w:rPr>
      </w:pPr>
      <w:r w:rsidRPr="00394BAF">
        <w:rPr>
          <w:rFonts w:eastAsia="Times New Roman"/>
          <w:color w:val="000000"/>
          <w:spacing w:val="-2"/>
        </w:rPr>
        <w:t>is a foreign corporation;</w:t>
      </w:r>
    </w:p>
    <w:p w14:paraId="434BC25A" w14:textId="77777777" w:rsidR="00852A5C" w:rsidRPr="00394BAF" w:rsidRDefault="000B7005">
      <w:pPr>
        <w:numPr>
          <w:ilvl w:val="0"/>
          <w:numId w:val="4"/>
        </w:numPr>
        <w:tabs>
          <w:tab w:val="clear" w:pos="432"/>
          <w:tab w:val="left" w:pos="1368"/>
        </w:tabs>
        <w:spacing w:before="102" w:line="242" w:lineRule="exact"/>
        <w:ind w:left="1368" w:right="216" w:hanging="432"/>
        <w:jc w:val="both"/>
        <w:textAlignment w:val="baseline"/>
        <w:rPr>
          <w:rFonts w:eastAsia="Times New Roman"/>
          <w:color w:val="000000"/>
        </w:rPr>
      </w:pPr>
      <w:r w:rsidRPr="00394BAF">
        <w:rPr>
          <w:rFonts w:eastAsia="Times New Roman"/>
          <w:color w:val="000000"/>
        </w:rPr>
        <w:t>is a trading or financial corporation incorporated or deemed to be incorporated under the law relating to companies in force in a State or in a Territory forming part of Australia; or</w:t>
      </w:r>
    </w:p>
    <w:p w14:paraId="4C6BC392" w14:textId="77777777" w:rsidR="00852A5C" w:rsidRPr="00394BAF" w:rsidRDefault="000B7005">
      <w:pPr>
        <w:numPr>
          <w:ilvl w:val="0"/>
          <w:numId w:val="4"/>
        </w:numPr>
        <w:tabs>
          <w:tab w:val="clear" w:pos="432"/>
          <w:tab w:val="left" w:pos="1368"/>
        </w:tabs>
        <w:spacing w:before="98" w:line="245" w:lineRule="exact"/>
        <w:ind w:left="1368" w:right="216" w:hanging="432"/>
        <w:jc w:val="both"/>
        <w:textAlignment w:val="baseline"/>
        <w:rPr>
          <w:rFonts w:eastAsia="Times New Roman"/>
          <w:color w:val="000000"/>
        </w:rPr>
      </w:pPr>
      <w:r w:rsidRPr="00394BAF">
        <w:rPr>
          <w:rFonts w:eastAsia="Times New Roman"/>
          <w:color w:val="000000"/>
        </w:rPr>
        <w:t>is a holding company of a body corporate of a kind referred to in paragraph (a) or (b);</w:t>
      </w:r>
    </w:p>
    <w:p w14:paraId="5D3A9FD0" w14:textId="77777777" w:rsidR="00852A5C" w:rsidRPr="00394BAF" w:rsidRDefault="000B7005">
      <w:pPr>
        <w:spacing w:before="96" w:line="243" w:lineRule="exact"/>
        <w:ind w:left="648" w:right="216" w:hanging="432"/>
        <w:jc w:val="both"/>
        <w:textAlignment w:val="baseline"/>
        <w:rPr>
          <w:rFonts w:eastAsia="Times New Roman"/>
          <w:color w:val="000000"/>
        </w:rPr>
      </w:pPr>
      <w:r w:rsidRPr="00394BAF">
        <w:rPr>
          <w:rFonts w:eastAsia="Times New Roman"/>
          <w:color w:val="000000"/>
        </w:rPr>
        <w:t xml:space="preserve">"declared company" means a company declared by the Minister by notice published in the </w:t>
      </w:r>
      <w:r w:rsidRPr="00394BAF">
        <w:rPr>
          <w:rFonts w:eastAsia="Times New Roman"/>
          <w:i/>
          <w:color w:val="000000"/>
        </w:rPr>
        <w:t xml:space="preserve">Gazette </w:t>
      </w:r>
      <w:r w:rsidRPr="00394BAF">
        <w:rPr>
          <w:rFonts w:eastAsia="Times New Roman"/>
          <w:color w:val="000000"/>
        </w:rPr>
        <w:t>to be a declared company for the purposes of this Act;</w:t>
      </w:r>
    </w:p>
    <w:p w14:paraId="2D11DE5B" w14:textId="77777777" w:rsidR="00852A5C" w:rsidRPr="00394BAF" w:rsidRDefault="000B7005">
      <w:pPr>
        <w:spacing w:before="98" w:line="242" w:lineRule="exact"/>
        <w:ind w:left="648" w:right="216" w:hanging="432"/>
        <w:jc w:val="both"/>
        <w:textAlignment w:val="baseline"/>
        <w:rPr>
          <w:rFonts w:eastAsia="Times New Roman"/>
          <w:color w:val="000000"/>
        </w:rPr>
      </w:pPr>
      <w:r w:rsidRPr="00394BAF">
        <w:rPr>
          <w:rFonts w:eastAsia="Times New Roman"/>
          <w:color w:val="000000"/>
        </w:rPr>
        <w:t>"meeting", in relation to the Authority when constituted by the Commissioner and an associate Commissioner or associate Commissioners, includes a sitting of the Authority when so constituted for the purpose of taking evidence or receiving submissions in an inquiry;</w:t>
      </w:r>
    </w:p>
    <w:p w14:paraId="218C2333" w14:textId="77777777" w:rsidR="00852A5C" w:rsidRPr="00394BAF" w:rsidRDefault="000B7005">
      <w:pPr>
        <w:spacing w:before="86" w:line="253" w:lineRule="exact"/>
        <w:ind w:left="216"/>
        <w:textAlignment w:val="baseline"/>
        <w:rPr>
          <w:rFonts w:eastAsia="Times New Roman"/>
          <w:color w:val="000000"/>
          <w:spacing w:val="3"/>
        </w:rPr>
      </w:pPr>
      <w:r w:rsidRPr="00394BAF">
        <w:rPr>
          <w:rFonts w:eastAsia="Times New Roman"/>
          <w:color w:val="000000"/>
          <w:spacing w:val="3"/>
        </w:rPr>
        <w:t>"petroleum" means—</w:t>
      </w:r>
      <w:r w:rsidRPr="00394BAF">
        <w:rPr>
          <w:rFonts w:eastAsia="Times New Roman"/>
          <w:color w:val="000000"/>
          <w:sz w:val="24"/>
        </w:rPr>
        <w:t xml:space="preserve"> </w:t>
      </w:r>
    </w:p>
    <w:p w14:paraId="182F22B6" w14:textId="77777777" w:rsidR="00852A5C" w:rsidRPr="00394BAF" w:rsidRDefault="000B7005">
      <w:pPr>
        <w:numPr>
          <w:ilvl w:val="0"/>
          <w:numId w:val="5"/>
        </w:numPr>
        <w:tabs>
          <w:tab w:val="clear" w:pos="432"/>
          <w:tab w:val="left" w:pos="1368"/>
        </w:tabs>
        <w:spacing w:before="93" w:line="243" w:lineRule="exact"/>
        <w:ind w:left="1368" w:right="216" w:hanging="432"/>
        <w:textAlignment w:val="baseline"/>
        <w:rPr>
          <w:rFonts w:eastAsia="Times New Roman"/>
          <w:color w:val="000000"/>
        </w:rPr>
      </w:pPr>
      <w:r w:rsidRPr="00394BAF">
        <w:rPr>
          <w:rFonts w:eastAsia="Times New Roman"/>
          <w:color w:val="000000"/>
        </w:rPr>
        <w:t>any naturally occurring hydrocarbon, whether in a gaseous, liquid or solid state;</w:t>
      </w:r>
    </w:p>
    <w:p w14:paraId="63536905" w14:textId="77777777" w:rsidR="00852A5C" w:rsidRPr="00394BAF" w:rsidRDefault="000B7005">
      <w:pPr>
        <w:numPr>
          <w:ilvl w:val="0"/>
          <w:numId w:val="5"/>
        </w:numPr>
        <w:tabs>
          <w:tab w:val="clear" w:pos="432"/>
          <w:tab w:val="left" w:pos="1368"/>
        </w:tabs>
        <w:spacing w:before="96" w:line="240" w:lineRule="exact"/>
        <w:ind w:left="1368" w:right="216" w:hanging="432"/>
        <w:textAlignment w:val="baseline"/>
        <w:rPr>
          <w:rFonts w:eastAsia="Times New Roman"/>
          <w:color w:val="000000"/>
        </w:rPr>
      </w:pPr>
      <w:r w:rsidRPr="00394BAF">
        <w:rPr>
          <w:rFonts w:eastAsia="Times New Roman"/>
          <w:color w:val="000000"/>
        </w:rPr>
        <w:t>any naturally occurring mixture of hydrocarbons, whether in a gaseous, liquid or solid state; or</w:t>
      </w:r>
    </w:p>
    <w:p w14:paraId="11F0DAE8" w14:textId="77777777" w:rsidR="00852A5C" w:rsidRPr="00394BAF" w:rsidRDefault="000B7005">
      <w:pPr>
        <w:numPr>
          <w:ilvl w:val="0"/>
          <w:numId w:val="5"/>
        </w:numPr>
        <w:tabs>
          <w:tab w:val="clear" w:pos="432"/>
          <w:tab w:val="left" w:pos="1368"/>
        </w:tabs>
        <w:spacing w:before="96" w:line="240" w:lineRule="exact"/>
        <w:ind w:left="1368" w:right="216" w:hanging="432"/>
        <w:jc w:val="both"/>
        <w:textAlignment w:val="baseline"/>
        <w:rPr>
          <w:rFonts w:eastAsia="Times New Roman"/>
          <w:color w:val="000000"/>
        </w:rPr>
      </w:pPr>
      <w:r w:rsidRPr="00394BAF">
        <w:rPr>
          <w:rFonts w:eastAsia="Times New Roman"/>
          <w:color w:val="000000"/>
        </w:rPr>
        <w:t xml:space="preserve">any naturally occurring mixture of one or more hydrocarbons, whether in a gaseous, liquid or solid state, and one or more of the following, that is to say, hydrogen </w:t>
      </w:r>
      <w:proofErr w:type="spellStart"/>
      <w:r w:rsidRPr="00394BAF">
        <w:rPr>
          <w:rFonts w:eastAsia="Times New Roman"/>
          <w:color w:val="000000"/>
        </w:rPr>
        <w:t>sulphide</w:t>
      </w:r>
      <w:proofErr w:type="spellEnd"/>
      <w:r w:rsidRPr="00394BAF">
        <w:rPr>
          <w:rFonts w:eastAsia="Times New Roman"/>
          <w:color w:val="000000"/>
        </w:rPr>
        <w:t>, nitrogen, helium and carbon dioxide;</w:t>
      </w:r>
    </w:p>
    <w:p w14:paraId="600AB3F2" w14:textId="77777777" w:rsidR="00852A5C" w:rsidRPr="00394BAF" w:rsidRDefault="000B7005">
      <w:pPr>
        <w:spacing w:before="94" w:line="241" w:lineRule="exact"/>
        <w:ind w:left="648" w:right="216" w:hanging="432"/>
        <w:textAlignment w:val="baseline"/>
        <w:rPr>
          <w:rFonts w:eastAsia="Times New Roman"/>
          <w:color w:val="000000"/>
        </w:rPr>
      </w:pPr>
      <w:r w:rsidRPr="00394BAF">
        <w:rPr>
          <w:rFonts w:eastAsia="Times New Roman"/>
          <w:color w:val="000000"/>
        </w:rPr>
        <w:t>"petroleum product" means any product derived from petroleum but does not include—</w:t>
      </w:r>
      <w:r w:rsidRPr="00394BAF">
        <w:rPr>
          <w:rFonts w:eastAsia="Times New Roman"/>
          <w:color w:val="000000"/>
          <w:sz w:val="24"/>
        </w:rPr>
        <w:t xml:space="preserve"> </w:t>
      </w:r>
    </w:p>
    <w:p w14:paraId="15A63790" w14:textId="77777777" w:rsidR="00852A5C" w:rsidRPr="00394BAF" w:rsidRDefault="000B7005">
      <w:pPr>
        <w:numPr>
          <w:ilvl w:val="0"/>
          <w:numId w:val="6"/>
        </w:numPr>
        <w:tabs>
          <w:tab w:val="clear" w:pos="432"/>
          <w:tab w:val="left" w:pos="1368"/>
        </w:tabs>
        <w:spacing w:before="83" w:line="253" w:lineRule="exact"/>
        <w:ind w:left="1368" w:hanging="432"/>
        <w:textAlignment w:val="baseline"/>
        <w:rPr>
          <w:rFonts w:eastAsia="Times New Roman"/>
          <w:color w:val="000000"/>
          <w:spacing w:val="1"/>
        </w:rPr>
      </w:pPr>
      <w:r w:rsidRPr="00394BAF">
        <w:rPr>
          <w:rFonts w:eastAsia="Times New Roman"/>
          <w:color w:val="000000"/>
          <w:spacing w:val="1"/>
        </w:rPr>
        <w:t>petroleum;</w:t>
      </w:r>
    </w:p>
    <w:p w14:paraId="24AE5154" w14:textId="77777777" w:rsidR="00852A5C" w:rsidRPr="00394BAF" w:rsidRDefault="000B7005">
      <w:pPr>
        <w:numPr>
          <w:ilvl w:val="0"/>
          <w:numId w:val="6"/>
        </w:numPr>
        <w:tabs>
          <w:tab w:val="clear" w:pos="432"/>
          <w:tab w:val="left" w:pos="1368"/>
        </w:tabs>
        <w:spacing w:before="83" w:line="253" w:lineRule="exact"/>
        <w:ind w:left="1368" w:hanging="432"/>
        <w:textAlignment w:val="baseline"/>
        <w:rPr>
          <w:rFonts w:eastAsia="Times New Roman"/>
          <w:color w:val="000000"/>
        </w:rPr>
      </w:pPr>
      <w:r w:rsidRPr="00394BAF">
        <w:rPr>
          <w:rFonts w:eastAsia="Times New Roman"/>
          <w:color w:val="000000"/>
        </w:rPr>
        <w:t>any product specified in the Schedule; or</w:t>
      </w:r>
    </w:p>
    <w:p w14:paraId="4E72B7F7" w14:textId="77777777" w:rsidR="00852A5C" w:rsidRPr="00394BAF" w:rsidRDefault="000B7005">
      <w:pPr>
        <w:numPr>
          <w:ilvl w:val="0"/>
          <w:numId w:val="6"/>
        </w:numPr>
        <w:tabs>
          <w:tab w:val="clear" w:pos="432"/>
          <w:tab w:val="left" w:pos="1368"/>
        </w:tabs>
        <w:spacing w:before="93" w:line="241" w:lineRule="exact"/>
        <w:ind w:left="1368" w:right="216" w:hanging="432"/>
        <w:textAlignment w:val="baseline"/>
        <w:rPr>
          <w:rFonts w:eastAsia="Times New Roman"/>
          <w:color w:val="000000"/>
        </w:rPr>
      </w:pPr>
      <w:r w:rsidRPr="00394BAF">
        <w:rPr>
          <w:rFonts w:eastAsia="Times New Roman"/>
          <w:color w:val="000000"/>
        </w:rPr>
        <w:t xml:space="preserve">any product that the Minister has, by notice in writing published in the </w:t>
      </w:r>
      <w:r w:rsidRPr="00394BAF">
        <w:rPr>
          <w:rFonts w:eastAsia="Times New Roman"/>
          <w:i/>
          <w:color w:val="000000"/>
        </w:rPr>
        <w:t xml:space="preserve">Gazette, </w:t>
      </w:r>
      <w:r w:rsidRPr="00394BAF">
        <w:rPr>
          <w:rFonts w:eastAsia="Times New Roman"/>
          <w:color w:val="000000"/>
        </w:rPr>
        <w:t>declared not to be a petroleum product for the purposes of this Act;</w:t>
      </w:r>
    </w:p>
    <w:p w14:paraId="22085E44" w14:textId="77777777" w:rsidR="00852A5C" w:rsidRPr="00394BAF" w:rsidRDefault="000B7005">
      <w:pPr>
        <w:spacing w:before="92" w:line="244" w:lineRule="exact"/>
        <w:ind w:left="648" w:right="216" w:hanging="432"/>
        <w:jc w:val="both"/>
        <w:textAlignment w:val="baseline"/>
        <w:rPr>
          <w:rFonts w:eastAsia="Times New Roman"/>
          <w:color w:val="000000"/>
        </w:rPr>
      </w:pPr>
      <w:r w:rsidRPr="00394BAF">
        <w:rPr>
          <w:rFonts w:eastAsia="Times New Roman"/>
          <w:color w:val="000000"/>
        </w:rPr>
        <w:t>"prices justification inquiry" means an inquiry of the kind referred to in paragraph 16 (2) (a);</w:t>
      </w:r>
    </w:p>
    <w:p w14:paraId="361520E2" w14:textId="77777777" w:rsidR="00852A5C" w:rsidRPr="00394BAF" w:rsidRDefault="000B7005">
      <w:pPr>
        <w:spacing w:before="93" w:line="239" w:lineRule="exact"/>
        <w:ind w:left="648" w:right="216" w:hanging="432"/>
        <w:jc w:val="both"/>
        <w:textAlignment w:val="baseline"/>
        <w:rPr>
          <w:rFonts w:eastAsia="Times New Roman"/>
          <w:color w:val="000000"/>
        </w:rPr>
      </w:pPr>
      <w:r w:rsidRPr="00394BAF">
        <w:rPr>
          <w:rFonts w:eastAsia="Times New Roman"/>
          <w:color w:val="000000"/>
        </w:rPr>
        <w:t>"services" means services related to the production or supply of petroleum products and includes the rights or benefits provided under an agreement for the performance of work (otherwise than under a contract of service), whether with or without the supply of goods.</w:t>
      </w:r>
    </w:p>
    <w:p w14:paraId="639B5132" w14:textId="77777777" w:rsidR="00852A5C" w:rsidRPr="00394BAF" w:rsidRDefault="00852A5C">
      <w:pPr>
        <w:sectPr w:rsidR="00852A5C" w:rsidRPr="00394BAF">
          <w:pgSz w:w="10099" w:h="14400"/>
          <w:pgMar w:top="1020" w:right="1068" w:bottom="924" w:left="1831" w:header="720" w:footer="720" w:gutter="0"/>
          <w:cols w:space="720"/>
        </w:sectPr>
      </w:pPr>
    </w:p>
    <w:p w14:paraId="5886D5DC" w14:textId="77777777" w:rsidR="00852A5C" w:rsidRPr="00394BAF" w:rsidRDefault="000B7005">
      <w:pPr>
        <w:spacing w:line="357" w:lineRule="exact"/>
        <w:ind w:right="1656" w:firstLine="1584"/>
        <w:textAlignment w:val="baseline"/>
        <w:rPr>
          <w:rFonts w:eastAsia="Times New Roman"/>
          <w:i/>
          <w:color w:val="000000"/>
          <w:sz w:val="21"/>
        </w:rPr>
      </w:pPr>
      <w:r w:rsidRPr="00394BAF">
        <w:rPr>
          <w:rFonts w:eastAsia="Times New Roman"/>
          <w:i/>
          <w:color w:val="000000"/>
          <w:sz w:val="21"/>
        </w:rPr>
        <w:lastRenderedPageBreak/>
        <w:t xml:space="preserve">Petroleum Products Pricing No. 117, 1981 </w:t>
      </w:r>
      <w:r w:rsidRPr="00394BAF">
        <w:rPr>
          <w:rFonts w:eastAsia="Times New Roman"/>
          <w:b/>
          <w:color w:val="000000"/>
          <w:sz w:val="21"/>
        </w:rPr>
        <w:t>Other interpretative provisions</w:t>
      </w:r>
    </w:p>
    <w:p w14:paraId="47C74BF0" w14:textId="77777777" w:rsidR="00852A5C" w:rsidRPr="00E35A50" w:rsidRDefault="000B7005">
      <w:pPr>
        <w:spacing w:before="75" w:line="233" w:lineRule="exact"/>
        <w:ind w:right="72" w:firstLine="288"/>
        <w:jc w:val="both"/>
        <w:textAlignment w:val="baseline"/>
        <w:rPr>
          <w:rFonts w:eastAsia="Times New Roman"/>
          <w:b/>
          <w:color w:val="000000"/>
          <w:spacing w:val="6"/>
        </w:rPr>
      </w:pPr>
      <w:r w:rsidRPr="00E35A50">
        <w:rPr>
          <w:rFonts w:eastAsia="Times New Roman"/>
          <w:b/>
          <w:color w:val="000000"/>
          <w:spacing w:val="6"/>
        </w:rPr>
        <w:t xml:space="preserve">4. (1) </w:t>
      </w:r>
      <w:r w:rsidRPr="00E35A50">
        <w:rPr>
          <w:rFonts w:eastAsia="Times New Roman"/>
          <w:color w:val="000000"/>
          <w:spacing w:val="6"/>
        </w:rPr>
        <w:t>A reference in this Act to the supply of petroleum products or services shall be read as a reference to the supply of petroleum products or services by a company.</w:t>
      </w:r>
    </w:p>
    <w:p w14:paraId="43B9090F" w14:textId="77777777" w:rsidR="00852A5C" w:rsidRPr="00E35A50" w:rsidRDefault="000B7005">
      <w:pPr>
        <w:spacing w:before="182" w:line="247" w:lineRule="exact"/>
        <w:ind w:left="288"/>
        <w:textAlignment w:val="baseline"/>
        <w:rPr>
          <w:rFonts w:eastAsia="Times New Roman"/>
          <w:b/>
          <w:color w:val="000000"/>
          <w:spacing w:val="8"/>
        </w:rPr>
      </w:pPr>
      <w:r w:rsidRPr="00E35A50">
        <w:rPr>
          <w:rFonts w:eastAsia="Times New Roman"/>
          <w:b/>
          <w:color w:val="000000"/>
          <w:spacing w:val="8"/>
        </w:rPr>
        <w:t xml:space="preserve">(2) </w:t>
      </w:r>
      <w:r w:rsidRPr="00E35A50">
        <w:rPr>
          <w:rFonts w:eastAsia="Times New Roman"/>
          <w:color w:val="000000"/>
          <w:spacing w:val="8"/>
        </w:rPr>
        <w:t>In this Act—</w:t>
      </w:r>
      <w:r w:rsidRPr="00E35A50">
        <w:rPr>
          <w:rFonts w:eastAsia="Times New Roman"/>
          <w:color w:val="000000"/>
        </w:rPr>
        <w:t xml:space="preserve"> </w:t>
      </w:r>
    </w:p>
    <w:p w14:paraId="2C9D5A3E" w14:textId="77777777" w:rsidR="00852A5C" w:rsidRPr="00394BAF" w:rsidRDefault="000B7005">
      <w:pPr>
        <w:spacing w:before="80" w:line="232" w:lineRule="exact"/>
        <w:ind w:left="720" w:right="72" w:hanging="432"/>
        <w:jc w:val="both"/>
        <w:textAlignment w:val="baseline"/>
        <w:rPr>
          <w:rFonts w:eastAsia="Times New Roman"/>
          <w:color w:val="000000"/>
          <w:sz w:val="21"/>
        </w:rPr>
      </w:pPr>
      <w:r w:rsidRPr="00E35A50">
        <w:rPr>
          <w:rFonts w:eastAsia="Times New Roman"/>
          <w:color w:val="000000"/>
          <w:sz w:val="21"/>
        </w:rPr>
        <w:t>(a) a reference</w:t>
      </w:r>
      <w:r w:rsidRPr="00394BAF">
        <w:rPr>
          <w:rFonts w:eastAsia="Times New Roman"/>
          <w:color w:val="000000"/>
          <w:sz w:val="21"/>
        </w:rPr>
        <w:t xml:space="preserve"> to the supply of petroleum products does not include a reference to—</w:t>
      </w:r>
      <w:r w:rsidRPr="00394BAF">
        <w:rPr>
          <w:rFonts w:eastAsia="Times New Roman"/>
          <w:color w:val="000000"/>
          <w:sz w:val="24"/>
        </w:rPr>
        <w:t xml:space="preserve"> </w:t>
      </w:r>
    </w:p>
    <w:p w14:paraId="2B9BD58A" w14:textId="77777777" w:rsidR="00852A5C" w:rsidRPr="00394BAF" w:rsidRDefault="000B7005">
      <w:pPr>
        <w:numPr>
          <w:ilvl w:val="0"/>
          <w:numId w:val="7"/>
        </w:numPr>
        <w:tabs>
          <w:tab w:val="clear" w:pos="360"/>
          <w:tab w:val="left" w:pos="1440"/>
        </w:tabs>
        <w:spacing w:before="69" w:line="247" w:lineRule="exact"/>
        <w:ind w:left="1080"/>
        <w:textAlignment w:val="baseline"/>
        <w:rPr>
          <w:rFonts w:eastAsia="Times New Roman"/>
          <w:color w:val="000000"/>
          <w:spacing w:val="4"/>
          <w:sz w:val="21"/>
        </w:rPr>
      </w:pPr>
      <w:r w:rsidRPr="00394BAF">
        <w:rPr>
          <w:rFonts w:eastAsia="Times New Roman"/>
          <w:color w:val="000000"/>
          <w:spacing w:val="4"/>
          <w:sz w:val="21"/>
        </w:rPr>
        <w:t>a supply for use outside Australia;</w:t>
      </w:r>
    </w:p>
    <w:p w14:paraId="145BE0E2" w14:textId="77777777" w:rsidR="00852A5C" w:rsidRPr="00394BAF" w:rsidRDefault="000B7005">
      <w:pPr>
        <w:numPr>
          <w:ilvl w:val="0"/>
          <w:numId w:val="7"/>
        </w:numPr>
        <w:tabs>
          <w:tab w:val="clear" w:pos="360"/>
          <w:tab w:val="left" w:pos="1440"/>
        </w:tabs>
        <w:spacing w:before="69" w:line="247" w:lineRule="exact"/>
        <w:ind w:left="1080"/>
        <w:textAlignment w:val="baseline"/>
        <w:rPr>
          <w:rFonts w:eastAsia="Times New Roman"/>
          <w:color w:val="000000"/>
          <w:spacing w:val="3"/>
          <w:sz w:val="21"/>
        </w:rPr>
      </w:pPr>
      <w:r w:rsidRPr="00394BAF">
        <w:rPr>
          <w:rFonts w:eastAsia="Times New Roman"/>
          <w:color w:val="000000"/>
          <w:spacing w:val="3"/>
          <w:sz w:val="21"/>
        </w:rPr>
        <w:t>a supply for which a charge is not made; or</w:t>
      </w:r>
    </w:p>
    <w:p w14:paraId="23CEF819" w14:textId="77777777" w:rsidR="00852A5C" w:rsidRPr="00394BAF" w:rsidRDefault="000B7005">
      <w:pPr>
        <w:numPr>
          <w:ilvl w:val="0"/>
          <w:numId w:val="7"/>
        </w:numPr>
        <w:tabs>
          <w:tab w:val="clear" w:pos="360"/>
          <w:tab w:val="left" w:pos="1440"/>
        </w:tabs>
        <w:spacing w:before="65" w:line="247" w:lineRule="exact"/>
        <w:ind w:left="1080"/>
        <w:textAlignment w:val="baseline"/>
        <w:rPr>
          <w:rFonts w:eastAsia="Times New Roman"/>
          <w:color w:val="000000"/>
          <w:spacing w:val="5"/>
          <w:sz w:val="21"/>
        </w:rPr>
      </w:pPr>
      <w:r w:rsidRPr="00394BAF">
        <w:rPr>
          <w:rFonts w:eastAsia="Times New Roman"/>
          <w:color w:val="000000"/>
          <w:spacing w:val="5"/>
          <w:sz w:val="21"/>
        </w:rPr>
        <w:t>any other prescribed supply; and</w:t>
      </w:r>
    </w:p>
    <w:p w14:paraId="5610A12F" w14:textId="77777777" w:rsidR="00852A5C" w:rsidRPr="00394BAF" w:rsidRDefault="000B7005">
      <w:pPr>
        <w:tabs>
          <w:tab w:val="left" w:pos="792"/>
        </w:tabs>
        <w:spacing w:before="67" w:line="247" w:lineRule="exact"/>
        <w:ind w:left="288"/>
        <w:jc w:val="center"/>
        <w:textAlignment w:val="baseline"/>
        <w:rPr>
          <w:rFonts w:eastAsia="Times New Roman"/>
          <w:color w:val="000000"/>
          <w:spacing w:val="2"/>
          <w:sz w:val="21"/>
        </w:rPr>
      </w:pPr>
      <w:r w:rsidRPr="00394BAF">
        <w:rPr>
          <w:rFonts w:eastAsia="Times New Roman"/>
          <w:color w:val="000000"/>
          <w:spacing w:val="2"/>
          <w:sz w:val="21"/>
        </w:rPr>
        <w:t>(b)</w:t>
      </w:r>
      <w:r w:rsidRPr="00394BAF">
        <w:rPr>
          <w:rFonts w:eastAsia="Times New Roman"/>
          <w:color w:val="000000"/>
          <w:spacing w:val="2"/>
          <w:sz w:val="21"/>
        </w:rPr>
        <w:tab/>
        <w:t>a reference to the supply of services does not include a reference to—</w:t>
      </w:r>
      <w:r w:rsidRPr="00394BAF">
        <w:rPr>
          <w:rFonts w:eastAsia="Times New Roman"/>
          <w:color w:val="000000"/>
          <w:sz w:val="24"/>
        </w:rPr>
        <w:t xml:space="preserve"> </w:t>
      </w:r>
    </w:p>
    <w:p w14:paraId="57047A90" w14:textId="77777777" w:rsidR="00852A5C" w:rsidRPr="00394BAF" w:rsidRDefault="000B7005">
      <w:pPr>
        <w:numPr>
          <w:ilvl w:val="0"/>
          <w:numId w:val="8"/>
        </w:numPr>
        <w:tabs>
          <w:tab w:val="clear" w:pos="360"/>
          <w:tab w:val="left" w:pos="1440"/>
        </w:tabs>
        <w:spacing w:before="65" w:line="247" w:lineRule="exact"/>
        <w:ind w:left="1080"/>
        <w:textAlignment w:val="baseline"/>
        <w:rPr>
          <w:rFonts w:eastAsia="Times New Roman"/>
          <w:color w:val="000000"/>
          <w:spacing w:val="5"/>
          <w:sz w:val="21"/>
        </w:rPr>
      </w:pPr>
      <w:r w:rsidRPr="00394BAF">
        <w:rPr>
          <w:rFonts w:eastAsia="Times New Roman"/>
          <w:color w:val="000000"/>
          <w:spacing w:val="5"/>
          <w:sz w:val="21"/>
        </w:rPr>
        <w:t>a supply outside Australia;</w:t>
      </w:r>
    </w:p>
    <w:p w14:paraId="61DED521" w14:textId="77777777" w:rsidR="00852A5C" w:rsidRPr="00394BAF" w:rsidRDefault="000B7005">
      <w:pPr>
        <w:numPr>
          <w:ilvl w:val="0"/>
          <w:numId w:val="8"/>
        </w:numPr>
        <w:tabs>
          <w:tab w:val="clear" w:pos="360"/>
          <w:tab w:val="left" w:pos="1440"/>
        </w:tabs>
        <w:spacing w:before="65" w:line="247" w:lineRule="exact"/>
        <w:ind w:left="1080"/>
        <w:textAlignment w:val="baseline"/>
        <w:rPr>
          <w:rFonts w:eastAsia="Times New Roman"/>
          <w:color w:val="000000"/>
          <w:spacing w:val="3"/>
          <w:sz w:val="21"/>
        </w:rPr>
      </w:pPr>
      <w:r w:rsidRPr="00394BAF">
        <w:rPr>
          <w:rFonts w:eastAsia="Times New Roman"/>
          <w:color w:val="000000"/>
          <w:spacing w:val="3"/>
          <w:sz w:val="21"/>
        </w:rPr>
        <w:t>a supply for which a charge is not made; or</w:t>
      </w:r>
    </w:p>
    <w:p w14:paraId="3CA345A1" w14:textId="77777777" w:rsidR="00852A5C" w:rsidRPr="00394BAF" w:rsidRDefault="000B7005">
      <w:pPr>
        <w:numPr>
          <w:ilvl w:val="0"/>
          <w:numId w:val="8"/>
        </w:numPr>
        <w:tabs>
          <w:tab w:val="clear" w:pos="360"/>
          <w:tab w:val="left" w:pos="1440"/>
        </w:tabs>
        <w:spacing w:before="67" w:line="247" w:lineRule="exact"/>
        <w:ind w:left="1080"/>
        <w:textAlignment w:val="baseline"/>
        <w:rPr>
          <w:rFonts w:eastAsia="Times New Roman"/>
          <w:color w:val="000000"/>
          <w:spacing w:val="5"/>
          <w:sz w:val="21"/>
        </w:rPr>
      </w:pPr>
      <w:r w:rsidRPr="00394BAF">
        <w:rPr>
          <w:rFonts w:eastAsia="Times New Roman"/>
          <w:color w:val="000000"/>
          <w:spacing w:val="5"/>
          <w:sz w:val="21"/>
        </w:rPr>
        <w:t>any other prescribed supply.</w:t>
      </w:r>
    </w:p>
    <w:p w14:paraId="5EB307E1" w14:textId="77777777" w:rsidR="00852A5C" w:rsidRPr="00E35A50" w:rsidRDefault="000B7005">
      <w:pPr>
        <w:spacing w:before="158" w:line="240" w:lineRule="exact"/>
        <w:ind w:firstLine="288"/>
        <w:textAlignment w:val="baseline"/>
        <w:rPr>
          <w:rFonts w:eastAsia="Times New Roman"/>
          <w:color w:val="000000"/>
          <w:spacing w:val="5"/>
        </w:rPr>
      </w:pPr>
      <w:r w:rsidRPr="00E35A50">
        <w:rPr>
          <w:rFonts w:eastAsia="Times New Roman"/>
          <w:color w:val="000000"/>
          <w:spacing w:val="5"/>
        </w:rPr>
        <w:t xml:space="preserve">(3) For the purposes of this Act, the question whether a body corporate is a holding company of another body corporate shall be determined in the same manner as the question whether a corporation is a holding company of another corporation is determined under the </w:t>
      </w:r>
      <w:r w:rsidRPr="00E35A50">
        <w:rPr>
          <w:rFonts w:eastAsia="Times New Roman"/>
          <w:i/>
          <w:color w:val="000000"/>
          <w:spacing w:val="5"/>
        </w:rPr>
        <w:t xml:space="preserve">Companies Ordinance </w:t>
      </w:r>
      <w:r w:rsidRPr="00E35A50">
        <w:rPr>
          <w:rFonts w:eastAsia="Times New Roman"/>
          <w:color w:val="000000"/>
          <w:spacing w:val="5"/>
        </w:rPr>
        <w:t>1962 of the Australian Capital Territory as amended and in force from time to time.</w:t>
      </w:r>
    </w:p>
    <w:p w14:paraId="15422D24" w14:textId="77777777" w:rsidR="00852A5C" w:rsidRPr="00394BAF" w:rsidRDefault="000B7005">
      <w:pPr>
        <w:spacing w:before="385" w:line="241" w:lineRule="exact"/>
        <w:jc w:val="center"/>
        <w:textAlignment w:val="baseline"/>
        <w:rPr>
          <w:rFonts w:eastAsia="Times New Roman"/>
          <w:b/>
          <w:color w:val="000000"/>
          <w:spacing w:val="13"/>
          <w:sz w:val="21"/>
        </w:rPr>
      </w:pPr>
      <w:r w:rsidRPr="00394BAF">
        <w:rPr>
          <w:rFonts w:eastAsia="Times New Roman"/>
          <w:b/>
          <w:color w:val="000000"/>
          <w:spacing w:val="13"/>
          <w:sz w:val="21"/>
        </w:rPr>
        <w:t>PART II—PETROLEUM PRODUCTS PRICING AUTHORITY</w:t>
      </w:r>
    </w:p>
    <w:p w14:paraId="26CA6EDC" w14:textId="77777777" w:rsidR="00852A5C" w:rsidRPr="00394BAF" w:rsidRDefault="000B7005">
      <w:pPr>
        <w:spacing w:before="179" w:line="243" w:lineRule="exact"/>
        <w:textAlignment w:val="baseline"/>
        <w:rPr>
          <w:rFonts w:eastAsia="Times New Roman"/>
          <w:b/>
          <w:color w:val="000000"/>
          <w:spacing w:val="2"/>
          <w:sz w:val="21"/>
        </w:rPr>
      </w:pPr>
      <w:r w:rsidRPr="00394BAF">
        <w:rPr>
          <w:rFonts w:eastAsia="Times New Roman"/>
          <w:b/>
          <w:color w:val="000000"/>
          <w:spacing w:val="2"/>
          <w:sz w:val="21"/>
        </w:rPr>
        <w:t>Petroleum Products Pricing Authority</w:t>
      </w:r>
    </w:p>
    <w:p w14:paraId="3F0BAAEA" w14:textId="77777777" w:rsidR="00852A5C" w:rsidRPr="00E35A50" w:rsidRDefault="000B7005">
      <w:pPr>
        <w:spacing w:before="59" w:line="247" w:lineRule="exact"/>
        <w:ind w:left="288"/>
        <w:textAlignment w:val="baseline"/>
        <w:rPr>
          <w:rFonts w:eastAsia="Times New Roman"/>
          <w:b/>
          <w:color w:val="000000"/>
          <w:spacing w:val="8"/>
        </w:rPr>
      </w:pPr>
      <w:r w:rsidRPr="00E35A50">
        <w:rPr>
          <w:rFonts w:eastAsia="Times New Roman"/>
          <w:b/>
          <w:color w:val="000000"/>
          <w:spacing w:val="8"/>
        </w:rPr>
        <w:t xml:space="preserve">5. (1) </w:t>
      </w:r>
      <w:r w:rsidRPr="00E35A50">
        <w:rPr>
          <w:rFonts w:eastAsia="Times New Roman"/>
          <w:color w:val="000000"/>
          <w:spacing w:val="8"/>
        </w:rPr>
        <w:t>There shall be a Petroleum Products Pricing Authority.</w:t>
      </w:r>
    </w:p>
    <w:p w14:paraId="3DA8A74D" w14:textId="77777777" w:rsidR="00852A5C" w:rsidRPr="00E35A50" w:rsidRDefault="000B7005">
      <w:pPr>
        <w:numPr>
          <w:ilvl w:val="0"/>
          <w:numId w:val="9"/>
        </w:numPr>
        <w:tabs>
          <w:tab w:val="clear" w:pos="432"/>
          <w:tab w:val="left" w:pos="720"/>
        </w:tabs>
        <w:spacing w:before="160" w:line="240" w:lineRule="exact"/>
        <w:ind w:left="0" w:firstLine="288"/>
        <w:jc w:val="both"/>
        <w:textAlignment w:val="baseline"/>
        <w:rPr>
          <w:rFonts w:eastAsia="Times New Roman"/>
          <w:color w:val="000000"/>
          <w:spacing w:val="4"/>
        </w:rPr>
      </w:pPr>
      <w:r w:rsidRPr="00E35A50">
        <w:rPr>
          <w:rFonts w:eastAsia="Times New Roman"/>
          <w:color w:val="000000"/>
          <w:spacing w:val="4"/>
        </w:rPr>
        <w:t>Subject to sub-section (3) and section 11, the Authority shall be constituted by a person appointed by the Governor-General on a full-time basis to the office of Commissioner for Petroleum Products Pricing.</w:t>
      </w:r>
    </w:p>
    <w:p w14:paraId="0A271C14" w14:textId="77777777" w:rsidR="00852A5C" w:rsidRPr="00E35A50" w:rsidRDefault="000B7005">
      <w:pPr>
        <w:numPr>
          <w:ilvl w:val="0"/>
          <w:numId w:val="9"/>
        </w:numPr>
        <w:tabs>
          <w:tab w:val="clear" w:pos="432"/>
          <w:tab w:val="left" w:pos="720"/>
        </w:tabs>
        <w:spacing w:before="159" w:line="243" w:lineRule="exact"/>
        <w:ind w:left="0" w:firstLine="288"/>
        <w:jc w:val="both"/>
        <w:textAlignment w:val="baseline"/>
        <w:rPr>
          <w:rFonts w:eastAsia="Times New Roman"/>
          <w:color w:val="000000"/>
          <w:spacing w:val="6"/>
        </w:rPr>
      </w:pPr>
      <w:r w:rsidRPr="00E35A50">
        <w:rPr>
          <w:rFonts w:eastAsia="Times New Roman"/>
          <w:color w:val="000000"/>
          <w:spacing w:val="6"/>
        </w:rPr>
        <w:t>The Governor-General may, under sub-section (2), appoint the person who holds the office of full-time member of the Temporary Assistance Authority as the Commissioner for Petroleum Products Pricing, and nothing in this Act operates to prohibit such a person carrying out the duties of the office of full-time member of the Temporary Assistance Authority.</w:t>
      </w:r>
    </w:p>
    <w:p w14:paraId="196CDC59" w14:textId="77777777" w:rsidR="00852A5C" w:rsidRPr="00E35A50" w:rsidRDefault="000B7005">
      <w:pPr>
        <w:numPr>
          <w:ilvl w:val="0"/>
          <w:numId w:val="9"/>
        </w:numPr>
        <w:tabs>
          <w:tab w:val="clear" w:pos="432"/>
          <w:tab w:val="left" w:pos="720"/>
        </w:tabs>
        <w:spacing w:before="163" w:line="243" w:lineRule="exact"/>
        <w:ind w:left="0" w:firstLine="288"/>
        <w:jc w:val="both"/>
        <w:textAlignment w:val="baseline"/>
        <w:rPr>
          <w:rFonts w:eastAsia="Times New Roman"/>
          <w:color w:val="000000"/>
          <w:spacing w:val="7"/>
        </w:rPr>
      </w:pPr>
      <w:r w:rsidRPr="00E35A50">
        <w:rPr>
          <w:rFonts w:eastAsia="Times New Roman"/>
          <w:color w:val="000000"/>
          <w:spacing w:val="7"/>
        </w:rPr>
        <w:t>Notwithstanding section 9, the person who holds the office of Commissioner for Petroleum Products Pricing may be appointed, and may carry out the duties of, the office of full-time member of the Temporary Assistance Authority.</w:t>
      </w:r>
    </w:p>
    <w:p w14:paraId="004DF4D7" w14:textId="77777777" w:rsidR="00852A5C" w:rsidRPr="00394BAF" w:rsidRDefault="000B7005">
      <w:pPr>
        <w:spacing w:before="219" w:line="241" w:lineRule="exact"/>
        <w:textAlignment w:val="baseline"/>
        <w:rPr>
          <w:rFonts w:eastAsia="Times New Roman"/>
          <w:b/>
          <w:color w:val="000000"/>
          <w:spacing w:val="1"/>
          <w:sz w:val="21"/>
        </w:rPr>
      </w:pPr>
      <w:r w:rsidRPr="00394BAF">
        <w:rPr>
          <w:rFonts w:eastAsia="Times New Roman"/>
          <w:b/>
          <w:color w:val="000000"/>
          <w:spacing w:val="1"/>
          <w:sz w:val="21"/>
        </w:rPr>
        <w:t>Period of appointment of Commissioner</w:t>
      </w:r>
    </w:p>
    <w:p w14:paraId="49B6798D" w14:textId="77777777" w:rsidR="00852A5C" w:rsidRPr="00E35A50" w:rsidRDefault="000B7005">
      <w:pPr>
        <w:spacing w:before="66" w:line="246" w:lineRule="exact"/>
        <w:ind w:firstLine="288"/>
        <w:jc w:val="both"/>
        <w:textAlignment w:val="baseline"/>
        <w:rPr>
          <w:rFonts w:eastAsia="Times New Roman"/>
          <w:b/>
          <w:color w:val="000000"/>
        </w:rPr>
      </w:pPr>
      <w:r w:rsidRPr="00E35A50">
        <w:rPr>
          <w:rFonts w:eastAsia="Times New Roman"/>
          <w:b/>
          <w:color w:val="000000"/>
        </w:rPr>
        <w:t xml:space="preserve">6. (1) </w:t>
      </w:r>
      <w:r w:rsidRPr="00E35A50">
        <w:rPr>
          <w:rFonts w:eastAsia="Times New Roman"/>
          <w:color w:val="000000"/>
        </w:rPr>
        <w:t>The Commissioner shall be appointed for such period, not exceeding 5 years, as is specified in the instrument of his appointment, but, subject to this Act, is eligible for re-appointment.</w:t>
      </w:r>
    </w:p>
    <w:p w14:paraId="7861FED2" w14:textId="77777777" w:rsidR="00852A5C" w:rsidRPr="00394BAF" w:rsidRDefault="00852A5C">
      <w:pPr>
        <w:sectPr w:rsidR="00852A5C" w:rsidRPr="00394BAF">
          <w:pgSz w:w="10099" w:h="14400"/>
          <w:pgMar w:top="1000" w:right="1598" w:bottom="964" w:left="1301" w:header="720" w:footer="720" w:gutter="0"/>
          <w:cols w:space="720"/>
        </w:sectPr>
      </w:pPr>
    </w:p>
    <w:p w14:paraId="6279BC64" w14:textId="77777777" w:rsidR="00852A5C" w:rsidRPr="00394BAF" w:rsidRDefault="000B7005">
      <w:pPr>
        <w:spacing w:line="249" w:lineRule="exact"/>
        <w:jc w:val="center"/>
        <w:textAlignment w:val="baseline"/>
        <w:rPr>
          <w:rFonts w:eastAsia="Times New Roman"/>
          <w:i/>
          <w:color w:val="000000"/>
          <w:spacing w:val="5"/>
        </w:rPr>
      </w:pPr>
      <w:r w:rsidRPr="00394BAF">
        <w:rPr>
          <w:rFonts w:eastAsia="Times New Roman"/>
          <w:i/>
          <w:color w:val="000000"/>
          <w:spacing w:val="5"/>
        </w:rPr>
        <w:lastRenderedPageBreak/>
        <w:t>Petroleum Products Pricing No. 117, 1981</w:t>
      </w:r>
    </w:p>
    <w:p w14:paraId="733D3D23" w14:textId="77777777" w:rsidR="00852A5C" w:rsidRPr="00394BAF" w:rsidRDefault="000B7005">
      <w:pPr>
        <w:spacing w:before="241" w:line="247" w:lineRule="exact"/>
        <w:ind w:firstLine="360"/>
        <w:jc w:val="both"/>
        <w:textAlignment w:val="baseline"/>
        <w:rPr>
          <w:rFonts w:eastAsia="Times New Roman"/>
          <w:color w:val="000000"/>
        </w:rPr>
      </w:pPr>
      <w:r w:rsidRPr="00394BAF">
        <w:rPr>
          <w:rFonts w:eastAsia="Times New Roman"/>
          <w:color w:val="000000"/>
        </w:rPr>
        <w:t>(2) A person who has attained the age of 65 years shall not be appointed or re-appointed as the Commissioner and a person shall not be appointed or re-appointed as the Commissioner for a period that extends beyond the date on which he will attain the age of 65 years.</w:t>
      </w:r>
    </w:p>
    <w:p w14:paraId="0F5F6EBD" w14:textId="77777777" w:rsidR="00852A5C" w:rsidRPr="00394BAF" w:rsidRDefault="000B7005">
      <w:pPr>
        <w:spacing w:before="184" w:line="245" w:lineRule="exact"/>
        <w:textAlignment w:val="baseline"/>
        <w:rPr>
          <w:rFonts w:eastAsia="Times New Roman"/>
          <w:b/>
          <w:color w:val="000000"/>
          <w:spacing w:val="-2"/>
        </w:rPr>
      </w:pPr>
      <w:r w:rsidRPr="00394BAF">
        <w:rPr>
          <w:rFonts w:eastAsia="Times New Roman"/>
          <w:b/>
          <w:color w:val="000000"/>
          <w:spacing w:val="-2"/>
        </w:rPr>
        <w:t>Terms and conditions of appointment of Commissioner</w:t>
      </w:r>
    </w:p>
    <w:p w14:paraId="5B28086C" w14:textId="77777777" w:rsidR="00852A5C" w:rsidRPr="00394BAF" w:rsidRDefault="000B7005">
      <w:pPr>
        <w:spacing w:before="65" w:line="244" w:lineRule="exact"/>
        <w:ind w:firstLine="360"/>
        <w:jc w:val="both"/>
        <w:textAlignment w:val="baseline"/>
        <w:rPr>
          <w:rFonts w:eastAsia="Times New Roman"/>
          <w:b/>
          <w:color w:val="000000"/>
        </w:rPr>
      </w:pPr>
      <w:r w:rsidRPr="00394BAF">
        <w:rPr>
          <w:rFonts w:eastAsia="Times New Roman"/>
          <w:b/>
          <w:color w:val="000000"/>
        </w:rPr>
        <w:t xml:space="preserve">7. (1) </w:t>
      </w:r>
      <w:r w:rsidRPr="00394BAF">
        <w:rPr>
          <w:rFonts w:eastAsia="Times New Roman"/>
          <w:color w:val="000000"/>
        </w:rPr>
        <w:t>The Commissioner shall be paid such remuneration as is determined by the Remuneration Tribunal, but if no determination of that remuneration by the Tribunal is in operation he shall be paid such remuneration as is prescribed.</w:t>
      </w:r>
    </w:p>
    <w:p w14:paraId="29D8072E" w14:textId="77777777" w:rsidR="00852A5C" w:rsidRPr="00394BAF" w:rsidRDefault="000B7005">
      <w:pPr>
        <w:numPr>
          <w:ilvl w:val="0"/>
          <w:numId w:val="10"/>
        </w:numPr>
        <w:tabs>
          <w:tab w:val="clear" w:pos="432"/>
          <w:tab w:val="left" w:pos="864"/>
        </w:tabs>
        <w:spacing w:before="124" w:line="247" w:lineRule="exact"/>
        <w:ind w:left="0" w:firstLine="432"/>
        <w:textAlignment w:val="baseline"/>
        <w:rPr>
          <w:rFonts w:eastAsia="Times New Roman"/>
          <w:color w:val="000000"/>
        </w:rPr>
      </w:pPr>
      <w:r w:rsidRPr="00394BAF">
        <w:rPr>
          <w:rFonts w:eastAsia="Times New Roman"/>
          <w:color w:val="000000"/>
        </w:rPr>
        <w:t>The Commissioner shall be paid such allowances as are prescribed.</w:t>
      </w:r>
    </w:p>
    <w:p w14:paraId="5F98316C" w14:textId="77777777" w:rsidR="00852A5C" w:rsidRPr="00394BAF" w:rsidRDefault="000B7005">
      <w:pPr>
        <w:numPr>
          <w:ilvl w:val="0"/>
          <w:numId w:val="10"/>
        </w:numPr>
        <w:tabs>
          <w:tab w:val="clear" w:pos="432"/>
          <w:tab w:val="left" w:pos="864"/>
        </w:tabs>
        <w:spacing w:before="130" w:line="247" w:lineRule="exact"/>
        <w:ind w:left="0" w:firstLine="432"/>
        <w:jc w:val="both"/>
        <w:textAlignment w:val="baseline"/>
        <w:rPr>
          <w:rFonts w:eastAsia="Times New Roman"/>
          <w:color w:val="000000"/>
        </w:rPr>
      </w:pPr>
      <w:r w:rsidRPr="00394BAF">
        <w:rPr>
          <w:rFonts w:eastAsia="Times New Roman"/>
          <w:color w:val="000000"/>
        </w:rPr>
        <w:t xml:space="preserve">Sub-sections (1) and (2) have effect subject to the </w:t>
      </w:r>
      <w:r w:rsidRPr="00394BAF">
        <w:rPr>
          <w:rFonts w:eastAsia="Times New Roman"/>
          <w:i/>
          <w:color w:val="000000"/>
        </w:rPr>
        <w:t xml:space="preserve">Remuneration Tribunals Act </w:t>
      </w:r>
      <w:r w:rsidRPr="00394BAF">
        <w:rPr>
          <w:rFonts w:eastAsia="Times New Roman"/>
          <w:color w:val="000000"/>
        </w:rPr>
        <w:t>1973.</w:t>
      </w:r>
    </w:p>
    <w:p w14:paraId="6CACE189" w14:textId="77777777" w:rsidR="00852A5C" w:rsidRPr="00394BAF" w:rsidRDefault="000B7005">
      <w:pPr>
        <w:numPr>
          <w:ilvl w:val="0"/>
          <w:numId w:val="10"/>
        </w:numPr>
        <w:tabs>
          <w:tab w:val="clear" w:pos="432"/>
          <w:tab w:val="left" w:pos="864"/>
        </w:tabs>
        <w:spacing w:before="107" w:line="247" w:lineRule="exact"/>
        <w:ind w:left="0" w:firstLine="432"/>
        <w:jc w:val="both"/>
        <w:textAlignment w:val="baseline"/>
        <w:rPr>
          <w:rFonts w:eastAsia="Times New Roman"/>
          <w:color w:val="000000"/>
        </w:rPr>
      </w:pPr>
      <w:r w:rsidRPr="00394BAF">
        <w:rPr>
          <w:rFonts w:eastAsia="Times New Roman"/>
          <w:color w:val="000000"/>
        </w:rPr>
        <w:t>The Commissioner holds office on such terms and conditions (if any) in respect of matters not provided for by this Act as are determined by the Governor-General.</w:t>
      </w:r>
    </w:p>
    <w:p w14:paraId="3F5534CA" w14:textId="77777777" w:rsidR="00852A5C" w:rsidRPr="00394BAF" w:rsidRDefault="000B7005">
      <w:pPr>
        <w:spacing w:before="175" w:line="245" w:lineRule="exact"/>
        <w:textAlignment w:val="baseline"/>
        <w:rPr>
          <w:rFonts w:eastAsia="Times New Roman"/>
          <w:b/>
          <w:color w:val="000000"/>
          <w:spacing w:val="-2"/>
        </w:rPr>
      </w:pPr>
      <w:r w:rsidRPr="00394BAF">
        <w:rPr>
          <w:rFonts w:eastAsia="Times New Roman"/>
          <w:b/>
          <w:color w:val="000000"/>
          <w:spacing w:val="-2"/>
        </w:rPr>
        <w:t>Leave of absence</w:t>
      </w:r>
    </w:p>
    <w:p w14:paraId="42D6F223" w14:textId="77777777" w:rsidR="00852A5C" w:rsidRPr="00394BAF" w:rsidRDefault="000B7005">
      <w:pPr>
        <w:spacing w:before="62" w:line="242" w:lineRule="exact"/>
        <w:ind w:firstLine="432"/>
        <w:textAlignment w:val="baseline"/>
        <w:rPr>
          <w:rFonts w:eastAsia="Times New Roman"/>
          <w:b/>
          <w:color w:val="000000"/>
          <w:spacing w:val="3"/>
        </w:rPr>
      </w:pPr>
      <w:r w:rsidRPr="00394BAF">
        <w:rPr>
          <w:rFonts w:eastAsia="Times New Roman"/>
          <w:b/>
          <w:color w:val="000000"/>
          <w:spacing w:val="3"/>
        </w:rPr>
        <w:t xml:space="preserve">8. </w:t>
      </w:r>
      <w:r w:rsidRPr="00394BAF">
        <w:rPr>
          <w:rFonts w:eastAsia="Times New Roman"/>
          <w:color w:val="000000"/>
          <w:spacing w:val="3"/>
        </w:rPr>
        <w:t>The Minister may grant leave of absence to the Commissioner upon such terms and conditions as to remuneration or otherwise as the Minister determines.</w:t>
      </w:r>
    </w:p>
    <w:p w14:paraId="4B1410DD" w14:textId="77777777" w:rsidR="00852A5C" w:rsidRPr="00394BAF" w:rsidRDefault="000B7005">
      <w:pPr>
        <w:spacing w:before="174" w:line="245" w:lineRule="exact"/>
        <w:textAlignment w:val="baseline"/>
        <w:rPr>
          <w:rFonts w:eastAsia="Times New Roman"/>
          <w:b/>
          <w:color w:val="000000"/>
          <w:spacing w:val="-2"/>
        </w:rPr>
      </w:pPr>
      <w:r w:rsidRPr="00394BAF">
        <w:rPr>
          <w:rFonts w:eastAsia="Times New Roman"/>
          <w:b/>
          <w:color w:val="000000"/>
          <w:spacing w:val="-2"/>
        </w:rPr>
        <w:t>Outside employment</w:t>
      </w:r>
    </w:p>
    <w:p w14:paraId="5BD7DA8E" w14:textId="77777777" w:rsidR="00852A5C" w:rsidRPr="00394BAF" w:rsidRDefault="000B7005">
      <w:pPr>
        <w:spacing w:before="65" w:line="240" w:lineRule="exact"/>
        <w:ind w:right="72" w:firstLine="432"/>
        <w:jc w:val="both"/>
        <w:textAlignment w:val="baseline"/>
        <w:rPr>
          <w:rFonts w:eastAsia="Times New Roman"/>
          <w:b/>
          <w:color w:val="000000"/>
        </w:rPr>
      </w:pPr>
      <w:r w:rsidRPr="00394BAF">
        <w:rPr>
          <w:rFonts w:eastAsia="Times New Roman"/>
          <w:b/>
          <w:color w:val="000000"/>
        </w:rPr>
        <w:t xml:space="preserve">9. </w:t>
      </w:r>
      <w:r w:rsidRPr="00394BAF">
        <w:rPr>
          <w:rFonts w:eastAsia="Times New Roman"/>
          <w:color w:val="000000"/>
        </w:rPr>
        <w:t>Except with the consent of the Minister, the Commissioner shall not engage in paid employment outside the duties of his office.</w:t>
      </w:r>
    </w:p>
    <w:p w14:paraId="02E8657D" w14:textId="77777777" w:rsidR="00852A5C" w:rsidRPr="00394BAF" w:rsidRDefault="000B7005">
      <w:pPr>
        <w:spacing w:before="175" w:line="245" w:lineRule="exact"/>
        <w:textAlignment w:val="baseline"/>
        <w:rPr>
          <w:rFonts w:eastAsia="Times New Roman"/>
          <w:b/>
          <w:color w:val="000000"/>
          <w:spacing w:val="-2"/>
        </w:rPr>
      </w:pPr>
      <w:r w:rsidRPr="00394BAF">
        <w:rPr>
          <w:rFonts w:eastAsia="Times New Roman"/>
          <w:b/>
          <w:color w:val="000000"/>
          <w:spacing w:val="-2"/>
        </w:rPr>
        <w:t>Acting Commissioner</w:t>
      </w:r>
    </w:p>
    <w:p w14:paraId="288A0F1B" w14:textId="77777777" w:rsidR="00852A5C" w:rsidRPr="00394BAF" w:rsidRDefault="000B7005">
      <w:pPr>
        <w:spacing w:before="53" w:line="248" w:lineRule="exact"/>
        <w:jc w:val="center"/>
        <w:textAlignment w:val="baseline"/>
        <w:rPr>
          <w:rFonts w:eastAsia="Times New Roman"/>
          <w:b/>
          <w:color w:val="000000"/>
          <w:spacing w:val="2"/>
        </w:rPr>
      </w:pPr>
      <w:r w:rsidRPr="00394BAF">
        <w:rPr>
          <w:rFonts w:eastAsia="Times New Roman"/>
          <w:b/>
          <w:color w:val="000000"/>
          <w:spacing w:val="2"/>
        </w:rPr>
        <w:t xml:space="preserve">10. (1) </w:t>
      </w:r>
      <w:r w:rsidRPr="00394BAF">
        <w:rPr>
          <w:rFonts w:eastAsia="Times New Roman"/>
          <w:color w:val="000000"/>
          <w:spacing w:val="2"/>
        </w:rPr>
        <w:t>The Minister may appoint a person to act as Commissioner—</w:t>
      </w:r>
      <w:r w:rsidRPr="00394BAF">
        <w:rPr>
          <w:rFonts w:eastAsia="Times New Roman"/>
          <w:color w:val="000000"/>
          <w:sz w:val="24"/>
        </w:rPr>
        <w:t xml:space="preserve"> </w:t>
      </w:r>
    </w:p>
    <w:p w14:paraId="5372361B" w14:textId="77777777" w:rsidR="00852A5C" w:rsidRPr="00394BAF" w:rsidRDefault="000B7005">
      <w:pPr>
        <w:numPr>
          <w:ilvl w:val="0"/>
          <w:numId w:val="11"/>
        </w:numPr>
        <w:tabs>
          <w:tab w:val="clear" w:pos="432"/>
          <w:tab w:val="left" w:pos="864"/>
        </w:tabs>
        <w:spacing w:before="42" w:line="238" w:lineRule="exact"/>
        <w:ind w:left="864" w:right="72" w:hanging="432"/>
        <w:textAlignment w:val="baseline"/>
        <w:rPr>
          <w:rFonts w:eastAsia="Times New Roman"/>
          <w:color w:val="000000"/>
        </w:rPr>
      </w:pPr>
      <w:r w:rsidRPr="00394BAF">
        <w:rPr>
          <w:rFonts w:eastAsia="Times New Roman"/>
          <w:color w:val="000000"/>
        </w:rPr>
        <w:t>during a vacancy in the office of Commissioner, whether or not an appointment has previously been made to the office; or</w:t>
      </w:r>
    </w:p>
    <w:p w14:paraId="5F929C99" w14:textId="77777777" w:rsidR="00852A5C" w:rsidRPr="00394BAF" w:rsidRDefault="000B7005">
      <w:pPr>
        <w:numPr>
          <w:ilvl w:val="0"/>
          <w:numId w:val="11"/>
        </w:numPr>
        <w:tabs>
          <w:tab w:val="clear" w:pos="432"/>
          <w:tab w:val="left" w:pos="864"/>
        </w:tabs>
        <w:spacing w:before="45" w:line="238" w:lineRule="exact"/>
        <w:ind w:left="864" w:right="72" w:hanging="432"/>
        <w:jc w:val="both"/>
        <w:textAlignment w:val="baseline"/>
        <w:rPr>
          <w:rFonts w:eastAsia="Times New Roman"/>
          <w:color w:val="000000"/>
        </w:rPr>
      </w:pPr>
      <w:r w:rsidRPr="00394BAF">
        <w:rPr>
          <w:rFonts w:eastAsia="Times New Roman"/>
          <w:color w:val="000000"/>
        </w:rPr>
        <w:t>during any period, or during all periods, when the Commissioner is absent from duty or from Australia or is, for any other reason, unable to perform the functions of his office,</w:t>
      </w:r>
    </w:p>
    <w:p w14:paraId="168E7DEA" w14:textId="77777777" w:rsidR="00852A5C" w:rsidRPr="00394BAF" w:rsidRDefault="000B7005">
      <w:pPr>
        <w:spacing w:before="38" w:line="240" w:lineRule="exact"/>
        <w:ind w:right="72"/>
        <w:jc w:val="both"/>
        <w:textAlignment w:val="baseline"/>
        <w:rPr>
          <w:rFonts w:eastAsia="Times New Roman"/>
          <w:color w:val="000000"/>
        </w:rPr>
      </w:pPr>
      <w:r w:rsidRPr="00394BAF">
        <w:rPr>
          <w:rFonts w:eastAsia="Times New Roman"/>
          <w:color w:val="000000"/>
        </w:rPr>
        <w:t>but a person appointed to act during a vacancy shall not continue so to act for more than 12 months.</w:t>
      </w:r>
    </w:p>
    <w:p w14:paraId="738135CC" w14:textId="77777777" w:rsidR="00852A5C" w:rsidRPr="00394BAF" w:rsidRDefault="000B7005">
      <w:pPr>
        <w:spacing w:before="120" w:line="238" w:lineRule="exact"/>
        <w:ind w:right="72" w:firstLine="432"/>
        <w:jc w:val="both"/>
        <w:textAlignment w:val="baseline"/>
        <w:rPr>
          <w:rFonts w:eastAsia="Times New Roman"/>
          <w:b/>
          <w:color w:val="000000"/>
        </w:rPr>
      </w:pPr>
      <w:r w:rsidRPr="00394BAF">
        <w:rPr>
          <w:rFonts w:eastAsia="Times New Roman"/>
          <w:b/>
          <w:color w:val="000000"/>
        </w:rPr>
        <w:t xml:space="preserve">(2) </w:t>
      </w:r>
      <w:r w:rsidRPr="00394BAF">
        <w:rPr>
          <w:rFonts w:eastAsia="Times New Roman"/>
          <w:color w:val="000000"/>
        </w:rPr>
        <w:t>Notwithstanding section 5, the Minister may appoint a person to act as Commissioner as provided by sub-section (1) on a part-time basis.</w:t>
      </w:r>
    </w:p>
    <w:p w14:paraId="3EF9D15D" w14:textId="77777777" w:rsidR="00852A5C" w:rsidRPr="00394BAF" w:rsidRDefault="000B7005">
      <w:pPr>
        <w:spacing w:before="113" w:line="247" w:lineRule="exact"/>
        <w:ind w:left="432"/>
        <w:textAlignment w:val="baseline"/>
        <w:rPr>
          <w:rFonts w:eastAsia="Times New Roman"/>
          <w:color w:val="000000"/>
          <w:spacing w:val="1"/>
        </w:rPr>
      </w:pPr>
      <w:r w:rsidRPr="00394BAF">
        <w:rPr>
          <w:rFonts w:eastAsia="Times New Roman"/>
          <w:color w:val="000000"/>
          <w:spacing w:val="1"/>
        </w:rPr>
        <w:t>(3) The Minister may—</w:t>
      </w:r>
      <w:r w:rsidRPr="00394BAF">
        <w:rPr>
          <w:rFonts w:eastAsia="Times New Roman"/>
          <w:color w:val="000000"/>
          <w:sz w:val="24"/>
        </w:rPr>
        <w:t xml:space="preserve"> </w:t>
      </w:r>
    </w:p>
    <w:p w14:paraId="10E1B92D" w14:textId="77777777" w:rsidR="00852A5C" w:rsidRPr="00394BAF" w:rsidRDefault="000B7005">
      <w:pPr>
        <w:numPr>
          <w:ilvl w:val="0"/>
          <w:numId w:val="12"/>
        </w:numPr>
        <w:tabs>
          <w:tab w:val="clear" w:pos="432"/>
          <w:tab w:val="left" w:pos="864"/>
        </w:tabs>
        <w:spacing w:before="32" w:line="240" w:lineRule="exact"/>
        <w:ind w:left="864" w:right="72" w:hanging="432"/>
        <w:textAlignment w:val="baseline"/>
        <w:rPr>
          <w:rFonts w:eastAsia="Times New Roman"/>
          <w:color w:val="000000"/>
          <w:spacing w:val="-1"/>
        </w:rPr>
      </w:pPr>
      <w:r w:rsidRPr="00394BAF">
        <w:rPr>
          <w:rFonts w:eastAsia="Times New Roman"/>
          <w:color w:val="000000"/>
          <w:spacing w:val="-1"/>
        </w:rPr>
        <w:t>determine the terms and conditions of appointment, including remuneration and allowances, of a person acting as Commissioner; and</w:t>
      </w:r>
    </w:p>
    <w:p w14:paraId="3E89A566" w14:textId="77777777" w:rsidR="00852A5C" w:rsidRPr="00394BAF" w:rsidRDefault="000B7005">
      <w:pPr>
        <w:numPr>
          <w:ilvl w:val="0"/>
          <w:numId w:val="12"/>
        </w:numPr>
        <w:tabs>
          <w:tab w:val="clear" w:pos="432"/>
          <w:tab w:val="left" w:pos="864"/>
        </w:tabs>
        <w:spacing w:before="31" w:line="247" w:lineRule="exact"/>
        <w:ind w:left="864" w:hanging="432"/>
        <w:textAlignment w:val="baseline"/>
        <w:rPr>
          <w:rFonts w:eastAsia="Times New Roman"/>
          <w:color w:val="000000"/>
          <w:spacing w:val="1"/>
        </w:rPr>
      </w:pPr>
      <w:r w:rsidRPr="00394BAF">
        <w:rPr>
          <w:rFonts w:eastAsia="Times New Roman"/>
          <w:color w:val="000000"/>
          <w:spacing w:val="1"/>
        </w:rPr>
        <w:t>terminate such an appointment at any time.</w:t>
      </w:r>
    </w:p>
    <w:p w14:paraId="419B20C8" w14:textId="77777777" w:rsidR="00852A5C" w:rsidRPr="00394BAF" w:rsidRDefault="000B7005">
      <w:pPr>
        <w:spacing w:before="123" w:line="235" w:lineRule="exact"/>
        <w:ind w:right="72" w:firstLine="432"/>
        <w:jc w:val="both"/>
        <w:textAlignment w:val="baseline"/>
        <w:rPr>
          <w:rFonts w:eastAsia="Times New Roman"/>
          <w:b/>
          <w:color w:val="000000"/>
        </w:rPr>
      </w:pPr>
      <w:r w:rsidRPr="00394BAF">
        <w:rPr>
          <w:rFonts w:eastAsia="Times New Roman"/>
          <w:b/>
          <w:color w:val="000000"/>
        </w:rPr>
        <w:t xml:space="preserve">(4) </w:t>
      </w:r>
      <w:r w:rsidRPr="00394BAF">
        <w:rPr>
          <w:rFonts w:eastAsia="Times New Roman"/>
          <w:color w:val="000000"/>
        </w:rPr>
        <w:t>Where a person is acting as Commissioner in accordance with an appointment made under paragraph (1) (b) and the office of Commissioner becomes vacant while that person is so acting, that person may continue so to act until the Minister otherwise directs, the vacancy is filled or a period of 12</w:t>
      </w:r>
    </w:p>
    <w:p w14:paraId="7745739E" w14:textId="77777777" w:rsidR="00852A5C" w:rsidRPr="00394BAF" w:rsidRDefault="00852A5C">
      <w:pPr>
        <w:sectPr w:rsidR="00852A5C" w:rsidRPr="00394BAF">
          <w:pgSz w:w="10099" w:h="14400"/>
          <w:pgMar w:top="1040" w:right="1245" w:bottom="904" w:left="1606" w:header="720" w:footer="720" w:gutter="0"/>
          <w:cols w:space="720"/>
        </w:sectPr>
      </w:pPr>
    </w:p>
    <w:p w14:paraId="3E7161DE" w14:textId="77777777" w:rsidR="00852A5C" w:rsidRPr="00394BAF" w:rsidRDefault="000B7005">
      <w:pPr>
        <w:spacing w:before="16" w:line="226" w:lineRule="exact"/>
        <w:ind w:left="72"/>
        <w:jc w:val="center"/>
        <w:textAlignment w:val="baseline"/>
        <w:rPr>
          <w:rFonts w:eastAsia="Verdana"/>
          <w:i/>
          <w:color w:val="000000"/>
          <w:spacing w:val="3"/>
          <w:sz w:val="18"/>
        </w:rPr>
      </w:pPr>
      <w:r w:rsidRPr="00394BAF">
        <w:rPr>
          <w:rFonts w:eastAsia="Verdana"/>
          <w:i/>
          <w:color w:val="000000"/>
          <w:spacing w:val="3"/>
          <w:sz w:val="18"/>
        </w:rPr>
        <w:lastRenderedPageBreak/>
        <w:t>Petroleum Products Pricing No. 117, 1981</w:t>
      </w:r>
    </w:p>
    <w:p w14:paraId="1EC46A07" w14:textId="77777777" w:rsidR="00852A5C" w:rsidRPr="00E35A50" w:rsidRDefault="000B7005">
      <w:pPr>
        <w:spacing w:before="237" w:line="247" w:lineRule="exact"/>
        <w:ind w:left="72"/>
        <w:jc w:val="both"/>
        <w:textAlignment w:val="baseline"/>
        <w:rPr>
          <w:rFonts w:eastAsia="Times New Roman"/>
          <w:color w:val="000000"/>
        </w:rPr>
      </w:pPr>
      <w:r w:rsidRPr="00E35A50">
        <w:rPr>
          <w:rFonts w:eastAsia="Times New Roman"/>
          <w:color w:val="000000"/>
        </w:rPr>
        <w:t>months from the date on which the vacancy occurred expires, whichever first happens.</w:t>
      </w:r>
    </w:p>
    <w:p w14:paraId="702442FD" w14:textId="77777777" w:rsidR="00852A5C" w:rsidRPr="00E35A50" w:rsidRDefault="000B7005">
      <w:pPr>
        <w:numPr>
          <w:ilvl w:val="0"/>
          <w:numId w:val="13"/>
        </w:numPr>
        <w:tabs>
          <w:tab w:val="clear" w:pos="432"/>
          <w:tab w:val="left" w:pos="792"/>
        </w:tabs>
        <w:spacing w:before="135" w:line="241" w:lineRule="exact"/>
        <w:ind w:left="72" w:firstLine="288"/>
        <w:jc w:val="both"/>
        <w:textAlignment w:val="baseline"/>
        <w:rPr>
          <w:rFonts w:eastAsia="Times New Roman"/>
          <w:color w:val="000000"/>
          <w:spacing w:val="6"/>
        </w:rPr>
      </w:pPr>
      <w:r w:rsidRPr="00E35A50">
        <w:rPr>
          <w:rFonts w:eastAsia="Times New Roman"/>
          <w:color w:val="000000"/>
          <w:spacing w:val="6"/>
        </w:rPr>
        <w:t>The appointment of a person to act as Commissioner ceases to have effect if he resigns his appointment by writing signed by him and delivered to the Minister.</w:t>
      </w:r>
    </w:p>
    <w:p w14:paraId="3A2AE9CF" w14:textId="77777777" w:rsidR="00852A5C" w:rsidRPr="00E35A50" w:rsidRDefault="000B7005">
      <w:pPr>
        <w:numPr>
          <w:ilvl w:val="0"/>
          <w:numId w:val="13"/>
        </w:numPr>
        <w:tabs>
          <w:tab w:val="clear" w:pos="432"/>
          <w:tab w:val="left" w:pos="792"/>
        </w:tabs>
        <w:spacing w:before="136" w:line="241" w:lineRule="exact"/>
        <w:ind w:left="72" w:firstLine="288"/>
        <w:jc w:val="both"/>
        <w:textAlignment w:val="baseline"/>
        <w:rPr>
          <w:rFonts w:eastAsia="Times New Roman"/>
          <w:color w:val="000000"/>
          <w:spacing w:val="6"/>
        </w:rPr>
      </w:pPr>
      <w:r w:rsidRPr="00E35A50">
        <w:rPr>
          <w:rFonts w:eastAsia="Times New Roman"/>
          <w:color w:val="000000"/>
          <w:spacing w:val="6"/>
        </w:rPr>
        <w:t>While a person is acting as Commissioner, he has and may exercise all the powers, and shall perform all the functions, of the Commissioner under this Act.</w:t>
      </w:r>
    </w:p>
    <w:p w14:paraId="1B587475" w14:textId="77777777" w:rsidR="00852A5C" w:rsidRPr="00E35A50" w:rsidRDefault="000B7005">
      <w:pPr>
        <w:numPr>
          <w:ilvl w:val="0"/>
          <w:numId w:val="13"/>
        </w:numPr>
        <w:tabs>
          <w:tab w:val="clear" w:pos="432"/>
          <w:tab w:val="left" w:pos="792"/>
        </w:tabs>
        <w:spacing w:before="143" w:line="241" w:lineRule="exact"/>
        <w:ind w:left="72" w:firstLine="288"/>
        <w:jc w:val="both"/>
        <w:textAlignment w:val="baseline"/>
        <w:rPr>
          <w:rFonts w:eastAsia="Times New Roman"/>
          <w:color w:val="000000"/>
          <w:spacing w:val="4"/>
        </w:rPr>
      </w:pPr>
      <w:r w:rsidRPr="00E35A50">
        <w:rPr>
          <w:rFonts w:eastAsia="Times New Roman"/>
          <w:color w:val="000000"/>
          <w:spacing w:val="4"/>
        </w:rPr>
        <w:t>The validity of anything done by a person purporting to act under an appointment made as provided by sub-section (1) shall not be called into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2B786035" w14:textId="77777777" w:rsidR="00852A5C" w:rsidRPr="00394BAF" w:rsidRDefault="000B7005">
      <w:pPr>
        <w:spacing w:before="188" w:line="244" w:lineRule="exact"/>
        <w:ind w:left="72"/>
        <w:textAlignment w:val="baseline"/>
        <w:rPr>
          <w:rFonts w:eastAsia="Times New Roman"/>
          <w:b/>
          <w:color w:val="000000"/>
          <w:spacing w:val="2"/>
          <w:sz w:val="21"/>
        </w:rPr>
      </w:pPr>
      <w:r w:rsidRPr="00394BAF">
        <w:rPr>
          <w:rFonts w:eastAsia="Times New Roman"/>
          <w:b/>
          <w:color w:val="000000"/>
          <w:spacing w:val="2"/>
          <w:sz w:val="21"/>
        </w:rPr>
        <w:t>Associate Commissioners</w:t>
      </w:r>
    </w:p>
    <w:p w14:paraId="440F9178" w14:textId="77777777" w:rsidR="00852A5C" w:rsidRPr="00E35A50" w:rsidRDefault="000B7005">
      <w:pPr>
        <w:spacing w:before="58" w:line="241" w:lineRule="exact"/>
        <w:ind w:left="72" w:firstLine="288"/>
        <w:jc w:val="both"/>
        <w:textAlignment w:val="baseline"/>
        <w:rPr>
          <w:rFonts w:eastAsia="Times New Roman"/>
          <w:b/>
          <w:color w:val="000000"/>
          <w:spacing w:val="6"/>
        </w:rPr>
      </w:pPr>
      <w:r w:rsidRPr="00E35A50">
        <w:rPr>
          <w:rFonts w:eastAsia="Times New Roman"/>
          <w:b/>
          <w:color w:val="000000"/>
          <w:spacing w:val="6"/>
        </w:rPr>
        <w:t xml:space="preserve">11. (1) </w:t>
      </w:r>
      <w:r w:rsidRPr="00E35A50">
        <w:rPr>
          <w:rFonts w:eastAsia="Times New Roman"/>
          <w:color w:val="000000"/>
          <w:spacing w:val="6"/>
        </w:rPr>
        <w:t>The Minister, after consultation with the Commissioner, may appoint a person to be an associate Commissioner, or persons to be associate Commissioners, of the Authority for the purposes of an inquiry by the Authority in relation to a particular matter.</w:t>
      </w:r>
    </w:p>
    <w:p w14:paraId="244C759F" w14:textId="77777777" w:rsidR="00852A5C" w:rsidRPr="00E35A50" w:rsidRDefault="000B7005">
      <w:pPr>
        <w:numPr>
          <w:ilvl w:val="0"/>
          <w:numId w:val="14"/>
        </w:numPr>
        <w:tabs>
          <w:tab w:val="clear" w:pos="432"/>
          <w:tab w:val="left" w:pos="792"/>
        </w:tabs>
        <w:spacing w:before="141" w:line="241" w:lineRule="exact"/>
        <w:ind w:left="72" w:firstLine="288"/>
        <w:jc w:val="both"/>
        <w:textAlignment w:val="baseline"/>
        <w:rPr>
          <w:rFonts w:eastAsia="Times New Roman"/>
          <w:color w:val="000000"/>
          <w:spacing w:val="11"/>
        </w:rPr>
      </w:pPr>
      <w:r w:rsidRPr="00E35A50">
        <w:rPr>
          <w:rFonts w:eastAsia="Times New Roman"/>
          <w:color w:val="000000"/>
          <w:spacing w:val="11"/>
        </w:rPr>
        <w:t>An associate Commissioner shall be appointed for a period commencing on a day specified in the instrument of his appointment and ending on the day on which the Authority completes its inquiry and report in relation to the matter specified in that instrument, but is eligible for re-appointment.</w:t>
      </w:r>
    </w:p>
    <w:p w14:paraId="2449241D" w14:textId="77777777" w:rsidR="00852A5C" w:rsidRPr="00E35A50" w:rsidRDefault="000B7005">
      <w:pPr>
        <w:numPr>
          <w:ilvl w:val="0"/>
          <w:numId w:val="14"/>
        </w:numPr>
        <w:tabs>
          <w:tab w:val="clear" w:pos="432"/>
          <w:tab w:val="left" w:pos="792"/>
        </w:tabs>
        <w:spacing w:before="136" w:line="241" w:lineRule="exact"/>
        <w:ind w:left="72" w:firstLine="288"/>
        <w:jc w:val="both"/>
        <w:textAlignment w:val="baseline"/>
        <w:rPr>
          <w:rFonts w:eastAsia="Times New Roman"/>
          <w:color w:val="000000"/>
        </w:rPr>
      </w:pPr>
      <w:r w:rsidRPr="00E35A50">
        <w:rPr>
          <w:rFonts w:eastAsia="Times New Roman"/>
          <w:color w:val="000000"/>
        </w:rPr>
        <w:t>Where an associate Commissioner has, or associate Commissioners have, been appointed for the purposes of a particular inquiry, the Authority is constituted, for the purposes of that inquiry, by the Commissioner and the associate Commissioner or associate Commissioners.</w:t>
      </w:r>
    </w:p>
    <w:p w14:paraId="24FB2DBA" w14:textId="77777777" w:rsidR="00852A5C" w:rsidRPr="00E35A50" w:rsidRDefault="000B7005">
      <w:pPr>
        <w:numPr>
          <w:ilvl w:val="0"/>
          <w:numId w:val="14"/>
        </w:numPr>
        <w:tabs>
          <w:tab w:val="clear" w:pos="432"/>
          <w:tab w:val="left" w:pos="792"/>
        </w:tabs>
        <w:spacing w:before="142" w:line="241" w:lineRule="exact"/>
        <w:ind w:left="72" w:firstLine="288"/>
        <w:jc w:val="both"/>
        <w:textAlignment w:val="baseline"/>
        <w:rPr>
          <w:rFonts w:eastAsia="Times New Roman"/>
          <w:color w:val="000000"/>
          <w:spacing w:val="5"/>
        </w:rPr>
      </w:pPr>
      <w:r w:rsidRPr="00E35A50">
        <w:rPr>
          <w:rFonts w:eastAsia="Times New Roman"/>
          <w:color w:val="000000"/>
          <w:spacing w:val="5"/>
        </w:rPr>
        <w:t>An associate Commissioner shall be paid such remuneration as is determined by the Remuneration Tribunal, but, if no determination of that remuneration by the Tribunal is in operation, he shall be paid such remuneration as is prescribed.</w:t>
      </w:r>
    </w:p>
    <w:p w14:paraId="5315ED18" w14:textId="77777777" w:rsidR="00852A5C" w:rsidRPr="00E35A50" w:rsidRDefault="000B7005">
      <w:pPr>
        <w:numPr>
          <w:ilvl w:val="0"/>
          <w:numId w:val="14"/>
        </w:numPr>
        <w:tabs>
          <w:tab w:val="clear" w:pos="432"/>
          <w:tab w:val="left" w:pos="792"/>
        </w:tabs>
        <w:spacing w:before="137" w:line="241" w:lineRule="exact"/>
        <w:ind w:left="72" w:firstLine="288"/>
        <w:jc w:val="both"/>
        <w:textAlignment w:val="baseline"/>
        <w:rPr>
          <w:rFonts w:eastAsia="Times New Roman"/>
          <w:color w:val="000000"/>
          <w:spacing w:val="6"/>
        </w:rPr>
      </w:pPr>
      <w:r w:rsidRPr="00E35A50">
        <w:rPr>
          <w:rFonts w:eastAsia="Times New Roman"/>
          <w:color w:val="000000"/>
          <w:spacing w:val="6"/>
        </w:rPr>
        <w:t>An associate Commissioner shall be paid such allowances as are prescribed.</w:t>
      </w:r>
    </w:p>
    <w:p w14:paraId="0B359839" w14:textId="77777777" w:rsidR="00852A5C" w:rsidRPr="00E35A50" w:rsidRDefault="000B7005">
      <w:pPr>
        <w:numPr>
          <w:ilvl w:val="0"/>
          <w:numId w:val="14"/>
        </w:numPr>
        <w:tabs>
          <w:tab w:val="clear" w:pos="432"/>
          <w:tab w:val="left" w:pos="792"/>
        </w:tabs>
        <w:spacing w:before="138" w:line="241" w:lineRule="exact"/>
        <w:ind w:left="72" w:firstLine="288"/>
        <w:jc w:val="both"/>
        <w:textAlignment w:val="baseline"/>
        <w:rPr>
          <w:rFonts w:eastAsia="Times New Roman"/>
          <w:color w:val="000000"/>
        </w:rPr>
      </w:pPr>
      <w:r w:rsidRPr="00E35A50">
        <w:rPr>
          <w:rFonts w:eastAsia="Times New Roman"/>
          <w:color w:val="000000"/>
        </w:rPr>
        <w:t xml:space="preserve">Sub-sections (4) and (5) have effect subject to the </w:t>
      </w:r>
      <w:r w:rsidRPr="00E35A50">
        <w:rPr>
          <w:rFonts w:eastAsia="Verdana"/>
          <w:i/>
          <w:color w:val="000000"/>
        </w:rPr>
        <w:t xml:space="preserve">Remuneration Tribunals Act </w:t>
      </w:r>
      <w:r w:rsidRPr="00E35A50">
        <w:rPr>
          <w:rFonts w:eastAsia="Times New Roman"/>
          <w:color w:val="000000"/>
        </w:rPr>
        <w:t>1973.</w:t>
      </w:r>
    </w:p>
    <w:p w14:paraId="221D88C4" w14:textId="77777777" w:rsidR="00852A5C" w:rsidRPr="00E35A50" w:rsidRDefault="000B7005">
      <w:pPr>
        <w:numPr>
          <w:ilvl w:val="0"/>
          <w:numId w:val="14"/>
        </w:numPr>
        <w:tabs>
          <w:tab w:val="clear" w:pos="432"/>
          <w:tab w:val="left" w:pos="792"/>
        </w:tabs>
        <w:spacing w:before="137" w:line="241" w:lineRule="exact"/>
        <w:ind w:left="72" w:firstLine="288"/>
        <w:jc w:val="both"/>
        <w:textAlignment w:val="baseline"/>
        <w:rPr>
          <w:rFonts w:eastAsia="Times New Roman"/>
          <w:color w:val="000000"/>
        </w:rPr>
      </w:pPr>
      <w:r w:rsidRPr="00E35A50">
        <w:rPr>
          <w:rFonts w:eastAsia="Times New Roman"/>
          <w:color w:val="000000"/>
        </w:rPr>
        <w:t>Subject to this section, an associate Commissioner holds office on such terms and conditions (if any) as the Minister determines.</w:t>
      </w:r>
    </w:p>
    <w:p w14:paraId="62149AAC" w14:textId="77777777" w:rsidR="00852A5C" w:rsidRPr="00394BAF" w:rsidRDefault="000B7005">
      <w:pPr>
        <w:numPr>
          <w:ilvl w:val="0"/>
          <w:numId w:val="14"/>
        </w:numPr>
        <w:tabs>
          <w:tab w:val="clear" w:pos="432"/>
          <w:tab w:val="left" w:pos="792"/>
        </w:tabs>
        <w:spacing w:before="146" w:line="241" w:lineRule="exact"/>
        <w:ind w:left="72" w:firstLine="288"/>
        <w:jc w:val="both"/>
        <w:textAlignment w:val="baseline"/>
        <w:rPr>
          <w:rFonts w:eastAsia="Times New Roman"/>
          <w:color w:val="000000"/>
          <w:spacing w:val="3"/>
          <w:sz w:val="21"/>
        </w:rPr>
      </w:pPr>
      <w:r w:rsidRPr="00E35A50">
        <w:rPr>
          <w:rFonts w:eastAsia="Times New Roman"/>
          <w:color w:val="000000"/>
          <w:spacing w:val="3"/>
        </w:rPr>
        <w:t>In this section, a reference to the Commissioner shall, if there is a person acting in the office of Commissioner, be read as a reference to the person so acting.</w:t>
      </w:r>
    </w:p>
    <w:p w14:paraId="4B7E9FA9" w14:textId="77777777" w:rsidR="00852A5C" w:rsidRPr="00394BAF" w:rsidRDefault="00852A5C">
      <w:pPr>
        <w:sectPr w:rsidR="00852A5C" w:rsidRPr="00394BAF">
          <w:pgSz w:w="10099" w:h="14400"/>
          <w:pgMar w:top="960" w:right="1591" w:bottom="1024" w:left="1308" w:header="720" w:footer="720" w:gutter="0"/>
          <w:cols w:space="720"/>
        </w:sectPr>
      </w:pPr>
    </w:p>
    <w:p w14:paraId="53BFF4CE" w14:textId="77777777" w:rsidR="00852A5C" w:rsidRPr="00394BAF" w:rsidRDefault="000B7005">
      <w:pPr>
        <w:spacing w:line="365" w:lineRule="exact"/>
        <w:ind w:right="1656" w:firstLine="1584"/>
        <w:textAlignment w:val="baseline"/>
        <w:rPr>
          <w:rFonts w:eastAsia="Times New Roman"/>
          <w:i/>
          <w:color w:val="000000"/>
          <w:sz w:val="21"/>
        </w:rPr>
      </w:pPr>
      <w:r w:rsidRPr="00394BAF">
        <w:rPr>
          <w:rFonts w:eastAsia="Times New Roman"/>
          <w:i/>
          <w:color w:val="000000"/>
          <w:sz w:val="21"/>
        </w:rPr>
        <w:lastRenderedPageBreak/>
        <w:t xml:space="preserve">Petroleum Products Pricing No. 117, 1981 </w:t>
      </w:r>
      <w:r w:rsidRPr="00394BAF">
        <w:rPr>
          <w:rFonts w:eastAsia="Times New Roman"/>
          <w:b/>
          <w:color w:val="000000"/>
          <w:sz w:val="21"/>
        </w:rPr>
        <w:t>Disclosure of financial interests</w:t>
      </w:r>
    </w:p>
    <w:p w14:paraId="061F5795" w14:textId="77777777" w:rsidR="00852A5C" w:rsidRPr="00394BAF" w:rsidRDefault="000B7005">
      <w:pPr>
        <w:spacing w:before="66" w:line="242" w:lineRule="exact"/>
        <w:ind w:right="72" w:firstLine="360"/>
        <w:jc w:val="both"/>
        <w:textAlignment w:val="baseline"/>
        <w:rPr>
          <w:rFonts w:eastAsia="Times New Roman"/>
          <w:b/>
          <w:color w:val="000000"/>
          <w:sz w:val="21"/>
        </w:rPr>
      </w:pPr>
      <w:r w:rsidRPr="00394BAF">
        <w:rPr>
          <w:rFonts w:eastAsia="Times New Roman"/>
          <w:b/>
          <w:color w:val="000000"/>
          <w:sz w:val="21"/>
        </w:rPr>
        <w:t xml:space="preserve">12. (1) </w:t>
      </w:r>
      <w:r w:rsidRPr="00394BAF">
        <w:rPr>
          <w:rFonts w:eastAsia="Times New Roman"/>
          <w:color w:val="000000"/>
          <w:sz w:val="21"/>
        </w:rPr>
        <w:t>The Commissioner shall, to the best of his knowledge, give written notice to the Minister of all direct or indirect pecuniary interests that he has or acquires in any business carried on in Australia or in any body corporate carrying on such a business.</w:t>
      </w:r>
    </w:p>
    <w:p w14:paraId="7B6FB34F" w14:textId="77777777" w:rsidR="00852A5C" w:rsidRPr="00394BAF" w:rsidRDefault="000B7005">
      <w:pPr>
        <w:numPr>
          <w:ilvl w:val="0"/>
          <w:numId w:val="15"/>
        </w:numPr>
        <w:tabs>
          <w:tab w:val="clear" w:pos="432"/>
          <w:tab w:val="left" w:pos="792"/>
        </w:tabs>
        <w:spacing w:before="192" w:line="241" w:lineRule="exact"/>
        <w:ind w:left="0" w:right="72" w:firstLine="360"/>
        <w:jc w:val="both"/>
        <w:textAlignment w:val="baseline"/>
        <w:rPr>
          <w:rFonts w:eastAsia="Times New Roman"/>
          <w:color w:val="000000"/>
          <w:spacing w:val="4"/>
          <w:sz w:val="21"/>
        </w:rPr>
      </w:pPr>
      <w:r w:rsidRPr="00394BAF">
        <w:rPr>
          <w:rFonts w:eastAsia="Times New Roman"/>
          <w:color w:val="000000"/>
          <w:spacing w:val="4"/>
          <w:sz w:val="21"/>
        </w:rPr>
        <w:t>Where an associate Commissioner who is appointed for the purposes of a particular inquiry by the Authority has or acquires any direct or indirect pecuniary interest in any business carried on in Australia or in any body corporate carrying on any such business, being an interest that could conflict with the proper performance of his functions in relation to that inquiry, he shall, to the best of his knowledge, disclose the interest to the Commissioner.</w:t>
      </w:r>
    </w:p>
    <w:p w14:paraId="073EE925" w14:textId="77777777" w:rsidR="00852A5C" w:rsidRPr="00394BAF" w:rsidRDefault="000B7005">
      <w:pPr>
        <w:numPr>
          <w:ilvl w:val="0"/>
          <w:numId w:val="15"/>
        </w:numPr>
        <w:tabs>
          <w:tab w:val="clear" w:pos="432"/>
          <w:tab w:val="left" w:pos="792"/>
        </w:tabs>
        <w:spacing w:before="185" w:line="243" w:lineRule="exact"/>
        <w:ind w:left="0" w:right="72" w:firstLine="360"/>
        <w:jc w:val="both"/>
        <w:textAlignment w:val="baseline"/>
        <w:rPr>
          <w:rFonts w:eastAsia="Times New Roman"/>
          <w:color w:val="000000"/>
          <w:sz w:val="21"/>
        </w:rPr>
      </w:pPr>
      <w:r w:rsidRPr="00394BAF">
        <w:rPr>
          <w:rFonts w:eastAsia="Times New Roman"/>
          <w:color w:val="000000"/>
          <w:sz w:val="21"/>
        </w:rPr>
        <w:t>The Commissioner or an associate Commissioner shall not exercise any power conferred upon him by this Act in any matter in which he has a direct or indirect pecuniary interest unless his interest is disclosed in any report in which he participates.</w:t>
      </w:r>
    </w:p>
    <w:p w14:paraId="1382E545" w14:textId="77777777" w:rsidR="00852A5C" w:rsidRPr="00394BAF" w:rsidRDefault="000B7005">
      <w:pPr>
        <w:numPr>
          <w:ilvl w:val="0"/>
          <w:numId w:val="15"/>
        </w:numPr>
        <w:tabs>
          <w:tab w:val="clear" w:pos="432"/>
          <w:tab w:val="left" w:pos="792"/>
        </w:tabs>
        <w:spacing w:before="186" w:line="240" w:lineRule="exact"/>
        <w:ind w:left="0" w:right="72" w:firstLine="360"/>
        <w:jc w:val="both"/>
        <w:textAlignment w:val="baseline"/>
        <w:rPr>
          <w:rFonts w:eastAsia="Times New Roman"/>
          <w:color w:val="000000"/>
          <w:spacing w:val="3"/>
          <w:sz w:val="21"/>
        </w:rPr>
      </w:pPr>
      <w:r w:rsidRPr="00394BAF">
        <w:rPr>
          <w:rFonts w:eastAsia="Times New Roman"/>
          <w:color w:val="000000"/>
          <w:spacing w:val="3"/>
          <w:sz w:val="21"/>
        </w:rPr>
        <w:t>In this section, a reference to the Commissioner shall, if there is a person acting in the office of Commissioner, be read as a reference to the person so acting.</w:t>
      </w:r>
    </w:p>
    <w:p w14:paraId="1FA23DB8" w14:textId="77777777" w:rsidR="00852A5C" w:rsidRPr="00394BAF" w:rsidRDefault="000B7005">
      <w:pPr>
        <w:spacing w:before="239" w:line="242" w:lineRule="exact"/>
        <w:ind w:right="72"/>
        <w:textAlignment w:val="baseline"/>
        <w:rPr>
          <w:rFonts w:eastAsia="Times New Roman"/>
          <w:b/>
          <w:color w:val="000000"/>
          <w:spacing w:val="3"/>
          <w:sz w:val="21"/>
        </w:rPr>
      </w:pPr>
      <w:r w:rsidRPr="00394BAF">
        <w:rPr>
          <w:rFonts w:eastAsia="Times New Roman"/>
          <w:b/>
          <w:color w:val="000000"/>
          <w:spacing w:val="3"/>
          <w:sz w:val="21"/>
        </w:rPr>
        <w:t>Resignation</w:t>
      </w:r>
    </w:p>
    <w:p w14:paraId="2E26716B" w14:textId="77777777" w:rsidR="00852A5C" w:rsidRPr="00394BAF" w:rsidRDefault="000B7005">
      <w:pPr>
        <w:spacing w:before="66" w:line="240" w:lineRule="exact"/>
        <w:ind w:right="72" w:firstLine="360"/>
        <w:jc w:val="both"/>
        <w:textAlignment w:val="baseline"/>
        <w:rPr>
          <w:rFonts w:eastAsia="Times New Roman"/>
          <w:b/>
          <w:color w:val="000000"/>
          <w:sz w:val="21"/>
        </w:rPr>
      </w:pPr>
      <w:r w:rsidRPr="00394BAF">
        <w:rPr>
          <w:rFonts w:eastAsia="Times New Roman"/>
          <w:b/>
          <w:color w:val="000000"/>
          <w:sz w:val="21"/>
        </w:rPr>
        <w:t xml:space="preserve">13. (1) </w:t>
      </w:r>
      <w:r w:rsidRPr="00394BAF">
        <w:rPr>
          <w:rFonts w:eastAsia="Times New Roman"/>
          <w:color w:val="000000"/>
          <w:sz w:val="21"/>
        </w:rPr>
        <w:t>The Commissioner may resign his office by writing under his hand delivered to the Governor-General.</w:t>
      </w:r>
    </w:p>
    <w:p w14:paraId="13D9EAD8" w14:textId="77777777" w:rsidR="00852A5C" w:rsidRPr="00394BAF" w:rsidRDefault="000B7005">
      <w:pPr>
        <w:spacing w:before="182" w:line="245" w:lineRule="exact"/>
        <w:ind w:right="72" w:firstLine="360"/>
        <w:jc w:val="both"/>
        <w:textAlignment w:val="baseline"/>
        <w:rPr>
          <w:rFonts w:eastAsia="Times New Roman"/>
          <w:b/>
          <w:color w:val="000000"/>
          <w:sz w:val="21"/>
        </w:rPr>
      </w:pPr>
      <w:r w:rsidRPr="00394BAF">
        <w:rPr>
          <w:rFonts w:eastAsia="Times New Roman"/>
          <w:b/>
          <w:color w:val="000000"/>
          <w:sz w:val="21"/>
        </w:rPr>
        <w:t xml:space="preserve">(2) </w:t>
      </w:r>
      <w:r w:rsidRPr="00394BAF">
        <w:rPr>
          <w:rFonts w:eastAsia="Times New Roman"/>
          <w:color w:val="000000"/>
          <w:sz w:val="21"/>
        </w:rPr>
        <w:t>An associate Commissioner may resign his office by writing under his hand delivered to the Minister.</w:t>
      </w:r>
    </w:p>
    <w:p w14:paraId="2A131332" w14:textId="77777777" w:rsidR="00852A5C" w:rsidRPr="00394BAF" w:rsidRDefault="000B7005">
      <w:pPr>
        <w:spacing w:before="243" w:line="242" w:lineRule="exact"/>
        <w:ind w:right="72"/>
        <w:textAlignment w:val="baseline"/>
        <w:rPr>
          <w:rFonts w:eastAsia="Times New Roman"/>
          <w:b/>
          <w:color w:val="000000"/>
          <w:spacing w:val="1"/>
          <w:sz w:val="21"/>
        </w:rPr>
      </w:pPr>
      <w:r w:rsidRPr="00394BAF">
        <w:rPr>
          <w:rFonts w:eastAsia="Times New Roman"/>
          <w:b/>
          <w:color w:val="000000"/>
          <w:spacing w:val="1"/>
          <w:sz w:val="21"/>
        </w:rPr>
        <w:t>Termination of appointment</w:t>
      </w:r>
    </w:p>
    <w:p w14:paraId="38D43DE1" w14:textId="77777777" w:rsidR="00852A5C" w:rsidRPr="00394BAF" w:rsidRDefault="000B7005">
      <w:pPr>
        <w:spacing w:before="63" w:line="241" w:lineRule="exact"/>
        <w:ind w:right="72" w:firstLine="360"/>
        <w:jc w:val="both"/>
        <w:textAlignment w:val="baseline"/>
        <w:rPr>
          <w:rFonts w:eastAsia="Times New Roman"/>
          <w:b/>
          <w:color w:val="000000"/>
          <w:sz w:val="21"/>
        </w:rPr>
      </w:pPr>
      <w:r w:rsidRPr="00394BAF">
        <w:rPr>
          <w:rFonts w:eastAsia="Times New Roman"/>
          <w:b/>
          <w:color w:val="000000"/>
          <w:sz w:val="21"/>
        </w:rPr>
        <w:t xml:space="preserve">14. (1) </w:t>
      </w:r>
      <w:r w:rsidRPr="00394BAF">
        <w:rPr>
          <w:rFonts w:eastAsia="Times New Roman"/>
          <w:color w:val="000000"/>
          <w:sz w:val="21"/>
        </w:rPr>
        <w:t xml:space="preserve">The Governor-General may terminate the appointment of the Commissioner or of an associate Commissioner by reason of </w:t>
      </w:r>
      <w:proofErr w:type="spellStart"/>
      <w:r w:rsidRPr="00394BAF">
        <w:rPr>
          <w:rFonts w:eastAsia="Times New Roman"/>
          <w:color w:val="000000"/>
          <w:sz w:val="21"/>
        </w:rPr>
        <w:t>misbehaviour</w:t>
      </w:r>
      <w:proofErr w:type="spellEnd"/>
      <w:r w:rsidRPr="00394BAF">
        <w:rPr>
          <w:rFonts w:eastAsia="Times New Roman"/>
          <w:color w:val="000000"/>
          <w:sz w:val="21"/>
        </w:rPr>
        <w:t xml:space="preserve"> or physical or mental incapacity.</w:t>
      </w:r>
    </w:p>
    <w:p w14:paraId="4156BCFA" w14:textId="77777777" w:rsidR="00852A5C" w:rsidRPr="00394BAF" w:rsidRDefault="000B7005">
      <w:pPr>
        <w:spacing w:before="182" w:line="246" w:lineRule="exact"/>
        <w:ind w:left="360" w:right="72"/>
        <w:textAlignment w:val="baseline"/>
        <w:rPr>
          <w:rFonts w:eastAsia="Times New Roman"/>
          <w:b/>
          <w:color w:val="000000"/>
          <w:spacing w:val="7"/>
          <w:sz w:val="21"/>
        </w:rPr>
      </w:pPr>
      <w:r w:rsidRPr="00394BAF">
        <w:rPr>
          <w:rFonts w:eastAsia="Times New Roman"/>
          <w:b/>
          <w:color w:val="000000"/>
          <w:spacing w:val="7"/>
          <w:sz w:val="21"/>
        </w:rPr>
        <w:t xml:space="preserve">(2) </w:t>
      </w:r>
      <w:r w:rsidRPr="00394BAF">
        <w:rPr>
          <w:rFonts w:eastAsia="Times New Roman"/>
          <w:color w:val="000000"/>
          <w:spacing w:val="7"/>
          <w:sz w:val="21"/>
        </w:rPr>
        <w:t>If the Commissioner—</w:t>
      </w:r>
      <w:r w:rsidRPr="00394BAF">
        <w:rPr>
          <w:rFonts w:eastAsia="Times New Roman"/>
          <w:color w:val="000000"/>
          <w:sz w:val="24"/>
        </w:rPr>
        <w:t xml:space="preserve"> </w:t>
      </w:r>
    </w:p>
    <w:p w14:paraId="379C8D4D" w14:textId="77777777" w:rsidR="00852A5C" w:rsidRPr="00394BAF" w:rsidRDefault="000B7005">
      <w:pPr>
        <w:numPr>
          <w:ilvl w:val="0"/>
          <w:numId w:val="16"/>
        </w:numPr>
        <w:tabs>
          <w:tab w:val="clear" w:pos="432"/>
          <w:tab w:val="left" w:pos="792"/>
        </w:tabs>
        <w:spacing w:before="105" w:line="240" w:lineRule="exact"/>
        <w:ind w:left="792" w:right="72" w:hanging="432"/>
        <w:jc w:val="both"/>
        <w:textAlignment w:val="baseline"/>
        <w:rPr>
          <w:rFonts w:eastAsia="Times New Roman"/>
          <w:color w:val="000000"/>
          <w:sz w:val="21"/>
        </w:rPr>
      </w:pPr>
      <w:r w:rsidRPr="00394BAF">
        <w:rPr>
          <w:rFonts w:eastAsia="Times New Roman"/>
          <w:color w:val="000000"/>
          <w:sz w:val="21"/>
        </w:rPr>
        <w:t>becomes bankrupt, applies to take the benefit of any law for the relief of bankrupt or insolvent debtors, compounds with his creditors or makes an assignment of his remuneration for their benefit;</w:t>
      </w:r>
    </w:p>
    <w:p w14:paraId="0BE58B95" w14:textId="77777777" w:rsidR="00852A5C" w:rsidRPr="00394BAF" w:rsidRDefault="000B7005">
      <w:pPr>
        <w:numPr>
          <w:ilvl w:val="0"/>
          <w:numId w:val="16"/>
        </w:numPr>
        <w:tabs>
          <w:tab w:val="clear" w:pos="432"/>
          <w:tab w:val="left" w:pos="792"/>
        </w:tabs>
        <w:spacing w:before="101" w:line="246" w:lineRule="exact"/>
        <w:ind w:left="792" w:right="72" w:hanging="432"/>
        <w:jc w:val="both"/>
        <w:textAlignment w:val="baseline"/>
        <w:rPr>
          <w:rFonts w:eastAsia="Times New Roman"/>
          <w:color w:val="000000"/>
          <w:spacing w:val="3"/>
          <w:sz w:val="21"/>
        </w:rPr>
      </w:pPr>
      <w:r w:rsidRPr="00394BAF">
        <w:rPr>
          <w:rFonts w:eastAsia="Times New Roman"/>
          <w:color w:val="000000"/>
          <w:spacing w:val="3"/>
          <w:sz w:val="21"/>
        </w:rPr>
        <w:t>fails to comply with his obligations under section 12;</w:t>
      </w:r>
    </w:p>
    <w:p w14:paraId="002886FC" w14:textId="77777777" w:rsidR="00852A5C" w:rsidRPr="00394BAF" w:rsidRDefault="000B7005">
      <w:pPr>
        <w:numPr>
          <w:ilvl w:val="0"/>
          <w:numId w:val="16"/>
        </w:numPr>
        <w:tabs>
          <w:tab w:val="clear" w:pos="432"/>
          <w:tab w:val="left" w:pos="792"/>
        </w:tabs>
        <w:spacing w:before="106" w:line="241" w:lineRule="exact"/>
        <w:ind w:left="792" w:right="72" w:hanging="432"/>
        <w:jc w:val="both"/>
        <w:textAlignment w:val="baseline"/>
        <w:rPr>
          <w:rFonts w:eastAsia="Times New Roman"/>
          <w:color w:val="000000"/>
          <w:spacing w:val="3"/>
          <w:sz w:val="21"/>
        </w:rPr>
      </w:pPr>
      <w:r w:rsidRPr="00394BAF">
        <w:rPr>
          <w:rFonts w:eastAsia="Times New Roman"/>
          <w:color w:val="000000"/>
          <w:spacing w:val="3"/>
          <w:sz w:val="21"/>
        </w:rPr>
        <w:t>engages in any paid employment outside the duties of his office otherwise than with the consent of the Minister or as provided by section 5; or</w:t>
      </w:r>
    </w:p>
    <w:p w14:paraId="2DCF1956" w14:textId="77777777" w:rsidR="00852A5C" w:rsidRPr="00394BAF" w:rsidRDefault="000B7005">
      <w:pPr>
        <w:numPr>
          <w:ilvl w:val="0"/>
          <w:numId w:val="16"/>
        </w:numPr>
        <w:tabs>
          <w:tab w:val="clear" w:pos="432"/>
          <w:tab w:val="left" w:pos="792"/>
        </w:tabs>
        <w:spacing w:before="107" w:line="241" w:lineRule="exact"/>
        <w:ind w:left="792" w:right="72" w:hanging="432"/>
        <w:jc w:val="both"/>
        <w:textAlignment w:val="baseline"/>
        <w:rPr>
          <w:rFonts w:eastAsia="Times New Roman"/>
          <w:color w:val="000000"/>
          <w:spacing w:val="6"/>
          <w:sz w:val="21"/>
        </w:rPr>
      </w:pPr>
      <w:r w:rsidRPr="00394BAF">
        <w:rPr>
          <w:rFonts w:eastAsia="Times New Roman"/>
          <w:color w:val="000000"/>
          <w:spacing w:val="6"/>
          <w:sz w:val="21"/>
        </w:rPr>
        <w:t>is absent. from duty, except on leave of absence granted by the Minister, for 14 consecutive days or for 28 days in any period of 12 months,</w:t>
      </w:r>
    </w:p>
    <w:p w14:paraId="7D0BBD06" w14:textId="77777777" w:rsidR="00852A5C" w:rsidRPr="00394BAF" w:rsidRDefault="000B7005">
      <w:pPr>
        <w:spacing w:before="98" w:line="246" w:lineRule="exact"/>
        <w:ind w:right="72"/>
        <w:textAlignment w:val="baseline"/>
        <w:rPr>
          <w:rFonts w:eastAsia="Times New Roman"/>
          <w:color w:val="000000"/>
          <w:spacing w:val="6"/>
          <w:sz w:val="21"/>
        </w:rPr>
      </w:pPr>
      <w:r w:rsidRPr="00394BAF">
        <w:rPr>
          <w:rFonts w:eastAsia="Times New Roman"/>
          <w:color w:val="000000"/>
          <w:spacing w:val="6"/>
          <w:sz w:val="21"/>
        </w:rPr>
        <w:t>the Governor-General shall terminate the appointment of the Commissioner.</w:t>
      </w:r>
    </w:p>
    <w:p w14:paraId="465F9407" w14:textId="77777777" w:rsidR="00852A5C" w:rsidRPr="00394BAF" w:rsidRDefault="00852A5C">
      <w:pPr>
        <w:sectPr w:rsidR="00852A5C" w:rsidRPr="00394BAF">
          <w:pgSz w:w="10099" w:h="14400"/>
          <w:pgMar w:top="960" w:right="1238" w:bottom="984" w:left="1661" w:header="720" w:footer="720" w:gutter="0"/>
          <w:cols w:space="720"/>
        </w:sectPr>
      </w:pPr>
    </w:p>
    <w:p w14:paraId="5BBEAC54" w14:textId="77777777" w:rsidR="00852A5C" w:rsidRPr="00394BAF" w:rsidRDefault="000B7005">
      <w:pPr>
        <w:spacing w:line="371" w:lineRule="exact"/>
        <w:ind w:left="360" w:right="1656" w:firstLine="1224"/>
        <w:textAlignment w:val="baseline"/>
        <w:rPr>
          <w:rFonts w:eastAsia="Times New Roman"/>
          <w:i/>
          <w:color w:val="000000"/>
          <w:sz w:val="21"/>
        </w:rPr>
      </w:pPr>
      <w:r w:rsidRPr="00394BAF">
        <w:rPr>
          <w:rFonts w:eastAsia="Times New Roman"/>
          <w:i/>
          <w:color w:val="000000"/>
          <w:sz w:val="21"/>
        </w:rPr>
        <w:lastRenderedPageBreak/>
        <w:t xml:space="preserve">Petroleum Products Pricing No. 117, 1981 </w:t>
      </w:r>
      <w:r w:rsidRPr="00394BAF">
        <w:rPr>
          <w:rFonts w:eastAsia="Times New Roman"/>
          <w:color w:val="000000"/>
          <w:sz w:val="21"/>
        </w:rPr>
        <w:t>(3) If an associate Commissioner—</w:t>
      </w:r>
      <w:r w:rsidRPr="00394BAF">
        <w:rPr>
          <w:rFonts w:eastAsia="Times New Roman"/>
          <w:color w:val="000000"/>
          <w:sz w:val="24"/>
        </w:rPr>
        <w:t xml:space="preserve"> </w:t>
      </w:r>
    </w:p>
    <w:p w14:paraId="3CE5FFE9" w14:textId="77777777" w:rsidR="00852A5C" w:rsidRPr="00394BAF" w:rsidRDefault="000B7005">
      <w:pPr>
        <w:numPr>
          <w:ilvl w:val="0"/>
          <w:numId w:val="17"/>
        </w:numPr>
        <w:tabs>
          <w:tab w:val="clear" w:pos="504"/>
          <w:tab w:val="left" w:pos="864"/>
        </w:tabs>
        <w:spacing w:before="35" w:line="241" w:lineRule="exact"/>
        <w:ind w:left="864" w:right="72" w:hanging="504"/>
        <w:jc w:val="both"/>
        <w:textAlignment w:val="baseline"/>
        <w:rPr>
          <w:rFonts w:eastAsia="Times New Roman"/>
          <w:color w:val="000000"/>
          <w:sz w:val="21"/>
        </w:rPr>
      </w:pPr>
      <w:r w:rsidRPr="00394BAF">
        <w:rPr>
          <w:rFonts w:eastAsia="Times New Roman"/>
          <w:color w:val="000000"/>
          <w:sz w:val="21"/>
        </w:rPr>
        <w:t>becomes bankrupt, applies to take the benefit of any law for the relief of bankrupt or insolvent debtors, compounds with his creditors or makes an assignment of his remuneration for their benefit; or</w:t>
      </w:r>
    </w:p>
    <w:p w14:paraId="5E976EFA" w14:textId="77777777" w:rsidR="00852A5C" w:rsidRPr="00394BAF" w:rsidRDefault="000B7005">
      <w:pPr>
        <w:numPr>
          <w:ilvl w:val="0"/>
          <w:numId w:val="17"/>
        </w:numPr>
        <w:tabs>
          <w:tab w:val="clear" w:pos="504"/>
          <w:tab w:val="left" w:pos="864"/>
        </w:tabs>
        <w:spacing w:before="28" w:line="246" w:lineRule="exact"/>
        <w:ind w:left="864" w:hanging="504"/>
        <w:jc w:val="both"/>
        <w:textAlignment w:val="baseline"/>
        <w:rPr>
          <w:rFonts w:eastAsia="Times New Roman"/>
          <w:color w:val="000000"/>
          <w:spacing w:val="2"/>
          <w:sz w:val="21"/>
        </w:rPr>
      </w:pPr>
      <w:r w:rsidRPr="00394BAF">
        <w:rPr>
          <w:rFonts w:eastAsia="Times New Roman"/>
          <w:color w:val="000000"/>
          <w:spacing w:val="2"/>
          <w:sz w:val="21"/>
        </w:rPr>
        <w:t>fails to comply with his obligations under section 12,</w:t>
      </w:r>
    </w:p>
    <w:p w14:paraId="728944C9" w14:textId="77777777" w:rsidR="00852A5C" w:rsidRPr="00394BAF" w:rsidRDefault="000B7005">
      <w:pPr>
        <w:spacing w:before="42" w:line="238" w:lineRule="exact"/>
        <w:ind w:right="72"/>
        <w:jc w:val="both"/>
        <w:textAlignment w:val="baseline"/>
        <w:rPr>
          <w:rFonts w:eastAsia="Times New Roman"/>
          <w:color w:val="000000"/>
          <w:sz w:val="21"/>
        </w:rPr>
      </w:pPr>
      <w:r w:rsidRPr="00394BAF">
        <w:rPr>
          <w:rFonts w:eastAsia="Times New Roman"/>
          <w:color w:val="000000"/>
          <w:sz w:val="21"/>
        </w:rPr>
        <w:t>the Governor-General shall terminate the appointment of that associate Commissioner.</w:t>
      </w:r>
    </w:p>
    <w:p w14:paraId="1720B64D" w14:textId="77777777" w:rsidR="00852A5C" w:rsidRPr="00394BAF" w:rsidRDefault="000B7005">
      <w:pPr>
        <w:spacing w:before="167" w:line="241" w:lineRule="exact"/>
        <w:textAlignment w:val="baseline"/>
        <w:rPr>
          <w:rFonts w:eastAsia="Times New Roman"/>
          <w:b/>
          <w:color w:val="000000"/>
          <w:spacing w:val="1"/>
          <w:sz w:val="21"/>
        </w:rPr>
      </w:pPr>
      <w:r w:rsidRPr="00394BAF">
        <w:rPr>
          <w:rFonts w:eastAsia="Times New Roman"/>
          <w:b/>
          <w:color w:val="000000"/>
          <w:spacing w:val="1"/>
          <w:sz w:val="21"/>
        </w:rPr>
        <w:t>Exercise of powers of Authority where associate Commissioners appointed</w:t>
      </w:r>
    </w:p>
    <w:p w14:paraId="5CFE755F" w14:textId="6E860527" w:rsidR="00852A5C" w:rsidRPr="00E35A50" w:rsidRDefault="000B7005">
      <w:pPr>
        <w:spacing w:before="72" w:line="240" w:lineRule="exact"/>
        <w:ind w:right="72" w:firstLine="360"/>
        <w:jc w:val="both"/>
        <w:textAlignment w:val="baseline"/>
        <w:rPr>
          <w:rFonts w:eastAsia="Times New Roman"/>
          <w:b/>
          <w:color w:val="000000"/>
        </w:rPr>
      </w:pPr>
      <w:r w:rsidRPr="00E35A50">
        <w:rPr>
          <w:rFonts w:eastAsia="Times New Roman"/>
          <w:b/>
          <w:color w:val="000000"/>
        </w:rPr>
        <w:t xml:space="preserve">15. (1) </w:t>
      </w:r>
      <w:r w:rsidRPr="00E35A50">
        <w:rPr>
          <w:rFonts w:eastAsia="Times New Roman"/>
          <w:color w:val="000000"/>
        </w:rPr>
        <w:t>Where an associate Commissioner has, or associate Commissioners have, been appointed under sub-section 11</w:t>
      </w:r>
      <w:r w:rsidR="00E35A50" w:rsidRPr="00E35A50">
        <w:rPr>
          <w:rFonts w:eastAsia="Times New Roman"/>
          <w:color w:val="000000"/>
        </w:rPr>
        <w:t xml:space="preserve"> </w:t>
      </w:r>
      <w:r w:rsidRPr="00E35A50">
        <w:rPr>
          <w:rFonts w:eastAsia="Times New Roman"/>
          <w:color w:val="000000"/>
        </w:rPr>
        <w:t>(1) for the purposes of a particular inquiry, the Commissioner shall convene such meetings of the Authority as he thinks necessary for the efficient performance of the functions of the Authority in relation to that inquiry.</w:t>
      </w:r>
    </w:p>
    <w:p w14:paraId="28E9AFB4" w14:textId="77777777" w:rsidR="00852A5C" w:rsidRPr="00E35A50" w:rsidRDefault="000B7005">
      <w:pPr>
        <w:spacing w:before="119" w:line="237" w:lineRule="exact"/>
        <w:ind w:right="72" w:firstLine="360"/>
        <w:jc w:val="both"/>
        <w:textAlignment w:val="baseline"/>
        <w:rPr>
          <w:rFonts w:eastAsia="Times New Roman"/>
          <w:b/>
          <w:color w:val="000000"/>
        </w:rPr>
      </w:pPr>
      <w:r w:rsidRPr="00E35A50">
        <w:rPr>
          <w:rFonts w:eastAsia="Times New Roman"/>
          <w:b/>
          <w:color w:val="000000"/>
        </w:rPr>
        <w:t xml:space="preserve">(2) </w:t>
      </w:r>
      <w:r w:rsidRPr="00E35A50">
        <w:rPr>
          <w:rFonts w:eastAsia="Times New Roman"/>
          <w:color w:val="000000"/>
        </w:rPr>
        <w:t>Meetings of the Authority shall be held at such places as the Commissioner determines.</w:t>
      </w:r>
    </w:p>
    <w:p w14:paraId="28065F57" w14:textId="77777777" w:rsidR="00852A5C" w:rsidRPr="00E35A50" w:rsidRDefault="000B7005">
      <w:pPr>
        <w:spacing w:before="112" w:line="246" w:lineRule="exact"/>
        <w:ind w:left="360"/>
        <w:textAlignment w:val="baseline"/>
        <w:rPr>
          <w:rFonts w:eastAsia="Times New Roman"/>
          <w:color w:val="000000"/>
          <w:spacing w:val="5"/>
        </w:rPr>
      </w:pPr>
      <w:r w:rsidRPr="00E35A50">
        <w:rPr>
          <w:rFonts w:eastAsia="Times New Roman"/>
          <w:b/>
          <w:color w:val="000000"/>
          <w:spacing w:val="5"/>
        </w:rPr>
        <w:t>(3)</w:t>
      </w:r>
      <w:r w:rsidRPr="00E35A50">
        <w:rPr>
          <w:rFonts w:eastAsia="Times New Roman"/>
          <w:color w:val="000000"/>
          <w:spacing w:val="5"/>
        </w:rPr>
        <w:t xml:space="preserve"> The Commissioner shall preside at all meetings of the Authority.</w:t>
      </w:r>
    </w:p>
    <w:p w14:paraId="17844302" w14:textId="77777777" w:rsidR="00852A5C" w:rsidRPr="00E35A50" w:rsidRDefault="000B7005">
      <w:pPr>
        <w:spacing w:before="112" w:line="246" w:lineRule="exact"/>
        <w:ind w:left="360"/>
        <w:textAlignment w:val="baseline"/>
        <w:rPr>
          <w:rFonts w:eastAsia="Times New Roman"/>
          <w:b/>
          <w:color w:val="000000"/>
          <w:spacing w:val="5"/>
        </w:rPr>
      </w:pPr>
      <w:r w:rsidRPr="00E35A50">
        <w:rPr>
          <w:rFonts w:eastAsia="Times New Roman"/>
          <w:b/>
          <w:color w:val="000000"/>
          <w:spacing w:val="5"/>
        </w:rPr>
        <w:t xml:space="preserve">(4) </w:t>
      </w:r>
      <w:r w:rsidRPr="00E35A50">
        <w:rPr>
          <w:rFonts w:eastAsia="Times New Roman"/>
          <w:color w:val="000000"/>
          <w:spacing w:val="5"/>
        </w:rPr>
        <w:t>The Authority shall keep records of its meetings.</w:t>
      </w:r>
    </w:p>
    <w:p w14:paraId="480B5242" w14:textId="77777777" w:rsidR="00852A5C" w:rsidRPr="00E35A50" w:rsidRDefault="000B7005">
      <w:pPr>
        <w:spacing w:before="122" w:line="239" w:lineRule="exact"/>
        <w:ind w:firstLine="360"/>
        <w:textAlignment w:val="baseline"/>
        <w:rPr>
          <w:rFonts w:eastAsia="Times New Roman"/>
          <w:b/>
          <w:color w:val="000000"/>
          <w:spacing w:val="7"/>
        </w:rPr>
      </w:pPr>
      <w:r w:rsidRPr="00E35A50">
        <w:rPr>
          <w:rFonts w:eastAsia="Times New Roman"/>
          <w:b/>
          <w:color w:val="000000"/>
          <w:spacing w:val="7"/>
        </w:rPr>
        <w:t xml:space="preserve">(5) </w:t>
      </w:r>
      <w:r w:rsidRPr="00E35A50">
        <w:rPr>
          <w:rFonts w:eastAsia="Times New Roman"/>
          <w:color w:val="000000"/>
          <w:spacing w:val="7"/>
        </w:rPr>
        <w:t>Subject to Part III and to any direction given to the Authority by the Minister under sub-section 17 (4), the Commissioner may give directions regarding the procedure to be followed at, or in connection with, a meeting of the Authority.</w:t>
      </w:r>
    </w:p>
    <w:p w14:paraId="755F8018" w14:textId="77777777" w:rsidR="00852A5C" w:rsidRPr="00E35A50" w:rsidRDefault="000B7005">
      <w:pPr>
        <w:spacing w:before="113" w:line="246" w:lineRule="exact"/>
        <w:ind w:left="360"/>
        <w:textAlignment w:val="baseline"/>
        <w:rPr>
          <w:rFonts w:eastAsia="Times New Roman"/>
          <w:color w:val="000000"/>
          <w:spacing w:val="7"/>
        </w:rPr>
      </w:pPr>
      <w:r w:rsidRPr="00E35A50">
        <w:rPr>
          <w:rFonts w:eastAsia="Times New Roman"/>
          <w:b/>
          <w:color w:val="000000"/>
          <w:spacing w:val="7"/>
        </w:rPr>
        <w:t>(6)</w:t>
      </w:r>
      <w:r w:rsidRPr="00E35A50">
        <w:rPr>
          <w:rFonts w:eastAsia="Times New Roman"/>
          <w:color w:val="000000"/>
          <w:spacing w:val="7"/>
        </w:rPr>
        <w:t xml:space="preserve"> At a meeting of the Authority—</w:t>
      </w:r>
      <w:r w:rsidRPr="00E35A50">
        <w:rPr>
          <w:rFonts w:eastAsia="Times New Roman"/>
          <w:color w:val="000000"/>
        </w:rPr>
        <w:t xml:space="preserve"> </w:t>
      </w:r>
    </w:p>
    <w:p w14:paraId="6BC21BEA" w14:textId="77777777" w:rsidR="00852A5C" w:rsidRPr="00394BAF" w:rsidRDefault="000B7005">
      <w:pPr>
        <w:numPr>
          <w:ilvl w:val="0"/>
          <w:numId w:val="18"/>
        </w:numPr>
        <w:tabs>
          <w:tab w:val="clear" w:pos="504"/>
          <w:tab w:val="left" w:pos="864"/>
        </w:tabs>
        <w:spacing w:before="34" w:line="243" w:lineRule="exact"/>
        <w:ind w:left="864" w:right="72" w:hanging="504"/>
        <w:jc w:val="both"/>
        <w:textAlignment w:val="baseline"/>
        <w:rPr>
          <w:rFonts w:eastAsia="Times New Roman"/>
          <w:color w:val="000000"/>
          <w:spacing w:val="8"/>
          <w:sz w:val="21"/>
        </w:rPr>
      </w:pPr>
      <w:r w:rsidRPr="00394BAF">
        <w:rPr>
          <w:rFonts w:eastAsia="Times New Roman"/>
          <w:color w:val="000000"/>
          <w:spacing w:val="8"/>
          <w:sz w:val="21"/>
        </w:rPr>
        <w:t>all questions shall be decided by a majority of votes of the Commissioner and the associate Commissioners present and voting; and</w:t>
      </w:r>
    </w:p>
    <w:p w14:paraId="10B5E250" w14:textId="77777777" w:rsidR="00852A5C" w:rsidRPr="00394BAF" w:rsidRDefault="000B7005">
      <w:pPr>
        <w:numPr>
          <w:ilvl w:val="0"/>
          <w:numId w:val="18"/>
        </w:numPr>
        <w:tabs>
          <w:tab w:val="clear" w:pos="504"/>
          <w:tab w:val="left" w:pos="864"/>
        </w:tabs>
        <w:spacing w:before="30" w:line="243" w:lineRule="exact"/>
        <w:ind w:left="864" w:right="72" w:hanging="504"/>
        <w:jc w:val="both"/>
        <w:textAlignment w:val="baseline"/>
        <w:rPr>
          <w:rFonts w:eastAsia="Times New Roman"/>
          <w:color w:val="000000"/>
          <w:sz w:val="21"/>
        </w:rPr>
      </w:pPr>
      <w:r w:rsidRPr="00394BAF">
        <w:rPr>
          <w:rFonts w:eastAsia="Times New Roman"/>
          <w:color w:val="000000"/>
          <w:sz w:val="21"/>
        </w:rPr>
        <w:t>the Commissioner has a deliberative vote and, in the event of an equality of votes, also has a casting vote.</w:t>
      </w:r>
    </w:p>
    <w:p w14:paraId="2CB7C5BF" w14:textId="77777777" w:rsidR="00852A5C" w:rsidRPr="00E35A50" w:rsidRDefault="000B7005">
      <w:pPr>
        <w:spacing w:before="115" w:line="244" w:lineRule="exact"/>
        <w:ind w:right="72" w:firstLine="360"/>
        <w:jc w:val="both"/>
        <w:textAlignment w:val="baseline"/>
        <w:rPr>
          <w:rFonts w:eastAsia="Times New Roman"/>
          <w:b/>
          <w:color w:val="000000"/>
          <w:spacing w:val="3"/>
        </w:rPr>
      </w:pPr>
      <w:r w:rsidRPr="00E35A50">
        <w:rPr>
          <w:rFonts w:eastAsia="Times New Roman"/>
          <w:b/>
          <w:color w:val="000000"/>
          <w:spacing w:val="3"/>
        </w:rPr>
        <w:t xml:space="preserve">(7) </w:t>
      </w:r>
      <w:r w:rsidRPr="00E35A50">
        <w:rPr>
          <w:rFonts w:eastAsia="Times New Roman"/>
          <w:color w:val="000000"/>
          <w:spacing w:val="3"/>
        </w:rPr>
        <w:t>In this section, a reference to the Commissioner shall, if there is a person acting in the office of Commissioner, be read as a reference to the person so acting.</w:t>
      </w:r>
    </w:p>
    <w:p w14:paraId="2129EA15" w14:textId="3E9B14C6" w:rsidR="00852A5C" w:rsidRPr="00394BAF" w:rsidRDefault="00E35A50">
      <w:pPr>
        <w:spacing w:before="143" w:line="358" w:lineRule="exact"/>
        <w:ind w:right="1080" w:firstLine="1080"/>
        <w:textAlignment w:val="baseline"/>
        <w:rPr>
          <w:rFonts w:eastAsia="Times New Roman"/>
          <w:b/>
          <w:color w:val="000000"/>
          <w:sz w:val="21"/>
        </w:rPr>
      </w:pPr>
      <w:r>
        <w:rPr>
          <w:rFonts w:eastAsia="Times New Roman"/>
          <w:b/>
          <w:color w:val="000000"/>
          <w:sz w:val="21"/>
        </w:rPr>
        <w:t>PART III</w:t>
      </w:r>
      <w:r w:rsidR="000B7005" w:rsidRPr="00394BAF">
        <w:rPr>
          <w:rFonts w:eastAsia="Times New Roman"/>
          <w:b/>
          <w:color w:val="000000"/>
          <w:sz w:val="21"/>
        </w:rPr>
        <w:t>—FUNCTIONS OF THE AUTHORITY Functions of Authority</w:t>
      </w:r>
    </w:p>
    <w:p w14:paraId="6005FC39" w14:textId="77777777" w:rsidR="00852A5C" w:rsidRPr="00E35A50" w:rsidRDefault="000B7005">
      <w:pPr>
        <w:spacing w:before="67" w:line="242" w:lineRule="exact"/>
        <w:ind w:right="72" w:firstLine="360"/>
        <w:jc w:val="both"/>
        <w:textAlignment w:val="baseline"/>
        <w:rPr>
          <w:rFonts w:eastAsia="Times New Roman"/>
          <w:b/>
          <w:color w:val="000000"/>
        </w:rPr>
      </w:pPr>
      <w:r w:rsidRPr="00E35A50">
        <w:rPr>
          <w:rFonts w:eastAsia="Times New Roman"/>
          <w:b/>
          <w:color w:val="000000"/>
        </w:rPr>
        <w:t xml:space="preserve">16. (1) </w:t>
      </w:r>
      <w:r w:rsidRPr="00E35A50">
        <w:rPr>
          <w:rFonts w:eastAsia="Times New Roman"/>
          <w:color w:val="000000"/>
        </w:rPr>
        <w:t xml:space="preserve">The functions of the Authority are to conduct inquiries in accordance with this Part in relation to— </w:t>
      </w:r>
    </w:p>
    <w:p w14:paraId="60A9F351" w14:textId="77777777" w:rsidR="00852A5C" w:rsidRPr="00E35A50" w:rsidRDefault="000B7005">
      <w:pPr>
        <w:numPr>
          <w:ilvl w:val="0"/>
          <w:numId w:val="19"/>
        </w:numPr>
        <w:tabs>
          <w:tab w:val="clear" w:pos="504"/>
          <w:tab w:val="left" w:pos="864"/>
        </w:tabs>
        <w:spacing w:before="37" w:line="246" w:lineRule="exact"/>
        <w:ind w:left="864" w:hanging="504"/>
        <w:textAlignment w:val="baseline"/>
        <w:rPr>
          <w:rFonts w:eastAsia="Times New Roman"/>
          <w:color w:val="000000"/>
          <w:spacing w:val="4"/>
          <w:sz w:val="21"/>
        </w:rPr>
      </w:pPr>
      <w:r w:rsidRPr="00E35A50">
        <w:rPr>
          <w:rFonts w:eastAsia="Times New Roman"/>
          <w:color w:val="000000"/>
          <w:spacing w:val="4"/>
          <w:sz w:val="21"/>
        </w:rPr>
        <w:t>the prices for the supply of petroleum products; and</w:t>
      </w:r>
    </w:p>
    <w:p w14:paraId="72E857BE" w14:textId="77777777" w:rsidR="00852A5C" w:rsidRPr="00E35A50" w:rsidRDefault="000B7005">
      <w:pPr>
        <w:numPr>
          <w:ilvl w:val="0"/>
          <w:numId w:val="19"/>
        </w:numPr>
        <w:tabs>
          <w:tab w:val="clear" w:pos="504"/>
          <w:tab w:val="left" w:pos="864"/>
        </w:tabs>
        <w:spacing w:before="34" w:line="246" w:lineRule="exact"/>
        <w:ind w:left="864" w:hanging="504"/>
        <w:textAlignment w:val="baseline"/>
        <w:rPr>
          <w:rFonts w:eastAsia="Times New Roman"/>
          <w:color w:val="000000"/>
          <w:spacing w:val="2"/>
          <w:sz w:val="21"/>
        </w:rPr>
      </w:pPr>
      <w:r w:rsidRPr="00E35A50">
        <w:rPr>
          <w:rFonts w:eastAsia="Times New Roman"/>
          <w:color w:val="000000"/>
          <w:spacing w:val="2"/>
          <w:sz w:val="21"/>
        </w:rPr>
        <w:t>the prices for the supply of services,</w:t>
      </w:r>
    </w:p>
    <w:p w14:paraId="6734420C" w14:textId="77777777" w:rsidR="00E35A50" w:rsidRPr="00E35A50" w:rsidRDefault="000B7005">
      <w:pPr>
        <w:spacing w:line="323" w:lineRule="exact"/>
        <w:ind w:left="360" w:right="1656" w:hanging="360"/>
        <w:textAlignment w:val="baseline"/>
        <w:rPr>
          <w:rFonts w:eastAsia="Times New Roman"/>
          <w:color w:val="000000"/>
        </w:rPr>
      </w:pPr>
      <w:r w:rsidRPr="00E35A50">
        <w:rPr>
          <w:rFonts w:eastAsia="Times New Roman"/>
          <w:color w:val="000000"/>
        </w:rPr>
        <w:t>and to report to the Minister the</w:t>
      </w:r>
      <w:r w:rsidR="00E35A50" w:rsidRPr="00E35A50">
        <w:rPr>
          <w:rFonts w:eastAsia="Times New Roman"/>
          <w:color w:val="000000"/>
        </w:rPr>
        <w:t xml:space="preserve"> results of every such inquiry.</w:t>
      </w:r>
    </w:p>
    <w:p w14:paraId="567B14C0" w14:textId="326BA92C" w:rsidR="00852A5C" w:rsidRPr="00E35A50" w:rsidRDefault="00E35A50">
      <w:pPr>
        <w:spacing w:line="323" w:lineRule="exact"/>
        <w:ind w:left="360" w:right="1656" w:hanging="360"/>
        <w:textAlignment w:val="baseline"/>
        <w:rPr>
          <w:rFonts w:eastAsia="Times New Roman"/>
          <w:color w:val="000000"/>
        </w:rPr>
      </w:pPr>
      <w:r w:rsidRPr="00E35A50">
        <w:rPr>
          <w:rFonts w:eastAsia="Times New Roman"/>
          <w:b/>
          <w:color w:val="000000"/>
        </w:rPr>
        <w:tab/>
      </w:r>
      <w:r w:rsidRPr="00E35A50">
        <w:rPr>
          <w:rFonts w:eastAsia="Times New Roman"/>
          <w:b/>
          <w:color w:val="000000"/>
        </w:rPr>
        <w:tab/>
      </w:r>
      <w:r w:rsidR="000B7005" w:rsidRPr="00E35A50">
        <w:rPr>
          <w:rFonts w:eastAsia="Times New Roman"/>
          <w:b/>
          <w:color w:val="000000"/>
        </w:rPr>
        <w:t xml:space="preserve">(2) </w:t>
      </w:r>
      <w:r w:rsidR="000B7005" w:rsidRPr="00E35A50">
        <w:rPr>
          <w:rFonts w:eastAsia="Times New Roman"/>
          <w:color w:val="000000"/>
        </w:rPr>
        <w:t>An inquiry under this Part may be either —</w:t>
      </w:r>
    </w:p>
    <w:p w14:paraId="4AD7E5FD" w14:textId="77777777" w:rsidR="00852A5C" w:rsidRPr="00E35A50" w:rsidRDefault="000B7005">
      <w:pPr>
        <w:tabs>
          <w:tab w:val="left" w:pos="792"/>
        </w:tabs>
        <w:spacing w:before="39" w:line="243" w:lineRule="exact"/>
        <w:ind w:left="864" w:hanging="504"/>
        <w:jc w:val="both"/>
        <w:textAlignment w:val="baseline"/>
        <w:rPr>
          <w:rFonts w:eastAsia="Times New Roman"/>
          <w:color w:val="000000"/>
          <w:sz w:val="21"/>
        </w:rPr>
      </w:pPr>
      <w:r w:rsidRPr="00E35A50">
        <w:rPr>
          <w:rFonts w:eastAsia="Times New Roman"/>
          <w:color w:val="000000"/>
          <w:sz w:val="21"/>
        </w:rPr>
        <w:t>(a)</w:t>
      </w:r>
      <w:r w:rsidRPr="00E35A50">
        <w:rPr>
          <w:rFonts w:eastAsia="Times New Roman"/>
          <w:color w:val="000000"/>
          <w:sz w:val="21"/>
        </w:rPr>
        <w:tab/>
        <w:t>a prices justification inquiry, that is to say an inquiry as to whether the price or prices at which a company or companies (whether a declared</w:t>
      </w:r>
    </w:p>
    <w:p w14:paraId="579EE563" w14:textId="77777777" w:rsidR="00852A5C" w:rsidRPr="00394BAF" w:rsidRDefault="00852A5C">
      <w:pPr>
        <w:sectPr w:rsidR="00852A5C" w:rsidRPr="00394BAF">
          <w:pgSz w:w="10099" w:h="14400"/>
          <w:pgMar w:top="940" w:right="1571" w:bottom="1064" w:left="1328" w:header="720" w:footer="720" w:gutter="0"/>
          <w:cols w:space="720"/>
        </w:sectPr>
      </w:pPr>
    </w:p>
    <w:p w14:paraId="05D2F5F0" w14:textId="77777777" w:rsidR="00852A5C" w:rsidRPr="00394BAF" w:rsidRDefault="000B7005">
      <w:pPr>
        <w:spacing w:before="12" w:line="254" w:lineRule="exact"/>
        <w:jc w:val="center"/>
        <w:textAlignment w:val="baseline"/>
        <w:rPr>
          <w:rFonts w:eastAsia="Times New Roman"/>
          <w:i/>
          <w:color w:val="000000"/>
          <w:spacing w:val="4"/>
        </w:rPr>
      </w:pPr>
      <w:r w:rsidRPr="00394BAF">
        <w:rPr>
          <w:rFonts w:eastAsia="Times New Roman"/>
          <w:i/>
          <w:color w:val="000000"/>
          <w:spacing w:val="4"/>
        </w:rPr>
        <w:lastRenderedPageBreak/>
        <w:t>Petroleum Products Pricing No. 117, 1981</w:t>
      </w:r>
    </w:p>
    <w:p w14:paraId="0931AC0B" w14:textId="77777777" w:rsidR="00852A5C" w:rsidRPr="00394BAF" w:rsidRDefault="000B7005">
      <w:pPr>
        <w:spacing w:before="251" w:line="242" w:lineRule="exact"/>
        <w:ind w:left="864"/>
        <w:jc w:val="both"/>
        <w:textAlignment w:val="baseline"/>
        <w:rPr>
          <w:rFonts w:eastAsia="Times New Roman"/>
          <w:color w:val="000000"/>
          <w:spacing w:val="2"/>
        </w:rPr>
      </w:pPr>
      <w:r w:rsidRPr="00394BAF">
        <w:rPr>
          <w:rFonts w:eastAsia="Times New Roman"/>
          <w:color w:val="000000"/>
          <w:spacing w:val="2"/>
        </w:rPr>
        <w:t>company or declared companies or not) supplies or supply, or proposes or propose to supply, petroleum products or services of a particular description is or are justified and, if the Authority is of the opinion that the price or any of the prices is not justified, what lower price for the supply by the company or companies concerned of petroleum products or services of that description would be justified;</w:t>
      </w:r>
    </w:p>
    <w:p w14:paraId="51A1C9C8" w14:textId="77777777" w:rsidR="00852A5C" w:rsidRPr="00E35A50" w:rsidRDefault="000B7005">
      <w:pPr>
        <w:spacing w:before="47" w:line="188" w:lineRule="exact"/>
        <w:ind w:left="864"/>
        <w:textAlignment w:val="baseline"/>
        <w:rPr>
          <w:rFonts w:eastAsia="Times New Roman"/>
          <w:color w:val="000000"/>
          <w:spacing w:val="-33"/>
          <w:sz w:val="17"/>
        </w:rPr>
      </w:pPr>
      <w:r w:rsidRPr="00E35A50">
        <w:rPr>
          <w:rFonts w:eastAsia="Times New Roman"/>
          <w:color w:val="000000"/>
          <w:spacing w:val="-33"/>
          <w:sz w:val="17"/>
        </w:rPr>
        <w:t>Or</w:t>
      </w:r>
    </w:p>
    <w:p w14:paraId="46C6E8CE" w14:textId="77777777" w:rsidR="00852A5C" w:rsidRPr="00394BAF" w:rsidRDefault="000B7005">
      <w:pPr>
        <w:spacing w:before="63" w:line="241" w:lineRule="exact"/>
        <w:ind w:left="864" w:hanging="504"/>
        <w:jc w:val="both"/>
        <w:textAlignment w:val="baseline"/>
        <w:rPr>
          <w:rFonts w:eastAsia="Times New Roman"/>
          <w:color w:val="000000"/>
        </w:rPr>
      </w:pPr>
      <w:r w:rsidRPr="00394BAF">
        <w:rPr>
          <w:rFonts w:eastAsia="Times New Roman"/>
          <w:color w:val="000000"/>
        </w:rPr>
        <w:t>(b) an inquiry into a matter specified by the Minister in a notice under paragraph 17 (1) (b).</w:t>
      </w:r>
    </w:p>
    <w:p w14:paraId="57DDF6EF" w14:textId="77777777" w:rsidR="00852A5C" w:rsidRPr="00394BAF" w:rsidRDefault="000B7005">
      <w:pPr>
        <w:numPr>
          <w:ilvl w:val="0"/>
          <w:numId w:val="20"/>
        </w:numPr>
        <w:tabs>
          <w:tab w:val="clear" w:pos="432"/>
          <w:tab w:val="left" w:pos="864"/>
        </w:tabs>
        <w:spacing w:before="144" w:line="241" w:lineRule="exact"/>
        <w:ind w:left="0" w:firstLine="432"/>
        <w:jc w:val="both"/>
        <w:textAlignment w:val="baseline"/>
        <w:rPr>
          <w:rFonts w:eastAsia="Times New Roman"/>
          <w:color w:val="000000"/>
        </w:rPr>
      </w:pPr>
      <w:r w:rsidRPr="00394BAF">
        <w:rPr>
          <w:rFonts w:eastAsia="Times New Roman"/>
          <w:color w:val="000000"/>
        </w:rPr>
        <w:t>The Authority shall conduct such prices justification inquiries as it is required to conduct by notice given by the Minister under section 17 and may, with the approval of the Minister, conduct such other prices justification inquiries as it thinks fit.</w:t>
      </w:r>
    </w:p>
    <w:p w14:paraId="79570F54" w14:textId="77777777" w:rsidR="00852A5C" w:rsidRPr="00394BAF" w:rsidRDefault="000B7005">
      <w:pPr>
        <w:numPr>
          <w:ilvl w:val="0"/>
          <w:numId w:val="20"/>
        </w:numPr>
        <w:tabs>
          <w:tab w:val="clear" w:pos="432"/>
          <w:tab w:val="left" w:pos="864"/>
        </w:tabs>
        <w:spacing w:before="140" w:line="243" w:lineRule="exact"/>
        <w:ind w:left="0" w:firstLine="432"/>
        <w:jc w:val="both"/>
        <w:textAlignment w:val="baseline"/>
        <w:rPr>
          <w:rFonts w:eastAsia="Times New Roman"/>
          <w:color w:val="000000"/>
        </w:rPr>
      </w:pPr>
      <w:r w:rsidRPr="00394BAF">
        <w:rPr>
          <w:rFonts w:eastAsia="Times New Roman"/>
          <w:color w:val="000000"/>
        </w:rPr>
        <w:t>The Authority shall conduct such inquiries other than prices justification inquiries as it is required to conduct by notice given by the Minister under section 17.</w:t>
      </w:r>
    </w:p>
    <w:p w14:paraId="1BF407EC" w14:textId="77777777" w:rsidR="00852A5C" w:rsidRPr="00394BAF" w:rsidRDefault="000B7005">
      <w:pPr>
        <w:numPr>
          <w:ilvl w:val="0"/>
          <w:numId w:val="20"/>
        </w:numPr>
        <w:tabs>
          <w:tab w:val="clear" w:pos="432"/>
          <w:tab w:val="left" w:pos="864"/>
        </w:tabs>
        <w:spacing w:before="139" w:line="241" w:lineRule="exact"/>
        <w:ind w:left="0" w:firstLine="432"/>
        <w:jc w:val="both"/>
        <w:textAlignment w:val="baseline"/>
        <w:rPr>
          <w:rFonts w:eastAsia="Times New Roman"/>
          <w:color w:val="000000"/>
        </w:rPr>
      </w:pPr>
      <w:r w:rsidRPr="00394BAF">
        <w:rPr>
          <w:rFonts w:eastAsia="Times New Roman"/>
          <w:color w:val="000000"/>
        </w:rPr>
        <w:t>In conducting a prices justification inquiry and making its report on such an inquiry, the Authority shall have due regard to the need for the company or companies concerned to achieve a level of profitability that is sufficient to enable the company or companies to maintain an adequate level of investment and employment.</w:t>
      </w:r>
    </w:p>
    <w:p w14:paraId="7BE0ACB1" w14:textId="77777777" w:rsidR="00852A5C" w:rsidRPr="00394BAF" w:rsidRDefault="000B7005">
      <w:pPr>
        <w:spacing w:before="189" w:line="248" w:lineRule="exact"/>
        <w:textAlignment w:val="baseline"/>
        <w:rPr>
          <w:rFonts w:eastAsia="Times New Roman"/>
          <w:b/>
          <w:color w:val="000000"/>
          <w:spacing w:val="-3"/>
        </w:rPr>
      </w:pPr>
      <w:r w:rsidRPr="00394BAF">
        <w:rPr>
          <w:rFonts w:eastAsia="Times New Roman"/>
          <w:b/>
          <w:color w:val="000000"/>
          <w:spacing w:val="-3"/>
        </w:rPr>
        <w:t>Power of Minister to require Authority to conduct an inquiry</w:t>
      </w:r>
    </w:p>
    <w:p w14:paraId="754DF8D6" w14:textId="77777777" w:rsidR="00852A5C" w:rsidRPr="00394BAF" w:rsidRDefault="000B7005">
      <w:pPr>
        <w:spacing w:before="62" w:line="240" w:lineRule="exact"/>
        <w:ind w:firstLine="432"/>
        <w:jc w:val="both"/>
        <w:textAlignment w:val="baseline"/>
        <w:rPr>
          <w:rFonts w:eastAsia="Times New Roman"/>
          <w:b/>
          <w:color w:val="000000"/>
        </w:rPr>
      </w:pPr>
      <w:r w:rsidRPr="00394BAF">
        <w:rPr>
          <w:rFonts w:eastAsia="Times New Roman"/>
          <w:b/>
          <w:color w:val="000000"/>
        </w:rPr>
        <w:t xml:space="preserve">17. (1) </w:t>
      </w:r>
      <w:r w:rsidRPr="00394BAF">
        <w:rPr>
          <w:rFonts w:eastAsia="Times New Roman"/>
          <w:color w:val="000000"/>
        </w:rPr>
        <w:t>The Minister may, by notice in writing under his hand delivered to the Commissioner, require the Authority—</w:t>
      </w:r>
      <w:r w:rsidRPr="00394BAF">
        <w:rPr>
          <w:rFonts w:eastAsia="Times New Roman"/>
          <w:color w:val="000000"/>
          <w:sz w:val="24"/>
        </w:rPr>
        <w:t xml:space="preserve"> </w:t>
      </w:r>
    </w:p>
    <w:p w14:paraId="4B50115E" w14:textId="77777777" w:rsidR="00852A5C" w:rsidRPr="00394BAF" w:rsidRDefault="000B7005">
      <w:pPr>
        <w:numPr>
          <w:ilvl w:val="0"/>
          <w:numId w:val="21"/>
        </w:numPr>
        <w:tabs>
          <w:tab w:val="clear" w:pos="432"/>
          <w:tab w:val="left" w:pos="864"/>
        </w:tabs>
        <w:spacing w:before="45" w:line="253" w:lineRule="exact"/>
        <w:ind w:left="864" w:hanging="432"/>
        <w:textAlignment w:val="baseline"/>
        <w:rPr>
          <w:rFonts w:eastAsia="Times New Roman"/>
          <w:color w:val="000000"/>
        </w:rPr>
      </w:pPr>
      <w:r w:rsidRPr="00394BAF">
        <w:rPr>
          <w:rFonts w:eastAsia="Times New Roman"/>
          <w:color w:val="000000"/>
        </w:rPr>
        <w:t>to conduct a prices justification inquiry; or</w:t>
      </w:r>
    </w:p>
    <w:p w14:paraId="59B72514" w14:textId="77777777" w:rsidR="00852A5C" w:rsidRPr="00394BAF" w:rsidRDefault="000B7005">
      <w:pPr>
        <w:numPr>
          <w:ilvl w:val="0"/>
          <w:numId w:val="21"/>
        </w:numPr>
        <w:tabs>
          <w:tab w:val="clear" w:pos="432"/>
          <w:tab w:val="left" w:pos="864"/>
        </w:tabs>
        <w:spacing w:before="59" w:line="240" w:lineRule="exact"/>
        <w:ind w:left="864" w:hanging="432"/>
        <w:jc w:val="both"/>
        <w:textAlignment w:val="baseline"/>
        <w:rPr>
          <w:rFonts w:eastAsia="Times New Roman"/>
          <w:color w:val="000000"/>
        </w:rPr>
      </w:pPr>
      <w:r w:rsidRPr="00394BAF">
        <w:rPr>
          <w:rFonts w:eastAsia="Times New Roman"/>
          <w:color w:val="000000"/>
        </w:rPr>
        <w:t>to conduct an inquiry, not being a prices justification inquiry, into a specified matter or specified matters related to the prices at which petroleum products or services are supplied,</w:t>
      </w:r>
    </w:p>
    <w:p w14:paraId="6216599D" w14:textId="77777777" w:rsidR="00852A5C" w:rsidRPr="00394BAF" w:rsidRDefault="000B7005">
      <w:pPr>
        <w:spacing w:before="47" w:line="253" w:lineRule="exact"/>
        <w:textAlignment w:val="baseline"/>
        <w:rPr>
          <w:rFonts w:eastAsia="Times New Roman"/>
          <w:color w:val="000000"/>
        </w:rPr>
      </w:pPr>
      <w:r w:rsidRPr="00394BAF">
        <w:rPr>
          <w:rFonts w:eastAsia="Times New Roman"/>
          <w:color w:val="000000"/>
        </w:rPr>
        <w:t>and to report to him the results of the inquiry.</w:t>
      </w:r>
    </w:p>
    <w:p w14:paraId="0E78C4B7" w14:textId="77777777" w:rsidR="00852A5C" w:rsidRPr="00394BAF" w:rsidRDefault="000B7005">
      <w:pPr>
        <w:spacing w:before="126" w:line="253" w:lineRule="exact"/>
        <w:ind w:left="432"/>
        <w:textAlignment w:val="baseline"/>
        <w:rPr>
          <w:rFonts w:eastAsia="Times New Roman"/>
          <w:b/>
          <w:color w:val="000000"/>
          <w:spacing w:val="1"/>
        </w:rPr>
      </w:pPr>
      <w:r w:rsidRPr="00394BAF">
        <w:rPr>
          <w:rFonts w:eastAsia="Times New Roman"/>
          <w:b/>
          <w:color w:val="000000"/>
          <w:spacing w:val="1"/>
        </w:rPr>
        <w:t xml:space="preserve">(2) </w:t>
      </w:r>
      <w:r w:rsidRPr="00394BAF">
        <w:rPr>
          <w:rFonts w:eastAsia="Times New Roman"/>
          <w:color w:val="000000"/>
          <w:spacing w:val="1"/>
        </w:rPr>
        <w:t>A notice under sub-section (1) shall either—</w:t>
      </w:r>
      <w:r w:rsidRPr="00394BAF">
        <w:rPr>
          <w:rFonts w:eastAsia="Times New Roman"/>
          <w:color w:val="000000"/>
          <w:sz w:val="24"/>
        </w:rPr>
        <w:t xml:space="preserve"> </w:t>
      </w:r>
    </w:p>
    <w:p w14:paraId="4A1F4A71" w14:textId="77777777" w:rsidR="00852A5C" w:rsidRPr="00394BAF" w:rsidRDefault="000B7005">
      <w:pPr>
        <w:numPr>
          <w:ilvl w:val="0"/>
          <w:numId w:val="22"/>
        </w:numPr>
        <w:tabs>
          <w:tab w:val="clear" w:pos="432"/>
          <w:tab w:val="left" w:pos="864"/>
        </w:tabs>
        <w:spacing w:before="59" w:line="240" w:lineRule="exact"/>
        <w:ind w:left="864" w:hanging="432"/>
        <w:jc w:val="both"/>
        <w:textAlignment w:val="baseline"/>
        <w:rPr>
          <w:rFonts w:eastAsia="Times New Roman"/>
          <w:color w:val="000000"/>
        </w:rPr>
      </w:pPr>
      <w:r w:rsidRPr="00394BAF">
        <w:rPr>
          <w:rFonts w:eastAsia="Times New Roman"/>
          <w:color w:val="000000"/>
        </w:rPr>
        <w:t>specify the description of the petroleum products or services to which the inquiry is to relate, without specifying the particular company or companies in relation to which the inquiry is to be conducted; or</w:t>
      </w:r>
    </w:p>
    <w:p w14:paraId="2D77A01A" w14:textId="77777777" w:rsidR="00852A5C" w:rsidRPr="00394BAF" w:rsidRDefault="000B7005">
      <w:pPr>
        <w:numPr>
          <w:ilvl w:val="0"/>
          <w:numId w:val="22"/>
        </w:numPr>
        <w:tabs>
          <w:tab w:val="clear" w:pos="432"/>
          <w:tab w:val="left" w:pos="864"/>
        </w:tabs>
        <w:spacing w:before="48" w:line="253" w:lineRule="exact"/>
        <w:ind w:left="864" w:hanging="432"/>
        <w:jc w:val="both"/>
        <w:textAlignment w:val="baseline"/>
        <w:rPr>
          <w:rFonts w:eastAsia="Times New Roman"/>
          <w:color w:val="000000"/>
          <w:spacing w:val="-1"/>
        </w:rPr>
      </w:pPr>
      <w:r w:rsidRPr="00394BAF">
        <w:rPr>
          <w:rFonts w:eastAsia="Times New Roman"/>
          <w:color w:val="000000"/>
          <w:spacing w:val="-1"/>
        </w:rPr>
        <w:t>specify both—</w:t>
      </w:r>
      <w:r w:rsidRPr="00394BAF">
        <w:rPr>
          <w:rFonts w:eastAsia="Times New Roman"/>
          <w:color w:val="000000"/>
          <w:sz w:val="24"/>
        </w:rPr>
        <w:t xml:space="preserve"> </w:t>
      </w:r>
    </w:p>
    <w:p w14:paraId="6145D11F" w14:textId="77777777" w:rsidR="00852A5C" w:rsidRPr="00394BAF" w:rsidRDefault="000B7005">
      <w:pPr>
        <w:numPr>
          <w:ilvl w:val="0"/>
          <w:numId w:val="23"/>
        </w:numPr>
        <w:tabs>
          <w:tab w:val="clear" w:pos="360"/>
          <w:tab w:val="left" w:pos="1440"/>
        </w:tabs>
        <w:spacing w:before="50" w:line="242" w:lineRule="exact"/>
        <w:ind w:left="1440" w:hanging="360"/>
        <w:textAlignment w:val="baseline"/>
        <w:rPr>
          <w:rFonts w:eastAsia="Times New Roman"/>
          <w:color w:val="000000"/>
        </w:rPr>
      </w:pPr>
      <w:r w:rsidRPr="00394BAF">
        <w:rPr>
          <w:rFonts w:eastAsia="Times New Roman"/>
          <w:color w:val="000000"/>
        </w:rPr>
        <w:t>the description of the petroleum products or services to which the inquiry is to relate; and</w:t>
      </w:r>
    </w:p>
    <w:p w14:paraId="4E747DA2" w14:textId="77777777" w:rsidR="00852A5C" w:rsidRPr="00394BAF" w:rsidRDefault="000B7005">
      <w:pPr>
        <w:numPr>
          <w:ilvl w:val="0"/>
          <w:numId w:val="23"/>
        </w:numPr>
        <w:tabs>
          <w:tab w:val="clear" w:pos="360"/>
          <w:tab w:val="left" w:pos="1440"/>
        </w:tabs>
        <w:spacing w:before="48" w:line="244" w:lineRule="exact"/>
        <w:ind w:left="1440" w:hanging="360"/>
        <w:textAlignment w:val="baseline"/>
        <w:rPr>
          <w:rFonts w:eastAsia="Times New Roman"/>
          <w:color w:val="000000"/>
        </w:rPr>
      </w:pPr>
      <w:r w:rsidRPr="00394BAF">
        <w:rPr>
          <w:rFonts w:eastAsia="Times New Roman"/>
          <w:color w:val="000000"/>
        </w:rPr>
        <w:t>the particular company or companies in relation to which the inquiry is to be conducted.</w:t>
      </w:r>
    </w:p>
    <w:p w14:paraId="660494DA" w14:textId="77777777" w:rsidR="00852A5C" w:rsidRPr="00394BAF" w:rsidRDefault="000B7005">
      <w:pPr>
        <w:spacing w:before="138" w:line="239" w:lineRule="exact"/>
        <w:ind w:firstLine="432"/>
        <w:jc w:val="both"/>
        <w:textAlignment w:val="baseline"/>
        <w:rPr>
          <w:rFonts w:eastAsia="Times New Roman"/>
          <w:color w:val="000000"/>
        </w:rPr>
      </w:pPr>
      <w:r w:rsidRPr="00E35A50">
        <w:rPr>
          <w:rFonts w:eastAsia="Times New Roman"/>
          <w:b/>
          <w:color w:val="000000"/>
        </w:rPr>
        <w:t>(3)</w:t>
      </w:r>
      <w:r w:rsidRPr="00394BAF">
        <w:rPr>
          <w:rFonts w:eastAsia="Times New Roman"/>
          <w:color w:val="000000"/>
        </w:rPr>
        <w:t xml:space="preserve"> Where a notice under this section is in accordance with paragraph (2) (a), the Authority shall determine the particular company or companies in relation to which the inquiry will be conducted, and the Commissioner shall give notice in writing of the determination to the Minister.</w:t>
      </w:r>
    </w:p>
    <w:p w14:paraId="58CF69B4" w14:textId="77777777" w:rsidR="00852A5C" w:rsidRPr="00394BAF" w:rsidRDefault="00852A5C">
      <w:pPr>
        <w:sectPr w:rsidR="00852A5C" w:rsidRPr="00394BAF">
          <w:pgSz w:w="10099" w:h="14400"/>
          <w:pgMar w:top="960" w:right="1188" w:bottom="984" w:left="1711" w:header="720" w:footer="720" w:gutter="0"/>
          <w:cols w:space="720"/>
        </w:sectPr>
      </w:pPr>
    </w:p>
    <w:p w14:paraId="2816F78F" w14:textId="77777777" w:rsidR="00852A5C" w:rsidRPr="00394BAF" w:rsidRDefault="000B7005">
      <w:pPr>
        <w:spacing w:before="6" w:line="252" w:lineRule="exact"/>
        <w:ind w:left="72"/>
        <w:jc w:val="center"/>
        <w:textAlignment w:val="baseline"/>
        <w:rPr>
          <w:rFonts w:eastAsia="Times New Roman"/>
          <w:i/>
          <w:color w:val="000000"/>
          <w:spacing w:val="8"/>
          <w:sz w:val="21"/>
        </w:rPr>
      </w:pPr>
      <w:r w:rsidRPr="00394BAF">
        <w:rPr>
          <w:rFonts w:eastAsia="Times New Roman"/>
          <w:i/>
          <w:color w:val="000000"/>
          <w:spacing w:val="8"/>
          <w:sz w:val="21"/>
        </w:rPr>
        <w:lastRenderedPageBreak/>
        <w:t>Petroleum Products Pricing No. 117, 1981</w:t>
      </w:r>
    </w:p>
    <w:p w14:paraId="1423E246" w14:textId="77777777" w:rsidR="00852A5C" w:rsidRPr="00E35A50" w:rsidRDefault="000B7005">
      <w:pPr>
        <w:numPr>
          <w:ilvl w:val="0"/>
          <w:numId w:val="24"/>
        </w:numPr>
        <w:tabs>
          <w:tab w:val="left" w:pos="792"/>
        </w:tabs>
        <w:spacing w:before="263" w:line="240" w:lineRule="exact"/>
        <w:ind w:left="72" w:firstLine="360"/>
        <w:jc w:val="both"/>
        <w:textAlignment w:val="baseline"/>
        <w:rPr>
          <w:rFonts w:eastAsia="Times New Roman"/>
          <w:color w:val="000000"/>
          <w:spacing w:val="5"/>
        </w:rPr>
      </w:pPr>
      <w:r w:rsidRPr="00E35A50">
        <w:rPr>
          <w:rFonts w:eastAsia="Times New Roman"/>
          <w:color w:val="000000"/>
          <w:spacing w:val="5"/>
        </w:rPr>
        <w:t>Where the Minister by a notice under this section requires the Authority to conduct an inquiry other than a prices justification inquiry, he may, in the notice, give such directions as he thinks fit as to the conduct of the inquiry or the matters to be taken into consideration.</w:t>
      </w:r>
    </w:p>
    <w:p w14:paraId="3FAC492F" w14:textId="77777777" w:rsidR="00852A5C" w:rsidRPr="00E35A50" w:rsidRDefault="000B7005">
      <w:pPr>
        <w:numPr>
          <w:ilvl w:val="0"/>
          <w:numId w:val="24"/>
        </w:numPr>
        <w:tabs>
          <w:tab w:val="left" w:pos="792"/>
        </w:tabs>
        <w:spacing w:before="131" w:line="240" w:lineRule="exact"/>
        <w:ind w:left="72" w:firstLine="360"/>
        <w:jc w:val="both"/>
        <w:textAlignment w:val="baseline"/>
        <w:rPr>
          <w:rFonts w:eastAsia="Times New Roman"/>
          <w:color w:val="000000"/>
        </w:rPr>
      </w:pPr>
      <w:r w:rsidRPr="00E35A50">
        <w:rPr>
          <w:rFonts w:eastAsia="Times New Roman"/>
          <w:color w:val="000000"/>
        </w:rPr>
        <w:t>A notice under sub-section (1) may specify the time within which the inquiry must be completed and the report submitted and the Authority shall complete the inquiry and submit the report within that time or within that time as extended by the Minister in his discretion.</w:t>
      </w:r>
    </w:p>
    <w:p w14:paraId="4F805AED" w14:textId="77777777" w:rsidR="00852A5C" w:rsidRPr="00E35A50" w:rsidRDefault="000B7005">
      <w:pPr>
        <w:numPr>
          <w:ilvl w:val="0"/>
          <w:numId w:val="24"/>
        </w:numPr>
        <w:tabs>
          <w:tab w:val="left" w:pos="792"/>
        </w:tabs>
        <w:spacing w:before="134" w:line="240" w:lineRule="exact"/>
        <w:ind w:left="72" w:firstLine="360"/>
        <w:jc w:val="both"/>
        <w:textAlignment w:val="baseline"/>
        <w:rPr>
          <w:rFonts w:eastAsia="Times New Roman"/>
          <w:color w:val="000000"/>
          <w:spacing w:val="6"/>
        </w:rPr>
      </w:pPr>
      <w:r w:rsidRPr="00E35A50">
        <w:rPr>
          <w:rFonts w:eastAsia="Times New Roman"/>
          <w:color w:val="000000"/>
          <w:spacing w:val="6"/>
        </w:rPr>
        <w:t>Where a notice under sub-section (1) does not specify the time within which the inquiry must be completed and the report submitted, the Authority shall complete the inquiry and submit the report within the time specified in paragraph 22 (1) (c) or within that time as extended by the Minister in his discretion.</w:t>
      </w:r>
    </w:p>
    <w:p w14:paraId="0A2D218C" w14:textId="77777777" w:rsidR="00852A5C" w:rsidRPr="00394BAF" w:rsidRDefault="000B7005">
      <w:pPr>
        <w:spacing w:before="174" w:line="247" w:lineRule="exact"/>
        <w:ind w:left="72"/>
        <w:textAlignment w:val="baseline"/>
        <w:rPr>
          <w:rFonts w:eastAsia="Times New Roman"/>
          <w:b/>
          <w:color w:val="000000"/>
          <w:spacing w:val="2"/>
          <w:sz w:val="21"/>
        </w:rPr>
      </w:pPr>
      <w:r w:rsidRPr="00394BAF">
        <w:rPr>
          <w:rFonts w:eastAsia="Times New Roman"/>
          <w:b/>
          <w:color w:val="000000"/>
          <w:spacing w:val="2"/>
          <w:sz w:val="21"/>
        </w:rPr>
        <w:t>Directions of Minister as to special considerations</w:t>
      </w:r>
    </w:p>
    <w:p w14:paraId="006CBD79" w14:textId="77777777" w:rsidR="00852A5C" w:rsidRPr="00E35A50" w:rsidRDefault="000B7005">
      <w:pPr>
        <w:numPr>
          <w:ilvl w:val="0"/>
          <w:numId w:val="25"/>
        </w:numPr>
        <w:tabs>
          <w:tab w:val="left" w:pos="792"/>
        </w:tabs>
        <w:spacing w:before="61" w:line="240" w:lineRule="exact"/>
        <w:ind w:left="72" w:firstLine="360"/>
        <w:jc w:val="both"/>
        <w:textAlignment w:val="baseline"/>
        <w:rPr>
          <w:rFonts w:eastAsia="Times New Roman"/>
          <w:color w:val="000000"/>
        </w:rPr>
      </w:pPr>
      <w:r w:rsidRPr="00E35A50">
        <w:rPr>
          <w:rFonts w:eastAsia="Times New Roman"/>
          <w:color w:val="000000"/>
        </w:rPr>
        <w:t>The Minister may, by notice in writing under his hand delivered to the Commissioner, direct the Authority to give special consideration, in exercising its functions and powers under this Act, to the matter or matters specified in the notice and the Authority shall comply with any such direction.</w:t>
      </w:r>
    </w:p>
    <w:p w14:paraId="66AD749D" w14:textId="77777777" w:rsidR="00852A5C" w:rsidRPr="00394BAF" w:rsidRDefault="000B7005">
      <w:pPr>
        <w:spacing w:before="186" w:line="235" w:lineRule="exact"/>
        <w:ind w:left="72" w:right="792"/>
        <w:textAlignment w:val="baseline"/>
        <w:rPr>
          <w:rFonts w:eastAsia="Times New Roman"/>
          <w:b/>
          <w:color w:val="000000"/>
          <w:sz w:val="21"/>
        </w:rPr>
      </w:pPr>
      <w:r w:rsidRPr="00394BAF">
        <w:rPr>
          <w:rFonts w:eastAsia="Times New Roman"/>
          <w:b/>
          <w:color w:val="000000"/>
          <w:sz w:val="21"/>
        </w:rPr>
        <w:t>Notification to Authority of proposed increases in prices of petroleum products or services</w:t>
      </w:r>
    </w:p>
    <w:p w14:paraId="275FAAF1" w14:textId="77777777" w:rsidR="00852A5C" w:rsidRPr="00E35A50" w:rsidRDefault="000B7005">
      <w:pPr>
        <w:numPr>
          <w:ilvl w:val="0"/>
          <w:numId w:val="25"/>
        </w:numPr>
        <w:tabs>
          <w:tab w:val="left" w:pos="792"/>
        </w:tabs>
        <w:spacing w:before="58" w:line="240" w:lineRule="exact"/>
        <w:ind w:left="72" w:firstLine="360"/>
        <w:jc w:val="both"/>
        <w:textAlignment w:val="baseline"/>
        <w:rPr>
          <w:rFonts w:eastAsia="Times New Roman"/>
          <w:b/>
          <w:color w:val="000000"/>
          <w:spacing w:val="7"/>
        </w:rPr>
      </w:pPr>
      <w:r w:rsidRPr="00E35A50">
        <w:rPr>
          <w:rFonts w:eastAsia="Times New Roman"/>
          <w:b/>
          <w:color w:val="000000"/>
          <w:spacing w:val="7"/>
        </w:rPr>
        <w:t xml:space="preserve">(1) </w:t>
      </w:r>
      <w:r w:rsidRPr="00E35A50">
        <w:rPr>
          <w:rFonts w:eastAsia="Times New Roman"/>
          <w:color w:val="000000"/>
          <w:spacing w:val="7"/>
        </w:rPr>
        <w:t>If a declared company supplies petroleum products or services of a particular description in a locality where the company has, during the immediately preceding period of 90 days, supplied petroleum products or services of that description on the same or substantially similar terms and conditions, and the price at which the company supplies the petroleum products or services is higher than the highest price at which during that preceding period the company supplied petroleum products or services of that description in that locality on the same or substantially similar terms and conditions, the company is guilty of an offence unless—</w:t>
      </w:r>
      <w:r w:rsidRPr="00E35A50">
        <w:rPr>
          <w:rFonts w:eastAsia="Times New Roman"/>
          <w:color w:val="000000"/>
        </w:rPr>
        <w:t xml:space="preserve"> </w:t>
      </w:r>
    </w:p>
    <w:p w14:paraId="1C2DA0D1" w14:textId="77777777" w:rsidR="00852A5C" w:rsidRPr="00394BAF" w:rsidRDefault="000B7005">
      <w:pPr>
        <w:numPr>
          <w:ilvl w:val="0"/>
          <w:numId w:val="26"/>
        </w:numPr>
        <w:tabs>
          <w:tab w:val="clear" w:pos="360"/>
          <w:tab w:val="left" w:pos="792"/>
        </w:tabs>
        <w:spacing w:before="38" w:line="240" w:lineRule="exact"/>
        <w:ind w:left="792" w:hanging="360"/>
        <w:jc w:val="both"/>
        <w:textAlignment w:val="baseline"/>
        <w:rPr>
          <w:rFonts w:eastAsia="Times New Roman"/>
          <w:color w:val="000000"/>
          <w:spacing w:val="6"/>
          <w:sz w:val="21"/>
        </w:rPr>
      </w:pPr>
      <w:r w:rsidRPr="00394BAF">
        <w:rPr>
          <w:rFonts w:eastAsia="Times New Roman"/>
          <w:color w:val="000000"/>
          <w:spacing w:val="6"/>
          <w:sz w:val="21"/>
        </w:rPr>
        <w:t>a notice in writing stating that the company proposes to supply petroleum products or services of that description in that locality and specifying the price at which, and the terms and conditions on which, the company proposes to supply the petroleum products or services has been given, as prescribed, to the Authority; and</w:t>
      </w:r>
    </w:p>
    <w:p w14:paraId="1D7F2D6C" w14:textId="77777777" w:rsidR="00852A5C" w:rsidRPr="00394BAF" w:rsidRDefault="000B7005">
      <w:pPr>
        <w:numPr>
          <w:ilvl w:val="0"/>
          <w:numId w:val="26"/>
        </w:numPr>
        <w:tabs>
          <w:tab w:val="clear" w:pos="360"/>
          <w:tab w:val="left" w:pos="792"/>
        </w:tabs>
        <w:spacing w:before="38" w:line="240" w:lineRule="exact"/>
        <w:ind w:left="792" w:hanging="360"/>
        <w:jc w:val="both"/>
        <w:textAlignment w:val="baseline"/>
        <w:rPr>
          <w:rFonts w:eastAsia="Times New Roman"/>
          <w:color w:val="000000"/>
          <w:sz w:val="21"/>
        </w:rPr>
      </w:pPr>
      <w:r w:rsidRPr="00394BAF">
        <w:rPr>
          <w:rFonts w:eastAsia="Times New Roman"/>
          <w:color w:val="000000"/>
          <w:sz w:val="21"/>
        </w:rPr>
        <w:t>the event or events referred to in one of the following sub-paragraphs has or have occurred:</w:t>
      </w:r>
    </w:p>
    <w:p w14:paraId="32FE4441" w14:textId="77777777" w:rsidR="00852A5C" w:rsidRPr="00394BAF" w:rsidRDefault="000B7005">
      <w:pPr>
        <w:numPr>
          <w:ilvl w:val="0"/>
          <w:numId w:val="27"/>
        </w:numPr>
        <w:tabs>
          <w:tab w:val="clear" w:pos="432"/>
          <w:tab w:val="left" w:pos="1512"/>
        </w:tabs>
        <w:spacing w:before="44" w:line="240" w:lineRule="exact"/>
        <w:ind w:left="1512" w:hanging="432"/>
        <w:jc w:val="both"/>
        <w:textAlignment w:val="baseline"/>
        <w:rPr>
          <w:rFonts w:eastAsia="Times New Roman"/>
          <w:color w:val="000000"/>
          <w:spacing w:val="5"/>
          <w:sz w:val="21"/>
        </w:rPr>
      </w:pPr>
      <w:r w:rsidRPr="00394BAF">
        <w:rPr>
          <w:rFonts w:eastAsia="Times New Roman"/>
          <w:color w:val="000000"/>
          <w:spacing w:val="5"/>
          <w:sz w:val="21"/>
        </w:rPr>
        <w:t>the prescribed period has expired;</w:t>
      </w:r>
    </w:p>
    <w:p w14:paraId="5F8D380B" w14:textId="77777777" w:rsidR="00852A5C" w:rsidRPr="00394BAF" w:rsidRDefault="000B7005">
      <w:pPr>
        <w:numPr>
          <w:ilvl w:val="0"/>
          <w:numId w:val="27"/>
        </w:numPr>
        <w:tabs>
          <w:tab w:val="clear" w:pos="432"/>
          <w:tab w:val="left" w:pos="1512"/>
        </w:tabs>
        <w:spacing w:before="40" w:line="240" w:lineRule="exact"/>
        <w:ind w:left="1512" w:hanging="432"/>
        <w:jc w:val="both"/>
        <w:textAlignment w:val="baseline"/>
        <w:rPr>
          <w:rFonts w:eastAsia="Times New Roman"/>
          <w:color w:val="000000"/>
          <w:sz w:val="21"/>
        </w:rPr>
      </w:pPr>
      <w:r w:rsidRPr="00394BAF">
        <w:rPr>
          <w:rFonts w:eastAsia="Times New Roman"/>
          <w:color w:val="000000"/>
          <w:sz w:val="21"/>
        </w:rPr>
        <w:t>the Authority has served notice in writing on the company stating that the Authority does not intend to hold an inquiry as to whether the proposed price is justified; or</w:t>
      </w:r>
    </w:p>
    <w:p w14:paraId="47ABF44F" w14:textId="77777777" w:rsidR="00852A5C" w:rsidRPr="00394BAF" w:rsidRDefault="000B7005">
      <w:pPr>
        <w:numPr>
          <w:ilvl w:val="0"/>
          <w:numId w:val="27"/>
        </w:numPr>
        <w:tabs>
          <w:tab w:val="clear" w:pos="432"/>
          <w:tab w:val="left" w:pos="1512"/>
        </w:tabs>
        <w:spacing w:before="41" w:line="240" w:lineRule="exact"/>
        <w:ind w:left="1512" w:hanging="432"/>
        <w:jc w:val="both"/>
        <w:textAlignment w:val="baseline"/>
        <w:rPr>
          <w:rFonts w:eastAsia="Times New Roman"/>
          <w:color w:val="000000"/>
          <w:spacing w:val="6"/>
          <w:sz w:val="21"/>
        </w:rPr>
      </w:pPr>
      <w:r w:rsidRPr="00394BAF">
        <w:rPr>
          <w:rFonts w:eastAsia="Times New Roman"/>
          <w:color w:val="000000"/>
          <w:spacing w:val="6"/>
          <w:sz w:val="21"/>
        </w:rPr>
        <w:t>the Authority has served notice in writing on the company specifying a price for the supply of petroleum products or services of that description in that locality on those terms and conditions that the Authority considers to be justified, being a</w:t>
      </w:r>
    </w:p>
    <w:p w14:paraId="2AC84D46" w14:textId="77777777" w:rsidR="00852A5C" w:rsidRPr="00394BAF" w:rsidRDefault="00852A5C">
      <w:pPr>
        <w:sectPr w:rsidR="00852A5C" w:rsidRPr="00394BAF">
          <w:pgSz w:w="10099" w:h="14400"/>
          <w:pgMar w:top="960" w:right="1538" w:bottom="1004" w:left="1361" w:header="720" w:footer="720" w:gutter="0"/>
          <w:cols w:space="720"/>
        </w:sectPr>
      </w:pPr>
    </w:p>
    <w:p w14:paraId="61493059" w14:textId="77777777" w:rsidR="00852A5C" w:rsidRPr="00394BAF" w:rsidRDefault="000B7005">
      <w:pPr>
        <w:spacing w:line="235" w:lineRule="exact"/>
        <w:jc w:val="center"/>
        <w:textAlignment w:val="baseline"/>
        <w:rPr>
          <w:rFonts w:eastAsia="Times New Roman"/>
          <w:i/>
          <w:color w:val="000000"/>
          <w:spacing w:val="8"/>
          <w:sz w:val="21"/>
        </w:rPr>
      </w:pPr>
      <w:r w:rsidRPr="00394BAF">
        <w:rPr>
          <w:rFonts w:eastAsia="Times New Roman"/>
          <w:i/>
          <w:color w:val="000000"/>
          <w:spacing w:val="8"/>
          <w:sz w:val="21"/>
        </w:rPr>
        <w:lastRenderedPageBreak/>
        <w:t>Petroleum Products Pricing No. 117, 1981</w:t>
      </w:r>
    </w:p>
    <w:p w14:paraId="4FD0AFD5" w14:textId="77777777" w:rsidR="00852A5C" w:rsidRPr="00394BAF" w:rsidRDefault="000B7005">
      <w:pPr>
        <w:spacing w:before="251" w:line="241" w:lineRule="exact"/>
        <w:ind w:left="1440"/>
        <w:jc w:val="both"/>
        <w:textAlignment w:val="baseline"/>
        <w:rPr>
          <w:rFonts w:eastAsia="Times New Roman"/>
          <w:color w:val="000000"/>
          <w:spacing w:val="6"/>
          <w:sz w:val="21"/>
        </w:rPr>
      </w:pPr>
      <w:r w:rsidRPr="00394BAF">
        <w:rPr>
          <w:rFonts w:eastAsia="Times New Roman"/>
          <w:color w:val="000000"/>
          <w:spacing w:val="6"/>
          <w:sz w:val="21"/>
        </w:rPr>
        <w:t>price that is lower than the price specified in the notice by the company, and the company has, not later than 7 days after service on the company of the notice by the Authority, given, as prescribed, to the Authority a further notice stating that the price at which the company proposes to supply any petroleum products or services of that description in that locality on those terms and conditions will not be higher than the price specified in the notice by the Authority.</w:t>
      </w:r>
    </w:p>
    <w:p w14:paraId="13F64EA1" w14:textId="77777777" w:rsidR="00852A5C" w:rsidRPr="00E35A50" w:rsidRDefault="000B7005">
      <w:pPr>
        <w:spacing w:before="163" w:line="241" w:lineRule="exact"/>
        <w:ind w:firstLine="360"/>
        <w:jc w:val="both"/>
        <w:textAlignment w:val="baseline"/>
        <w:rPr>
          <w:rFonts w:eastAsia="Times New Roman"/>
          <w:b/>
          <w:color w:val="000000"/>
          <w:spacing w:val="6"/>
        </w:rPr>
      </w:pPr>
      <w:r w:rsidRPr="00394BAF">
        <w:rPr>
          <w:rFonts w:eastAsia="Times New Roman"/>
          <w:b/>
          <w:color w:val="000000"/>
          <w:spacing w:val="6"/>
          <w:sz w:val="21"/>
        </w:rPr>
        <w:t>(</w:t>
      </w:r>
      <w:r w:rsidRPr="00E35A50">
        <w:rPr>
          <w:rFonts w:eastAsia="Times New Roman"/>
          <w:b/>
          <w:color w:val="000000"/>
          <w:spacing w:val="6"/>
        </w:rPr>
        <w:t xml:space="preserve">2) </w:t>
      </w:r>
      <w:r w:rsidRPr="00E35A50">
        <w:rPr>
          <w:rFonts w:eastAsia="Times New Roman"/>
          <w:color w:val="000000"/>
          <w:spacing w:val="6"/>
        </w:rPr>
        <w:t>If a declared company supplies petroleum products or services of a particular description in a locality where the company has previously supplied petroleum products or services of that description on the same or substantially similar terms and conditions but has not, during the immediately preceding period of 90 days, so supplied petroleum products or services of that description, and the price at which the company supplies the petroleum products or services is higher than the highest price at which the company has previously supplied petroleum products or services of that description in that locality on the same or substantially similar terms and conditions, the company is guilty of an offence unless—</w:t>
      </w:r>
      <w:r w:rsidRPr="00E35A50">
        <w:rPr>
          <w:rFonts w:eastAsia="Times New Roman"/>
          <w:color w:val="000000"/>
        </w:rPr>
        <w:t xml:space="preserve"> </w:t>
      </w:r>
    </w:p>
    <w:p w14:paraId="6B333E91" w14:textId="77777777" w:rsidR="00852A5C" w:rsidRPr="00394BAF" w:rsidRDefault="000B7005">
      <w:pPr>
        <w:numPr>
          <w:ilvl w:val="0"/>
          <w:numId w:val="28"/>
        </w:numPr>
        <w:tabs>
          <w:tab w:val="clear" w:pos="432"/>
          <w:tab w:val="left" w:pos="792"/>
        </w:tabs>
        <w:spacing w:before="75" w:line="241" w:lineRule="exact"/>
        <w:ind w:left="792" w:hanging="432"/>
        <w:jc w:val="both"/>
        <w:textAlignment w:val="baseline"/>
        <w:rPr>
          <w:rFonts w:eastAsia="Times New Roman"/>
          <w:color w:val="000000"/>
          <w:spacing w:val="6"/>
          <w:sz w:val="21"/>
        </w:rPr>
      </w:pPr>
      <w:r w:rsidRPr="00394BAF">
        <w:rPr>
          <w:rFonts w:eastAsia="Times New Roman"/>
          <w:color w:val="000000"/>
          <w:spacing w:val="6"/>
          <w:sz w:val="21"/>
        </w:rPr>
        <w:t>a notice in writing stating that the company proposes to supply petroleum products or services of that description in that locality and specifying the price at which, and the terms and conditions on which, the company proposes to supply the petroleum products or services has been given, as prescribed, to the Authority; and</w:t>
      </w:r>
    </w:p>
    <w:p w14:paraId="27F436D7" w14:textId="77777777" w:rsidR="00852A5C" w:rsidRPr="00394BAF" w:rsidRDefault="000B7005">
      <w:pPr>
        <w:numPr>
          <w:ilvl w:val="0"/>
          <w:numId w:val="28"/>
        </w:numPr>
        <w:tabs>
          <w:tab w:val="clear" w:pos="432"/>
          <w:tab w:val="left" w:pos="792"/>
        </w:tabs>
        <w:spacing w:before="75" w:line="241" w:lineRule="exact"/>
        <w:ind w:left="792" w:hanging="432"/>
        <w:jc w:val="both"/>
        <w:textAlignment w:val="baseline"/>
        <w:rPr>
          <w:rFonts w:eastAsia="Times New Roman"/>
          <w:color w:val="000000"/>
          <w:sz w:val="21"/>
        </w:rPr>
      </w:pPr>
      <w:r w:rsidRPr="00394BAF">
        <w:rPr>
          <w:rFonts w:eastAsia="Times New Roman"/>
          <w:color w:val="000000"/>
          <w:sz w:val="21"/>
        </w:rPr>
        <w:t>the event or events referred to in one of the following sub-paragraphs has or have occurred:</w:t>
      </w:r>
    </w:p>
    <w:p w14:paraId="5EE89AD0" w14:textId="77777777" w:rsidR="00852A5C" w:rsidRPr="00394BAF" w:rsidRDefault="000B7005">
      <w:pPr>
        <w:numPr>
          <w:ilvl w:val="0"/>
          <w:numId w:val="29"/>
        </w:numPr>
        <w:tabs>
          <w:tab w:val="clear" w:pos="360"/>
          <w:tab w:val="left" w:pos="1440"/>
        </w:tabs>
        <w:spacing w:before="76" w:line="241" w:lineRule="exact"/>
        <w:ind w:left="1440" w:hanging="360"/>
        <w:jc w:val="both"/>
        <w:textAlignment w:val="baseline"/>
        <w:rPr>
          <w:rFonts w:eastAsia="Times New Roman"/>
          <w:color w:val="000000"/>
          <w:spacing w:val="6"/>
          <w:sz w:val="21"/>
        </w:rPr>
      </w:pPr>
      <w:r w:rsidRPr="00394BAF">
        <w:rPr>
          <w:rFonts w:eastAsia="Times New Roman"/>
          <w:color w:val="000000"/>
          <w:spacing w:val="6"/>
          <w:sz w:val="21"/>
        </w:rPr>
        <w:t>the prescribed period has expired;</w:t>
      </w:r>
    </w:p>
    <w:p w14:paraId="1C880D0F" w14:textId="77777777" w:rsidR="00852A5C" w:rsidRPr="00394BAF" w:rsidRDefault="000B7005">
      <w:pPr>
        <w:numPr>
          <w:ilvl w:val="0"/>
          <w:numId w:val="29"/>
        </w:numPr>
        <w:tabs>
          <w:tab w:val="clear" w:pos="360"/>
          <w:tab w:val="left" w:pos="1440"/>
        </w:tabs>
        <w:spacing w:before="78" w:line="241" w:lineRule="exact"/>
        <w:ind w:left="1440" w:hanging="360"/>
        <w:jc w:val="both"/>
        <w:textAlignment w:val="baseline"/>
        <w:rPr>
          <w:rFonts w:eastAsia="Times New Roman"/>
          <w:color w:val="000000"/>
          <w:sz w:val="21"/>
        </w:rPr>
      </w:pPr>
      <w:r w:rsidRPr="00394BAF">
        <w:rPr>
          <w:rFonts w:eastAsia="Times New Roman"/>
          <w:color w:val="000000"/>
          <w:sz w:val="21"/>
        </w:rPr>
        <w:t>the Authority has served notice in writing on the company stating that the Authority does not intend to hold an inquiry as to whether the proposed price is justified; or</w:t>
      </w:r>
    </w:p>
    <w:p w14:paraId="2A69B6B7" w14:textId="77777777" w:rsidR="00852A5C" w:rsidRPr="00394BAF" w:rsidRDefault="000B7005">
      <w:pPr>
        <w:numPr>
          <w:ilvl w:val="0"/>
          <w:numId w:val="29"/>
        </w:numPr>
        <w:tabs>
          <w:tab w:val="clear" w:pos="360"/>
          <w:tab w:val="left" w:pos="1440"/>
        </w:tabs>
        <w:spacing w:before="67" w:line="241" w:lineRule="exact"/>
        <w:ind w:left="1440" w:hanging="360"/>
        <w:jc w:val="both"/>
        <w:textAlignment w:val="baseline"/>
        <w:rPr>
          <w:rFonts w:eastAsia="Times New Roman"/>
          <w:color w:val="000000"/>
          <w:spacing w:val="6"/>
          <w:sz w:val="21"/>
        </w:rPr>
      </w:pPr>
      <w:r w:rsidRPr="00394BAF">
        <w:rPr>
          <w:rFonts w:eastAsia="Times New Roman"/>
          <w:color w:val="000000"/>
          <w:spacing w:val="6"/>
          <w:sz w:val="21"/>
        </w:rPr>
        <w:t>the Authority has served notice in writing on the company specifying a price for the supply of petroleum products or services of that description in that locality on those terms and conditions that the Authority considers to be justified, being a price that is lower than the price specified in the notice by the company, and the company has, not later than 7 days after service on the company of the notice by the Authority, given, as prescribed, to the Authority a further notice stating that the price at which the company proposes to supply any petroleum products or services of that description in that locality on those terms and conditions will not be higher than the price specified in the notice by the Authority.</w:t>
      </w:r>
    </w:p>
    <w:p w14:paraId="34936226" w14:textId="77777777" w:rsidR="00852A5C" w:rsidRPr="00E35A50" w:rsidRDefault="000B7005">
      <w:pPr>
        <w:spacing w:before="153" w:line="241" w:lineRule="exact"/>
        <w:ind w:firstLine="360"/>
        <w:jc w:val="both"/>
        <w:textAlignment w:val="baseline"/>
        <w:rPr>
          <w:rFonts w:eastAsia="Times New Roman"/>
          <w:color w:val="000000"/>
          <w:spacing w:val="6"/>
        </w:rPr>
      </w:pPr>
      <w:r w:rsidRPr="00E35A50">
        <w:rPr>
          <w:rFonts w:eastAsia="Times New Roman"/>
          <w:b/>
          <w:color w:val="000000"/>
          <w:spacing w:val="6"/>
        </w:rPr>
        <w:t>(3)</w:t>
      </w:r>
      <w:r w:rsidRPr="00E35A50">
        <w:rPr>
          <w:rFonts w:eastAsia="Times New Roman"/>
          <w:color w:val="000000"/>
          <w:spacing w:val="6"/>
        </w:rPr>
        <w:t xml:space="preserve"> If a declared company supplies petroleum products or services of a particular description in a locality where the company has not previously supplied petroleum products or services of that description, or in a locality where the company has not previously supplied petroleum products or services</w:t>
      </w:r>
    </w:p>
    <w:p w14:paraId="15291337" w14:textId="77777777" w:rsidR="00852A5C" w:rsidRPr="00E35A50" w:rsidRDefault="00852A5C">
      <w:pPr>
        <w:sectPr w:rsidR="00852A5C" w:rsidRPr="00E35A50">
          <w:pgSz w:w="10099" w:h="14400"/>
          <w:pgMar w:top="960" w:right="1240" w:bottom="1004" w:left="1659" w:header="720" w:footer="720" w:gutter="0"/>
          <w:cols w:space="720"/>
        </w:sectPr>
      </w:pPr>
    </w:p>
    <w:p w14:paraId="63D2DC6D" w14:textId="77777777" w:rsidR="00852A5C" w:rsidRPr="00E35A50" w:rsidRDefault="000B7005">
      <w:pPr>
        <w:spacing w:before="2" w:line="237" w:lineRule="exact"/>
        <w:jc w:val="center"/>
        <w:textAlignment w:val="baseline"/>
        <w:rPr>
          <w:rFonts w:eastAsia="Arial"/>
          <w:i/>
          <w:color w:val="000000"/>
          <w:spacing w:val="10"/>
        </w:rPr>
      </w:pPr>
      <w:r w:rsidRPr="00E35A50">
        <w:rPr>
          <w:rFonts w:eastAsia="Arial"/>
          <w:i/>
          <w:color w:val="000000"/>
          <w:spacing w:val="10"/>
        </w:rPr>
        <w:lastRenderedPageBreak/>
        <w:t>Petroleum Products Pricing No. 117, 1981</w:t>
      </w:r>
    </w:p>
    <w:p w14:paraId="2B5F2B53" w14:textId="77777777" w:rsidR="00852A5C" w:rsidRPr="00E35A50" w:rsidRDefault="000B7005">
      <w:pPr>
        <w:spacing w:before="255" w:line="241" w:lineRule="exact"/>
        <w:jc w:val="both"/>
        <w:textAlignment w:val="baseline"/>
        <w:rPr>
          <w:rFonts w:eastAsia="Times New Roman"/>
          <w:color w:val="000000"/>
          <w:spacing w:val="10"/>
        </w:rPr>
      </w:pPr>
      <w:r w:rsidRPr="00E35A50">
        <w:rPr>
          <w:rFonts w:eastAsia="Times New Roman"/>
          <w:color w:val="000000"/>
          <w:spacing w:val="10"/>
        </w:rPr>
        <w:t>of that description on the same or substantially similar terms and conditions, and—</w:t>
      </w:r>
      <w:r w:rsidRPr="00E35A50">
        <w:rPr>
          <w:rFonts w:eastAsia="Arial"/>
          <w:color w:val="000000"/>
        </w:rPr>
        <w:t xml:space="preserve"> </w:t>
      </w:r>
    </w:p>
    <w:p w14:paraId="7D0DCDF0" w14:textId="77777777" w:rsidR="00852A5C" w:rsidRPr="00394BAF" w:rsidRDefault="000B7005">
      <w:pPr>
        <w:numPr>
          <w:ilvl w:val="0"/>
          <w:numId w:val="30"/>
        </w:numPr>
        <w:tabs>
          <w:tab w:val="clear" w:pos="504"/>
          <w:tab w:val="left" w:pos="864"/>
        </w:tabs>
        <w:spacing w:before="93" w:line="241" w:lineRule="exact"/>
        <w:ind w:left="864" w:hanging="504"/>
        <w:jc w:val="both"/>
        <w:textAlignment w:val="baseline"/>
        <w:rPr>
          <w:rFonts w:eastAsia="Times New Roman"/>
          <w:color w:val="000000"/>
          <w:spacing w:val="6"/>
          <w:sz w:val="21"/>
        </w:rPr>
      </w:pPr>
      <w:r w:rsidRPr="00394BAF">
        <w:rPr>
          <w:rFonts w:eastAsia="Times New Roman"/>
          <w:color w:val="000000"/>
          <w:spacing w:val="6"/>
          <w:sz w:val="21"/>
        </w:rPr>
        <w:t>the company has not previously supplied petroleum products or services of that description elsewhere in Australia, or has not previously supplied petroleum products or services of that description elsewhere in Australia on the same or substantially similar terms and conditions; or</w:t>
      </w:r>
    </w:p>
    <w:p w14:paraId="15A278A3" w14:textId="77777777" w:rsidR="00852A5C" w:rsidRPr="00394BAF" w:rsidRDefault="000B7005">
      <w:pPr>
        <w:numPr>
          <w:ilvl w:val="0"/>
          <w:numId w:val="30"/>
        </w:numPr>
        <w:tabs>
          <w:tab w:val="clear" w:pos="504"/>
          <w:tab w:val="left" w:pos="864"/>
        </w:tabs>
        <w:spacing w:before="83" w:line="241" w:lineRule="exact"/>
        <w:ind w:left="864" w:hanging="504"/>
        <w:jc w:val="both"/>
        <w:textAlignment w:val="baseline"/>
        <w:rPr>
          <w:rFonts w:eastAsia="Times New Roman"/>
          <w:color w:val="000000"/>
          <w:spacing w:val="5"/>
          <w:sz w:val="21"/>
        </w:rPr>
      </w:pPr>
      <w:r w:rsidRPr="00394BAF">
        <w:rPr>
          <w:rFonts w:eastAsia="Times New Roman"/>
          <w:color w:val="000000"/>
          <w:spacing w:val="5"/>
          <w:sz w:val="21"/>
        </w:rPr>
        <w:t>where the company has previously supplied petroleum products or services of that description elsewhere in Australia on the same or substantially similar terms and conditions—the price at which the company supplies the petroleum products or services is higher than the highest price at which the company has previously supplied petroleum products or services of that description in Australia on the same or substantially similar terms and conditions,</w:t>
      </w:r>
    </w:p>
    <w:p w14:paraId="14FAAFDA" w14:textId="77777777" w:rsidR="00852A5C" w:rsidRPr="00E35A50" w:rsidRDefault="000B7005">
      <w:pPr>
        <w:spacing w:before="84" w:line="241" w:lineRule="exact"/>
        <w:textAlignment w:val="baseline"/>
        <w:rPr>
          <w:rFonts w:eastAsia="Times New Roman"/>
          <w:color w:val="000000"/>
          <w:spacing w:val="3"/>
        </w:rPr>
      </w:pPr>
      <w:r w:rsidRPr="00E35A50">
        <w:rPr>
          <w:rFonts w:eastAsia="Times New Roman"/>
          <w:color w:val="000000"/>
          <w:spacing w:val="3"/>
        </w:rPr>
        <w:t>the company is guilty of an offence unless—</w:t>
      </w:r>
      <w:r w:rsidRPr="00E35A50">
        <w:rPr>
          <w:rFonts w:eastAsia="Arial"/>
          <w:color w:val="000000"/>
        </w:rPr>
        <w:t xml:space="preserve"> </w:t>
      </w:r>
    </w:p>
    <w:p w14:paraId="7038FF3B" w14:textId="77777777" w:rsidR="00852A5C" w:rsidRPr="00394BAF" w:rsidRDefault="000B7005">
      <w:pPr>
        <w:numPr>
          <w:ilvl w:val="0"/>
          <w:numId w:val="30"/>
        </w:numPr>
        <w:tabs>
          <w:tab w:val="clear" w:pos="504"/>
          <w:tab w:val="left" w:pos="864"/>
        </w:tabs>
        <w:spacing w:before="85" w:line="241" w:lineRule="exact"/>
        <w:ind w:left="864" w:hanging="504"/>
        <w:jc w:val="both"/>
        <w:textAlignment w:val="baseline"/>
        <w:rPr>
          <w:rFonts w:eastAsia="Times New Roman"/>
          <w:color w:val="000000"/>
          <w:spacing w:val="6"/>
          <w:sz w:val="21"/>
        </w:rPr>
      </w:pPr>
      <w:r w:rsidRPr="00394BAF">
        <w:rPr>
          <w:rFonts w:eastAsia="Times New Roman"/>
          <w:color w:val="000000"/>
          <w:spacing w:val="6"/>
          <w:sz w:val="21"/>
        </w:rPr>
        <w:t>a notice in writing stating that the company proposes to supply petroleum products or services of that description in that locality and specifying the price at which, and the terms and conditions on which, the company proposes to supply the petroleum products or services has been given, as prescribed, to the Authority; and</w:t>
      </w:r>
    </w:p>
    <w:p w14:paraId="55A46DBF" w14:textId="77777777" w:rsidR="00852A5C" w:rsidRPr="00394BAF" w:rsidRDefault="000B7005">
      <w:pPr>
        <w:numPr>
          <w:ilvl w:val="0"/>
          <w:numId w:val="30"/>
        </w:numPr>
        <w:tabs>
          <w:tab w:val="clear" w:pos="504"/>
          <w:tab w:val="left" w:pos="864"/>
        </w:tabs>
        <w:spacing w:before="70" w:line="241" w:lineRule="exact"/>
        <w:ind w:left="864" w:hanging="504"/>
        <w:jc w:val="both"/>
        <w:textAlignment w:val="baseline"/>
        <w:rPr>
          <w:rFonts w:eastAsia="Times New Roman"/>
          <w:color w:val="000000"/>
          <w:sz w:val="21"/>
        </w:rPr>
      </w:pPr>
      <w:r w:rsidRPr="00394BAF">
        <w:rPr>
          <w:rFonts w:eastAsia="Times New Roman"/>
          <w:color w:val="000000"/>
          <w:sz w:val="21"/>
        </w:rPr>
        <w:t>the event or events referred to in one of the following sub-paragraphs has or have occurred:</w:t>
      </w:r>
    </w:p>
    <w:p w14:paraId="20132735" w14:textId="77777777" w:rsidR="00852A5C" w:rsidRPr="00394BAF" w:rsidRDefault="000B7005">
      <w:pPr>
        <w:numPr>
          <w:ilvl w:val="0"/>
          <w:numId w:val="31"/>
        </w:numPr>
        <w:tabs>
          <w:tab w:val="clear" w:pos="504"/>
          <w:tab w:val="left" w:pos="1512"/>
        </w:tabs>
        <w:spacing w:before="73" w:line="241" w:lineRule="exact"/>
        <w:ind w:left="1512" w:hanging="504"/>
        <w:jc w:val="both"/>
        <w:textAlignment w:val="baseline"/>
        <w:rPr>
          <w:rFonts w:eastAsia="Times New Roman"/>
          <w:color w:val="000000"/>
          <w:spacing w:val="5"/>
          <w:sz w:val="21"/>
        </w:rPr>
      </w:pPr>
      <w:r w:rsidRPr="00394BAF">
        <w:rPr>
          <w:rFonts w:eastAsia="Times New Roman"/>
          <w:color w:val="000000"/>
          <w:spacing w:val="5"/>
          <w:sz w:val="21"/>
        </w:rPr>
        <w:t>the prescribed period has expired;</w:t>
      </w:r>
    </w:p>
    <w:p w14:paraId="19D3E889" w14:textId="77777777" w:rsidR="00852A5C" w:rsidRPr="00394BAF" w:rsidRDefault="000B7005">
      <w:pPr>
        <w:numPr>
          <w:ilvl w:val="0"/>
          <w:numId w:val="31"/>
        </w:numPr>
        <w:tabs>
          <w:tab w:val="clear" w:pos="504"/>
          <w:tab w:val="left" w:pos="1512"/>
        </w:tabs>
        <w:spacing w:before="71" w:line="241" w:lineRule="exact"/>
        <w:ind w:left="1512" w:hanging="504"/>
        <w:jc w:val="both"/>
        <w:textAlignment w:val="baseline"/>
        <w:rPr>
          <w:rFonts w:eastAsia="Times New Roman"/>
          <w:color w:val="000000"/>
          <w:sz w:val="21"/>
        </w:rPr>
      </w:pPr>
      <w:r w:rsidRPr="00394BAF">
        <w:rPr>
          <w:rFonts w:eastAsia="Times New Roman"/>
          <w:color w:val="000000"/>
          <w:sz w:val="21"/>
        </w:rPr>
        <w:t>the Authority has served notice in writing on the company stating that the Authority does not intend to hold an inquiry as to whether the proposed price is justified; or</w:t>
      </w:r>
    </w:p>
    <w:p w14:paraId="718C7FCC" w14:textId="77777777" w:rsidR="00852A5C" w:rsidRPr="00394BAF" w:rsidRDefault="000B7005">
      <w:pPr>
        <w:numPr>
          <w:ilvl w:val="0"/>
          <w:numId w:val="31"/>
        </w:numPr>
        <w:tabs>
          <w:tab w:val="clear" w:pos="504"/>
          <w:tab w:val="left" w:pos="1512"/>
        </w:tabs>
        <w:spacing w:before="58" w:line="241" w:lineRule="exact"/>
        <w:ind w:left="1512" w:hanging="504"/>
        <w:jc w:val="both"/>
        <w:textAlignment w:val="baseline"/>
        <w:rPr>
          <w:rFonts w:eastAsia="Times New Roman"/>
          <w:color w:val="000000"/>
          <w:spacing w:val="4"/>
          <w:sz w:val="21"/>
        </w:rPr>
      </w:pPr>
      <w:r w:rsidRPr="00394BAF">
        <w:rPr>
          <w:rFonts w:eastAsia="Times New Roman"/>
          <w:color w:val="000000"/>
          <w:spacing w:val="4"/>
          <w:sz w:val="21"/>
        </w:rPr>
        <w:t>the Authority has served notice in writing on the company specifying a price for the supply of petroleum products or services of that description in that locality on those terms and conditions that the Authority considers to be justified, being a price that is lower than the price specified in the notice by the company, and the company has, not later than 7 days after the service on the company of the notice by the Authority, given, as prescribed, to the Authority a further notice stating that the price at which the company proposes to supply any petroleum products or services of that description in that locality on those terms and conditions will not be higher than the price specified in the notice by the Authority.</w:t>
      </w:r>
    </w:p>
    <w:p w14:paraId="360F9F82" w14:textId="77777777" w:rsidR="00852A5C" w:rsidRPr="00E35A50" w:rsidRDefault="000B7005">
      <w:pPr>
        <w:numPr>
          <w:ilvl w:val="0"/>
          <w:numId w:val="32"/>
        </w:numPr>
        <w:tabs>
          <w:tab w:val="left" w:pos="864"/>
        </w:tabs>
        <w:spacing w:before="148" w:line="241" w:lineRule="exact"/>
        <w:ind w:left="144" w:firstLine="216"/>
        <w:jc w:val="both"/>
        <w:textAlignment w:val="baseline"/>
        <w:rPr>
          <w:rFonts w:eastAsia="Times New Roman"/>
          <w:color w:val="000000"/>
        </w:rPr>
      </w:pPr>
      <w:r w:rsidRPr="00E35A50">
        <w:rPr>
          <w:rFonts w:eastAsia="Times New Roman"/>
          <w:color w:val="000000"/>
        </w:rPr>
        <w:t>A company that commits an offence against sub-section (1), (2) or (3) is punishable, on conviction, by a fine not exceeding $10,000.</w:t>
      </w:r>
    </w:p>
    <w:p w14:paraId="1067155F" w14:textId="77777777" w:rsidR="00852A5C" w:rsidRPr="00394BAF" w:rsidRDefault="000B7005">
      <w:pPr>
        <w:numPr>
          <w:ilvl w:val="0"/>
          <w:numId w:val="32"/>
        </w:numPr>
        <w:tabs>
          <w:tab w:val="left" w:pos="864"/>
        </w:tabs>
        <w:spacing w:before="143" w:line="241" w:lineRule="exact"/>
        <w:ind w:left="144" w:firstLine="216"/>
        <w:jc w:val="both"/>
        <w:textAlignment w:val="baseline"/>
        <w:rPr>
          <w:rFonts w:eastAsia="Times New Roman"/>
          <w:color w:val="000000"/>
          <w:sz w:val="21"/>
        </w:rPr>
      </w:pPr>
      <w:r w:rsidRPr="00E35A50">
        <w:rPr>
          <w:rFonts w:eastAsia="Times New Roman"/>
          <w:color w:val="000000"/>
        </w:rPr>
        <w:t>At any time after a company has given a notice to the Authority under this section specifying a price at which the company proposes to supply petroleum products or services and before the Authority commences to hold an inquiry as to whether that price is justified</w:t>
      </w:r>
      <w:r w:rsidRPr="00394BAF">
        <w:rPr>
          <w:rFonts w:eastAsia="Times New Roman"/>
          <w:color w:val="000000"/>
          <w:sz w:val="21"/>
        </w:rPr>
        <w:t>—</w:t>
      </w:r>
      <w:r w:rsidRPr="00394BAF">
        <w:rPr>
          <w:rFonts w:eastAsia="Arial"/>
          <w:color w:val="000000"/>
          <w:sz w:val="24"/>
        </w:rPr>
        <w:t xml:space="preserve"> </w:t>
      </w:r>
    </w:p>
    <w:p w14:paraId="5DAB9A80" w14:textId="77777777" w:rsidR="00852A5C" w:rsidRPr="00394BAF" w:rsidRDefault="00852A5C">
      <w:pPr>
        <w:sectPr w:rsidR="00852A5C" w:rsidRPr="00394BAF">
          <w:pgSz w:w="10099" w:h="14400"/>
          <w:pgMar w:top="1000" w:right="1638" w:bottom="984" w:left="1251" w:header="720" w:footer="720" w:gutter="0"/>
          <w:cols w:space="720"/>
        </w:sectPr>
      </w:pPr>
    </w:p>
    <w:p w14:paraId="1B531B29" w14:textId="77777777" w:rsidR="00852A5C" w:rsidRPr="00394BAF" w:rsidRDefault="000B7005">
      <w:pPr>
        <w:spacing w:before="5" w:line="239" w:lineRule="exact"/>
        <w:ind w:left="72"/>
        <w:jc w:val="center"/>
        <w:textAlignment w:val="baseline"/>
        <w:rPr>
          <w:rFonts w:eastAsia="Arial"/>
          <w:i/>
          <w:color w:val="000000"/>
          <w:spacing w:val="9"/>
          <w:sz w:val="19"/>
        </w:rPr>
      </w:pPr>
      <w:r w:rsidRPr="00394BAF">
        <w:rPr>
          <w:rFonts w:eastAsia="Arial"/>
          <w:i/>
          <w:color w:val="000000"/>
          <w:spacing w:val="9"/>
          <w:sz w:val="19"/>
        </w:rPr>
        <w:lastRenderedPageBreak/>
        <w:t>Petroleum Products Pricing No. 117, 1981</w:t>
      </w:r>
    </w:p>
    <w:p w14:paraId="5E45B4A2" w14:textId="77777777" w:rsidR="00852A5C" w:rsidRPr="00394BAF" w:rsidRDefault="000B7005">
      <w:pPr>
        <w:numPr>
          <w:ilvl w:val="0"/>
          <w:numId w:val="33"/>
        </w:numPr>
        <w:tabs>
          <w:tab w:val="clear" w:pos="432"/>
          <w:tab w:val="left" w:pos="792"/>
        </w:tabs>
        <w:spacing w:before="232" w:line="243" w:lineRule="exact"/>
        <w:ind w:left="792" w:hanging="432"/>
        <w:jc w:val="both"/>
        <w:textAlignment w:val="baseline"/>
        <w:rPr>
          <w:rFonts w:eastAsia="Times New Roman"/>
          <w:color w:val="000000"/>
        </w:rPr>
      </w:pPr>
      <w:r w:rsidRPr="00394BAF">
        <w:rPr>
          <w:rFonts w:eastAsia="Times New Roman"/>
          <w:color w:val="000000"/>
        </w:rPr>
        <w:t>the company may give, as prescribed, to the Authority a further notice stating that the previous notice is to have effect as if there were substituted for the price specified in that notice such lower price as is specified in the further notice; and</w:t>
      </w:r>
    </w:p>
    <w:p w14:paraId="332F824B" w14:textId="77777777" w:rsidR="00852A5C" w:rsidRPr="00394BAF" w:rsidRDefault="000B7005">
      <w:pPr>
        <w:numPr>
          <w:ilvl w:val="0"/>
          <w:numId w:val="33"/>
        </w:numPr>
        <w:tabs>
          <w:tab w:val="clear" w:pos="432"/>
          <w:tab w:val="left" w:pos="792"/>
        </w:tabs>
        <w:spacing w:before="39" w:line="243" w:lineRule="exact"/>
        <w:ind w:left="792" w:hanging="432"/>
        <w:jc w:val="both"/>
        <w:textAlignment w:val="baseline"/>
        <w:rPr>
          <w:rFonts w:eastAsia="Times New Roman"/>
          <w:color w:val="000000"/>
        </w:rPr>
      </w:pPr>
      <w:r w:rsidRPr="00394BAF">
        <w:rPr>
          <w:rFonts w:eastAsia="Times New Roman"/>
          <w:color w:val="000000"/>
        </w:rPr>
        <w:t>where a further notice is so given by the company, the previous notice by the company has effect in accordance with the further notice.</w:t>
      </w:r>
    </w:p>
    <w:p w14:paraId="40A6501D" w14:textId="77777777" w:rsidR="00852A5C" w:rsidRPr="00394BAF" w:rsidRDefault="000B7005">
      <w:pPr>
        <w:numPr>
          <w:ilvl w:val="0"/>
          <w:numId w:val="34"/>
        </w:numPr>
        <w:tabs>
          <w:tab w:val="clear" w:pos="432"/>
          <w:tab w:val="left" w:pos="792"/>
        </w:tabs>
        <w:spacing w:before="128" w:line="243" w:lineRule="exact"/>
        <w:ind w:left="72" w:firstLine="288"/>
        <w:jc w:val="both"/>
        <w:textAlignment w:val="baseline"/>
        <w:rPr>
          <w:rFonts w:eastAsia="Times New Roman"/>
          <w:color w:val="000000"/>
        </w:rPr>
      </w:pPr>
      <w:r w:rsidRPr="00394BAF">
        <w:rPr>
          <w:rFonts w:eastAsia="Times New Roman"/>
          <w:color w:val="000000"/>
        </w:rPr>
        <w:t>Subject to sub-sections (7), (8) and (9), the prescribed period for the purposes of this section is the period of 21 days that commenced on the day on which the notice referred to in paragraph (1) (a), (2) (a) or (3) (c), as the case may be, was given to the Authority.</w:t>
      </w:r>
    </w:p>
    <w:p w14:paraId="475C2C58" w14:textId="77777777" w:rsidR="00852A5C" w:rsidRPr="00394BAF" w:rsidRDefault="000B7005">
      <w:pPr>
        <w:numPr>
          <w:ilvl w:val="0"/>
          <w:numId w:val="34"/>
        </w:numPr>
        <w:tabs>
          <w:tab w:val="clear" w:pos="432"/>
          <w:tab w:val="left" w:pos="792"/>
        </w:tabs>
        <w:spacing w:before="109" w:line="243" w:lineRule="exact"/>
        <w:ind w:left="72" w:firstLine="288"/>
        <w:jc w:val="both"/>
        <w:textAlignment w:val="baseline"/>
        <w:rPr>
          <w:rFonts w:eastAsia="Times New Roman"/>
          <w:color w:val="000000"/>
        </w:rPr>
      </w:pPr>
      <w:r w:rsidRPr="00394BAF">
        <w:rPr>
          <w:rFonts w:eastAsia="Times New Roman"/>
          <w:color w:val="000000"/>
        </w:rPr>
        <w:t>The Authority may, with the consent of a company, determine, before the expiration of the period of 21 days referred to in sub-section (6), that the prescribed period in relation to that company for the purposes of this section shall be a specified longer period and, in that case, a reference to that longer period shall, for the purposes of the application of sub-section (6) in relation to that company, be deemed to be substituted in that sub-section for the reference to that period of 21 days.</w:t>
      </w:r>
    </w:p>
    <w:p w14:paraId="361E1492" w14:textId="77777777" w:rsidR="00852A5C" w:rsidRPr="00394BAF" w:rsidRDefault="000B7005">
      <w:pPr>
        <w:numPr>
          <w:ilvl w:val="0"/>
          <w:numId w:val="34"/>
        </w:numPr>
        <w:tabs>
          <w:tab w:val="clear" w:pos="432"/>
          <w:tab w:val="left" w:pos="792"/>
        </w:tabs>
        <w:spacing w:before="97" w:line="243" w:lineRule="exact"/>
        <w:ind w:left="72" w:firstLine="288"/>
        <w:jc w:val="both"/>
        <w:textAlignment w:val="baseline"/>
        <w:rPr>
          <w:rFonts w:eastAsia="Times New Roman"/>
          <w:color w:val="000000"/>
        </w:rPr>
      </w:pPr>
      <w:r w:rsidRPr="00394BAF">
        <w:rPr>
          <w:rFonts w:eastAsia="Times New Roman"/>
          <w:color w:val="000000"/>
        </w:rPr>
        <w:t>Where the Authority has served a notice on a company under sub-paragraph (1) (b) (iii), (2) (b) (iii) or (3) (d) (iii), then, for the purposes of the application of sub-section (6) in relation to that company, the reference in that sub-section to a period of 21 days, or, if a reference to a longer period is deemed to be substituted in that sub-section by the application of sub-section (7), the reference to that longer period, shall be construed as a reference to the period of 21 days, or to that longer period, as the case may be, increased by a further period of 14 days.</w:t>
      </w:r>
    </w:p>
    <w:p w14:paraId="3B07EE65" w14:textId="77777777" w:rsidR="00852A5C" w:rsidRPr="00394BAF" w:rsidRDefault="000B7005">
      <w:pPr>
        <w:numPr>
          <w:ilvl w:val="0"/>
          <w:numId w:val="34"/>
        </w:numPr>
        <w:tabs>
          <w:tab w:val="clear" w:pos="432"/>
          <w:tab w:val="left" w:pos="792"/>
        </w:tabs>
        <w:spacing w:before="101" w:line="243" w:lineRule="exact"/>
        <w:ind w:left="72" w:firstLine="288"/>
        <w:jc w:val="both"/>
        <w:textAlignment w:val="baseline"/>
        <w:rPr>
          <w:rFonts w:eastAsia="Times New Roman"/>
          <w:color w:val="000000"/>
          <w:spacing w:val="1"/>
        </w:rPr>
      </w:pPr>
      <w:r w:rsidRPr="00394BAF">
        <w:rPr>
          <w:rFonts w:eastAsia="Times New Roman"/>
          <w:color w:val="000000"/>
          <w:spacing w:val="1"/>
        </w:rPr>
        <w:t>If the Authority serves notice in writing on the company before the expiration of the period that, but for this sub-section, would be the prescribed period in relation to that company for the purposes of this section stating that the Authority is to hold an inquiry as to whether the proposed higher price or the proposed price, as the case may be, is justified, then, notwithstanding sub-sections (6), (7) and (8), the prescribed period in relation to the company for the purposes of this section is the period that commenced on the day on which the notice referred to in paragraph (1) (a), (2) (a) or (3) (c), as the case may be, was given to the Authority and ends on whichever is the earlier of the following days:</w:t>
      </w:r>
    </w:p>
    <w:p w14:paraId="3A516BDD" w14:textId="77777777" w:rsidR="00852A5C" w:rsidRPr="00394BAF" w:rsidRDefault="000B7005">
      <w:pPr>
        <w:numPr>
          <w:ilvl w:val="0"/>
          <w:numId w:val="35"/>
        </w:numPr>
        <w:tabs>
          <w:tab w:val="clear" w:pos="432"/>
          <w:tab w:val="left" w:pos="792"/>
        </w:tabs>
        <w:spacing w:before="34" w:line="243" w:lineRule="exact"/>
        <w:ind w:left="792" w:hanging="432"/>
        <w:jc w:val="both"/>
        <w:textAlignment w:val="baseline"/>
        <w:rPr>
          <w:rFonts w:eastAsia="Times New Roman"/>
          <w:color w:val="000000"/>
        </w:rPr>
      </w:pPr>
      <w:r w:rsidRPr="00394BAF">
        <w:rPr>
          <w:rFonts w:eastAsia="Times New Roman"/>
          <w:color w:val="000000"/>
        </w:rPr>
        <w:t>the day on which a copy of the report by the Authority in relation to the proposed higher price or the proposed price is received by the company; or</w:t>
      </w:r>
    </w:p>
    <w:p w14:paraId="60A3C896" w14:textId="77777777" w:rsidR="00852A5C" w:rsidRPr="00394BAF" w:rsidRDefault="000B7005">
      <w:pPr>
        <w:numPr>
          <w:ilvl w:val="0"/>
          <w:numId w:val="35"/>
        </w:numPr>
        <w:tabs>
          <w:tab w:val="clear" w:pos="432"/>
          <w:tab w:val="left" w:pos="792"/>
        </w:tabs>
        <w:spacing w:before="37" w:line="243" w:lineRule="exact"/>
        <w:ind w:left="792" w:hanging="432"/>
        <w:jc w:val="both"/>
        <w:textAlignment w:val="baseline"/>
        <w:rPr>
          <w:rFonts w:eastAsia="Times New Roman"/>
          <w:color w:val="000000"/>
          <w:spacing w:val="3"/>
        </w:rPr>
      </w:pPr>
      <w:r w:rsidRPr="00394BAF">
        <w:rPr>
          <w:rFonts w:eastAsia="Times New Roman"/>
          <w:color w:val="000000"/>
          <w:spacing w:val="3"/>
        </w:rPr>
        <w:t>the fourteenth day after the expiration of—</w:t>
      </w:r>
      <w:r w:rsidRPr="00394BAF">
        <w:rPr>
          <w:rFonts w:eastAsia="Arial"/>
          <w:color w:val="000000"/>
          <w:sz w:val="24"/>
        </w:rPr>
        <w:t xml:space="preserve"> </w:t>
      </w:r>
    </w:p>
    <w:p w14:paraId="06531164" w14:textId="77777777" w:rsidR="00852A5C" w:rsidRPr="00394BAF" w:rsidRDefault="000B7005">
      <w:pPr>
        <w:numPr>
          <w:ilvl w:val="0"/>
          <w:numId w:val="36"/>
        </w:numPr>
        <w:tabs>
          <w:tab w:val="clear" w:pos="432"/>
          <w:tab w:val="left" w:pos="1512"/>
        </w:tabs>
        <w:spacing w:before="38" w:line="243" w:lineRule="exact"/>
        <w:ind w:left="1512" w:hanging="432"/>
        <w:jc w:val="both"/>
        <w:textAlignment w:val="baseline"/>
        <w:rPr>
          <w:rFonts w:eastAsia="Times New Roman"/>
          <w:color w:val="000000"/>
        </w:rPr>
      </w:pPr>
      <w:r w:rsidRPr="00394BAF">
        <w:rPr>
          <w:rFonts w:eastAsia="Times New Roman"/>
          <w:color w:val="000000"/>
        </w:rPr>
        <w:t>the period of 3 months that commenced on the day on which the Authority served notice on the company that it intended to hold the inquiry; or</w:t>
      </w:r>
    </w:p>
    <w:p w14:paraId="3BCED636" w14:textId="77777777" w:rsidR="00852A5C" w:rsidRPr="00394BAF" w:rsidRDefault="000B7005">
      <w:pPr>
        <w:numPr>
          <w:ilvl w:val="0"/>
          <w:numId w:val="36"/>
        </w:numPr>
        <w:tabs>
          <w:tab w:val="clear" w:pos="432"/>
          <w:tab w:val="left" w:pos="1512"/>
        </w:tabs>
        <w:spacing w:before="39" w:line="243" w:lineRule="exact"/>
        <w:ind w:left="1512" w:hanging="432"/>
        <w:jc w:val="both"/>
        <w:textAlignment w:val="baseline"/>
        <w:rPr>
          <w:rFonts w:eastAsia="Times New Roman"/>
          <w:color w:val="000000"/>
        </w:rPr>
      </w:pPr>
      <w:r w:rsidRPr="00394BAF">
        <w:rPr>
          <w:rFonts w:eastAsia="Times New Roman"/>
          <w:color w:val="000000"/>
        </w:rPr>
        <w:t>such further period as is, or such further periods as are, specified in a notice or notices served on the company under sub-section 22 (2).</w:t>
      </w:r>
    </w:p>
    <w:p w14:paraId="08FCA7E4" w14:textId="77777777" w:rsidR="00852A5C" w:rsidRPr="00394BAF" w:rsidRDefault="00852A5C">
      <w:pPr>
        <w:sectPr w:rsidR="00852A5C" w:rsidRPr="00394BAF">
          <w:pgSz w:w="10099" w:h="14400"/>
          <w:pgMar w:top="980" w:right="1262" w:bottom="984" w:left="1637" w:header="720" w:footer="720" w:gutter="0"/>
          <w:cols w:space="720"/>
        </w:sectPr>
      </w:pPr>
    </w:p>
    <w:p w14:paraId="5FC19A3C" w14:textId="77777777" w:rsidR="00852A5C" w:rsidRPr="00394BAF" w:rsidRDefault="000B7005">
      <w:pPr>
        <w:spacing w:before="4" w:line="247" w:lineRule="exact"/>
        <w:jc w:val="center"/>
        <w:textAlignment w:val="baseline"/>
        <w:rPr>
          <w:rFonts w:eastAsia="Times New Roman"/>
          <w:i/>
          <w:color w:val="000000"/>
          <w:spacing w:val="7"/>
          <w:sz w:val="21"/>
        </w:rPr>
      </w:pPr>
      <w:r w:rsidRPr="00394BAF">
        <w:rPr>
          <w:rFonts w:eastAsia="Times New Roman"/>
          <w:i/>
          <w:color w:val="000000"/>
          <w:spacing w:val="7"/>
          <w:sz w:val="21"/>
        </w:rPr>
        <w:lastRenderedPageBreak/>
        <w:t>Petroleum Products Pricing No. 117, 1981</w:t>
      </w:r>
    </w:p>
    <w:p w14:paraId="2146E9C8" w14:textId="77777777" w:rsidR="00852A5C" w:rsidRPr="00394BAF" w:rsidRDefault="000B7005">
      <w:pPr>
        <w:spacing w:before="242" w:line="240" w:lineRule="exact"/>
        <w:ind w:firstLine="360"/>
        <w:jc w:val="both"/>
        <w:textAlignment w:val="baseline"/>
        <w:rPr>
          <w:rFonts w:eastAsia="Times New Roman"/>
          <w:color w:val="000000"/>
          <w:spacing w:val="4"/>
          <w:sz w:val="21"/>
        </w:rPr>
      </w:pPr>
      <w:r w:rsidRPr="00BA1930">
        <w:rPr>
          <w:rFonts w:eastAsia="Times New Roman"/>
          <w:b/>
          <w:color w:val="000000"/>
          <w:spacing w:val="4"/>
        </w:rPr>
        <w:t>(10)</w:t>
      </w:r>
      <w:r w:rsidRPr="00BA1930">
        <w:rPr>
          <w:rFonts w:eastAsia="Times New Roman"/>
          <w:color w:val="000000"/>
          <w:spacing w:val="4"/>
        </w:rPr>
        <w:t xml:space="preserve"> When a company receives a copy of a report by the Authority in relation to the price at which the company proposes to supply petroleum products or services of a particular description in a particular locality</w:t>
      </w:r>
      <w:r w:rsidRPr="00394BAF">
        <w:rPr>
          <w:rFonts w:eastAsia="Times New Roman"/>
          <w:color w:val="000000"/>
          <w:spacing w:val="4"/>
          <w:sz w:val="21"/>
        </w:rPr>
        <w:t>—</w:t>
      </w:r>
      <w:r w:rsidRPr="00394BAF">
        <w:rPr>
          <w:rFonts w:eastAsia="Times New Roman"/>
          <w:color w:val="000000"/>
          <w:sz w:val="24"/>
        </w:rPr>
        <w:t xml:space="preserve"> </w:t>
      </w:r>
    </w:p>
    <w:p w14:paraId="38836C68" w14:textId="77777777" w:rsidR="00852A5C" w:rsidRPr="00BA1930" w:rsidRDefault="000B7005">
      <w:pPr>
        <w:numPr>
          <w:ilvl w:val="0"/>
          <w:numId w:val="37"/>
        </w:numPr>
        <w:tabs>
          <w:tab w:val="clear" w:pos="432"/>
          <w:tab w:val="left" w:pos="792"/>
        </w:tabs>
        <w:spacing w:before="40" w:line="240" w:lineRule="exact"/>
        <w:ind w:left="792" w:hanging="432"/>
        <w:jc w:val="both"/>
        <w:textAlignment w:val="baseline"/>
        <w:rPr>
          <w:rFonts w:eastAsia="Times New Roman"/>
          <w:color w:val="000000"/>
          <w:spacing w:val="4"/>
        </w:rPr>
      </w:pPr>
      <w:r w:rsidRPr="00BA1930">
        <w:rPr>
          <w:rFonts w:eastAsia="Times New Roman"/>
          <w:color w:val="000000"/>
          <w:spacing w:val="4"/>
        </w:rPr>
        <w:t>the company shall, within 14 days after the report is so received, give notice in writing to the Authority specifying the price at which the company is supplying or proposes to supply petroleum products or services of that description in that locality; and</w:t>
      </w:r>
    </w:p>
    <w:p w14:paraId="24E2A7F3" w14:textId="77777777" w:rsidR="00852A5C" w:rsidRPr="00BA1930" w:rsidRDefault="000B7005">
      <w:pPr>
        <w:numPr>
          <w:ilvl w:val="0"/>
          <w:numId w:val="37"/>
        </w:numPr>
        <w:tabs>
          <w:tab w:val="clear" w:pos="432"/>
          <w:tab w:val="left" w:pos="792"/>
        </w:tabs>
        <w:spacing w:before="51" w:line="240" w:lineRule="exact"/>
        <w:ind w:left="792" w:hanging="432"/>
        <w:jc w:val="both"/>
        <w:textAlignment w:val="baseline"/>
        <w:rPr>
          <w:rFonts w:eastAsia="Times New Roman"/>
          <w:color w:val="000000"/>
        </w:rPr>
      </w:pPr>
      <w:r w:rsidRPr="00BA1930">
        <w:rPr>
          <w:rFonts w:eastAsia="Times New Roman"/>
          <w:color w:val="000000"/>
        </w:rPr>
        <w:t>the Authority shall, within 14 days after it receives the notice under paragraph (a), make available to the public particulars of the price specified in that notice.</w:t>
      </w:r>
    </w:p>
    <w:p w14:paraId="2651EAC6" w14:textId="77777777" w:rsidR="00852A5C" w:rsidRPr="00BA1930" w:rsidRDefault="000B7005">
      <w:pPr>
        <w:spacing w:before="89" w:line="240" w:lineRule="exact"/>
        <w:ind w:firstLine="360"/>
        <w:jc w:val="both"/>
        <w:textAlignment w:val="baseline"/>
        <w:rPr>
          <w:rFonts w:eastAsia="Times New Roman"/>
          <w:color w:val="000000"/>
          <w:spacing w:val="7"/>
        </w:rPr>
      </w:pPr>
      <w:r w:rsidRPr="00BA1930">
        <w:rPr>
          <w:rFonts w:eastAsia="Times New Roman"/>
          <w:b/>
          <w:color w:val="000000"/>
          <w:spacing w:val="7"/>
        </w:rPr>
        <w:t>(11)</w:t>
      </w:r>
      <w:r w:rsidRPr="00BA1930">
        <w:rPr>
          <w:rFonts w:eastAsia="Times New Roman"/>
          <w:color w:val="000000"/>
          <w:spacing w:val="7"/>
        </w:rPr>
        <w:t xml:space="preserve"> A company that contravenes paragraph (10) (a) is guilty of an offence and is punishable, on conviction, by a fine not exceeding $1,000.</w:t>
      </w:r>
    </w:p>
    <w:p w14:paraId="2FA86B13" w14:textId="77777777" w:rsidR="00852A5C" w:rsidRPr="00BA1930" w:rsidRDefault="000B7005">
      <w:pPr>
        <w:spacing w:before="120" w:line="240" w:lineRule="exact"/>
        <w:ind w:left="360"/>
        <w:textAlignment w:val="baseline"/>
        <w:rPr>
          <w:rFonts w:eastAsia="Times New Roman"/>
          <w:b/>
          <w:color w:val="000000"/>
          <w:spacing w:val="4"/>
        </w:rPr>
      </w:pPr>
      <w:r w:rsidRPr="00BA1930">
        <w:rPr>
          <w:rFonts w:eastAsia="Times New Roman"/>
          <w:b/>
          <w:color w:val="000000"/>
          <w:spacing w:val="4"/>
        </w:rPr>
        <w:t xml:space="preserve">(12) </w:t>
      </w:r>
      <w:r w:rsidRPr="00BA1930">
        <w:rPr>
          <w:rFonts w:eastAsia="Times New Roman"/>
          <w:color w:val="000000"/>
          <w:spacing w:val="4"/>
        </w:rPr>
        <w:t>This section applies subject to section 21.</w:t>
      </w:r>
    </w:p>
    <w:p w14:paraId="6B2073C5" w14:textId="77777777" w:rsidR="00852A5C" w:rsidRPr="00394BAF" w:rsidRDefault="000B7005">
      <w:pPr>
        <w:spacing w:before="202" w:line="251" w:lineRule="exact"/>
        <w:jc w:val="center"/>
        <w:textAlignment w:val="baseline"/>
        <w:rPr>
          <w:rFonts w:eastAsia="Times New Roman"/>
          <w:b/>
          <w:color w:val="000000"/>
          <w:sz w:val="21"/>
        </w:rPr>
      </w:pPr>
      <w:r w:rsidRPr="00394BAF">
        <w:rPr>
          <w:rFonts w:eastAsia="Times New Roman"/>
          <w:b/>
          <w:color w:val="000000"/>
          <w:sz w:val="21"/>
        </w:rPr>
        <w:t>Prices of petroleum products or services not to be increased pending inquiry</w:t>
      </w:r>
    </w:p>
    <w:p w14:paraId="57062B6D" w14:textId="77777777" w:rsidR="00852A5C" w:rsidRPr="00394BAF" w:rsidRDefault="000B7005">
      <w:pPr>
        <w:spacing w:before="61" w:line="240" w:lineRule="exact"/>
        <w:ind w:firstLine="360"/>
        <w:jc w:val="both"/>
        <w:textAlignment w:val="baseline"/>
        <w:rPr>
          <w:rFonts w:eastAsia="Times New Roman"/>
          <w:b/>
          <w:color w:val="000000"/>
          <w:spacing w:val="6"/>
          <w:sz w:val="21"/>
        </w:rPr>
      </w:pPr>
      <w:r w:rsidRPr="00BA1930">
        <w:rPr>
          <w:rFonts w:eastAsia="Times New Roman"/>
          <w:b/>
          <w:color w:val="000000"/>
          <w:spacing w:val="6"/>
        </w:rPr>
        <w:t xml:space="preserve">20. (1) </w:t>
      </w:r>
      <w:r w:rsidRPr="00BA1930">
        <w:rPr>
          <w:rFonts w:eastAsia="Times New Roman"/>
          <w:color w:val="000000"/>
          <w:spacing w:val="6"/>
        </w:rPr>
        <w:t>Where, after the commencement of this Act, the Authority serves on a company a notice (other than a notice served in consequence of a notice given to the Authority by the company under paragraph 19 (1) (a), 19 (2) (a) or 19 (3) (c) ) stating that the Authority is to inquire and report whether the price at which the company supplies or proposes to supply petroleum products or services of a particular description in a particular locality on particular terms and conditions is justified</w:t>
      </w:r>
      <w:r w:rsidRPr="00394BAF">
        <w:rPr>
          <w:rFonts w:eastAsia="Times New Roman"/>
          <w:color w:val="000000"/>
          <w:spacing w:val="6"/>
          <w:sz w:val="21"/>
        </w:rPr>
        <w:t>—</w:t>
      </w:r>
      <w:r w:rsidRPr="00394BAF">
        <w:rPr>
          <w:rFonts w:eastAsia="Times New Roman"/>
          <w:color w:val="000000"/>
          <w:sz w:val="24"/>
        </w:rPr>
        <w:t xml:space="preserve"> </w:t>
      </w:r>
    </w:p>
    <w:p w14:paraId="22BCCCF1" w14:textId="77777777" w:rsidR="00852A5C" w:rsidRPr="00BA1930" w:rsidRDefault="000B7005">
      <w:pPr>
        <w:numPr>
          <w:ilvl w:val="0"/>
          <w:numId w:val="38"/>
        </w:numPr>
        <w:tabs>
          <w:tab w:val="clear" w:pos="432"/>
          <w:tab w:val="left" w:pos="792"/>
        </w:tabs>
        <w:spacing w:before="34" w:line="240" w:lineRule="exact"/>
        <w:ind w:left="792" w:hanging="432"/>
        <w:jc w:val="both"/>
        <w:textAlignment w:val="baseline"/>
        <w:rPr>
          <w:rFonts w:eastAsia="Times New Roman"/>
          <w:color w:val="000000"/>
          <w:spacing w:val="6"/>
        </w:rPr>
      </w:pPr>
      <w:r w:rsidRPr="00BA1930">
        <w:rPr>
          <w:rFonts w:eastAsia="Times New Roman"/>
          <w:color w:val="000000"/>
          <w:spacing w:val="6"/>
        </w:rPr>
        <w:t>if the company supplied petroleum products or services of that description in that locality on the same or substantially similar terms and conditions during the period of 30 days immediately preceding the date of service of the notice—the company shall not, before the prescribed day, supply petroleum products or services of that description in that locality on the first-mentioned terms and conditions at a price that is higher than the highest price at which the company supplied petroleum products or services of that description in that locality on the same or substantially similar terms and conditions during that period;</w:t>
      </w:r>
    </w:p>
    <w:p w14:paraId="400EF2F2" w14:textId="77777777" w:rsidR="00852A5C" w:rsidRPr="00BA1930" w:rsidRDefault="000B7005">
      <w:pPr>
        <w:numPr>
          <w:ilvl w:val="0"/>
          <w:numId w:val="38"/>
        </w:numPr>
        <w:tabs>
          <w:tab w:val="clear" w:pos="432"/>
          <w:tab w:val="left" w:pos="792"/>
          <w:tab w:val="right" w:pos="7128"/>
        </w:tabs>
        <w:spacing w:before="43" w:line="240" w:lineRule="exact"/>
        <w:ind w:left="792" w:hanging="432"/>
        <w:jc w:val="both"/>
        <w:textAlignment w:val="baseline"/>
        <w:rPr>
          <w:rFonts w:eastAsia="Times New Roman"/>
          <w:color w:val="000000"/>
          <w:spacing w:val="3"/>
        </w:rPr>
      </w:pPr>
      <w:r w:rsidRPr="00BA1930">
        <w:rPr>
          <w:rFonts w:eastAsia="Times New Roman"/>
          <w:color w:val="000000"/>
          <w:spacing w:val="3"/>
        </w:rPr>
        <w:t xml:space="preserve">if the company has previously supplied petroleum products or services </w:t>
      </w:r>
      <w:r w:rsidRPr="00BA1930">
        <w:rPr>
          <w:rFonts w:eastAsia="Times New Roman"/>
          <w:color w:val="000000"/>
          <w:spacing w:val="3"/>
        </w:rPr>
        <w:br/>
        <w:t>of that description in that locality on the same or substantially similar terms and conditions but has not, during the period of 30 days immediately preceding the date of service of the notice, so supplied petroleum products or services of that description—the company shall not, before the prescribed day, supply petroleum products or services of that description in that locality on the first-mentioned terms and conditions at a price that is higher than the highest price at which the company previously supplied petroleum products or services of that description in that locality on the same or substantially similar terms and conditions; or</w:t>
      </w:r>
    </w:p>
    <w:p w14:paraId="188B0D00" w14:textId="77777777" w:rsidR="00852A5C" w:rsidRPr="00394BAF" w:rsidRDefault="000B7005">
      <w:pPr>
        <w:numPr>
          <w:ilvl w:val="0"/>
          <w:numId w:val="38"/>
        </w:numPr>
        <w:tabs>
          <w:tab w:val="clear" w:pos="432"/>
          <w:tab w:val="left" w:pos="792"/>
        </w:tabs>
        <w:spacing w:before="41" w:line="240" w:lineRule="exact"/>
        <w:ind w:left="792" w:hanging="432"/>
        <w:jc w:val="both"/>
        <w:textAlignment w:val="baseline"/>
        <w:rPr>
          <w:rFonts w:eastAsia="Times New Roman"/>
          <w:color w:val="000000"/>
          <w:spacing w:val="4"/>
          <w:sz w:val="21"/>
        </w:rPr>
      </w:pPr>
      <w:r w:rsidRPr="00BA1930">
        <w:rPr>
          <w:rFonts w:eastAsia="Times New Roman"/>
          <w:color w:val="000000"/>
          <w:spacing w:val="4"/>
        </w:rPr>
        <w:t>if the company has not previously supplied petroleum products or services of that description in that locality, or has not previously supplied petroleum products or services of that description in that locality on the same or substantially similar terms and conditions</w:t>
      </w:r>
      <w:r w:rsidRPr="00394BAF">
        <w:rPr>
          <w:rFonts w:eastAsia="Times New Roman"/>
          <w:color w:val="000000"/>
          <w:spacing w:val="4"/>
          <w:sz w:val="21"/>
        </w:rPr>
        <w:t>—</w:t>
      </w:r>
      <w:r w:rsidRPr="00394BAF">
        <w:rPr>
          <w:rFonts w:eastAsia="Times New Roman"/>
          <w:color w:val="000000"/>
          <w:sz w:val="24"/>
        </w:rPr>
        <w:t xml:space="preserve"> </w:t>
      </w:r>
    </w:p>
    <w:p w14:paraId="297E7FBC" w14:textId="77777777" w:rsidR="00852A5C" w:rsidRPr="00394BAF" w:rsidRDefault="00852A5C">
      <w:pPr>
        <w:sectPr w:rsidR="00852A5C" w:rsidRPr="00394BAF" w:rsidSect="00BA1930">
          <w:pgSz w:w="10099" w:h="14400"/>
          <w:pgMar w:top="720" w:right="720" w:bottom="720" w:left="720" w:header="720" w:footer="720" w:gutter="0"/>
          <w:cols w:space="720"/>
          <w:docGrid w:linePitch="299"/>
        </w:sectPr>
      </w:pPr>
    </w:p>
    <w:p w14:paraId="74F714C1" w14:textId="77777777" w:rsidR="00852A5C" w:rsidRPr="00394BAF" w:rsidRDefault="000B7005">
      <w:pPr>
        <w:spacing w:before="6" w:line="255" w:lineRule="exact"/>
        <w:ind w:right="72"/>
        <w:jc w:val="center"/>
        <w:textAlignment w:val="baseline"/>
        <w:rPr>
          <w:rFonts w:eastAsia="Times New Roman"/>
          <w:i/>
          <w:color w:val="000000"/>
          <w:spacing w:val="6"/>
        </w:rPr>
      </w:pPr>
      <w:r w:rsidRPr="00394BAF">
        <w:rPr>
          <w:rFonts w:eastAsia="Times New Roman"/>
          <w:i/>
          <w:color w:val="000000"/>
          <w:spacing w:val="6"/>
        </w:rPr>
        <w:lastRenderedPageBreak/>
        <w:t>Petroleum Products Pricing No. 117, 1981</w:t>
      </w:r>
    </w:p>
    <w:p w14:paraId="45E41890" w14:textId="77777777" w:rsidR="00852A5C" w:rsidRPr="00394BAF" w:rsidRDefault="000B7005">
      <w:pPr>
        <w:numPr>
          <w:ilvl w:val="0"/>
          <w:numId w:val="39"/>
        </w:numPr>
        <w:tabs>
          <w:tab w:val="clear" w:pos="432"/>
          <w:tab w:val="left" w:pos="1368"/>
        </w:tabs>
        <w:spacing w:before="263" w:line="252" w:lineRule="exact"/>
        <w:ind w:left="1368" w:right="72" w:hanging="432"/>
        <w:jc w:val="both"/>
        <w:textAlignment w:val="baseline"/>
        <w:rPr>
          <w:rFonts w:eastAsia="Times New Roman"/>
          <w:color w:val="000000"/>
          <w:spacing w:val="2"/>
        </w:rPr>
      </w:pPr>
      <w:r w:rsidRPr="00394BAF">
        <w:rPr>
          <w:rFonts w:eastAsia="Times New Roman"/>
          <w:color w:val="000000"/>
          <w:spacing w:val="2"/>
        </w:rPr>
        <w:t>in the case where the company has not previously supplied petroleum products or services of that description elsewhere in Australia, or has not previously supplied petroleum products or services of that description elsewhere in Australia on the same or substantially similar terms and conditions—the company shall not, before the prescribed day, supply petroleum products or services of that description in that locality on the first-mentioned terms and conditions; or</w:t>
      </w:r>
    </w:p>
    <w:p w14:paraId="5A8F2E3E" w14:textId="77777777" w:rsidR="00852A5C" w:rsidRPr="00394BAF" w:rsidRDefault="000B7005">
      <w:pPr>
        <w:numPr>
          <w:ilvl w:val="0"/>
          <w:numId w:val="39"/>
        </w:numPr>
        <w:tabs>
          <w:tab w:val="clear" w:pos="432"/>
          <w:tab w:val="left" w:pos="1368"/>
        </w:tabs>
        <w:spacing w:before="115" w:line="246" w:lineRule="exact"/>
        <w:ind w:left="1368" w:right="72" w:hanging="432"/>
        <w:jc w:val="both"/>
        <w:textAlignment w:val="baseline"/>
        <w:rPr>
          <w:rFonts w:eastAsia="Times New Roman"/>
          <w:color w:val="000000"/>
          <w:spacing w:val="1"/>
        </w:rPr>
      </w:pPr>
      <w:r w:rsidRPr="00394BAF">
        <w:rPr>
          <w:rFonts w:eastAsia="Times New Roman"/>
          <w:color w:val="000000"/>
          <w:spacing w:val="1"/>
        </w:rPr>
        <w:t>in the case where the company has previously supplied petroleum products or services of that description elsewhere in Australia on the same or substantially similar 'terms and conditions—the company shall not, before the prescribed day, supply petroleum products or services of that description in that locality on the first-mentioned terms and conditions at a price that is higher than the highest price at which the company has previously supplied petroleum products or services of that description in Australia on the same or substantially similar terms and conditions.</w:t>
      </w:r>
    </w:p>
    <w:p w14:paraId="41EDE9DF" w14:textId="77777777" w:rsidR="00852A5C" w:rsidRPr="00394BAF" w:rsidRDefault="000B7005">
      <w:pPr>
        <w:spacing w:before="101" w:line="253" w:lineRule="exact"/>
        <w:ind w:left="432" w:right="72"/>
        <w:textAlignment w:val="baseline"/>
        <w:rPr>
          <w:rFonts w:eastAsia="Times New Roman"/>
          <w:color w:val="000000"/>
          <w:spacing w:val="-5"/>
        </w:rPr>
      </w:pPr>
      <w:r w:rsidRPr="00394BAF">
        <w:rPr>
          <w:rFonts w:eastAsia="Times New Roman"/>
          <w:color w:val="000000"/>
          <w:spacing w:val="-5"/>
        </w:rPr>
        <w:t>Penalty: $10,000.</w:t>
      </w:r>
    </w:p>
    <w:p w14:paraId="5F31F8AF" w14:textId="0625A817" w:rsidR="00852A5C" w:rsidRPr="00394BAF" w:rsidRDefault="000B7005">
      <w:pPr>
        <w:spacing w:before="184" w:line="244" w:lineRule="exact"/>
        <w:ind w:right="72" w:firstLine="432"/>
        <w:jc w:val="both"/>
        <w:textAlignment w:val="baseline"/>
        <w:rPr>
          <w:rFonts w:eastAsia="Times New Roman"/>
          <w:b/>
          <w:color w:val="000000"/>
        </w:rPr>
      </w:pPr>
      <w:r w:rsidRPr="00394BAF">
        <w:rPr>
          <w:rFonts w:eastAsia="Times New Roman"/>
          <w:b/>
          <w:color w:val="000000"/>
        </w:rPr>
        <w:t xml:space="preserve">(2) </w:t>
      </w:r>
      <w:r w:rsidRPr="00394BAF">
        <w:rPr>
          <w:rFonts w:eastAsia="Times New Roman"/>
          <w:color w:val="000000"/>
        </w:rPr>
        <w:t>For the purposes of s</w:t>
      </w:r>
      <w:r w:rsidR="00BA1930">
        <w:rPr>
          <w:rFonts w:eastAsia="Times New Roman"/>
          <w:color w:val="000000"/>
        </w:rPr>
        <w:t xml:space="preserve">ub-section (1), the prescribed </w:t>
      </w:r>
      <w:r w:rsidRPr="00394BAF">
        <w:rPr>
          <w:rFonts w:eastAsia="Times New Roman"/>
          <w:color w:val="000000"/>
        </w:rPr>
        <w:t>day is whichever is the earlier of the following days:</w:t>
      </w:r>
    </w:p>
    <w:p w14:paraId="1B1E4843" w14:textId="77777777" w:rsidR="00852A5C" w:rsidRPr="00394BAF" w:rsidRDefault="000B7005">
      <w:pPr>
        <w:numPr>
          <w:ilvl w:val="0"/>
          <w:numId w:val="40"/>
        </w:numPr>
        <w:tabs>
          <w:tab w:val="clear" w:pos="504"/>
          <w:tab w:val="left" w:pos="936"/>
        </w:tabs>
        <w:spacing w:before="107" w:line="240" w:lineRule="exact"/>
        <w:ind w:left="936" w:right="72" w:hanging="504"/>
        <w:textAlignment w:val="baseline"/>
        <w:rPr>
          <w:rFonts w:eastAsia="Times New Roman"/>
          <w:color w:val="000000"/>
        </w:rPr>
      </w:pPr>
      <w:r w:rsidRPr="00394BAF">
        <w:rPr>
          <w:rFonts w:eastAsia="Times New Roman"/>
          <w:color w:val="000000"/>
        </w:rPr>
        <w:t>the day on which a copy of the report by the Authority in relation to the price or proposed price is received by the company; or</w:t>
      </w:r>
    </w:p>
    <w:p w14:paraId="73C70163" w14:textId="77777777" w:rsidR="00852A5C" w:rsidRPr="00394BAF" w:rsidRDefault="000B7005">
      <w:pPr>
        <w:numPr>
          <w:ilvl w:val="0"/>
          <w:numId w:val="40"/>
        </w:numPr>
        <w:tabs>
          <w:tab w:val="clear" w:pos="504"/>
          <w:tab w:val="left" w:pos="936"/>
        </w:tabs>
        <w:spacing w:before="96" w:line="253" w:lineRule="exact"/>
        <w:ind w:left="936" w:right="72" w:hanging="504"/>
        <w:textAlignment w:val="baseline"/>
        <w:rPr>
          <w:rFonts w:eastAsia="Times New Roman"/>
          <w:color w:val="000000"/>
        </w:rPr>
      </w:pPr>
      <w:r w:rsidRPr="00394BAF">
        <w:rPr>
          <w:rFonts w:eastAsia="Times New Roman"/>
          <w:color w:val="000000"/>
        </w:rPr>
        <w:t>the fourteenth day after the expiration of—</w:t>
      </w:r>
      <w:r w:rsidRPr="00394BAF">
        <w:rPr>
          <w:rFonts w:eastAsia="Times New Roman"/>
          <w:color w:val="000000"/>
          <w:sz w:val="24"/>
        </w:rPr>
        <w:t xml:space="preserve"> </w:t>
      </w:r>
    </w:p>
    <w:p w14:paraId="348D2502" w14:textId="77777777" w:rsidR="00852A5C" w:rsidRPr="00394BAF" w:rsidRDefault="000B7005">
      <w:pPr>
        <w:numPr>
          <w:ilvl w:val="0"/>
          <w:numId w:val="41"/>
        </w:numPr>
        <w:tabs>
          <w:tab w:val="clear" w:pos="432"/>
          <w:tab w:val="left" w:pos="1512"/>
        </w:tabs>
        <w:spacing w:before="106" w:line="238" w:lineRule="exact"/>
        <w:ind w:left="1512" w:right="72" w:hanging="432"/>
        <w:jc w:val="both"/>
        <w:textAlignment w:val="baseline"/>
        <w:rPr>
          <w:rFonts w:eastAsia="Times New Roman"/>
          <w:color w:val="000000"/>
        </w:rPr>
      </w:pPr>
      <w:r w:rsidRPr="00394BAF">
        <w:rPr>
          <w:rFonts w:eastAsia="Times New Roman"/>
          <w:color w:val="000000"/>
        </w:rPr>
        <w:t>the period of 4 months that commenced on the day on which the Authority served notice on the company that it intended to hold the inquiry; or</w:t>
      </w:r>
    </w:p>
    <w:p w14:paraId="25D182E3" w14:textId="77777777" w:rsidR="00852A5C" w:rsidRPr="00394BAF" w:rsidRDefault="000B7005">
      <w:pPr>
        <w:numPr>
          <w:ilvl w:val="0"/>
          <w:numId w:val="41"/>
        </w:numPr>
        <w:tabs>
          <w:tab w:val="clear" w:pos="432"/>
          <w:tab w:val="left" w:pos="1512"/>
        </w:tabs>
        <w:spacing w:before="104" w:line="236" w:lineRule="exact"/>
        <w:ind w:left="1512" w:right="72" w:hanging="432"/>
        <w:jc w:val="both"/>
        <w:textAlignment w:val="baseline"/>
        <w:rPr>
          <w:rFonts w:eastAsia="Times New Roman"/>
          <w:color w:val="000000"/>
        </w:rPr>
      </w:pPr>
      <w:r w:rsidRPr="00394BAF">
        <w:rPr>
          <w:rFonts w:eastAsia="Times New Roman"/>
          <w:color w:val="000000"/>
        </w:rPr>
        <w:t>such further period as is, or such further periods as are, specified in a notice or notices served on the company under sub-section 22 (2).</w:t>
      </w:r>
    </w:p>
    <w:p w14:paraId="71970B0A" w14:textId="77777777" w:rsidR="00852A5C" w:rsidRPr="00394BAF" w:rsidRDefault="000B7005">
      <w:pPr>
        <w:spacing w:before="189" w:line="231" w:lineRule="exact"/>
        <w:ind w:left="144" w:right="72" w:firstLine="288"/>
        <w:jc w:val="both"/>
        <w:textAlignment w:val="baseline"/>
        <w:rPr>
          <w:rFonts w:eastAsia="Times New Roman"/>
          <w:color w:val="000000"/>
          <w:spacing w:val="1"/>
        </w:rPr>
      </w:pPr>
      <w:r w:rsidRPr="00394BAF">
        <w:rPr>
          <w:rFonts w:eastAsia="Times New Roman"/>
          <w:color w:val="000000"/>
          <w:spacing w:val="1"/>
        </w:rPr>
        <w:t>(3) When a company receives a copy of a report by the Authority in relation to the price at which the company supplies or proposes to supply petroleum products or services of a particular description in a particular locality—</w:t>
      </w:r>
      <w:r w:rsidRPr="00394BAF">
        <w:rPr>
          <w:rFonts w:eastAsia="Times New Roman"/>
          <w:color w:val="000000"/>
          <w:sz w:val="24"/>
        </w:rPr>
        <w:t xml:space="preserve"> </w:t>
      </w:r>
    </w:p>
    <w:p w14:paraId="4A8F70E6" w14:textId="77777777" w:rsidR="00852A5C" w:rsidRPr="00394BAF" w:rsidRDefault="000B7005">
      <w:pPr>
        <w:numPr>
          <w:ilvl w:val="0"/>
          <w:numId w:val="42"/>
        </w:numPr>
        <w:tabs>
          <w:tab w:val="clear" w:pos="432"/>
          <w:tab w:val="left" w:pos="936"/>
        </w:tabs>
        <w:spacing w:before="110" w:line="231" w:lineRule="exact"/>
        <w:ind w:left="936" w:right="72" w:hanging="432"/>
        <w:jc w:val="both"/>
        <w:textAlignment w:val="baseline"/>
        <w:rPr>
          <w:rFonts w:eastAsia="Times New Roman"/>
          <w:color w:val="000000"/>
        </w:rPr>
      </w:pPr>
      <w:r w:rsidRPr="00394BAF">
        <w:rPr>
          <w:rFonts w:eastAsia="Times New Roman"/>
          <w:color w:val="000000"/>
        </w:rPr>
        <w:t>the company shall, within 14 days after the report is so received, give notice in writing to the Authority specifying the price at which the company is supplying or proposes to supply petroleum products or services of that description in that locality; and</w:t>
      </w:r>
    </w:p>
    <w:p w14:paraId="7BEB018A" w14:textId="77777777" w:rsidR="00852A5C" w:rsidRPr="00394BAF" w:rsidRDefault="000B7005">
      <w:pPr>
        <w:numPr>
          <w:ilvl w:val="0"/>
          <w:numId w:val="42"/>
        </w:numPr>
        <w:tabs>
          <w:tab w:val="clear" w:pos="432"/>
          <w:tab w:val="left" w:pos="936"/>
        </w:tabs>
        <w:spacing w:before="100" w:line="230" w:lineRule="exact"/>
        <w:ind w:left="936" w:right="72" w:hanging="432"/>
        <w:jc w:val="both"/>
        <w:textAlignment w:val="baseline"/>
        <w:rPr>
          <w:rFonts w:eastAsia="Times New Roman"/>
          <w:color w:val="000000"/>
        </w:rPr>
      </w:pPr>
      <w:r w:rsidRPr="00394BAF">
        <w:rPr>
          <w:rFonts w:eastAsia="Times New Roman"/>
          <w:color w:val="000000"/>
        </w:rPr>
        <w:t>the Authority shall, within 14 days after it receives the notice under paragraph (a), make available to the public particulars of the price specified in that notice.</w:t>
      </w:r>
    </w:p>
    <w:p w14:paraId="01A7111C" w14:textId="77777777" w:rsidR="00852A5C" w:rsidRPr="00394BAF" w:rsidRDefault="000B7005">
      <w:pPr>
        <w:spacing w:before="160" w:line="230" w:lineRule="exact"/>
        <w:ind w:left="216" w:right="72" w:firstLine="288"/>
        <w:textAlignment w:val="baseline"/>
        <w:rPr>
          <w:rFonts w:eastAsia="Times New Roman"/>
          <w:b/>
          <w:color w:val="000000"/>
        </w:rPr>
      </w:pPr>
      <w:r w:rsidRPr="00394BAF">
        <w:rPr>
          <w:rFonts w:eastAsia="Times New Roman"/>
          <w:b/>
          <w:color w:val="000000"/>
        </w:rPr>
        <w:t xml:space="preserve">(4) </w:t>
      </w:r>
      <w:r w:rsidRPr="00394BAF">
        <w:rPr>
          <w:rFonts w:eastAsia="Times New Roman"/>
          <w:color w:val="000000"/>
        </w:rPr>
        <w:t>A company that contravenes paragraph (3) (a) is guilty of an offence and is punishable, on conviction, by a fine not exceeding $1,000.</w:t>
      </w:r>
    </w:p>
    <w:p w14:paraId="014809F6" w14:textId="77777777" w:rsidR="00852A5C" w:rsidRPr="00394BAF" w:rsidRDefault="00852A5C">
      <w:pPr>
        <w:sectPr w:rsidR="00852A5C" w:rsidRPr="00394BAF">
          <w:pgSz w:w="10099" w:h="14400"/>
          <w:pgMar w:top="1000" w:right="1228" w:bottom="724" w:left="1671" w:header="720" w:footer="720" w:gutter="0"/>
          <w:cols w:space="720"/>
        </w:sectPr>
      </w:pPr>
    </w:p>
    <w:p w14:paraId="43B2CAFB" w14:textId="77777777" w:rsidR="00852A5C" w:rsidRPr="00394BAF" w:rsidRDefault="000B7005">
      <w:pPr>
        <w:spacing w:line="245" w:lineRule="exact"/>
        <w:ind w:right="72"/>
        <w:jc w:val="center"/>
        <w:textAlignment w:val="baseline"/>
        <w:rPr>
          <w:rFonts w:eastAsia="Times New Roman"/>
          <w:i/>
          <w:color w:val="000000"/>
          <w:spacing w:val="9"/>
          <w:sz w:val="21"/>
        </w:rPr>
      </w:pPr>
      <w:r w:rsidRPr="00394BAF">
        <w:rPr>
          <w:rFonts w:eastAsia="Times New Roman"/>
          <w:i/>
          <w:color w:val="000000"/>
          <w:spacing w:val="9"/>
          <w:sz w:val="21"/>
        </w:rPr>
        <w:lastRenderedPageBreak/>
        <w:t>Petroleum Products Pricing No. 117, 1981</w:t>
      </w:r>
    </w:p>
    <w:p w14:paraId="3D21CF64" w14:textId="77777777" w:rsidR="00852A5C" w:rsidRPr="00394BAF" w:rsidRDefault="000B7005">
      <w:pPr>
        <w:spacing w:before="249" w:line="245" w:lineRule="exact"/>
        <w:ind w:right="72"/>
        <w:textAlignment w:val="baseline"/>
        <w:rPr>
          <w:rFonts w:eastAsia="Times New Roman"/>
          <w:b/>
          <w:color w:val="000000"/>
          <w:spacing w:val="2"/>
          <w:sz w:val="21"/>
        </w:rPr>
      </w:pPr>
      <w:r w:rsidRPr="00394BAF">
        <w:rPr>
          <w:rFonts w:eastAsia="Times New Roman"/>
          <w:b/>
          <w:color w:val="000000"/>
          <w:spacing w:val="2"/>
          <w:sz w:val="21"/>
        </w:rPr>
        <w:t>Interim price increases</w:t>
      </w:r>
    </w:p>
    <w:p w14:paraId="551E1681" w14:textId="77777777" w:rsidR="00852A5C" w:rsidRPr="00394BAF" w:rsidRDefault="000B7005">
      <w:pPr>
        <w:spacing w:before="54" w:line="246" w:lineRule="exact"/>
        <w:ind w:left="360" w:right="72"/>
        <w:textAlignment w:val="baseline"/>
        <w:rPr>
          <w:rFonts w:eastAsia="Times New Roman"/>
          <w:b/>
          <w:color w:val="000000"/>
          <w:spacing w:val="8"/>
          <w:sz w:val="21"/>
        </w:rPr>
      </w:pPr>
      <w:r w:rsidRPr="00394BAF">
        <w:rPr>
          <w:rFonts w:eastAsia="Times New Roman"/>
          <w:b/>
          <w:color w:val="000000"/>
          <w:spacing w:val="8"/>
          <w:sz w:val="21"/>
        </w:rPr>
        <w:t xml:space="preserve">21. (1) </w:t>
      </w:r>
      <w:r w:rsidRPr="00394BAF">
        <w:rPr>
          <w:rFonts w:eastAsia="Times New Roman"/>
          <w:color w:val="000000"/>
          <w:spacing w:val="8"/>
          <w:sz w:val="21"/>
        </w:rPr>
        <w:t>The Authority may, at any time, on the application of--</w:t>
      </w:r>
      <w:r w:rsidRPr="00394BAF">
        <w:rPr>
          <w:rFonts w:eastAsia="Times New Roman"/>
          <w:color w:val="000000"/>
          <w:sz w:val="24"/>
        </w:rPr>
        <w:t xml:space="preserve"> </w:t>
      </w:r>
    </w:p>
    <w:p w14:paraId="7E523145" w14:textId="77777777" w:rsidR="00852A5C" w:rsidRPr="00BA1930" w:rsidRDefault="000B7005">
      <w:pPr>
        <w:numPr>
          <w:ilvl w:val="0"/>
          <w:numId w:val="43"/>
        </w:numPr>
        <w:tabs>
          <w:tab w:val="clear" w:pos="504"/>
          <w:tab w:val="left" w:pos="864"/>
        </w:tabs>
        <w:spacing w:before="69" w:line="247" w:lineRule="exact"/>
        <w:ind w:left="864" w:right="72" w:hanging="504"/>
        <w:textAlignment w:val="baseline"/>
        <w:rPr>
          <w:rFonts w:eastAsia="Times New Roman"/>
          <w:color w:val="000000"/>
        </w:rPr>
      </w:pPr>
      <w:r w:rsidRPr="00BA1930">
        <w:rPr>
          <w:rFonts w:eastAsia="Times New Roman"/>
          <w:color w:val="000000"/>
        </w:rPr>
        <w:t>a declared company that has given to the Authority a notice referred to in paragraph 19 (1 ) (a), 19 (2) (a) or 19 (3) (c); or</w:t>
      </w:r>
    </w:p>
    <w:p w14:paraId="32391F2D" w14:textId="77777777" w:rsidR="00852A5C" w:rsidRPr="00BA1930" w:rsidRDefault="000B7005">
      <w:pPr>
        <w:numPr>
          <w:ilvl w:val="0"/>
          <w:numId w:val="43"/>
        </w:numPr>
        <w:tabs>
          <w:tab w:val="clear" w:pos="504"/>
          <w:tab w:val="left" w:pos="864"/>
        </w:tabs>
        <w:spacing w:before="64" w:line="250" w:lineRule="exact"/>
        <w:ind w:left="864" w:right="72" w:hanging="504"/>
        <w:textAlignment w:val="baseline"/>
        <w:rPr>
          <w:rFonts w:eastAsia="Times New Roman"/>
          <w:color w:val="000000"/>
        </w:rPr>
      </w:pPr>
      <w:r w:rsidRPr="00BA1930">
        <w:rPr>
          <w:rFonts w:eastAsia="Times New Roman"/>
          <w:color w:val="000000"/>
        </w:rPr>
        <w:t>a company that has been served with a notice referred to in sub-section 20 (1),</w:t>
      </w:r>
    </w:p>
    <w:p w14:paraId="546DC59B" w14:textId="77777777" w:rsidR="00852A5C" w:rsidRPr="00BA1930" w:rsidRDefault="000B7005">
      <w:pPr>
        <w:spacing w:before="52" w:line="250" w:lineRule="exact"/>
        <w:ind w:right="72"/>
        <w:jc w:val="both"/>
        <w:textAlignment w:val="baseline"/>
        <w:rPr>
          <w:rFonts w:eastAsia="Times New Roman"/>
          <w:color w:val="000000"/>
        </w:rPr>
      </w:pPr>
      <w:r w:rsidRPr="00BA1930">
        <w:rPr>
          <w:rFonts w:eastAsia="Times New Roman"/>
          <w:color w:val="000000"/>
        </w:rPr>
        <w:t xml:space="preserve">give to the company a notice stating that the company is permitted, from a specified date until— </w:t>
      </w:r>
    </w:p>
    <w:p w14:paraId="1242B75C" w14:textId="77777777" w:rsidR="00852A5C" w:rsidRPr="00BA1930" w:rsidRDefault="000B7005">
      <w:pPr>
        <w:numPr>
          <w:ilvl w:val="0"/>
          <w:numId w:val="43"/>
        </w:numPr>
        <w:tabs>
          <w:tab w:val="clear" w:pos="504"/>
          <w:tab w:val="left" w:pos="864"/>
        </w:tabs>
        <w:spacing w:before="75" w:line="247" w:lineRule="exact"/>
        <w:ind w:left="864" w:right="72" w:hanging="504"/>
        <w:textAlignment w:val="baseline"/>
        <w:rPr>
          <w:rFonts w:eastAsia="Times New Roman"/>
          <w:color w:val="000000"/>
        </w:rPr>
      </w:pPr>
      <w:r w:rsidRPr="00BA1930">
        <w:rPr>
          <w:rFonts w:eastAsia="Times New Roman"/>
          <w:color w:val="000000"/>
        </w:rPr>
        <w:t>in the case of a company referred to in paragraph (a), the day on which the prescribed period for the purposes of section 19 expires; or</w:t>
      </w:r>
    </w:p>
    <w:p w14:paraId="2480F50D" w14:textId="77777777" w:rsidR="00852A5C" w:rsidRPr="00BA1930" w:rsidRDefault="000B7005">
      <w:pPr>
        <w:numPr>
          <w:ilvl w:val="0"/>
          <w:numId w:val="43"/>
        </w:numPr>
        <w:tabs>
          <w:tab w:val="clear" w:pos="504"/>
          <w:tab w:val="left" w:pos="864"/>
        </w:tabs>
        <w:spacing w:before="58" w:line="246" w:lineRule="exact"/>
        <w:ind w:left="864" w:right="72" w:hanging="504"/>
        <w:textAlignment w:val="baseline"/>
        <w:rPr>
          <w:rFonts w:eastAsia="Times New Roman"/>
          <w:color w:val="000000"/>
        </w:rPr>
      </w:pPr>
      <w:r w:rsidRPr="00BA1930">
        <w:rPr>
          <w:rFonts w:eastAsia="Times New Roman"/>
          <w:color w:val="000000"/>
        </w:rPr>
        <w:t>in the case of a company referred to in paragraph (b), the prescribed day for the purposes of section 20,</w:t>
      </w:r>
    </w:p>
    <w:p w14:paraId="0245C925" w14:textId="77777777" w:rsidR="00852A5C" w:rsidRPr="00BA1930" w:rsidRDefault="000B7005">
      <w:pPr>
        <w:spacing w:before="64" w:line="242" w:lineRule="exact"/>
        <w:ind w:right="72"/>
        <w:jc w:val="both"/>
        <w:textAlignment w:val="baseline"/>
        <w:rPr>
          <w:rFonts w:eastAsia="Times New Roman"/>
          <w:color w:val="000000"/>
          <w:spacing w:val="6"/>
        </w:rPr>
      </w:pPr>
      <w:r w:rsidRPr="00BA1930">
        <w:rPr>
          <w:rFonts w:eastAsia="Times New Roman"/>
          <w:color w:val="000000"/>
          <w:spacing w:val="6"/>
        </w:rPr>
        <w:t>to supply petroleum products or services of a particular description in a specified locality on specified terms and conditions at the price or prices specified in the notice.</w:t>
      </w:r>
    </w:p>
    <w:p w14:paraId="4A42469D" w14:textId="77777777" w:rsidR="00852A5C" w:rsidRPr="00BA1930" w:rsidRDefault="000B7005">
      <w:pPr>
        <w:numPr>
          <w:ilvl w:val="0"/>
          <w:numId w:val="44"/>
        </w:numPr>
        <w:tabs>
          <w:tab w:val="clear" w:pos="504"/>
          <w:tab w:val="left" w:pos="864"/>
        </w:tabs>
        <w:spacing w:before="145" w:line="242" w:lineRule="exact"/>
        <w:ind w:left="144" w:right="72" w:firstLine="216"/>
        <w:jc w:val="both"/>
        <w:textAlignment w:val="baseline"/>
        <w:rPr>
          <w:rFonts w:eastAsia="Times New Roman"/>
          <w:color w:val="000000"/>
        </w:rPr>
      </w:pPr>
      <w:r w:rsidRPr="00BA1930">
        <w:rPr>
          <w:rFonts w:eastAsia="Times New Roman"/>
          <w:color w:val="000000"/>
        </w:rPr>
        <w:t>The Authority may at any time revoke a notice given under this section, and the notice shall cease to be in effect from the day on which it is revoked.</w:t>
      </w:r>
    </w:p>
    <w:p w14:paraId="6B9BDB63" w14:textId="77777777" w:rsidR="00852A5C" w:rsidRPr="00BA1930" w:rsidRDefault="000B7005">
      <w:pPr>
        <w:numPr>
          <w:ilvl w:val="0"/>
          <w:numId w:val="44"/>
        </w:numPr>
        <w:tabs>
          <w:tab w:val="clear" w:pos="504"/>
          <w:tab w:val="left" w:pos="864"/>
        </w:tabs>
        <w:spacing w:before="69" w:line="240" w:lineRule="exact"/>
        <w:ind w:left="144" w:right="72" w:firstLine="216"/>
        <w:jc w:val="both"/>
        <w:textAlignment w:val="baseline"/>
        <w:rPr>
          <w:rFonts w:eastAsia="Times New Roman"/>
          <w:color w:val="000000"/>
        </w:rPr>
      </w:pPr>
      <w:r w:rsidRPr="00BA1930">
        <w:rPr>
          <w:rFonts w:eastAsia="Times New Roman"/>
          <w:color w:val="000000"/>
        </w:rPr>
        <w:t>Where a notice is given to a company under this section and while the notice continues to be in effect the company is not guilty of an offence against section 19 or 20 by reason only of supplying petroleum products or services in accordance with the notice.</w:t>
      </w:r>
    </w:p>
    <w:p w14:paraId="553C5A74" w14:textId="77777777" w:rsidR="00852A5C" w:rsidRPr="00394BAF" w:rsidRDefault="000B7005">
      <w:pPr>
        <w:spacing w:before="195" w:line="245" w:lineRule="exact"/>
        <w:ind w:right="72"/>
        <w:textAlignment w:val="baseline"/>
        <w:rPr>
          <w:rFonts w:eastAsia="Times New Roman"/>
          <w:b/>
          <w:color w:val="000000"/>
          <w:sz w:val="21"/>
        </w:rPr>
      </w:pPr>
      <w:r w:rsidRPr="00394BAF">
        <w:rPr>
          <w:rFonts w:eastAsia="Times New Roman"/>
          <w:b/>
          <w:color w:val="000000"/>
          <w:sz w:val="21"/>
        </w:rPr>
        <w:t>Inquiry and report by Authority on requirement by Minister</w:t>
      </w:r>
    </w:p>
    <w:p w14:paraId="0766E6CA" w14:textId="77777777" w:rsidR="00852A5C" w:rsidRPr="00394BAF" w:rsidRDefault="000B7005">
      <w:pPr>
        <w:spacing w:before="59" w:line="240" w:lineRule="exact"/>
        <w:ind w:left="144" w:right="72" w:firstLine="216"/>
        <w:jc w:val="both"/>
        <w:textAlignment w:val="baseline"/>
        <w:rPr>
          <w:rFonts w:eastAsia="Times New Roman"/>
          <w:b/>
          <w:color w:val="000000"/>
          <w:sz w:val="21"/>
        </w:rPr>
      </w:pPr>
      <w:r w:rsidRPr="00BA1930">
        <w:rPr>
          <w:rFonts w:eastAsia="Times New Roman"/>
          <w:b/>
          <w:color w:val="000000"/>
        </w:rPr>
        <w:t xml:space="preserve">22. (1) </w:t>
      </w:r>
      <w:r w:rsidRPr="00BA1930">
        <w:rPr>
          <w:rFonts w:eastAsia="Times New Roman"/>
          <w:color w:val="000000"/>
        </w:rPr>
        <w:t>Subject to this section, where the Authority is required by the Minister to hold an inquiry, the Authority shall</w:t>
      </w:r>
      <w:r w:rsidRPr="00394BAF">
        <w:rPr>
          <w:rFonts w:eastAsia="Times New Roman"/>
          <w:color w:val="000000"/>
          <w:sz w:val="21"/>
        </w:rPr>
        <w:t>—</w:t>
      </w:r>
      <w:r w:rsidRPr="00394BAF">
        <w:rPr>
          <w:rFonts w:eastAsia="Times New Roman"/>
          <w:color w:val="000000"/>
          <w:sz w:val="24"/>
        </w:rPr>
        <w:t xml:space="preserve"> </w:t>
      </w:r>
    </w:p>
    <w:p w14:paraId="11B09446" w14:textId="77777777" w:rsidR="00852A5C" w:rsidRPr="00BA1930" w:rsidRDefault="000B7005">
      <w:pPr>
        <w:spacing w:before="56" w:line="246" w:lineRule="exact"/>
        <w:ind w:right="72"/>
        <w:jc w:val="center"/>
        <w:textAlignment w:val="baseline"/>
        <w:rPr>
          <w:rFonts w:eastAsia="Times New Roman"/>
          <w:color w:val="000000"/>
          <w:spacing w:val="5"/>
        </w:rPr>
      </w:pPr>
      <w:r w:rsidRPr="00BA1930">
        <w:rPr>
          <w:rFonts w:eastAsia="Times New Roman"/>
          <w:color w:val="000000"/>
          <w:spacing w:val="5"/>
        </w:rPr>
        <w:t>(a) serve notice in writing on the company or each of the companies—</w:t>
      </w:r>
      <w:r w:rsidRPr="00BA1930">
        <w:rPr>
          <w:rFonts w:eastAsia="Times New Roman"/>
          <w:color w:val="000000"/>
        </w:rPr>
        <w:t xml:space="preserve"> </w:t>
      </w:r>
    </w:p>
    <w:p w14:paraId="3E350072" w14:textId="77777777" w:rsidR="00852A5C" w:rsidRPr="00BA1930" w:rsidRDefault="000B7005">
      <w:pPr>
        <w:numPr>
          <w:ilvl w:val="0"/>
          <w:numId w:val="45"/>
        </w:numPr>
        <w:tabs>
          <w:tab w:val="clear" w:pos="432"/>
          <w:tab w:val="left" w:pos="1584"/>
        </w:tabs>
        <w:spacing w:before="64" w:line="239" w:lineRule="exact"/>
        <w:ind w:left="1584" w:right="72" w:hanging="432"/>
        <w:textAlignment w:val="baseline"/>
        <w:rPr>
          <w:rFonts w:eastAsia="Times New Roman"/>
          <w:color w:val="000000"/>
        </w:rPr>
      </w:pPr>
      <w:r w:rsidRPr="00BA1930">
        <w:rPr>
          <w:rFonts w:eastAsia="Times New Roman"/>
          <w:color w:val="000000"/>
        </w:rPr>
        <w:t>specified in the notice given under section 17 in accordance with paragraph 17 (2) (b); or</w:t>
      </w:r>
    </w:p>
    <w:p w14:paraId="125EE60A" w14:textId="77777777" w:rsidR="00852A5C" w:rsidRPr="00BA1930" w:rsidRDefault="000B7005">
      <w:pPr>
        <w:numPr>
          <w:ilvl w:val="0"/>
          <w:numId w:val="45"/>
        </w:numPr>
        <w:tabs>
          <w:tab w:val="clear" w:pos="432"/>
          <w:tab w:val="left" w:pos="1584"/>
        </w:tabs>
        <w:spacing w:line="305" w:lineRule="exact"/>
        <w:ind w:left="936" w:right="1224" w:firstLine="216"/>
        <w:textAlignment w:val="baseline"/>
        <w:rPr>
          <w:rFonts w:eastAsia="Times New Roman"/>
          <w:color w:val="000000"/>
        </w:rPr>
      </w:pPr>
      <w:r w:rsidRPr="00BA1930">
        <w:rPr>
          <w:rFonts w:eastAsia="Times New Roman"/>
          <w:color w:val="000000"/>
        </w:rPr>
        <w:t>determined in accordance with sub-section 17 (3), stating that the Authority is required to hold the inquiry;</w:t>
      </w:r>
    </w:p>
    <w:p w14:paraId="5DABD231" w14:textId="77777777" w:rsidR="00852A5C" w:rsidRPr="00BA1930" w:rsidRDefault="000B7005">
      <w:pPr>
        <w:spacing w:before="64" w:line="236" w:lineRule="exact"/>
        <w:ind w:left="864" w:right="72" w:hanging="360"/>
        <w:jc w:val="both"/>
        <w:textAlignment w:val="baseline"/>
        <w:rPr>
          <w:rFonts w:eastAsia="Times New Roman"/>
          <w:color w:val="000000"/>
          <w:spacing w:val="6"/>
        </w:rPr>
      </w:pPr>
      <w:r w:rsidRPr="00BA1930">
        <w:rPr>
          <w:rFonts w:eastAsia="Times New Roman"/>
          <w:color w:val="000000"/>
          <w:spacing w:val="6"/>
        </w:rPr>
        <w:t xml:space="preserve">(b) before commencing to hold an inquiry, give reasonable notice in each State and in the Australian Capital Territory and the Northern Territory, by advertisement published in the </w:t>
      </w:r>
      <w:r w:rsidRPr="00BA1930">
        <w:rPr>
          <w:rFonts w:eastAsia="Times New Roman"/>
          <w:i/>
          <w:color w:val="000000"/>
          <w:spacing w:val="6"/>
        </w:rPr>
        <w:t xml:space="preserve">Gazette </w:t>
      </w:r>
      <w:r w:rsidRPr="00BA1930">
        <w:rPr>
          <w:rFonts w:eastAsia="Times New Roman"/>
          <w:color w:val="000000"/>
          <w:spacing w:val="6"/>
        </w:rPr>
        <w:t>and in a newspaper circulating in the State or Territory, that it is required to hold the inquiry and specifying the matter that is the subject of the inquiry and the time and place at which the inquiry is to be commenced;</w:t>
      </w:r>
    </w:p>
    <w:p w14:paraId="23AB835C" w14:textId="77777777" w:rsidR="00852A5C" w:rsidRPr="00BA1930" w:rsidRDefault="000B7005">
      <w:pPr>
        <w:spacing w:before="37" w:line="235" w:lineRule="exact"/>
        <w:ind w:left="864" w:right="72" w:hanging="288"/>
        <w:jc w:val="both"/>
        <w:textAlignment w:val="baseline"/>
        <w:rPr>
          <w:rFonts w:eastAsia="Times New Roman"/>
          <w:color w:val="000000"/>
        </w:rPr>
      </w:pPr>
      <w:r w:rsidRPr="00BA1930">
        <w:rPr>
          <w:rFonts w:eastAsia="Times New Roman"/>
          <w:color w:val="000000"/>
        </w:rPr>
        <w:t xml:space="preserve">(c) subject to section 17, complete the inquiry and send a report to the Minister— </w:t>
      </w:r>
    </w:p>
    <w:p w14:paraId="05DB26EF" w14:textId="77777777" w:rsidR="00852A5C" w:rsidRPr="00BA1930" w:rsidRDefault="000B7005">
      <w:pPr>
        <w:spacing w:before="44" w:line="234" w:lineRule="exact"/>
        <w:ind w:left="1584" w:right="72" w:hanging="360"/>
        <w:textAlignment w:val="baseline"/>
        <w:rPr>
          <w:rFonts w:eastAsia="Times New Roman"/>
          <w:color w:val="000000"/>
          <w:spacing w:val="7"/>
        </w:rPr>
      </w:pPr>
      <w:r w:rsidRPr="00BA1930">
        <w:rPr>
          <w:rFonts w:eastAsia="Times New Roman"/>
          <w:color w:val="000000"/>
          <w:spacing w:val="7"/>
        </w:rPr>
        <w:t>(</w:t>
      </w:r>
      <w:proofErr w:type="spellStart"/>
      <w:r w:rsidRPr="00BA1930">
        <w:rPr>
          <w:rFonts w:eastAsia="Times New Roman"/>
          <w:color w:val="000000"/>
          <w:spacing w:val="7"/>
        </w:rPr>
        <w:t>i</w:t>
      </w:r>
      <w:proofErr w:type="spellEnd"/>
      <w:r w:rsidRPr="00BA1930">
        <w:rPr>
          <w:rFonts w:eastAsia="Times New Roman"/>
          <w:color w:val="000000"/>
          <w:spacing w:val="7"/>
        </w:rPr>
        <w:t>) in the case of an inquiry held in consequence of a notice given to the Authority under paragraph 19 (1) (a), 19 (2) (a) or 19 (3) (c)—within 3 months from the date on which the Authority served notice on the company or companies in accordance with paragraph (a) of this sub-section; or</w:t>
      </w:r>
    </w:p>
    <w:p w14:paraId="43714F61" w14:textId="77777777" w:rsidR="00852A5C" w:rsidRPr="00394BAF" w:rsidRDefault="00852A5C">
      <w:pPr>
        <w:sectPr w:rsidR="00852A5C" w:rsidRPr="00394BAF" w:rsidSect="00BA1930">
          <w:pgSz w:w="10099" w:h="14400"/>
          <w:pgMar w:top="720" w:right="720" w:bottom="720" w:left="720" w:header="720" w:footer="720" w:gutter="0"/>
          <w:cols w:space="720"/>
          <w:docGrid w:linePitch="299"/>
        </w:sectPr>
      </w:pPr>
    </w:p>
    <w:p w14:paraId="6CFF0AB0" w14:textId="77777777" w:rsidR="00852A5C" w:rsidRPr="00394BAF" w:rsidRDefault="000B7005">
      <w:pPr>
        <w:spacing w:line="246" w:lineRule="exact"/>
        <w:jc w:val="center"/>
        <w:textAlignment w:val="baseline"/>
        <w:rPr>
          <w:rFonts w:eastAsia="Times New Roman"/>
          <w:i/>
          <w:color w:val="000000"/>
          <w:spacing w:val="3"/>
        </w:rPr>
      </w:pPr>
      <w:r w:rsidRPr="00394BAF">
        <w:rPr>
          <w:rFonts w:eastAsia="Times New Roman"/>
          <w:i/>
          <w:color w:val="000000"/>
          <w:spacing w:val="3"/>
        </w:rPr>
        <w:lastRenderedPageBreak/>
        <w:t>Petroleum Products Pricing No. 117, 1981</w:t>
      </w:r>
    </w:p>
    <w:p w14:paraId="0F49E299" w14:textId="77777777" w:rsidR="00852A5C" w:rsidRPr="00394BAF" w:rsidRDefault="000B7005">
      <w:pPr>
        <w:spacing w:before="247" w:line="242" w:lineRule="exact"/>
        <w:ind w:left="1368" w:right="72" w:hanging="360"/>
        <w:jc w:val="both"/>
        <w:textAlignment w:val="baseline"/>
        <w:rPr>
          <w:rFonts w:eastAsia="Times New Roman"/>
          <w:color w:val="000000"/>
        </w:rPr>
      </w:pPr>
      <w:r w:rsidRPr="00394BAF">
        <w:rPr>
          <w:rFonts w:eastAsia="Times New Roman"/>
          <w:color w:val="000000"/>
        </w:rPr>
        <w:t>(ii) in any other case—within 4 months from the date on which the Authority served notice on the company or companies in accordance with paragraph (a);</w:t>
      </w:r>
    </w:p>
    <w:p w14:paraId="2086C759" w14:textId="77777777" w:rsidR="00852A5C" w:rsidRPr="00394BAF" w:rsidRDefault="000B7005">
      <w:pPr>
        <w:numPr>
          <w:ilvl w:val="0"/>
          <w:numId w:val="46"/>
        </w:numPr>
        <w:tabs>
          <w:tab w:val="clear" w:pos="432"/>
          <w:tab w:val="left" w:pos="792"/>
        </w:tabs>
        <w:spacing w:before="54" w:line="242" w:lineRule="exact"/>
        <w:ind w:left="792" w:right="72" w:hanging="432"/>
        <w:textAlignment w:val="baseline"/>
        <w:rPr>
          <w:rFonts w:eastAsia="Times New Roman"/>
          <w:color w:val="000000"/>
        </w:rPr>
      </w:pPr>
      <w:r w:rsidRPr="00394BAF">
        <w:rPr>
          <w:rFonts w:eastAsia="Times New Roman"/>
          <w:color w:val="000000"/>
        </w:rPr>
        <w:t>on the day on which it sends the report to the Minister, send a copy of the report to the company or each of the companies; and</w:t>
      </w:r>
    </w:p>
    <w:p w14:paraId="6D9A6AE9" w14:textId="77777777" w:rsidR="00852A5C" w:rsidRPr="00394BAF" w:rsidRDefault="000B7005">
      <w:pPr>
        <w:numPr>
          <w:ilvl w:val="0"/>
          <w:numId w:val="46"/>
        </w:numPr>
        <w:tabs>
          <w:tab w:val="clear" w:pos="432"/>
          <w:tab w:val="left" w:pos="792"/>
        </w:tabs>
        <w:spacing w:before="61" w:line="242" w:lineRule="exact"/>
        <w:ind w:left="792" w:right="72" w:hanging="432"/>
        <w:jc w:val="both"/>
        <w:textAlignment w:val="baseline"/>
        <w:rPr>
          <w:rFonts w:eastAsia="Times New Roman"/>
          <w:color w:val="000000"/>
        </w:rPr>
      </w:pPr>
      <w:r w:rsidRPr="00394BAF">
        <w:rPr>
          <w:rFonts w:eastAsia="Times New Roman"/>
          <w:color w:val="000000"/>
        </w:rPr>
        <w:t>as soon as practicable after the company or each of the companies has received a copy of the report, make copies of the report available for inspection by the public.</w:t>
      </w:r>
    </w:p>
    <w:p w14:paraId="580454B8" w14:textId="77777777" w:rsidR="00852A5C" w:rsidRPr="00394BAF" w:rsidRDefault="000B7005">
      <w:pPr>
        <w:spacing w:before="131" w:line="242" w:lineRule="exact"/>
        <w:ind w:right="72" w:firstLine="360"/>
        <w:jc w:val="both"/>
        <w:textAlignment w:val="baseline"/>
        <w:rPr>
          <w:rFonts w:eastAsia="Times New Roman"/>
          <w:b/>
          <w:color w:val="000000"/>
        </w:rPr>
      </w:pPr>
      <w:r w:rsidRPr="00394BAF">
        <w:rPr>
          <w:rFonts w:eastAsia="Times New Roman"/>
          <w:b/>
          <w:color w:val="000000"/>
        </w:rPr>
        <w:t xml:space="preserve">(2) </w:t>
      </w:r>
      <w:r w:rsidRPr="00394BAF">
        <w:rPr>
          <w:rFonts w:eastAsia="Times New Roman"/>
          <w:color w:val="000000"/>
        </w:rPr>
        <w:t>If the Authority is of the opinion that the company or any of the companies has failed to provide the Authority with sufficient information to enable the Authority to complete its inquiry and report within the period applicable under paragraph (1) (c), or within any further period or periods specified in any other notice or notices served on the company or each of the companies in pursuance of this sub-section, the Authority shall serve notice in writing on the company or each of the companies stating that the Authority is of that opinion and that it requires a further period specified in the notice within which to complete its inquiry and report.</w:t>
      </w:r>
    </w:p>
    <w:p w14:paraId="3932FC39" w14:textId="77777777" w:rsidR="00852A5C" w:rsidRPr="00394BAF" w:rsidRDefault="000B7005">
      <w:pPr>
        <w:spacing w:before="178" w:line="255" w:lineRule="exact"/>
        <w:textAlignment w:val="baseline"/>
        <w:rPr>
          <w:rFonts w:eastAsia="Times New Roman"/>
          <w:b/>
          <w:color w:val="000000"/>
          <w:spacing w:val="-3"/>
        </w:rPr>
      </w:pPr>
      <w:r w:rsidRPr="00394BAF">
        <w:rPr>
          <w:rFonts w:eastAsia="Times New Roman"/>
          <w:b/>
          <w:color w:val="000000"/>
          <w:spacing w:val="-3"/>
        </w:rPr>
        <w:t>Withdrawal of notices by Authority</w:t>
      </w:r>
    </w:p>
    <w:p w14:paraId="7402E754" w14:textId="77777777" w:rsidR="00852A5C" w:rsidRPr="00394BAF" w:rsidRDefault="000B7005">
      <w:pPr>
        <w:spacing w:before="63" w:line="242" w:lineRule="exact"/>
        <w:ind w:right="72" w:firstLine="360"/>
        <w:jc w:val="both"/>
        <w:textAlignment w:val="baseline"/>
        <w:rPr>
          <w:rFonts w:eastAsia="Times New Roman"/>
          <w:b/>
          <w:color w:val="000000"/>
        </w:rPr>
      </w:pPr>
      <w:r w:rsidRPr="00394BAF">
        <w:rPr>
          <w:rFonts w:eastAsia="Times New Roman"/>
          <w:b/>
          <w:color w:val="000000"/>
        </w:rPr>
        <w:t xml:space="preserve">23. </w:t>
      </w:r>
      <w:r w:rsidRPr="00394BAF">
        <w:rPr>
          <w:rFonts w:eastAsia="Times New Roman"/>
          <w:color w:val="000000"/>
        </w:rPr>
        <w:t>Where the Authority has served a notice on a company under this Act, the Authority may, by notice in writing served on the company, withdraw the notice previously served on the company and, in that case, this Act has effect as if the notice so withdrawn had not been served on the company.</w:t>
      </w:r>
    </w:p>
    <w:p w14:paraId="2E716C71" w14:textId="77777777" w:rsidR="00852A5C" w:rsidRPr="00394BAF" w:rsidRDefault="000B7005">
      <w:pPr>
        <w:spacing w:before="175" w:line="253" w:lineRule="exact"/>
        <w:textAlignment w:val="baseline"/>
        <w:rPr>
          <w:rFonts w:eastAsia="Times New Roman"/>
          <w:b/>
          <w:color w:val="000000"/>
          <w:spacing w:val="-1"/>
        </w:rPr>
      </w:pPr>
      <w:r w:rsidRPr="00394BAF">
        <w:rPr>
          <w:rFonts w:eastAsia="Times New Roman"/>
          <w:b/>
          <w:color w:val="000000"/>
          <w:spacing w:val="-1"/>
        </w:rPr>
        <w:t>Parties to inquiries</w:t>
      </w:r>
    </w:p>
    <w:p w14:paraId="5059E652" w14:textId="77777777" w:rsidR="00852A5C" w:rsidRPr="00394BAF" w:rsidRDefault="000B7005">
      <w:pPr>
        <w:spacing w:before="62" w:line="242" w:lineRule="exact"/>
        <w:ind w:firstLine="360"/>
        <w:jc w:val="both"/>
        <w:textAlignment w:val="baseline"/>
        <w:rPr>
          <w:rFonts w:eastAsia="Times New Roman"/>
          <w:b/>
          <w:color w:val="000000"/>
        </w:rPr>
      </w:pPr>
      <w:r w:rsidRPr="00394BAF">
        <w:rPr>
          <w:rFonts w:eastAsia="Times New Roman"/>
          <w:b/>
          <w:color w:val="000000"/>
        </w:rPr>
        <w:t xml:space="preserve">24. (1) </w:t>
      </w:r>
      <w:r w:rsidRPr="00394BAF">
        <w:rPr>
          <w:rFonts w:eastAsia="Times New Roman"/>
          <w:color w:val="000000"/>
        </w:rPr>
        <w:t>At an inquiry conducted by the Authority, any person or body of persons may apply to the Authority to be made a party to the inquiry.</w:t>
      </w:r>
    </w:p>
    <w:p w14:paraId="23E5A544" w14:textId="77777777" w:rsidR="00852A5C" w:rsidRPr="00394BAF" w:rsidRDefault="000B7005">
      <w:pPr>
        <w:numPr>
          <w:ilvl w:val="0"/>
          <w:numId w:val="47"/>
        </w:numPr>
        <w:tabs>
          <w:tab w:val="clear" w:pos="432"/>
          <w:tab w:val="left" w:pos="792"/>
        </w:tabs>
        <w:spacing w:before="131" w:line="242" w:lineRule="exact"/>
        <w:ind w:left="0" w:right="72" w:firstLine="360"/>
        <w:jc w:val="both"/>
        <w:textAlignment w:val="baseline"/>
        <w:rPr>
          <w:rFonts w:eastAsia="Times New Roman"/>
          <w:color w:val="000000"/>
        </w:rPr>
      </w:pPr>
      <w:r w:rsidRPr="00394BAF">
        <w:rPr>
          <w:rFonts w:eastAsia="Times New Roman"/>
          <w:color w:val="000000"/>
        </w:rPr>
        <w:t>If, upon the making of such an application, the Authority is of the opinion that the applicant has a substantial interest in the matter that is the subject of the inquiry, the Authority shall grant the application but, if not so satisfied, shall refuse the application.</w:t>
      </w:r>
    </w:p>
    <w:p w14:paraId="3C01F480" w14:textId="77777777" w:rsidR="00852A5C" w:rsidRPr="00394BAF" w:rsidRDefault="000B7005">
      <w:pPr>
        <w:numPr>
          <w:ilvl w:val="0"/>
          <w:numId w:val="47"/>
        </w:numPr>
        <w:tabs>
          <w:tab w:val="clear" w:pos="432"/>
          <w:tab w:val="left" w:pos="792"/>
        </w:tabs>
        <w:spacing w:before="129" w:line="242" w:lineRule="exact"/>
        <w:ind w:left="0" w:right="72" w:firstLine="360"/>
        <w:jc w:val="both"/>
        <w:textAlignment w:val="baseline"/>
        <w:rPr>
          <w:rFonts w:eastAsia="Times New Roman"/>
          <w:color w:val="000000"/>
        </w:rPr>
      </w:pPr>
      <w:r w:rsidRPr="00394BAF">
        <w:rPr>
          <w:rFonts w:eastAsia="Times New Roman"/>
          <w:color w:val="000000"/>
        </w:rPr>
        <w:t>A party to an inquiry by the Authority is entitled to give evidence, or call witnesses to give evidence, and to make submissions to the Authority, in relation to the matter that is the subject of the inquiry.</w:t>
      </w:r>
    </w:p>
    <w:p w14:paraId="320DA153" w14:textId="77777777" w:rsidR="00852A5C" w:rsidRPr="00394BAF" w:rsidRDefault="000B7005">
      <w:pPr>
        <w:spacing w:before="180" w:line="253" w:lineRule="exact"/>
        <w:textAlignment w:val="baseline"/>
        <w:rPr>
          <w:rFonts w:eastAsia="Times New Roman"/>
          <w:b/>
          <w:color w:val="000000"/>
          <w:spacing w:val="-2"/>
        </w:rPr>
      </w:pPr>
      <w:r w:rsidRPr="00394BAF">
        <w:rPr>
          <w:rFonts w:eastAsia="Times New Roman"/>
          <w:b/>
          <w:color w:val="000000"/>
          <w:spacing w:val="-2"/>
        </w:rPr>
        <w:t>Procedure at inquiries</w:t>
      </w:r>
    </w:p>
    <w:p w14:paraId="4FF2CA4A" w14:textId="77777777" w:rsidR="00852A5C" w:rsidRPr="00394BAF" w:rsidRDefault="000B7005">
      <w:pPr>
        <w:spacing w:before="63" w:line="241" w:lineRule="exact"/>
        <w:ind w:firstLine="360"/>
        <w:jc w:val="both"/>
        <w:textAlignment w:val="baseline"/>
        <w:rPr>
          <w:rFonts w:eastAsia="Times New Roman"/>
          <w:b/>
          <w:color w:val="000000"/>
        </w:rPr>
      </w:pPr>
      <w:r w:rsidRPr="00394BAF">
        <w:rPr>
          <w:rFonts w:eastAsia="Times New Roman"/>
          <w:b/>
          <w:color w:val="000000"/>
        </w:rPr>
        <w:t xml:space="preserve">25. (1) </w:t>
      </w:r>
      <w:r w:rsidRPr="00394BAF">
        <w:rPr>
          <w:rFonts w:eastAsia="Times New Roman"/>
          <w:color w:val="000000"/>
        </w:rPr>
        <w:t>Subject to any direction given to the Authority by the Minister, an inquiry conducted by the Authority may, at the discretion of the Commissioner, be held in public or in private.</w:t>
      </w:r>
    </w:p>
    <w:p w14:paraId="30474A42" w14:textId="77777777" w:rsidR="00852A5C" w:rsidRPr="00394BAF" w:rsidRDefault="000B7005">
      <w:pPr>
        <w:spacing w:before="116" w:line="258" w:lineRule="exact"/>
        <w:ind w:left="360"/>
        <w:textAlignment w:val="baseline"/>
        <w:rPr>
          <w:rFonts w:eastAsia="Times New Roman"/>
          <w:b/>
          <w:color w:val="000000"/>
          <w:spacing w:val="4"/>
        </w:rPr>
      </w:pPr>
      <w:r w:rsidRPr="00394BAF">
        <w:rPr>
          <w:rFonts w:eastAsia="Times New Roman"/>
          <w:b/>
          <w:color w:val="000000"/>
          <w:spacing w:val="4"/>
        </w:rPr>
        <w:t xml:space="preserve">(2) </w:t>
      </w:r>
      <w:r w:rsidRPr="00394BAF">
        <w:rPr>
          <w:rFonts w:eastAsia="Times New Roman"/>
          <w:color w:val="000000"/>
          <w:spacing w:val="4"/>
        </w:rPr>
        <w:t>In an inquiry—</w:t>
      </w:r>
      <w:r w:rsidRPr="00394BAF">
        <w:rPr>
          <w:rFonts w:eastAsia="Times New Roman"/>
          <w:color w:val="000000"/>
          <w:sz w:val="24"/>
        </w:rPr>
        <w:t xml:space="preserve"> </w:t>
      </w:r>
    </w:p>
    <w:p w14:paraId="39F8837E" w14:textId="77777777" w:rsidR="00852A5C" w:rsidRPr="00394BAF" w:rsidRDefault="000B7005">
      <w:pPr>
        <w:numPr>
          <w:ilvl w:val="0"/>
          <w:numId w:val="48"/>
        </w:numPr>
        <w:tabs>
          <w:tab w:val="clear" w:pos="432"/>
          <w:tab w:val="left" w:pos="792"/>
        </w:tabs>
        <w:spacing w:before="51" w:line="242" w:lineRule="exact"/>
        <w:ind w:left="360"/>
        <w:textAlignment w:val="baseline"/>
        <w:rPr>
          <w:rFonts w:eastAsia="Times New Roman"/>
          <w:color w:val="000000"/>
          <w:spacing w:val="1"/>
        </w:rPr>
      </w:pPr>
      <w:r w:rsidRPr="00394BAF">
        <w:rPr>
          <w:rFonts w:eastAsia="Times New Roman"/>
          <w:color w:val="000000"/>
          <w:spacing w:val="1"/>
        </w:rPr>
        <w:t>evidence shall be taken on oath or affirmation; and</w:t>
      </w:r>
    </w:p>
    <w:p w14:paraId="0DD9577C" w14:textId="77777777" w:rsidR="00852A5C" w:rsidRPr="00394BAF" w:rsidRDefault="000B7005">
      <w:pPr>
        <w:numPr>
          <w:ilvl w:val="0"/>
          <w:numId w:val="48"/>
        </w:numPr>
        <w:tabs>
          <w:tab w:val="clear" w:pos="432"/>
          <w:tab w:val="left" w:pos="792"/>
        </w:tabs>
        <w:spacing w:before="53" w:line="242" w:lineRule="exact"/>
        <w:ind w:left="360"/>
        <w:textAlignment w:val="baseline"/>
        <w:rPr>
          <w:rFonts w:eastAsia="Times New Roman"/>
          <w:color w:val="000000"/>
          <w:spacing w:val="1"/>
        </w:rPr>
      </w:pPr>
      <w:r w:rsidRPr="00394BAF">
        <w:rPr>
          <w:rFonts w:eastAsia="Times New Roman"/>
          <w:color w:val="000000"/>
          <w:spacing w:val="1"/>
        </w:rPr>
        <w:t>any party to the inquiry may make submissions to the Authority.</w:t>
      </w:r>
    </w:p>
    <w:p w14:paraId="65FDFA4C" w14:textId="77777777" w:rsidR="00852A5C" w:rsidRPr="00394BAF" w:rsidRDefault="000B7005">
      <w:pPr>
        <w:spacing w:before="135" w:line="242" w:lineRule="exact"/>
        <w:ind w:firstLine="360"/>
        <w:jc w:val="both"/>
        <w:textAlignment w:val="baseline"/>
        <w:rPr>
          <w:rFonts w:eastAsia="Times New Roman"/>
          <w:color w:val="000000"/>
        </w:rPr>
      </w:pPr>
      <w:r w:rsidRPr="00BC6201">
        <w:rPr>
          <w:rFonts w:eastAsia="Times New Roman"/>
          <w:b/>
          <w:color w:val="000000"/>
        </w:rPr>
        <w:t>(3)</w:t>
      </w:r>
      <w:r w:rsidRPr="00394BAF">
        <w:rPr>
          <w:rFonts w:eastAsia="Times New Roman"/>
          <w:color w:val="000000"/>
        </w:rPr>
        <w:t xml:space="preserve"> If, at an inquiry held in public, any witness objects to giving any evidence in public that the Authority is satisfied is of a confidential nature, the</w:t>
      </w:r>
    </w:p>
    <w:p w14:paraId="5B783609" w14:textId="77777777" w:rsidR="00852A5C" w:rsidRPr="00394BAF" w:rsidRDefault="00852A5C">
      <w:pPr>
        <w:sectPr w:rsidR="00852A5C" w:rsidRPr="00394BAF">
          <w:pgSz w:w="10099" w:h="14400"/>
          <w:pgMar w:top="920" w:right="1262" w:bottom="1024" w:left="1637" w:header="720" w:footer="720" w:gutter="0"/>
          <w:cols w:space="720"/>
        </w:sectPr>
      </w:pPr>
    </w:p>
    <w:p w14:paraId="2DBDDDD9" w14:textId="77777777" w:rsidR="00852A5C" w:rsidRPr="00394BAF" w:rsidRDefault="000B7005">
      <w:pPr>
        <w:spacing w:line="252" w:lineRule="exact"/>
        <w:ind w:right="72"/>
        <w:jc w:val="center"/>
        <w:textAlignment w:val="baseline"/>
        <w:rPr>
          <w:rFonts w:eastAsia="Times New Roman"/>
          <w:i/>
          <w:color w:val="000000"/>
          <w:spacing w:val="8"/>
          <w:sz w:val="21"/>
        </w:rPr>
      </w:pPr>
      <w:r w:rsidRPr="00394BAF">
        <w:rPr>
          <w:rFonts w:eastAsia="Times New Roman"/>
          <w:i/>
          <w:color w:val="000000"/>
          <w:spacing w:val="8"/>
          <w:sz w:val="21"/>
        </w:rPr>
        <w:lastRenderedPageBreak/>
        <w:t>Petroleum Products Pricing No. 117, 1981</w:t>
      </w:r>
    </w:p>
    <w:p w14:paraId="67F49ADB" w14:textId="77777777" w:rsidR="00852A5C" w:rsidRPr="00BC6201" w:rsidRDefault="000B7005">
      <w:pPr>
        <w:spacing w:before="206" w:line="268" w:lineRule="exact"/>
        <w:ind w:right="72"/>
        <w:jc w:val="both"/>
        <w:textAlignment w:val="baseline"/>
        <w:rPr>
          <w:rFonts w:eastAsia="Times New Roman"/>
          <w:color w:val="000000"/>
          <w:spacing w:val="3"/>
        </w:rPr>
      </w:pPr>
      <w:r w:rsidRPr="00BC6201">
        <w:rPr>
          <w:rFonts w:eastAsia="Times New Roman"/>
          <w:color w:val="000000"/>
          <w:spacing w:val="3"/>
        </w:rPr>
        <w:t>Authority may take that evidence in private if it considers that it is desirable to do so.</w:t>
      </w:r>
    </w:p>
    <w:p w14:paraId="2DE5B946" w14:textId="77777777" w:rsidR="00852A5C" w:rsidRPr="00BC6201" w:rsidRDefault="000B7005">
      <w:pPr>
        <w:spacing w:before="197" w:line="243" w:lineRule="exact"/>
        <w:ind w:right="72" w:firstLine="360"/>
        <w:jc w:val="both"/>
        <w:textAlignment w:val="baseline"/>
        <w:rPr>
          <w:rFonts w:eastAsia="Times New Roman"/>
          <w:b/>
          <w:color w:val="000000"/>
          <w:spacing w:val="6"/>
        </w:rPr>
      </w:pPr>
      <w:r w:rsidRPr="00BC6201">
        <w:rPr>
          <w:rFonts w:eastAsia="Times New Roman"/>
          <w:b/>
          <w:color w:val="000000"/>
          <w:spacing w:val="6"/>
        </w:rPr>
        <w:t xml:space="preserve">(4) </w:t>
      </w:r>
      <w:r w:rsidRPr="00BC6201">
        <w:rPr>
          <w:rFonts w:eastAsia="Times New Roman"/>
          <w:color w:val="000000"/>
          <w:spacing w:val="6"/>
        </w:rPr>
        <w:t>In an inquiry, the Authority may, if it thinks fit, permit a person appearing as a witness at the inquiry to give evidence by tendering, and verifying by oath or affirmation, a written statement and, where evidence is so given in an inquiry held in public, the Authority shall make available to the public in such manner as the Authority thinks fit the contents of the statement other than any matter—</w:t>
      </w:r>
      <w:r w:rsidRPr="00BC6201">
        <w:rPr>
          <w:rFonts w:eastAsia="Times New Roman"/>
          <w:color w:val="000000"/>
        </w:rPr>
        <w:t xml:space="preserve"> </w:t>
      </w:r>
    </w:p>
    <w:p w14:paraId="6101739E" w14:textId="77777777" w:rsidR="00852A5C" w:rsidRPr="00BC6201" w:rsidRDefault="000B7005">
      <w:pPr>
        <w:numPr>
          <w:ilvl w:val="0"/>
          <w:numId w:val="49"/>
        </w:numPr>
        <w:tabs>
          <w:tab w:val="clear" w:pos="432"/>
          <w:tab w:val="left" w:pos="792"/>
        </w:tabs>
        <w:spacing w:before="38" w:line="243" w:lineRule="exact"/>
        <w:ind w:left="792" w:right="72" w:hanging="432"/>
        <w:textAlignment w:val="baseline"/>
        <w:rPr>
          <w:rFonts w:eastAsia="Times New Roman"/>
          <w:color w:val="000000"/>
          <w:spacing w:val="8"/>
        </w:rPr>
      </w:pPr>
      <w:r w:rsidRPr="00BC6201">
        <w:rPr>
          <w:rFonts w:eastAsia="Times New Roman"/>
          <w:color w:val="000000"/>
          <w:spacing w:val="8"/>
        </w:rPr>
        <w:t>that the person who gave the evidence objects to being made public; and</w:t>
      </w:r>
    </w:p>
    <w:p w14:paraId="0FBD4F4A" w14:textId="77777777" w:rsidR="00852A5C" w:rsidRPr="00BC6201" w:rsidRDefault="000B7005">
      <w:pPr>
        <w:numPr>
          <w:ilvl w:val="0"/>
          <w:numId w:val="49"/>
        </w:numPr>
        <w:tabs>
          <w:tab w:val="clear" w:pos="432"/>
          <w:tab w:val="left" w:pos="792"/>
        </w:tabs>
        <w:spacing w:before="39" w:line="243" w:lineRule="exact"/>
        <w:ind w:left="792" w:right="72" w:hanging="432"/>
        <w:jc w:val="both"/>
        <w:textAlignment w:val="baseline"/>
        <w:rPr>
          <w:rFonts w:eastAsia="Times New Roman"/>
          <w:color w:val="000000"/>
        </w:rPr>
      </w:pPr>
      <w:r w:rsidRPr="00BC6201">
        <w:rPr>
          <w:rFonts w:eastAsia="Times New Roman"/>
          <w:color w:val="000000"/>
        </w:rPr>
        <w:t>the evidence of which the Authority is satisfied would have been taken in private if that evidence had been given orally and the witness had objected to giving it in public.</w:t>
      </w:r>
    </w:p>
    <w:p w14:paraId="6C978A05" w14:textId="77777777" w:rsidR="00852A5C" w:rsidRPr="00BC6201" w:rsidRDefault="000B7005">
      <w:pPr>
        <w:spacing w:before="187" w:line="243" w:lineRule="exact"/>
        <w:ind w:right="72" w:firstLine="360"/>
        <w:jc w:val="both"/>
        <w:textAlignment w:val="baseline"/>
        <w:rPr>
          <w:rFonts w:eastAsia="Times New Roman"/>
          <w:b/>
          <w:color w:val="000000"/>
        </w:rPr>
      </w:pPr>
      <w:r w:rsidRPr="00BC6201">
        <w:rPr>
          <w:rFonts w:eastAsia="Times New Roman"/>
          <w:b/>
          <w:color w:val="000000"/>
        </w:rPr>
        <w:t xml:space="preserve">(5) </w:t>
      </w:r>
      <w:r w:rsidRPr="00BC6201">
        <w:rPr>
          <w:rFonts w:eastAsia="Times New Roman"/>
          <w:color w:val="000000"/>
        </w:rPr>
        <w:t>In an inquiry, the Authority may, if it thinks fit, require or permit a party to the inquiry desiring to make submissions to the Authority to make those submissions in writing and, where submissions are so made in an inquiry held in public, the Authority shall make available to the public in such manner as the Authority thinks fit the contents of the submission.</w:t>
      </w:r>
    </w:p>
    <w:p w14:paraId="0C96CE3E" w14:textId="77777777" w:rsidR="00852A5C" w:rsidRPr="00BC6201" w:rsidRDefault="000B7005">
      <w:pPr>
        <w:spacing w:before="219" w:line="243" w:lineRule="exact"/>
        <w:ind w:right="72" w:firstLine="360"/>
        <w:jc w:val="both"/>
        <w:textAlignment w:val="baseline"/>
        <w:rPr>
          <w:rFonts w:eastAsia="Times New Roman"/>
          <w:b/>
          <w:color w:val="000000"/>
        </w:rPr>
      </w:pPr>
      <w:r w:rsidRPr="00BC6201">
        <w:rPr>
          <w:rFonts w:eastAsia="Times New Roman"/>
          <w:b/>
          <w:color w:val="000000"/>
        </w:rPr>
        <w:t xml:space="preserve">(6) </w:t>
      </w:r>
      <w:r w:rsidRPr="00BC6201">
        <w:rPr>
          <w:rFonts w:eastAsia="Times New Roman"/>
          <w:color w:val="000000"/>
        </w:rPr>
        <w:t xml:space="preserve">Subject to this Act and to any direction given to the Authority by the Minister in an inquiry— </w:t>
      </w:r>
    </w:p>
    <w:p w14:paraId="1072CDB5" w14:textId="77777777" w:rsidR="00852A5C" w:rsidRPr="00BC6201" w:rsidRDefault="000B7005">
      <w:pPr>
        <w:numPr>
          <w:ilvl w:val="0"/>
          <w:numId w:val="50"/>
        </w:numPr>
        <w:tabs>
          <w:tab w:val="clear" w:pos="432"/>
          <w:tab w:val="left" w:pos="792"/>
        </w:tabs>
        <w:spacing w:before="28" w:line="243" w:lineRule="exact"/>
        <w:ind w:left="792" w:right="72" w:hanging="432"/>
        <w:textAlignment w:val="baseline"/>
        <w:rPr>
          <w:rFonts w:eastAsia="Times New Roman"/>
          <w:color w:val="000000"/>
          <w:spacing w:val="4"/>
        </w:rPr>
      </w:pPr>
      <w:r w:rsidRPr="00BC6201">
        <w:rPr>
          <w:rFonts w:eastAsia="Times New Roman"/>
          <w:color w:val="000000"/>
          <w:spacing w:val="4"/>
        </w:rPr>
        <w:t>the procedure to be followed is within the discretion of the Commissioner; and</w:t>
      </w:r>
    </w:p>
    <w:p w14:paraId="1F4A608A" w14:textId="77777777" w:rsidR="00852A5C" w:rsidRPr="00BC6201" w:rsidRDefault="000B7005">
      <w:pPr>
        <w:numPr>
          <w:ilvl w:val="0"/>
          <w:numId w:val="50"/>
        </w:numPr>
        <w:tabs>
          <w:tab w:val="clear" w:pos="432"/>
          <w:tab w:val="left" w:pos="792"/>
        </w:tabs>
        <w:spacing w:before="35" w:line="243" w:lineRule="exact"/>
        <w:ind w:left="792" w:right="72" w:hanging="432"/>
        <w:textAlignment w:val="baseline"/>
        <w:rPr>
          <w:rFonts w:eastAsia="Times New Roman"/>
          <w:color w:val="000000"/>
          <w:spacing w:val="4"/>
        </w:rPr>
      </w:pPr>
      <w:r w:rsidRPr="00BC6201">
        <w:rPr>
          <w:rFonts w:eastAsia="Times New Roman"/>
          <w:color w:val="000000"/>
          <w:spacing w:val="4"/>
        </w:rPr>
        <w:t>the Authority is not bound by the rules of evidence.</w:t>
      </w:r>
    </w:p>
    <w:p w14:paraId="03664210" w14:textId="77777777" w:rsidR="00852A5C" w:rsidRPr="00BC6201" w:rsidRDefault="000B7005">
      <w:pPr>
        <w:spacing w:before="218" w:line="238" w:lineRule="exact"/>
        <w:ind w:right="72" w:firstLine="360"/>
        <w:jc w:val="both"/>
        <w:textAlignment w:val="baseline"/>
        <w:rPr>
          <w:rFonts w:eastAsia="Times New Roman"/>
          <w:b/>
          <w:color w:val="000000"/>
          <w:spacing w:val="6"/>
        </w:rPr>
      </w:pPr>
      <w:r w:rsidRPr="00BC6201">
        <w:rPr>
          <w:rFonts w:eastAsia="Times New Roman"/>
          <w:b/>
          <w:color w:val="000000"/>
          <w:spacing w:val="6"/>
        </w:rPr>
        <w:t xml:space="preserve">(7) </w:t>
      </w:r>
      <w:r w:rsidRPr="00BC6201">
        <w:rPr>
          <w:rFonts w:eastAsia="Times New Roman"/>
          <w:color w:val="000000"/>
          <w:spacing w:val="6"/>
        </w:rPr>
        <w:t>Notwithstanding anything contained in this section, if a company claims that information made available, or to be made available, by or on behalf of the company (whether in oral evidence or in a written statement, submission or other document) at the hearing of an inquiry is confidential information and the Authority is satisfied that the claim is justified, the Authority shall take all reasonable steps to ensure that the information is not, without the consent of the company, disclosed, in the proceedings or by the Authority, to any person other than—</w:t>
      </w:r>
      <w:r w:rsidRPr="00BC6201">
        <w:rPr>
          <w:rFonts w:eastAsia="Times New Roman"/>
          <w:color w:val="000000"/>
        </w:rPr>
        <w:t xml:space="preserve"> </w:t>
      </w:r>
    </w:p>
    <w:p w14:paraId="05010E92" w14:textId="77777777" w:rsidR="00852A5C" w:rsidRPr="00BC6201" w:rsidRDefault="000B7005">
      <w:pPr>
        <w:numPr>
          <w:ilvl w:val="0"/>
          <w:numId w:val="51"/>
        </w:numPr>
        <w:tabs>
          <w:tab w:val="clear" w:pos="432"/>
          <w:tab w:val="left" w:pos="792"/>
        </w:tabs>
        <w:spacing w:before="31" w:line="243" w:lineRule="exact"/>
        <w:ind w:left="792" w:right="72" w:hanging="432"/>
        <w:textAlignment w:val="baseline"/>
        <w:rPr>
          <w:rFonts w:eastAsia="Times New Roman"/>
          <w:color w:val="000000"/>
          <w:spacing w:val="4"/>
        </w:rPr>
      </w:pPr>
      <w:r w:rsidRPr="00BC6201">
        <w:rPr>
          <w:rFonts w:eastAsia="Times New Roman"/>
          <w:color w:val="000000"/>
          <w:spacing w:val="4"/>
        </w:rPr>
        <w:t>the Commissioner;</w:t>
      </w:r>
    </w:p>
    <w:p w14:paraId="1498B7B5" w14:textId="77777777" w:rsidR="00852A5C" w:rsidRPr="00BC6201" w:rsidRDefault="000B7005">
      <w:pPr>
        <w:numPr>
          <w:ilvl w:val="0"/>
          <w:numId w:val="51"/>
        </w:numPr>
        <w:tabs>
          <w:tab w:val="clear" w:pos="432"/>
          <w:tab w:val="left" w:pos="792"/>
        </w:tabs>
        <w:spacing w:before="34" w:line="238" w:lineRule="exact"/>
        <w:ind w:left="792" w:right="72" w:hanging="432"/>
        <w:textAlignment w:val="baseline"/>
        <w:rPr>
          <w:rFonts w:eastAsia="Times New Roman"/>
          <w:color w:val="000000"/>
          <w:spacing w:val="6"/>
        </w:rPr>
      </w:pPr>
      <w:r w:rsidRPr="00BC6201">
        <w:rPr>
          <w:rFonts w:eastAsia="Times New Roman"/>
          <w:color w:val="000000"/>
          <w:spacing w:val="6"/>
        </w:rPr>
        <w:t>an associate Commissioner appointed for the purposes of that inquiry; or</w:t>
      </w:r>
    </w:p>
    <w:p w14:paraId="41CC44DD" w14:textId="77777777" w:rsidR="00852A5C" w:rsidRPr="00BC6201" w:rsidRDefault="000B7005">
      <w:pPr>
        <w:numPr>
          <w:ilvl w:val="0"/>
          <w:numId w:val="51"/>
        </w:numPr>
        <w:tabs>
          <w:tab w:val="clear" w:pos="432"/>
          <w:tab w:val="left" w:pos="792"/>
        </w:tabs>
        <w:spacing w:before="33" w:line="243" w:lineRule="exact"/>
        <w:ind w:left="792" w:right="72" w:hanging="432"/>
        <w:textAlignment w:val="baseline"/>
        <w:rPr>
          <w:rFonts w:eastAsia="Times New Roman"/>
          <w:color w:val="000000"/>
        </w:rPr>
      </w:pPr>
      <w:r w:rsidRPr="00BC6201">
        <w:rPr>
          <w:rFonts w:eastAsia="Times New Roman"/>
          <w:color w:val="000000"/>
        </w:rPr>
        <w:t>a consultant to the Authority or member of the staff of the Authority receiving the information in the course of his duties,</w:t>
      </w:r>
    </w:p>
    <w:p w14:paraId="547AAF45" w14:textId="77777777" w:rsidR="00852A5C" w:rsidRPr="00BC6201" w:rsidRDefault="000B7005">
      <w:pPr>
        <w:spacing w:before="41" w:line="237" w:lineRule="exact"/>
        <w:ind w:right="72"/>
        <w:jc w:val="both"/>
        <w:textAlignment w:val="baseline"/>
        <w:rPr>
          <w:rFonts w:eastAsia="Times New Roman"/>
          <w:color w:val="000000"/>
          <w:spacing w:val="4"/>
        </w:rPr>
      </w:pPr>
      <w:r w:rsidRPr="00BC6201">
        <w:rPr>
          <w:rFonts w:eastAsia="Times New Roman"/>
          <w:color w:val="000000"/>
          <w:spacing w:val="4"/>
        </w:rPr>
        <w:t>but this sub-section does not apply in relation to a disclosure of information other than information relating to a secret formula or process where the disclosure is, in the opinion of the Authority, necessary in the public interest.</w:t>
      </w:r>
    </w:p>
    <w:p w14:paraId="01A2D3DF" w14:textId="77777777" w:rsidR="00852A5C" w:rsidRPr="00BC6201" w:rsidRDefault="000B7005">
      <w:pPr>
        <w:spacing w:before="250" w:line="235" w:lineRule="exact"/>
        <w:ind w:right="72" w:firstLine="360"/>
        <w:jc w:val="both"/>
        <w:textAlignment w:val="baseline"/>
        <w:rPr>
          <w:rFonts w:eastAsia="Times New Roman"/>
          <w:b/>
          <w:color w:val="000000"/>
        </w:rPr>
      </w:pPr>
      <w:r w:rsidRPr="00BC6201">
        <w:rPr>
          <w:rFonts w:eastAsia="Times New Roman"/>
          <w:b/>
          <w:color w:val="000000"/>
        </w:rPr>
        <w:t xml:space="preserve">(8) </w:t>
      </w:r>
      <w:r w:rsidRPr="00BC6201">
        <w:rPr>
          <w:rFonts w:eastAsia="Times New Roman"/>
          <w:color w:val="000000"/>
        </w:rPr>
        <w:t>In sub-section (7) "confidential information" means information relating to a secret formula or process or other information the disclosure of which would damage the competitive position of the company.</w:t>
      </w:r>
    </w:p>
    <w:p w14:paraId="5EA6B168" w14:textId="77777777" w:rsidR="00852A5C" w:rsidRPr="00394BAF" w:rsidRDefault="00852A5C">
      <w:pPr>
        <w:sectPr w:rsidR="00852A5C" w:rsidRPr="00394BAF">
          <w:pgSz w:w="10099" w:h="14400"/>
          <w:pgMar w:top="1000" w:right="1579" w:bottom="1024" w:left="1320" w:header="720" w:footer="720" w:gutter="0"/>
          <w:cols w:space="720"/>
        </w:sectPr>
      </w:pPr>
    </w:p>
    <w:p w14:paraId="3BF0C0BE" w14:textId="77777777" w:rsidR="00852A5C" w:rsidRPr="00394BAF" w:rsidRDefault="000B7005">
      <w:pPr>
        <w:spacing w:line="355" w:lineRule="exact"/>
        <w:ind w:left="72" w:right="1656" w:firstLine="1584"/>
        <w:textAlignment w:val="baseline"/>
        <w:rPr>
          <w:rFonts w:eastAsia="Times New Roman"/>
          <w:i/>
          <w:color w:val="000000"/>
          <w:sz w:val="21"/>
        </w:rPr>
      </w:pPr>
      <w:r w:rsidRPr="00394BAF">
        <w:rPr>
          <w:rFonts w:eastAsia="Times New Roman"/>
          <w:i/>
          <w:color w:val="000000"/>
          <w:sz w:val="21"/>
        </w:rPr>
        <w:lastRenderedPageBreak/>
        <w:t xml:space="preserve">Petroleum Products Pricing No. 117, 1981 </w:t>
      </w:r>
      <w:r w:rsidRPr="00394BAF">
        <w:rPr>
          <w:rFonts w:eastAsia="Times New Roman"/>
          <w:b/>
          <w:color w:val="000000"/>
          <w:sz w:val="21"/>
        </w:rPr>
        <w:t>Power to obtain information</w:t>
      </w:r>
    </w:p>
    <w:p w14:paraId="1E1F15C9" w14:textId="77777777" w:rsidR="00852A5C" w:rsidRPr="00BC6201" w:rsidRDefault="000B7005">
      <w:pPr>
        <w:spacing w:before="69" w:line="243" w:lineRule="exact"/>
        <w:ind w:left="72" w:right="72" w:firstLine="288"/>
        <w:jc w:val="both"/>
        <w:textAlignment w:val="baseline"/>
        <w:rPr>
          <w:rFonts w:eastAsia="Times New Roman"/>
          <w:b/>
          <w:color w:val="000000"/>
        </w:rPr>
      </w:pPr>
      <w:r w:rsidRPr="00BC6201">
        <w:rPr>
          <w:rFonts w:eastAsia="Times New Roman"/>
          <w:b/>
          <w:color w:val="000000"/>
        </w:rPr>
        <w:t xml:space="preserve">26. (1) </w:t>
      </w:r>
      <w:r w:rsidRPr="00BC6201">
        <w:rPr>
          <w:rFonts w:eastAsia="Times New Roman"/>
          <w:color w:val="000000"/>
        </w:rPr>
        <w:t xml:space="preserve">Subject to sub-section (2), the Commissioner or an associate Commissioner may, by notice in writing under his hand served on a company, require the company— </w:t>
      </w:r>
    </w:p>
    <w:p w14:paraId="299394EA" w14:textId="77777777" w:rsidR="00852A5C" w:rsidRPr="00BC6201" w:rsidRDefault="000B7005">
      <w:pPr>
        <w:numPr>
          <w:ilvl w:val="0"/>
          <w:numId w:val="52"/>
        </w:numPr>
        <w:tabs>
          <w:tab w:val="clear" w:pos="504"/>
          <w:tab w:val="left" w:pos="864"/>
        </w:tabs>
        <w:spacing w:before="40" w:line="243" w:lineRule="exact"/>
        <w:ind w:left="864" w:right="72" w:hanging="504"/>
        <w:jc w:val="both"/>
        <w:textAlignment w:val="baseline"/>
        <w:rPr>
          <w:rFonts w:eastAsia="Times New Roman"/>
          <w:color w:val="000000"/>
          <w:spacing w:val="3"/>
        </w:rPr>
      </w:pPr>
      <w:r w:rsidRPr="00BC6201">
        <w:rPr>
          <w:rFonts w:eastAsia="Times New Roman"/>
          <w:color w:val="000000"/>
          <w:spacing w:val="3"/>
        </w:rPr>
        <w:t>to furnish to the Authority, by writing signed by a competent officer of the company, within the time and in the manner specified in the notice, such information in relation to the affairs of the company as is so specified; or</w:t>
      </w:r>
    </w:p>
    <w:p w14:paraId="1DC4A722" w14:textId="77777777" w:rsidR="00852A5C" w:rsidRPr="00BC6201" w:rsidRDefault="000B7005">
      <w:pPr>
        <w:numPr>
          <w:ilvl w:val="0"/>
          <w:numId w:val="52"/>
        </w:numPr>
        <w:tabs>
          <w:tab w:val="clear" w:pos="504"/>
          <w:tab w:val="left" w:pos="864"/>
        </w:tabs>
        <w:spacing w:before="42" w:line="243" w:lineRule="exact"/>
        <w:ind w:left="864" w:right="72" w:hanging="504"/>
        <w:jc w:val="both"/>
        <w:textAlignment w:val="baseline"/>
        <w:rPr>
          <w:rFonts w:eastAsia="Times New Roman"/>
          <w:color w:val="000000"/>
          <w:spacing w:val="4"/>
        </w:rPr>
      </w:pPr>
      <w:r w:rsidRPr="00BC6201">
        <w:rPr>
          <w:rFonts w:eastAsia="Times New Roman"/>
          <w:color w:val="000000"/>
          <w:spacing w:val="4"/>
        </w:rPr>
        <w:t>to produce to the Authority, in accordance with the notice, such documents in relation to the affairs of the company as are specified in the notice.</w:t>
      </w:r>
    </w:p>
    <w:p w14:paraId="1C4C79D4" w14:textId="77777777" w:rsidR="00852A5C" w:rsidRPr="00BC6201" w:rsidRDefault="000B7005">
      <w:pPr>
        <w:spacing w:before="117" w:line="243" w:lineRule="exact"/>
        <w:ind w:left="72" w:right="72" w:firstLine="288"/>
        <w:jc w:val="both"/>
        <w:textAlignment w:val="baseline"/>
        <w:rPr>
          <w:rFonts w:eastAsia="Times New Roman"/>
          <w:b/>
          <w:color w:val="000000"/>
          <w:spacing w:val="7"/>
        </w:rPr>
      </w:pPr>
      <w:r w:rsidRPr="00BC6201">
        <w:rPr>
          <w:rFonts w:eastAsia="Times New Roman"/>
          <w:b/>
          <w:color w:val="000000"/>
          <w:spacing w:val="7"/>
        </w:rPr>
        <w:t xml:space="preserve">(2) </w:t>
      </w:r>
      <w:r w:rsidRPr="00BC6201">
        <w:rPr>
          <w:rFonts w:eastAsia="Times New Roman"/>
          <w:color w:val="000000"/>
          <w:spacing w:val="7"/>
        </w:rPr>
        <w:t>The power of the Commissioner under sub-section (1) to require a company to furnish information or produce documents applies only to information that is or documents that are—</w:t>
      </w:r>
      <w:r w:rsidRPr="00BC6201">
        <w:rPr>
          <w:rFonts w:eastAsia="Times New Roman"/>
          <w:color w:val="000000"/>
        </w:rPr>
        <w:t xml:space="preserve"> </w:t>
      </w:r>
    </w:p>
    <w:p w14:paraId="3CEA6F84" w14:textId="77777777" w:rsidR="00852A5C" w:rsidRPr="00BC6201" w:rsidRDefault="000B7005">
      <w:pPr>
        <w:numPr>
          <w:ilvl w:val="0"/>
          <w:numId w:val="53"/>
        </w:numPr>
        <w:tabs>
          <w:tab w:val="clear" w:pos="504"/>
          <w:tab w:val="left" w:pos="864"/>
        </w:tabs>
        <w:spacing w:before="35" w:line="243" w:lineRule="exact"/>
        <w:ind w:left="864" w:right="72" w:hanging="504"/>
        <w:jc w:val="both"/>
        <w:textAlignment w:val="baseline"/>
        <w:rPr>
          <w:rFonts w:eastAsia="Times New Roman"/>
          <w:color w:val="000000"/>
          <w:spacing w:val="9"/>
        </w:rPr>
      </w:pPr>
      <w:r w:rsidRPr="00BC6201">
        <w:rPr>
          <w:rFonts w:eastAsia="Times New Roman"/>
          <w:color w:val="000000"/>
          <w:spacing w:val="9"/>
        </w:rPr>
        <w:t>relevant to the consideration by the Authority of the matters contained in a notice given to the Authority by the company under paragraph 19 (1) (a), 19 (2) (a) or 19 (3) (c); or</w:t>
      </w:r>
    </w:p>
    <w:p w14:paraId="08C4E8F5" w14:textId="77777777" w:rsidR="00852A5C" w:rsidRPr="00BC6201" w:rsidRDefault="000B7005">
      <w:pPr>
        <w:numPr>
          <w:ilvl w:val="0"/>
          <w:numId w:val="53"/>
        </w:numPr>
        <w:tabs>
          <w:tab w:val="clear" w:pos="504"/>
          <w:tab w:val="left" w:pos="864"/>
          <w:tab w:val="left" w:pos="864"/>
        </w:tabs>
        <w:spacing w:before="35" w:line="243" w:lineRule="exact"/>
        <w:ind w:left="864" w:right="72" w:hanging="504"/>
        <w:jc w:val="both"/>
        <w:textAlignment w:val="baseline"/>
        <w:rPr>
          <w:rFonts w:eastAsia="Times New Roman"/>
          <w:color w:val="000000"/>
          <w:spacing w:val="4"/>
        </w:rPr>
      </w:pPr>
      <w:r w:rsidRPr="00BC6201">
        <w:rPr>
          <w:rFonts w:eastAsia="Times New Roman"/>
          <w:color w:val="000000"/>
          <w:spacing w:val="4"/>
        </w:rPr>
        <w:t>relevant to an inquiry that is being held in relation to the company.</w:t>
      </w:r>
    </w:p>
    <w:p w14:paraId="0529B5DB" w14:textId="77777777" w:rsidR="00852A5C" w:rsidRPr="00BC6201" w:rsidRDefault="000B7005">
      <w:pPr>
        <w:spacing w:before="106" w:line="243" w:lineRule="exact"/>
        <w:ind w:left="72" w:right="72" w:firstLine="288"/>
        <w:jc w:val="both"/>
        <w:textAlignment w:val="baseline"/>
        <w:rPr>
          <w:rFonts w:eastAsia="Times New Roman"/>
          <w:b/>
          <w:color w:val="000000"/>
        </w:rPr>
      </w:pPr>
      <w:r w:rsidRPr="00BC6201">
        <w:rPr>
          <w:rFonts w:eastAsia="Times New Roman"/>
          <w:b/>
          <w:color w:val="000000"/>
        </w:rPr>
        <w:t xml:space="preserve">(3) </w:t>
      </w:r>
      <w:r w:rsidRPr="00BC6201">
        <w:rPr>
          <w:rFonts w:eastAsia="Times New Roman"/>
          <w:color w:val="000000"/>
        </w:rPr>
        <w:t>The power of an associate Commissioner under sub-section (1) to require a company to furnish information or produce documents applies only to information that is or documents that are relevant to an inquiry that is being held in relation to the company, being the inquiry for the purposes of which the associate Commissioner was appointed.</w:t>
      </w:r>
    </w:p>
    <w:p w14:paraId="2C32448A" w14:textId="77777777" w:rsidR="00852A5C" w:rsidRPr="00BC6201" w:rsidRDefault="000B7005">
      <w:pPr>
        <w:spacing w:before="117" w:line="243" w:lineRule="exact"/>
        <w:ind w:left="360" w:right="72"/>
        <w:textAlignment w:val="baseline"/>
        <w:rPr>
          <w:rFonts w:eastAsia="Times New Roman"/>
          <w:b/>
          <w:color w:val="000000"/>
          <w:spacing w:val="7"/>
        </w:rPr>
      </w:pPr>
      <w:r w:rsidRPr="00BC6201">
        <w:rPr>
          <w:rFonts w:eastAsia="Times New Roman"/>
          <w:b/>
          <w:color w:val="000000"/>
          <w:spacing w:val="7"/>
        </w:rPr>
        <w:t xml:space="preserve">(4) </w:t>
      </w:r>
      <w:r w:rsidRPr="00BC6201">
        <w:rPr>
          <w:rFonts w:eastAsia="Times New Roman"/>
          <w:color w:val="000000"/>
          <w:spacing w:val="7"/>
        </w:rPr>
        <w:t>A company shall not—</w:t>
      </w:r>
      <w:r w:rsidRPr="00BC6201">
        <w:rPr>
          <w:rFonts w:eastAsia="Times New Roman"/>
          <w:color w:val="000000"/>
        </w:rPr>
        <w:t xml:space="preserve"> </w:t>
      </w:r>
    </w:p>
    <w:p w14:paraId="1F7C1B88" w14:textId="77777777" w:rsidR="00852A5C" w:rsidRPr="00BC6201" w:rsidRDefault="000B7005">
      <w:pPr>
        <w:numPr>
          <w:ilvl w:val="0"/>
          <w:numId w:val="54"/>
        </w:numPr>
        <w:tabs>
          <w:tab w:val="clear" w:pos="504"/>
          <w:tab w:val="left" w:pos="864"/>
        </w:tabs>
        <w:spacing w:before="41" w:line="238" w:lineRule="exact"/>
        <w:ind w:left="864" w:right="72" w:hanging="504"/>
        <w:jc w:val="both"/>
        <w:textAlignment w:val="baseline"/>
        <w:rPr>
          <w:rFonts w:eastAsia="Times New Roman"/>
          <w:color w:val="000000"/>
        </w:rPr>
      </w:pPr>
      <w:r w:rsidRPr="00BC6201">
        <w:rPr>
          <w:rFonts w:eastAsia="Times New Roman"/>
          <w:color w:val="000000"/>
        </w:rPr>
        <w:t>refuse or fail, without reasonable excuse, to comply with a notice under this section; or</w:t>
      </w:r>
    </w:p>
    <w:p w14:paraId="7738E920" w14:textId="77777777" w:rsidR="00852A5C" w:rsidRPr="00BC6201" w:rsidRDefault="000B7005">
      <w:pPr>
        <w:numPr>
          <w:ilvl w:val="0"/>
          <w:numId w:val="54"/>
        </w:numPr>
        <w:tabs>
          <w:tab w:val="clear" w:pos="504"/>
          <w:tab w:val="left" w:pos="864"/>
        </w:tabs>
        <w:spacing w:before="35" w:line="243" w:lineRule="exact"/>
        <w:ind w:left="864" w:right="72" w:hanging="504"/>
        <w:jc w:val="both"/>
        <w:textAlignment w:val="baseline"/>
        <w:rPr>
          <w:rFonts w:eastAsia="Times New Roman"/>
          <w:color w:val="000000"/>
        </w:rPr>
      </w:pPr>
      <w:r w:rsidRPr="00BC6201">
        <w:rPr>
          <w:rFonts w:eastAsia="Times New Roman"/>
          <w:color w:val="000000"/>
        </w:rPr>
        <w:t>in purported compliance with such a notice, knowingly furnish information that is false or misleading.</w:t>
      </w:r>
    </w:p>
    <w:p w14:paraId="5D545DB8" w14:textId="77777777" w:rsidR="00852A5C" w:rsidRPr="00BC6201" w:rsidRDefault="000B7005">
      <w:pPr>
        <w:spacing w:before="34" w:line="243" w:lineRule="exact"/>
        <w:ind w:left="360" w:right="72"/>
        <w:textAlignment w:val="baseline"/>
        <w:rPr>
          <w:rFonts w:eastAsia="Times New Roman"/>
          <w:color w:val="000000"/>
          <w:spacing w:val="3"/>
        </w:rPr>
      </w:pPr>
      <w:r w:rsidRPr="00BC6201">
        <w:rPr>
          <w:rFonts w:eastAsia="Times New Roman"/>
          <w:color w:val="000000"/>
          <w:spacing w:val="3"/>
        </w:rPr>
        <w:t>Penalty: $1,000.</w:t>
      </w:r>
    </w:p>
    <w:p w14:paraId="089C47AB" w14:textId="77777777" w:rsidR="00852A5C" w:rsidRPr="00BC6201" w:rsidRDefault="000B7005">
      <w:pPr>
        <w:spacing w:before="102" w:line="243" w:lineRule="exact"/>
        <w:ind w:left="72" w:right="72" w:firstLine="288"/>
        <w:jc w:val="both"/>
        <w:textAlignment w:val="baseline"/>
        <w:rPr>
          <w:rFonts w:eastAsia="Times New Roman"/>
          <w:b/>
          <w:color w:val="000000"/>
          <w:spacing w:val="6"/>
        </w:rPr>
      </w:pPr>
      <w:r w:rsidRPr="00BC6201">
        <w:rPr>
          <w:rFonts w:eastAsia="Times New Roman"/>
          <w:b/>
          <w:color w:val="000000"/>
          <w:spacing w:val="6"/>
        </w:rPr>
        <w:t xml:space="preserve">(5) </w:t>
      </w:r>
      <w:r w:rsidRPr="00BC6201">
        <w:rPr>
          <w:rFonts w:eastAsia="Times New Roman"/>
          <w:color w:val="000000"/>
          <w:spacing w:val="6"/>
        </w:rPr>
        <w:t>Subject to sub-section (6), where, in pursuance of a notice served on a company in relation to information or documents to which paragraph (2) (b) or sub-section (3) applies, a company furnishes information or produces documents to the Authority in connection with an inquiry that is being held by the Authority, the Authority shall make the information or documents available to the public in such manner as the Authority thinks fit.</w:t>
      </w:r>
    </w:p>
    <w:p w14:paraId="6E762D35" w14:textId="77777777" w:rsidR="00852A5C" w:rsidRPr="00BC6201" w:rsidRDefault="000B7005">
      <w:pPr>
        <w:spacing w:before="81" w:line="243" w:lineRule="exact"/>
        <w:ind w:left="72" w:right="72" w:firstLine="288"/>
        <w:jc w:val="both"/>
        <w:textAlignment w:val="baseline"/>
        <w:rPr>
          <w:rFonts w:eastAsia="Times New Roman"/>
          <w:b/>
          <w:color w:val="000000"/>
          <w:spacing w:val="6"/>
        </w:rPr>
      </w:pPr>
      <w:r w:rsidRPr="00BC6201">
        <w:rPr>
          <w:rFonts w:eastAsia="Times New Roman"/>
          <w:b/>
          <w:color w:val="000000"/>
          <w:spacing w:val="6"/>
        </w:rPr>
        <w:t xml:space="preserve">(6) </w:t>
      </w:r>
      <w:r w:rsidRPr="00BC6201">
        <w:rPr>
          <w:rFonts w:eastAsia="Times New Roman"/>
          <w:color w:val="000000"/>
          <w:spacing w:val="6"/>
        </w:rPr>
        <w:t>Notwithstanding anything contained in this section, if a company claims that information furnished, or contained in a document produced, by the company in accordance with this section in relation to an inquiry held, or proposed to be held, in relation to the company is confidential information and the Authority is satisfied that the claim is justified, the Authority shall take all reasonable steps to ensure that the information is not, without the consent of the company, disclosed, in the proceedings or by the Authority, to any person other than—</w:t>
      </w:r>
      <w:r w:rsidRPr="00BC6201">
        <w:rPr>
          <w:rFonts w:eastAsia="Times New Roman"/>
          <w:color w:val="000000"/>
        </w:rPr>
        <w:t xml:space="preserve"> </w:t>
      </w:r>
    </w:p>
    <w:p w14:paraId="46B12C09" w14:textId="77777777" w:rsidR="00852A5C" w:rsidRPr="00BC6201" w:rsidRDefault="000B7005">
      <w:pPr>
        <w:spacing w:before="31" w:line="240" w:lineRule="exact"/>
        <w:ind w:left="360" w:right="72"/>
        <w:jc w:val="both"/>
        <w:textAlignment w:val="baseline"/>
        <w:rPr>
          <w:rFonts w:eastAsia="Times New Roman"/>
          <w:color w:val="000000"/>
          <w:spacing w:val="10"/>
        </w:rPr>
      </w:pPr>
      <w:r w:rsidRPr="00BC6201">
        <w:rPr>
          <w:rFonts w:eastAsia="Times New Roman"/>
          <w:color w:val="000000"/>
          <w:spacing w:val="10"/>
        </w:rPr>
        <w:t>(a) the Commissioner;</w:t>
      </w:r>
    </w:p>
    <w:p w14:paraId="15F330C3" w14:textId="77777777" w:rsidR="00852A5C" w:rsidRPr="00394BAF" w:rsidRDefault="00852A5C">
      <w:pPr>
        <w:sectPr w:rsidR="00852A5C" w:rsidRPr="00394BAF">
          <w:pgSz w:w="10099" w:h="14400"/>
          <w:pgMar w:top="1000" w:right="1135" w:bottom="964" w:left="1664" w:header="720" w:footer="720" w:gutter="0"/>
          <w:cols w:space="720"/>
        </w:sectPr>
      </w:pPr>
    </w:p>
    <w:p w14:paraId="2DA25400" w14:textId="77777777" w:rsidR="00852A5C" w:rsidRPr="00394BAF" w:rsidRDefault="000B7005">
      <w:pPr>
        <w:spacing w:line="260" w:lineRule="exact"/>
        <w:jc w:val="center"/>
        <w:textAlignment w:val="baseline"/>
        <w:rPr>
          <w:rFonts w:eastAsia="Times New Roman"/>
          <w:i/>
          <w:color w:val="000000"/>
          <w:spacing w:val="9"/>
          <w:sz w:val="21"/>
        </w:rPr>
      </w:pPr>
      <w:r w:rsidRPr="00394BAF">
        <w:rPr>
          <w:rFonts w:eastAsia="Times New Roman"/>
          <w:i/>
          <w:color w:val="000000"/>
          <w:spacing w:val="9"/>
          <w:sz w:val="21"/>
        </w:rPr>
        <w:lastRenderedPageBreak/>
        <w:t>Petroleum Products Pricing No. 117, 1981</w:t>
      </w:r>
    </w:p>
    <w:p w14:paraId="477D4F74" w14:textId="77777777" w:rsidR="00852A5C" w:rsidRPr="00BC6201" w:rsidRDefault="000B7005">
      <w:pPr>
        <w:numPr>
          <w:ilvl w:val="0"/>
          <w:numId w:val="55"/>
        </w:numPr>
        <w:tabs>
          <w:tab w:val="clear" w:pos="432"/>
          <w:tab w:val="left" w:pos="792"/>
        </w:tabs>
        <w:spacing w:before="236" w:line="257" w:lineRule="exact"/>
        <w:ind w:left="792" w:right="72" w:hanging="432"/>
        <w:textAlignment w:val="baseline"/>
        <w:rPr>
          <w:rFonts w:eastAsia="Times New Roman"/>
          <w:color w:val="000000"/>
          <w:spacing w:val="7"/>
        </w:rPr>
      </w:pPr>
      <w:r w:rsidRPr="00BC6201">
        <w:rPr>
          <w:rFonts w:eastAsia="Times New Roman"/>
          <w:color w:val="000000"/>
          <w:spacing w:val="7"/>
        </w:rPr>
        <w:t>an associate Commissioner appointed for the purposes of that inquiry; or</w:t>
      </w:r>
    </w:p>
    <w:p w14:paraId="2D5DEB9C" w14:textId="77777777" w:rsidR="00852A5C" w:rsidRPr="00BC6201" w:rsidRDefault="000B7005">
      <w:pPr>
        <w:numPr>
          <w:ilvl w:val="0"/>
          <w:numId w:val="55"/>
        </w:numPr>
        <w:tabs>
          <w:tab w:val="clear" w:pos="432"/>
          <w:tab w:val="left" w:pos="792"/>
        </w:tabs>
        <w:spacing w:before="51" w:line="246" w:lineRule="exact"/>
        <w:ind w:left="792" w:right="72" w:hanging="432"/>
        <w:textAlignment w:val="baseline"/>
        <w:rPr>
          <w:rFonts w:eastAsia="Times New Roman"/>
          <w:color w:val="000000"/>
        </w:rPr>
      </w:pPr>
      <w:r w:rsidRPr="00BC6201">
        <w:rPr>
          <w:rFonts w:eastAsia="Times New Roman"/>
          <w:color w:val="000000"/>
        </w:rPr>
        <w:t>a consultant to the Authority or member of the staff of the Authority receiving the information in the course of his duties,</w:t>
      </w:r>
    </w:p>
    <w:p w14:paraId="07248AAE" w14:textId="77777777" w:rsidR="00852A5C" w:rsidRPr="00BC6201" w:rsidRDefault="000B7005">
      <w:pPr>
        <w:spacing w:before="54" w:line="246" w:lineRule="exact"/>
        <w:ind w:right="72"/>
        <w:jc w:val="both"/>
        <w:textAlignment w:val="baseline"/>
        <w:rPr>
          <w:rFonts w:eastAsia="Times New Roman"/>
          <w:color w:val="000000"/>
          <w:spacing w:val="4"/>
        </w:rPr>
      </w:pPr>
      <w:r w:rsidRPr="00BC6201">
        <w:rPr>
          <w:rFonts w:eastAsia="Times New Roman"/>
          <w:color w:val="000000"/>
          <w:spacing w:val="4"/>
        </w:rPr>
        <w:t>but this sub-section does not apply in relation to a disclosure of information other than information relating to a secret formula or process where the disclosure is, in the opinion of the Authority, necessary in the public interest.</w:t>
      </w:r>
    </w:p>
    <w:p w14:paraId="1FE8E1DF" w14:textId="77777777" w:rsidR="00852A5C" w:rsidRPr="00BC6201" w:rsidRDefault="000B7005">
      <w:pPr>
        <w:spacing w:before="141" w:line="245" w:lineRule="exact"/>
        <w:ind w:right="72" w:firstLine="360"/>
        <w:jc w:val="both"/>
        <w:textAlignment w:val="baseline"/>
        <w:rPr>
          <w:rFonts w:eastAsia="Times New Roman"/>
          <w:b/>
          <w:color w:val="000000"/>
          <w:spacing w:val="7"/>
        </w:rPr>
      </w:pPr>
      <w:r w:rsidRPr="00BC6201">
        <w:rPr>
          <w:rFonts w:eastAsia="Times New Roman"/>
          <w:b/>
          <w:color w:val="000000"/>
          <w:spacing w:val="7"/>
        </w:rPr>
        <w:t xml:space="preserve">(7) </w:t>
      </w:r>
      <w:r w:rsidRPr="00BC6201">
        <w:rPr>
          <w:rFonts w:eastAsia="Times New Roman"/>
          <w:color w:val="000000"/>
          <w:spacing w:val="7"/>
        </w:rPr>
        <w:t>In sub-section (6) "confidential information" means information relating to a secret formula or process or other information the disclosure of which would damage the competitive position of the company.</w:t>
      </w:r>
    </w:p>
    <w:p w14:paraId="442DE561" w14:textId="77777777" w:rsidR="00852A5C" w:rsidRPr="00394BAF" w:rsidRDefault="000B7005">
      <w:pPr>
        <w:spacing w:before="205" w:line="246" w:lineRule="exact"/>
        <w:textAlignment w:val="baseline"/>
        <w:rPr>
          <w:rFonts w:eastAsia="Times New Roman"/>
          <w:b/>
          <w:color w:val="000000"/>
          <w:spacing w:val="1"/>
          <w:sz w:val="21"/>
        </w:rPr>
      </w:pPr>
      <w:r w:rsidRPr="00394BAF">
        <w:rPr>
          <w:rFonts w:eastAsia="Times New Roman"/>
          <w:b/>
          <w:color w:val="000000"/>
          <w:spacing w:val="1"/>
          <w:sz w:val="21"/>
        </w:rPr>
        <w:t>Power to take evidence on oath or affirmation</w:t>
      </w:r>
    </w:p>
    <w:p w14:paraId="2FC58B03" w14:textId="77777777" w:rsidR="00852A5C" w:rsidRPr="00BC6201" w:rsidRDefault="000B7005">
      <w:pPr>
        <w:spacing w:before="59" w:line="247" w:lineRule="exact"/>
        <w:ind w:right="72" w:firstLine="360"/>
        <w:jc w:val="both"/>
        <w:textAlignment w:val="baseline"/>
        <w:rPr>
          <w:rFonts w:eastAsia="Times New Roman"/>
          <w:b/>
          <w:color w:val="000000"/>
        </w:rPr>
      </w:pPr>
      <w:r w:rsidRPr="00BC6201">
        <w:rPr>
          <w:rFonts w:eastAsia="Times New Roman"/>
          <w:b/>
          <w:color w:val="000000"/>
        </w:rPr>
        <w:t xml:space="preserve">27. (1) </w:t>
      </w:r>
      <w:r w:rsidRPr="00BC6201">
        <w:rPr>
          <w:rFonts w:eastAsia="Times New Roman"/>
          <w:color w:val="000000"/>
        </w:rPr>
        <w:t>The Authority may take evidence on oath or affirmation and, for that purpose, the Commissioner or an associate Commissioner may administer an oath or affirmation.</w:t>
      </w:r>
    </w:p>
    <w:p w14:paraId="4872C496" w14:textId="77777777" w:rsidR="00852A5C" w:rsidRPr="00BC6201" w:rsidRDefault="000B7005" w:rsidP="00BC6201">
      <w:pPr>
        <w:numPr>
          <w:ilvl w:val="0"/>
          <w:numId w:val="56"/>
        </w:numPr>
        <w:tabs>
          <w:tab w:val="left" w:pos="792"/>
        </w:tabs>
        <w:spacing w:before="102" w:line="246" w:lineRule="exact"/>
        <w:ind w:left="215" w:right="74" w:firstLine="227"/>
        <w:jc w:val="both"/>
        <w:textAlignment w:val="baseline"/>
        <w:rPr>
          <w:rFonts w:eastAsia="Times New Roman"/>
          <w:color w:val="000000"/>
          <w:spacing w:val="4"/>
        </w:rPr>
      </w:pPr>
      <w:r w:rsidRPr="00BC6201">
        <w:rPr>
          <w:rFonts w:eastAsia="Times New Roman"/>
          <w:color w:val="000000"/>
          <w:spacing w:val="4"/>
        </w:rPr>
        <w:t>The Commissioner may, for the purposes of this Act, by writing under his hand, summon a person to appear at an inquiry under this Act to give evidence and to produce such books and documents (if any) as are referred to in the summons.</w:t>
      </w:r>
    </w:p>
    <w:p w14:paraId="75EC87CE" w14:textId="77777777" w:rsidR="00852A5C" w:rsidRPr="00BC6201" w:rsidRDefault="000B7005">
      <w:pPr>
        <w:numPr>
          <w:ilvl w:val="0"/>
          <w:numId w:val="56"/>
        </w:numPr>
        <w:tabs>
          <w:tab w:val="left" w:pos="792"/>
        </w:tabs>
        <w:spacing w:before="115" w:line="240" w:lineRule="exact"/>
        <w:ind w:left="216" w:right="72" w:firstLine="288"/>
        <w:jc w:val="both"/>
        <w:textAlignment w:val="baseline"/>
        <w:rPr>
          <w:rFonts w:eastAsia="Times New Roman"/>
          <w:color w:val="000000"/>
          <w:spacing w:val="6"/>
        </w:rPr>
      </w:pPr>
      <w:r w:rsidRPr="00BC6201">
        <w:rPr>
          <w:rFonts w:eastAsia="Times New Roman"/>
          <w:color w:val="000000"/>
          <w:spacing w:val="6"/>
        </w:rPr>
        <w:t>An associate Commissioner may, for the purposes of this Act, by writing under his hand, summon a person to appear at the inquiry for the purposes of which that associate Commissioner was appointed to give evidence and to produce such books and documents (if any) as are referred to in the summons.</w:t>
      </w:r>
    </w:p>
    <w:p w14:paraId="0E22D776" w14:textId="77777777" w:rsidR="00852A5C" w:rsidRPr="00BC6201" w:rsidRDefault="000B7005" w:rsidP="00BC6201">
      <w:pPr>
        <w:numPr>
          <w:ilvl w:val="0"/>
          <w:numId w:val="56"/>
        </w:numPr>
        <w:tabs>
          <w:tab w:val="left" w:pos="792"/>
        </w:tabs>
        <w:spacing w:before="117" w:line="238" w:lineRule="exact"/>
        <w:ind w:left="215" w:firstLine="227"/>
        <w:textAlignment w:val="baseline"/>
        <w:rPr>
          <w:rFonts w:eastAsia="Times New Roman"/>
          <w:color w:val="000000"/>
          <w:spacing w:val="4"/>
        </w:rPr>
      </w:pPr>
      <w:r w:rsidRPr="00BC6201">
        <w:rPr>
          <w:rFonts w:eastAsia="Times New Roman"/>
          <w:color w:val="000000"/>
          <w:spacing w:val="4"/>
        </w:rPr>
        <w:t>A power conferred on the Commissioner or on an associate Commissioner under sub-section (2) or (3) may, in the discretion of the Commissioner or the associate Commissioner, as the case may be, be exercised on the application of a party to the inquiry.</w:t>
      </w:r>
    </w:p>
    <w:p w14:paraId="69B07373" w14:textId="77777777" w:rsidR="00852A5C" w:rsidRPr="00394BAF" w:rsidRDefault="000B7005">
      <w:pPr>
        <w:spacing w:before="162" w:line="246" w:lineRule="exact"/>
        <w:ind w:left="216"/>
        <w:textAlignment w:val="baseline"/>
        <w:rPr>
          <w:rFonts w:eastAsia="Times New Roman"/>
          <w:b/>
          <w:color w:val="000000"/>
          <w:sz w:val="21"/>
        </w:rPr>
      </w:pPr>
      <w:r w:rsidRPr="00394BAF">
        <w:rPr>
          <w:rFonts w:eastAsia="Times New Roman"/>
          <w:b/>
          <w:color w:val="000000"/>
          <w:sz w:val="21"/>
        </w:rPr>
        <w:t>Failure of witness to attend</w:t>
      </w:r>
    </w:p>
    <w:p w14:paraId="3149FBB6" w14:textId="77777777" w:rsidR="00852A5C" w:rsidRPr="00BC6201" w:rsidRDefault="000B7005">
      <w:pPr>
        <w:spacing w:before="55" w:line="241" w:lineRule="exact"/>
        <w:ind w:left="216" w:right="72" w:firstLine="360"/>
        <w:textAlignment w:val="baseline"/>
        <w:rPr>
          <w:rFonts w:eastAsia="Times New Roman"/>
          <w:b/>
          <w:color w:val="000000"/>
        </w:rPr>
      </w:pPr>
      <w:r w:rsidRPr="00BC6201">
        <w:rPr>
          <w:rFonts w:eastAsia="Times New Roman"/>
          <w:b/>
          <w:color w:val="000000"/>
        </w:rPr>
        <w:t xml:space="preserve">28. </w:t>
      </w:r>
      <w:r w:rsidRPr="00BC6201">
        <w:rPr>
          <w:rFonts w:eastAsia="Times New Roman"/>
          <w:color w:val="000000"/>
        </w:rPr>
        <w:t xml:space="preserve">A person served with a summons to appear as a witness at an inquiry shall not, without reasonable excuse— </w:t>
      </w:r>
    </w:p>
    <w:p w14:paraId="7E4A5566" w14:textId="77777777" w:rsidR="00852A5C" w:rsidRPr="00BC6201" w:rsidRDefault="000B7005">
      <w:pPr>
        <w:numPr>
          <w:ilvl w:val="0"/>
          <w:numId w:val="57"/>
        </w:numPr>
        <w:tabs>
          <w:tab w:val="clear" w:pos="432"/>
          <w:tab w:val="left" w:pos="1008"/>
        </w:tabs>
        <w:spacing w:before="29" w:line="246" w:lineRule="exact"/>
        <w:ind w:left="1008" w:hanging="432"/>
        <w:textAlignment w:val="baseline"/>
        <w:rPr>
          <w:rFonts w:eastAsia="Times New Roman"/>
          <w:color w:val="000000"/>
          <w:spacing w:val="3"/>
        </w:rPr>
      </w:pPr>
      <w:r w:rsidRPr="00BC6201">
        <w:rPr>
          <w:rFonts w:eastAsia="Times New Roman"/>
          <w:color w:val="000000"/>
          <w:spacing w:val="3"/>
        </w:rPr>
        <w:t>fail to attend as required by the summons; or</w:t>
      </w:r>
    </w:p>
    <w:p w14:paraId="04BB138F" w14:textId="77777777" w:rsidR="00852A5C" w:rsidRPr="00BC6201" w:rsidRDefault="000B7005">
      <w:pPr>
        <w:numPr>
          <w:ilvl w:val="0"/>
          <w:numId w:val="57"/>
        </w:numPr>
        <w:tabs>
          <w:tab w:val="clear" w:pos="432"/>
          <w:tab w:val="left" w:pos="1008"/>
        </w:tabs>
        <w:spacing w:before="34" w:line="237" w:lineRule="exact"/>
        <w:ind w:left="1008" w:hanging="432"/>
        <w:jc w:val="both"/>
        <w:textAlignment w:val="baseline"/>
        <w:rPr>
          <w:rFonts w:eastAsia="Times New Roman"/>
          <w:color w:val="000000"/>
        </w:rPr>
      </w:pPr>
      <w:r w:rsidRPr="00BC6201">
        <w:rPr>
          <w:rFonts w:eastAsia="Times New Roman"/>
          <w:color w:val="000000"/>
        </w:rPr>
        <w:t>fail to appear and report himself from day to day unless excused, or released from further attendance, by the Commissioner or an associate Commissioner.</w:t>
      </w:r>
    </w:p>
    <w:p w14:paraId="17E9FED6" w14:textId="77777777" w:rsidR="00852A5C" w:rsidRPr="00BC6201" w:rsidRDefault="000B7005">
      <w:pPr>
        <w:spacing w:before="27" w:line="246" w:lineRule="exact"/>
        <w:ind w:left="576"/>
        <w:jc w:val="both"/>
        <w:textAlignment w:val="baseline"/>
        <w:rPr>
          <w:rFonts w:eastAsia="Times New Roman"/>
          <w:color w:val="000000"/>
          <w:spacing w:val="3"/>
        </w:rPr>
      </w:pPr>
      <w:r w:rsidRPr="00BC6201">
        <w:rPr>
          <w:rFonts w:eastAsia="Times New Roman"/>
          <w:color w:val="000000"/>
          <w:spacing w:val="3"/>
        </w:rPr>
        <w:t>Penalty: $1,000 or imprisonment for 3 months.</w:t>
      </w:r>
    </w:p>
    <w:p w14:paraId="06E21FD4" w14:textId="77777777" w:rsidR="00852A5C" w:rsidRPr="00394BAF" w:rsidRDefault="000B7005">
      <w:pPr>
        <w:spacing w:before="158" w:line="246" w:lineRule="exact"/>
        <w:ind w:left="216"/>
        <w:textAlignment w:val="baseline"/>
        <w:rPr>
          <w:rFonts w:eastAsia="Times New Roman"/>
          <w:b/>
          <w:color w:val="000000"/>
          <w:spacing w:val="-1"/>
          <w:sz w:val="21"/>
        </w:rPr>
      </w:pPr>
      <w:r w:rsidRPr="00394BAF">
        <w:rPr>
          <w:rFonts w:eastAsia="Times New Roman"/>
          <w:b/>
          <w:color w:val="000000"/>
          <w:spacing w:val="-1"/>
          <w:sz w:val="21"/>
        </w:rPr>
        <w:t>Refusal to be sworn or to answer questions</w:t>
      </w:r>
    </w:p>
    <w:p w14:paraId="2BEBB174" w14:textId="77777777" w:rsidR="00852A5C" w:rsidRPr="00BC6201" w:rsidRDefault="000B7005">
      <w:pPr>
        <w:spacing w:before="60" w:line="234" w:lineRule="exact"/>
        <w:ind w:left="216" w:firstLine="360"/>
        <w:textAlignment w:val="baseline"/>
        <w:rPr>
          <w:rFonts w:eastAsia="Times New Roman"/>
          <w:b/>
          <w:color w:val="000000"/>
        </w:rPr>
      </w:pPr>
      <w:r w:rsidRPr="00BC6201">
        <w:rPr>
          <w:rFonts w:eastAsia="Times New Roman"/>
          <w:b/>
          <w:color w:val="000000"/>
        </w:rPr>
        <w:t xml:space="preserve">29. </w:t>
      </w:r>
      <w:r w:rsidRPr="00BC6201">
        <w:rPr>
          <w:rFonts w:eastAsia="Times New Roman"/>
          <w:color w:val="000000"/>
        </w:rPr>
        <w:t xml:space="preserve">A person appearing as a witness at an inquiry shall not, without reasonable excuse— </w:t>
      </w:r>
    </w:p>
    <w:p w14:paraId="0C0373C7" w14:textId="77777777" w:rsidR="00852A5C" w:rsidRPr="00BC6201" w:rsidRDefault="000B7005">
      <w:pPr>
        <w:numPr>
          <w:ilvl w:val="0"/>
          <w:numId w:val="58"/>
        </w:numPr>
        <w:tabs>
          <w:tab w:val="clear" w:pos="504"/>
          <w:tab w:val="left" w:pos="1080"/>
        </w:tabs>
        <w:spacing w:before="28" w:line="246" w:lineRule="exact"/>
        <w:ind w:left="1080" w:hanging="504"/>
        <w:textAlignment w:val="baseline"/>
        <w:rPr>
          <w:rFonts w:eastAsia="Times New Roman"/>
          <w:color w:val="000000"/>
          <w:spacing w:val="2"/>
        </w:rPr>
      </w:pPr>
      <w:r w:rsidRPr="00BC6201">
        <w:rPr>
          <w:rFonts w:eastAsia="Times New Roman"/>
          <w:color w:val="000000"/>
          <w:spacing w:val="2"/>
        </w:rPr>
        <w:t>refuse or fail to be sworn or to make an affirmation;</w:t>
      </w:r>
    </w:p>
    <w:p w14:paraId="7B7D5B74" w14:textId="77777777" w:rsidR="00852A5C" w:rsidRPr="00BC6201" w:rsidRDefault="000B7005">
      <w:pPr>
        <w:numPr>
          <w:ilvl w:val="0"/>
          <w:numId w:val="58"/>
        </w:numPr>
        <w:tabs>
          <w:tab w:val="clear" w:pos="504"/>
          <w:tab w:val="left" w:pos="1080"/>
        </w:tabs>
        <w:spacing w:before="52" w:line="233" w:lineRule="exact"/>
        <w:ind w:left="1080" w:hanging="504"/>
        <w:textAlignment w:val="baseline"/>
        <w:rPr>
          <w:rFonts w:eastAsia="Times New Roman"/>
          <w:color w:val="000000"/>
        </w:rPr>
      </w:pPr>
      <w:r w:rsidRPr="00BC6201">
        <w:rPr>
          <w:rFonts w:eastAsia="Times New Roman"/>
          <w:color w:val="000000"/>
        </w:rPr>
        <w:t>refuse or fail to answer a question that he is required to answer by the Commissioner or an associate Commissioner appointed for the purposes of the inquiry; or</w:t>
      </w:r>
    </w:p>
    <w:p w14:paraId="132A59E5" w14:textId="77777777" w:rsidR="00852A5C" w:rsidRPr="00394BAF" w:rsidRDefault="00852A5C">
      <w:pPr>
        <w:sectPr w:rsidR="00852A5C" w:rsidRPr="00394BAF">
          <w:pgSz w:w="10099" w:h="14400"/>
          <w:pgMar w:top="1140" w:right="1565" w:bottom="704" w:left="1234" w:header="720" w:footer="720" w:gutter="0"/>
          <w:cols w:space="720"/>
        </w:sectPr>
      </w:pPr>
    </w:p>
    <w:p w14:paraId="5AC75745" w14:textId="77777777" w:rsidR="00852A5C" w:rsidRPr="00394BAF" w:rsidRDefault="000B7005">
      <w:pPr>
        <w:spacing w:before="8" w:line="254" w:lineRule="exact"/>
        <w:ind w:left="72"/>
        <w:jc w:val="center"/>
        <w:textAlignment w:val="baseline"/>
        <w:rPr>
          <w:rFonts w:eastAsia="Times New Roman"/>
          <w:i/>
          <w:color w:val="000000"/>
          <w:spacing w:val="2"/>
        </w:rPr>
      </w:pPr>
      <w:r w:rsidRPr="00394BAF">
        <w:rPr>
          <w:rFonts w:eastAsia="Times New Roman"/>
          <w:i/>
          <w:color w:val="000000"/>
          <w:spacing w:val="2"/>
        </w:rPr>
        <w:lastRenderedPageBreak/>
        <w:t>Petroleum Products Pricing No. 117, 1981</w:t>
      </w:r>
    </w:p>
    <w:p w14:paraId="2C6BCAEF" w14:textId="77777777" w:rsidR="00852A5C" w:rsidRPr="00394BAF" w:rsidRDefault="000B7005">
      <w:pPr>
        <w:numPr>
          <w:ilvl w:val="0"/>
          <w:numId w:val="59"/>
        </w:numPr>
        <w:tabs>
          <w:tab w:val="clear" w:pos="504"/>
          <w:tab w:val="left" w:pos="864"/>
        </w:tabs>
        <w:spacing w:before="244" w:line="238" w:lineRule="exact"/>
        <w:ind w:left="864" w:right="216" w:hanging="504"/>
        <w:textAlignment w:val="baseline"/>
        <w:rPr>
          <w:rFonts w:eastAsia="Times New Roman"/>
          <w:color w:val="000000"/>
        </w:rPr>
      </w:pPr>
      <w:r w:rsidRPr="00394BAF">
        <w:rPr>
          <w:rFonts w:eastAsia="Times New Roman"/>
          <w:color w:val="000000"/>
        </w:rPr>
        <w:t>refuse or fail to produce a document that he was required to produce by a summons under this Act served on him.</w:t>
      </w:r>
    </w:p>
    <w:p w14:paraId="3E54F6A2" w14:textId="77777777" w:rsidR="00852A5C" w:rsidRPr="00394BAF" w:rsidRDefault="000B7005">
      <w:pPr>
        <w:spacing w:before="56" w:line="253" w:lineRule="exact"/>
        <w:ind w:left="360"/>
        <w:textAlignment w:val="baseline"/>
        <w:rPr>
          <w:rFonts w:eastAsia="Times New Roman"/>
          <w:color w:val="000000"/>
        </w:rPr>
      </w:pPr>
      <w:r w:rsidRPr="00394BAF">
        <w:rPr>
          <w:rFonts w:eastAsia="Times New Roman"/>
          <w:color w:val="000000"/>
        </w:rPr>
        <w:t>Penalty: $1,000 or imprisonment for 3 months.</w:t>
      </w:r>
    </w:p>
    <w:p w14:paraId="5C868D73" w14:textId="77777777" w:rsidR="00852A5C" w:rsidRPr="00394BAF" w:rsidRDefault="000B7005">
      <w:pPr>
        <w:spacing w:before="204" w:line="240" w:lineRule="exact"/>
        <w:ind w:left="72" w:right="792"/>
        <w:textAlignment w:val="baseline"/>
        <w:rPr>
          <w:rFonts w:eastAsia="Times New Roman"/>
          <w:b/>
          <w:color w:val="000000"/>
          <w:spacing w:val="-3"/>
        </w:rPr>
      </w:pPr>
      <w:r w:rsidRPr="00394BAF">
        <w:rPr>
          <w:rFonts w:eastAsia="Times New Roman"/>
          <w:b/>
          <w:color w:val="000000"/>
          <w:spacing w:val="-3"/>
        </w:rPr>
        <w:t>Protection of Commissioner, associate Commissioners, representatives and witnesses</w:t>
      </w:r>
    </w:p>
    <w:p w14:paraId="30ED647F" w14:textId="31F72CF7" w:rsidR="00852A5C" w:rsidRPr="00394BAF" w:rsidRDefault="000B7005">
      <w:pPr>
        <w:spacing w:before="56" w:line="241" w:lineRule="exact"/>
        <w:ind w:left="72" w:right="144" w:firstLine="288"/>
        <w:jc w:val="both"/>
        <w:textAlignment w:val="baseline"/>
        <w:rPr>
          <w:rFonts w:eastAsia="Times New Roman"/>
          <w:b/>
          <w:color w:val="000000"/>
        </w:rPr>
      </w:pPr>
      <w:r w:rsidRPr="00394BAF">
        <w:rPr>
          <w:rFonts w:eastAsia="Times New Roman"/>
          <w:b/>
          <w:color w:val="000000"/>
        </w:rPr>
        <w:t xml:space="preserve">30. (1) </w:t>
      </w:r>
      <w:r w:rsidRPr="00394BAF">
        <w:rPr>
          <w:rFonts w:eastAsia="Times New Roman"/>
          <w:color w:val="000000"/>
        </w:rPr>
        <w:t>The Commissioner, or an assoc</w:t>
      </w:r>
      <w:r w:rsidR="00BC6201">
        <w:rPr>
          <w:rFonts w:eastAsia="Times New Roman"/>
          <w:color w:val="000000"/>
        </w:rPr>
        <w:t>iate Commissioner, has, in the</w:t>
      </w:r>
      <w:r w:rsidRPr="00394BAF">
        <w:rPr>
          <w:rFonts w:eastAsia="Times New Roman"/>
          <w:color w:val="000000"/>
        </w:rPr>
        <w:t xml:space="preserve"> performance of his duty as the Commissioner or as an associate Commissioner, as the case may be, the same protection and immunity as a Justice of the High Court.</w:t>
      </w:r>
    </w:p>
    <w:p w14:paraId="1E352F4F" w14:textId="77777777" w:rsidR="00852A5C" w:rsidRPr="00394BAF" w:rsidRDefault="000B7005">
      <w:pPr>
        <w:numPr>
          <w:ilvl w:val="0"/>
          <w:numId w:val="60"/>
        </w:numPr>
        <w:tabs>
          <w:tab w:val="clear" w:pos="504"/>
          <w:tab w:val="left" w:pos="864"/>
        </w:tabs>
        <w:spacing w:before="146" w:line="240" w:lineRule="exact"/>
        <w:ind w:left="72" w:right="144" w:firstLine="288"/>
        <w:jc w:val="both"/>
        <w:textAlignment w:val="baseline"/>
        <w:rPr>
          <w:rFonts w:eastAsia="Times New Roman"/>
          <w:color w:val="000000"/>
        </w:rPr>
      </w:pPr>
      <w:r w:rsidRPr="00394BAF">
        <w:rPr>
          <w:rFonts w:eastAsia="Times New Roman"/>
          <w:color w:val="000000"/>
        </w:rPr>
        <w:t>A person appearing before the Authority on behalf of a party at an inquiry under this Act has the same protection and immunity as a barrister has in appearing for a party in proceedings in the High Court.</w:t>
      </w:r>
    </w:p>
    <w:p w14:paraId="7964B500" w14:textId="77777777" w:rsidR="00852A5C" w:rsidRPr="00394BAF" w:rsidRDefault="000B7005">
      <w:pPr>
        <w:numPr>
          <w:ilvl w:val="0"/>
          <w:numId w:val="60"/>
        </w:numPr>
        <w:tabs>
          <w:tab w:val="clear" w:pos="504"/>
          <w:tab w:val="left" w:pos="864"/>
        </w:tabs>
        <w:spacing w:before="154" w:line="240" w:lineRule="exact"/>
        <w:ind w:left="72" w:right="144" w:firstLine="288"/>
        <w:jc w:val="both"/>
        <w:textAlignment w:val="baseline"/>
        <w:rPr>
          <w:rFonts w:eastAsia="Times New Roman"/>
          <w:color w:val="000000"/>
        </w:rPr>
      </w:pPr>
      <w:r w:rsidRPr="00394BAF">
        <w:rPr>
          <w:rFonts w:eastAsia="Times New Roman"/>
          <w:color w:val="000000"/>
        </w:rPr>
        <w:t>Subject to this Act, a person summoned to attend or appearing before the Authority as a witness at an inquiry under this Act has the same protection, and is, in addition to the penalties provided by this Act, subject to the same liabilities, in any civil or criminal proceedings as a witness in proceedings in the High Court.</w:t>
      </w:r>
    </w:p>
    <w:p w14:paraId="2780AFE5" w14:textId="77777777" w:rsidR="00852A5C" w:rsidRPr="00394BAF" w:rsidRDefault="000B7005">
      <w:pPr>
        <w:spacing w:before="194" w:line="247" w:lineRule="exact"/>
        <w:ind w:left="72"/>
        <w:textAlignment w:val="baseline"/>
        <w:rPr>
          <w:rFonts w:eastAsia="Times New Roman"/>
          <w:b/>
          <w:color w:val="000000"/>
          <w:spacing w:val="-4"/>
        </w:rPr>
      </w:pPr>
      <w:r w:rsidRPr="00394BAF">
        <w:rPr>
          <w:rFonts w:eastAsia="Times New Roman"/>
          <w:b/>
          <w:color w:val="000000"/>
          <w:spacing w:val="-4"/>
        </w:rPr>
        <w:t>Powers of Authority in relation to documents produced</w:t>
      </w:r>
    </w:p>
    <w:p w14:paraId="0EE8B771" w14:textId="77777777" w:rsidR="00852A5C" w:rsidRPr="00394BAF" w:rsidRDefault="000B7005">
      <w:pPr>
        <w:spacing w:before="65" w:line="240" w:lineRule="exact"/>
        <w:ind w:left="72" w:right="144" w:firstLine="288"/>
        <w:jc w:val="both"/>
        <w:textAlignment w:val="baseline"/>
        <w:rPr>
          <w:rFonts w:eastAsia="Times New Roman"/>
          <w:b/>
          <w:color w:val="000000"/>
        </w:rPr>
      </w:pPr>
      <w:r w:rsidRPr="00394BAF">
        <w:rPr>
          <w:rFonts w:eastAsia="Times New Roman"/>
          <w:b/>
          <w:color w:val="000000"/>
        </w:rPr>
        <w:t xml:space="preserve">31. (1) </w:t>
      </w:r>
      <w:r w:rsidRPr="00394BAF">
        <w:rPr>
          <w:rFonts w:eastAsia="Times New Roman"/>
          <w:color w:val="000000"/>
        </w:rPr>
        <w:t>The Commissioner or a member of the staff assisting the Authority may inspect any books or documents—</w:t>
      </w:r>
      <w:r w:rsidRPr="00394BAF">
        <w:rPr>
          <w:rFonts w:eastAsia="Times New Roman"/>
          <w:color w:val="000000"/>
          <w:sz w:val="24"/>
        </w:rPr>
        <w:t xml:space="preserve"> </w:t>
      </w:r>
    </w:p>
    <w:p w14:paraId="10D215F6" w14:textId="77777777" w:rsidR="00852A5C" w:rsidRPr="00394BAF" w:rsidRDefault="000B7005">
      <w:pPr>
        <w:numPr>
          <w:ilvl w:val="0"/>
          <w:numId w:val="61"/>
        </w:numPr>
        <w:tabs>
          <w:tab w:val="clear" w:pos="504"/>
          <w:tab w:val="left" w:pos="864"/>
        </w:tabs>
        <w:spacing w:before="72" w:line="240" w:lineRule="exact"/>
        <w:ind w:left="864" w:right="144" w:hanging="504"/>
        <w:textAlignment w:val="baseline"/>
        <w:rPr>
          <w:rFonts w:eastAsia="Times New Roman"/>
          <w:color w:val="000000"/>
        </w:rPr>
      </w:pPr>
      <w:r w:rsidRPr="00394BAF">
        <w:rPr>
          <w:rFonts w:eastAsia="Times New Roman"/>
          <w:color w:val="000000"/>
        </w:rPr>
        <w:t>furnished to the Authority for the purposes of the performance of its functions under this Act; or</w:t>
      </w:r>
    </w:p>
    <w:p w14:paraId="66A142C6" w14:textId="77777777" w:rsidR="00852A5C" w:rsidRPr="00394BAF" w:rsidRDefault="000B7005">
      <w:pPr>
        <w:numPr>
          <w:ilvl w:val="0"/>
          <w:numId w:val="61"/>
        </w:numPr>
        <w:tabs>
          <w:tab w:val="clear" w:pos="504"/>
          <w:tab w:val="left" w:pos="864"/>
        </w:tabs>
        <w:spacing w:before="62" w:line="253" w:lineRule="exact"/>
        <w:ind w:left="864" w:hanging="504"/>
        <w:textAlignment w:val="baseline"/>
        <w:rPr>
          <w:rFonts w:eastAsia="Times New Roman"/>
          <w:color w:val="000000"/>
          <w:spacing w:val="1"/>
        </w:rPr>
      </w:pPr>
      <w:r w:rsidRPr="00394BAF">
        <w:rPr>
          <w:rFonts w:eastAsia="Times New Roman"/>
          <w:color w:val="000000"/>
          <w:spacing w:val="1"/>
        </w:rPr>
        <w:t>produced at an inquiry under this Act,</w:t>
      </w:r>
    </w:p>
    <w:p w14:paraId="538B9FE9" w14:textId="77777777" w:rsidR="00852A5C" w:rsidRPr="00394BAF" w:rsidRDefault="000B7005">
      <w:pPr>
        <w:spacing w:line="354" w:lineRule="exact"/>
        <w:ind w:left="360" w:right="504" w:hanging="288"/>
        <w:textAlignment w:val="baseline"/>
        <w:rPr>
          <w:rFonts w:eastAsia="Times New Roman"/>
          <w:color w:val="000000"/>
        </w:rPr>
      </w:pPr>
      <w:r w:rsidRPr="00394BAF">
        <w:rPr>
          <w:rFonts w:eastAsia="Times New Roman"/>
          <w:color w:val="000000"/>
        </w:rPr>
        <w:t xml:space="preserve">and may make copies of, or take extracts from, those books or documents. </w:t>
      </w:r>
      <w:r w:rsidRPr="00394BAF">
        <w:rPr>
          <w:rFonts w:eastAsia="Times New Roman"/>
          <w:b/>
          <w:color w:val="000000"/>
        </w:rPr>
        <w:t xml:space="preserve">(2) </w:t>
      </w:r>
      <w:r w:rsidRPr="00394BAF">
        <w:rPr>
          <w:rFonts w:eastAsia="Times New Roman"/>
          <w:color w:val="000000"/>
        </w:rPr>
        <w:t>An associate Commissioner may inspect any books or documents—</w:t>
      </w:r>
      <w:r w:rsidRPr="00394BAF">
        <w:rPr>
          <w:rFonts w:eastAsia="Times New Roman"/>
          <w:color w:val="000000"/>
          <w:sz w:val="24"/>
        </w:rPr>
        <w:t xml:space="preserve"> </w:t>
      </w:r>
    </w:p>
    <w:p w14:paraId="64AAC2A4" w14:textId="6C4FC060" w:rsidR="00852A5C" w:rsidRPr="00BC6201" w:rsidRDefault="00BC6201" w:rsidP="00BC6201">
      <w:pPr>
        <w:spacing w:before="61" w:line="253" w:lineRule="exact"/>
        <w:ind w:left="74"/>
        <w:textAlignment w:val="baseline"/>
        <w:rPr>
          <w:rFonts w:eastAsia="Times New Roman"/>
          <w:color w:val="000000"/>
          <w:spacing w:val="6"/>
        </w:rPr>
      </w:pPr>
      <w:r>
        <w:rPr>
          <w:rFonts w:eastAsia="Times New Roman"/>
          <w:color w:val="000000"/>
          <w:spacing w:val="6"/>
        </w:rPr>
        <w:tab/>
      </w:r>
      <w:r w:rsidR="000B7005" w:rsidRPr="00394BAF">
        <w:rPr>
          <w:rFonts w:eastAsia="Times New Roman"/>
          <w:color w:val="000000"/>
          <w:spacing w:val="6"/>
        </w:rPr>
        <w:t>(a) furnished to the Authority for the purposes of the performance of its</w:t>
      </w:r>
      <w:r>
        <w:rPr>
          <w:rFonts w:eastAsia="Times New Roman"/>
          <w:color w:val="000000"/>
          <w:spacing w:val="6"/>
        </w:rPr>
        <w:t xml:space="preserve"> </w:t>
      </w:r>
      <w:r w:rsidR="000B7005" w:rsidRPr="00394BAF">
        <w:rPr>
          <w:rFonts w:eastAsia="Times New Roman"/>
          <w:color w:val="000000"/>
        </w:rPr>
        <w:t>functions under this Act in relation to the inquiry for the purposes of which the associate Commissioner was appointed; or</w:t>
      </w:r>
    </w:p>
    <w:p w14:paraId="05FA0970" w14:textId="77777777" w:rsidR="00852A5C" w:rsidRPr="00394BAF" w:rsidRDefault="000B7005">
      <w:pPr>
        <w:spacing w:before="63" w:line="253" w:lineRule="exact"/>
        <w:ind w:left="360"/>
        <w:textAlignment w:val="baseline"/>
        <w:rPr>
          <w:rFonts w:eastAsia="Times New Roman"/>
          <w:color w:val="000000"/>
          <w:spacing w:val="7"/>
        </w:rPr>
      </w:pPr>
      <w:r w:rsidRPr="00394BAF">
        <w:rPr>
          <w:rFonts w:eastAsia="Times New Roman"/>
          <w:color w:val="000000"/>
          <w:spacing w:val="7"/>
        </w:rPr>
        <w:t>(b) produced at that inquiry,</w:t>
      </w:r>
    </w:p>
    <w:p w14:paraId="6448CAD4" w14:textId="77777777" w:rsidR="00852A5C" w:rsidRPr="00394BAF" w:rsidRDefault="000B7005">
      <w:pPr>
        <w:spacing w:before="61" w:line="253" w:lineRule="exact"/>
        <w:ind w:left="72"/>
        <w:textAlignment w:val="baseline"/>
        <w:rPr>
          <w:rFonts w:eastAsia="Times New Roman"/>
          <w:color w:val="000000"/>
        </w:rPr>
      </w:pPr>
      <w:r w:rsidRPr="00394BAF">
        <w:rPr>
          <w:rFonts w:eastAsia="Times New Roman"/>
          <w:color w:val="000000"/>
        </w:rPr>
        <w:t>and may make copies of, or take extracts from, those books or documents.</w:t>
      </w:r>
    </w:p>
    <w:p w14:paraId="579A093F" w14:textId="77777777" w:rsidR="00852A5C" w:rsidRPr="00394BAF" w:rsidRDefault="000B7005">
      <w:pPr>
        <w:spacing w:before="158" w:line="239" w:lineRule="exact"/>
        <w:ind w:left="72" w:right="72" w:firstLine="288"/>
        <w:jc w:val="both"/>
        <w:textAlignment w:val="baseline"/>
        <w:rPr>
          <w:rFonts w:eastAsia="Times New Roman"/>
          <w:b/>
          <w:color w:val="000000"/>
        </w:rPr>
      </w:pPr>
      <w:r w:rsidRPr="00394BAF">
        <w:rPr>
          <w:rFonts w:eastAsia="Times New Roman"/>
          <w:b/>
          <w:color w:val="000000"/>
        </w:rPr>
        <w:t xml:space="preserve">(3) </w:t>
      </w:r>
      <w:r w:rsidRPr="00394BAF">
        <w:rPr>
          <w:rFonts w:eastAsia="Times New Roman"/>
          <w:color w:val="000000"/>
        </w:rPr>
        <w:t>Books or documents so furnished may be retained by the Authority for such reasonable period as the Authority thinks fit.</w:t>
      </w:r>
    </w:p>
    <w:p w14:paraId="4B6194BF" w14:textId="77777777" w:rsidR="00852A5C" w:rsidRPr="00394BAF" w:rsidRDefault="000B7005">
      <w:pPr>
        <w:spacing w:before="206" w:line="246" w:lineRule="exact"/>
        <w:ind w:left="72"/>
        <w:textAlignment w:val="baseline"/>
        <w:rPr>
          <w:rFonts w:eastAsia="Times New Roman"/>
          <w:b/>
          <w:color w:val="000000"/>
          <w:spacing w:val="-1"/>
        </w:rPr>
      </w:pPr>
      <w:r w:rsidRPr="00394BAF">
        <w:rPr>
          <w:rFonts w:eastAsia="Times New Roman"/>
          <w:b/>
          <w:color w:val="000000"/>
          <w:spacing w:val="-1"/>
        </w:rPr>
        <w:t>Allowances to witnesses</w:t>
      </w:r>
    </w:p>
    <w:p w14:paraId="79943B93" w14:textId="77777777" w:rsidR="00852A5C" w:rsidRPr="00394BAF" w:rsidRDefault="000B7005">
      <w:pPr>
        <w:spacing w:before="60" w:line="250" w:lineRule="exact"/>
        <w:ind w:left="72" w:right="72" w:firstLine="288"/>
        <w:jc w:val="both"/>
        <w:textAlignment w:val="baseline"/>
        <w:rPr>
          <w:rFonts w:eastAsia="Times New Roman"/>
          <w:b/>
          <w:color w:val="000000"/>
        </w:rPr>
      </w:pPr>
      <w:r w:rsidRPr="00394BAF">
        <w:rPr>
          <w:rFonts w:eastAsia="Times New Roman"/>
          <w:b/>
          <w:color w:val="000000"/>
        </w:rPr>
        <w:t xml:space="preserve">32. </w:t>
      </w:r>
      <w:r w:rsidRPr="00394BAF">
        <w:rPr>
          <w:rFonts w:eastAsia="Times New Roman"/>
          <w:color w:val="000000"/>
        </w:rPr>
        <w:t>A witness summoned under this Act to appear at an inquiry is entitled to be paid—</w:t>
      </w:r>
      <w:r w:rsidRPr="00394BAF">
        <w:rPr>
          <w:rFonts w:eastAsia="Times New Roman"/>
          <w:color w:val="000000"/>
          <w:sz w:val="24"/>
        </w:rPr>
        <w:t xml:space="preserve"> </w:t>
      </w:r>
    </w:p>
    <w:p w14:paraId="46BE6E96" w14:textId="77777777" w:rsidR="00852A5C" w:rsidRPr="00394BAF" w:rsidRDefault="000B7005">
      <w:pPr>
        <w:numPr>
          <w:ilvl w:val="0"/>
          <w:numId w:val="63"/>
        </w:numPr>
        <w:tabs>
          <w:tab w:val="clear" w:pos="504"/>
          <w:tab w:val="left" w:pos="864"/>
        </w:tabs>
        <w:spacing w:before="62" w:line="249" w:lineRule="exact"/>
        <w:ind w:left="864" w:hanging="504"/>
        <w:textAlignment w:val="baseline"/>
        <w:rPr>
          <w:rFonts w:eastAsia="Times New Roman"/>
          <w:color w:val="000000"/>
        </w:rPr>
      </w:pPr>
      <w:r w:rsidRPr="00394BAF">
        <w:rPr>
          <w:rFonts w:eastAsia="Times New Roman"/>
          <w:color w:val="000000"/>
        </w:rPr>
        <w:t>in a case where the witness was summoned on the application of a party to the inquiry—by that party; or</w:t>
      </w:r>
    </w:p>
    <w:p w14:paraId="12A557D2" w14:textId="77777777" w:rsidR="00852A5C" w:rsidRPr="00394BAF" w:rsidRDefault="000B7005">
      <w:pPr>
        <w:numPr>
          <w:ilvl w:val="0"/>
          <w:numId w:val="63"/>
        </w:numPr>
        <w:tabs>
          <w:tab w:val="clear" w:pos="504"/>
          <w:tab w:val="left" w:pos="864"/>
        </w:tabs>
        <w:spacing w:before="60" w:line="253" w:lineRule="exact"/>
        <w:ind w:left="864" w:hanging="504"/>
        <w:textAlignment w:val="baseline"/>
        <w:rPr>
          <w:rFonts w:eastAsia="Times New Roman"/>
          <w:color w:val="000000"/>
          <w:spacing w:val="3"/>
        </w:rPr>
      </w:pPr>
      <w:r w:rsidRPr="00394BAF">
        <w:rPr>
          <w:rFonts w:eastAsia="Times New Roman"/>
          <w:color w:val="000000"/>
          <w:spacing w:val="3"/>
        </w:rPr>
        <w:t>in any other case—by the Commonwealth,</w:t>
      </w:r>
    </w:p>
    <w:p w14:paraId="6C26D945" w14:textId="77777777" w:rsidR="00852A5C" w:rsidRPr="00394BAF" w:rsidRDefault="000B7005">
      <w:pPr>
        <w:spacing w:before="64" w:line="257" w:lineRule="exact"/>
        <w:ind w:left="72"/>
        <w:textAlignment w:val="baseline"/>
        <w:rPr>
          <w:rFonts w:eastAsia="Times New Roman"/>
          <w:color w:val="000000"/>
          <w:spacing w:val="1"/>
        </w:rPr>
      </w:pPr>
      <w:r w:rsidRPr="00394BAF">
        <w:rPr>
          <w:rFonts w:eastAsia="Times New Roman"/>
          <w:color w:val="000000"/>
          <w:spacing w:val="1"/>
        </w:rPr>
        <w:t>such allowances for his travelling and other expenses as are prescribed.</w:t>
      </w:r>
    </w:p>
    <w:p w14:paraId="296A1EEF" w14:textId="77777777" w:rsidR="00852A5C" w:rsidRPr="00394BAF" w:rsidRDefault="00852A5C">
      <w:pPr>
        <w:sectPr w:rsidR="00852A5C" w:rsidRPr="00394BAF">
          <w:pgSz w:w="10099" w:h="14400"/>
          <w:pgMar w:top="1040" w:right="1016" w:bottom="904" w:left="1771" w:header="720" w:footer="720" w:gutter="0"/>
          <w:cols w:space="720"/>
        </w:sectPr>
      </w:pPr>
    </w:p>
    <w:p w14:paraId="67317BD5" w14:textId="77777777" w:rsidR="00852A5C" w:rsidRPr="00394BAF" w:rsidRDefault="000B7005">
      <w:pPr>
        <w:spacing w:before="5" w:line="257" w:lineRule="exact"/>
        <w:jc w:val="center"/>
        <w:textAlignment w:val="baseline"/>
        <w:rPr>
          <w:rFonts w:eastAsia="Times New Roman"/>
          <w:i/>
          <w:color w:val="000000"/>
          <w:spacing w:val="11"/>
          <w:sz w:val="21"/>
        </w:rPr>
      </w:pPr>
      <w:r w:rsidRPr="00394BAF">
        <w:rPr>
          <w:rFonts w:eastAsia="Times New Roman"/>
          <w:i/>
          <w:color w:val="000000"/>
          <w:spacing w:val="11"/>
          <w:sz w:val="21"/>
        </w:rPr>
        <w:lastRenderedPageBreak/>
        <w:t>Petroleum Products Pricing No. 117, 1981</w:t>
      </w:r>
    </w:p>
    <w:p w14:paraId="70687F61" w14:textId="77777777" w:rsidR="00852A5C" w:rsidRPr="00394BAF" w:rsidRDefault="000B7005">
      <w:pPr>
        <w:spacing w:before="253" w:line="246" w:lineRule="exact"/>
        <w:jc w:val="center"/>
        <w:textAlignment w:val="baseline"/>
        <w:rPr>
          <w:rFonts w:eastAsia="Times New Roman"/>
          <w:b/>
          <w:color w:val="000000"/>
          <w:spacing w:val="14"/>
          <w:sz w:val="21"/>
        </w:rPr>
      </w:pPr>
      <w:r w:rsidRPr="00394BAF">
        <w:rPr>
          <w:rFonts w:eastAsia="Times New Roman"/>
          <w:b/>
          <w:color w:val="000000"/>
          <w:spacing w:val="14"/>
          <w:sz w:val="21"/>
        </w:rPr>
        <w:t>PART IV—MISCELLANEOUS</w:t>
      </w:r>
    </w:p>
    <w:p w14:paraId="73EBA6BE" w14:textId="77777777" w:rsidR="00852A5C" w:rsidRPr="00394BAF" w:rsidRDefault="000B7005">
      <w:pPr>
        <w:spacing w:before="193" w:line="246" w:lineRule="exact"/>
        <w:textAlignment w:val="baseline"/>
        <w:rPr>
          <w:rFonts w:eastAsia="Times New Roman"/>
          <w:b/>
          <w:color w:val="000000"/>
          <w:spacing w:val="6"/>
          <w:sz w:val="21"/>
        </w:rPr>
      </w:pPr>
      <w:r w:rsidRPr="00394BAF">
        <w:rPr>
          <w:rFonts w:eastAsia="Times New Roman"/>
          <w:b/>
          <w:color w:val="000000"/>
          <w:spacing w:val="6"/>
          <w:sz w:val="21"/>
        </w:rPr>
        <w:t>Prosecutions</w:t>
      </w:r>
    </w:p>
    <w:p w14:paraId="3268C6A1" w14:textId="77777777" w:rsidR="00852A5C" w:rsidRPr="00394BAF" w:rsidRDefault="000B7005">
      <w:pPr>
        <w:spacing w:before="75" w:line="255" w:lineRule="exact"/>
        <w:ind w:firstLine="432"/>
        <w:jc w:val="both"/>
        <w:textAlignment w:val="baseline"/>
        <w:rPr>
          <w:rFonts w:eastAsia="Times New Roman"/>
          <w:b/>
          <w:color w:val="000000"/>
          <w:sz w:val="21"/>
        </w:rPr>
      </w:pPr>
      <w:r w:rsidRPr="00394BAF">
        <w:rPr>
          <w:rFonts w:eastAsia="Times New Roman"/>
          <w:b/>
          <w:color w:val="000000"/>
          <w:sz w:val="21"/>
        </w:rPr>
        <w:t xml:space="preserve">33. (1) </w:t>
      </w:r>
      <w:r w:rsidRPr="00394BAF">
        <w:rPr>
          <w:rFonts w:eastAsia="Times New Roman"/>
          <w:color w:val="000000"/>
          <w:sz w:val="21"/>
        </w:rPr>
        <w:t>Prosecutions for offences against this Act shall be brought only in the Federal Court of Australia.</w:t>
      </w:r>
    </w:p>
    <w:p w14:paraId="7898CED9" w14:textId="77777777" w:rsidR="00852A5C" w:rsidRPr="00394BAF" w:rsidRDefault="000B7005">
      <w:pPr>
        <w:numPr>
          <w:ilvl w:val="0"/>
          <w:numId w:val="64"/>
        </w:numPr>
        <w:tabs>
          <w:tab w:val="left" w:pos="792"/>
        </w:tabs>
        <w:spacing w:before="129" w:line="251" w:lineRule="exact"/>
        <w:ind w:left="0" w:firstLine="432"/>
        <w:jc w:val="both"/>
        <w:textAlignment w:val="baseline"/>
        <w:rPr>
          <w:rFonts w:eastAsia="Times New Roman"/>
          <w:color w:val="000000"/>
          <w:sz w:val="21"/>
        </w:rPr>
      </w:pPr>
      <w:r w:rsidRPr="00394BAF">
        <w:rPr>
          <w:rFonts w:eastAsia="Times New Roman"/>
          <w:color w:val="000000"/>
          <w:sz w:val="21"/>
        </w:rPr>
        <w:t>Jurisdiction is conferred on the Federal Court of Australia to hear and determine prosecutions under this Act.</w:t>
      </w:r>
    </w:p>
    <w:p w14:paraId="19445C29" w14:textId="77777777" w:rsidR="00852A5C" w:rsidRPr="00394BAF" w:rsidRDefault="000B7005">
      <w:pPr>
        <w:numPr>
          <w:ilvl w:val="0"/>
          <w:numId w:val="64"/>
        </w:numPr>
        <w:tabs>
          <w:tab w:val="left" w:pos="792"/>
        </w:tabs>
        <w:spacing w:before="136" w:line="246" w:lineRule="exact"/>
        <w:ind w:left="0" w:right="72" w:firstLine="432"/>
        <w:jc w:val="both"/>
        <w:textAlignment w:val="baseline"/>
        <w:rPr>
          <w:rFonts w:eastAsia="Times New Roman"/>
          <w:color w:val="000000"/>
          <w:sz w:val="21"/>
        </w:rPr>
      </w:pPr>
      <w:r w:rsidRPr="00394BAF">
        <w:rPr>
          <w:rFonts w:eastAsia="Times New Roman"/>
          <w:color w:val="000000"/>
          <w:sz w:val="21"/>
        </w:rPr>
        <w:t>The jurisdiction of the Federal Court of Australia under this section may be exercised by a single Judge.</w:t>
      </w:r>
    </w:p>
    <w:p w14:paraId="6E905826" w14:textId="77777777" w:rsidR="00852A5C" w:rsidRPr="00394BAF" w:rsidRDefault="000B7005">
      <w:pPr>
        <w:numPr>
          <w:ilvl w:val="0"/>
          <w:numId w:val="64"/>
        </w:numPr>
        <w:tabs>
          <w:tab w:val="left" w:pos="792"/>
        </w:tabs>
        <w:spacing w:before="132" w:line="246" w:lineRule="exact"/>
        <w:ind w:left="0" w:right="72" w:firstLine="432"/>
        <w:jc w:val="both"/>
        <w:textAlignment w:val="baseline"/>
        <w:rPr>
          <w:rFonts w:eastAsia="Times New Roman"/>
          <w:color w:val="000000"/>
          <w:sz w:val="21"/>
        </w:rPr>
      </w:pPr>
      <w:r w:rsidRPr="00394BAF">
        <w:rPr>
          <w:rFonts w:eastAsia="Times New Roman"/>
          <w:color w:val="000000"/>
          <w:sz w:val="21"/>
        </w:rPr>
        <w:t>A prosecution for an offence against this Act shall not be instituted except with the consent in writing of the Minister.</w:t>
      </w:r>
    </w:p>
    <w:p w14:paraId="3292A00B" w14:textId="77777777" w:rsidR="00852A5C" w:rsidRPr="00394BAF" w:rsidRDefault="000B7005">
      <w:pPr>
        <w:spacing w:before="176" w:line="246" w:lineRule="exact"/>
        <w:textAlignment w:val="baseline"/>
        <w:rPr>
          <w:rFonts w:eastAsia="Times New Roman"/>
          <w:b/>
          <w:color w:val="000000"/>
          <w:spacing w:val="8"/>
          <w:sz w:val="21"/>
        </w:rPr>
      </w:pPr>
      <w:r w:rsidRPr="00394BAF">
        <w:rPr>
          <w:rFonts w:eastAsia="Times New Roman"/>
          <w:b/>
          <w:color w:val="000000"/>
          <w:spacing w:val="8"/>
          <w:sz w:val="21"/>
        </w:rPr>
        <w:t>Staff</w:t>
      </w:r>
    </w:p>
    <w:p w14:paraId="3E1291C0" w14:textId="77777777" w:rsidR="00852A5C" w:rsidRPr="00394BAF" w:rsidRDefault="000B7005">
      <w:pPr>
        <w:spacing w:before="65" w:line="246" w:lineRule="exact"/>
        <w:ind w:right="72" w:firstLine="432"/>
        <w:jc w:val="both"/>
        <w:textAlignment w:val="baseline"/>
        <w:rPr>
          <w:rFonts w:eastAsia="Times New Roman"/>
          <w:b/>
          <w:color w:val="000000"/>
          <w:spacing w:val="3"/>
          <w:sz w:val="21"/>
        </w:rPr>
      </w:pPr>
      <w:r w:rsidRPr="00394BAF">
        <w:rPr>
          <w:rFonts w:eastAsia="Times New Roman"/>
          <w:b/>
          <w:color w:val="000000"/>
          <w:spacing w:val="3"/>
          <w:sz w:val="21"/>
        </w:rPr>
        <w:t xml:space="preserve">34. (1) </w:t>
      </w:r>
      <w:r w:rsidRPr="00394BAF">
        <w:rPr>
          <w:rFonts w:eastAsia="Times New Roman"/>
          <w:color w:val="000000"/>
          <w:spacing w:val="3"/>
          <w:sz w:val="21"/>
        </w:rPr>
        <w:t xml:space="preserve">The staff required to assist the Authority in the performance of its functions shall be persons appointed or employed under the </w:t>
      </w:r>
      <w:r w:rsidRPr="00394BAF">
        <w:rPr>
          <w:rFonts w:eastAsia="Times New Roman"/>
          <w:i/>
          <w:color w:val="000000"/>
          <w:spacing w:val="3"/>
          <w:sz w:val="21"/>
        </w:rPr>
        <w:t xml:space="preserve">Public Service Act </w:t>
      </w:r>
      <w:r w:rsidRPr="00394BAF">
        <w:rPr>
          <w:rFonts w:eastAsia="Times New Roman"/>
          <w:color w:val="000000"/>
          <w:spacing w:val="3"/>
          <w:sz w:val="21"/>
        </w:rPr>
        <w:t>1922.</w:t>
      </w:r>
    </w:p>
    <w:p w14:paraId="696E3EBA" w14:textId="77777777" w:rsidR="00852A5C" w:rsidRPr="00394BAF" w:rsidRDefault="000B7005">
      <w:pPr>
        <w:numPr>
          <w:ilvl w:val="0"/>
          <w:numId w:val="65"/>
        </w:numPr>
        <w:tabs>
          <w:tab w:val="clear" w:pos="360"/>
          <w:tab w:val="left" w:pos="792"/>
        </w:tabs>
        <w:spacing w:before="131" w:line="240" w:lineRule="exact"/>
        <w:ind w:left="144" w:right="72" w:firstLine="288"/>
        <w:jc w:val="both"/>
        <w:textAlignment w:val="baseline"/>
        <w:rPr>
          <w:rFonts w:eastAsia="Times New Roman"/>
          <w:color w:val="000000"/>
          <w:spacing w:val="6"/>
          <w:sz w:val="21"/>
        </w:rPr>
      </w:pPr>
      <w:r w:rsidRPr="00394BAF">
        <w:rPr>
          <w:rFonts w:eastAsia="Times New Roman"/>
          <w:color w:val="000000"/>
          <w:spacing w:val="6"/>
          <w:sz w:val="21"/>
        </w:rPr>
        <w:t xml:space="preserve">The Commissioner has all the powers of, or exercisable by, a Permanent Head under the </w:t>
      </w:r>
      <w:r w:rsidRPr="00394BAF">
        <w:rPr>
          <w:rFonts w:eastAsia="Times New Roman"/>
          <w:i/>
          <w:color w:val="000000"/>
          <w:spacing w:val="6"/>
          <w:sz w:val="21"/>
        </w:rPr>
        <w:t xml:space="preserve">Public Service Act </w:t>
      </w:r>
      <w:r w:rsidRPr="00394BAF">
        <w:rPr>
          <w:rFonts w:eastAsia="Times New Roman"/>
          <w:color w:val="000000"/>
          <w:spacing w:val="6"/>
          <w:sz w:val="21"/>
        </w:rPr>
        <w:t>1922 so far as those powers relate to the branch of the Australian Public Service comprising the staff referred to in sub-section (1) as if that branch were a separate Department of the Australian Public Service.</w:t>
      </w:r>
    </w:p>
    <w:p w14:paraId="45694674" w14:textId="77777777" w:rsidR="00852A5C" w:rsidRPr="00394BAF" w:rsidRDefault="000B7005">
      <w:pPr>
        <w:numPr>
          <w:ilvl w:val="0"/>
          <w:numId w:val="65"/>
        </w:numPr>
        <w:tabs>
          <w:tab w:val="clear" w:pos="360"/>
          <w:tab w:val="left" w:pos="792"/>
        </w:tabs>
        <w:spacing w:before="126" w:line="236" w:lineRule="exact"/>
        <w:ind w:left="144" w:right="72" w:firstLine="288"/>
        <w:jc w:val="both"/>
        <w:textAlignment w:val="baseline"/>
        <w:rPr>
          <w:rFonts w:eastAsia="Times New Roman"/>
          <w:color w:val="000000"/>
          <w:sz w:val="21"/>
        </w:rPr>
      </w:pPr>
      <w:r w:rsidRPr="00394BAF">
        <w:rPr>
          <w:rFonts w:eastAsia="Times New Roman"/>
          <w:color w:val="000000"/>
          <w:sz w:val="21"/>
        </w:rPr>
        <w:t xml:space="preserve">For the purposes of sub-sections 25 (5) and (6) of the </w:t>
      </w:r>
      <w:r w:rsidRPr="00394BAF">
        <w:rPr>
          <w:rFonts w:eastAsia="Times New Roman"/>
          <w:i/>
          <w:color w:val="000000"/>
          <w:sz w:val="21"/>
        </w:rPr>
        <w:t xml:space="preserve">Public Service Act </w:t>
      </w:r>
      <w:r w:rsidRPr="00394BAF">
        <w:rPr>
          <w:rFonts w:eastAsia="Times New Roman"/>
          <w:color w:val="000000"/>
          <w:sz w:val="21"/>
        </w:rPr>
        <w:t>1922, the Commissioner shall be deemed to be a Permanent Head:</w:t>
      </w:r>
    </w:p>
    <w:p w14:paraId="72C0A4A8" w14:textId="77777777" w:rsidR="00852A5C" w:rsidRPr="00394BAF" w:rsidRDefault="000B7005">
      <w:pPr>
        <w:spacing w:before="169" w:line="238" w:lineRule="exact"/>
        <w:ind w:left="144"/>
        <w:textAlignment w:val="baseline"/>
        <w:rPr>
          <w:rFonts w:eastAsia="Times New Roman"/>
          <w:b/>
          <w:color w:val="000000"/>
          <w:sz w:val="21"/>
        </w:rPr>
      </w:pPr>
      <w:r w:rsidRPr="00394BAF">
        <w:rPr>
          <w:rFonts w:eastAsia="Times New Roman"/>
          <w:b/>
          <w:color w:val="000000"/>
          <w:sz w:val="21"/>
        </w:rPr>
        <w:t>Engagement of consultants</w:t>
      </w:r>
    </w:p>
    <w:p w14:paraId="6379BD09" w14:textId="77777777" w:rsidR="00852A5C" w:rsidRPr="00394BAF" w:rsidRDefault="000B7005">
      <w:pPr>
        <w:spacing w:before="60" w:line="234" w:lineRule="exact"/>
        <w:ind w:left="144"/>
        <w:jc w:val="right"/>
        <w:textAlignment w:val="baseline"/>
        <w:rPr>
          <w:rFonts w:eastAsia="Times New Roman"/>
          <w:b/>
          <w:color w:val="000000"/>
          <w:spacing w:val="7"/>
          <w:sz w:val="21"/>
        </w:rPr>
      </w:pPr>
      <w:r w:rsidRPr="00394BAF">
        <w:rPr>
          <w:rFonts w:eastAsia="Times New Roman"/>
          <w:b/>
          <w:color w:val="000000"/>
          <w:spacing w:val="7"/>
          <w:sz w:val="21"/>
        </w:rPr>
        <w:t xml:space="preserve">35. (1) </w:t>
      </w:r>
      <w:r w:rsidRPr="00394BAF">
        <w:rPr>
          <w:rFonts w:eastAsia="Times New Roman"/>
          <w:color w:val="000000"/>
          <w:spacing w:val="7"/>
          <w:sz w:val="21"/>
        </w:rPr>
        <w:t>The Authority may, on behalf of the Commonwealth, with the approval of the Public Service Board, engage persons to furnish advice to, or perform services for, the Authority otherwise than as members of the staff of the Authority referred to in section 34.</w:t>
      </w:r>
    </w:p>
    <w:p w14:paraId="5055F3C9" w14:textId="77777777" w:rsidR="00852A5C" w:rsidRPr="00394BAF" w:rsidRDefault="000B7005">
      <w:pPr>
        <w:spacing w:before="107" w:line="234" w:lineRule="exact"/>
        <w:ind w:left="144" w:right="144" w:firstLine="360"/>
        <w:jc w:val="both"/>
        <w:textAlignment w:val="baseline"/>
        <w:rPr>
          <w:rFonts w:eastAsia="Times New Roman"/>
          <w:b/>
          <w:color w:val="000000"/>
          <w:sz w:val="21"/>
        </w:rPr>
      </w:pPr>
      <w:r w:rsidRPr="00394BAF">
        <w:rPr>
          <w:rFonts w:eastAsia="Times New Roman"/>
          <w:b/>
          <w:color w:val="000000"/>
          <w:sz w:val="21"/>
        </w:rPr>
        <w:t xml:space="preserve">(2) </w:t>
      </w:r>
      <w:r w:rsidRPr="00394BAF">
        <w:rPr>
          <w:rFonts w:eastAsia="Times New Roman"/>
          <w:color w:val="000000"/>
          <w:sz w:val="21"/>
        </w:rPr>
        <w:t>The terms and conditions of engagement of persons engaged under sub-section (1) shall be such as are, with the approval of the Public Service Board, determined by the Authority.</w:t>
      </w:r>
    </w:p>
    <w:p w14:paraId="0C7646FB" w14:textId="77777777" w:rsidR="00852A5C" w:rsidRPr="00394BAF" w:rsidRDefault="000B7005">
      <w:pPr>
        <w:spacing w:before="112" w:line="237" w:lineRule="exact"/>
        <w:ind w:left="144"/>
        <w:textAlignment w:val="baseline"/>
        <w:rPr>
          <w:rFonts w:eastAsia="Times New Roman"/>
          <w:b/>
          <w:color w:val="000000"/>
          <w:spacing w:val="1"/>
          <w:sz w:val="21"/>
        </w:rPr>
      </w:pPr>
      <w:r w:rsidRPr="00394BAF">
        <w:rPr>
          <w:rFonts w:eastAsia="Times New Roman"/>
          <w:b/>
          <w:color w:val="000000"/>
          <w:spacing w:val="1"/>
          <w:sz w:val="21"/>
        </w:rPr>
        <w:t>Secrecy</w:t>
      </w:r>
    </w:p>
    <w:p w14:paraId="308DC04F" w14:textId="77777777" w:rsidR="00852A5C" w:rsidRPr="00394BAF" w:rsidRDefault="000B7005">
      <w:pPr>
        <w:spacing w:before="49" w:line="238" w:lineRule="exact"/>
        <w:ind w:left="432"/>
        <w:textAlignment w:val="baseline"/>
        <w:rPr>
          <w:rFonts w:eastAsia="Times New Roman"/>
          <w:b/>
          <w:color w:val="000000"/>
          <w:spacing w:val="3"/>
          <w:sz w:val="21"/>
        </w:rPr>
      </w:pPr>
      <w:r w:rsidRPr="00394BAF">
        <w:rPr>
          <w:rFonts w:eastAsia="Times New Roman"/>
          <w:b/>
          <w:color w:val="000000"/>
          <w:spacing w:val="3"/>
          <w:sz w:val="21"/>
        </w:rPr>
        <w:t xml:space="preserve">36. (1) </w:t>
      </w:r>
      <w:r w:rsidRPr="00394BAF">
        <w:rPr>
          <w:rFonts w:eastAsia="Times New Roman"/>
          <w:color w:val="000000"/>
          <w:spacing w:val="3"/>
          <w:sz w:val="21"/>
        </w:rPr>
        <w:t>This section applies to a person who is or has been—</w:t>
      </w:r>
      <w:r w:rsidRPr="00394BAF">
        <w:rPr>
          <w:rFonts w:eastAsia="Times New Roman"/>
          <w:color w:val="000000"/>
          <w:sz w:val="24"/>
        </w:rPr>
        <w:t xml:space="preserve"> </w:t>
      </w:r>
    </w:p>
    <w:p w14:paraId="49176839" w14:textId="77777777" w:rsidR="00852A5C" w:rsidRPr="00394BAF" w:rsidRDefault="000B7005">
      <w:pPr>
        <w:numPr>
          <w:ilvl w:val="0"/>
          <w:numId w:val="66"/>
        </w:numPr>
        <w:tabs>
          <w:tab w:val="clear" w:pos="432"/>
          <w:tab w:val="left" w:pos="1008"/>
        </w:tabs>
        <w:spacing w:before="28" w:line="238" w:lineRule="exact"/>
        <w:ind w:left="576"/>
        <w:textAlignment w:val="baseline"/>
        <w:rPr>
          <w:rFonts w:eastAsia="Times New Roman"/>
          <w:color w:val="000000"/>
          <w:spacing w:val="1"/>
          <w:sz w:val="21"/>
        </w:rPr>
      </w:pPr>
      <w:r w:rsidRPr="00394BAF">
        <w:rPr>
          <w:rFonts w:eastAsia="Times New Roman"/>
          <w:color w:val="000000"/>
          <w:spacing w:val="1"/>
          <w:sz w:val="21"/>
        </w:rPr>
        <w:t>the Commissioner or an associate Commissioner;</w:t>
      </w:r>
    </w:p>
    <w:p w14:paraId="22061E29" w14:textId="77777777" w:rsidR="00852A5C" w:rsidRPr="00394BAF" w:rsidRDefault="000B7005">
      <w:pPr>
        <w:numPr>
          <w:ilvl w:val="0"/>
          <w:numId w:val="66"/>
        </w:numPr>
        <w:tabs>
          <w:tab w:val="clear" w:pos="432"/>
          <w:tab w:val="left" w:pos="1008"/>
        </w:tabs>
        <w:spacing w:before="27" w:line="238" w:lineRule="exact"/>
        <w:ind w:left="576"/>
        <w:textAlignment w:val="baseline"/>
        <w:rPr>
          <w:rFonts w:eastAsia="Times New Roman"/>
          <w:color w:val="000000"/>
          <w:spacing w:val="3"/>
          <w:sz w:val="21"/>
        </w:rPr>
      </w:pPr>
      <w:r w:rsidRPr="00394BAF">
        <w:rPr>
          <w:rFonts w:eastAsia="Times New Roman"/>
          <w:color w:val="000000"/>
          <w:spacing w:val="3"/>
          <w:sz w:val="21"/>
        </w:rPr>
        <w:t>a consultant to the Authority; or</w:t>
      </w:r>
    </w:p>
    <w:p w14:paraId="5FBFE15C" w14:textId="77777777" w:rsidR="00852A5C" w:rsidRPr="00394BAF" w:rsidRDefault="000B7005">
      <w:pPr>
        <w:numPr>
          <w:ilvl w:val="0"/>
          <w:numId w:val="66"/>
        </w:numPr>
        <w:tabs>
          <w:tab w:val="clear" w:pos="432"/>
          <w:tab w:val="left" w:pos="1008"/>
        </w:tabs>
        <w:spacing w:before="28" w:line="238" w:lineRule="exact"/>
        <w:ind w:left="576"/>
        <w:textAlignment w:val="baseline"/>
        <w:rPr>
          <w:rFonts w:eastAsia="Times New Roman"/>
          <w:color w:val="000000"/>
          <w:spacing w:val="1"/>
          <w:sz w:val="21"/>
        </w:rPr>
      </w:pPr>
      <w:r w:rsidRPr="00394BAF">
        <w:rPr>
          <w:rFonts w:eastAsia="Times New Roman"/>
          <w:color w:val="000000"/>
          <w:spacing w:val="1"/>
          <w:sz w:val="21"/>
        </w:rPr>
        <w:t>a member of the staff of the Authority.</w:t>
      </w:r>
    </w:p>
    <w:p w14:paraId="5F3577C9" w14:textId="77777777" w:rsidR="00852A5C" w:rsidRPr="00394BAF" w:rsidRDefault="000B7005">
      <w:pPr>
        <w:spacing w:before="108" w:line="227" w:lineRule="exact"/>
        <w:ind w:left="144" w:right="216" w:firstLine="360"/>
        <w:jc w:val="both"/>
        <w:textAlignment w:val="baseline"/>
        <w:rPr>
          <w:rFonts w:eastAsia="Times New Roman"/>
          <w:b/>
          <w:color w:val="000000"/>
          <w:sz w:val="21"/>
        </w:rPr>
      </w:pPr>
      <w:r w:rsidRPr="00394BAF">
        <w:rPr>
          <w:rFonts w:eastAsia="Times New Roman"/>
          <w:b/>
          <w:color w:val="000000"/>
          <w:sz w:val="21"/>
        </w:rPr>
        <w:t xml:space="preserve">(2) </w:t>
      </w:r>
      <w:r w:rsidRPr="00394BAF">
        <w:rPr>
          <w:rFonts w:eastAsia="Times New Roman"/>
          <w:color w:val="000000"/>
          <w:sz w:val="21"/>
        </w:rPr>
        <w:t>Subject to sub-section (3), a person to whom this section applies shall not, either directly or indirectly, except in the performance of a duty or function under or in connection with this Act—</w:t>
      </w:r>
      <w:r w:rsidRPr="00394BAF">
        <w:rPr>
          <w:rFonts w:eastAsia="Times New Roman"/>
          <w:color w:val="000000"/>
          <w:sz w:val="24"/>
        </w:rPr>
        <w:t xml:space="preserve"> </w:t>
      </w:r>
    </w:p>
    <w:p w14:paraId="21415368" w14:textId="77777777" w:rsidR="00852A5C" w:rsidRPr="00394BAF" w:rsidRDefault="000B7005">
      <w:pPr>
        <w:spacing w:before="33" w:line="224" w:lineRule="exact"/>
        <w:ind w:left="1008" w:right="216" w:hanging="432"/>
        <w:jc w:val="both"/>
        <w:textAlignment w:val="baseline"/>
        <w:rPr>
          <w:rFonts w:eastAsia="Times New Roman"/>
          <w:color w:val="000000"/>
          <w:sz w:val="21"/>
        </w:rPr>
      </w:pPr>
      <w:r w:rsidRPr="00394BAF">
        <w:rPr>
          <w:rFonts w:eastAsia="Times New Roman"/>
          <w:color w:val="000000"/>
          <w:sz w:val="21"/>
        </w:rPr>
        <w:t>(a) make a record of, or divulge or communicate to any person, any information acquired by reason of his office or appointment under this Act or in the performance of his duties, or the exercise of his powers or</w:t>
      </w:r>
    </w:p>
    <w:p w14:paraId="62297A25" w14:textId="77777777" w:rsidR="00852A5C" w:rsidRPr="00394BAF" w:rsidRDefault="00852A5C">
      <w:pPr>
        <w:sectPr w:rsidR="00852A5C" w:rsidRPr="00394BAF">
          <w:pgSz w:w="10099" w:h="14400"/>
          <w:pgMar w:top="1200" w:right="1576" w:bottom="824" w:left="1211" w:header="720" w:footer="720" w:gutter="0"/>
          <w:cols w:space="720"/>
        </w:sectPr>
      </w:pPr>
    </w:p>
    <w:p w14:paraId="6C3FD493" w14:textId="77777777" w:rsidR="00852A5C" w:rsidRPr="00394BAF" w:rsidRDefault="000B7005">
      <w:pPr>
        <w:spacing w:before="8" w:line="246" w:lineRule="exact"/>
        <w:ind w:left="72" w:right="72"/>
        <w:jc w:val="center"/>
        <w:textAlignment w:val="baseline"/>
        <w:rPr>
          <w:rFonts w:eastAsia="Times New Roman"/>
          <w:i/>
          <w:color w:val="000000"/>
          <w:spacing w:val="8"/>
          <w:sz w:val="21"/>
        </w:rPr>
      </w:pPr>
      <w:r w:rsidRPr="00394BAF">
        <w:rPr>
          <w:rFonts w:eastAsia="Times New Roman"/>
          <w:i/>
          <w:color w:val="000000"/>
          <w:spacing w:val="8"/>
          <w:sz w:val="21"/>
        </w:rPr>
        <w:lastRenderedPageBreak/>
        <w:t>Petroleum Products Pricing No. 117, 1981</w:t>
      </w:r>
    </w:p>
    <w:p w14:paraId="67CB0442" w14:textId="77777777" w:rsidR="00852A5C" w:rsidRPr="00394BAF" w:rsidRDefault="000B7005">
      <w:pPr>
        <w:spacing w:before="220" w:line="244" w:lineRule="exact"/>
        <w:ind w:left="864" w:right="72"/>
        <w:textAlignment w:val="baseline"/>
        <w:rPr>
          <w:rFonts w:eastAsia="Times New Roman"/>
          <w:color w:val="000000"/>
          <w:sz w:val="21"/>
        </w:rPr>
      </w:pPr>
      <w:r w:rsidRPr="00394BAF">
        <w:rPr>
          <w:rFonts w:eastAsia="Times New Roman"/>
          <w:color w:val="000000"/>
          <w:sz w:val="21"/>
        </w:rPr>
        <w:t>functions, under or in connection with this Act, being information disclosed by a person or obtained from a person—</w:t>
      </w:r>
      <w:r w:rsidRPr="00394BAF">
        <w:rPr>
          <w:rFonts w:eastAsia="Times New Roman"/>
          <w:color w:val="000000"/>
          <w:sz w:val="24"/>
        </w:rPr>
        <w:t xml:space="preserve"> </w:t>
      </w:r>
    </w:p>
    <w:p w14:paraId="726F57BA" w14:textId="77777777" w:rsidR="00852A5C" w:rsidRPr="00394BAF" w:rsidRDefault="000B7005">
      <w:pPr>
        <w:numPr>
          <w:ilvl w:val="0"/>
          <w:numId w:val="67"/>
        </w:numPr>
        <w:tabs>
          <w:tab w:val="clear" w:pos="504"/>
          <w:tab w:val="left" w:pos="1440"/>
        </w:tabs>
        <w:spacing w:before="35" w:line="246" w:lineRule="exact"/>
        <w:ind w:left="1440" w:right="72" w:hanging="504"/>
        <w:textAlignment w:val="baseline"/>
        <w:rPr>
          <w:rFonts w:eastAsia="Times New Roman"/>
          <w:color w:val="000000"/>
          <w:spacing w:val="4"/>
          <w:sz w:val="21"/>
        </w:rPr>
      </w:pPr>
      <w:r w:rsidRPr="00394BAF">
        <w:rPr>
          <w:rFonts w:eastAsia="Times New Roman"/>
          <w:color w:val="000000"/>
          <w:spacing w:val="4"/>
          <w:sz w:val="21"/>
        </w:rPr>
        <w:t>for the purposes of this Act; or</w:t>
      </w:r>
    </w:p>
    <w:p w14:paraId="34856F29" w14:textId="77777777" w:rsidR="00852A5C" w:rsidRPr="00394BAF" w:rsidRDefault="000B7005">
      <w:pPr>
        <w:numPr>
          <w:ilvl w:val="0"/>
          <w:numId w:val="67"/>
        </w:numPr>
        <w:tabs>
          <w:tab w:val="clear" w:pos="504"/>
          <w:tab w:val="left" w:pos="1440"/>
        </w:tabs>
        <w:spacing w:before="43" w:line="242" w:lineRule="exact"/>
        <w:ind w:left="1440" w:right="72" w:hanging="504"/>
        <w:textAlignment w:val="baseline"/>
        <w:rPr>
          <w:rFonts w:eastAsia="Times New Roman"/>
          <w:color w:val="000000"/>
          <w:sz w:val="21"/>
        </w:rPr>
      </w:pPr>
      <w:r w:rsidRPr="00394BAF">
        <w:rPr>
          <w:rFonts w:eastAsia="Times New Roman"/>
          <w:color w:val="000000"/>
          <w:sz w:val="21"/>
        </w:rPr>
        <w:t xml:space="preserve">as permitted by sub-section 234 (2) of the </w:t>
      </w:r>
      <w:r w:rsidRPr="00394BAF">
        <w:rPr>
          <w:rFonts w:eastAsia="Times New Roman"/>
          <w:i/>
          <w:color w:val="000000"/>
          <w:sz w:val="21"/>
        </w:rPr>
        <w:t xml:space="preserve">Commonwealth Functions (Statutes Revision) Act </w:t>
      </w:r>
      <w:r w:rsidRPr="00394BAF">
        <w:rPr>
          <w:rFonts w:eastAsia="Times New Roman"/>
          <w:color w:val="000000"/>
          <w:sz w:val="21"/>
        </w:rPr>
        <w:t>1981; or</w:t>
      </w:r>
    </w:p>
    <w:p w14:paraId="7E0643A5" w14:textId="77777777" w:rsidR="00852A5C" w:rsidRPr="00394BAF" w:rsidRDefault="000B7005">
      <w:pPr>
        <w:spacing w:before="40" w:line="246" w:lineRule="exact"/>
        <w:ind w:left="432" w:right="72"/>
        <w:textAlignment w:val="baseline"/>
        <w:rPr>
          <w:rFonts w:eastAsia="Times New Roman"/>
          <w:color w:val="000000"/>
          <w:spacing w:val="8"/>
          <w:sz w:val="21"/>
        </w:rPr>
      </w:pPr>
      <w:r w:rsidRPr="00394BAF">
        <w:rPr>
          <w:rFonts w:eastAsia="Times New Roman"/>
          <w:color w:val="000000"/>
          <w:spacing w:val="8"/>
          <w:sz w:val="21"/>
        </w:rPr>
        <w:t>(b) produce to any person a document—</w:t>
      </w:r>
      <w:r w:rsidRPr="00394BAF">
        <w:rPr>
          <w:rFonts w:eastAsia="Times New Roman"/>
          <w:color w:val="000000"/>
          <w:sz w:val="24"/>
        </w:rPr>
        <w:t xml:space="preserve"> </w:t>
      </w:r>
    </w:p>
    <w:p w14:paraId="515E0348" w14:textId="77777777" w:rsidR="00852A5C" w:rsidRPr="00394BAF" w:rsidRDefault="000B7005">
      <w:pPr>
        <w:numPr>
          <w:ilvl w:val="0"/>
          <w:numId w:val="68"/>
        </w:numPr>
        <w:tabs>
          <w:tab w:val="clear" w:pos="432"/>
          <w:tab w:val="left" w:pos="1512"/>
        </w:tabs>
        <w:spacing w:before="34" w:line="244" w:lineRule="exact"/>
        <w:ind w:left="1512" w:right="72" w:hanging="432"/>
        <w:textAlignment w:val="baseline"/>
        <w:rPr>
          <w:rFonts w:eastAsia="Times New Roman"/>
          <w:color w:val="000000"/>
          <w:sz w:val="21"/>
        </w:rPr>
      </w:pPr>
      <w:r w:rsidRPr="00394BAF">
        <w:rPr>
          <w:rFonts w:eastAsia="Times New Roman"/>
          <w:color w:val="000000"/>
          <w:sz w:val="21"/>
        </w:rPr>
        <w:t>supplied to, lodged with, or otherwise acquired by, the Authority for the purposes of this Act; or</w:t>
      </w:r>
    </w:p>
    <w:p w14:paraId="1EB0C231" w14:textId="77777777" w:rsidR="00852A5C" w:rsidRPr="00394BAF" w:rsidRDefault="000B7005">
      <w:pPr>
        <w:numPr>
          <w:ilvl w:val="0"/>
          <w:numId w:val="68"/>
        </w:numPr>
        <w:tabs>
          <w:tab w:val="clear" w:pos="432"/>
          <w:tab w:val="left" w:pos="1512"/>
        </w:tabs>
        <w:spacing w:before="37" w:line="244" w:lineRule="exact"/>
        <w:ind w:left="1512" w:right="72" w:hanging="432"/>
        <w:jc w:val="both"/>
        <w:textAlignment w:val="baseline"/>
        <w:rPr>
          <w:rFonts w:eastAsia="Times New Roman"/>
          <w:color w:val="000000"/>
          <w:sz w:val="21"/>
        </w:rPr>
      </w:pPr>
      <w:r w:rsidRPr="00394BAF">
        <w:rPr>
          <w:rFonts w:eastAsia="Times New Roman"/>
          <w:color w:val="000000"/>
          <w:sz w:val="21"/>
        </w:rPr>
        <w:t xml:space="preserve">transferred to the Authority as required by sub-section 233 (1) of the </w:t>
      </w:r>
      <w:r w:rsidRPr="00394BAF">
        <w:rPr>
          <w:rFonts w:eastAsia="Times New Roman"/>
          <w:i/>
          <w:color w:val="000000"/>
          <w:sz w:val="21"/>
        </w:rPr>
        <w:t xml:space="preserve">Commonwealth Functions (Statutes Revision) Act </w:t>
      </w:r>
      <w:r w:rsidRPr="00394BAF">
        <w:rPr>
          <w:rFonts w:eastAsia="Times New Roman"/>
          <w:color w:val="000000"/>
          <w:sz w:val="21"/>
        </w:rPr>
        <w:t>1981.</w:t>
      </w:r>
    </w:p>
    <w:p w14:paraId="7E168DE4" w14:textId="77777777" w:rsidR="00852A5C" w:rsidRPr="00394BAF" w:rsidRDefault="000B7005">
      <w:pPr>
        <w:spacing w:before="39" w:line="246" w:lineRule="exact"/>
        <w:ind w:left="432" w:right="72"/>
        <w:textAlignment w:val="baseline"/>
        <w:rPr>
          <w:rFonts w:eastAsia="Times New Roman"/>
          <w:color w:val="000000"/>
          <w:spacing w:val="3"/>
          <w:sz w:val="21"/>
        </w:rPr>
      </w:pPr>
      <w:r w:rsidRPr="00394BAF">
        <w:rPr>
          <w:rFonts w:eastAsia="Times New Roman"/>
          <w:color w:val="000000"/>
          <w:spacing w:val="3"/>
          <w:sz w:val="21"/>
        </w:rPr>
        <w:t>Penalty: $1,000 or imprisonment for 3 months.</w:t>
      </w:r>
    </w:p>
    <w:p w14:paraId="424E5798" w14:textId="77777777" w:rsidR="00852A5C" w:rsidRPr="00394BAF" w:rsidRDefault="000B7005">
      <w:pPr>
        <w:numPr>
          <w:ilvl w:val="0"/>
          <w:numId w:val="69"/>
        </w:numPr>
        <w:tabs>
          <w:tab w:val="clear" w:pos="432"/>
          <w:tab w:val="left" w:pos="864"/>
        </w:tabs>
        <w:spacing w:before="122" w:line="242" w:lineRule="exact"/>
        <w:ind w:left="144" w:right="72" w:firstLine="288"/>
        <w:jc w:val="both"/>
        <w:textAlignment w:val="baseline"/>
        <w:rPr>
          <w:rFonts w:eastAsia="Times New Roman"/>
          <w:color w:val="000000"/>
          <w:sz w:val="21"/>
        </w:rPr>
      </w:pPr>
      <w:r w:rsidRPr="00394BAF">
        <w:rPr>
          <w:rFonts w:eastAsia="Times New Roman"/>
          <w:color w:val="000000"/>
          <w:sz w:val="21"/>
        </w:rPr>
        <w:t>Sub-section (2) does not apply in relation to information or documents made available to the public by the Authority or to information contained in oral evidence given in public at the hearing of an inquiry.</w:t>
      </w:r>
    </w:p>
    <w:p w14:paraId="52832E1F" w14:textId="77777777" w:rsidR="00852A5C" w:rsidRPr="00394BAF" w:rsidRDefault="000B7005">
      <w:pPr>
        <w:numPr>
          <w:ilvl w:val="0"/>
          <w:numId w:val="69"/>
        </w:numPr>
        <w:tabs>
          <w:tab w:val="clear" w:pos="432"/>
          <w:tab w:val="left" w:pos="864"/>
        </w:tabs>
        <w:spacing w:before="123" w:line="241" w:lineRule="exact"/>
        <w:ind w:left="144" w:right="72" w:firstLine="288"/>
        <w:jc w:val="both"/>
        <w:textAlignment w:val="baseline"/>
        <w:rPr>
          <w:rFonts w:eastAsia="Times New Roman"/>
          <w:color w:val="000000"/>
          <w:spacing w:val="6"/>
          <w:sz w:val="21"/>
        </w:rPr>
      </w:pPr>
      <w:r w:rsidRPr="00394BAF">
        <w:rPr>
          <w:rFonts w:eastAsia="Times New Roman"/>
          <w:color w:val="000000"/>
          <w:spacing w:val="6"/>
          <w:sz w:val="21"/>
        </w:rPr>
        <w:t>A person to whom this section applies shall not be required to produce in a court any document referred to in paragraph (2) (b) or to divulge or to communicate to a court any information referred to in paragraph (2) (a), except when it is necessary to do so for the purposes of this Act.</w:t>
      </w:r>
    </w:p>
    <w:p w14:paraId="0D8D352E" w14:textId="77777777" w:rsidR="00852A5C" w:rsidRPr="00394BAF" w:rsidRDefault="000B7005">
      <w:pPr>
        <w:numPr>
          <w:ilvl w:val="0"/>
          <w:numId w:val="69"/>
        </w:numPr>
        <w:tabs>
          <w:tab w:val="clear" w:pos="432"/>
          <w:tab w:val="left" w:pos="864"/>
        </w:tabs>
        <w:spacing w:before="112" w:line="246" w:lineRule="exact"/>
        <w:ind w:left="144" w:right="72" w:firstLine="288"/>
        <w:jc w:val="both"/>
        <w:textAlignment w:val="baseline"/>
        <w:rPr>
          <w:rFonts w:eastAsia="Times New Roman"/>
          <w:color w:val="000000"/>
          <w:sz w:val="21"/>
        </w:rPr>
      </w:pPr>
      <w:r w:rsidRPr="00394BAF">
        <w:rPr>
          <w:rFonts w:eastAsia="Times New Roman"/>
          <w:color w:val="000000"/>
          <w:sz w:val="21"/>
        </w:rPr>
        <w:t>In this section—</w:t>
      </w:r>
      <w:r w:rsidRPr="00394BAF">
        <w:rPr>
          <w:rFonts w:eastAsia="Times New Roman"/>
          <w:color w:val="000000"/>
          <w:sz w:val="24"/>
        </w:rPr>
        <w:t xml:space="preserve"> </w:t>
      </w:r>
    </w:p>
    <w:p w14:paraId="7D3DD7FC" w14:textId="77777777" w:rsidR="00852A5C" w:rsidRPr="00394BAF" w:rsidRDefault="000B7005">
      <w:pPr>
        <w:spacing w:before="41" w:line="241" w:lineRule="exact"/>
        <w:ind w:left="864" w:right="72" w:hanging="432"/>
        <w:jc w:val="both"/>
        <w:textAlignment w:val="baseline"/>
        <w:rPr>
          <w:rFonts w:eastAsia="Times New Roman"/>
          <w:color w:val="000000"/>
          <w:sz w:val="21"/>
        </w:rPr>
      </w:pPr>
      <w:r w:rsidRPr="00394BAF">
        <w:rPr>
          <w:rFonts w:eastAsia="Times New Roman"/>
          <w:color w:val="000000"/>
          <w:sz w:val="21"/>
        </w:rPr>
        <w:t>"court" includes any tribunal, authority or person having power to require the production of documents or the answering of questions;</w:t>
      </w:r>
    </w:p>
    <w:p w14:paraId="4893DA2E" w14:textId="77777777" w:rsidR="00852A5C" w:rsidRPr="00394BAF" w:rsidRDefault="000B7005">
      <w:pPr>
        <w:spacing w:before="43" w:line="239" w:lineRule="exact"/>
        <w:ind w:left="864" w:right="72" w:hanging="432"/>
        <w:jc w:val="both"/>
        <w:textAlignment w:val="baseline"/>
        <w:rPr>
          <w:rFonts w:eastAsia="Times New Roman"/>
          <w:color w:val="000000"/>
          <w:sz w:val="21"/>
        </w:rPr>
      </w:pPr>
      <w:r w:rsidRPr="00394BAF">
        <w:rPr>
          <w:rFonts w:eastAsia="Times New Roman"/>
          <w:color w:val="000000"/>
          <w:sz w:val="21"/>
        </w:rPr>
        <w:t>"produce" includes permit access to, and "production" has a corresponding meaning.</w:t>
      </w:r>
    </w:p>
    <w:p w14:paraId="6B25E575" w14:textId="77777777" w:rsidR="00852A5C" w:rsidRPr="00394BAF" w:rsidRDefault="000B7005">
      <w:pPr>
        <w:spacing w:before="174" w:line="243" w:lineRule="exact"/>
        <w:ind w:left="144" w:right="72"/>
        <w:textAlignment w:val="baseline"/>
        <w:rPr>
          <w:rFonts w:eastAsia="Times New Roman"/>
          <w:b/>
          <w:color w:val="000000"/>
          <w:spacing w:val="-3"/>
          <w:sz w:val="21"/>
        </w:rPr>
      </w:pPr>
      <w:r w:rsidRPr="00394BAF">
        <w:rPr>
          <w:rFonts w:eastAsia="Times New Roman"/>
          <w:b/>
          <w:color w:val="000000"/>
          <w:spacing w:val="-3"/>
          <w:sz w:val="21"/>
        </w:rPr>
        <w:t>Annual report</w:t>
      </w:r>
    </w:p>
    <w:p w14:paraId="27E0B609" w14:textId="77777777" w:rsidR="00852A5C" w:rsidRPr="00394BAF" w:rsidRDefault="000B7005">
      <w:pPr>
        <w:numPr>
          <w:ilvl w:val="0"/>
          <w:numId w:val="70"/>
        </w:numPr>
        <w:tabs>
          <w:tab w:val="clear" w:pos="432"/>
          <w:tab w:val="left" w:pos="864"/>
        </w:tabs>
        <w:spacing w:before="58" w:line="239" w:lineRule="exact"/>
        <w:ind w:left="144" w:right="72" w:firstLine="288"/>
        <w:jc w:val="both"/>
        <w:textAlignment w:val="baseline"/>
        <w:rPr>
          <w:rFonts w:eastAsia="Times New Roman"/>
          <w:b/>
          <w:color w:val="000000"/>
          <w:spacing w:val="5"/>
          <w:sz w:val="21"/>
        </w:rPr>
      </w:pPr>
      <w:r w:rsidRPr="00394BAF">
        <w:rPr>
          <w:rFonts w:eastAsia="Times New Roman"/>
          <w:b/>
          <w:color w:val="000000"/>
          <w:spacing w:val="5"/>
          <w:sz w:val="21"/>
        </w:rPr>
        <w:t xml:space="preserve">(1) </w:t>
      </w:r>
      <w:r w:rsidRPr="00394BAF">
        <w:rPr>
          <w:rFonts w:eastAsia="Times New Roman"/>
          <w:color w:val="000000"/>
          <w:spacing w:val="5"/>
          <w:sz w:val="21"/>
        </w:rPr>
        <w:t>The Authority shall, as soon as practicable after each 30 June, prepare and furnish to the Minister a report with respect to the operations of the Authority during the year ended on that date.</w:t>
      </w:r>
    </w:p>
    <w:p w14:paraId="72B44CE9" w14:textId="77777777" w:rsidR="00852A5C" w:rsidRPr="00394BAF" w:rsidRDefault="000B7005">
      <w:pPr>
        <w:spacing w:before="123" w:line="239" w:lineRule="exact"/>
        <w:ind w:left="144" w:right="72" w:firstLine="288"/>
        <w:jc w:val="both"/>
        <w:textAlignment w:val="baseline"/>
        <w:rPr>
          <w:rFonts w:eastAsia="Times New Roman"/>
          <w:b/>
          <w:color w:val="000000"/>
          <w:spacing w:val="4"/>
          <w:sz w:val="21"/>
        </w:rPr>
      </w:pPr>
      <w:r w:rsidRPr="00394BAF">
        <w:rPr>
          <w:rFonts w:eastAsia="Times New Roman"/>
          <w:b/>
          <w:color w:val="000000"/>
          <w:spacing w:val="4"/>
          <w:sz w:val="21"/>
        </w:rPr>
        <w:t xml:space="preserve">(2) </w:t>
      </w:r>
      <w:r w:rsidRPr="00394BAF">
        <w:rPr>
          <w:rFonts w:eastAsia="Times New Roman"/>
          <w:color w:val="000000"/>
          <w:spacing w:val="4"/>
          <w:sz w:val="21"/>
        </w:rPr>
        <w:t>The Minister shall cause the report to be laid before each House of the Parliament within 15 sitting days of that House after the report is received by him.</w:t>
      </w:r>
    </w:p>
    <w:p w14:paraId="09F77817" w14:textId="77777777" w:rsidR="00852A5C" w:rsidRPr="00394BAF" w:rsidRDefault="000B7005">
      <w:pPr>
        <w:spacing w:before="228" w:line="243" w:lineRule="exact"/>
        <w:ind w:left="144" w:right="72"/>
        <w:textAlignment w:val="baseline"/>
        <w:rPr>
          <w:rFonts w:eastAsia="Times New Roman"/>
          <w:b/>
          <w:color w:val="000000"/>
          <w:spacing w:val="2"/>
          <w:sz w:val="21"/>
        </w:rPr>
      </w:pPr>
      <w:r w:rsidRPr="00394BAF">
        <w:rPr>
          <w:rFonts w:eastAsia="Times New Roman"/>
          <w:b/>
          <w:color w:val="000000"/>
          <w:spacing w:val="2"/>
          <w:sz w:val="21"/>
        </w:rPr>
        <w:t>Notices given under Prices Justification Act</w:t>
      </w:r>
    </w:p>
    <w:p w14:paraId="75C6BE21" w14:textId="77777777" w:rsidR="00852A5C" w:rsidRPr="00394BAF" w:rsidRDefault="000B7005">
      <w:pPr>
        <w:numPr>
          <w:ilvl w:val="0"/>
          <w:numId w:val="70"/>
        </w:numPr>
        <w:tabs>
          <w:tab w:val="clear" w:pos="432"/>
          <w:tab w:val="left" w:pos="864"/>
        </w:tabs>
        <w:spacing w:before="51" w:line="246" w:lineRule="exact"/>
        <w:ind w:left="144" w:right="72" w:firstLine="288"/>
        <w:textAlignment w:val="baseline"/>
        <w:rPr>
          <w:rFonts w:eastAsia="Times New Roman"/>
          <w:color w:val="000000"/>
          <w:spacing w:val="1"/>
          <w:sz w:val="21"/>
        </w:rPr>
      </w:pPr>
      <w:r w:rsidRPr="00394BAF">
        <w:rPr>
          <w:rFonts w:eastAsia="Times New Roman"/>
          <w:color w:val="000000"/>
          <w:spacing w:val="1"/>
          <w:sz w:val="21"/>
        </w:rPr>
        <w:t>Where—</w:t>
      </w:r>
      <w:r w:rsidRPr="00394BAF">
        <w:rPr>
          <w:rFonts w:eastAsia="Times New Roman"/>
          <w:color w:val="000000"/>
          <w:sz w:val="24"/>
        </w:rPr>
        <w:t xml:space="preserve"> </w:t>
      </w:r>
    </w:p>
    <w:p w14:paraId="6478E588" w14:textId="77777777" w:rsidR="00852A5C" w:rsidRPr="00394BAF" w:rsidRDefault="000B7005">
      <w:pPr>
        <w:numPr>
          <w:ilvl w:val="0"/>
          <w:numId w:val="71"/>
        </w:numPr>
        <w:tabs>
          <w:tab w:val="clear" w:pos="432"/>
          <w:tab w:val="left" w:pos="864"/>
        </w:tabs>
        <w:spacing w:before="40" w:line="240" w:lineRule="exact"/>
        <w:ind w:left="864" w:right="72" w:hanging="432"/>
        <w:jc w:val="both"/>
        <w:textAlignment w:val="baseline"/>
        <w:rPr>
          <w:rFonts w:eastAsia="Times New Roman"/>
          <w:color w:val="000000"/>
          <w:sz w:val="21"/>
        </w:rPr>
      </w:pPr>
      <w:r w:rsidRPr="00394BAF">
        <w:rPr>
          <w:rFonts w:eastAsia="Times New Roman"/>
          <w:color w:val="000000"/>
          <w:sz w:val="21"/>
        </w:rPr>
        <w:t>before the commencement of this Act, a notice had been given to the Prices Justification Tribunal under paragraph 18 (1) (a), 18 (2) (a) or 18 (2</w:t>
      </w:r>
      <w:r w:rsidRPr="00BC6201">
        <w:rPr>
          <w:rFonts w:eastAsia="Times New Roman"/>
          <w:color w:val="000000"/>
          <w:sz w:val="18"/>
          <w:szCs w:val="18"/>
        </w:rPr>
        <w:t>A</w:t>
      </w:r>
      <w:r w:rsidRPr="00394BAF">
        <w:rPr>
          <w:rFonts w:eastAsia="Times New Roman"/>
          <w:color w:val="000000"/>
          <w:sz w:val="21"/>
        </w:rPr>
        <w:t xml:space="preserve">) (c) of the </w:t>
      </w:r>
      <w:r w:rsidRPr="00394BAF">
        <w:rPr>
          <w:rFonts w:eastAsia="Times New Roman"/>
          <w:i/>
          <w:color w:val="000000"/>
          <w:sz w:val="21"/>
        </w:rPr>
        <w:t xml:space="preserve">Prices Justification Act </w:t>
      </w:r>
      <w:r w:rsidRPr="00394BAF">
        <w:rPr>
          <w:rFonts w:eastAsia="Times New Roman"/>
          <w:color w:val="000000"/>
          <w:sz w:val="21"/>
        </w:rPr>
        <w:t>1973 by a company that is a declared company for the purposes of this Act, being a notice in respect of petroleum products or services; and</w:t>
      </w:r>
    </w:p>
    <w:p w14:paraId="0D0A81D4" w14:textId="77777777" w:rsidR="00852A5C" w:rsidRPr="00394BAF" w:rsidRDefault="000B7005">
      <w:pPr>
        <w:numPr>
          <w:ilvl w:val="0"/>
          <w:numId w:val="71"/>
        </w:numPr>
        <w:tabs>
          <w:tab w:val="clear" w:pos="432"/>
          <w:tab w:val="left" w:pos="864"/>
        </w:tabs>
        <w:spacing w:before="38" w:line="237" w:lineRule="exact"/>
        <w:ind w:left="864" w:right="72" w:hanging="432"/>
        <w:jc w:val="both"/>
        <w:textAlignment w:val="baseline"/>
        <w:rPr>
          <w:rFonts w:eastAsia="Times New Roman"/>
          <w:color w:val="000000"/>
          <w:sz w:val="21"/>
        </w:rPr>
      </w:pPr>
      <w:r w:rsidRPr="00394BAF">
        <w:rPr>
          <w:rFonts w:eastAsia="Times New Roman"/>
          <w:color w:val="000000"/>
          <w:sz w:val="21"/>
        </w:rPr>
        <w:t>immediately before the commencement of this Act, none of the events referred to in paragraph 18 (1) (b), 18 (2) (b) or 18 (2</w:t>
      </w:r>
      <w:r w:rsidRPr="00BC6201">
        <w:rPr>
          <w:rFonts w:eastAsia="Times New Roman"/>
          <w:color w:val="000000"/>
          <w:sz w:val="18"/>
          <w:szCs w:val="18"/>
        </w:rPr>
        <w:t>A</w:t>
      </w:r>
      <w:r w:rsidRPr="00394BAF">
        <w:rPr>
          <w:rFonts w:eastAsia="Times New Roman"/>
          <w:color w:val="000000"/>
          <w:sz w:val="21"/>
        </w:rPr>
        <w:t xml:space="preserve">) (d), as the case requires, of the </w:t>
      </w:r>
      <w:r w:rsidRPr="00394BAF">
        <w:rPr>
          <w:rFonts w:eastAsia="Times New Roman"/>
          <w:i/>
          <w:color w:val="000000"/>
          <w:sz w:val="21"/>
        </w:rPr>
        <w:t xml:space="preserve">Prices Justification Act </w:t>
      </w:r>
      <w:r w:rsidRPr="00394BAF">
        <w:rPr>
          <w:rFonts w:eastAsia="Times New Roman"/>
          <w:color w:val="000000"/>
          <w:sz w:val="21"/>
        </w:rPr>
        <w:t>1973 had occurred,</w:t>
      </w:r>
    </w:p>
    <w:p w14:paraId="67235950" w14:textId="77777777" w:rsidR="00852A5C" w:rsidRPr="00394BAF" w:rsidRDefault="000B7005">
      <w:pPr>
        <w:spacing w:before="39" w:line="237" w:lineRule="exact"/>
        <w:ind w:left="144" w:right="72"/>
        <w:jc w:val="both"/>
        <w:textAlignment w:val="baseline"/>
        <w:rPr>
          <w:rFonts w:eastAsia="Times New Roman"/>
          <w:color w:val="000000"/>
          <w:sz w:val="21"/>
        </w:rPr>
      </w:pPr>
      <w:r w:rsidRPr="00394BAF">
        <w:rPr>
          <w:rFonts w:eastAsia="Times New Roman"/>
          <w:color w:val="000000"/>
          <w:sz w:val="21"/>
        </w:rPr>
        <w:t>the notice shall, for the purposes of this Act, be deemed to have been given to the Authority on the date of commencement of this Act.</w:t>
      </w:r>
    </w:p>
    <w:p w14:paraId="52262DD9" w14:textId="77777777" w:rsidR="00852A5C" w:rsidRPr="00394BAF" w:rsidRDefault="00852A5C">
      <w:pPr>
        <w:sectPr w:rsidR="00852A5C" w:rsidRPr="00394BAF">
          <w:pgSz w:w="10099" w:h="14400"/>
          <w:pgMar w:top="1100" w:right="1107" w:bottom="864" w:left="1680" w:header="720" w:footer="720" w:gutter="0"/>
          <w:cols w:space="720"/>
        </w:sectPr>
      </w:pPr>
    </w:p>
    <w:p w14:paraId="1DB9CB3B" w14:textId="77777777" w:rsidR="00852A5C" w:rsidRPr="00394BAF" w:rsidRDefault="000B7005">
      <w:pPr>
        <w:spacing w:after="258" w:line="237" w:lineRule="exact"/>
        <w:jc w:val="center"/>
        <w:textAlignment w:val="baseline"/>
        <w:rPr>
          <w:rFonts w:eastAsia="Times New Roman"/>
          <w:i/>
          <w:color w:val="000000"/>
          <w:spacing w:val="7"/>
          <w:sz w:val="21"/>
        </w:rPr>
      </w:pPr>
      <w:r w:rsidRPr="00394BAF">
        <w:rPr>
          <w:rFonts w:eastAsia="Times New Roman"/>
          <w:i/>
          <w:color w:val="000000"/>
          <w:spacing w:val="7"/>
          <w:sz w:val="21"/>
        </w:rPr>
        <w:lastRenderedPageBreak/>
        <w:t>Petroleum Products Pricing No. 117, 1981</w:t>
      </w:r>
    </w:p>
    <w:p w14:paraId="7BB65166" w14:textId="77777777" w:rsidR="00852A5C" w:rsidRPr="00394BAF" w:rsidRDefault="00852A5C">
      <w:pPr>
        <w:spacing w:after="258" w:line="237" w:lineRule="exact"/>
        <w:sectPr w:rsidR="00852A5C" w:rsidRPr="00394BAF">
          <w:pgSz w:w="10099" w:h="14400"/>
          <w:pgMar w:top="1060" w:right="1651" w:bottom="857" w:left="1368" w:header="720" w:footer="720" w:gutter="0"/>
          <w:cols w:space="720"/>
        </w:sectPr>
      </w:pPr>
    </w:p>
    <w:p w14:paraId="1C5DB463" w14:textId="77777777" w:rsidR="00852A5C" w:rsidRPr="00394BAF" w:rsidRDefault="000B7005">
      <w:pPr>
        <w:spacing w:line="238" w:lineRule="exact"/>
        <w:ind w:left="72"/>
        <w:textAlignment w:val="baseline"/>
        <w:rPr>
          <w:rFonts w:eastAsia="Times New Roman"/>
          <w:color w:val="000000"/>
          <w:spacing w:val="7"/>
          <w:sz w:val="21"/>
        </w:rPr>
      </w:pPr>
      <w:r w:rsidRPr="00394BAF">
        <w:rPr>
          <w:rFonts w:eastAsia="Times New Roman"/>
          <w:color w:val="000000"/>
          <w:spacing w:val="7"/>
          <w:sz w:val="21"/>
        </w:rPr>
        <w:lastRenderedPageBreak/>
        <w:t>Regulations</w:t>
      </w:r>
    </w:p>
    <w:p w14:paraId="51DDF708" w14:textId="77777777" w:rsidR="00852A5C" w:rsidRPr="00394BAF" w:rsidRDefault="000B7005">
      <w:pPr>
        <w:spacing w:before="48" w:after="286" w:line="241" w:lineRule="exact"/>
        <w:ind w:left="72" w:right="72" w:firstLine="360"/>
        <w:jc w:val="both"/>
        <w:textAlignment w:val="baseline"/>
        <w:rPr>
          <w:rFonts w:eastAsia="Times New Roman"/>
          <w:color w:val="000000"/>
          <w:spacing w:val="2"/>
          <w:sz w:val="21"/>
        </w:rPr>
      </w:pPr>
      <w:r w:rsidRPr="00BC6201">
        <w:rPr>
          <w:rFonts w:eastAsia="Times New Roman"/>
          <w:b/>
          <w:color w:val="000000"/>
          <w:spacing w:val="2"/>
          <w:sz w:val="21"/>
        </w:rPr>
        <w:t>39.</w:t>
      </w:r>
      <w:r w:rsidRPr="00394BAF">
        <w:rPr>
          <w:rFonts w:eastAsia="Times New Roman"/>
          <w:color w:val="000000"/>
          <w:spacing w:val="2"/>
          <w:sz w:val="21"/>
        </w:rPr>
        <w:t xml:space="preserve"> The Governor-General may make regulations, not inconsistent with this Act, prescribing all matters that are required or permitted by this Act to be prescribed, or are necessary or convenient to be prescribed for carrying out or giving effect to this Act.</w:t>
      </w:r>
    </w:p>
    <w:p w14:paraId="4B5AC92B" w14:textId="77777777" w:rsidR="00852A5C" w:rsidRPr="00394BAF" w:rsidRDefault="00E35A50">
      <w:pPr>
        <w:tabs>
          <w:tab w:val="right" w:pos="7200"/>
        </w:tabs>
        <w:spacing w:before="511" w:line="180" w:lineRule="exact"/>
        <w:ind w:left="3024"/>
        <w:textAlignment w:val="baseline"/>
        <w:rPr>
          <w:rFonts w:eastAsia="Times New Roman"/>
          <w:b/>
          <w:color w:val="000000"/>
          <w:sz w:val="21"/>
        </w:rPr>
      </w:pPr>
      <w:r>
        <w:pict w14:anchorId="5DE7C18B">
          <v:line id="_x0000_s1027" style="position:absolute;left:0;text-align:left;z-index:251658752;mso-position-horizontal-relative:page;mso-position-vertical-relative:page" from="207.6pt,155.5pt" to="279.15pt,155.5pt" strokeweight="1.2pt">
            <w10:wrap anchorx="page" anchory="page"/>
          </v:line>
        </w:pict>
      </w:r>
      <w:r w:rsidR="000B7005" w:rsidRPr="00394BAF">
        <w:rPr>
          <w:rFonts w:eastAsia="Times New Roman"/>
          <w:b/>
          <w:color w:val="000000"/>
          <w:sz w:val="21"/>
        </w:rPr>
        <w:t>SCHEDULE</w:t>
      </w:r>
      <w:r w:rsidR="000B7005" w:rsidRPr="00394BAF">
        <w:rPr>
          <w:rFonts w:eastAsia="Times New Roman"/>
          <w:b/>
          <w:color w:val="000000"/>
          <w:sz w:val="21"/>
        </w:rPr>
        <w:tab/>
      </w:r>
      <w:r w:rsidR="000B7005" w:rsidRPr="00394BAF">
        <w:rPr>
          <w:rFonts w:eastAsia="Verdana"/>
          <w:color w:val="000000"/>
          <w:sz w:val="14"/>
        </w:rPr>
        <w:t>Section 3</w:t>
      </w:r>
    </w:p>
    <w:p w14:paraId="74E45999" w14:textId="77777777" w:rsidR="00852A5C" w:rsidRPr="00BC6201" w:rsidRDefault="000B7005">
      <w:pPr>
        <w:spacing w:before="102" w:after="178" w:line="180" w:lineRule="exact"/>
        <w:ind w:left="72"/>
        <w:jc w:val="center"/>
        <w:textAlignment w:val="baseline"/>
        <w:rPr>
          <w:rFonts w:eastAsia="Verdana"/>
          <w:color w:val="000000"/>
          <w:sz w:val="18"/>
          <w:szCs w:val="18"/>
        </w:rPr>
      </w:pPr>
      <w:r w:rsidRPr="00BC6201">
        <w:rPr>
          <w:rFonts w:eastAsia="Verdana"/>
          <w:color w:val="000000"/>
          <w:sz w:val="18"/>
          <w:szCs w:val="18"/>
        </w:rPr>
        <w:t>Products not included in the definition of "petroleum product"</w:t>
      </w:r>
    </w:p>
    <w:p w14:paraId="774E40C2" w14:textId="77777777" w:rsidR="00852A5C" w:rsidRPr="00BC6201" w:rsidRDefault="00852A5C">
      <w:pPr>
        <w:spacing w:before="102" w:after="178" w:line="180" w:lineRule="exact"/>
        <w:rPr>
          <w:sz w:val="18"/>
          <w:szCs w:val="18"/>
        </w:rPr>
        <w:sectPr w:rsidR="00852A5C" w:rsidRPr="00BC6201">
          <w:type w:val="continuous"/>
          <w:pgSz w:w="10099" w:h="14400"/>
          <w:pgMar w:top="1060" w:right="1563" w:bottom="857" w:left="1224" w:header="720" w:footer="720" w:gutter="0"/>
          <w:cols w:space="720"/>
        </w:sectPr>
      </w:pPr>
    </w:p>
    <w:p w14:paraId="10174E30" w14:textId="77777777" w:rsidR="00852A5C" w:rsidRPr="00BC6201" w:rsidRDefault="000B7005">
      <w:pPr>
        <w:spacing w:before="3" w:line="180" w:lineRule="exact"/>
        <w:ind w:left="72"/>
        <w:textAlignment w:val="baseline"/>
        <w:rPr>
          <w:rFonts w:eastAsia="Verdana"/>
          <w:color w:val="000000"/>
          <w:spacing w:val="19"/>
          <w:sz w:val="18"/>
          <w:szCs w:val="18"/>
        </w:rPr>
      </w:pPr>
      <w:r w:rsidRPr="00BC6201">
        <w:rPr>
          <w:rFonts w:eastAsia="Verdana"/>
          <w:color w:val="000000"/>
          <w:spacing w:val="19"/>
          <w:sz w:val="18"/>
          <w:szCs w:val="18"/>
        </w:rPr>
        <w:lastRenderedPageBreak/>
        <w:t xml:space="preserve">CHEMICAL </w:t>
      </w:r>
      <w:proofErr w:type="spellStart"/>
      <w:r w:rsidRPr="00BC6201">
        <w:rPr>
          <w:rFonts w:eastAsia="Verdana"/>
          <w:color w:val="000000"/>
          <w:spacing w:val="19"/>
          <w:sz w:val="18"/>
          <w:szCs w:val="18"/>
        </w:rPr>
        <w:t>FERTILISERS</w:t>
      </w:r>
      <w:proofErr w:type="spellEnd"/>
    </w:p>
    <w:p w14:paraId="691F36B7" w14:textId="77777777" w:rsidR="00852A5C" w:rsidRPr="00BC6201" w:rsidRDefault="000B7005">
      <w:pPr>
        <w:spacing w:before="58" w:line="180" w:lineRule="exact"/>
        <w:ind w:left="72"/>
        <w:textAlignment w:val="baseline"/>
        <w:rPr>
          <w:rFonts w:eastAsia="Verdana"/>
          <w:color w:val="000000"/>
          <w:sz w:val="18"/>
          <w:szCs w:val="18"/>
        </w:rPr>
      </w:pPr>
      <w:r w:rsidRPr="00BC6201">
        <w:rPr>
          <w:rFonts w:eastAsia="Verdana"/>
          <w:color w:val="000000"/>
          <w:sz w:val="18"/>
          <w:szCs w:val="18"/>
        </w:rPr>
        <w:t xml:space="preserve">Ammonia aqua, </w:t>
      </w:r>
      <w:proofErr w:type="spellStart"/>
      <w:r w:rsidRPr="00BC6201">
        <w:rPr>
          <w:rFonts w:eastAsia="Verdana"/>
          <w:color w:val="000000"/>
          <w:sz w:val="18"/>
          <w:szCs w:val="18"/>
        </w:rPr>
        <w:t>fertiliser</w:t>
      </w:r>
      <w:proofErr w:type="spellEnd"/>
      <w:r w:rsidRPr="00BC6201">
        <w:rPr>
          <w:rFonts w:eastAsia="Verdana"/>
          <w:color w:val="000000"/>
          <w:sz w:val="18"/>
          <w:szCs w:val="18"/>
        </w:rPr>
        <w:t xml:space="preserve"> grade </w:t>
      </w:r>
      <w:r w:rsidRPr="00BC6201">
        <w:rPr>
          <w:rFonts w:eastAsia="Verdana"/>
          <w:color w:val="000000"/>
          <w:sz w:val="18"/>
          <w:szCs w:val="18"/>
        </w:rPr>
        <w:br/>
        <w:t>Ammonium nitrate</w:t>
      </w:r>
    </w:p>
    <w:p w14:paraId="6D82FBEB" w14:textId="77777777" w:rsidR="00852A5C" w:rsidRPr="00BC6201" w:rsidRDefault="000B7005">
      <w:pPr>
        <w:spacing w:line="179" w:lineRule="exact"/>
        <w:ind w:left="72"/>
        <w:textAlignment w:val="baseline"/>
        <w:rPr>
          <w:rFonts w:eastAsia="Verdana"/>
          <w:color w:val="000000"/>
          <w:sz w:val="18"/>
          <w:szCs w:val="18"/>
        </w:rPr>
      </w:pPr>
      <w:r w:rsidRPr="00BC6201">
        <w:rPr>
          <w:rFonts w:eastAsia="Verdana"/>
          <w:color w:val="000000"/>
          <w:sz w:val="18"/>
          <w:szCs w:val="18"/>
        </w:rPr>
        <w:t xml:space="preserve">Ammonium nitrate, liquid </w:t>
      </w:r>
      <w:r w:rsidRPr="00BC6201">
        <w:rPr>
          <w:rFonts w:eastAsia="Verdana"/>
          <w:color w:val="000000"/>
          <w:sz w:val="18"/>
          <w:szCs w:val="18"/>
        </w:rPr>
        <w:br/>
        <w:t xml:space="preserve">Ammonium phosphate </w:t>
      </w:r>
      <w:proofErr w:type="spellStart"/>
      <w:r w:rsidRPr="00BC6201">
        <w:rPr>
          <w:rFonts w:eastAsia="Verdana"/>
          <w:color w:val="000000"/>
          <w:sz w:val="18"/>
          <w:szCs w:val="18"/>
        </w:rPr>
        <w:t>fertiliser</w:t>
      </w:r>
      <w:proofErr w:type="spellEnd"/>
      <w:r w:rsidRPr="00BC6201">
        <w:rPr>
          <w:rFonts w:eastAsia="Verdana"/>
          <w:color w:val="000000"/>
          <w:sz w:val="18"/>
          <w:szCs w:val="18"/>
        </w:rPr>
        <w:t xml:space="preserve"> </w:t>
      </w:r>
      <w:r w:rsidRPr="00BC6201">
        <w:rPr>
          <w:rFonts w:eastAsia="Verdana"/>
          <w:color w:val="000000"/>
          <w:sz w:val="18"/>
          <w:szCs w:val="18"/>
        </w:rPr>
        <w:br/>
        <w:t xml:space="preserve">Ammonium </w:t>
      </w:r>
      <w:proofErr w:type="spellStart"/>
      <w:r w:rsidRPr="00BC6201">
        <w:rPr>
          <w:rFonts w:eastAsia="Verdana"/>
          <w:color w:val="000000"/>
          <w:sz w:val="18"/>
          <w:szCs w:val="18"/>
        </w:rPr>
        <w:t>sulphate</w:t>
      </w:r>
      <w:proofErr w:type="spellEnd"/>
      <w:r w:rsidRPr="00BC6201">
        <w:rPr>
          <w:rFonts w:eastAsia="Verdana"/>
          <w:color w:val="000000"/>
          <w:sz w:val="18"/>
          <w:szCs w:val="18"/>
        </w:rPr>
        <w:t xml:space="preserve"> </w:t>
      </w:r>
      <w:r w:rsidRPr="00BC6201">
        <w:rPr>
          <w:rFonts w:eastAsia="Verdana"/>
          <w:color w:val="000000"/>
          <w:sz w:val="18"/>
          <w:szCs w:val="18"/>
        </w:rPr>
        <w:br/>
        <w:t xml:space="preserve">Anhydrous ammonia </w:t>
      </w:r>
      <w:proofErr w:type="spellStart"/>
      <w:r w:rsidRPr="00BC6201">
        <w:rPr>
          <w:rFonts w:eastAsia="Verdana"/>
          <w:color w:val="000000"/>
          <w:sz w:val="18"/>
          <w:szCs w:val="18"/>
        </w:rPr>
        <w:t>fertiliser</w:t>
      </w:r>
      <w:proofErr w:type="spellEnd"/>
      <w:r w:rsidRPr="00BC6201">
        <w:rPr>
          <w:rFonts w:eastAsia="Verdana"/>
          <w:color w:val="000000"/>
          <w:sz w:val="18"/>
          <w:szCs w:val="18"/>
        </w:rPr>
        <w:t xml:space="preserve"> </w:t>
      </w:r>
      <w:r w:rsidRPr="00BC6201">
        <w:rPr>
          <w:rFonts w:eastAsia="Verdana"/>
          <w:color w:val="000000"/>
          <w:sz w:val="18"/>
          <w:szCs w:val="18"/>
        </w:rPr>
        <w:br/>
        <w:t xml:space="preserve">Chemical </w:t>
      </w:r>
      <w:proofErr w:type="spellStart"/>
      <w:r w:rsidRPr="00BC6201">
        <w:rPr>
          <w:rFonts w:eastAsia="Verdana"/>
          <w:color w:val="000000"/>
          <w:sz w:val="18"/>
          <w:szCs w:val="18"/>
        </w:rPr>
        <w:t>fertilisers</w:t>
      </w:r>
      <w:proofErr w:type="spellEnd"/>
    </w:p>
    <w:p w14:paraId="550766B9" w14:textId="77777777" w:rsidR="00852A5C" w:rsidRPr="00BC6201" w:rsidRDefault="000B7005">
      <w:pPr>
        <w:spacing w:before="1" w:line="180" w:lineRule="exact"/>
        <w:ind w:left="72"/>
        <w:textAlignment w:val="baseline"/>
        <w:rPr>
          <w:rFonts w:eastAsia="Verdana"/>
          <w:color w:val="000000"/>
          <w:sz w:val="18"/>
          <w:szCs w:val="18"/>
        </w:rPr>
      </w:pPr>
      <w:r w:rsidRPr="00BC6201">
        <w:rPr>
          <w:rFonts w:eastAsia="Verdana"/>
          <w:color w:val="000000"/>
          <w:sz w:val="18"/>
          <w:szCs w:val="18"/>
        </w:rPr>
        <w:t xml:space="preserve">Chemical </w:t>
      </w:r>
      <w:proofErr w:type="spellStart"/>
      <w:r w:rsidRPr="00BC6201">
        <w:rPr>
          <w:rFonts w:eastAsia="Verdana"/>
          <w:color w:val="000000"/>
          <w:sz w:val="18"/>
          <w:szCs w:val="18"/>
        </w:rPr>
        <w:t>fertilisers</w:t>
      </w:r>
      <w:proofErr w:type="spellEnd"/>
      <w:r w:rsidRPr="00BC6201">
        <w:rPr>
          <w:rFonts w:eastAsia="Verdana"/>
          <w:color w:val="000000"/>
          <w:sz w:val="18"/>
          <w:szCs w:val="18"/>
        </w:rPr>
        <w:t xml:space="preserve">, mixed </w:t>
      </w:r>
      <w:r w:rsidRPr="00BC6201">
        <w:rPr>
          <w:rFonts w:eastAsia="Verdana"/>
          <w:color w:val="000000"/>
          <w:sz w:val="18"/>
          <w:szCs w:val="18"/>
        </w:rPr>
        <w:br/>
      </w:r>
      <w:proofErr w:type="spellStart"/>
      <w:r w:rsidRPr="00BC6201">
        <w:rPr>
          <w:rFonts w:eastAsia="Verdana"/>
          <w:color w:val="000000"/>
          <w:sz w:val="18"/>
          <w:szCs w:val="18"/>
        </w:rPr>
        <w:t>Fertilisers</w:t>
      </w:r>
      <w:proofErr w:type="spellEnd"/>
      <w:r w:rsidRPr="00BC6201">
        <w:rPr>
          <w:rFonts w:eastAsia="Verdana"/>
          <w:color w:val="000000"/>
          <w:sz w:val="18"/>
          <w:szCs w:val="18"/>
        </w:rPr>
        <w:t xml:space="preserve">, leaf or foliage type </w:t>
      </w:r>
      <w:r w:rsidRPr="00BC6201">
        <w:rPr>
          <w:rFonts w:eastAsia="Verdana"/>
          <w:color w:val="000000"/>
          <w:sz w:val="18"/>
          <w:szCs w:val="18"/>
        </w:rPr>
        <w:br/>
        <w:t xml:space="preserve">Nitrate of soda </w:t>
      </w:r>
      <w:proofErr w:type="spellStart"/>
      <w:r w:rsidRPr="00BC6201">
        <w:rPr>
          <w:rFonts w:eastAsia="Verdana"/>
          <w:color w:val="000000"/>
          <w:sz w:val="18"/>
          <w:szCs w:val="18"/>
        </w:rPr>
        <w:t>fertiliser</w:t>
      </w:r>
      <w:proofErr w:type="spellEnd"/>
      <w:r w:rsidRPr="00BC6201">
        <w:rPr>
          <w:rFonts w:eastAsia="Verdana"/>
          <w:color w:val="000000"/>
          <w:sz w:val="18"/>
          <w:szCs w:val="18"/>
        </w:rPr>
        <w:t xml:space="preserve"> </w:t>
      </w:r>
      <w:r w:rsidRPr="00BC6201">
        <w:rPr>
          <w:rFonts w:eastAsia="Verdana"/>
          <w:color w:val="000000"/>
          <w:sz w:val="18"/>
          <w:szCs w:val="18"/>
        </w:rPr>
        <w:br/>
        <w:t>Phosphate, ground</w:t>
      </w:r>
    </w:p>
    <w:p w14:paraId="17FCA6E5" w14:textId="77777777" w:rsidR="00852A5C" w:rsidRPr="00BC6201" w:rsidRDefault="000B7005">
      <w:pPr>
        <w:spacing w:line="177" w:lineRule="exact"/>
        <w:ind w:left="72"/>
        <w:textAlignment w:val="baseline"/>
        <w:rPr>
          <w:rFonts w:eastAsia="Verdana"/>
          <w:color w:val="000000"/>
          <w:spacing w:val="-1"/>
          <w:sz w:val="18"/>
          <w:szCs w:val="18"/>
        </w:rPr>
      </w:pPr>
      <w:r w:rsidRPr="00BC6201">
        <w:rPr>
          <w:rFonts w:eastAsia="Verdana"/>
          <w:color w:val="000000"/>
          <w:spacing w:val="-1"/>
          <w:sz w:val="18"/>
          <w:szCs w:val="18"/>
        </w:rPr>
        <w:t xml:space="preserve">Potash </w:t>
      </w:r>
      <w:proofErr w:type="spellStart"/>
      <w:r w:rsidRPr="00BC6201">
        <w:rPr>
          <w:rFonts w:eastAsia="Verdana"/>
          <w:color w:val="000000"/>
          <w:spacing w:val="-1"/>
          <w:sz w:val="18"/>
          <w:szCs w:val="18"/>
        </w:rPr>
        <w:t>fertilisers</w:t>
      </w:r>
      <w:proofErr w:type="spellEnd"/>
    </w:p>
    <w:p w14:paraId="529B50F1" w14:textId="77777777" w:rsidR="00852A5C" w:rsidRPr="00BC6201" w:rsidRDefault="000B7005">
      <w:pPr>
        <w:spacing w:line="179" w:lineRule="exact"/>
        <w:ind w:left="72"/>
        <w:textAlignment w:val="baseline"/>
        <w:rPr>
          <w:rFonts w:eastAsia="Verdana"/>
          <w:color w:val="000000"/>
          <w:sz w:val="18"/>
          <w:szCs w:val="18"/>
        </w:rPr>
      </w:pPr>
      <w:proofErr w:type="spellStart"/>
      <w:r w:rsidRPr="00BC6201">
        <w:rPr>
          <w:rFonts w:eastAsia="Verdana"/>
          <w:color w:val="000000"/>
          <w:sz w:val="18"/>
          <w:szCs w:val="18"/>
        </w:rPr>
        <w:t>Prilled</w:t>
      </w:r>
      <w:proofErr w:type="spellEnd"/>
      <w:r w:rsidRPr="00BC6201">
        <w:rPr>
          <w:rFonts w:eastAsia="Verdana"/>
          <w:color w:val="000000"/>
          <w:sz w:val="18"/>
          <w:szCs w:val="18"/>
        </w:rPr>
        <w:t xml:space="preserve"> ammonium nitrate </w:t>
      </w:r>
      <w:r w:rsidRPr="00BC6201">
        <w:rPr>
          <w:rFonts w:eastAsia="Verdana"/>
          <w:color w:val="000000"/>
          <w:sz w:val="18"/>
          <w:szCs w:val="18"/>
        </w:rPr>
        <w:br/>
        <w:t xml:space="preserve">Sodium nitrate </w:t>
      </w:r>
      <w:proofErr w:type="spellStart"/>
      <w:r w:rsidRPr="00BC6201">
        <w:rPr>
          <w:rFonts w:eastAsia="Verdana"/>
          <w:color w:val="000000"/>
          <w:sz w:val="18"/>
          <w:szCs w:val="18"/>
        </w:rPr>
        <w:t>fertiliser</w:t>
      </w:r>
      <w:proofErr w:type="spellEnd"/>
      <w:r w:rsidRPr="00BC6201">
        <w:rPr>
          <w:rFonts w:eastAsia="Verdana"/>
          <w:color w:val="000000"/>
          <w:sz w:val="18"/>
          <w:szCs w:val="18"/>
        </w:rPr>
        <w:t xml:space="preserve"> </w:t>
      </w:r>
      <w:r w:rsidRPr="00BC6201">
        <w:rPr>
          <w:rFonts w:eastAsia="Verdana"/>
          <w:color w:val="000000"/>
          <w:sz w:val="18"/>
          <w:szCs w:val="18"/>
        </w:rPr>
        <w:br/>
        <w:t>Superphosphate</w:t>
      </w:r>
    </w:p>
    <w:p w14:paraId="2B7D1EC5" w14:textId="77777777" w:rsidR="00852A5C" w:rsidRPr="00BC6201" w:rsidRDefault="000B7005">
      <w:pPr>
        <w:spacing w:before="2" w:line="180" w:lineRule="exact"/>
        <w:ind w:left="72"/>
        <w:textAlignment w:val="baseline"/>
        <w:rPr>
          <w:rFonts w:eastAsia="Verdana"/>
          <w:color w:val="000000"/>
          <w:spacing w:val="-1"/>
          <w:sz w:val="18"/>
          <w:szCs w:val="18"/>
        </w:rPr>
      </w:pPr>
      <w:r w:rsidRPr="00BC6201">
        <w:rPr>
          <w:rFonts w:eastAsia="Verdana"/>
          <w:color w:val="000000"/>
          <w:spacing w:val="-1"/>
          <w:sz w:val="18"/>
          <w:szCs w:val="18"/>
        </w:rPr>
        <w:t xml:space="preserve">Urea, </w:t>
      </w:r>
      <w:proofErr w:type="spellStart"/>
      <w:r w:rsidRPr="00BC6201">
        <w:rPr>
          <w:rFonts w:eastAsia="Verdana"/>
          <w:color w:val="000000"/>
          <w:spacing w:val="-1"/>
          <w:sz w:val="18"/>
          <w:szCs w:val="18"/>
        </w:rPr>
        <w:t>fertiliser</w:t>
      </w:r>
      <w:proofErr w:type="spellEnd"/>
      <w:r w:rsidRPr="00BC6201">
        <w:rPr>
          <w:rFonts w:eastAsia="Verdana"/>
          <w:color w:val="000000"/>
          <w:spacing w:val="-1"/>
          <w:sz w:val="18"/>
          <w:szCs w:val="18"/>
        </w:rPr>
        <w:t xml:space="preserve"> grade</w:t>
      </w:r>
    </w:p>
    <w:p w14:paraId="7A1230A6" w14:textId="77777777" w:rsidR="00852A5C" w:rsidRPr="00BC6201" w:rsidRDefault="000B7005">
      <w:pPr>
        <w:spacing w:before="114" w:line="180" w:lineRule="exact"/>
        <w:ind w:left="72"/>
        <w:textAlignment w:val="baseline"/>
        <w:rPr>
          <w:rFonts w:eastAsia="Verdana"/>
          <w:color w:val="000000"/>
          <w:spacing w:val="17"/>
          <w:sz w:val="18"/>
          <w:szCs w:val="18"/>
        </w:rPr>
      </w:pPr>
      <w:r w:rsidRPr="00BC6201">
        <w:rPr>
          <w:rFonts w:eastAsia="Verdana"/>
          <w:color w:val="000000"/>
          <w:spacing w:val="17"/>
          <w:sz w:val="18"/>
          <w:szCs w:val="18"/>
        </w:rPr>
        <w:t>INDUSTRIAL GASES</w:t>
      </w:r>
    </w:p>
    <w:p w14:paraId="26E13C47" w14:textId="77777777" w:rsidR="00852A5C" w:rsidRPr="00BC6201" w:rsidRDefault="000B7005">
      <w:pPr>
        <w:spacing w:before="64" w:line="180" w:lineRule="exact"/>
        <w:ind w:left="72"/>
        <w:textAlignment w:val="baseline"/>
        <w:rPr>
          <w:rFonts w:eastAsia="Verdana"/>
          <w:color w:val="000000"/>
          <w:spacing w:val="-1"/>
          <w:sz w:val="18"/>
          <w:szCs w:val="18"/>
        </w:rPr>
      </w:pPr>
      <w:r w:rsidRPr="00BC6201">
        <w:rPr>
          <w:rFonts w:eastAsia="Verdana"/>
          <w:color w:val="000000"/>
          <w:spacing w:val="-1"/>
          <w:sz w:val="18"/>
          <w:szCs w:val="18"/>
        </w:rPr>
        <w:t>Acetylene gas</w:t>
      </w:r>
    </w:p>
    <w:p w14:paraId="29D23FE5" w14:textId="77777777" w:rsidR="00852A5C" w:rsidRPr="00BC6201" w:rsidRDefault="000B7005">
      <w:pPr>
        <w:spacing w:before="2" w:line="180" w:lineRule="exact"/>
        <w:ind w:left="72"/>
        <w:textAlignment w:val="baseline"/>
        <w:rPr>
          <w:rFonts w:eastAsia="Verdana"/>
          <w:color w:val="000000"/>
          <w:spacing w:val="3"/>
          <w:sz w:val="18"/>
          <w:szCs w:val="18"/>
        </w:rPr>
      </w:pPr>
      <w:r w:rsidRPr="00BC6201">
        <w:rPr>
          <w:rFonts w:eastAsia="Verdana"/>
          <w:color w:val="000000"/>
          <w:spacing w:val="3"/>
          <w:sz w:val="18"/>
          <w:szCs w:val="18"/>
        </w:rPr>
        <w:t>Argon</w:t>
      </w:r>
    </w:p>
    <w:p w14:paraId="01E9EE57" w14:textId="77777777" w:rsidR="00852A5C" w:rsidRPr="00BC6201" w:rsidRDefault="000B7005">
      <w:pPr>
        <w:spacing w:line="178" w:lineRule="exact"/>
        <w:ind w:left="72"/>
        <w:textAlignment w:val="baseline"/>
        <w:rPr>
          <w:rFonts w:eastAsia="Verdana"/>
          <w:color w:val="000000"/>
          <w:spacing w:val="-1"/>
          <w:sz w:val="18"/>
          <w:szCs w:val="18"/>
        </w:rPr>
      </w:pPr>
      <w:r w:rsidRPr="00BC6201">
        <w:rPr>
          <w:rFonts w:eastAsia="Verdana"/>
          <w:color w:val="000000"/>
          <w:spacing w:val="-1"/>
          <w:sz w:val="18"/>
          <w:szCs w:val="18"/>
        </w:rPr>
        <w:t>Carbon dioxide gas</w:t>
      </w:r>
    </w:p>
    <w:p w14:paraId="06693149" w14:textId="77777777" w:rsidR="00852A5C" w:rsidRPr="00BC6201" w:rsidRDefault="000B7005">
      <w:pPr>
        <w:spacing w:line="178" w:lineRule="exact"/>
        <w:ind w:left="72"/>
        <w:textAlignment w:val="baseline"/>
        <w:rPr>
          <w:rFonts w:eastAsia="Verdana"/>
          <w:color w:val="000000"/>
          <w:sz w:val="18"/>
          <w:szCs w:val="18"/>
        </w:rPr>
      </w:pPr>
      <w:r w:rsidRPr="00BC6201">
        <w:rPr>
          <w:rFonts w:eastAsia="Verdana"/>
          <w:color w:val="000000"/>
          <w:sz w:val="18"/>
          <w:szCs w:val="18"/>
        </w:rPr>
        <w:t>Carbon monoxide</w:t>
      </w:r>
    </w:p>
    <w:p w14:paraId="0C948169" w14:textId="77777777" w:rsidR="00852A5C" w:rsidRPr="00BC6201" w:rsidRDefault="000B7005">
      <w:pPr>
        <w:spacing w:before="2" w:line="180" w:lineRule="exact"/>
        <w:ind w:left="72"/>
        <w:textAlignment w:val="baseline"/>
        <w:rPr>
          <w:rFonts w:eastAsia="Verdana"/>
          <w:color w:val="000000"/>
          <w:sz w:val="18"/>
          <w:szCs w:val="18"/>
          <w:lang w:val="de-DE"/>
        </w:rPr>
      </w:pPr>
      <w:r w:rsidRPr="00BC6201">
        <w:rPr>
          <w:rFonts w:eastAsia="Verdana"/>
          <w:color w:val="000000"/>
          <w:sz w:val="18"/>
          <w:szCs w:val="18"/>
          <w:lang w:val="de-DE"/>
        </w:rPr>
        <w:t>Dry ice</w:t>
      </w:r>
    </w:p>
    <w:p w14:paraId="383552FB" w14:textId="77777777" w:rsidR="00852A5C" w:rsidRPr="00BC6201" w:rsidRDefault="000B7005">
      <w:pPr>
        <w:spacing w:line="180" w:lineRule="exact"/>
        <w:ind w:left="72"/>
        <w:textAlignment w:val="baseline"/>
        <w:rPr>
          <w:rFonts w:eastAsia="Verdana"/>
          <w:color w:val="000000"/>
          <w:spacing w:val="2"/>
          <w:sz w:val="18"/>
          <w:szCs w:val="18"/>
          <w:lang w:val="de-DE"/>
        </w:rPr>
      </w:pPr>
      <w:r w:rsidRPr="00BC6201">
        <w:rPr>
          <w:rFonts w:eastAsia="Verdana"/>
          <w:color w:val="000000"/>
          <w:spacing w:val="2"/>
          <w:sz w:val="18"/>
          <w:szCs w:val="18"/>
          <w:lang w:val="de-DE"/>
        </w:rPr>
        <w:t>Helium</w:t>
      </w:r>
    </w:p>
    <w:p w14:paraId="70BD3A74" w14:textId="77777777" w:rsidR="00852A5C" w:rsidRPr="00BC6201" w:rsidRDefault="000B7005">
      <w:pPr>
        <w:spacing w:line="180" w:lineRule="exact"/>
        <w:ind w:left="72"/>
        <w:textAlignment w:val="baseline"/>
        <w:rPr>
          <w:rFonts w:eastAsia="Verdana"/>
          <w:color w:val="000000"/>
          <w:sz w:val="18"/>
          <w:szCs w:val="18"/>
          <w:lang w:val="de-DE"/>
        </w:rPr>
      </w:pPr>
      <w:r w:rsidRPr="00BC6201">
        <w:rPr>
          <w:rFonts w:eastAsia="Verdana"/>
          <w:color w:val="000000"/>
          <w:sz w:val="18"/>
          <w:szCs w:val="18"/>
          <w:lang w:val="de-DE"/>
        </w:rPr>
        <w:t>Hydrogen</w:t>
      </w:r>
    </w:p>
    <w:p w14:paraId="26787432" w14:textId="77777777" w:rsidR="00852A5C" w:rsidRPr="00BC6201" w:rsidRDefault="000B7005">
      <w:pPr>
        <w:spacing w:line="180" w:lineRule="exact"/>
        <w:ind w:left="72"/>
        <w:textAlignment w:val="baseline"/>
        <w:rPr>
          <w:rFonts w:eastAsia="Verdana"/>
          <w:color w:val="000000"/>
          <w:sz w:val="18"/>
          <w:szCs w:val="18"/>
          <w:lang w:val="de-DE"/>
        </w:rPr>
      </w:pPr>
      <w:r w:rsidRPr="00BC6201">
        <w:rPr>
          <w:rFonts w:eastAsia="Verdana"/>
          <w:color w:val="000000"/>
          <w:sz w:val="18"/>
          <w:szCs w:val="18"/>
          <w:lang w:val="de-DE"/>
        </w:rPr>
        <w:t>Neon</w:t>
      </w:r>
    </w:p>
    <w:p w14:paraId="760E65F9" w14:textId="77777777" w:rsidR="00852A5C" w:rsidRPr="00BC6201" w:rsidRDefault="000B7005">
      <w:pPr>
        <w:spacing w:line="180" w:lineRule="exact"/>
        <w:ind w:left="72"/>
        <w:textAlignment w:val="baseline"/>
        <w:rPr>
          <w:rFonts w:eastAsia="Verdana"/>
          <w:color w:val="000000"/>
          <w:sz w:val="18"/>
          <w:szCs w:val="18"/>
          <w:lang w:val="de-DE"/>
        </w:rPr>
      </w:pPr>
      <w:r w:rsidRPr="00BC6201">
        <w:rPr>
          <w:rFonts w:eastAsia="Verdana"/>
          <w:color w:val="000000"/>
          <w:sz w:val="18"/>
          <w:szCs w:val="18"/>
          <w:lang w:val="de-DE"/>
        </w:rPr>
        <w:t>Nitrogen</w:t>
      </w:r>
    </w:p>
    <w:p w14:paraId="216AEA0F" w14:textId="77777777" w:rsidR="00852A5C" w:rsidRPr="00BC6201" w:rsidRDefault="000B7005">
      <w:pPr>
        <w:spacing w:line="177" w:lineRule="exact"/>
        <w:ind w:left="72"/>
        <w:textAlignment w:val="baseline"/>
        <w:rPr>
          <w:rFonts w:eastAsia="Verdana"/>
          <w:color w:val="000000"/>
          <w:sz w:val="18"/>
          <w:szCs w:val="18"/>
        </w:rPr>
      </w:pPr>
      <w:r w:rsidRPr="00BC6201">
        <w:rPr>
          <w:rFonts w:eastAsia="Verdana"/>
          <w:color w:val="000000"/>
          <w:sz w:val="18"/>
          <w:szCs w:val="18"/>
        </w:rPr>
        <w:t>Nitrous oxide</w:t>
      </w:r>
    </w:p>
    <w:p w14:paraId="1DA20ACE" w14:textId="77777777" w:rsidR="00852A5C" w:rsidRPr="00BC6201" w:rsidRDefault="000B7005">
      <w:pPr>
        <w:spacing w:before="7" w:line="180" w:lineRule="exact"/>
        <w:ind w:left="72"/>
        <w:textAlignment w:val="baseline"/>
        <w:rPr>
          <w:rFonts w:eastAsia="Verdana"/>
          <w:color w:val="000000"/>
          <w:spacing w:val="-2"/>
          <w:sz w:val="18"/>
          <w:szCs w:val="18"/>
        </w:rPr>
      </w:pPr>
      <w:r w:rsidRPr="00BC6201">
        <w:rPr>
          <w:rFonts w:eastAsia="Verdana"/>
          <w:color w:val="000000"/>
          <w:spacing w:val="-2"/>
          <w:sz w:val="18"/>
          <w:szCs w:val="18"/>
        </w:rPr>
        <w:t>Oxygen</w:t>
      </w:r>
    </w:p>
    <w:p w14:paraId="6C855401" w14:textId="77777777" w:rsidR="00852A5C" w:rsidRPr="00BC6201" w:rsidRDefault="000B7005">
      <w:pPr>
        <w:spacing w:before="114" w:line="180" w:lineRule="exact"/>
        <w:ind w:left="72"/>
        <w:textAlignment w:val="baseline"/>
        <w:rPr>
          <w:rFonts w:eastAsia="Verdana"/>
          <w:color w:val="000000"/>
          <w:spacing w:val="19"/>
          <w:sz w:val="18"/>
          <w:szCs w:val="18"/>
        </w:rPr>
      </w:pPr>
      <w:r w:rsidRPr="00BC6201">
        <w:rPr>
          <w:rFonts w:eastAsia="Verdana"/>
          <w:color w:val="000000"/>
          <w:spacing w:val="19"/>
          <w:sz w:val="18"/>
          <w:szCs w:val="18"/>
        </w:rPr>
        <w:t>SYNTHETIC RESINS AND RUBBER</w:t>
      </w:r>
    </w:p>
    <w:p w14:paraId="51F49C07" w14:textId="77777777" w:rsidR="00852A5C" w:rsidRPr="00BC6201" w:rsidRDefault="000B7005">
      <w:pPr>
        <w:spacing w:before="64" w:line="180" w:lineRule="exact"/>
        <w:ind w:left="72"/>
        <w:textAlignment w:val="baseline"/>
        <w:rPr>
          <w:rFonts w:eastAsia="Verdana"/>
          <w:color w:val="000000"/>
          <w:spacing w:val="1"/>
          <w:sz w:val="18"/>
          <w:szCs w:val="18"/>
        </w:rPr>
      </w:pPr>
      <w:r w:rsidRPr="00BC6201">
        <w:rPr>
          <w:rFonts w:eastAsia="Verdana"/>
          <w:color w:val="000000"/>
          <w:spacing w:val="1"/>
          <w:sz w:val="18"/>
          <w:szCs w:val="18"/>
        </w:rPr>
        <w:t>Acrylic resins</w:t>
      </w:r>
    </w:p>
    <w:p w14:paraId="3012A783" w14:textId="77777777" w:rsidR="00852A5C" w:rsidRPr="00BC6201" w:rsidRDefault="000B7005">
      <w:pPr>
        <w:spacing w:before="2" w:line="180" w:lineRule="exact"/>
        <w:ind w:left="72"/>
        <w:textAlignment w:val="baseline"/>
        <w:rPr>
          <w:rFonts w:eastAsia="Verdana"/>
          <w:color w:val="000000"/>
          <w:sz w:val="18"/>
          <w:szCs w:val="18"/>
        </w:rPr>
      </w:pPr>
      <w:r w:rsidRPr="00BC6201">
        <w:rPr>
          <w:rFonts w:eastAsia="Verdana"/>
          <w:color w:val="000000"/>
          <w:sz w:val="18"/>
          <w:szCs w:val="18"/>
        </w:rPr>
        <w:t>Acrylonitrile-butadiene-styrene</w:t>
      </w:r>
    </w:p>
    <w:p w14:paraId="56B126CD" w14:textId="77777777" w:rsidR="00852A5C" w:rsidRPr="00BC6201" w:rsidRDefault="000B7005">
      <w:pPr>
        <w:spacing w:line="178" w:lineRule="exact"/>
        <w:ind w:left="72"/>
        <w:textAlignment w:val="baseline"/>
        <w:rPr>
          <w:rFonts w:eastAsia="Verdana"/>
          <w:color w:val="000000"/>
          <w:sz w:val="18"/>
          <w:szCs w:val="18"/>
        </w:rPr>
      </w:pPr>
      <w:r w:rsidRPr="00BC6201">
        <w:rPr>
          <w:rFonts w:eastAsia="Verdana"/>
          <w:color w:val="000000"/>
          <w:sz w:val="18"/>
          <w:szCs w:val="18"/>
        </w:rPr>
        <w:t>Alkyd resins</w:t>
      </w:r>
    </w:p>
    <w:p w14:paraId="652A7AFC" w14:textId="77777777" w:rsidR="00852A5C" w:rsidRPr="00BC6201" w:rsidRDefault="000B7005">
      <w:pPr>
        <w:spacing w:before="2" w:line="180" w:lineRule="exact"/>
        <w:ind w:left="72"/>
        <w:textAlignment w:val="baseline"/>
        <w:rPr>
          <w:rFonts w:eastAsia="Verdana"/>
          <w:color w:val="000000"/>
          <w:spacing w:val="2"/>
          <w:sz w:val="18"/>
          <w:szCs w:val="18"/>
        </w:rPr>
      </w:pPr>
      <w:r w:rsidRPr="00BC6201">
        <w:rPr>
          <w:rFonts w:eastAsia="Verdana"/>
          <w:color w:val="000000"/>
          <w:spacing w:val="2"/>
          <w:sz w:val="18"/>
          <w:szCs w:val="18"/>
        </w:rPr>
        <w:t>Allyl plastics</w:t>
      </w:r>
    </w:p>
    <w:p w14:paraId="29BD00B2" w14:textId="77777777" w:rsidR="00852A5C" w:rsidRPr="00BC6201" w:rsidRDefault="000B7005">
      <w:pPr>
        <w:spacing w:line="178" w:lineRule="exact"/>
        <w:ind w:left="72"/>
        <w:textAlignment w:val="baseline"/>
        <w:rPr>
          <w:rFonts w:eastAsia="Verdana"/>
          <w:color w:val="000000"/>
          <w:sz w:val="18"/>
          <w:szCs w:val="18"/>
        </w:rPr>
      </w:pPr>
      <w:proofErr w:type="spellStart"/>
      <w:r w:rsidRPr="00BC6201">
        <w:rPr>
          <w:rFonts w:eastAsia="Verdana"/>
          <w:color w:val="000000"/>
          <w:sz w:val="18"/>
          <w:szCs w:val="18"/>
        </w:rPr>
        <w:t>Aminoaldehyde</w:t>
      </w:r>
      <w:proofErr w:type="spellEnd"/>
      <w:r w:rsidRPr="00BC6201">
        <w:rPr>
          <w:rFonts w:eastAsia="Verdana"/>
          <w:color w:val="000000"/>
          <w:sz w:val="18"/>
          <w:szCs w:val="18"/>
        </w:rPr>
        <w:t xml:space="preserve"> resins</w:t>
      </w:r>
    </w:p>
    <w:p w14:paraId="52D07CC3" w14:textId="77777777" w:rsidR="00852A5C" w:rsidRPr="00BC6201" w:rsidRDefault="000B7005">
      <w:pPr>
        <w:spacing w:before="2" w:line="180" w:lineRule="exact"/>
        <w:ind w:left="72"/>
        <w:textAlignment w:val="baseline"/>
        <w:rPr>
          <w:rFonts w:eastAsia="Verdana"/>
          <w:color w:val="000000"/>
          <w:spacing w:val="1"/>
          <w:sz w:val="18"/>
          <w:szCs w:val="18"/>
        </w:rPr>
      </w:pPr>
      <w:r w:rsidRPr="00BC6201">
        <w:rPr>
          <w:rFonts w:eastAsia="Verdana"/>
          <w:color w:val="000000"/>
          <w:spacing w:val="1"/>
          <w:sz w:val="18"/>
          <w:szCs w:val="18"/>
        </w:rPr>
        <w:t>Carbon black</w:t>
      </w:r>
    </w:p>
    <w:p w14:paraId="234F2559" w14:textId="77777777" w:rsidR="00852A5C" w:rsidRPr="00BC6201" w:rsidRDefault="000B7005">
      <w:pPr>
        <w:spacing w:line="179" w:lineRule="exact"/>
        <w:ind w:left="72"/>
        <w:textAlignment w:val="baseline"/>
        <w:rPr>
          <w:rFonts w:eastAsia="Verdana"/>
          <w:color w:val="000000"/>
          <w:spacing w:val="-1"/>
          <w:sz w:val="18"/>
          <w:szCs w:val="18"/>
        </w:rPr>
      </w:pPr>
      <w:r w:rsidRPr="00BC6201">
        <w:rPr>
          <w:rFonts w:eastAsia="Verdana"/>
          <w:color w:val="000000"/>
          <w:spacing w:val="-1"/>
          <w:sz w:val="18"/>
          <w:szCs w:val="18"/>
        </w:rPr>
        <w:t>Casein, hardened</w:t>
      </w:r>
    </w:p>
    <w:p w14:paraId="2E589F60" w14:textId="77777777" w:rsidR="00852A5C" w:rsidRPr="00BC6201" w:rsidRDefault="000B7005">
      <w:pPr>
        <w:spacing w:before="1" w:line="180" w:lineRule="exact"/>
        <w:ind w:left="72"/>
        <w:textAlignment w:val="baseline"/>
        <w:rPr>
          <w:rFonts w:eastAsia="Verdana"/>
          <w:color w:val="000000"/>
          <w:sz w:val="18"/>
          <w:szCs w:val="18"/>
        </w:rPr>
      </w:pPr>
      <w:r w:rsidRPr="00BC6201">
        <w:rPr>
          <w:rFonts w:eastAsia="Verdana"/>
          <w:color w:val="000000"/>
          <w:sz w:val="18"/>
          <w:szCs w:val="18"/>
        </w:rPr>
        <w:t>Cellulose acetate</w:t>
      </w:r>
    </w:p>
    <w:p w14:paraId="18E6E9C3" w14:textId="77777777" w:rsidR="00852A5C" w:rsidRPr="00BC6201" w:rsidRDefault="000B7005">
      <w:pPr>
        <w:spacing w:before="2" w:line="180" w:lineRule="exact"/>
        <w:ind w:left="72"/>
        <w:textAlignment w:val="baseline"/>
        <w:rPr>
          <w:rFonts w:eastAsia="Verdana"/>
          <w:color w:val="000000"/>
          <w:sz w:val="18"/>
          <w:szCs w:val="18"/>
        </w:rPr>
      </w:pPr>
      <w:r w:rsidRPr="00BC6201">
        <w:rPr>
          <w:rFonts w:eastAsia="Verdana"/>
          <w:color w:val="000000"/>
          <w:sz w:val="18"/>
          <w:szCs w:val="18"/>
        </w:rPr>
        <w:t>Cellulose nitrate</w:t>
      </w:r>
    </w:p>
    <w:p w14:paraId="6DA2A70B" w14:textId="77777777" w:rsidR="00852A5C" w:rsidRPr="00BC6201" w:rsidRDefault="000B7005">
      <w:pPr>
        <w:spacing w:line="178" w:lineRule="exact"/>
        <w:ind w:left="72"/>
        <w:textAlignment w:val="baseline"/>
        <w:rPr>
          <w:rFonts w:eastAsia="Verdana"/>
          <w:color w:val="000000"/>
          <w:sz w:val="18"/>
          <w:szCs w:val="18"/>
        </w:rPr>
      </w:pPr>
      <w:r w:rsidRPr="00BC6201">
        <w:rPr>
          <w:rFonts w:eastAsia="Verdana"/>
          <w:color w:val="000000"/>
          <w:sz w:val="18"/>
          <w:szCs w:val="18"/>
        </w:rPr>
        <w:t>Cellulosic resins</w:t>
      </w:r>
    </w:p>
    <w:p w14:paraId="13EF3C99" w14:textId="77777777" w:rsidR="00852A5C" w:rsidRPr="00BC6201" w:rsidRDefault="000B7005">
      <w:pPr>
        <w:spacing w:before="2" w:line="180" w:lineRule="exact"/>
        <w:ind w:left="72"/>
        <w:textAlignment w:val="baseline"/>
        <w:rPr>
          <w:rFonts w:eastAsia="Verdana"/>
          <w:color w:val="000000"/>
          <w:spacing w:val="-1"/>
          <w:sz w:val="18"/>
          <w:szCs w:val="18"/>
        </w:rPr>
      </w:pPr>
      <w:r w:rsidRPr="00BC6201">
        <w:rPr>
          <w:rFonts w:eastAsia="Verdana"/>
          <w:color w:val="000000"/>
          <w:spacing w:val="-1"/>
          <w:sz w:val="18"/>
          <w:szCs w:val="18"/>
        </w:rPr>
        <w:t>Coal tar resins</w:t>
      </w:r>
    </w:p>
    <w:p w14:paraId="5BF466C3" w14:textId="77777777" w:rsidR="00852A5C" w:rsidRPr="00BC6201" w:rsidRDefault="000B7005">
      <w:pPr>
        <w:spacing w:before="3" w:line="180" w:lineRule="exact"/>
        <w:ind w:left="72"/>
        <w:textAlignment w:val="baseline"/>
        <w:rPr>
          <w:rFonts w:eastAsia="Verdana"/>
          <w:color w:val="000000"/>
          <w:sz w:val="18"/>
          <w:szCs w:val="18"/>
        </w:rPr>
      </w:pPr>
      <w:r w:rsidRPr="00BC6201">
        <w:rPr>
          <w:rFonts w:eastAsia="Verdana"/>
          <w:color w:val="000000"/>
          <w:sz w:val="18"/>
          <w:szCs w:val="18"/>
        </w:rPr>
        <w:t>Cresol formaldehyde</w:t>
      </w:r>
    </w:p>
    <w:p w14:paraId="4A1734FC" w14:textId="77777777" w:rsidR="00852A5C" w:rsidRPr="00BC6201" w:rsidRDefault="000B7005">
      <w:pPr>
        <w:spacing w:line="178" w:lineRule="exact"/>
        <w:ind w:left="72"/>
        <w:textAlignment w:val="baseline"/>
        <w:rPr>
          <w:rFonts w:eastAsia="Verdana"/>
          <w:color w:val="000000"/>
          <w:spacing w:val="-1"/>
          <w:sz w:val="18"/>
          <w:szCs w:val="18"/>
        </w:rPr>
      </w:pPr>
      <w:r w:rsidRPr="00BC6201">
        <w:rPr>
          <w:rFonts w:eastAsia="Verdana"/>
          <w:color w:val="000000"/>
          <w:spacing w:val="-1"/>
          <w:sz w:val="18"/>
          <w:szCs w:val="18"/>
        </w:rPr>
        <w:t>Epoxy resins</w:t>
      </w:r>
    </w:p>
    <w:p w14:paraId="775881D5" w14:textId="77777777" w:rsidR="00852A5C" w:rsidRPr="00BC6201" w:rsidRDefault="000B7005">
      <w:pPr>
        <w:spacing w:before="2" w:line="180" w:lineRule="exact"/>
        <w:ind w:left="72"/>
        <w:textAlignment w:val="baseline"/>
        <w:rPr>
          <w:rFonts w:eastAsia="Verdana"/>
          <w:color w:val="000000"/>
          <w:sz w:val="18"/>
          <w:szCs w:val="18"/>
        </w:rPr>
      </w:pPr>
      <w:r w:rsidRPr="00BC6201">
        <w:rPr>
          <w:rFonts w:eastAsia="Verdana"/>
          <w:color w:val="000000"/>
          <w:sz w:val="18"/>
          <w:szCs w:val="18"/>
        </w:rPr>
        <w:t>Ethyl cellulose</w:t>
      </w:r>
    </w:p>
    <w:p w14:paraId="1979C3DD" w14:textId="77777777" w:rsidR="00852A5C" w:rsidRPr="00BC6201" w:rsidRDefault="000B7005">
      <w:pPr>
        <w:spacing w:line="178" w:lineRule="exact"/>
        <w:ind w:left="72"/>
        <w:textAlignment w:val="baseline"/>
        <w:rPr>
          <w:rFonts w:eastAsia="Verdana"/>
          <w:color w:val="000000"/>
          <w:sz w:val="18"/>
          <w:szCs w:val="18"/>
        </w:rPr>
      </w:pPr>
      <w:r w:rsidRPr="00BC6201">
        <w:rPr>
          <w:rFonts w:eastAsia="Verdana"/>
          <w:color w:val="000000"/>
          <w:sz w:val="18"/>
          <w:szCs w:val="18"/>
        </w:rPr>
        <w:t>Fluorocarbon resins</w:t>
      </w:r>
    </w:p>
    <w:p w14:paraId="6F5BB5F2" w14:textId="77777777" w:rsidR="00852A5C" w:rsidRPr="00BC6201" w:rsidRDefault="000B7005">
      <w:pPr>
        <w:spacing w:before="2" w:line="180" w:lineRule="exact"/>
        <w:ind w:left="72"/>
        <w:textAlignment w:val="baseline"/>
        <w:rPr>
          <w:rFonts w:eastAsia="Verdana"/>
          <w:color w:val="000000"/>
          <w:sz w:val="18"/>
          <w:szCs w:val="18"/>
        </w:rPr>
      </w:pPr>
      <w:r w:rsidRPr="00BC6201">
        <w:rPr>
          <w:rFonts w:eastAsia="Verdana"/>
          <w:color w:val="000000"/>
          <w:sz w:val="18"/>
          <w:szCs w:val="18"/>
        </w:rPr>
        <w:t>Gelatin, chemically hardened</w:t>
      </w:r>
    </w:p>
    <w:p w14:paraId="2C5FFBC0" w14:textId="77777777" w:rsidR="00852A5C" w:rsidRPr="00BC6201" w:rsidRDefault="000B7005">
      <w:pPr>
        <w:spacing w:before="3" w:line="174" w:lineRule="exact"/>
        <w:ind w:left="72"/>
        <w:textAlignment w:val="baseline"/>
        <w:rPr>
          <w:rFonts w:eastAsia="Verdana"/>
          <w:color w:val="000000"/>
          <w:sz w:val="18"/>
          <w:szCs w:val="18"/>
        </w:rPr>
      </w:pPr>
      <w:r w:rsidRPr="00BC6201">
        <w:rPr>
          <w:rFonts w:eastAsia="Verdana"/>
          <w:color w:val="000000"/>
          <w:sz w:val="18"/>
          <w:szCs w:val="18"/>
        </w:rPr>
        <w:t xml:space="preserve">Melamine formaldehyde resins </w:t>
      </w:r>
    </w:p>
    <w:p w14:paraId="7949D1E2" w14:textId="77777777" w:rsidR="00852A5C" w:rsidRPr="00BC6201" w:rsidRDefault="000B7005">
      <w:pPr>
        <w:spacing w:before="5" w:line="180" w:lineRule="exact"/>
        <w:textAlignment w:val="baseline"/>
        <w:rPr>
          <w:rFonts w:eastAsia="Verdana"/>
          <w:color w:val="000000"/>
          <w:spacing w:val="1"/>
          <w:sz w:val="18"/>
          <w:szCs w:val="18"/>
        </w:rPr>
      </w:pPr>
      <w:r w:rsidRPr="00BC6201">
        <w:rPr>
          <w:sz w:val="18"/>
          <w:szCs w:val="18"/>
        </w:rPr>
        <w:br w:type="column"/>
      </w:r>
      <w:proofErr w:type="spellStart"/>
      <w:r w:rsidRPr="00BC6201">
        <w:rPr>
          <w:rFonts w:eastAsia="Verdana"/>
          <w:color w:val="000000"/>
          <w:spacing w:val="1"/>
          <w:sz w:val="18"/>
          <w:szCs w:val="18"/>
        </w:rPr>
        <w:lastRenderedPageBreak/>
        <w:t>Methylstyrene</w:t>
      </w:r>
      <w:proofErr w:type="spellEnd"/>
    </w:p>
    <w:p w14:paraId="2005C2D7" w14:textId="77777777" w:rsidR="00852A5C" w:rsidRPr="00BC6201" w:rsidRDefault="000B7005">
      <w:pPr>
        <w:spacing w:before="3" w:line="180" w:lineRule="exact"/>
        <w:textAlignment w:val="baseline"/>
        <w:rPr>
          <w:rFonts w:eastAsia="Verdana"/>
          <w:color w:val="000000"/>
          <w:sz w:val="18"/>
          <w:szCs w:val="18"/>
        </w:rPr>
      </w:pPr>
      <w:r w:rsidRPr="00BC6201">
        <w:rPr>
          <w:rFonts w:eastAsia="Verdana"/>
          <w:color w:val="000000"/>
          <w:sz w:val="18"/>
          <w:szCs w:val="18"/>
        </w:rPr>
        <w:t>Phenol formaldehyde</w:t>
      </w:r>
    </w:p>
    <w:p w14:paraId="18106FC6" w14:textId="77777777" w:rsidR="00852A5C" w:rsidRPr="00BC6201" w:rsidRDefault="000B7005">
      <w:pPr>
        <w:spacing w:line="177" w:lineRule="exact"/>
        <w:textAlignment w:val="baseline"/>
        <w:rPr>
          <w:rFonts w:eastAsia="Verdana"/>
          <w:color w:val="000000"/>
          <w:spacing w:val="-1"/>
          <w:sz w:val="18"/>
          <w:szCs w:val="18"/>
        </w:rPr>
      </w:pPr>
      <w:r w:rsidRPr="00BC6201">
        <w:rPr>
          <w:rFonts w:eastAsia="Verdana"/>
          <w:color w:val="000000"/>
          <w:spacing w:val="-1"/>
          <w:sz w:val="18"/>
          <w:szCs w:val="18"/>
        </w:rPr>
        <w:t>Phenol resins</w:t>
      </w:r>
    </w:p>
    <w:p w14:paraId="499CC536" w14:textId="77777777" w:rsidR="00852A5C" w:rsidRPr="00BC6201" w:rsidRDefault="000B7005">
      <w:pPr>
        <w:spacing w:line="180" w:lineRule="exact"/>
        <w:textAlignment w:val="baseline"/>
        <w:rPr>
          <w:rFonts w:eastAsia="Verdana"/>
          <w:color w:val="000000"/>
          <w:spacing w:val="-1"/>
          <w:sz w:val="18"/>
          <w:szCs w:val="18"/>
        </w:rPr>
      </w:pPr>
      <w:r w:rsidRPr="00BC6201">
        <w:rPr>
          <w:rFonts w:eastAsia="Verdana"/>
          <w:color w:val="000000"/>
          <w:spacing w:val="-1"/>
          <w:sz w:val="18"/>
          <w:szCs w:val="18"/>
        </w:rPr>
        <w:t>Plastics raw materials</w:t>
      </w:r>
    </w:p>
    <w:p w14:paraId="1E4690FF" w14:textId="77777777" w:rsidR="00852A5C" w:rsidRPr="00BC6201" w:rsidRDefault="000B7005">
      <w:pPr>
        <w:spacing w:before="1" w:line="180" w:lineRule="exact"/>
        <w:textAlignment w:val="baseline"/>
        <w:rPr>
          <w:rFonts w:eastAsia="Verdana"/>
          <w:color w:val="000000"/>
          <w:spacing w:val="-1"/>
          <w:sz w:val="18"/>
          <w:szCs w:val="18"/>
        </w:rPr>
      </w:pPr>
      <w:r w:rsidRPr="00BC6201">
        <w:rPr>
          <w:rFonts w:eastAsia="Verdana"/>
          <w:color w:val="000000"/>
          <w:spacing w:val="-1"/>
          <w:sz w:val="18"/>
          <w:szCs w:val="18"/>
        </w:rPr>
        <w:t>Polyamide resins</w:t>
      </w:r>
    </w:p>
    <w:p w14:paraId="14353B17" w14:textId="77777777" w:rsidR="00852A5C" w:rsidRPr="00BC6201" w:rsidRDefault="000B7005">
      <w:pPr>
        <w:spacing w:before="2" w:line="180" w:lineRule="exact"/>
        <w:textAlignment w:val="baseline"/>
        <w:rPr>
          <w:rFonts w:eastAsia="Verdana"/>
          <w:color w:val="000000"/>
          <w:spacing w:val="-2"/>
          <w:sz w:val="18"/>
          <w:szCs w:val="18"/>
        </w:rPr>
      </w:pPr>
      <w:r w:rsidRPr="00BC6201">
        <w:rPr>
          <w:rFonts w:eastAsia="Verdana"/>
          <w:color w:val="000000"/>
          <w:spacing w:val="-2"/>
          <w:sz w:val="18"/>
          <w:szCs w:val="18"/>
        </w:rPr>
        <w:t>Polyester resins</w:t>
      </w:r>
    </w:p>
    <w:p w14:paraId="59289A86" w14:textId="77777777" w:rsidR="00852A5C" w:rsidRPr="00BC6201" w:rsidRDefault="000B7005">
      <w:pPr>
        <w:spacing w:line="178" w:lineRule="exact"/>
        <w:textAlignment w:val="baseline"/>
        <w:rPr>
          <w:rFonts w:eastAsia="Verdana"/>
          <w:color w:val="000000"/>
          <w:spacing w:val="-1"/>
          <w:sz w:val="18"/>
          <w:szCs w:val="18"/>
        </w:rPr>
      </w:pPr>
      <w:r w:rsidRPr="00BC6201">
        <w:rPr>
          <w:rFonts w:eastAsia="Verdana"/>
          <w:color w:val="000000"/>
          <w:spacing w:val="-1"/>
          <w:sz w:val="18"/>
          <w:szCs w:val="18"/>
        </w:rPr>
        <w:t>Polyethylene resins</w:t>
      </w:r>
    </w:p>
    <w:p w14:paraId="05BCF73A" w14:textId="77777777" w:rsidR="00852A5C" w:rsidRPr="00BC6201" w:rsidRDefault="000B7005">
      <w:pPr>
        <w:spacing w:before="2" w:line="180" w:lineRule="exact"/>
        <w:textAlignment w:val="baseline"/>
        <w:rPr>
          <w:rFonts w:eastAsia="Verdana"/>
          <w:color w:val="000000"/>
          <w:sz w:val="18"/>
          <w:szCs w:val="18"/>
        </w:rPr>
      </w:pPr>
      <w:r w:rsidRPr="00BC6201">
        <w:rPr>
          <w:rFonts w:eastAsia="Verdana"/>
          <w:color w:val="000000"/>
          <w:sz w:val="18"/>
          <w:szCs w:val="18"/>
        </w:rPr>
        <w:t>Polymethacrylate</w:t>
      </w:r>
    </w:p>
    <w:p w14:paraId="3D6518CE" w14:textId="77777777" w:rsidR="00852A5C" w:rsidRPr="00BC6201" w:rsidRDefault="000B7005">
      <w:pPr>
        <w:spacing w:before="2" w:line="180" w:lineRule="exact"/>
        <w:textAlignment w:val="baseline"/>
        <w:rPr>
          <w:rFonts w:eastAsia="Verdana"/>
          <w:color w:val="000000"/>
          <w:sz w:val="18"/>
          <w:szCs w:val="18"/>
        </w:rPr>
      </w:pPr>
      <w:r w:rsidRPr="00BC6201">
        <w:rPr>
          <w:rFonts w:eastAsia="Verdana"/>
          <w:color w:val="000000"/>
          <w:sz w:val="18"/>
          <w:szCs w:val="18"/>
        </w:rPr>
        <w:t>Polypropylene resins</w:t>
      </w:r>
    </w:p>
    <w:p w14:paraId="6A755B2B" w14:textId="77777777" w:rsidR="00852A5C" w:rsidRPr="00BC6201" w:rsidRDefault="000B7005">
      <w:pPr>
        <w:spacing w:line="178" w:lineRule="exact"/>
        <w:textAlignment w:val="baseline"/>
        <w:rPr>
          <w:rFonts w:eastAsia="Verdana"/>
          <w:color w:val="000000"/>
          <w:sz w:val="18"/>
          <w:szCs w:val="18"/>
        </w:rPr>
      </w:pPr>
      <w:r w:rsidRPr="00BC6201">
        <w:rPr>
          <w:rFonts w:eastAsia="Verdana"/>
          <w:color w:val="000000"/>
          <w:sz w:val="18"/>
          <w:szCs w:val="18"/>
        </w:rPr>
        <w:t>Polystyrene</w:t>
      </w:r>
    </w:p>
    <w:p w14:paraId="333773A3" w14:textId="77777777" w:rsidR="00852A5C" w:rsidRPr="00BC6201" w:rsidRDefault="000B7005">
      <w:pPr>
        <w:spacing w:line="178" w:lineRule="exact"/>
        <w:textAlignment w:val="baseline"/>
        <w:rPr>
          <w:rFonts w:eastAsia="Verdana"/>
          <w:color w:val="000000"/>
          <w:spacing w:val="-1"/>
          <w:sz w:val="18"/>
          <w:szCs w:val="18"/>
        </w:rPr>
      </w:pPr>
      <w:r w:rsidRPr="00BC6201">
        <w:rPr>
          <w:rFonts w:eastAsia="Verdana"/>
          <w:color w:val="000000"/>
          <w:spacing w:val="-1"/>
          <w:sz w:val="18"/>
          <w:szCs w:val="18"/>
        </w:rPr>
        <w:t>Polyurethane resins</w:t>
      </w:r>
    </w:p>
    <w:p w14:paraId="715C0715" w14:textId="77777777" w:rsidR="00852A5C" w:rsidRPr="00BC6201" w:rsidRDefault="000B7005">
      <w:pPr>
        <w:spacing w:before="2" w:line="180" w:lineRule="exact"/>
        <w:textAlignment w:val="baseline"/>
        <w:rPr>
          <w:rFonts w:eastAsia="Verdana"/>
          <w:color w:val="000000"/>
          <w:sz w:val="18"/>
          <w:szCs w:val="18"/>
        </w:rPr>
      </w:pPr>
      <w:r w:rsidRPr="00BC6201">
        <w:rPr>
          <w:rFonts w:eastAsia="Verdana"/>
          <w:color w:val="000000"/>
          <w:sz w:val="18"/>
          <w:szCs w:val="18"/>
        </w:rPr>
        <w:t>Polyvinyl acetate</w:t>
      </w:r>
    </w:p>
    <w:p w14:paraId="7288ACC8" w14:textId="77777777" w:rsidR="00852A5C" w:rsidRPr="00BC6201" w:rsidRDefault="000B7005">
      <w:pPr>
        <w:spacing w:before="2" w:line="180" w:lineRule="exact"/>
        <w:textAlignment w:val="baseline"/>
        <w:rPr>
          <w:rFonts w:eastAsia="Verdana"/>
          <w:color w:val="000000"/>
          <w:spacing w:val="1"/>
          <w:sz w:val="18"/>
          <w:szCs w:val="18"/>
        </w:rPr>
      </w:pPr>
      <w:r w:rsidRPr="00BC6201">
        <w:rPr>
          <w:rFonts w:eastAsia="Verdana"/>
          <w:color w:val="000000"/>
          <w:spacing w:val="1"/>
          <w:sz w:val="18"/>
          <w:szCs w:val="18"/>
        </w:rPr>
        <w:t>Polyvinyl chloride compounds</w:t>
      </w:r>
    </w:p>
    <w:p w14:paraId="0059741D" w14:textId="77777777" w:rsidR="00852A5C" w:rsidRPr="00BC6201" w:rsidRDefault="000B7005">
      <w:pPr>
        <w:spacing w:line="179" w:lineRule="exact"/>
        <w:textAlignment w:val="baseline"/>
        <w:rPr>
          <w:rFonts w:eastAsia="Verdana"/>
          <w:color w:val="000000"/>
          <w:sz w:val="18"/>
          <w:szCs w:val="18"/>
        </w:rPr>
      </w:pPr>
      <w:r w:rsidRPr="00BC6201">
        <w:rPr>
          <w:rFonts w:eastAsia="Verdana"/>
          <w:color w:val="000000"/>
          <w:sz w:val="18"/>
          <w:szCs w:val="18"/>
        </w:rPr>
        <w:t>Polyvinyl chloride resins (polymer)</w:t>
      </w:r>
    </w:p>
    <w:p w14:paraId="02C82EF7" w14:textId="77777777" w:rsidR="00852A5C" w:rsidRPr="00BC6201" w:rsidRDefault="000B7005">
      <w:pPr>
        <w:spacing w:line="175" w:lineRule="exact"/>
        <w:textAlignment w:val="baseline"/>
        <w:rPr>
          <w:rFonts w:eastAsia="Verdana"/>
          <w:color w:val="000000"/>
          <w:spacing w:val="-1"/>
          <w:sz w:val="18"/>
          <w:szCs w:val="18"/>
        </w:rPr>
      </w:pPr>
      <w:r w:rsidRPr="00BC6201">
        <w:rPr>
          <w:rFonts w:eastAsia="Verdana"/>
          <w:color w:val="000000"/>
          <w:spacing w:val="-1"/>
          <w:sz w:val="18"/>
          <w:szCs w:val="18"/>
        </w:rPr>
        <w:t>Protein, hardened</w:t>
      </w:r>
    </w:p>
    <w:p w14:paraId="54BE7693" w14:textId="77777777" w:rsidR="00852A5C" w:rsidRPr="00BC6201" w:rsidRDefault="000B7005">
      <w:pPr>
        <w:spacing w:line="178" w:lineRule="exact"/>
        <w:textAlignment w:val="baseline"/>
        <w:rPr>
          <w:rFonts w:eastAsia="Verdana"/>
          <w:color w:val="000000"/>
          <w:spacing w:val="-3"/>
          <w:sz w:val="18"/>
          <w:szCs w:val="18"/>
        </w:rPr>
      </w:pPr>
      <w:r w:rsidRPr="00BC6201">
        <w:rPr>
          <w:rFonts w:eastAsia="Verdana"/>
          <w:color w:val="000000"/>
          <w:spacing w:val="-3"/>
          <w:sz w:val="18"/>
          <w:szCs w:val="18"/>
        </w:rPr>
        <w:t>Resin esters</w:t>
      </w:r>
    </w:p>
    <w:p w14:paraId="29D7BA23" w14:textId="77777777" w:rsidR="00852A5C" w:rsidRPr="00BC6201" w:rsidRDefault="000B7005">
      <w:pPr>
        <w:spacing w:before="2" w:line="180" w:lineRule="exact"/>
        <w:textAlignment w:val="baseline"/>
        <w:rPr>
          <w:rFonts w:eastAsia="Verdana"/>
          <w:color w:val="000000"/>
          <w:spacing w:val="-2"/>
          <w:sz w:val="18"/>
          <w:szCs w:val="18"/>
        </w:rPr>
      </w:pPr>
      <w:r w:rsidRPr="00BC6201">
        <w:rPr>
          <w:rFonts w:eastAsia="Verdana"/>
          <w:color w:val="000000"/>
          <w:spacing w:val="-2"/>
          <w:sz w:val="18"/>
          <w:szCs w:val="18"/>
        </w:rPr>
        <w:t>Styrene butadiene resins</w:t>
      </w:r>
    </w:p>
    <w:p w14:paraId="540C94F9" w14:textId="77777777" w:rsidR="00852A5C" w:rsidRPr="00BC6201" w:rsidRDefault="000B7005">
      <w:pPr>
        <w:spacing w:line="180" w:lineRule="exact"/>
        <w:textAlignment w:val="baseline"/>
        <w:rPr>
          <w:rFonts w:eastAsia="Verdana"/>
          <w:color w:val="000000"/>
          <w:spacing w:val="-2"/>
          <w:sz w:val="18"/>
          <w:szCs w:val="18"/>
        </w:rPr>
      </w:pPr>
      <w:r w:rsidRPr="00BC6201">
        <w:rPr>
          <w:rFonts w:eastAsia="Verdana"/>
          <w:color w:val="000000"/>
          <w:spacing w:val="-2"/>
          <w:sz w:val="18"/>
          <w:szCs w:val="18"/>
        </w:rPr>
        <w:t>Styrene butylene resins</w:t>
      </w:r>
    </w:p>
    <w:p w14:paraId="01BC0082" w14:textId="77777777" w:rsidR="00852A5C" w:rsidRPr="00BC6201" w:rsidRDefault="000B7005">
      <w:pPr>
        <w:spacing w:line="176" w:lineRule="exact"/>
        <w:textAlignment w:val="baseline"/>
        <w:rPr>
          <w:rFonts w:eastAsia="Verdana"/>
          <w:color w:val="000000"/>
          <w:spacing w:val="-4"/>
          <w:sz w:val="18"/>
          <w:szCs w:val="18"/>
        </w:rPr>
      </w:pPr>
      <w:r w:rsidRPr="00BC6201">
        <w:rPr>
          <w:rFonts w:eastAsia="Verdana"/>
          <w:color w:val="000000"/>
          <w:spacing w:val="-4"/>
          <w:sz w:val="18"/>
          <w:szCs w:val="18"/>
        </w:rPr>
        <w:t xml:space="preserve">Styrene resins </w:t>
      </w:r>
    </w:p>
    <w:p w14:paraId="246C2BDB" w14:textId="77777777" w:rsidR="00852A5C" w:rsidRPr="00BC6201" w:rsidRDefault="000B7005">
      <w:pPr>
        <w:spacing w:line="180" w:lineRule="exact"/>
        <w:textAlignment w:val="baseline"/>
        <w:rPr>
          <w:rFonts w:eastAsia="Verdana"/>
          <w:color w:val="000000"/>
          <w:spacing w:val="-2"/>
          <w:sz w:val="18"/>
          <w:szCs w:val="18"/>
        </w:rPr>
      </w:pPr>
      <w:r w:rsidRPr="00BC6201">
        <w:rPr>
          <w:rFonts w:eastAsia="Verdana"/>
          <w:color w:val="000000"/>
          <w:spacing w:val="-2"/>
          <w:sz w:val="18"/>
          <w:szCs w:val="18"/>
        </w:rPr>
        <w:t>Synthetic resins</w:t>
      </w:r>
    </w:p>
    <w:p w14:paraId="64DB45FA" w14:textId="77777777" w:rsidR="00852A5C" w:rsidRPr="00BC6201" w:rsidRDefault="000B7005">
      <w:pPr>
        <w:spacing w:before="1" w:line="180" w:lineRule="exact"/>
        <w:textAlignment w:val="baseline"/>
        <w:rPr>
          <w:rFonts w:eastAsia="Verdana"/>
          <w:color w:val="000000"/>
          <w:sz w:val="18"/>
          <w:szCs w:val="18"/>
        </w:rPr>
      </w:pPr>
      <w:r w:rsidRPr="00BC6201">
        <w:rPr>
          <w:rFonts w:eastAsia="Verdana"/>
          <w:color w:val="000000"/>
          <w:sz w:val="18"/>
          <w:szCs w:val="18"/>
        </w:rPr>
        <w:t>Synthetic rubber</w:t>
      </w:r>
    </w:p>
    <w:p w14:paraId="4B187B5C" w14:textId="77777777" w:rsidR="00852A5C" w:rsidRPr="00BC6201" w:rsidRDefault="000B7005">
      <w:pPr>
        <w:spacing w:before="7" w:line="180" w:lineRule="exact"/>
        <w:textAlignment w:val="baseline"/>
        <w:rPr>
          <w:rFonts w:eastAsia="Verdana"/>
          <w:color w:val="000000"/>
          <w:sz w:val="18"/>
          <w:szCs w:val="18"/>
        </w:rPr>
      </w:pPr>
      <w:r w:rsidRPr="00BC6201">
        <w:rPr>
          <w:rFonts w:eastAsia="Verdana"/>
          <w:color w:val="000000"/>
          <w:sz w:val="18"/>
          <w:szCs w:val="18"/>
        </w:rPr>
        <w:t>Urea formaldehyde resins</w:t>
      </w:r>
    </w:p>
    <w:p w14:paraId="054155B6" w14:textId="77777777" w:rsidR="00852A5C" w:rsidRPr="00BC6201" w:rsidRDefault="000B7005">
      <w:pPr>
        <w:spacing w:line="172" w:lineRule="exact"/>
        <w:textAlignment w:val="baseline"/>
        <w:rPr>
          <w:rFonts w:eastAsia="Verdana"/>
          <w:color w:val="000000"/>
          <w:spacing w:val="-2"/>
          <w:sz w:val="18"/>
          <w:szCs w:val="18"/>
        </w:rPr>
      </w:pPr>
      <w:r w:rsidRPr="00BC6201">
        <w:rPr>
          <w:rFonts w:eastAsia="Verdana"/>
          <w:color w:val="000000"/>
          <w:spacing w:val="-2"/>
          <w:sz w:val="18"/>
          <w:szCs w:val="18"/>
        </w:rPr>
        <w:t>Urea resins</w:t>
      </w:r>
    </w:p>
    <w:p w14:paraId="3681E010" w14:textId="77777777" w:rsidR="00852A5C" w:rsidRPr="00BC6201" w:rsidRDefault="000B7005">
      <w:pPr>
        <w:spacing w:before="1" w:line="180" w:lineRule="exact"/>
        <w:textAlignment w:val="baseline"/>
        <w:rPr>
          <w:rFonts w:eastAsia="Verdana"/>
          <w:color w:val="000000"/>
          <w:spacing w:val="-1"/>
          <w:sz w:val="18"/>
          <w:szCs w:val="18"/>
        </w:rPr>
      </w:pPr>
      <w:r w:rsidRPr="00BC6201">
        <w:rPr>
          <w:rFonts w:eastAsia="Verdana"/>
          <w:color w:val="000000"/>
          <w:spacing w:val="-1"/>
          <w:sz w:val="18"/>
          <w:szCs w:val="18"/>
        </w:rPr>
        <w:t>Urethane resins</w:t>
      </w:r>
    </w:p>
    <w:p w14:paraId="2F7DA173" w14:textId="77777777" w:rsidR="00852A5C" w:rsidRPr="00BC6201" w:rsidRDefault="000B7005">
      <w:pPr>
        <w:spacing w:before="9" w:line="180" w:lineRule="exact"/>
        <w:textAlignment w:val="baseline"/>
        <w:rPr>
          <w:rFonts w:eastAsia="Verdana"/>
          <w:color w:val="000000"/>
          <w:spacing w:val="1"/>
          <w:sz w:val="18"/>
          <w:szCs w:val="18"/>
        </w:rPr>
      </w:pPr>
      <w:r w:rsidRPr="00BC6201">
        <w:rPr>
          <w:rFonts w:eastAsia="Verdana"/>
          <w:color w:val="000000"/>
          <w:spacing w:val="1"/>
          <w:sz w:val="18"/>
          <w:szCs w:val="18"/>
        </w:rPr>
        <w:t>Vinyl chloride copolymers</w:t>
      </w:r>
    </w:p>
    <w:p w14:paraId="01A7983D" w14:textId="77777777" w:rsidR="00852A5C" w:rsidRPr="00BC6201" w:rsidRDefault="000B7005">
      <w:pPr>
        <w:spacing w:line="173" w:lineRule="exact"/>
        <w:textAlignment w:val="baseline"/>
        <w:rPr>
          <w:rFonts w:eastAsia="Verdana"/>
          <w:color w:val="000000"/>
          <w:sz w:val="18"/>
          <w:szCs w:val="18"/>
        </w:rPr>
      </w:pPr>
      <w:r w:rsidRPr="00BC6201">
        <w:rPr>
          <w:rFonts w:eastAsia="Verdana"/>
          <w:color w:val="000000"/>
          <w:sz w:val="18"/>
          <w:szCs w:val="18"/>
        </w:rPr>
        <w:t>Vinyl resins</w:t>
      </w:r>
    </w:p>
    <w:p w14:paraId="15881F60" w14:textId="77777777" w:rsidR="00852A5C" w:rsidRPr="00BC6201" w:rsidRDefault="000B7005">
      <w:pPr>
        <w:spacing w:line="177" w:lineRule="exact"/>
        <w:textAlignment w:val="baseline"/>
        <w:rPr>
          <w:rFonts w:eastAsia="Verdana"/>
          <w:color w:val="000000"/>
          <w:sz w:val="18"/>
          <w:szCs w:val="18"/>
        </w:rPr>
      </w:pPr>
      <w:proofErr w:type="spellStart"/>
      <w:r w:rsidRPr="00BC6201">
        <w:rPr>
          <w:rFonts w:eastAsia="Verdana"/>
          <w:color w:val="000000"/>
          <w:sz w:val="18"/>
          <w:szCs w:val="18"/>
        </w:rPr>
        <w:t>Vulcanised</w:t>
      </w:r>
      <w:proofErr w:type="spellEnd"/>
      <w:r w:rsidRPr="00BC6201">
        <w:rPr>
          <w:rFonts w:eastAsia="Verdana"/>
          <w:color w:val="000000"/>
          <w:sz w:val="18"/>
          <w:szCs w:val="18"/>
        </w:rPr>
        <w:t xml:space="preserve"> </w:t>
      </w:r>
      <w:proofErr w:type="spellStart"/>
      <w:r w:rsidRPr="00BC6201">
        <w:rPr>
          <w:rFonts w:eastAsia="Verdana"/>
          <w:color w:val="000000"/>
          <w:sz w:val="18"/>
          <w:szCs w:val="18"/>
        </w:rPr>
        <w:t>fibre</w:t>
      </w:r>
      <w:proofErr w:type="spellEnd"/>
    </w:p>
    <w:p w14:paraId="222856BB" w14:textId="77777777" w:rsidR="00852A5C" w:rsidRPr="00BC6201" w:rsidRDefault="000B7005">
      <w:pPr>
        <w:spacing w:before="175" w:line="180" w:lineRule="exact"/>
        <w:textAlignment w:val="baseline"/>
        <w:rPr>
          <w:rFonts w:eastAsia="Verdana"/>
          <w:color w:val="000000"/>
          <w:spacing w:val="17"/>
          <w:sz w:val="18"/>
          <w:szCs w:val="18"/>
        </w:rPr>
      </w:pPr>
      <w:r w:rsidRPr="00BC6201">
        <w:rPr>
          <w:rFonts w:eastAsia="Verdana"/>
          <w:color w:val="000000"/>
          <w:spacing w:val="17"/>
          <w:sz w:val="18"/>
          <w:szCs w:val="18"/>
        </w:rPr>
        <w:t>ORGANIC INDUSTRIAL CHEMICALS</w:t>
      </w:r>
    </w:p>
    <w:p w14:paraId="00941366" w14:textId="77777777" w:rsidR="00852A5C" w:rsidRPr="00BC6201" w:rsidRDefault="000B7005">
      <w:pPr>
        <w:spacing w:before="56" w:line="180" w:lineRule="exact"/>
        <w:textAlignment w:val="baseline"/>
        <w:rPr>
          <w:rFonts w:eastAsia="Verdana"/>
          <w:color w:val="000000"/>
          <w:spacing w:val="1"/>
          <w:sz w:val="18"/>
          <w:szCs w:val="18"/>
        </w:rPr>
      </w:pPr>
      <w:r w:rsidRPr="00BC6201">
        <w:rPr>
          <w:rFonts w:eastAsia="Verdana"/>
          <w:color w:val="000000"/>
          <w:spacing w:val="1"/>
          <w:sz w:val="18"/>
          <w:szCs w:val="18"/>
        </w:rPr>
        <w:t>Acetaldehyde</w:t>
      </w:r>
    </w:p>
    <w:p w14:paraId="4BB8E883" w14:textId="77777777" w:rsidR="00852A5C" w:rsidRPr="00BC6201" w:rsidRDefault="000B7005">
      <w:pPr>
        <w:spacing w:line="180" w:lineRule="exact"/>
        <w:textAlignment w:val="baseline"/>
        <w:rPr>
          <w:rFonts w:eastAsia="Verdana"/>
          <w:color w:val="000000"/>
          <w:spacing w:val="1"/>
          <w:sz w:val="18"/>
          <w:szCs w:val="18"/>
        </w:rPr>
      </w:pPr>
      <w:r w:rsidRPr="00BC6201">
        <w:rPr>
          <w:rFonts w:eastAsia="Verdana"/>
          <w:color w:val="000000"/>
          <w:spacing w:val="1"/>
          <w:sz w:val="18"/>
          <w:szCs w:val="18"/>
        </w:rPr>
        <w:t>Acetic acid</w:t>
      </w:r>
    </w:p>
    <w:p w14:paraId="0FBCD17B" w14:textId="77777777" w:rsidR="00852A5C" w:rsidRPr="00BC6201" w:rsidRDefault="000B7005">
      <w:pPr>
        <w:spacing w:before="1" w:line="180" w:lineRule="exact"/>
        <w:textAlignment w:val="baseline"/>
        <w:rPr>
          <w:rFonts w:eastAsia="Verdana"/>
          <w:color w:val="000000"/>
          <w:spacing w:val="1"/>
          <w:sz w:val="18"/>
          <w:szCs w:val="18"/>
        </w:rPr>
      </w:pPr>
      <w:r w:rsidRPr="00BC6201">
        <w:rPr>
          <w:rFonts w:eastAsia="Verdana"/>
          <w:color w:val="000000"/>
          <w:spacing w:val="1"/>
          <w:sz w:val="18"/>
          <w:szCs w:val="18"/>
        </w:rPr>
        <w:t>Acetic anhydride</w:t>
      </w:r>
    </w:p>
    <w:p w14:paraId="59BD27E2" w14:textId="77777777" w:rsidR="00852A5C" w:rsidRPr="00BC6201" w:rsidRDefault="000B7005">
      <w:pPr>
        <w:spacing w:before="1" w:line="180" w:lineRule="exact"/>
        <w:textAlignment w:val="baseline"/>
        <w:rPr>
          <w:rFonts w:eastAsia="Verdana"/>
          <w:color w:val="000000"/>
          <w:spacing w:val="3"/>
          <w:sz w:val="18"/>
          <w:szCs w:val="18"/>
        </w:rPr>
      </w:pPr>
      <w:proofErr w:type="spellStart"/>
      <w:r w:rsidRPr="00BC6201">
        <w:rPr>
          <w:rFonts w:eastAsia="Verdana"/>
          <w:color w:val="000000"/>
          <w:spacing w:val="3"/>
          <w:sz w:val="18"/>
          <w:szCs w:val="18"/>
        </w:rPr>
        <w:t>Acetin</w:t>
      </w:r>
      <w:proofErr w:type="spellEnd"/>
    </w:p>
    <w:p w14:paraId="48AFFEE3" w14:textId="77777777" w:rsidR="00852A5C" w:rsidRPr="00BC6201" w:rsidRDefault="000B7005">
      <w:pPr>
        <w:spacing w:line="180" w:lineRule="exact"/>
        <w:textAlignment w:val="baseline"/>
        <w:rPr>
          <w:rFonts w:eastAsia="Verdana"/>
          <w:color w:val="000000"/>
          <w:spacing w:val="1"/>
          <w:sz w:val="18"/>
          <w:szCs w:val="18"/>
        </w:rPr>
      </w:pPr>
      <w:r w:rsidRPr="00BC6201">
        <w:rPr>
          <w:rFonts w:eastAsia="Verdana"/>
          <w:color w:val="000000"/>
          <w:spacing w:val="1"/>
          <w:sz w:val="18"/>
          <w:szCs w:val="18"/>
        </w:rPr>
        <w:t>Acetone</w:t>
      </w:r>
    </w:p>
    <w:p w14:paraId="22D238FC" w14:textId="77777777" w:rsidR="00852A5C" w:rsidRPr="00BC6201" w:rsidRDefault="000B7005">
      <w:pPr>
        <w:spacing w:before="15" w:line="180" w:lineRule="exact"/>
        <w:textAlignment w:val="baseline"/>
        <w:rPr>
          <w:rFonts w:eastAsia="Verdana"/>
          <w:color w:val="000000"/>
          <w:sz w:val="18"/>
          <w:szCs w:val="18"/>
        </w:rPr>
      </w:pPr>
      <w:r w:rsidRPr="00BC6201">
        <w:rPr>
          <w:rFonts w:eastAsia="Verdana"/>
          <w:color w:val="000000"/>
          <w:sz w:val="18"/>
          <w:szCs w:val="18"/>
        </w:rPr>
        <w:t>Acetone redistilling or re-refining</w:t>
      </w:r>
    </w:p>
    <w:p w14:paraId="75E0F250" w14:textId="77777777" w:rsidR="00852A5C" w:rsidRPr="00BC6201" w:rsidRDefault="000B7005">
      <w:pPr>
        <w:spacing w:line="168" w:lineRule="exact"/>
        <w:textAlignment w:val="baseline"/>
        <w:rPr>
          <w:rFonts w:eastAsia="Verdana"/>
          <w:color w:val="000000"/>
          <w:spacing w:val="1"/>
          <w:sz w:val="18"/>
          <w:szCs w:val="18"/>
        </w:rPr>
      </w:pPr>
      <w:r w:rsidRPr="00BC6201">
        <w:rPr>
          <w:rFonts w:eastAsia="Verdana"/>
          <w:color w:val="000000"/>
          <w:spacing w:val="1"/>
          <w:sz w:val="18"/>
          <w:szCs w:val="18"/>
        </w:rPr>
        <w:t>Acetylsalicylic acid</w:t>
      </w:r>
    </w:p>
    <w:p w14:paraId="51BCCDF0" w14:textId="77777777" w:rsidR="00852A5C" w:rsidRPr="00BC6201" w:rsidRDefault="000B7005">
      <w:pPr>
        <w:spacing w:before="3" w:line="180" w:lineRule="exact"/>
        <w:textAlignment w:val="baseline"/>
        <w:rPr>
          <w:rFonts w:eastAsia="Verdana"/>
          <w:color w:val="000000"/>
          <w:sz w:val="18"/>
          <w:szCs w:val="18"/>
        </w:rPr>
      </w:pPr>
      <w:r w:rsidRPr="00BC6201">
        <w:rPr>
          <w:rFonts w:eastAsia="Verdana"/>
          <w:color w:val="000000"/>
          <w:sz w:val="18"/>
          <w:szCs w:val="18"/>
        </w:rPr>
        <w:t>Acids, organic</w:t>
      </w:r>
    </w:p>
    <w:p w14:paraId="53355929" w14:textId="77777777" w:rsidR="00852A5C" w:rsidRPr="00BC6201" w:rsidRDefault="000B7005">
      <w:pPr>
        <w:spacing w:before="4" w:line="180" w:lineRule="exact"/>
        <w:textAlignment w:val="baseline"/>
        <w:rPr>
          <w:rFonts w:eastAsia="Verdana"/>
          <w:color w:val="000000"/>
          <w:spacing w:val="1"/>
          <w:sz w:val="18"/>
          <w:szCs w:val="18"/>
        </w:rPr>
      </w:pPr>
      <w:r w:rsidRPr="00BC6201">
        <w:rPr>
          <w:rFonts w:eastAsia="Verdana"/>
          <w:color w:val="000000"/>
          <w:spacing w:val="1"/>
          <w:sz w:val="18"/>
          <w:szCs w:val="18"/>
        </w:rPr>
        <w:t>Alcohol, absolute</w:t>
      </w:r>
    </w:p>
    <w:p w14:paraId="40AA6617" w14:textId="77777777" w:rsidR="00852A5C" w:rsidRPr="00BC6201" w:rsidRDefault="000B7005">
      <w:pPr>
        <w:spacing w:line="180" w:lineRule="exact"/>
        <w:textAlignment w:val="baseline"/>
        <w:rPr>
          <w:rFonts w:eastAsia="Verdana"/>
          <w:color w:val="000000"/>
          <w:spacing w:val="2"/>
          <w:sz w:val="18"/>
          <w:szCs w:val="18"/>
        </w:rPr>
      </w:pPr>
      <w:r w:rsidRPr="00BC6201">
        <w:rPr>
          <w:rFonts w:eastAsia="Verdana"/>
          <w:color w:val="000000"/>
          <w:spacing w:val="2"/>
          <w:sz w:val="18"/>
          <w:szCs w:val="18"/>
        </w:rPr>
        <w:t>Alcohol, industrial</w:t>
      </w:r>
    </w:p>
    <w:p w14:paraId="641B6548" w14:textId="77777777" w:rsidR="00852A5C" w:rsidRPr="00BC6201" w:rsidRDefault="000B7005">
      <w:pPr>
        <w:spacing w:before="2" w:line="180" w:lineRule="exact"/>
        <w:textAlignment w:val="baseline"/>
        <w:rPr>
          <w:rFonts w:eastAsia="Verdana"/>
          <w:color w:val="000000"/>
          <w:sz w:val="18"/>
          <w:szCs w:val="18"/>
        </w:rPr>
      </w:pPr>
      <w:r w:rsidRPr="00BC6201">
        <w:rPr>
          <w:rFonts w:eastAsia="Verdana"/>
          <w:color w:val="000000"/>
          <w:sz w:val="18"/>
          <w:szCs w:val="18"/>
        </w:rPr>
        <w:t>Amyl acetate</w:t>
      </w:r>
    </w:p>
    <w:p w14:paraId="0A096EB3" w14:textId="77777777" w:rsidR="00852A5C" w:rsidRPr="00BC6201" w:rsidRDefault="000B7005">
      <w:pPr>
        <w:spacing w:line="178" w:lineRule="exact"/>
        <w:textAlignment w:val="baseline"/>
        <w:rPr>
          <w:rFonts w:eastAsia="Verdana"/>
          <w:color w:val="000000"/>
          <w:spacing w:val="2"/>
          <w:sz w:val="18"/>
          <w:szCs w:val="18"/>
        </w:rPr>
      </w:pPr>
      <w:r w:rsidRPr="00BC6201">
        <w:rPr>
          <w:rFonts w:eastAsia="Verdana"/>
          <w:color w:val="000000"/>
          <w:spacing w:val="2"/>
          <w:sz w:val="18"/>
          <w:szCs w:val="18"/>
        </w:rPr>
        <w:t>Amyl alcohol</w:t>
      </w:r>
    </w:p>
    <w:p w14:paraId="26E87FF4" w14:textId="77777777" w:rsidR="00852A5C" w:rsidRPr="00BC6201" w:rsidRDefault="000B7005">
      <w:pPr>
        <w:spacing w:before="2" w:line="180" w:lineRule="exact"/>
        <w:textAlignment w:val="baseline"/>
        <w:rPr>
          <w:rFonts w:eastAsia="Verdana"/>
          <w:color w:val="000000"/>
          <w:sz w:val="18"/>
          <w:szCs w:val="18"/>
        </w:rPr>
      </w:pPr>
      <w:r w:rsidRPr="00BC6201">
        <w:rPr>
          <w:rFonts w:eastAsia="Verdana"/>
          <w:color w:val="000000"/>
          <w:sz w:val="18"/>
          <w:szCs w:val="18"/>
        </w:rPr>
        <w:t>Aniline dyes</w:t>
      </w:r>
    </w:p>
    <w:p w14:paraId="40816C96" w14:textId="77777777" w:rsidR="00852A5C" w:rsidRPr="00BC6201" w:rsidRDefault="000B7005">
      <w:pPr>
        <w:spacing w:before="2" w:line="180" w:lineRule="exact"/>
        <w:textAlignment w:val="baseline"/>
        <w:rPr>
          <w:rFonts w:eastAsia="Verdana"/>
          <w:color w:val="000000"/>
          <w:spacing w:val="2"/>
          <w:sz w:val="18"/>
          <w:szCs w:val="18"/>
        </w:rPr>
      </w:pPr>
      <w:r w:rsidRPr="00BC6201">
        <w:rPr>
          <w:rFonts w:eastAsia="Verdana"/>
          <w:color w:val="000000"/>
          <w:spacing w:val="2"/>
          <w:sz w:val="18"/>
          <w:szCs w:val="18"/>
        </w:rPr>
        <w:t>Aniline oil</w:t>
      </w:r>
    </w:p>
    <w:p w14:paraId="402F9221" w14:textId="77777777" w:rsidR="00852A5C" w:rsidRPr="00BC6201" w:rsidRDefault="000B7005">
      <w:pPr>
        <w:spacing w:line="178" w:lineRule="exact"/>
        <w:textAlignment w:val="baseline"/>
        <w:rPr>
          <w:rFonts w:eastAsia="Verdana"/>
          <w:color w:val="000000"/>
          <w:spacing w:val="1"/>
          <w:sz w:val="18"/>
          <w:szCs w:val="18"/>
        </w:rPr>
      </w:pPr>
      <w:r w:rsidRPr="00BC6201">
        <w:rPr>
          <w:rFonts w:eastAsia="Verdana"/>
          <w:color w:val="000000"/>
          <w:spacing w:val="1"/>
          <w:sz w:val="18"/>
          <w:szCs w:val="18"/>
        </w:rPr>
        <w:t>Ascorbic acid</w:t>
      </w:r>
    </w:p>
    <w:p w14:paraId="7C05DB72" w14:textId="77777777" w:rsidR="00852A5C" w:rsidRPr="00BC6201" w:rsidRDefault="000B7005">
      <w:pPr>
        <w:spacing w:before="2" w:line="180" w:lineRule="exact"/>
        <w:textAlignment w:val="baseline"/>
        <w:rPr>
          <w:rFonts w:eastAsia="Verdana"/>
          <w:color w:val="000000"/>
          <w:spacing w:val="-1"/>
          <w:sz w:val="18"/>
          <w:szCs w:val="18"/>
        </w:rPr>
      </w:pPr>
      <w:r w:rsidRPr="00BC6201">
        <w:rPr>
          <w:rFonts w:eastAsia="Verdana"/>
          <w:color w:val="000000"/>
          <w:spacing w:val="-1"/>
          <w:sz w:val="18"/>
          <w:szCs w:val="18"/>
        </w:rPr>
        <w:t>Azo dyes</w:t>
      </w:r>
    </w:p>
    <w:p w14:paraId="07C08DFE" w14:textId="77777777" w:rsidR="00852A5C" w:rsidRPr="00BC6201" w:rsidRDefault="000B7005">
      <w:pPr>
        <w:spacing w:before="2" w:line="180" w:lineRule="exact"/>
        <w:textAlignment w:val="baseline"/>
        <w:rPr>
          <w:rFonts w:eastAsia="Verdana"/>
          <w:color w:val="000000"/>
          <w:spacing w:val="3"/>
          <w:sz w:val="18"/>
          <w:szCs w:val="18"/>
        </w:rPr>
      </w:pPr>
      <w:r w:rsidRPr="00BC6201">
        <w:rPr>
          <w:rFonts w:eastAsia="Verdana"/>
          <w:color w:val="000000"/>
          <w:spacing w:val="3"/>
          <w:sz w:val="18"/>
          <w:szCs w:val="18"/>
        </w:rPr>
        <w:t>B.H.C.</w:t>
      </w:r>
    </w:p>
    <w:p w14:paraId="0113FA35" w14:textId="77777777" w:rsidR="00852A5C" w:rsidRPr="00BC6201" w:rsidRDefault="000B7005">
      <w:pPr>
        <w:spacing w:line="178" w:lineRule="exact"/>
        <w:textAlignment w:val="baseline"/>
        <w:rPr>
          <w:rFonts w:eastAsia="Verdana"/>
          <w:color w:val="000000"/>
          <w:spacing w:val="-1"/>
          <w:sz w:val="18"/>
          <w:szCs w:val="18"/>
        </w:rPr>
      </w:pPr>
      <w:r w:rsidRPr="00BC6201">
        <w:rPr>
          <w:rFonts w:eastAsia="Verdana"/>
          <w:color w:val="000000"/>
          <w:spacing w:val="-1"/>
          <w:sz w:val="18"/>
          <w:szCs w:val="18"/>
        </w:rPr>
        <w:t>Butadiene</w:t>
      </w:r>
    </w:p>
    <w:p w14:paraId="767267D1" w14:textId="77777777" w:rsidR="00852A5C" w:rsidRPr="00BC6201" w:rsidRDefault="000B7005">
      <w:pPr>
        <w:spacing w:before="3" w:line="180" w:lineRule="exact"/>
        <w:textAlignment w:val="baseline"/>
        <w:rPr>
          <w:rFonts w:eastAsia="Verdana"/>
          <w:color w:val="000000"/>
          <w:spacing w:val="-1"/>
          <w:sz w:val="18"/>
          <w:szCs w:val="18"/>
        </w:rPr>
      </w:pPr>
      <w:r w:rsidRPr="00BC6201">
        <w:rPr>
          <w:rFonts w:eastAsia="Verdana"/>
          <w:color w:val="000000"/>
          <w:spacing w:val="-1"/>
          <w:sz w:val="18"/>
          <w:szCs w:val="18"/>
        </w:rPr>
        <w:t>Butyl acetate</w:t>
      </w:r>
    </w:p>
    <w:p w14:paraId="1E05AF58" w14:textId="77777777" w:rsidR="00852A5C" w:rsidRPr="00BC6201" w:rsidRDefault="000B7005">
      <w:pPr>
        <w:spacing w:before="2" w:line="170" w:lineRule="exact"/>
        <w:textAlignment w:val="baseline"/>
        <w:rPr>
          <w:rFonts w:eastAsia="Verdana"/>
          <w:color w:val="000000"/>
          <w:spacing w:val="1"/>
          <w:sz w:val="18"/>
          <w:szCs w:val="18"/>
        </w:rPr>
      </w:pPr>
      <w:r w:rsidRPr="00BC6201">
        <w:rPr>
          <w:rFonts w:eastAsia="Verdana"/>
          <w:color w:val="000000"/>
          <w:spacing w:val="1"/>
          <w:sz w:val="18"/>
          <w:szCs w:val="18"/>
        </w:rPr>
        <w:t>Butyl alcohol</w:t>
      </w:r>
    </w:p>
    <w:p w14:paraId="5B249012" w14:textId="77777777" w:rsidR="00852A5C" w:rsidRPr="00394BAF" w:rsidRDefault="00852A5C">
      <w:pPr>
        <w:sectPr w:rsidR="00852A5C" w:rsidRPr="00394BAF">
          <w:type w:val="continuous"/>
          <w:pgSz w:w="10099" w:h="14400"/>
          <w:pgMar w:top="1060" w:right="2064" w:bottom="857" w:left="1250" w:header="720" w:footer="720" w:gutter="0"/>
          <w:cols w:num="2" w:space="0" w:equalWidth="0">
            <w:col w:w="3120" w:space="545"/>
            <w:col w:w="3120" w:space="0"/>
          </w:cols>
        </w:sectPr>
      </w:pPr>
    </w:p>
    <w:p w14:paraId="24B7D8DC" w14:textId="77777777" w:rsidR="00852A5C" w:rsidRPr="00394BAF" w:rsidRDefault="000B7005">
      <w:pPr>
        <w:spacing w:before="19" w:after="234" w:line="247" w:lineRule="exact"/>
        <w:jc w:val="center"/>
        <w:textAlignment w:val="baseline"/>
        <w:rPr>
          <w:rFonts w:eastAsia="Garamond"/>
          <w:i/>
          <w:color w:val="000000"/>
          <w:spacing w:val="16"/>
          <w:sz w:val="23"/>
        </w:rPr>
      </w:pPr>
      <w:r w:rsidRPr="00394BAF">
        <w:rPr>
          <w:rFonts w:eastAsia="Garamond"/>
          <w:i/>
          <w:color w:val="000000"/>
          <w:spacing w:val="16"/>
          <w:sz w:val="23"/>
        </w:rPr>
        <w:lastRenderedPageBreak/>
        <w:t>Petroleum Products Pricing No. 117, 1981</w:t>
      </w:r>
    </w:p>
    <w:p w14:paraId="3C072CFD" w14:textId="77777777" w:rsidR="00852A5C" w:rsidRPr="00394BAF" w:rsidRDefault="000B7005">
      <w:pPr>
        <w:spacing w:before="2" w:after="110" w:line="257" w:lineRule="exact"/>
        <w:jc w:val="center"/>
        <w:textAlignment w:val="baseline"/>
        <w:rPr>
          <w:rFonts w:eastAsia="Garamond"/>
          <w:b/>
          <w:color w:val="000000"/>
          <w:spacing w:val="-5"/>
          <w:sz w:val="23"/>
        </w:rPr>
      </w:pPr>
      <w:r w:rsidRPr="00394BAF">
        <w:rPr>
          <w:rFonts w:eastAsia="Garamond"/>
          <w:b/>
          <w:color w:val="000000"/>
          <w:spacing w:val="-5"/>
          <w:sz w:val="23"/>
        </w:rPr>
        <w:t>SCHEDULE—continued</w:t>
      </w:r>
    </w:p>
    <w:p w14:paraId="7A55C12B" w14:textId="77777777" w:rsidR="00852A5C" w:rsidRPr="00394BAF" w:rsidRDefault="00852A5C">
      <w:pPr>
        <w:spacing w:before="2" w:after="110" w:line="257" w:lineRule="exact"/>
        <w:sectPr w:rsidR="00852A5C" w:rsidRPr="00394BAF">
          <w:pgSz w:w="10099" w:h="14400"/>
          <w:pgMar w:top="1040" w:right="1175" w:bottom="905" w:left="1844" w:header="720" w:footer="720" w:gutter="0"/>
          <w:cols w:space="720"/>
        </w:sectPr>
      </w:pPr>
    </w:p>
    <w:p w14:paraId="46E097F7" w14:textId="77777777" w:rsidR="00852A5C" w:rsidRPr="00BC6201" w:rsidRDefault="000B7005">
      <w:pPr>
        <w:spacing w:before="7" w:line="180" w:lineRule="exact"/>
        <w:jc w:val="both"/>
        <w:textAlignment w:val="baseline"/>
        <w:rPr>
          <w:rFonts w:eastAsia="Verdana"/>
          <w:color w:val="000000"/>
          <w:spacing w:val="3"/>
          <w:sz w:val="18"/>
          <w:szCs w:val="18"/>
        </w:rPr>
      </w:pPr>
      <w:r w:rsidRPr="00BC6201">
        <w:rPr>
          <w:rFonts w:eastAsia="Verdana"/>
          <w:color w:val="000000"/>
          <w:spacing w:val="3"/>
          <w:sz w:val="18"/>
          <w:szCs w:val="18"/>
        </w:rPr>
        <w:lastRenderedPageBreak/>
        <w:t>Carbolic acid</w:t>
      </w:r>
    </w:p>
    <w:p w14:paraId="3132B69F" w14:textId="77777777" w:rsidR="00852A5C" w:rsidRPr="00BC6201" w:rsidRDefault="000B7005">
      <w:pPr>
        <w:spacing w:before="6" w:line="180" w:lineRule="exact"/>
        <w:jc w:val="both"/>
        <w:textAlignment w:val="baseline"/>
        <w:rPr>
          <w:rFonts w:eastAsia="Verdana"/>
          <w:color w:val="000000"/>
          <w:spacing w:val="1"/>
          <w:sz w:val="18"/>
          <w:szCs w:val="18"/>
        </w:rPr>
      </w:pPr>
      <w:r w:rsidRPr="00BC6201">
        <w:rPr>
          <w:rFonts w:eastAsia="Verdana"/>
          <w:color w:val="000000"/>
          <w:spacing w:val="1"/>
          <w:sz w:val="18"/>
          <w:szCs w:val="18"/>
        </w:rPr>
        <w:t xml:space="preserve">Carbon </w:t>
      </w:r>
      <w:proofErr w:type="spellStart"/>
      <w:r w:rsidRPr="00BC6201">
        <w:rPr>
          <w:rFonts w:eastAsia="Verdana"/>
          <w:color w:val="000000"/>
          <w:spacing w:val="1"/>
          <w:sz w:val="18"/>
          <w:szCs w:val="18"/>
        </w:rPr>
        <w:t>bisuiphide</w:t>
      </w:r>
      <w:proofErr w:type="spellEnd"/>
    </w:p>
    <w:p w14:paraId="0194CE14" w14:textId="77777777" w:rsidR="00852A5C" w:rsidRPr="00BC6201" w:rsidRDefault="000B7005">
      <w:pPr>
        <w:spacing w:before="3" w:line="180" w:lineRule="exact"/>
        <w:jc w:val="both"/>
        <w:textAlignment w:val="baseline"/>
        <w:rPr>
          <w:rFonts w:eastAsia="Verdana"/>
          <w:color w:val="000000"/>
          <w:spacing w:val="2"/>
          <w:sz w:val="18"/>
          <w:szCs w:val="18"/>
        </w:rPr>
      </w:pPr>
      <w:r w:rsidRPr="00BC6201">
        <w:rPr>
          <w:rFonts w:eastAsia="Verdana"/>
          <w:color w:val="000000"/>
          <w:spacing w:val="2"/>
          <w:sz w:val="18"/>
          <w:szCs w:val="18"/>
        </w:rPr>
        <w:t xml:space="preserve">Carbon </w:t>
      </w:r>
      <w:proofErr w:type="spellStart"/>
      <w:r w:rsidRPr="00BC6201">
        <w:rPr>
          <w:rFonts w:eastAsia="Verdana"/>
          <w:color w:val="000000"/>
          <w:spacing w:val="2"/>
          <w:sz w:val="18"/>
          <w:szCs w:val="18"/>
        </w:rPr>
        <w:t>disulphide</w:t>
      </w:r>
      <w:proofErr w:type="spellEnd"/>
    </w:p>
    <w:p w14:paraId="44B28059" w14:textId="77777777" w:rsidR="00852A5C" w:rsidRPr="00BC6201" w:rsidRDefault="000B7005">
      <w:pPr>
        <w:spacing w:before="4" w:line="180" w:lineRule="exact"/>
        <w:jc w:val="both"/>
        <w:textAlignment w:val="baseline"/>
        <w:rPr>
          <w:rFonts w:eastAsia="Verdana"/>
          <w:color w:val="000000"/>
          <w:spacing w:val="2"/>
          <w:sz w:val="18"/>
          <w:szCs w:val="18"/>
        </w:rPr>
      </w:pPr>
      <w:r w:rsidRPr="00BC6201">
        <w:rPr>
          <w:rFonts w:eastAsia="Verdana"/>
          <w:color w:val="000000"/>
          <w:spacing w:val="2"/>
          <w:sz w:val="18"/>
          <w:szCs w:val="18"/>
        </w:rPr>
        <w:t>Carbon tetrachloride</w:t>
      </w:r>
    </w:p>
    <w:p w14:paraId="0EF2C12F" w14:textId="77777777" w:rsidR="00852A5C" w:rsidRPr="00BC6201" w:rsidRDefault="000B7005">
      <w:pPr>
        <w:spacing w:before="10" w:line="180" w:lineRule="exact"/>
        <w:jc w:val="both"/>
        <w:textAlignment w:val="baseline"/>
        <w:rPr>
          <w:rFonts w:eastAsia="Verdana"/>
          <w:color w:val="000000"/>
          <w:sz w:val="18"/>
          <w:szCs w:val="18"/>
        </w:rPr>
      </w:pPr>
      <w:r w:rsidRPr="00BC6201">
        <w:rPr>
          <w:rFonts w:eastAsia="Verdana"/>
          <w:color w:val="000000"/>
          <w:sz w:val="18"/>
          <w:szCs w:val="18"/>
        </w:rPr>
        <w:t xml:space="preserve">Chemical </w:t>
      </w:r>
      <w:proofErr w:type="spellStart"/>
      <w:r w:rsidRPr="00BC6201">
        <w:rPr>
          <w:rFonts w:eastAsia="Verdana"/>
          <w:color w:val="000000"/>
          <w:sz w:val="18"/>
          <w:szCs w:val="18"/>
        </w:rPr>
        <w:t>colours</w:t>
      </w:r>
      <w:proofErr w:type="spellEnd"/>
      <w:r w:rsidRPr="00BC6201">
        <w:rPr>
          <w:rFonts w:eastAsia="Verdana"/>
          <w:color w:val="000000"/>
          <w:sz w:val="18"/>
          <w:szCs w:val="18"/>
        </w:rPr>
        <w:t>, organic</w:t>
      </w:r>
    </w:p>
    <w:p w14:paraId="11E9E7C4" w14:textId="77777777" w:rsidR="00852A5C" w:rsidRPr="00BC6201" w:rsidRDefault="000B7005">
      <w:pPr>
        <w:spacing w:line="175" w:lineRule="exact"/>
        <w:jc w:val="both"/>
        <w:textAlignment w:val="baseline"/>
        <w:rPr>
          <w:rFonts w:eastAsia="Verdana"/>
          <w:color w:val="000000"/>
          <w:spacing w:val="5"/>
          <w:sz w:val="18"/>
          <w:szCs w:val="18"/>
        </w:rPr>
      </w:pPr>
      <w:r w:rsidRPr="00BC6201">
        <w:rPr>
          <w:rFonts w:eastAsia="Verdana"/>
          <w:color w:val="000000"/>
          <w:spacing w:val="5"/>
          <w:sz w:val="18"/>
          <w:szCs w:val="18"/>
        </w:rPr>
        <w:t>Chloroform</w:t>
      </w:r>
    </w:p>
    <w:p w14:paraId="556D0CD0" w14:textId="77777777" w:rsidR="00852A5C" w:rsidRPr="00BC6201" w:rsidRDefault="000B7005">
      <w:pPr>
        <w:spacing w:before="3" w:line="180" w:lineRule="exact"/>
        <w:jc w:val="both"/>
        <w:textAlignment w:val="baseline"/>
        <w:rPr>
          <w:rFonts w:eastAsia="Verdana"/>
          <w:color w:val="000000"/>
          <w:spacing w:val="3"/>
          <w:sz w:val="18"/>
          <w:szCs w:val="18"/>
        </w:rPr>
      </w:pPr>
      <w:r w:rsidRPr="00BC6201">
        <w:rPr>
          <w:rFonts w:eastAsia="Verdana"/>
          <w:color w:val="000000"/>
          <w:spacing w:val="3"/>
          <w:sz w:val="18"/>
          <w:szCs w:val="18"/>
        </w:rPr>
        <w:t>Citric acid</w:t>
      </w:r>
    </w:p>
    <w:p w14:paraId="539173C2" w14:textId="77777777" w:rsidR="00852A5C" w:rsidRPr="00BC6201" w:rsidRDefault="000B7005">
      <w:pPr>
        <w:spacing w:before="5" w:line="180" w:lineRule="exact"/>
        <w:jc w:val="both"/>
        <w:textAlignment w:val="baseline"/>
        <w:rPr>
          <w:rFonts w:eastAsia="Verdana"/>
          <w:color w:val="000000"/>
          <w:spacing w:val="1"/>
          <w:sz w:val="18"/>
          <w:szCs w:val="18"/>
        </w:rPr>
      </w:pPr>
      <w:r w:rsidRPr="00BC6201">
        <w:rPr>
          <w:rFonts w:eastAsia="Verdana"/>
          <w:color w:val="000000"/>
          <w:spacing w:val="1"/>
          <w:sz w:val="18"/>
          <w:szCs w:val="18"/>
        </w:rPr>
        <w:t>Cresylic acid</w:t>
      </w:r>
    </w:p>
    <w:p w14:paraId="0E12BE69" w14:textId="77777777" w:rsidR="00852A5C" w:rsidRPr="00BC6201" w:rsidRDefault="000B7005">
      <w:pPr>
        <w:spacing w:before="12" w:line="180" w:lineRule="exact"/>
        <w:jc w:val="both"/>
        <w:textAlignment w:val="baseline"/>
        <w:rPr>
          <w:rFonts w:eastAsia="Verdana"/>
          <w:color w:val="000000"/>
          <w:sz w:val="18"/>
          <w:szCs w:val="18"/>
        </w:rPr>
      </w:pPr>
      <w:proofErr w:type="spellStart"/>
      <w:r w:rsidRPr="00BC6201">
        <w:rPr>
          <w:rFonts w:eastAsia="Verdana"/>
          <w:color w:val="000000"/>
          <w:sz w:val="18"/>
          <w:szCs w:val="18"/>
        </w:rPr>
        <w:t>Cuprene</w:t>
      </w:r>
      <w:proofErr w:type="spellEnd"/>
      <w:r w:rsidRPr="00BC6201">
        <w:rPr>
          <w:rFonts w:eastAsia="Verdana"/>
          <w:color w:val="000000"/>
          <w:sz w:val="18"/>
          <w:szCs w:val="18"/>
        </w:rPr>
        <w:t>, organic</w:t>
      </w:r>
    </w:p>
    <w:p w14:paraId="001F68F6" w14:textId="77777777" w:rsidR="00852A5C" w:rsidRPr="00BC6201" w:rsidRDefault="000B7005">
      <w:pPr>
        <w:spacing w:line="178" w:lineRule="exact"/>
        <w:jc w:val="both"/>
        <w:textAlignment w:val="baseline"/>
        <w:rPr>
          <w:rFonts w:eastAsia="Verdana"/>
          <w:color w:val="000000"/>
          <w:spacing w:val="1"/>
          <w:sz w:val="18"/>
          <w:szCs w:val="18"/>
        </w:rPr>
      </w:pPr>
      <w:r w:rsidRPr="00BC6201">
        <w:rPr>
          <w:rFonts w:eastAsia="Verdana"/>
          <w:color w:val="000000"/>
          <w:spacing w:val="1"/>
          <w:sz w:val="18"/>
          <w:szCs w:val="18"/>
        </w:rPr>
        <w:t xml:space="preserve">Cyclic </w:t>
      </w:r>
      <w:proofErr w:type="spellStart"/>
      <w:r w:rsidRPr="00BC6201">
        <w:rPr>
          <w:rFonts w:eastAsia="Verdana"/>
          <w:color w:val="000000"/>
          <w:spacing w:val="1"/>
          <w:sz w:val="18"/>
          <w:szCs w:val="18"/>
        </w:rPr>
        <w:t>plasticisers</w:t>
      </w:r>
      <w:proofErr w:type="spellEnd"/>
    </w:p>
    <w:p w14:paraId="500A5C4A" w14:textId="77777777" w:rsidR="00852A5C" w:rsidRPr="00BC6201" w:rsidRDefault="000B7005">
      <w:pPr>
        <w:spacing w:before="1" w:line="180" w:lineRule="exact"/>
        <w:jc w:val="both"/>
        <w:textAlignment w:val="baseline"/>
        <w:rPr>
          <w:rFonts w:eastAsia="Verdana"/>
          <w:color w:val="000000"/>
          <w:spacing w:val="6"/>
          <w:sz w:val="18"/>
          <w:szCs w:val="18"/>
        </w:rPr>
      </w:pPr>
      <w:r w:rsidRPr="00BC6201">
        <w:rPr>
          <w:rFonts w:eastAsia="Verdana"/>
          <w:color w:val="000000"/>
          <w:spacing w:val="6"/>
          <w:sz w:val="18"/>
          <w:szCs w:val="18"/>
        </w:rPr>
        <w:t>D.D.T.</w:t>
      </w:r>
    </w:p>
    <w:p w14:paraId="38836232" w14:textId="77777777" w:rsidR="00852A5C" w:rsidRPr="00BC6201" w:rsidRDefault="000B7005">
      <w:pPr>
        <w:spacing w:before="8" w:line="180" w:lineRule="exact"/>
        <w:jc w:val="both"/>
        <w:textAlignment w:val="baseline"/>
        <w:rPr>
          <w:rFonts w:eastAsia="Verdana"/>
          <w:color w:val="000000"/>
          <w:spacing w:val="1"/>
          <w:sz w:val="18"/>
          <w:szCs w:val="18"/>
        </w:rPr>
      </w:pPr>
      <w:r w:rsidRPr="00BC6201">
        <w:rPr>
          <w:rFonts w:eastAsia="Verdana"/>
          <w:color w:val="000000"/>
          <w:spacing w:val="1"/>
          <w:sz w:val="18"/>
          <w:szCs w:val="18"/>
        </w:rPr>
        <w:t>Dibutyl phthalate</w:t>
      </w:r>
    </w:p>
    <w:p w14:paraId="235ADBD4" w14:textId="77777777" w:rsidR="00852A5C" w:rsidRPr="00BC6201" w:rsidRDefault="000B7005">
      <w:pPr>
        <w:spacing w:before="7" w:line="180" w:lineRule="exact"/>
        <w:jc w:val="both"/>
        <w:textAlignment w:val="baseline"/>
        <w:rPr>
          <w:rFonts w:eastAsia="Verdana"/>
          <w:color w:val="000000"/>
          <w:sz w:val="18"/>
          <w:szCs w:val="18"/>
        </w:rPr>
      </w:pPr>
      <w:r w:rsidRPr="00BC6201">
        <w:rPr>
          <w:rFonts w:eastAsia="Verdana"/>
          <w:color w:val="000000"/>
          <w:sz w:val="18"/>
          <w:szCs w:val="18"/>
        </w:rPr>
        <w:t>Di-</w:t>
      </w:r>
      <w:proofErr w:type="spellStart"/>
      <w:r w:rsidRPr="00BC6201">
        <w:rPr>
          <w:rFonts w:eastAsia="Verdana"/>
          <w:color w:val="000000"/>
          <w:sz w:val="18"/>
          <w:szCs w:val="18"/>
        </w:rPr>
        <w:t>iso</w:t>
      </w:r>
      <w:proofErr w:type="spellEnd"/>
      <w:r w:rsidRPr="00BC6201">
        <w:rPr>
          <w:rFonts w:eastAsia="Verdana"/>
          <w:color w:val="000000"/>
          <w:sz w:val="18"/>
          <w:szCs w:val="18"/>
        </w:rPr>
        <w:t>-</w:t>
      </w:r>
      <w:proofErr w:type="spellStart"/>
      <w:r w:rsidRPr="00BC6201">
        <w:rPr>
          <w:rFonts w:eastAsia="Verdana"/>
          <w:color w:val="000000"/>
          <w:sz w:val="18"/>
          <w:szCs w:val="18"/>
        </w:rPr>
        <w:t>oxtyl</w:t>
      </w:r>
      <w:proofErr w:type="spellEnd"/>
      <w:r w:rsidRPr="00BC6201">
        <w:rPr>
          <w:rFonts w:eastAsia="Verdana"/>
          <w:color w:val="000000"/>
          <w:sz w:val="18"/>
          <w:szCs w:val="18"/>
        </w:rPr>
        <w:t xml:space="preserve"> phthalate</w:t>
      </w:r>
    </w:p>
    <w:p w14:paraId="6FB00850" w14:textId="77777777" w:rsidR="00852A5C" w:rsidRPr="00BC6201" w:rsidRDefault="000B7005">
      <w:pPr>
        <w:spacing w:before="2" w:line="180" w:lineRule="exact"/>
        <w:jc w:val="both"/>
        <w:textAlignment w:val="baseline"/>
        <w:rPr>
          <w:rFonts w:eastAsia="Verdana"/>
          <w:color w:val="000000"/>
          <w:sz w:val="18"/>
          <w:szCs w:val="18"/>
        </w:rPr>
      </w:pPr>
      <w:r w:rsidRPr="00BC6201">
        <w:rPr>
          <w:rFonts w:eastAsia="Verdana"/>
          <w:color w:val="000000"/>
          <w:sz w:val="18"/>
          <w:szCs w:val="18"/>
        </w:rPr>
        <w:t>Dye intermediates</w:t>
      </w:r>
    </w:p>
    <w:p w14:paraId="4F3BDD06" w14:textId="77777777" w:rsidR="00852A5C" w:rsidRPr="00BC6201" w:rsidRDefault="000B7005">
      <w:pPr>
        <w:spacing w:line="180" w:lineRule="exact"/>
        <w:jc w:val="both"/>
        <w:textAlignment w:val="baseline"/>
        <w:rPr>
          <w:rFonts w:eastAsia="Verdana"/>
          <w:color w:val="000000"/>
          <w:sz w:val="18"/>
          <w:szCs w:val="18"/>
        </w:rPr>
      </w:pPr>
      <w:r w:rsidRPr="00BC6201">
        <w:rPr>
          <w:rFonts w:eastAsia="Verdana"/>
          <w:color w:val="000000"/>
          <w:sz w:val="18"/>
          <w:szCs w:val="18"/>
        </w:rPr>
        <w:t>Dyes</w:t>
      </w:r>
    </w:p>
    <w:p w14:paraId="469B01AD" w14:textId="77777777" w:rsidR="00852A5C" w:rsidRPr="00BC6201" w:rsidRDefault="000B7005">
      <w:pPr>
        <w:spacing w:before="5" w:line="180" w:lineRule="exact"/>
        <w:jc w:val="both"/>
        <w:textAlignment w:val="baseline"/>
        <w:rPr>
          <w:rFonts w:eastAsia="Verdana"/>
          <w:color w:val="000000"/>
          <w:sz w:val="18"/>
          <w:szCs w:val="18"/>
        </w:rPr>
      </w:pPr>
      <w:r w:rsidRPr="00BC6201">
        <w:rPr>
          <w:rFonts w:eastAsia="Verdana"/>
          <w:color w:val="000000"/>
          <w:sz w:val="18"/>
          <w:szCs w:val="18"/>
        </w:rPr>
        <w:t>Dyestuffs</w:t>
      </w:r>
    </w:p>
    <w:p w14:paraId="439C232A" w14:textId="77777777" w:rsidR="00852A5C" w:rsidRPr="00BC6201" w:rsidRDefault="000B7005">
      <w:pPr>
        <w:spacing w:before="4" w:line="180" w:lineRule="exact"/>
        <w:jc w:val="both"/>
        <w:textAlignment w:val="baseline"/>
        <w:rPr>
          <w:rFonts w:eastAsia="Verdana"/>
          <w:color w:val="000000"/>
          <w:sz w:val="18"/>
          <w:szCs w:val="18"/>
        </w:rPr>
      </w:pPr>
      <w:r w:rsidRPr="00BC6201">
        <w:rPr>
          <w:rFonts w:eastAsia="Verdana"/>
          <w:color w:val="000000"/>
          <w:sz w:val="18"/>
          <w:szCs w:val="18"/>
        </w:rPr>
        <w:t>Ethyl acetate</w:t>
      </w:r>
    </w:p>
    <w:p w14:paraId="57FDC983" w14:textId="77777777" w:rsidR="00852A5C" w:rsidRPr="00BC6201" w:rsidRDefault="000B7005">
      <w:pPr>
        <w:spacing w:before="6" w:line="180" w:lineRule="exact"/>
        <w:jc w:val="both"/>
        <w:textAlignment w:val="baseline"/>
        <w:rPr>
          <w:rFonts w:eastAsia="Verdana"/>
          <w:color w:val="000000"/>
          <w:spacing w:val="1"/>
          <w:sz w:val="18"/>
          <w:szCs w:val="18"/>
        </w:rPr>
      </w:pPr>
      <w:r w:rsidRPr="00BC6201">
        <w:rPr>
          <w:rFonts w:eastAsia="Verdana"/>
          <w:color w:val="000000"/>
          <w:spacing w:val="1"/>
          <w:sz w:val="18"/>
          <w:szCs w:val="18"/>
        </w:rPr>
        <w:t>Ethyl alcohol</w:t>
      </w:r>
    </w:p>
    <w:p w14:paraId="3E289CD4" w14:textId="77777777" w:rsidR="00852A5C" w:rsidRPr="00BC6201" w:rsidRDefault="000B7005">
      <w:pPr>
        <w:spacing w:line="178" w:lineRule="exact"/>
        <w:jc w:val="both"/>
        <w:textAlignment w:val="baseline"/>
        <w:rPr>
          <w:rFonts w:eastAsia="Verdana"/>
          <w:color w:val="000000"/>
          <w:sz w:val="18"/>
          <w:szCs w:val="18"/>
        </w:rPr>
      </w:pPr>
      <w:r w:rsidRPr="00BC6201">
        <w:rPr>
          <w:rFonts w:eastAsia="Verdana"/>
          <w:color w:val="000000"/>
          <w:sz w:val="18"/>
          <w:szCs w:val="18"/>
        </w:rPr>
        <w:t xml:space="preserve">Ethyl </w:t>
      </w:r>
      <w:proofErr w:type="spellStart"/>
      <w:r w:rsidRPr="00BC6201">
        <w:rPr>
          <w:rFonts w:eastAsia="Verdana"/>
          <w:color w:val="000000"/>
          <w:sz w:val="18"/>
          <w:szCs w:val="18"/>
        </w:rPr>
        <w:t>formate</w:t>
      </w:r>
      <w:proofErr w:type="spellEnd"/>
    </w:p>
    <w:p w14:paraId="37153C9F" w14:textId="77777777" w:rsidR="00852A5C" w:rsidRPr="00BC6201" w:rsidRDefault="000B7005">
      <w:pPr>
        <w:spacing w:before="2" w:line="180" w:lineRule="exact"/>
        <w:jc w:val="both"/>
        <w:textAlignment w:val="baseline"/>
        <w:rPr>
          <w:rFonts w:eastAsia="Verdana"/>
          <w:color w:val="000000"/>
          <w:spacing w:val="1"/>
          <w:sz w:val="18"/>
          <w:szCs w:val="18"/>
        </w:rPr>
      </w:pPr>
      <w:r w:rsidRPr="00BC6201">
        <w:rPr>
          <w:rFonts w:eastAsia="Verdana"/>
          <w:color w:val="000000"/>
          <w:spacing w:val="1"/>
          <w:sz w:val="18"/>
          <w:szCs w:val="18"/>
        </w:rPr>
        <w:t>Ethylene</w:t>
      </w:r>
    </w:p>
    <w:p w14:paraId="44C35DCD" w14:textId="77777777" w:rsidR="00852A5C" w:rsidRPr="00BC6201" w:rsidRDefault="000B7005">
      <w:pPr>
        <w:spacing w:before="4" w:line="180" w:lineRule="exact"/>
        <w:jc w:val="both"/>
        <w:textAlignment w:val="baseline"/>
        <w:rPr>
          <w:rFonts w:eastAsia="Verdana"/>
          <w:color w:val="000000"/>
          <w:sz w:val="18"/>
          <w:szCs w:val="18"/>
        </w:rPr>
      </w:pPr>
      <w:r w:rsidRPr="00BC6201">
        <w:rPr>
          <w:rFonts w:eastAsia="Verdana"/>
          <w:color w:val="000000"/>
          <w:sz w:val="18"/>
          <w:szCs w:val="18"/>
        </w:rPr>
        <w:t>Ethylene oxide</w:t>
      </w:r>
    </w:p>
    <w:p w14:paraId="15F26A9A" w14:textId="77777777" w:rsidR="00852A5C" w:rsidRPr="00BC6201" w:rsidRDefault="000B7005">
      <w:pPr>
        <w:spacing w:before="1" w:line="180" w:lineRule="exact"/>
        <w:jc w:val="both"/>
        <w:textAlignment w:val="baseline"/>
        <w:rPr>
          <w:rFonts w:eastAsia="Verdana"/>
          <w:color w:val="000000"/>
          <w:sz w:val="18"/>
          <w:szCs w:val="18"/>
        </w:rPr>
      </w:pPr>
      <w:r w:rsidRPr="00BC6201">
        <w:rPr>
          <w:rFonts w:eastAsia="Verdana"/>
          <w:color w:val="000000"/>
          <w:sz w:val="18"/>
          <w:szCs w:val="18"/>
        </w:rPr>
        <w:t>Fatty acids</w:t>
      </w:r>
    </w:p>
    <w:p w14:paraId="0FF0435B" w14:textId="77777777" w:rsidR="00852A5C" w:rsidRPr="00BC6201" w:rsidRDefault="000B7005">
      <w:pPr>
        <w:spacing w:before="2" w:line="180" w:lineRule="exact"/>
        <w:jc w:val="both"/>
        <w:textAlignment w:val="baseline"/>
        <w:rPr>
          <w:rFonts w:eastAsia="Verdana"/>
          <w:color w:val="000000"/>
          <w:spacing w:val="2"/>
          <w:sz w:val="18"/>
          <w:szCs w:val="18"/>
        </w:rPr>
      </w:pPr>
      <w:r w:rsidRPr="00BC6201">
        <w:rPr>
          <w:rFonts w:eastAsia="Verdana"/>
          <w:color w:val="000000"/>
          <w:spacing w:val="2"/>
          <w:sz w:val="18"/>
          <w:szCs w:val="18"/>
        </w:rPr>
        <w:t>Fluorocarbons</w:t>
      </w:r>
    </w:p>
    <w:p w14:paraId="0F54B063" w14:textId="77777777" w:rsidR="00852A5C" w:rsidRPr="00BC6201" w:rsidRDefault="000B7005">
      <w:pPr>
        <w:spacing w:before="7" w:line="180" w:lineRule="exact"/>
        <w:jc w:val="both"/>
        <w:textAlignment w:val="baseline"/>
        <w:rPr>
          <w:rFonts w:eastAsia="Verdana"/>
          <w:color w:val="000000"/>
          <w:sz w:val="18"/>
          <w:szCs w:val="18"/>
        </w:rPr>
      </w:pPr>
      <w:r w:rsidRPr="00BC6201">
        <w:rPr>
          <w:rFonts w:eastAsia="Verdana"/>
          <w:color w:val="000000"/>
          <w:sz w:val="18"/>
          <w:szCs w:val="18"/>
        </w:rPr>
        <w:t>Formaldehyde</w:t>
      </w:r>
    </w:p>
    <w:p w14:paraId="3EFF6D87" w14:textId="77777777" w:rsidR="00852A5C" w:rsidRPr="00BC6201" w:rsidRDefault="000B7005">
      <w:pPr>
        <w:spacing w:before="7" w:line="180" w:lineRule="exact"/>
        <w:jc w:val="both"/>
        <w:textAlignment w:val="baseline"/>
        <w:rPr>
          <w:rFonts w:eastAsia="Verdana"/>
          <w:color w:val="000000"/>
          <w:spacing w:val="-1"/>
          <w:sz w:val="18"/>
          <w:szCs w:val="18"/>
        </w:rPr>
      </w:pPr>
      <w:r w:rsidRPr="00BC6201">
        <w:rPr>
          <w:rFonts w:eastAsia="Verdana"/>
          <w:color w:val="000000"/>
          <w:spacing w:val="-1"/>
          <w:sz w:val="18"/>
          <w:szCs w:val="18"/>
        </w:rPr>
        <w:t>Industrial chemicals, organic</w:t>
      </w:r>
    </w:p>
    <w:p w14:paraId="6819AA49" w14:textId="77777777" w:rsidR="00852A5C" w:rsidRPr="00BC6201" w:rsidRDefault="000B7005">
      <w:pPr>
        <w:spacing w:line="170" w:lineRule="exact"/>
        <w:jc w:val="both"/>
        <w:textAlignment w:val="baseline"/>
        <w:rPr>
          <w:rFonts w:eastAsia="Verdana"/>
          <w:color w:val="000000"/>
          <w:sz w:val="18"/>
          <w:szCs w:val="18"/>
        </w:rPr>
      </w:pPr>
      <w:r w:rsidRPr="00BC6201">
        <w:rPr>
          <w:rFonts w:eastAsia="Verdana"/>
          <w:color w:val="000000"/>
          <w:sz w:val="18"/>
          <w:szCs w:val="18"/>
        </w:rPr>
        <w:t>Lactic acids</w:t>
      </w:r>
    </w:p>
    <w:p w14:paraId="3BA68EFB" w14:textId="77777777" w:rsidR="00852A5C" w:rsidRPr="00BC6201" w:rsidRDefault="000B7005">
      <w:pPr>
        <w:spacing w:before="2" w:line="180" w:lineRule="exact"/>
        <w:jc w:val="both"/>
        <w:textAlignment w:val="baseline"/>
        <w:rPr>
          <w:rFonts w:eastAsia="Verdana"/>
          <w:color w:val="000000"/>
          <w:sz w:val="18"/>
          <w:szCs w:val="18"/>
        </w:rPr>
      </w:pPr>
      <w:r w:rsidRPr="00BC6201">
        <w:rPr>
          <w:rFonts w:eastAsia="Verdana"/>
          <w:color w:val="000000"/>
          <w:sz w:val="18"/>
          <w:szCs w:val="18"/>
        </w:rPr>
        <w:t xml:space="preserve">Lake </w:t>
      </w:r>
      <w:proofErr w:type="spellStart"/>
      <w:r w:rsidRPr="00BC6201">
        <w:rPr>
          <w:rFonts w:eastAsia="Verdana"/>
          <w:color w:val="000000"/>
          <w:sz w:val="18"/>
          <w:szCs w:val="18"/>
        </w:rPr>
        <w:t>colours</w:t>
      </w:r>
      <w:proofErr w:type="spellEnd"/>
    </w:p>
    <w:p w14:paraId="7FC81290" w14:textId="77777777" w:rsidR="00852A5C" w:rsidRPr="00BC6201" w:rsidRDefault="000B7005">
      <w:pPr>
        <w:spacing w:line="179" w:lineRule="exact"/>
        <w:jc w:val="both"/>
        <w:textAlignment w:val="baseline"/>
        <w:rPr>
          <w:rFonts w:eastAsia="Verdana"/>
          <w:color w:val="000000"/>
          <w:spacing w:val="3"/>
          <w:sz w:val="18"/>
          <w:szCs w:val="18"/>
        </w:rPr>
      </w:pPr>
      <w:r w:rsidRPr="00BC6201">
        <w:rPr>
          <w:rFonts w:eastAsia="Verdana"/>
          <w:color w:val="000000"/>
          <w:spacing w:val="3"/>
          <w:sz w:val="18"/>
          <w:szCs w:val="18"/>
        </w:rPr>
        <w:t>Methanol</w:t>
      </w:r>
    </w:p>
    <w:p w14:paraId="397D2748" w14:textId="77777777" w:rsidR="00852A5C" w:rsidRPr="00BC6201" w:rsidRDefault="000B7005">
      <w:pPr>
        <w:spacing w:before="5" w:line="180" w:lineRule="exact"/>
        <w:jc w:val="both"/>
        <w:textAlignment w:val="baseline"/>
        <w:rPr>
          <w:rFonts w:eastAsia="Verdana"/>
          <w:color w:val="000000"/>
          <w:spacing w:val="1"/>
          <w:sz w:val="18"/>
          <w:szCs w:val="18"/>
        </w:rPr>
      </w:pPr>
      <w:r w:rsidRPr="00BC6201">
        <w:rPr>
          <w:rFonts w:eastAsia="Verdana"/>
          <w:color w:val="000000"/>
          <w:spacing w:val="1"/>
          <w:sz w:val="18"/>
          <w:szCs w:val="18"/>
        </w:rPr>
        <w:t>Methyl alcohol</w:t>
      </w:r>
    </w:p>
    <w:p w14:paraId="1158D07F" w14:textId="77777777" w:rsidR="00852A5C" w:rsidRPr="00BC6201" w:rsidRDefault="000B7005">
      <w:pPr>
        <w:spacing w:before="7" w:line="180" w:lineRule="exact"/>
        <w:jc w:val="both"/>
        <w:textAlignment w:val="baseline"/>
        <w:rPr>
          <w:rFonts w:eastAsia="Verdana"/>
          <w:color w:val="000000"/>
          <w:sz w:val="18"/>
          <w:szCs w:val="18"/>
        </w:rPr>
      </w:pPr>
      <w:r w:rsidRPr="00BC6201">
        <w:rPr>
          <w:rFonts w:eastAsia="Verdana"/>
          <w:color w:val="000000"/>
          <w:sz w:val="18"/>
          <w:szCs w:val="18"/>
        </w:rPr>
        <w:t>Methyl methacrylate</w:t>
      </w:r>
    </w:p>
    <w:p w14:paraId="17435BBA" w14:textId="77777777" w:rsidR="00852A5C" w:rsidRPr="00BC6201" w:rsidRDefault="000B7005">
      <w:pPr>
        <w:spacing w:line="173" w:lineRule="exact"/>
        <w:jc w:val="both"/>
        <w:textAlignment w:val="baseline"/>
        <w:rPr>
          <w:rFonts w:eastAsia="Verdana"/>
          <w:color w:val="000000"/>
          <w:sz w:val="18"/>
          <w:szCs w:val="18"/>
        </w:rPr>
      </w:pPr>
      <w:r w:rsidRPr="00BC6201">
        <w:rPr>
          <w:rFonts w:eastAsia="Verdana"/>
          <w:color w:val="000000"/>
          <w:sz w:val="18"/>
          <w:szCs w:val="18"/>
        </w:rPr>
        <w:t>Methylated spirits</w:t>
      </w:r>
    </w:p>
    <w:p w14:paraId="0E229BE8" w14:textId="77777777" w:rsidR="00852A5C" w:rsidRPr="00BC6201" w:rsidRDefault="000B7005">
      <w:pPr>
        <w:spacing w:line="179" w:lineRule="exact"/>
        <w:jc w:val="both"/>
        <w:textAlignment w:val="baseline"/>
        <w:rPr>
          <w:rFonts w:eastAsia="Verdana"/>
          <w:color w:val="000000"/>
          <w:sz w:val="18"/>
          <w:szCs w:val="18"/>
        </w:rPr>
      </w:pPr>
      <w:r w:rsidRPr="00BC6201">
        <w:rPr>
          <w:rFonts w:eastAsia="Verdana"/>
          <w:color w:val="000000"/>
          <w:sz w:val="18"/>
          <w:szCs w:val="18"/>
        </w:rPr>
        <w:t>Naphtha, crude</w:t>
      </w:r>
    </w:p>
    <w:p w14:paraId="60C3C2A2" w14:textId="77777777" w:rsidR="00852A5C" w:rsidRPr="00BC6201" w:rsidRDefault="000B7005">
      <w:pPr>
        <w:spacing w:line="178" w:lineRule="exact"/>
        <w:jc w:val="both"/>
        <w:textAlignment w:val="baseline"/>
        <w:rPr>
          <w:rFonts w:eastAsia="Verdana"/>
          <w:color w:val="000000"/>
          <w:spacing w:val="-1"/>
          <w:sz w:val="18"/>
          <w:szCs w:val="18"/>
        </w:rPr>
      </w:pPr>
      <w:r w:rsidRPr="00BC6201">
        <w:rPr>
          <w:rFonts w:eastAsia="Verdana"/>
          <w:color w:val="000000"/>
          <w:spacing w:val="-1"/>
          <w:sz w:val="18"/>
          <w:szCs w:val="18"/>
        </w:rPr>
        <w:t>Natural resins</w:t>
      </w:r>
    </w:p>
    <w:p w14:paraId="510EB943" w14:textId="77777777" w:rsidR="00852A5C" w:rsidRPr="00BC6201" w:rsidRDefault="000B7005">
      <w:pPr>
        <w:spacing w:before="1" w:line="180" w:lineRule="exact"/>
        <w:jc w:val="both"/>
        <w:textAlignment w:val="baseline"/>
        <w:rPr>
          <w:rFonts w:eastAsia="Verdana"/>
          <w:color w:val="000000"/>
          <w:sz w:val="18"/>
          <w:szCs w:val="18"/>
        </w:rPr>
      </w:pPr>
      <w:r w:rsidRPr="00BC6201">
        <w:rPr>
          <w:rFonts w:eastAsia="Verdana"/>
          <w:color w:val="000000"/>
          <w:sz w:val="18"/>
          <w:szCs w:val="18"/>
        </w:rPr>
        <w:t>Nitrobenzene</w:t>
      </w:r>
    </w:p>
    <w:p w14:paraId="3CE61535" w14:textId="77777777" w:rsidR="00852A5C" w:rsidRPr="00BC6201" w:rsidRDefault="000B7005">
      <w:pPr>
        <w:spacing w:before="1" w:line="180" w:lineRule="exact"/>
        <w:jc w:val="both"/>
        <w:textAlignment w:val="baseline"/>
        <w:rPr>
          <w:rFonts w:eastAsia="Verdana"/>
          <w:color w:val="000000"/>
          <w:spacing w:val="1"/>
          <w:sz w:val="18"/>
          <w:szCs w:val="18"/>
        </w:rPr>
      </w:pPr>
      <w:r w:rsidRPr="00BC6201">
        <w:rPr>
          <w:rFonts w:eastAsia="Verdana"/>
          <w:color w:val="000000"/>
          <w:spacing w:val="1"/>
          <w:sz w:val="18"/>
          <w:szCs w:val="18"/>
        </w:rPr>
        <w:t>Nitrocellulose</w:t>
      </w:r>
    </w:p>
    <w:p w14:paraId="61C8723C" w14:textId="77777777" w:rsidR="00852A5C" w:rsidRPr="00BC6201" w:rsidRDefault="000B7005">
      <w:pPr>
        <w:spacing w:line="180" w:lineRule="exact"/>
        <w:jc w:val="both"/>
        <w:textAlignment w:val="baseline"/>
        <w:rPr>
          <w:rFonts w:eastAsia="Verdana"/>
          <w:color w:val="000000"/>
          <w:sz w:val="18"/>
          <w:szCs w:val="18"/>
        </w:rPr>
      </w:pPr>
      <w:r w:rsidRPr="00BC6201">
        <w:rPr>
          <w:rFonts w:eastAsia="Verdana"/>
          <w:color w:val="000000"/>
          <w:sz w:val="18"/>
          <w:szCs w:val="18"/>
        </w:rPr>
        <w:t>Nitromethane</w:t>
      </w:r>
    </w:p>
    <w:p w14:paraId="61D35BC9" w14:textId="77777777" w:rsidR="00852A5C" w:rsidRPr="00BC6201" w:rsidRDefault="000B7005">
      <w:pPr>
        <w:spacing w:line="177" w:lineRule="exact"/>
        <w:jc w:val="both"/>
        <w:textAlignment w:val="baseline"/>
        <w:rPr>
          <w:rFonts w:eastAsia="Verdana"/>
          <w:color w:val="000000"/>
          <w:sz w:val="18"/>
          <w:szCs w:val="18"/>
        </w:rPr>
      </w:pPr>
      <w:r w:rsidRPr="00BC6201">
        <w:rPr>
          <w:rFonts w:eastAsia="Verdana"/>
          <w:color w:val="000000"/>
          <w:sz w:val="18"/>
          <w:szCs w:val="18"/>
        </w:rPr>
        <w:t>Nitroparaffins</w:t>
      </w:r>
    </w:p>
    <w:p w14:paraId="04750EC2" w14:textId="77777777" w:rsidR="00852A5C" w:rsidRPr="00BC6201" w:rsidRDefault="000B7005">
      <w:pPr>
        <w:spacing w:before="6" w:line="180" w:lineRule="exact"/>
        <w:jc w:val="both"/>
        <w:textAlignment w:val="baseline"/>
        <w:rPr>
          <w:rFonts w:eastAsia="Verdana"/>
          <w:color w:val="000000"/>
          <w:spacing w:val="-1"/>
          <w:sz w:val="18"/>
          <w:szCs w:val="18"/>
        </w:rPr>
      </w:pPr>
      <w:r w:rsidRPr="00BC6201">
        <w:rPr>
          <w:rFonts w:eastAsia="Verdana"/>
          <w:color w:val="000000"/>
          <w:spacing w:val="-1"/>
          <w:sz w:val="18"/>
          <w:szCs w:val="18"/>
        </w:rPr>
        <w:t>Oil treating compounds</w:t>
      </w:r>
    </w:p>
    <w:p w14:paraId="19C3C8B3" w14:textId="77777777" w:rsidR="00852A5C" w:rsidRPr="00BC6201" w:rsidRDefault="000B7005">
      <w:pPr>
        <w:spacing w:line="173" w:lineRule="exact"/>
        <w:jc w:val="both"/>
        <w:textAlignment w:val="baseline"/>
        <w:rPr>
          <w:rFonts w:eastAsia="Verdana"/>
          <w:color w:val="000000"/>
          <w:sz w:val="18"/>
          <w:szCs w:val="18"/>
        </w:rPr>
      </w:pPr>
      <w:r w:rsidRPr="00BC6201">
        <w:rPr>
          <w:rFonts w:eastAsia="Verdana"/>
          <w:color w:val="000000"/>
          <w:sz w:val="18"/>
          <w:szCs w:val="18"/>
        </w:rPr>
        <w:t>Oleic acid</w:t>
      </w:r>
    </w:p>
    <w:p w14:paraId="06F7328E" w14:textId="77777777" w:rsidR="00852A5C" w:rsidRPr="00BC6201" w:rsidRDefault="000B7005">
      <w:pPr>
        <w:spacing w:line="179" w:lineRule="exact"/>
        <w:jc w:val="both"/>
        <w:textAlignment w:val="baseline"/>
        <w:rPr>
          <w:rFonts w:eastAsia="Verdana"/>
          <w:color w:val="000000"/>
          <w:sz w:val="18"/>
          <w:szCs w:val="18"/>
        </w:rPr>
      </w:pPr>
      <w:r w:rsidRPr="00BC6201">
        <w:rPr>
          <w:rFonts w:eastAsia="Verdana"/>
          <w:color w:val="000000"/>
          <w:sz w:val="18"/>
          <w:szCs w:val="18"/>
        </w:rPr>
        <w:t>Oxalic acid</w:t>
      </w:r>
    </w:p>
    <w:p w14:paraId="545B158D" w14:textId="77777777" w:rsidR="00852A5C" w:rsidRPr="00BC6201" w:rsidRDefault="000B7005">
      <w:pPr>
        <w:spacing w:line="177" w:lineRule="exact"/>
        <w:jc w:val="both"/>
        <w:textAlignment w:val="baseline"/>
        <w:rPr>
          <w:rFonts w:eastAsia="Verdana"/>
          <w:color w:val="000000"/>
          <w:sz w:val="18"/>
          <w:szCs w:val="18"/>
        </w:rPr>
      </w:pPr>
      <w:r w:rsidRPr="00BC6201">
        <w:rPr>
          <w:rFonts w:eastAsia="Verdana"/>
          <w:color w:val="000000"/>
          <w:sz w:val="18"/>
          <w:szCs w:val="18"/>
        </w:rPr>
        <w:t>Phenol</w:t>
      </w:r>
    </w:p>
    <w:p w14:paraId="4556A341" w14:textId="77777777" w:rsidR="00852A5C" w:rsidRPr="00BC6201" w:rsidRDefault="000B7005">
      <w:pPr>
        <w:spacing w:before="2" w:line="180" w:lineRule="exact"/>
        <w:jc w:val="both"/>
        <w:textAlignment w:val="baseline"/>
        <w:rPr>
          <w:rFonts w:eastAsia="Verdana"/>
          <w:color w:val="000000"/>
          <w:spacing w:val="-2"/>
          <w:sz w:val="18"/>
          <w:szCs w:val="18"/>
        </w:rPr>
      </w:pPr>
      <w:r w:rsidRPr="00BC6201">
        <w:rPr>
          <w:rFonts w:eastAsia="Verdana"/>
          <w:color w:val="000000"/>
          <w:spacing w:val="-2"/>
          <w:sz w:val="18"/>
          <w:szCs w:val="18"/>
        </w:rPr>
        <w:t>Phthalic anhydride esters</w:t>
      </w:r>
    </w:p>
    <w:p w14:paraId="27C1D712" w14:textId="77777777" w:rsidR="00852A5C" w:rsidRPr="00BC6201" w:rsidRDefault="000B7005">
      <w:pPr>
        <w:spacing w:before="2" w:line="180" w:lineRule="exact"/>
        <w:jc w:val="both"/>
        <w:textAlignment w:val="baseline"/>
        <w:rPr>
          <w:rFonts w:eastAsia="Verdana"/>
          <w:color w:val="000000"/>
          <w:spacing w:val="-2"/>
          <w:sz w:val="18"/>
          <w:szCs w:val="18"/>
        </w:rPr>
      </w:pPr>
      <w:r w:rsidRPr="00BC6201">
        <w:rPr>
          <w:rFonts w:eastAsia="Verdana"/>
          <w:color w:val="000000"/>
          <w:spacing w:val="-2"/>
          <w:sz w:val="18"/>
          <w:szCs w:val="18"/>
        </w:rPr>
        <w:t>Pigments, organic</w:t>
      </w:r>
    </w:p>
    <w:p w14:paraId="52649AF0" w14:textId="77777777" w:rsidR="00852A5C" w:rsidRPr="00BC6201" w:rsidRDefault="000B7005">
      <w:pPr>
        <w:spacing w:line="170" w:lineRule="exact"/>
        <w:jc w:val="both"/>
        <w:textAlignment w:val="baseline"/>
        <w:rPr>
          <w:rFonts w:eastAsia="Verdana"/>
          <w:color w:val="000000"/>
          <w:spacing w:val="-1"/>
          <w:sz w:val="18"/>
          <w:szCs w:val="18"/>
        </w:rPr>
      </w:pPr>
      <w:proofErr w:type="spellStart"/>
      <w:r w:rsidRPr="00BC6201">
        <w:rPr>
          <w:rFonts w:eastAsia="Verdana"/>
          <w:color w:val="000000"/>
          <w:spacing w:val="-1"/>
          <w:sz w:val="18"/>
          <w:szCs w:val="18"/>
        </w:rPr>
        <w:t>Plasticisers</w:t>
      </w:r>
      <w:proofErr w:type="spellEnd"/>
    </w:p>
    <w:p w14:paraId="7898DB60" w14:textId="77777777" w:rsidR="00852A5C" w:rsidRPr="00BC6201" w:rsidRDefault="000B7005">
      <w:pPr>
        <w:spacing w:before="1" w:line="180" w:lineRule="exact"/>
        <w:jc w:val="both"/>
        <w:textAlignment w:val="baseline"/>
        <w:rPr>
          <w:rFonts w:eastAsia="Verdana"/>
          <w:color w:val="000000"/>
          <w:spacing w:val="-1"/>
          <w:sz w:val="18"/>
          <w:szCs w:val="18"/>
        </w:rPr>
      </w:pPr>
      <w:r w:rsidRPr="00BC6201">
        <w:rPr>
          <w:rFonts w:eastAsia="Verdana"/>
          <w:color w:val="000000"/>
          <w:spacing w:val="-1"/>
          <w:sz w:val="18"/>
          <w:szCs w:val="18"/>
        </w:rPr>
        <w:t xml:space="preserve">Polymeric </w:t>
      </w:r>
      <w:proofErr w:type="spellStart"/>
      <w:r w:rsidRPr="00BC6201">
        <w:rPr>
          <w:rFonts w:eastAsia="Verdana"/>
          <w:color w:val="000000"/>
          <w:spacing w:val="-1"/>
          <w:sz w:val="18"/>
          <w:szCs w:val="18"/>
        </w:rPr>
        <w:t>plasticisers</w:t>
      </w:r>
      <w:proofErr w:type="spellEnd"/>
    </w:p>
    <w:p w14:paraId="1B24EB30" w14:textId="77777777" w:rsidR="00852A5C" w:rsidRPr="00BC6201" w:rsidRDefault="000B7005">
      <w:pPr>
        <w:spacing w:line="176" w:lineRule="exact"/>
        <w:jc w:val="both"/>
        <w:textAlignment w:val="baseline"/>
        <w:rPr>
          <w:rFonts w:eastAsia="Verdana"/>
          <w:color w:val="000000"/>
          <w:sz w:val="18"/>
          <w:szCs w:val="18"/>
        </w:rPr>
      </w:pPr>
      <w:r w:rsidRPr="00BC6201">
        <w:rPr>
          <w:rFonts w:eastAsia="Verdana"/>
          <w:color w:val="000000"/>
          <w:sz w:val="18"/>
          <w:szCs w:val="18"/>
        </w:rPr>
        <w:t>Power alcohol</w:t>
      </w:r>
    </w:p>
    <w:p w14:paraId="725F46E8" w14:textId="77777777" w:rsidR="00852A5C" w:rsidRPr="00BC6201" w:rsidRDefault="000B7005">
      <w:pPr>
        <w:spacing w:line="175" w:lineRule="exact"/>
        <w:jc w:val="both"/>
        <w:textAlignment w:val="baseline"/>
        <w:rPr>
          <w:rFonts w:eastAsia="Verdana"/>
          <w:color w:val="000000"/>
          <w:sz w:val="18"/>
          <w:szCs w:val="18"/>
        </w:rPr>
      </w:pPr>
      <w:r w:rsidRPr="00BC6201">
        <w:rPr>
          <w:rFonts w:eastAsia="Verdana"/>
          <w:color w:val="000000"/>
          <w:sz w:val="18"/>
          <w:szCs w:val="18"/>
        </w:rPr>
        <w:t>Rennin</w:t>
      </w:r>
    </w:p>
    <w:p w14:paraId="4C303482" w14:textId="77777777" w:rsidR="00852A5C" w:rsidRPr="00BC6201" w:rsidRDefault="000B7005">
      <w:pPr>
        <w:spacing w:line="180" w:lineRule="exact"/>
        <w:jc w:val="both"/>
        <w:textAlignment w:val="baseline"/>
        <w:rPr>
          <w:rFonts w:eastAsia="Verdana"/>
          <w:color w:val="000000"/>
          <w:sz w:val="18"/>
          <w:szCs w:val="18"/>
        </w:rPr>
      </w:pPr>
      <w:r w:rsidRPr="00BC6201">
        <w:rPr>
          <w:rFonts w:eastAsia="Verdana"/>
          <w:color w:val="000000"/>
          <w:sz w:val="18"/>
          <w:szCs w:val="18"/>
        </w:rPr>
        <w:t>Rosin</w:t>
      </w:r>
    </w:p>
    <w:p w14:paraId="705B2D60" w14:textId="77777777" w:rsidR="00852A5C" w:rsidRPr="00BC6201" w:rsidRDefault="000B7005">
      <w:pPr>
        <w:spacing w:line="179" w:lineRule="exact"/>
        <w:jc w:val="both"/>
        <w:textAlignment w:val="baseline"/>
        <w:rPr>
          <w:rFonts w:eastAsia="Verdana"/>
          <w:color w:val="000000"/>
          <w:spacing w:val="-2"/>
          <w:sz w:val="18"/>
          <w:szCs w:val="18"/>
        </w:rPr>
      </w:pPr>
      <w:r w:rsidRPr="00BC6201">
        <w:rPr>
          <w:rFonts w:eastAsia="Verdana"/>
          <w:color w:val="000000"/>
          <w:spacing w:val="-2"/>
          <w:sz w:val="18"/>
          <w:szCs w:val="18"/>
        </w:rPr>
        <w:t>Spirits, non-potable</w:t>
      </w:r>
    </w:p>
    <w:p w14:paraId="74E8A705" w14:textId="77777777" w:rsidR="00852A5C" w:rsidRPr="00BC6201" w:rsidRDefault="000B7005">
      <w:pPr>
        <w:spacing w:line="177" w:lineRule="exact"/>
        <w:jc w:val="both"/>
        <w:textAlignment w:val="baseline"/>
        <w:rPr>
          <w:rFonts w:eastAsia="Verdana"/>
          <w:color w:val="000000"/>
          <w:spacing w:val="-2"/>
          <w:sz w:val="18"/>
          <w:szCs w:val="18"/>
        </w:rPr>
      </w:pPr>
      <w:proofErr w:type="spellStart"/>
      <w:r w:rsidRPr="00BC6201">
        <w:rPr>
          <w:rFonts w:eastAsia="Verdana"/>
          <w:color w:val="000000"/>
          <w:spacing w:val="-2"/>
          <w:sz w:val="18"/>
          <w:szCs w:val="18"/>
        </w:rPr>
        <w:t>Stearine</w:t>
      </w:r>
      <w:proofErr w:type="spellEnd"/>
      <w:r w:rsidRPr="00BC6201">
        <w:rPr>
          <w:rFonts w:eastAsia="Verdana"/>
          <w:color w:val="000000"/>
          <w:spacing w:val="-2"/>
          <w:sz w:val="18"/>
          <w:szCs w:val="18"/>
        </w:rPr>
        <w:t xml:space="preserve"> pitch</w:t>
      </w:r>
    </w:p>
    <w:p w14:paraId="1C5C616E" w14:textId="77777777" w:rsidR="00852A5C" w:rsidRPr="00BC6201" w:rsidRDefault="000B7005">
      <w:pPr>
        <w:spacing w:line="175" w:lineRule="exact"/>
        <w:jc w:val="both"/>
        <w:textAlignment w:val="baseline"/>
        <w:rPr>
          <w:rFonts w:eastAsia="Verdana"/>
          <w:color w:val="000000"/>
          <w:spacing w:val="-3"/>
          <w:sz w:val="18"/>
          <w:szCs w:val="18"/>
        </w:rPr>
      </w:pPr>
      <w:r w:rsidRPr="00BC6201">
        <w:rPr>
          <w:rFonts w:eastAsia="Verdana"/>
          <w:color w:val="000000"/>
          <w:spacing w:val="-3"/>
          <w:sz w:val="18"/>
          <w:szCs w:val="18"/>
        </w:rPr>
        <w:t>Stearate or stearic acid</w:t>
      </w:r>
    </w:p>
    <w:p w14:paraId="1F12811F" w14:textId="77777777" w:rsidR="00852A5C" w:rsidRPr="00BC6201" w:rsidRDefault="000B7005">
      <w:pPr>
        <w:spacing w:line="176" w:lineRule="exact"/>
        <w:jc w:val="both"/>
        <w:textAlignment w:val="baseline"/>
        <w:rPr>
          <w:rFonts w:eastAsia="Verdana"/>
          <w:color w:val="000000"/>
          <w:sz w:val="18"/>
          <w:szCs w:val="18"/>
        </w:rPr>
      </w:pPr>
      <w:r w:rsidRPr="00BC6201">
        <w:rPr>
          <w:rFonts w:eastAsia="Verdana"/>
          <w:color w:val="000000"/>
          <w:sz w:val="18"/>
          <w:szCs w:val="18"/>
        </w:rPr>
        <w:t>Tannic acid</w:t>
      </w:r>
    </w:p>
    <w:p w14:paraId="23F032AB" w14:textId="77777777" w:rsidR="00852A5C" w:rsidRPr="00BC6201" w:rsidRDefault="000B7005">
      <w:pPr>
        <w:spacing w:before="2" w:line="180" w:lineRule="exact"/>
        <w:jc w:val="both"/>
        <w:textAlignment w:val="baseline"/>
        <w:rPr>
          <w:rFonts w:eastAsia="Verdana"/>
          <w:color w:val="000000"/>
          <w:spacing w:val="-1"/>
          <w:sz w:val="18"/>
          <w:szCs w:val="18"/>
        </w:rPr>
      </w:pPr>
      <w:r w:rsidRPr="00BC6201">
        <w:rPr>
          <w:rFonts w:eastAsia="Verdana"/>
          <w:color w:val="000000"/>
          <w:spacing w:val="-1"/>
          <w:sz w:val="18"/>
          <w:szCs w:val="18"/>
        </w:rPr>
        <w:t>Tanning compounds, organic</w:t>
      </w:r>
    </w:p>
    <w:p w14:paraId="50D48AA2" w14:textId="77777777" w:rsidR="00852A5C" w:rsidRPr="00BC6201" w:rsidRDefault="000B7005">
      <w:pPr>
        <w:spacing w:line="168" w:lineRule="exact"/>
        <w:jc w:val="both"/>
        <w:textAlignment w:val="baseline"/>
        <w:rPr>
          <w:rFonts w:eastAsia="Verdana"/>
          <w:color w:val="000000"/>
          <w:spacing w:val="1"/>
          <w:sz w:val="18"/>
          <w:szCs w:val="18"/>
        </w:rPr>
      </w:pPr>
      <w:r w:rsidRPr="00BC6201">
        <w:rPr>
          <w:rFonts w:eastAsia="Verdana"/>
          <w:color w:val="000000"/>
          <w:spacing w:val="1"/>
          <w:sz w:val="18"/>
          <w:szCs w:val="18"/>
        </w:rPr>
        <w:t>Tannins</w:t>
      </w:r>
    </w:p>
    <w:p w14:paraId="04D751C1" w14:textId="77777777" w:rsidR="00852A5C" w:rsidRPr="00BC6201" w:rsidRDefault="000B7005">
      <w:pPr>
        <w:spacing w:line="179" w:lineRule="exact"/>
        <w:jc w:val="both"/>
        <w:textAlignment w:val="baseline"/>
        <w:rPr>
          <w:rFonts w:eastAsia="Verdana"/>
          <w:color w:val="000000"/>
          <w:sz w:val="18"/>
          <w:szCs w:val="18"/>
        </w:rPr>
      </w:pPr>
      <w:r w:rsidRPr="00BC6201">
        <w:rPr>
          <w:rFonts w:eastAsia="Verdana"/>
          <w:color w:val="000000"/>
          <w:sz w:val="18"/>
          <w:szCs w:val="18"/>
        </w:rPr>
        <w:t>Tartaric acid</w:t>
      </w:r>
    </w:p>
    <w:p w14:paraId="536817FA" w14:textId="77777777" w:rsidR="00852A5C" w:rsidRPr="00BC6201" w:rsidRDefault="000B7005">
      <w:pPr>
        <w:spacing w:line="171" w:lineRule="exact"/>
        <w:jc w:val="both"/>
        <w:textAlignment w:val="baseline"/>
        <w:rPr>
          <w:rFonts w:eastAsia="Verdana"/>
          <w:color w:val="000000"/>
          <w:spacing w:val="6"/>
          <w:sz w:val="18"/>
          <w:szCs w:val="18"/>
        </w:rPr>
      </w:pPr>
      <w:r w:rsidRPr="00BC6201">
        <w:rPr>
          <w:rFonts w:eastAsia="Verdana"/>
          <w:color w:val="000000"/>
          <w:spacing w:val="6"/>
          <w:sz w:val="18"/>
          <w:szCs w:val="18"/>
        </w:rPr>
        <w:t>T.D.E.</w:t>
      </w:r>
    </w:p>
    <w:p w14:paraId="5B6CBADE" w14:textId="77777777" w:rsidR="00852A5C" w:rsidRPr="00BC6201" w:rsidRDefault="000B7005">
      <w:pPr>
        <w:spacing w:before="3" w:line="180" w:lineRule="exact"/>
        <w:jc w:val="both"/>
        <w:textAlignment w:val="baseline"/>
        <w:rPr>
          <w:rFonts w:eastAsia="Verdana"/>
          <w:color w:val="000000"/>
          <w:spacing w:val="-4"/>
          <w:sz w:val="18"/>
          <w:szCs w:val="18"/>
        </w:rPr>
      </w:pPr>
      <w:r w:rsidRPr="00BC6201">
        <w:rPr>
          <w:rFonts w:eastAsia="Verdana"/>
          <w:color w:val="000000"/>
          <w:spacing w:val="-4"/>
          <w:sz w:val="18"/>
          <w:szCs w:val="18"/>
        </w:rPr>
        <w:t>Thinners, paint, redistilling or re-refining</w:t>
      </w:r>
    </w:p>
    <w:p w14:paraId="7549C9CF" w14:textId="77777777" w:rsidR="00852A5C" w:rsidRPr="00BC6201" w:rsidRDefault="000B7005">
      <w:pPr>
        <w:spacing w:line="168" w:lineRule="exact"/>
        <w:jc w:val="both"/>
        <w:textAlignment w:val="baseline"/>
        <w:rPr>
          <w:rFonts w:eastAsia="Verdana"/>
          <w:color w:val="000000"/>
          <w:spacing w:val="5"/>
          <w:sz w:val="18"/>
          <w:szCs w:val="18"/>
        </w:rPr>
      </w:pPr>
      <w:proofErr w:type="spellStart"/>
      <w:r w:rsidRPr="00BC6201">
        <w:rPr>
          <w:rFonts w:eastAsia="Verdana"/>
          <w:color w:val="000000"/>
          <w:spacing w:val="5"/>
          <w:sz w:val="18"/>
          <w:szCs w:val="18"/>
        </w:rPr>
        <w:t>Toluol</w:t>
      </w:r>
      <w:proofErr w:type="spellEnd"/>
    </w:p>
    <w:p w14:paraId="2AD0115F" w14:textId="77777777" w:rsidR="00852A5C" w:rsidRPr="00BC6201" w:rsidRDefault="000B7005">
      <w:pPr>
        <w:spacing w:line="177" w:lineRule="exact"/>
        <w:jc w:val="both"/>
        <w:textAlignment w:val="baseline"/>
        <w:rPr>
          <w:rFonts w:eastAsia="Verdana"/>
          <w:color w:val="000000"/>
          <w:spacing w:val="1"/>
          <w:sz w:val="18"/>
          <w:szCs w:val="18"/>
        </w:rPr>
      </w:pPr>
      <w:r w:rsidRPr="00BC6201">
        <w:rPr>
          <w:rFonts w:eastAsia="Verdana"/>
          <w:color w:val="000000"/>
          <w:spacing w:val="1"/>
          <w:sz w:val="18"/>
          <w:szCs w:val="18"/>
        </w:rPr>
        <w:t>Trichloroethylene</w:t>
      </w:r>
    </w:p>
    <w:p w14:paraId="0B373711" w14:textId="77777777" w:rsidR="00852A5C" w:rsidRPr="00BC6201" w:rsidRDefault="000B7005">
      <w:pPr>
        <w:spacing w:line="178" w:lineRule="exact"/>
        <w:jc w:val="both"/>
        <w:textAlignment w:val="baseline"/>
        <w:rPr>
          <w:rFonts w:eastAsia="Verdana"/>
          <w:color w:val="000000"/>
          <w:spacing w:val="-1"/>
          <w:sz w:val="18"/>
          <w:szCs w:val="18"/>
        </w:rPr>
      </w:pPr>
      <w:proofErr w:type="spellStart"/>
      <w:r w:rsidRPr="00BC6201">
        <w:rPr>
          <w:rFonts w:eastAsia="Verdana"/>
          <w:color w:val="000000"/>
          <w:spacing w:val="-1"/>
          <w:sz w:val="18"/>
          <w:szCs w:val="18"/>
        </w:rPr>
        <w:t>Tricresyl</w:t>
      </w:r>
      <w:proofErr w:type="spellEnd"/>
      <w:r w:rsidRPr="00BC6201">
        <w:rPr>
          <w:rFonts w:eastAsia="Verdana"/>
          <w:color w:val="000000"/>
          <w:spacing w:val="-1"/>
          <w:sz w:val="18"/>
          <w:szCs w:val="18"/>
        </w:rPr>
        <w:t xml:space="preserve"> phosphate</w:t>
      </w:r>
    </w:p>
    <w:p w14:paraId="60483A93" w14:textId="77777777" w:rsidR="00852A5C" w:rsidRPr="00BC6201" w:rsidRDefault="000B7005">
      <w:pPr>
        <w:spacing w:line="174" w:lineRule="exact"/>
        <w:jc w:val="both"/>
        <w:textAlignment w:val="baseline"/>
        <w:rPr>
          <w:rFonts w:eastAsia="Verdana"/>
          <w:color w:val="000000"/>
          <w:spacing w:val="1"/>
          <w:sz w:val="18"/>
          <w:szCs w:val="18"/>
        </w:rPr>
      </w:pPr>
      <w:r w:rsidRPr="00BC6201">
        <w:rPr>
          <w:rFonts w:eastAsia="Verdana"/>
          <w:color w:val="000000"/>
          <w:spacing w:val="1"/>
          <w:sz w:val="18"/>
          <w:szCs w:val="18"/>
        </w:rPr>
        <w:t>Turpentine</w:t>
      </w:r>
    </w:p>
    <w:p w14:paraId="4DFC0A78" w14:textId="77777777" w:rsidR="00852A5C" w:rsidRPr="00BC6201" w:rsidRDefault="000B7005">
      <w:pPr>
        <w:spacing w:line="171" w:lineRule="exact"/>
        <w:jc w:val="both"/>
        <w:textAlignment w:val="baseline"/>
        <w:rPr>
          <w:rFonts w:eastAsia="Verdana"/>
          <w:color w:val="000000"/>
          <w:sz w:val="18"/>
          <w:szCs w:val="18"/>
        </w:rPr>
      </w:pPr>
      <w:r w:rsidRPr="00BC6201">
        <w:rPr>
          <w:rFonts w:eastAsia="Verdana"/>
          <w:color w:val="000000"/>
          <w:sz w:val="18"/>
          <w:szCs w:val="18"/>
        </w:rPr>
        <w:t xml:space="preserve">Turpentine, mineral </w:t>
      </w:r>
    </w:p>
    <w:p w14:paraId="592A7B1A" w14:textId="77777777" w:rsidR="00852A5C" w:rsidRPr="00BC6201" w:rsidRDefault="000B7005">
      <w:pPr>
        <w:spacing w:before="3" w:line="180" w:lineRule="exact"/>
        <w:jc w:val="both"/>
        <w:textAlignment w:val="baseline"/>
        <w:rPr>
          <w:rFonts w:eastAsia="Verdana"/>
          <w:color w:val="000000"/>
          <w:spacing w:val="2"/>
          <w:sz w:val="18"/>
          <w:szCs w:val="18"/>
        </w:rPr>
      </w:pPr>
      <w:r w:rsidRPr="00BC6201">
        <w:rPr>
          <w:sz w:val="18"/>
          <w:szCs w:val="18"/>
        </w:rPr>
        <w:br w:type="column"/>
      </w:r>
      <w:r w:rsidRPr="00BC6201">
        <w:rPr>
          <w:rFonts w:eastAsia="Verdana"/>
          <w:color w:val="000000"/>
          <w:spacing w:val="2"/>
          <w:sz w:val="18"/>
          <w:szCs w:val="18"/>
        </w:rPr>
        <w:lastRenderedPageBreak/>
        <w:t>Urea</w:t>
      </w:r>
    </w:p>
    <w:p w14:paraId="4DC188A9" w14:textId="77777777" w:rsidR="00852A5C" w:rsidRPr="00BC6201" w:rsidRDefault="000B7005">
      <w:pPr>
        <w:spacing w:before="6" w:line="180" w:lineRule="exact"/>
        <w:jc w:val="both"/>
        <w:textAlignment w:val="baseline"/>
        <w:rPr>
          <w:rFonts w:eastAsia="Verdana"/>
          <w:color w:val="000000"/>
          <w:sz w:val="18"/>
          <w:szCs w:val="18"/>
        </w:rPr>
      </w:pPr>
      <w:r w:rsidRPr="00BC6201">
        <w:rPr>
          <w:rFonts w:eastAsia="Verdana"/>
          <w:color w:val="000000"/>
          <w:sz w:val="18"/>
          <w:szCs w:val="18"/>
        </w:rPr>
        <w:t>Vinyl acetate monomer</w:t>
      </w:r>
    </w:p>
    <w:p w14:paraId="14A48AAC" w14:textId="77777777" w:rsidR="00852A5C" w:rsidRPr="00BC6201" w:rsidRDefault="000B7005">
      <w:pPr>
        <w:spacing w:before="7" w:line="180" w:lineRule="exact"/>
        <w:jc w:val="both"/>
        <w:textAlignment w:val="baseline"/>
        <w:rPr>
          <w:rFonts w:eastAsia="Verdana"/>
          <w:color w:val="000000"/>
          <w:sz w:val="18"/>
          <w:szCs w:val="18"/>
        </w:rPr>
      </w:pPr>
      <w:r w:rsidRPr="00BC6201">
        <w:rPr>
          <w:rFonts w:eastAsia="Verdana"/>
          <w:color w:val="000000"/>
          <w:sz w:val="18"/>
          <w:szCs w:val="18"/>
        </w:rPr>
        <w:t>White spirit, non-potable</w:t>
      </w:r>
    </w:p>
    <w:p w14:paraId="0768A2B5" w14:textId="77777777" w:rsidR="00852A5C" w:rsidRPr="00BC6201" w:rsidRDefault="000B7005">
      <w:pPr>
        <w:spacing w:line="178" w:lineRule="exact"/>
        <w:jc w:val="both"/>
        <w:textAlignment w:val="baseline"/>
        <w:rPr>
          <w:rFonts w:eastAsia="Verdana"/>
          <w:color w:val="000000"/>
          <w:spacing w:val="2"/>
          <w:sz w:val="18"/>
          <w:szCs w:val="18"/>
        </w:rPr>
      </w:pPr>
      <w:r w:rsidRPr="00BC6201">
        <w:rPr>
          <w:rFonts w:eastAsia="Verdana"/>
          <w:color w:val="000000"/>
          <w:spacing w:val="2"/>
          <w:sz w:val="18"/>
          <w:szCs w:val="18"/>
        </w:rPr>
        <w:t>Wood alcohol</w:t>
      </w:r>
    </w:p>
    <w:p w14:paraId="5436B266" w14:textId="77777777" w:rsidR="00852A5C" w:rsidRPr="00BC6201" w:rsidRDefault="000B7005">
      <w:pPr>
        <w:spacing w:before="8" w:line="180" w:lineRule="exact"/>
        <w:jc w:val="both"/>
        <w:textAlignment w:val="baseline"/>
        <w:rPr>
          <w:rFonts w:eastAsia="Verdana"/>
          <w:color w:val="000000"/>
          <w:spacing w:val="6"/>
          <w:sz w:val="18"/>
          <w:szCs w:val="18"/>
        </w:rPr>
      </w:pPr>
      <w:r w:rsidRPr="00BC6201">
        <w:rPr>
          <w:rFonts w:eastAsia="Verdana"/>
          <w:color w:val="000000"/>
          <w:spacing w:val="6"/>
          <w:sz w:val="18"/>
          <w:szCs w:val="18"/>
        </w:rPr>
        <w:t>Xylol</w:t>
      </w:r>
    </w:p>
    <w:p w14:paraId="5166D92E" w14:textId="77777777" w:rsidR="00852A5C" w:rsidRPr="00BC6201" w:rsidRDefault="000B7005">
      <w:pPr>
        <w:spacing w:before="111" w:line="180" w:lineRule="exact"/>
        <w:jc w:val="both"/>
        <w:textAlignment w:val="baseline"/>
        <w:rPr>
          <w:rFonts w:eastAsia="Verdana"/>
          <w:color w:val="000000"/>
          <w:spacing w:val="18"/>
          <w:sz w:val="18"/>
          <w:szCs w:val="18"/>
        </w:rPr>
      </w:pPr>
      <w:r w:rsidRPr="00BC6201">
        <w:rPr>
          <w:rFonts w:eastAsia="Verdana"/>
          <w:color w:val="000000"/>
          <w:spacing w:val="18"/>
          <w:sz w:val="18"/>
          <w:szCs w:val="18"/>
        </w:rPr>
        <w:t>INORGANIC INDUSTRIAL CHEMICALS</w:t>
      </w:r>
    </w:p>
    <w:p w14:paraId="71A6A9A7" w14:textId="77777777" w:rsidR="00852A5C" w:rsidRPr="00BC6201" w:rsidRDefault="000B7005">
      <w:pPr>
        <w:spacing w:before="75" w:line="180" w:lineRule="exact"/>
        <w:jc w:val="both"/>
        <w:textAlignment w:val="baseline"/>
        <w:rPr>
          <w:rFonts w:eastAsia="Verdana"/>
          <w:color w:val="000000"/>
          <w:spacing w:val="1"/>
          <w:sz w:val="18"/>
          <w:szCs w:val="18"/>
        </w:rPr>
      </w:pPr>
      <w:r w:rsidRPr="00BC6201">
        <w:rPr>
          <w:rFonts w:eastAsia="Verdana"/>
          <w:color w:val="000000"/>
          <w:spacing w:val="1"/>
          <w:sz w:val="18"/>
          <w:szCs w:val="18"/>
        </w:rPr>
        <w:t>Acids, inorganic</w:t>
      </w:r>
    </w:p>
    <w:p w14:paraId="21C753BF" w14:textId="77777777" w:rsidR="00852A5C" w:rsidRPr="00BC6201" w:rsidRDefault="000B7005">
      <w:pPr>
        <w:spacing w:before="4" w:line="180" w:lineRule="exact"/>
        <w:jc w:val="both"/>
        <w:textAlignment w:val="baseline"/>
        <w:rPr>
          <w:rFonts w:eastAsia="Verdana"/>
          <w:color w:val="000000"/>
          <w:spacing w:val="5"/>
          <w:sz w:val="18"/>
          <w:szCs w:val="18"/>
        </w:rPr>
      </w:pPr>
      <w:r w:rsidRPr="00BC6201">
        <w:rPr>
          <w:rFonts w:eastAsia="Verdana"/>
          <w:color w:val="000000"/>
          <w:spacing w:val="5"/>
          <w:sz w:val="18"/>
          <w:szCs w:val="18"/>
        </w:rPr>
        <w:t>Alkalis</w:t>
      </w:r>
    </w:p>
    <w:p w14:paraId="76E48566" w14:textId="77777777" w:rsidR="00852A5C" w:rsidRPr="00BC6201" w:rsidRDefault="000B7005">
      <w:pPr>
        <w:spacing w:before="2" w:line="180" w:lineRule="exact"/>
        <w:jc w:val="both"/>
        <w:textAlignment w:val="baseline"/>
        <w:rPr>
          <w:rFonts w:eastAsia="Verdana"/>
          <w:color w:val="000000"/>
          <w:spacing w:val="2"/>
          <w:sz w:val="18"/>
          <w:szCs w:val="18"/>
        </w:rPr>
      </w:pPr>
      <w:proofErr w:type="spellStart"/>
      <w:r w:rsidRPr="00BC6201">
        <w:rPr>
          <w:rFonts w:eastAsia="Verdana"/>
          <w:color w:val="000000"/>
          <w:spacing w:val="2"/>
          <w:sz w:val="18"/>
          <w:szCs w:val="18"/>
        </w:rPr>
        <w:t>Aluminium</w:t>
      </w:r>
      <w:proofErr w:type="spellEnd"/>
      <w:r w:rsidRPr="00BC6201">
        <w:rPr>
          <w:rFonts w:eastAsia="Verdana"/>
          <w:color w:val="000000"/>
          <w:spacing w:val="2"/>
          <w:sz w:val="18"/>
          <w:szCs w:val="18"/>
        </w:rPr>
        <w:t xml:space="preserve"> </w:t>
      </w:r>
      <w:proofErr w:type="spellStart"/>
      <w:r w:rsidRPr="00BC6201">
        <w:rPr>
          <w:rFonts w:eastAsia="Verdana"/>
          <w:color w:val="000000"/>
          <w:spacing w:val="2"/>
          <w:sz w:val="18"/>
          <w:szCs w:val="18"/>
        </w:rPr>
        <w:t>sulphate</w:t>
      </w:r>
      <w:proofErr w:type="spellEnd"/>
    </w:p>
    <w:p w14:paraId="37DE910B" w14:textId="77777777" w:rsidR="00852A5C" w:rsidRPr="00BC6201" w:rsidRDefault="000B7005">
      <w:pPr>
        <w:spacing w:before="7" w:line="180" w:lineRule="exact"/>
        <w:jc w:val="both"/>
        <w:textAlignment w:val="baseline"/>
        <w:rPr>
          <w:rFonts w:eastAsia="Verdana"/>
          <w:color w:val="000000"/>
          <w:spacing w:val="3"/>
          <w:sz w:val="18"/>
          <w:szCs w:val="18"/>
        </w:rPr>
      </w:pPr>
      <w:r w:rsidRPr="00BC6201">
        <w:rPr>
          <w:rFonts w:eastAsia="Verdana"/>
          <w:color w:val="000000"/>
          <w:spacing w:val="3"/>
          <w:sz w:val="18"/>
          <w:szCs w:val="18"/>
        </w:rPr>
        <w:t>Ammonia</w:t>
      </w:r>
    </w:p>
    <w:p w14:paraId="706F178E" w14:textId="77777777" w:rsidR="00852A5C" w:rsidRPr="00BC6201" w:rsidRDefault="000B7005">
      <w:pPr>
        <w:spacing w:before="1" w:line="180" w:lineRule="exact"/>
        <w:jc w:val="both"/>
        <w:textAlignment w:val="baseline"/>
        <w:rPr>
          <w:rFonts w:eastAsia="Verdana"/>
          <w:color w:val="000000"/>
          <w:spacing w:val="1"/>
          <w:sz w:val="18"/>
          <w:szCs w:val="18"/>
        </w:rPr>
      </w:pPr>
      <w:r w:rsidRPr="00BC6201">
        <w:rPr>
          <w:rFonts w:eastAsia="Verdana"/>
          <w:color w:val="000000"/>
          <w:spacing w:val="1"/>
          <w:sz w:val="18"/>
          <w:szCs w:val="18"/>
        </w:rPr>
        <w:t xml:space="preserve">Ammonium </w:t>
      </w:r>
      <w:proofErr w:type="spellStart"/>
      <w:r w:rsidRPr="00BC6201">
        <w:rPr>
          <w:rFonts w:eastAsia="Verdana"/>
          <w:color w:val="000000"/>
          <w:spacing w:val="1"/>
          <w:sz w:val="18"/>
          <w:szCs w:val="18"/>
        </w:rPr>
        <w:t>persulphate</w:t>
      </w:r>
      <w:proofErr w:type="spellEnd"/>
    </w:p>
    <w:p w14:paraId="70E78424" w14:textId="77777777" w:rsidR="00852A5C" w:rsidRPr="00BC6201" w:rsidRDefault="000B7005">
      <w:pPr>
        <w:spacing w:before="7" w:line="180" w:lineRule="exact"/>
        <w:jc w:val="both"/>
        <w:textAlignment w:val="baseline"/>
        <w:rPr>
          <w:rFonts w:eastAsia="Verdana"/>
          <w:color w:val="000000"/>
          <w:sz w:val="18"/>
          <w:szCs w:val="18"/>
        </w:rPr>
      </w:pPr>
      <w:r w:rsidRPr="00BC6201">
        <w:rPr>
          <w:rFonts w:eastAsia="Verdana"/>
          <w:color w:val="000000"/>
          <w:sz w:val="18"/>
          <w:szCs w:val="18"/>
        </w:rPr>
        <w:t>Barium sulphate, precipitated</w:t>
      </w:r>
    </w:p>
    <w:p w14:paraId="7CC54618" w14:textId="77777777" w:rsidR="00852A5C" w:rsidRPr="00BC6201" w:rsidRDefault="000B7005">
      <w:pPr>
        <w:spacing w:before="2" w:line="180" w:lineRule="exact"/>
        <w:jc w:val="both"/>
        <w:textAlignment w:val="baseline"/>
        <w:rPr>
          <w:rFonts w:eastAsia="Verdana"/>
          <w:color w:val="000000"/>
          <w:spacing w:val="-1"/>
          <w:sz w:val="18"/>
          <w:szCs w:val="18"/>
        </w:rPr>
      </w:pPr>
      <w:r w:rsidRPr="00BC6201">
        <w:rPr>
          <w:rFonts w:eastAsia="Verdana"/>
          <w:color w:val="000000"/>
          <w:spacing w:val="-1"/>
          <w:sz w:val="18"/>
          <w:szCs w:val="18"/>
        </w:rPr>
        <w:t>Bone char</w:t>
      </w:r>
    </w:p>
    <w:p w14:paraId="371F1203" w14:textId="77777777" w:rsidR="00852A5C" w:rsidRPr="00BC6201" w:rsidRDefault="000B7005">
      <w:pPr>
        <w:spacing w:before="4" w:line="180" w:lineRule="exact"/>
        <w:jc w:val="both"/>
        <w:textAlignment w:val="baseline"/>
        <w:rPr>
          <w:rFonts w:eastAsia="Verdana"/>
          <w:color w:val="000000"/>
          <w:sz w:val="18"/>
          <w:szCs w:val="18"/>
        </w:rPr>
      </w:pPr>
      <w:r w:rsidRPr="00BC6201">
        <w:rPr>
          <w:rFonts w:eastAsia="Verdana"/>
          <w:color w:val="000000"/>
          <w:sz w:val="18"/>
          <w:szCs w:val="18"/>
        </w:rPr>
        <w:t>Boracic acid</w:t>
      </w:r>
    </w:p>
    <w:p w14:paraId="3E02CA57" w14:textId="77777777" w:rsidR="00852A5C" w:rsidRPr="00BC6201" w:rsidRDefault="000B7005">
      <w:pPr>
        <w:spacing w:before="5" w:line="180" w:lineRule="exact"/>
        <w:jc w:val="both"/>
        <w:textAlignment w:val="baseline"/>
        <w:rPr>
          <w:rFonts w:eastAsia="Verdana"/>
          <w:color w:val="000000"/>
          <w:sz w:val="18"/>
          <w:szCs w:val="18"/>
        </w:rPr>
      </w:pPr>
      <w:r w:rsidRPr="00BC6201">
        <w:rPr>
          <w:rFonts w:eastAsia="Verdana"/>
          <w:color w:val="000000"/>
          <w:sz w:val="18"/>
          <w:szCs w:val="18"/>
        </w:rPr>
        <w:t>Borax</w:t>
      </w:r>
    </w:p>
    <w:p w14:paraId="0C194FDD" w14:textId="77777777" w:rsidR="00852A5C" w:rsidRPr="00BC6201" w:rsidRDefault="000B7005">
      <w:pPr>
        <w:spacing w:before="1" w:line="180" w:lineRule="exact"/>
        <w:jc w:val="both"/>
        <w:textAlignment w:val="baseline"/>
        <w:rPr>
          <w:rFonts w:eastAsia="Verdana"/>
          <w:color w:val="000000"/>
          <w:sz w:val="18"/>
          <w:szCs w:val="18"/>
        </w:rPr>
      </w:pPr>
      <w:r w:rsidRPr="00BC6201">
        <w:rPr>
          <w:rFonts w:eastAsia="Verdana"/>
          <w:color w:val="000000"/>
          <w:sz w:val="18"/>
          <w:szCs w:val="18"/>
        </w:rPr>
        <w:t>Boric acid</w:t>
      </w:r>
    </w:p>
    <w:p w14:paraId="4219861C" w14:textId="77777777" w:rsidR="00852A5C" w:rsidRPr="00BC6201" w:rsidRDefault="000B7005">
      <w:pPr>
        <w:spacing w:before="5" w:line="180" w:lineRule="exact"/>
        <w:jc w:val="both"/>
        <w:textAlignment w:val="baseline"/>
        <w:rPr>
          <w:rFonts w:eastAsia="Verdana"/>
          <w:color w:val="000000"/>
          <w:sz w:val="18"/>
          <w:szCs w:val="18"/>
        </w:rPr>
      </w:pPr>
      <w:r w:rsidRPr="00BC6201">
        <w:rPr>
          <w:rFonts w:eastAsia="Verdana"/>
          <w:color w:val="000000"/>
          <w:sz w:val="18"/>
          <w:szCs w:val="18"/>
        </w:rPr>
        <w:t>Cadmium pigments</w:t>
      </w:r>
    </w:p>
    <w:p w14:paraId="683ABC2F" w14:textId="77777777" w:rsidR="00852A5C" w:rsidRPr="00BC6201" w:rsidRDefault="000B7005">
      <w:pPr>
        <w:spacing w:line="180" w:lineRule="exact"/>
        <w:jc w:val="both"/>
        <w:textAlignment w:val="baseline"/>
        <w:rPr>
          <w:rFonts w:eastAsia="Verdana"/>
          <w:color w:val="000000"/>
          <w:sz w:val="18"/>
          <w:szCs w:val="18"/>
        </w:rPr>
      </w:pPr>
      <w:r w:rsidRPr="00BC6201">
        <w:rPr>
          <w:rFonts w:eastAsia="Verdana"/>
          <w:color w:val="000000"/>
          <w:sz w:val="18"/>
          <w:szCs w:val="18"/>
        </w:rPr>
        <w:t>Calcium arsenate</w:t>
      </w:r>
    </w:p>
    <w:p w14:paraId="30523303" w14:textId="77777777" w:rsidR="00852A5C" w:rsidRPr="00BC6201" w:rsidRDefault="000B7005">
      <w:pPr>
        <w:spacing w:before="3" w:line="180" w:lineRule="exact"/>
        <w:jc w:val="both"/>
        <w:textAlignment w:val="baseline"/>
        <w:rPr>
          <w:rFonts w:eastAsia="Verdana"/>
          <w:color w:val="000000"/>
          <w:spacing w:val="1"/>
          <w:sz w:val="18"/>
          <w:szCs w:val="18"/>
        </w:rPr>
      </w:pPr>
      <w:r w:rsidRPr="00BC6201">
        <w:rPr>
          <w:rFonts w:eastAsia="Verdana"/>
          <w:color w:val="000000"/>
          <w:spacing w:val="1"/>
          <w:sz w:val="18"/>
          <w:szCs w:val="18"/>
        </w:rPr>
        <w:t>Calcium carbide</w:t>
      </w:r>
    </w:p>
    <w:p w14:paraId="5C7BCF0F" w14:textId="77777777" w:rsidR="00852A5C" w:rsidRPr="00BC6201" w:rsidRDefault="000B7005">
      <w:pPr>
        <w:spacing w:before="3" w:line="180" w:lineRule="exact"/>
        <w:jc w:val="both"/>
        <w:textAlignment w:val="baseline"/>
        <w:rPr>
          <w:rFonts w:eastAsia="Verdana"/>
          <w:color w:val="000000"/>
          <w:spacing w:val="2"/>
          <w:sz w:val="18"/>
          <w:szCs w:val="18"/>
        </w:rPr>
      </w:pPr>
      <w:r w:rsidRPr="00BC6201">
        <w:rPr>
          <w:rFonts w:eastAsia="Verdana"/>
          <w:color w:val="000000"/>
          <w:spacing w:val="2"/>
          <w:sz w:val="18"/>
          <w:szCs w:val="18"/>
        </w:rPr>
        <w:t>Calcium chloride</w:t>
      </w:r>
    </w:p>
    <w:p w14:paraId="14C34B8B" w14:textId="77777777" w:rsidR="00852A5C" w:rsidRPr="00BC6201" w:rsidRDefault="000B7005">
      <w:pPr>
        <w:spacing w:before="5" w:line="180" w:lineRule="exact"/>
        <w:jc w:val="both"/>
        <w:textAlignment w:val="baseline"/>
        <w:rPr>
          <w:rFonts w:eastAsia="Verdana"/>
          <w:color w:val="000000"/>
          <w:spacing w:val="2"/>
          <w:sz w:val="18"/>
          <w:szCs w:val="18"/>
        </w:rPr>
      </w:pPr>
      <w:r w:rsidRPr="00BC6201">
        <w:rPr>
          <w:rFonts w:eastAsia="Verdana"/>
          <w:color w:val="000000"/>
          <w:spacing w:val="2"/>
          <w:sz w:val="18"/>
          <w:szCs w:val="18"/>
        </w:rPr>
        <w:t>Carbide</w:t>
      </w:r>
    </w:p>
    <w:p w14:paraId="2335C5DA" w14:textId="77777777" w:rsidR="00852A5C" w:rsidRPr="00BC6201" w:rsidRDefault="000B7005">
      <w:pPr>
        <w:spacing w:before="1" w:line="180" w:lineRule="exact"/>
        <w:jc w:val="both"/>
        <w:textAlignment w:val="baseline"/>
        <w:rPr>
          <w:rFonts w:eastAsia="Verdana"/>
          <w:color w:val="000000"/>
          <w:spacing w:val="3"/>
          <w:sz w:val="18"/>
          <w:szCs w:val="18"/>
        </w:rPr>
      </w:pPr>
      <w:r w:rsidRPr="00BC6201">
        <w:rPr>
          <w:rFonts w:eastAsia="Verdana"/>
          <w:color w:val="000000"/>
          <w:spacing w:val="3"/>
          <w:sz w:val="18"/>
          <w:szCs w:val="18"/>
        </w:rPr>
        <w:t>Charcoal</w:t>
      </w:r>
    </w:p>
    <w:p w14:paraId="60F3F211" w14:textId="77777777" w:rsidR="00852A5C" w:rsidRPr="00BC6201" w:rsidRDefault="000B7005">
      <w:pPr>
        <w:spacing w:line="178" w:lineRule="exact"/>
        <w:jc w:val="both"/>
        <w:textAlignment w:val="baseline"/>
        <w:rPr>
          <w:rFonts w:eastAsia="Verdana"/>
          <w:color w:val="000000"/>
          <w:sz w:val="18"/>
          <w:szCs w:val="18"/>
        </w:rPr>
      </w:pPr>
      <w:r w:rsidRPr="00BC6201">
        <w:rPr>
          <w:rFonts w:eastAsia="Verdana"/>
          <w:color w:val="000000"/>
          <w:sz w:val="18"/>
          <w:szCs w:val="18"/>
        </w:rPr>
        <w:t xml:space="preserve">Chemical </w:t>
      </w:r>
      <w:proofErr w:type="spellStart"/>
      <w:r w:rsidRPr="00BC6201">
        <w:rPr>
          <w:rFonts w:eastAsia="Verdana"/>
          <w:color w:val="000000"/>
          <w:sz w:val="18"/>
          <w:szCs w:val="18"/>
        </w:rPr>
        <w:t>colours</w:t>
      </w:r>
      <w:proofErr w:type="spellEnd"/>
      <w:r w:rsidRPr="00BC6201">
        <w:rPr>
          <w:rFonts w:eastAsia="Verdana"/>
          <w:color w:val="000000"/>
          <w:sz w:val="18"/>
          <w:szCs w:val="18"/>
        </w:rPr>
        <w:t>, inorganic</w:t>
      </w:r>
    </w:p>
    <w:p w14:paraId="099A6705" w14:textId="77777777" w:rsidR="00852A5C" w:rsidRPr="00BC6201" w:rsidRDefault="000B7005">
      <w:pPr>
        <w:spacing w:before="4" w:line="180" w:lineRule="exact"/>
        <w:jc w:val="both"/>
        <w:textAlignment w:val="baseline"/>
        <w:rPr>
          <w:rFonts w:eastAsia="Verdana"/>
          <w:color w:val="000000"/>
          <w:sz w:val="18"/>
          <w:szCs w:val="18"/>
        </w:rPr>
      </w:pPr>
      <w:r w:rsidRPr="00BC6201">
        <w:rPr>
          <w:rFonts w:eastAsia="Verdana"/>
          <w:color w:val="000000"/>
          <w:sz w:val="18"/>
          <w:szCs w:val="18"/>
        </w:rPr>
        <w:t>Chloride of lime</w:t>
      </w:r>
    </w:p>
    <w:p w14:paraId="036EF36D" w14:textId="77777777" w:rsidR="00852A5C" w:rsidRPr="00BC6201" w:rsidRDefault="000B7005">
      <w:pPr>
        <w:spacing w:before="2" w:line="180" w:lineRule="exact"/>
        <w:jc w:val="both"/>
        <w:textAlignment w:val="baseline"/>
        <w:rPr>
          <w:rFonts w:eastAsia="Verdana"/>
          <w:color w:val="000000"/>
          <w:spacing w:val="3"/>
          <w:sz w:val="18"/>
          <w:szCs w:val="18"/>
        </w:rPr>
      </w:pPr>
      <w:r w:rsidRPr="00BC6201">
        <w:rPr>
          <w:rFonts w:eastAsia="Verdana"/>
          <w:color w:val="000000"/>
          <w:spacing w:val="3"/>
          <w:sz w:val="18"/>
          <w:szCs w:val="18"/>
        </w:rPr>
        <w:t>Chlorine</w:t>
      </w:r>
    </w:p>
    <w:p w14:paraId="527D5072" w14:textId="77777777" w:rsidR="00852A5C" w:rsidRPr="00BC6201" w:rsidRDefault="000B7005">
      <w:pPr>
        <w:spacing w:before="1" w:line="180" w:lineRule="exact"/>
        <w:jc w:val="both"/>
        <w:textAlignment w:val="baseline"/>
        <w:rPr>
          <w:rFonts w:eastAsia="Verdana"/>
          <w:color w:val="000000"/>
          <w:sz w:val="18"/>
          <w:szCs w:val="18"/>
        </w:rPr>
      </w:pPr>
      <w:r w:rsidRPr="00BC6201">
        <w:rPr>
          <w:rFonts w:eastAsia="Verdana"/>
          <w:color w:val="000000"/>
          <w:sz w:val="18"/>
          <w:szCs w:val="18"/>
        </w:rPr>
        <w:t>Chrome oxide</w:t>
      </w:r>
    </w:p>
    <w:p w14:paraId="2C8419EE" w14:textId="77777777" w:rsidR="00852A5C" w:rsidRPr="00BC6201" w:rsidRDefault="000B7005">
      <w:pPr>
        <w:spacing w:before="2" w:line="180" w:lineRule="exact"/>
        <w:jc w:val="both"/>
        <w:textAlignment w:val="baseline"/>
        <w:rPr>
          <w:rFonts w:eastAsia="Verdana"/>
          <w:color w:val="000000"/>
          <w:spacing w:val="-1"/>
          <w:sz w:val="18"/>
          <w:szCs w:val="18"/>
        </w:rPr>
      </w:pPr>
      <w:r w:rsidRPr="00BC6201">
        <w:rPr>
          <w:rFonts w:eastAsia="Verdana"/>
          <w:color w:val="000000"/>
          <w:spacing w:val="-1"/>
          <w:sz w:val="18"/>
          <w:szCs w:val="18"/>
        </w:rPr>
        <w:t>Chromium green oxide</w:t>
      </w:r>
    </w:p>
    <w:p w14:paraId="62E3843E" w14:textId="77777777" w:rsidR="00852A5C" w:rsidRPr="00BC6201" w:rsidRDefault="000B7005">
      <w:pPr>
        <w:spacing w:before="3" w:line="180" w:lineRule="exact"/>
        <w:jc w:val="both"/>
        <w:textAlignment w:val="baseline"/>
        <w:rPr>
          <w:rFonts w:eastAsia="Verdana"/>
          <w:color w:val="000000"/>
          <w:sz w:val="18"/>
          <w:szCs w:val="18"/>
        </w:rPr>
      </w:pPr>
      <w:r w:rsidRPr="00BC6201">
        <w:rPr>
          <w:rFonts w:eastAsia="Verdana"/>
          <w:color w:val="000000"/>
          <w:sz w:val="18"/>
          <w:szCs w:val="18"/>
        </w:rPr>
        <w:t>Copper sulphate</w:t>
      </w:r>
    </w:p>
    <w:p w14:paraId="4D5534FC" w14:textId="77777777" w:rsidR="00852A5C" w:rsidRPr="00BC6201" w:rsidRDefault="000B7005">
      <w:pPr>
        <w:spacing w:before="2" w:line="180" w:lineRule="exact"/>
        <w:jc w:val="both"/>
        <w:textAlignment w:val="baseline"/>
        <w:rPr>
          <w:rFonts w:eastAsia="Verdana"/>
          <w:i/>
          <w:color w:val="000000"/>
          <w:sz w:val="18"/>
          <w:szCs w:val="18"/>
        </w:rPr>
      </w:pPr>
      <w:proofErr w:type="spellStart"/>
      <w:r w:rsidRPr="00BC6201">
        <w:rPr>
          <w:rFonts w:eastAsia="Verdana"/>
          <w:i/>
          <w:color w:val="000000"/>
          <w:sz w:val="18"/>
          <w:szCs w:val="18"/>
        </w:rPr>
        <w:t>Cuprene</w:t>
      </w:r>
      <w:proofErr w:type="spellEnd"/>
      <w:r w:rsidRPr="00BC6201">
        <w:rPr>
          <w:rFonts w:eastAsia="Verdana"/>
          <w:i/>
          <w:color w:val="000000"/>
          <w:sz w:val="18"/>
          <w:szCs w:val="18"/>
        </w:rPr>
        <w:t xml:space="preserve">, </w:t>
      </w:r>
      <w:r w:rsidRPr="00BC6201">
        <w:rPr>
          <w:rFonts w:eastAsia="Verdana"/>
          <w:color w:val="000000"/>
          <w:sz w:val="18"/>
          <w:szCs w:val="18"/>
        </w:rPr>
        <w:t>inorganic</w:t>
      </w:r>
    </w:p>
    <w:p w14:paraId="58DE880E" w14:textId="77777777" w:rsidR="00852A5C" w:rsidRPr="00BC6201" w:rsidRDefault="000B7005">
      <w:pPr>
        <w:spacing w:before="3" w:line="180" w:lineRule="exact"/>
        <w:jc w:val="both"/>
        <w:textAlignment w:val="baseline"/>
        <w:rPr>
          <w:rFonts w:eastAsia="Verdana"/>
          <w:color w:val="000000"/>
          <w:spacing w:val="-1"/>
          <w:sz w:val="18"/>
          <w:szCs w:val="18"/>
        </w:rPr>
      </w:pPr>
      <w:r w:rsidRPr="00BC6201">
        <w:rPr>
          <w:rFonts w:eastAsia="Verdana"/>
          <w:color w:val="000000"/>
          <w:spacing w:val="-1"/>
          <w:sz w:val="18"/>
          <w:szCs w:val="18"/>
        </w:rPr>
        <w:t>Degreasing compounds</w:t>
      </w:r>
    </w:p>
    <w:p w14:paraId="6C165920" w14:textId="77777777" w:rsidR="00852A5C" w:rsidRPr="00BC6201" w:rsidRDefault="000B7005">
      <w:pPr>
        <w:spacing w:line="172" w:lineRule="exact"/>
        <w:jc w:val="both"/>
        <w:textAlignment w:val="baseline"/>
        <w:rPr>
          <w:rFonts w:eastAsia="Verdana"/>
          <w:color w:val="000000"/>
          <w:spacing w:val="-1"/>
          <w:sz w:val="18"/>
          <w:szCs w:val="18"/>
        </w:rPr>
      </w:pPr>
      <w:proofErr w:type="spellStart"/>
      <w:r w:rsidRPr="00BC6201">
        <w:rPr>
          <w:rFonts w:eastAsia="Verdana"/>
          <w:color w:val="000000"/>
          <w:spacing w:val="-1"/>
          <w:sz w:val="18"/>
          <w:szCs w:val="18"/>
        </w:rPr>
        <w:t>Glaubers</w:t>
      </w:r>
      <w:proofErr w:type="spellEnd"/>
      <w:r w:rsidRPr="00BC6201">
        <w:rPr>
          <w:rFonts w:eastAsia="Verdana"/>
          <w:color w:val="000000"/>
          <w:spacing w:val="-1"/>
          <w:sz w:val="18"/>
          <w:szCs w:val="18"/>
        </w:rPr>
        <w:t xml:space="preserve"> salt</w:t>
      </w:r>
    </w:p>
    <w:p w14:paraId="30660AE0" w14:textId="77777777" w:rsidR="00852A5C" w:rsidRPr="00BC6201" w:rsidRDefault="000B7005">
      <w:pPr>
        <w:spacing w:before="3" w:line="180" w:lineRule="exact"/>
        <w:jc w:val="both"/>
        <w:textAlignment w:val="baseline"/>
        <w:rPr>
          <w:rFonts w:eastAsia="Verdana"/>
          <w:color w:val="000000"/>
          <w:spacing w:val="1"/>
          <w:sz w:val="18"/>
          <w:szCs w:val="18"/>
        </w:rPr>
      </w:pPr>
      <w:r w:rsidRPr="00BC6201">
        <w:rPr>
          <w:rFonts w:eastAsia="Verdana"/>
          <w:color w:val="000000"/>
          <w:spacing w:val="1"/>
          <w:sz w:val="18"/>
          <w:szCs w:val="18"/>
        </w:rPr>
        <w:t>Graphite, artificial</w:t>
      </w:r>
    </w:p>
    <w:p w14:paraId="55BBFCBB" w14:textId="77777777" w:rsidR="00852A5C" w:rsidRPr="00BC6201" w:rsidRDefault="000B7005">
      <w:pPr>
        <w:spacing w:line="177" w:lineRule="exact"/>
        <w:jc w:val="both"/>
        <w:textAlignment w:val="baseline"/>
        <w:rPr>
          <w:rFonts w:eastAsia="Verdana"/>
          <w:color w:val="000000"/>
          <w:spacing w:val="2"/>
          <w:sz w:val="18"/>
          <w:szCs w:val="18"/>
        </w:rPr>
      </w:pPr>
      <w:r w:rsidRPr="00BC6201">
        <w:rPr>
          <w:rFonts w:eastAsia="Verdana"/>
          <w:color w:val="000000"/>
          <w:spacing w:val="2"/>
          <w:sz w:val="18"/>
          <w:szCs w:val="18"/>
        </w:rPr>
        <w:t>Hydrochloric acid</w:t>
      </w:r>
    </w:p>
    <w:p w14:paraId="27DB651B" w14:textId="77777777" w:rsidR="00852A5C" w:rsidRPr="00BC6201" w:rsidRDefault="000B7005">
      <w:pPr>
        <w:spacing w:before="3" w:line="180" w:lineRule="exact"/>
        <w:jc w:val="both"/>
        <w:textAlignment w:val="baseline"/>
        <w:rPr>
          <w:rFonts w:eastAsia="Verdana"/>
          <w:color w:val="000000"/>
          <w:spacing w:val="1"/>
          <w:sz w:val="18"/>
          <w:szCs w:val="18"/>
        </w:rPr>
      </w:pPr>
      <w:r w:rsidRPr="00BC6201">
        <w:rPr>
          <w:rFonts w:eastAsia="Verdana"/>
          <w:color w:val="000000"/>
          <w:spacing w:val="1"/>
          <w:sz w:val="18"/>
          <w:szCs w:val="18"/>
        </w:rPr>
        <w:t>Hydrofluoric acid</w:t>
      </w:r>
    </w:p>
    <w:p w14:paraId="26C2881D" w14:textId="77777777" w:rsidR="00852A5C" w:rsidRPr="00BC6201" w:rsidRDefault="000B7005">
      <w:pPr>
        <w:spacing w:line="177" w:lineRule="exact"/>
        <w:jc w:val="both"/>
        <w:textAlignment w:val="baseline"/>
        <w:rPr>
          <w:rFonts w:eastAsia="Verdana"/>
          <w:color w:val="000000"/>
          <w:sz w:val="18"/>
          <w:szCs w:val="18"/>
        </w:rPr>
      </w:pPr>
      <w:r w:rsidRPr="00BC6201">
        <w:rPr>
          <w:rFonts w:eastAsia="Verdana"/>
          <w:color w:val="000000"/>
          <w:sz w:val="18"/>
          <w:szCs w:val="18"/>
        </w:rPr>
        <w:t>Hydrogen peroxide</w:t>
      </w:r>
    </w:p>
    <w:p w14:paraId="0FEC8912" w14:textId="77777777" w:rsidR="00852A5C" w:rsidRPr="00BC6201" w:rsidRDefault="000B7005">
      <w:pPr>
        <w:spacing w:line="178" w:lineRule="exact"/>
        <w:jc w:val="both"/>
        <w:textAlignment w:val="baseline"/>
        <w:rPr>
          <w:rFonts w:eastAsia="Verdana"/>
          <w:color w:val="000000"/>
          <w:sz w:val="18"/>
          <w:szCs w:val="18"/>
        </w:rPr>
      </w:pPr>
      <w:r w:rsidRPr="00BC6201">
        <w:rPr>
          <w:rFonts w:eastAsia="Verdana"/>
          <w:color w:val="000000"/>
          <w:sz w:val="18"/>
          <w:szCs w:val="18"/>
        </w:rPr>
        <w:t xml:space="preserve">Hydrogen </w:t>
      </w:r>
      <w:proofErr w:type="spellStart"/>
      <w:r w:rsidRPr="00BC6201">
        <w:rPr>
          <w:rFonts w:eastAsia="Verdana"/>
          <w:color w:val="000000"/>
          <w:sz w:val="18"/>
          <w:szCs w:val="18"/>
        </w:rPr>
        <w:t>sulphide</w:t>
      </w:r>
      <w:proofErr w:type="spellEnd"/>
    </w:p>
    <w:p w14:paraId="0053246D" w14:textId="77777777" w:rsidR="00852A5C" w:rsidRPr="00BC6201" w:rsidRDefault="000B7005">
      <w:pPr>
        <w:spacing w:line="173" w:lineRule="exact"/>
        <w:jc w:val="both"/>
        <w:textAlignment w:val="baseline"/>
        <w:rPr>
          <w:rFonts w:eastAsia="Verdana"/>
          <w:color w:val="000000"/>
          <w:spacing w:val="-1"/>
          <w:sz w:val="18"/>
          <w:szCs w:val="18"/>
        </w:rPr>
      </w:pPr>
      <w:r w:rsidRPr="00BC6201">
        <w:rPr>
          <w:rFonts w:eastAsia="Verdana"/>
          <w:color w:val="000000"/>
          <w:spacing w:val="-1"/>
          <w:sz w:val="18"/>
          <w:szCs w:val="18"/>
        </w:rPr>
        <w:t>Industrial chemicals, inorganic</w:t>
      </w:r>
    </w:p>
    <w:p w14:paraId="10A91582" w14:textId="77777777" w:rsidR="00852A5C" w:rsidRPr="00BC6201" w:rsidRDefault="000B7005">
      <w:pPr>
        <w:spacing w:before="4" w:line="180" w:lineRule="exact"/>
        <w:jc w:val="both"/>
        <w:textAlignment w:val="baseline"/>
        <w:rPr>
          <w:rFonts w:eastAsia="Verdana"/>
          <w:color w:val="000000"/>
          <w:spacing w:val="1"/>
          <w:sz w:val="18"/>
          <w:szCs w:val="18"/>
        </w:rPr>
      </w:pPr>
      <w:r w:rsidRPr="00BC6201">
        <w:rPr>
          <w:rFonts w:eastAsia="Verdana"/>
          <w:color w:val="000000"/>
          <w:spacing w:val="1"/>
          <w:sz w:val="18"/>
          <w:szCs w:val="18"/>
        </w:rPr>
        <w:t>Lampblack</w:t>
      </w:r>
    </w:p>
    <w:p w14:paraId="41AAE0A3" w14:textId="77777777" w:rsidR="00852A5C" w:rsidRPr="00BC6201" w:rsidRDefault="000B7005">
      <w:pPr>
        <w:spacing w:line="178" w:lineRule="exact"/>
        <w:jc w:val="both"/>
        <w:textAlignment w:val="baseline"/>
        <w:rPr>
          <w:rFonts w:eastAsia="Verdana"/>
          <w:color w:val="000000"/>
          <w:spacing w:val="-3"/>
          <w:sz w:val="18"/>
          <w:szCs w:val="18"/>
        </w:rPr>
      </w:pPr>
      <w:r w:rsidRPr="00BC6201">
        <w:rPr>
          <w:rFonts w:eastAsia="Verdana"/>
          <w:color w:val="000000"/>
          <w:spacing w:val="-3"/>
          <w:sz w:val="18"/>
          <w:szCs w:val="18"/>
        </w:rPr>
        <w:t>Lead arsenate</w:t>
      </w:r>
    </w:p>
    <w:p w14:paraId="5378AF34" w14:textId="77777777" w:rsidR="00852A5C" w:rsidRPr="00BC6201" w:rsidRDefault="000B7005">
      <w:pPr>
        <w:spacing w:line="178" w:lineRule="exact"/>
        <w:jc w:val="both"/>
        <w:textAlignment w:val="baseline"/>
        <w:rPr>
          <w:rFonts w:eastAsia="Verdana"/>
          <w:color w:val="000000"/>
          <w:spacing w:val="-1"/>
          <w:sz w:val="18"/>
          <w:szCs w:val="18"/>
        </w:rPr>
      </w:pPr>
      <w:r w:rsidRPr="00BC6201">
        <w:rPr>
          <w:rFonts w:eastAsia="Verdana"/>
          <w:color w:val="000000"/>
          <w:spacing w:val="-1"/>
          <w:sz w:val="18"/>
          <w:szCs w:val="18"/>
        </w:rPr>
        <w:t>Lead chromate</w:t>
      </w:r>
    </w:p>
    <w:p w14:paraId="57E62FB6" w14:textId="77777777" w:rsidR="00852A5C" w:rsidRPr="00BC6201" w:rsidRDefault="000B7005">
      <w:pPr>
        <w:spacing w:line="180" w:lineRule="exact"/>
        <w:jc w:val="both"/>
        <w:textAlignment w:val="baseline"/>
        <w:rPr>
          <w:rFonts w:eastAsia="Verdana"/>
          <w:color w:val="000000"/>
          <w:sz w:val="18"/>
          <w:szCs w:val="18"/>
        </w:rPr>
      </w:pPr>
      <w:r w:rsidRPr="00BC6201">
        <w:rPr>
          <w:rFonts w:eastAsia="Verdana"/>
          <w:color w:val="000000"/>
          <w:sz w:val="18"/>
          <w:szCs w:val="18"/>
        </w:rPr>
        <w:t>Litharge</w:t>
      </w:r>
    </w:p>
    <w:p w14:paraId="34C14072" w14:textId="77777777" w:rsidR="00852A5C" w:rsidRPr="00BC6201" w:rsidRDefault="000B7005">
      <w:pPr>
        <w:spacing w:line="177" w:lineRule="exact"/>
        <w:jc w:val="both"/>
        <w:textAlignment w:val="baseline"/>
        <w:rPr>
          <w:rFonts w:eastAsia="Verdana"/>
          <w:color w:val="000000"/>
          <w:spacing w:val="2"/>
          <w:sz w:val="18"/>
          <w:szCs w:val="18"/>
        </w:rPr>
      </w:pPr>
      <w:r w:rsidRPr="00BC6201">
        <w:rPr>
          <w:rFonts w:eastAsia="Verdana"/>
          <w:color w:val="000000"/>
          <w:spacing w:val="2"/>
          <w:sz w:val="18"/>
          <w:szCs w:val="18"/>
        </w:rPr>
        <w:t>Lithopone</w:t>
      </w:r>
    </w:p>
    <w:p w14:paraId="74D21B65" w14:textId="77777777" w:rsidR="00852A5C" w:rsidRPr="00BC6201" w:rsidRDefault="000B7005">
      <w:pPr>
        <w:spacing w:line="177" w:lineRule="exact"/>
        <w:jc w:val="both"/>
        <w:textAlignment w:val="baseline"/>
        <w:rPr>
          <w:rFonts w:eastAsia="Verdana"/>
          <w:color w:val="000000"/>
          <w:spacing w:val="1"/>
          <w:sz w:val="18"/>
          <w:szCs w:val="18"/>
        </w:rPr>
      </w:pPr>
      <w:r w:rsidRPr="00BC6201">
        <w:rPr>
          <w:rFonts w:eastAsia="Verdana"/>
          <w:color w:val="000000"/>
          <w:spacing w:val="1"/>
          <w:sz w:val="18"/>
          <w:szCs w:val="18"/>
        </w:rPr>
        <w:t>Muriatic acid</w:t>
      </w:r>
    </w:p>
    <w:p w14:paraId="3B71E48F" w14:textId="77777777" w:rsidR="00852A5C" w:rsidRPr="00BC6201" w:rsidRDefault="000B7005">
      <w:pPr>
        <w:spacing w:line="178" w:lineRule="exact"/>
        <w:jc w:val="both"/>
        <w:textAlignment w:val="baseline"/>
        <w:rPr>
          <w:rFonts w:eastAsia="Verdana"/>
          <w:color w:val="000000"/>
          <w:spacing w:val="-1"/>
          <w:sz w:val="18"/>
          <w:szCs w:val="18"/>
        </w:rPr>
      </w:pPr>
      <w:proofErr w:type="spellStart"/>
      <w:r w:rsidRPr="00BC6201">
        <w:rPr>
          <w:rFonts w:eastAsia="Verdana"/>
          <w:color w:val="000000"/>
          <w:spacing w:val="-1"/>
          <w:sz w:val="18"/>
          <w:szCs w:val="18"/>
        </w:rPr>
        <w:t>Nitre</w:t>
      </w:r>
      <w:proofErr w:type="spellEnd"/>
      <w:r w:rsidRPr="00BC6201">
        <w:rPr>
          <w:rFonts w:eastAsia="Verdana"/>
          <w:color w:val="000000"/>
          <w:spacing w:val="-1"/>
          <w:sz w:val="18"/>
          <w:szCs w:val="18"/>
        </w:rPr>
        <w:t xml:space="preserve"> cake</w:t>
      </w:r>
    </w:p>
    <w:p w14:paraId="1B5A06F6" w14:textId="77777777" w:rsidR="00852A5C" w:rsidRPr="00BC6201" w:rsidRDefault="000B7005">
      <w:pPr>
        <w:spacing w:line="177" w:lineRule="exact"/>
        <w:jc w:val="both"/>
        <w:textAlignment w:val="baseline"/>
        <w:rPr>
          <w:rFonts w:eastAsia="Verdana"/>
          <w:color w:val="000000"/>
          <w:sz w:val="18"/>
          <w:szCs w:val="18"/>
        </w:rPr>
      </w:pPr>
      <w:r w:rsidRPr="00BC6201">
        <w:rPr>
          <w:rFonts w:eastAsia="Verdana"/>
          <w:color w:val="000000"/>
          <w:sz w:val="18"/>
          <w:szCs w:val="18"/>
        </w:rPr>
        <w:t>Nitric acid</w:t>
      </w:r>
    </w:p>
    <w:p w14:paraId="67C9CA01" w14:textId="77777777" w:rsidR="00852A5C" w:rsidRPr="00BC6201" w:rsidRDefault="000B7005">
      <w:pPr>
        <w:spacing w:line="179" w:lineRule="exact"/>
        <w:jc w:val="both"/>
        <w:textAlignment w:val="baseline"/>
        <w:rPr>
          <w:rFonts w:eastAsia="Verdana"/>
          <w:color w:val="000000"/>
          <w:sz w:val="18"/>
          <w:szCs w:val="18"/>
        </w:rPr>
      </w:pPr>
      <w:r w:rsidRPr="00BC6201">
        <w:rPr>
          <w:rFonts w:eastAsia="Verdana"/>
          <w:color w:val="000000"/>
          <w:sz w:val="18"/>
          <w:szCs w:val="18"/>
        </w:rPr>
        <w:t>Phosphoric acid</w:t>
      </w:r>
    </w:p>
    <w:p w14:paraId="435782DF" w14:textId="77777777" w:rsidR="00852A5C" w:rsidRPr="00BC6201" w:rsidRDefault="000B7005">
      <w:pPr>
        <w:spacing w:line="177" w:lineRule="exact"/>
        <w:jc w:val="both"/>
        <w:textAlignment w:val="baseline"/>
        <w:rPr>
          <w:rFonts w:eastAsia="Verdana"/>
          <w:color w:val="000000"/>
          <w:sz w:val="18"/>
          <w:szCs w:val="18"/>
        </w:rPr>
      </w:pPr>
      <w:r w:rsidRPr="00BC6201">
        <w:rPr>
          <w:rFonts w:eastAsia="Verdana"/>
          <w:color w:val="000000"/>
          <w:sz w:val="18"/>
          <w:szCs w:val="18"/>
        </w:rPr>
        <w:t>Phosphorus</w:t>
      </w:r>
    </w:p>
    <w:p w14:paraId="0F447E2E" w14:textId="77777777" w:rsidR="00852A5C" w:rsidRPr="00BC6201" w:rsidRDefault="000B7005">
      <w:pPr>
        <w:spacing w:line="178" w:lineRule="exact"/>
        <w:jc w:val="both"/>
        <w:textAlignment w:val="baseline"/>
        <w:rPr>
          <w:rFonts w:eastAsia="Verdana"/>
          <w:color w:val="000000"/>
          <w:spacing w:val="-1"/>
          <w:sz w:val="18"/>
          <w:szCs w:val="18"/>
        </w:rPr>
      </w:pPr>
      <w:r w:rsidRPr="00BC6201">
        <w:rPr>
          <w:rFonts w:eastAsia="Verdana"/>
          <w:color w:val="000000"/>
          <w:spacing w:val="-1"/>
          <w:sz w:val="18"/>
          <w:szCs w:val="18"/>
        </w:rPr>
        <w:t>Pigments, inorganic</w:t>
      </w:r>
    </w:p>
    <w:p w14:paraId="51A96408" w14:textId="77777777" w:rsidR="00852A5C" w:rsidRPr="00BC6201" w:rsidRDefault="000B7005">
      <w:pPr>
        <w:spacing w:line="172" w:lineRule="exact"/>
        <w:jc w:val="both"/>
        <w:textAlignment w:val="baseline"/>
        <w:rPr>
          <w:rFonts w:eastAsia="Verdana"/>
          <w:color w:val="000000"/>
          <w:spacing w:val="-2"/>
          <w:sz w:val="18"/>
          <w:szCs w:val="18"/>
        </w:rPr>
      </w:pPr>
      <w:r w:rsidRPr="00BC6201">
        <w:rPr>
          <w:rFonts w:eastAsia="Verdana"/>
          <w:color w:val="000000"/>
          <w:spacing w:val="-2"/>
          <w:sz w:val="18"/>
          <w:szCs w:val="18"/>
        </w:rPr>
        <w:t>Potassium carbonate</w:t>
      </w:r>
    </w:p>
    <w:p w14:paraId="6A6F5F05" w14:textId="77777777" w:rsidR="00852A5C" w:rsidRPr="00BC6201" w:rsidRDefault="000B7005">
      <w:pPr>
        <w:spacing w:line="176" w:lineRule="exact"/>
        <w:jc w:val="both"/>
        <w:textAlignment w:val="baseline"/>
        <w:rPr>
          <w:rFonts w:eastAsia="Verdana"/>
          <w:color w:val="000000"/>
          <w:spacing w:val="-1"/>
          <w:sz w:val="18"/>
          <w:szCs w:val="18"/>
        </w:rPr>
      </w:pPr>
      <w:r w:rsidRPr="00BC6201">
        <w:rPr>
          <w:rFonts w:eastAsia="Verdana"/>
          <w:color w:val="000000"/>
          <w:spacing w:val="-1"/>
          <w:sz w:val="18"/>
          <w:szCs w:val="18"/>
        </w:rPr>
        <w:t>Potassium hydroxide</w:t>
      </w:r>
    </w:p>
    <w:p w14:paraId="4D9D3408" w14:textId="77777777" w:rsidR="00852A5C" w:rsidRPr="00BC6201" w:rsidRDefault="000B7005">
      <w:pPr>
        <w:spacing w:line="179" w:lineRule="exact"/>
        <w:jc w:val="both"/>
        <w:textAlignment w:val="baseline"/>
        <w:rPr>
          <w:rFonts w:eastAsia="Verdana"/>
          <w:color w:val="000000"/>
          <w:spacing w:val="-2"/>
          <w:sz w:val="18"/>
          <w:szCs w:val="18"/>
        </w:rPr>
      </w:pPr>
      <w:r w:rsidRPr="00BC6201">
        <w:rPr>
          <w:rFonts w:eastAsia="Verdana"/>
          <w:color w:val="000000"/>
          <w:spacing w:val="-2"/>
          <w:sz w:val="18"/>
          <w:szCs w:val="18"/>
        </w:rPr>
        <w:t>Prussian blue</w:t>
      </w:r>
    </w:p>
    <w:p w14:paraId="22E2025B" w14:textId="77777777" w:rsidR="00852A5C" w:rsidRPr="00BC6201" w:rsidRDefault="000B7005">
      <w:pPr>
        <w:spacing w:line="178" w:lineRule="exact"/>
        <w:jc w:val="both"/>
        <w:textAlignment w:val="baseline"/>
        <w:rPr>
          <w:rFonts w:eastAsia="Verdana"/>
          <w:color w:val="000000"/>
          <w:spacing w:val="-2"/>
          <w:sz w:val="18"/>
          <w:szCs w:val="18"/>
        </w:rPr>
      </w:pPr>
      <w:r w:rsidRPr="00BC6201">
        <w:rPr>
          <w:rFonts w:eastAsia="Verdana"/>
          <w:color w:val="000000"/>
          <w:spacing w:val="-2"/>
          <w:sz w:val="18"/>
          <w:szCs w:val="18"/>
        </w:rPr>
        <w:t>Red lead</w:t>
      </w:r>
    </w:p>
    <w:p w14:paraId="538122AB" w14:textId="77777777" w:rsidR="00852A5C" w:rsidRPr="00BC6201" w:rsidRDefault="000B7005">
      <w:pPr>
        <w:spacing w:line="176" w:lineRule="exact"/>
        <w:jc w:val="both"/>
        <w:textAlignment w:val="baseline"/>
        <w:rPr>
          <w:rFonts w:eastAsia="Verdana"/>
          <w:color w:val="000000"/>
          <w:spacing w:val="-3"/>
          <w:sz w:val="18"/>
          <w:szCs w:val="18"/>
        </w:rPr>
      </w:pPr>
      <w:r w:rsidRPr="00BC6201">
        <w:rPr>
          <w:rFonts w:eastAsia="Verdana"/>
          <w:color w:val="000000"/>
          <w:spacing w:val="-3"/>
          <w:sz w:val="18"/>
          <w:szCs w:val="18"/>
        </w:rPr>
        <w:t>Salt cake</w:t>
      </w:r>
    </w:p>
    <w:p w14:paraId="1C1BCA26" w14:textId="77777777" w:rsidR="00852A5C" w:rsidRPr="00BC6201" w:rsidRDefault="000B7005">
      <w:pPr>
        <w:spacing w:line="180" w:lineRule="exact"/>
        <w:jc w:val="both"/>
        <w:textAlignment w:val="baseline"/>
        <w:rPr>
          <w:rFonts w:eastAsia="Verdana"/>
          <w:color w:val="000000"/>
          <w:spacing w:val="-1"/>
          <w:sz w:val="18"/>
          <w:szCs w:val="18"/>
        </w:rPr>
      </w:pPr>
      <w:r w:rsidRPr="00BC6201">
        <w:rPr>
          <w:rFonts w:eastAsia="Verdana"/>
          <w:color w:val="000000"/>
          <w:spacing w:val="-1"/>
          <w:sz w:val="18"/>
          <w:szCs w:val="18"/>
        </w:rPr>
        <w:t>Salt refining</w:t>
      </w:r>
    </w:p>
    <w:p w14:paraId="7126C6FA" w14:textId="77777777" w:rsidR="00852A5C" w:rsidRPr="00BC6201" w:rsidRDefault="000B7005">
      <w:pPr>
        <w:spacing w:line="173" w:lineRule="exact"/>
        <w:jc w:val="both"/>
        <w:textAlignment w:val="baseline"/>
        <w:rPr>
          <w:rFonts w:eastAsia="Verdana"/>
          <w:color w:val="000000"/>
          <w:spacing w:val="-2"/>
          <w:sz w:val="18"/>
          <w:szCs w:val="18"/>
        </w:rPr>
      </w:pPr>
      <w:r w:rsidRPr="00BC6201">
        <w:rPr>
          <w:rFonts w:eastAsia="Verdana"/>
          <w:color w:val="000000"/>
          <w:spacing w:val="-2"/>
          <w:sz w:val="18"/>
          <w:szCs w:val="18"/>
        </w:rPr>
        <w:t>Silicates</w:t>
      </w:r>
    </w:p>
    <w:p w14:paraId="77AC6758" w14:textId="77777777" w:rsidR="00852A5C" w:rsidRPr="00BC6201" w:rsidRDefault="000B7005">
      <w:pPr>
        <w:spacing w:line="177" w:lineRule="exact"/>
        <w:jc w:val="both"/>
        <w:textAlignment w:val="baseline"/>
        <w:rPr>
          <w:rFonts w:eastAsia="Verdana"/>
          <w:color w:val="000000"/>
          <w:spacing w:val="-6"/>
          <w:sz w:val="18"/>
          <w:szCs w:val="18"/>
        </w:rPr>
      </w:pPr>
      <w:r w:rsidRPr="00BC6201">
        <w:rPr>
          <w:rFonts w:eastAsia="Verdana"/>
          <w:color w:val="000000"/>
          <w:spacing w:val="-6"/>
          <w:sz w:val="18"/>
          <w:szCs w:val="18"/>
        </w:rPr>
        <w:t>Soda ash</w:t>
      </w:r>
    </w:p>
    <w:p w14:paraId="2C0584FE" w14:textId="77777777" w:rsidR="00852A5C" w:rsidRPr="00BC6201" w:rsidRDefault="000B7005">
      <w:pPr>
        <w:spacing w:line="173" w:lineRule="exact"/>
        <w:jc w:val="both"/>
        <w:textAlignment w:val="baseline"/>
        <w:rPr>
          <w:rFonts w:eastAsia="Verdana"/>
          <w:color w:val="000000"/>
          <w:spacing w:val="-2"/>
          <w:sz w:val="18"/>
          <w:szCs w:val="18"/>
          <w:lang w:val="de-DE"/>
        </w:rPr>
      </w:pPr>
      <w:r w:rsidRPr="00BC6201">
        <w:rPr>
          <w:rFonts w:eastAsia="Verdana"/>
          <w:color w:val="000000"/>
          <w:spacing w:val="-2"/>
          <w:sz w:val="18"/>
          <w:szCs w:val="18"/>
          <w:lang w:val="de-DE"/>
        </w:rPr>
        <w:t>Sodium alginate</w:t>
      </w:r>
    </w:p>
    <w:p w14:paraId="6ACBDF02" w14:textId="77777777" w:rsidR="00852A5C" w:rsidRPr="00BC6201" w:rsidRDefault="000B7005">
      <w:pPr>
        <w:spacing w:line="174" w:lineRule="exact"/>
        <w:jc w:val="both"/>
        <w:textAlignment w:val="baseline"/>
        <w:rPr>
          <w:rFonts w:eastAsia="Verdana"/>
          <w:color w:val="000000"/>
          <w:spacing w:val="-1"/>
          <w:sz w:val="18"/>
          <w:szCs w:val="18"/>
          <w:lang w:val="de-DE"/>
        </w:rPr>
      </w:pPr>
      <w:r w:rsidRPr="00BC6201">
        <w:rPr>
          <w:rFonts w:eastAsia="Verdana"/>
          <w:color w:val="000000"/>
          <w:spacing w:val="-1"/>
          <w:sz w:val="18"/>
          <w:szCs w:val="18"/>
          <w:lang w:val="de-DE"/>
        </w:rPr>
        <w:t>Sodium aluminate</w:t>
      </w:r>
    </w:p>
    <w:p w14:paraId="2A374EA8" w14:textId="77777777" w:rsidR="00852A5C" w:rsidRPr="00BC6201" w:rsidRDefault="000B7005">
      <w:pPr>
        <w:spacing w:line="176" w:lineRule="exact"/>
        <w:jc w:val="both"/>
        <w:textAlignment w:val="baseline"/>
        <w:rPr>
          <w:rFonts w:eastAsia="Verdana"/>
          <w:color w:val="000000"/>
          <w:spacing w:val="-2"/>
          <w:sz w:val="18"/>
          <w:szCs w:val="18"/>
          <w:lang w:val="de-DE"/>
        </w:rPr>
      </w:pPr>
      <w:r w:rsidRPr="00BC6201">
        <w:rPr>
          <w:rFonts w:eastAsia="Verdana"/>
          <w:color w:val="000000"/>
          <w:spacing w:val="-2"/>
          <w:sz w:val="18"/>
          <w:szCs w:val="18"/>
          <w:lang w:val="de-DE"/>
        </w:rPr>
        <w:t>Sodium antimonate</w:t>
      </w:r>
    </w:p>
    <w:p w14:paraId="26D1517C" w14:textId="77777777" w:rsidR="00852A5C" w:rsidRPr="00BC6201" w:rsidRDefault="000B7005">
      <w:pPr>
        <w:spacing w:line="177" w:lineRule="exact"/>
        <w:jc w:val="both"/>
        <w:textAlignment w:val="baseline"/>
        <w:rPr>
          <w:rFonts w:eastAsia="Verdana"/>
          <w:color w:val="000000"/>
          <w:spacing w:val="-3"/>
          <w:sz w:val="18"/>
          <w:szCs w:val="18"/>
          <w:lang w:val="de-DE"/>
        </w:rPr>
      </w:pPr>
      <w:r w:rsidRPr="00BC6201">
        <w:rPr>
          <w:rFonts w:eastAsia="Verdana"/>
          <w:color w:val="000000"/>
          <w:spacing w:val="-3"/>
          <w:sz w:val="18"/>
          <w:szCs w:val="18"/>
          <w:lang w:val="de-DE"/>
        </w:rPr>
        <w:t>Sodium benzoate</w:t>
      </w:r>
    </w:p>
    <w:p w14:paraId="472FBC57" w14:textId="77777777" w:rsidR="00852A5C" w:rsidRPr="00BC6201" w:rsidRDefault="000B7005">
      <w:pPr>
        <w:spacing w:line="175" w:lineRule="exact"/>
        <w:jc w:val="both"/>
        <w:textAlignment w:val="baseline"/>
        <w:rPr>
          <w:rFonts w:eastAsia="Verdana"/>
          <w:color w:val="000000"/>
          <w:spacing w:val="-2"/>
          <w:sz w:val="18"/>
          <w:szCs w:val="18"/>
        </w:rPr>
      </w:pPr>
      <w:r w:rsidRPr="00BC6201">
        <w:rPr>
          <w:rFonts w:eastAsia="Verdana"/>
          <w:color w:val="000000"/>
          <w:spacing w:val="-2"/>
          <w:sz w:val="18"/>
          <w:szCs w:val="18"/>
        </w:rPr>
        <w:t>Sodium bicarbonate</w:t>
      </w:r>
    </w:p>
    <w:p w14:paraId="0D593B96" w14:textId="77777777" w:rsidR="00852A5C" w:rsidRPr="00394BAF" w:rsidRDefault="00852A5C">
      <w:pPr>
        <w:sectPr w:rsidR="00852A5C" w:rsidRPr="00394BAF">
          <w:type w:val="continuous"/>
          <w:pgSz w:w="10099" w:h="14400"/>
          <w:pgMar w:top="1040" w:right="1176" w:bottom="905" w:left="1718" w:header="720" w:footer="720" w:gutter="0"/>
          <w:cols w:num="2" w:space="0" w:equalWidth="0">
            <w:col w:w="2808" w:space="1037"/>
            <w:col w:w="3360" w:space="0"/>
          </w:cols>
        </w:sectPr>
      </w:pPr>
    </w:p>
    <w:p w14:paraId="334FA523" w14:textId="77777777" w:rsidR="00852A5C" w:rsidRPr="00394BAF" w:rsidRDefault="000B7005">
      <w:pPr>
        <w:spacing w:before="18" w:after="232" w:line="230" w:lineRule="exact"/>
        <w:jc w:val="center"/>
        <w:textAlignment w:val="baseline"/>
        <w:rPr>
          <w:rFonts w:eastAsia="Times New Roman"/>
          <w:i/>
          <w:color w:val="000000"/>
          <w:spacing w:val="10"/>
          <w:sz w:val="20"/>
        </w:rPr>
      </w:pPr>
      <w:r w:rsidRPr="00394BAF">
        <w:rPr>
          <w:rFonts w:eastAsia="Times New Roman"/>
          <w:i/>
          <w:color w:val="000000"/>
          <w:spacing w:val="10"/>
          <w:sz w:val="20"/>
        </w:rPr>
        <w:lastRenderedPageBreak/>
        <w:t>Petroleum Products Pricing No. 117, 1981</w:t>
      </w:r>
    </w:p>
    <w:p w14:paraId="117EF9AC" w14:textId="77777777" w:rsidR="00852A5C" w:rsidRPr="00394BAF" w:rsidRDefault="00852A5C">
      <w:pPr>
        <w:spacing w:before="18" w:after="232" w:line="230" w:lineRule="exact"/>
        <w:sectPr w:rsidR="00852A5C" w:rsidRPr="00394BAF">
          <w:pgSz w:w="10099" w:h="14400"/>
          <w:pgMar w:top="1060" w:right="1656" w:bottom="8978" w:left="1363" w:header="720" w:footer="720" w:gutter="0"/>
          <w:cols w:space="720"/>
        </w:sectPr>
      </w:pPr>
    </w:p>
    <w:p w14:paraId="4F3CF9AD" w14:textId="77777777" w:rsidR="00852A5C" w:rsidRPr="00394BAF" w:rsidRDefault="00852A5C">
      <w:pPr>
        <w:spacing w:before="8" w:line="288" w:lineRule="exact"/>
        <w:textAlignment w:val="baseline"/>
        <w:rPr>
          <w:rFonts w:eastAsia="Times New Roman"/>
          <w:color w:val="000000"/>
          <w:sz w:val="24"/>
        </w:rPr>
      </w:pPr>
    </w:p>
    <w:p w14:paraId="7143328B" w14:textId="77777777" w:rsidR="00852A5C" w:rsidRPr="00394BAF" w:rsidRDefault="00852A5C">
      <w:pPr>
        <w:sectPr w:rsidR="00852A5C" w:rsidRPr="00394BAF">
          <w:type w:val="continuous"/>
          <w:pgSz w:w="10099" w:h="14400"/>
          <w:pgMar w:top="1060" w:right="1431" w:bottom="8978" w:left="1363" w:header="720" w:footer="720" w:gutter="0"/>
          <w:cols w:space="720"/>
        </w:sectPr>
      </w:pPr>
    </w:p>
    <w:p w14:paraId="39F6F063" w14:textId="77777777" w:rsidR="00852A5C" w:rsidRPr="00BC6201" w:rsidRDefault="00E35A50">
      <w:pPr>
        <w:spacing w:before="11" w:line="177" w:lineRule="exact"/>
        <w:textAlignment w:val="baseline"/>
        <w:rPr>
          <w:rFonts w:eastAsia="Verdana"/>
          <w:color w:val="000000"/>
          <w:sz w:val="18"/>
          <w:szCs w:val="18"/>
          <w:lang w:val="de-DE"/>
        </w:rPr>
      </w:pPr>
      <w:r w:rsidRPr="00BC6201">
        <w:rPr>
          <w:sz w:val="18"/>
          <w:szCs w:val="18"/>
        </w:rPr>
        <w:lastRenderedPageBreak/>
        <w:pict w14:anchorId="1EF8DF6B">
          <v:shapetype id="_x0000_t202" coordsize="21600,21600" o:spt="202" path="m,l,21600r21600,l21600,xe">
            <v:stroke joinstyle="miter"/>
            <v:path gradientshapeok="t" o:connecttype="rect"/>
          </v:shapetype>
          <v:shape id="_x0000_s0" o:spid="_x0000_s1026" type="#_x0000_t202" style="position:absolute;margin-left:187.2pt;margin-top:77.25pt;width:234.95pt;height:66.6pt;z-index:-251656704;mso-wrap-distance-left:0;mso-wrap-distance-right:0;mso-position-horizontal-relative:page;mso-position-vertical-relative:page" filled="f" stroked="f">
            <v:textbox inset="0,0,0,0">
              <w:txbxContent>
                <w:p w14:paraId="729253E6" w14:textId="77777777" w:rsidR="00E35A50" w:rsidRPr="00394BAF" w:rsidRDefault="00E35A50">
                  <w:pPr>
                    <w:spacing w:line="229" w:lineRule="exact"/>
                    <w:jc w:val="center"/>
                    <w:textAlignment w:val="baseline"/>
                    <w:rPr>
                      <w:rFonts w:eastAsia="Times New Roman"/>
                      <w:b/>
                      <w:color w:val="000000"/>
                      <w:spacing w:val="10"/>
                      <w:sz w:val="20"/>
                    </w:rPr>
                  </w:pPr>
                  <w:r w:rsidRPr="00394BAF">
                    <w:rPr>
                      <w:rFonts w:eastAsia="Times New Roman"/>
                      <w:b/>
                      <w:color w:val="000000"/>
                      <w:spacing w:val="10"/>
                      <w:sz w:val="20"/>
                    </w:rPr>
                    <w:t>SCHEDULE—continued</w:t>
                  </w:r>
                </w:p>
                <w:p w14:paraId="72A98D5F" w14:textId="77777777" w:rsidR="00E35A50" w:rsidRPr="00BC6201" w:rsidRDefault="00E35A50">
                  <w:pPr>
                    <w:spacing w:before="41" w:line="175" w:lineRule="exact"/>
                    <w:ind w:left="1368"/>
                    <w:textAlignment w:val="baseline"/>
                    <w:rPr>
                      <w:rFonts w:eastAsia="Verdana"/>
                      <w:color w:val="000000"/>
                      <w:sz w:val="18"/>
                      <w:szCs w:val="18"/>
                    </w:rPr>
                  </w:pPr>
                  <w:r w:rsidRPr="00BC6201">
                    <w:rPr>
                      <w:rFonts w:eastAsia="Verdana"/>
                      <w:color w:val="000000"/>
                      <w:sz w:val="18"/>
                      <w:szCs w:val="18"/>
                    </w:rPr>
                    <w:t xml:space="preserve">Vitreous enamel frits </w:t>
                  </w:r>
                  <w:r w:rsidRPr="00BC6201">
                    <w:rPr>
                      <w:rFonts w:eastAsia="Verdana"/>
                      <w:color w:val="000000"/>
                      <w:sz w:val="18"/>
                      <w:szCs w:val="18"/>
                    </w:rPr>
                    <w:br/>
                    <w:t xml:space="preserve">Water treating compounds </w:t>
                  </w:r>
                  <w:r w:rsidRPr="00BC6201">
                    <w:rPr>
                      <w:rFonts w:eastAsia="Verdana"/>
                      <w:color w:val="000000"/>
                      <w:sz w:val="18"/>
                      <w:szCs w:val="18"/>
                    </w:rPr>
                    <w:br/>
                    <w:t xml:space="preserve">Waterproofing compounds </w:t>
                  </w:r>
                  <w:r w:rsidRPr="00BC6201">
                    <w:rPr>
                      <w:rFonts w:eastAsia="Verdana"/>
                      <w:color w:val="000000"/>
                      <w:sz w:val="18"/>
                      <w:szCs w:val="18"/>
                    </w:rPr>
                    <w:br/>
                    <w:t xml:space="preserve">White lead </w:t>
                  </w:r>
                  <w:r w:rsidRPr="00BC6201">
                    <w:rPr>
                      <w:rFonts w:eastAsia="Verdana"/>
                      <w:color w:val="000000"/>
                      <w:sz w:val="18"/>
                      <w:szCs w:val="18"/>
                    </w:rPr>
                    <w:br/>
                    <w:t xml:space="preserve">Zinc chloride </w:t>
                  </w:r>
                  <w:r w:rsidRPr="00BC6201">
                    <w:rPr>
                      <w:rFonts w:eastAsia="Verdana"/>
                      <w:color w:val="000000"/>
                      <w:sz w:val="18"/>
                      <w:szCs w:val="18"/>
                    </w:rPr>
                    <w:br/>
                    <w:t>Zinc oxide</w:t>
                  </w:r>
                </w:p>
              </w:txbxContent>
            </v:textbox>
            <w10:wrap type="square" anchorx="page" anchory="page"/>
          </v:shape>
        </w:pict>
      </w:r>
      <w:r w:rsidR="000B7005" w:rsidRPr="00BC6201">
        <w:rPr>
          <w:rFonts w:eastAsia="Verdana"/>
          <w:color w:val="000000"/>
          <w:sz w:val="18"/>
          <w:szCs w:val="18"/>
          <w:lang w:val="de-DE"/>
        </w:rPr>
        <w:t>Sodium bisulphate</w:t>
      </w:r>
    </w:p>
    <w:p w14:paraId="5170E366" w14:textId="77777777" w:rsidR="00852A5C" w:rsidRPr="00BC6201" w:rsidRDefault="000B7005">
      <w:pPr>
        <w:spacing w:line="173" w:lineRule="exact"/>
        <w:textAlignment w:val="baseline"/>
        <w:rPr>
          <w:rFonts w:eastAsia="Verdana"/>
          <w:color w:val="000000"/>
          <w:spacing w:val="-1"/>
          <w:sz w:val="18"/>
          <w:szCs w:val="18"/>
          <w:lang w:val="de-DE"/>
        </w:rPr>
      </w:pPr>
      <w:r w:rsidRPr="00BC6201">
        <w:rPr>
          <w:rFonts w:eastAsia="Verdana"/>
          <w:color w:val="000000"/>
          <w:spacing w:val="-1"/>
          <w:sz w:val="18"/>
          <w:szCs w:val="18"/>
          <w:lang w:val="de-DE"/>
        </w:rPr>
        <w:t>Sodium borate</w:t>
      </w:r>
    </w:p>
    <w:p w14:paraId="72D0AD4C" w14:textId="77777777" w:rsidR="00852A5C" w:rsidRPr="00BC6201" w:rsidRDefault="000B7005">
      <w:pPr>
        <w:spacing w:line="173" w:lineRule="exact"/>
        <w:textAlignment w:val="baseline"/>
        <w:rPr>
          <w:rFonts w:eastAsia="Verdana"/>
          <w:color w:val="000000"/>
          <w:spacing w:val="-1"/>
          <w:sz w:val="18"/>
          <w:szCs w:val="18"/>
          <w:lang w:val="de-DE"/>
        </w:rPr>
      </w:pPr>
      <w:r w:rsidRPr="00BC6201">
        <w:rPr>
          <w:rFonts w:eastAsia="Verdana"/>
          <w:color w:val="000000"/>
          <w:spacing w:val="-1"/>
          <w:sz w:val="18"/>
          <w:szCs w:val="18"/>
          <w:lang w:val="de-DE"/>
        </w:rPr>
        <w:t>Sodium carbonate</w:t>
      </w:r>
    </w:p>
    <w:p w14:paraId="4A95365E" w14:textId="77777777" w:rsidR="00852A5C" w:rsidRPr="00BC6201" w:rsidRDefault="000B7005">
      <w:pPr>
        <w:spacing w:before="6" w:line="177" w:lineRule="exact"/>
        <w:textAlignment w:val="baseline"/>
        <w:rPr>
          <w:rFonts w:eastAsia="Verdana"/>
          <w:color w:val="000000"/>
          <w:spacing w:val="-1"/>
          <w:sz w:val="18"/>
          <w:szCs w:val="18"/>
          <w:lang w:val="de-DE"/>
        </w:rPr>
      </w:pPr>
      <w:r w:rsidRPr="00BC6201">
        <w:rPr>
          <w:rFonts w:eastAsia="Verdana"/>
          <w:color w:val="000000"/>
          <w:spacing w:val="-1"/>
          <w:sz w:val="18"/>
          <w:szCs w:val="18"/>
          <w:lang w:val="de-DE"/>
        </w:rPr>
        <w:t>Sodium cyanide</w:t>
      </w:r>
    </w:p>
    <w:p w14:paraId="5953946E" w14:textId="77777777" w:rsidR="00852A5C" w:rsidRPr="00BC6201" w:rsidRDefault="000B7005">
      <w:pPr>
        <w:spacing w:line="172" w:lineRule="exact"/>
        <w:textAlignment w:val="baseline"/>
        <w:rPr>
          <w:rFonts w:eastAsia="Verdana"/>
          <w:color w:val="000000"/>
          <w:sz w:val="18"/>
          <w:szCs w:val="18"/>
          <w:lang w:val="de-DE"/>
        </w:rPr>
      </w:pPr>
      <w:r w:rsidRPr="00BC6201">
        <w:rPr>
          <w:rFonts w:eastAsia="Verdana"/>
          <w:color w:val="000000"/>
          <w:sz w:val="18"/>
          <w:szCs w:val="18"/>
          <w:lang w:val="de-DE"/>
        </w:rPr>
        <w:t>Sodium hydroxide</w:t>
      </w:r>
    </w:p>
    <w:p w14:paraId="76722975" w14:textId="77777777" w:rsidR="00852A5C" w:rsidRPr="00BC6201" w:rsidRDefault="000B7005">
      <w:pPr>
        <w:spacing w:line="173" w:lineRule="exact"/>
        <w:textAlignment w:val="baseline"/>
        <w:rPr>
          <w:rFonts w:eastAsia="Verdana"/>
          <w:color w:val="000000"/>
          <w:spacing w:val="-1"/>
          <w:sz w:val="18"/>
          <w:szCs w:val="18"/>
          <w:lang w:val="de-DE"/>
        </w:rPr>
      </w:pPr>
      <w:r w:rsidRPr="00BC6201">
        <w:rPr>
          <w:rFonts w:eastAsia="Verdana"/>
          <w:color w:val="000000"/>
          <w:spacing w:val="-1"/>
          <w:sz w:val="18"/>
          <w:szCs w:val="18"/>
          <w:lang w:val="de-DE"/>
        </w:rPr>
        <w:t>Sodium metasilicate</w:t>
      </w:r>
    </w:p>
    <w:p w14:paraId="14AD641E" w14:textId="77777777" w:rsidR="00852A5C" w:rsidRPr="00BC6201" w:rsidRDefault="000B7005">
      <w:pPr>
        <w:spacing w:before="1" w:line="177" w:lineRule="exact"/>
        <w:textAlignment w:val="baseline"/>
        <w:rPr>
          <w:rFonts w:eastAsia="Verdana"/>
          <w:color w:val="000000"/>
          <w:spacing w:val="-1"/>
          <w:sz w:val="18"/>
          <w:szCs w:val="18"/>
        </w:rPr>
      </w:pPr>
      <w:r w:rsidRPr="00BC6201">
        <w:rPr>
          <w:rFonts w:eastAsia="Verdana"/>
          <w:color w:val="000000"/>
          <w:spacing w:val="-1"/>
          <w:sz w:val="18"/>
          <w:szCs w:val="18"/>
        </w:rPr>
        <w:t>Sodium</w:t>
      </w:r>
    </w:p>
    <w:p w14:paraId="5AE69B0E" w14:textId="77777777" w:rsidR="00852A5C" w:rsidRPr="00BC6201" w:rsidRDefault="000B7005">
      <w:pPr>
        <w:spacing w:before="5" w:line="177" w:lineRule="exact"/>
        <w:textAlignment w:val="baseline"/>
        <w:rPr>
          <w:rFonts w:eastAsia="Verdana"/>
          <w:color w:val="000000"/>
          <w:spacing w:val="-1"/>
          <w:sz w:val="18"/>
          <w:szCs w:val="18"/>
        </w:rPr>
      </w:pPr>
      <w:r w:rsidRPr="00BC6201">
        <w:rPr>
          <w:rFonts w:eastAsia="Verdana"/>
          <w:color w:val="000000"/>
          <w:spacing w:val="-1"/>
          <w:sz w:val="18"/>
          <w:szCs w:val="18"/>
        </w:rPr>
        <w:t>Sodium peroxide</w:t>
      </w:r>
    </w:p>
    <w:p w14:paraId="5BD73EDA" w14:textId="77777777" w:rsidR="00852A5C" w:rsidRPr="00BC6201" w:rsidRDefault="000B7005">
      <w:pPr>
        <w:spacing w:before="1" w:line="177" w:lineRule="exact"/>
        <w:textAlignment w:val="baseline"/>
        <w:rPr>
          <w:rFonts w:eastAsia="Verdana"/>
          <w:color w:val="000000"/>
          <w:sz w:val="18"/>
          <w:szCs w:val="18"/>
        </w:rPr>
      </w:pPr>
      <w:r w:rsidRPr="00BC6201">
        <w:rPr>
          <w:rFonts w:eastAsia="Verdana"/>
          <w:color w:val="000000"/>
          <w:sz w:val="18"/>
          <w:szCs w:val="18"/>
        </w:rPr>
        <w:t>Sodium silicate</w:t>
      </w:r>
    </w:p>
    <w:p w14:paraId="6B931812" w14:textId="77777777" w:rsidR="00852A5C" w:rsidRPr="00BC6201" w:rsidRDefault="000B7005">
      <w:pPr>
        <w:spacing w:line="177" w:lineRule="exact"/>
        <w:textAlignment w:val="baseline"/>
        <w:rPr>
          <w:rFonts w:eastAsia="Verdana"/>
          <w:color w:val="000000"/>
          <w:spacing w:val="-1"/>
          <w:sz w:val="18"/>
          <w:szCs w:val="18"/>
        </w:rPr>
      </w:pPr>
      <w:r w:rsidRPr="00BC6201">
        <w:rPr>
          <w:rFonts w:eastAsia="Verdana"/>
          <w:color w:val="000000"/>
          <w:spacing w:val="-1"/>
          <w:sz w:val="18"/>
          <w:szCs w:val="18"/>
        </w:rPr>
        <w:t>Sodium sulphate</w:t>
      </w:r>
    </w:p>
    <w:p w14:paraId="050F5371" w14:textId="77777777" w:rsidR="00852A5C" w:rsidRPr="00BC6201" w:rsidRDefault="000B7005">
      <w:pPr>
        <w:spacing w:before="2" w:line="177" w:lineRule="exact"/>
        <w:textAlignment w:val="baseline"/>
        <w:rPr>
          <w:rFonts w:eastAsia="Verdana"/>
          <w:color w:val="000000"/>
          <w:sz w:val="18"/>
          <w:szCs w:val="18"/>
        </w:rPr>
      </w:pPr>
      <w:r w:rsidRPr="00BC6201">
        <w:rPr>
          <w:rFonts w:eastAsia="Verdana"/>
          <w:color w:val="000000"/>
          <w:sz w:val="18"/>
          <w:szCs w:val="18"/>
        </w:rPr>
        <w:t xml:space="preserve">Sodium </w:t>
      </w:r>
      <w:proofErr w:type="spellStart"/>
      <w:r w:rsidRPr="00BC6201">
        <w:rPr>
          <w:rFonts w:eastAsia="Verdana"/>
          <w:color w:val="000000"/>
          <w:sz w:val="18"/>
          <w:szCs w:val="18"/>
        </w:rPr>
        <w:t>sulphide</w:t>
      </w:r>
      <w:proofErr w:type="spellEnd"/>
    </w:p>
    <w:p w14:paraId="3800D4EB" w14:textId="77777777" w:rsidR="00852A5C" w:rsidRPr="00BC6201" w:rsidRDefault="000B7005">
      <w:pPr>
        <w:spacing w:before="4" w:line="177" w:lineRule="exact"/>
        <w:textAlignment w:val="baseline"/>
        <w:rPr>
          <w:rFonts w:eastAsia="Verdana"/>
          <w:color w:val="000000"/>
          <w:sz w:val="18"/>
          <w:szCs w:val="18"/>
        </w:rPr>
      </w:pPr>
      <w:r w:rsidRPr="00BC6201">
        <w:rPr>
          <w:rFonts w:eastAsia="Verdana"/>
          <w:color w:val="000000"/>
          <w:sz w:val="18"/>
          <w:szCs w:val="18"/>
        </w:rPr>
        <w:t>Sulphur compounds</w:t>
      </w:r>
    </w:p>
    <w:p w14:paraId="12F4FE0F" w14:textId="77777777" w:rsidR="00852A5C" w:rsidRPr="00BC6201" w:rsidRDefault="000B7005">
      <w:pPr>
        <w:spacing w:before="1" w:line="177" w:lineRule="exact"/>
        <w:textAlignment w:val="baseline"/>
        <w:rPr>
          <w:rFonts w:eastAsia="Verdana"/>
          <w:color w:val="000000"/>
          <w:sz w:val="18"/>
          <w:szCs w:val="18"/>
        </w:rPr>
      </w:pPr>
      <w:r w:rsidRPr="00BC6201">
        <w:rPr>
          <w:rFonts w:eastAsia="Verdana"/>
          <w:color w:val="000000"/>
          <w:sz w:val="18"/>
          <w:szCs w:val="18"/>
        </w:rPr>
        <w:t>Sulphur dioxide</w:t>
      </w:r>
    </w:p>
    <w:p w14:paraId="5BC35240" w14:textId="77777777" w:rsidR="00852A5C" w:rsidRPr="00BC6201" w:rsidRDefault="000B7005">
      <w:pPr>
        <w:spacing w:line="177" w:lineRule="exact"/>
        <w:textAlignment w:val="baseline"/>
        <w:rPr>
          <w:rFonts w:eastAsia="Verdana"/>
          <w:color w:val="000000"/>
          <w:sz w:val="18"/>
          <w:szCs w:val="18"/>
        </w:rPr>
      </w:pPr>
      <w:proofErr w:type="spellStart"/>
      <w:r w:rsidRPr="00BC6201">
        <w:rPr>
          <w:rFonts w:eastAsia="Verdana"/>
          <w:color w:val="000000"/>
          <w:sz w:val="18"/>
          <w:szCs w:val="18"/>
        </w:rPr>
        <w:t>Sulphuric</w:t>
      </w:r>
      <w:proofErr w:type="spellEnd"/>
      <w:r w:rsidRPr="00BC6201">
        <w:rPr>
          <w:rFonts w:eastAsia="Verdana"/>
          <w:color w:val="000000"/>
          <w:sz w:val="18"/>
          <w:szCs w:val="18"/>
        </w:rPr>
        <w:t xml:space="preserve"> acid</w:t>
      </w:r>
    </w:p>
    <w:p w14:paraId="6F37420E" w14:textId="77777777" w:rsidR="00852A5C" w:rsidRPr="00BC6201" w:rsidRDefault="000B7005">
      <w:pPr>
        <w:spacing w:before="1" w:line="177" w:lineRule="exact"/>
        <w:textAlignment w:val="baseline"/>
        <w:rPr>
          <w:rFonts w:eastAsia="Verdana"/>
          <w:color w:val="000000"/>
          <w:spacing w:val="-4"/>
          <w:sz w:val="18"/>
          <w:szCs w:val="18"/>
        </w:rPr>
      </w:pPr>
      <w:r w:rsidRPr="00BC6201">
        <w:rPr>
          <w:rFonts w:eastAsia="Verdana"/>
          <w:color w:val="000000"/>
          <w:spacing w:val="-4"/>
          <w:sz w:val="18"/>
          <w:szCs w:val="18"/>
        </w:rPr>
        <w:t>Tanning compounds, inorganic</w:t>
      </w:r>
    </w:p>
    <w:p w14:paraId="35EE0700" w14:textId="77777777" w:rsidR="00852A5C" w:rsidRPr="00BC6201" w:rsidRDefault="000B7005">
      <w:pPr>
        <w:spacing w:before="1" w:line="177" w:lineRule="exact"/>
        <w:textAlignment w:val="baseline"/>
        <w:rPr>
          <w:rFonts w:eastAsia="Verdana"/>
          <w:color w:val="000000"/>
          <w:spacing w:val="1"/>
          <w:sz w:val="18"/>
          <w:szCs w:val="18"/>
        </w:rPr>
      </w:pPr>
      <w:r w:rsidRPr="00BC6201">
        <w:rPr>
          <w:rFonts w:eastAsia="Verdana"/>
          <w:color w:val="000000"/>
          <w:spacing w:val="1"/>
          <w:sz w:val="18"/>
          <w:szCs w:val="18"/>
        </w:rPr>
        <w:t>Titanium dioxide</w:t>
      </w:r>
    </w:p>
    <w:p w14:paraId="078F64D8" w14:textId="77777777" w:rsidR="00852A5C" w:rsidRPr="00BC6201" w:rsidRDefault="000B7005">
      <w:pPr>
        <w:spacing w:line="177" w:lineRule="exact"/>
        <w:textAlignment w:val="baseline"/>
        <w:rPr>
          <w:rFonts w:eastAsia="Verdana"/>
          <w:color w:val="000000"/>
          <w:sz w:val="18"/>
          <w:szCs w:val="18"/>
        </w:rPr>
      </w:pPr>
      <w:r w:rsidRPr="00BC6201">
        <w:rPr>
          <w:rFonts w:eastAsia="Verdana"/>
          <w:color w:val="000000"/>
          <w:sz w:val="18"/>
          <w:szCs w:val="18"/>
        </w:rPr>
        <w:t>Titanium pigments</w:t>
      </w:r>
    </w:p>
    <w:p w14:paraId="231C5DC8" w14:textId="77777777" w:rsidR="00852A5C" w:rsidRPr="00BC6201" w:rsidRDefault="000B7005">
      <w:pPr>
        <w:spacing w:before="1" w:line="176" w:lineRule="exact"/>
        <w:textAlignment w:val="baseline"/>
        <w:rPr>
          <w:rFonts w:eastAsia="Verdana"/>
          <w:color w:val="000000"/>
          <w:spacing w:val="2"/>
          <w:sz w:val="18"/>
          <w:szCs w:val="18"/>
        </w:rPr>
      </w:pPr>
      <w:r w:rsidRPr="00BC6201">
        <w:rPr>
          <w:rFonts w:eastAsia="Verdana"/>
          <w:color w:val="000000"/>
          <w:spacing w:val="2"/>
          <w:sz w:val="18"/>
          <w:szCs w:val="18"/>
        </w:rPr>
        <w:t xml:space="preserve">Ultramarine </w:t>
      </w:r>
    </w:p>
    <w:p w14:paraId="124674AF" w14:textId="77777777" w:rsidR="00852A5C" w:rsidRPr="00BC6201" w:rsidRDefault="000B7005">
      <w:pPr>
        <w:spacing w:before="281" w:line="177" w:lineRule="exact"/>
        <w:textAlignment w:val="baseline"/>
        <w:rPr>
          <w:rFonts w:eastAsia="Verdana"/>
          <w:color w:val="000000"/>
          <w:spacing w:val="19"/>
          <w:sz w:val="18"/>
          <w:szCs w:val="18"/>
        </w:rPr>
      </w:pPr>
      <w:r>
        <w:br w:type="column"/>
      </w:r>
      <w:r w:rsidRPr="00BC6201">
        <w:rPr>
          <w:rFonts w:eastAsia="Verdana"/>
          <w:color w:val="000000"/>
          <w:spacing w:val="19"/>
          <w:sz w:val="18"/>
          <w:szCs w:val="18"/>
        </w:rPr>
        <w:t>OTHER PRODUCTS</w:t>
      </w:r>
    </w:p>
    <w:p w14:paraId="33F72BCD" w14:textId="77777777" w:rsidR="00852A5C" w:rsidRPr="00BC6201" w:rsidRDefault="000B7005">
      <w:pPr>
        <w:spacing w:before="60" w:line="177" w:lineRule="exact"/>
        <w:textAlignment w:val="baseline"/>
        <w:rPr>
          <w:rFonts w:eastAsia="Verdana"/>
          <w:color w:val="000000"/>
          <w:sz w:val="18"/>
          <w:szCs w:val="18"/>
        </w:rPr>
      </w:pPr>
      <w:r w:rsidRPr="00BC6201">
        <w:rPr>
          <w:rFonts w:eastAsia="Verdana"/>
          <w:color w:val="000000"/>
          <w:sz w:val="18"/>
          <w:szCs w:val="18"/>
        </w:rPr>
        <w:t>Crude oil</w:t>
      </w:r>
    </w:p>
    <w:p w14:paraId="2C58233A" w14:textId="77777777" w:rsidR="00852A5C" w:rsidRPr="00BC6201" w:rsidRDefault="000B7005">
      <w:pPr>
        <w:spacing w:line="177" w:lineRule="exact"/>
        <w:textAlignment w:val="baseline"/>
        <w:rPr>
          <w:rFonts w:eastAsia="Verdana"/>
          <w:color w:val="000000"/>
          <w:spacing w:val="-1"/>
          <w:sz w:val="18"/>
          <w:szCs w:val="18"/>
        </w:rPr>
      </w:pPr>
      <w:r w:rsidRPr="00BC6201">
        <w:rPr>
          <w:rFonts w:eastAsia="Verdana"/>
          <w:color w:val="000000"/>
          <w:spacing w:val="-1"/>
          <w:sz w:val="18"/>
          <w:szCs w:val="18"/>
        </w:rPr>
        <w:t>Liquefied natural gas</w:t>
      </w:r>
    </w:p>
    <w:p w14:paraId="4C4C340C" w14:textId="77777777" w:rsidR="00852A5C" w:rsidRPr="00BC6201" w:rsidRDefault="000B7005">
      <w:pPr>
        <w:spacing w:before="1" w:line="177" w:lineRule="exact"/>
        <w:textAlignment w:val="baseline"/>
        <w:rPr>
          <w:rFonts w:eastAsia="Verdana"/>
          <w:color w:val="000000"/>
          <w:spacing w:val="-2"/>
          <w:sz w:val="18"/>
          <w:szCs w:val="18"/>
        </w:rPr>
      </w:pPr>
      <w:r w:rsidRPr="00BC6201">
        <w:rPr>
          <w:rFonts w:eastAsia="Verdana"/>
          <w:color w:val="000000"/>
          <w:spacing w:val="-2"/>
          <w:sz w:val="18"/>
          <w:szCs w:val="18"/>
        </w:rPr>
        <w:t>Natural gas</w:t>
      </w:r>
    </w:p>
    <w:p w14:paraId="2275913E" w14:textId="77777777" w:rsidR="00852A5C" w:rsidRPr="00BC6201" w:rsidRDefault="000B7005">
      <w:pPr>
        <w:spacing w:line="177" w:lineRule="exact"/>
        <w:textAlignment w:val="baseline"/>
        <w:rPr>
          <w:rFonts w:eastAsia="Verdana"/>
          <w:color w:val="000000"/>
          <w:spacing w:val="-3"/>
          <w:sz w:val="18"/>
          <w:szCs w:val="18"/>
        </w:rPr>
      </w:pPr>
      <w:r w:rsidRPr="00BC6201">
        <w:rPr>
          <w:rFonts w:eastAsia="Verdana"/>
          <w:color w:val="000000"/>
          <w:spacing w:val="-3"/>
          <w:sz w:val="18"/>
          <w:szCs w:val="18"/>
        </w:rPr>
        <w:t>Natural sales gas</w:t>
      </w:r>
    </w:p>
    <w:p w14:paraId="1351CC0C" w14:textId="77777777" w:rsidR="00852A5C" w:rsidRPr="00BC6201" w:rsidRDefault="000B7005">
      <w:pPr>
        <w:spacing w:before="1" w:line="177" w:lineRule="exact"/>
        <w:textAlignment w:val="baseline"/>
        <w:rPr>
          <w:rFonts w:eastAsia="Verdana"/>
          <w:color w:val="000000"/>
          <w:spacing w:val="-2"/>
          <w:sz w:val="18"/>
          <w:szCs w:val="18"/>
        </w:rPr>
      </w:pPr>
      <w:r w:rsidRPr="00BC6201">
        <w:rPr>
          <w:rFonts w:eastAsia="Verdana"/>
          <w:color w:val="000000"/>
          <w:spacing w:val="-2"/>
          <w:sz w:val="18"/>
          <w:szCs w:val="18"/>
        </w:rPr>
        <w:t>Natural gas condensate</w:t>
      </w:r>
    </w:p>
    <w:p w14:paraId="440D97A4" w14:textId="77777777" w:rsidR="00852A5C" w:rsidRPr="00BC6201" w:rsidRDefault="000B7005">
      <w:pPr>
        <w:spacing w:line="175" w:lineRule="exact"/>
        <w:textAlignment w:val="baseline"/>
        <w:rPr>
          <w:rFonts w:eastAsia="Verdana"/>
          <w:color w:val="000000"/>
          <w:sz w:val="18"/>
          <w:szCs w:val="18"/>
        </w:rPr>
      </w:pPr>
      <w:r w:rsidRPr="00BC6201">
        <w:rPr>
          <w:rFonts w:eastAsia="Verdana"/>
          <w:color w:val="000000"/>
          <w:sz w:val="18"/>
          <w:szCs w:val="18"/>
        </w:rPr>
        <w:t>Ethane</w:t>
      </w:r>
    </w:p>
    <w:p w14:paraId="587F39A8" w14:textId="77777777" w:rsidR="00852A5C" w:rsidRPr="00BC6201" w:rsidRDefault="000B7005" w:rsidP="00BC6201">
      <w:pPr>
        <w:spacing w:line="160" w:lineRule="exact"/>
        <w:textAlignment w:val="baseline"/>
        <w:rPr>
          <w:rFonts w:eastAsia="Verdana"/>
          <w:color w:val="000000"/>
          <w:spacing w:val="10"/>
          <w:sz w:val="18"/>
          <w:szCs w:val="18"/>
        </w:rPr>
      </w:pPr>
      <w:r w:rsidRPr="00BC6201">
        <w:rPr>
          <w:rFonts w:eastAsia="Verdana"/>
          <w:color w:val="000000"/>
          <w:spacing w:val="10"/>
          <w:sz w:val="18"/>
          <w:szCs w:val="18"/>
        </w:rPr>
        <w:t>Liquefied petroleum gas obtained from</w:t>
      </w:r>
    </w:p>
    <w:p w14:paraId="23D3BC06" w14:textId="77777777" w:rsidR="00852A5C" w:rsidRPr="00BC6201" w:rsidRDefault="000B7005" w:rsidP="00BC6201">
      <w:pPr>
        <w:spacing w:line="160" w:lineRule="exact"/>
        <w:textAlignment w:val="baseline"/>
        <w:rPr>
          <w:rFonts w:eastAsia="Verdana"/>
          <w:color w:val="000000"/>
          <w:spacing w:val="7"/>
          <w:sz w:val="18"/>
          <w:szCs w:val="18"/>
        </w:rPr>
      </w:pPr>
      <w:proofErr w:type="spellStart"/>
      <w:r w:rsidRPr="00BC6201">
        <w:rPr>
          <w:rFonts w:eastAsia="Verdana"/>
          <w:color w:val="000000"/>
          <w:spacing w:val="7"/>
          <w:sz w:val="18"/>
          <w:szCs w:val="18"/>
        </w:rPr>
        <w:t>unstabilized</w:t>
      </w:r>
      <w:proofErr w:type="spellEnd"/>
      <w:r w:rsidRPr="00BC6201">
        <w:rPr>
          <w:rFonts w:eastAsia="Verdana"/>
          <w:color w:val="000000"/>
          <w:spacing w:val="7"/>
          <w:sz w:val="18"/>
          <w:szCs w:val="18"/>
        </w:rPr>
        <w:t xml:space="preserve"> crude petroleum oil or from</w:t>
      </w:r>
    </w:p>
    <w:p w14:paraId="0CE0EB6E" w14:textId="77777777" w:rsidR="00852A5C" w:rsidRPr="00BC6201" w:rsidRDefault="000B7005" w:rsidP="00BC6201">
      <w:pPr>
        <w:spacing w:before="1" w:line="160" w:lineRule="exact"/>
        <w:textAlignment w:val="baseline"/>
        <w:rPr>
          <w:rFonts w:eastAsia="Verdana"/>
          <w:color w:val="000000"/>
          <w:spacing w:val="-1"/>
          <w:sz w:val="18"/>
          <w:szCs w:val="18"/>
        </w:rPr>
      </w:pPr>
      <w:r w:rsidRPr="00BC6201">
        <w:rPr>
          <w:rFonts w:eastAsia="Verdana"/>
          <w:color w:val="000000"/>
          <w:spacing w:val="-1"/>
          <w:sz w:val="18"/>
          <w:szCs w:val="18"/>
        </w:rPr>
        <w:t>naturally occurring petroleum gas</w:t>
      </w:r>
    </w:p>
    <w:sectPr w:rsidR="00852A5C" w:rsidRPr="00BC6201">
      <w:type w:val="continuous"/>
      <w:pgSz w:w="10099" w:h="14400"/>
      <w:pgMar w:top="1060" w:right="1656" w:bottom="8978" w:left="1363" w:header="720" w:footer="720" w:gutter="0"/>
      <w:cols w:num="2" w:space="0" w:equalWidth="0">
        <w:col w:w="2151" w:space="1636"/>
        <w:col w:w="3293" w:space="0"/>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B8C19" w15:done="0"/>
  <w15:commentEx w15:paraId="63AA5A9F" w15:done="0"/>
  <w15:commentEx w15:paraId="196360CD" w15:done="0"/>
  <w15:commentEx w15:paraId="1485668D" w15:done="0"/>
  <w15:commentEx w15:paraId="5CBBED09" w15:done="0"/>
  <w15:commentEx w15:paraId="30816CDA" w15:done="0"/>
  <w15:commentEx w15:paraId="7039C753" w15:done="0"/>
  <w15:commentEx w15:paraId="73A0BD13" w15:done="0"/>
  <w15:commentEx w15:paraId="788280E7" w15:done="0"/>
  <w15:commentEx w15:paraId="419819A0" w15:done="0"/>
  <w15:commentEx w15:paraId="031BE4C6" w15:done="0"/>
  <w15:commentEx w15:paraId="602424A5" w15:done="0"/>
  <w15:commentEx w15:paraId="659EA7EE" w15:done="0"/>
  <w15:commentEx w15:paraId="129D4C13" w15:done="0"/>
  <w15:commentEx w15:paraId="377C3CFC" w15:done="0"/>
  <w15:commentEx w15:paraId="343C5F59" w15:done="0"/>
  <w15:commentEx w15:paraId="0B229DF8" w15:done="0"/>
  <w15:commentEx w15:paraId="4A12F541" w15:done="0"/>
  <w15:commentEx w15:paraId="5457A75D" w15:done="0"/>
  <w15:commentEx w15:paraId="41BC7214" w15:done="0"/>
  <w15:commentEx w15:paraId="75713431" w15:done="0"/>
  <w15:commentEx w15:paraId="12EC2E38" w15:done="0"/>
  <w15:commentEx w15:paraId="09B5DBE9" w15:done="0"/>
  <w15:commentEx w15:paraId="20C22AA6" w15:done="0"/>
  <w15:commentEx w15:paraId="53EAF433" w15:done="0"/>
  <w15:commentEx w15:paraId="77A736D2" w15:done="0"/>
  <w15:commentEx w15:paraId="64EEFE83" w15:done="0"/>
  <w15:commentEx w15:paraId="3FA6DAE8" w15:done="0"/>
  <w15:commentEx w15:paraId="7F28BEA9" w15:done="0"/>
  <w15:commentEx w15:paraId="59274511" w15:done="0"/>
  <w15:commentEx w15:paraId="529177C3" w15:done="0"/>
  <w15:commentEx w15:paraId="31AC64D5" w15:done="0"/>
  <w15:commentEx w15:paraId="3DA515EC" w15:done="0"/>
  <w15:commentEx w15:paraId="0146D0B6" w15:done="0"/>
  <w15:commentEx w15:paraId="14C17EA8" w15:done="0"/>
  <w15:commentEx w15:paraId="5E24B0C6" w15:done="0"/>
  <w15:commentEx w15:paraId="409E74AF" w15:done="0"/>
  <w15:commentEx w15:paraId="19EF2A27" w15:done="0"/>
  <w15:commentEx w15:paraId="0730E613" w15:done="0"/>
  <w15:commentEx w15:paraId="79F71A73" w15:done="0"/>
  <w15:commentEx w15:paraId="17BEACC9" w15:done="0"/>
  <w15:commentEx w15:paraId="08F74A01" w15:done="0"/>
  <w15:commentEx w15:paraId="11DEB792" w15:done="0"/>
  <w15:commentEx w15:paraId="28352027" w15:done="0"/>
  <w15:commentEx w15:paraId="191F2FEB" w15:done="0"/>
  <w15:commentEx w15:paraId="5C7E033E" w15:done="0"/>
  <w15:commentEx w15:paraId="694F3631" w15:done="0"/>
  <w15:commentEx w15:paraId="1EDED962" w15:done="0"/>
  <w15:commentEx w15:paraId="66464770" w15:done="0"/>
  <w15:commentEx w15:paraId="312F6E6D" w15:done="0"/>
  <w15:commentEx w15:paraId="03AC242B" w15:done="0"/>
  <w15:commentEx w15:paraId="7DF42D8E" w15:done="0"/>
  <w15:commentEx w15:paraId="1B8499AC" w15:done="0"/>
  <w15:commentEx w15:paraId="49082357" w15:done="0"/>
  <w15:commentEx w15:paraId="5840A1DC" w15:done="0"/>
  <w15:commentEx w15:paraId="428E6C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B8C19" w16cid:durableId="1FE098DE"/>
  <w16cid:commentId w16cid:paraId="63AA5A9F" w16cid:durableId="1FE0990A"/>
  <w16cid:commentId w16cid:paraId="196360CD" w16cid:durableId="1FE09936"/>
  <w16cid:commentId w16cid:paraId="1485668D" w16cid:durableId="1FE099A8"/>
  <w16cid:commentId w16cid:paraId="5CBBED09" w16cid:durableId="1FE099B4"/>
  <w16cid:commentId w16cid:paraId="30816CDA" w16cid:durableId="1FE099D7"/>
  <w16cid:commentId w16cid:paraId="7039C753" w16cid:durableId="1FE09A13"/>
  <w16cid:commentId w16cid:paraId="73A0BD13" w16cid:durableId="1FE09A26"/>
  <w16cid:commentId w16cid:paraId="788280E7" w16cid:durableId="1FE09A37"/>
  <w16cid:commentId w16cid:paraId="419819A0" w16cid:durableId="1FE09A43"/>
  <w16cid:commentId w16cid:paraId="031BE4C6" w16cid:durableId="1FE09A4E"/>
  <w16cid:commentId w16cid:paraId="602424A5" w16cid:durableId="1FE09A61"/>
  <w16cid:commentId w16cid:paraId="659EA7EE" w16cid:durableId="1FE09A6E"/>
  <w16cid:commentId w16cid:paraId="129D4C13" w16cid:durableId="1FE09AB2"/>
  <w16cid:commentId w16cid:paraId="377C3CFC" w16cid:durableId="1FE09A8D"/>
  <w16cid:commentId w16cid:paraId="343C5F59" w16cid:durableId="1FE09AC0"/>
  <w16cid:commentId w16cid:paraId="0B229DF8" w16cid:durableId="1FE09AD3"/>
  <w16cid:commentId w16cid:paraId="4A12F541" w16cid:durableId="1FE09ADD"/>
  <w16cid:commentId w16cid:paraId="5457A75D" w16cid:durableId="1FE09B13"/>
  <w16cid:commentId w16cid:paraId="41BC7214" w16cid:durableId="1FE09B2F"/>
  <w16cid:commentId w16cid:paraId="75713431" w16cid:durableId="1FE09B3C"/>
  <w16cid:commentId w16cid:paraId="12EC2E38" w16cid:durableId="1FE09B4A"/>
  <w16cid:commentId w16cid:paraId="09B5DBE9" w16cid:durableId="1FE09B78"/>
  <w16cid:commentId w16cid:paraId="20C22AA6" w16cid:durableId="1FE09B86"/>
  <w16cid:commentId w16cid:paraId="53EAF433" w16cid:durableId="1FE09B93"/>
  <w16cid:commentId w16cid:paraId="77A736D2" w16cid:durableId="1FE09BAB"/>
  <w16cid:commentId w16cid:paraId="64EEFE83" w16cid:durableId="1FE09BC1"/>
  <w16cid:commentId w16cid:paraId="3FA6DAE8" w16cid:durableId="1FE09BC8"/>
  <w16cid:commentId w16cid:paraId="7F28BEA9" w16cid:durableId="1FE09BD6"/>
  <w16cid:commentId w16cid:paraId="59274511" w16cid:durableId="1FE09C01"/>
  <w16cid:commentId w16cid:paraId="529177C3" w16cid:durableId="1FE09C17"/>
  <w16cid:commentId w16cid:paraId="31AC64D5" w16cid:durableId="1FE09C40"/>
  <w16cid:commentId w16cid:paraId="3DA515EC" w16cid:durableId="1FE09C4A"/>
  <w16cid:commentId w16cid:paraId="0146D0B6" w16cid:durableId="1FE09C62"/>
  <w16cid:commentId w16cid:paraId="14C17EA8" w16cid:durableId="1FE09CA9"/>
  <w16cid:commentId w16cid:paraId="5E24B0C6" w16cid:durableId="1FE09CC2"/>
  <w16cid:commentId w16cid:paraId="409E74AF" w16cid:durableId="1FE09CDD"/>
  <w16cid:commentId w16cid:paraId="19EF2A27" w16cid:durableId="1FE09C7C"/>
  <w16cid:commentId w16cid:paraId="0730E613" w16cid:durableId="1FE09D88"/>
  <w16cid:commentId w16cid:paraId="79F71A73" w16cid:durableId="1FE09D95"/>
  <w16cid:commentId w16cid:paraId="17BEACC9" w16cid:durableId="1FE09DAB"/>
  <w16cid:commentId w16cid:paraId="08F74A01" w16cid:durableId="1FE09DBA"/>
  <w16cid:commentId w16cid:paraId="11DEB792" w16cid:durableId="1FE09DE4"/>
  <w16cid:commentId w16cid:paraId="28352027" w16cid:durableId="1FE09DFB"/>
  <w16cid:commentId w16cid:paraId="191F2FEB" w16cid:durableId="1FE09E1B"/>
  <w16cid:commentId w16cid:paraId="5C7E033E" w16cid:durableId="1FE09E27"/>
  <w16cid:commentId w16cid:paraId="694F3631" w16cid:durableId="1FE09E49"/>
  <w16cid:commentId w16cid:paraId="1EDED962" w16cid:durableId="1FE09E7B"/>
  <w16cid:commentId w16cid:paraId="66464770" w16cid:durableId="1FE09E9C"/>
  <w16cid:commentId w16cid:paraId="312F6E6D" w16cid:durableId="1FE09EAE"/>
  <w16cid:commentId w16cid:paraId="03AC242B" w16cid:durableId="1FE09ED7"/>
  <w16cid:commentId w16cid:paraId="7DF42D8E" w16cid:durableId="1FE09EE9"/>
  <w16cid:commentId w16cid:paraId="1B8499AC" w16cid:durableId="1FE09F36"/>
  <w16cid:commentId w16cid:paraId="49082357" w16cid:durableId="1FE09F44"/>
  <w16cid:commentId w16cid:paraId="5840A1DC" w16cid:durableId="1FE09F52"/>
  <w16cid:commentId w16cid:paraId="428E6C48" w16cid:durableId="1FE09F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FC7"/>
    <w:multiLevelType w:val="multilevel"/>
    <w:tmpl w:val="6534FA1A"/>
    <w:lvl w:ilvl="0">
      <w:start w:val="1"/>
      <w:numFmt w:val="bullet"/>
      <w:lvlText w:val="·"/>
      <w:lvlJc w:val="left"/>
      <w:pPr>
        <w:tabs>
          <w:tab w:val="left" w:pos="21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61AA2"/>
    <w:multiLevelType w:val="multilevel"/>
    <w:tmpl w:val="F58219D2"/>
    <w:lvl w:ilvl="0">
      <w:start w:val="1"/>
      <w:numFmt w:val="decimal"/>
      <w:lvlText w:val="%1."/>
      <w:lvlJc w:val="left"/>
      <w:pPr>
        <w:tabs>
          <w:tab w:val="left" w:pos="576"/>
        </w:tabs>
        <w:ind w:left="720"/>
      </w:pPr>
      <w:rPr>
        <w:rFonts w:ascii="Verdana" w:eastAsia="Verdana" w:hAnsi="Verdana"/>
        <w:strike w:val="0"/>
        <w:color w:val="000000"/>
        <w:spacing w:val="-8"/>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125FA"/>
    <w:multiLevelType w:val="multilevel"/>
    <w:tmpl w:val="64D81E96"/>
    <w:lvl w:ilvl="0">
      <w:start w:val="1"/>
      <w:numFmt w:val="lowerRoman"/>
      <w:lvlText w:val="(%1)"/>
      <w:lvlJc w:val="left"/>
      <w:pPr>
        <w:tabs>
          <w:tab w:val="left" w:pos="504"/>
        </w:tabs>
        <w:ind w:left="720"/>
      </w:pPr>
      <w:rPr>
        <w:rFonts w:ascii="Times New Roman" w:eastAsia="Times New Roman" w:hAnsi="Times New Roman"/>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02406"/>
    <w:multiLevelType w:val="multilevel"/>
    <w:tmpl w:val="669625E6"/>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7483D"/>
    <w:multiLevelType w:val="multilevel"/>
    <w:tmpl w:val="00E6FA6C"/>
    <w:lvl w:ilvl="0">
      <w:start w:val="1"/>
      <w:numFmt w:val="lowerLetter"/>
      <w:lvlText w:val="(%1)"/>
      <w:lvlJc w:val="left"/>
      <w:pPr>
        <w:tabs>
          <w:tab w:val="left" w:pos="432"/>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B505E7"/>
    <w:multiLevelType w:val="multilevel"/>
    <w:tmpl w:val="376CA2E8"/>
    <w:lvl w:ilvl="0">
      <w:start w:val="1"/>
      <w:numFmt w:val="lowerRoman"/>
      <w:lvlText w:val="(%1)"/>
      <w:lvlJc w:val="left"/>
      <w:pPr>
        <w:tabs>
          <w:tab w:val="left" w:pos="360"/>
        </w:tabs>
        <w:ind w:left="720"/>
      </w:pPr>
      <w:rPr>
        <w:rFonts w:ascii="Times New Roman" w:eastAsia="Times New Roman" w:hAnsi="Times New Roman"/>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74EF7"/>
    <w:multiLevelType w:val="multilevel"/>
    <w:tmpl w:val="313E8336"/>
    <w:lvl w:ilvl="0">
      <w:start w:val="18"/>
      <w:numFmt w:val="decimal"/>
      <w:lvlText w:val="%1."/>
      <w:lvlJc w:val="left"/>
      <w:pPr>
        <w:tabs>
          <w:tab w:val="left" w:pos="-360"/>
        </w:tabs>
        <w:ind w:left="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9B334F"/>
    <w:multiLevelType w:val="multilevel"/>
    <w:tmpl w:val="4FB8BC4E"/>
    <w:lvl w:ilvl="0">
      <w:start w:val="1"/>
      <w:numFmt w:val="lowerLetter"/>
      <w:lvlText w:val="(%1)"/>
      <w:lvlJc w:val="left"/>
      <w:pPr>
        <w:tabs>
          <w:tab w:val="left" w:pos="504"/>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B92B07"/>
    <w:multiLevelType w:val="multilevel"/>
    <w:tmpl w:val="ADD6689A"/>
    <w:lvl w:ilvl="0">
      <w:start w:val="1"/>
      <w:numFmt w:val="lowerLetter"/>
      <w:lvlText w:val="(%1)"/>
      <w:lvlJc w:val="left"/>
      <w:pPr>
        <w:tabs>
          <w:tab w:val="left" w:pos="432"/>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0328EC"/>
    <w:multiLevelType w:val="multilevel"/>
    <w:tmpl w:val="36AA9440"/>
    <w:lvl w:ilvl="0">
      <w:start w:val="37"/>
      <w:numFmt w:val="decimal"/>
      <w:lvlText w:val="%1."/>
      <w:lvlJc w:val="left"/>
      <w:pPr>
        <w:tabs>
          <w:tab w:val="left" w:pos="432"/>
        </w:tabs>
        <w:ind w:left="720"/>
      </w:pPr>
      <w:rPr>
        <w:rFonts w:ascii="Times New Roman" w:eastAsia="Times New Roman" w:hAnsi="Times New Roman"/>
        <w:b/>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096ED6"/>
    <w:multiLevelType w:val="multilevel"/>
    <w:tmpl w:val="C9CAD246"/>
    <w:lvl w:ilvl="0">
      <w:start w:val="4"/>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E54692"/>
    <w:multiLevelType w:val="multilevel"/>
    <w:tmpl w:val="3A7E4856"/>
    <w:lvl w:ilvl="0">
      <w:start w:val="1"/>
      <w:numFmt w:val="lowerLetter"/>
      <w:lvlText w:val="(%1)"/>
      <w:lvlJc w:val="left"/>
      <w:pPr>
        <w:tabs>
          <w:tab w:val="left" w:pos="360"/>
        </w:tabs>
        <w:ind w:left="720"/>
      </w:pPr>
      <w:rPr>
        <w:rFonts w:ascii="Times New Roman" w:eastAsia="Times New Roman" w:hAnsi="Times New Roman"/>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BF749E"/>
    <w:multiLevelType w:val="multilevel"/>
    <w:tmpl w:val="620E2D34"/>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256BC4"/>
    <w:multiLevelType w:val="multilevel"/>
    <w:tmpl w:val="B6E62D96"/>
    <w:lvl w:ilvl="0">
      <w:start w:val="2"/>
      <w:numFmt w:val="decimal"/>
      <w:lvlText w:val="(%1)"/>
      <w:lvlJc w:val="left"/>
      <w:pPr>
        <w:tabs>
          <w:tab w:val="left" w:pos="360"/>
        </w:tabs>
        <w:ind w:left="720"/>
      </w:pPr>
      <w:rPr>
        <w:rFonts w:ascii="Times New Roman" w:eastAsia="Times New Roman" w:hAnsi="Times New Roman"/>
        <w:b/>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F45F78"/>
    <w:multiLevelType w:val="multilevel"/>
    <w:tmpl w:val="DB5AA164"/>
    <w:lvl w:ilvl="0">
      <w:start w:val="2"/>
      <w:numFmt w:val="decimal"/>
      <w:lvlText w:val="(%1)"/>
      <w:lvlJc w:val="left"/>
      <w:pPr>
        <w:tabs>
          <w:tab w:val="left" w:pos="504"/>
        </w:tabs>
        <w:ind w:left="720"/>
      </w:pPr>
      <w:rPr>
        <w:rFonts w:ascii="Times New Roman" w:eastAsia="Times New Roman" w:hAnsi="Times New Roman"/>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B56901"/>
    <w:multiLevelType w:val="multilevel"/>
    <w:tmpl w:val="2A149CB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045F90"/>
    <w:multiLevelType w:val="multilevel"/>
    <w:tmpl w:val="DB9A4A6C"/>
    <w:lvl w:ilvl="0">
      <w:start w:val="1"/>
      <w:numFmt w:val="lowerLetter"/>
      <w:lvlText w:val="(%1)"/>
      <w:lvlJc w:val="left"/>
      <w:pPr>
        <w:tabs>
          <w:tab w:val="left" w:pos="432"/>
        </w:tabs>
        <w:ind w:left="720"/>
      </w:pPr>
      <w:rPr>
        <w:rFonts w:ascii="Times New Roman" w:eastAsia="Times New Roman" w:hAnsi="Times New Roman"/>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082F46"/>
    <w:multiLevelType w:val="multilevel"/>
    <w:tmpl w:val="03902598"/>
    <w:lvl w:ilvl="0">
      <w:start w:val="2"/>
      <w:numFmt w:val="decimal"/>
      <w:lvlText w:val="(%1)"/>
      <w:lvlJc w:val="left"/>
      <w:pPr>
        <w:tabs>
          <w:tab w:val="left" w:pos="347"/>
        </w:tabs>
        <w:ind w:left="851"/>
      </w:pPr>
      <w:rPr>
        <w:rFonts w:ascii="Times New Roman" w:eastAsia="Times New Roman" w:hAnsi="Times New Roman"/>
        <w:b/>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860339"/>
    <w:multiLevelType w:val="multilevel"/>
    <w:tmpl w:val="C2605B02"/>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10314D"/>
    <w:multiLevelType w:val="multilevel"/>
    <w:tmpl w:val="2BC0CB18"/>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406568"/>
    <w:multiLevelType w:val="multilevel"/>
    <w:tmpl w:val="09242900"/>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7A1576"/>
    <w:multiLevelType w:val="multilevel"/>
    <w:tmpl w:val="ED742384"/>
    <w:lvl w:ilvl="0">
      <w:start w:val="2"/>
      <w:numFmt w:val="decimal"/>
      <w:lvlText w:val="(%1)"/>
      <w:lvlJc w:val="left"/>
      <w:pPr>
        <w:tabs>
          <w:tab w:val="left" w:pos="432"/>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EF253A"/>
    <w:multiLevelType w:val="multilevel"/>
    <w:tmpl w:val="A2CCDA76"/>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030E69"/>
    <w:multiLevelType w:val="multilevel"/>
    <w:tmpl w:val="F6781162"/>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E827A1"/>
    <w:multiLevelType w:val="multilevel"/>
    <w:tmpl w:val="F6ACE6F0"/>
    <w:lvl w:ilvl="0">
      <w:start w:val="1"/>
      <w:numFmt w:val="lowerRoman"/>
      <w:lvlText w:val="(%1)"/>
      <w:lvlJc w:val="left"/>
      <w:pPr>
        <w:tabs>
          <w:tab w:val="left" w:pos="432"/>
        </w:tabs>
        <w:ind w:left="720"/>
      </w:pPr>
      <w:rPr>
        <w:rFonts w:ascii="Times New Roman" w:eastAsia="Times New Roman" w:hAnsi="Times New Roman"/>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0B6BB9"/>
    <w:multiLevelType w:val="multilevel"/>
    <w:tmpl w:val="587C1C0A"/>
    <w:lvl w:ilvl="0">
      <w:start w:val="4"/>
      <w:numFmt w:val="decimal"/>
      <w:lvlText w:val="(%1)"/>
      <w:lvlJc w:val="left"/>
      <w:pPr>
        <w:tabs>
          <w:tab w:val="left" w:pos="207"/>
        </w:tabs>
        <w:ind w:left="567"/>
      </w:pPr>
      <w:rPr>
        <w:rFonts w:ascii="Times New Roman" w:eastAsia="Times New Roman" w:hAnsi="Times New Roman"/>
        <w:b/>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350447"/>
    <w:multiLevelType w:val="multilevel"/>
    <w:tmpl w:val="9244D5EC"/>
    <w:lvl w:ilvl="0">
      <w:start w:val="2"/>
      <w:numFmt w:val="lowerLetter"/>
      <w:lvlText w:val="(%1)"/>
      <w:lvlJc w:val="left"/>
      <w:pPr>
        <w:tabs>
          <w:tab w:val="left" w:pos="432"/>
        </w:tabs>
        <w:ind w:left="720"/>
      </w:pPr>
      <w:rPr>
        <w:rFonts w:ascii="Times New Roman" w:eastAsia="Times New Roman" w:hAnsi="Times New Roman"/>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5F2F89"/>
    <w:multiLevelType w:val="multilevel"/>
    <w:tmpl w:val="89224BA8"/>
    <w:lvl w:ilvl="0">
      <w:start w:val="6"/>
      <w:numFmt w:val="decimal"/>
      <w:lvlText w:val="(%1)"/>
      <w:lvlJc w:val="left"/>
      <w:pPr>
        <w:tabs>
          <w:tab w:val="left" w:pos="432"/>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1714DF"/>
    <w:multiLevelType w:val="multilevel"/>
    <w:tmpl w:val="A62093E8"/>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B6E2A91"/>
    <w:multiLevelType w:val="multilevel"/>
    <w:tmpl w:val="670A76E6"/>
    <w:lvl w:ilvl="0">
      <w:start w:val="1"/>
      <w:numFmt w:val="lowerLetter"/>
      <w:lvlText w:val="(%1)"/>
      <w:lvlJc w:val="left"/>
      <w:pPr>
        <w:tabs>
          <w:tab w:val="left" w:pos="432"/>
        </w:tabs>
        <w:ind w:left="720"/>
      </w:pPr>
      <w:rPr>
        <w:rFonts w:ascii="Times New Roman" w:eastAsia="Times New Roman" w:hAnsi="Times New Roman"/>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566323"/>
    <w:multiLevelType w:val="multilevel"/>
    <w:tmpl w:val="F4AACE70"/>
    <w:lvl w:ilvl="0">
      <w:start w:val="2"/>
      <w:numFmt w:val="decimal"/>
      <w:lvlText w:val="(%1)"/>
      <w:lvlJc w:val="left"/>
      <w:pPr>
        <w:tabs>
          <w:tab w:val="left" w:pos="432"/>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3C4FB5"/>
    <w:multiLevelType w:val="multilevel"/>
    <w:tmpl w:val="2238397E"/>
    <w:lvl w:ilvl="0">
      <w:start w:val="1"/>
      <w:numFmt w:val="lowerRoman"/>
      <w:lvlText w:val="(%1)"/>
      <w:lvlJc w:val="left"/>
      <w:pPr>
        <w:tabs>
          <w:tab w:val="left" w:pos="360"/>
        </w:tabs>
        <w:ind w:left="720"/>
      </w:pPr>
      <w:rPr>
        <w:rFonts w:ascii="Times New Roman" w:eastAsia="Times New Roman" w:hAnsi="Times New Roman"/>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877E9D"/>
    <w:multiLevelType w:val="multilevel"/>
    <w:tmpl w:val="5E64BB9C"/>
    <w:lvl w:ilvl="0">
      <w:start w:val="1"/>
      <w:numFmt w:val="lowerRoman"/>
      <w:lvlText w:val="(%1)"/>
      <w:lvlJc w:val="left"/>
      <w:pPr>
        <w:tabs>
          <w:tab w:val="left" w:pos="504"/>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DB2C1A"/>
    <w:multiLevelType w:val="multilevel"/>
    <w:tmpl w:val="1A8EFE94"/>
    <w:lvl w:ilvl="0">
      <w:start w:val="1"/>
      <w:numFmt w:val="lowerRoman"/>
      <w:lvlText w:val="(%1)"/>
      <w:lvlJc w:val="left"/>
      <w:pPr>
        <w:tabs>
          <w:tab w:val="left" w:pos="360"/>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CA1035"/>
    <w:multiLevelType w:val="multilevel"/>
    <w:tmpl w:val="0DD60876"/>
    <w:lvl w:ilvl="0">
      <w:start w:val="1"/>
      <w:numFmt w:val="lowerLetter"/>
      <w:lvlText w:val="(%1)"/>
      <w:lvlJc w:val="left"/>
      <w:pPr>
        <w:tabs>
          <w:tab w:val="left" w:pos="504"/>
        </w:tabs>
        <w:ind w:left="720"/>
      </w:pPr>
      <w:rPr>
        <w:rFonts w:ascii="Times New Roman" w:eastAsia="Times New Roman" w:hAnsi="Times New Roman"/>
        <w:strike w:val="0"/>
        <w:color w:val="000000"/>
        <w:spacing w:val="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5C1CC5"/>
    <w:multiLevelType w:val="multilevel"/>
    <w:tmpl w:val="CA72290C"/>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A1E36EB"/>
    <w:multiLevelType w:val="multilevel"/>
    <w:tmpl w:val="309AEF3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A650A7"/>
    <w:multiLevelType w:val="multilevel"/>
    <w:tmpl w:val="BD34FEBA"/>
    <w:lvl w:ilvl="0">
      <w:start w:val="1"/>
      <w:numFmt w:val="lowerLetter"/>
      <w:lvlText w:val="(%1)"/>
      <w:lvlJc w:val="left"/>
      <w:pPr>
        <w:tabs>
          <w:tab w:val="left" w:pos="432"/>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FB50C3F"/>
    <w:multiLevelType w:val="multilevel"/>
    <w:tmpl w:val="0BCAA73E"/>
    <w:lvl w:ilvl="0">
      <w:start w:val="2"/>
      <w:numFmt w:val="decimal"/>
      <w:lvlText w:val="(%1)"/>
      <w:lvlJc w:val="left"/>
      <w:pPr>
        <w:tabs>
          <w:tab w:val="left" w:pos="432"/>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2400A7"/>
    <w:multiLevelType w:val="multilevel"/>
    <w:tmpl w:val="579EDBC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53A46F4"/>
    <w:multiLevelType w:val="multilevel"/>
    <w:tmpl w:val="70447F3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A1322D"/>
    <w:multiLevelType w:val="multilevel"/>
    <w:tmpl w:val="275C5E3E"/>
    <w:lvl w:ilvl="0">
      <w:start w:val="3"/>
      <w:numFmt w:val="lowerLetter"/>
      <w:lvlText w:val="(%1)"/>
      <w:lvlJc w:val="left"/>
      <w:pPr>
        <w:tabs>
          <w:tab w:val="left" w:pos="50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8F21527"/>
    <w:multiLevelType w:val="multilevel"/>
    <w:tmpl w:val="5C6635D6"/>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1E1BF8"/>
    <w:multiLevelType w:val="multilevel"/>
    <w:tmpl w:val="62C0F208"/>
    <w:lvl w:ilvl="0">
      <w:start w:val="1"/>
      <w:numFmt w:val="lowerLetter"/>
      <w:lvlText w:val="(%1)"/>
      <w:lvlJc w:val="left"/>
      <w:pPr>
        <w:tabs>
          <w:tab w:val="left" w:pos="432"/>
        </w:tabs>
        <w:ind w:left="720"/>
      </w:pPr>
      <w:rPr>
        <w:rFonts w:ascii="Times New Roman" w:eastAsia="Times New Roman" w:hAnsi="Times New Roman"/>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96126F0"/>
    <w:multiLevelType w:val="multilevel"/>
    <w:tmpl w:val="F132C0A6"/>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9D171DF"/>
    <w:multiLevelType w:val="multilevel"/>
    <w:tmpl w:val="7842189E"/>
    <w:lvl w:ilvl="0">
      <w:start w:val="5"/>
      <w:numFmt w:val="decimal"/>
      <w:lvlText w:val="(%1)"/>
      <w:lvlJc w:val="left"/>
      <w:pPr>
        <w:tabs>
          <w:tab w:val="left" w:pos="432"/>
        </w:tabs>
        <w:ind w:left="720"/>
      </w:pPr>
      <w:rPr>
        <w:rFonts w:ascii="Times New Roman" w:eastAsia="Times New Roman" w:hAnsi="Times New Roman"/>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A351E8"/>
    <w:multiLevelType w:val="multilevel"/>
    <w:tmpl w:val="D38A09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10A17A6"/>
    <w:multiLevelType w:val="multilevel"/>
    <w:tmpl w:val="FBEE685A"/>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10D0B0F"/>
    <w:multiLevelType w:val="multilevel"/>
    <w:tmpl w:val="13FC1112"/>
    <w:lvl w:ilvl="0">
      <w:start w:val="2"/>
      <w:numFmt w:val="decimal"/>
      <w:lvlText w:val="(%1)"/>
      <w:lvlJc w:val="left"/>
      <w:pPr>
        <w:tabs>
          <w:tab w:val="left" w:pos="208"/>
        </w:tabs>
        <w:ind w:left="568"/>
      </w:pPr>
      <w:rPr>
        <w:rFonts w:ascii="Times New Roman" w:eastAsia="Times New Roman" w:hAnsi="Times New Roman"/>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2301B1F"/>
    <w:multiLevelType w:val="multilevel"/>
    <w:tmpl w:val="6CD46A5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28D18F4"/>
    <w:multiLevelType w:val="multilevel"/>
    <w:tmpl w:val="18EA2870"/>
    <w:lvl w:ilvl="0">
      <w:start w:val="2"/>
      <w:numFmt w:val="decimal"/>
      <w:lvlText w:val="(%1)"/>
      <w:lvlJc w:val="left"/>
      <w:pPr>
        <w:tabs>
          <w:tab w:val="left" w:pos="432"/>
        </w:tabs>
        <w:ind w:left="720"/>
      </w:pPr>
      <w:rPr>
        <w:rFonts w:ascii="Times New Roman" w:eastAsia="Times New Roman" w:hAnsi="Times New Roman"/>
        <w:strike w:val="0"/>
        <w:color w:val="000000"/>
        <w:spacing w:val="1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35C174B"/>
    <w:multiLevelType w:val="multilevel"/>
    <w:tmpl w:val="89C6017E"/>
    <w:lvl w:ilvl="0">
      <w:start w:val="1"/>
      <w:numFmt w:val="lowerLetter"/>
      <w:lvlText w:val="(%1)"/>
      <w:lvlJc w:val="left"/>
      <w:pPr>
        <w:tabs>
          <w:tab w:val="left" w:pos="504"/>
        </w:tabs>
        <w:ind w:left="720"/>
      </w:pPr>
      <w:rPr>
        <w:rFonts w:ascii="Times New Roman" w:eastAsia="Times New Roman" w:hAnsi="Times New Roman"/>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4903CFF"/>
    <w:multiLevelType w:val="multilevel"/>
    <w:tmpl w:val="773EF97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49E5D0F"/>
    <w:multiLevelType w:val="multilevel"/>
    <w:tmpl w:val="C144EF30"/>
    <w:lvl w:ilvl="0">
      <w:start w:val="1"/>
      <w:numFmt w:val="lowerLetter"/>
      <w:lvlText w:val="(%1)"/>
      <w:lvlJc w:val="left"/>
      <w:pPr>
        <w:tabs>
          <w:tab w:val="left" w:pos="504"/>
        </w:tabs>
        <w:ind w:left="720"/>
      </w:pPr>
      <w:rPr>
        <w:rFonts w:ascii="Times New Roman" w:eastAsia="Times New Roman" w:hAnsi="Times New Roman"/>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56115BA"/>
    <w:multiLevelType w:val="multilevel"/>
    <w:tmpl w:val="90B0390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68128C6"/>
    <w:multiLevelType w:val="multilevel"/>
    <w:tmpl w:val="C100A5E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96E6045"/>
    <w:multiLevelType w:val="multilevel"/>
    <w:tmpl w:val="08E831C0"/>
    <w:lvl w:ilvl="0">
      <w:start w:val="1"/>
      <w:numFmt w:val="lowerLetter"/>
      <w:lvlText w:val="(%1)"/>
      <w:lvlJc w:val="left"/>
      <w:pPr>
        <w:tabs>
          <w:tab w:val="left" w:pos="504"/>
        </w:tabs>
        <w:ind w:left="720"/>
      </w:pPr>
      <w:rPr>
        <w:rFonts w:ascii="Times New Roman" w:eastAsia="Times New Roman" w:hAnsi="Times New Roman"/>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9E71DE6"/>
    <w:multiLevelType w:val="multilevel"/>
    <w:tmpl w:val="63CABCF2"/>
    <w:lvl w:ilvl="0">
      <w:start w:val="1"/>
      <w:numFmt w:val="lowerLetter"/>
      <w:lvlText w:val="(%1)"/>
      <w:lvlJc w:val="left"/>
      <w:pPr>
        <w:tabs>
          <w:tab w:val="left" w:pos="432"/>
        </w:tabs>
        <w:ind w:left="720"/>
      </w:pPr>
      <w:rPr>
        <w:rFonts w:ascii="Times New Roman" w:eastAsia="Times New Roman" w:hAnsi="Times New Roman"/>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AF339C8"/>
    <w:multiLevelType w:val="multilevel"/>
    <w:tmpl w:val="C7D4BDA6"/>
    <w:lvl w:ilvl="0">
      <w:start w:val="1"/>
      <w:numFmt w:val="lowerRoman"/>
      <w:lvlText w:val="(%1)"/>
      <w:lvlJc w:val="left"/>
      <w:pPr>
        <w:tabs>
          <w:tab w:val="left" w:pos="432"/>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E08003D"/>
    <w:multiLevelType w:val="multilevel"/>
    <w:tmpl w:val="8A7AE5F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08F667C"/>
    <w:multiLevelType w:val="multilevel"/>
    <w:tmpl w:val="C9DEF2E6"/>
    <w:lvl w:ilvl="0">
      <w:start w:val="1"/>
      <w:numFmt w:val="lowerLetter"/>
      <w:lvlText w:val="(%1)"/>
      <w:lvlJc w:val="left"/>
      <w:pPr>
        <w:tabs>
          <w:tab w:val="left" w:pos="504"/>
        </w:tabs>
        <w:ind w:left="720"/>
      </w:pPr>
      <w:rPr>
        <w:rFonts w:ascii="Times New Roman" w:eastAsia="Times New Roman" w:hAnsi="Times New Roman"/>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AC1F10"/>
    <w:multiLevelType w:val="multilevel"/>
    <w:tmpl w:val="CC78B936"/>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2091D89"/>
    <w:multiLevelType w:val="multilevel"/>
    <w:tmpl w:val="92E24DF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663291"/>
    <w:multiLevelType w:val="multilevel"/>
    <w:tmpl w:val="79C60D22"/>
    <w:lvl w:ilvl="0">
      <w:start w:val="4"/>
      <w:numFmt w:val="decimal"/>
      <w:lvlText w:val="(%1)"/>
      <w:lvlJc w:val="left"/>
      <w:pPr>
        <w:tabs>
          <w:tab w:val="left" w:pos="352"/>
        </w:tabs>
        <w:ind w:left="568"/>
      </w:pPr>
      <w:rPr>
        <w:rFonts w:ascii="Times New Roman" w:eastAsia="Times New Roman" w:hAnsi="Times New Roman"/>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4E1218C"/>
    <w:multiLevelType w:val="multilevel"/>
    <w:tmpl w:val="785E4E96"/>
    <w:lvl w:ilvl="0">
      <w:start w:val="21"/>
      <w:numFmt w:val="decimal"/>
      <w:lvlText w:val="%1."/>
      <w:lvlJc w:val="left"/>
      <w:pPr>
        <w:tabs>
          <w:tab w:val="left" w:pos="576"/>
        </w:tabs>
        <w:ind w:left="720"/>
      </w:pPr>
      <w:rPr>
        <w:rFonts w:ascii="Verdana" w:eastAsia="Verdana" w:hAnsi="Verdana"/>
        <w:strike w:val="0"/>
        <w:color w:val="000000"/>
        <w:spacing w:val="-7"/>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59F1CE6"/>
    <w:multiLevelType w:val="multilevel"/>
    <w:tmpl w:val="BBDEC13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69D403A"/>
    <w:multiLevelType w:val="multilevel"/>
    <w:tmpl w:val="73A8740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6A74178"/>
    <w:multiLevelType w:val="multilevel"/>
    <w:tmpl w:val="D9763DA2"/>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A672559"/>
    <w:multiLevelType w:val="multilevel"/>
    <w:tmpl w:val="12883BE2"/>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BF54582"/>
    <w:multiLevelType w:val="multilevel"/>
    <w:tmpl w:val="7DD85A32"/>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E7F1C3D"/>
    <w:multiLevelType w:val="multilevel"/>
    <w:tmpl w:val="E506D5FE"/>
    <w:lvl w:ilvl="0">
      <w:start w:val="2"/>
      <w:numFmt w:val="decimal"/>
      <w:lvlText w:val="(%1)"/>
      <w:lvlJc w:val="left"/>
      <w:pPr>
        <w:tabs>
          <w:tab w:val="left" w:pos="504"/>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4"/>
  </w:num>
  <w:num w:numId="3">
    <w:abstractNumId w:val="19"/>
  </w:num>
  <w:num w:numId="4">
    <w:abstractNumId w:val="68"/>
  </w:num>
  <w:num w:numId="5">
    <w:abstractNumId w:val="55"/>
  </w:num>
  <w:num w:numId="6">
    <w:abstractNumId w:val="65"/>
  </w:num>
  <w:num w:numId="7">
    <w:abstractNumId w:val="33"/>
  </w:num>
  <w:num w:numId="8">
    <w:abstractNumId w:val="5"/>
  </w:num>
  <w:num w:numId="9">
    <w:abstractNumId w:val="21"/>
  </w:num>
  <w:num w:numId="10">
    <w:abstractNumId w:val="67"/>
  </w:num>
  <w:num w:numId="11">
    <w:abstractNumId w:val="59"/>
  </w:num>
  <w:num w:numId="12">
    <w:abstractNumId w:val="54"/>
  </w:num>
  <w:num w:numId="13">
    <w:abstractNumId w:val="45"/>
  </w:num>
  <w:num w:numId="14">
    <w:abstractNumId w:val="50"/>
  </w:num>
  <w:num w:numId="15">
    <w:abstractNumId w:val="38"/>
  </w:num>
  <w:num w:numId="16">
    <w:abstractNumId w:val="39"/>
  </w:num>
  <w:num w:numId="17">
    <w:abstractNumId w:val="47"/>
  </w:num>
  <w:num w:numId="18">
    <w:abstractNumId w:val="56"/>
  </w:num>
  <w:num w:numId="19">
    <w:abstractNumId w:val="7"/>
  </w:num>
  <w:num w:numId="20">
    <w:abstractNumId w:val="42"/>
  </w:num>
  <w:num w:numId="21">
    <w:abstractNumId w:val="52"/>
  </w:num>
  <w:num w:numId="22">
    <w:abstractNumId w:val="66"/>
  </w:num>
  <w:num w:numId="23">
    <w:abstractNumId w:val="44"/>
  </w:num>
  <w:num w:numId="24">
    <w:abstractNumId w:val="25"/>
  </w:num>
  <w:num w:numId="25">
    <w:abstractNumId w:val="6"/>
  </w:num>
  <w:num w:numId="26">
    <w:abstractNumId w:val="11"/>
  </w:num>
  <w:num w:numId="27">
    <w:abstractNumId w:val="24"/>
  </w:num>
  <w:num w:numId="28">
    <w:abstractNumId w:val="16"/>
  </w:num>
  <w:num w:numId="29">
    <w:abstractNumId w:val="31"/>
  </w:num>
  <w:num w:numId="30">
    <w:abstractNumId w:val="60"/>
  </w:num>
  <w:num w:numId="31">
    <w:abstractNumId w:val="2"/>
  </w:num>
  <w:num w:numId="32">
    <w:abstractNumId w:val="63"/>
  </w:num>
  <w:num w:numId="33">
    <w:abstractNumId w:val="62"/>
  </w:num>
  <w:num w:numId="34">
    <w:abstractNumId w:val="27"/>
  </w:num>
  <w:num w:numId="35">
    <w:abstractNumId w:val="40"/>
  </w:num>
  <w:num w:numId="36">
    <w:abstractNumId w:val="23"/>
  </w:num>
  <w:num w:numId="37">
    <w:abstractNumId w:val="8"/>
  </w:num>
  <w:num w:numId="38">
    <w:abstractNumId w:val="29"/>
  </w:num>
  <w:num w:numId="39">
    <w:abstractNumId w:val="58"/>
  </w:num>
  <w:num w:numId="40">
    <w:abstractNumId w:val="15"/>
  </w:num>
  <w:num w:numId="41">
    <w:abstractNumId w:val="12"/>
  </w:num>
  <w:num w:numId="42">
    <w:abstractNumId w:val="36"/>
  </w:num>
  <w:num w:numId="43">
    <w:abstractNumId w:val="20"/>
  </w:num>
  <w:num w:numId="44">
    <w:abstractNumId w:val="14"/>
  </w:num>
  <w:num w:numId="45">
    <w:abstractNumId w:val="46"/>
  </w:num>
  <w:num w:numId="46">
    <w:abstractNumId w:val="10"/>
  </w:num>
  <w:num w:numId="47">
    <w:abstractNumId w:val="30"/>
  </w:num>
  <w:num w:numId="48">
    <w:abstractNumId w:val="18"/>
  </w:num>
  <w:num w:numId="49">
    <w:abstractNumId w:val="57"/>
  </w:num>
  <w:num w:numId="50">
    <w:abstractNumId w:val="4"/>
  </w:num>
  <w:num w:numId="51">
    <w:abstractNumId w:val="37"/>
  </w:num>
  <w:num w:numId="52">
    <w:abstractNumId w:val="51"/>
  </w:num>
  <w:num w:numId="53">
    <w:abstractNumId w:val="34"/>
  </w:num>
  <w:num w:numId="54">
    <w:abstractNumId w:val="3"/>
  </w:num>
  <w:num w:numId="55">
    <w:abstractNumId w:val="26"/>
  </w:num>
  <w:num w:numId="56">
    <w:abstractNumId w:val="17"/>
  </w:num>
  <w:num w:numId="57">
    <w:abstractNumId w:val="43"/>
  </w:num>
  <w:num w:numId="58">
    <w:abstractNumId w:val="53"/>
  </w:num>
  <w:num w:numId="59">
    <w:abstractNumId w:val="41"/>
  </w:num>
  <w:num w:numId="60">
    <w:abstractNumId w:val="70"/>
  </w:num>
  <w:num w:numId="61">
    <w:abstractNumId w:val="61"/>
  </w:num>
  <w:num w:numId="62">
    <w:abstractNumId w:val="0"/>
  </w:num>
  <w:num w:numId="63">
    <w:abstractNumId w:val="28"/>
  </w:num>
  <w:num w:numId="64">
    <w:abstractNumId w:val="48"/>
  </w:num>
  <w:num w:numId="65">
    <w:abstractNumId w:val="13"/>
  </w:num>
  <w:num w:numId="66">
    <w:abstractNumId w:val="22"/>
  </w:num>
  <w:num w:numId="67">
    <w:abstractNumId w:val="32"/>
  </w:num>
  <w:num w:numId="68">
    <w:abstractNumId w:val="69"/>
  </w:num>
  <w:num w:numId="69">
    <w:abstractNumId w:val="35"/>
  </w:num>
  <w:num w:numId="70">
    <w:abstractNumId w:val="9"/>
  </w:num>
  <w:num w:numId="71">
    <w:abstractNumId w:val="4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397"/>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852A5C"/>
    <w:rsid w:val="000A4643"/>
    <w:rsid w:val="000B7005"/>
    <w:rsid w:val="00394BAF"/>
    <w:rsid w:val="0069429F"/>
    <w:rsid w:val="0069770D"/>
    <w:rsid w:val="008070D0"/>
    <w:rsid w:val="00852A5C"/>
    <w:rsid w:val="00AE64E4"/>
    <w:rsid w:val="00BA1930"/>
    <w:rsid w:val="00BC6201"/>
    <w:rsid w:val="00E35A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B6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7005"/>
    <w:rPr>
      <w:sz w:val="16"/>
      <w:szCs w:val="16"/>
    </w:rPr>
  </w:style>
  <w:style w:type="paragraph" w:styleId="CommentText">
    <w:name w:val="annotation text"/>
    <w:basedOn w:val="Normal"/>
    <w:link w:val="CommentTextChar"/>
    <w:uiPriority w:val="99"/>
    <w:semiHidden/>
    <w:unhideWhenUsed/>
    <w:rsid w:val="000B7005"/>
    <w:rPr>
      <w:sz w:val="20"/>
      <w:szCs w:val="20"/>
    </w:rPr>
  </w:style>
  <w:style w:type="character" w:customStyle="1" w:styleId="CommentTextChar">
    <w:name w:val="Comment Text Char"/>
    <w:basedOn w:val="DefaultParagraphFont"/>
    <w:link w:val="CommentText"/>
    <w:uiPriority w:val="99"/>
    <w:semiHidden/>
    <w:rsid w:val="000B7005"/>
    <w:rPr>
      <w:sz w:val="20"/>
      <w:szCs w:val="20"/>
    </w:rPr>
  </w:style>
  <w:style w:type="paragraph" w:styleId="CommentSubject">
    <w:name w:val="annotation subject"/>
    <w:basedOn w:val="CommentText"/>
    <w:next w:val="CommentText"/>
    <w:link w:val="CommentSubjectChar"/>
    <w:uiPriority w:val="99"/>
    <w:semiHidden/>
    <w:unhideWhenUsed/>
    <w:rsid w:val="000B7005"/>
    <w:rPr>
      <w:b/>
      <w:bCs/>
    </w:rPr>
  </w:style>
  <w:style w:type="character" w:customStyle="1" w:styleId="CommentSubjectChar">
    <w:name w:val="Comment Subject Char"/>
    <w:basedOn w:val="CommentTextChar"/>
    <w:link w:val="CommentSubject"/>
    <w:uiPriority w:val="99"/>
    <w:semiHidden/>
    <w:rsid w:val="000B7005"/>
    <w:rPr>
      <w:b/>
      <w:bCs/>
      <w:sz w:val="20"/>
      <w:szCs w:val="20"/>
    </w:rPr>
  </w:style>
  <w:style w:type="paragraph" w:styleId="BalloonText">
    <w:name w:val="Balloon Text"/>
    <w:basedOn w:val="Normal"/>
    <w:link w:val="BalloonTextChar"/>
    <w:uiPriority w:val="99"/>
    <w:semiHidden/>
    <w:unhideWhenUsed/>
    <w:rsid w:val="000B7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05"/>
    <w:rPr>
      <w:rFonts w:ascii="Segoe UI" w:hAnsi="Segoe UI" w:cs="Segoe UI"/>
      <w:sz w:val="18"/>
      <w:szCs w:val="18"/>
    </w:rPr>
  </w:style>
  <w:style w:type="paragraph" w:styleId="Revision">
    <w:name w:val="Revision"/>
    <w:hidden/>
    <w:uiPriority w:val="99"/>
    <w:semiHidden/>
    <w:rsid w:val="00E35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7005"/>
    <w:rPr>
      <w:sz w:val="16"/>
      <w:szCs w:val="16"/>
    </w:rPr>
  </w:style>
  <w:style w:type="paragraph" w:styleId="CommentText">
    <w:name w:val="annotation text"/>
    <w:basedOn w:val="Normal"/>
    <w:link w:val="CommentTextChar"/>
    <w:uiPriority w:val="99"/>
    <w:semiHidden/>
    <w:unhideWhenUsed/>
    <w:rsid w:val="000B7005"/>
    <w:rPr>
      <w:sz w:val="20"/>
      <w:szCs w:val="20"/>
    </w:rPr>
  </w:style>
  <w:style w:type="character" w:customStyle="1" w:styleId="CommentTextChar">
    <w:name w:val="Comment Text Char"/>
    <w:basedOn w:val="DefaultParagraphFont"/>
    <w:link w:val="CommentText"/>
    <w:uiPriority w:val="99"/>
    <w:semiHidden/>
    <w:rsid w:val="000B7005"/>
    <w:rPr>
      <w:sz w:val="20"/>
      <w:szCs w:val="20"/>
    </w:rPr>
  </w:style>
  <w:style w:type="paragraph" w:styleId="CommentSubject">
    <w:name w:val="annotation subject"/>
    <w:basedOn w:val="CommentText"/>
    <w:next w:val="CommentText"/>
    <w:link w:val="CommentSubjectChar"/>
    <w:uiPriority w:val="99"/>
    <w:semiHidden/>
    <w:unhideWhenUsed/>
    <w:rsid w:val="000B7005"/>
    <w:rPr>
      <w:b/>
      <w:bCs/>
    </w:rPr>
  </w:style>
  <w:style w:type="character" w:customStyle="1" w:styleId="CommentSubjectChar">
    <w:name w:val="Comment Subject Char"/>
    <w:basedOn w:val="CommentTextChar"/>
    <w:link w:val="CommentSubject"/>
    <w:uiPriority w:val="99"/>
    <w:semiHidden/>
    <w:rsid w:val="000B7005"/>
    <w:rPr>
      <w:b/>
      <w:bCs/>
      <w:sz w:val="20"/>
      <w:szCs w:val="20"/>
    </w:rPr>
  </w:style>
  <w:style w:type="paragraph" w:styleId="BalloonText">
    <w:name w:val="Balloon Text"/>
    <w:basedOn w:val="Normal"/>
    <w:link w:val="BalloonTextChar"/>
    <w:uiPriority w:val="99"/>
    <w:semiHidden/>
    <w:unhideWhenUsed/>
    <w:rsid w:val="000B7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05"/>
    <w:rPr>
      <w:rFonts w:ascii="Segoe UI" w:hAnsi="Segoe UI" w:cs="Segoe UI"/>
      <w:sz w:val="18"/>
      <w:szCs w:val="18"/>
    </w:rPr>
  </w:style>
  <w:style w:type="paragraph" w:styleId="Revision">
    <w:name w:val="Revision"/>
    <w:hidden/>
    <w:uiPriority w:val="99"/>
    <w:semiHidden/>
    <w:rsid w:val="00E3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8883</Words>
  <Characters>50636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Write Note</dc:creator>
  <cp:lastModifiedBy>Pettingill, Tia</cp:lastModifiedBy>
  <cp:revision>5</cp:revision>
  <dcterms:created xsi:type="dcterms:W3CDTF">2019-01-09T06:29:00Z</dcterms:created>
  <dcterms:modified xsi:type="dcterms:W3CDTF">2019-09-12T23:54:00Z</dcterms:modified>
</cp:coreProperties>
</file>