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DB" w:rsidRPr="00333BCD" w:rsidRDefault="00812BDB" w:rsidP="00812BDB">
      <w:r w:rsidRPr="00333BC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73770938" r:id="rId10"/>
        </w:object>
      </w:r>
    </w:p>
    <w:p w:rsidR="00812BDB" w:rsidRPr="00333BCD" w:rsidRDefault="00812BDB" w:rsidP="00812BDB">
      <w:pPr>
        <w:pStyle w:val="ShortT"/>
        <w:spacing w:before="240"/>
      </w:pPr>
      <w:r w:rsidRPr="00333BCD">
        <w:t>Environment Protection (Sea Dumping) Act 1981</w:t>
      </w:r>
    </w:p>
    <w:p w:rsidR="00812BDB" w:rsidRPr="00333BCD" w:rsidRDefault="00812BDB" w:rsidP="00812BDB">
      <w:pPr>
        <w:pStyle w:val="CompiledActNo"/>
        <w:spacing w:before="240"/>
      </w:pPr>
      <w:r w:rsidRPr="00333BCD">
        <w:t>No.</w:t>
      </w:r>
      <w:r w:rsidR="001210BB" w:rsidRPr="00333BCD">
        <w:t> </w:t>
      </w:r>
      <w:r w:rsidRPr="00333BCD">
        <w:t>101, 1981</w:t>
      </w:r>
    </w:p>
    <w:p w:rsidR="00812BDB" w:rsidRPr="00333BCD" w:rsidRDefault="00812BDB" w:rsidP="00812BDB">
      <w:pPr>
        <w:spacing w:before="1000"/>
        <w:rPr>
          <w:rFonts w:cs="Arial"/>
          <w:b/>
          <w:sz w:val="32"/>
          <w:szCs w:val="32"/>
        </w:rPr>
      </w:pPr>
      <w:r w:rsidRPr="00333BCD">
        <w:rPr>
          <w:rFonts w:cs="Arial"/>
          <w:b/>
          <w:sz w:val="32"/>
          <w:szCs w:val="32"/>
        </w:rPr>
        <w:t>Compilation No.</w:t>
      </w:r>
      <w:r w:rsidR="001210BB" w:rsidRPr="00333BCD">
        <w:rPr>
          <w:rFonts w:cs="Arial"/>
          <w:b/>
          <w:sz w:val="32"/>
          <w:szCs w:val="32"/>
        </w:rPr>
        <w:t> </w:t>
      </w:r>
      <w:r w:rsidRPr="00333BCD">
        <w:rPr>
          <w:rFonts w:cs="Arial"/>
          <w:b/>
          <w:sz w:val="32"/>
          <w:szCs w:val="32"/>
        </w:rPr>
        <w:fldChar w:fldCharType="begin"/>
      </w:r>
      <w:r w:rsidRPr="00333BCD">
        <w:rPr>
          <w:rFonts w:cs="Arial"/>
          <w:b/>
          <w:sz w:val="32"/>
          <w:szCs w:val="32"/>
        </w:rPr>
        <w:instrText xml:space="preserve"> DOCPROPERTY  CompilationNumber </w:instrText>
      </w:r>
      <w:r w:rsidRPr="00333BCD">
        <w:rPr>
          <w:rFonts w:cs="Arial"/>
          <w:b/>
          <w:sz w:val="32"/>
          <w:szCs w:val="32"/>
        </w:rPr>
        <w:fldChar w:fldCharType="separate"/>
      </w:r>
      <w:r w:rsidR="001031F8">
        <w:rPr>
          <w:rFonts w:cs="Arial"/>
          <w:b/>
          <w:sz w:val="32"/>
          <w:szCs w:val="32"/>
        </w:rPr>
        <w:t>21</w:t>
      </w:r>
      <w:r w:rsidRPr="00333BCD">
        <w:rPr>
          <w:rFonts w:cs="Arial"/>
          <w:b/>
          <w:sz w:val="32"/>
          <w:szCs w:val="32"/>
        </w:rPr>
        <w:fldChar w:fldCharType="end"/>
      </w:r>
    </w:p>
    <w:p w:rsidR="00812BDB" w:rsidRPr="00333BCD" w:rsidRDefault="00812BDB" w:rsidP="001F66FA">
      <w:pPr>
        <w:tabs>
          <w:tab w:val="left" w:pos="3600"/>
        </w:tabs>
        <w:spacing w:before="480"/>
        <w:rPr>
          <w:rFonts w:cs="Arial"/>
          <w:sz w:val="24"/>
        </w:rPr>
      </w:pPr>
      <w:r w:rsidRPr="00333BCD">
        <w:rPr>
          <w:rFonts w:cs="Arial"/>
          <w:b/>
          <w:sz w:val="24"/>
        </w:rPr>
        <w:t>Compilation date:</w:t>
      </w:r>
      <w:r w:rsidR="001F66FA" w:rsidRPr="00333BCD">
        <w:rPr>
          <w:rFonts w:cs="Arial"/>
          <w:b/>
          <w:sz w:val="24"/>
        </w:rPr>
        <w:tab/>
      </w:r>
      <w:r w:rsidRPr="003031DD">
        <w:rPr>
          <w:rFonts w:cs="Arial"/>
          <w:sz w:val="24"/>
        </w:rPr>
        <w:fldChar w:fldCharType="begin"/>
      </w:r>
      <w:r w:rsidR="001F66FA" w:rsidRPr="003031DD">
        <w:rPr>
          <w:rFonts w:cs="Arial"/>
          <w:sz w:val="24"/>
        </w:rPr>
        <w:instrText>DOCPROPERTY StartDate \@ "d MMMM yyyy" \* MERGEFORMAT</w:instrText>
      </w:r>
      <w:r w:rsidRPr="003031DD">
        <w:rPr>
          <w:rFonts w:cs="Arial"/>
          <w:sz w:val="24"/>
        </w:rPr>
        <w:fldChar w:fldCharType="separate"/>
      </w:r>
      <w:r w:rsidR="003951DF">
        <w:rPr>
          <w:rFonts w:cs="Arial"/>
          <w:bCs/>
          <w:sz w:val="24"/>
        </w:rPr>
        <w:t>18 December</w:t>
      </w:r>
      <w:r w:rsidR="001031F8">
        <w:rPr>
          <w:rFonts w:cs="Arial"/>
          <w:sz w:val="24"/>
        </w:rPr>
        <w:t xml:space="preserve"> 2020</w:t>
      </w:r>
      <w:r w:rsidRPr="003031DD">
        <w:rPr>
          <w:rFonts w:cs="Arial"/>
          <w:sz w:val="24"/>
        </w:rPr>
        <w:fldChar w:fldCharType="end"/>
      </w:r>
    </w:p>
    <w:p w:rsidR="00B7294A" w:rsidRPr="00333BCD" w:rsidRDefault="00B7294A" w:rsidP="00B7294A">
      <w:pPr>
        <w:spacing w:before="240"/>
        <w:rPr>
          <w:rFonts w:cs="Arial"/>
          <w:sz w:val="24"/>
        </w:rPr>
      </w:pPr>
      <w:r w:rsidRPr="00333BCD">
        <w:rPr>
          <w:rFonts w:cs="Arial"/>
          <w:b/>
          <w:sz w:val="24"/>
        </w:rPr>
        <w:t>Includes amendments up to:</w:t>
      </w:r>
      <w:r w:rsidRPr="00333BCD">
        <w:rPr>
          <w:rFonts w:cs="Arial"/>
          <w:b/>
          <w:sz w:val="24"/>
        </w:rPr>
        <w:tab/>
      </w:r>
      <w:r w:rsidRPr="003031DD">
        <w:rPr>
          <w:rFonts w:cs="Arial"/>
          <w:sz w:val="24"/>
        </w:rPr>
        <w:fldChar w:fldCharType="begin"/>
      </w:r>
      <w:r w:rsidRPr="003031DD">
        <w:rPr>
          <w:rFonts w:cs="Arial"/>
          <w:sz w:val="24"/>
        </w:rPr>
        <w:instrText xml:space="preserve"> DOCPROPERTY IncludesUpTo </w:instrText>
      </w:r>
      <w:r w:rsidRPr="003031DD">
        <w:rPr>
          <w:rFonts w:cs="Arial"/>
          <w:sz w:val="24"/>
        </w:rPr>
        <w:fldChar w:fldCharType="separate"/>
      </w:r>
      <w:r w:rsidR="001031F8">
        <w:rPr>
          <w:rFonts w:cs="Arial"/>
          <w:sz w:val="24"/>
        </w:rPr>
        <w:t>Act No. 154, 2020</w:t>
      </w:r>
      <w:r w:rsidRPr="003031DD">
        <w:rPr>
          <w:rFonts w:cs="Arial"/>
          <w:sz w:val="24"/>
        </w:rPr>
        <w:fldChar w:fldCharType="end"/>
      </w:r>
    </w:p>
    <w:p w:rsidR="00812BDB" w:rsidRPr="00333BCD" w:rsidRDefault="00812BDB" w:rsidP="001F66FA">
      <w:pPr>
        <w:tabs>
          <w:tab w:val="left" w:pos="3600"/>
        </w:tabs>
        <w:spacing w:before="240" w:after="240"/>
        <w:rPr>
          <w:rFonts w:cs="Arial"/>
          <w:sz w:val="28"/>
          <w:szCs w:val="28"/>
        </w:rPr>
      </w:pPr>
      <w:r w:rsidRPr="00333BCD">
        <w:rPr>
          <w:rFonts w:cs="Arial"/>
          <w:b/>
          <w:sz w:val="24"/>
        </w:rPr>
        <w:t>Registered:</w:t>
      </w:r>
      <w:r w:rsidR="001F66FA" w:rsidRPr="00333BCD">
        <w:rPr>
          <w:rFonts w:cs="Arial"/>
          <w:b/>
          <w:sz w:val="24"/>
        </w:rPr>
        <w:tab/>
      </w:r>
      <w:r w:rsidRPr="003031DD">
        <w:rPr>
          <w:rFonts w:cs="Arial"/>
          <w:sz w:val="24"/>
        </w:rPr>
        <w:fldChar w:fldCharType="begin"/>
      </w:r>
      <w:r w:rsidRPr="003031DD">
        <w:rPr>
          <w:rFonts w:cs="Arial"/>
          <w:sz w:val="24"/>
        </w:rPr>
        <w:instrText xml:space="preserve"> IF </w:instrText>
      </w:r>
      <w:r w:rsidRPr="003031DD">
        <w:rPr>
          <w:rFonts w:cs="Arial"/>
          <w:sz w:val="24"/>
        </w:rPr>
        <w:fldChar w:fldCharType="begin"/>
      </w:r>
      <w:r w:rsidRPr="003031DD">
        <w:rPr>
          <w:rFonts w:cs="Arial"/>
          <w:sz w:val="24"/>
        </w:rPr>
        <w:instrText xml:space="preserve"> DOCPROPERTY RegisteredDate </w:instrText>
      </w:r>
      <w:r w:rsidRPr="003031DD">
        <w:rPr>
          <w:rFonts w:cs="Arial"/>
          <w:sz w:val="24"/>
        </w:rPr>
        <w:fldChar w:fldCharType="separate"/>
      </w:r>
      <w:r w:rsidR="001031F8">
        <w:rPr>
          <w:rFonts w:cs="Arial"/>
          <w:sz w:val="24"/>
        </w:rPr>
        <w:instrText>2/02/2021</w:instrText>
      </w:r>
      <w:r w:rsidRPr="003031DD">
        <w:rPr>
          <w:rFonts w:cs="Arial"/>
          <w:sz w:val="24"/>
        </w:rPr>
        <w:fldChar w:fldCharType="end"/>
      </w:r>
      <w:r w:rsidRPr="003031DD">
        <w:rPr>
          <w:rFonts w:cs="Arial"/>
          <w:sz w:val="24"/>
        </w:rPr>
        <w:instrText xml:space="preserve"> = #1/1/1901# "Unknown" </w:instrText>
      </w:r>
      <w:r w:rsidRPr="003031DD">
        <w:rPr>
          <w:rFonts w:cs="Arial"/>
          <w:sz w:val="24"/>
        </w:rPr>
        <w:fldChar w:fldCharType="begin"/>
      </w:r>
      <w:r w:rsidRPr="003031DD">
        <w:rPr>
          <w:rFonts w:cs="Arial"/>
          <w:sz w:val="24"/>
        </w:rPr>
        <w:instrText xml:space="preserve"> DOCPROPERTY RegisteredDate \@ "d MMMM yyyy" </w:instrText>
      </w:r>
      <w:r w:rsidRPr="003031DD">
        <w:rPr>
          <w:rFonts w:cs="Arial"/>
          <w:sz w:val="24"/>
        </w:rPr>
        <w:fldChar w:fldCharType="separate"/>
      </w:r>
      <w:r w:rsidR="001031F8">
        <w:rPr>
          <w:rFonts w:cs="Arial"/>
          <w:sz w:val="24"/>
        </w:rPr>
        <w:instrText>2 February 2021</w:instrText>
      </w:r>
      <w:r w:rsidRPr="003031DD">
        <w:rPr>
          <w:rFonts w:cs="Arial"/>
          <w:sz w:val="24"/>
        </w:rPr>
        <w:fldChar w:fldCharType="end"/>
      </w:r>
      <w:r w:rsidRPr="003031DD">
        <w:rPr>
          <w:rFonts w:cs="Arial"/>
          <w:sz w:val="24"/>
        </w:rPr>
        <w:instrText xml:space="preserve"> \*MERGEFORMAT </w:instrText>
      </w:r>
      <w:r w:rsidRPr="003031DD">
        <w:rPr>
          <w:rFonts w:cs="Arial"/>
          <w:sz w:val="24"/>
        </w:rPr>
        <w:fldChar w:fldCharType="separate"/>
      </w:r>
      <w:r w:rsidR="003951DF">
        <w:rPr>
          <w:rFonts w:cs="Arial"/>
          <w:bCs/>
          <w:noProof/>
          <w:sz w:val="24"/>
        </w:rPr>
        <w:t>2 February</w:t>
      </w:r>
      <w:r w:rsidR="001031F8">
        <w:rPr>
          <w:rFonts w:cs="Arial"/>
          <w:noProof/>
          <w:sz w:val="24"/>
        </w:rPr>
        <w:t xml:space="preserve"> 2021</w:t>
      </w:r>
      <w:r w:rsidRPr="003031DD">
        <w:rPr>
          <w:rFonts w:cs="Arial"/>
          <w:sz w:val="24"/>
        </w:rPr>
        <w:fldChar w:fldCharType="end"/>
      </w:r>
    </w:p>
    <w:p w:rsidR="00812BDB" w:rsidRPr="00333BCD" w:rsidRDefault="00812BDB" w:rsidP="00812BDB">
      <w:pPr>
        <w:pageBreakBefore/>
        <w:rPr>
          <w:rFonts w:cs="Arial"/>
          <w:b/>
          <w:sz w:val="32"/>
          <w:szCs w:val="32"/>
        </w:rPr>
      </w:pPr>
      <w:r w:rsidRPr="00333BCD">
        <w:rPr>
          <w:rFonts w:cs="Arial"/>
          <w:b/>
          <w:sz w:val="32"/>
          <w:szCs w:val="32"/>
        </w:rPr>
        <w:lastRenderedPageBreak/>
        <w:t>About this compilation</w:t>
      </w:r>
    </w:p>
    <w:p w:rsidR="00812BDB" w:rsidRPr="00333BCD" w:rsidRDefault="00812BDB" w:rsidP="00812BDB">
      <w:pPr>
        <w:spacing w:before="240"/>
        <w:rPr>
          <w:rFonts w:cs="Arial"/>
        </w:rPr>
      </w:pPr>
      <w:r w:rsidRPr="00333BCD">
        <w:rPr>
          <w:rFonts w:cs="Arial"/>
          <w:b/>
          <w:szCs w:val="22"/>
        </w:rPr>
        <w:t>This compilation</w:t>
      </w:r>
    </w:p>
    <w:p w:rsidR="00812BDB" w:rsidRPr="00333BCD" w:rsidRDefault="00812BDB" w:rsidP="00812BDB">
      <w:pPr>
        <w:spacing w:before="120" w:after="120"/>
        <w:rPr>
          <w:rFonts w:cs="Arial"/>
          <w:szCs w:val="22"/>
        </w:rPr>
      </w:pPr>
      <w:r w:rsidRPr="00333BCD">
        <w:rPr>
          <w:rFonts w:cs="Arial"/>
          <w:szCs w:val="22"/>
        </w:rPr>
        <w:t xml:space="preserve">This is a compilation of the </w:t>
      </w:r>
      <w:r w:rsidRPr="00333BCD">
        <w:rPr>
          <w:rFonts w:cs="Arial"/>
          <w:i/>
          <w:szCs w:val="22"/>
        </w:rPr>
        <w:fldChar w:fldCharType="begin"/>
      </w:r>
      <w:r w:rsidRPr="00333BCD">
        <w:rPr>
          <w:rFonts w:cs="Arial"/>
          <w:i/>
          <w:szCs w:val="22"/>
        </w:rPr>
        <w:instrText xml:space="preserve"> STYLEREF  ShortT </w:instrText>
      </w:r>
      <w:r w:rsidRPr="00333BCD">
        <w:rPr>
          <w:rFonts w:cs="Arial"/>
          <w:i/>
          <w:szCs w:val="22"/>
        </w:rPr>
        <w:fldChar w:fldCharType="separate"/>
      </w:r>
      <w:r w:rsidR="0038581A">
        <w:rPr>
          <w:rFonts w:cs="Arial"/>
          <w:i/>
          <w:noProof/>
          <w:szCs w:val="22"/>
        </w:rPr>
        <w:t>Environment Protection (Sea Dumping) Act 1981</w:t>
      </w:r>
      <w:r w:rsidRPr="00333BCD">
        <w:rPr>
          <w:rFonts w:cs="Arial"/>
          <w:i/>
          <w:szCs w:val="22"/>
        </w:rPr>
        <w:fldChar w:fldCharType="end"/>
      </w:r>
      <w:r w:rsidRPr="00333BCD">
        <w:rPr>
          <w:rFonts w:cs="Arial"/>
          <w:szCs w:val="22"/>
        </w:rPr>
        <w:t xml:space="preserve"> that shows the text of the law as amended and in force on </w:t>
      </w:r>
      <w:r w:rsidRPr="003031DD">
        <w:rPr>
          <w:rFonts w:cs="Arial"/>
          <w:szCs w:val="22"/>
        </w:rPr>
        <w:fldChar w:fldCharType="begin"/>
      </w:r>
      <w:r w:rsidR="001F66FA" w:rsidRPr="003031DD">
        <w:rPr>
          <w:rFonts w:cs="Arial"/>
          <w:szCs w:val="22"/>
        </w:rPr>
        <w:instrText>DOCPROPERTY StartDate \@ "d MMMM yyyy" \* MERGEFORMAT</w:instrText>
      </w:r>
      <w:r w:rsidRPr="003031DD">
        <w:rPr>
          <w:rFonts w:cs="Arial"/>
          <w:szCs w:val="22"/>
        </w:rPr>
        <w:fldChar w:fldCharType="separate"/>
      </w:r>
      <w:r w:rsidR="003951DF">
        <w:rPr>
          <w:rFonts w:cs="Arial"/>
          <w:szCs w:val="22"/>
        </w:rPr>
        <w:t>18 December</w:t>
      </w:r>
      <w:r w:rsidR="001031F8">
        <w:rPr>
          <w:rFonts w:cs="Arial"/>
          <w:szCs w:val="22"/>
        </w:rPr>
        <w:t xml:space="preserve"> 2020</w:t>
      </w:r>
      <w:r w:rsidRPr="003031DD">
        <w:rPr>
          <w:rFonts w:cs="Arial"/>
          <w:szCs w:val="22"/>
        </w:rPr>
        <w:fldChar w:fldCharType="end"/>
      </w:r>
      <w:r w:rsidRPr="00333BCD">
        <w:rPr>
          <w:rFonts w:cs="Arial"/>
          <w:szCs w:val="22"/>
        </w:rPr>
        <w:t xml:space="preserve"> (the </w:t>
      </w:r>
      <w:r w:rsidRPr="00333BCD">
        <w:rPr>
          <w:rFonts w:cs="Arial"/>
          <w:b/>
          <w:i/>
          <w:szCs w:val="22"/>
        </w:rPr>
        <w:t>compilation date</w:t>
      </w:r>
      <w:r w:rsidRPr="00333BCD">
        <w:rPr>
          <w:rFonts w:cs="Arial"/>
          <w:szCs w:val="22"/>
        </w:rPr>
        <w:t>).</w:t>
      </w:r>
    </w:p>
    <w:p w:rsidR="00812BDB" w:rsidRPr="00333BCD" w:rsidRDefault="00812BDB" w:rsidP="00812BDB">
      <w:pPr>
        <w:spacing w:after="120"/>
        <w:rPr>
          <w:rFonts w:cs="Arial"/>
          <w:szCs w:val="22"/>
        </w:rPr>
      </w:pPr>
      <w:r w:rsidRPr="00333BCD">
        <w:rPr>
          <w:rFonts w:cs="Arial"/>
          <w:szCs w:val="22"/>
        </w:rPr>
        <w:t xml:space="preserve">The notes at the end of this compilation (the </w:t>
      </w:r>
      <w:r w:rsidRPr="00333BCD">
        <w:rPr>
          <w:rFonts w:cs="Arial"/>
          <w:b/>
          <w:i/>
          <w:szCs w:val="22"/>
        </w:rPr>
        <w:t>endnotes</w:t>
      </w:r>
      <w:r w:rsidRPr="00333BCD">
        <w:rPr>
          <w:rFonts w:cs="Arial"/>
          <w:szCs w:val="22"/>
        </w:rPr>
        <w:t>) include information about amending laws and the amendment history of provisions of the compiled law.</w:t>
      </w:r>
    </w:p>
    <w:p w:rsidR="00812BDB" w:rsidRPr="00333BCD" w:rsidRDefault="00812BDB" w:rsidP="00812BDB">
      <w:pPr>
        <w:tabs>
          <w:tab w:val="left" w:pos="5640"/>
        </w:tabs>
        <w:spacing w:before="120" w:after="120"/>
        <w:rPr>
          <w:rFonts w:cs="Arial"/>
          <w:b/>
          <w:szCs w:val="22"/>
        </w:rPr>
      </w:pPr>
      <w:r w:rsidRPr="00333BCD">
        <w:rPr>
          <w:rFonts w:cs="Arial"/>
          <w:b/>
          <w:szCs w:val="22"/>
        </w:rPr>
        <w:t>Uncommenced amendments</w:t>
      </w:r>
    </w:p>
    <w:p w:rsidR="00812BDB" w:rsidRPr="00333BCD" w:rsidRDefault="00812BDB" w:rsidP="00812BDB">
      <w:pPr>
        <w:spacing w:after="120"/>
        <w:rPr>
          <w:rFonts w:cs="Arial"/>
          <w:szCs w:val="22"/>
        </w:rPr>
      </w:pPr>
      <w:r w:rsidRPr="00333BC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w:t>
      </w:r>
      <w:bookmarkStart w:id="0" w:name="_GoBack"/>
      <w:bookmarkEnd w:id="0"/>
      <w:r w:rsidRPr="00333BCD">
        <w:rPr>
          <w:rFonts w:cs="Arial"/>
          <w:szCs w:val="22"/>
        </w:rPr>
        <w:t xml:space="preserve"> any uncommenced amendments, see the series page on the Legislation Register for the compiled law.</w:t>
      </w:r>
    </w:p>
    <w:p w:rsidR="00812BDB" w:rsidRPr="00333BCD" w:rsidRDefault="00812BDB" w:rsidP="00812BDB">
      <w:pPr>
        <w:spacing w:before="120" w:after="120"/>
        <w:rPr>
          <w:rFonts w:cs="Arial"/>
          <w:b/>
          <w:szCs w:val="22"/>
        </w:rPr>
      </w:pPr>
      <w:r w:rsidRPr="00333BCD">
        <w:rPr>
          <w:rFonts w:cs="Arial"/>
          <w:b/>
          <w:szCs w:val="22"/>
        </w:rPr>
        <w:t>Application, saving and transitional provisions for provisions and amendments</w:t>
      </w:r>
    </w:p>
    <w:p w:rsidR="00812BDB" w:rsidRPr="00333BCD" w:rsidRDefault="00812BDB" w:rsidP="00812BDB">
      <w:pPr>
        <w:spacing w:after="120"/>
        <w:rPr>
          <w:rFonts w:cs="Arial"/>
          <w:szCs w:val="22"/>
        </w:rPr>
      </w:pPr>
      <w:r w:rsidRPr="00333BCD">
        <w:rPr>
          <w:rFonts w:cs="Arial"/>
          <w:szCs w:val="22"/>
        </w:rPr>
        <w:t>If the operation of a provision or amendment of the compiled law is affected by an application, saving or transitional provision that is not included in this compilation, details are included in the endnotes.</w:t>
      </w:r>
    </w:p>
    <w:p w:rsidR="00812BDB" w:rsidRPr="00333BCD" w:rsidRDefault="00812BDB" w:rsidP="00812BDB">
      <w:pPr>
        <w:spacing w:after="120"/>
        <w:rPr>
          <w:rFonts w:cs="Arial"/>
          <w:b/>
          <w:szCs w:val="22"/>
        </w:rPr>
      </w:pPr>
      <w:r w:rsidRPr="00333BCD">
        <w:rPr>
          <w:rFonts w:cs="Arial"/>
          <w:b/>
          <w:szCs w:val="22"/>
        </w:rPr>
        <w:t>Editorial changes</w:t>
      </w:r>
    </w:p>
    <w:p w:rsidR="00812BDB" w:rsidRPr="00333BCD" w:rsidRDefault="00812BDB" w:rsidP="00812BDB">
      <w:pPr>
        <w:spacing w:after="120"/>
        <w:rPr>
          <w:rFonts w:cs="Arial"/>
          <w:szCs w:val="22"/>
        </w:rPr>
      </w:pPr>
      <w:r w:rsidRPr="00333BCD">
        <w:rPr>
          <w:rFonts w:cs="Arial"/>
          <w:szCs w:val="22"/>
        </w:rPr>
        <w:t>For more information about any editorial changes made in this compilation, see the endnotes.</w:t>
      </w:r>
    </w:p>
    <w:p w:rsidR="00812BDB" w:rsidRPr="00333BCD" w:rsidRDefault="00812BDB" w:rsidP="00812BDB">
      <w:pPr>
        <w:spacing w:before="120" w:after="120"/>
        <w:rPr>
          <w:rFonts w:cs="Arial"/>
          <w:b/>
          <w:szCs w:val="22"/>
        </w:rPr>
      </w:pPr>
      <w:r w:rsidRPr="00333BCD">
        <w:rPr>
          <w:rFonts w:cs="Arial"/>
          <w:b/>
          <w:szCs w:val="22"/>
        </w:rPr>
        <w:t>Modifications</w:t>
      </w:r>
    </w:p>
    <w:p w:rsidR="00812BDB" w:rsidRPr="00333BCD" w:rsidRDefault="00812BDB" w:rsidP="00812BDB">
      <w:pPr>
        <w:spacing w:after="120"/>
        <w:rPr>
          <w:rFonts w:cs="Arial"/>
          <w:szCs w:val="22"/>
        </w:rPr>
      </w:pPr>
      <w:r w:rsidRPr="00333BC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812BDB" w:rsidRPr="00333BCD" w:rsidRDefault="00812BDB" w:rsidP="00812BDB">
      <w:pPr>
        <w:spacing w:before="80" w:after="120"/>
        <w:rPr>
          <w:rFonts w:cs="Arial"/>
          <w:b/>
          <w:szCs w:val="22"/>
        </w:rPr>
      </w:pPr>
      <w:r w:rsidRPr="00333BCD">
        <w:rPr>
          <w:rFonts w:cs="Arial"/>
          <w:b/>
          <w:szCs w:val="22"/>
        </w:rPr>
        <w:t>Self</w:t>
      </w:r>
      <w:r w:rsidR="0038581A">
        <w:rPr>
          <w:rFonts w:cs="Arial"/>
          <w:b/>
          <w:szCs w:val="22"/>
        </w:rPr>
        <w:noBreakHyphen/>
      </w:r>
      <w:r w:rsidRPr="00333BCD">
        <w:rPr>
          <w:rFonts w:cs="Arial"/>
          <w:b/>
          <w:szCs w:val="22"/>
        </w:rPr>
        <w:t>repealing provisions</w:t>
      </w:r>
    </w:p>
    <w:p w:rsidR="00812BDB" w:rsidRPr="00333BCD" w:rsidRDefault="00812BDB" w:rsidP="00812BDB">
      <w:pPr>
        <w:spacing w:after="120"/>
        <w:rPr>
          <w:rFonts w:cs="Arial"/>
          <w:szCs w:val="22"/>
        </w:rPr>
      </w:pPr>
      <w:r w:rsidRPr="00333BCD">
        <w:rPr>
          <w:rFonts w:cs="Arial"/>
          <w:szCs w:val="22"/>
        </w:rPr>
        <w:t>If a provision of the compiled law has been repealed in accordance with a provision of the law, details are included in the endnotes.</w:t>
      </w:r>
    </w:p>
    <w:p w:rsidR="00812BDB" w:rsidRPr="00333BCD" w:rsidRDefault="00812BDB" w:rsidP="00812BDB">
      <w:pPr>
        <w:pStyle w:val="Header"/>
        <w:tabs>
          <w:tab w:val="clear" w:pos="4150"/>
          <w:tab w:val="clear" w:pos="8307"/>
        </w:tabs>
      </w:pPr>
      <w:r w:rsidRPr="0038581A">
        <w:rPr>
          <w:rStyle w:val="CharChapNo"/>
        </w:rPr>
        <w:t xml:space="preserve"> </w:t>
      </w:r>
      <w:r w:rsidRPr="0038581A">
        <w:rPr>
          <w:rStyle w:val="CharChapText"/>
        </w:rPr>
        <w:t xml:space="preserve"> </w:t>
      </w:r>
    </w:p>
    <w:p w:rsidR="00812BDB" w:rsidRPr="00333BCD" w:rsidRDefault="00812BDB" w:rsidP="00812BDB">
      <w:pPr>
        <w:pStyle w:val="Header"/>
        <w:tabs>
          <w:tab w:val="clear" w:pos="4150"/>
          <w:tab w:val="clear" w:pos="8307"/>
        </w:tabs>
      </w:pPr>
      <w:r w:rsidRPr="0038581A">
        <w:rPr>
          <w:rStyle w:val="CharPartNo"/>
        </w:rPr>
        <w:t xml:space="preserve"> </w:t>
      </w:r>
      <w:r w:rsidRPr="0038581A">
        <w:rPr>
          <w:rStyle w:val="CharPartText"/>
        </w:rPr>
        <w:t xml:space="preserve"> </w:t>
      </w:r>
    </w:p>
    <w:p w:rsidR="00812BDB" w:rsidRPr="00333BCD" w:rsidRDefault="00812BDB" w:rsidP="00812BDB">
      <w:pPr>
        <w:pStyle w:val="Header"/>
        <w:tabs>
          <w:tab w:val="clear" w:pos="4150"/>
          <w:tab w:val="clear" w:pos="8307"/>
        </w:tabs>
      </w:pPr>
      <w:r w:rsidRPr="0038581A">
        <w:rPr>
          <w:rStyle w:val="CharDivNo"/>
        </w:rPr>
        <w:t xml:space="preserve"> </w:t>
      </w:r>
      <w:r w:rsidRPr="0038581A">
        <w:rPr>
          <w:rStyle w:val="CharDivText"/>
        </w:rPr>
        <w:t xml:space="preserve"> </w:t>
      </w:r>
    </w:p>
    <w:p w:rsidR="00812BDB" w:rsidRPr="00333BCD" w:rsidRDefault="00812BDB" w:rsidP="00812BDB">
      <w:pPr>
        <w:sectPr w:rsidR="00812BDB" w:rsidRPr="00333BCD" w:rsidSect="007E0AE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383A04" w:rsidRPr="00333BCD" w:rsidRDefault="00383A04" w:rsidP="00037035">
      <w:pPr>
        <w:rPr>
          <w:sz w:val="36"/>
          <w:szCs w:val="36"/>
        </w:rPr>
      </w:pPr>
      <w:r w:rsidRPr="00333BCD">
        <w:rPr>
          <w:rFonts w:cs="Times New Roman"/>
          <w:sz w:val="36"/>
        </w:rPr>
        <w:lastRenderedPageBreak/>
        <w:t>Contents</w:t>
      </w:r>
    </w:p>
    <w:p w:rsidR="001A331F" w:rsidRDefault="001717AF">
      <w:pPr>
        <w:pStyle w:val="TOC5"/>
        <w:rPr>
          <w:rFonts w:asciiTheme="minorHAnsi" w:eastAsiaTheme="minorEastAsia" w:hAnsiTheme="minorHAnsi" w:cstheme="minorBidi"/>
          <w:noProof/>
          <w:kern w:val="0"/>
          <w:sz w:val="22"/>
          <w:szCs w:val="22"/>
        </w:rPr>
      </w:pPr>
      <w:r w:rsidRPr="00333BCD">
        <w:rPr>
          <w:iCs/>
          <w:szCs w:val="26"/>
        </w:rPr>
        <w:fldChar w:fldCharType="begin"/>
      </w:r>
      <w:r w:rsidRPr="00333BCD">
        <w:instrText xml:space="preserve"> TOC \o "1-9" \t "ActHead 1,2,ActHead 2,2,ActHead 3,3,ActHead 4,4,ActHead 5,5, Schedule,2, Schedule Text,3, NotesSection,6" </w:instrText>
      </w:r>
      <w:r w:rsidRPr="00333BCD">
        <w:rPr>
          <w:iCs/>
          <w:szCs w:val="26"/>
        </w:rPr>
        <w:fldChar w:fldCharType="separate"/>
      </w:r>
      <w:r w:rsidR="001A331F">
        <w:rPr>
          <w:noProof/>
        </w:rPr>
        <w:t>1</w:t>
      </w:r>
      <w:r w:rsidR="001A331F">
        <w:rPr>
          <w:noProof/>
        </w:rPr>
        <w:tab/>
        <w:t>Short title</w:t>
      </w:r>
      <w:r w:rsidR="001A331F" w:rsidRPr="001A331F">
        <w:rPr>
          <w:noProof/>
        </w:rPr>
        <w:tab/>
      </w:r>
      <w:r w:rsidR="001A331F" w:rsidRPr="001A331F">
        <w:rPr>
          <w:noProof/>
        </w:rPr>
        <w:fldChar w:fldCharType="begin"/>
      </w:r>
      <w:r w:rsidR="001A331F" w:rsidRPr="001A331F">
        <w:rPr>
          <w:noProof/>
        </w:rPr>
        <w:instrText xml:space="preserve"> PAGEREF _Toc63155784 \h </w:instrText>
      </w:r>
      <w:r w:rsidR="001A331F" w:rsidRPr="001A331F">
        <w:rPr>
          <w:noProof/>
        </w:rPr>
      </w:r>
      <w:r w:rsidR="001A331F" w:rsidRPr="001A331F">
        <w:rPr>
          <w:noProof/>
        </w:rPr>
        <w:fldChar w:fldCharType="separate"/>
      </w:r>
      <w:r w:rsidR="001A331F" w:rsidRPr="001A331F">
        <w:rPr>
          <w:noProof/>
        </w:rPr>
        <w:t>1</w:t>
      </w:r>
      <w:r w:rsidR="001A331F"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2</w:t>
      </w:r>
      <w:r>
        <w:rPr>
          <w:noProof/>
        </w:rPr>
        <w:tab/>
        <w:t>Commencement</w:t>
      </w:r>
      <w:r w:rsidRPr="001A331F">
        <w:rPr>
          <w:noProof/>
        </w:rPr>
        <w:tab/>
      </w:r>
      <w:r w:rsidRPr="001A331F">
        <w:rPr>
          <w:noProof/>
        </w:rPr>
        <w:fldChar w:fldCharType="begin"/>
      </w:r>
      <w:r w:rsidRPr="001A331F">
        <w:rPr>
          <w:noProof/>
        </w:rPr>
        <w:instrText xml:space="preserve"> PAGEREF _Toc63155785 \h </w:instrText>
      </w:r>
      <w:r w:rsidRPr="001A331F">
        <w:rPr>
          <w:noProof/>
        </w:rPr>
      </w:r>
      <w:r w:rsidRPr="001A331F">
        <w:rPr>
          <w:noProof/>
        </w:rPr>
        <w:fldChar w:fldCharType="separate"/>
      </w:r>
      <w:r w:rsidRPr="001A331F">
        <w:rPr>
          <w:noProof/>
        </w:rPr>
        <w:t>1</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w:t>
      </w:r>
      <w:r>
        <w:rPr>
          <w:noProof/>
        </w:rPr>
        <w:tab/>
        <w:t>Repeal</w:t>
      </w:r>
      <w:r w:rsidRPr="001A331F">
        <w:rPr>
          <w:noProof/>
        </w:rPr>
        <w:tab/>
      </w:r>
      <w:r w:rsidRPr="001A331F">
        <w:rPr>
          <w:noProof/>
        </w:rPr>
        <w:fldChar w:fldCharType="begin"/>
      </w:r>
      <w:r w:rsidRPr="001A331F">
        <w:rPr>
          <w:noProof/>
        </w:rPr>
        <w:instrText xml:space="preserve"> PAGEREF _Toc63155786 \h </w:instrText>
      </w:r>
      <w:r w:rsidRPr="001A331F">
        <w:rPr>
          <w:noProof/>
        </w:rPr>
      </w:r>
      <w:r w:rsidRPr="001A331F">
        <w:rPr>
          <w:noProof/>
        </w:rPr>
        <w:fldChar w:fldCharType="separate"/>
      </w:r>
      <w:r w:rsidRPr="001A331F">
        <w:rPr>
          <w:noProof/>
        </w:rPr>
        <w:t>1</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4</w:t>
      </w:r>
      <w:r>
        <w:rPr>
          <w:noProof/>
        </w:rPr>
        <w:tab/>
        <w:t>Interpretation</w:t>
      </w:r>
      <w:r w:rsidRPr="001A331F">
        <w:rPr>
          <w:noProof/>
        </w:rPr>
        <w:tab/>
      </w:r>
      <w:r w:rsidRPr="001A331F">
        <w:rPr>
          <w:noProof/>
        </w:rPr>
        <w:fldChar w:fldCharType="begin"/>
      </w:r>
      <w:r w:rsidRPr="001A331F">
        <w:rPr>
          <w:noProof/>
        </w:rPr>
        <w:instrText xml:space="preserve"> PAGEREF _Toc63155787 \h </w:instrText>
      </w:r>
      <w:r w:rsidRPr="001A331F">
        <w:rPr>
          <w:noProof/>
        </w:rPr>
      </w:r>
      <w:r w:rsidRPr="001A331F">
        <w:rPr>
          <w:noProof/>
        </w:rPr>
        <w:fldChar w:fldCharType="separate"/>
      </w:r>
      <w:r w:rsidRPr="001A331F">
        <w:rPr>
          <w:noProof/>
        </w:rPr>
        <w:t>1</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4A</w:t>
      </w:r>
      <w:r>
        <w:rPr>
          <w:noProof/>
        </w:rPr>
        <w:tab/>
        <w:t>Application of Act in relation to certain waters that are subject to the Torres Strait Treaty</w:t>
      </w:r>
      <w:r w:rsidRPr="001A331F">
        <w:rPr>
          <w:noProof/>
        </w:rPr>
        <w:tab/>
      </w:r>
      <w:r w:rsidRPr="001A331F">
        <w:rPr>
          <w:noProof/>
        </w:rPr>
        <w:fldChar w:fldCharType="begin"/>
      </w:r>
      <w:r w:rsidRPr="001A331F">
        <w:rPr>
          <w:noProof/>
        </w:rPr>
        <w:instrText xml:space="preserve"> PAGEREF _Toc63155788 \h </w:instrText>
      </w:r>
      <w:r w:rsidRPr="001A331F">
        <w:rPr>
          <w:noProof/>
        </w:rPr>
      </w:r>
      <w:r w:rsidRPr="001A331F">
        <w:rPr>
          <w:noProof/>
        </w:rPr>
        <w:fldChar w:fldCharType="separate"/>
      </w:r>
      <w:r w:rsidRPr="001A331F">
        <w:rPr>
          <w:noProof/>
        </w:rPr>
        <w:t>7</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4B</w:t>
      </w:r>
      <w:r>
        <w:rPr>
          <w:noProof/>
        </w:rPr>
        <w:tab/>
        <w:t>Application of Act in relation to certain waters that are subject to the Australia</w:t>
      </w:r>
      <w:r>
        <w:rPr>
          <w:noProof/>
        </w:rPr>
        <w:noBreakHyphen/>
        <w:t>Indonesia Delimitation Treaty</w:t>
      </w:r>
      <w:r w:rsidRPr="001A331F">
        <w:rPr>
          <w:noProof/>
        </w:rPr>
        <w:tab/>
      </w:r>
      <w:r w:rsidRPr="001A331F">
        <w:rPr>
          <w:noProof/>
        </w:rPr>
        <w:fldChar w:fldCharType="begin"/>
      </w:r>
      <w:r w:rsidRPr="001A331F">
        <w:rPr>
          <w:noProof/>
        </w:rPr>
        <w:instrText xml:space="preserve"> PAGEREF _Toc63155789 \h </w:instrText>
      </w:r>
      <w:r w:rsidRPr="001A331F">
        <w:rPr>
          <w:noProof/>
        </w:rPr>
      </w:r>
      <w:r w:rsidRPr="001A331F">
        <w:rPr>
          <w:noProof/>
        </w:rPr>
        <w:fldChar w:fldCharType="separate"/>
      </w:r>
      <w:r w:rsidRPr="001A331F">
        <w:rPr>
          <w:noProof/>
        </w:rPr>
        <w:t>7</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4C</w:t>
      </w:r>
      <w:r>
        <w:rPr>
          <w:noProof/>
        </w:rPr>
        <w:tab/>
        <w:t>Application of Act in relation to Greater Sunrise special regime area</w:t>
      </w:r>
      <w:r w:rsidRPr="001A331F">
        <w:rPr>
          <w:noProof/>
        </w:rPr>
        <w:tab/>
      </w:r>
      <w:r w:rsidRPr="001A331F">
        <w:rPr>
          <w:noProof/>
        </w:rPr>
        <w:fldChar w:fldCharType="begin"/>
      </w:r>
      <w:r w:rsidRPr="001A331F">
        <w:rPr>
          <w:noProof/>
        </w:rPr>
        <w:instrText xml:space="preserve"> PAGEREF _Toc63155790 \h </w:instrText>
      </w:r>
      <w:r w:rsidRPr="001A331F">
        <w:rPr>
          <w:noProof/>
        </w:rPr>
      </w:r>
      <w:r w:rsidRPr="001A331F">
        <w:rPr>
          <w:noProof/>
        </w:rPr>
        <w:fldChar w:fldCharType="separate"/>
      </w:r>
      <w:r w:rsidRPr="001A331F">
        <w:rPr>
          <w:noProof/>
        </w:rPr>
        <w:t>9</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5</w:t>
      </w:r>
      <w:r>
        <w:rPr>
          <w:noProof/>
        </w:rPr>
        <w:tab/>
        <w:t>Exemption</w:t>
      </w:r>
      <w:r w:rsidRPr="001A331F">
        <w:rPr>
          <w:noProof/>
        </w:rPr>
        <w:tab/>
      </w:r>
      <w:r w:rsidRPr="001A331F">
        <w:rPr>
          <w:noProof/>
        </w:rPr>
        <w:fldChar w:fldCharType="begin"/>
      </w:r>
      <w:r w:rsidRPr="001A331F">
        <w:rPr>
          <w:noProof/>
        </w:rPr>
        <w:instrText xml:space="preserve"> PAGEREF _Toc63155791 \h </w:instrText>
      </w:r>
      <w:r w:rsidRPr="001A331F">
        <w:rPr>
          <w:noProof/>
        </w:rPr>
      </w:r>
      <w:r w:rsidRPr="001A331F">
        <w:rPr>
          <w:noProof/>
        </w:rPr>
        <w:fldChar w:fldCharType="separate"/>
      </w:r>
      <w:r w:rsidRPr="001A331F">
        <w:rPr>
          <w:noProof/>
        </w:rPr>
        <w:t>10</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6</w:t>
      </w:r>
      <w:r>
        <w:rPr>
          <w:noProof/>
        </w:rPr>
        <w:tab/>
        <w:t>Operation of Act</w:t>
      </w:r>
      <w:r w:rsidRPr="001A331F">
        <w:rPr>
          <w:noProof/>
        </w:rPr>
        <w:tab/>
      </w:r>
      <w:r w:rsidRPr="001A331F">
        <w:rPr>
          <w:noProof/>
        </w:rPr>
        <w:fldChar w:fldCharType="begin"/>
      </w:r>
      <w:r w:rsidRPr="001A331F">
        <w:rPr>
          <w:noProof/>
        </w:rPr>
        <w:instrText xml:space="preserve"> PAGEREF _Toc63155792 \h </w:instrText>
      </w:r>
      <w:r w:rsidRPr="001A331F">
        <w:rPr>
          <w:noProof/>
        </w:rPr>
      </w:r>
      <w:r w:rsidRPr="001A331F">
        <w:rPr>
          <w:noProof/>
        </w:rPr>
        <w:fldChar w:fldCharType="separate"/>
      </w:r>
      <w:r w:rsidRPr="001A331F">
        <w:rPr>
          <w:noProof/>
        </w:rPr>
        <w:t>11</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7</w:t>
      </w:r>
      <w:r>
        <w:rPr>
          <w:noProof/>
        </w:rPr>
        <w:tab/>
        <w:t>Exemption for defence force vessels etc.</w:t>
      </w:r>
      <w:r w:rsidRPr="001A331F">
        <w:rPr>
          <w:noProof/>
        </w:rPr>
        <w:tab/>
      </w:r>
      <w:r w:rsidRPr="001A331F">
        <w:rPr>
          <w:noProof/>
        </w:rPr>
        <w:fldChar w:fldCharType="begin"/>
      </w:r>
      <w:r w:rsidRPr="001A331F">
        <w:rPr>
          <w:noProof/>
        </w:rPr>
        <w:instrText xml:space="preserve"> PAGEREF _Toc63155793 \h </w:instrText>
      </w:r>
      <w:r w:rsidRPr="001A331F">
        <w:rPr>
          <w:noProof/>
        </w:rPr>
      </w:r>
      <w:r w:rsidRPr="001A331F">
        <w:rPr>
          <w:noProof/>
        </w:rPr>
        <w:fldChar w:fldCharType="separate"/>
      </w:r>
      <w:r w:rsidRPr="001A331F">
        <w:rPr>
          <w:noProof/>
        </w:rPr>
        <w:t>11</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8</w:t>
      </w:r>
      <w:r>
        <w:rPr>
          <w:noProof/>
        </w:rPr>
        <w:tab/>
        <w:t>Act to bind the Crown</w:t>
      </w:r>
      <w:r w:rsidRPr="001A331F">
        <w:rPr>
          <w:noProof/>
        </w:rPr>
        <w:tab/>
      </w:r>
      <w:r w:rsidRPr="001A331F">
        <w:rPr>
          <w:noProof/>
        </w:rPr>
        <w:fldChar w:fldCharType="begin"/>
      </w:r>
      <w:r w:rsidRPr="001A331F">
        <w:rPr>
          <w:noProof/>
        </w:rPr>
        <w:instrText xml:space="preserve"> PAGEREF _Toc63155794 \h </w:instrText>
      </w:r>
      <w:r w:rsidRPr="001A331F">
        <w:rPr>
          <w:noProof/>
        </w:rPr>
      </w:r>
      <w:r w:rsidRPr="001A331F">
        <w:rPr>
          <w:noProof/>
        </w:rPr>
        <w:fldChar w:fldCharType="separate"/>
      </w:r>
      <w:r w:rsidRPr="001A331F">
        <w:rPr>
          <w:noProof/>
        </w:rPr>
        <w:t>11</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8A</w:t>
      </w:r>
      <w:r>
        <w:rPr>
          <w:noProof/>
        </w:rPr>
        <w:tab/>
      </w:r>
      <w:r w:rsidRPr="00A0477D">
        <w:rPr>
          <w:i/>
          <w:noProof/>
        </w:rPr>
        <w:t>Criminal Code</w:t>
      </w:r>
      <w:r>
        <w:rPr>
          <w:noProof/>
        </w:rPr>
        <w:t xml:space="preserve"> applies</w:t>
      </w:r>
      <w:r w:rsidRPr="001A331F">
        <w:rPr>
          <w:noProof/>
        </w:rPr>
        <w:tab/>
      </w:r>
      <w:r w:rsidRPr="001A331F">
        <w:rPr>
          <w:noProof/>
        </w:rPr>
        <w:fldChar w:fldCharType="begin"/>
      </w:r>
      <w:r w:rsidRPr="001A331F">
        <w:rPr>
          <w:noProof/>
        </w:rPr>
        <w:instrText xml:space="preserve"> PAGEREF _Toc63155795 \h </w:instrText>
      </w:r>
      <w:r w:rsidRPr="001A331F">
        <w:rPr>
          <w:noProof/>
        </w:rPr>
      </w:r>
      <w:r w:rsidRPr="001A331F">
        <w:rPr>
          <w:noProof/>
        </w:rPr>
        <w:fldChar w:fldCharType="separate"/>
      </w:r>
      <w:r w:rsidRPr="001A331F">
        <w:rPr>
          <w:noProof/>
        </w:rPr>
        <w:t>11</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9</w:t>
      </w:r>
      <w:r>
        <w:rPr>
          <w:noProof/>
        </w:rPr>
        <w:tab/>
        <w:t>Declaration by Minister in relation to coastal waters of State etc.</w:t>
      </w:r>
      <w:r w:rsidRPr="001A331F">
        <w:rPr>
          <w:noProof/>
        </w:rPr>
        <w:tab/>
      </w:r>
      <w:r w:rsidRPr="001A331F">
        <w:rPr>
          <w:noProof/>
        </w:rPr>
        <w:fldChar w:fldCharType="begin"/>
      </w:r>
      <w:r w:rsidRPr="001A331F">
        <w:rPr>
          <w:noProof/>
        </w:rPr>
        <w:instrText xml:space="preserve"> PAGEREF _Toc63155796 \h </w:instrText>
      </w:r>
      <w:r w:rsidRPr="001A331F">
        <w:rPr>
          <w:noProof/>
        </w:rPr>
      </w:r>
      <w:r w:rsidRPr="001A331F">
        <w:rPr>
          <w:noProof/>
        </w:rPr>
        <w:fldChar w:fldCharType="separate"/>
      </w:r>
      <w:r w:rsidRPr="001A331F">
        <w:rPr>
          <w:noProof/>
        </w:rPr>
        <w:t>12</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10A</w:t>
      </w:r>
      <w:r>
        <w:rPr>
          <w:noProof/>
        </w:rPr>
        <w:tab/>
        <w:t>Dumping of controlled material</w:t>
      </w:r>
      <w:r w:rsidRPr="001A331F">
        <w:rPr>
          <w:noProof/>
        </w:rPr>
        <w:tab/>
      </w:r>
      <w:r w:rsidRPr="001A331F">
        <w:rPr>
          <w:noProof/>
        </w:rPr>
        <w:fldChar w:fldCharType="begin"/>
      </w:r>
      <w:r w:rsidRPr="001A331F">
        <w:rPr>
          <w:noProof/>
        </w:rPr>
        <w:instrText xml:space="preserve"> PAGEREF _Toc63155797 \h </w:instrText>
      </w:r>
      <w:r w:rsidRPr="001A331F">
        <w:rPr>
          <w:noProof/>
        </w:rPr>
      </w:r>
      <w:r w:rsidRPr="001A331F">
        <w:rPr>
          <w:noProof/>
        </w:rPr>
        <w:fldChar w:fldCharType="separate"/>
      </w:r>
      <w:r w:rsidRPr="001A331F">
        <w:rPr>
          <w:noProof/>
        </w:rPr>
        <w:t>12</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10B</w:t>
      </w:r>
      <w:r>
        <w:rPr>
          <w:noProof/>
        </w:rPr>
        <w:tab/>
        <w:t>Incineration of controlled material</w:t>
      </w:r>
      <w:r w:rsidRPr="001A331F">
        <w:rPr>
          <w:noProof/>
        </w:rPr>
        <w:tab/>
      </w:r>
      <w:r w:rsidRPr="001A331F">
        <w:rPr>
          <w:noProof/>
        </w:rPr>
        <w:fldChar w:fldCharType="begin"/>
      </w:r>
      <w:r w:rsidRPr="001A331F">
        <w:rPr>
          <w:noProof/>
        </w:rPr>
        <w:instrText xml:space="preserve"> PAGEREF _Toc63155798 \h </w:instrText>
      </w:r>
      <w:r w:rsidRPr="001A331F">
        <w:rPr>
          <w:noProof/>
        </w:rPr>
      </w:r>
      <w:r w:rsidRPr="001A331F">
        <w:rPr>
          <w:noProof/>
        </w:rPr>
        <w:fldChar w:fldCharType="separate"/>
      </w:r>
      <w:r w:rsidRPr="001A331F">
        <w:rPr>
          <w:noProof/>
        </w:rPr>
        <w:t>13</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10C</w:t>
      </w:r>
      <w:r>
        <w:rPr>
          <w:noProof/>
        </w:rPr>
        <w:tab/>
        <w:t>Loading for the purpose of dumping or incineration</w:t>
      </w:r>
      <w:r w:rsidRPr="001A331F">
        <w:rPr>
          <w:noProof/>
        </w:rPr>
        <w:tab/>
      </w:r>
      <w:r w:rsidRPr="001A331F">
        <w:rPr>
          <w:noProof/>
        </w:rPr>
        <w:fldChar w:fldCharType="begin"/>
      </w:r>
      <w:r w:rsidRPr="001A331F">
        <w:rPr>
          <w:noProof/>
        </w:rPr>
        <w:instrText xml:space="preserve"> PAGEREF _Toc63155799 \h </w:instrText>
      </w:r>
      <w:r w:rsidRPr="001A331F">
        <w:rPr>
          <w:noProof/>
        </w:rPr>
      </w:r>
      <w:r w:rsidRPr="001A331F">
        <w:rPr>
          <w:noProof/>
        </w:rPr>
        <w:fldChar w:fldCharType="separate"/>
      </w:r>
      <w:r w:rsidRPr="001A331F">
        <w:rPr>
          <w:noProof/>
        </w:rPr>
        <w:t>13</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10D</w:t>
      </w:r>
      <w:r>
        <w:rPr>
          <w:noProof/>
        </w:rPr>
        <w:tab/>
        <w:t>Export for the purpose of dumping or incineration</w:t>
      </w:r>
      <w:r w:rsidRPr="001A331F">
        <w:rPr>
          <w:noProof/>
        </w:rPr>
        <w:tab/>
      </w:r>
      <w:r w:rsidRPr="001A331F">
        <w:rPr>
          <w:noProof/>
        </w:rPr>
        <w:fldChar w:fldCharType="begin"/>
      </w:r>
      <w:r w:rsidRPr="001A331F">
        <w:rPr>
          <w:noProof/>
        </w:rPr>
        <w:instrText xml:space="preserve"> PAGEREF _Toc63155800 \h </w:instrText>
      </w:r>
      <w:r w:rsidRPr="001A331F">
        <w:rPr>
          <w:noProof/>
        </w:rPr>
      </w:r>
      <w:r w:rsidRPr="001A331F">
        <w:rPr>
          <w:noProof/>
        </w:rPr>
        <w:fldChar w:fldCharType="separate"/>
      </w:r>
      <w:r w:rsidRPr="001A331F">
        <w:rPr>
          <w:noProof/>
        </w:rPr>
        <w:t>14</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10E</w:t>
      </w:r>
      <w:r>
        <w:rPr>
          <w:noProof/>
        </w:rPr>
        <w:tab/>
        <w:t>Placement of artificial reef</w:t>
      </w:r>
      <w:r w:rsidRPr="001A331F">
        <w:rPr>
          <w:noProof/>
        </w:rPr>
        <w:tab/>
      </w:r>
      <w:r w:rsidRPr="001A331F">
        <w:rPr>
          <w:noProof/>
        </w:rPr>
        <w:fldChar w:fldCharType="begin"/>
      </w:r>
      <w:r w:rsidRPr="001A331F">
        <w:rPr>
          <w:noProof/>
        </w:rPr>
        <w:instrText xml:space="preserve"> PAGEREF _Toc63155801 \h </w:instrText>
      </w:r>
      <w:r w:rsidRPr="001A331F">
        <w:rPr>
          <w:noProof/>
        </w:rPr>
      </w:r>
      <w:r w:rsidRPr="001A331F">
        <w:rPr>
          <w:noProof/>
        </w:rPr>
        <w:fldChar w:fldCharType="separate"/>
      </w:r>
      <w:r w:rsidRPr="001A331F">
        <w:rPr>
          <w:noProof/>
        </w:rPr>
        <w:t>15</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10F</w:t>
      </w:r>
      <w:r>
        <w:rPr>
          <w:noProof/>
        </w:rPr>
        <w:tab/>
        <w:t>Offence by person responsible for offending craft or material</w:t>
      </w:r>
      <w:r w:rsidRPr="001A331F">
        <w:rPr>
          <w:noProof/>
        </w:rPr>
        <w:tab/>
      </w:r>
      <w:r w:rsidRPr="001A331F">
        <w:rPr>
          <w:noProof/>
        </w:rPr>
        <w:fldChar w:fldCharType="begin"/>
      </w:r>
      <w:r w:rsidRPr="001A331F">
        <w:rPr>
          <w:noProof/>
        </w:rPr>
        <w:instrText xml:space="preserve"> PAGEREF _Toc63155802 \h </w:instrText>
      </w:r>
      <w:r w:rsidRPr="001A331F">
        <w:rPr>
          <w:noProof/>
        </w:rPr>
      </w:r>
      <w:r w:rsidRPr="001A331F">
        <w:rPr>
          <w:noProof/>
        </w:rPr>
        <w:fldChar w:fldCharType="separate"/>
      </w:r>
      <w:r w:rsidRPr="001A331F">
        <w:rPr>
          <w:noProof/>
        </w:rPr>
        <w:t>15</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15</w:t>
      </w:r>
      <w:r>
        <w:rPr>
          <w:noProof/>
        </w:rPr>
        <w:tab/>
        <w:t>Exceptions to certain offences</w:t>
      </w:r>
      <w:r w:rsidRPr="001A331F">
        <w:rPr>
          <w:noProof/>
        </w:rPr>
        <w:tab/>
      </w:r>
      <w:r w:rsidRPr="001A331F">
        <w:rPr>
          <w:noProof/>
        </w:rPr>
        <w:fldChar w:fldCharType="begin"/>
      </w:r>
      <w:r w:rsidRPr="001A331F">
        <w:rPr>
          <w:noProof/>
        </w:rPr>
        <w:instrText xml:space="preserve"> PAGEREF _Toc63155803 \h </w:instrText>
      </w:r>
      <w:r w:rsidRPr="001A331F">
        <w:rPr>
          <w:noProof/>
        </w:rPr>
      </w:r>
      <w:r w:rsidRPr="001A331F">
        <w:rPr>
          <w:noProof/>
        </w:rPr>
        <w:fldChar w:fldCharType="separate"/>
      </w:r>
      <w:r w:rsidRPr="001A331F">
        <w:rPr>
          <w:noProof/>
        </w:rPr>
        <w:t>16</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16</w:t>
      </w:r>
      <w:r>
        <w:rPr>
          <w:noProof/>
        </w:rPr>
        <w:tab/>
        <w:t>Restoration of environment</w:t>
      </w:r>
      <w:r w:rsidRPr="001A331F">
        <w:rPr>
          <w:noProof/>
        </w:rPr>
        <w:tab/>
      </w:r>
      <w:r w:rsidRPr="001A331F">
        <w:rPr>
          <w:noProof/>
        </w:rPr>
        <w:fldChar w:fldCharType="begin"/>
      </w:r>
      <w:r w:rsidRPr="001A331F">
        <w:rPr>
          <w:noProof/>
        </w:rPr>
        <w:instrText xml:space="preserve"> PAGEREF _Toc63155804 \h </w:instrText>
      </w:r>
      <w:r w:rsidRPr="001A331F">
        <w:rPr>
          <w:noProof/>
        </w:rPr>
      </w:r>
      <w:r w:rsidRPr="001A331F">
        <w:rPr>
          <w:noProof/>
        </w:rPr>
        <w:fldChar w:fldCharType="separate"/>
      </w:r>
      <w:r w:rsidRPr="001A331F">
        <w:rPr>
          <w:noProof/>
        </w:rPr>
        <w:t>17</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17</w:t>
      </w:r>
      <w:r>
        <w:rPr>
          <w:noProof/>
        </w:rPr>
        <w:tab/>
        <w:t>Liability for expenses incurred by the Commonwealth</w:t>
      </w:r>
      <w:r w:rsidRPr="001A331F">
        <w:rPr>
          <w:noProof/>
        </w:rPr>
        <w:tab/>
      </w:r>
      <w:r w:rsidRPr="001A331F">
        <w:rPr>
          <w:noProof/>
        </w:rPr>
        <w:fldChar w:fldCharType="begin"/>
      </w:r>
      <w:r w:rsidRPr="001A331F">
        <w:rPr>
          <w:noProof/>
        </w:rPr>
        <w:instrText xml:space="preserve"> PAGEREF _Toc63155805 \h </w:instrText>
      </w:r>
      <w:r w:rsidRPr="001A331F">
        <w:rPr>
          <w:noProof/>
        </w:rPr>
      </w:r>
      <w:r w:rsidRPr="001A331F">
        <w:rPr>
          <w:noProof/>
        </w:rPr>
        <w:fldChar w:fldCharType="separate"/>
      </w:r>
      <w:r w:rsidRPr="001A331F">
        <w:rPr>
          <w:noProof/>
        </w:rPr>
        <w:t>18</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18</w:t>
      </w:r>
      <w:r>
        <w:rPr>
          <w:noProof/>
        </w:rPr>
        <w:tab/>
        <w:t>Application for permit</w:t>
      </w:r>
      <w:r w:rsidRPr="001A331F">
        <w:rPr>
          <w:noProof/>
        </w:rPr>
        <w:tab/>
      </w:r>
      <w:r w:rsidRPr="001A331F">
        <w:rPr>
          <w:noProof/>
        </w:rPr>
        <w:fldChar w:fldCharType="begin"/>
      </w:r>
      <w:r w:rsidRPr="001A331F">
        <w:rPr>
          <w:noProof/>
        </w:rPr>
        <w:instrText xml:space="preserve"> PAGEREF _Toc63155806 \h </w:instrText>
      </w:r>
      <w:r w:rsidRPr="001A331F">
        <w:rPr>
          <w:noProof/>
        </w:rPr>
      </w:r>
      <w:r w:rsidRPr="001A331F">
        <w:rPr>
          <w:noProof/>
        </w:rPr>
        <w:fldChar w:fldCharType="separate"/>
      </w:r>
      <w:r w:rsidRPr="001A331F">
        <w:rPr>
          <w:noProof/>
        </w:rPr>
        <w:t>20</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19</w:t>
      </w:r>
      <w:r>
        <w:rPr>
          <w:noProof/>
        </w:rPr>
        <w:tab/>
        <w:t>Grant of permit</w:t>
      </w:r>
      <w:r w:rsidRPr="001A331F">
        <w:rPr>
          <w:noProof/>
        </w:rPr>
        <w:tab/>
      </w:r>
      <w:r w:rsidRPr="001A331F">
        <w:rPr>
          <w:noProof/>
        </w:rPr>
        <w:fldChar w:fldCharType="begin"/>
      </w:r>
      <w:r w:rsidRPr="001A331F">
        <w:rPr>
          <w:noProof/>
        </w:rPr>
        <w:instrText xml:space="preserve"> PAGEREF _Toc63155807 \h </w:instrText>
      </w:r>
      <w:r w:rsidRPr="001A331F">
        <w:rPr>
          <w:noProof/>
        </w:rPr>
      </w:r>
      <w:r w:rsidRPr="001A331F">
        <w:rPr>
          <w:noProof/>
        </w:rPr>
        <w:fldChar w:fldCharType="separate"/>
      </w:r>
      <w:r w:rsidRPr="001A331F">
        <w:rPr>
          <w:noProof/>
        </w:rPr>
        <w:t>22</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20</w:t>
      </w:r>
      <w:r>
        <w:rPr>
          <w:noProof/>
        </w:rPr>
        <w:tab/>
        <w:t>Suspension and revocation of permits</w:t>
      </w:r>
      <w:r w:rsidRPr="001A331F">
        <w:rPr>
          <w:noProof/>
        </w:rPr>
        <w:tab/>
      </w:r>
      <w:r w:rsidRPr="001A331F">
        <w:rPr>
          <w:noProof/>
        </w:rPr>
        <w:fldChar w:fldCharType="begin"/>
      </w:r>
      <w:r w:rsidRPr="001A331F">
        <w:rPr>
          <w:noProof/>
        </w:rPr>
        <w:instrText xml:space="preserve"> PAGEREF _Toc63155808 \h </w:instrText>
      </w:r>
      <w:r w:rsidRPr="001A331F">
        <w:rPr>
          <w:noProof/>
        </w:rPr>
      </w:r>
      <w:r w:rsidRPr="001A331F">
        <w:rPr>
          <w:noProof/>
        </w:rPr>
        <w:fldChar w:fldCharType="separate"/>
      </w:r>
      <w:r w:rsidRPr="001A331F">
        <w:rPr>
          <w:noProof/>
        </w:rPr>
        <w:t>25</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21</w:t>
      </w:r>
      <w:r>
        <w:rPr>
          <w:noProof/>
        </w:rPr>
        <w:tab/>
        <w:t>Conditions in respect of permits</w:t>
      </w:r>
      <w:r w:rsidRPr="001A331F">
        <w:rPr>
          <w:noProof/>
        </w:rPr>
        <w:tab/>
      </w:r>
      <w:r w:rsidRPr="001A331F">
        <w:rPr>
          <w:noProof/>
        </w:rPr>
        <w:fldChar w:fldCharType="begin"/>
      </w:r>
      <w:r w:rsidRPr="001A331F">
        <w:rPr>
          <w:noProof/>
        </w:rPr>
        <w:instrText xml:space="preserve"> PAGEREF _Toc63155809 \h </w:instrText>
      </w:r>
      <w:r w:rsidRPr="001A331F">
        <w:rPr>
          <w:noProof/>
        </w:rPr>
      </w:r>
      <w:r w:rsidRPr="001A331F">
        <w:rPr>
          <w:noProof/>
        </w:rPr>
        <w:fldChar w:fldCharType="separate"/>
      </w:r>
      <w:r w:rsidRPr="001A331F">
        <w:rPr>
          <w:noProof/>
        </w:rPr>
        <w:t>26</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23</w:t>
      </w:r>
      <w:r>
        <w:rPr>
          <w:noProof/>
        </w:rPr>
        <w:tab/>
        <w:t>Applications to Minister to vary operation of permits</w:t>
      </w:r>
      <w:r w:rsidRPr="001A331F">
        <w:rPr>
          <w:noProof/>
        </w:rPr>
        <w:tab/>
      </w:r>
      <w:r w:rsidRPr="001A331F">
        <w:rPr>
          <w:noProof/>
        </w:rPr>
        <w:fldChar w:fldCharType="begin"/>
      </w:r>
      <w:r w:rsidRPr="001A331F">
        <w:rPr>
          <w:noProof/>
        </w:rPr>
        <w:instrText xml:space="preserve"> PAGEREF _Toc63155810 \h </w:instrText>
      </w:r>
      <w:r w:rsidRPr="001A331F">
        <w:rPr>
          <w:noProof/>
        </w:rPr>
      </w:r>
      <w:r w:rsidRPr="001A331F">
        <w:rPr>
          <w:noProof/>
        </w:rPr>
        <w:fldChar w:fldCharType="separate"/>
      </w:r>
      <w:r w:rsidRPr="001A331F">
        <w:rPr>
          <w:noProof/>
        </w:rPr>
        <w:t>26</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24</w:t>
      </w:r>
      <w:r>
        <w:rPr>
          <w:noProof/>
        </w:rPr>
        <w:tab/>
        <w:t>Applications for review</w:t>
      </w:r>
      <w:r w:rsidRPr="001A331F">
        <w:rPr>
          <w:noProof/>
        </w:rPr>
        <w:tab/>
      </w:r>
      <w:r w:rsidRPr="001A331F">
        <w:rPr>
          <w:noProof/>
        </w:rPr>
        <w:fldChar w:fldCharType="begin"/>
      </w:r>
      <w:r w:rsidRPr="001A331F">
        <w:rPr>
          <w:noProof/>
        </w:rPr>
        <w:instrText xml:space="preserve"> PAGEREF _Toc63155811 \h </w:instrText>
      </w:r>
      <w:r w:rsidRPr="001A331F">
        <w:rPr>
          <w:noProof/>
        </w:rPr>
      </w:r>
      <w:r w:rsidRPr="001A331F">
        <w:rPr>
          <w:noProof/>
        </w:rPr>
        <w:fldChar w:fldCharType="separate"/>
      </w:r>
      <w:r w:rsidRPr="001A331F">
        <w:rPr>
          <w:noProof/>
        </w:rPr>
        <w:t>27</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25</w:t>
      </w:r>
      <w:r>
        <w:rPr>
          <w:noProof/>
        </w:rPr>
        <w:tab/>
        <w:t xml:space="preserve">Matters to be published in </w:t>
      </w:r>
      <w:r w:rsidRPr="00A0477D">
        <w:rPr>
          <w:i/>
          <w:noProof/>
        </w:rPr>
        <w:t>Gazette</w:t>
      </w:r>
      <w:r w:rsidRPr="001A331F">
        <w:rPr>
          <w:noProof/>
        </w:rPr>
        <w:tab/>
      </w:r>
      <w:r w:rsidRPr="001A331F">
        <w:rPr>
          <w:noProof/>
        </w:rPr>
        <w:fldChar w:fldCharType="begin"/>
      </w:r>
      <w:r w:rsidRPr="001A331F">
        <w:rPr>
          <w:noProof/>
        </w:rPr>
        <w:instrText xml:space="preserve"> PAGEREF _Toc63155812 \h </w:instrText>
      </w:r>
      <w:r w:rsidRPr="001A331F">
        <w:rPr>
          <w:noProof/>
        </w:rPr>
      </w:r>
      <w:r w:rsidRPr="001A331F">
        <w:rPr>
          <w:noProof/>
        </w:rPr>
        <w:fldChar w:fldCharType="separate"/>
      </w:r>
      <w:r w:rsidRPr="001A331F">
        <w:rPr>
          <w:noProof/>
        </w:rPr>
        <w:t>27</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26</w:t>
      </w:r>
      <w:r>
        <w:rPr>
          <w:noProof/>
        </w:rPr>
        <w:tab/>
        <w:t>Appointment of inspectors</w:t>
      </w:r>
      <w:r w:rsidRPr="001A331F">
        <w:rPr>
          <w:noProof/>
        </w:rPr>
        <w:tab/>
      </w:r>
      <w:r w:rsidRPr="001A331F">
        <w:rPr>
          <w:noProof/>
        </w:rPr>
        <w:fldChar w:fldCharType="begin"/>
      </w:r>
      <w:r w:rsidRPr="001A331F">
        <w:rPr>
          <w:noProof/>
        </w:rPr>
        <w:instrText xml:space="preserve"> PAGEREF _Toc63155813 \h </w:instrText>
      </w:r>
      <w:r w:rsidRPr="001A331F">
        <w:rPr>
          <w:noProof/>
        </w:rPr>
      </w:r>
      <w:r w:rsidRPr="001A331F">
        <w:rPr>
          <w:noProof/>
        </w:rPr>
        <w:fldChar w:fldCharType="separate"/>
      </w:r>
      <w:r w:rsidRPr="001A331F">
        <w:rPr>
          <w:noProof/>
        </w:rPr>
        <w:t>27</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27</w:t>
      </w:r>
      <w:r>
        <w:rPr>
          <w:noProof/>
        </w:rPr>
        <w:tab/>
        <w:t>Inspectors ex officio</w:t>
      </w:r>
      <w:r w:rsidRPr="001A331F">
        <w:rPr>
          <w:noProof/>
        </w:rPr>
        <w:tab/>
      </w:r>
      <w:r w:rsidRPr="001A331F">
        <w:rPr>
          <w:noProof/>
        </w:rPr>
        <w:fldChar w:fldCharType="begin"/>
      </w:r>
      <w:r w:rsidRPr="001A331F">
        <w:rPr>
          <w:noProof/>
        </w:rPr>
        <w:instrText xml:space="preserve"> PAGEREF _Toc63155814 \h </w:instrText>
      </w:r>
      <w:r w:rsidRPr="001A331F">
        <w:rPr>
          <w:noProof/>
        </w:rPr>
      </w:r>
      <w:r w:rsidRPr="001A331F">
        <w:rPr>
          <w:noProof/>
        </w:rPr>
        <w:fldChar w:fldCharType="separate"/>
      </w:r>
      <w:r w:rsidRPr="001A331F">
        <w:rPr>
          <w:noProof/>
        </w:rPr>
        <w:t>28</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28</w:t>
      </w:r>
      <w:r>
        <w:rPr>
          <w:noProof/>
        </w:rPr>
        <w:tab/>
        <w:t>Identity cards</w:t>
      </w:r>
      <w:r w:rsidRPr="001A331F">
        <w:rPr>
          <w:noProof/>
        </w:rPr>
        <w:tab/>
      </w:r>
      <w:r w:rsidRPr="001A331F">
        <w:rPr>
          <w:noProof/>
        </w:rPr>
        <w:fldChar w:fldCharType="begin"/>
      </w:r>
      <w:r w:rsidRPr="001A331F">
        <w:rPr>
          <w:noProof/>
        </w:rPr>
        <w:instrText xml:space="preserve"> PAGEREF _Toc63155815 \h </w:instrText>
      </w:r>
      <w:r w:rsidRPr="001A331F">
        <w:rPr>
          <w:noProof/>
        </w:rPr>
      </w:r>
      <w:r w:rsidRPr="001A331F">
        <w:rPr>
          <w:noProof/>
        </w:rPr>
        <w:fldChar w:fldCharType="separate"/>
      </w:r>
      <w:r w:rsidRPr="001A331F">
        <w:rPr>
          <w:noProof/>
        </w:rPr>
        <w:t>28</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29</w:t>
      </w:r>
      <w:r>
        <w:rPr>
          <w:noProof/>
        </w:rPr>
        <w:tab/>
        <w:t>Boarding of vessels etc. by inspectors</w:t>
      </w:r>
      <w:r w:rsidRPr="001A331F">
        <w:rPr>
          <w:noProof/>
        </w:rPr>
        <w:tab/>
      </w:r>
      <w:r w:rsidRPr="001A331F">
        <w:rPr>
          <w:noProof/>
        </w:rPr>
        <w:fldChar w:fldCharType="begin"/>
      </w:r>
      <w:r w:rsidRPr="001A331F">
        <w:rPr>
          <w:noProof/>
        </w:rPr>
        <w:instrText xml:space="preserve"> PAGEREF _Toc63155816 \h </w:instrText>
      </w:r>
      <w:r w:rsidRPr="001A331F">
        <w:rPr>
          <w:noProof/>
        </w:rPr>
      </w:r>
      <w:r w:rsidRPr="001A331F">
        <w:rPr>
          <w:noProof/>
        </w:rPr>
        <w:fldChar w:fldCharType="separate"/>
      </w:r>
      <w:r w:rsidRPr="001A331F">
        <w:rPr>
          <w:noProof/>
        </w:rPr>
        <w:t>28</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30</w:t>
      </w:r>
      <w:r>
        <w:rPr>
          <w:noProof/>
        </w:rPr>
        <w:tab/>
        <w:t>Access to premises</w:t>
      </w:r>
      <w:r w:rsidRPr="001A331F">
        <w:rPr>
          <w:noProof/>
        </w:rPr>
        <w:tab/>
      </w:r>
      <w:r w:rsidRPr="001A331F">
        <w:rPr>
          <w:noProof/>
        </w:rPr>
        <w:fldChar w:fldCharType="begin"/>
      </w:r>
      <w:r w:rsidRPr="001A331F">
        <w:rPr>
          <w:noProof/>
        </w:rPr>
        <w:instrText xml:space="preserve"> PAGEREF _Toc63155817 \h </w:instrText>
      </w:r>
      <w:r w:rsidRPr="001A331F">
        <w:rPr>
          <w:noProof/>
        </w:rPr>
      </w:r>
      <w:r w:rsidRPr="001A331F">
        <w:rPr>
          <w:noProof/>
        </w:rPr>
        <w:fldChar w:fldCharType="separate"/>
      </w:r>
      <w:r w:rsidRPr="001A331F">
        <w:rPr>
          <w:noProof/>
        </w:rPr>
        <w:t>30</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30A</w:t>
      </w:r>
      <w:r>
        <w:rPr>
          <w:noProof/>
        </w:rPr>
        <w:tab/>
        <w:t>Warrants may be granted by telephone or other electronic means</w:t>
      </w:r>
      <w:r w:rsidRPr="001A331F">
        <w:rPr>
          <w:noProof/>
        </w:rPr>
        <w:tab/>
      </w:r>
      <w:r w:rsidRPr="001A331F">
        <w:rPr>
          <w:noProof/>
        </w:rPr>
        <w:fldChar w:fldCharType="begin"/>
      </w:r>
      <w:r w:rsidRPr="001A331F">
        <w:rPr>
          <w:noProof/>
        </w:rPr>
        <w:instrText xml:space="preserve"> PAGEREF _Toc63155818 \h </w:instrText>
      </w:r>
      <w:r w:rsidRPr="001A331F">
        <w:rPr>
          <w:noProof/>
        </w:rPr>
      </w:r>
      <w:r w:rsidRPr="001A331F">
        <w:rPr>
          <w:noProof/>
        </w:rPr>
        <w:fldChar w:fldCharType="separate"/>
      </w:r>
      <w:r w:rsidRPr="001A331F">
        <w:rPr>
          <w:noProof/>
        </w:rPr>
        <w:t>31</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31</w:t>
      </w:r>
      <w:r>
        <w:rPr>
          <w:noProof/>
        </w:rPr>
        <w:tab/>
        <w:t>Functions of inspector</w:t>
      </w:r>
      <w:r w:rsidRPr="001A331F">
        <w:rPr>
          <w:noProof/>
        </w:rPr>
        <w:tab/>
      </w:r>
      <w:r w:rsidRPr="001A331F">
        <w:rPr>
          <w:noProof/>
        </w:rPr>
        <w:fldChar w:fldCharType="begin"/>
      </w:r>
      <w:r w:rsidRPr="001A331F">
        <w:rPr>
          <w:noProof/>
        </w:rPr>
        <w:instrText xml:space="preserve"> PAGEREF _Toc63155819 \h </w:instrText>
      </w:r>
      <w:r w:rsidRPr="001A331F">
        <w:rPr>
          <w:noProof/>
        </w:rPr>
      </w:r>
      <w:r w:rsidRPr="001A331F">
        <w:rPr>
          <w:noProof/>
        </w:rPr>
        <w:fldChar w:fldCharType="separate"/>
      </w:r>
      <w:r w:rsidRPr="001A331F">
        <w:rPr>
          <w:noProof/>
        </w:rPr>
        <w:t>33</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32</w:t>
      </w:r>
      <w:r>
        <w:rPr>
          <w:noProof/>
        </w:rPr>
        <w:tab/>
        <w:t>Powers of arrest of inspectors</w:t>
      </w:r>
      <w:r w:rsidRPr="001A331F">
        <w:rPr>
          <w:noProof/>
        </w:rPr>
        <w:tab/>
      </w:r>
      <w:r w:rsidRPr="001A331F">
        <w:rPr>
          <w:noProof/>
        </w:rPr>
        <w:fldChar w:fldCharType="begin"/>
      </w:r>
      <w:r w:rsidRPr="001A331F">
        <w:rPr>
          <w:noProof/>
        </w:rPr>
        <w:instrText xml:space="preserve"> PAGEREF _Toc63155820 \h </w:instrText>
      </w:r>
      <w:r w:rsidRPr="001A331F">
        <w:rPr>
          <w:noProof/>
        </w:rPr>
      </w:r>
      <w:r w:rsidRPr="001A331F">
        <w:rPr>
          <w:noProof/>
        </w:rPr>
        <w:fldChar w:fldCharType="separate"/>
      </w:r>
      <w:r w:rsidRPr="001A331F">
        <w:rPr>
          <w:noProof/>
        </w:rPr>
        <w:t>34</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33</w:t>
      </w:r>
      <w:r>
        <w:rPr>
          <w:noProof/>
        </w:rPr>
        <w:tab/>
        <w:t>Injunction</w:t>
      </w:r>
      <w:r w:rsidRPr="001A331F">
        <w:rPr>
          <w:noProof/>
        </w:rPr>
        <w:tab/>
      </w:r>
      <w:r w:rsidRPr="001A331F">
        <w:rPr>
          <w:noProof/>
        </w:rPr>
        <w:fldChar w:fldCharType="begin"/>
      </w:r>
      <w:r w:rsidRPr="001A331F">
        <w:rPr>
          <w:noProof/>
        </w:rPr>
        <w:instrText xml:space="preserve"> PAGEREF _Toc63155821 \h </w:instrText>
      </w:r>
      <w:r w:rsidRPr="001A331F">
        <w:rPr>
          <w:noProof/>
        </w:rPr>
      </w:r>
      <w:r w:rsidRPr="001A331F">
        <w:rPr>
          <w:noProof/>
        </w:rPr>
        <w:fldChar w:fldCharType="separate"/>
      </w:r>
      <w:r w:rsidRPr="001A331F">
        <w:rPr>
          <w:noProof/>
        </w:rPr>
        <w:t>35</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34</w:t>
      </w:r>
      <w:r>
        <w:rPr>
          <w:noProof/>
        </w:rPr>
        <w:tab/>
        <w:t>Delegation</w:t>
      </w:r>
      <w:r w:rsidRPr="001A331F">
        <w:rPr>
          <w:noProof/>
        </w:rPr>
        <w:tab/>
      </w:r>
      <w:r w:rsidRPr="001A331F">
        <w:rPr>
          <w:noProof/>
        </w:rPr>
        <w:fldChar w:fldCharType="begin"/>
      </w:r>
      <w:r w:rsidRPr="001A331F">
        <w:rPr>
          <w:noProof/>
        </w:rPr>
        <w:instrText xml:space="preserve"> PAGEREF _Toc63155822 \h </w:instrText>
      </w:r>
      <w:r w:rsidRPr="001A331F">
        <w:rPr>
          <w:noProof/>
        </w:rPr>
      </w:r>
      <w:r w:rsidRPr="001A331F">
        <w:rPr>
          <w:noProof/>
        </w:rPr>
        <w:fldChar w:fldCharType="separate"/>
      </w:r>
      <w:r w:rsidRPr="001A331F">
        <w:rPr>
          <w:noProof/>
        </w:rPr>
        <w:t>36</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35</w:t>
      </w:r>
      <w:r>
        <w:rPr>
          <w:noProof/>
        </w:rPr>
        <w:tab/>
        <w:t>False statements</w:t>
      </w:r>
      <w:r w:rsidRPr="001A331F">
        <w:rPr>
          <w:noProof/>
        </w:rPr>
        <w:tab/>
      </w:r>
      <w:r w:rsidRPr="001A331F">
        <w:rPr>
          <w:noProof/>
        </w:rPr>
        <w:fldChar w:fldCharType="begin"/>
      </w:r>
      <w:r w:rsidRPr="001A331F">
        <w:rPr>
          <w:noProof/>
        </w:rPr>
        <w:instrText xml:space="preserve"> PAGEREF _Toc63155823 \h </w:instrText>
      </w:r>
      <w:r w:rsidRPr="001A331F">
        <w:rPr>
          <w:noProof/>
        </w:rPr>
      </w:r>
      <w:r w:rsidRPr="001A331F">
        <w:rPr>
          <w:noProof/>
        </w:rPr>
        <w:fldChar w:fldCharType="separate"/>
      </w:r>
      <w:r w:rsidRPr="001A331F">
        <w:rPr>
          <w:noProof/>
        </w:rPr>
        <w:t>36</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36</w:t>
      </w:r>
      <w:r>
        <w:rPr>
          <w:noProof/>
        </w:rPr>
        <w:tab/>
        <w:t>Compliance with conditions of permit</w:t>
      </w:r>
      <w:r w:rsidRPr="001A331F">
        <w:rPr>
          <w:noProof/>
        </w:rPr>
        <w:tab/>
      </w:r>
      <w:r w:rsidRPr="001A331F">
        <w:rPr>
          <w:noProof/>
        </w:rPr>
        <w:fldChar w:fldCharType="begin"/>
      </w:r>
      <w:r w:rsidRPr="001A331F">
        <w:rPr>
          <w:noProof/>
        </w:rPr>
        <w:instrText xml:space="preserve"> PAGEREF _Toc63155824 \h </w:instrText>
      </w:r>
      <w:r w:rsidRPr="001A331F">
        <w:rPr>
          <w:noProof/>
        </w:rPr>
      </w:r>
      <w:r w:rsidRPr="001A331F">
        <w:rPr>
          <w:noProof/>
        </w:rPr>
        <w:fldChar w:fldCharType="separate"/>
      </w:r>
      <w:r w:rsidRPr="001A331F">
        <w:rPr>
          <w:noProof/>
        </w:rPr>
        <w:t>37</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37</w:t>
      </w:r>
      <w:r>
        <w:rPr>
          <w:noProof/>
        </w:rPr>
        <w:tab/>
        <w:t>Indictable offences</w:t>
      </w:r>
      <w:r w:rsidRPr="001A331F">
        <w:rPr>
          <w:noProof/>
        </w:rPr>
        <w:tab/>
      </w:r>
      <w:r w:rsidRPr="001A331F">
        <w:rPr>
          <w:noProof/>
        </w:rPr>
        <w:fldChar w:fldCharType="begin"/>
      </w:r>
      <w:r w:rsidRPr="001A331F">
        <w:rPr>
          <w:noProof/>
        </w:rPr>
        <w:instrText xml:space="preserve"> PAGEREF _Toc63155825 \h </w:instrText>
      </w:r>
      <w:r w:rsidRPr="001A331F">
        <w:rPr>
          <w:noProof/>
        </w:rPr>
      </w:r>
      <w:r w:rsidRPr="001A331F">
        <w:rPr>
          <w:noProof/>
        </w:rPr>
        <w:fldChar w:fldCharType="separate"/>
      </w:r>
      <w:r w:rsidRPr="001A331F">
        <w:rPr>
          <w:noProof/>
        </w:rPr>
        <w:t>37</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37A</w:t>
      </w:r>
      <w:r>
        <w:rPr>
          <w:noProof/>
        </w:rPr>
        <w:tab/>
        <w:t>No time limit for prosecution</w:t>
      </w:r>
      <w:r w:rsidRPr="001A331F">
        <w:rPr>
          <w:noProof/>
        </w:rPr>
        <w:tab/>
      </w:r>
      <w:r w:rsidRPr="001A331F">
        <w:rPr>
          <w:noProof/>
        </w:rPr>
        <w:fldChar w:fldCharType="begin"/>
      </w:r>
      <w:r w:rsidRPr="001A331F">
        <w:rPr>
          <w:noProof/>
        </w:rPr>
        <w:instrText xml:space="preserve"> PAGEREF _Toc63155826 \h </w:instrText>
      </w:r>
      <w:r w:rsidRPr="001A331F">
        <w:rPr>
          <w:noProof/>
        </w:rPr>
      </w:r>
      <w:r w:rsidRPr="001A331F">
        <w:rPr>
          <w:noProof/>
        </w:rPr>
        <w:fldChar w:fldCharType="separate"/>
      </w:r>
      <w:r w:rsidRPr="001A331F">
        <w:rPr>
          <w:noProof/>
        </w:rPr>
        <w:t>38</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38</w:t>
      </w:r>
      <w:r>
        <w:rPr>
          <w:noProof/>
        </w:rPr>
        <w:tab/>
        <w:t>Evidence</w:t>
      </w:r>
      <w:r w:rsidRPr="001A331F">
        <w:rPr>
          <w:noProof/>
        </w:rPr>
        <w:tab/>
      </w:r>
      <w:r w:rsidRPr="001A331F">
        <w:rPr>
          <w:noProof/>
        </w:rPr>
        <w:fldChar w:fldCharType="begin"/>
      </w:r>
      <w:r w:rsidRPr="001A331F">
        <w:rPr>
          <w:noProof/>
        </w:rPr>
        <w:instrText xml:space="preserve"> PAGEREF _Toc63155827 \h </w:instrText>
      </w:r>
      <w:r w:rsidRPr="001A331F">
        <w:rPr>
          <w:noProof/>
        </w:rPr>
      </w:r>
      <w:r w:rsidRPr="001A331F">
        <w:rPr>
          <w:noProof/>
        </w:rPr>
        <w:fldChar w:fldCharType="separate"/>
      </w:r>
      <w:r w:rsidRPr="001A331F">
        <w:rPr>
          <w:noProof/>
        </w:rPr>
        <w:t>38</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39</w:t>
      </w:r>
      <w:r>
        <w:rPr>
          <w:noProof/>
        </w:rPr>
        <w:tab/>
        <w:t>Evidence of analyst</w:t>
      </w:r>
      <w:r w:rsidRPr="001A331F">
        <w:rPr>
          <w:noProof/>
        </w:rPr>
        <w:tab/>
      </w:r>
      <w:r w:rsidRPr="001A331F">
        <w:rPr>
          <w:noProof/>
        </w:rPr>
        <w:fldChar w:fldCharType="begin"/>
      </w:r>
      <w:r w:rsidRPr="001A331F">
        <w:rPr>
          <w:noProof/>
        </w:rPr>
        <w:instrText xml:space="preserve"> PAGEREF _Toc63155828 \h </w:instrText>
      </w:r>
      <w:r w:rsidRPr="001A331F">
        <w:rPr>
          <w:noProof/>
        </w:rPr>
      </w:r>
      <w:r w:rsidRPr="001A331F">
        <w:rPr>
          <w:noProof/>
        </w:rPr>
        <w:fldChar w:fldCharType="separate"/>
      </w:r>
      <w:r w:rsidRPr="001A331F">
        <w:rPr>
          <w:noProof/>
        </w:rPr>
        <w:t>40</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40</w:t>
      </w:r>
      <w:r>
        <w:rPr>
          <w:noProof/>
        </w:rPr>
        <w:tab/>
        <w:t>Fees</w:t>
      </w:r>
      <w:r w:rsidRPr="001A331F">
        <w:rPr>
          <w:noProof/>
        </w:rPr>
        <w:tab/>
      </w:r>
      <w:r w:rsidRPr="001A331F">
        <w:rPr>
          <w:noProof/>
        </w:rPr>
        <w:fldChar w:fldCharType="begin"/>
      </w:r>
      <w:r w:rsidRPr="001A331F">
        <w:rPr>
          <w:noProof/>
        </w:rPr>
        <w:instrText xml:space="preserve"> PAGEREF _Toc63155829 \h </w:instrText>
      </w:r>
      <w:r w:rsidRPr="001A331F">
        <w:rPr>
          <w:noProof/>
        </w:rPr>
      </w:r>
      <w:r w:rsidRPr="001A331F">
        <w:rPr>
          <w:noProof/>
        </w:rPr>
        <w:fldChar w:fldCharType="separate"/>
      </w:r>
      <w:r w:rsidRPr="001A331F">
        <w:rPr>
          <w:noProof/>
        </w:rPr>
        <w:t>41</w:t>
      </w:r>
      <w:r w:rsidRPr="001A331F">
        <w:rPr>
          <w:noProof/>
        </w:rPr>
        <w:fldChar w:fldCharType="end"/>
      </w:r>
    </w:p>
    <w:p w:rsidR="001A331F" w:rsidRDefault="001A331F">
      <w:pPr>
        <w:pStyle w:val="TOC5"/>
        <w:rPr>
          <w:rFonts w:asciiTheme="minorHAnsi" w:eastAsiaTheme="minorEastAsia" w:hAnsiTheme="minorHAnsi" w:cstheme="minorBidi"/>
          <w:noProof/>
          <w:kern w:val="0"/>
          <w:sz w:val="22"/>
          <w:szCs w:val="22"/>
        </w:rPr>
      </w:pPr>
      <w:r>
        <w:rPr>
          <w:noProof/>
        </w:rPr>
        <w:t>41</w:t>
      </w:r>
      <w:r>
        <w:rPr>
          <w:noProof/>
        </w:rPr>
        <w:tab/>
        <w:t>Regulations</w:t>
      </w:r>
      <w:r w:rsidRPr="001A331F">
        <w:rPr>
          <w:noProof/>
        </w:rPr>
        <w:tab/>
      </w:r>
      <w:r w:rsidRPr="001A331F">
        <w:rPr>
          <w:noProof/>
        </w:rPr>
        <w:fldChar w:fldCharType="begin"/>
      </w:r>
      <w:r w:rsidRPr="001A331F">
        <w:rPr>
          <w:noProof/>
        </w:rPr>
        <w:instrText xml:space="preserve"> PAGEREF _Toc63155830 \h </w:instrText>
      </w:r>
      <w:r w:rsidRPr="001A331F">
        <w:rPr>
          <w:noProof/>
        </w:rPr>
      </w:r>
      <w:r w:rsidRPr="001A331F">
        <w:rPr>
          <w:noProof/>
        </w:rPr>
        <w:fldChar w:fldCharType="separate"/>
      </w:r>
      <w:r w:rsidRPr="001A331F">
        <w:rPr>
          <w:noProof/>
        </w:rPr>
        <w:t>41</w:t>
      </w:r>
      <w:r w:rsidRPr="001A331F">
        <w:rPr>
          <w:noProof/>
        </w:rPr>
        <w:fldChar w:fldCharType="end"/>
      </w:r>
    </w:p>
    <w:p w:rsidR="001A331F" w:rsidRDefault="001A331F" w:rsidP="001A331F">
      <w:pPr>
        <w:pStyle w:val="TOC2"/>
        <w:rPr>
          <w:rFonts w:asciiTheme="minorHAnsi" w:eastAsiaTheme="minorEastAsia" w:hAnsiTheme="minorHAnsi" w:cstheme="minorBidi"/>
          <w:b w:val="0"/>
          <w:noProof/>
          <w:kern w:val="0"/>
          <w:sz w:val="22"/>
          <w:szCs w:val="22"/>
        </w:rPr>
      </w:pPr>
      <w:r>
        <w:rPr>
          <w:noProof/>
        </w:rPr>
        <w:t>Endnotes</w:t>
      </w:r>
      <w:r w:rsidRPr="001A331F">
        <w:rPr>
          <w:b w:val="0"/>
          <w:noProof/>
          <w:sz w:val="18"/>
        </w:rPr>
        <w:tab/>
      </w:r>
      <w:r w:rsidRPr="001A331F">
        <w:rPr>
          <w:b w:val="0"/>
          <w:noProof/>
          <w:sz w:val="18"/>
        </w:rPr>
        <w:fldChar w:fldCharType="begin"/>
      </w:r>
      <w:r w:rsidRPr="001A331F">
        <w:rPr>
          <w:b w:val="0"/>
          <w:noProof/>
          <w:sz w:val="18"/>
        </w:rPr>
        <w:instrText xml:space="preserve"> PAGEREF _Toc63155831 \h </w:instrText>
      </w:r>
      <w:r w:rsidRPr="001A331F">
        <w:rPr>
          <w:b w:val="0"/>
          <w:noProof/>
          <w:sz w:val="18"/>
        </w:rPr>
      </w:r>
      <w:r w:rsidRPr="001A331F">
        <w:rPr>
          <w:b w:val="0"/>
          <w:noProof/>
          <w:sz w:val="18"/>
        </w:rPr>
        <w:fldChar w:fldCharType="separate"/>
      </w:r>
      <w:r w:rsidRPr="001A331F">
        <w:rPr>
          <w:b w:val="0"/>
          <w:noProof/>
          <w:sz w:val="18"/>
        </w:rPr>
        <w:t>43</w:t>
      </w:r>
      <w:r w:rsidRPr="001A331F">
        <w:rPr>
          <w:b w:val="0"/>
          <w:noProof/>
          <w:sz w:val="18"/>
        </w:rPr>
        <w:fldChar w:fldCharType="end"/>
      </w:r>
    </w:p>
    <w:p w:rsidR="001A331F" w:rsidRDefault="001A331F">
      <w:pPr>
        <w:pStyle w:val="TOC3"/>
        <w:rPr>
          <w:rFonts w:asciiTheme="minorHAnsi" w:eastAsiaTheme="minorEastAsia" w:hAnsiTheme="minorHAnsi" w:cstheme="minorBidi"/>
          <w:b w:val="0"/>
          <w:noProof/>
          <w:kern w:val="0"/>
          <w:szCs w:val="22"/>
        </w:rPr>
      </w:pPr>
      <w:r>
        <w:rPr>
          <w:noProof/>
        </w:rPr>
        <w:t>Endnote 1—About the endnotes</w:t>
      </w:r>
      <w:r w:rsidRPr="001A331F">
        <w:rPr>
          <w:b w:val="0"/>
          <w:noProof/>
          <w:sz w:val="18"/>
        </w:rPr>
        <w:tab/>
      </w:r>
      <w:r w:rsidRPr="001A331F">
        <w:rPr>
          <w:b w:val="0"/>
          <w:noProof/>
          <w:sz w:val="18"/>
        </w:rPr>
        <w:fldChar w:fldCharType="begin"/>
      </w:r>
      <w:r w:rsidRPr="001A331F">
        <w:rPr>
          <w:b w:val="0"/>
          <w:noProof/>
          <w:sz w:val="18"/>
        </w:rPr>
        <w:instrText xml:space="preserve"> PAGEREF _Toc63155832 \h </w:instrText>
      </w:r>
      <w:r w:rsidRPr="001A331F">
        <w:rPr>
          <w:b w:val="0"/>
          <w:noProof/>
          <w:sz w:val="18"/>
        </w:rPr>
      </w:r>
      <w:r w:rsidRPr="001A331F">
        <w:rPr>
          <w:b w:val="0"/>
          <w:noProof/>
          <w:sz w:val="18"/>
        </w:rPr>
        <w:fldChar w:fldCharType="separate"/>
      </w:r>
      <w:r w:rsidRPr="001A331F">
        <w:rPr>
          <w:b w:val="0"/>
          <w:noProof/>
          <w:sz w:val="18"/>
        </w:rPr>
        <w:t>43</w:t>
      </w:r>
      <w:r w:rsidRPr="001A331F">
        <w:rPr>
          <w:b w:val="0"/>
          <w:noProof/>
          <w:sz w:val="18"/>
        </w:rPr>
        <w:fldChar w:fldCharType="end"/>
      </w:r>
    </w:p>
    <w:p w:rsidR="001A331F" w:rsidRDefault="001A331F">
      <w:pPr>
        <w:pStyle w:val="TOC3"/>
        <w:rPr>
          <w:rFonts w:asciiTheme="minorHAnsi" w:eastAsiaTheme="minorEastAsia" w:hAnsiTheme="minorHAnsi" w:cstheme="minorBidi"/>
          <w:b w:val="0"/>
          <w:noProof/>
          <w:kern w:val="0"/>
          <w:szCs w:val="22"/>
        </w:rPr>
      </w:pPr>
      <w:r>
        <w:rPr>
          <w:noProof/>
        </w:rPr>
        <w:t>Endnote 2—Abbreviation key</w:t>
      </w:r>
      <w:r w:rsidRPr="001A331F">
        <w:rPr>
          <w:b w:val="0"/>
          <w:noProof/>
          <w:sz w:val="18"/>
        </w:rPr>
        <w:tab/>
      </w:r>
      <w:r w:rsidRPr="001A331F">
        <w:rPr>
          <w:b w:val="0"/>
          <w:noProof/>
          <w:sz w:val="18"/>
        </w:rPr>
        <w:fldChar w:fldCharType="begin"/>
      </w:r>
      <w:r w:rsidRPr="001A331F">
        <w:rPr>
          <w:b w:val="0"/>
          <w:noProof/>
          <w:sz w:val="18"/>
        </w:rPr>
        <w:instrText xml:space="preserve"> PAGEREF _Toc63155833 \h </w:instrText>
      </w:r>
      <w:r w:rsidRPr="001A331F">
        <w:rPr>
          <w:b w:val="0"/>
          <w:noProof/>
          <w:sz w:val="18"/>
        </w:rPr>
      </w:r>
      <w:r w:rsidRPr="001A331F">
        <w:rPr>
          <w:b w:val="0"/>
          <w:noProof/>
          <w:sz w:val="18"/>
        </w:rPr>
        <w:fldChar w:fldCharType="separate"/>
      </w:r>
      <w:r w:rsidRPr="001A331F">
        <w:rPr>
          <w:b w:val="0"/>
          <w:noProof/>
          <w:sz w:val="18"/>
        </w:rPr>
        <w:t>45</w:t>
      </w:r>
      <w:r w:rsidRPr="001A331F">
        <w:rPr>
          <w:b w:val="0"/>
          <w:noProof/>
          <w:sz w:val="18"/>
        </w:rPr>
        <w:fldChar w:fldCharType="end"/>
      </w:r>
    </w:p>
    <w:p w:rsidR="001A331F" w:rsidRDefault="001A331F">
      <w:pPr>
        <w:pStyle w:val="TOC3"/>
        <w:rPr>
          <w:rFonts w:asciiTheme="minorHAnsi" w:eastAsiaTheme="minorEastAsia" w:hAnsiTheme="minorHAnsi" w:cstheme="minorBidi"/>
          <w:b w:val="0"/>
          <w:noProof/>
          <w:kern w:val="0"/>
          <w:szCs w:val="22"/>
        </w:rPr>
      </w:pPr>
      <w:r>
        <w:rPr>
          <w:noProof/>
        </w:rPr>
        <w:t>Endnote 3—Legislation history</w:t>
      </w:r>
      <w:r w:rsidRPr="001A331F">
        <w:rPr>
          <w:b w:val="0"/>
          <w:noProof/>
          <w:sz w:val="18"/>
        </w:rPr>
        <w:tab/>
      </w:r>
      <w:r w:rsidRPr="001A331F">
        <w:rPr>
          <w:b w:val="0"/>
          <w:noProof/>
          <w:sz w:val="18"/>
        </w:rPr>
        <w:fldChar w:fldCharType="begin"/>
      </w:r>
      <w:r w:rsidRPr="001A331F">
        <w:rPr>
          <w:b w:val="0"/>
          <w:noProof/>
          <w:sz w:val="18"/>
        </w:rPr>
        <w:instrText xml:space="preserve"> PAGEREF _Toc63155834 \h </w:instrText>
      </w:r>
      <w:r w:rsidRPr="001A331F">
        <w:rPr>
          <w:b w:val="0"/>
          <w:noProof/>
          <w:sz w:val="18"/>
        </w:rPr>
      </w:r>
      <w:r w:rsidRPr="001A331F">
        <w:rPr>
          <w:b w:val="0"/>
          <w:noProof/>
          <w:sz w:val="18"/>
        </w:rPr>
        <w:fldChar w:fldCharType="separate"/>
      </w:r>
      <w:r w:rsidRPr="001A331F">
        <w:rPr>
          <w:b w:val="0"/>
          <w:noProof/>
          <w:sz w:val="18"/>
        </w:rPr>
        <w:t>46</w:t>
      </w:r>
      <w:r w:rsidRPr="001A331F">
        <w:rPr>
          <w:b w:val="0"/>
          <w:noProof/>
          <w:sz w:val="18"/>
        </w:rPr>
        <w:fldChar w:fldCharType="end"/>
      </w:r>
    </w:p>
    <w:p w:rsidR="001A331F" w:rsidRDefault="001A331F">
      <w:pPr>
        <w:pStyle w:val="TOC3"/>
        <w:rPr>
          <w:rFonts w:asciiTheme="minorHAnsi" w:eastAsiaTheme="minorEastAsia" w:hAnsiTheme="minorHAnsi" w:cstheme="minorBidi"/>
          <w:b w:val="0"/>
          <w:noProof/>
          <w:kern w:val="0"/>
          <w:szCs w:val="22"/>
        </w:rPr>
      </w:pPr>
      <w:r>
        <w:rPr>
          <w:noProof/>
        </w:rPr>
        <w:t>Endnote 4—Amendment history</w:t>
      </w:r>
      <w:r w:rsidRPr="001A331F">
        <w:rPr>
          <w:b w:val="0"/>
          <w:noProof/>
          <w:sz w:val="18"/>
        </w:rPr>
        <w:tab/>
      </w:r>
      <w:r w:rsidRPr="001A331F">
        <w:rPr>
          <w:b w:val="0"/>
          <w:noProof/>
          <w:sz w:val="18"/>
        </w:rPr>
        <w:fldChar w:fldCharType="begin"/>
      </w:r>
      <w:r w:rsidRPr="001A331F">
        <w:rPr>
          <w:b w:val="0"/>
          <w:noProof/>
          <w:sz w:val="18"/>
        </w:rPr>
        <w:instrText xml:space="preserve"> PAGEREF _Toc63155835 \h </w:instrText>
      </w:r>
      <w:r w:rsidRPr="001A331F">
        <w:rPr>
          <w:b w:val="0"/>
          <w:noProof/>
          <w:sz w:val="18"/>
        </w:rPr>
      </w:r>
      <w:r w:rsidRPr="001A331F">
        <w:rPr>
          <w:b w:val="0"/>
          <w:noProof/>
          <w:sz w:val="18"/>
        </w:rPr>
        <w:fldChar w:fldCharType="separate"/>
      </w:r>
      <w:r w:rsidRPr="001A331F">
        <w:rPr>
          <w:b w:val="0"/>
          <w:noProof/>
          <w:sz w:val="18"/>
        </w:rPr>
        <w:t>49</w:t>
      </w:r>
      <w:r w:rsidRPr="001A331F">
        <w:rPr>
          <w:b w:val="0"/>
          <w:noProof/>
          <w:sz w:val="18"/>
        </w:rPr>
        <w:fldChar w:fldCharType="end"/>
      </w:r>
    </w:p>
    <w:p w:rsidR="001A331F" w:rsidRDefault="001A331F">
      <w:pPr>
        <w:pStyle w:val="TOC3"/>
        <w:rPr>
          <w:rFonts w:asciiTheme="minorHAnsi" w:eastAsiaTheme="minorEastAsia" w:hAnsiTheme="minorHAnsi" w:cstheme="minorBidi"/>
          <w:b w:val="0"/>
          <w:noProof/>
          <w:kern w:val="0"/>
          <w:szCs w:val="22"/>
        </w:rPr>
      </w:pPr>
      <w:r>
        <w:rPr>
          <w:noProof/>
        </w:rPr>
        <w:t>Endnote 5—Editorial changes</w:t>
      </w:r>
      <w:r w:rsidRPr="001A331F">
        <w:rPr>
          <w:b w:val="0"/>
          <w:noProof/>
          <w:sz w:val="18"/>
        </w:rPr>
        <w:tab/>
      </w:r>
      <w:r w:rsidRPr="001A331F">
        <w:rPr>
          <w:b w:val="0"/>
          <w:noProof/>
          <w:sz w:val="18"/>
        </w:rPr>
        <w:fldChar w:fldCharType="begin"/>
      </w:r>
      <w:r w:rsidRPr="001A331F">
        <w:rPr>
          <w:b w:val="0"/>
          <w:noProof/>
          <w:sz w:val="18"/>
        </w:rPr>
        <w:instrText xml:space="preserve"> PAGEREF _Toc63155836 \h </w:instrText>
      </w:r>
      <w:r w:rsidRPr="001A331F">
        <w:rPr>
          <w:b w:val="0"/>
          <w:noProof/>
          <w:sz w:val="18"/>
        </w:rPr>
      </w:r>
      <w:r w:rsidRPr="001A331F">
        <w:rPr>
          <w:b w:val="0"/>
          <w:noProof/>
          <w:sz w:val="18"/>
        </w:rPr>
        <w:fldChar w:fldCharType="separate"/>
      </w:r>
      <w:r w:rsidRPr="001A331F">
        <w:rPr>
          <w:b w:val="0"/>
          <w:noProof/>
          <w:sz w:val="18"/>
        </w:rPr>
        <w:t>53</w:t>
      </w:r>
      <w:r w:rsidRPr="001A331F">
        <w:rPr>
          <w:b w:val="0"/>
          <w:noProof/>
          <w:sz w:val="18"/>
        </w:rPr>
        <w:fldChar w:fldCharType="end"/>
      </w:r>
    </w:p>
    <w:p w:rsidR="00B64C5A" w:rsidRPr="00333BCD" w:rsidRDefault="001717AF" w:rsidP="00B64C5A">
      <w:pPr>
        <w:sectPr w:rsidR="00B64C5A" w:rsidRPr="00333BCD" w:rsidSect="007E0AE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333BCD">
        <w:fldChar w:fldCharType="end"/>
      </w:r>
    </w:p>
    <w:p w:rsidR="00383A04" w:rsidRPr="00333BCD" w:rsidRDefault="00383A04" w:rsidP="00383A04">
      <w:pPr>
        <w:pStyle w:val="LongT"/>
      </w:pPr>
      <w:r w:rsidRPr="00333BCD">
        <w:lastRenderedPageBreak/>
        <w:t>An Act providing for the protection of the environment by regulating dumping into the sea, incineration at sea and artificial reef placements, and for related purposes</w:t>
      </w:r>
    </w:p>
    <w:p w:rsidR="00383A04" w:rsidRPr="00333BCD" w:rsidRDefault="00383A04" w:rsidP="00383A04">
      <w:pPr>
        <w:pStyle w:val="ActHead5"/>
      </w:pPr>
      <w:bookmarkStart w:id="1" w:name="_Toc63155784"/>
      <w:r w:rsidRPr="0038581A">
        <w:rPr>
          <w:rStyle w:val="CharSectno"/>
        </w:rPr>
        <w:t>1</w:t>
      </w:r>
      <w:r w:rsidRPr="00333BCD">
        <w:t xml:space="preserve">  Short title</w:t>
      </w:r>
      <w:bookmarkEnd w:id="1"/>
    </w:p>
    <w:p w:rsidR="00383A04" w:rsidRPr="00333BCD" w:rsidRDefault="00383A04" w:rsidP="00383A04">
      <w:pPr>
        <w:pStyle w:val="subsection"/>
      </w:pPr>
      <w:r w:rsidRPr="00333BCD">
        <w:tab/>
      </w:r>
      <w:r w:rsidRPr="00333BCD">
        <w:tab/>
        <w:t xml:space="preserve">This Act may be cited as the </w:t>
      </w:r>
      <w:r w:rsidRPr="00333BCD">
        <w:rPr>
          <w:i/>
        </w:rPr>
        <w:t>Environment Protection (Sea Dumping) Act 1981</w:t>
      </w:r>
      <w:r w:rsidRPr="00333BCD">
        <w:t>.</w:t>
      </w:r>
    </w:p>
    <w:p w:rsidR="00383A04" w:rsidRPr="00333BCD" w:rsidRDefault="00383A04" w:rsidP="00383A04">
      <w:pPr>
        <w:pStyle w:val="ActHead5"/>
      </w:pPr>
      <w:bookmarkStart w:id="2" w:name="_Toc63155785"/>
      <w:r w:rsidRPr="0038581A">
        <w:rPr>
          <w:rStyle w:val="CharSectno"/>
        </w:rPr>
        <w:t>2</w:t>
      </w:r>
      <w:r w:rsidRPr="00333BCD">
        <w:t xml:space="preserve">  Commencement</w:t>
      </w:r>
      <w:bookmarkEnd w:id="2"/>
    </w:p>
    <w:p w:rsidR="00383A04" w:rsidRPr="00333BCD" w:rsidRDefault="00383A04" w:rsidP="00383A04">
      <w:pPr>
        <w:pStyle w:val="subsection"/>
      </w:pPr>
      <w:r w:rsidRPr="00333BCD">
        <w:tab/>
      </w:r>
      <w:r w:rsidRPr="00333BCD">
        <w:tab/>
        <w:t>This Act shall come into operation on a date to be fixed by Proclamation.</w:t>
      </w:r>
    </w:p>
    <w:p w:rsidR="00383A04" w:rsidRPr="00333BCD" w:rsidRDefault="00383A04" w:rsidP="00383A04">
      <w:pPr>
        <w:pStyle w:val="ActHead5"/>
      </w:pPr>
      <w:bookmarkStart w:id="3" w:name="_Toc63155786"/>
      <w:r w:rsidRPr="0038581A">
        <w:rPr>
          <w:rStyle w:val="CharSectno"/>
        </w:rPr>
        <w:t>3</w:t>
      </w:r>
      <w:r w:rsidRPr="00333BCD">
        <w:t xml:space="preserve">  Repeal</w:t>
      </w:r>
      <w:bookmarkEnd w:id="3"/>
    </w:p>
    <w:p w:rsidR="00383A04" w:rsidRPr="00333BCD" w:rsidRDefault="00383A04" w:rsidP="00383A04">
      <w:pPr>
        <w:pStyle w:val="subsection"/>
      </w:pPr>
      <w:r w:rsidRPr="00333BCD">
        <w:tab/>
      </w:r>
      <w:r w:rsidRPr="00333BCD">
        <w:tab/>
        <w:t>The following Acts are repealed:</w:t>
      </w:r>
    </w:p>
    <w:p w:rsidR="00447F5F" w:rsidRPr="00333BCD" w:rsidRDefault="00383A04" w:rsidP="002A2263">
      <w:pPr>
        <w:pStyle w:val="subsection2"/>
        <w:rPr>
          <w:i/>
        </w:rPr>
      </w:pPr>
      <w:r w:rsidRPr="00333BCD">
        <w:rPr>
          <w:i/>
        </w:rPr>
        <w:t>Beaches, Fishing Grounds and Sea Routes Protection Act 1932.</w:t>
      </w:r>
    </w:p>
    <w:p w:rsidR="00383A04" w:rsidRPr="00333BCD" w:rsidRDefault="00383A04" w:rsidP="002A2263">
      <w:pPr>
        <w:pStyle w:val="subsection2"/>
        <w:rPr>
          <w:i/>
        </w:rPr>
      </w:pPr>
      <w:r w:rsidRPr="00333BCD">
        <w:rPr>
          <w:i/>
        </w:rPr>
        <w:t>Beaches, Fishing Grounds and Sea Routes Protection Act 1961.</w:t>
      </w:r>
    </w:p>
    <w:p w:rsidR="00383A04" w:rsidRPr="00333BCD" w:rsidRDefault="00383A04" w:rsidP="00383A04">
      <w:pPr>
        <w:pStyle w:val="ActHead5"/>
      </w:pPr>
      <w:bookmarkStart w:id="4" w:name="_Toc63155787"/>
      <w:r w:rsidRPr="0038581A">
        <w:rPr>
          <w:rStyle w:val="CharSectno"/>
        </w:rPr>
        <w:t>4</w:t>
      </w:r>
      <w:r w:rsidRPr="00333BCD">
        <w:t xml:space="preserve">  Interpretation</w:t>
      </w:r>
      <w:bookmarkEnd w:id="4"/>
    </w:p>
    <w:p w:rsidR="00383A04" w:rsidRPr="00333BCD" w:rsidRDefault="00383A04" w:rsidP="00383A04">
      <w:pPr>
        <w:pStyle w:val="subsection"/>
      </w:pPr>
      <w:r w:rsidRPr="00333BCD">
        <w:tab/>
        <w:t>(1)</w:t>
      </w:r>
      <w:r w:rsidRPr="00333BCD">
        <w:tab/>
        <w:t>In this Act, unless the contrary intention appears:</w:t>
      </w:r>
    </w:p>
    <w:p w:rsidR="00383A04" w:rsidRPr="00333BCD" w:rsidRDefault="00383A04" w:rsidP="00383A04">
      <w:pPr>
        <w:pStyle w:val="Definition"/>
      </w:pPr>
      <w:r w:rsidRPr="00333BCD">
        <w:rPr>
          <w:b/>
          <w:i/>
        </w:rPr>
        <w:t>Antarctic Treaty</w:t>
      </w:r>
      <w:r w:rsidRPr="00333BCD">
        <w:t xml:space="preserve"> means the Treaty concerning </w:t>
      </w:r>
      <w:smartTag w:uri="urn:schemas-microsoft-com:office:smarttags" w:element="place">
        <w:r w:rsidRPr="00333BCD">
          <w:t>Antarctica</w:t>
        </w:r>
      </w:smartTag>
      <w:r w:rsidRPr="00333BCD">
        <w:t xml:space="preserve">, to which </w:t>
      </w:r>
      <w:smartTag w:uri="urn:schemas-microsoft-com:office:smarttags" w:element="country-region">
        <w:smartTag w:uri="urn:schemas-microsoft-com:office:smarttags" w:element="place">
          <w:r w:rsidRPr="00333BCD">
            <w:t>Australia</w:t>
          </w:r>
        </w:smartTag>
      </w:smartTag>
      <w:r w:rsidRPr="00333BCD">
        <w:t xml:space="preserve"> is a party, done at </w:t>
      </w:r>
      <w:smartTag w:uri="urn:schemas-microsoft-com:office:smarttags" w:element="State">
        <w:smartTag w:uri="urn:schemas-microsoft-com:office:smarttags" w:element="place">
          <w:r w:rsidRPr="00333BCD">
            <w:t>Washington</w:t>
          </w:r>
        </w:smartTag>
      </w:smartTag>
      <w:r w:rsidRPr="00333BCD">
        <w:t xml:space="preserve"> on 1</w:t>
      </w:r>
      <w:r w:rsidR="001210BB" w:rsidRPr="00333BCD">
        <w:t> </w:t>
      </w:r>
      <w:r w:rsidRPr="00333BCD">
        <w:t>December 1959.</w:t>
      </w:r>
    </w:p>
    <w:p w:rsidR="00383A04" w:rsidRPr="00333BCD" w:rsidRDefault="00383A04" w:rsidP="00383A04">
      <w:pPr>
        <w:pStyle w:val="notetext"/>
      </w:pPr>
      <w:r w:rsidRPr="00333BCD">
        <w:t>Note:</w:t>
      </w:r>
      <w:r w:rsidRPr="00333BCD">
        <w:tab/>
        <w:t>The text of the Treaty is set out in the Australian Treaty Series 1961 No.</w:t>
      </w:r>
      <w:r w:rsidR="001210BB" w:rsidRPr="00333BCD">
        <w:t> </w:t>
      </w:r>
      <w:r w:rsidRPr="00333BCD">
        <w:t>12.</w:t>
      </w:r>
    </w:p>
    <w:p w:rsidR="00383A04" w:rsidRPr="00333BCD" w:rsidRDefault="00383A04" w:rsidP="00383A04">
      <w:pPr>
        <w:pStyle w:val="Definition"/>
      </w:pPr>
      <w:r w:rsidRPr="00333BCD">
        <w:rPr>
          <w:b/>
          <w:i/>
        </w:rPr>
        <w:t>artificial reef</w:t>
      </w:r>
      <w:r w:rsidRPr="00333BCD">
        <w:t xml:space="preserve"> means a structure or formation placed on the seabed:</w:t>
      </w:r>
    </w:p>
    <w:p w:rsidR="00383A04" w:rsidRPr="00333BCD" w:rsidRDefault="00383A04" w:rsidP="00383A04">
      <w:pPr>
        <w:pStyle w:val="paragraph"/>
      </w:pPr>
      <w:r w:rsidRPr="00333BCD">
        <w:tab/>
        <w:t>(a)</w:t>
      </w:r>
      <w:r w:rsidRPr="00333BCD">
        <w:tab/>
        <w:t>for the purpose of increasing or concentrating populations of marine plants and animals; or</w:t>
      </w:r>
    </w:p>
    <w:p w:rsidR="00383A04" w:rsidRPr="00333BCD" w:rsidRDefault="00383A04" w:rsidP="00383A04">
      <w:pPr>
        <w:pStyle w:val="paragraph"/>
      </w:pPr>
      <w:r w:rsidRPr="00333BCD">
        <w:tab/>
        <w:t>(b)</w:t>
      </w:r>
      <w:r w:rsidRPr="00333BCD">
        <w:tab/>
        <w:t>for the purpose of being used in human recreational activities;</w:t>
      </w:r>
    </w:p>
    <w:p w:rsidR="00383A04" w:rsidRPr="00333BCD" w:rsidRDefault="00383A04" w:rsidP="00383A04">
      <w:pPr>
        <w:pStyle w:val="subsection2"/>
      </w:pPr>
      <w:r w:rsidRPr="00333BCD">
        <w:t>and includes anything prescribed by the regulations to be an artificial reef for the purposes of this definition, but does not include anything prescribed by the regulations not to be an artificial reef for the purposes of this definition.</w:t>
      </w:r>
    </w:p>
    <w:p w:rsidR="00383A04" w:rsidRPr="00333BCD" w:rsidRDefault="00383A04" w:rsidP="00383A04">
      <w:pPr>
        <w:pStyle w:val="Definition"/>
      </w:pPr>
      <w:r w:rsidRPr="00333BCD">
        <w:rPr>
          <w:b/>
          <w:i/>
        </w:rPr>
        <w:t>artificial reef permit</w:t>
      </w:r>
      <w:r w:rsidRPr="00333BCD">
        <w:t xml:space="preserve"> means a permit under section</w:t>
      </w:r>
      <w:r w:rsidR="001210BB" w:rsidRPr="00333BCD">
        <w:t> </w:t>
      </w:r>
      <w:r w:rsidRPr="00333BCD">
        <w:t>19 for the placement of an artificial reef.</w:t>
      </w:r>
    </w:p>
    <w:p w:rsidR="00383A04" w:rsidRPr="00333BCD" w:rsidRDefault="00383A04" w:rsidP="00383A04">
      <w:pPr>
        <w:pStyle w:val="Definition"/>
      </w:pPr>
      <w:r w:rsidRPr="00333BCD">
        <w:rPr>
          <w:b/>
          <w:i/>
        </w:rPr>
        <w:t>artificial reef placement</w:t>
      </w:r>
      <w:r w:rsidRPr="00333BCD">
        <w:t xml:space="preserve"> means the placement of any controlled material into the sea for the purpose of creating an artificial reef, being a placement that is not contrary to the aims of the Protocol.</w:t>
      </w:r>
    </w:p>
    <w:p w:rsidR="00383A04" w:rsidRPr="00333BCD" w:rsidRDefault="00383A04" w:rsidP="00383A04">
      <w:pPr>
        <w:pStyle w:val="Definition"/>
      </w:pPr>
      <w:r w:rsidRPr="00333BCD">
        <w:rPr>
          <w:b/>
          <w:i/>
        </w:rPr>
        <w:t>Australian aircraft</w:t>
      </w:r>
      <w:r w:rsidRPr="00333BCD">
        <w:t xml:space="preserve"> means an aircraft that:</w:t>
      </w:r>
    </w:p>
    <w:p w:rsidR="00383A04" w:rsidRPr="00333BCD" w:rsidRDefault="00383A04" w:rsidP="00383A04">
      <w:pPr>
        <w:pStyle w:val="paragraph"/>
      </w:pPr>
      <w:r w:rsidRPr="00333BCD">
        <w:tab/>
        <w:t>(a)</w:t>
      </w:r>
      <w:r w:rsidRPr="00333BCD">
        <w:tab/>
        <w:t>is owned by:</w:t>
      </w:r>
    </w:p>
    <w:p w:rsidR="00383A04" w:rsidRPr="00333BCD" w:rsidRDefault="00383A04" w:rsidP="00383A04">
      <w:pPr>
        <w:pStyle w:val="paragraphsub"/>
      </w:pPr>
      <w:r w:rsidRPr="00333BCD">
        <w:tab/>
        <w:t>(i)</w:t>
      </w:r>
      <w:r w:rsidRPr="00333BCD">
        <w:tab/>
        <w:t>the Commonwealth or an authority of the Commonwealth;</w:t>
      </w:r>
      <w:r w:rsidR="006B031A" w:rsidRPr="00333BCD">
        <w:t xml:space="preserve"> or</w:t>
      </w:r>
    </w:p>
    <w:p w:rsidR="00383A04" w:rsidRPr="00333BCD" w:rsidRDefault="00383A04" w:rsidP="00383A04">
      <w:pPr>
        <w:pStyle w:val="paragraphsub"/>
      </w:pPr>
      <w:r w:rsidRPr="00333BCD">
        <w:tab/>
        <w:t>(ii)</w:t>
      </w:r>
      <w:r w:rsidRPr="00333BCD">
        <w:tab/>
        <w:t>a State or an authority of a State;</w:t>
      </w:r>
      <w:r w:rsidR="006B031A" w:rsidRPr="00333BCD">
        <w:t xml:space="preserve"> or</w:t>
      </w:r>
    </w:p>
    <w:p w:rsidR="00383A04" w:rsidRPr="00333BCD" w:rsidRDefault="00383A04" w:rsidP="00383A04">
      <w:pPr>
        <w:pStyle w:val="paragraphsub"/>
      </w:pPr>
      <w:r w:rsidRPr="00333BCD">
        <w:tab/>
        <w:t>(iii)</w:t>
      </w:r>
      <w:r w:rsidRPr="00333BCD">
        <w:tab/>
        <w:t xml:space="preserve">the </w:t>
      </w:r>
      <w:smartTag w:uri="urn:schemas-microsoft-com:office:smarttags" w:element="State">
        <w:smartTag w:uri="urn:schemas-microsoft-com:office:smarttags" w:element="place">
          <w:r w:rsidRPr="00333BCD">
            <w:t>Northern Territory</w:t>
          </w:r>
        </w:smartTag>
      </w:smartTag>
      <w:r w:rsidRPr="00333BCD">
        <w:t xml:space="preserve"> or an authority of the </w:t>
      </w:r>
      <w:smartTag w:uri="urn:schemas-microsoft-com:office:smarttags" w:element="State">
        <w:smartTag w:uri="urn:schemas-microsoft-com:office:smarttags" w:element="place">
          <w:r w:rsidRPr="00333BCD">
            <w:t>Northern Territory</w:t>
          </w:r>
        </w:smartTag>
      </w:smartTag>
      <w:r w:rsidRPr="00333BCD">
        <w:t>; or</w:t>
      </w:r>
    </w:p>
    <w:p w:rsidR="00383A04" w:rsidRPr="00333BCD" w:rsidRDefault="00383A04" w:rsidP="00383A04">
      <w:pPr>
        <w:pStyle w:val="paragraph"/>
      </w:pPr>
      <w:r w:rsidRPr="00333BCD">
        <w:tab/>
        <w:t>(b)</w:t>
      </w:r>
      <w:r w:rsidRPr="00333BCD">
        <w:tab/>
        <w:t xml:space="preserve">is registered in </w:t>
      </w:r>
      <w:smartTag w:uri="urn:schemas-microsoft-com:office:smarttags" w:element="country-region">
        <w:smartTag w:uri="urn:schemas-microsoft-com:office:smarttags" w:element="place">
          <w:r w:rsidRPr="00333BCD">
            <w:t>Australia</w:t>
          </w:r>
        </w:smartTag>
      </w:smartTag>
      <w:r w:rsidRPr="00333BCD">
        <w:t>.</w:t>
      </w:r>
    </w:p>
    <w:p w:rsidR="00A20889" w:rsidRPr="00333BCD" w:rsidRDefault="00A20889" w:rsidP="00A20889">
      <w:pPr>
        <w:pStyle w:val="Definition"/>
      </w:pPr>
      <w:r w:rsidRPr="00333BCD">
        <w:rPr>
          <w:b/>
          <w:i/>
        </w:rPr>
        <w:t>Australian platform</w:t>
      </w:r>
      <w:r w:rsidRPr="00333BCD">
        <w:t xml:space="preserve"> means a platform in Australian waters that is:</w:t>
      </w:r>
    </w:p>
    <w:p w:rsidR="00A20889" w:rsidRPr="00333BCD" w:rsidRDefault="00A20889" w:rsidP="00A20889">
      <w:pPr>
        <w:pStyle w:val="paragraph"/>
      </w:pPr>
      <w:r w:rsidRPr="00333BCD">
        <w:tab/>
        <w:t>(a)</w:t>
      </w:r>
      <w:r w:rsidRPr="00333BCD">
        <w:tab/>
        <w:t>owned by:</w:t>
      </w:r>
    </w:p>
    <w:p w:rsidR="00A20889" w:rsidRPr="00333BCD" w:rsidRDefault="00A20889" w:rsidP="00A20889">
      <w:pPr>
        <w:pStyle w:val="paragraphsub"/>
      </w:pPr>
      <w:r w:rsidRPr="00333BCD">
        <w:tab/>
        <w:t>(i)</w:t>
      </w:r>
      <w:r w:rsidRPr="00333BCD">
        <w:tab/>
        <w:t>an Australian citizen; or</w:t>
      </w:r>
    </w:p>
    <w:p w:rsidR="00A20889" w:rsidRPr="00333BCD" w:rsidRDefault="00A20889" w:rsidP="00A20889">
      <w:pPr>
        <w:pStyle w:val="paragraphsub"/>
      </w:pPr>
      <w:r w:rsidRPr="00333BCD">
        <w:tab/>
        <w:t>(ii)</w:t>
      </w:r>
      <w:r w:rsidRPr="00333BCD">
        <w:tab/>
        <w:t xml:space="preserve">a person who holds a permanent visa under the </w:t>
      </w:r>
      <w:r w:rsidRPr="00333BCD">
        <w:rPr>
          <w:i/>
        </w:rPr>
        <w:t>Migration Act 1958</w:t>
      </w:r>
      <w:r w:rsidRPr="00333BCD">
        <w:t xml:space="preserve"> and is domiciled in Australia or an external Territory; or</w:t>
      </w:r>
    </w:p>
    <w:p w:rsidR="00A20889" w:rsidRPr="00333BCD" w:rsidRDefault="00A20889" w:rsidP="00A20889">
      <w:pPr>
        <w:pStyle w:val="paragraphsub"/>
      </w:pPr>
      <w:r w:rsidRPr="00333BCD">
        <w:tab/>
        <w:t>(iii)</w:t>
      </w:r>
      <w:r w:rsidRPr="00333BCD">
        <w:tab/>
        <w:t>a corporation incorporated in Australia or an external Territory; or</w:t>
      </w:r>
    </w:p>
    <w:p w:rsidR="00A20889" w:rsidRPr="00333BCD" w:rsidRDefault="00A20889" w:rsidP="00A20889">
      <w:pPr>
        <w:pStyle w:val="paragraphsub"/>
      </w:pPr>
      <w:r w:rsidRPr="00333BCD">
        <w:tab/>
        <w:t>(iv)</w:t>
      </w:r>
      <w:r w:rsidRPr="00333BCD">
        <w:tab/>
        <w:t>the Commonwealth, a State, a Territory or an authority of the Commonwealth, a State or a Territory; or</w:t>
      </w:r>
    </w:p>
    <w:p w:rsidR="00A20889" w:rsidRPr="00333BCD" w:rsidRDefault="00A20889" w:rsidP="00A20889">
      <w:pPr>
        <w:pStyle w:val="paragraph"/>
      </w:pPr>
      <w:r w:rsidRPr="00333BCD">
        <w:tab/>
        <w:t>(b)</w:t>
      </w:r>
      <w:r w:rsidRPr="00333BCD">
        <w:tab/>
        <w:t>operated by:</w:t>
      </w:r>
    </w:p>
    <w:p w:rsidR="00A20889" w:rsidRPr="00333BCD" w:rsidRDefault="00A20889" w:rsidP="00A20889">
      <w:pPr>
        <w:pStyle w:val="paragraphsub"/>
      </w:pPr>
      <w:r w:rsidRPr="00333BCD">
        <w:tab/>
        <w:t>(i)</w:t>
      </w:r>
      <w:r w:rsidRPr="00333BCD">
        <w:tab/>
        <w:t>a corporation incorporated in Australia or an external Territory; or</w:t>
      </w:r>
    </w:p>
    <w:p w:rsidR="00A20889" w:rsidRPr="00333BCD" w:rsidRDefault="00A20889" w:rsidP="00A20889">
      <w:pPr>
        <w:pStyle w:val="paragraphsub"/>
      </w:pPr>
      <w:r w:rsidRPr="00333BCD">
        <w:tab/>
        <w:t>(ii)</w:t>
      </w:r>
      <w:r w:rsidRPr="00333BCD">
        <w:tab/>
        <w:t>the Commonwealth, a State, a Territory or an authority of the Commonwealth, a State or a Territory; or</w:t>
      </w:r>
    </w:p>
    <w:p w:rsidR="00A20889" w:rsidRPr="00333BCD" w:rsidRDefault="00A20889" w:rsidP="00A20889">
      <w:pPr>
        <w:pStyle w:val="paragraph"/>
      </w:pPr>
      <w:r w:rsidRPr="00333BCD">
        <w:tab/>
        <w:t>(c)</w:t>
      </w:r>
      <w:r w:rsidRPr="00333BCD">
        <w:tab/>
        <w:t>prescribed by regulations made for the purposes of this paragraph as being an Australian platform;</w:t>
      </w:r>
    </w:p>
    <w:p w:rsidR="00A20889" w:rsidRPr="00333BCD" w:rsidRDefault="00A20889" w:rsidP="00A20889">
      <w:pPr>
        <w:pStyle w:val="subsection2"/>
      </w:pPr>
      <w:r w:rsidRPr="00333BCD">
        <w:t>except a platform prescribed by the regulations as not being an Australian platform.</w:t>
      </w:r>
    </w:p>
    <w:p w:rsidR="00A20889" w:rsidRPr="00333BCD" w:rsidRDefault="00A20889" w:rsidP="00A20889">
      <w:pPr>
        <w:pStyle w:val="notetext"/>
      </w:pPr>
      <w:r w:rsidRPr="00333BCD">
        <w:t>Note:</w:t>
      </w:r>
      <w:r w:rsidRPr="00333BCD">
        <w:tab/>
        <w:t>For prescription by class, see subsection</w:t>
      </w:r>
      <w:r w:rsidR="001210BB" w:rsidRPr="00333BCD">
        <w:t> </w:t>
      </w:r>
      <w:r w:rsidRPr="00333BCD">
        <w:t xml:space="preserve">13(3) of the </w:t>
      </w:r>
      <w:r w:rsidRPr="00333BCD">
        <w:rPr>
          <w:i/>
        </w:rPr>
        <w:t>Legislation Act 2003</w:t>
      </w:r>
      <w:r w:rsidRPr="00333BCD">
        <w:t>.</w:t>
      </w:r>
    </w:p>
    <w:p w:rsidR="00383A04" w:rsidRPr="00333BCD" w:rsidRDefault="00383A04" w:rsidP="00383A04">
      <w:pPr>
        <w:pStyle w:val="Definition"/>
      </w:pPr>
      <w:r w:rsidRPr="00333BCD">
        <w:rPr>
          <w:b/>
          <w:i/>
        </w:rPr>
        <w:t>Australian vessel</w:t>
      </w:r>
      <w:r w:rsidRPr="00333BCD">
        <w:t xml:space="preserve"> means a vessel that:</w:t>
      </w:r>
    </w:p>
    <w:p w:rsidR="00383A04" w:rsidRPr="00333BCD" w:rsidRDefault="00383A04" w:rsidP="00383A04">
      <w:pPr>
        <w:pStyle w:val="paragraph"/>
      </w:pPr>
      <w:r w:rsidRPr="00333BCD">
        <w:tab/>
        <w:t>(a)</w:t>
      </w:r>
      <w:r w:rsidRPr="00333BCD">
        <w:tab/>
        <w:t>is owned by:</w:t>
      </w:r>
    </w:p>
    <w:p w:rsidR="00383A04" w:rsidRPr="00333BCD" w:rsidRDefault="00383A04" w:rsidP="00383A04">
      <w:pPr>
        <w:pStyle w:val="paragraphsub"/>
      </w:pPr>
      <w:r w:rsidRPr="00333BCD">
        <w:tab/>
        <w:t>(i)</w:t>
      </w:r>
      <w:r w:rsidRPr="00333BCD">
        <w:tab/>
        <w:t>the Commonwealth or an authority of the Commonwealth;</w:t>
      </w:r>
      <w:r w:rsidR="006B031A" w:rsidRPr="00333BCD">
        <w:t xml:space="preserve"> or</w:t>
      </w:r>
    </w:p>
    <w:p w:rsidR="00383A04" w:rsidRPr="00333BCD" w:rsidRDefault="00383A04" w:rsidP="00383A04">
      <w:pPr>
        <w:pStyle w:val="paragraphsub"/>
      </w:pPr>
      <w:r w:rsidRPr="00333BCD">
        <w:tab/>
        <w:t>(ii)</w:t>
      </w:r>
      <w:r w:rsidRPr="00333BCD">
        <w:tab/>
        <w:t>a State or an authority of a State;</w:t>
      </w:r>
      <w:r w:rsidR="006B031A" w:rsidRPr="00333BCD">
        <w:t xml:space="preserve"> or</w:t>
      </w:r>
    </w:p>
    <w:p w:rsidR="00383A04" w:rsidRPr="00333BCD" w:rsidRDefault="00383A04" w:rsidP="00383A04">
      <w:pPr>
        <w:pStyle w:val="paragraphsub"/>
      </w:pPr>
      <w:r w:rsidRPr="00333BCD">
        <w:tab/>
        <w:t>(iii)</w:t>
      </w:r>
      <w:r w:rsidRPr="00333BCD">
        <w:tab/>
        <w:t xml:space="preserve">the </w:t>
      </w:r>
      <w:smartTag w:uri="urn:schemas-microsoft-com:office:smarttags" w:element="State">
        <w:smartTag w:uri="urn:schemas-microsoft-com:office:smarttags" w:element="place">
          <w:r w:rsidRPr="00333BCD">
            <w:t>Northern Territory</w:t>
          </w:r>
        </w:smartTag>
      </w:smartTag>
      <w:r w:rsidRPr="00333BCD">
        <w:t xml:space="preserve"> or an authority of the </w:t>
      </w:r>
      <w:smartTag w:uri="urn:schemas-microsoft-com:office:smarttags" w:element="State">
        <w:smartTag w:uri="urn:schemas-microsoft-com:office:smarttags" w:element="place">
          <w:r w:rsidRPr="00333BCD">
            <w:t>Northern Territory</w:t>
          </w:r>
        </w:smartTag>
      </w:smartTag>
      <w:r w:rsidRPr="00333BCD">
        <w:t>; or</w:t>
      </w:r>
    </w:p>
    <w:p w:rsidR="00383A04" w:rsidRPr="00333BCD" w:rsidRDefault="00383A04" w:rsidP="00383A04">
      <w:pPr>
        <w:pStyle w:val="paragraph"/>
      </w:pPr>
      <w:r w:rsidRPr="00333BCD">
        <w:tab/>
        <w:t>(b)</w:t>
      </w:r>
      <w:r w:rsidRPr="00333BCD">
        <w:tab/>
        <w:t xml:space="preserve">is registered in </w:t>
      </w:r>
      <w:smartTag w:uri="urn:schemas-microsoft-com:office:smarttags" w:element="country-region">
        <w:smartTag w:uri="urn:schemas-microsoft-com:office:smarttags" w:element="place">
          <w:r w:rsidRPr="00333BCD">
            <w:t>Australia</w:t>
          </w:r>
        </w:smartTag>
      </w:smartTag>
      <w:r w:rsidRPr="00333BCD">
        <w:t xml:space="preserve"> or flying the Australian flag.</w:t>
      </w:r>
    </w:p>
    <w:p w:rsidR="00383A04" w:rsidRPr="00333BCD" w:rsidRDefault="00383A04" w:rsidP="00383A04">
      <w:pPr>
        <w:pStyle w:val="Definition"/>
      </w:pPr>
      <w:r w:rsidRPr="00333BCD">
        <w:rPr>
          <w:b/>
          <w:i/>
        </w:rPr>
        <w:t>Australian waters</w:t>
      </w:r>
      <w:r w:rsidRPr="00333BCD">
        <w:t xml:space="preserve"> means:</w:t>
      </w:r>
    </w:p>
    <w:p w:rsidR="00383A04" w:rsidRPr="00333BCD" w:rsidRDefault="00383A04" w:rsidP="00383A04">
      <w:pPr>
        <w:pStyle w:val="paragraph"/>
      </w:pPr>
      <w:r w:rsidRPr="00333BCD">
        <w:tab/>
        <w:t>(a)</w:t>
      </w:r>
      <w:r w:rsidRPr="00333BCD">
        <w:tab/>
        <w:t>the territorial sea of Australia and any sea that is on the landward side of the territorial sea of Australia, other than any part of the sea that is within the limits of a State or of the Northern Territory; or</w:t>
      </w:r>
    </w:p>
    <w:p w:rsidR="00383A04" w:rsidRPr="00333BCD" w:rsidRDefault="00383A04" w:rsidP="00383A04">
      <w:pPr>
        <w:pStyle w:val="paragraph"/>
      </w:pPr>
      <w:r w:rsidRPr="00333BCD">
        <w:tab/>
        <w:t>(b)</w:t>
      </w:r>
      <w:r w:rsidRPr="00333BCD">
        <w:tab/>
        <w:t>the territorial sea of an external Territory and any sea that is on the landward side of that territorial sea; or</w:t>
      </w:r>
    </w:p>
    <w:p w:rsidR="00383A04" w:rsidRPr="00333BCD" w:rsidRDefault="00383A04" w:rsidP="00383A04">
      <w:pPr>
        <w:pStyle w:val="paragraph"/>
      </w:pPr>
      <w:r w:rsidRPr="00333BCD">
        <w:tab/>
        <w:t>(c)</w:t>
      </w:r>
      <w:r w:rsidRPr="00333BCD">
        <w:tab/>
        <w:t xml:space="preserve">the exclusive economic zone adjacent to the coast of </w:t>
      </w:r>
      <w:smartTag w:uri="urn:schemas-microsoft-com:office:smarttags" w:element="country-region">
        <w:smartTag w:uri="urn:schemas-microsoft-com:office:smarttags" w:element="place">
          <w:r w:rsidRPr="00333BCD">
            <w:t>Australia</w:t>
          </w:r>
        </w:smartTag>
      </w:smartTag>
      <w:r w:rsidRPr="00333BCD">
        <w:t xml:space="preserve"> or the coast of an external Territory; or</w:t>
      </w:r>
    </w:p>
    <w:p w:rsidR="00383A04" w:rsidRPr="00333BCD" w:rsidRDefault="00383A04" w:rsidP="00383A04">
      <w:pPr>
        <w:pStyle w:val="paragraph"/>
      </w:pPr>
      <w:r w:rsidRPr="00333BCD">
        <w:tab/>
        <w:t>(d)</w:t>
      </w:r>
      <w:r w:rsidRPr="00333BCD">
        <w:tab/>
        <w:t xml:space="preserve">any other area of sea that is above the continental shelf of </w:t>
      </w:r>
      <w:smartTag w:uri="urn:schemas-microsoft-com:office:smarttags" w:element="country-region">
        <w:smartTag w:uri="urn:schemas-microsoft-com:office:smarttags" w:element="place">
          <w:r w:rsidRPr="00333BCD">
            <w:t>Australia</w:t>
          </w:r>
        </w:smartTag>
      </w:smartTag>
      <w:r w:rsidRPr="00333BCD">
        <w:t xml:space="preserve"> or above the continental shelf of an external Territory</w:t>
      </w:r>
      <w:r w:rsidR="00256584" w:rsidRPr="00333BCD">
        <w:t>.</w:t>
      </w:r>
    </w:p>
    <w:p w:rsidR="00383A04" w:rsidRPr="00333BCD" w:rsidRDefault="00383A04" w:rsidP="00383A04">
      <w:pPr>
        <w:pStyle w:val="subsection2"/>
      </w:pPr>
      <w:r w:rsidRPr="00333BCD">
        <w:t>and includes any area of sea that is declared by the regulations to be included in Australian waters for the purposes of this Act.</w:t>
      </w:r>
    </w:p>
    <w:p w:rsidR="00383A04" w:rsidRPr="00333BCD" w:rsidRDefault="00383A04" w:rsidP="00383A04">
      <w:pPr>
        <w:pStyle w:val="notetext"/>
      </w:pPr>
      <w:r w:rsidRPr="00333BCD">
        <w:t>Note:</w:t>
      </w:r>
      <w:r w:rsidRPr="00333BCD">
        <w:tab/>
        <w:t>Section</w:t>
      </w:r>
      <w:r w:rsidR="001210BB" w:rsidRPr="00333BCD">
        <w:t> </w:t>
      </w:r>
      <w:r w:rsidRPr="00333BCD">
        <w:t xml:space="preserve">4A can affect the scope of the definition of </w:t>
      </w:r>
      <w:r w:rsidRPr="00333BCD">
        <w:rPr>
          <w:b/>
          <w:i/>
        </w:rPr>
        <w:t>Australian waters</w:t>
      </w:r>
      <w:r w:rsidRPr="00333BCD">
        <w:t>.</w:t>
      </w:r>
    </w:p>
    <w:p w:rsidR="00383A04" w:rsidRPr="00333BCD" w:rsidRDefault="00383A04" w:rsidP="00383A04">
      <w:pPr>
        <w:pStyle w:val="Definition"/>
      </w:pPr>
      <w:r w:rsidRPr="00333BCD">
        <w:rPr>
          <w:b/>
          <w:i/>
        </w:rPr>
        <w:t>coastal waters</w:t>
      </w:r>
      <w:r w:rsidRPr="00333BCD">
        <w:t xml:space="preserve"> means:</w:t>
      </w:r>
    </w:p>
    <w:p w:rsidR="00383A04" w:rsidRPr="00333BCD" w:rsidRDefault="00383A04" w:rsidP="00383A04">
      <w:pPr>
        <w:pStyle w:val="paragraph"/>
      </w:pPr>
      <w:r w:rsidRPr="00333BCD">
        <w:tab/>
        <w:t>(a)</w:t>
      </w:r>
      <w:r w:rsidRPr="00333BCD">
        <w:tab/>
        <w:t xml:space="preserve">in relation to a State—that part of the sea that is included in the coastal waters of the State within the meaning of the </w:t>
      </w:r>
      <w:r w:rsidRPr="00333BCD">
        <w:rPr>
          <w:i/>
        </w:rPr>
        <w:t>Coastal Waters (State Powers) Act 1980</w:t>
      </w:r>
      <w:r w:rsidRPr="00333BCD">
        <w:t>; or</w:t>
      </w:r>
    </w:p>
    <w:p w:rsidR="00383A04" w:rsidRPr="00333BCD" w:rsidRDefault="00383A04" w:rsidP="00383A04">
      <w:pPr>
        <w:pStyle w:val="paragraph"/>
      </w:pPr>
      <w:r w:rsidRPr="00333BCD">
        <w:tab/>
        <w:t>(b)</w:t>
      </w:r>
      <w:r w:rsidRPr="00333BCD">
        <w:tab/>
        <w:t xml:space="preserve">in relation to the </w:t>
      </w:r>
      <w:smartTag w:uri="urn:schemas-microsoft-com:office:smarttags" w:element="State">
        <w:smartTag w:uri="urn:schemas-microsoft-com:office:smarttags" w:element="place">
          <w:r w:rsidRPr="00333BCD">
            <w:t>Northern Territory</w:t>
          </w:r>
        </w:smartTag>
      </w:smartTag>
      <w:r w:rsidRPr="00333BCD">
        <w:t xml:space="preserve">—that part of the sea that is included in the coastal waters of the Territory within the meaning of the </w:t>
      </w:r>
      <w:r w:rsidRPr="00333BCD">
        <w:rPr>
          <w:i/>
        </w:rPr>
        <w:t>Coastal Waters (</w:t>
      </w:r>
      <w:smartTag w:uri="urn:schemas-microsoft-com:office:smarttags" w:element="State">
        <w:smartTag w:uri="urn:schemas-microsoft-com:office:smarttags" w:element="place">
          <w:r w:rsidRPr="00333BCD">
            <w:rPr>
              <w:i/>
            </w:rPr>
            <w:t>Northern Territory</w:t>
          </w:r>
        </w:smartTag>
      </w:smartTag>
      <w:r w:rsidRPr="00333BCD">
        <w:rPr>
          <w:i/>
        </w:rPr>
        <w:t xml:space="preserve"> Powers) Act 1980</w:t>
      </w:r>
      <w:r w:rsidRPr="00333BCD">
        <w:t>.</w:t>
      </w:r>
    </w:p>
    <w:p w:rsidR="00383A04" w:rsidRPr="00333BCD" w:rsidRDefault="00383A04" w:rsidP="00383A04">
      <w:pPr>
        <w:pStyle w:val="Definition"/>
      </w:pPr>
      <w:r w:rsidRPr="00333BCD">
        <w:rPr>
          <w:b/>
          <w:i/>
        </w:rPr>
        <w:t>controlled material</w:t>
      </w:r>
      <w:r w:rsidRPr="00333BCD">
        <w:t xml:space="preserve"> means:</w:t>
      </w:r>
    </w:p>
    <w:p w:rsidR="00383A04" w:rsidRPr="00333BCD" w:rsidRDefault="00383A04" w:rsidP="00383A04">
      <w:pPr>
        <w:pStyle w:val="paragraph"/>
      </w:pPr>
      <w:r w:rsidRPr="00333BCD">
        <w:tab/>
        <w:t>(a)</w:t>
      </w:r>
      <w:r w:rsidRPr="00333BCD">
        <w:tab/>
        <w:t>wastes or other matter (within the meaning of the Protocol); and</w:t>
      </w:r>
    </w:p>
    <w:p w:rsidR="00383A04" w:rsidRPr="00333BCD" w:rsidRDefault="00383A04" w:rsidP="00383A04">
      <w:pPr>
        <w:pStyle w:val="paragraph"/>
      </w:pPr>
      <w:r w:rsidRPr="00333BCD">
        <w:tab/>
        <w:t>(b)</w:t>
      </w:r>
      <w:r w:rsidRPr="00333BCD">
        <w:tab/>
        <w:t>a vessel, aircraft or platform.</w:t>
      </w:r>
    </w:p>
    <w:p w:rsidR="00A20889" w:rsidRPr="00333BCD" w:rsidRDefault="00A20889" w:rsidP="00A20889">
      <w:pPr>
        <w:pStyle w:val="Definition"/>
      </w:pPr>
      <w:r w:rsidRPr="00333BCD">
        <w:rPr>
          <w:b/>
          <w:i/>
        </w:rPr>
        <w:t>Greater Sunrise special regime area</w:t>
      </w:r>
      <w:r w:rsidRPr="00333BCD">
        <w:t xml:space="preserve"> has the same meaning as in the </w:t>
      </w:r>
      <w:r w:rsidRPr="00333BCD">
        <w:rPr>
          <w:i/>
        </w:rPr>
        <w:t>Seas and Submerged Lands Act 1973</w:t>
      </w:r>
      <w:r w:rsidRPr="00333BCD">
        <w:t>.</w:t>
      </w:r>
    </w:p>
    <w:p w:rsidR="00383A04" w:rsidRPr="00333BCD" w:rsidRDefault="00383A04" w:rsidP="00383A04">
      <w:pPr>
        <w:pStyle w:val="Definition"/>
      </w:pPr>
      <w:r w:rsidRPr="00333BCD">
        <w:rPr>
          <w:b/>
          <w:i/>
        </w:rPr>
        <w:t>holder</w:t>
      </w:r>
      <w:r w:rsidRPr="00333BCD">
        <w:t>, in relation to a permit, means the person to whom the permit has been granted.</w:t>
      </w:r>
    </w:p>
    <w:p w:rsidR="00383A04" w:rsidRPr="00333BCD" w:rsidRDefault="00383A04" w:rsidP="00383A04">
      <w:pPr>
        <w:pStyle w:val="Definition"/>
      </w:pPr>
      <w:r w:rsidRPr="00333BCD">
        <w:rPr>
          <w:b/>
          <w:i/>
        </w:rPr>
        <w:t>inspector</w:t>
      </w:r>
      <w:r w:rsidRPr="00333BCD">
        <w:t xml:space="preserve"> means:</w:t>
      </w:r>
    </w:p>
    <w:p w:rsidR="00383A04" w:rsidRPr="00333BCD" w:rsidRDefault="00383A04" w:rsidP="00383A04">
      <w:pPr>
        <w:pStyle w:val="paragraph"/>
      </w:pPr>
      <w:r w:rsidRPr="00333BCD">
        <w:tab/>
        <w:t>(a)</w:t>
      </w:r>
      <w:r w:rsidRPr="00333BCD">
        <w:tab/>
        <w:t>a person appointed as an inspector under section</w:t>
      </w:r>
      <w:r w:rsidR="001210BB" w:rsidRPr="00333BCD">
        <w:t> </w:t>
      </w:r>
      <w:r w:rsidRPr="00333BCD">
        <w:t>26; or</w:t>
      </w:r>
    </w:p>
    <w:p w:rsidR="00383A04" w:rsidRPr="00333BCD" w:rsidRDefault="00383A04" w:rsidP="00383A04">
      <w:pPr>
        <w:pStyle w:val="paragraph"/>
      </w:pPr>
      <w:r w:rsidRPr="00333BCD">
        <w:tab/>
        <w:t>(b)</w:t>
      </w:r>
      <w:r w:rsidRPr="00333BCD">
        <w:tab/>
        <w:t xml:space="preserve">a member of a police force, or an officer of </w:t>
      </w:r>
      <w:r w:rsidR="00996236" w:rsidRPr="00333BCD">
        <w:t>Customs</w:t>
      </w:r>
      <w:r w:rsidRPr="00333BCD">
        <w:t>, who is an inspector by force of section</w:t>
      </w:r>
      <w:r w:rsidR="001210BB" w:rsidRPr="00333BCD">
        <w:t> </w:t>
      </w:r>
      <w:r w:rsidRPr="00333BCD">
        <w:t>27.</w:t>
      </w:r>
    </w:p>
    <w:p w:rsidR="00383A04" w:rsidRPr="00333BCD" w:rsidRDefault="00383A04" w:rsidP="00383A04">
      <w:pPr>
        <w:pStyle w:val="Definition"/>
      </w:pPr>
      <w:r w:rsidRPr="00333BCD">
        <w:rPr>
          <w:b/>
          <w:i/>
        </w:rPr>
        <w:t>offending craft</w:t>
      </w:r>
      <w:r w:rsidRPr="00333BCD">
        <w:t>, in relation to an offence against section</w:t>
      </w:r>
      <w:r w:rsidR="001210BB" w:rsidRPr="00333BCD">
        <w:t> </w:t>
      </w:r>
      <w:r w:rsidRPr="00333BCD">
        <w:t>10F, means:</w:t>
      </w:r>
    </w:p>
    <w:p w:rsidR="00383A04" w:rsidRPr="00333BCD" w:rsidRDefault="00383A04" w:rsidP="00383A04">
      <w:pPr>
        <w:pStyle w:val="paragraph"/>
      </w:pPr>
      <w:r w:rsidRPr="00333BCD">
        <w:tab/>
        <w:t>(a)</w:t>
      </w:r>
      <w:r w:rsidRPr="00333BCD">
        <w:tab/>
        <w:t>if the primary offence referred to in section</w:t>
      </w:r>
      <w:r w:rsidR="001210BB" w:rsidRPr="00333BCD">
        <w:t> </w:t>
      </w:r>
      <w:r w:rsidRPr="00333BCD">
        <w:t>10F is an offence against section</w:t>
      </w:r>
      <w:r w:rsidR="001210BB" w:rsidRPr="00333BCD">
        <w:t> </w:t>
      </w:r>
      <w:r w:rsidRPr="00333BCD">
        <w:t>10A—any vessel, aircraft or platform from which, or on which, the controlled material was dumped; or</w:t>
      </w:r>
    </w:p>
    <w:p w:rsidR="00383A04" w:rsidRPr="00333BCD" w:rsidRDefault="00383A04" w:rsidP="00383A04">
      <w:pPr>
        <w:pStyle w:val="paragraph"/>
      </w:pPr>
      <w:r w:rsidRPr="00333BCD">
        <w:tab/>
        <w:t>(b)</w:t>
      </w:r>
      <w:r w:rsidRPr="00333BCD">
        <w:tab/>
        <w:t>if the primary offence referred to in section</w:t>
      </w:r>
      <w:r w:rsidR="001210BB" w:rsidRPr="00333BCD">
        <w:t> </w:t>
      </w:r>
      <w:r w:rsidRPr="00333BCD">
        <w:t>10F is an offence against section</w:t>
      </w:r>
      <w:r w:rsidR="001210BB" w:rsidRPr="00333BCD">
        <w:t> </w:t>
      </w:r>
      <w:r w:rsidRPr="00333BCD">
        <w:t>10B—the vessel or platform on which the controlled material was incinerated; or</w:t>
      </w:r>
    </w:p>
    <w:p w:rsidR="00383A04" w:rsidRPr="00333BCD" w:rsidRDefault="00383A04" w:rsidP="00383A04">
      <w:pPr>
        <w:pStyle w:val="paragraph"/>
      </w:pPr>
      <w:r w:rsidRPr="00333BCD">
        <w:tab/>
        <w:t>(c)</w:t>
      </w:r>
      <w:r w:rsidRPr="00333BCD">
        <w:tab/>
        <w:t>if the primary offence referred to in section</w:t>
      </w:r>
      <w:r w:rsidR="001210BB" w:rsidRPr="00333BCD">
        <w:t> </w:t>
      </w:r>
      <w:r w:rsidRPr="00333BCD">
        <w:t>10F is an offence against section</w:t>
      </w:r>
      <w:r w:rsidR="001210BB" w:rsidRPr="00333BCD">
        <w:t> </w:t>
      </w:r>
      <w:r w:rsidRPr="00333BCD">
        <w:t>10C—the vessel, aircraft or platform on which the controlled material was loaded; or</w:t>
      </w:r>
    </w:p>
    <w:p w:rsidR="00383A04" w:rsidRPr="00333BCD" w:rsidRDefault="00383A04" w:rsidP="00383A04">
      <w:pPr>
        <w:pStyle w:val="paragraph"/>
      </w:pPr>
      <w:r w:rsidRPr="00333BCD">
        <w:tab/>
        <w:t>(d)</w:t>
      </w:r>
      <w:r w:rsidRPr="00333BCD">
        <w:tab/>
        <w:t>if the primary offence referred to in section</w:t>
      </w:r>
      <w:r w:rsidR="001210BB" w:rsidRPr="00333BCD">
        <w:t> </w:t>
      </w:r>
      <w:r w:rsidRPr="00333BCD">
        <w:t>10F is an offence against section</w:t>
      </w:r>
      <w:r w:rsidR="001210BB" w:rsidRPr="00333BCD">
        <w:t> </w:t>
      </w:r>
      <w:r w:rsidRPr="00333BCD">
        <w:t>10D—any vessel, aircraft or platform used to export the controlled material; or</w:t>
      </w:r>
    </w:p>
    <w:p w:rsidR="00383A04" w:rsidRPr="00333BCD" w:rsidRDefault="00383A04" w:rsidP="00383A04">
      <w:pPr>
        <w:pStyle w:val="paragraph"/>
      </w:pPr>
      <w:r w:rsidRPr="00333BCD">
        <w:tab/>
        <w:t>(e)</w:t>
      </w:r>
      <w:r w:rsidRPr="00333BCD">
        <w:tab/>
        <w:t>if the primary offence referred to in section</w:t>
      </w:r>
      <w:r w:rsidR="001210BB" w:rsidRPr="00333BCD">
        <w:t> </w:t>
      </w:r>
      <w:r w:rsidRPr="00333BCD">
        <w:t>10F is an offence against section</w:t>
      </w:r>
      <w:r w:rsidR="001210BB" w:rsidRPr="00333BCD">
        <w:t> </w:t>
      </w:r>
      <w:r w:rsidRPr="00333BCD">
        <w:t>10E—any vessel, aircraft or platform from which the artificial reef placement occurred.</w:t>
      </w:r>
    </w:p>
    <w:p w:rsidR="00383A04" w:rsidRPr="00333BCD" w:rsidRDefault="00383A04" w:rsidP="00383A04">
      <w:pPr>
        <w:pStyle w:val="Definition"/>
      </w:pPr>
      <w:r w:rsidRPr="00333BCD">
        <w:rPr>
          <w:b/>
          <w:i/>
        </w:rPr>
        <w:t>offending material</w:t>
      </w:r>
      <w:r w:rsidRPr="00333BCD">
        <w:t xml:space="preserve"> means:</w:t>
      </w:r>
    </w:p>
    <w:p w:rsidR="00383A04" w:rsidRPr="00333BCD" w:rsidRDefault="00383A04" w:rsidP="00383A04">
      <w:pPr>
        <w:pStyle w:val="paragraph"/>
      </w:pPr>
      <w:r w:rsidRPr="00333BCD">
        <w:tab/>
        <w:t>(a)</w:t>
      </w:r>
      <w:r w:rsidRPr="00333BCD">
        <w:tab/>
        <w:t>in relation to an offence against section</w:t>
      </w:r>
      <w:r w:rsidR="001210BB" w:rsidRPr="00333BCD">
        <w:t> </w:t>
      </w:r>
      <w:r w:rsidRPr="00333BCD">
        <w:t>10A—the controlled material that was dumped; or</w:t>
      </w:r>
    </w:p>
    <w:p w:rsidR="00383A04" w:rsidRPr="00333BCD" w:rsidRDefault="00383A04" w:rsidP="00383A04">
      <w:pPr>
        <w:pStyle w:val="paragraph"/>
      </w:pPr>
      <w:r w:rsidRPr="00333BCD">
        <w:tab/>
        <w:t>(b)</w:t>
      </w:r>
      <w:r w:rsidRPr="00333BCD">
        <w:tab/>
        <w:t>in relation to an offence against section</w:t>
      </w:r>
      <w:r w:rsidR="001210BB" w:rsidRPr="00333BCD">
        <w:t> </w:t>
      </w:r>
      <w:r w:rsidRPr="00333BCD">
        <w:t>10B—the controlled material that was incinerated; or</w:t>
      </w:r>
    </w:p>
    <w:p w:rsidR="00383A04" w:rsidRPr="00333BCD" w:rsidRDefault="00383A04" w:rsidP="00383A04">
      <w:pPr>
        <w:pStyle w:val="paragraph"/>
      </w:pPr>
      <w:r w:rsidRPr="00333BCD">
        <w:tab/>
        <w:t>(c)</w:t>
      </w:r>
      <w:r w:rsidRPr="00333BCD">
        <w:tab/>
        <w:t>in relation to an offence against section</w:t>
      </w:r>
      <w:r w:rsidR="001210BB" w:rsidRPr="00333BCD">
        <w:t> </w:t>
      </w:r>
      <w:r w:rsidRPr="00333BCD">
        <w:t>10C—the controlled material that was loaded; or</w:t>
      </w:r>
    </w:p>
    <w:p w:rsidR="00383A04" w:rsidRPr="00333BCD" w:rsidRDefault="00383A04" w:rsidP="00383A04">
      <w:pPr>
        <w:pStyle w:val="paragraph"/>
      </w:pPr>
      <w:r w:rsidRPr="00333BCD">
        <w:tab/>
        <w:t>(d)</w:t>
      </w:r>
      <w:r w:rsidRPr="00333BCD">
        <w:tab/>
        <w:t>in relation to an offence against section</w:t>
      </w:r>
      <w:r w:rsidR="001210BB" w:rsidRPr="00333BCD">
        <w:t> </w:t>
      </w:r>
      <w:r w:rsidRPr="00333BCD">
        <w:t>10D—the controlled material that was exported; or</w:t>
      </w:r>
    </w:p>
    <w:p w:rsidR="00383A04" w:rsidRPr="00333BCD" w:rsidRDefault="00383A04" w:rsidP="00383A04">
      <w:pPr>
        <w:pStyle w:val="paragraph"/>
      </w:pPr>
      <w:r w:rsidRPr="00333BCD">
        <w:tab/>
        <w:t>(e)</w:t>
      </w:r>
      <w:r w:rsidRPr="00333BCD">
        <w:tab/>
        <w:t>in relation to an offence against section</w:t>
      </w:r>
      <w:r w:rsidR="001210BB" w:rsidRPr="00333BCD">
        <w:t> </w:t>
      </w:r>
      <w:r w:rsidRPr="00333BCD">
        <w:t>10E—the controlled material that was placed for the purpose of creating an artificial reef; or</w:t>
      </w:r>
    </w:p>
    <w:p w:rsidR="00383A04" w:rsidRPr="00333BCD" w:rsidRDefault="00383A04" w:rsidP="00383A04">
      <w:pPr>
        <w:pStyle w:val="paragraph"/>
      </w:pPr>
      <w:r w:rsidRPr="00333BCD">
        <w:tab/>
        <w:t>(f)</w:t>
      </w:r>
      <w:r w:rsidRPr="00333BCD">
        <w:tab/>
        <w:t>in relation to an offence against section</w:t>
      </w:r>
      <w:r w:rsidR="001210BB" w:rsidRPr="00333BCD">
        <w:t> </w:t>
      </w:r>
      <w:r w:rsidRPr="00333BCD">
        <w:t>10F—the offending material in relation to the primary offence referred to in section</w:t>
      </w:r>
      <w:r w:rsidR="001210BB" w:rsidRPr="00333BCD">
        <w:t> </w:t>
      </w:r>
      <w:r w:rsidRPr="00333BCD">
        <w:t>10F.</w:t>
      </w:r>
    </w:p>
    <w:p w:rsidR="00383A04" w:rsidRPr="00333BCD" w:rsidRDefault="00383A04" w:rsidP="00383A04">
      <w:pPr>
        <w:pStyle w:val="Definition"/>
      </w:pPr>
      <w:r w:rsidRPr="00333BCD">
        <w:rPr>
          <w:b/>
          <w:i/>
        </w:rPr>
        <w:t>owner</w:t>
      </w:r>
      <w:r w:rsidRPr="00333BCD">
        <w:t>, in relation to a vessel, aircraft or platform, includes:</w:t>
      </w:r>
    </w:p>
    <w:p w:rsidR="00383A04" w:rsidRPr="00333BCD" w:rsidRDefault="00383A04" w:rsidP="00383A04">
      <w:pPr>
        <w:pStyle w:val="paragraph"/>
      </w:pPr>
      <w:r w:rsidRPr="00333BCD">
        <w:tab/>
        <w:t>(a)</w:t>
      </w:r>
      <w:r w:rsidRPr="00333BCD">
        <w:tab/>
        <w:t>every person who is a co</w:t>
      </w:r>
      <w:r w:rsidR="0038581A">
        <w:noBreakHyphen/>
      </w:r>
      <w:r w:rsidRPr="00333BCD">
        <w:t>owner of the vessel, aircraft or platform or of any part of, or any share in, the vessel, aircraft or platform; and</w:t>
      </w:r>
    </w:p>
    <w:p w:rsidR="00383A04" w:rsidRPr="00333BCD" w:rsidRDefault="00383A04" w:rsidP="00383A04">
      <w:pPr>
        <w:pStyle w:val="paragraph"/>
      </w:pPr>
      <w:r w:rsidRPr="00333BCD">
        <w:tab/>
        <w:t>(b)</w:t>
      </w:r>
      <w:r w:rsidRPr="00333BCD">
        <w:tab/>
        <w:t>every person who has the use or control (whether alone or jointly with another person or other persons) of the vessel, aircraft or platform.</w:t>
      </w:r>
    </w:p>
    <w:p w:rsidR="00383A04" w:rsidRPr="00333BCD" w:rsidRDefault="00383A04" w:rsidP="00383A04">
      <w:pPr>
        <w:pStyle w:val="Definition"/>
      </w:pPr>
      <w:r w:rsidRPr="00333BCD">
        <w:rPr>
          <w:b/>
          <w:i/>
        </w:rPr>
        <w:t>permit</w:t>
      </w:r>
      <w:r w:rsidRPr="00333BCD">
        <w:t xml:space="preserve"> means a permit granted under section</w:t>
      </w:r>
      <w:r w:rsidR="001210BB" w:rsidRPr="00333BCD">
        <w:t> </w:t>
      </w:r>
      <w:r w:rsidRPr="00333BCD">
        <w:t>19.</w:t>
      </w:r>
    </w:p>
    <w:p w:rsidR="00383A04" w:rsidRPr="00333BCD" w:rsidRDefault="00383A04" w:rsidP="00383A04">
      <w:pPr>
        <w:pStyle w:val="Definition"/>
      </w:pPr>
      <w:r w:rsidRPr="00333BCD">
        <w:rPr>
          <w:b/>
          <w:i/>
        </w:rPr>
        <w:t>person in charge</w:t>
      </w:r>
      <w:r w:rsidRPr="00333BCD">
        <w:t xml:space="preserve"> means:</w:t>
      </w:r>
    </w:p>
    <w:p w:rsidR="00383A04" w:rsidRPr="00333BCD" w:rsidRDefault="00383A04" w:rsidP="00383A04">
      <w:pPr>
        <w:pStyle w:val="paragraph"/>
      </w:pPr>
      <w:r w:rsidRPr="00333BCD">
        <w:tab/>
        <w:t>(a)</w:t>
      </w:r>
      <w:r w:rsidRPr="00333BCD">
        <w:tab/>
        <w:t>in relation to a vessel—the master or other person in charge of the vessel;</w:t>
      </w:r>
    </w:p>
    <w:p w:rsidR="00383A04" w:rsidRPr="00333BCD" w:rsidRDefault="00383A04" w:rsidP="00383A04">
      <w:pPr>
        <w:pStyle w:val="paragraph"/>
      </w:pPr>
      <w:r w:rsidRPr="00333BCD">
        <w:tab/>
        <w:t>(b)</w:t>
      </w:r>
      <w:r w:rsidRPr="00333BCD">
        <w:tab/>
        <w:t>in relation to an aircraft—the person in charge of the aircraft; or</w:t>
      </w:r>
    </w:p>
    <w:p w:rsidR="00383A04" w:rsidRPr="00333BCD" w:rsidRDefault="00383A04" w:rsidP="00383A04">
      <w:pPr>
        <w:pStyle w:val="paragraph"/>
      </w:pPr>
      <w:r w:rsidRPr="00333BCD">
        <w:tab/>
        <w:t>(c)</w:t>
      </w:r>
      <w:r w:rsidRPr="00333BCD">
        <w:tab/>
        <w:t>in relation to a platform—the person in charge of the operations conducted on or from the platform.</w:t>
      </w:r>
    </w:p>
    <w:p w:rsidR="00383A04" w:rsidRPr="00333BCD" w:rsidRDefault="00383A04" w:rsidP="00383A04">
      <w:pPr>
        <w:pStyle w:val="Definition"/>
      </w:pPr>
      <w:r w:rsidRPr="00333BCD">
        <w:rPr>
          <w:b/>
          <w:i/>
        </w:rPr>
        <w:t>platform</w:t>
      </w:r>
      <w:r w:rsidRPr="00333BCD">
        <w:t xml:space="preserve"> includes any man</w:t>
      </w:r>
      <w:r w:rsidR="0038581A">
        <w:noBreakHyphen/>
      </w:r>
      <w:r w:rsidRPr="00333BCD">
        <w:t>made structure at sea, whether floating or fixed to the seabed, but does not include a vessel.</w:t>
      </w:r>
    </w:p>
    <w:p w:rsidR="00D25328" w:rsidRPr="00333BCD" w:rsidRDefault="00D25328" w:rsidP="00D25328">
      <w:pPr>
        <w:pStyle w:val="Definition"/>
      </w:pPr>
      <w:r w:rsidRPr="00333BCD">
        <w:rPr>
          <w:b/>
          <w:i/>
        </w:rPr>
        <w:t>Protocol</w:t>
      </w:r>
      <w:r w:rsidRPr="00333BCD">
        <w:t xml:space="preserve"> means the 1996 Protocol to the Convention on the Prevention of Marine Pollution by Dumping of Wastes and Other Matter, 1972, done at </w:t>
      </w:r>
      <w:smartTag w:uri="urn:schemas-microsoft-com:office:smarttags" w:element="City">
        <w:smartTag w:uri="urn:schemas-microsoft-com:office:smarttags" w:element="place">
          <w:r w:rsidRPr="00333BCD">
            <w:t>London</w:t>
          </w:r>
        </w:smartTag>
      </w:smartTag>
      <w:r w:rsidRPr="00333BCD">
        <w:t xml:space="preserve"> on 7</w:t>
      </w:r>
      <w:r w:rsidR="001210BB" w:rsidRPr="00333BCD">
        <w:t> </w:t>
      </w:r>
      <w:r w:rsidRPr="00333BCD">
        <w:t xml:space="preserve">July 1996, as amended and in force for </w:t>
      </w:r>
      <w:smartTag w:uri="urn:schemas-microsoft-com:office:smarttags" w:element="country-region">
        <w:smartTag w:uri="urn:schemas-microsoft-com:office:smarttags" w:element="place">
          <w:r w:rsidRPr="00333BCD">
            <w:t>Australia</w:t>
          </w:r>
        </w:smartTag>
      </w:smartTag>
      <w:r w:rsidRPr="00333BCD">
        <w:t xml:space="preserve"> from time to time.</w:t>
      </w:r>
    </w:p>
    <w:p w:rsidR="00D25328" w:rsidRPr="00333BCD" w:rsidRDefault="00D25328" w:rsidP="00D25328">
      <w:pPr>
        <w:pStyle w:val="notetext"/>
      </w:pPr>
      <w:r w:rsidRPr="00333BCD">
        <w:t>Note:</w:t>
      </w:r>
      <w:r w:rsidRPr="00333BCD">
        <w:tab/>
        <w:t>The English text of the Protocol is set out in Australian Treaty Series 2006 No.</w:t>
      </w:r>
      <w:r w:rsidR="001210BB" w:rsidRPr="00333BCD">
        <w:t> </w:t>
      </w:r>
      <w:r w:rsidRPr="00333BCD">
        <w:t xml:space="preserve">11. In 2006, the text of a Protocol in the Australian Treaty Series was accessible through the Australian Treaties Library on the AustLII </w:t>
      </w:r>
      <w:r w:rsidR="00BE09FA" w:rsidRPr="00333BCD">
        <w:t>website</w:t>
      </w:r>
      <w:r w:rsidRPr="00333BCD">
        <w:t xml:space="preserve"> (www.austlii.edu.au).</w:t>
      </w:r>
    </w:p>
    <w:p w:rsidR="00383A04" w:rsidRPr="00333BCD" w:rsidRDefault="00383A04" w:rsidP="00383A04">
      <w:pPr>
        <w:pStyle w:val="Definition"/>
      </w:pPr>
      <w:r w:rsidRPr="00333BCD">
        <w:rPr>
          <w:b/>
          <w:i/>
        </w:rPr>
        <w:t>radioactive material</w:t>
      </w:r>
      <w:r w:rsidRPr="00333BCD">
        <w:t xml:space="preserve"> means material that has an activity of more than 35 becquerels per gram.</w:t>
      </w:r>
    </w:p>
    <w:p w:rsidR="00383A04" w:rsidRPr="00333BCD" w:rsidRDefault="00383A04" w:rsidP="00383A04">
      <w:pPr>
        <w:pStyle w:val="Definition"/>
      </w:pPr>
      <w:r w:rsidRPr="00333BCD">
        <w:rPr>
          <w:b/>
          <w:i/>
        </w:rPr>
        <w:t>seriously harmful material</w:t>
      </w:r>
      <w:r w:rsidRPr="00333BCD">
        <w:t xml:space="preserve"> means:</w:t>
      </w:r>
    </w:p>
    <w:p w:rsidR="00383A04" w:rsidRPr="00333BCD" w:rsidRDefault="00383A04" w:rsidP="00383A04">
      <w:pPr>
        <w:pStyle w:val="paragraph"/>
      </w:pPr>
      <w:r w:rsidRPr="00333BCD">
        <w:tab/>
        <w:t>(a)</w:t>
      </w:r>
      <w:r w:rsidRPr="00333BCD">
        <w:tab/>
        <w:t>radioactive material; or</w:t>
      </w:r>
    </w:p>
    <w:p w:rsidR="00383A04" w:rsidRPr="00333BCD" w:rsidRDefault="00383A04" w:rsidP="00383A04">
      <w:pPr>
        <w:pStyle w:val="paragraph"/>
      </w:pPr>
      <w:r w:rsidRPr="00333BCD">
        <w:tab/>
        <w:t>(b)</w:t>
      </w:r>
      <w:r w:rsidRPr="00333BCD">
        <w:tab/>
        <w:t>any other material that is prescribed by the regulations for the purposes of this paragraph.</w:t>
      </w:r>
    </w:p>
    <w:p w:rsidR="00383A04" w:rsidRPr="00333BCD" w:rsidRDefault="00383A04" w:rsidP="00383A04">
      <w:pPr>
        <w:pStyle w:val="notetext"/>
      </w:pPr>
      <w:r w:rsidRPr="00333BCD">
        <w:t>Note:</w:t>
      </w:r>
      <w:r w:rsidRPr="00333BCD">
        <w:tab/>
        <w:t>Subsection</w:t>
      </w:r>
      <w:r w:rsidR="001210BB" w:rsidRPr="00333BCD">
        <w:t> </w:t>
      </w:r>
      <w:r w:rsidRPr="00333BCD">
        <w:t xml:space="preserve">41(3) places limitations on the making of regulations for the purposes of </w:t>
      </w:r>
      <w:r w:rsidR="001210BB" w:rsidRPr="00333BCD">
        <w:t>paragraph (</w:t>
      </w:r>
      <w:r w:rsidRPr="00333BCD">
        <w:t xml:space="preserve">b) of this definition. </w:t>
      </w:r>
    </w:p>
    <w:p w:rsidR="00383A04" w:rsidRPr="00333BCD" w:rsidRDefault="00383A04" w:rsidP="00383A04">
      <w:pPr>
        <w:pStyle w:val="Definition"/>
      </w:pPr>
      <w:r w:rsidRPr="00333BCD">
        <w:rPr>
          <w:b/>
          <w:i/>
        </w:rPr>
        <w:t>Torres Strait Treaty</w:t>
      </w:r>
      <w:r w:rsidRPr="00333BCD">
        <w:t xml:space="preserve"> means the Treaty between </w:t>
      </w:r>
      <w:smartTag w:uri="urn:schemas-microsoft-com:office:smarttags" w:element="country-region">
        <w:smartTag w:uri="urn:schemas-microsoft-com:office:smarttags" w:element="place">
          <w:r w:rsidRPr="00333BCD">
            <w:t>Australia</w:t>
          </w:r>
        </w:smartTag>
      </w:smartTag>
      <w:r w:rsidRPr="00333BCD">
        <w:t xml:space="preserve"> and the Independent State of Papua New Guinea concerning Sovereignty and Maritime Boundaries in the area between the two Countries, including the area known as </w:t>
      </w:r>
      <w:smartTag w:uri="urn:schemas-microsoft-com:office:smarttags" w:element="place">
        <w:r w:rsidRPr="00333BCD">
          <w:t>Torres Strait</w:t>
        </w:r>
      </w:smartTag>
      <w:r w:rsidRPr="00333BCD">
        <w:t xml:space="preserve">, and Related Matters done at </w:t>
      </w:r>
      <w:smartTag w:uri="urn:schemas-microsoft-com:office:smarttags" w:element="City">
        <w:smartTag w:uri="urn:schemas-microsoft-com:office:smarttags" w:element="place">
          <w:r w:rsidRPr="00333BCD">
            <w:t>Sydney</w:t>
          </w:r>
        </w:smartTag>
      </w:smartTag>
      <w:r w:rsidRPr="00333BCD">
        <w:t xml:space="preserve"> on </w:t>
      </w:r>
      <w:r w:rsidR="003951DF">
        <w:t>18 December</w:t>
      </w:r>
      <w:r w:rsidRPr="00333BCD">
        <w:t xml:space="preserve"> 1978.</w:t>
      </w:r>
    </w:p>
    <w:p w:rsidR="00383A04" w:rsidRPr="00333BCD" w:rsidRDefault="00383A04" w:rsidP="00383A04">
      <w:pPr>
        <w:pStyle w:val="notetext"/>
      </w:pPr>
      <w:r w:rsidRPr="00333BCD">
        <w:t>Note:</w:t>
      </w:r>
      <w:r w:rsidRPr="00333BCD">
        <w:tab/>
        <w:t>The text of the Treaty is set out in Australian Treaty Series 1985 No.</w:t>
      </w:r>
      <w:r w:rsidR="001210BB" w:rsidRPr="00333BCD">
        <w:t> </w:t>
      </w:r>
      <w:r w:rsidRPr="00333BCD">
        <w:t>4.</w:t>
      </w:r>
    </w:p>
    <w:p w:rsidR="00383A04" w:rsidRPr="00333BCD" w:rsidRDefault="00383A04" w:rsidP="00383A04">
      <w:pPr>
        <w:pStyle w:val="subsection"/>
      </w:pPr>
      <w:r w:rsidRPr="00333BCD">
        <w:tab/>
        <w:t>(2)</w:t>
      </w:r>
      <w:r w:rsidRPr="00333BCD">
        <w:tab/>
        <w:t xml:space="preserve">A reference in this Act to an offence shall be read as including a reference to an offence </w:t>
      </w:r>
      <w:r w:rsidR="006E54D4" w:rsidRPr="00333BCD">
        <w:t>against section</w:t>
      </w:r>
      <w:r w:rsidR="001210BB" w:rsidRPr="00333BCD">
        <w:t> </w:t>
      </w:r>
      <w:r w:rsidR="006E54D4" w:rsidRPr="00333BCD">
        <w:t xml:space="preserve">6 of the </w:t>
      </w:r>
      <w:r w:rsidR="006E54D4" w:rsidRPr="00333BCD">
        <w:rPr>
          <w:i/>
        </w:rPr>
        <w:t>Crimes Act 1914</w:t>
      </w:r>
      <w:r w:rsidR="006E54D4" w:rsidRPr="00333BCD">
        <w:t>, or against section</w:t>
      </w:r>
      <w:r w:rsidR="001210BB" w:rsidRPr="00333BCD">
        <w:t> </w:t>
      </w:r>
      <w:r w:rsidR="006E54D4" w:rsidRPr="00333BCD">
        <w:t xml:space="preserve">11.1 or 11.4 of the </w:t>
      </w:r>
      <w:r w:rsidR="006E54D4" w:rsidRPr="00333BCD">
        <w:rPr>
          <w:i/>
        </w:rPr>
        <w:t>Criminal Code</w:t>
      </w:r>
      <w:r w:rsidR="006E54D4" w:rsidRPr="00333BCD">
        <w:t>,</w:t>
      </w:r>
      <w:r w:rsidRPr="00333BCD">
        <w:t xml:space="preserve"> in relation to this Act.</w:t>
      </w:r>
    </w:p>
    <w:p w:rsidR="00383A04" w:rsidRPr="00333BCD" w:rsidRDefault="00383A04" w:rsidP="00383A04">
      <w:pPr>
        <w:pStyle w:val="subsection"/>
      </w:pPr>
      <w:r w:rsidRPr="00333BCD">
        <w:tab/>
        <w:t>(3)</w:t>
      </w:r>
      <w:r w:rsidRPr="00333BCD">
        <w:tab/>
        <w:t>A reference in this Act to a member of the Australian Federal Police or to a member of a police force shall be read as including a reference to a special member of the Australian Federal Police.</w:t>
      </w:r>
    </w:p>
    <w:p w:rsidR="00383A04" w:rsidRPr="00333BCD" w:rsidRDefault="00383A04" w:rsidP="00383A04">
      <w:pPr>
        <w:pStyle w:val="subsection"/>
      </w:pPr>
      <w:r w:rsidRPr="00333BCD">
        <w:tab/>
        <w:t>(4)</w:t>
      </w:r>
      <w:r w:rsidRPr="00333BCD">
        <w:tab/>
        <w:t>Except so far as the contrary intention appears, an expression that is used both in this Act and in the Protocol (whether or not a particular meaning is assigned to it by the Protocol) has, in this Act, the same meaning as in the Protocol.</w:t>
      </w:r>
    </w:p>
    <w:p w:rsidR="00383A04" w:rsidRPr="00333BCD" w:rsidRDefault="00383A04" w:rsidP="00383A04">
      <w:pPr>
        <w:pStyle w:val="subsection"/>
      </w:pPr>
      <w:r w:rsidRPr="00333BCD">
        <w:tab/>
        <w:t>(5)</w:t>
      </w:r>
      <w:r w:rsidRPr="00333BCD">
        <w:tab/>
        <w:t>For the purposes of this Act, where any controlled material is disposed of from a vessel, an aircraft or a platform into part of the seabed or its subsoil, that controlled material shall be taken to have been disposed of into the sea above that part.</w:t>
      </w:r>
    </w:p>
    <w:p w:rsidR="00383A04" w:rsidRPr="00333BCD" w:rsidRDefault="00383A04" w:rsidP="00383A04">
      <w:pPr>
        <w:pStyle w:val="ActHead5"/>
      </w:pPr>
      <w:bookmarkStart w:id="5" w:name="_Toc63155788"/>
      <w:r w:rsidRPr="0038581A">
        <w:rPr>
          <w:rStyle w:val="CharSectno"/>
        </w:rPr>
        <w:t>4A</w:t>
      </w:r>
      <w:r w:rsidRPr="00333BCD">
        <w:t xml:space="preserve">  Application of Act in relation to certain waters that are subject to the </w:t>
      </w:r>
      <w:smartTag w:uri="urn:schemas-microsoft-com:office:smarttags" w:element="place">
        <w:r w:rsidRPr="00333BCD">
          <w:t>Torres Strait</w:t>
        </w:r>
      </w:smartTag>
      <w:r w:rsidRPr="00333BCD">
        <w:t xml:space="preserve"> Treaty</w:t>
      </w:r>
      <w:bookmarkEnd w:id="5"/>
    </w:p>
    <w:p w:rsidR="00383A04" w:rsidRPr="00333BCD" w:rsidRDefault="00383A04" w:rsidP="00383A04">
      <w:pPr>
        <w:pStyle w:val="subsection"/>
      </w:pPr>
      <w:r w:rsidRPr="00333BCD">
        <w:tab/>
        <w:t>(1)</w:t>
      </w:r>
      <w:r w:rsidRPr="00333BCD">
        <w:tab/>
        <w:t xml:space="preserve">For the purposes of this Act, </w:t>
      </w:r>
      <w:r w:rsidRPr="00333BCD">
        <w:rPr>
          <w:b/>
          <w:i/>
        </w:rPr>
        <w:t>Australian waters</w:t>
      </w:r>
      <w:r w:rsidRPr="00333BCD">
        <w:t xml:space="preserve"> does not include the top hat area unless a notice is in force under </w:t>
      </w:r>
      <w:r w:rsidR="001210BB" w:rsidRPr="00333BCD">
        <w:t>subsection (</w:t>
      </w:r>
      <w:r w:rsidRPr="00333BCD">
        <w:t>2).</w:t>
      </w:r>
    </w:p>
    <w:p w:rsidR="00383A04" w:rsidRPr="00333BCD" w:rsidRDefault="00383A04" w:rsidP="00383A04">
      <w:pPr>
        <w:pStyle w:val="subsection"/>
      </w:pPr>
      <w:r w:rsidRPr="00333BCD">
        <w:tab/>
        <w:t>(2)</w:t>
      </w:r>
      <w:r w:rsidRPr="00333BCD">
        <w:tab/>
        <w:t xml:space="preserve">The Minister may, by notice in the </w:t>
      </w:r>
      <w:r w:rsidRPr="00333BCD">
        <w:rPr>
          <w:i/>
        </w:rPr>
        <w:t>Gazette</w:t>
      </w:r>
      <w:r w:rsidRPr="00333BCD">
        <w:t xml:space="preserve">, declare that </w:t>
      </w:r>
      <w:smartTag w:uri="urn:schemas-microsoft-com:office:smarttags" w:element="country-region">
        <w:smartTag w:uri="urn:schemas-microsoft-com:office:smarttags" w:element="place">
          <w:r w:rsidRPr="00333BCD">
            <w:t>Papua New Guinea</w:t>
          </w:r>
        </w:smartTag>
      </w:smartTag>
      <w:r w:rsidRPr="00333BCD">
        <w:t xml:space="preserve"> has notified </w:t>
      </w:r>
      <w:smartTag w:uri="urn:schemas-microsoft-com:office:smarttags" w:element="country-region">
        <w:smartTag w:uri="urn:schemas-microsoft-com:office:smarttags" w:element="place">
          <w:r w:rsidRPr="00333BCD">
            <w:t>Australia</w:t>
          </w:r>
        </w:smartTag>
      </w:smartTag>
      <w:r w:rsidRPr="00333BCD">
        <w:t xml:space="preserve"> that </w:t>
      </w:r>
      <w:smartTag w:uri="urn:schemas-microsoft-com:office:smarttags" w:element="country-region">
        <w:smartTag w:uri="urn:schemas-microsoft-com:office:smarttags" w:element="place">
          <w:r w:rsidRPr="00333BCD">
            <w:t>Papua New Guinea</w:t>
          </w:r>
        </w:smartTag>
      </w:smartTag>
      <w:r w:rsidRPr="00333BCD">
        <w:t xml:space="preserve"> agrees to </w:t>
      </w:r>
      <w:smartTag w:uri="urn:schemas-microsoft-com:office:smarttags" w:element="country-region">
        <w:smartTag w:uri="urn:schemas-microsoft-com:office:smarttags" w:element="place">
          <w:r w:rsidRPr="00333BCD">
            <w:t>Australia</w:t>
          </w:r>
        </w:smartTag>
      </w:smartTag>
      <w:r w:rsidRPr="00333BCD">
        <w:t>’s exercise of jurisdiction under this Act in relation to the top hat area.</w:t>
      </w:r>
    </w:p>
    <w:p w:rsidR="00383A04" w:rsidRPr="00333BCD" w:rsidRDefault="00383A04" w:rsidP="00383A04">
      <w:pPr>
        <w:pStyle w:val="notetext"/>
      </w:pPr>
      <w:r w:rsidRPr="00333BCD">
        <w:t>Note:</w:t>
      </w:r>
      <w:r w:rsidRPr="00333BCD">
        <w:tab/>
        <w:t xml:space="preserve">The notice can be revoked under </w:t>
      </w:r>
      <w:r w:rsidR="003951DF">
        <w:t>subsection 3</w:t>
      </w:r>
      <w:r w:rsidRPr="00333BCD">
        <w:t xml:space="preserve">3(3) of the </w:t>
      </w:r>
      <w:r w:rsidRPr="00333BCD">
        <w:rPr>
          <w:i/>
        </w:rPr>
        <w:t>Acts Interpretation Act 1901</w:t>
      </w:r>
      <w:r w:rsidRPr="00333BCD">
        <w:t xml:space="preserve">. </w:t>
      </w:r>
    </w:p>
    <w:p w:rsidR="00383A04" w:rsidRPr="00333BCD" w:rsidRDefault="00383A04" w:rsidP="00383A04">
      <w:pPr>
        <w:pStyle w:val="subsection"/>
      </w:pPr>
      <w:r w:rsidRPr="00333BCD">
        <w:tab/>
        <w:t>(3)</w:t>
      </w:r>
      <w:r w:rsidRPr="00333BCD">
        <w:tab/>
        <w:t>In this section:</w:t>
      </w:r>
    </w:p>
    <w:p w:rsidR="00383A04" w:rsidRPr="00333BCD" w:rsidRDefault="00383A04" w:rsidP="00383A04">
      <w:pPr>
        <w:pStyle w:val="Definition"/>
      </w:pPr>
      <w:r w:rsidRPr="00333BCD">
        <w:rPr>
          <w:b/>
          <w:i/>
        </w:rPr>
        <w:t>top hat area</w:t>
      </w:r>
      <w:r w:rsidRPr="00333BCD">
        <w:t xml:space="preserve"> means the area described in Article 4.3 of the Torres Strait Treaty.</w:t>
      </w:r>
    </w:p>
    <w:p w:rsidR="00383A04" w:rsidRPr="00333BCD" w:rsidRDefault="00383A04" w:rsidP="00383A04">
      <w:pPr>
        <w:pStyle w:val="ActHead5"/>
      </w:pPr>
      <w:bookmarkStart w:id="6" w:name="_Toc63155789"/>
      <w:r w:rsidRPr="0038581A">
        <w:rPr>
          <w:rStyle w:val="CharSectno"/>
        </w:rPr>
        <w:t>4B</w:t>
      </w:r>
      <w:r w:rsidRPr="00333BCD">
        <w:t xml:space="preserve">  Application of Act in relation to certain waters that are subject to the Australia</w:t>
      </w:r>
      <w:r w:rsidR="0038581A">
        <w:noBreakHyphen/>
      </w:r>
      <w:r w:rsidRPr="00333BCD">
        <w:t>Indonesia Delimitation Treaty</w:t>
      </w:r>
      <w:bookmarkEnd w:id="6"/>
    </w:p>
    <w:p w:rsidR="00383A04" w:rsidRPr="00333BCD" w:rsidRDefault="00383A04" w:rsidP="00383A04">
      <w:pPr>
        <w:pStyle w:val="subsection"/>
      </w:pPr>
      <w:r w:rsidRPr="00333BCD">
        <w:tab/>
        <w:t>(1)</w:t>
      </w:r>
      <w:r w:rsidRPr="00333BCD">
        <w:tab/>
        <w:t>This section commences to have effect when the Australia</w:t>
      </w:r>
      <w:r w:rsidR="0038581A">
        <w:noBreakHyphen/>
      </w:r>
      <w:r w:rsidRPr="00333BCD">
        <w:t xml:space="preserve">Indonesia Delimitation Treaty enters into force for </w:t>
      </w:r>
      <w:smartTag w:uri="urn:schemas-microsoft-com:office:smarttags" w:element="country-region">
        <w:smartTag w:uri="urn:schemas-microsoft-com:office:smarttags" w:element="place">
          <w:r w:rsidRPr="00333BCD">
            <w:t>Australia</w:t>
          </w:r>
        </w:smartTag>
      </w:smartTag>
      <w:r w:rsidRPr="00333BCD">
        <w:t>.</w:t>
      </w:r>
    </w:p>
    <w:p w:rsidR="00383A04" w:rsidRPr="00333BCD" w:rsidRDefault="00383A04" w:rsidP="00383A04">
      <w:pPr>
        <w:pStyle w:val="subsection"/>
      </w:pPr>
      <w:r w:rsidRPr="00333BCD">
        <w:tab/>
        <w:t>(2)</w:t>
      </w:r>
      <w:r w:rsidRPr="00333BCD">
        <w:tab/>
        <w:t>The Minister must not issue a permit in relation to the overlap area unless:</w:t>
      </w:r>
    </w:p>
    <w:p w:rsidR="00383A04" w:rsidRPr="00333BCD" w:rsidRDefault="00383A04" w:rsidP="00383A04">
      <w:pPr>
        <w:pStyle w:val="paragraph"/>
      </w:pPr>
      <w:r w:rsidRPr="00333BCD">
        <w:tab/>
        <w:t>(a)</w:t>
      </w:r>
      <w:r w:rsidRPr="00333BCD">
        <w:tab/>
        <w:t xml:space="preserve">the Minister has first consulted the Government of the </w:t>
      </w:r>
      <w:smartTag w:uri="urn:schemas-microsoft-com:office:smarttags" w:element="place">
        <w:smartTag w:uri="urn:schemas-microsoft-com:office:smarttags" w:element="PlaceType">
          <w:r w:rsidRPr="00333BCD">
            <w:t>Republic</w:t>
          </w:r>
        </w:smartTag>
        <w:r w:rsidRPr="00333BCD">
          <w:t xml:space="preserve"> of </w:t>
        </w:r>
        <w:smartTag w:uri="urn:schemas-microsoft-com:office:smarttags" w:element="PlaceName">
          <w:r w:rsidRPr="00333BCD">
            <w:t>Indonesia</w:t>
          </w:r>
        </w:smartTag>
      </w:smartTag>
      <w:r w:rsidRPr="00333BCD">
        <w:t xml:space="preserve"> about issuing the permit; or</w:t>
      </w:r>
    </w:p>
    <w:p w:rsidR="00383A04" w:rsidRPr="00333BCD" w:rsidRDefault="00383A04" w:rsidP="00383A04">
      <w:pPr>
        <w:pStyle w:val="paragraph"/>
      </w:pPr>
      <w:r w:rsidRPr="00333BCD">
        <w:tab/>
        <w:t>(b)</w:t>
      </w:r>
      <w:r w:rsidRPr="00333BCD">
        <w:tab/>
        <w:t xml:space="preserve">a notice is in force under </w:t>
      </w:r>
      <w:r w:rsidR="001210BB" w:rsidRPr="00333BCD">
        <w:t>subsection (</w:t>
      </w:r>
      <w:r w:rsidRPr="00333BCD">
        <w:t>3) and the issue of the permit is within the scope of the agreement to which the notice relates.</w:t>
      </w:r>
    </w:p>
    <w:p w:rsidR="00383A04" w:rsidRPr="00333BCD" w:rsidRDefault="00383A04" w:rsidP="00383A04">
      <w:pPr>
        <w:pStyle w:val="subsection"/>
      </w:pPr>
      <w:r w:rsidRPr="00333BCD">
        <w:tab/>
        <w:t>(3)</w:t>
      </w:r>
      <w:r w:rsidRPr="00333BCD">
        <w:tab/>
        <w:t xml:space="preserve">The Minister may, by notice in the </w:t>
      </w:r>
      <w:r w:rsidRPr="00333BCD">
        <w:rPr>
          <w:i/>
        </w:rPr>
        <w:t>Gazette</w:t>
      </w:r>
      <w:r w:rsidRPr="00333BCD">
        <w:t xml:space="preserve">, declare that the Government of the </w:t>
      </w:r>
      <w:smartTag w:uri="urn:schemas-microsoft-com:office:smarttags" w:element="place">
        <w:smartTag w:uri="urn:schemas-microsoft-com:office:smarttags" w:element="PlaceType">
          <w:r w:rsidRPr="00333BCD">
            <w:t>Republic</w:t>
          </w:r>
        </w:smartTag>
        <w:r w:rsidRPr="00333BCD">
          <w:t xml:space="preserve"> of </w:t>
        </w:r>
        <w:smartTag w:uri="urn:schemas-microsoft-com:office:smarttags" w:element="PlaceName">
          <w:r w:rsidRPr="00333BCD">
            <w:t>Indonesia</w:t>
          </w:r>
        </w:smartTag>
      </w:smartTag>
      <w:r w:rsidRPr="00333BCD">
        <w:t xml:space="preserve"> has notified </w:t>
      </w:r>
      <w:smartTag w:uri="urn:schemas-microsoft-com:office:smarttags" w:element="country-region">
        <w:smartTag w:uri="urn:schemas-microsoft-com:office:smarttags" w:element="place">
          <w:r w:rsidRPr="00333BCD">
            <w:t>Australia</w:t>
          </w:r>
        </w:smartTag>
      </w:smartTag>
      <w:r w:rsidRPr="00333BCD">
        <w:t xml:space="preserve"> that the Government of the </w:t>
      </w:r>
      <w:smartTag w:uri="urn:schemas-microsoft-com:office:smarttags" w:element="place">
        <w:smartTag w:uri="urn:schemas-microsoft-com:office:smarttags" w:element="PlaceType">
          <w:r w:rsidRPr="00333BCD">
            <w:t>Republic</w:t>
          </w:r>
        </w:smartTag>
        <w:r w:rsidRPr="00333BCD">
          <w:t xml:space="preserve"> of </w:t>
        </w:r>
        <w:smartTag w:uri="urn:schemas-microsoft-com:office:smarttags" w:element="PlaceName">
          <w:r w:rsidRPr="00333BCD">
            <w:t>Indonesia</w:t>
          </w:r>
        </w:smartTag>
      </w:smartTag>
      <w:r w:rsidRPr="00333BCD">
        <w:t xml:space="preserve"> agrees to the issue of permits under this Act in relation to the overlap area, either generally or in particular circumstances.</w:t>
      </w:r>
    </w:p>
    <w:p w:rsidR="00383A04" w:rsidRPr="00333BCD" w:rsidRDefault="00383A04" w:rsidP="00383A04">
      <w:pPr>
        <w:pStyle w:val="notetext"/>
      </w:pPr>
      <w:r w:rsidRPr="00333BCD">
        <w:t>Note:</w:t>
      </w:r>
      <w:r w:rsidRPr="00333BCD">
        <w:tab/>
        <w:t xml:space="preserve">The notice can be revoked under </w:t>
      </w:r>
      <w:r w:rsidR="003951DF">
        <w:t>subsection 3</w:t>
      </w:r>
      <w:r w:rsidRPr="00333BCD">
        <w:t xml:space="preserve">3(3) of the </w:t>
      </w:r>
      <w:r w:rsidRPr="00333BCD">
        <w:rPr>
          <w:i/>
        </w:rPr>
        <w:t>Acts Interpretation Act 1901</w:t>
      </w:r>
      <w:r w:rsidRPr="00333BCD">
        <w:t xml:space="preserve">. </w:t>
      </w:r>
    </w:p>
    <w:p w:rsidR="00383A04" w:rsidRPr="00333BCD" w:rsidRDefault="00383A04" w:rsidP="00383A04">
      <w:pPr>
        <w:pStyle w:val="subsection"/>
      </w:pPr>
      <w:r w:rsidRPr="00333BCD">
        <w:tab/>
        <w:t>(4)</w:t>
      </w:r>
      <w:r w:rsidRPr="00333BCD">
        <w:tab/>
        <w:t>An inspector must not exercise powers under this Act in the overlap area in relation to:</w:t>
      </w:r>
    </w:p>
    <w:p w:rsidR="00383A04" w:rsidRPr="00333BCD" w:rsidRDefault="00383A04" w:rsidP="00383A04">
      <w:pPr>
        <w:pStyle w:val="paragraph"/>
      </w:pPr>
      <w:r w:rsidRPr="00333BCD">
        <w:tab/>
        <w:t>(a)</w:t>
      </w:r>
      <w:r w:rsidRPr="00333BCD">
        <w:tab/>
        <w:t>a vessel other than an Australian vessel; or</w:t>
      </w:r>
    </w:p>
    <w:p w:rsidR="00383A04" w:rsidRPr="00333BCD" w:rsidRDefault="00383A04" w:rsidP="00383A04">
      <w:pPr>
        <w:pStyle w:val="paragraph"/>
      </w:pPr>
      <w:r w:rsidRPr="00333BCD">
        <w:tab/>
        <w:t>(b)</w:t>
      </w:r>
      <w:r w:rsidRPr="00333BCD">
        <w:tab/>
        <w:t>an aircraft other than an Australian aircraft; or</w:t>
      </w:r>
    </w:p>
    <w:p w:rsidR="00383A04" w:rsidRPr="00333BCD" w:rsidRDefault="00383A04" w:rsidP="00383A04">
      <w:pPr>
        <w:pStyle w:val="paragraph"/>
      </w:pPr>
      <w:r w:rsidRPr="00333BCD">
        <w:tab/>
        <w:t>(c)</w:t>
      </w:r>
      <w:r w:rsidRPr="00333BCD">
        <w:tab/>
        <w:t xml:space="preserve">a platform, other than a platform that is subject to </w:t>
      </w:r>
      <w:smartTag w:uri="urn:schemas-microsoft-com:office:smarttags" w:element="country-region">
        <w:smartTag w:uri="urn:schemas-microsoft-com:office:smarttags" w:element="place">
          <w:r w:rsidRPr="00333BCD">
            <w:t>Australia</w:t>
          </w:r>
        </w:smartTag>
      </w:smartTag>
      <w:r w:rsidRPr="00333BCD">
        <w:t>’s jurisdiction under paragraph</w:t>
      </w:r>
      <w:r w:rsidR="001210BB" w:rsidRPr="00333BCD">
        <w:t> </w:t>
      </w:r>
      <w:r w:rsidRPr="00333BCD">
        <w:t>7(b) or (h) of the Australia</w:t>
      </w:r>
      <w:r w:rsidR="0038581A">
        <w:noBreakHyphen/>
      </w:r>
      <w:r w:rsidRPr="00333BCD">
        <w:t>Indonesia Delimitation Treaty;</w:t>
      </w:r>
    </w:p>
    <w:p w:rsidR="00383A04" w:rsidRPr="00333BCD" w:rsidRDefault="00383A04" w:rsidP="00383A04">
      <w:pPr>
        <w:pStyle w:val="subsection2"/>
      </w:pPr>
      <w:r w:rsidRPr="00333BCD">
        <w:t>unless:</w:t>
      </w:r>
    </w:p>
    <w:p w:rsidR="00383A04" w:rsidRPr="00333BCD" w:rsidRDefault="00383A04" w:rsidP="00383A04">
      <w:pPr>
        <w:pStyle w:val="paragraph"/>
      </w:pPr>
      <w:r w:rsidRPr="00333BCD">
        <w:tab/>
        <w:t>(d)</w:t>
      </w:r>
      <w:r w:rsidRPr="00333BCD">
        <w:tab/>
        <w:t>the Minister has first consulted the Government of the Republic of Indonesia about the exercise of powers by inspectors in the overlap area in relation to that vessel, aircraft or platform; or</w:t>
      </w:r>
    </w:p>
    <w:p w:rsidR="00383A04" w:rsidRPr="00333BCD" w:rsidRDefault="00383A04" w:rsidP="00383A04">
      <w:pPr>
        <w:pStyle w:val="paragraph"/>
      </w:pPr>
      <w:r w:rsidRPr="00333BCD">
        <w:tab/>
        <w:t>(e)</w:t>
      </w:r>
      <w:r w:rsidRPr="00333BCD">
        <w:tab/>
        <w:t xml:space="preserve">a notice is in force under </w:t>
      </w:r>
      <w:r w:rsidR="001210BB" w:rsidRPr="00333BCD">
        <w:t>subsection (</w:t>
      </w:r>
      <w:r w:rsidRPr="00333BCD">
        <w:t>5) and the exercise of the powers is within the scope of the agreement to which the notice relates.</w:t>
      </w:r>
    </w:p>
    <w:p w:rsidR="00383A04" w:rsidRPr="00333BCD" w:rsidRDefault="00383A04" w:rsidP="00383A04">
      <w:pPr>
        <w:pStyle w:val="subsection"/>
      </w:pPr>
      <w:r w:rsidRPr="00333BCD">
        <w:tab/>
        <w:t>(5)</w:t>
      </w:r>
      <w:r w:rsidRPr="00333BCD">
        <w:tab/>
        <w:t xml:space="preserve">The Minister may, by notice in the </w:t>
      </w:r>
      <w:r w:rsidRPr="00333BCD">
        <w:rPr>
          <w:i/>
        </w:rPr>
        <w:t>Gazette</w:t>
      </w:r>
      <w:r w:rsidRPr="00333BCD">
        <w:t xml:space="preserve">, declare that the Government of the </w:t>
      </w:r>
      <w:smartTag w:uri="urn:schemas-microsoft-com:office:smarttags" w:element="place">
        <w:smartTag w:uri="urn:schemas-microsoft-com:office:smarttags" w:element="PlaceType">
          <w:r w:rsidRPr="00333BCD">
            <w:t>Republic</w:t>
          </w:r>
        </w:smartTag>
        <w:r w:rsidRPr="00333BCD">
          <w:t xml:space="preserve"> of </w:t>
        </w:r>
        <w:smartTag w:uri="urn:schemas-microsoft-com:office:smarttags" w:element="PlaceName">
          <w:r w:rsidRPr="00333BCD">
            <w:t>Indonesia</w:t>
          </w:r>
        </w:smartTag>
      </w:smartTag>
      <w:r w:rsidRPr="00333BCD">
        <w:t xml:space="preserve"> has notified </w:t>
      </w:r>
      <w:smartTag w:uri="urn:schemas-microsoft-com:office:smarttags" w:element="country-region">
        <w:smartTag w:uri="urn:schemas-microsoft-com:office:smarttags" w:element="place">
          <w:r w:rsidRPr="00333BCD">
            <w:t>Australia</w:t>
          </w:r>
        </w:smartTag>
      </w:smartTag>
      <w:r w:rsidRPr="00333BCD">
        <w:t xml:space="preserve"> that the Government of the </w:t>
      </w:r>
      <w:smartTag w:uri="urn:schemas-microsoft-com:office:smarttags" w:element="place">
        <w:smartTag w:uri="urn:schemas-microsoft-com:office:smarttags" w:element="PlaceType">
          <w:r w:rsidRPr="00333BCD">
            <w:t>Republic</w:t>
          </w:r>
        </w:smartTag>
        <w:r w:rsidRPr="00333BCD">
          <w:t xml:space="preserve"> of </w:t>
        </w:r>
        <w:smartTag w:uri="urn:schemas-microsoft-com:office:smarttags" w:element="PlaceName">
          <w:r w:rsidRPr="00333BCD">
            <w:t>Indonesia</w:t>
          </w:r>
        </w:smartTag>
      </w:smartTag>
      <w:r w:rsidRPr="00333BCD">
        <w:t xml:space="preserve"> agrees to the exercise by inspectors of powers under this Act in the overlap area, either generally or in particular circumstances.</w:t>
      </w:r>
    </w:p>
    <w:p w:rsidR="00383A04" w:rsidRPr="00333BCD" w:rsidRDefault="00383A04" w:rsidP="00383A04">
      <w:pPr>
        <w:pStyle w:val="notetext"/>
      </w:pPr>
      <w:r w:rsidRPr="00333BCD">
        <w:t>Note:</w:t>
      </w:r>
      <w:r w:rsidRPr="00333BCD">
        <w:tab/>
        <w:t xml:space="preserve">The notice can be revoked under </w:t>
      </w:r>
      <w:r w:rsidR="003951DF">
        <w:t>subsection 3</w:t>
      </w:r>
      <w:r w:rsidRPr="00333BCD">
        <w:t xml:space="preserve">3(3) of the </w:t>
      </w:r>
      <w:r w:rsidRPr="00333BCD">
        <w:rPr>
          <w:i/>
        </w:rPr>
        <w:t>Acts Interpretation Act 1901</w:t>
      </w:r>
      <w:r w:rsidRPr="00333BCD">
        <w:t xml:space="preserve">. </w:t>
      </w:r>
    </w:p>
    <w:p w:rsidR="00383A04" w:rsidRPr="00333BCD" w:rsidRDefault="00383A04" w:rsidP="00383A04">
      <w:pPr>
        <w:pStyle w:val="subsection"/>
      </w:pPr>
      <w:r w:rsidRPr="00333BCD">
        <w:tab/>
        <w:t>(6)</w:t>
      </w:r>
      <w:r w:rsidRPr="00333BCD">
        <w:tab/>
        <w:t xml:space="preserve">The validity of the exercise of a power is not affected by a failure to comply with </w:t>
      </w:r>
      <w:r w:rsidR="001210BB" w:rsidRPr="00333BCD">
        <w:t>subsection (</w:t>
      </w:r>
      <w:r w:rsidRPr="00333BCD">
        <w:t>4).</w:t>
      </w:r>
    </w:p>
    <w:p w:rsidR="00383A04" w:rsidRPr="00333BCD" w:rsidRDefault="00383A04" w:rsidP="00383A04">
      <w:pPr>
        <w:pStyle w:val="subsection"/>
      </w:pPr>
      <w:r w:rsidRPr="00333BCD">
        <w:tab/>
        <w:t>(7)</w:t>
      </w:r>
      <w:r w:rsidRPr="00333BCD">
        <w:tab/>
        <w:t>In this section:</w:t>
      </w:r>
    </w:p>
    <w:p w:rsidR="00383A04" w:rsidRPr="00333BCD" w:rsidRDefault="00383A04" w:rsidP="00383A04">
      <w:pPr>
        <w:pStyle w:val="Definition"/>
      </w:pPr>
      <w:r w:rsidRPr="00333BCD">
        <w:rPr>
          <w:b/>
          <w:i/>
        </w:rPr>
        <w:t>Australia</w:t>
      </w:r>
      <w:r w:rsidR="0038581A">
        <w:rPr>
          <w:b/>
          <w:i/>
        </w:rPr>
        <w:noBreakHyphen/>
      </w:r>
      <w:r w:rsidRPr="00333BCD">
        <w:rPr>
          <w:b/>
          <w:i/>
        </w:rPr>
        <w:t>Indonesia Delimitation Treaty</w:t>
      </w:r>
      <w:r w:rsidRPr="00333BCD">
        <w:t xml:space="preserve"> means the Treaty between the Government of Australia and the Government of the </w:t>
      </w:r>
      <w:smartTag w:uri="urn:schemas-microsoft-com:office:smarttags" w:element="place">
        <w:smartTag w:uri="urn:schemas-microsoft-com:office:smarttags" w:element="PlaceType">
          <w:r w:rsidRPr="00333BCD">
            <w:t>Republic</w:t>
          </w:r>
        </w:smartTag>
        <w:r w:rsidRPr="00333BCD">
          <w:t xml:space="preserve"> of </w:t>
        </w:r>
        <w:smartTag w:uri="urn:schemas-microsoft-com:office:smarttags" w:element="PlaceName">
          <w:r w:rsidRPr="00333BCD">
            <w:t>Indonesia</w:t>
          </w:r>
        </w:smartTag>
      </w:smartTag>
      <w:r w:rsidRPr="00333BCD">
        <w:t xml:space="preserve"> establishing an Exclusive Economic Zone Boundary and Certain Seabed Boundaries done at </w:t>
      </w:r>
      <w:smartTag w:uri="urn:schemas-microsoft-com:office:smarttags" w:element="City">
        <w:smartTag w:uri="urn:schemas-microsoft-com:office:smarttags" w:element="place">
          <w:r w:rsidRPr="00333BCD">
            <w:t>Perth</w:t>
          </w:r>
        </w:smartTag>
      </w:smartTag>
      <w:r w:rsidRPr="00333BCD">
        <w:t xml:space="preserve"> on 14</w:t>
      </w:r>
      <w:r w:rsidR="001210BB" w:rsidRPr="00333BCD">
        <w:t> </w:t>
      </w:r>
      <w:r w:rsidRPr="00333BCD">
        <w:t>March 1997.</w:t>
      </w:r>
    </w:p>
    <w:p w:rsidR="00383A04" w:rsidRPr="00333BCD" w:rsidRDefault="00383A04" w:rsidP="00383A04">
      <w:pPr>
        <w:pStyle w:val="Definition"/>
      </w:pPr>
      <w:r w:rsidRPr="00333BCD">
        <w:rPr>
          <w:b/>
          <w:i/>
        </w:rPr>
        <w:t>overlap area</w:t>
      </w:r>
      <w:r w:rsidRPr="00333BCD">
        <w:t xml:space="preserve"> means the overlapping area described in Article 7 of the Australia</w:t>
      </w:r>
      <w:r w:rsidR="0038581A">
        <w:noBreakHyphen/>
      </w:r>
      <w:r w:rsidRPr="00333BCD">
        <w:t>Indonesia Delimitation Treaty.</w:t>
      </w:r>
    </w:p>
    <w:p w:rsidR="00A20889" w:rsidRPr="00333BCD" w:rsidRDefault="00A20889" w:rsidP="00A20889">
      <w:pPr>
        <w:pStyle w:val="ActHead5"/>
      </w:pPr>
      <w:bookmarkStart w:id="7" w:name="_Toc63155790"/>
      <w:r w:rsidRPr="0038581A">
        <w:rPr>
          <w:rStyle w:val="CharSectno"/>
        </w:rPr>
        <w:t>4C</w:t>
      </w:r>
      <w:r w:rsidRPr="00333BCD">
        <w:t xml:space="preserve">  Application of Act in relation to Greater Sunrise special regime area</w:t>
      </w:r>
      <w:bookmarkEnd w:id="7"/>
    </w:p>
    <w:p w:rsidR="00A20889" w:rsidRPr="00333BCD" w:rsidRDefault="00A20889" w:rsidP="00A20889">
      <w:pPr>
        <w:pStyle w:val="SubsectionHead"/>
      </w:pPr>
      <w:r w:rsidRPr="00333BCD">
        <w:t>Limit on issuing permits</w:t>
      </w:r>
    </w:p>
    <w:p w:rsidR="00A20889" w:rsidRPr="00333BCD" w:rsidRDefault="00A20889" w:rsidP="00A20889">
      <w:pPr>
        <w:pStyle w:val="subsection"/>
      </w:pPr>
      <w:r w:rsidRPr="00333BCD">
        <w:tab/>
        <w:t>(1)</w:t>
      </w:r>
      <w:r w:rsidRPr="00333BCD">
        <w:tab/>
        <w:t>The Minister must not issue a permit in relation to the Greater Sunrise special regime area unless:</w:t>
      </w:r>
    </w:p>
    <w:p w:rsidR="00A20889" w:rsidRPr="00333BCD" w:rsidRDefault="00A20889" w:rsidP="00A20889">
      <w:pPr>
        <w:pStyle w:val="paragraph"/>
      </w:pPr>
      <w:r w:rsidRPr="00333BCD">
        <w:tab/>
        <w:t>(a)</w:t>
      </w:r>
      <w:r w:rsidRPr="00333BCD">
        <w:tab/>
        <w:t>the Minister has first consulted Timor</w:t>
      </w:r>
      <w:r w:rsidR="0038581A">
        <w:noBreakHyphen/>
      </w:r>
      <w:r w:rsidRPr="00333BCD">
        <w:t>Leste about issuing the permit; or</w:t>
      </w:r>
    </w:p>
    <w:p w:rsidR="00A20889" w:rsidRPr="00333BCD" w:rsidRDefault="00A20889" w:rsidP="00A20889">
      <w:pPr>
        <w:pStyle w:val="paragraph"/>
      </w:pPr>
      <w:r w:rsidRPr="00333BCD">
        <w:tab/>
        <w:t>(b)</w:t>
      </w:r>
      <w:r w:rsidRPr="00333BCD">
        <w:tab/>
        <w:t xml:space="preserve">a declaration is in force under </w:t>
      </w:r>
      <w:r w:rsidR="001210BB" w:rsidRPr="00333BCD">
        <w:t>subsection (</w:t>
      </w:r>
      <w:r w:rsidRPr="00333BCD">
        <w:t>2) and the issue of the permit is within the scope of the agreement to which the declaration relates.</w:t>
      </w:r>
    </w:p>
    <w:p w:rsidR="00A20889" w:rsidRPr="00333BCD" w:rsidRDefault="00A20889" w:rsidP="00A20889">
      <w:pPr>
        <w:pStyle w:val="subsection"/>
      </w:pPr>
      <w:r w:rsidRPr="00333BCD">
        <w:tab/>
        <w:t>(2)</w:t>
      </w:r>
      <w:r w:rsidRPr="00333BCD">
        <w:tab/>
        <w:t>The Minister may, by notifiable instrument, declare that Timor</w:t>
      </w:r>
      <w:r w:rsidR="0038581A">
        <w:noBreakHyphen/>
      </w:r>
      <w:r w:rsidRPr="00333BCD">
        <w:t>Leste has notified Australia that Timor</w:t>
      </w:r>
      <w:r w:rsidR="0038581A">
        <w:noBreakHyphen/>
      </w:r>
      <w:r w:rsidRPr="00333BCD">
        <w:t>Leste agrees to the issue of permits under this Act in relation to the Greater Sunrise special regime area, either generally or in particular circumstances.</w:t>
      </w:r>
    </w:p>
    <w:p w:rsidR="00A20889" w:rsidRPr="00333BCD" w:rsidRDefault="00A20889" w:rsidP="00A20889">
      <w:pPr>
        <w:pStyle w:val="notetext"/>
      </w:pPr>
      <w:r w:rsidRPr="00333BCD">
        <w:t>Note:</w:t>
      </w:r>
      <w:r w:rsidRPr="00333BCD">
        <w:tab/>
        <w:t xml:space="preserve">The declaration can be revoked: see </w:t>
      </w:r>
      <w:r w:rsidR="003951DF">
        <w:t>subsection 3</w:t>
      </w:r>
      <w:r w:rsidRPr="00333BCD">
        <w:t xml:space="preserve">3(3) of the </w:t>
      </w:r>
      <w:r w:rsidRPr="00333BCD">
        <w:rPr>
          <w:i/>
        </w:rPr>
        <w:t>Acts Interpretation Act 1901</w:t>
      </w:r>
      <w:r w:rsidRPr="00333BCD">
        <w:t>.</w:t>
      </w:r>
    </w:p>
    <w:p w:rsidR="00A20889" w:rsidRPr="00333BCD" w:rsidRDefault="00A20889" w:rsidP="00A20889">
      <w:pPr>
        <w:pStyle w:val="SubsectionHead"/>
      </w:pPr>
      <w:r w:rsidRPr="00333BCD">
        <w:t>Limit on inspectors exercising powers</w:t>
      </w:r>
    </w:p>
    <w:p w:rsidR="00A20889" w:rsidRPr="00333BCD" w:rsidRDefault="00A20889" w:rsidP="00A20889">
      <w:pPr>
        <w:pStyle w:val="subsection"/>
      </w:pPr>
      <w:r w:rsidRPr="00333BCD">
        <w:tab/>
        <w:t>(3)</w:t>
      </w:r>
      <w:r w:rsidRPr="00333BCD">
        <w:tab/>
        <w:t>An inspector must not exercise powers under this Act in or above the Greater Sunrise special regime area in relation to:</w:t>
      </w:r>
    </w:p>
    <w:p w:rsidR="00A20889" w:rsidRPr="00333BCD" w:rsidRDefault="00A20889" w:rsidP="00A20889">
      <w:pPr>
        <w:pStyle w:val="paragraph"/>
      </w:pPr>
      <w:r w:rsidRPr="00333BCD">
        <w:tab/>
        <w:t>(a)</w:t>
      </w:r>
      <w:r w:rsidRPr="00333BCD">
        <w:tab/>
        <w:t>a vessel other than an Australian vessel; or</w:t>
      </w:r>
    </w:p>
    <w:p w:rsidR="00A20889" w:rsidRPr="00333BCD" w:rsidRDefault="00A20889" w:rsidP="00A20889">
      <w:pPr>
        <w:pStyle w:val="paragraph"/>
      </w:pPr>
      <w:r w:rsidRPr="00333BCD">
        <w:tab/>
        <w:t>(b)</w:t>
      </w:r>
      <w:r w:rsidRPr="00333BCD">
        <w:tab/>
        <w:t>an aircraft other than an Australian aircraft; or</w:t>
      </w:r>
    </w:p>
    <w:p w:rsidR="00A20889" w:rsidRPr="00333BCD" w:rsidRDefault="00A20889" w:rsidP="00A20889">
      <w:pPr>
        <w:pStyle w:val="paragraph"/>
      </w:pPr>
      <w:r w:rsidRPr="00333BCD">
        <w:tab/>
        <w:t>(c)</w:t>
      </w:r>
      <w:r w:rsidRPr="00333BCD">
        <w:tab/>
        <w:t>a platform other than an Australian platform;</w:t>
      </w:r>
    </w:p>
    <w:p w:rsidR="00A20889" w:rsidRPr="00333BCD" w:rsidRDefault="00A20889" w:rsidP="00A20889">
      <w:pPr>
        <w:pStyle w:val="subsection2"/>
      </w:pPr>
      <w:r w:rsidRPr="00333BCD">
        <w:t>unless:</w:t>
      </w:r>
    </w:p>
    <w:p w:rsidR="00A20889" w:rsidRPr="00333BCD" w:rsidRDefault="00A20889" w:rsidP="00A20889">
      <w:pPr>
        <w:pStyle w:val="paragraph"/>
      </w:pPr>
      <w:r w:rsidRPr="00333BCD">
        <w:tab/>
        <w:t>(d)</w:t>
      </w:r>
      <w:r w:rsidRPr="00333BCD">
        <w:tab/>
        <w:t>the Minister has first consulted Timor</w:t>
      </w:r>
      <w:r w:rsidR="0038581A">
        <w:noBreakHyphen/>
      </w:r>
      <w:r w:rsidRPr="00333BCD">
        <w:t>Leste about the exercise of powers by inspectors in the Greater Sunrise special regime area in relation to that vessel, aircraft or platform; or</w:t>
      </w:r>
    </w:p>
    <w:p w:rsidR="00A20889" w:rsidRPr="00333BCD" w:rsidRDefault="00A20889" w:rsidP="00A20889">
      <w:pPr>
        <w:pStyle w:val="paragraph"/>
      </w:pPr>
      <w:r w:rsidRPr="00333BCD">
        <w:tab/>
        <w:t>(e)</w:t>
      </w:r>
      <w:r w:rsidRPr="00333BCD">
        <w:tab/>
        <w:t xml:space="preserve">a declaration is in force under </w:t>
      </w:r>
      <w:r w:rsidR="001210BB" w:rsidRPr="00333BCD">
        <w:t>subsection (</w:t>
      </w:r>
      <w:r w:rsidRPr="00333BCD">
        <w:t>4) and the exercise of the powers is within the scope of the agreement to which the declaration relates.</w:t>
      </w:r>
    </w:p>
    <w:p w:rsidR="00A20889" w:rsidRPr="00333BCD" w:rsidRDefault="00A20889" w:rsidP="00A20889">
      <w:pPr>
        <w:pStyle w:val="subsection"/>
      </w:pPr>
      <w:r w:rsidRPr="00333BCD">
        <w:tab/>
        <w:t>(4)</w:t>
      </w:r>
      <w:r w:rsidRPr="00333BCD">
        <w:tab/>
        <w:t>The Minister may, by notifiable instrument, declare that Timor</w:t>
      </w:r>
      <w:r w:rsidR="0038581A">
        <w:noBreakHyphen/>
      </w:r>
      <w:r w:rsidRPr="00333BCD">
        <w:t>Leste has notified Australia that Timor</w:t>
      </w:r>
      <w:r w:rsidR="0038581A">
        <w:noBreakHyphen/>
      </w:r>
      <w:r w:rsidRPr="00333BCD">
        <w:t>Leste agrees to the exercise by inspectors of powers under this Act in or above the Greater Sunrise special regime area, either generally or in particular circumstances.</w:t>
      </w:r>
    </w:p>
    <w:p w:rsidR="00A20889" w:rsidRPr="00333BCD" w:rsidRDefault="00A20889" w:rsidP="00A20889">
      <w:pPr>
        <w:pStyle w:val="notetext"/>
      </w:pPr>
      <w:r w:rsidRPr="00333BCD">
        <w:t>Note:</w:t>
      </w:r>
      <w:r w:rsidRPr="00333BCD">
        <w:tab/>
        <w:t xml:space="preserve">The declaration can be revoked: see </w:t>
      </w:r>
      <w:r w:rsidR="003951DF">
        <w:t>subsection 3</w:t>
      </w:r>
      <w:r w:rsidRPr="00333BCD">
        <w:t xml:space="preserve">3(3) of the </w:t>
      </w:r>
      <w:r w:rsidRPr="00333BCD">
        <w:rPr>
          <w:i/>
        </w:rPr>
        <w:t>Acts Interpretation Act 1901</w:t>
      </w:r>
      <w:r w:rsidRPr="00333BCD">
        <w:t>.</w:t>
      </w:r>
    </w:p>
    <w:p w:rsidR="00A20889" w:rsidRPr="00333BCD" w:rsidRDefault="00A20889" w:rsidP="00A20889">
      <w:pPr>
        <w:pStyle w:val="subsection"/>
      </w:pPr>
      <w:r w:rsidRPr="00333BCD">
        <w:tab/>
        <w:t>(5)</w:t>
      </w:r>
      <w:r w:rsidRPr="00333BCD">
        <w:tab/>
        <w:t xml:space="preserve">The validity of the exercise of a power is not affected by a failure to comply with </w:t>
      </w:r>
      <w:r w:rsidR="001210BB" w:rsidRPr="00333BCD">
        <w:t>subsection (</w:t>
      </w:r>
      <w:r w:rsidRPr="00333BCD">
        <w:t>3).</w:t>
      </w:r>
    </w:p>
    <w:p w:rsidR="00A20889" w:rsidRPr="00333BCD" w:rsidRDefault="00A20889" w:rsidP="00A20889">
      <w:pPr>
        <w:pStyle w:val="SubsectionHead"/>
        <w:rPr>
          <w:i w:val="0"/>
        </w:rPr>
      </w:pPr>
      <w:r w:rsidRPr="00333BCD">
        <w:t>Act not limited by the Seas and Submerged Lands Act 1973</w:t>
      </w:r>
    </w:p>
    <w:p w:rsidR="00A20889" w:rsidRPr="00333BCD" w:rsidRDefault="00A20889" w:rsidP="00A20889">
      <w:pPr>
        <w:pStyle w:val="subsection"/>
      </w:pPr>
      <w:r w:rsidRPr="00333BCD">
        <w:tab/>
        <w:t>(6)</w:t>
      </w:r>
      <w:r w:rsidRPr="00333BCD">
        <w:tab/>
        <w:t>Subsection</w:t>
      </w:r>
      <w:r w:rsidR="001210BB" w:rsidRPr="00333BCD">
        <w:t> </w:t>
      </w:r>
      <w:r w:rsidRPr="00333BCD">
        <w:t xml:space="preserve">13AB(1) of the </w:t>
      </w:r>
      <w:r w:rsidRPr="00333BCD">
        <w:rPr>
          <w:i/>
        </w:rPr>
        <w:t>Seas and Submerged Lands Act 1973</w:t>
      </w:r>
      <w:r w:rsidRPr="00333BCD">
        <w:t xml:space="preserve"> does not affect the application of a provision of this Act.</w:t>
      </w:r>
    </w:p>
    <w:p w:rsidR="00A20889" w:rsidRPr="00333BCD" w:rsidRDefault="00A20889" w:rsidP="00A20889">
      <w:pPr>
        <w:pStyle w:val="notetext"/>
      </w:pPr>
      <w:r w:rsidRPr="00333BCD">
        <w:t>Note:</w:t>
      </w:r>
      <w:r w:rsidRPr="00333BCD">
        <w:tab/>
        <w:t>Subsection</w:t>
      </w:r>
      <w:r w:rsidR="001210BB" w:rsidRPr="00333BCD">
        <w:t> </w:t>
      </w:r>
      <w:r w:rsidRPr="00333BCD">
        <w:t xml:space="preserve">13AB(1) of the </w:t>
      </w:r>
      <w:r w:rsidRPr="00333BCD">
        <w:rPr>
          <w:i/>
        </w:rPr>
        <w:t>Seas and Submerged Lands Act 1973</w:t>
      </w:r>
      <w:r w:rsidRPr="00333BCD">
        <w:t xml:space="preserve"> provides that a law of the Commonwealth does not apply in relation to an act, omission, matter or thing directly or indirectly connected with the exploration of, or exploitation of the natural resources of, the continental shelf in the Greater Sunrise special regime area.</w:t>
      </w:r>
    </w:p>
    <w:p w:rsidR="00383A04" w:rsidRPr="00333BCD" w:rsidRDefault="00383A04" w:rsidP="00383A04">
      <w:pPr>
        <w:pStyle w:val="ActHead5"/>
      </w:pPr>
      <w:bookmarkStart w:id="8" w:name="_Toc63155791"/>
      <w:r w:rsidRPr="0038581A">
        <w:rPr>
          <w:rStyle w:val="CharSectno"/>
        </w:rPr>
        <w:t>5</w:t>
      </w:r>
      <w:r w:rsidRPr="00333BCD">
        <w:t xml:space="preserve">  Exemption</w:t>
      </w:r>
      <w:bookmarkEnd w:id="8"/>
    </w:p>
    <w:p w:rsidR="00383A04" w:rsidRPr="00333BCD" w:rsidRDefault="00383A04" w:rsidP="00383A04">
      <w:pPr>
        <w:pStyle w:val="subsection"/>
      </w:pPr>
      <w:r w:rsidRPr="00333BCD">
        <w:tab/>
      </w:r>
      <w:r w:rsidR="00A20889" w:rsidRPr="00333BCD">
        <w:t>(1)</w:t>
      </w:r>
      <w:r w:rsidR="00E10E78" w:rsidRPr="00333BCD">
        <w:tab/>
      </w:r>
      <w:r w:rsidRPr="00333BCD">
        <w:t>This Act does not apply in relation to the disposal or storage of controlled material (other than a vessel, aircraft or platform) directly arising from, or related to, the exploration, exploitation and associated off</w:t>
      </w:r>
      <w:r w:rsidR="0038581A">
        <w:noBreakHyphen/>
      </w:r>
      <w:r w:rsidRPr="00333BCD">
        <w:t>shore processing, of seabed mineral resources.</w:t>
      </w:r>
    </w:p>
    <w:p w:rsidR="00A20889" w:rsidRPr="00333BCD" w:rsidRDefault="00A20889" w:rsidP="00A20889">
      <w:pPr>
        <w:pStyle w:val="subsection"/>
      </w:pPr>
      <w:r w:rsidRPr="00333BCD">
        <w:tab/>
        <w:t>(2)</w:t>
      </w:r>
      <w:r w:rsidRPr="00333BCD">
        <w:tab/>
        <w:t>This Act does not apply in relation to the disposal or storage, in the Greater Sunrise special regime area or the waters above it, of a vessel, aircraft or platform directly arising from, or related to, the exploration, exploitation and associated off</w:t>
      </w:r>
      <w:r w:rsidR="0038581A">
        <w:noBreakHyphen/>
      </w:r>
      <w:r w:rsidRPr="00333BCD">
        <w:t>shore processing, of seabed mineral resources.</w:t>
      </w:r>
    </w:p>
    <w:p w:rsidR="00383A04" w:rsidRPr="00333BCD" w:rsidRDefault="00383A04" w:rsidP="00383A04">
      <w:pPr>
        <w:pStyle w:val="ActHead5"/>
      </w:pPr>
      <w:bookmarkStart w:id="9" w:name="_Toc63155792"/>
      <w:r w:rsidRPr="0038581A">
        <w:rPr>
          <w:rStyle w:val="CharSectno"/>
        </w:rPr>
        <w:t>6</w:t>
      </w:r>
      <w:r w:rsidRPr="00333BCD">
        <w:t xml:space="preserve">  Operation of Act</w:t>
      </w:r>
      <w:bookmarkEnd w:id="9"/>
    </w:p>
    <w:p w:rsidR="00383A04" w:rsidRPr="00333BCD" w:rsidRDefault="00383A04" w:rsidP="00383A04">
      <w:pPr>
        <w:pStyle w:val="subsection"/>
      </w:pPr>
      <w:r w:rsidRPr="00333BCD">
        <w:tab/>
      </w:r>
      <w:r w:rsidRPr="00333BCD">
        <w:tab/>
        <w:t xml:space="preserve">This Act applies both within and outside </w:t>
      </w:r>
      <w:smartTag w:uri="urn:schemas-microsoft-com:office:smarttags" w:element="country-region">
        <w:smartTag w:uri="urn:schemas-microsoft-com:office:smarttags" w:element="place">
          <w:r w:rsidRPr="00333BCD">
            <w:t>Australia</w:t>
          </w:r>
        </w:smartTag>
      </w:smartTag>
      <w:r w:rsidRPr="00333BCD">
        <w:t xml:space="preserve"> and extends to every external Territory.</w:t>
      </w:r>
    </w:p>
    <w:p w:rsidR="00383A04" w:rsidRPr="00333BCD" w:rsidRDefault="00383A04" w:rsidP="00383A04">
      <w:pPr>
        <w:pStyle w:val="ActHead5"/>
      </w:pPr>
      <w:bookmarkStart w:id="10" w:name="_Toc63155793"/>
      <w:r w:rsidRPr="0038581A">
        <w:rPr>
          <w:rStyle w:val="CharSectno"/>
        </w:rPr>
        <w:t>7</w:t>
      </w:r>
      <w:r w:rsidRPr="00333BCD">
        <w:t xml:space="preserve">  Exemption for defence force vessels etc.</w:t>
      </w:r>
      <w:bookmarkEnd w:id="10"/>
    </w:p>
    <w:p w:rsidR="00383A04" w:rsidRPr="00333BCD" w:rsidRDefault="00383A04" w:rsidP="00383A04">
      <w:pPr>
        <w:pStyle w:val="subsection"/>
      </w:pPr>
      <w:r w:rsidRPr="00333BCD">
        <w:tab/>
        <w:t>(1)</w:t>
      </w:r>
      <w:r w:rsidRPr="00333BCD">
        <w:tab/>
        <w:t>This Act does not apply in relation to a vessel or aircraft belonging to the Australian Defence Force, when it is being used:</w:t>
      </w:r>
    </w:p>
    <w:p w:rsidR="00383A04" w:rsidRPr="00333BCD" w:rsidRDefault="00383A04" w:rsidP="00383A04">
      <w:pPr>
        <w:pStyle w:val="paragraph"/>
      </w:pPr>
      <w:r w:rsidRPr="00333BCD">
        <w:tab/>
        <w:t>(a)</w:t>
      </w:r>
      <w:r w:rsidRPr="00333BCD">
        <w:tab/>
        <w:t>in a situation of armed conflict; or</w:t>
      </w:r>
    </w:p>
    <w:p w:rsidR="00383A04" w:rsidRPr="00333BCD" w:rsidRDefault="00383A04" w:rsidP="00383A04">
      <w:pPr>
        <w:pStyle w:val="paragraph"/>
      </w:pPr>
      <w:r w:rsidRPr="00333BCD">
        <w:tab/>
        <w:t>(b)</w:t>
      </w:r>
      <w:r w:rsidRPr="00333BCD">
        <w:tab/>
        <w:t>in an emergency situation other than a situation of armed conflict.</w:t>
      </w:r>
    </w:p>
    <w:p w:rsidR="00383A04" w:rsidRPr="00333BCD" w:rsidRDefault="00383A04" w:rsidP="00383A04">
      <w:pPr>
        <w:pStyle w:val="subsection"/>
      </w:pPr>
      <w:r w:rsidRPr="00333BCD">
        <w:tab/>
        <w:t>(2)</w:t>
      </w:r>
      <w:r w:rsidRPr="00333BCD">
        <w:tab/>
        <w:t>This Act does not apply in relation to a vessel or aircraft belonging to the naval, military or air forces of a foreign country.</w:t>
      </w:r>
    </w:p>
    <w:p w:rsidR="00383A04" w:rsidRPr="00333BCD" w:rsidRDefault="00383A04" w:rsidP="00383A04">
      <w:pPr>
        <w:pStyle w:val="ActHead5"/>
      </w:pPr>
      <w:bookmarkStart w:id="11" w:name="_Toc63155794"/>
      <w:r w:rsidRPr="0038581A">
        <w:rPr>
          <w:rStyle w:val="CharSectno"/>
        </w:rPr>
        <w:t>8</w:t>
      </w:r>
      <w:r w:rsidRPr="00333BCD">
        <w:t xml:space="preserve">  Act to bind the Crown</w:t>
      </w:r>
      <w:bookmarkEnd w:id="11"/>
    </w:p>
    <w:p w:rsidR="00A43A7B" w:rsidRPr="00333BCD" w:rsidRDefault="00A43A7B" w:rsidP="00A43A7B">
      <w:pPr>
        <w:pStyle w:val="subsection"/>
      </w:pPr>
      <w:r w:rsidRPr="00333BCD">
        <w:tab/>
        <w:t>(1A)</w:t>
      </w:r>
      <w:r w:rsidRPr="00333BCD">
        <w:tab/>
        <w:t>This Act binds the Crown in each of its capacities.</w:t>
      </w:r>
    </w:p>
    <w:p w:rsidR="00A43A7B" w:rsidRPr="00333BCD" w:rsidRDefault="00A43A7B" w:rsidP="00A43A7B">
      <w:pPr>
        <w:pStyle w:val="subsection"/>
      </w:pPr>
      <w:r w:rsidRPr="00333BCD">
        <w:tab/>
        <w:t>(1)</w:t>
      </w:r>
      <w:r w:rsidRPr="00333BCD">
        <w:tab/>
        <w:t>This Act does not make the Crown liable to be prosecuted for an offence.</w:t>
      </w:r>
    </w:p>
    <w:p w:rsidR="00383A04" w:rsidRPr="00333BCD" w:rsidRDefault="00383A04" w:rsidP="00383A04">
      <w:pPr>
        <w:pStyle w:val="subsection"/>
      </w:pPr>
      <w:r w:rsidRPr="00333BCD">
        <w:tab/>
        <w:t>(2)</w:t>
      </w:r>
      <w:r w:rsidRPr="00333BCD">
        <w:tab/>
      </w:r>
      <w:r w:rsidR="001210BB" w:rsidRPr="00333BCD">
        <w:t>Subsection (</w:t>
      </w:r>
      <w:r w:rsidRPr="00333BCD">
        <w:t xml:space="preserve">1) does not affect any liability of a person in charge of a vessel, aircraft or platform of which the Commonwealth, a State, the </w:t>
      </w:r>
      <w:smartTag w:uri="urn:schemas-microsoft-com:office:smarttags" w:element="State">
        <w:smartTag w:uri="urn:schemas-microsoft-com:office:smarttags" w:element="place">
          <w:r w:rsidRPr="00333BCD">
            <w:t>Northern Territory</w:t>
          </w:r>
        </w:smartTag>
      </w:smartTag>
      <w:r w:rsidRPr="00333BCD">
        <w:t xml:space="preserve"> or the Administration of Norfolk Island is the owner to be prosecuted for an offence.</w:t>
      </w:r>
    </w:p>
    <w:p w:rsidR="00383A04" w:rsidRPr="00333BCD" w:rsidRDefault="00383A04" w:rsidP="00383A04">
      <w:pPr>
        <w:pStyle w:val="ActHead5"/>
      </w:pPr>
      <w:bookmarkStart w:id="12" w:name="_Toc63155795"/>
      <w:r w:rsidRPr="0038581A">
        <w:rPr>
          <w:rStyle w:val="CharSectno"/>
        </w:rPr>
        <w:t>8A</w:t>
      </w:r>
      <w:r w:rsidRPr="00333BCD">
        <w:t xml:space="preserve">  </w:t>
      </w:r>
      <w:r w:rsidRPr="00333BCD">
        <w:rPr>
          <w:i/>
        </w:rPr>
        <w:t>Criminal Code</w:t>
      </w:r>
      <w:r w:rsidRPr="00333BCD">
        <w:t xml:space="preserve"> applies</w:t>
      </w:r>
      <w:bookmarkEnd w:id="12"/>
    </w:p>
    <w:p w:rsidR="00383A04" w:rsidRPr="00333BCD" w:rsidRDefault="00383A04" w:rsidP="00383A04">
      <w:pPr>
        <w:pStyle w:val="subsection"/>
      </w:pPr>
      <w:r w:rsidRPr="00333BCD">
        <w:tab/>
      </w:r>
      <w:r w:rsidRPr="00333BCD">
        <w:tab/>
        <w:t>Chapter</w:t>
      </w:r>
      <w:r w:rsidR="001210BB" w:rsidRPr="00333BCD">
        <w:t> </w:t>
      </w:r>
      <w:r w:rsidRPr="00333BCD">
        <w:t xml:space="preserve">2 of the </w:t>
      </w:r>
      <w:r w:rsidRPr="00333BCD">
        <w:rPr>
          <w:i/>
        </w:rPr>
        <w:t>Criminal Code</w:t>
      </w:r>
      <w:r w:rsidRPr="00333BCD">
        <w:t xml:space="preserve"> applies to all offences against this Act.</w:t>
      </w:r>
    </w:p>
    <w:p w:rsidR="00383A04" w:rsidRPr="00333BCD" w:rsidRDefault="00383A04" w:rsidP="00383A04">
      <w:pPr>
        <w:pStyle w:val="ActHead5"/>
      </w:pPr>
      <w:bookmarkStart w:id="13" w:name="_Toc63155796"/>
      <w:r w:rsidRPr="0038581A">
        <w:rPr>
          <w:rStyle w:val="CharSectno"/>
        </w:rPr>
        <w:t>9</w:t>
      </w:r>
      <w:r w:rsidRPr="00333BCD">
        <w:t xml:space="preserve">  Declaration by Minister in relation to coastal waters of State etc.</w:t>
      </w:r>
      <w:bookmarkEnd w:id="13"/>
    </w:p>
    <w:p w:rsidR="00383A04" w:rsidRPr="00333BCD" w:rsidRDefault="00383A04" w:rsidP="00383A04">
      <w:pPr>
        <w:pStyle w:val="subsection"/>
      </w:pPr>
      <w:r w:rsidRPr="00333BCD">
        <w:tab/>
        <w:t>(1)</w:t>
      </w:r>
      <w:r w:rsidRPr="00333BCD">
        <w:tab/>
        <w:t xml:space="preserve">If the Minister is satisfied that the law of a State makes provision for giving effect to the Protocol in relation to the coastal waters of that State, the Minister may, by </w:t>
      </w:r>
      <w:r w:rsidR="00E37623" w:rsidRPr="00333BCD">
        <w:t>legislative instrument</w:t>
      </w:r>
      <w:r w:rsidRPr="00333BCD">
        <w:t>, make a declaration that limits the operation of this Act in relation to that State and the coastal waters of that State. A declaration may be made in relation to a State whether or not the Protocol extends to the whole of the coastal waters of that State.</w:t>
      </w:r>
    </w:p>
    <w:p w:rsidR="00383A04" w:rsidRPr="00333BCD" w:rsidRDefault="00383A04" w:rsidP="00383A04">
      <w:pPr>
        <w:pStyle w:val="notetext"/>
      </w:pPr>
      <w:r w:rsidRPr="00333BCD">
        <w:t>Note:</w:t>
      </w:r>
      <w:r w:rsidRPr="00333BCD">
        <w:tab/>
        <w:t>Subsection</w:t>
      </w:r>
      <w:r w:rsidR="001210BB" w:rsidRPr="00333BCD">
        <w:t> </w:t>
      </w:r>
      <w:r w:rsidRPr="00333BCD">
        <w:t xml:space="preserve">33(3) of the </w:t>
      </w:r>
      <w:r w:rsidRPr="00333BCD">
        <w:rPr>
          <w:i/>
        </w:rPr>
        <w:t>Acts Interpretation Act 1901</w:t>
      </w:r>
      <w:r w:rsidRPr="00333BCD">
        <w:t xml:space="preserve"> allows the declaration to be revoked or amended.</w:t>
      </w:r>
    </w:p>
    <w:p w:rsidR="00383A04" w:rsidRPr="00333BCD" w:rsidRDefault="00383A04" w:rsidP="00383A04">
      <w:pPr>
        <w:pStyle w:val="subsection"/>
      </w:pPr>
      <w:r w:rsidRPr="00333BCD">
        <w:tab/>
        <w:t>(2)</w:t>
      </w:r>
      <w:r w:rsidRPr="00333BCD">
        <w:tab/>
        <w:t>However, this Act continues to apply in relation to the State and its coastal waters in relation to the following activities where they involve seriously harmful material:</w:t>
      </w:r>
    </w:p>
    <w:p w:rsidR="00383A04" w:rsidRPr="00333BCD" w:rsidRDefault="00383A04" w:rsidP="00383A04">
      <w:pPr>
        <w:pStyle w:val="paragraph"/>
      </w:pPr>
      <w:r w:rsidRPr="00333BCD">
        <w:tab/>
        <w:t>(a)</w:t>
      </w:r>
      <w:r w:rsidRPr="00333BCD">
        <w:tab/>
        <w:t>dumping or incineration at sea;</w:t>
      </w:r>
    </w:p>
    <w:p w:rsidR="00383A04" w:rsidRPr="00333BCD" w:rsidRDefault="00383A04" w:rsidP="00383A04">
      <w:pPr>
        <w:pStyle w:val="paragraph"/>
      </w:pPr>
      <w:r w:rsidRPr="00333BCD">
        <w:tab/>
        <w:t>(b)</w:t>
      </w:r>
      <w:r w:rsidRPr="00333BCD">
        <w:tab/>
        <w:t>loading for dumping or incineration at sea;</w:t>
      </w:r>
    </w:p>
    <w:p w:rsidR="00383A04" w:rsidRPr="00333BCD" w:rsidRDefault="00383A04" w:rsidP="00383A04">
      <w:pPr>
        <w:pStyle w:val="paragraph"/>
      </w:pPr>
      <w:r w:rsidRPr="00333BCD">
        <w:tab/>
        <w:t>(c)</w:t>
      </w:r>
      <w:r w:rsidRPr="00333BCD">
        <w:tab/>
        <w:t>export for dumping or incineration at sea;</w:t>
      </w:r>
    </w:p>
    <w:p w:rsidR="00383A04" w:rsidRPr="00333BCD" w:rsidRDefault="00383A04" w:rsidP="00383A04">
      <w:pPr>
        <w:pStyle w:val="paragraph"/>
      </w:pPr>
      <w:r w:rsidRPr="00333BCD">
        <w:tab/>
        <w:t>(d)</w:t>
      </w:r>
      <w:r w:rsidRPr="00333BCD">
        <w:tab/>
        <w:t>artificial reef placements.</w:t>
      </w:r>
    </w:p>
    <w:p w:rsidR="00383A04" w:rsidRPr="00333BCD" w:rsidRDefault="00383A04" w:rsidP="00383A04">
      <w:pPr>
        <w:pStyle w:val="subsection"/>
      </w:pPr>
      <w:r w:rsidRPr="00333BCD">
        <w:tab/>
        <w:t>(4)</w:t>
      </w:r>
      <w:r w:rsidRPr="00333BCD">
        <w:tab/>
        <w:t>In this section:</w:t>
      </w:r>
    </w:p>
    <w:p w:rsidR="00383A04" w:rsidRPr="00333BCD" w:rsidRDefault="00383A04" w:rsidP="00383A04">
      <w:pPr>
        <w:pStyle w:val="Definition"/>
      </w:pPr>
      <w:r w:rsidRPr="00333BCD">
        <w:rPr>
          <w:b/>
          <w:i/>
        </w:rPr>
        <w:t>State</w:t>
      </w:r>
      <w:r w:rsidRPr="00333BCD">
        <w:t xml:space="preserve"> includes the </w:t>
      </w:r>
      <w:smartTag w:uri="urn:schemas-microsoft-com:office:smarttags" w:element="State">
        <w:smartTag w:uri="urn:schemas-microsoft-com:office:smarttags" w:element="place">
          <w:r w:rsidRPr="00333BCD">
            <w:t>Northern Territory</w:t>
          </w:r>
        </w:smartTag>
      </w:smartTag>
      <w:r w:rsidRPr="00333BCD">
        <w:t>.</w:t>
      </w:r>
    </w:p>
    <w:p w:rsidR="00383A04" w:rsidRPr="00333BCD" w:rsidRDefault="00383A04" w:rsidP="00383A04">
      <w:pPr>
        <w:pStyle w:val="ActHead5"/>
      </w:pPr>
      <w:bookmarkStart w:id="14" w:name="_Toc63155797"/>
      <w:r w:rsidRPr="0038581A">
        <w:rPr>
          <w:rStyle w:val="CharSectno"/>
        </w:rPr>
        <w:t>10A</w:t>
      </w:r>
      <w:r w:rsidRPr="00333BCD">
        <w:t xml:space="preserve">  Dumping of controlled material</w:t>
      </w:r>
      <w:bookmarkEnd w:id="14"/>
    </w:p>
    <w:p w:rsidR="00383A04" w:rsidRPr="00333BCD" w:rsidRDefault="00383A04" w:rsidP="00383A04">
      <w:pPr>
        <w:pStyle w:val="subsection"/>
      </w:pPr>
      <w:r w:rsidRPr="00333BCD">
        <w:tab/>
        <w:t>(1)</w:t>
      </w:r>
      <w:r w:rsidRPr="00333BCD">
        <w:tab/>
        <w:t xml:space="preserve">A person </w:t>
      </w:r>
      <w:r w:rsidR="0004470C" w:rsidRPr="00333BCD">
        <w:t>commits</w:t>
      </w:r>
      <w:r w:rsidRPr="00333BCD">
        <w:t xml:space="preserve"> an offence against this section if, otherwise than in accordance with a permit, the person:</w:t>
      </w:r>
    </w:p>
    <w:p w:rsidR="00383A04" w:rsidRPr="00333BCD" w:rsidRDefault="00383A04" w:rsidP="00383A04">
      <w:pPr>
        <w:pStyle w:val="paragraph"/>
      </w:pPr>
      <w:r w:rsidRPr="00333BCD">
        <w:tab/>
        <w:t>(a)</w:t>
      </w:r>
      <w:r w:rsidRPr="00333BCD">
        <w:tab/>
        <w:t>dumps controlled material into Australian waters from any vessel, aircraft or platform; or</w:t>
      </w:r>
    </w:p>
    <w:p w:rsidR="00383A04" w:rsidRPr="00333BCD" w:rsidRDefault="00383A04" w:rsidP="00383A04">
      <w:pPr>
        <w:pStyle w:val="paragraph"/>
      </w:pPr>
      <w:r w:rsidRPr="00333BCD">
        <w:tab/>
        <w:t>(b)</w:t>
      </w:r>
      <w:r w:rsidRPr="00333BCD">
        <w:tab/>
        <w:t>dumps controlled material into any part of the sea from any Australian vessel or Australian aircraft; or</w:t>
      </w:r>
    </w:p>
    <w:p w:rsidR="00383A04" w:rsidRPr="00333BCD" w:rsidRDefault="00383A04" w:rsidP="00383A04">
      <w:pPr>
        <w:pStyle w:val="paragraph"/>
      </w:pPr>
      <w:r w:rsidRPr="00333BCD">
        <w:tab/>
        <w:t>(c)</w:t>
      </w:r>
      <w:r w:rsidRPr="00333BCD">
        <w:tab/>
        <w:t>dumps a vessel, aircraft or platform into Australian waters; or</w:t>
      </w:r>
    </w:p>
    <w:p w:rsidR="00383A04" w:rsidRPr="00333BCD" w:rsidRDefault="00383A04" w:rsidP="00383A04">
      <w:pPr>
        <w:pStyle w:val="paragraph"/>
      </w:pPr>
      <w:r w:rsidRPr="00333BCD">
        <w:tab/>
        <w:t>(d)</w:t>
      </w:r>
      <w:r w:rsidRPr="00333BCD">
        <w:tab/>
        <w:t>dumps an Australian vessel or Australian aircraft into any part of the sea.</w:t>
      </w:r>
    </w:p>
    <w:p w:rsidR="00383A04" w:rsidRPr="00333BCD" w:rsidRDefault="00383A04" w:rsidP="00472EF8">
      <w:pPr>
        <w:pStyle w:val="subsection"/>
        <w:keepNext/>
        <w:keepLines/>
      </w:pPr>
      <w:r w:rsidRPr="00333BCD">
        <w:tab/>
        <w:t>(2)</w:t>
      </w:r>
      <w:r w:rsidRPr="00333BCD">
        <w:tab/>
        <w:t>An offence against this section is punishable, on conviction, as follows:</w:t>
      </w:r>
    </w:p>
    <w:p w:rsidR="00383A04" w:rsidRPr="00333BCD" w:rsidRDefault="00383A04" w:rsidP="00383A04">
      <w:pPr>
        <w:pStyle w:val="paragraph"/>
      </w:pPr>
      <w:r w:rsidRPr="00333BCD">
        <w:tab/>
        <w:t>(a)</w:t>
      </w:r>
      <w:r w:rsidRPr="00333BCD">
        <w:tab/>
        <w:t>if it is proved that any of the offending material is seriously harmful material—imprisonment for up to 10 years or a fine up to 2,000 penalty units, or both;</w:t>
      </w:r>
    </w:p>
    <w:p w:rsidR="00383A04" w:rsidRPr="00333BCD" w:rsidRDefault="00383A04" w:rsidP="00383A04">
      <w:pPr>
        <w:pStyle w:val="paragraph"/>
      </w:pPr>
      <w:r w:rsidRPr="00333BCD">
        <w:tab/>
        <w:t>(b)</w:t>
      </w:r>
      <w:r w:rsidRPr="00333BCD">
        <w:tab/>
        <w:t xml:space="preserve">if it is proved that any of the offending material is not within </w:t>
      </w:r>
      <w:r w:rsidR="00E042AB" w:rsidRPr="00333BCD">
        <w:t>Annex 1</w:t>
      </w:r>
      <w:r w:rsidRPr="00333BCD">
        <w:t xml:space="preserve"> to the Protocol—imprisonment for up to 2 years or a fine up to 500 penalty units, or both;</w:t>
      </w:r>
    </w:p>
    <w:p w:rsidR="00383A04" w:rsidRPr="00333BCD" w:rsidRDefault="00383A04" w:rsidP="00383A04">
      <w:pPr>
        <w:pStyle w:val="paragraph"/>
      </w:pPr>
      <w:r w:rsidRPr="00333BCD">
        <w:tab/>
        <w:t>(c)</w:t>
      </w:r>
      <w:r w:rsidRPr="00333BCD">
        <w:tab/>
        <w:t>in any other case—imprisonment for up to 1 year or a fine up to 250 penalty units, or both.</w:t>
      </w:r>
    </w:p>
    <w:p w:rsidR="00383A04" w:rsidRPr="00333BCD" w:rsidRDefault="00383A04" w:rsidP="00383A04">
      <w:pPr>
        <w:pStyle w:val="ActHead5"/>
      </w:pPr>
      <w:bookmarkStart w:id="15" w:name="_Toc63155798"/>
      <w:r w:rsidRPr="0038581A">
        <w:rPr>
          <w:rStyle w:val="CharSectno"/>
        </w:rPr>
        <w:t>10B</w:t>
      </w:r>
      <w:r w:rsidRPr="00333BCD">
        <w:t xml:space="preserve">  Incineration of controlled material</w:t>
      </w:r>
      <w:bookmarkEnd w:id="15"/>
    </w:p>
    <w:p w:rsidR="00383A04" w:rsidRPr="00333BCD" w:rsidRDefault="00383A04" w:rsidP="00383A04">
      <w:pPr>
        <w:pStyle w:val="subsection"/>
      </w:pPr>
      <w:r w:rsidRPr="00333BCD">
        <w:tab/>
        <w:t>(1)</w:t>
      </w:r>
      <w:r w:rsidRPr="00333BCD">
        <w:tab/>
        <w:t xml:space="preserve">A person </w:t>
      </w:r>
      <w:r w:rsidR="0004470C" w:rsidRPr="00333BCD">
        <w:t>commits</w:t>
      </w:r>
      <w:r w:rsidRPr="00333BCD">
        <w:t xml:space="preserve"> an offence against this section if, otherwise than in accordance with a permit, the person incinerates controlled material at sea:</w:t>
      </w:r>
    </w:p>
    <w:p w:rsidR="00383A04" w:rsidRPr="00333BCD" w:rsidRDefault="00383A04" w:rsidP="00383A04">
      <w:pPr>
        <w:pStyle w:val="paragraph"/>
      </w:pPr>
      <w:r w:rsidRPr="00333BCD">
        <w:tab/>
        <w:t>(a)</w:t>
      </w:r>
      <w:r w:rsidRPr="00333BCD">
        <w:tab/>
        <w:t>on a vessel or platform in Australian waters; or</w:t>
      </w:r>
    </w:p>
    <w:p w:rsidR="00383A04" w:rsidRPr="00333BCD" w:rsidRDefault="00383A04" w:rsidP="00383A04">
      <w:pPr>
        <w:pStyle w:val="paragraph"/>
      </w:pPr>
      <w:r w:rsidRPr="00333BCD">
        <w:tab/>
        <w:t>(b)</w:t>
      </w:r>
      <w:r w:rsidRPr="00333BCD">
        <w:tab/>
        <w:t>on an Australian vessel in any part of the sea.</w:t>
      </w:r>
    </w:p>
    <w:p w:rsidR="00383A04" w:rsidRPr="00333BCD" w:rsidRDefault="00383A04" w:rsidP="00383A04">
      <w:pPr>
        <w:pStyle w:val="subsection"/>
      </w:pPr>
      <w:r w:rsidRPr="00333BCD">
        <w:tab/>
        <w:t>(2)</w:t>
      </w:r>
      <w:r w:rsidRPr="00333BCD">
        <w:tab/>
        <w:t>An offence against this section is punishable, on conviction, as follows:</w:t>
      </w:r>
    </w:p>
    <w:p w:rsidR="00383A04" w:rsidRPr="00333BCD" w:rsidRDefault="00383A04" w:rsidP="00383A04">
      <w:pPr>
        <w:pStyle w:val="paragraph"/>
      </w:pPr>
      <w:r w:rsidRPr="00333BCD">
        <w:tab/>
        <w:t>(a)</w:t>
      </w:r>
      <w:r w:rsidRPr="00333BCD">
        <w:tab/>
        <w:t>if it is proved that any of the offending material is seriously harmful material—imprisonment for up to 10 years or a fine up to 2,000 penalty units, or both;</w:t>
      </w:r>
    </w:p>
    <w:p w:rsidR="00383A04" w:rsidRPr="00333BCD" w:rsidRDefault="00383A04" w:rsidP="00383A04">
      <w:pPr>
        <w:pStyle w:val="paragraph"/>
      </w:pPr>
      <w:r w:rsidRPr="00333BCD">
        <w:tab/>
        <w:t>(b)</w:t>
      </w:r>
      <w:r w:rsidRPr="00333BCD">
        <w:tab/>
        <w:t xml:space="preserve">if it is proved that any of the offending material is not within </w:t>
      </w:r>
      <w:r w:rsidR="00E042AB" w:rsidRPr="00333BCD">
        <w:t>Annex 1</w:t>
      </w:r>
      <w:r w:rsidRPr="00333BCD">
        <w:t xml:space="preserve"> to the Protocol—imprisonment for up to 2 years or a fine up to 500 penalty units, or both;</w:t>
      </w:r>
    </w:p>
    <w:p w:rsidR="00383A04" w:rsidRPr="00333BCD" w:rsidRDefault="00383A04" w:rsidP="00383A04">
      <w:pPr>
        <w:pStyle w:val="paragraph"/>
      </w:pPr>
      <w:r w:rsidRPr="00333BCD">
        <w:tab/>
        <w:t>(c)</w:t>
      </w:r>
      <w:r w:rsidRPr="00333BCD">
        <w:tab/>
        <w:t>in any other case—imprisonment for up to 1 year or a fine up to 250 penalty units, or both.</w:t>
      </w:r>
    </w:p>
    <w:p w:rsidR="00383A04" w:rsidRPr="00333BCD" w:rsidRDefault="00383A04" w:rsidP="00383A04">
      <w:pPr>
        <w:pStyle w:val="ActHead5"/>
      </w:pPr>
      <w:bookmarkStart w:id="16" w:name="_Toc63155799"/>
      <w:r w:rsidRPr="0038581A">
        <w:rPr>
          <w:rStyle w:val="CharSectno"/>
        </w:rPr>
        <w:t>10C</w:t>
      </w:r>
      <w:r w:rsidRPr="00333BCD">
        <w:t xml:space="preserve">  Loading for the purpose of dumping or incineration</w:t>
      </w:r>
      <w:bookmarkEnd w:id="16"/>
    </w:p>
    <w:p w:rsidR="00383A04" w:rsidRPr="00333BCD" w:rsidRDefault="00383A04" w:rsidP="00383A04">
      <w:pPr>
        <w:pStyle w:val="subsection"/>
      </w:pPr>
      <w:r w:rsidRPr="00333BCD">
        <w:tab/>
        <w:t>(1)</w:t>
      </w:r>
      <w:r w:rsidRPr="00333BCD">
        <w:tab/>
        <w:t xml:space="preserve">A person </w:t>
      </w:r>
      <w:r w:rsidR="0004470C" w:rsidRPr="00333BCD">
        <w:t>commits</w:t>
      </w:r>
      <w:r w:rsidRPr="00333BCD">
        <w:t xml:space="preserve"> an offence against this section if, otherwise than in accordance with a permit, the person:</w:t>
      </w:r>
    </w:p>
    <w:p w:rsidR="00383A04" w:rsidRPr="00333BCD" w:rsidRDefault="00383A04" w:rsidP="00383A04">
      <w:pPr>
        <w:pStyle w:val="paragraph"/>
      </w:pPr>
      <w:r w:rsidRPr="00333BCD">
        <w:tab/>
        <w:t>(a)</w:t>
      </w:r>
      <w:r w:rsidRPr="00333BCD">
        <w:tab/>
        <w:t xml:space="preserve">loads controlled material on a vessel, aircraft or platform in </w:t>
      </w:r>
      <w:smartTag w:uri="urn:schemas-microsoft-com:office:smarttags" w:element="country-region">
        <w:smartTag w:uri="urn:schemas-microsoft-com:office:smarttags" w:element="place">
          <w:r w:rsidRPr="00333BCD">
            <w:t>Australia</w:t>
          </w:r>
        </w:smartTag>
      </w:smartTag>
      <w:r w:rsidRPr="00333BCD">
        <w:t xml:space="preserve"> or Australian waters:</w:t>
      </w:r>
    </w:p>
    <w:p w:rsidR="00383A04" w:rsidRPr="00333BCD" w:rsidRDefault="00383A04" w:rsidP="00383A04">
      <w:pPr>
        <w:pStyle w:val="paragraphsub"/>
      </w:pPr>
      <w:r w:rsidRPr="00333BCD">
        <w:tab/>
        <w:t>(i)</w:t>
      </w:r>
      <w:r w:rsidRPr="00333BCD">
        <w:tab/>
        <w:t>knowing that it will be dumped into the sea or incinerated at sea; or</w:t>
      </w:r>
    </w:p>
    <w:p w:rsidR="00383A04" w:rsidRPr="00333BCD" w:rsidRDefault="00383A04" w:rsidP="00383A04">
      <w:pPr>
        <w:pStyle w:val="paragraphsub"/>
      </w:pPr>
      <w:r w:rsidRPr="00333BCD">
        <w:tab/>
        <w:t>(ii)</w:t>
      </w:r>
      <w:r w:rsidRPr="00333BCD">
        <w:tab/>
        <w:t>reckless as to whether it will be dumped into the sea or incinerated at sea; or</w:t>
      </w:r>
    </w:p>
    <w:p w:rsidR="00383A04" w:rsidRPr="00333BCD" w:rsidRDefault="00383A04" w:rsidP="00383A04">
      <w:pPr>
        <w:pStyle w:val="paragraph"/>
      </w:pPr>
      <w:r w:rsidRPr="00333BCD">
        <w:tab/>
        <w:t>(b)</w:t>
      </w:r>
      <w:r w:rsidRPr="00333BCD">
        <w:tab/>
        <w:t>loads controlled material on any Australian vessel or Australian aircraft:</w:t>
      </w:r>
    </w:p>
    <w:p w:rsidR="00383A04" w:rsidRPr="00333BCD" w:rsidRDefault="00383A04" w:rsidP="00383A04">
      <w:pPr>
        <w:pStyle w:val="paragraphsub"/>
      </w:pPr>
      <w:r w:rsidRPr="00333BCD">
        <w:tab/>
        <w:t>(i)</w:t>
      </w:r>
      <w:r w:rsidRPr="00333BCD">
        <w:tab/>
        <w:t>knowing that it will be dumped into the sea or incinerated at sea; or</w:t>
      </w:r>
    </w:p>
    <w:p w:rsidR="00383A04" w:rsidRPr="00333BCD" w:rsidRDefault="00383A04" w:rsidP="00383A04">
      <w:pPr>
        <w:pStyle w:val="paragraphsub"/>
      </w:pPr>
      <w:r w:rsidRPr="00333BCD">
        <w:tab/>
        <w:t>(ii)</w:t>
      </w:r>
      <w:r w:rsidRPr="00333BCD">
        <w:tab/>
        <w:t>reckless as to whether it will be dumped into the sea or incinerated at sea.</w:t>
      </w:r>
    </w:p>
    <w:p w:rsidR="00383A04" w:rsidRPr="00333BCD" w:rsidRDefault="00383A04" w:rsidP="00383A04">
      <w:pPr>
        <w:pStyle w:val="subsection"/>
      </w:pPr>
      <w:r w:rsidRPr="00333BCD">
        <w:tab/>
        <w:t>(2)</w:t>
      </w:r>
      <w:r w:rsidRPr="00333BCD">
        <w:tab/>
        <w:t>An offence against this section is punishable, on conviction, as follows:</w:t>
      </w:r>
    </w:p>
    <w:p w:rsidR="00383A04" w:rsidRPr="00333BCD" w:rsidRDefault="00383A04" w:rsidP="00383A04">
      <w:pPr>
        <w:pStyle w:val="paragraph"/>
      </w:pPr>
      <w:r w:rsidRPr="00333BCD">
        <w:tab/>
        <w:t>(a)</w:t>
      </w:r>
      <w:r w:rsidRPr="00333BCD">
        <w:tab/>
        <w:t>if it is proved that any of the offending material is seriously harmful material—imprisonment for up to 10 years or a fine up to 2,000 penalty units, or both;</w:t>
      </w:r>
    </w:p>
    <w:p w:rsidR="00383A04" w:rsidRPr="00333BCD" w:rsidRDefault="00383A04" w:rsidP="00383A04">
      <w:pPr>
        <w:pStyle w:val="paragraph"/>
      </w:pPr>
      <w:r w:rsidRPr="00333BCD">
        <w:tab/>
        <w:t>(b)</w:t>
      </w:r>
      <w:r w:rsidRPr="00333BCD">
        <w:tab/>
        <w:t xml:space="preserve">if it is proved that any of the offending material is not within </w:t>
      </w:r>
      <w:r w:rsidR="00E042AB" w:rsidRPr="00333BCD">
        <w:t>Annex 1</w:t>
      </w:r>
      <w:r w:rsidRPr="00333BCD">
        <w:t xml:space="preserve"> to the Protocol—imprisonment for up to 2 years or a fine up to 500 penalty units, or both;</w:t>
      </w:r>
    </w:p>
    <w:p w:rsidR="00383A04" w:rsidRPr="00333BCD" w:rsidRDefault="00383A04" w:rsidP="00383A04">
      <w:pPr>
        <w:pStyle w:val="paragraph"/>
      </w:pPr>
      <w:r w:rsidRPr="00333BCD">
        <w:tab/>
        <w:t>(c)</w:t>
      </w:r>
      <w:r w:rsidRPr="00333BCD">
        <w:tab/>
        <w:t>in any other case—imprisonment for up to 1 year or a fine up to 250 penalty units, or both.</w:t>
      </w:r>
    </w:p>
    <w:p w:rsidR="00383A04" w:rsidRPr="00333BCD" w:rsidRDefault="00383A04" w:rsidP="00383A04">
      <w:pPr>
        <w:pStyle w:val="ActHead5"/>
      </w:pPr>
      <w:bookmarkStart w:id="17" w:name="_Toc63155800"/>
      <w:r w:rsidRPr="0038581A">
        <w:rPr>
          <w:rStyle w:val="CharSectno"/>
        </w:rPr>
        <w:t>10D</w:t>
      </w:r>
      <w:r w:rsidRPr="00333BCD">
        <w:t xml:space="preserve">  Export for the purpose of dumping or incineration</w:t>
      </w:r>
      <w:bookmarkEnd w:id="17"/>
    </w:p>
    <w:p w:rsidR="00383A04" w:rsidRPr="00333BCD" w:rsidRDefault="00383A04" w:rsidP="00383A04">
      <w:pPr>
        <w:pStyle w:val="subsection"/>
      </w:pPr>
      <w:r w:rsidRPr="00333BCD">
        <w:tab/>
        <w:t>(1)</w:t>
      </w:r>
      <w:r w:rsidRPr="00333BCD">
        <w:tab/>
        <w:t xml:space="preserve">A person </w:t>
      </w:r>
      <w:r w:rsidR="0004470C" w:rsidRPr="00333BCD">
        <w:t>commits</w:t>
      </w:r>
      <w:r w:rsidRPr="00333BCD">
        <w:t xml:space="preserve"> an offence against this section if the person exports controlled material from </w:t>
      </w:r>
      <w:smartTag w:uri="urn:schemas-microsoft-com:office:smarttags" w:element="country-region">
        <w:smartTag w:uri="urn:schemas-microsoft-com:office:smarttags" w:element="place">
          <w:r w:rsidRPr="00333BCD">
            <w:t>Australia</w:t>
          </w:r>
        </w:smartTag>
      </w:smartTag>
      <w:r w:rsidRPr="00333BCD">
        <w:t xml:space="preserve"> to another country:</w:t>
      </w:r>
    </w:p>
    <w:p w:rsidR="00383A04" w:rsidRPr="00333BCD" w:rsidRDefault="00383A04" w:rsidP="00383A04">
      <w:pPr>
        <w:pStyle w:val="paragraph"/>
      </w:pPr>
      <w:r w:rsidRPr="00333BCD">
        <w:tab/>
        <w:t>(a)</w:t>
      </w:r>
      <w:r w:rsidRPr="00333BCD">
        <w:tab/>
        <w:t>knowing that it will be dumped into the sea or incinerated at sea; or</w:t>
      </w:r>
    </w:p>
    <w:p w:rsidR="00383A04" w:rsidRPr="00333BCD" w:rsidRDefault="00383A04" w:rsidP="00383A04">
      <w:pPr>
        <w:pStyle w:val="paragraph"/>
      </w:pPr>
      <w:r w:rsidRPr="00333BCD">
        <w:tab/>
        <w:t>(b)</w:t>
      </w:r>
      <w:r w:rsidRPr="00333BCD">
        <w:tab/>
        <w:t>reckless as to whether it will be dumped into the sea or incinerated at sea.</w:t>
      </w:r>
    </w:p>
    <w:p w:rsidR="00383A04" w:rsidRPr="00333BCD" w:rsidRDefault="00383A04" w:rsidP="00383A04">
      <w:pPr>
        <w:pStyle w:val="subsection"/>
      </w:pPr>
      <w:r w:rsidRPr="00333BCD">
        <w:tab/>
        <w:t>(2)</w:t>
      </w:r>
      <w:r w:rsidRPr="00333BCD">
        <w:tab/>
        <w:t>An offence against this section is punishable, on conviction, as follows:</w:t>
      </w:r>
    </w:p>
    <w:p w:rsidR="00383A04" w:rsidRPr="00333BCD" w:rsidRDefault="00383A04" w:rsidP="00383A04">
      <w:pPr>
        <w:pStyle w:val="paragraph"/>
      </w:pPr>
      <w:r w:rsidRPr="00333BCD">
        <w:tab/>
        <w:t>(a)</w:t>
      </w:r>
      <w:r w:rsidRPr="00333BCD">
        <w:tab/>
        <w:t>if it is proved that any of the offending material is seriously harmful material—imprisonment for up to 10 years or a fine up to 2,000 penalty units, or both;</w:t>
      </w:r>
    </w:p>
    <w:p w:rsidR="00383A04" w:rsidRPr="00333BCD" w:rsidRDefault="00383A04" w:rsidP="00383A04">
      <w:pPr>
        <w:pStyle w:val="paragraph"/>
      </w:pPr>
      <w:r w:rsidRPr="00333BCD">
        <w:tab/>
        <w:t>(b)</w:t>
      </w:r>
      <w:r w:rsidRPr="00333BCD">
        <w:tab/>
        <w:t xml:space="preserve">if it is proved that any of the offending material is not within </w:t>
      </w:r>
      <w:r w:rsidR="00E042AB" w:rsidRPr="00333BCD">
        <w:t>Annex 1</w:t>
      </w:r>
      <w:r w:rsidRPr="00333BCD">
        <w:t xml:space="preserve"> to the Protocol—imprisonment for up to 2 years or a fine up to 500 penalty units, or both;</w:t>
      </w:r>
    </w:p>
    <w:p w:rsidR="00383A04" w:rsidRPr="00333BCD" w:rsidRDefault="00383A04" w:rsidP="00383A04">
      <w:pPr>
        <w:pStyle w:val="paragraph"/>
      </w:pPr>
      <w:r w:rsidRPr="00333BCD">
        <w:tab/>
        <w:t>(c)</w:t>
      </w:r>
      <w:r w:rsidRPr="00333BCD">
        <w:tab/>
        <w:t>in any other case—imprisonment for up to 1 year or a fine up to 250 penalty units, or both.</w:t>
      </w:r>
    </w:p>
    <w:p w:rsidR="00383A04" w:rsidRPr="00333BCD" w:rsidRDefault="00383A04" w:rsidP="00383A04">
      <w:pPr>
        <w:pStyle w:val="ActHead5"/>
      </w:pPr>
      <w:bookmarkStart w:id="18" w:name="_Toc63155801"/>
      <w:r w:rsidRPr="0038581A">
        <w:rPr>
          <w:rStyle w:val="CharSectno"/>
        </w:rPr>
        <w:t>10E</w:t>
      </w:r>
      <w:r w:rsidRPr="00333BCD">
        <w:t xml:space="preserve">  Placement of artificial reef</w:t>
      </w:r>
      <w:bookmarkEnd w:id="18"/>
    </w:p>
    <w:p w:rsidR="00383A04" w:rsidRPr="00333BCD" w:rsidRDefault="00383A04" w:rsidP="00383A04">
      <w:pPr>
        <w:pStyle w:val="subsection"/>
      </w:pPr>
      <w:r w:rsidRPr="00333BCD">
        <w:tab/>
        <w:t>(1)</w:t>
      </w:r>
      <w:r w:rsidRPr="00333BCD">
        <w:tab/>
        <w:t xml:space="preserve">A person </w:t>
      </w:r>
      <w:r w:rsidR="0004470C" w:rsidRPr="00333BCD">
        <w:t>commits</w:t>
      </w:r>
      <w:r w:rsidRPr="00333BCD">
        <w:t xml:space="preserve"> an offence against this section if, otherwise than in accordance with a permit, the person carries out an artificial reef placement.</w:t>
      </w:r>
    </w:p>
    <w:p w:rsidR="00383A04" w:rsidRPr="00333BCD" w:rsidRDefault="00383A04" w:rsidP="00383A04">
      <w:pPr>
        <w:pStyle w:val="subsection"/>
      </w:pPr>
      <w:r w:rsidRPr="00333BCD">
        <w:tab/>
        <w:t>(2)</w:t>
      </w:r>
      <w:r w:rsidRPr="00333BCD">
        <w:tab/>
        <w:t>An offence against this section is punishable, on conviction, as follows:</w:t>
      </w:r>
    </w:p>
    <w:p w:rsidR="00383A04" w:rsidRPr="00333BCD" w:rsidRDefault="00383A04" w:rsidP="00383A04">
      <w:pPr>
        <w:pStyle w:val="paragraph"/>
      </w:pPr>
      <w:r w:rsidRPr="00333BCD">
        <w:tab/>
        <w:t>(a)</w:t>
      </w:r>
      <w:r w:rsidRPr="00333BCD">
        <w:tab/>
        <w:t>if it is proved that any of the offending material is seriously harmful material—imprisonment for up to 10 years or a fine up to 2,000 penalty units, or both;</w:t>
      </w:r>
    </w:p>
    <w:p w:rsidR="00383A04" w:rsidRPr="00333BCD" w:rsidRDefault="00383A04" w:rsidP="00383A04">
      <w:pPr>
        <w:pStyle w:val="paragraph"/>
      </w:pPr>
      <w:r w:rsidRPr="00333BCD">
        <w:tab/>
        <w:t>(b)</w:t>
      </w:r>
      <w:r w:rsidRPr="00333BCD">
        <w:tab/>
        <w:t xml:space="preserve">if it is proved that any of the offending material is not within </w:t>
      </w:r>
      <w:r w:rsidR="00E042AB" w:rsidRPr="00333BCD">
        <w:t>Annex 1</w:t>
      </w:r>
      <w:r w:rsidRPr="00333BCD">
        <w:t xml:space="preserve"> to the Protocol—imprisonment for up to 2 years or a fine up to 500 penalty units, or both;</w:t>
      </w:r>
    </w:p>
    <w:p w:rsidR="00383A04" w:rsidRPr="00333BCD" w:rsidRDefault="00383A04" w:rsidP="00383A04">
      <w:pPr>
        <w:pStyle w:val="paragraph"/>
      </w:pPr>
      <w:r w:rsidRPr="00333BCD">
        <w:tab/>
        <w:t>(c)</w:t>
      </w:r>
      <w:r w:rsidRPr="00333BCD">
        <w:tab/>
        <w:t>in any other case—imprisonment for up to 1 year or a fine up to 250 penalty units, or both.</w:t>
      </w:r>
    </w:p>
    <w:p w:rsidR="00383A04" w:rsidRPr="00333BCD" w:rsidRDefault="00383A04" w:rsidP="00383A04">
      <w:pPr>
        <w:pStyle w:val="ActHead5"/>
      </w:pPr>
      <w:bookmarkStart w:id="19" w:name="_Toc63155802"/>
      <w:r w:rsidRPr="0038581A">
        <w:rPr>
          <w:rStyle w:val="CharSectno"/>
        </w:rPr>
        <w:t>10F</w:t>
      </w:r>
      <w:r w:rsidRPr="00333BCD">
        <w:t xml:space="preserve">  Offence by person responsible for offending craft or material</w:t>
      </w:r>
      <w:bookmarkEnd w:id="19"/>
    </w:p>
    <w:p w:rsidR="00383A04" w:rsidRPr="00333BCD" w:rsidRDefault="00383A04" w:rsidP="00383A04">
      <w:pPr>
        <w:pStyle w:val="subsection"/>
      </w:pPr>
      <w:r w:rsidRPr="00333BCD">
        <w:tab/>
        <w:t>(1)</w:t>
      </w:r>
      <w:r w:rsidRPr="00333BCD">
        <w:tab/>
        <w:t>If an offence is committed against section</w:t>
      </w:r>
      <w:r w:rsidR="001210BB" w:rsidRPr="00333BCD">
        <w:t> </w:t>
      </w:r>
      <w:r w:rsidRPr="00333BCD">
        <w:t xml:space="preserve">10A, 10B, 10C, 10D or 10E (the </w:t>
      </w:r>
      <w:r w:rsidRPr="00333BCD">
        <w:rPr>
          <w:b/>
          <w:i/>
        </w:rPr>
        <w:t>primary offence</w:t>
      </w:r>
      <w:r w:rsidRPr="00333BCD">
        <w:t xml:space="preserve">), then each person who is a responsible person in relation to the offending craft or offending material </w:t>
      </w:r>
      <w:r w:rsidR="0004470C" w:rsidRPr="00333BCD">
        <w:t>commits</w:t>
      </w:r>
      <w:r w:rsidRPr="00333BCD">
        <w:t xml:space="preserve"> an offence against this section if the person:</w:t>
      </w:r>
    </w:p>
    <w:p w:rsidR="00383A04" w:rsidRPr="00333BCD" w:rsidRDefault="00383A04" w:rsidP="00383A04">
      <w:pPr>
        <w:pStyle w:val="paragraph"/>
      </w:pPr>
      <w:r w:rsidRPr="00333BCD">
        <w:tab/>
        <w:t>(a)</w:t>
      </w:r>
      <w:r w:rsidRPr="00333BCD">
        <w:tab/>
        <w:t>knew that the offending craft or offending material would be used in committing the primary offence, or was reckless as to whether it would be used in committing the primary offence; and</w:t>
      </w:r>
    </w:p>
    <w:p w:rsidR="00383A04" w:rsidRPr="00333BCD" w:rsidRDefault="00383A04" w:rsidP="00383A04">
      <w:pPr>
        <w:pStyle w:val="paragraph"/>
      </w:pPr>
      <w:r w:rsidRPr="00333BCD">
        <w:tab/>
        <w:t>(b)</w:t>
      </w:r>
      <w:r w:rsidRPr="00333BCD">
        <w:tab/>
        <w:t>did not take reasonable steps to prevent the use of the offending craft or offending material in committing the primary offence.</w:t>
      </w:r>
    </w:p>
    <w:p w:rsidR="00383A04" w:rsidRPr="00333BCD" w:rsidRDefault="00383A04" w:rsidP="00383A04">
      <w:pPr>
        <w:pStyle w:val="subsection"/>
      </w:pPr>
      <w:r w:rsidRPr="00333BCD">
        <w:tab/>
        <w:t>(2)</w:t>
      </w:r>
      <w:r w:rsidRPr="00333BCD">
        <w:tab/>
      </w:r>
      <w:r w:rsidR="001210BB" w:rsidRPr="00333BCD">
        <w:t>Subsection (</w:t>
      </w:r>
      <w:r w:rsidRPr="00333BCD">
        <w:t>1) applies whether or not any person has been charged with, or convicted of, the primary offence.</w:t>
      </w:r>
    </w:p>
    <w:p w:rsidR="00383A04" w:rsidRPr="00333BCD" w:rsidRDefault="00383A04" w:rsidP="00383A04">
      <w:pPr>
        <w:pStyle w:val="subsection"/>
      </w:pPr>
      <w:r w:rsidRPr="00333BCD">
        <w:tab/>
        <w:t>(3)</w:t>
      </w:r>
      <w:r w:rsidRPr="00333BCD">
        <w:tab/>
        <w:t>An offence against this section is punishable, on conviction, as follows:</w:t>
      </w:r>
    </w:p>
    <w:p w:rsidR="00383A04" w:rsidRPr="00333BCD" w:rsidRDefault="00383A04" w:rsidP="00383A04">
      <w:pPr>
        <w:pStyle w:val="paragraph"/>
      </w:pPr>
      <w:r w:rsidRPr="00333BCD">
        <w:tab/>
        <w:t>(a)</w:t>
      </w:r>
      <w:r w:rsidRPr="00333BCD">
        <w:tab/>
        <w:t>if it is proved that any of the offending material is seriously harmful material—imprisonment for up to 10 years or a fine up to 2,000 penalty units, or both;</w:t>
      </w:r>
    </w:p>
    <w:p w:rsidR="00383A04" w:rsidRPr="00333BCD" w:rsidRDefault="00383A04" w:rsidP="00383A04">
      <w:pPr>
        <w:pStyle w:val="paragraph"/>
      </w:pPr>
      <w:r w:rsidRPr="00333BCD">
        <w:tab/>
        <w:t>(b)</w:t>
      </w:r>
      <w:r w:rsidRPr="00333BCD">
        <w:tab/>
        <w:t xml:space="preserve">if it is proved that any of the offending material is not within </w:t>
      </w:r>
      <w:r w:rsidR="00E042AB" w:rsidRPr="00333BCD">
        <w:t>Annex 1</w:t>
      </w:r>
      <w:r w:rsidRPr="00333BCD">
        <w:t xml:space="preserve"> to the Protocol—imprisonment for up to 2 years or a fine up to 500 penalty units, or both;</w:t>
      </w:r>
    </w:p>
    <w:p w:rsidR="00383A04" w:rsidRPr="00333BCD" w:rsidRDefault="00383A04" w:rsidP="00383A04">
      <w:pPr>
        <w:pStyle w:val="paragraph"/>
      </w:pPr>
      <w:r w:rsidRPr="00333BCD">
        <w:tab/>
        <w:t>(c)</w:t>
      </w:r>
      <w:r w:rsidRPr="00333BCD">
        <w:tab/>
        <w:t>in any other case—imprisonment for up to 1 year or a fine up to 250 penalty units, or both.</w:t>
      </w:r>
    </w:p>
    <w:p w:rsidR="00383A04" w:rsidRPr="00333BCD" w:rsidRDefault="00383A04" w:rsidP="00383A04">
      <w:pPr>
        <w:pStyle w:val="subsection"/>
      </w:pPr>
      <w:r w:rsidRPr="00333BCD">
        <w:tab/>
        <w:t>(4)</w:t>
      </w:r>
      <w:r w:rsidRPr="00333BCD">
        <w:tab/>
        <w:t>For the purposes of this section:</w:t>
      </w:r>
    </w:p>
    <w:p w:rsidR="00383A04" w:rsidRPr="00333BCD" w:rsidRDefault="00383A04" w:rsidP="00383A04">
      <w:pPr>
        <w:pStyle w:val="paragraph"/>
      </w:pPr>
      <w:r w:rsidRPr="00333BCD">
        <w:tab/>
        <w:t>(a)</w:t>
      </w:r>
      <w:r w:rsidRPr="00333BCD">
        <w:tab/>
        <w:t xml:space="preserve">each of the following persons is a </w:t>
      </w:r>
      <w:r w:rsidRPr="00333BCD">
        <w:rPr>
          <w:b/>
          <w:i/>
        </w:rPr>
        <w:t>responsible person</w:t>
      </w:r>
      <w:r w:rsidRPr="00333BCD">
        <w:t xml:space="preserve"> in relation to an offending craft:</w:t>
      </w:r>
    </w:p>
    <w:p w:rsidR="00383A04" w:rsidRPr="00333BCD" w:rsidRDefault="00383A04" w:rsidP="00383A04">
      <w:pPr>
        <w:pStyle w:val="paragraphsub"/>
      </w:pPr>
      <w:r w:rsidRPr="00333BCD">
        <w:tab/>
        <w:t>(i)</w:t>
      </w:r>
      <w:r w:rsidRPr="00333BCD">
        <w:tab/>
        <w:t>the owner of the offending craft;</w:t>
      </w:r>
    </w:p>
    <w:p w:rsidR="00383A04" w:rsidRPr="00333BCD" w:rsidRDefault="00383A04" w:rsidP="00383A04">
      <w:pPr>
        <w:pStyle w:val="paragraphsub"/>
      </w:pPr>
      <w:r w:rsidRPr="00333BCD">
        <w:tab/>
        <w:t>(ii)</w:t>
      </w:r>
      <w:r w:rsidRPr="00333BCD">
        <w:tab/>
        <w:t>the person in charge of the offending craft; and</w:t>
      </w:r>
    </w:p>
    <w:p w:rsidR="00383A04" w:rsidRPr="00333BCD" w:rsidRDefault="00383A04" w:rsidP="00383A04">
      <w:pPr>
        <w:pStyle w:val="paragraph"/>
      </w:pPr>
      <w:r w:rsidRPr="00333BCD">
        <w:tab/>
        <w:t>(b)</w:t>
      </w:r>
      <w:r w:rsidRPr="00333BCD">
        <w:tab/>
        <w:t xml:space="preserve">the owner of offending material is a </w:t>
      </w:r>
      <w:r w:rsidRPr="00333BCD">
        <w:rPr>
          <w:b/>
          <w:i/>
        </w:rPr>
        <w:t>responsible person</w:t>
      </w:r>
      <w:r w:rsidRPr="00333BCD">
        <w:t xml:space="preserve"> in relation to the offending material.</w:t>
      </w:r>
    </w:p>
    <w:p w:rsidR="00383A04" w:rsidRPr="00333BCD" w:rsidRDefault="00383A04" w:rsidP="00383A04">
      <w:pPr>
        <w:pStyle w:val="ActHead5"/>
      </w:pPr>
      <w:bookmarkStart w:id="20" w:name="_Toc63155803"/>
      <w:r w:rsidRPr="0038581A">
        <w:rPr>
          <w:rStyle w:val="CharSectno"/>
        </w:rPr>
        <w:t>15</w:t>
      </w:r>
      <w:r w:rsidRPr="00333BCD">
        <w:t xml:space="preserve">  Exceptions to certain offences</w:t>
      </w:r>
      <w:bookmarkEnd w:id="20"/>
    </w:p>
    <w:p w:rsidR="00383A04" w:rsidRPr="00333BCD" w:rsidRDefault="00383A04" w:rsidP="00383A04">
      <w:pPr>
        <w:pStyle w:val="subsection"/>
      </w:pPr>
      <w:r w:rsidRPr="00333BCD">
        <w:tab/>
        <w:t>(1)</w:t>
      </w:r>
      <w:r w:rsidRPr="00333BCD">
        <w:tab/>
        <w:t>Sections</w:t>
      </w:r>
      <w:r w:rsidR="001210BB" w:rsidRPr="00333BCD">
        <w:t> </w:t>
      </w:r>
      <w:r w:rsidRPr="00333BCD">
        <w:t>10A and 10B do not apply in relation to:</w:t>
      </w:r>
    </w:p>
    <w:p w:rsidR="00383A04" w:rsidRPr="00333BCD" w:rsidRDefault="00383A04" w:rsidP="00383A04">
      <w:pPr>
        <w:pStyle w:val="paragraph"/>
      </w:pPr>
      <w:r w:rsidRPr="00333BCD">
        <w:tab/>
        <w:t>(a)</w:t>
      </w:r>
      <w:r w:rsidRPr="00333BCD">
        <w:tab/>
        <w:t>dumping into waters that are not Australian waters; or</w:t>
      </w:r>
    </w:p>
    <w:p w:rsidR="00383A04" w:rsidRPr="00333BCD" w:rsidRDefault="00383A04" w:rsidP="00383A04">
      <w:pPr>
        <w:pStyle w:val="paragraph"/>
      </w:pPr>
      <w:r w:rsidRPr="00333BCD">
        <w:tab/>
        <w:t>(b)</w:t>
      </w:r>
      <w:r w:rsidRPr="00333BCD">
        <w:tab/>
        <w:t>incineration at sea in waters that are not Australian waters;</w:t>
      </w:r>
    </w:p>
    <w:p w:rsidR="00383A04" w:rsidRPr="00333BCD" w:rsidRDefault="00383A04" w:rsidP="00383A04">
      <w:pPr>
        <w:pStyle w:val="subsection2"/>
      </w:pPr>
      <w:r w:rsidRPr="00333BCD">
        <w:t xml:space="preserve">if the dumping or incineration is in accordance with a permit granted in accordance with the Protocol by a party to the Protocol (other than </w:t>
      </w:r>
      <w:smartTag w:uri="urn:schemas-microsoft-com:office:smarttags" w:element="country-region">
        <w:smartTag w:uri="urn:schemas-microsoft-com:office:smarttags" w:element="place">
          <w:r w:rsidRPr="00333BCD">
            <w:t>Australia</w:t>
          </w:r>
        </w:smartTag>
      </w:smartTag>
      <w:r w:rsidRPr="00333BCD">
        <w:t>).</w:t>
      </w:r>
    </w:p>
    <w:p w:rsidR="00383A04" w:rsidRPr="00333BCD" w:rsidRDefault="00383A04" w:rsidP="00383A04">
      <w:pPr>
        <w:pStyle w:val="subsection"/>
      </w:pPr>
      <w:r w:rsidRPr="00333BCD">
        <w:tab/>
        <w:t>(2)</w:t>
      </w:r>
      <w:r w:rsidRPr="00333BCD">
        <w:tab/>
        <w:t>Section</w:t>
      </w:r>
      <w:r w:rsidR="001210BB" w:rsidRPr="00333BCD">
        <w:t> </w:t>
      </w:r>
      <w:r w:rsidRPr="00333BCD">
        <w:t>10C does not apply in relation to loading for the purpose of:</w:t>
      </w:r>
    </w:p>
    <w:p w:rsidR="00383A04" w:rsidRPr="00333BCD" w:rsidRDefault="00383A04" w:rsidP="00383A04">
      <w:pPr>
        <w:pStyle w:val="paragraph"/>
      </w:pPr>
      <w:r w:rsidRPr="00333BCD">
        <w:tab/>
        <w:t>(a)</w:t>
      </w:r>
      <w:r w:rsidRPr="00333BCD">
        <w:tab/>
        <w:t>dumping into waters that are not Australian waters; or</w:t>
      </w:r>
    </w:p>
    <w:p w:rsidR="00383A04" w:rsidRPr="00333BCD" w:rsidRDefault="00383A04" w:rsidP="00383A04">
      <w:pPr>
        <w:pStyle w:val="paragraph"/>
      </w:pPr>
      <w:r w:rsidRPr="00333BCD">
        <w:tab/>
        <w:t>(b)</w:t>
      </w:r>
      <w:r w:rsidRPr="00333BCD">
        <w:tab/>
        <w:t>incineration at sea in waters that are not Australian waters;</w:t>
      </w:r>
    </w:p>
    <w:p w:rsidR="00383A04" w:rsidRPr="00333BCD" w:rsidRDefault="00383A04" w:rsidP="00383A04">
      <w:pPr>
        <w:pStyle w:val="subsection2"/>
      </w:pPr>
      <w:r w:rsidRPr="00333BCD">
        <w:t xml:space="preserve">if the loading is in accordance with a permit granted in accordance with the Protocol by a party to the Protocol (other than </w:t>
      </w:r>
      <w:smartTag w:uri="urn:schemas-microsoft-com:office:smarttags" w:element="country-region">
        <w:smartTag w:uri="urn:schemas-microsoft-com:office:smarttags" w:element="place">
          <w:r w:rsidRPr="00333BCD">
            <w:t>Australia</w:t>
          </w:r>
        </w:smartTag>
      </w:smartTag>
      <w:r w:rsidRPr="00333BCD">
        <w:t>).</w:t>
      </w:r>
    </w:p>
    <w:p w:rsidR="00383A04" w:rsidRPr="00333BCD" w:rsidRDefault="00383A04" w:rsidP="00383A04">
      <w:pPr>
        <w:pStyle w:val="subsection"/>
      </w:pPr>
      <w:r w:rsidRPr="00333BCD">
        <w:tab/>
        <w:t>(3)</w:t>
      </w:r>
      <w:r w:rsidRPr="00333BCD">
        <w:tab/>
        <w:t>Section</w:t>
      </w:r>
      <w:r w:rsidR="001210BB" w:rsidRPr="00333BCD">
        <w:t> </w:t>
      </w:r>
      <w:r w:rsidRPr="00333BCD">
        <w:t>10A, 10B, 10C, 10E or 36 does not apply if:</w:t>
      </w:r>
    </w:p>
    <w:p w:rsidR="00383A04" w:rsidRPr="00333BCD" w:rsidRDefault="00383A04" w:rsidP="00383A04">
      <w:pPr>
        <w:pStyle w:val="paragraph"/>
      </w:pPr>
      <w:r w:rsidRPr="00333BCD">
        <w:tab/>
        <w:t>(a)</w:t>
      </w:r>
      <w:r w:rsidRPr="00333BCD">
        <w:tab/>
        <w:t xml:space="preserve">the relevant conduct was necessary to secure the safety of human life or of a vessel, aircraft or platform in a case of </w:t>
      </w:r>
      <w:r w:rsidRPr="00333BCD">
        <w:rPr>
          <w:i/>
        </w:rPr>
        <w:t>force majeure</w:t>
      </w:r>
      <w:r w:rsidRPr="00333BCD">
        <w:t xml:space="preserve"> caused by stress of weather; or</w:t>
      </w:r>
    </w:p>
    <w:p w:rsidR="00383A04" w:rsidRPr="00333BCD" w:rsidRDefault="00383A04" w:rsidP="00383A04">
      <w:pPr>
        <w:pStyle w:val="paragraph"/>
      </w:pPr>
      <w:r w:rsidRPr="00333BCD">
        <w:tab/>
        <w:t>(b)</w:t>
      </w:r>
      <w:r w:rsidRPr="00333BCD">
        <w:tab/>
        <w:t>the relevant conduct appeared to be the only way of averting a threat to human life, or to the safety of a vessel, aircraft or platform, and there was every probability that the damage caused by the conduct would be less than would otherwise occur;</w:t>
      </w:r>
    </w:p>
    <w:p w:rsidR="00383A04" w:rsidRPr="00333BCD" w:rsidRDefault="00383A04" w:rsidP="00383A04">
      <w:pPr>
        <w:pStyle w:val="subsection2"/>
      </w:pPr>
      <w:r w:rsidRPr="00333BCD">
        <w:t>and, in either case:</w:t>
      </w:r>
    </w:p>
    <w:p w:rsidR="00383A04" w:rsidRPr="00333BCD" w:rsidRDefault="00383A04" w:rsidP="00383A04">
      <w:pPr>
        <w:pStyle w:val="paragraph"/>
      </w:pPr>
      <w:r w:rsidRPr="00333BCD">
        <w:tab/>
        <w:t>(c)</w:t>
      </w:r>
      <w:r w:rsidRPr="00333BCD">
        <w:tab/>
        <w:t>the relevant conduct was so carried out as to minimise the likelihood of damage to human or marine life; and</w:t>
      </w:r>
    </w:p>
    <w:p w:rsidR="00383A04" w:rsidRPr="00333BCD" w:rsidRDefault="00383A04" w:rsidP="00383A04">
      <w:pPr>
        <w:pStyle w:val="paragraph"/>
      </w:pPr>
      <w:r w:rsidRPr="00333BCD">
        <w:tab/>
        <w:t>(d)</w:t>
      </w:r>
      <w:r w:rsidRPr="00333BCD">
        <w:tab/>
        <w:t>a report of the relevant conduct, setting out the prescribed information, was given to the Minister as soon as practicable after the conduct occurred.</w:t>
      </w:r>
    </w:p>
    <w:p w:rsidR="00383A04" w:rsidRPr="00333BCD" w:rsidRDefault="00383A04" w:rsidP="00383A04">
      <w:pPr>
        <w:pStyle w:val="subsection"/>
      </w:pPr>
      <w:r w:rsidRPr="00333BCD">
        <w:tab/>
        <w:t>(4)</w:t>
      </w:r>
      <w:r w:rsidRPr="00333BCD">
        <w:tab/>
        <w:t>In a proceedings for an offence, the defendant bears the evidential burden of proving an exception set out in this section.</w:t>
      </w:r>
    </w:p>
    <w:p w:rsidR="00383A04" w:rsidRPr="00333BCD" w:rsidRDefault="00383A04" w:rsidP="00383A04">
      <w:pPr>
        <w:pStyle w:val="ActHead5"/>
      </w:pPr>
      <w:bookmarkStart w:id="21" w:name="_Toc63155804"/>
      <w:r w:rsidRPr="0038581A">
        <w:rPr>
          <w:rStyle w:val="CharSectno"/>
        </w:rPr>
        <w:t>16</w:t>
      </w:r>
      <w:r w:rsidRPr="00333BCD">
        <w:t xml:space="preserve">  Restoration of environment</w:t>
      </w:r>
      <w:bookmarkEnd w:id="21"/>
    </w:p>
    <w:p w:rsidR="00383A04" w:rsidRPr="00333BCD" w:rsidRDefault="00383A04" w:rsidP="00383A04">
      <w:pPr>
        <w:pStyle w:val="subsection"/>
      </w:pPr>
      <w:r w:rsidRPr="00333BCD">
        <w:tab/>
        <w:t>(1)</w:t>
      </w:r>
      <w:r w:rsidRPr="00333BCD">
        <w:tab/>
        <w:t>If the Minister considers that a regulated occurrence is likely to:</w:t>
      </w:r>
    </w:p>
    <w:p w:rsidR="00383A04" w:rsidRPr="00333BCD" w:rsidRDefault="00383A04" w:rsidP="00383A04">
      <w:pPr>
        <w:pStyle w:val="paragraph"/>
      </w:pPr>
      <w:r w:rsidRPr="00333BCD">
        <w:tab/>
        <w:t>(a)</w:t>
      </w:r>
      <w:r w:rsidRPr="00333BCD">
        <w:tab/>
        <w:t>cause an obstruction, or constitute a danger, to vessels; or</w:t>
      </w:r>
    </w:p>
    <w:p w:rsidR="00383A04" w:rsidRPr="00333BCD" w:rsidRDefault="00383A04" w:rsidP="00383A04">
      <w:pPr>
        <w:pStyle w:val="paragraph"/>
      </w:pPr>
      <w:r w:rsidRPr="00333BCD">
        <w:tab/>
        <w:t>(b)</w:t>
      </w:r>
      <w:r w:rsidRPr="00333BCD">
        <w:tab/>
        <w:t>result in harm to human or marine life; or</w:t>
      </w:r>
    </w:p>
    <w:p w:rsidR="00383A04" w:rsidRPr="00333BCD" w:rsidRDefault="00383A04" w:rsidP="00383A04">
      <w:pPr>
        <w:pStyle w:val="paragraph"/>
      </w:pPr>
      <w:r w:rsidRPr="00333BCD">
        <w:tab/>
        <w:t>(c)</w:t>
      </w:r>
      <w:r w:rsidRPr="00333BCD">
        <w:tab/>
        <w:t xml:space="preserve">result in an interference with the exercise of the sovereign rights of </w:t>
      </w:r>
      <w:smartTag w:uri="urn:schemas-microsoft-com:office:smarttags" w:element="country-region">
        <w:smartTag w:uri="urn:schemas-microsoft-com:office:smarttags" w:element="place">
          <w:r w:rsidRPr="00333BCD">
            <w:t>Australia</w:t>
          </w:r>
        </w:smartTag>
      </w:smartTag>
      <w:r w:rsidRPr="00333BCD">
        <w:t xml:space="preserve"> as a coastal State:</w:t>
      </w:r>
    </w:p>
    <w:p w:rsidR="00383A04" w:rsidRPr="00333BCD" w:rsidRDefault="00383A04" w:rsidP="00383A04">
      <w:pPr>
        <w:pStyle w:val="paragraphsub"/>
      </w:pPr>
      <w:r w:rsidRPr="00333BCD">
        <w:tab/>
        <w:t>(i)</w:t>
      </w:r>
      <w:r w:rsidRPr="00333BCD">
        <w:tab/>
        <w:t>to explore the seabed and subsoil beneath Australian waters; and</w:t>
      </w:r>
    </w:p>
    <w:p w:rsidR="00383A04" w:rsidRPr="00333BCD" w:rsidRDefault="00383A04" w:rsidP="00383A04">
      <w:pPr>
        <w:pStyle w:val="paragraphsub"/>
      </w:pPr>
      <w:r w:rsidRPr="00333BCD">
        <w:tab/>
        <w:t>(ii)</w:t>
      </w:r>
      <w:r w:rsidRPr="00333BCD">
        <w:tab/>
        <w:t>to exploit the natural resources of the seabed and subsoil beneath Australian waters;</w:t>
      </w:r>
    </w:p>
    <w:p w:rsidR="00383A04" w:rsidRPr="00333BCD" w:rsidRDefault="00383A04" w:rsidP="00383A04">
      <w:pPr>
        <w:pStyle w:val="subsection2"/>
      </w:pPr>
      <w:r w:rsidRPr="00333BCD">
        <w:t>then the Minister may cause to be taken such steps as the Minister considers proper to repair or remedy any condition, or to mitigate any damage, arising from the occurrence.</w:t>
      </w:r>
    </w:p>
    <w:p w:rsidR="00383A04" w:rsidRPr="00333BCD" w:rsidRDefault="00383A04" w:rsidP="00383A04">
      <w:pPr>
        <w:pStyle w:val="subsection"/>
      </w:pPr>
      <w:r w:rsidRPr="00333BCD">
        <w:tab/>
        <w:t>(2)</w:t>
      </w:r>
      <w:r w:rsidRPr="00333BCD">
        <w:tab/>
        <w:t>In this section:</w:t>
      </w:r>
    </w:p>
    <w:p w:rsidR="00383A04" w:rsidRPr="00333BCD" w:rsidRDefault="00383A04" w:rsidP="00383A04">
      <w:pPr>
        <w:pStyle w:val="Definition"/>
      </w:pPr>
      <w:r w:rsidRPr="00333BCD">
        <w:rPr>
          <w:b/>
          <w:i/>
        </w:rPr>
        <w:t>regulated occurrence</w:t>
      </w:r>
      <w:r w:rsidRPr="00333BCD">
        <w:t xml:space="preserve"> means any of the following:</w:t>
      </w:r>
    </w:p>
    <w:p w:rsidR="00383A04" w:rsidRPr="00333BCD" w:rsidRDefault="00383A04" w:rsidP="00383A04">
      <w:pPr>
        <w:pStyle w:val="paragraph"/>
      </w:pPr>
      <w:r w:rsidRPr="00333BCD">
        <w:tab/>
        <w:t>(a)</w:t>
      </w:r>
      <w:r w:rsidRPr="00333BCD">
        <w:tab/>
        <w:t>the dumping of controlled material into Australian waters;</w:t>
      </w:r>
    </w:p>
    <w:p w:rsidR="00383A04" w:rsidRPr="00333BCD" w:rsidRDefault="00383A04" w:rsidP="00383A04">
      <w:pPr>
        <w:pStyle w:val="paragraph"/>
      </w:pPr>
      <w:r w:rsidRPr="00333BCD">
        <w:tab/>
        <w:t>(b)</w:t>
      </w:r>
      <w:r w:rsidRPr="00333BCD">
        <w:tab/>
        <w:t>the incineration at sea in Australian waters of controlled material;</w:t>
      </w:r>
    </w:p>
    <w:p w:rsidR="00383A04" w:rsidRPr="00333BCD" w:rsidRDefault="00383A04" w:rsidP="00383A04">
      <w:pPr>
        <w:pStyle w:val="paragraph"/>
      </w:pPr>
      <w:r w:rsidRPr="00333BCD">
        <w:tab/>
        <w:t>(c)</w:t>
      </w:r>
      <w:r w:rsidRPr="00333BCD">
        <w:tab/>
        <w:t>an artificial reef placement in Australian waters;</w:t>
      </w:r>
    </w:p>
    <w:p w:rsidR="00383A04" w:rsidRPr="00333BCD" w:rsidRDefault="00383A04" w:rsidP="00383A04">
      <w:pPr>
        <w:pStyle w:val="paragraph"/>
      </w:pPr>
      <w:r w:rsidRPr="00333BCD">
        <w:tab/>
        <w:t>(d)</w:t>
      </w:r>
      <w:r w:rsidRPr="00333BCD">
        <w:tab/>
        <w:t>a contravention of a condition of a permit.</w:t>
      </w:r>
    </w:p>
    <w:p w:rsidR="00383A04" w:rsidRPr="00333BCD" w:rsidRDefault="00383A04" w:rsidP="00383A04">
      <w:pPr>
        <w:pStyle w:val="ActHead5"/>
      </w:pPr>
      <w:bookmarkStart w:id="22" w:name="_Toc63155805"/>
      <w:r w:rsidRPr="0038581A">
        <w:rPr>
          <w:rStyle w:val="CharSectno"/>
        </w:rPr>
        <w:t>17</w:t>
      </w:r>
      <w:r w:rsidRPr="00333BCD">
        <w:t xml:space="preserve">  Liability for expenses incurred by the Commonwealth</w:t>
      </w:r>
      <w:bookmarkEnd w:id="22"/>
    </w:p>
    <w:p w:rsidR="00383A04" w:rsidRPr="00333BCD" w:rsidRDefault="00383A04" w:rsidP="00383A04">
      <w:pPr>
        <w:pStyle w:val="subsection"/>
      </w:pPr>
      <w:r w:rsidRPr="00333BCD">
        <w:tab/>
        <w:t>(1)</w:t>
      </w:r>
      <w:r w:rsidRPr="00333BCD">
        <w:tab/>
        <w:t>Where:</w:t>
      </w:r>
    </w:p>
    <w:p w:rsidR="00383A04" w:rsidRPr="00333BCD" w:rsidRDefault="00383A04" w:rsidP="00383A04">
      <w:pPr>
        <w:pStyle w:val="paragraph"/>
      </w:pPr>
      <w:r w:rsidRPr="00333BCD">
        <w:tab/>
        <w:t>(a)</w:t>
      </w:r>
      <w:r w:rsidRPr="00333BCD">
        <w:tab/>
        <w:t>a person has been convicted of an offence against section</w:t>
      </w:r>
      <w:r w:rsidR="001210BB" w:rsidRPr="00333BCD">
        <w:t> </w:t>
      </w:r>
      <w:r w:rsidRPr="00333BCD">
        <w:t>10A, 10B, 10E, 10F or 36; and</w:t>
      </w:r>
    </w:p>
    <w:p w:rsidR="00383A04" w:rsidRPr="00333BCD" w:rsidRDefault="00383A04" w:rsidP="00383A04">
      <w:pPr>
        <w:pStyle w:val="paragraph"/>
      </w:pPr>
      <w:r w:rsidRPr="00333BCD">
        <w:tab/>
        <w:t>(b)</w:t>
      </w:r>
      <w:r w:rsidRPr="00333BCD">
        <w:tab/>
        <w:t>because the Minister has exercised his or her powers under section</w:t>
      </w:r>
      <w:r w:rsidR="001210BB" w:rsidRPr="00333BCD">
        <w:t> </w:t>
      </w:r>
      <w:r w:rsidRPr="00333BCD">
        <w:t>16, the Commonwealth has incurred expenses or other liabilities in repairing or remedying any condition, or mitigating any damage, arising from:</w:t>
      </w:r>
    </w:p>
    <w:p w:rsidR="00383A04" w:rsidRPr="00333BCD" w:rsidRDefault="00383A04" w:rsidP="00383A04">
      <w:pPr>
        <w:pStyle w:val="paragraphsub"/>
      </w:pPr>
      <w:r w:rsidRPr="00333BCD">
        <w:tab/>
        <w:t>(i)</w:t>
      </w:r>
      <w:r w:rsidRPr="00333BCD">
        <w:tab/>
        <w:t>if the offence is an offence against section</w:t>
      </w:r>
      <w:r w:rsidR="001210BB" w:rsidRPr="00333BCD">
        <w:t> </w:t>
      </w:r>
      <w:r w:rsidRPr="00333BCD">
        <w:t>10A, 10B, 10E or 36—the conduct that constituted the offence; or</w:t>
      </w:r>
    </w:p>
    <w:p w:rsidR="00383A04" w:rsidRPr="00333BCD" w:rsidRDefault="00383A04" w:rsidP="00383A04">
      <w:pPr>
        <w:pStyle w:val="paragraphsub"/>
      </w:pPr>
      <w:r w:rsidRPr="00333BCD">
        <w:tab/>
        <w:t>(ii)</w:t>
      </w:r>
      <w:r w:rsidRPr="00333BCD">
        <w:tab/>
        <w:t>if the offence is an offence against section</w:t>
      </w:r>
      <w:r w:rsidR="001210BB" w:rsidRPr="00333BCD">
        <w:t> </w:t>
      </w:r>
      <w:r w:rsidRPr="00333BCD">
        <w:t>10F—the conduct that constituted the primary offence referred to in that section;</w:t>
      </w:r>
    </w:p>
    <w:p w:rsidR="00383A04" w:rsidRPr="00333BCD" w:rsidRDefault="00383A04" w:rsidP="00383A04">
      <w:pPr>
        <w:pStyle w:val="subsection2"/>
      </w:pPr>
      <w:r w:rsidRPr="00333BCD">
        <w:t>a person so convicted is liable to pay to the Commonwealth an amount equal to the total amount of those expenses and liabilities of the Commonwealth and that amount may be recovered, as a debt due to the Commonwealth by the person, by action in a court of competent jurisdiction.</w:t>
      </w:r>
    </w:p>
    <w:p w:rsidR="00383A04" w:rsidRPr="00333BCD" w:rsidRDefault="00383A04" w:rsidP="00383A04">
      <w:pPr>
        <w:pStyle w:val="subsection"/>
      </w:pPr>
      <w:r w:rsidRPr="00333BCD">
        <w:tab/>
        <w:t>(2)</w:t>
      </w:r>
      <w:r w:rsidRPr="00333BCD">
        <w:tab/>
        <w:t xml:space="preserve">Where 2 or more persons have been convicted of offences referred to in </w:t>
      </w:r>
      <w:r w:rsidR="001210BB" w:rsidRPr="00333BCD">
        <w:t>subsection (</w:t>
      </w:r>
      <w:r w:rsidRPr="00333BCD">
        <w:t>1) in respect of the same occurrence, the Commonwealth is not, by virtue of that subsection, entitled to recover from those persons amounts that, in the aggregate, exceed the total amount of the expenses and liabilities incurred by the Commonwealth, by reason of the exercise by the Minister of his or her powers under section</w:t>
      </w:r>
      <w:r w:rsidR="001210BB" w:rsidRPr="00333BCD">
        <w:t> </w:t>
      </w:r>
      <w:r w:rsidRPr="00333BCD">
        <w:t>16, as a result of that occurrence.</w:t>
      </w:r>
    </w:p>
    <w:p w:rsidR="00383A04" w:rsidRPr="00333BCD" w:rsidRDefault="00383A04" w:rsidP="00383A04">
      <w:pPr>
        <w:pStyle w:val="subsection"/>
      </w:pPr>
      <w:r w:rsidRPr="00333BCD">
        <w:tab/>
        <w:t>(3)</w:t>
      </w:r>
      <w:r w:rsidRPr="00333BCD">
        <w:tab/>
        <w:t xml:space="preserve">Subject to </w:t>
      </w:r>
      <w:r w:rsidR="001210BB" w:rsidRPr="00333BCD">
        <w:t>subsection (</w:t>
      </w:r>
      <w:r w:rsidRPr="00333BCD">
        <w:t>4), where the owner of a vessel, aircraft or platform:</w:t>
      </w:r>
    </w:p>
    <w:p w:rsidR="00383A04" w:rsidRPr="00333BCD" w:rsidRDefault="00383A04" w:rsidP="00383A04">
      <w:pPr>
        <w:pStyle w:val="paragraph"/>
      </w:pPr>
      <w:r w:rsidRPr="00333BCD">
        <w:tab/>
        <w:t>(a)</w:t>
      </w:r>
      <w:r w:rsidRPr="00333BCD">
        <w:tab/>
        <w:t>has been convicted of:</w:t>
      </w:r>
    </w:p>
    <w:p w:rsidR="00383A04" w:rsidRPr="00333BCD" w:rsidRDefault="00383A04" w:rsidP="00383A04">
      <w:pPr>
        <w:pStyle w:val="paragraphsub"/>
      </w:pPr>
      <w:r w:rsidRPr="00333BCD">
        <w:tab/>
        <w:t>(i)</w:t>
      </w:r>
      <w:r w:rsidRPr="00333BCD">
        <w:tab/>
        <w:t>an offence against section</w:t>
      </w:r>
      <w:r w:rsidR="001210BB" w:rsidRPr="00333BCD">
        <w:t> </w:t>
      </w:r>
      <w:r w:rsidRPr="00333BCD">
        <w:t>10A or 36 with respect to dumping from the vessel, aircraft or platform; or</w:t>
      </w:r>
    </w:p>
    <w:p w:rsidR="00383A04" w:rsidRPr="00333BCD" w:rsidRDefault="00383A04" w:rsidP="00383A04">
      <w:pPr>
        <w:pStyle w:val="paragraphsub"/>
      </w:pPr>
      <w:r w:rsidRPr="00333BCD">
        <w:tab/>
        <w:t>(ii)</w:t>
      </w:r>
      <w:r w:rsidRPr="00333BCD">
        <w:tab/>
        <w:t>an offence against section</w:t>
      </w:r>
      <w:r w:rsidR="001210BB" w:rsidRPr="00333BCD">
        <w:t> </w:t>
      </w:r>
      <w:r w:rsidRPr="00333BCD">
        <w:t>10B or 36 with respect to incineration at sea on the vessel or platform; or</w:t>
      </w:r>
    </w:p>
    <w:p w:rsidR="00383A04" w:rsidRPr="00333BCD" w:rsidRDefault="00383A04" w:rsidP="00383A04">
      <w:pPr>
        <w:pStyle w:val="paragraphsub"/>
      </w:pPr>
      <w:r w:rsidRPr="00333BCD">
        <w:tab/>
        <w:t>(iii)</w:t>
      </w:r>
      <w:r w:rsidRPr="00333BCD">
        <w:tab/>
        <w:t>an offence against section</w:t>
      </w:r>
      <w:r w:rsidR="001210BB" w:rsidRPr="00333BCD">
        <w:t> </w:t>
      </w:r>
      <w:r w:rsidRPr="00333BCD">
        <w:t>10E or 36 with respect to an artificial reef placement from the vessel, aircraft or platform; or</w:t>
      </w:r>
    </w:p>
    <w:p w:rsidR="00383A04" w:rsidRPr="00333BCD" w:rsidRDefault="00383A04" w:rsidP="00383A04">
      <w:pPr>
        <w:pStyle w:val="paragraphsub"/>
      </w:pPr>
      <w:r w:rsidRPr="00333BCD">
        <w:tab/>
        <w:t>(iv)</w:t>
      </w:r>
      <w:r w:rsidRPr="00333BCD">
        <w:tab/>
        <w:t>an offence against section</w:t>
      </w:r>
      <w:r w:rsidR="001210BB" w:rsidRPr="00333BCD">
        <w:t> </w:t>
      </w:r>
      <w:r w:rsidRPr="00333BCD">
        <w:t>10F with respect to the vessel, aircraft or platform; and</w:t>
      </w:r>
    </w:p>
    <w:p w:rsidR="00383A04" w:rsidRPr="00333BCD" w:rsidRDefault="00383A04" w:rsidP="00383A04">
      <w:pPr>
        <w:pStyle w:val="paragraph"/>
        <w:keepNext/>
      </w:pPr>
      <w:r w:rsidRPr="00333BCD">
        <w:tab/>
        <w:t>(b)</w:t>
      </w:r>
      <w:r w:rsidRPr="00333BCD">
        <w:tab/>
        <w:t xml:space="preserve">is liable by virtue of </w:t>
      </w:r>
      <w:r w:rsidR="001210BB" w:rsidRPr="00333BCD">
        <w:t>subsection (</w:t>
      </w:r>
      <w:r w:rsidRPr="00333BCD">
        <w:t>1) of this section to pay an amount to the Commonwealth in respect of that offence;</w:t>
      </w:r>
    </w:p>
    <w:p w:rsidR="00383A04" w:rsidRPr="00333BCD" w:rsidRDefault="00383A04" w:rsidP="00383A04">
      <w:pPr>
        <w:pStyle w:val="subsection2"/>
      </w:pPr>
      <w:r w:rsidRPr="00333BCD">
        <w:t>that amount is a charge upon the vessel, aircraft or platform, as the case may be, and, in the case of a vessel or aircraft, the vessel or aircraft may be detained by an inspector until the amount is paid or security for the payment of the amount is provided to the satisfaction of the Minister.</w:t>
      </w:r>
    </w:p>
    <w:p w:rsidR="00383A04" w:rsidRPr="00333BCD" w:rsidRDefault="00383A04" w:rsidP="00472EF8">
      <w:pPr>
        <w:pStyle w:val="subsection"/>
        <w:keepNext/>
        <w:keepLines/>
      </w:pPr>
      <w:r w:rsidRPr="00333BCD">
        <w:tab/>
        <w:t>(4)</w:t>
      </w:r>
      <w:r w:rsidRPr="00333BCD">
        <w:tab/>
      </w:r>
      <w:r w:rsidR="001210BB" w:rsidRPr="00333BCD">
        <w:t>Subsection (</w:t>
      </w:r>
      <w:r w:rsidRPr="00333BCD">
        <w:t>3) does not entitle a person to detain a vessel or aircraft unless the vessel or aircraft:</w:t>
      </w:r>
    </w:p>
    <w:p w:rsidR="00383A04" w:rsidRPr="00333BCD" w:rsidRDefault="00383A04" w:rsidP="00383A04">
      <w:pPr>
        <w:pStyle w:val="paragraph"/>
      </w:pPr>
      <w:r w:rsidRPr="00333BCD">
        <w:tab/>
        <w:t>(a)</w:t>
      </w:r>
      <w:r w:rsidRPr="00333BCD">
        <w:tab/>
        <w:t>is an Australian vessel or Australian aircraft, as the case may be; or</w:t>
      </w:r>
    </w:p>
    <w:p w:rsidR="00383A04" w:rsidRPr="00333BCD" w:rsidRDefault="00383A04" w:rsidP="00383A04">
      <w:pPr>
        <w:pStyle w:val="paragraph"/>
      </w:pPr>
      <w:r w:rsidRPr="00333BCD">
        <w:tab/>
        <w:t>(b)</w:t>
      </w:r>
      <w:r w:rsidRPr="00333BCD">
        <w:tab/>
        <w:t xml:space="preserve">is in </w:t>
      </w:r>
      <w:smartTag w:uri="urn:schemas-microsoft-com:office:smarttags" w:element="country-region">
        <w:smartTag w:uri="urn:schemas-microsoft-com:office:smarttags" w:element="place">
          <w:r w:rsidRPr="00333BCD">
            <w:t>Australia</w:t>
          </w:r>
        </w:smartTag>
      </w:smartTag>
      <w:r w:rsidRPr="00333BCD">
        <w:t xml:space="preserve"> or an external Territory or in Australian waters.</w:t>
      </w:r>
    </w:p>
    <w:p w:rsidR="00383A04" w:rsidRPr="00333BCD" w:rsidRDefault="00383A04" w:rsidP="00383A04">
      <w:pPr>
        <w:pStyle w:val="subsection"/>
        <w:keepNext/>
        <w:keepLines/>
      </w:pPr>
      <w:r w:rsidRPr="00333BCD">
        <w:tab/>
        <w:t>(5)</w:t>
      </w:r>
      <w:r w:rsidRPr="00333BCD">
        <w:tab/>
        <w:t>If a person:</w:t>
      </w:r>
    </w:p>
    <w:p w:rsidR="00383A04" w:rsidRPr="00333BCD" w:rsidRDefault="00383A04" w:rsidP="00383A04">
      <w:pPr>
        <w:pStyle w:val="paragraph"/>
      </w:pPr>
      <w:r w:rsidRPr="00333BCD">
        <w:tab/>
        <w:t>(a)</w:t>
      </w:r>
      <w:r w:rsidRPr="00333BCD">
        <w:tab/>
        <w:t xml:space="preserve">takes to sea any vessel that been detained under </w:t>
      </w:r>
      <w:r w:rsidR="001210BB" w:rsidRPr="00333BCD">
        <w:t>subsection (</w:t>
      </w:r>
      <w:r w:rsidRPr="00333BCD">
        <w:t>3), before it is released from detention, knowing that it is still under detention or being reckless as to whether it is still under detention; or</w:t>
      </w:r>
    </w:p>
    <w:p w:rsidR="00383A04" w:rsidRPr="00333BCD" w:rsidRDefault="00383A04" w:rsidP="00383A04">
      <w:pPr>
        <w:pStyle w:val="paragraph"/>
      </w:pPr>
      <w:r w:rsidRPr="00333BCD">
        <w:tab/>
        <w:t>(b)</w:t>
      </w:r>
      <w:r w:rsidRPr="00333BCD">
        <w:tab/>
        <w:t xml:space="preserve">removes from Australia or an external Territory any aircraft that has been detained under </w:t>
      </w:r>
      <w:r w:rsidR="001210BB" w:rsidRPr="00333BCD">
        <w:t>subsection (</w:t>
      </w:r>
      <w:r w:rsidRPr="00333BCD">
        <w:t>3), before it is released from detention, knowing that it is still under detention or being reckless as to whether it is still under detention;</w:t>
      </w:r>
    </w:p>
    <w:p w:rsidR="00383A04" w:rsidRPr="00333BCD" w:rsidRDefault="00383A04" w:rsidP="00383A04">
      <w:pPr>
        <w:pStyle w:val="subsection2"/>
      </w:pPr>
      <w:r w:rsidRPr="00333BCD">
        <w:t xml:space="preserve">the person </w:t>
      </w:r>
      <w:r w:rsidR="0004470C" w:rsidRPr="00333BCD">
        <w:t>commits</w:t>
      </w:r>
      <w:r w:rsidRPr="00333BCD">
        <w:t xml:space="preserve"> an offence punishable, on conviction, by imprisonment for up to 2 years or a fine up to 120 penalty units, or both.</w:t>
      </w:r>
    </w:p>
    <w:p w:rsidR="00383A04" w:rsidRPr="00333BCD" w:rsidRDefault="00383A04" w:rsidP="00383A04">
      <w:pPr>
        <w:pStyle w:val="subsection"/>
      </w:pPr>
      <w:r w:rsidRPr="00333BCD">
        <w:tab/>
        <w:t>(6)</w:t>
      </w:r>
      <w:r w:rsidRPr="00333BCD">
        <w:tab/>
        <w:t xml:space="preserve">If an offence (the </w:t>
      </w:r>
      <w:r w:rsidRPr="00333BCD">
        <w:rPr>
          <w:b/>
          <w:i/>
        </w:rPr>
        <w:t>primary offence</w:t>
      </w:r>
      <w:r w:rsidRPr="00333BCD">
        <w:t xml:space="preserve">) is committed against </w:t>
      </w:r>
      <w:r w:rsidR="001210BB" w:rsidRPr="00333BCD">
        <w:t>subsection (</w:t>
      </w:r>
      <w:r w:rsidRPr="00333BCD">
        <w:t xml:space="preserve">5) in respect of taking a vessel to sea or removing an aircraft from Australia or an external Territory, then each person who is a responsible person in relation to the vessel or aircraft </w:t>
      </w:r>
      <w:r w:rsidR="0004470C" w:rsidRPr="00333BCD">
        <w:t>commits</w:t>
      </w:r>
      <w:r w:rsidRPr="00333BCD">
        <w:t xml:space="preserve"> an offence against this subsection if the person:</w:t>
      </w:r>
    </w:p>
    <w:p w:rsidR="00383A04" w:rsidRPr="00333BCD" w:rsidRDefault="00383A04" w:rsidP="00383A04">
      <w:pPr>
        <w:pStyle w:val="paragraph"/>
      </w:pPr>
      <w:r w:rsidRPr="00333BCD">
        <w:tab/>
        <w:t>(a)</w:t>
      </w:r>
      <w:r w:rsidRPr="00333BCD">
        <w:tab/>
        <w:t>knew that the vessel or aircraft would be used in committing the primary offence, or was reckless as to whether it would be used in committing the primary offence; and</w:t>
      </w:r>
    </w:p>
    <w:p w:rsidR="00383A04" w:rsidRPr="00333BCD" w:rsidRDefault="00383A04" w:rsidP="00383A04">
      <w:pPr>
        <w:pStyle w:val="paragraph"/>
      </w:pPr>
      <w:r w:rsidRPr="00333BCD">
        <w:tab/>
        <w:t>(b)</w:t>
      </w:r>
      <w:r w:rsidRPr="00333BCD">
        <w:tab/>
        <w:t>did not take reasonable steps to prevent the use of the vessel or aircraft in committing the primary offence.</w:t>
      </w:r>
    </w:p>
    <w:p w:rsidR="00383A04" w:rsidRPr="00333BCD" w:rsidRDefault="00383A04" w:rsidP="00383A04">
      <w:pPr>
        <w:pStyle w:val="subsection"/>
      </w:pPr>
      <w:r w:rsidRPr="00333BCD">
        <w:tab/>
        <w:t>(7)</w:t>
      </w:r>
      <w:r w:rsidRPr="00333BCD">
        <w:tab/>
      </w:r>
      <w:r w:rsidR="001210BB" w:rsidRPr="00333BCD">
        <w:t>Subsection (</w:t>
      </w:r>
      <w:r w:rsidRPr="00333BCD">
        <w:t>6) applies whether or not any person has been charged with, or convicted of, the primary offence.</w:t>
      </w:r>
    </w:p>
    <w:p w:rsidR="00383A04" w:rsidRPr="00333BCD" w:rsidRDefault="00383A04" w:rsidP="00383A04">
      <w:pPr>
        <w:pStyle w:val="subsection"/>
      </w:pPr>
      <w:r w:rsidRPr="00333BCD">
        <w:tab/>
        <w:t>(8)</w:t>
      </w:r>
      <w:r w:rsidRPr="00333BCD">
        <w:tab/>
        <w:t xml:space="preserve">An offence against </w:t>
      </w:r>
      <w:r w:rsidR="001210BB" w:rsidRPr="00333BCD">
        <w:t>subsection (</w:t>
      </w:r>
      <w:r w:rsidRPr="00333BCD">
        <w:t>6) is punishable, on conviction, by imprisonment for up to 2 years or a fine up to 120 penalty units, or both.</w:t>
      </w:r>
    </w:p>
    <w:p w:rsidR="00383A04" w:rsidRPr="00333BCD" w:rsidRDefault="00383A04" w:rsidP="00383A04">
      <w:pPr>
        <w:pStyle w:val="subsection"/>
      </w:pPr>
      <w:r w:rsidRPr="00333BCD">
        <w:tab/>
        <w:t>(9)</w:t>
      </w:r>
      <w:r w:rsidRPr="00333BCD">
        <w:tab/>
        <w:t xml:space="preserve">For the purposes of </w:t>
      </w:r>
      <w:r w:rsidR="001210BB" w:rsidRPr="00333BCD">
        <w:t>subsection (</w:t>
      </w:r>
      <w:r w:rsidRPr="00333BCD">
        <w:t xml:space="preserve">6), each of the following persons is a </w:t>
      </w:r>
      <w:r w:rsidRPr="00333BCD">
        <w:rPr>
          <w:b/>
          <w:i/>
        </w:rPr>
        <w:t>responsible person</w:t>
      </w:r>
      <w:r w:rsidRPr="00333BCD">
        <w:t xml:space="preserve"> in relation to a vessel or aircraft:</w:t>
      </w:r>
    </w:p>
    <w:p w:rsidR="00383A04" w:rsidRPr="00333BCD" w:rsidRDefault="00383A04" w:rsidP="00383A04">
      <w:pPr>
        <w:pStyle w:val="paragraph"/>
      </w:pPr>
      <w:r w:rsidRPr="00333BCD">
        <w:tab/>
        <w:t>(a)</w:t>
      </w:r>
      <w:r w:rsidRPr="00333BCD">
        <w:tab/>
        <w:t>the owner of the vessel or aircraft;</w:t>
      </w:r>
    </w:p>
    <w:p w:rsidR="00383A04" w:rsidRPr="00333BCD" w:rsidRDefault="00383A04" w:rsidP="00383A04">
      <w:pPr>
        <w:pStyle w:val="paragraph"/>
      </w:pPr>
      <w:r w:rsidRPr="00333BCD">
        <w:tab/>
        <w:t>(b)</w:t>
      </w:r>
      <w:r w:rsidRPr="00333BCD">
        <w:tab/>
        <w:t>the person in charge of the vessel or aircraft.</w:t>
      </w:r>
    </w:p>
    <w:p w:rsidR="00383A04" w:rsidRPr="00333BCD" w:rsidRDefault="00383A04" w:rsidP="00383A04">
      <w:pPr>
        <w:pStyle w:val="ActHead5"/>
      </w:pPr>
      <w:bookmarkStart w:id="23" w:name="_Toc63155806"/>
      <w:r w:rsidRPr="0038581A">
        <w:rPr>
          <w:rStyle w:val="CharSectno"/>
        </w:rPr>
        <w:t>18</w:t>
      </w:r>
      <w:r w:rsidRPr="00333BCD">
        <w:t xml:space="preserve">  Application for permit</w:t>
      </w:r>
      <w:bookmarkEnd w:id="23"/>
    </w:p>
    <w:p w:rsidR="00383A04" w:rsidRPr="00333BCD" w:rsidRDefault="00383A04" w:rsidP="00383A04">
      <w:pPr>
        <w:pStyle w:val="subsection"/>
      </w:pPr>
      <w:r w:rsidRPr="00333BCD">
        <w:tab/>
        <w:t>(1)</w:t>
      </w:r>
      <w:r w:rsidRPr="00333BCD">
        <w:tab/>
        <w:t>A person may make an application to the Minister for the grant of a permit required for the purposes of this Act.</w:t>
      </w:r>
    </w:p>
    <w:p w:rsidR="00383A04" w:rsidRPr="00333BCD" w:rsidRDefault="00383A04" w:rsidP="00383A04">
      <w:pPr>
        <w:pStyle w:val="subsection"/>
      </w:pPr>
      <w:r w:rsidRPr="00333BCD">
        <w:tab/>
        <w:t>(2)</w:t>
      </w:r>
      <w:r w:rsidRPr="00333BCD">
        <w:tab/>
        <w:t>An application for a permit shall be made in accordance with the appropriate form approved by the Minister from time to time.</w:t>
      </w:r>
    </w:p>
    <w:p w:rsidR="00383A04" w:rsidRPr="00333BCD" w:rsidRDefault="00383A04" w:rsidP="00383A04">
      <w:pPr>
        <w:pStyle w:val="subsection"/>
      </w:pPr>
      <w:r w:rsidRPr="00333BCD">
        <w:tab/>
        <w:t>(3)</w:t>
      </w:r>
      <w:r w:rsidRPr="00333BCD">
        <w:tab/>
        <w:t>Where an application is made for the grant of a permit and the Minister requires further information for the purpose of enabling him or her to deal with the application, he or she may, by notice in writing served on the applicant not later than 60 days after the application is made, require the applicant to furnish to the Minister, as specified in the notice, a statement in writing setting out that further information and, if a notice is so served, the application shall be deemed, for the purposes of section</w:t>
      </w:r>
      <w:r w:rsidR="001210BB" w:rsidRPr="00333BCD">
        <w:t> </w:t>
      </w:r>
      <w:r w:rsidRPr="00333BCD">
        <w:t>19, not to have been duly made until the statement is furnished.</w:t>
      </w:r>
    </w:p>
    <w:p w:rsidR="00383A04" w:rsidRPr="00333BCD" w:rsidRDefault="00383A04" w:rsidP="00383A04">
      <w:pPr>
        <w:pStyle w:val="subsection"/>
      </w:pPr>
      <w:r w:rsidRPr="00333BCD">
        <w:tab/>
        <w:t>(4)</w:t>
      </w:r>
      <w:r w:rsidRPr="00333BCD">
        <w:tab/>
        <w:t>Where, in his or her preliminary consideration of an application for a permit for dumping or artificial reef placement, the Minister forms the view that, in order to enable him or her to decide whether a permit should be granted or not, or to formulate conditions that should be imposed in respect of a permit if a permit is granted, it will be necessary for research or analysis to be undertaken to determine the effect that the proposed dumping or artificial reef placement may have on the marine environment, the Minister, before giving further consideration to the application, may require the applicant to enter into an agreement with the Commonwealth that includes provisions of any, or all, of the following kinds:</w:t>
      </w:r>
    </w:p>
    <w:p w:rsidR="00383A04" w:rsidRPr="00333BCD" w:rsidRDefault="00383A04" w:rsidP="00383A04">
      <w:pPr>
        <w:pStyle w:val="paragraph"/>
      </w:pPr>
      <w:r w:rsidRPr="00333BCD">
        <w:tab/>
        <w:t>(a)</w:t>
      </w:r>
      <w:r w:rsidRPr="00333BCD">
        <w:tab/>
        <w:t>a provision that the applicant will, at his or her own expense, undertake such research or analysis as is specified in the agreement, being research or analysis relating to the effect that the proposed dumping or artificial reef placement might have on the marine environment;</w:t>
      </w:r>
    </w:p>
    <w:p w:rsidR="00383A04" w:rsidRPr="00333BCD" w:rsidRDefault="00383A04" w:rsidP="00383A04">
      <w:pPr>
        <w:pStyle w:val="paragraph"/>
      </w:pPr>
      <w:r w:rsidRPr="00333BCD">
        <w:tab/>
        <w:t>(b)</w:t>
      </w:r>
      <w:r w:rsidRPr="00333BCD">
        <w:tab/>
        <w:t xml:space="preserve">a provision that the applicant will reimburse the Commonwealth the amount, as ascertained by the Minister, of any expense incurred by the Commonwealth in undertaking research or analysis of a kind referred to in </w:t>
      </w:r>
      <w:r w:rsidR="001210BB" w:rsidRPr="00333BCD">
        <w:t>paragraph (</w:t>
      </w:r>
      <w:r w:rsidRPr="00333BCD">
        <w:t>a);</w:t>
      </w:r>
    </w:p>
    <w:p w:rsidR="00383A04" w:rsidRPr="00333BCD" w:rsidRDefault="00383A04" w:rsidP="00383A04">
      <w:pPr>
        <w:pStyle w:val="paragraph"/>
      </w:pPr>
      <w:r w:rsidRPr="00333BCD">
        <w:tab/>
        <w:t>(c)</w:t>
      </w:r>
      <w:r w:rsidRPr="00333BCD">
        <w:tab/>
        <w:t>a provision that the applicant will reimburse the Commonwealth the amount, as ascertained by the Minister, of any expense incurred by the Commonwealth in supervising any research or analysis undertaken by the applicant in accordance with the agreement;</w:t>
      </w:r>
    </w:p>
    <w:p w:rsidR="00383A04" w:rsidRPr="00333BCD" w:rsidRDefault="00383A04" w:rsidP="00383A04">
      <w:pPr>
        <w:pStyle w:val="paragraph"/>
      </w:pPr>
      <w:r w:rsidRPr="00333BCD">
        <w:tab/>
        <w:t>(d)</w:t>
      </w:r>
      <w:r w:rsidRPr="00333BCD">
        <w:tab/>
        <w:t>a provision that, if the applicant fails, or neglects, to carry out any research or analysis as required by the agreement:</w:t>
      </w:r>
    </w:p>
    <w:p w:rsidR="00383A04" w:rsidRPr="00333BCD" w:rsidRDefault="00383A04" w:rsidP="00383A04">
      <w:pPr>
        <w:pStyle w:val="paragraphsub"/>
      </w:pPr>
      <w:r w:rsidRPr="00333BCD">
        <w:tab/>
        <w:t>(i)</w:t>
      </w:r>
      <w:r w:rsidRPr="00333BCD">
        <w:tab/>
        <w:t>the Commonwealth may undertake the necessary research or analysis, as the case may be; and</w:t>
      </w:r>
    </w:p>
    <w:p w:rsidR="00383A04" w:rsidRPr="00333BCD" w:rsidRDefault="00383A04" w:rsidP="00383A04">
      <w:pPr>
        <w:pStyle w:val="paragraphsub"/>
      </w:pPr>
      <w:r w:rsidRPr="00333BCD">
        <w:tab/>
        <w:t>(ii)</w:t>
      </w:r>
      <w:r w:rsidRPr="00333BCD">
        <w:tab/>
        <w:t>in that event, the applicant will reimburse the Commonwealth the amount, as ascertained by the Minister, of the expense incurred by the Commonwealth in connection with such undertaking;</w:t>
      </w:r>
    </w:p>
    <w:p w:rsidR="00383A04" w:rsidRPr="00333BCD" w:rsidRDefault="00383A04" w:rsidP="00383A04">
      <w:pPr>
        <w:pStyle w:val="paragraph"/>
      </w:pPr>
      <w:r w:rsidRPr="00333BCD">
        <w:tab/>
        <w:t>(e)</w:t>
      </w:r>
      <w:r w:rsidRPr="00333BCD">
        <w:tab/>
        <w:t>a provision that the applicant is to give a security to the Commonwealth for the payment of any amount that he or she may become liable to pay to the Commonwealth under the agreement;</w:t>
      </w:r>
    </w:p>
    <w:p w:rsidR="00383A04" w:rsidRPr="00333BCD" w:rsidRDefault="00383A04" w:rsidP="00383A04">
      <w:pPr>
        <w:pStyle w:val="paragraph"/>
      </w:pPr>
      <w:r w:rsidRPr="00333BCD">
        <w:tab/>
        <w:t>(f)</w:t>
      </w:r>
      <w:r w:rsidRPr="00333BCD">
        <w:tab/>
        <w:t>a provision that the applicant will report to the Minister the results of any research or analysis undertaken by him or her in accordance with the agreement.</w:t>
      </w:r>
    </w:p>
    <w:p w:rsidR="00383A04" w:rsidRPr="00333BCD" w:rsidRDefault="00383A04" w:rsidP="00383A04">
      <w:pPr>
        <w:pStyle w:val="subsection"/>
      </w:pPr>
      <w:r w:rsidRPr="00333BCD">
        <w:tab/>
        <w:t>(5)</w:t>
      </w:r>
      <w:r w:rsidRPr="00333BCD">
        <w:tab/>
        <w:t xml:space="preserve">Where an applicant is required under </w:t>
      </w:r>
      <w:r w:rsidR="001210BB" w:rsidRPr="00333BCD">
        <w:t>subsection (</w:t>
      </w:r>
      <w:r w:rsidRPr="00333BCD">
        <w:t>4) to enter into an agreement with the Commonwealth providing for the undertaking of research or analysis as specified in the agreement, his or her application shall be deemed, for the purposes of section</w:t>
      </w:r>
      <w:r w:rsidR="001210BB" w:rsidRPr="00333BCD">
        <w:t> </w:t>
      </w:r>
      <w:r w:rsidRPr="00333BCD">
        <w:t>19, not to have been duly made until the research or analysis, as the case may be, has been completed to the satisfaction of the Minister.</w:t>
      </w:r>
    </w:p>
    <w:p w:rsidR="00383A04" w:rsidRPr="00333BCD" w:rsidRDefault="00383A04" w:rsidP="00383A04">
      <w:pPr>
        <w:pStyle w:val="ActHead5"/>
      </w:pPr>
      <w:bookmarkStart w:id="24" w:name="_Toc63155807"/>
      <w:r w:rsidRPr="0038581A">
        <w:rPr>
          <w:rStyle w:val="CharSectno"/>
        </w:rPr>
        <w:t>19</w:t>
      </w:r>
      <w:r w:rsidRPr="00333BCD">
        <w:t xml:space="preserve">  Grant of permit</w:t>
      </w:r>
      <w:bookmarkEnd w:id="24"/>
    </w:p>
    <w:p w:rsidR="00383A04" w:rsidRPr="00333BCD" w:rsidRDefault="00383A04" w:rsidP="00383A04">
      <w:pPr>
        <w:pStyle w:val="subsection"/>
      </w:pPr>
      <w:r w:rsidRPr="00333BCD">
        <w:tab/>
        <w:t>(1)</w:t>
      </w:r>
      <w:r w:rsidRPr="00333BCD">
        <w:tab/>
        <w:t>Subject to this section, the Minister may, in his or her discretion, grant, or refuse to grant, a permit to a person who has made an application in accordance with section</w:t>
      </w:r>
      <w:r w:rsidR="001210BB" w:rsidRPr="00333BCD">
        <w:t> </w:t>
      </w:r>
      <w:r w:rsidRPr="00333BCD">
        <w:t>18.</w:t>
      </w:r>
    </w:p>
    <w:p w:rsidR="00383A04" w:rsidRPr="00333BCD" w:rsidRDefault="00383A04" w:rsidP="00383A04">
      <w:pPr>
        <w:pStyle w:val="subsection"/>
      </w:pPr>
      <w:r w:rsidRPr="00333BCD">
        <w:tab/>
        <w:t>(2)</w:t>
      </w:r>
      <w:r w:rsidRPr="00333BCD">
        <w:tab/>
        <w:t>The Minister must either grant or refuse to grant the permit within 90 days after the application is made.</w:t>
      </w:r>
    </w:p>
    <w:p w:rsidR="00383A04" w:rsidRPr="00333BCD" w:rsidRDefault="00383A04" w:rsidP="00383A04">
      <w:pPr>
        <w:pStyle w:val="subsection"/>
      </w:pPr>
      <w:r w:rsidRPr="00333BCD">
        <w:tab/>
        <w:t>(3)</w:t>
      </w:r>
      <w:r w:rsidRPr="00333BCD">
        <w:tab/>
        <w:t>However, if Subdivision A of Division</w:t>
      </w:r>
      <w:r w:rsidR="001210BB" w:rsidRPr="00333BCD">
        <w:t> </w:t>
      </w:r>
      <w:r w:rsidRPr="00333BCD">
        <w:t>4 of Part</w:t>
      </w:r>
      <w:r w:rsidR="001210BB" w:rsidRPr="00333BCD">
        <w:t> </w:t>
      </w:r>
      <w:r w:rsidRPr="00333BCD">
        <w:t xml:space="preserve">11 of the </w:t>
      </w:r>
      <w:r w:rsidRPr="00333BCD">
        <w:rPr>
          <w:i/>
        </w:rPr>
        <w:t>Environment Protection and Biodiversity Conservation Act 1999</w:t>
      </w:r>
      <w:r w:rsidRPr="00333BCD">
        <w:t xml:space="preserve"> applies in relation to the granting of the permit, the Minister must grant or refuse to grant the permit within whichever of the following periods ends later (or either of them if they end at the same time):</w:t>
      </w:r>
    </w:p>
    <w:p w:rsidR="00383A04" w:rsidRPr="00333BCD" w:rsidRDefault="00383A04" w:rsidP="00383A04">
      <w:pPr>
        <w:pStyle w:val="paragraph"/>
      </w:pPr>
      <w:r w:rsidRPr="00333BCD">
        <w:tab/>
        <w:t>(a)</w:t>
      </w:r>
      <w:r w:rsidRPr="00333BCD">
        <w:tab/>
        <w:t>30 days after the day on which the Minister receives advice given under section</w:t>
      </w:r>
      <w:r w:rsidR="001210BB" w:rsidRPr="00333BCD">
        <w:t> </w:t>
      </w:r>
      <w:r w:rsidRPr="00333BCD">
        <w:t>163 of that Act;</w:t>
      </w:r>
    </w:p>
    <w:p w:rsidR="00383A04" w:rsidRPr="00333BCD" w:rsidRDefault="00383A04" w:rsidP="00383A04">
      <w:pPr>
        <w:pStyle w:val="paragraph"/>
      </w:pPr>
      <w:r w:rsidRPr="00333BCD">
        <w:tab/>
        <w:t>(b)</w:t>
      </w:r>
      <w:r w:rsidRPr="00333BCD">
        <w:tab/>
        <w:t>90 days after the application is made.</w:t>
      </w:r>
    </w:p>
    <w:p w:rsidR="00383A04" w:rsidRPr="00333BCD" w:rsidRDefault="00383A04" w:rsidP="00383A04">
      <w:pPr>
        <w:pStyle w:val="notetext"/>
      </w:pPr>
      <w:r w:rsidRPr="00333BCD">
        <w:t>Note:</w:t>
      </w:r>
      <w:r w:rsidRPr="00333BCD">
        <w:tab/>
        <w:t>Under Subdivision A of Division</w:t>
      </w:r>
      <w:r w:rsidR="001210BB" w:rsidRPr="00333BCD">
        <w:t> </w:t>
      </w:r>
      <w:r w:rsidRPr="00333BCD">
        <w:t>4 of Part</w:t>
      </w:r>
      <w:r w:rsidR="001210BB" w:rsidRPr="00333BCD">
        <w:t> </w:t>
      </w:r>
      <w:r w:rsidRPr="00333BCD">
        <w:t xml:space="preserve">11 of the </w:t>
      </w:r>
      <w:r w:rsidRPr="00333BCD">
        <w:rPr>
          <w:i/>
        </w:rPr>
        <w:t>Environment Protection and Biodiversity Conservation Act 1999</w:t>
      </w:r>
      <w:r w:rsidRPr="00333BCD">
        <w:t>, certain persons must get advice from the Minister administering that Subdivision before authorising an action. Under section</w:t>
      </w:r>
      <w:r w:rsidR="001210BB" w:rsidRPr="00333BCD">
        <w:t> </w:t>
      </w:r>
      <w:r w:rsidRPr="00333BCD">
        <w:t>163 of that Act, that Minister must give advice within 30 days after receiving a report of an environmental assessment of the action.</w:t>
      </w:r>
    </w:p>
    <w:p w:rsidR="00383A04" w:rsidRPr="00333BCD" w:rsidRDefault="00383A04" w:rsidP="00383A04">
      <w:pPr>
        <w:pStyle w:val="subsection"/>
      </w:pPr>
      <w:r w:rsidRPr="00333BCD">
        <w:tab/>
        <w:t>(4)</w:t>
      </w:r>
      <w:r w:rsidRPr="00333BCD">
        <w:tab/>
        <w:t>Despite Subdivision A of Division</w:t>
      </w:r>
      <w:r w:rsidR="001210BB" w:rsidRPr="00333BCD">
        <w:t> </w:t>
      </w:r>
      <w:r w:rsidRPr="00333BCD">
        <w:t>4 of Part</w:t>
      </w:r>
      <w:r w:rsidR="001210BB" w:rsidRPr="00333BCD">
        <w:t> </w:t>
      </w:r>
      <w:r w:rsidRPr="00333BCD">
        <w:t xml:space="preserve">11 of the </w:t>
      </w:r>
      <w:r w:rsidRPr="00333BCD">
        <w:rPr>
          <w:i/>
        </w:rPr>
        <w:t>Environment Protection and Biodiversity Conservation Act 1999</w:t>
      </w:r>
      <w:r w:rsidRPr="00333BCD">
        <w:t xml:space="preserve">, that Subdivision does not apply in relation to the granting of a permit described in </w:t>
      </w:r>
      <w:r w:rsidR="001210BB" w:rsidRPr="00333BCD">
        <w:t>subsection (</w:t>
      </w:r>
      <w:r w:rsidRPr="00333BCD">
        <w:t>7) if the Minister is of the opinion described in that subsection.</w:t>
      </w:r>
    </w:p>
    <w:p w:rsidR="00383A04" w:rsidRPr="00333BCD" w:rsidRDefault="00383A04" w:rsidP="00383A04">
      <w:pPr>
        <w:pStyle w:val="subsection"/>
      </w:pPr>
      <w:r w:rsidRPr="00333BCD">
        <w:tab/>
        <w:t>(5)</w:t>
      </w:r>
      <w:r w:rsidRPr="00333BCD">
        <w:tab/>
        <w:t xml:space="preserve">Subject to </w:t>
      </w:r>
      <w:r w:rsidR="001210BB" w:rsidRPr="00333BCD">
        <w:t>subsection (</w:t>
      </w:r>
      <w:r w:rsidRPr="00333BCD">
        <w:t>7), a permit for dumping or loading for dumping:</w:t>
      </w:r>
    </w:p>
    <w:p w:rsidR="00383A04" w:rsidRPr="00333BCD" w:rsidRDefault="00383A04" w:rsidP="00383A04">
      <w:pPr>
        <w:pStyle w:val="paragraph"/>
      </w:pPr>
      <w:r w:rsidRPr="00333BCD">
        <w:tab/>
        <w:t>(a)</w:t>
      </w:r>
      <w:r w:rsidRPr="00333BCD">
        <w:tab/>
        <w:t xml:space="preserve">may only be granted for controlled material that is within </w:t>
      </w:r>
      <w:r w:rsidR="00E042AB" w:rsidRPr="00333BCD">
        <w:t>Annex 1</w:t>
      </w:r>
      <w:r w:rsidRPr="00333BCD">
        <w:t xml:space="preserve"> to the Protocol; and</w:t>
      </w:r>
    </w:p>
    <w:p w:rsidR="00383A04" w:rsidRPr="00333BCD" w:rsidRDefault="00383A04" w:rsidP="00383A04">
      <w:pPr>
        <w:pStyle w:val="paragraph"/>
      </w:pPr>
      <w:r w:rsidRPr="00333BCD">
        <w:tab/>
        <w:t>(b)</w:t>
      </w:r>
      <w:r w:rsidRPr="00333BCD">
        <w:tab/>
        <w:t xml:space="preserve">may only be granted in accordance with </w:t>
      </w:r>
      <w:r w:rsidR="00E042AB" w:rsidRPr="00333BCD">
        <w:t>Annex 2</w:t>
      </w:r>
      <w:r w:rsidRPr="00333BCD">
        <w:t xml:space="preserve"> to the Protocol.</w:t>
      </w:r>
    </w:p>
    <w:p w:rsidR="00383A04" w:rsidRPr="00333BCD" w:rsidRDefault="00383A04" w:rsidP="00383A04">
      <w:pPr>
        <w:pStyle w:val="subsection"/>
      </w:pPr>
      <w:r w:rsidRPr="00333BCD">
        <w:tab/>
        <w:t>(6)</w:t>
      </w:r>
      <w:r w:rsidRPr="00333BCD">
        <w:tab/>
        <w:t xml:space="preserve">Subject to </w:t>
      </w:r>
      <w:r w:rsidR="001210BB" w:rsidRPr="00333BCD">
        <w:t>subsection (</w:t>
      </w:r>
      <w:r w:rsidRPr="00333BCD">
        <w:t>7), a permit cannot be granted for incineration at sea or loading for incineration at sea.</w:t>
      </w:r>
    </w:p>
    <w:p w:rsidR="00383A04" w:rsidRPr="00333BCD" w:rsidRDefault="00383A04" w:rsidP="00383A04">
      <w:pPr>
        <w:pStyle w:val="subsection"/>
      </w:pPr>
      <w:r w:rsidRPr="00333BCD">
        <w:tab/>
        <w:t>(7)</w:t>
      </w:r>
      <w:r w:rsidRPr="00333BCD">
        <w:tab/>
        <w:t>The Minister may grant a permit for dumping, incineration at sea or loading for dumping or incineration at sea, of any controlled material if, in the Minister’s opinion, there is an emergency that:</w:t>
      </w:r>
    </w:p>
    <w:p w:rsidR="00383A04" w:rsidRPr="00333BCD" w:rsidRDefault="00383A04" w:rsidP="00383A04">
      <w:pPr>
        <w:pStyle w:val="paragraph"/>
      </w:pPr>
      <w:r w:rsidRPr="00333BCD">
        <w:tab/>
        <w:t>(a)</w:t>
      </w:r>
      <w:r w:rsidRPr="00333BCD">
        <w:tab/>
        <w:t>poses an unacceptable risk to human health, safety, or the marine environment; and</w:t>
      </w:r>
    </w:p>
    <w:p w:rsidR="00383A04" w:rsidRPr="00333BCD" w:rsidRDefault="00383A04" w:rsidP="00383A04">
      <w:pPr>
        <w:pStyle w:val="paragraph"/>
      </w:pPr>
      <w:r w:rsidRPr="00333BCD">
        <w:tab/>
        <w:t>(b)</w:t>
      </w:r>
      <w:r w:rsidRPr="00333BCD">
        <w:tab/>
        <w:t>admits of no other feasible solution.</w:t>
      </w:r>
    </w:p>
    <w:p w:rsidR="00A868ED" w:rsidRPr="00333BCD" w:rsidRDefault="00A868ED" w:rsidP="00A868ED">
      <w:pPr>
        <w:pStyle w:val="subsection"/>
      </w:pPr>
      <w:r w:rsidRPr="00333BCD">
        <w:tab/>
        <w:t>(7A)</w:t>
      </w:r>
      <w:r w:rsidRPr="00333BCD">
        <w:tab/>
        <w:t xml:space="preserve">For the purposes of subsection (7), an emergency includes an emergency to which a national emergency declaration (within the meaning of the </w:t>
      </w:r>
      <w:r w:rsidRPr="00333BCD">
        <w:rPr>
          <w:i/>
        </w:rPr>
        <w:t>National Emergency Declaration Act 2020</w:t>
      </w:r>
      <w:r w:rsidRPr="00333BCD">
        <w:t>) relates.</w:t>
      </w:r>
    </w:p>
    <w:p w:rsidR="00383A04" w:rsidRPr="00333BCD" w:rsidRDefault="00383A04" w:rsidP="00383A04">
      <w:pPr>
        <w:pStyle w:val="subsection"/>
      </w:pPr>
      <w:r w:rsidRPr="00333BCD">
        <w:tab/>
        <w:t>(8)</w:t>
      </w:r>
      <w:r w:rsidRPr="00333BCD">
        <w:tab/>
        <w:t>A permit cannot be granted for an artificial reef placement of seriously harmful material.</w:t>
      </w:r>
    </w:p>
    <w:p w:rsidR="00383A04" w:rsidRPr="00333BCD" w:rsidRDefault="00383A04" w:rsidP="00383A04">
      <w:pPr>
        <w:pStyle w:val="subsection"/>
      </w:pPr>
      <w:r w:rsidRPr="00333BCD">
        <w:tab/>
        <w:t>(8A)</w:t>
      </w:r>
      <w:r w:rsidRPr="00333BCD">
        <w:tab/>
        <w:t>In considering the granting of a permit, the Minister must have regard to the following (so far as they are relevant):</w:t>
      </w:r>
    </w:p>
    <w:p w:rsidR="00383A04" w:rsidRPr="00333BCD" w:rsidRDefault="00383A04" w:rsidP="00383A04">
      <w:pPr>
        <w:pStyle w:val="paragraph"/>
      </w:pPr>
      <w:r w:rsidRPr="00333BCD">
        <w:tab/>
        <w:t>(a)</w:t>
      </w:r>
      <w:r w:rsidRPr="00333BCD">
        <w:tab/>
        <w:t>the Protocol;</w:t>
      </w:r>
    </w:p>
    <w:p w:rsidR="00383A04" w:rsidRPr="00333BCD" w:rsidRDefault="00383A04" w:rsidP="00383A04">
      <w:pPr>
        <w:pStyle w:val="paragraph"/>
      </w:pPr>
      <w:r w:rsidRPr="00333BCD">
        <w:tab/>
        <w:t>(b)</w:t>
      </w:r>
      <w:r w:rsidRPr="00333BCD">
        <w:tab/>
        <w:t xml:space="preserve">the </w:t>
      </w:r>
      <w:smartTag w:uri="urn:schemas-microsoft-com:office:smarttags" w:element="place">
        <w:r w:rsidRPr="00333BCD">
          <w:t>Torres Strait</w:t>
        </w:r>
      </w:smartTag>
      <w:r w:rsidRPr="00333BCD">
        <w:t xml:space="preserve"> Treaty;</w:t>
      </w:r>
    </w:p>
    <w:p w:rsidR="00383A04" w:rsidRPr="00333BCD" w:rsidRDefault="00383A04" w:rsidP="00383A04">
      <w:pPr>
        <w:pStyle w:val="paragraph"/>
      </w:pPr>
      <w:r w:rsidRPr="00333BCD">
        <w:tab/>
        <w:t>(c)</w:t>
      </w:r>
      <w:r w:rsidRPr="00333BCD">
        <w:tab/>
        <w:t>the Antarctic Treaty;</w:t>
      </w:r>
    </w:p>
    <w:p w:rsidR="00383A04" w:rsidRPr="00333BCD" w:rsidRDefault="00383A04" w:rsidP="00383A04">
      <w:pPr>
        <w:pStyle w:val="paragraph"/>
      </w:pPr>
      <w:r w:rsidRPr="00333BCD">
        <w:tab/>
        <w:t>(d)</w:t>
      </w:r>
      <w:r w:rsidRPr="00333BCD">
        <w:tab/>
        <w:t xml:space="preserve">any other treaty or convention to which </w:t>
      </w:r>
      <w:smartTag w:uri="urn:schemas-microsoft-com:office:smarttags" w:element="country-region">
        <w:smartTag w:uri="urn:schemas-microsoft-com:office:smarttags" w:element="place">
          <w:r w:rsidRPr="00333BCD">
            <w:t>Australia</w:t>
          </w:r>
        </w:smartTag>
      </w:smartTag>
      <w:r w:rsidRPr="00333BCD">
        <w:t xml:space="preserve"> is a party and that relates to dumping at sea or to </w:t>
      </w:r>
      <w:smartTag w:uri="urn:schemas-microsoft-com:office:smarttags" w:element="place">
        <w:r w:rsidRPr="00333BCD">
          <w:t>Antarctica</w:t>
        </w:r>
      </w:smartTag>
      <w:r w:rsidRPr="00333BCD">
        <w:t xml:space="preserve"> or Antarctic resources.</w:t>
      </w:r>
    </w:p>
    <w:p w:rsidR="00383A04" w:rsidRPr="00333BCD" w:rsidRDefault="00383A04" w:rsidP="00383A04">
      <w:pPr>
        <w:pStyle w:val="subsection"/>
      </w:pPr>
      <w:r w:rsidRPr="00333BCD">
        <w:tab/>
        <w:t>(9)</w:t>
      </w:r>
      <w:r w:rsidRPr="00333BCD">
        <w:tab/>
        <w:t>Before granting a permit for dumping or artificial reef placement, the Minister may require the applicant to enter into an agreement with the Commonwealth that includes provisions of any, or all, of the following kinds:</w:t>
      </w:r>
    </w:p>
    <w:p w:rsidR="00383A04" w:rsidRPr="00333BCD" w:rsidRDefault="00383A04" w:rsidP="00383A04">
      <w:pPr>
        <w:pStyle w:val="paragraph"/>
      </w:pPr>
      <w:r w:rsidRPr="00333BCD">
        <w:tab/>
        <w:t>(a)</w:t>
      </w:r>
      <w:r w:rsidRPr="00333BCD">
        <w:tab/>
        <w:t>in the case of a permit for dumping or artificial reef placement—a provision that the applicant will, at his or her own expense, undertake such research and monitoring as is specified in the agreement, being research and monitoring relating to the consequences of the release into the marine environment through the proposed dumping operation or artificial reef placement of any contaminants;</w:t>
      </w:r>
    </w:p>
    <w:p w:rsidR="00383A04" w:rsidRPr="00333BCD" w:rsidRDefault="00383A04" w:rsidP="00383A04">
      <w:pPr>
        <w:pStyle w:val="paragraph"/>
      </w:pPr>
      <w:r w:rsidRPr="00333BCD">
        <w:tab/>
        <w:t>(b)</w:t>
      </w:r>
      <w:r w:rsidRPr="00333BCD">
        <w:tab/>
        <w:t>in the case of a permit for dumping—a provision that the applicant will investigate, as specified in the agreement, the possibility of avoiding or reducing the need for further dumping by him or her;</w:t>
      </w:r>
    </w:p>
    <w:p w:rsidR="00383A04" w:rsidRPr="00333BCD" w:rsidRDefault="00383A04" w:rsidP="00383A04">
      <w:pPr>
        <w:pStyle w:val="paragraph"/>
      </w:pPr>
      <w:r w:rsidRPr="00333BCD">
        <w:tab/>
        <w:t>(c)</w:t>
      </w:r>
      <w:r w:rsidRPr="00333BCD">
        <w:tab/>
        <w:t>a provision that the applicant will reimburse the Commonwealth the amount, as ascertained by the Minister, of any expense incurred by the Commonwealth in undertaking research, monitoring or investigation of a kind referred to in a preceding paragraph;</w:t>
      </w:r>
    </w:p>
    <w:p w:rsidR="00383A04" w:rsidRPr="00333BCD" w:rsidRDefault="00383A04" w:rsidP="00383A04">
      <w:pPr>
        <w:pStyle w:val="paragraph"/>
      </w:pPr>
      <w:r w:rsidRPr="00333BCD">
        <w:tab/>
        <w:t>(d)</w:t>
      </w:r>
      <w:r w:rsidRPr="00333BCD">
        <w:tab/>
        <w:t>a provision that the applicant will reimburse the Commonwealth the amount, as ascertained by the Minister, of any expense incurred by the Commonwealth in supervising any research, monitoring or investigation undertaken by the applicant in accordance with the agreement;</w:t>
      </w:r>
    </w:p>
    <w:p w:rsidR="00383A04" w:rsidRPr="00333BCD" w:rsidRDefault="00383A04" w:rsidP="00383A04">
      <w:pPr>
        <w:pStyle w:val="paragraph"/>
      </w:pPr>
      <w:r w:rsidRPr="00333BCD">
        <w:tab/>
        <w:t>(e)</w:t>
      </w:r>
      <w:r w:rsidRPr="00333BCD">
        <w:tab/>
        <w:t>a provision that, if the applicant fails, or neglects, to carry out any research, monitoring or investigation as required by the agreement:</w:t>
      </w:r>
    </w:p>
    <w:p w:rsidR="00383A04" w:rsidRPr="00333BCD" w:rsidRDefault="00383A04" w:rsidP="00383A04">
      <w:pPr>
        <w:pStyle w:val="paragraphsub"/>
      </w:pPr>
      <w:r w:rsidRPr="00333BCD">
        <w:tab/>
        <w:t>(i)</w:t>
      </w:r>
      <w:r w:rsidRPr="00333BCD">
        <w:tab/>
        <w:t>the Commonwealth may undertake the necessary research, monitoring or investigation, as the case may be; and</w:t>
      </w:r>
    </w:p>
    <w:p w:rsidR="00383A04" w:rsidRPr="00333BCD" w:rsidRDefault="00383A04" w:rsidP="00383A04">
      <w:pPr>
        <w:pStyle w:val="paragraphsub"/>
      </w:pPr>
      <w:r w:rsidRPr="00333BCD">
        <w:tab/>
        <w:t>(ii)</w:t>
      </w:r>
      <w:r w:rsidRPr="00333BCD">
        <w:tab/>
        <w:t>in that event, the applicant will reimburse the Commonwealth the amount, as ascertained by the Minister, of the expense incurred by the Commonwealth in connection with such undertaking;</w:t>
      </w:r>
    </w:p>
    <w:p w:rsidR="00383A04" w:rsidRPr="00333BCD" w:rsidRDefault="00383A04" w:rsidP="00383A04">
      <w:pPr>
        <w:pStyle w:val="paragraph"/>
      </w:pPr>
      <w:r w:rsidRPr="00333BCD">
        <w:tab/>
        <w:t>(f)</w:t>
      </w:r>
      <w:r w:rsidRPr="00333BCD">
        <w:tab/>
        <w:t>a provision that the applicant is to give a security to the Commonwealth for the payment of any amount that he or she may become liable to pay to the Commonwealth under the agreement;</w:t>
      </w:r>
    </w:p>
    <w:p w:rsidR="00383A04" w:rsidRPr="00333BCD" w:rsidRDefault="00383A04" w:rsidP="00383A04">
      <w:pPr>
        <w:pStyle w:val="paragraph"/>
      </w:pPr>
      <w:r w:rsidRPr="00333BCD">
        <w:tab/>
        <w:t>(g)</w:t>
      </w:r>
      <w:r w:rsidRPr="00333BCD">
        <w:tab/>
        <w:t>a provision that the applicant will report to the Minister the results of any research, monitoring or investigation undertaken by him or her in accordance with the agreement.</w:t>
      </w:r>
    </w:p>
    <w:p w:rsidR="00383A04" w:rsidRPr="00333BCD" w:rsidRDefault="00383A04" w:rsidP="00383A04">
      <w:pPr>
        <w:pStyle w:val="ActHead5"/>
      </w:pPr>
      <w:bookmarkStart w:id="25" w:name="_Toc63155808"/>
      <w:r w:rsidRPr="0038581A">
        <w:rPr>
          <w:rStyle w:val="CharSectno"/>
        </w:rPr>
        <w:t>20</w:t>
      </w:r>
      <w:r w:rsidRPr="00333BCD">
        <w:t xml:space="preserve">  Suspension and revocation of permits</w:t>
      </w:r>
      <w:bookmarkEnd w:id="25"/>
    </w:p>
    <w:p w:rsidR="00383A04" w:rsidRPr="00333BCD" w:rsidRDefault="00383A04" w:rsidP="00383A04">
      <w:pPr>
        <w:pStyle w:val="subsection"/>
      </w:pPr>
      <w:r w:rsidRPr="00333BCD">
        <w:tab/>
        <w:t>(1)</w:t>
      </w:r>
      <w:r w:rsidRPr="00333BCD">
        <w:tab/>
        <w:t>The Minister may, at any time, by notice in writing served on the holder of a permit, vary, suspend or revoke the permit where he or she is satisfied that:</w:t>
      </w:r>
    </w:p>
    <w:p w:rsidR="00383A04" w:rsidRPr="00333BCD" w:rsidRDefault="00383A04" w:rsidP="00383A04">
      <w:pPr>
        <w:pStyle w:val="paragraph"/>
      </w:pPr>
      <w:r w:rsidRPr="00333BCD">
        <w:tab/>
        <w:t>(a)</w:t>
      </w:r>
      <w:r w:rsidRPr="00333BCD">
        <w:tab/>
        <w:t>a provision of this Act relating to the permit or a condition imposed in respect of the permit has been contravened; or</w:t>
      </w:r>
    </w:p>
    <w:p w:rsidR="00383A04" w:rsidRPr="00333BCD" w:rsidRDefault="00AB3C6D" w:rsidP="00383A04">
      <w:pPr>
        <w:pStyle w:val="paragraph"/>
      </w:pPr>
      <w:r w:rsidRPr="00333BCD">
        <w:tab/>
        <w:t>(b)</w:t>
      </w:r>
      <w:r w:rsidR="00383A04" w:rsidRPr="00333BCD">
        <w:tab/>
        <w:t>it is necessary or expedient to do so in order properly to regulate the activities with which this Act is concerned.</w:t>
      </w:r>
    </w:p>
    <w:p w:rsidR="00383A04" w:rsidRPr="00333BCD" w:rsidRDefault="00383A04" w:rsidP="00383A04">
      <w:pPr>
        <w:pStyle w:val="subsection"/>
      </w:pPr>
      <w:r w:rsidRPr="00333BCD">
        <w:tab/>
        <w:t>(2)</w:t>
      </w:r>
      <w:r w:rsidRPr="00333BCD">
        <w:tab/>
        <w:t>A suspension of a permit may be of indefinite duration or for a period specified in the notice.</w:t>
      </w:r>
    </w:p>
    <w:p w:rsidR="00383A04" w:rsidRPr="00333BCD" w:rsidRDefault="00383A04" w:rsidP="00383A04">
      <w:pPr>
        <w:pStyle w:val="subsection"/>
      </w:pPr>
      <w:r w:rsidRPr="00333BCD">
        <w:tab/>
        <w:t>(3)</w:t>
      </w:r>
      <w:r w:rsidRPr="00333BCD">
        <w:tab/>
        <w:t>Where proceedings for an offence in relation to a permit are commenced during a period of suspension of the permit, the suspension may be continued until the proceedings (including any appeal) are completed.</w:t>
      </w:r>
    </w:p>
    <w:p w:rsidR="00383A04" w:rsidRPr="00333BCD" w:rsidRDefault="00383A04" w:rsidP="00383A04">
      <w:pPr>
        <w:pStyle w:val="subsection"/>
      </w:pPr>
      <w:r w:rsidRPr="00333BCD">
        <w:tab/>
        <w:t>(4)</w:t>
      </w:r>
      <w:r w:rsidRPr="00333BCD">
        <w:tab/>
        <w:t>During the period of suspension of a permit, the permit has no force or effect, but the period of currency of the permit continues to run.</w:t>
      </w:r>
    </w:p>
    <w:p w:rsidR="00383A04" w:rsidRPr="00333BCD" w:rsidRDefault="00383A04" w:rsidP="00383A04">
      <w:pPr>
        <w:pStyle w:val="subsection"/>
      </w:pPr>
      <w:r w:rsidRPr="00333BCD">
        <w:tab/>
        <w:t>(5)</w:t>
      </w:r>
      <w:r w:rsidRPr="00333BCD">
        <w:tab/>
        <w:t>The suspension of a permit does not prevent its revocation.</w:t>
      </w:r>
    </w:p>
    <w:p w:rsidR="00383A04" w:rsidRPr="00333BCD" w:rsidRDefault="00383A04" w:rsidP="00383A04">
      <w:pPr>
        <w:pStyle w:val="subsection"/>
      </w:pPr>
      <w:r w:rsidRPr="00333BCD">
        <w:tab/>
        <w:t>(6)</w:t>
      </w:r>
      <w:r w:rsidRPr="00333BCD">
        <w:tab/>
        <w:t>The revocation or suspension of a permit takes effect when notice of the revocation or suspension, as the case may be, is served on the holder of the permit or on such later date (if any) as is specified in the notice.</w:t>
      </w:r>
    </w:p>
    <w:p w:rsidR="00383A04" w:rsidRPr="00333BCD" w:rsidRDefault="00383A04" w:rsidP="00383A04">
      <w:pPr>
        <w:pStyle w:val="ActHead5"/>
      </w:pPr>
      <w:bookmarkStart w:id="26" w:name="_Toc63155809"/>
      <w:r w:rsidRPr="0038581A">
        <w:rPr>
          <w:rStyle w:val="CharSectno"/>
        </w:rPr>
        <w:t>21</w:t>
      </w:r>
      <w:r w:rsidRPr="00333BCD">
        <w:t xml:space="preserve">  Conditions in respect of permits</w:t>
      </w:r>
      <w:bookmarkEnd w:id="26"/>
    </w:p>
    <w:p w:rsidR="00383A04" w:rsidRPr="00333BCD" w:rsidRDefault="00383A04" w:rsidP="00383A04">
      <w:pPr>
        <w:pStyle w:val="subsection"/>
      </w:pPr>
      <w:r w:rsidRPr="00333BCD">
        <w:tab/>
        <w:t>(1)</w:t>
      </w:r>
      <w:r w:rsidRPr="00333BCD">
        <w:tab/>
        <w:t>The Minister may, when granting a permit or at any time while a permit is in force, impose conditions in respect of the permit and may, at any time, revoke, suspend or vary, or cancel a suspension of, a condition so imposed.</w:t>
      </w:r>
    </w:p>
    <w:p w:rsidR="00383A04" w:rsidRPr="00333BCD" w:rsidRDefault="00383A04" w:rsidP="00383A04">
      <w:pPr>
        <w:pStyle w:val="subsection"/>
      </w:pPr>
      <w:r w:rsidRPr="00333BCD">
        <w:tab/>
        <w:t>(2)</w:t>
      </w:r>
      <w:r w:rsidRPr="00333BCD">
        <w:tab/>
        <w:t>A condition imposed in respect of a permit, or a revocation, suspension or variation, or a cancellation of a suspension, of such a condition, takes effect when notice of the condition or of the revocation, suspension or variation or of the cancellation of the suspension is served on the holder of the permit or on such later date (if any) as is specified in the notice.</w:t>
      </w:r>
    </w:p>
    <w:p w:rsidR="00383A04" w:rsidRPr="00333BCD" w:rsidRDefault="00383A04" w:rsidP="00383A04">
      <w:pPr>
        <w:pStyle w:val="ActHead5"/>
      </w:pPr>
      <w:bookmarkStart w:id="27" w:name="_Toc63155810"/>
      <w:r w:rsidRPr="0038581A">
        <w:rPr>
          <w:rStyle w:val="CharSectno"/>
        </w:rPr>
        <w:t>23</w:t>
      </w:r>
      <w:r w:rsidRPr="00333BCD">
        <w:t xml:space="preserve">  Applications to Minister to vary operation of permits</w:t>
      </w:r>
      <w:bookmarkEnd w:id="27"/>
    </w:p>
    <w:p w:rsidR="00383A04" w:rsidRPr="00333BCD" w:rsidRDefault="00383A04" w:rsidP="00383A04">
      <w:pPr>
        <w:pStyle w:val="subsection"/>
      </w:pPr>
      <w:r w:rsidRPr="00333BCD">
        <w:tab/>
        <w:t>(1)</w:t>
      </w:r>
      <w:r w:rsidRPr="00333BCD">
        <w:tab/>
        <w:t>The holder of a permit may apply to the Minister for:</w:t>
      </w:r>
    </w:p>
    <w:p w:rsidR="00383A04" w:rsidRPr="00333BCD" w:rsidRDefault="00383A04" w:rsidP="00383A04">
      <w:pPr>
        <w:pStyle w:val="paragraph"/>
      </w:pPr>
      <w:r w:rsidRPr="00333BCD">
        <w:tab/>
        <w:t>(a)</w:t>
      </w:r>
      <w:r w:rsidRPr="00333BCD">
        <w:tab/>
        <w:t>variation of the permit; or</w:t>
      </w:r>
    </w:p>
    <w:p w:rsidR="00383A04" w:rsidRPr="00333BCD" w:rsidRDefault="00383A04" w:rsidP="00383A04">
      <w:pPr>
        <w:pStyle w:val="paragraph"/>
      </w:pPr>
      <w:r w:rsidRPr="00333BCD">
        <w:tab/>
        <w:t>(b)</w:t>
      </w:r>
      <w:r w:rsidRPr="00333BCD">
        <w:tab/>
        <w:t>revocation, suspension or variation of a condition of the permit.</w:t>
      </w:r>
    </w:p>
    <w:p w:rsidR="00383A04" w:rsidRPr="00333BCD" w:rsidRDefault="00383A04" w:rsidP="00383A04">
      <w:pPr>
        <w:pStyle w:val="subsection"/>
      </w:pPr>
      <w:r w:rsidRPr="00333BCD">
        <w:tab/>
        <w:t>(2)</w:t>
      </w:r>
      <w:r w:rsidRPr="00333BCD">
        <w:tab/>
        <w:t>The holder of a permit that is suspended may make application to the Minister for the cancellation of that suspension.</w:t>
      </w:r>
    </w:p>
    <w:p w:rsidR="00383A04" w:rsidRPr="00333BCD" w:rsidRDefault="00383A04" w:rsidP="00383A04">
      <w:pPr>
        <w:pStyle w:val="subsection"/>
      </w:pPr>
      <w:r w:rsidRPr="00333BCD">
        <w:tab/>
        <w:t>(3)</w:t>
      </w:r>
      <w:r w:rsidRPr="00333BCD">
        <w:tab/>
        <w:t xml:space="preserve">The Minister shall, within 60 days after the receipt of an application under </w:t>
      </w:r>
      <w:r w:rsidR="001210BB" w:rsidRPr="00333BCD">
        <w:t>subsection (</w:t>
      </w:r>
      <w:r w:rsidRPr="00333BCD">
        <w:t>1) or (2):</w:t>
      </w:r>
    </w:p>
    <w:p w:rsidR="00383A04" w:rsidRPr="00333BCD" w:rsidRDefault="00383A04" w:rsidP="00383A04">
      <w:pPr>
        <w:pStyle w:val="paragraph"/>
      </w:pPr>
      <w:r w:rsidRPr="00333BCD">
        <w:tab/>
        <w:t>(a)</w:t>
      </w:r>
      <w:r w:rsidRPr="00333BCD">
        <w:tab/>
        <w:t>if he or she is satisfied that the application should be granted:</w:t>
      </w:r>
    </w:p>
    <w:p w:rsidR="00383A04" w:rsidRPr="00333BCD" w:rsidRDefault="00383A04" w:rsidP="00383A04">
      <w:pPr>
        <w:pStyle w:val="paragraphsub"/>
      </w:pPr>
      <w:r w:rsidRPr="00333BCD">
        <w:tab/>
        <w:t>(i)</w:t>
      </w:r>
      <w:r w:rsidRPr="00333BCD">
        <w:tab/>
        <w:t>revoke or suspend the condition;</w:t>
      </w:r>
    </w:p>
    <w:p w:rsidR="00383A04" w:rsidRPr="00333BCD" w:rsidRDefault="00383A04" w:rsidP="00383A04">
      <w:pPr>
        <w:pStyle w:val="paragraphsub"/>
      </w:pPr>
      <w:r w:rsidRPr="00333BCD">
        <w:tab/>
        <w:t>(ii)</w:t>
      </w:r>
      <w:r w:rsidRPr="00333BCD">
        <w:tab/>
        <w:t>vary the permit or the condition in accordance with the application; or</w:t>
      </w:r>
    </w:p>
    <w:p w:rsidR="00383A04" w:rsidRPr="00333BCD" w:rsidRDefault="00383A04" w:rsidP="00383A04">
      <w:pPr>
        <w:pStyle w:val="paragraphsub"/>
        <w:keepNext/>
      </w:pPr>
      <w:r w:rsidRPr="00333BCD">
        <w:tab/>
        <w:t>(iii)</w:t>
      </w:r>
      <w:r w:rsidRPr="00333BCD">
        <w:tab/>
        <w:t>cancel the suspension of the permit;</w:t>
      </w:r>
    </w:p>
    <w:p w:rsidR="00383A04" w:rsidRPr="00333BCD" w:rsidRDefault="00383A04" w:rsidP="00383A04">
      <w:pPr>
        <w:pStyle w:val="paragraph"/>
      </w:pPr>
      <w:r w:rsidRPr="00333BCD">
        <w:tab/>
      </w:r>
      <w:r w:rsidRPr="00333BCD">
        <w:tab/>
        <w:t>as the case may be; or</w:t>
      </w:r>
    </w:p>
    <w:p w:rsidR="00383A04" w:rsidRPr="00333BCD" w:rsidRDefault="00383A04" w:rsidP="00383A04">
      <w:pPr>
        <w:pStyle w:val="paragraph"/>
      </w:pPr>
      <w:r w:rsidRPr="00333BCD">
        <w:tab/>
        <w:t>(b)</w:t>
      </w:r>
      <w:r w:rsidRPr="00333BCD">
        <w:tab/>
        <w:t>if he or she is not so satisfied—refuse to grant the application.</w:t>
      </w:r>
    </w:p>
    <w:p w:rsidR="00383A04" w:rsidRPr="00333BCD" w:rsidRDefault="00383A04" w:rsidP="00383A04">
      <w:pPr>
        <w:pStyle w:val="ActHead5"/>
      </w:pPr>
      <w:bookmarkStart w:id="28" w:name="_Toc63155811"/>
      <w:r w:rsidRPr="0038581A">
        <w:rPr>
          <w:rStyle w:val="CharSectno"/>
        </w:rPr>
        <w:t>24</w:t>
      </w:r>
      <w:r w:rsidRPr="00333BCD">
        <w:t xml:space="preserve">  Applications for review</w:t>
      </w:r>
      <w:bookmarkEnd w:id="28"/>
    </w:p>
    <w:p w:rsidR="00383A04" w:rsidRPr="00333BCD" w:rsidRDefault="00383A04" w:rsidP="00383A04">
      <w:pPr>
        <w:pStyle w:val="subsection"/>
      </w:pPr>
      <w:r w:rsidRPr="00333BCD">
        <w:tab/>
        <w:t>(1)</w:t>
      </w:r>
      <w:r w:rsidRPr="00333BCD">
        <w:tab/>
        <w:t>Applications may be made to the Administrative Appeals Tribunal for review of decisions by the Minister under section</w:t>
      </w:r>
      <w:r w:rsidR="001210BB" w:rsidRPr="00333BCD">
        <w:t> </w:t>
      </w:r>
      <w:r w:rsidRPr="00333BCD">
        <w:t>19, 20, 21 or</w:t>
      </w:r>
      <w:r w:rsidR="00094075" w:rsidRPr="00333BCD">
        <w:t xml:space="preserve"> </w:t>
      </w:r>
      <w:r w:rsidRPr="00333BCD">
        <w:t>23.</w:t>
      </w:r>
    </w:p>
    <w:p w:rsidR="00383A04" w:rsidRPr="00333BCD" w:rsidRDefault="00383A04" w:rsidP="00383A04">
      <w:pPr>
        <w:pStyle w:val="subsection"/>
      </w:pPr>
      <w:r w:rsidRPr="00333BCD">
        <w:tab/>
        <w:t>(2)</w:t>
      </w:r>
      <w:r w:rsidRPr="00333BCD">
        <w:tab/>
      </w:r>
      <w:r w:rsidR="001210BB" w:rsidRPr="00333BCD">
        <w:t>Subsection (</w:t>
      </w:r>
      <w:r w:rsidRPr="00333BCD">
        <w:t>1) does not apply in relation to:</w:t>
      </w:r>
    </w:p>
    <w:p w:rsidR="00383A04" w:rsidRPr="00333BCD" w:rsidRDefault="00383A04" w:rsidP="00383A04">
      <w:pPr>
        <w:pStyle w:val="paragraph"/>
      </w:pPr>
      <w:r w:rsidRPr="00333BCD">
        <w:tab/>
        <w:t>(a)</w:t>
      </w:r>
      <w:r w:rsidRPr="00333BCD">
        <w:tab/>
        <w:t>a decision by the Minister under section</w:t>
      </w:r>
      <w:r w:rsidR="001210BB" w:rsidRPr="00333BCD">
        <w:t> </w:t>
      </w:r>
      <w:r w:rsidRPr="00333BCD">
        <w:t>19 in connection with an application for a permit where an inquiry has been held under Part</w:t>
      </w:r>
      <w:r w:rsidR="001210BB" w:rsidRPr="00333BCD">
        <w:t> </w:t>
      </w:r>
      <w:r w:rsidRPr="00333BCD">
        <w:t xml:space="preserve">8 of the </w:t>
      </w:r>
      <w:r w:rsidRPr="00333BCD">
        <w:rPr>
          <w:i/>
        </w:rPr>
        <w:t>Environment Protection and Biodiversity Conservation Act 1999</w:t>
      </w:r>
      <w:r w:rsidRPr="00333BCD">
        <w:t xml:space="preserve"> (as it applies of its own force or because of Subdivision A of Division</w:t>
      </w:r>
      <w:r w:rsidR="001210BB" w:rsidRPr="00333BCD">
        <w:t> </w:t>
      </w:r>
      <w:r w:rsidRPr="00333BCD">
        <w:t>4 of Part</w:t>
      </w:r>
      <w:r w:rsidR="001210BB" w:rsidRPr="00333BCD">
        <w:t> </w:t>
      </w:r>
      <w:r w:rsidRPr="00333BCD">
        <w:t>11 of that Act) in relation to the conduct in respect of which the application is made; or</w:t>
      </w:r>
    </w:p>
    <w:p w:rsidR="00383A04" w:rsidRPr="00333BCD" w:rsidRDefault="00383A04" w:rsidP="00383A04">
      <w:pPr>
        <w:pStyle w:val="paragraph"/>
      </w:pPr>
      <w:r w:rsidRPr="00333BCD">
        <w:tab/>
        <w:t>(b)</w:t>
      </w:r>
      <w:r w:rsidRPr="00333BCD">
        <w:tab/>
        <w:t>a decision by the Minister under subsection</w:t>
      </w:r>
      <w:r w:rsidR="001210BB" w:rsidRPr="00333BCD">
        <w:t> </w:t>
      </w:r>
      <w:r w:rsidRPr="00333BCD">
        <w:t>19(7) granting, or refusing to grant, a permit.</w:t>
      </w:r>
    </w:p>
    <w:p w:rsidR="00383A04" w:rsidRPr="00333BCD" w:rsidRDefault="00383A04" w:rsidP="00383A04">
      <w:pPr>
        <w:pStyle w:val="ActHead5"/>
      </w:pPr>
      <w:bookmarkStart w:id="29" w:name="_Toc63155812"/>
      <w:r w:rsidRPr="0038581A">
        <w:rPr>
          <w:rStyle w:val="CharSectno"/>
        </w:rPr>
        <w:t>25</w:t>
      </w:r>
      <w:r w:rsidRPr="00333BCD">
        <w:t xml:space="preserve">  Matters to be published in </w:t>
      </w:r>
      <w:r w:rsidRPr="00333BCD">
        <w:rPr>
          <w:i/>
        </w:rPr>
        <w:t>Gazette</w:t>
      </w:r>
      <w:bookmarkEnd w:id="29"/>
    </w:p>
    <w:p w:rsidR="00383A04" w:rsidRPr="00333BCD" w:rsidRDefault="00383A04" w:rsidP="00383A04">
      <w:pPr>
        <w:pStyle w:val="subsection"/>
        <w:keepNext/>
      </w:pPr>
      <w:r w:rsidRPr="00333BCD">
        <w:tab/>
      </w:r>
      <w:r w:rsidRPr="00333BCD">
        <w:tab/>
        <w:t xml:space="preserve">The Minister shall cause to be published in the </w:t>
      </w:r>
      <w:r w:rsidRPr="00333BCD">
        <w:rPr>
          <w:i/>
        </w:rPr>
        <w:t xml:space="preserve">Gazette </w:t>
      </w:r>
      <w:r w:rsidRPr="00333BCD">
        <w:t>particulars of the following:</w:t>
      </w:r>
    </w:p>
    <w:p w:rsidR="00383A04" w:rsidRPr="00333BCD" w:rsidRDefault="00383A04" w:rsidP="00383A04">
      <w:pPr>
        <w:pStyle w:val="paragraph"/>
      </w:pPr>
      <w:r w:rsidRPr="00333BCD">
        <w:tab/>
        <w:t>(a)</w:t>
      </w:r>
      <w:r w:rsidRPr="00333BCD">
        <w:tab/>
        <w:t>applications for permits;</w:t>
      </w:r>
    </w:p>
    <w:p w:rsidR="00383A04" w:rsidRPr="00333BCD" w:rsidRDefault="00383A04" w:rsidP="00383A04">
      <w:pPr>
        <w:pStyle w:val="paragraph"/>
      </w:pPr>
      <w:r w:rsidRPr="00333BCD">
        <w:tab/>
        <w:t>(b)</w:t>
      </w:r>
      <w:r w:rsidRPr="00333BCD">
        <w:tab/>
        <w:t>permits granted and any conditions imposed in respect of those permits;</w:t>
      </w:r>
    </w:p>
    <w:p w:rsidR="00383A04" w:rsidRPr="00333BCD" w:rsidRDefault="00383A04" w:rsidP="00383A04">
      <w:pPr>
        <w:pStyle w:val="paragraph"/>
      </w:pPr>
      <w:r w:rsidRPr="00333BCD">
        <w:tab/>
        <w:t>(c)</w:t>
      </w:r>
      <w:r w:rsidRPr="00333BCD">
        <w:tab/>
        <w:t>refusals to grant permits;</w:t>
      </w:r>
    </w:p>
    <w:p w:rsidR="00383A04" w:rsidRPr="00333BCD" w:rsidRDefault="00383A04" w:rsidP="00383A04">
      <w:pPr>
        <w:pStyle w:val="paragraph"/>
      </w:pPr>
      <w:r w:rsidRPr="00333BCD">
        <w:tab/>
        <w:t>(d)</w:t>
      </w:r>
      <w:r w:rsidRPr="00333BCD">
        <w:tab/>
        <w:t>any revocation, variation, suspension, or cancellation of the suspension, of a permit;</w:t>
      </w:r>
    </w:p>
    <w:p w:rsidR="00383A04" w:rsidRPr="00333BCD" w:rsidRDefault="00383A04" w:rsidP="00383A04">
      <w:pPr>
        <w:pStyle w:val="paragraph"/>
      </w:pPr>
      <w:r w:rsidRPr="00333BCD">
        <w:tab/>
        <w:t>(e)</w:t>
      </w:r>
      <w:r w:rsidRPr="00333BCD">
        <w:tab/>
        <w:t>any revocation, suspension or variation, or any cancellation of a suspension, of a condition imposed in respect of a permit;</w:t>
      </w:r>
    </w:p>
    <w:p w:rsidR="00383A04" w:rsidRPr="00333BCD" w:rsidRDefault="00383A04" w:rsidP="00383A04">
      <w:pPr>
        <w:pStyle w:val="paragraph"/>
      </w:pPr>
      <w:r w:rsidRPr="00333BCD">
        <w:tab/>
        <w:t>(f)</w:t>
      </w:r>
      <w:r w:rsidRPr="00333BCD">
        <w:tab/>
        <w:t>the reasons for a decision by the Minister under subsection</w:t>
      </w:r>
      <w:r w:rsidR="001210BB" w:rsidRPr="00333BCD">
        <w:t> </w:t>
      </w:r>
      <w:r w:rsidRPr="00333BCD">
        <w:t>19(7) granting, or refusing to grant, a permit.</w:t>
      </w:r>
    </w:p>
    <w:p w:rsidR="00383A04" w:rsidRPr="00333BCD" w:rsidRDefault="00383A04" w:rsidP="00383A04">
      <w:pPr>
        <w:pStyle w:val="ActHead5"/>
      </w:pPr>
      <w:bookmarkStart w:id="30" w:name="_Toc63155813"/>
      <w:r w:rsidRPr="0038581A">
        <w:rPr>
          <w:rStyle w:val="CharSectno"/>
        </w:rPr>
        <w:t>26</w:t>
      </w:r>
      <w:r w:rsidRPr="00333BCD">
        <w:t xml:space="preserve">  Appointment of inspectors</w:t>
      </w:r>
      <w:bookmarkEnd w:id="30"/>
    </w:p>
    <w:p w:rsidR="00383A04" w:rsidRPr="00333BCD" w:rsidRDefault="00383A04" w:rsidP="00383A04">
      <w:pPr>
        <w:pStyle w:val="subsection"/>
      </w:pPr>
      <w:r w:rsidRPr="00333BCD">
        <w:tab/>
      </w:r>
      <w:r w:rsidRPr="00333BCD">
        <w:tab/>
        <w:t>The Minister may, by instrument in writing, appoint a person as an inspector.</w:t>
      </w:r>
    </w:p>
    <w:p w:rsidR="00383A04" w:rsidRPr="00333BCD" w:rsidRDefault="00383A04" w:rsidP="00383A04">
      <w:pPr>
        <w:pStyle w:val="ActHead5"/>
      </w:pPr>
      <w:bookmarkStart w:id="31" w:name="_Toc63155814"/>
      <w:r w:rsidRPr="0038581A">
        <w:rPr>
          <w:rStyle w:val="CharSectno"/>
        </w:rPr>
        <w:t>27</w:t>
      </w:r>
      <w:r w:rsidRPr="00333BCD">
        <w:t xml:space="preserve">  Inspectors ex officio</w:t>
      </w:r>
      <w:bookmarkEnd w:id="31"/>
    </w:p>
    <w:p w:rsidR="00383A04" w:rsidRPr="00333BCD" w:rsidRDefault="00383A04" w:rsidP="00383A04">
      <w:pPr>
        <w:pStyle w:val="subsection"/>
      </w:pPr>
      <w:r w:rsidRPr="00333BCD">
        <w:tab/>
      </w:r>
      <w:r w:rsidRPr="00333BCD">
        <w:tab/>
        <w:t>The following persons are inspectors, by force of this section:</w:t>
      </w:r>
    </w:p>
    <w:p w:rsidR="00383A04" w:rsidRPr="00333BCD" w:rsidRDefault="00383A04" w:rsidP="00383A04">
      <w:pPr>
        <w:pStyle w:val="paragraph"/>
      </w:pPr>
      <w:r w:rsidRPr="00333BCD">
        <w:tab/>
        <w:t>(a)</w:t>
      </w:r>
      <w:r w:rsidRPr="00333BCD">
        <w:tab/>
        <w:t xml:space="preserve">members of the Australian Federal Police or of the police force of a Territory; </w:t>
      </w:r>
    </w:p>
    <w:p w:rsidR="00383A04" w:rsidRPr="00333BCD" w:rsidRDefault="00383A04" w:rsidP="00383A04">
      <w:pPr>
        <w:pStyle w:val="paragraph"/>
      </w:pPr>
      <w:r w:rsidRPr="00333BCD">
        <w:tab/>
        <w:t>(b)</w:t>
      </w:r>
      <w:r w:rsidRPr="00333BCD">
        <w:tab/>
        <w:t xml:space="preserve">officers of </w:t>
      </w:r>
      <w:r w:rsidR="00996236" w:rsidRPr="00333BCD">
        <w:t>Customs</w:t>
      </w:r>
      <w:r w:rsidRPr="00333BCD">
        <w:t>.</w:t>
      </w:r>
    </w:p>
    <w:p w:rsidR="00383A04" w:rsidRPr="00333BCD" w:rsidRDefault="00383A04" w:rsidP="00383A04">
      <w:pPr>
        <w:pStyle w:val="ActHead5"/>
      </w:pPr>
      <w:bookmarkStart w:id="32" w:name="_Toc63155815"/>
      <w:r w:rsidRPr="0038581A">
        <w:rPr>
          <w:rStyle w:val="CharSectno"/>
        </w:rPr>
        <w:t>28</w:t>
      </w:r>
      <w:r w:rsidRPr="00333BCD">
        <w:t xml:space="preserve">  Identity cards</w:t>
      </w:r>
      <w:bookmarkEnd w:id="32"/>
    </w:p>
    <w:p w:rsidR="00383A04" w:rsidRPr="00333BCD" w:rsidRDefault="00383A04" w:rsidP="00383A04">
      <w:pPr>
        <w:pStyle w:val="subsection"/>
      </w:pPr>
      <w:r w:rsidRPr="00333BCD">
        <w:tab/>
        <w:t>(1)</w:t>
      </w:r>
      <w:r w:rsidRPr="00333BCD">
        <w:tab/>
        <w:t xml:space="preserve">The Minister may cause to be issued to an inspector, other than a member of a police force or an officer of </w:t>
      </w:r>
      <w:r w:rsidR="00996236" w:rsidRPr="00333BCD">
        <w:t>Customs</w:t>
      </w:r>
      <w:r w:rsidRPr="00333BCD">
        <w:t>, an identity card in a form approved by the Minister.</w:t>
      </w:r>
    </w:p>
    <w:p w:rsidR="00383A04" w:rsidRPr="00333BCD" w:rsidRDefault="00383A04" w:rsidP="00383A04">
      <w:pPr>
        <w:pStyle w:val="subsection"/>
        <w:keepNext/>
      </w:pPr>
      <w:r w:rsidRPr="00333BCD">
        <w:tab/>
        <w:t>(2)</w:t>
      </w:r>
      <w:r w:rsidRPr="00333BCD">
        <w:tab/>
        <w:t xml:space="preserve">Where a person in possession of an identity card issued to him or her under </w:t>
      </w:r>
      <w:r w:rsidR="001210BB" w:rsidRPr="00333BCD">
        <w:t>subsection (</w:t>
      </w:r>
      <w:r w:rsidRPr="00333BCD">
        <w:t>1) ceases to be an inspector, he or she shall forthwith return the identity card to the Minister.</w:t>
      </w:r>
    </w:p>
    <w:p w:rsidR="00383A04" w:rsidRPr="00333BCD" w:rsidRDefault="00383A04" w:rsidP="00383A04">
      <w:pPr>
        <w:pStyle w:val="Penalty"/>
      </w:pPr>
      <w:r w:rsidRPr="00333BCD">
        <w:t>Penalty:</w:t>
      </w:r>
      <w:r w:rsidRPr="00333BCD">
        <w:tab/>
        <w:t>One penalty unit.</w:t>
      </w:r>
    </w:p>
    <w:p w:rsidR="00383A04" w:rsidRPr="00333BCD" w:rsidRDefault="00383A04" w:rsidP="00383A04">
      <w:pPr>
        <w:pStyle w:val="ActHead5"/>
      </w:pPr>
      <w:bookmarkStart w:id="33" w:name="_Toc63155816"/>
      <w:r w:rsidRPr="0038581A">
        <w:rPr>
          <w:rStyle w:val="CharSectno"/>
        </w:rPr>
        <w:t>29</w:t>
      </w:r>
      <w:r w:rsidRPr="00333BCD">
        <w:t xml:space="preserve">  Boarding of vessels etc. by inspectors</w:t>
      </w:r>
      <w:bookmarkEnd w:id="33"/>
    </w:p>
    <w:p w:rsidR="00383A04" w:rsidRPr="00333BCD" w:rsidRDefault="00383A04" w:rsidP="00383A04">
      <w:pPr>
        <w:pStyle w:val="subsection"/>
      </w:pPr>
      <w:r w:rsidRPr="00333BCD">
        <w:tab/>
        <w:t>(1)</w:t>
      </w:r>
      <w:r w:rsidRPr="00333BCD">
        <w:tab/>
        <w:t>This section applies to the following:</w:t>
      </w:r>
    </w:p>
    <w:p w:rsidR="00383A04" w:rsidRPr="00333BCD" w:rsidRDefault="00383A04" w:rsidP="00383A04">
      <w:pPr>
        <w:pStyle w:val="paragraph"/>
      </w:pPr>
      <w:r w:rsidRPr="00333BCD">
        <w:tab/>
        <w:t>(a)</w:t>
      </w:r>
      <w:r w:rsidRPr="00333BCD">
        <w:tab/>
        <w:t>any Australian vessel or Australian aircraft;</w:t>
      </w:r>
    </w:p>
    <w:p w:rsidR="00383A04" w:rsidRPr="00333BCD" w:rsidRDefault="00383A04" w:rsidP="00383A04">
      <w:pPr>
        <w:pStyle w:val="paragraph"/>
      </w:pPr>
      <w:r w:rsidRPr="00333BCD">
        <w:tab/>
        <w:t>(b)</w:t>
      </w:r>
      <w:r w:rsidRPr="00333BCD">
        <w:tab/>
        <w:t xml:space="preserve">any vessel, aircraft or platform that is in </w:t>
      </w:r>
      <w:smartTag w:uri="urn:schemas-microsoft-com:office:smarttags" w:element="country-region">
        <w:smartTag w:uri="urn:schemas-microsoft-com:office:smarttags" w:element="place">
          <w:r w:rsidRPr="00333BCD">
            <w:t>Australia</w:t>
          </w:r>
        </w:smartTag>
      </w:smartTag>
      <w:r w:rsidRPr="00333BCD">
        <w:t xml:space="preserve"> or an external Territory;</w:t>
      </w:r>
    </w:p>
    <w:p w:rsidR="00383A04" w:rsidRPr="00333BCD" w:rsidRDefault="00383A04" w:rsidP="00383A04">
      <w:pPr>
        <w:pStyle w:val="paragraph"/>
      </w:pPr>
      <w:r w:rsidRPr="00333BCD">
        <w:tab/>
        <w:t>(c)</w:t>
      </w:r>
      <w:r w:rsidRPr="00333BCD">
        <w:tab/>
        <w:t>any vessel or platform that is in Australian waters;</w:t>
      </w:r>
    </w:p>
    <w:p w:rsidR="00383A04" w:rsidRPr="00333BCD" w:rsidRDefault="00383A04" w:rsidP="00383A04">
      <w:pPr>
        <w:pStyle w:val="paragraph"/>
      </w:pPr>
      <w:r w:rsidRPr="00333BCD">
        <w:tab/>
        <w:t>(d)</w:t>
      </w:r>
      <w:r w:rsidRPr="00333BCD">
        <w:tab/>
        <w:t>any aircraft that is capable of landing on water and is in Australian waters.</w:t>
      </w:r>
    </w:p>
    <w:p w:rsidR="00383A04" w:rsidRPr="00333BCD" w:rsidRDefault="00383A04" w:rsidP="00383A04">
      <w:pPr>
        <w:pStyle w:val="subsection"/>
      </w:pPr>
      <w:r w:rsidRPr="00333BCD">
        <w:tab/>
        <w:t>(2)</w:t>
      </w:r>
      <w:r w:rsidRPr="00333BCD">
        <w:tab/>
        <w:t>An inspector may, with such assistance as he or she thinks necessary, board any vessel, aircraft or platform to which this section applies for the purpose of exercising the functions of an inspector in accordance with section</w:t>
      </w:r>
      <w:r w:rsidR="001210BB" w:rsidRPr="00333BCD">
        <w:t> </w:t>
      </w:r>
      <w:r w:rsidRPr="00333BCD">
        <w:t>31 if he or she believes on reasonable grounds that there is in, or on, that vessel, aircraft or platform:</w:t>
      </w:r>
    </w:p>
    <w:p w:rsidR="00383A04" w:rsidRPr="00333BCD" w:rsidRDefault="00383A04" w:rsidP="00383A04">
      <w:pPr>
        <w:pStyle w:val="paragraph"/>
      </w:pPr>
      <w:r w:rsidRPr="00333BCD">
        <w:tab/>
        <w:t>(a)</w:t>
      </w:r>
      <w:r w:rsidRPr="00333BCD">
        <w:tab/>
        <w:t>any controlled material that is to be dumped into the sea or incinerated at sea; or</w:t>
      </w:r>
    </w:p>
    <w:p w:rsidR="00383A04" w:rsidRPr="00333BCD" w:rsidRDefault="00383A04" w:rsidP="00383A04">
      <w:pPr>
        <w:pStyle w:val="paragraph"/>
      </w:pPr>
      <w:r w:rsidRPr="00333BCD">
        <w:tab/>
        <w:t>(aa)</w:t>
      </w:r>
      <w:r w:rsidRPr="00333BCD">
        <w:tab/>
        <w:t>any controlled material that is to be placed as part of an artificial reef placement; or</w:t>
      </w:r>
    </w:p>
    <w:p w:rsidR="00383A04" w:rsidRPr="00333BCD" w:rsidRDefault="00383A04" w:rsidP="00383A04">
      <w:pPr>
        <w:pStyle w:val="paragraph"/>
        <w:keepNext/>
      </w:pPr>
      <w:r w:rsidRPr="00333BCD">
        <w:tab/>
        <w:t>(b)</w:t>
      </w:r>
      <w:r w:rsidRPr="00333BCD">
        <w:tab/>
        <w:t>any matter or thing that may afford evidence as to the commission of an offence against this Act;</w:t>
      </w:r>
    </w:p>
    <w:p w:rsidR="00383A04" w:rsidRPr="00333BCD" w:rsidRDefault="00383A04" w:rsidP="00383A04">
      <w:pPr>
        <w:pStyle w:val="subsection2"/>
      </w:pPr>
      <w:r w:rsidRPr="00333BCD">
        <w:t>and, in the case of a vessel or aircraft, may, for that purpose, stop and detain that vessel or aircraft.</w:t>
      </w:r>
    </w:p>
    <w:p w:rsidR="00383A04" w:rsidRPr="00333BCD" w:rsidRDefault="00383A04" w:rsidP="00383A04">
      <w:pPr>
        <w:pStyle w:val="subsection"/>
      </w:pPr>
      <w:r w:rsidRPr="00333BCD">
        <w:tab/>
        <w:t>(3)</w:t>
      </w:r>
      <w:r w:rsidRPr="00333BCD">
        <w:tab/>
        <w:t>An inspector may require any person on board a vessel, aircraft or platform to which this section applies whom he or she finds committing, or whom he or she suspects on reasonable grounds of having committed, an offence against this Act to state his or her full name and usual place of residence.</w:t>
      </w:r>
    </w:p>
    <w:p w:rsidR="00383A04" w:rsidRPr="00333BCD" w:rsidRDefault="00383A04" w:rsidP="00383A04">
      <w:pPr>
        <w:pStyle w:val="subsection"/>
      </w:pPr>
      <w:r w:rsidRPr="00333BCD">
        <w:tab/>
        <w:t>(4)</w:t>
      </w:r>
      <w:r w:rsidRPr="00333BCD">
        <w:tab/>
        <w:t>Where an inspector believes on reasonable grounds that a vessel to which this section applies and that is in Australian waters has been used or otherwise involved in the commission of an offence against this Act, he or she may bring, or require the person in charge of the vessel to bring, the vessel to the nearest port in Australia or an external Territory to which it is safe and practicable to bring the vessel.</w:t>
      </w:r>
    </w:p>
    <w:p w:rsidR="00383A04" w:rsidRPr="00333BCD" w:rsidRDefault="00383A04" w:rsidP="00383A04">
      <w:pPr>
        <w:pStyle w:val="subsection"/>
      </w:pPr>
      <w:r w:rsidRPr="00333BCD">
        <w:tab/>
        <w:t>(5)</w:t>
      </w:r>
      <w:r w:rsidRPr="00333BCD">
        <w:tab/>
        <w:t>An inspector may, for the purposes of this Act, require the person in charge of a vessel, aircraft or platform to which this section applies to give information concerning the vessel, aircraft or platform and her crew and any other person on board the vessel, aircraft or platform.</w:t>
      </w:r>
    </w:p>
    <w:p w:rsidR="00383A04" w:rsidRPr="00333BCD" w:rsidRDefault="00383A04" w:rsidP="00383A04">
      <w:pPr>
        <w:pStyle w:val="subsection"/>
        <w:keepNext/>
      </w:pPr>
      <w:r w:rsidRPr="00333BCD">
        <w:tab/>
        <w:t>(6)</w:t>
      </w:r>
      <w:r w:rsidRPr="00333BCD">
        <w:tab/>
        <w:t xml:space="preserve">Where an inspector (other than a member of a police force, or officer of </w:t>
      </w:r>
      <w:r w:rsidR="00996236" w:rsidRPr="00333BCD">
        <w:t>Customs</w:t>
      </w:r>
      <w:r w:rsidRPr="00333BCD">
        <w:t>, who is in uniform) boards a vessel, aircraft or platform to which this section applies, he or she shall:</w:t>
      </w:r>
    </w:p>
    <w:p w:rsidR="00383A04" w:rsidRPr="00333BCD" w:rsidRDefault="00383A04" w:rsidP="00383A04">
      <w:pPr>
        <w:pStyle w:val="paragraph"/>
      </w:pPr>
      <w:r w:rsidRPr="00333BCD">
        <w:tab/>
        <w:t>(a)</w:t>
      </w:r>
      <w:r w:rsidRPr="00333BCD">
        <w:tab/>
        <w:t>in the case of a member of a police force—produce, for inspection by the person in charge of that vessel, aircraft or platform, written evidence of the fact that he or she is a member of that police force; or</w:t>
      </w:r>
    </w:p>
    <w:p w:rsidR="00383A04" w:rsidRPr="00333BCD" w:rsidRDefault="00383A04" w:rsidP="00383A04">
      <w:pPr>
        <w:pStyle w:val="paragraph"/>
      </w:pPr>
      <w:r w:rsidRPr="00333BCD">
        <w:tab/>
        <w:t>(aa)</w:t>
      </w:r>
      <w:r w:rsidRPr="00333BCD">
        <w:tab/>
        <w:t xml:space="preserve">in the case of an officer of </w:t>
      </w:r>
      <w:r w:rsidR="00996236" w:rsidRPr="00333BCD">
        <w:t>Customs</w:t>
      </w:r>
      <w:r w:rsidRPr="00333BCD">
        <w:t xml:space="preserve">—produce, for inspection by the person in charge of that vessel, aircraft or platform, written evidence of the fact that the officer is an officer of </w:t>
      </w:r>
      <w:r w:rsidR="00996236" w:rsidRPr="00333BCD">
        <w:t>Customs</w:t>
      </w:r>
      <w:r w:rsidRPr="00333BCD">
        <w:t>; or</w:t>
      </w:r>
    </w:p>
    <w:p w:rsidR="00383A04" w:rsidRPr="00333BCD" w:rsidRDefault="00383A04" w:rsidP="00383A04">
      <w:pPr>
        <w:pStyle w:val="paragraph"/>
        <w:keepNext/>
      </w:pPr>
      <w:r w:rsidRPr="00333BCD">
        <w:tab/>
        <w:t>(b)</w:t>
      </w:r>
      <w:r w:rsidRPr="00333BCD">
        <w:tab/>
        <w:t>in any other case—produce his or her identity card for inspection by that person;</w:t>
      </w:r>
    </w:p>
    <w:p w:rsidR="00383A04" w:rsidRPr="00333BCD" w:rsidRDefault="00383A04" w:rsidP="00383A04">
      <w:pPr>
        <w:pStyle w:val="subsection2"/>
      </w:pPr>
      <w:r w:rsidRPr="00333BCD">
        <w:t>and, if he or she fails to do so, he or she is not authorized to remain, or to require any person assisting him or her to remain, on board that vessel, aircraft or platform or to detain that vessel or aircraft.</w:t>
      </w:r>
    </w:p>
    <w:p w:rsidR="00383A04" w:rsidRPr="00333BCD" w:rsidRDefault="00383A04" w:rsidP="00383A04">
      <w:pPr>
        <w:pStyle w:val="subsection"/>
      </w:pPr>
      <w:r w:rsidRPr="00333BCD">
        <w:tab/>
        <w:t>(7)</w:t>
      </w:r>
      <w:r w:rsidRPr="00333BCD">
        <w:tab/>
        <w:t xml:space="preserve">Where an inspector (other than a member of a police force, or officer of </w:t>
      </w:r>
      <w:r w:rsidR="00996236" w:rsidRPr="00333BCD">
        <w:t>Customs</w:t>
      </w:r>
      <w:r w:rsidRPr="00333BCD">
        <w:t>, who is in uniform) makes a requirement of a person under this section, the inspector shall:</w:t>
      </w:r>
    </w:p>
    <w:p w:rsidR="00383A04" w:rsidRPr="00333BCD" w:rsidRDefault="00383A04" w:rsidP="00383A04">
      <w:pPr>
        <w:pStyle w:val="paragraph"/>
      </w:pPr>
      <w:r w:rsidRPr="00333BCD">
        <w:tab/>
        <w:t>(a)</w:t>
      </w:r>
      <w:r w:rsidRPr="00333BCD">
        <w:tab/>
        <w:t>in the case of a member of a police force—produce, for inspection by that person, written evidence of the fact that he or she is a member of that police force; or</w:t>
      </w:r>
    </w:p>
    <w:p w:rsidR="00383A04" w:rsidRPr="00333BCD" w:rsidRDefault="00383A04" w:rsidP="00383A04">
      <w:pPr>
        <w:pStyle w:val="paragraph"/>
      </w:pPr>
      <w:r w:rsidRPr="00333BCD">
        <w:tab/>
        <w:t>(aa)</w:t>
      </w:r>
      <w:r w:rsidRPr="00333BCD">
        <w:tab/>
        <w:t xml:space="preserve">in the case of an officer of </w:t>
      </w:r>
      <w:r w:rsidR="00996236" w:rsidRPr="00333BCD">
        <w:t>Customs</w:t>
      </w:r>
      <w:r w:rsidRPr="00333BCD">
        <w:t xml:space="preserve">—produce, for inspection by that person, written evidence of the fact that the officer is an officer of </w:t>
      </w:r>
      <w:r w:rsidR="00996236" w:rsidRPr="00333BCD">
        <w:t>Customs</w:t>
      </w:r>
      <w:r w:rsidRPr="00333BCD">
        <w:t>; or</w:t>
      </w:r>
    </w:p>
    <w:p w:rsidR="00383A04" w:rsidRPr="00333BCD" w:rsidRDefault="00383A04" w:rsidP="00383A04">
      <w:pPr>
        <w:pStyle w:val="paragraph"/>
        <w:keepNext/>
      </w:pPr>
      <w:r w:rsidRPr="00333BCD">
        <w:tab/>
        <w:t>(b)</w:t>
      </w:r>
      <w:r w:rsidRPr="00333BCD">
        <w:tab/>
        <w:t>in any other case—produce his or her identity card for inspection by that person;</w:t>
      </w:r>
    </w:p>
    <w:p w:rsidR="00383A04" w:rsidRPr="00333BCD" w:rsidRDefault="00383A04" w:rsidP="00383A04">
      <w:pPr>
        <w:pStyle w:val="subsection2"/>
      </w:pPr>
      <w:r w:rsidRPr="00333BCD">
        <w:t>and, if he or she fails to do so, that person is not obliged to comply with the requirement.</w:t>
      </w:r>
    </w:p>
    <w:p w:rsidR="00383A04" w:rsidRPr="00333BCD" w:rsidRDefault="00383A04" w:rsidP="00383A04">
      <w:pPr>
        <w:pStyle w:val="subsection"/>
      </w:pPr>
      <w:r w:rsidRPr="00333BCD">
        <w:tab/>
        <w:t>(8)</w:t>
      </w:r>
      <w:r w:rsidRPr="00333BCD">
        <w:tab/>
        <w:t xml:space="preserve">A person who, without reasonable excuse, fails to comply with a requirement made of him or her by an inspector under this section </w:t>
      </w:r>
      <w:r w:rsidR="0004470C" w:rsidRPr="00333BCD">
        <w:t>commits</w:t>
      </w:r>
      <w:r w:rsidRPr="00333BCD">
        <w:t xml:space="preserve"> an offence punishable on conviction by a fine not exceeding 20 penalty units.</w:t>
      </w:r>
    </w:p>
    <w:p w:rsidR="00383A04" w:rsidRPr="00333BCD" w:rsidRDefault="00383A04" w:rsidP="00383A04">
      <w:pPr>
        <w:pStyle w:val="ActHead5"/>
      </w:pPr>
      <w:bookmarkStart w:id="34" w:name="_Toc63155817"/>
      <w:r w:rsidRPr="0038581A">
        <w:rPr>
          <w:rStyle w:val="CharSectno"/>
        </w:rPr>
        <w:t>30</w:t>
      </w:r>
      <w:r w:rsidRPr="00333BCD">
        <w:t xml:space="preserve">  Access to premises</w:t>
      </w:r>
      <w:bookmarkEnd w:id="34"/>
    </w:p>
    <w:p w:rsidR="00383A04" w:rsidRPr="00333BCD" w:rsidRDefault="00383A04" w:rsidP="00383A04">
      <w:pPr>
        <w:pStyle w:val="subsection"/>
      </w:pPr>
      <w:r w:rsidRPr="00333BCD">
        <w:tab/>
        <w:t>(1)</w:t>
      </w:r>
      <w:r w:rsidRPr="00333BCD">
        <w:tab/>
        <w:t>An inspector may, with the consent of the occupier of any premises, enter the premises for the purpose of exercising the functions of an inspector in accordance with section</w:t>
      </w:r>
      <w:r w:rsidR="001210BB" w:rsidRPr="00333BCD">
        <w:t> </w:t>
      </w:r>
      <w:r w:rsidRPr="00333BCD">
        <w:t>31.</w:t>
      </w:r>
    </w:p>
    <w:p w:rsidR="00383A04" w:rsidRPr="00333BCD" w:rsidRDefault="00383A04" w:rsidP="00383A04">
      <w:pPr>
        <w:pStyle w:val="subsection"/>
      </w:pPr>
      <w:r w:rsidRPr="00333BCD">
        <w:tab/>
        <w:t>(2)</w:t>
      </w:r>
      <w:r w:rsidRPr="00333BCD">
        <w:tab/>
        <w:t>Where an inspector has reason to believe that there is on premises:</w:t>
      </w:r>
    </w:p>
    <w:p w:rsidR="00383A04" w:rsidRPr="00333BCD" w:rsidRDefault="00383A04" w:rsidP="00383A04">
      <w:pPr>
        <w:pStyle w:val="paragraph"/>
      </w:pPr>
      <w:r w:rsidRPr="00333BCD">
        <w:tab/>
        <w:t>(a)</w:t>
      </w:r>
      <w:r w:rsidRPr="00333BCD">
        <w:tab/>
        <w:t>any controlled material that is to be dumped into the sea or incinerated at sea; or</w:t>
      </w:r>
    </w:p>
    <w:p w:rsidR="00383A04" w:rsidRPr="00333BCD" w:rsidRDefault="00383A04" w:rsidP="00383A04">
      <w:pPr>
        <w:pStyle w:val="paragraph"/>
      </w:pPr>
      <w:r w:rsidRPr="00333BCD">
        <w:tab/>
        <w:t>(aa)</w:t>
      </w:r>
      <w:r w:rsidRPr="00333BCD">
        <w:tab/>
        <w:t>any controlled material that is to be placed as part of an artificial reef placement; or</w:t>
      </w:r>
    </w:p>
    <w:p w:rsidR="00383A04" w:rsidRPr="00333BCD" w:rsidRDefault="00383A04" w:rsidP="00383A04">
      <w:pPr>
        <w:pStyle w:val="paragraph"/>
        <w:keepNext/>
      </w:pPr>
      <w:r w:rsidRPr="00333BCD">
        <w:tab/>
        <w:t>(b)</w:t>
      </w:r>
      <w:r w:rsidRPr="00333BCD">
        <w:tab/>
        <w:t>any matter or thing that may afford evidence as to the commission of an offence against this Act;</w:t>
      </w:r>
    </w:p>
    <w:p w:rsidR="00383A04" w:rsidRPr="00333BCD" w:rsidRDefault="00383A04" w:rsidP="00383A04">
      <w:pPr>
        <w:pStyle w:val="subsection2"/>
      </w:pPr>
      <w:r w:rsidRPr="00333BCD">
        <w:t>the inspector may make application to a magistrate for a warrant authorizing the inspector to enter the premises for the purpose of exercising the functions of an inspector in accordance with section</w:t>
      </w:r>
      <w:r w:rsidR="001210BB" w:rsidRPr="00333BCD">
        <w:t> </w:t>
      </w:r>
      <w:r w:rsidRPr="00333BCD">
        <w:t>31.</w:t>
      </w:r>
    </w:p>
    <w:p w:rsidR="00383A04" w:rsidRPr="00333BCD" w:rsidRDefault="00383A04" w:rsidP="00383A04">
      <w:pPr>
        <w:pStyle w:val="subsection"/>
      </w:pPr>
      <w:r w:rsidRPr="00333BCD">
        <w:tab/>
        <w:t>(3)</w:t>
      </w:r>
      <w:r w:rsidRPr="00333BCD">
        <w:tab/>
        <w:t xml:space="preserve">If, on an application under </w:t>
      </w:r>
      <w:r w:rsidR="001210BB" w:rsidRPr="00333BCD">
        <w:t>subsection (</w:t>
      </w:r>
      <w:r w:rsidRPr="00333BCD">
        <w:t>2), the magistrate is satisfied, by information on oath or affirmation:</w:t>
      </w:r>
    </w:p>
    <w:p w:rsidR="00383A04" w:rsidRPr="00333BCD" w:rsidRDefault="00AB3C6D" w:rsidP="00383A04">
      <w:pPr>
        <w:pStyle w:val="paragraph"/>
      </w:pPr>
      <w:r w:rsidRPr="00333BCD">
        <w:tab/>
        <w:t>(a)</w:t>
      </w:r>
      <w:r w:rsidR="00383A04" w:rsidRPr="00333BCD">
        <w:tab/>
        <w:t>that there is reasonable ground for believing that there is on the premises to which the application relates:</w:t>
      </w:r>
    </w:p>
    <w:p w:rsidR="00383A04" w:rsidRPr="00333BCD" w:rsidRDefault="00383A04" w:rsidP="00383A04">
      <w:pPr>
        <w:pStyle w:val="paragraphsub"/>
      </w:pPr>
      <w:r w:rsidRPr="00333BCD">
        <w:tab/>
        <w:t>(i)</w:t>
      </w:r>
      <w:r w:rsidRPr="00333BCD">
        <w:tab/>
        <w:t>any controlled material that is to be dumped into the sea or incinerated at sea; or</w:t>
      </w:r>
    </w:p>
    <w:p w:rsidR="00383A04" w:rsidRPr="00333BCD" w:rsidRDefault="00383A04" w:rsidP="00383A04">
      <w:pPr>
        <w:pStyle w:val="paragraphsub"/>
      </w:pPr>
      <w:r w:rsidRPr="00333BCD">
        <w:tab/>
        <w:t>(ia)</w:t>
      </w:r>
      <w:r w:rsidRPr="00333BCD">
        <w:tab/>
        <w:t>any controlled material that is to be placed as part of an artificial reef placement; or</w:t>
      </w:r>
    </w:p>
    <w:p w:rsidR="00383A04" w:rsidRPr="00333BCD" w:rsidRDefault="00383A04" w:rsidP="00383A04">
      <w:pPr>
        <w:pStyle w:val="paragraphsub"/>
      </w:pPr>
      <w:r w:rsidRPr="00333BCD">
        <w:tab/>
        <w:t>(ii)</w:t>
      </w:r>
      <w:r w:rsidRPr="00333BCD">
        <w:tab/>
        <w:t>any matter or thing that may afford evidence as to the commission of an offence against this Act; and</w:t>
      </w:r>
    </w:p>
    <w:p w:rsidR="00383A04" w:rsidRPr="00333BCD" w:rsidRDefault="00383A04" w:rsidP="00383A04">
      <w:pPr>
        <w:pStyle w:val="paragraph"/>
        <w:keepNext/>
      </w:pPr>
      <w:r w:rsidRPr="00333BCD">
        <w:tab/>
        <w:t>(b)</w:t>
      </w:r>
      <w:r w:rsidRPr="00333BCD">
        <w:tab/>
        <w:t>that the issue of the warrant is reasonably required for the purposes of this Act;</w:t>
      </w:r>
    </w:p>
    <w:p w:rsidR="00383A04" w:rsidRPr="00333BCD" w:rsidRDefault="00383A04" w:rsidP="00383A04">
      <w:pPr>
        <w:pStyle w:val="subsection2"/>
      </w:pPr>
      <w:r w:rsidRPr="00333BCD">
        <w:t>the magistrate may grant a warrant authorizing the inspector, with such assistance as he or she thinks necessary, to enter the premises, during such hours of the day or night as the warrant specifies or, if the warrant so specifies, at any time, if necessary by force, for the purpose of exercising the functions of an inspector in accordance with section</w:t>
      </w:r>
      <w:r w:rsidR="001210BB" w:rsidRPr="00333BCD">
        <w:t> </w:t>
      </w:r>
      <w:r w:rsidRPr="00333BCD">
        <w:t>31.</w:t>
      </w:r>
    </w:p>
    <w:p w:rsidR="00383A04" w:rsidRPr="00333BCD" w:rsidRDefault="00383A04" w:rsidP="00383A04">
      <w:pPr>
        <w:pStyle w:val="subsection"/>
      </w:pPr>
      <w:r w:rsidRPr="00333BCD">
        <w:tab/>
        <w:t>(4)</w:t>
      </w:r>
      <w:r w:rsidRPr="00333BCD">
        <w:tab/>
        <w:t xml:space="preserve">Where an inspector has entered any premises in pursuance of </w:t>
      </w:r>
      <w:r w:rsidR="001210BB" w:rsidRPr="00333BCD">
        <w:t>subsection (</w:t>
      </w:r>
      <w:r w:rsidRPr="00333BCD">
        <w:t xml:space="preserve">1) or in pursuance of a warrant granted under </w:t>
      </w:r>
      <w:r w:rsidR="001210BB" w:rsidRPr="00333BCD">
        <w:t>subsection (</w:t>
      </w:r>
      <w:r w:rsidRPr="00333BCD">
        <w:t>3), he or she may exercise the functions of an inspector in accordance with section</w:t>
      </w:r>
      <w:r w:rsidR="001210BB" w:rsidRPr="00333BCD">
        <w:t> </w:t>
      </w:r>
      <w:r w:rsidRPr="00333BCD">
        <w:t>31.</w:t>
      </w:r>
    </w:p>
    <w:p w:rsidR="00383A04" w:rsidRPr="00333BCD" w:rsidRDefault="00383A04" w:rsidP="00383A04">
      <w:pPr>
        <w:pStyle w:val="ActHead5"/>
      </w:pPr>
      <w:bookmarkStart w:id="35" w:name="_Toc63155818"/>
      <w:r w:rsidRPr="0038581A">
        <w:rPr>
          <w:rStyle w:val="CharSectno"/>
        </w:rPr>
        <w:t>30A</w:t>
      </w:r>
      <w:r w:rsidRPr="00333BCD">
        <w:t xml:space="preserve">  Warrants may be granted by telephone or other electronic means</w:t>
      </w:r>
      <w:bookmarkEnd w:id="35"/>
    </w:p>
    <w:p w:rsidR="00383A04" w:rsidRPr="00333BCD" w:rsidRDefault="00383A04" w:rsidP="00383A04">
      <w:pPr>
        <w:pStyle w:val="subsection"/>
      </w:pPr>
      <w:r w:rsidRPr="00333BCD">
        <w:tab/>
        <w:t>(1)</w:t>
      </w:r>
      <w:r w:rsidRPr="00333BCD">
        <w:tab/>
        <w:t>An application to a magistrate for a warrant under section</w:t>
      </w:r>
      <w:r w:rsidR="001210BB" w:rsidRPr="00333BCD">
        <w:t> </w:t>
      </w:r>
      <w:r w:rsidRPr="00333BCD">
        <w:t>30</w:t>
      </w:r>
      <w:r w:rsidR="00094075" w:rsidRPr="00333BCD">
        <w:t> </w:t>
      </w:r>
      <w:r w:rsidRPr="00333BCD">
        <w:t xml:space="preserve">may be made by telephone, </w:t>
      </w:r>
      <w:r w:rsidR="0061255A" w:rsidRPr="00333BCD">
        <w:t>fax</w:t>
      </w:r>
      <w:r w:rsidRPr="00333BCD">
        <w:t xml:space="preserve"> or other electronic means:</w:t>
      </w:r>
    </w:p>
    <w:p w:rsidR="00383A04" w:rsidRPr="00333BCD" w:rsidRDefault="00383A04" w:rsidP="00383A04">
      <w:pPr>
        <w:pStyle w:val="paragraph"/>
      </w:pPr>
      <w:r w:rsidRPr="00333BCD">
        <w:tab/>
        <w:t>(a)</w:t>
      </w:r>
      <w:r w:rsidRPr="00333BCD">
        <w:tab/>
        <w:t>in an urgent case; or</w:t>
      </w:r>
    </w:p>
    <w:p w:rsidR="00383A04" w:rsidRPr="00333BCD" w:rsidRDefault="00383A04" w:rsidP="00383A04">
      <w:pPr>
        <w:pStyle w:val="paragraph"/>
      </w:pPr>
      <w:r w:rsidRPr="00333BCD">
        <w:tab/>
        <w:t>(b)</w:t>
      </w:r>
      <w:r w:rsidRPr="00333BCD">
        <w:tab/>
        <w:t>if the delay that would occur if an application were made in person would frustrate the effective execution of the warrant.</w:t>
      </w:r>
    </w:p>
    <w:p w:rsidR="00383A04" w:rsidRPr="00333BCD" w:rsidRDefault="00383A04" w:rsidP="00383A04">
      <w:pPr>
        <w:pStyle w:val="subsection"/>
      </w:pPr>
      <w:r w:rsidRPr="00333BCD">
        <w:tab/>
        <w:t>(2)</w:t>
      </w:r>
      <w:r w:rsidRPr="00333BCD">
        <w:tab/>
        <w:t>The magistrate may require voice communication to the extent that it is practicable in the circumstances.</w:t>
      </w:r>
    </w:p>
    <w:p w:rsidR="00383A04" w:rsidRPr="00333BCD" w:rsidRDefault="00383A04" w:rsidP="00383A04">
      <w:pPr>
        <w:pStyle w:val="subsection"/>
      </w:pPr>
      <w:r w:rsidRPr="00333BCD">
        <w:tab/>
        <w:t>(3)</w:t>
      </w:r>
      <w:r w:rsidRPr="00333BCD">
        <w:tab/>
        <w:t>An application under this section must include all information required to be provided in an ordinary application for a warrant under section</w:t>
      </w:r>
      <w:r w:rsidR="001210BB" w:rsidRPr="00333BCD">
        <w:t> </w:t>
      </w:r>
      <w:r w:rsidRPr="00333BCD">
        <w:t>30, but the application may, if necessary, be made before the information is sworn or affirmed.</w:t>
      </w:r>
    </w:p>
    <w:p w:rsidR="00383A04" w:rsidRPr="00333BCD" w:rsidRDefault="00383A04" w:rsidP="00383A04">
      <w:pPr>
        <w:pStyle w:val="subsection"/>
      </w:pPr>
      <w:r w:rsidRPr="00333BCD">
        <w:tab/>
        <w:t>(4)</w:t>
      </w:r>
      <w:r w:rsidRPr="00333BCD">
        <w:tab/>
        <w:t>If the magistrate is satisfied:</w:t>
      </w:r>
    </w:p>
    <w:p w:rsidR="00383A04" w:rsidRPr="00333BCD" w:rsidRDefault="00383A04" w:rsidP="00383A04">
      <w:pPr>
        <w:pStyle w:val="paragraph"/>
      </w:pPr>
      <w:r w:rsidRPr="00333BCD">
        <w:tab/>
        <w:t>(a)</w:t>
      </w:r>
      <w:r w:rsidRPr="00333BCD">
        <w:tab/>
        <w:t xml:space="preserve">after having considered the information mentioned in </w:t>
      </w:r>
      <w:r w:rsidR="001210BB" w:rsidRPr="00333BCD">
        <w:t>subsection (</w:t>
      </w:r>
      <w:r w:rsidRPr="00333BCD">
        <w:t>3); and</w:t>
      </w:r>
    </w:p>
    <w:p w:rsidR="00383A04" w:rsidRPr="00333BCD" w:rsidRDefault="00383A04" w:rsidP="00383A04">
      <w:pPr>
        <w:pStyle w:val="paragraph"/>
      </w:pPr>
      <w:r w:rsidRPr="00333BCD">
        <w:tab/>
        <w:t>(b)</w:t>
      </w:r>
      <w:r w:rsidRPr="00333BCD">
        <w:tab/>
        <w:t>after having received any further information that the magistrate requires about the grounds on which the issue of the warrant is being sought;</w:t>
      </w:r>
    </w:p>
    <w:p w:rsidR="00383A04" w:rsidRPr="00333BCD" w:rsidRDefault="00383A04" w:rsidP="00383A04">
      <w:pPr>
        <w:pStyle w:val="subsection2"/>
      </w:pPr>
      <w:r w:rsidRPr="00333BCD">
        <w:t>that there are reasonable grounds for issuing the warrant, the magistrate may complete and sign the same form of warrant as would be issued under section</w:t>
      </w:r>
      <w:r w:rsidR="001210BB" w:rsidRPr="00333BCD">
        <w:t> </w:t>
      </w:r>
      <w:r w:rsidRPr="00333BCD">
        <w:t>30.</w:t>
      </w:r>
    </w:p>
    <w:p w:rsidR="00383A04" w:rsidRPr="00333BCD" w:rsidRDefault="00383A04" w:rsidP="00383A04">
      <w:pPr>
        <w:pStyle w:val="subsection"/>
      </w:pPr>
      <w:r w:rsidRPr="00333BCD">
        <w:tab/>
        <w:t>(5)</w:t>
      </w:r>
      <w:r w:rsidRPr="00333BCD">
        <w:tab/>
        <w:t xml:space="preserve">If the magistrate signs a warrant under </w:t>
      </w:r>
      <w:r w:rsidR="001210BB" w:rsidRPr="00333BCD">
        <w:t>subsection (</w:t>
      </w:r>
      <w:r w:rsidRPr="00333BCD">
        <w:t>4):</w:t>
      </w:r>
    </w:p>
    <w:p w:rsidR="00383A04" w:rsidRPr="00333BCD" w:rsidRDefault="00383A04" w:rsidP="00383A04">
      <w:pPr>
        <w:pStyle w:val="paragraph"/>
      </w:pPr>
      <w:r w:rsidRPr="00333BCD">
        <w:tab/>
        <w:t>(a)</w:t>
      </w:r>
      <w:r w:rsidRPr="00333BCD">
        <w:tab/>
        <w:t xml:space="preserve">the magistrate must notify the inspector, by telephone, </w:t>
      </w:r>
      <w:r w:rsidR="0061255A" w:rsidRPr="00333BCD">
        <w:t>fax</w:t>
      </w:r>
      <w:r w:rsidRPr="00333BCD">
        <w:t xml:space="preserve"> or other electronic means, of the terms of the warrant and the date on which and the time at which it was signed, and write on it the reasons for granting it; and</w:t>
      </w:r>
    </w:p>
    <w:p w:rsidR="00383A04" w:rsidRPr="00333BCD" w:rsidRDefault="00383A04" w:rsidP="00383A04">
      <w:pPr>
        <w:pStyle w:val="paragraph"/>
      </w:pPr>
      <w:r w:rsidRPr="00333BCD">
        <w:tab/>
        <w:t>(b)</w:t>
      </w:r>
      <w:r w:rsidRPr="00333BCD">
        <w:tab/>
        <w:t>the inspector must complete a form of warrant in the terms notified to the inspector by the magistrate and write on it the name of the magistrate and the date on which and the time at which it was signed.</w:t>
      </w:r>
    </w:p>
    <w:p w:rsidR="00383A04" w:rsidRPr="00333BCD" w:rsidRDefault="00383A04" w:rsidP="00383A04">
      <w:pPr>
        <w:pStyle w:val="subsection"/>
      </w:pPr>
      <w:r w:rsidRPr="00333BCD">
        <w:tab/>
        <w:t>(6)</w:t>
      </w:r>
      <w:r w:rsidRPr="00333BCD">
        <w:tab/>
        <w:t xml:space="preserve">If the inspector completes a form of warrant under </w:t>
      </w:r>
      <w:r w:rsidR="001210BB" w:rsidRPr="00333BCD">
        <w:t>subsection (</w:t>
      </w:r>
      <w:r w:rsidRPr="00333BCD">
        <w:t xml:space="preserve">5), the inspector must, not later than the day after the day on which the warrant ceased to be in force or was executed, whichever is the earlier, give or send to the magistrate the form of warrant completed by the inspector and, if the information mentioned in </w:t>
      </w:r>
      <w:r w:rsidR="001210BB" w:rsidRPr="00333BCD">
        <w:t>subsection (</w:t>
      </w:r>
      <w:r w:rsidRPr="00333BCD">
        <w:t>3) was not sworn or affirmed, that information duly sworn or affirmed.</w:t>
      </w:r>
    </w:p>
    <w:p w:rsidR="00383A04" w:rsidRPr="00333BCD" w:rsidRDefault="00383A04" w:rsidP="00383A04">
      <w:pPr>
        <w:pStyle w:val="subsection"/>
      </w:pPr>
      <w:r w:rsidRPr="00333BCD">
        <w:tab/>
        <w:t>(7)</w:t>
      </w:r>
      <w:r w:rsidRPr="00333BCD">
        <w:tab/>
        <w:t xml:space="preserve">The magistrate must attach to the documents provided under </w:t>
      </w:r>
      <w:r w:rsidR="001210BB" w:rsidRPr="00333BCD">
        <w:t>subsection (</w:t>
      </w:r>
      <w:r w:rsidRPr="00333BCD">
        <w:t>6) the warrant signed by the magistrate.</w:t>
      </w:r>
    </w:p>
    <w:p w:rsidR="00383A04" w:rsidRPr="00333BCD" w:rsidRDefault="00383A04" w:rsidP="00383A04">
      <w:pPr>
        <w:pStyle w:val="subsection"/>
      </w:pPr>
      <w:r w:rsidRPr="00333BCD">
        <w:tab/>
        <w:t>(8)</w:t>
      </w:r>
      <w:r w:rsidRPr="00333BCD">
        <w:tab/>
        <w:t xml:space="preserve">A form of warrant that has been duly completed by the inspector under </w:t>
      </w:r>
      <w:r w:rsidR="001210BB" w:rsidRPr="00333BCD">
        <w:t>subsection (</w:t>
      </w:r>
      <w:r w:rsidRPr="00333BCD">
        <w:t>5), and is in accordance with the terms of the warrant signed by the magistrate, has the same authority as the warrant signed by the magistrate.</w:t>
      </w:r>
    </w:p>
    <w:p w:rsidR="00383A04" w:rsidRPr="00333BCD" w:rsidRDefault="00383A04" w:rsidP="00383A04">
      <w:pPr>
        <w:pStyle w:val="subsection"/>
      </w:pPr>
      <w:r w:rsidRPr="00333BCD">
        <w:tab/>
        <w:t>(9)</w:t>
      </w:r>
      <w:r w:rsidRPr="00333BCD">
        <w:tab/>
        <w:t>If:</w:t>
      </w:r>
    </w:p>
    <w:p w:rsidR="00383A04" w:rsidRPr="00333BCD" w:rsidRDefault="00383A04" w:rsidP="00383A04">
      <w:pPr>
        <w:pStyle w:val="paragraph"/>
      </w:pPr>
      <w:r w:rsidRPr="00333BCD">
        <w:tab/>
        <w:t>(a)</w:t>
      </w:r>
      <w:r w:rsidRPr="00333BCD">
        <w:tab/>
        <w:t>it is material, in any proceedings, for a court to be satisfied that an exercise of power was authorised under this section; and</w:t>
      </w:r>
    </w:p>
    <w:p w:rsidR="00383A04" w:rsidRPr="00333BCD" w:rsidRDefault="00383A04" w:rsidP="00383A04">
      <w:pPr>
        <w:pStyle w:val="paragraph"/>
      </w:pPr>
      <w:r w:rsidRPr="00333BCD">
        <w:tab/>
        <w:t>(b)</w:t>
      </w:r>
      <w:r w:rsidRPr="00333BCD">
        <w:tab/>
        <w:t>the warrant signed by the magistrate under this section authorising the exercise of power is not produced in evidence;</w:t>
      </w:r>
    </w:p>
    <w:p w:rsidR="00383A04" w:rsidRPr="00333BCD" w:rsidRDefault="00383A04" w:rsidP="00383A04">
      <w:pPr>
        <w:pStyle w:val="subsection2"/>
      </w:pPr>
      <w:r w:rsidRPr="00333BCD">
        <w:t>the court must assume, unless the contrary is proved, that the exercise of power was not authorised by such a warrant.</w:t>
      </w:r>
    </w:p>
    <w:p w:rsidR="00383A04" w:rsidRPr="00333BCD" w:rsidRDefault="00383A04" w:rsidP="00383A04">
      <w:pPr>
        <w:pStyle w:val="ActHead5"/>
      </w:pPr>
      <w:bookmarkStart w:id="36" w:name="_Toc63155819"/>
      <w:r w:rsidRPr="0038581A">
        <w:rPr>
          <w:rStyle w:val="CharSectno"/>
        </w:rPr>
        <w:t>31</w:t>
      </w:r>
      <w:r w:rsidRPr="00333BCD">
        <w:t xml:space="preserve">  Functions of inspector</w:t>
      </w:r>
      <w:bookmarkEnd w:id="36"/>
    </w:p>
    <w:p w:rsidR="00383A04" w:rsidRPr="00333BCD" w:rsidRDefault="00383A04" w:rsidP="00383A04">
      <w:pPr>
        <w:pStyle w:val="subsection"/>
      </w:pPr>
      <w:r w:rsidRPr="00333BCD">
        <w:tab/>
        <w:t>(1)</w:t>
      </w:r>
      <w:r w:rsidRPr="00333BCD">
        <w:tab/>
        <w:t>The functions of an inspector who boards a vessel, aircraft or platform under section</w:t>
      </w:r>
      <w:r w:rsidR="001210BB" w:rsidRPr="00333BCD">
        <w:t> </w:t>
      </w:r>
      <w:r w:rsidRPr="00333BCD">
        <w:t>29 or enters premises under section</w:t>
      </w:r>
      <w:r w:rsidR="001210BB" w:rsidRPr="00333BCD">
        <w:t> </w:t>
      </w:r>
      <w:r w:rsidRPr="00333BCD">
        <w:t>30 are as follows:</w:t>
      </w:r>
    </w:p>
    <w:p w:rsidR="00383A04" w:rsidRPr="00333BCD" w:rsidRDefault="00383A04" w:rsidP="00383A04">
      <w:pPr>
        <w:pStyle w:val="paragraph"/>
      </w:pPr>
      <w:r w:rsidRPr="00333BCD">
        <w:tab/>
        <w:t>(a)</w:t>
      </w:r>
      <w:r w:rsidRPr="00333BCD">
        <w:tab/>
        <w:t>to search for, and take possession of, any matter or thing that may afford evidence as to the commission of an offence against this Act;</w:t>
      </w:r>
    </w:p>
    <w:p w:rsidR="00383A04" w:rsidRPr="00333BCD" w:rsidRDefault="00383A04" w:rsidP="00383A04">
      <w:pPr>
        <w:pStyle w:val="paragraph"/>
      </w:pPr>
      <w:r w:rsidRPr="00333BCD">
        <w:tab/>
        <w:t>(b)</w:t>
      </w:r>
      <w:r w:rsidRPr="00333BCD">
        <w:tab/>
        <w:t>to search for, inspect, takes extracts from and make copies of any document that relates to:</w:t>
      </w:r>
    </w:p>
    <w:p w:rsidR="00383A04" w:rsidRPr="00333BCD" w:rsidRDefault="00383A04" w:rsidP="00383A04">
      <w:pPr>
        <w:pStyle w:val="paragraphsub"/>
      </w:pPr>
      <w:r w:rsidRPr="00333BCD">
        <w:tab/>
        <w:t>(i)</w:t>
      </w:r>
      <w:r w:rsidRPr="00333BCD">
        <w:tab/>
        <w:t>the loading, dumping or incineration at sea of any controlled material; or</w:t>
      </w:r>
    </w:p>
    <w:p w:rsidR="00383A04" w:rsidRPr="00333BCD" w:rsidRDefault="00383A04" w:rsidP="00383A04">
      <w:pPr>
        <w:pStyle w:val="paragraphsub"/>
      </w:pPr>
      <w:r w:rsidRPr="00333BCD">
        <w:tab/>
        <w:t>(ii)</w:t>
      </w:r>
      <w:r w:rsidRPr="00333BCD">
        <w:tab/>
        <w:t>the export of any controlled material that is to be dumped into the sea or incinerated at sea; or</w:t>
      </w:r>
    </w:p>
    <w:p w:rsidR="00383A04" w:rsidRPr="00333BCD" w:rsidRDefault="00383A04" w:rsidP="00383A04">
      <w:pPr>
        <w:pStyle w:val="paragraphsub"/>
      </w:pPr>
      <w:r w:rsidRPr="00333BCD">
        <w:tab/>
        <w:t>(iii)</w:t>
      </w:r>
      <w:r w:rsidRPr="00333BCD">
        <w:tab/>
        <w:t>any controlled material that is to be placed as part of an artificial reef placement;</w:t>
      </w:r>
    </w:p>
    <w:p w:rsidR="00383A04" w:rsidRPr="00333BCD" w:rsidRDefault="00383A04" w:rsidP="00383A04">
      <w:pPr>
        <w:pStyle w:val="paragraph"/>
      </w:pPr>
      <w:r w:rsidRPr="00333BCD">
        <w:tab/>
        <w:t>(c)</w:t>
      </w:r>
      <w:r w:rsidRPr="00333BCD">
        <w:tab/>
        <w:t>to inspect, and take samples of:</w:t>
      </w:r>
    </w:p>
    <w:p w:rsidR="00383A04" w:rsidRPr="00333BCD" w:rsidRDefault="00383A04" w:rsidP="00383A04">
      <w:pPr>
        <w:pStyle w:val="paragraphsub"/>
      </w:pPr>
      <w:r w:rsidRPr="00333BCD">
        <w:tab/>
        <w:t>(i)</w:t>
      </w:r>
      <w:r w:rsidRPr="00333BCD">
        <w:tab/>
        <w:t>any controlled material; or</w:t>
      </w:r>
    </w:p>
    <w:p w:rsidR="00383A04" w:rsidRPr="00333BCD" w:rsidRDefault="00383A04" w:rsidP="00383A04">
      <w:pPr>
        <w:pStyle w:val="paragraphsub"/>
      </w:pPr>
      <w:r w:rsidRPr="00333BCD">
        <w:tab/>
        <w:t>(ii)</w:t>
      </w:r>
      <w:r w:rsidRPr="00333BCD">
        <w:tab/>
        <w:t>any controlled material that is to be placed as part of an artificial reef placement;</w:t>
      </w:r>
    </w:p>
    <w:p w:rsidR="00383A04" w:rsidRPr="00333BCD" w:rsidRDefault="00383A04" w:rsidP="00383A04">
      <w:pPr>
        <w:pStyle w:val="paragraph"/>
      </w:pPr>
      <w:r w:rsidRPr="00333BCD">
        <w:tab/>
        <w:t>(d)</w:t>
      </w:r>
      <w:r w:rsidRPr="00333BCD">
        <w:tab/>
        <w:t>to observe:</w:t>
      </w:r>
    </w:p>
    <w:p w:rsidR="00383A04" w:rsidRPr="00333BCD" w:rsidRDefault="00383A04" w:rsidP="00383A04">
      <w:pPr>
        <w:pStyle w:val="paragraphsub"/>
      </w:pPr>
      <w:r w:rsidRPr="00333BCD">
        <w:tab/>
        <w:t>(i)</w:t>
      </w:r>
      <w:r w:rsidRPr="00333BCD">
        <w:tab/>
        <w:t>the loading on a vessel, aircraft or platform of any controlled material that is to be dumped into the sea or incinerated at sea; or</w:t>
      </w:r>
    </w:p>
    <w:p w:rsidR="00383A04" w:rsidRPr="00333BCD" w:rsidRDefault="00383A04" w:rsidP="00383A04">
      <w:pPr>
        <w:pStyle w:val="paragraphsub"/>
      </w:pPr>
      <w:r w:rsidRPr="00333BCD">
        <w:tab/>
        <w:t>(ii)</w:t>
      </w:r>
      <w:r w:rsidRPr="00333BCD">
        <w:tab/>
        <w:t>the dumping into the sea, or the incineration at sea, of any controlled material; or</w:t>
      </w:r>
    </w:p>
    <w:p w:rsidR="00383A04" w:rsidRPr="00333BCD" w:rsidRDefault="00383A04" w:rsidP="00383A04">
      <w:pPr>
        <w:pStyle w:val="paragraphsub"/>
      </w:pPr>
      <w:r w:rsidRPr="00333BCD">
        <w:tab/>
        <w:t>(iii)</w:t>
      </w:r>
      <w:r w:rsidRPr="00333BCD">
        <w:tab/>
        <w:t>an artificial reef placement.</w:t>
      </w:r>
    </w:p>
    <w:p w:rsidR="00383A04" w:rsidRPr="00333BCD" w:rsidRDefault="00383A04" w:rsidP="00383A04">
      <w:pPr>
        <w:pStyle w:val="subsection"/>
      </w:pPr>
      <w:r w:rsidRPr="00333BCD">
        <w:tab/>
        <w:t>(2)</w:t>
      </w:r>
      <w:r w:rsidRPr="00333BCD">
        <w:tab/>
        <w:t xml:space="preserve">For the purposes of carrying out his or her functions under </w:t>
      </w:r>
      <w:r w:rsidR="001210BB" w:rsidRPr="00333BCD">
        <w:t>subsection (</w:t>
      </w:r>
      <w:r w:rsidRPr="00333BCD">
        <w:t>1), an inspector may break open any hold or compartment, or any container or other receptacle, on a vessel, aircraft or platform or on any premises.</w:t>
      </w:r>
    </w:p>
    <w:p w:rsidR="00383A04" w:rsidRPr="00333BCD" w:rsidRDefault="00383A04" w:rsidP="00383A04">
      <w:pPr>
        <w:pStyle w:val="ActHead5"/>
      </w:pPr>
      <w:bookmarkStart w:id="37" w:name="_Toc63155820"/>
      <w:r w:rsidRPr="0038581A">
        <w:rPr>
          <w:rStyle w:val="CharSectno"/>
        </w:rPr>
        <w:t>32</w:t>
      </w:r>
      <w:r w:rsidRPr="00333BCD">
        <w:t xml:space="preserve">  Powers of arrest of inspectors</w:t>
      </w:r>
      <w:bookmarkEnd w:id="37"/>
    </w:p>
    <w:p w:rsidR="00383A04" w:rsidRPr="00333BCD" w:rsidRDefault="00383A04" w:rsidP="00383A04">
      <w:pPr>
        <w:pStyle w:val="subsection"/>
      </w:pPr>
      <w:r w:rsidRPr="00333BCD">
        <w:tab/>
        <w:t>(1)</w:t>
      </w:r>
      <w:r w:rsidRPr="00333BCD">
        <w:tab/>
        <w:t>An inspector may, without warrant, arrest any person, if the inspector believes on reasonable grounds that:</w:t>
      </w:r>
    </w:p>
    <w:p w:rsidR="00383A04" w:rsidRPr="00333BCD" w:rsidRDefault="00383A04" w:rsidP="00383A04">
      <w:pPr>
        <w:pStyle w:val="paragraph"/>
      </w:pPr>
      <w:r w:rsidRPr="00333BCD">
        <w:tab/>
        <w:t>(a)</w:t>
      </w:r>
      <w:r w:rsidRPr="00333BCD">
        <w:tab/>
        <w:t>the person is committing or has committed an offence against this Act; and</w:t>
      </w:r>
    </w:p>
    <w:p w:rsidR="00383A04" w:rsidRPr="00333BCD" w:rsidRDefault="00383A04" w:rsidP="00383A04">
      <w:pPr>
        <w:pStyle w:val="paragraph"/>
      </w:pPr>
      <w:r w:rsidRPr="00333BCD">
        <w:tab/>
        <w:t>(b)</w:t>
      </w:r>
      <w:r w:rsidRPr="00333BCD">
        <w:tab/>
        <w:t>proceedings against the person by summons would not be effective.</w:t>
      </w:r>
    </w:p>
    <w:p w:rsidR="00383A04" w:rsidRPr="00333BCD" w:rsidRDefault="00383A04" w:rsidP="00383A04">
      <w:pPr>
        <w:pStyle w:val="subsection"/>
      </w:pPr>
      <w:r w:rsidRPr="00333BCD">
        <w:tab/>
        <w:t>(2)</w:t>
      </w:r>
      <w:r w:rsidRPr="00333BCD">
        <w:tab/>
        <w:t xml:space="preserve">Where an inspector (other than a member of a police force, or officer of </w:t>
      </w:r>
      <w:r w:rsidR="00996236" w:rsidRPr="00333BCD">
        <w:t>Customs</w:t>
      </w:r>
      <w:r w:rsidRPr="00333BCD">
        <w:t xml:space="preserve">, who is in uniform) arrests a person under </w:t>
      </w:r>
      <w:r w:rsidR="001210BB" w:rsidRPr="00333BCD">
        <w:t>subsection (</w:t>
      </w:r>
      <w:r w:rsidRPr="00333BCD">
        <w:t>1), the inspector shall:</w:t>
      </w:r>
    </w:p>
    <w:p w:rsidR="00383A04" w:rsidRPr="00333BCD" w:rsidRDefault="00383A04" w:rsidP="00383A04">
      <w:pPr>
        <w:pStyle w:val="paragraph"/>
      </w:pPr>
      <w:r w:rsidRPr="00333BCD">
        <w:tab/>
        <w:t>(a)</w:t>
      </w:r>
      <w:r w:rsidRPr="00333BCD">
        <w:tab/>
        <w:t>in the case of a member of a police force—produce, for inspection by that person, written evidence of the fact that he or she is a member of that police force; or</w:t>
      </w:r>
    </w:p>
    <w:p w:rsidR="00383A04" w:rsidRPr="00333BCD" w:rsidRDefault="00383A04" w:rsidP="00383A04">
      <w:pPr>
        <w:pStyle w:val="paragraph"/>
      </w:pPr>
      <w:r w:rsidRPr="00333BCD">
        <w:tab/>
        <w:t>(aa)</w:t>
      </w:r>
      <w:r w:rsidRPr="00333BCD">
        <w:tab/>
        <w:t xml:space="preserve">in the case of an officer of </w:t>
      </w:r>
      <w:r w:rsidR="00996236" w:rsidRPr="00333BCD">
        <w:t>Customs</w:t>
      </w:r>
      <w:r w:rsidRPr="00333BCD">
        <w:t xml:space="preserve">—produce, for inspection by that person, written evidence of the fact that the officer is an officer of </w:t>
      </w:r>
      <w:r w:rsidR="00996236" w:rsidRPr="00333BCD">
        <w:t>Customs</w:t>
      </w:r>
      <w:r w:rsidRPr="00333BCD">
        <w:t>; or</w:t>
      </w:r>
    </w:p>
    <w:p w:rsidR="00383A04" w:rsidRPr="00333BCD" w:rsidRDefault="00383A04" w:rsidP="00383A04">
      <w:pPr>
        <w:pStyle w:val="paragraph"/>
      </w:pPr>
      <w:r w:rsidRPr="00333BCD">
        <w:tab/>
        <w:t>(b)</w:t>
      </w:r>
      <w:r w:rsidRPr="00333BCD">
        <w:tab/>
        <w:t>in any other case—produce his or her identity card for inspection by that person.</w:t>
      </w:r>
    </w:p>
    <w:p w:rsidR="00383A04" w:rsidRPr="00333BCD" w:rsidRDefault="00383A04" w:rsidP="00383A04">
      <w:pPr>
        <w:pStyle w:val="subsection"/>
      </w:pPr>
      <w:r w:rsidRPr="00333BCD">
        <w:tab/>
        <w:t>(3)</w:t>
      </w:r>
      <w:r w:rsidRPr="00333BCD">
        <w:tab/>
        <w:t xml:space="preserve">Where a person is arrested under </w:t>
      </w:r>
      <w:r w:rsidR="001210BB" w:rsidRPr="00333BCD">
        <w:t>subsection (</w:t>
      </w:r>
      <w:r w:rsidRPr="00333BCD">
        <w:t>1), an inspector shall forthwith bring the person, or cause him or her to be brought, before a magistrate or other proper authority to be dealt with in accordance with law.</w:t>
      </w:r>
    </w:p>
    <w:p w:rsidR="00383A04" w:rsidRPr="00333BCD" w:rsidRDefault="00383A04" w:rsidP="00383A04">
      <w:pPr>
        <w:pStyle w:val="subsection"/>
      </w:pPr>
      <w:r w:rsidRPr="00333BCD">
        <w:tab/>
        <w:t>(4)</w:t>
      </w:r>
      <w:r w:rsidRPr="00333BCD">
        <w:tab/>
        <w:t>Nothing in this section prevents the arrest of a person in accordance with any other law.</w:t>
      </w:r>
    </w:p>
    <w:p w:rsidR="00383A04" w:rsidRPr="00333BCD" w:rsidRDefault="00383A04" w:rsidP="00383A04">
      <w:pPr>
        <w:pStyle w:val="ActHead5"/>
      </w:pPr>
      <w:bookmarkStart w:id="38" w:name="_Toc63155821"/>
      <w:r w:rsidRPr="0038581A">
        <w:rPr>
          <w:rStyle w:val="CharSectno"/>
        </w:rPr>
        <w:t>33</w:t>
      </w:r>
      <w:r w:rsidRPr="00333BCD">
        <w:t xml:space="preserve">  Injunction</w:t>
      </w:r>
      <w:bookmarkEnd w:id="38"/>
    </w:p>
    <w:p w:rsidR="00383A04" w:rsidRPr="00333BCD" w:rsidRDefault="00383A04" w:rsidP="00383A04">
      <w:pPr>
        <w:pStyle w:val="subsection"/>
      </w:pPr>
      <w:r w:rsidRPr="00333BCD">
        <w:tab/>
        <w:t>(1)</w:t>
      </w:r>
      <w:r w:rsidRPr="00333BCD">
        <w:tab/>
        <w:t>A prescribed court of a State or Territory may:</w:t>
      </w:r>
    </w:p>
    <w:p w:rsidR="00383A04" w:rsidRPr="00333BCD" w:rsidRDefault="00383A04" w:rsidP="00383A04">
      <w:pPr>
        <w:pStyle w:val="paragraph"/>
      </w:pPr>
      <w:r w:rsidRPr="00333BCD">
        <w:tab/>
        <w:t>(a)</w:t>
      </w:r>
      <w:r w:rsidRPr="00333BCD">
        <w:tab/>
        <w:t>upon application by the Attorney</w:t>
      </w:r>
      <w:r w:rsidR="0038581A">
        <w:noBreakHyphen/>
      </w:r>
      <w:r w:rsidRPr="00333BCD">
        <w:t>General or by an interested person, grant an injunction restraining a person from engaging in conduct that constitutes, or would constitute, an offence against section</w:t>
      </w:r>
      <w:r w:rsidR="001210BB" w:rsidRPr="00333BCD">
        <w:t> </w:t>
      </w:r>
      <w:r w:rsidRPr="00333BCD">
        <w:t>10A, 10B, 10C, 10D or 10E; and</w:t>
      </w:r>
    </w:p>
    <w:p w:rsidR="00383A04" w:rsidRPr="00333BCD" w:rsidRDefault="00383A04" w:rsidP="00383A04">
      <w:pPr>
        <w:pStyle w:val="paragraph"/>
      </w:pPr>
      <w:r w:rsidRPr="00333BCD">
        <w:tab/>
        <w:t>(b)</w:t>
      </w:r>
      <w:r w:rsidRPr="00333BCD">
        <w:tab/>
        <w:t xml:space="preserve">make any order incidental or supplementary to an order made on an application under </w:t>
      </w:r>
      <w:r w:rsidR="001210BB" w:rsidRPr="00333BCD">
        <w:t>paragraph (</w:t>
      </w:r>
      <w:r w:rsidRPr="00333BCD">
        <w:t>a), including an order as to costs.</w:t>
      </w:r>
    </w:p>
    <w:p w:rsidR="00383A04" w:rsidRPr="00333BCD" w:rsidRDefault="00383A04" w:rsidP="00383A04">
      <w:pPr>
        <w:pStyle w:val="subsection"/>
      </w:pPr>
      <w:r w:rsidRPr="00333BCD">
        <w:tab/>
        <w:t>(2)</w:t>
      </w:r>
      <w:r w:rsidRPr="00333BCD">
        <w:tab/>
        <w:t xml:space="preserve">The reference in </w:t>
      </w:r>
      <w:r w:rsidR="001210BB" w:rsidRPr="00333BCD">
        <w:t>paragraph (</w:t>
      </w:r>
      <w:r w:rsidRPr="00333BCD">
        <w:t>1)(a) to an interested person shall be read as including a reference to a person whose use or enjoyment of any part of the sea, or of the air space above, or of the seabed or subsoil beneath, any part of the sea, is, or is likely to be, adversely affected by the conduct concerned.</w:t>
      </w:r>
    </w:p>
    <w:p w:rsidR="00383A04" w:rsidRPr="00333BCD" w:rsidRDefault="00383A04" w:rsidP="00383A04">
      <w:pPr>
        <w:pStyle w:val="subsection"/>
      </w:pPr>
      <w:r w:rsidRPr="00333BCD">
        <w:tab/>
        <w:t>(3)</w:t>
      </w:r>
      <w:r w:rsidRPr="00333BCD">
        <w:tab/>
        <w:t xml:space="preserve">The reference in </w:t>
      </w:r>
      <w:r w:rsidR="001210BB" w:rsidRPr="00333BCD">
        <w:t>paragraph (</w:t>
      </w:r>
      <w:r w:rsidRPr="00333BCD">
        <w:t>1)(a) to engaging in conduct shall be read as including a reference to:</w:t>
      </w:r>
    </w:p>
    <w:p w:rsidR="00383A04" w:rsidRPr="00333BCD" w:rsidRDefault="00383A04" w:rsidP="00383A04">
      <w:pPr>
        <w:pStyle w:val="paragraph"/>
      </w:pPr>
      <w:r w:rsidRPr="00333BCD">
        <w:tab/>
        <w:t>(a)</w:t>
      </w:r>
      <w:r w:rsidRPr="00333BCD">
        <w:tab/>
        <w:t>doing, refusing to do or refraining from doing, any act or thing; or</w:t>
      </w:r>
    </w:p>
    <w:p w:rsidR="00383A04" w:rsidRPr="00333BCD" w:rsidRDefault="00383A04" w:rsidP="00383A04">
      <w:pPr>
        <w:pStyle w:val="paragraph"/>
      </w:pPr>
      <w:r w:rsidRPr="00333BCD">
        <w:tab/>
        <w:t>(b)</w:t>
      </w:r>
      <w:r w:rsidRPr="00333BCD">
        <w:tab/>
        <w:t>causing or permitting another person to do, refuse to do or refrain from doing, any act or thing.</w:t>
      </w:r>
    </w:p>
    <w:p w:rsidR="00383A04" w:rsidRPr="00333BCD" w:rsidRDefault="00383A04" w:rsidP="00383A04">
      <w:pPr>
        <w:pStyle w:val="subsection"/>
      </w:pPr>
      <w:r w:rsidRPr="00333BCD">
        <w:tab/>
        <w:t>(4)</w:t>
      </w:r>
      <w:r w:rsidRPr="00333BCD">
        <w:tab/>
        <w:t>Each prescribed court of a State is invested with federal jurisdiction, and jurisdiction is conferred, to the extent that the Constitution permits, on each prescribed court of a Territory, to hear and to determine proceedings instituted in that court under this section.</w:t>
      </w:r>
    </w:p>
    <w:p w:rsidR="00CC5B06" w:rsidRPr="00333BCD" w:rsidRDefault="00CC5B06" w:rsidP="00CC5B06">
      <w:pPr>
        <w:pStyle w:val="subsection"/>
      </w:pPr>
      <w:r w:rsidRPr="00333BCD">
        <w:tab/>
        <w:t>(4A)</w:t>
      </w:r>
      <w:r w:rsidRPr="00333BCD">
        <w:tab/>
        <w:t xml:space="preserve">This section, so far as it relates to the Supreme Court of Norfolk Island, has effect subject to section 60AA of the </w:t>
      </w:r>
      <w:r w:rsidRPr="00333BCD">
        <w:rPr>
          <w:i/>
        </w:rPr>
        <w:t>Norfolk Island Act 1979</w:t>
      </w:r>
      <w:r w:rsidRPr="00333BCD">
        <w:t>.</w:t>
      </w:r>
    </w:p>
    <w:p w:rsidR="00383A04" w:rsidRPr="00333BCD" w:rsidRDefault="00383A04" w:rsidP="00383A04">
      <w:pPr>
        <w:pStyle w:val="subsection"/>
      </w:pPr>
      <w:r w:rsidRPr="00333BCD">
        <w:tab/>
        <w:t>(5)</w:t>
      </w:r>
      <w:r w:rsidRPr="00333BCD">
        <w:tab/>
        <w:t xml:space="preserve">In this section, </w:t>
      </w:r>
      <w:r w:rsidRPr="00333BCD">
        <w:rPr>
          <w:b/>
          <w:i/>
        </w:rPr>
        <w:t>prescribed court</w:t>
      </w:r>
      <w:r w:rsidRPr="00333BCD">
        <w:t>, in relation to a State or Territory, means a court of the State or Territory that is declared by the regulations to be a prescribed court in relation to the State or Territory, as the case may be, for the purposes of this section.</w:t>
      </w:r>
    </w:p>
    <w:p w:rsidR="00383A04" w:rsidRPr="00333BCD" w:rsidRDefault="00383A04" w:rsidP="00383A04">
      <w:pPr>
        <w:pStyle w:val="ActHead5"/>
      </w:pPr>
      <w:bookmarkStart w:id="39" w:name="_Toc63155822"/>
      <w:r w:rsidRPr="0038581A">
        <w:rPr>
          <w:rStyle w:val="CharSectno"/>
        </w:rPr>
        <w:t>34</w:t>
      </w:r>
      <w:r w:rsidRPr="00333BCD">
        <w:t xml:space="preserve">  Delegation</w:t>
      </w:r>
      <w:bookmarkEnd w:id="39"/>
    </w:p>
    <w:p w:rsidR="00383A04" w:rsidRPr="00333BCD" w:rsidRDefault="00383A04" w:rsidP="00383A04">
      <w:pPr>
        <w:pStyle w:val="subsection"/>
      </w:pPr>
      <w:r w:rsidRPr="00333BCD">
        <w:tab/>
        <w:t>(1)</w:t>
      </w:r>
      <w:r w:rsidRPr="00333BCD">
        <w:tab/>
        <w:t>The Minister may, either generally or as otherwise provided by the instrument of delegation, by writing signed by him or her, delegate to a person all or any of his or her powers under this Act, other than this power of delegation.</w:t>
      </w:r>
    </w:p>
    <w:p w:rsidR="00383A04" w:rsidRPr="00333BCD" w:rsidRDefault="00383A04" w:rsidP="00383A04">
      <w:pPr>
        <w:pStyle w:val="subsection"/>
      </w:pPr>
      <w:r w:rsidRPr="00333BCD">
        <w:tab/>
        <w:t>(2)</w:t>
      </w:r>
      <w:r w:rsidRPr="00333BCD">
        <w:tab/>
        <w:t>A power so delegated, when exercised by the delegate, shall, for the purposes of this Act, be deemed to have been exercised by the Minister.</w:t>
      </w:r>
    </w:p>
    <w:p w:rsidR="00383A04" w:rsidRPr="00333BCD" w:rsidRDefault="00383A04" w:rsidP="00383A04">
      <w:pPr>
        <w:pStyle w:val="subsection"/>
      </w:pPr>
      <w:r w:rsidRPr="00333BCD">
        <w:tab/>
        <w:t>(3)</w:t>
      </w:r>
      <w:r w:rsidRPr="00333BCD">
        <w:tab/>
        <w:t>A delegation under this section does not prevent the exercise of a power by the Minister.</w:t>
      </w:r>
    </w:p>
    <w:p w:rsidR="00383A04" w:rsidRPr="00333BCD" w:rsidRDefault="00383A04" w:rsidP="00383A04">
      <w:pPr>
        <w:pStyle w:val="ActHead5"/>
      </w:pPr>
      <w:bookmarkStart w:id="40" w:name="_Toc63155823"/>
      <w:r w:rsidRPr="0038581A">
        <w:rPr>
          <w:rStyle w:val="CharSectno"/>
        </w:rPr>
        <w:t>35</w:t>
      </w:r>
      <w:r w:rsidRPr="00333BCD">
        <w:t xml:space="preserve">  False statements</w:t>
      </w:r>
      <w:bookmarkEnd w:id="40"/>
    </w:p>
    <w:p w:rsidR="00383A04" w:rsidRPr="00333BCD" w:rsidRDefault="00383A04" w:rsidP="00383A04">
      <w:pPr>
        <w:pStyle w:val="subsection"/>
      </w:pPr>
      <w:r w:rsidRPr="00333BCD">
        <w:tab/>
        <w:t>(1)</w:t>
      </w:r>
      <w:r w:rsidRPr="00333BCD">
        <w:tab/>
        <w:t>A person who, in, or in connection with, an application for a permit:</w:t>
      </w:r>
    </w:p>
    <w:p w:rsidR="00383A04" w:rsidRPr="00333BCD" w:rsidRDefault="00383A04" w:rsidP="00383A04">
      <w:pPr>
        <w:pStyle w:val="paragraph"/>
      </w:pPr>
      <w:r w:rsidRPr="00333BCD">
        <w:tab/>
        <w:t>(a)</w:t>
      </w:r>
      <w:r w:rsidRPr="00333BCD">
        <w:tab/>
        <w:t>makes a statement that, to his or her knowledge, is false or misleading in a material particular; or</w:t>
      </w:r>
    </w:p>
    <w:p w:rsidR="00383A04" w:rsidRPr="00333BCD" w:rsidRDefault="00383A04" w:rsidP="00383A04">
      <w:pPr>
        <w:pStyle w:val="paragraph"/>
        <w:keepNext/>
      </w:pPr>
      <w:r w:rsidRPr="00333BCD">
        <w:tab/>
        <w:t>(b)</w:t>
      </w:r>
      <w:r w:rsidRPr="00333BCD">
        <w:tab/>
        <w:t>furnishes to an officer or other person doing duty in relation to this Act a document that, to the knowledge of the first</w:t>
      </w:r>
      <w:r w:rsidR="0038581A">
        <w:noBreakHyphen/>
      </w:r>
      <w:r w:rsidRPr="00333BCD">
        <w:t>mentioned person, contains information that is false or misleading in a material particular;</w:t>
      </w:r>
    </w:p>
    <w:p w:rsidR="00383A04" w:rsidRPr="00333BCD" w:rsidRDefault="0004470C" w:rsidP="00383A04">
      <w:pPr>
        <w:pStyle w:val="subsection2"/>
      </w:pPr>
      <w:r w:rsidRPr="00333BCD">
        <w:t>commits</w:t>
      </w:r>
      <w:r w:rsidR="00383A04" w:rsidRPr="00333BCD">
        <w:t xml:space="preserve"> an offence against this subsection punishable, on conviction</w:t>
      </w:r>
      <w:r w:rsidR="0003777C" w:rsidRPr="00333BCD">
        <w:t>,</w:t>
      </w:r>
      <w:r w:rsidR="00383A04" w:rsidRPr="00333BCD">
        <w:t xml:space="preserve"> by imprisonment for a term not exceeding 2 years.</w:t>
      </w:r>
    </w:p>
    <w:p w:rsidR="00383A04" w:rsidRPr="00333BCD" w:rsidRDefault="00383A04" w:rsidP="00383A04">
      <w:pPr>
        <w:pStyle w:val="subsection"/>
      </w:pPr>
      <w:r w:rsidRPr="00333BCD">
        <w:tab/>
        <w:t>(2)</w:t>
      </w:r>
      <w:r w:rsidRPr="00333BCD">
        <w:tab/>
        <w:t>A person who:</w:t>
      </w:r>
    </w:p>
    <w:p w:rsidR="00383A04" w:rsidRPr="00333BCD" w:rsidRDefault="00383A04" w:rsidP="00383A04">
      <w:pPr>
        <w:pStyle w:val="paragraph"/>
      </w:pPr>
      <w:r w:rsidRPr="00333BCD">
        <w:tab/>
        <w:t>(a)</w:t>
      </w:r>
      <w:r w:rsidRPr="00333BCD">
        <w:tab/>
        <w:t>makes to an inspector doing duty in relation to this Act a statement that, to the knowledge of the person, is false or misleading in a material particular; or</w:t>
      </w:r>
    </w:p>
    <w:p w:rsidR="00383A04" w:rsidRPr="00333BCD" w:rsidRDefault="00383A04" w:rsidP="00383A04">
      <w:pPr>
        <w:pStyle w:val="paragraph"/>
        <w:keepNext/>
      </w:pPr>
      <w:r w:rsidRPr="00333BCD">
        <w:tab/>
        <w:t>(b)</w:t>
      </w:r>
      <w:r w:rsidRPr="00333BCD">
        <w:tab/>
        <w:t>furnishes to an inspector doing duty in relation to this Act a document that, to the knowledge of the person, contains information that is false or misleading in a material particular;</w:t>
      </w:r>
    </w:p>
    <w:p w:rsidR="00383A04" w:rsidRPr="00333BCD" w:rsidRDefault="0004470C" w:rsidP="00383A04">
      <w:pPr>
        <w:pStyle w:val="subsection2"/>
      </w:pPr>
      <w:r w:rsidRPr="00333BCD">
        <w:t>commits</w:t>
      </w:r>
      <w:r w:rsidR="00383A04" w:rsidRPr="00333BCD">
        <w:t xml:space="preserve"> an offence against this subsection punishable, on conviction, by imprisonment for up to 1 year or a fine up to 60</w:t>
      </w:r>
      <w:r w:rsidR="00094075" w:rsidRPr="00333BCD">
        <w:t xml:space="preserve"> </w:t>
      </w:r>
      <w:r w:rsidR="00383A04" w:rsidRPr="00333BCD">
        <w:t>penalty units, or both.</w:t>
      </w:r>
    </w:p>
    <w:p w:rsidR="00383A04" w:rsidRPr="00333BCD" w:rsidRDefault="00383A04" w:rsidP="00383A04">
      <w:pPr>
        <w:pStyle w:val="ActHead5"/>
      </w:pPr>
      <w:bookmarkStart w:id="41" w:name="_Toc63155824"/>
      <w:r w:rsidRPr="0038581A">
        <w:rPr>
          <w:rStyle w:val="CharSectno"/>
        </w:rPr>
        <w:t>36</w:t>
      </w:r>
      <w:r w:rsidRPr="00333BCD">
        <w:t xml:space="preserve">  Compliance with conditions of permit</w:t>
      </w:r>
      <w:bookmarkEnd w:id="41"/>
    </w:p>
    <w:p w:rsidR="00383A04" w:rsidRPr="00333BCD" w:rsidRDefault="00383A04" w:rsidP="00383A04">
      <w:pPr>
        <w:pStyle w:val="subsection"/>
      </w:pPr>
      <w:r w:rsidRPr="00333BCD">
        <w:tab/>
        <w:t>(1)</w:t>
      </w:r>
      <w:r w:rsidRPr="00333BCD">
        <w:tab/>
        <w:t xml:space="preserve">The holder of a permit </w:t>
      </w:r>
      <w:r w:rsidR="0004470C" w:rsidRPr="00333BCD">
        <w:t>commits</w:t>
      </w:r>
      <w:r w:rsidRPr="00333BCD">
        <w:t xml:space="preserve"> an offence against this section if:</w:t>
      </w:r>
    </w:p>
    <w:p w:rsidR="00383A04" w:rsidRPr="00333BCD" w:rsidRDefault="00383A04" w:rsidP="00383A04">
      <w:pPr>
        <w:pStyle w:val="paragraph"/>
      </w:pPr>
      <w:r w:rsidRPr="00333BCD">
        <w:tab/>
        <w:t>(a)</w:t>
      </w:r>
      <w:r w:rsidRPr="00333BCD">
        <w:tab/>
        <w:t>the holder does an act that constitutes a contravention of a condition imposed in respect of the permit; and</w:t>
      </w:r>
    </w:p>
    <w:p w:rsidR="00383A04" w:rsidRPr="00333BCD" w:rsidRDefault="00383A04" w:rsidP="00383A04">
      <w:pPr>
        <w:pStyle w:val="paragraph"/>
      </w:pPr>
      <w:r w:rsidRPr="00333BCD">
        <w:tab/>
        <w:t>(b)</w:t>
      </w:r>
      <w:r w:rsidRPr="00333BCD">
        <w:tab/>
        <w:t>at the time of that act, the holder knows of the existence of that condition, or is reckless as to the existence of that condition.</w:t>
      </w:r>
    </w:p>
    <w:p w:rsidR="00383A04" w:rsidRPr="00333BCD" w:rsidRDefault="00383A04" w:rsidP="00383A04">
      <w:pPr>
        <w:pStyle w:val="subsection"/>
      </w:pPr>
      <w:r w:rsidRPr="00333BCD">
        <w:tab/>
        <w:t>(2)</w:t>
      </w:r>
      <w:r w:rsidRPr="00333BCD">
        <w:tab/>
        <w:t>An offence against this section is punishable, on conviction, by imprisonment for up to 1 year or a fine up to 250 penalty units, or both.</w:t>
      </w:r>
    </w:p>
    <w:p w:rsidR="00383A04" w:rsidRPr="00333BCD" w:rsidRDefault="00383A04" w:rsidP="00383A04">
      <w:pPr>
        <w:pStyle w:val="subsection"/>
      </w:pPr>
      <w:r w:rsidRPr="00333BCD">
        <w:tab/>
        <w:t>(3)</w:t>
      </w:r>
      <w:r w:rsidRPr="00333BCD">
        <w:tab/>
        <w:t>In this section:</w:t>
      </w:r>
    </w:p>
    <w:p w:rsidR="00383A04" w:rsidRPr="00333BCD" w:rsidRDefault="00383A04" w:rsidP="00383A04">
      <w:pPr>
        <w:pStyle w:val="Definition"/>
      </w:pPr>
      <w:r w:rsidRPr="00333BCD">
        <w:rPr>
          <w:b/>
          <w:i/>
        </w:rPr>
        <w:t>act</w:t>
      </w:r>
      <w:r w:rsidRPr="00333BCD">
        <w:t xml:space="preserve"> includes omission.</w:t>
      </w:r>
    </w:p>
    <w:p w:rsidR="00383A04" w:rsidRPr="00333BCD" w:rsidRDefault="00383A04" w:rsidP="00383A04">
      <w:pPr>
        <w:pStyle w:val="ActHead5"/>
      </w:pPr>
      <w:bookmarkStart w:id="42" w:name="_Toc63155825"/>
      <w:r w:rsidRPr="0038581A">
        <w:rPr>
          <w:rStyle w:val="CharSectno"/>
        </w:rPr>
        <w:t>37</w:t>
      </w:r>
      <w:r w:rsidRPr="00333BCD">
        <w:t xml:space="preserve">  Indictable offences</w:t>
      </w:r>
      <w:bookmarkEnd w:id="42"/>
    </w:p>
    <w:p w:rsidR="00383A04" w:rsidRPr="00333BCD" w:rsidRDefault="00383A04" w:rsidP="00383A04">
      <w:pPr>
        <w:pStyle w:val="subsection"/>
      </w:pPr>
      <w:r w:rsidRPr="00333BCD">
        <w:tab/>
        <w:t>(1)</w:t>
      </w:r>
      <w:r w:rsidRPr="00333BCD">
        <w:tab/>
        <w:t>An offence against section</w:t>
      </w:r>
      <w:r w:rsidR="001210BB" w:rsidRPr="00333BCD">
        <w:t> </w:t>
      </w:r>
      <w:r w:rsidRPr="00333BCD">
        <w:t>10A, 10B, 10C, 10D, 10E or 10F or subsection</w:t>
      </w:r>
      <w:r w:rsidR="001210BB" w:rsidRPr="00333BCD">
        <w:t> </w:t>
      </w:r>
      <w:r w:rsidRPr="00333BCD">
        <w:t>17(5), 35(1), 35(2) or 36(1) is an indictable offence.</w:t>
      </w:r>
    </w:p>
    <w:p w:rsidR="00383A04" w:rsidRPr="00333BCD" w:rsidRDefault="00383A04" w:rsidP="00383A04">
      <w:pPr>
        <w:pStyle w:val="subsection"/>
      </w:pPr>
      <w:r w:rsidRPr="00333BCD">
        <w:tab/>
        <w:t>(2)</w:t>
      </w:r>
      <w:r w:rsidRPr="00333BCD">
        <w:tab/>
        <w:t xml:space="preserve">Even though an offence referred to in </w:t>
      </w:r>
      <w:r w:rsidR="001210BB" w:rsidRPr="00333BCD">
        <w:t>subsection (</w:t>
      </w:r>
      <w:r w:rsidRPr="00333BCD">
        <w:t>1) is an indictable offence, a court of summary jurisdiction may hear and determine proceedings for such an offence if:</w:t>
      </w:r>
    </w:p>
    <w:p w:rsidR="00383A04" w:rsidRPr="00333BCD" w:rsidRDefault="00383A04" w:rsidP="00383A04">
      <w:pPr>
        <w:pStyle w:val="paragraph"/>
      </w:pPr>
      <w:r w:rsidRPr="00333BCD">
        <w:tab/>
        <w:t>(a)</w:t>
      </w:r>
      <w:r w:rsidRPr="00333BCD">
        <w:tab/>
        <w:t>the court is satisfied that it is proper to do so; and</w:t>
      </w:r>
    </w:p>
    <w:p w:rsidR="00383A04" w:rsidRPr="00333BCD" w:rsidRDefault="00383A04" w:rsidP="00383A04">
      <w:pPr>
        <w:pStyle w:val="paragraph"/>
      </w:pPr>
      <w:r w:rsidRPr="00333BCD">
        <w:tab/>
        <w:t>(b)</w:t>
      </w:r>
      <w:r w:rsidRPr="00333BCD">
        <w:tab/>
        <w:t>the defendant and the prosecutor consent.</w:t>
      </w:r>
    </w:p>
    <w:p w:rsidR="00383A04" w:rsidRPr="00333BCD" w:rsidRDefault="00383A04" w:rsidP="00383A04">
      <w:pPr>
        <w:pStyle w:val="subsection"/>
      </w:pPr>
      <w:r w:rsidRPr="00333BCD">
        <w:tab/>
        <w:t>(3)</w:t>
      </w:r>
      <w:r w:rsidRPr="00333BCD">
        <w:tab/>
        <w:t>The penalty that a court of summary jurisdiction may impose for an offence against section</w:t>
      </w:r>
      <w:r w:rsidR="001210BB" w:rsidRPr="00333BCD">
        <w:t> </w:t>
      </w:r>
      <w:r w:rsidRPr="00333BCD">
        <w:t>10A, 10B, 10C, 10D, 10E or 10F is as follows:</w:t>
      </w:r>
    </w:p>
    <w:p w:rsidR="00383A04" w:rsidRPr="00333BCD" w:rsidRDefault="00383A04" w:rsidP="00383A04">
      <w:pPr>
        <w:pStyle w:val="paragraph"/>
      </w:pPr>
      <w:r w:rsidRPr="00333BCD">
        <w:tab/>
        <w:t>(a)</w:t>
      </w:r>
      <w:r w:rsidRPr="00333BCD">
        <w:tab/>
        <w:t>if it is proved that any of the offending material is seriously harmful material—imprisonment for up to 2 years or a fine up to 240 penalty units, or both;</w:t>
      </w:r>
    </w:p>
    <w:p w:rsidR="00383A04" w:rsidRPr="00333BCD" w:rsidRDefault="00383A04" w:rsidP="00383A04">
      <w:pPr>
        <w:pStyle w:val="paragraph"/>
      </w:pPr>
      <w:r w:rsidRPr="00333BCD">
        <w:tab/>
        <w:t>(b)</w:t>
      </w:r>
      <w:r w:rsidRPr="00333BCD">
        <w:tab/>
        <w:t xml:space="preserve">if it is proved that any of the offending material is not within </w:t>
      </w:r>
      <w:r w:rsidR="00E042AB" w:rsidRPr="00333BCD">
        <w:t>Annex 1</w:t>
      </w:r>
      <w:r w:rsidRPr="00333BCD">
        <w:t xml:space="preserve"> to the Protocol—imprisonment for up to 1 year or a fine up to 120 penalty units, or both;</w:t>
      </w:r>
    </w:p>
    <w:p w:rsidR="00383A04" w:rsidRPr="00333BCD" w:rsidRDefault="00383A04" w:rsidP="00383A04">
      <w:pPr>
        <w:pStyle w:val="paragraph"/>
      </w:pPr>
      <w:r w:rsidRPr="00333BCD">
        <w:tab/>
        <w:t>(c)</w:t>
      </w:r>
      <w:r w:rsidRPr="00333BCD">
        <w:tab/>
        <w:t>in any other case—imprisonment for up to 6 months or a fine up to 60 penalty units, or both.</w:t>
      </w:r>
    </w:p>
    <w:p w:rsidR="00383A04" w:rsidRPr="00333BCD" w:rsidRDefault="00383A04" w:rsidP="00383A04">
      <w:pPr>
        <w:pStyle w:val="subsection"/>
      </w:pPr>
      <w:r w:rsidRPr="00333BCD">
        <w:tab/>
        <w:t>(4)</w:t>
      </w:r>
      <w:r w:rsidRPr="00333BCD">
        <w:tab/>
        <w:t>The penalty that a court of summary jurisdiction may impose for an offence against subsection</w:t>
      </w:r>
      <w:r w:rsidR="001210BB" w:rsidRPr="00333BCD">
        <w:t> </w:t>
      </w:r>
      <w:r w:rsidRPr="00333BCD">
        <w:t>17(5) or 35(1) is imprisonment for up to 1 year or a fine up to 60 penalty units, or both.</w:t>
      </w:r>
    </w:p>
    <w:p w:rsidR="00383A04" w:rsidRPr="00333BCD" w:rsidRDefault="00383A04" w:rsidP="00383A04">
      <w:pPr>
        <w:pStyle w:val="subsection"/>
      </w:pPr>
      <w:r w:rsidRPr="00333BCD">
        <w:tab/>
        <w:t>(5)</w:t>
      </w:r>
      <w:r w:rsidRPr="00333BCD">
        <w:tab/>
        <w:t xml:space="preserve">The penalty that a court of summary jurisdiction may impose for an offence against </w:t>
      </w:r>
      <w:r w:rsidR="003951DF">
        <w:t>subsection 3</w:t>
      </w:r>
      <w:r w:rsidRPr="00333BCD">
        <w:t>5(2) is imprisonment for up to 6 months or a fine up to 30 penalty units, or both.</w:t>
      </w:r>
    </w:p>
    <w:p w:rsidR="00383A04" w:rsidRPr="00333BCD" w:rsidRDefault="00383A04" w:rsidP="00383A04">
      <w:pPr>
        <w:pStyle w:val="subsection"/>
      </w:pPr>
      <w:r w:rsidRPr="00333BCD">
        <w:tab/>
        <w:t>(6)</w:t>
      </w:r>
      <w:r w:rsidRPr="00333BCD">
        <w:tab/>
        <w:t xml:space="preserve">The penalty that a court of summary jurisdiction may impose for an offence against </w:t>
      </w:r>
      <w:r w:rsidR="003951DF">
        <w:t>subsection 3</w:t>
      </w:r>
      <w:r w:rsidRPr="00333BCD">
        <w:t>6(1) is imprisonment for up to 6 months or a fine up to 60 penalty units, or both.</w:t>
      </w:r>
    </w:p>
    <w:p w:rsidR="00383A04" w:rsidRPr="00333BCD" w:rsidRDefault="00383A04" w:rsidP="00383A04">
      <w:pPr>
        <w:pStyle w:val="ActHead5"/>
      </w:pPr>
      <w:bookmarkStart w:id="43" w:name="_Toc63155826"/>
      <w:r w:rsidRPr="0038581A">
        <w:rPr>
          <w:rStyle w:val="CharSectno"/>
        </w:rPr>
        <w:t>37A</w:t>
      </w:r>
      <w:r w:rsidRPr="00333BCD">
        <w:t xml:space="preserve">  No time limit for prosecution</w:t>
      </w:r>
      <w:bookmarkEnd w:id="43"/>
    </w:p>
    <w:p w:rsidR="00383A04" w:rsidRPr="00333BCD" w:rsidRDefault="00383A04" w:rsidP="00383A04">
      <w:pPr>
        <w:pStyle w:val="subsection"/>
      </w:pPr>
      <w:r w:rsidRPr="00333BCD">
        <w:tab/>
      </w:r>
      <w:r w:rsidRPr="00333BCD">
        <w:tab/>
        <w:t>A prosecution for an offence against this Act may be brought at any time.</w:t>
      </w:r>
    </w:p>
    <w:p w:rsidR="00383A04" w:rsidRPr="00333BCD" w:rsidRDefault="00383A04" w:rsidP="00383A04">
      <w:pPr>
        <w:pStyle w:val="ActHead5"/>
      </w:pPr>
      <w:bookmarkStart w:id="44" w:name="_Toc63155827"/>
      <w:r w:rsidRPr="0038581A">
        <w:rPr>
          <w:rStyle w:val="CharSectno"/>
        </w:rPr>
        <w:t>38</w:t>
      </w:r>
      <w:r w:rsidRPr="00333BCD">
        <w:t xml:space="preserve">  Evidence</w:t>
      </w:r>
      <w:bookmarkEnd w:id="44"/>
    </w:p>
    <w:p w:rsidR="00383A04" w:rsidRPr="00333BCD" w:rsidRDefault="00383A04" w:rsidP="00383A04">
      <w:pPr>
        <w:pStyle w:val="subsection"/>
      </w:pPr>
      <w:r w:rsidRPr="00333BCD">
        <w:tab/>
        <w:t>(1)</w:t>
      </w:r>
      <w:r w:rsidRPr="00333BCD">
        <w:tab/>
        <w:t>In any proceedings for an offence against this Act:</w:t>
      </w:r>
    </w:p>
    <w:p w:rsidR="00383A04" w:rsidRPr="00333BCD" w:rsidRDefault="00383A04" w:rsidP="00383A04">
      <w:pPr>
        <w:pStyle w:val="paragraph"/>
      </w:pPr>
      <w:r w:rsidRPr="00333BCD">
        <w:tab/>
        <w:t>(a)</w:t>
      </w:r>
      <w:r w:rsidRPr="00333BCD">
        <w:tab/>
        <w:t>any record kept in pursuance of the regulations is admissible as prima facie evidence of the facts stated in the record;</w:t>
      </w:r>
    </w:p>
    <w:p w:rsidR="00383A04" w:rsidRPr="00333BCD" w:rsidRDefault="00383A04" w:rsidP="00383A04">
      <w:pPr>
        <w:pStyle w:val="paragraph"/>
      </w:pPr>
      <w:r w:rsidRPr="00333BCD">
        <w:tab/>
        <w:t>(b)</w:t>
      </w:r>
      <w:r w:rsidRPr="00333BCD">
        <w:tab/>
        <w:t>a copy of an entry in such a record, being a copy certified by the person by whom the record is required to be kept to be a true copy of the entry, is admissible as prima facie evidence of the facts stated in the entry; and</w:t>
      </w:r>
    </w:p>
    <w:p w:rsidR="00383A04" w:rsidRPr="00333BCD" w:rsidRDefault="00383A04" w:rsidP="00383A04">
      <w:pPr>
        <w:pStyle w:val="paragraph"/>
      </w:pPr>
      <w:r w:rsidRPr="00333BCD">
        <w:tab/>
        <w:t>(c)</w:t>
      </w:r>
      <w:r w:rsidRPr="00333BCD">
        <w:tab/>
        <w:t xml:space="preserve">a document purporting to be a record kept in pursuance of the regulations, or purporting to be such a certified copy as is referred to in </w:t>
      </w:r>
      <w:r w:rsidR="001210BB" w:rsidRPr="00333BCD">
        <w:t>paragraph (</w:t>
      </w:r>
      <w:r w:rsidRPr="00333BCD">
        <w:t>b), shall, unless the contrary is established, be deemed to be such a record or certified copy, as the case may be.</w:t>
      </w:r>
    </w:p>
    <w:p w:rsidR="00383A04" w:rsidRPr="00333BCD" w:rsidRDefault="00383A04" w:rsidP="00383A04">
      <w:pPr>
        <w:pStyle w:val="subsection"/>
      </w:pPr>
      <w:r w:rsidRPr="00333BCD">
        <w:tab/>
        <w:t>(2)</w:t>
      </w:r>
      <w:r w:rsidRPr="00333BCD">
        <w:tab/>
        <w:t>In any proceedings for an offence against this Act, evidence of the result of finding out a distance or position by means of an electronic, optical or other device ordinarily used for finding out such a distance or position is prima facie evidence of the distance or position.</w:t>
      </w:r>
    </w:p>
    <w:p w:rsidR="00383A04" w:rsidRPr="00333BCD" w:rsidRDefault="00383A04" w:rsidP="00383A04">
      <w:pPr>
        <w:pStyle w:val="subsection"/>
      </w:pPr>
      <w:r w:rsidRPr="00333BCD">
        <w:tab/>
        <w:t>(3)</w:t>
      </w:r>
      <w:r w:rsidRPr="00333BCD">
        <w:tab/>
        <w:t>In any proceedings for an offence against this Act, evidence by an inspector that he or she believes that a place or area is within Australian waters is prima facie evidence that the place or area is within Australian waters.</w:t>
      </w:r>
    </w:p>
    <w:p w:rsidR="00383A04" w:rsidRPr="00333BCD" w:rsidRDefault="00383A04" w:rsidP="00383A04">
      <w:pPr>
        <w:pStyle w:val="subsection"/>
      </w:pPr>
      <w:r w:rsidRPr="00333BCD">
        <w:tab/>
        <w:t>(4)</w:t>
      </w:r>
      <w:r w:rsidRPr="00333BCD">
        <w:tab/>
        <w:t>The Minister may give a certificate stating any of the following:</w:t>
      </w:r>
    </w:p>
    <w:p w:rsidR="00383A04" w:rsidRPr="00333BCD" w:rsidRDefault="00383A04" w:rsidP="00383A04">
      <w:pPr>
        <w:pStyle w:val="paragraph"/>
      </w:pPr>
      <w:r w:rsidRPr="00333BCD">
        <w:tab/>
        <w:t>(a)</w:t>
      </w:r>
      <w:r w:rsidRPr="00333BCD">
        <w:tab/>
        <w:t>that a permit was granted to a specified person on a specified day;</w:t>
      </w:r>
    </w:p>
    <w:p w:rsidR="00383A04" w:rsidRPr="00333BCD" w:rsidRDefault="00383A04" w:rsidP="00383A04">
      <w:pPr>
        <w:pStyle w:val="paragraph"/>
      </w:pPr>
      <w:r w:rsidRPr="00333BCD">
        <w:tab/>
        <w:t>(b)</w:t>
      </w:r>
      <w:r w:rsidRPr="00333BCD">
        <w:tab/>
        <w:t>that a specified permit contained specified terms;</w:t>
      </w:r>
    </w:p>
    <w:p w:rsidR="00383A04" w:rsidRPr="00333BCD" w:rsidRDefault="00383A04" w:rsidP="00383A04">
      <w:pPr>
        <w:pStyle w:val="paragraph"/>
      </w:pPr>
      <w:r w:rsidRPr="00333BCD">
        <w:tab/>
        <w:t>(ba)</w:t>
      </w:r>
      <w:r w:rsidRPr="00333BCD">
        <w:tab/>
        <w:t>that a specified permit was revoked, suspended or varied on a specified day;</w:t>
      </w:r>
    </w:p>
    <w:p w:rsidR="00383A04" w:rsidRPr="00333BCD" w:rsidRDefault="00383A04" w:rsidP="00383A04">
      <w:pPr>
        <w:pStyle w:val="paragraph"/>
      </w:pPr>
      <w:r w:rsidRPr="00333BCD">
        <w:tab/>
        <w:t>(bb)</w:t>
      </w:r>
      <w:r w:rsidRPr="00333BCD">
        <w:tab/>
        <w:t>that the suspension of a specified permit was cancelled on a specified day;</w:t>
      </w:r>
    </w:p>
    <w:p w:rsidR="00383A04" w:rsidRPr="00333BCD" w:rsidRDefault="00383A04" w:rsidP="00383A04">
      <w:pPr>
        <w:pStyle w:val="paragraph"/>
      </w:pPr>
      <w:r w:rsidRPr="00333BCD">
        <w:tab/>
        <w:t>(c)</w:t>
      </w:r>
      <w:r w:rsidRPr="00333BCD">
        <w:tab/>
        <w:t>that specified conditions were imposed in respect of a specified permit;</w:t>
      </w:r>
    </w:p>
    <w:p w:rsidR="00383A04" w:rsidRPr="00333BCD" w:rsidRDefault="00383A04" w:rsidP="00383A04">
      <w:pPr>
        <w:pStyle w:val="paragraph"/>
      </w:pPr>
      <w:r w:rsidRPr="00333BCD">
        <w:tab/>
        <w:t>(d)</w:t>
      </w:r>
      <w:r w:rsidRPr="00333BCD">
        <w:tab/>
        <w:t>that a specified condition imposed in respect of a specified permit was revoked, suspended or varied on a specified day;</w:t>
      </w:r>
    </w:p>
    <w:p w:rsidR="00383A04" w:rsidRPr="00333BCD" w:rsidRDefault="00383A04" w:rsidP="00383A04">
      <w:pPr>
        <w:pStyle w:val="paragraph"/>
      </w:pPr>
      <w:r w:rsidRPr="00333BCD">
        <w:tab/>
        <w:t>(e)</w:t>
      </w:r>
      <w:r w:rsidRPr="00333BCD">
        <w:tab/>
        <w:t>that the suspension of a specified condition imposed in respect of a specified permit was cancelled on a specified day;</w:t>
      </w:r>
    </w:p>
    <w:p w:rsidR="00383A04" w:rsidRPr="00333BCD" w:rsidRDefault="00383A04" w:rsidP="00383A04">
      <w:pPr>
        <w:pStyle w:val="paragraph"/>
        <w:keepNext/>
      </w:pPr>
      <w:r w:rsidRPr="00333BCD">
        <w:tab/>
        <w:t>(f)</w:t>
      </w:r>
      <w:r w:rsidRPr="00333BCD">
        <w:tab/>
        <w:t>that a specified notice containing specified terms was served on the holder of a specified permit on a specified day;</w:t>
      </w:r>
    </w:p>
    <w:p w:rsidR="00383A04" w:rsidRPr="00333BCD" w:rsidRDefault="00383A04" w:rsidP="00383A04">
      <w:pPr>
        <w:pStyle w:val="paragraph"/>
      </w:pPr>
      <w:r w:rsidRPr="00333BCD">
        <w:tab/>
        <w:t>(g)</w:t>
      </w:r>
      <w:r w:rsidRPr="00333BCD">
        <w:tab/>
        <w:t>that Australian waters did, or did not, at a particular time include the top hat area referred to in section</w:t>
      </w:r>
      <w:r w:rsidR="001210BB" w:rsidRPr="00333BCD">
        <w:t> </w:t>
      </w:r>
      <w:r w:rsidRPr="00333BCD">
        <w:t>4A;</w:t>
      </w:r>
    </w:p>
    <w:p w:rsidR="00383A04" w:rsidRPr="00333BCD" w:rsidRDefault="00383A04" w:rsidP="00383A04">
      <w:pPr>
        <w:pStyle w:val="subsection2"/>
      </w:pPr>
      <w:r w:rsidRPr="00333BCD">
        <w:t>and the certificate is prima facie evidence of the matters stated in it.</w:t>
      </w:r>
    </w:p>
    <w:p w:rsidR="00383A04" w:rsidRPr="00333BCD" w:rsidRDefault="00383A04" w:rsidP="00383A04">
      <w:pPr>
        <w:pStyle w:val="ActHead5"/>
      </w:pPr>
      <w:bookmarkStart w:id="45" w:name="_Toc63155828"/>
      <w:r w:rsidRPr="0038581A">
        <w:rPr>
          <w:rStyle w:val="CharSectno"/>
        </w:rPr>
        <w:t>39</w:t>
      </w:r>
      <w:r w:rsidRPr="00333BCD">
        <w:t xml:space="preserve">  Evidence of analyst</w:t>
      </w:r>
      <w:bookmarkEnd w:id="45"/>
    </w:p>
    <w:p w:rsidR="00383A04" w:rsidRPr="00333BCD" w:rsidRDefault="00383A04" w:rsidP="00383A04">
      <w:pPr>
        <w:pStyle w:val="subsection"/>
      </w:pPr>
      <w:r w:rsidRPr="00333BCD">
        <w:tab/>
        <w:t>(1)</w:t>
      </w:r>
      <w:r w:rsidRPr="00333BCD">
        <w:tab/>
        <w:t>The Minister may appoint a person to be an analyst for the purposes of this Act.</w:t>
      </w:r>
    </w:p>
    <w:p w:rsidR="00383A04" w:rsidRPr="00333BCD" w:rsidRDefault="00383A04" w:rsidP="00383A04">
      <w:pPr>
        <w:pStyle w:val="subsection"/>
        <w:keepNext/>
      </w:pPr>
      <w:r w:rsidRPr="00333BCD">
        <w:tab/>
        <w:t>(2)</w:t>
      </w:r>
      <w:r w:rsidRPr="00333BCD">
        <w:tab/>
        <w:t xml:space="preserve">Subject to </w:t>
      </w:r>
      <w:r w:rsidR="001210BB" w:rsidRPr="00333BCD">
        <w:t>subsection (</w:t>
      </w:r>
      <w:r w:rsidRPr="00333BCD">
        <w:t xml:space="preserve">4), a certificate signed by an analyst appointed under </w:t>
      </w:r>
      <w:r w:rsidR="001210BB" w:rsidRPr="00333BCD">
        <w:t>subsection (</w:t>
      </w:r>
      <w:r w:rsidRPr="00333BCD">
        <w:t>1) setting out, in relation to a substance, one or more of the following:</w:t>
      </w:r>
    </w:p>
    <w:p w:rsidR="00383A04" w:rsidRPr="00333BCD" w:rsidRDefault="00383A04" w:rsidP="00383A04">
      <w:pPr>
        <w:pStyle w:val="paragraph"/>
      </w:pPr>
      <w:r w:rsidRPr="00333BCD">
        <w:tab/>
        <w:t>(a)</w:t>
      </w:r>
      <w:r w:rsidRPr="00333BCD">
        <w:tab/>
        <w:t xml:space="preserve">that he or she is appointed as the analyst under </w:t>
      </w:r>
      <w:r w:rsidR="001210BB" w:rsidRPr="00333BCD">
        <w:t>subsection (</w:t>
      </w:r>
      <w:r w:rsidRPr="00333BCD">
        <w:t>1);</w:t>
      </w:r>
    </w:p>
    <w:p w:rsidR="00383A04" w:rsidRPr="00333BCD" w:rsidRDefault="00383A04" w:rsidP="00383A04">
      <w:pPr>
        <w:pStyle w:val="paragraph"/>
      </w:pPr>
      <w:r w:rsidRPr="00333BCD">
        <w:tab/>
        <w:t>(b)</w:t>
      </w:r>
      <w:r w:rsidRPr="00333BCD">
        <w:tab/>
        <w:t>when and from whom the substance was received;</w:t>
      </w:r>
    </w:p>
    <w:p w:rsidR="00383A04" w:rsidRPr="00333BCD" w:rsidRDefault="00383A04" w:rsidP="00383A04">
      <w:pPr>
        <w:pStyle w:val="paragraph"/>
      </w:pPr>
      <w:r w:rsidRPr="00333BCD">
        <w:tab/>
        <w:t>(c)</w:t>
      </w:r>
      <w:r w:rsidRPr="00333BCD">
        <w:tab/>
        <w:t>what labels or other means of identification accompanied the substance when it was received;</w:t>
      </w:r>
    </w:p>
    <w:p w:rsidR="00383A04" w:rsidRPr="00333BCD" w:rsidRDefault="00383A04" w:rsidP="00383A04">
      <w:pPr>
        <w:pStyle w:val="paragraph"/>
      </w:pPr>
      <w:r w:rsidRPr="00333BCD">
        <w:tab/>
        <w:t>(d)</w:t>
      </w:r>
      <w:r w:rsidRPr="00333BCD">
        <w:tab/>
        <w:t>what container the substance was in when it was received;</w:t>
      </w:r>
    </w:p>
    <w:p w:rsidR="00383A04" w:rsidRPr="00333BCD" w:rsidRDefault="00383A04" w:rsidP="00383A04">
      <w:pPr>
        <w:pStyle w:val="paragraph"/>
      </w:pPr>
      <w:r w:rsidRPr="00333BCD">
        <w:tab/>
        <w:t>(e)</w:t>
      </w:r>
      <w:r w:rsidRPr="00333BCD">
        <w:tab/>
        <w:t>a description, including the weight, of the substance when it was received;</w:t>
      </w:r>
    </w:p>
    <w:p w:rsidR="00383A04" w:rsidRPr="00333BCD" w:rsidRDefault="00383A04" w:rsidP="00383A04">
      <w:pPr>
        <w:pStyle w:val="paragraph"/>
      </w:pPr>
      <w:r w:rsidRPr="00333BCD">
        <w:tab/>
        <w:t>(f)</w:t>
      </w:r>
      <w:r w:rsidRPr="00333BCD">
        <w:tab/>
        <w:t>the name of any method used to analyse the substance or any portion of it;</w:t>
      </w:r>
    </w:p>
    <w:p w:rsidR="00383A04" w:rsidRPr="00333BCD" w:rsidRDefault="00383A04" w:rsidP="00383A04">
      <w:pPr>
        <w:pStyle w:val="paragraph"/>
      </w:pPr>
      <w:r w:rsidRPr="00333BCD">
        <w:tab/>
        <w:t>(g)</w:t>
      </w:r>
      <w:r w:rsidRPr="00333BCD">
        <w:tab/>
        <w:t>the results of any such analysis;</w:t>
      </w:r>
    </w:p>
    <w:p w:rsidR="00383A04" w:rsidRPr="00333BCD" w:rsidRDefault="00383A04" w:rsidP="00383A04">
      <w:pPr>
        <w:pStyle w:val="paragraph"/>
      </w:pPr>
      <w:r w:rsidRPr="00333BCD">
        <w:tab/>
        <w:t>(h)</w:t>
      </w:r>
      <w:r w:rsidRPr="00333BCD">
        <w:tab/>
        <w:t>how the substance was dealt with after handling by the analyst, including details of:</w:t>
      </w:r>
    </w:p>
    <w:p w:rsidR="00383A04" w:rsidRPr="00333BCD" w:rsidRDefault="00383A04" w:rsidP="00383A04">
      <w:pPr>
        <w:pStyle w:val="paragraphsub"/>
      </w:pPr>
      <w:r w:rsidRPr="00333BCD">
        <w:tab/>
        <w:t>(i)</w:t>
      </w:r>
      <w:r w:rsidRPr="00333BCD">
        <w:tab/>
        <w:t>the quantity of the substance retained after analysis; and</w:t>
      </w:r>
    </w:p>
    <w:p w:rsidR="00383A04" w:rsidRPr="00333BCD" w:rsidRDefault="00383A04" w:rsidP="00383A04">
      <w:pPr>
        <w:pStyle w:val="paragraphsub"/>
      </w:pPr>
      <w:r w:rsidRPr="00333BCD">
        <w:tab/>
        <w:t>(ii)</w:t>
      </w:r>
      <w:r w:rsidRPr="00333BCD">
        <w:tab/>
        <w:t>names of any person to whom any of the retained substance was given after analysis; and</w:t>
      </w:r>
    </w:p>
    <w:p w:rsidR="00383A04" w:rsidRPr="00333BCD" w:rsidRDefault="00383A04" w:rsidP="00383A04">
      <w:pPr>
        <w:pStyle w:val="paragraphsub"/>
        <w:keepNext/>
      </w:pPr>
      <w:r w:rsidRPr="00333BCD">
        <w:tab/>
        <w:t>(iii)</w:t>
      </w:r>
      <w:r w:rsidRPr="00333BCD">
        <w:tab/>
        <w:t>measures taken to secure any retained quantity of the substance after analysis;</w:t>
      </w:r>
    </w:p>
    <w:p w:rsidR="00383A04" w:rsidRPr="00333BCD" w:rsidRDefault="00383A04" w:rsidP="00383A04">
      <w:pPr>
        <w:pStyle w:val="subsection2"/>
      </w:pPr>
      <w:r w:rsidRPr="00333BCD">
        <w:t>is admissible in any proceeding for an offence against this Act as prima facie evidence of the matters in the certificate and the correctness of the results of the analysis.</w:t>
      </w:r>
    </w:p>
    <w:p w:rsidR="00383A04" w:rsidRPr="00333BCD" w:rsidRDefault="00383A04" w:rsidP="00383A04">
      <w:pPr>
        <w:pStyle w:val="subsection"/>
      </w:pPr>
      <w:r w:rsidRPr="00333BCD">
        <w:tab/>
        <w:t>(3)</w:t>
      </w:r>
      <w:r w:rsidRPr="00333BCD">
        <w:tab/>
        <w:t xml:space="preserve">For the purposes of this section, a document purporting to be a certificate referred to in </w:t>
      </w:r>
      <w:r w:rsidR="001210BB" w:rsidRPr="00333BCD">
        <w:t>subsection (</w:t>
      </w:r>
      <w:r w:rsidRPr="00333BCD">
        <w:t>2) shall, unless the contrary is established, be deemed to be such a certificate and to have been duly given.</w:t>
      </w:r>
    </w:p>
    <w:p w:rsidR="00383A04" w:rsidRPr="00333BCD" w:rsidRDefault="00383A04" w:rsidP="00383A04">
      <w:pPr>
        <w:pStyle w:val="subsection"/>
      </w:pPr>
      <w:r w:rsidRPr="00333BCD">
        <w:tab/>
        <w:t>(4)</w:t>
      </w:r>
      <w:r w:rsidRPr="00333BCD">
        <w:tab/>
        <w:t xml:space="preserve">A certificate shall not be admitted in evidence in pursuance of </w:t>
      </w:r>
      <w:r w:rsidR="001210BB" w:rsidRPr="00333BCD">
        <w:t>subsection (</w:t>
      </w:r>
      <w:r w:rsidRPr="00333BCD">
        <w:t>2) in proceedings for an offence unless the person charged with the offence has been given a copy of the certificate together with reasonable notice of the intention to produce the certificate as evidence in the proceedings.</w:t>
      </w:r>
    </w:p>
    <w:p w:rsidR="00383A04" w:rsidRPr="00333BCD" w:rsidRDefault="00383A04" w:rsidP="00383A04">
      <w:pPr>
        <w:pStyle w:val="ActHead5"/>
      </w:pPr>
      <w:bookmarkStart w:id="46" w:name="_Toc63155829"/>
      <w:r w:rsidRPr="0038581A">
        <w:rPr>
          <w:rStyle w:val="CharSectno"/>
        </w:rPr>
        <w:t>40</w:t>
      </w:r>
      <w:r w:rsidRPr="00333BCD">
        <w:t xml:space="preserve">  Fees</w:t>
      </w:r>
      <w:bookmarkEnd w:id="46"/>
    </w:p>
    <w:p w:rsidR="00383A04" w:rsidRPr="00333BCD" w:rsidRDefault="00383A04" w:rsidP="00383A04">
      <w:pPr>
        <w:pStyle w:val="subsection"/>
      </w:pPr>
      <w:r w:rsidRPr="00333BCD">
        <w:tab/>
        <w:t>(1)</w:t>
      </w:r>
      <w:r w:rsidRPr="00333BCD">
        <w:tab/>
        <w:t>The regulations may prescribe the fees to be paid in respect of an application for a permit or of any other application under this Act.</w:t>
      </w:r>
    </w:p>
    <w:p w:rsidR="00383A04" w:rsidRPr="00333BCD" w:rsidRDefault="00383A04" w:rsidP="00383A04">
      <w:pPr>
        <w:pStyle w:val="subsection"/>
      </w:pPr>
      <w:r w:rsidRPr="00333BCD">
        <w:tab/>
        <w:t>(2)</w:t>
      </w:r>
      <w:r w:rsidRPr="00333BCD">
        <w:tab/>
        <w:t>A fee prescribed in respect of an application under this Act shall be paid when the application is made or at such other time (if any) as is prescribed and, if the fee is not so paid, the application shall be deemed not to be duly made.</w:t>
      </w:r>
    </w:p>
    <w:p w:rsidR="00383A04" w:rsidRPr="00333BCD" w:rsidRDefault="00383A04" w:rsidP="00383A04">
      <w:pPr>
        <w:pStyle w:val="subsection"/>
      </w:pPr>
      <w:r w:rsidRPr="00333BCD">
        <w:tab/>
        <w:t>(3)</w:t>
      </w:r>
      <w:r w:rsidRPr="00333BCD">
        <w:tab/>
        <w:t xml:space="preserve">The Minister may, if he or she considers it necessary or desirable to do so, waive or remit the payment of any fee payable in respect of an application and, if he or she does so, </w:t>
      </w:r>
      <w:r w:rsidR="001210BB" w:rsidRPr="00333BCD">
        <w:t>subsection (</w:t>
      </w:r>
      <w:r w:rsidRPr="00333BCD">
        <w:t>2) does not apply in relation to that application.</w:t>
      </w:r>
    </w:p>
    <w:p w:rsidR="00383A04" w:rsidRPr="00333BCD" w:rsidRDefault="00383A04" w:rsidP="00383A04">
      <w:pPr>
        <w:pStyle w:val="subsection"/>
      </w:pPr>
      <w:r w:rsidRPr="00333BCD">
        <w:tab/>
        <w:t>(4)</w:t>
      </w:r>
      <w:r w:rsidRPr="00333BCD">
        <w:tab/>
        <w:t xml:space="preserve">The Minister may, if he or she considers it necessary or desirable to do so, waive or remit the payment of part of any fee payable in respect of an application and, if the Minister does so, the fee prescribed in respect of the application shall, for the purposes of </w:t>
      </w:r>
      <w:r w:rsidR="001210BB" w:rsidRPr="00333BCD">
        <w:t>subsection (</w:t>
      </w:r>
      <w:r w:rsidRPr="00333BCD">
        <w:t>2), be taken to be reduced by the amount waived or remitted.</w:t>
      </w:r>
    </w:p>
    <w:p w:rsidR="00383A04" w:rsidRPr="00333BCD" w:rsidRDefault="00383A04" w:rsidP="0050556F">
      <w:pPr>
        <w:pStyle w:val="ActHead5"/>
      </w:pPr>
      <w:bookmarkStart w:id="47" w:name="_Toc63155830"/>
      <w:r w:rsidRPr="0038581A">
        <w:rPr>
          <w:rStyle w:val="CharSectno"/>
        </w:rPr>
        <w:t>41</w:t>
      </w:r>
      <w:r w:rsidRPr="00333BCD">
        <w:t xml:space="preserve">  Regulations</w:t>
      </w:r>
      <w:bookmarkEnd w:id="47"/>
    </w:p>
    <w:p w:rsidR="00383A04" w:rsidRPr="00333BCD" w:rsidRDefault="00383A04" w:rsidP="0050556F">
      <w:pPr>
        <w:pStyle w:val="subsection"/>
        <w:keepNext/>
        <w:keepLines/>
      </w:pPr>
      <w:r w:rsidRPr="00333BCD">
        <w:tab/>
        <w:t>(1)</w:t>
      </w:r>
      <w:r w:rsidRPr="00333BCD">
        <w:tab/>
        <w:t>The Governor</w:t>
      </w:r>
      <w:r w:rsidR="0038581A">
        <w:noBreakHyphen/>
      </w:r>
      <w:r w:rsidRPr="00333BCD">
        <w:t>General may make regulations, not inconsistent with this Act, prescribing all matters required or permitted by this Act to be prescribed, or necessary or convenient to be prescribed for carrying out or giving effect to this Act and, in particular:</w:t>
      </w:r>
    </w:p>
    <w:p w:rsidR="00383A04" w:rsidRPr="00333BCD" w:rsidRDefault="00383A04" w:rsidP="00383A04">
      <w:pPr>
        <w:pStyle w:val="paragraph"/>
      </w:pPr>
      <w:r w:rsidRPr="00333BCD">
        <w:tab/>
        <w:t>(a)</w:t>
      </w:r>
      <w:r w:rsidRPr="00333BCD">
        <w:tab/>
        <w:t>providing for the manner of service of notices under this Act; and</w:t>
      </w:r>
    </w:p>
    <w:p w:rsidR="00383A04" w:rsidRPr="00333BCD" w:rsidRDefault="00383A04" w:rsidP="00383A04">
      <w:pPr>
        <w:pStyle w:val="paragraph"/>
      </w:pPr>
      <w:r w:rsidRPr="00333BCD">
        <w:tab/>
        <w:t>(b)</w:t>
      </w:r>
      <w:r w:rsidRPr="00333BCD">
        <w:tab/>
        <w:t>providing for the imposition of penalties not exceeding 10 penalty units.</w:t>
      </w:r>
    </w:p>
    <w:p w:rsidR="00383A04" w:rsidRPr="00333BCD" w:rsidRDefault="00383A04" w:rsidP="00383A04">
      <w:pPr>
        <w:pStyle w:val="subsection"/>
      </w:pPr>
      <w:r w:rsidRPr="00333BCD">
        <w:tab/>
        <w:t>(2)</w:t>
      </w:r>
      <w:r w:rsidRPr="00333BCD">
        <w:tab/>
        <w:t xml:space="preserve">Regulations under </w:t>
      </w:r>
      <w:r w:rsidR="001210BB" w:rsidRPr="00333BCD">
        <w:t>subsection (</w:t>
      </w:r>
      <w:r w:rsidRPr="00333BCD">
        <w:t xml:space="preserve">1) may declare that a specified area of sea on the seaward side of the territorial sea of </w:t>
      </w:r>
      <w:smartTag w:uri="urn:schemas-microsoft-com:office:smarttags" w:element="country-region">
        <w:smartTag w:uri="urn:schemas-microsoft-com:office:smarttags" w:element="place">
          <w:r w:rsidRPr="00333BCD">
            <w:t>Australia</w:t>
          </w:r>
        </w:smartTag>
      </w:smartTag>
      <w:r w:rsidRPr="00333BCD">
        <w:t xml:space="preserve"> or the territorial sea of an external Territory is included in Australian waters for the purposes of this Act. </w:t>
      </w:r>
    </w:p>
    <w:p w:rsidR="00383A04" w:rsidRPr="00333BCD" w:rsidRDefault="00383A04" w:rsidP="00383A04">
      <w:pPr>
        <w:pStyle w:val="subsection"/>
        <w:rPr>
          <w:szCs w:val="22"/>
        </w:rPr>
      </w:pPr>
      <w:r w:rsidRPr="00333BCD">
        <w:rPr>
          <w:szCs w:val="22"/>
        </w:rPr>
        <w:tab/>
        <w:t>(3)</w:t>
      </w:r>
      <w:r w:rsidRPr="00333BCD">
        <w:rPr>
          <w:szCs w:val="22"/>
        </w:rPr>
        <w:tab/>
        <w:t>Before the Governor</w:t>
      </w:r>
      <w:r w:rsidR="0038581A">
        <w:rPr>
          <w:szCs w:val="22"/>
        </w:rPr>
        <w:noBreakHyphen/>
      </w:r>
      <w:r w:rsidRPr="00333BCD">
        <w:rPr>
          <w:szCs w:val="22"/>
        </w:rPr>
        <w:t xml:space="preserve">General makes a regulation prescribing material for the purposes of </w:t>
      </w:r>
      <w:r w:rsidR="001210BB" w:rsidRPr="00333BCD">
        <w:rPr>
          <w:szCs w:val="22"/>
        </w:rPr>
        <w:t>paragraph (</w:t>
      </w:r>
      <w:r w:rsidRPr="00333BCD">
        <w:rPr>
          <w:szCs w:val="22"/>
        </w:rPr>
        <w:t xml:space="preserve">b) of the definition of </w:t>
      </w:r>
      <w:r w:rsidRPr="00333BCD">
        <w:rPr>
          <w:b/>
          <w:i/>
          <w:szCs w:val="22"/>
        </w:rPr>
        <w:t>seriously harmful material</w:t>
      </w:r>
      <w:r w:rsidRPr="00333BCD">
        <w:rPr>
          <w:szCs w:val="22"/>
        </w:rPr>
        <w:t xml:space="preserve"> in subsection</w:t>
      </w:r>
      <w:r w:rsidR="001210BB" w:rsidRPr="00333BCD">
        <w:rPr>
          <w:szCs w:val="22"/>
        </w:rPr>
        <w:t> </w:t>
      </w:r>
      <w:r w:rsidRPr="00333BCD">
        <w:rPr>
          <w:szCs w:val="22"/>
        </w:rPr>
        <w:t>4(1), the Minister must be satisfied that the material is capable of causing serious harm to the marine environment.</w:t>
      </w:r>
    </w:p>
    <w:p w:rsidR="00383A04" w:rsidRPr="00333BCD" w:rsidRDefault="00383A04" w:rsidP="00383A04">
      <w:pPr>
        <w:pStyle w:val="subsection"/>
        <w:rPr>
          <w:szCs w:val="22"/>
        </w:rPr>
      </w:pPr>
      <w:r w:rsidRPr="00333BCD">
        <w:rPr>
          <w:szCs w:val="22"/>
        </w:rPr>
        <w:tab/>
        <w:t>(4)</w:t>
      </w:r>
      <w:r w:rsidRPr="00333BCD">
        <w:rPr>
          <w:szCs w:val="22"/>
        </w:rPr>
        <w:tab/>
        <w:t>The Minister may be satisfied that material is capable of causing serious harm to the marine environment even though there is no conclusive evidence to prove a causal relationship between the input of the material into the marine environment and serious harm to the marine environment.</w:t>
      </w:r>
    </w:p>
    <w:p w:rsidR="00383A04" w:rsidRPr="00333BCD" w:rsidRDefault="00383A04" w:rsidP="00383A04">
      <w:pPr>
        <w:pStyle w:val="subsection"/>
        <w:rPr>
          <w:szCs w:val="22"/>
        </w:rPr>
      </w:pPr>
      <w:r w:rsidRPr="00333BCD">
        <w:rPr>
          <w:szCs w:val="22"/>
        </w:rPr>
        <w:tab/>
        <w:t>(5)</w:t>
      </w:r>
      <w:r w:rsidRPr="00333BCD">
        <w:rPr>
          <w:szCs w:val="22"/>
        </w:rPr>
        <w:tab/>
        <w:t xml:space="preserve">For the purposes of </w:t>
      </w:r>
      <w:r w:rsidR="001210BB" w:rsidRPr="00333BCD">
        <w:rPr>
          <w:szCs w:val="22"/>
        </w:rPr>
        <w:t>subsection (</w:t>
      </w:r>
      <w:r w:rsidRPr="00333BCD">
        <w:rPr>
          <w:szCs w:val="22"/>
        </w:rPr>
        <w:t>3), the Minister must have regard to the principle that material should be prescribed as seriously harmful material if there is reason to believe that the material is likely to cause serious harm to the marine environment even though there is no conclusive evidence to prove a causal relationship between the input of the material into the marine environment and serious harm to the marine environment.</w:t>
      </w:r>
    </w:p>
    <w:p w:rsidR="00B64C5A" w:rsidRPr="00333BCD" w:rsidRDefault="00B64C5A" w:rsidP="00B64C5A">
      <w:pPr>
        <w:rPr>
          <w:lang w:eastAsia="en-AU"/>
        </w:rPr>
        <w:sectPr w:rsidR="00B64C5A" w:rsidRPr="00333BCD" w:rsidSect="007E0AEF">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6A24DD" w:rsidRPr="00333BCD" w:rsidRDefault="006A24DD" w:rsidP="006A24DD">
      <w:pPr>
        <w:pStyle w:val="ENotesHeading1"/>
        <w:keepNext/>
        <w:keepLines/>
        <w:pageBreakBefore/>
        <w:outlineLvl w:val="9"/>
      </w:pPr>
      <w:bookmarkStart w:id="48" w:name="_Toc63155831"/>
      <w:r w:rsidRPr="00333BCD">
        <w:t>Endnotes</w:t>
      </w:r>
      <w:bookmarkEnd w:id="48"/>
    </w:p>
    <w:p w:rsidR="00812BDB" w:rsidRPr="00333BCD" w:rsidRDefault="00812BDB" w:rsidP="00812BDB">
      <w:pPr>
        <w:pStyle w:val="ENotesHeading2"/>
        <w:spacing w:line="240" w:lineRule="auto"/>
        <w:outlineLvl w:val="9"/>
      </w:pPr>
      <w:bookmarkStart w:id="49" w:name="_Toc63155832"/>
      <w:r w:rsidRPr="00333BCD">
        <w:t>Endnote 1—About the endnotes</w:t>
      </w:r>
      <w:bookmarkEnd w:id="49"/>
    </w:p>
    <w:p w:rsidR="00812BDB" w:rsidRPr="00333BCD" w:rsidRDefault="00812BDB" w:rsidP="00812BDB">
      <w:pPr>
        <w:spacing w:after="120"/>
      </w:pPr>
      <w:r w:rsidRPr="00333BCD">
        <w:t>The endnotes provide information about this compilation and the compiled law.</w:t>
      </w:r>
    </w:p>
    <w:p w:rsidR="00812BDB" w:rsidRPr="00333BCD" w:rsidRDefault="00812BDB" w:rsidP="00812BDB">
      <w:pPr>
        <w:spacing w:after="120"/>
      </w:pPr>
      <w:r w:rsidRPr="00333BCD">
        <w:t>The following endnotes are included in every compilation:</w:t>
      </w:r>
    </w:p>
    <w:p w:rsidR="00812BDB" w:rsidRPr="00333BCD" w:rsidRDefault="00812BDB" w:rsidP="00812BDB">
      <w:r w:rsidRPr="00333BCD">
        <w:t>Endnote 1—About the endnotes</w:t>
      </w:r>
    </w:p>
    <w:p w:rsidR="00812BDB" w:rsidRPr="00333BCD" w:rsidRDefault="00812BDB" w:rsidP="00812BDB">
      <w:r w:rsidRPr="00333BCD">
        <w:t>Endnote 2—Abbreviation key</w:t>
      </w:r>
    </w:p>
    <w:p w:rsidR="00812BDB" w:rsidRPr="00333BCD" w:rsidRDefault="00812BDB" w:rsidP="00812BDB">
      <w:r w:rsidRPr="00333BCD">
        <w:t>Endnote 3—Legislation history</w:t>
      </w:r>
    </w:p>
    <w:p w:rsidR="00812BDB" w:rsidRPr="00333BCD" w:rsidRDefault="00812BDB" w:rsidP="00812BDB">
      <w:pPr>
        <w:spacing w:after="120"/>
      </w:pPr>
      <w:r w:rsidRPr="00333BCD">
        <w:t>Endnote 4—Amendment history</w:t>
      </w:r>
    </w:p>
    <w:p w:rsidR="00812BDB" w:rsidRPr="00333BCD" w:rsidRDefault="00812BDB" w:rsidP="00812BDB">
      <w:r w:rsidRPr="00333BCD">
        <w:rPr>
          <w:b/>
        </w:rPr>
        <w:t>Abbreviation key—Endnote 2</w:t>
      </w:r>
    </w:p>
    <w:p w:rsidR="00812BDB" w:rsidRPr="00333BCD" w:rsidRDefault="00812BDB" w:rsidP="00812BDB">
      <w:pPr>
        <w:spacing w:after="120"/>
      </w:pPr>
      <w:r w:rsidRPr="00333BCD">
        <w:t>The abbreviation key sets out abbreviations that may be used in the endnotes.</w:t>
      </w:r>
    </w:p>
    <w:p w:rsidR="00812BDB" w:rsidRPr="00333BCD" w:rsidRDefault="00812BDB" w:rsidP="00812BDB">
      <w:pPr>
        <w:rPr>
          <w:b/>
        </w:rPr>
      </w:pPr>
      <w:r w:rsidRPr="00333BCD">
        <w:rPr>
          <w:b/>
        </w:rPr>
        <w:t>Legislation history and amendment history—Endnotes 3 and 4</w:t>
      </w:r>
    </w:p>
    <w:p w:rsidR="00812BDB" w:rsidRPr="00333BCD" w:rsidRDefault="00812BDB" w:rsidP="00812BDB">
      <w:pPr>
        <w:spacing w:after="120"/>
      </w:pPr>
      <w:r w:rsidRPr="00333BCD">
        <w:t>Amending laws are annotated in the legislation history and amendment history.</w:t>
      </w:r>
    </w:p>
    <w:p w:rsidR="00812BDB" w:rsidRPr="00333BCD" w:rsidRDefault="00812BDB" w:rsidP="00812BDB">
      <w:pPr>
        <w:spacing w:after="120"/>
      </w:pPr>
      <w:r w:rsidRPr="00333BC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812BDB" w:rsidRPr="00333BCD" w:rsidRDefault="00812BDB" w:rsidP="00812BDB">
      <w:pPr>
        <w:spacing w:after="120"/>
      </w:pPr>
      <w:r w:rsidRPr="00333BC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812BDB" w:rsidRPr="00333BCD" w:rsidRDefault="00812BDB" w:rsidP="00812BDB">
      <w:pPr>
        <w:rPr>
          <w:b/>
        </w:rPr>
      </w:pPr>
      <w:r w:rsidRPr="00333BCD">
        <w:rPr>
          <w:b/>
        </w:rPr>
        <w:t>Editorial changes</w:t>
      </w:r>
    </w:p>
    <w:p w:rsidR="00812BDB" w:rsidRPr="00333BCD" w:rsidRDefault="00812BDB" w:rsidP="00812BDB">
      <w:pPr>
        <w:spacing w:after="120"/>
      </w:pPr>
      <w:r w:rsidRPr="00333BCD">
        <w:t xml:space="preserve">The </w:t>
      </w:r>
      <w:r w:rsidRPr="00333BCD">
        <w:rPr>
          <w:i/>
        </w:rPr>
        <w:t>Legislation Act 2003</w:t>
      </w:r>
      <w:r w:rsidRPr="00333BC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812BDB" w:rsidRPr="00333BCD" w:rsidRDefault="00812BDB" w:rsidP="00812BDB">
      <w:pPr>
        <w:spacing w:after="120"/>
      </w:pPr>
      <w:r w:rsidRPr="00333BCD">
        <w:t xml:space="preserve">If the compilation includes editorial changes, the endnotes include a brief outline of the changes in general terms. Full details of any changes can be obtained from the Office of Parliamentary Counsel. </w:t>
      </w:r>
    </w:p>
    <w:p w:rsidR="00812BDB" w:rsidRPr="00333BCD" w:rsidRDefault="00812BDB" w:rsidP="00812BDB">
      <w:pPr>
        <w:keepNext/>
      </w:pPr>
      <w:r w:rsidRPr="00333BCD">
        <w:rPr>
          <w:b/>
        </w:rPr>
        <w:t>Misdescribed amendments</w:t>
      </w:r>
    </w:p>
    <w:p w:rsidR="00812BDB" w:rsidRPr="00333BCD" w:rsidRDefault="00812BDB" w:rsidP="00812BDB">
      <w:pPr>
        <w:spacing w:after="120"/>
      </w:pPr>
      <w:r w:rsidRPr="00333BC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812BDB" w:rsidRPr="00333BCD" w:rsidRDefault="00812BDB" w:rsidP="00812BDB">
      <w:pPr>
        <w:spacing w:before="120"/>
      </w:pPr>
      <w:r w:rsidRPr="00333BCD">
        <w:t>If a misdescribed amendment cannot be given effect as intended, the abbreviation “(md not incorp)” is added to the details of the amendment included in the amendment history.</w:t>
      </w:r>
    </w:p>
    <w:p w:rsidR="00812BDB" w:rsidRPr="00333BCD" w:rsidRDefault="00812BDB" w:rsidP="00812BDB"/>
    <w:p w:rsidR="00812BDB" w:rsidRPr="00333BCD" w:rsidRDefault="00812BDB" w:rsidP="00812BDB">
      <w:pPr>
        <w:pStyle w:val="ENotesHeading2"/>
        <w:pageBreakBefore/>
        <w:outlineLvl w:val="9"/>
      </w:pPr>
      <w:bookmarkStart w:id="50" w:name="_Toc63155833"/>
      <w:r w:rsidRPr="00333BCD">
        <w:t>Endnote 2—Abbreviation key</w:t>
      </w:r>
      <w:bookmarkEnd w:id="50"/>
    </w:p>
    <w:p w:rsidR="00812BDB" w:rsidRPr="00333BCD" w:rsidRDefault="00812BDB" w:rsidP="00812BDB">
      <w:pPr>
        <w:pStyle w:val="Tabletext"/>
      </w:pPr>
    </w:p>
    <w:tbl>
      <w:tblPr>
        <w:tblW w:w="7939" w:type="dxa"/>
        <w:tblInd w:w="108" w:type="dxa"/>
        <w:tblLayout w:type="fixed"/>
        <w:tblLook w:val="0000" w:firstRow="0" w:lastRow="0" w:firstColumn="0" w:lastColumn="0" w:noHBand="0" w:noVBand="0"/>
      </w:tblPr>
      <w:tblGrid>
        <w:gridCol w:w="4253"/>
        <w:gridCol w:w="3686"/>
      </w:tblGrid>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ad = added or inserted</w:t>
            </w:r>
          </w:p>
        </w:tc>
        <w:tc>
          <w:tcPr>
            <w:tcW w:w="3686" w:type="dxa"/>
            <w:shd w:val="clear" w:color="auto" w:fill="auto"/>
          </w:tcPr>
          <w:p w:rsidR="00812BDB" w:rsidRPr="00333BCD" w:rsidRDefault="00812BDB" w:rsidP="00812BDB">
            <w:pPr>
              <w:spacing w:before="60"/>
              <w:ind w:left="34"/>
              <w:rPr>
                <w:sz w:val="20"/>
              </w:rPr>
            </w:pPr>
            <w:r w:rsidRPr="00333BCD">
              <w:rPr>
                <w:sz w:val="20"/>
              </w:rPr>
              <w:t>o = order(s)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am = amended</w:t>
            </w:r>
          </w:p>
        </w:tc>
        <w:tc>
          <w:tcPr>
            <w:tcW w:w="3686" w:type="dxa"/>
            <w:shd w:val="clear" w:color="auto" w:fill="auto"/>
          </w:tcPr>
          <w:p w:rsidR="00812BDB" w:rsidRPr="00333BCD" w:rsidRDefault="00812BDB" w:rsidP="00812BDB">
            <w:pPr>
              <w:spacing w:before="60"/>
              <w:ind w:left="34"/>
              <w:rPr>
                <w:sz w:val="20"/>
              </w:rPr>
            </w:pPr>
            <w:r w:rsidRPr="00333BCD">
              <w:rPr>
                <w:sz w:val="20"/>
              </w:rPr>
              <w:t>Ord = Ordinance</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amdt = amendment</w:t>
            </w:r>
          </w:p>
        </w:tc>
        <w:tc>
          <w:tcPr>
            <w:tcW w:w="3686" w:type="dxa"/>
            <w:shd w:val="clear" w:color="auto" w:fill="auto"/>
          </w:tcPr>
          <w:p w:rsidR="00812BDB" w:rsidRPr="00333BCD" w:rsidRDefault="00812BDB" w:rsidP="00812BDB">
            <w:pPr>
              <w:spacing w:before="60"/>
              <w:ind w:left="34"/>
              <w:rPr>
                <w:sz w:val="20"/>
              </w:rPr>
            </w:pPr>
            <w:r w:rsidRPr="00333BCD">
              <w:rPr>
                <w:sz w:val="20"/>
              </w:rPr>
              <w:t>orig = original</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c = clause(s)</w:t>
            </w:r>
          </w:p>
        </w:tc>
        <w:tc>
          <w:tcPr>
            <w:tcW w:w="3686" w:type="dxa"/>
            <w:shd w:val="clear" w:color="auto" w:fill="auto"/>
          </w:tcPr>
          <w:p w:rsidR="00812BDB" w:rsidRPr="00333BCD" w:rsidRDefault="00812BDB" w:rsidP="00812BDB">
            <w:pPr>
              <w:spacing w:before="60"/>
              <w:ind w:left="34"/>
              <w:rPr>
                <w:sz w:val="20"/>
              </w:rPr>
            </w:pPr>
            <w:r w:rsidRPr="00333BCD">
              <w:rPr>
                <w:sz w:val="20"/>
              </w:rPr>
              <w:t>par = paragraph(s)/subparagraph(s)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C[x] = Compilation No. x</w:t>
            </w:r>
          </w:p>
        </w:tc>
        <w:tc>
          <w:tcPr>
            <w:tcW w:w="3686" w:type="dxa"/>
            <w:shd w:val="clear" w:color="auto" w:fill="auto"/>
          </w:tcPr>
          <w:p w:rsidR="00812BDB" w:rsidRPr="00333BCD" w:rsidRDefault="001F66FA" w:rsidP="001F66FA">
            <w:pPr>
              <w:ind w:left="34" w:firstLine="249"/>
              <w:rPr>
                <w:sz w:val="20"/>
              </w:rPr>
            </w:pPr>
            <w:r w:rsidRPr="00333BCD">
              <w:rPr>
                <w:sz w:val="20"/>
              </w:rPr>
              <w:t>/</w:t>
            </w:r>
            <w:r w:rsidR="00812BDB" w:rsidRPr="00333BCD">
              <w:rPr>
                <w:sz w:val="20"/>
              </w:rPr>
              <w:t>sub</w:t>
            </w:r>
            <w:r w:rsidR="0038581A">
              <w:rPr>
                <w:sz w:val="20"/>
              </w:rPr>
              <w:noBreakHyphen/>
            </w:r>
            <w:r w:rsidR="00812BDB" w:rsidRPr="00333BCD">
              <w:rPr>
                <w:sz w:val="20"/>
              </w:rPr>
              <w:t>subparagraph(s)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Ch = Chapter(s)</w:t>
            </w:r>
          </w:p>
        </w:tc>
        <w:tc>
          <w:tcPr>
            <w:tcW w:w="3686" w:type="dxa"/>
            <w:shd w:val="clear" w:color="auto" w:fill="auto"/>
          </w:tcPr>
          <w:p w:rsidR="00812BDB" w:rsidRPr="00333BCD" w:rsidRDefault="00812BDB" w:rsidP="00812BDB">
            <w:pPr>
              <w:spacing w:before="60"/>
              <w:ind w:left="34"/>
              <w:rPr>
                <w:sz w:val="20"/>
              </w:rPr>
            </w:pPr>
            <w:r w:rsidRPr="00333BCD">
              <w:rPr>
                <w:sz w:val="20"/>
              </w:rPr>
              <w:t>pres = present</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def = definition(s)</w:t>
            </w:r>
          </w:p>
        </w:tc>
        <w:tc>
          <w:tcPr>
            <w:tcW w:w="3686" w:type="dxa"/>
            <w:shd w:val="clear" w:color="auto" w:fill="auto"/>
          </w:tcPr>
          <w:p w:rsidR="00812BDB" w:rsidRPr="00333BCD" w:rsidRDefault="00812BDB" w:rsidP="00812BDB">
            <w:pPr>
              <w:spacing w:before="60"/>
              <w:ind w:left="34"/>
              <w:rPr>
                <w:sz w:val="20"/>
              </w:rPr>
            </w:pPr>
            <w:r w:rsidRPr="00333BCD">
              <w:rPr>
                <w:sz w:val="20"/>
              </w:rPr>
              <w:t>prev = previous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Dict = Dictionary</w:t>
            </w:r>
          </w:p>
        </w:tc>
        <w:tc>
          <w:tcPr>
            <w:tcW w:w="3686" w:type="dxa"/>
            <w:shd w:val="clear" w:color="auto" w:fill="auto"/>
          </w:tcPr>
          <w:p w:rsidR="00812BDB" w:rsidRPr="00333BCD" w:rsidRDefault="00812BDB" w:rsidP="00812BDB">
            <w:pPr>
              <w:spacing w:before="60"/>
              <w:ind w:left="34"/>
              <w:rPr>
                <w:sz w:val="20"/>
              </w:rPr>
            </w:pPr>
            <w:r w:rsidRPr="00333BCD">
              <w:rPr>
                <w:sz w:val="20"/>
              </w:rPr>
              <w:t>(prev…) = previously</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disallowed = disallowed by Parliament</w:t>
            </w:r>
          </w:p>
        </w:tc>
        <w:tc>
          <w:tcPr>
            <w:tcW w:w="3686" w:type="dxa"/>
            <w:shd w:val="clear" w:color="auto" w:fill="auto"/>
          </w:tcPr>
          <w:p w:rsidR="00812BDB" w:rsidRPr="00333BCD" w:rsidRDefault="00812BDB" w:rsidP="00812BDB">
            <w:pPr>
              <w:spacing w:before="60"/>
              <w:ind w:left="34"/>
              <w:rPr>
                <w:sz w:val="20"/>
              </w:rPr>
            </w:pPr>
            <w:r w:rsidRPr="00333BCD">
              <w:rPr>
                <w:sz w:val="20"/>
              </w:rPr>
              <w:t>Pt = Part(s)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Div = Division(s)</w:t>
            </w:r>
          </w:p>
        </w:tc>
        <w:tc>
          <w:tcPr>
            <w:tcW w:w="3686" w:type="dxa"/>
            <w:shd w:val="clear" w:color="auto" w:fill="auto"/>
          </w:tcPr>
          <w:p w:rsidR="00812BDB" w:rsidRPr="00333BCD" w:rsidRDefault="00812BDB" w:rsidP="00812BDB">
            <w:pPr>
              <w:spacing w:before="60"/>
              <w:ind w:left="34"/>
              <w:rPr>
                <w:sz w:val="20"/>
              </w:rPr>
            </w:pPr>
            <w:r w:rsidRPr="00333BCD">
              <w:rPr>
                <w:sz w:val="20"/>
              </w:rPr>
              <w:t>r = regulation(s)/rule(s)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ed = editorial change</w:t>
            </w:r>
          </w:p>
        </w:tc>
        <w:tc>
          <w:tcPr>
            <w:tcW w:w="3686" w:type="dxa"/>
            <w:shd w:val="clear" w:color="auto" w:fill="auto"/>
          </w:tcPr>
          <w:p w:rsidR="00812BDB" w:rsidRPr="00333BCD" w:rsidRDefault="00812BDB" w:rsidP="00812BDB">
            <w:pPr>
              <w:spacing w:before="60"/>
              <w:ind w:left="34"/>
              <w:rPr>
                <w:sz w:val="20"/>
              </w:rPr>
            </w:pPr>
            <w:r w:rsidRPr="00333BCD">
              <w:rPr>
                <w:sz w:val="20"/>
              </w:rPr>
              <w:t>reloc = relocated</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exp = expires/expired or ceases/ceased to have</w:t>
            </w:r>
          </w:p>
        </w:tc>
        <w:tc>
          <w:tcPr>
            <w:tcW w:w="3686" w:type="dxa"/>
            <w:shd w:val="clear" w:color="auto" w:fill="auto"/>
          </w:tcPr>
          <w:p w:rsidR="00812BDB" w:rsidRPr="00333BCD" w:rsidRDefault="00812BDB" w:rsidP="00812BDB">
            <w:pPr>
              <w:spacing w:before="60"/>
              <w:ind w:left="34"/>
              <w:rPr>
                <w:sz w:val="20"/>
              </w:rPr>
            </w:pPr>
            <w:r w:rsidRPr="00333BCD">
              <w:rPr>
                <w:sz w:val="20"/>
              </w:rPr>
              <w:t>renum = renumbered</w:t>
            </w:r>
          </w:p>
        </w:tc>
      </w:tr>
      <w:tr w:rsidR="00812BDB" w:rsidRPr="00333BCD" w:rsidTr="00812BDB">
        <w:tc>
          <w:tcPr>
            <w:tcW w:w="4253" w:type="dxa"/>
            <w:shd w:val="clear" w:color="auto" w:fill="auto"/>
          </w:tcPr>
          <w:p w:rsidR="00812BDB" w:rsidRPr="00333BCD" w:rsidRDefault="001F66FA" w:rsidP="001F66FA">
            <w:pPr>
              <w:ind w:left="34" w:firstLine="249"/>
              <w:rPr>
                <w:sz w:val="20"/>
              </w:rPr>
            </w:pPr>
            <w:r w:rsidRPr="00333BCD">
              <w:rPr>
                <w:sz w:val="20"/>
              </w:rPr>
              <w:t>e</w:t>
            </w:r>
            <w:r w:rsidR="00812BDB" w:rsidRPr="00333BCD">
              <w:rPr>
                <w:sz w:val="20"/>
              </w:rPr>
              <w:t>ffect</w:t>
            </w:r>
          </w:p>
        </w:tc>
        <w:tc>
          <w:tcPr>
            <w:tcW w:w="3686" w:type="dxa"/>
            <w:shd w:val="clear" w:color="auto" w:fill="auto"/>
          </w:tcPr>
          <w:p w:rsidR="00812BDB" w:rsidRPr="00333BCD" w:rsidRDefault="00812BDB" w:rsidP="00812BDB">
            <w:pPr>
              <w:spacing w:before="60"/>
              <w:ind w:left="34"/>
              <w:rPr>
                <w:sz w:val="20"/>
              </w:rPr>
            </w:pPr>
            <w:r w:rsidRPr="00333BCD">
              <w:rPr>
                <w:sz w:val="20"/>
              </w:rPr>
              <w:t>rep = repealed</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F = Federal Register of Legislation</w:t>
            </w:r>
          </w:p>
        </w:tc>
        <w:tc>
          <w:tcPr>
            <w:tcW w:w="3686" w:type="dxa"/>
            <w:shd w:val="clear" w:color="auto" w:fill="auto"/>
          </w:tcPr>
          <w:p w:rsidR="00812BDB" w:rsidRPr="00333BCD" w:rsidRDefault="00812BDB" w:rsidP="00812BDB">
            <w:pPr>
              <w:spacing w:before="60"/>
              <w:ind w:left="34"/>
              <w:rPr>
                <w:sz w:val="20"/>
              </w:rPr>
            </w:pPr>
            <w:r w:rsidRPr="00333BCD">
              <w:rPr>
                <w:sz w:val="20"/>
              </w:rPr>
              <w:t>rs = repealed and substituted</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gaz = gazette</w:t>
            </w:r>
          </w:p>
        </w:tc>
        <w:tc>
          <w:tcPr>
            <w:tcW w:w="3686" w:type="dxa"/>
            <w:shd w:val="clear" w:color="auto" w:fill="auto"/>
          </w:tcPr>
          <w:p w:rsidR="00812BDB" w:rsidRPr="00333BCD" w:rsidRDefault="00812BDB" w:rsidP="00812BDB">
            <w:pPr>
              <w:spacing w:before="60"/>
              <w:ind w:left="34"/>
              <w:rPr>
                <w:sz w:val="20"/>
              </w:rPr>
            </w:pPr>
            <w:r w:rsidRPr="00333BCD">
              <w:rPr>
                <w:sz w:val="20"/>
              </w:rPr>
              <w:t>s = section(s)/subsection(s)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 xml:space="preserve">LA = </w:t>
            </w:r>
            <w:r w:rsidRPr="00333BCD">
              <w:rPr>
                <w:i/>
                <w:sz w:val="20"/>
              </w:rPr>
              <w:t>Legislation Act 2003</w:t>
            </w:r>
          </w:p>
        </w:tc>
        <w:tc>
          <w:tcPr>
            <w:tcW w:w="3686" w:type="dxa"/>
            <w:shd w:val="clear" w:color="auto" w:fill="auto"/>
          </w:tcPr>
          <w:p w:rsidR="00812BDB" w:rsidRPr="00333BCD" w:rsidRDefault="00812BDB" w:rsidP="00812BDB">
            <w:pPr>
              <w:spacing w:before="60"/>
              <w:ind w:left="34"/>
              <w:rPr>
                <w:sz w:val="20"/>
              </w:rPr>
            </w:pPr>
            <w:r w:rsidRPr="00333BCD">
              <w:rPr>
                <w:sz w:val="20"/>
              </w:rPr>
              <w:t>Sch = Schedule(s)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 xml:space="preserve">LIA = </w:t>
            </w:r>
            <w:r w:rsidRPr="00333BCD">
              <w:rPr>
                <w:i/>
                <w:sz w:val="20"/>
              </w:rPr>
              <w:t>Legislative Instruments Act 2003</w:t>
            </w:r>
          </w:p>
        </w:tc>
        <w:tc>
          <w:tcPr>
            <w:tcW w:w="3686" w:type="dxa"/>
            <w:shd w:val="clear" w:color="auto" w:fill="auto"/>
          </w:tcPr>
          <w:p w:rsidR="00812BDB" w:rsidRPr="00333BCD" w:rsidRDefault="00812BDB" w:rsidP="00812BDB">
            <w:pPr>
              <w:spacing w:before="60"/>
              <w:ind w:left="34"/>
              <w:rPr>
                <w:sz w:val="20"/>
              </w:rPr>
            </w:pPr>
            <w:r w:rsidRPr="00333BCD">
              <w:rPr>
                <w:sz w:val="20"/>
              </w:rPr>
              <w:t>Sdiv = Subdivision(s)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(md) = misdescribed amendment can be given</w:t>
            </w:r>
          </w:p>
        </w:tc>
        <w:tc>
          <w:tcPr>
            <w:tcW w:w="3686" w:type="dxa"/>
            <w:shd w:val="clear" w:color="auto" w:fill="auto"/>
          </w:tcPr>
          <w:p w:rsidR="00812BDB" w:rsidRPr="00333BCD" w:rsidRDefault="00812BDB" w:rsidP="00812BDB">
            <w:pPr>
              <w:spacing w:before="60"/>
              <w:ind w:left="34"/>
              <w:rPr>
                <w:sz w:val="20"/>
              </w:rPr>
            </w:pPr>
            <w:r w:rsidRPr="00333BCD">
              <w:rPr>
                <w:sz w:val="20"/>
              </w:rPr>
              <w:t>SLI = Select Legislative Instrument</w:t>
            </w:r>
          </w:p>
        </w:tc>
      </w:tr>
      <w:tr w:rsidR="00812BDB" w:rsidRPr="00333BCD" w:rsidTr="00812BDB">
        <w:tc>
          <w:tcPr>
            <w:tcW w:w="4253" w:type="dxa"/>
            <w:shd w:val="clear" w:color="auto" w:fill="auto"/>
          </w:tcPr>
          <w:p w:rsidR="00812BDB" w:rsidRPr="00333BCD" w:rsidRDefault="001F66FA" w:rsidP="001F66FA">
            <w:pPr>
              <w:ind w:left="34" w:firstLine="249"/>
              <w:rPr>
                <w:sz w:val="20"/>
              </w:rPr>
            </w:pPr>
            <w:r w:rsidRPr="00333BCD">
              <w:rPr>
                <w:sz w:val="20"/>
              </w:rPr>
              <w:t>e</w:t>
            </w:r>
            <w:r w:rsidR="00812BDB" w:rsidRPr="00333BCD">
              <w:rPr>
                <w:sz w:val="20"/>
              </w:rPr>
              <w:t>ffect</w:t>
            </w:r>
          </w:p>
        </w:tc>
        <w:tc>
          <w:tcPr>
            <w:tcW w:w="3686" w:type="dxa"/>
            <w:shd w:val="clear" w:color="auto" w:fill="auto"/>
          </w:tcPr>
          <w:p w:rsidR="00812BDB" w:rsidRPr="00333BCD" w:rsidRDefault="00812BDB" w:rsidP="00812BDB">
            <w:pPr>
              <w:spacing w:before="60"/>
              <w:ind w:left="34"/>
              <w:rPr>
                <w:sz w:val="20"/>
              </w:rPr>
            </w:pPr>
            <w:r w:rsidRPr="00333BCD">
              <w:rPr>
                <w:sz w:val="20"/>
              </w:rPr>
              <w:t>SR = Statutory Rules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(md not incorp) = misdescribed amendment</w:t>
            </w:r>
          </w:p>
        </w:tc>
        <w:tc>
          <w:tcPr>
            <w:tcW w:w="3686" w:type="dxa"/>
            <w:shd w:val="clear" w:color="auto" w:fill="auto"/>
          </w:tcPr>
          <w:p w:rsidR="00812BDB" w:rsidRPr="00333BCD" w:rsidRDefault="00812BDB" w:rsidP="00812BDB">
            <w:pPr>
              <w:spacing w:before="60"/>
              <w:ind w:left="34"/>
              <w:rPr>
                <w:sz w:val="20"/>
              </w:rPr>
            </w:pPr>
            <w:r w:rsidRPr="00333BCD">
              <w:rPr>
                <w:sz w:val="20"/>
              </w:rPr>
              <w:t>Sub</w:t>
            </w:r>
            <w:r w:rsidR="0038581A">
              <w:rPr>
                <w:sz w:val="20"/>
              </w:rPr>
              <w:noBreakHyphen/>
            </w:r>
            <w:r w:rsidRPr="00333BCD">
              <w:rPr>
                <w:sz w:val="20"/>
              </w:rPr>
              <w:t>Ch = Sub</w:t>
            </w:r>
            <w:r w:rsidR="0038581A">
              <w:rPr>
                <w:sz w:val="20"/>
              </w:rPr>
              <w:noBreakHyphen/>
            </w:r>
            <w:r w:rsidRPr="00333BCD">
              <w:rPr>
                <w:sz w:val="20"/>
              </w:rPr>
              <w:t>Chapter(s)</w:t>
            </w:r>
          </w:p>
        </w:tc>
      </w:tr>
      <w:tr w:rsidR="00812BDB" w:rsidRPr="00333BCD" w:rsidTr="00812BDB">
        <w:tc>
          <w:tcPr>
            <w:tcW w:w="4253" w:type="dxa"/>
            <w:shd w:val="clear" w:color="auto" w:fill="auto"/>
          </w:tcPr>
          <w:p w:rsidR="00812BDB" w:rsidRPr="00333BCD" w:rsidRDefault="001F66FA" w:rsidP="001F66FA">
            <w:pPr>
              <w:ind w:left="34" w:firstLine="249"/>
              <w:rPr>
                <w:sz w:val="20"/>
              </w:rPr>
            </w:pPr>
            <w:r w:rsidRPr="00333BCD">
              <w:rPr>
                <w:sz w:val="20"/>
              </w:rPr>
              <w:t>c</w:t>
            </w:r>
            <w:r w:rsidR="00812BDB" w:rsidRPr="00333BCD">
              <w:rPr>
                <w:sz w:val="20"/>
              </w:rPr>
              <w:t>annot be given effect</w:t>
            </w:r>
          </w:p>
        </w:tc>
        <w:tc>
          <w:tcPr>
            <w:tcW w:w="3686" w:type="dxa"/>
            <w:shd w:val="clear" w:color="auto" w:fill="auto"/>
          </w:tcPr>
          <w:p w:rsidR="00812BDB" w:rsidRPr="00333BCD" w:rsidRDefault="00812BDB" w:rsidP="00812BDB">
            <w:pPr>
              <w:spacing w:before="60"/>
              <w:ind w:left="34"/>
              <w:rPr>
                <w:sz w:val="20"/>
              </w:rPr>
            </w:pPr>
            <w:r w:rsidRPr="00333BCD">
              <w:rPr>
                <w:sz w:val="20"/>
              </w:rPr>
              <w:t>SubPt = Subpart(s)</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mod = modified/modification</w:t>
            </w:r>
          </w:p>
        </w:tc>
        <w:tc>
          <w:tcPr>
            <w:tcW w:w="3686" w:type="dxa"/>
            <w:shd w:val="clear" w:color="auto" w:fill="auto"/>
          </w:tcPr>
          <w:p w:rsidR="00812BDB" w:rsidRPr="00333BCD" w:rsidRDefault="00812BDB" w:rsidP="00812BDB">
            <w:pPr>
              <w:spacing w:before="60"/>
              <w:ind w:left="34"/>
              <w:rPr>
                <w:sz w:val="20"/>
              </w:rPr>
            </w:pPr>
            <w:r w:rsidRPr="00333BCD">
              <w:rPr>
                <w:sz w:val="20"/>
                <w:u w:val="single"/>
              </w:rPr>
              <w:t>underlining</w:t>
            </w:r>
            <w:r w:rsidRPr="00333BCD">
              <w:rPr>
                <w:sz w:val="20"/>
              </w:rPr>
              <w:t xml:space="preserve"> = whole or part not</w:t>
            </w:r>
          </w:p>
        </w:tc>
      </w:tr>
      <w:tr w:rsidR="00812BDB" w:rsidRPr="00333BCD" w:rsidTr="00812BDB">
        <w:tc>
          <w:tcPr>
            <w:tcW w:w="4253" w:type="dxa"/>
            <w:shd w:val="clear" w:color="auto" w:fill="auto"/>
          </w:tcPr>
          <w:p w:rsidR="00812BDB" w:rsidRPr="00333BCD" w:rsidRDefault="00812BDB" w:rsidP="00812BDB">
            <w:pPr>
              <w:spacing w:before="60"/>
              <w:ind w:left="34"/>
              <w:rPr>
                <w:sz w:val="20"/>
              </w:rPr>
            </w:pPr>
            <w:r w:rsidRPr="00333BCD">
              <w:rPr>
                <w:sz w:val="20"/>
              </w:rPr>
              <w:t>No. = Number(s)</w:t>
            </w:r>
          </w:p>
        </w:tc>
        <w:tc>
          <w:tcPr>
            <w:tcW w:w="3686" w:type="dxa"/>
            <w:shd w:val="clear" w:color="auto" w:fill="auto"/>
          </w:tcPr>
          <w:p w:rsidR="00812BDB" w:rsidRPr="00333BCD" w:rsidRDefault="001F66FA" w:rsidP="001F66FA">
            <w:pPr>
              <w:ind w:left="34" w:firstLine="249"/>
              <w:rPr>
                <w:sz w:val="20"/>
              </w:rPr>
            </w:pPr>
            <w:r w:rsidRPr="00333BCD">
              <w:rPr>
                <w:sz w:val="20"/>
              </w:rPr>
              <w:t>c</w:t>
            </w:r>
            <w:r w:rsidR="00812BDB" w:rsidRPr="00333BCD">
              <w:rPr>
                <w:sz w:val="20"/>
              </w:rPr>
              <w:t>ommenced or to be commenced</w:t>
            </w:r>
          </w:p>
        </w:tc>
      </w:tr>
    </w:tbl>
    <w:p w:rsidR="00812BDB" w:rsidRPr="00333BCD" w:rsidRDefault="00812BDB" w:rsidP="00812BDB">
      <w:pPr>
        <w:pStyle w:val="Tabletext"/>
      </w:pPr>
    </w:p>
    <w:p w:rsidR="006A24DD" w:rsidRPr="00333BCD" w:rsidRDefault="006A24DD" w:rsidP="006A24DD">
      <w:pPr>
        <w:pStyle w:val="ENotesHeading2"/>
        <w:pageBreakBefore/>
        <w:outlineLvl w:val="9"/>
      </w:pPr>
      <w:bookmarkStart w:id="51" w:name="_Toc63155834"/>
      <w:r w:rsidRPr="00333BCD">
        <w:t>Endnote 3—Legislation history</w:t>
      </w:r>
      <w:bookmarkEnd w:id="51"/>
    </w:p>
    <w:p w:rsidR="006A24DD" w:rsidRPr="00333BCD" w:rsidRDefault="006A24DD" w:rsidP="006A24DD">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6A24DD" w:rsidRPr="00333BCD" w:rsidTr="006A24DD">
        <w:trPr>
          <w:cantSplit/>
          <w:tblHeader/>
        </w:trPr>
        <w:tc>
          <w:tcPr>
            <w:tcW w:w="1840" w:type="dxa"/>
            <w:tcBorders>
              <w:top w:val="single" w:sz="12" w:space="0" w:color="auto"/>
              <w:bottom w:val="single" w:sz="12" w:space="0" w:color="auto"/>
            </w:tcBorders>
            <w:shd w:val="clear" w:color="auto" w:fill="auto"/>
          </w:tcPr>
          <w:p w:rsidR="006A24DD" w:rsidRPr="00333BCD" w:rsidRDefault="006A24DD" w:rsidP="009202A5">
            <w:pPr>
              <w:pStyle w:val="ENoteTableHeading"/>
            </w:pPr>
            <w:r w:rsidRPr="00333BCD">
              <w:t>Act</w:t>
            </w:r>
          </w:p>
        </w:tc>
        <w:tc>
          <w:tcPr>
            <w:tcW w:w="993" w:type="dxa"/>
            <w:tcBorders>
              <w:top w:val="single" w:sz="12" w:space="0" w:color="auto"/>
              <w:bottom w:val="single" w:sz="12" w:space="0" w:color="auto"/>
            </w:tcBorders>
            <w:shd w:val="clear" w:color="auto" w:fill="auto"/>
          </w:tcPr>
          <w:p w:rsidR="006A24DD" w:rsidRPr="00333BCD" w:rsidRDefault="006A24DD" w:rsidP="009202A5">
            <w:pPr>
              <w:pStyle w:val="ENoteTableHeading"/>
            </w:pPr>
            <w:r w:rsidRPr="00333BCD">
              <w:t>Number and year</w:t>
            </w:r>
          </w:p>
        </w:tc>
        <w:tc>
          <w:tcPr>
            <w:tcW w:w="994" w:type="dxa"/>
            <w:tcBorders>
              <w:top w:val="single" w:sz="12" w:space="0" w:color="auto"/>
              <w:bottom w:val="single" w:sz="12" w:space="0" w:color="auto"/>
            </w:tcBorders>
            <w:shd w:val="clear" w:color="auto" w:fill="auto"/>
          </w:tcPr>
          <w:p w:rsidR="006A24DD" w:rsidRPr="00333BCD" w:rsidRDefault="006A24DD" w:rsidP="009202A5">
            <w:pPr>
              <w:pStyle w:val="ENoteTableHeading"/>
            </w:pPr>
            <w:r w:rsidRPr="00333BCD">
              <w:t>Assent</w:t>
            </w:r>
          </w:p>
        </w:tc>
        <w:tc>
          <w:tcPr>
            <w:tcW w:w="1844" w:type="dxa"/>
            <w:tcBorders>
              <w:top w:val="single" w:sz="12" w:space="0" w:color="auto"/>
              <w:bottom w:val="single" w:sz="12" w:space="0" w:color="auto"/>
            </w:tcBorders>
            <w:shd w:val="clear" w:color="auto" w:fill="auto"/>
          </w:tcPr>
          <w:p w:rsidR="006A24DD" w:rsidRPr="00333BCD" w:rsidRDefault="006A24DD" w:rsidP="009202A5">
            <w:pPr>
              <w:pStyle w:val="ENoteTableHeading"/>
            </w:pPr>
            <w:r w:rsidRPr="00333BCD">
              <w:t>Commencement</w:t>
            </w:r>
          </w:p>
        </w:tc>
        <w:tc>
          <w:tcPr>
            <w:tcW w:w="1417" w:type="dxa"/>
            <w:tcBorders>
              <w:top w:val="single" w:sz="12" w:space="0" w:color="auto"/>
              <w:bottom w:val="single" w:sz="12" w:space="0" w:color="auto"/>
            </w:tcBorders>
            <w:shd w:val="clear" w:color="auto" w:fill="auto"/>
          </w:tcPr>
          <w:p w:rsidR="006A24DD" w:rsidRPr="00333BCD" w:rsidRDefault="006A24DD" w:rsidP="009202A5">
            <w:pPr>
              <w:pStyle w:val="ENoteTableHeading"/>
            </w:pPr>
            <w:r w:rsidRPr="00333BCD">
              <w:t>Application, saving and transitional provisions</w:t>
            </w:r>
          </w:p>
        </w:tc>
      </w:tr>
      <w:tr w:rsidR="00037035" w:rsidRPr="00333BCD" w:rsidTr="006A24DD">
        <w:trPr>
          <w:cantSplit/>
        </w:trPr>
        <w:tc>
          <w:tcPr>
            <w:tcW w:w="1838" w:type="dxa"/>
            <w:tcBorders>
              <w:top w:val="single" w:sz="12" w:space="0" w:color="auto"/>
              <w:bottom w:val="single" w:sz="4" w:space="0" w:color="auto"/>
            </w:tcBorders>
            <w:shd w:val="clear" w:color="auto" w:fill="auto"/>
          </w:tcPr>
          <w:p w:rsidR="00037035" w:rsidRPr="00333BCD" w:rsidRDefault="00037035" w:rsidP="00037035">
            <w:pPr>
              <w:pStyle w:val="ENoteTableText"/>
            </w:pPr>
            <w:r w:rsidRPr="00333BCD">
              <w:t>Environment Protection (Sea Dumping) Act 1981</w:t>
            </w:r>
          </w:p>
        </w:tc>
        <w:tc>
          <w:tcPr>
            <w:tcW w:w="992" w:type="dxa"/>
            <w:tcBorders>
              <w:top w:val="single" w:sz="12" w:space="0" w:color="auto"/>
              <w:bottom w:val="single" w:sz="4" w:space="0" w:color="auto"/>
            </w:tcBorders>
            <w:shd w:val="clear" w:color="auto" w:fill="auto"/>
          </w:tcPr>
          <w:p w:rsidR="00037035" w:rsidRPr="00333BCD" w:rsidRDefault="00037035" w:rsidP="00037035">
            <w:pPr>
              <w:pStyle w:val="ENoteTableText"/>
            </w:pPr>
            <w:r w:rsidRPr="00333BCD">
              <w:t>101, 1981</w:t>
            </w:r>
          </w:p>
        </w:tc>
        <w:tc>
          <w:tcPr>
            <w:tcW w:w="993" w:type="dxa"/>
            <w:tcBorders>
              <w:top w:val="single" w:sz="12" w:space="0" w:color="auto"/>
              <w:bottom w:val="single" w:sz="4" w:space="0" w:color="auto"/>
            </w:tcBorders>
            <w:shd w:val="clear" w:color="auto" w:fill="auto"/>
          </w:tcPr>
          <w:p w:rsidR="00037035" w:rsidRPr="00333BCD" w:rsidRDefault="00037035" w:rsidP="00037035">
            <w:pPr>
              <w:pStyle w:val="ENoteTableText"/>
            </w:pPr>
            <w:r w:rsidRPr="00333BCD">
              <w:t>24</w:t>
            </w:r>
            <w:r w:rsidR="001210BB" w:rsidRPr="00333BCD">
              <w:t> </w:t>
            </w:r>
            <w:r w:rsidRPr="00333BCD">
              <w:t>June 1981</w:t>
            </w:r>
          </w:p>
        </w:tc>
        <w:tc>
          <w:tcPr>
            <w:tcW w:w="1845" w:type="dxa"/>
            <w:tcBorders>
              <w:top w:val="single" w:sz="12" w:space="0" w:color="auto"/>
              <w:bottom w:val="single" w:sz="4" w:space="0" w:color="auto"/>
            </w:tcBorders>
            <w:shd w:val="clear" w:color="auto" w:fill="auto"/>
          </w:tcPr>
          <w:p w:rsidR="00037035" w:rsidRPr="00333BCD" w:rsidRDefault="00037035" w:rsidP="00037035">
            <w:pPr>
              <w:pStyle w:val="ENoteTableText"/>
            </w:pPr>
            <w:smartTag w:uri="urn:schemas-microsoft-com:office:smarttags" w:element="date">
              <w:smartTagPr>
                <w:attr w:name="Month" w:val="3"/>
                <w:attr w:name="Day" w:val="6"/>
                <w:attr w:name="Year" w:val="1984"/>
              </w:smartTagPr>
              <w:r w:rsidRPr="00333BCD">
                <w:t>6 Mar 1984</w:t>
              </w:r>
            </w:smartTag>
            <w:r w:rsidRPr="00333BCD">
              <w:t xml:space="preserve"> (</w:t>
            </w:r>
            <w:r w:rsidRPr="00333BCD">
              <w:rPr>
                <w:i/>
              </w:rPr>
              <w:t xml:space="preserve">see Gazette </w:t>
            </w:r>
            <w:r w:rsidRPr="00333BCD">
              <w:t>1984, No. S85)</w:t>
            </w:r>
          </w:p>
        </w:tc>
        <w:tc>
          <w:tcPr>
            <w:tcW w:w="1417" w:type="dxa"/>
            <w:tcBorders>
              <w:top w:val="single" w:sz="12" w:space="0" w:color="auto"/>
              <w:bottom w:val="single" w:sz="4" w:space="0" w:color="auto"/>
            </w:tcBorders>
            <w:shd w:val="clear" w:color="auto" w:fill="auto"/>
          </w:tcPr>
          <w:p w:rsidR="00037035" w:rsidRPr="00333BCD" w:rsidRDefault="00037035" w:rsidP="00037035">
            <w:pPr>
              <w:pStyle w:val="ENoteTableText"/>
            </w:pP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Environment Protection (Sea Dumping) Amendment Act 1986</w:t>
            </w:r>
          </w:p>
        </w:tc>
        <w:tc>
          <w:tcPr>
            <w:tcW w:w="992" w:type="dxa"/>
            <w:shd w:val="clear" w:color="auto" w:fill="auto"/>
          </w:tcPr>
          <w:p w:rsidR="00037035" w:rsidRPr="00333BCD" w:rsidRDefault="00037035" w:rsidP="00037035">
            <w:pPr>
              <w:pStyle w:val="ENoteTableText"/>
            </w:pPr>
            <w:r w:rsidRPr="00333BCD">
              <w:t>141, 1986</w:t>
            </w:r>
          </w:p>
        </w:tc>
        <w:tc>
          <w:tcPr>
            <w:tcW w:w="993" w:type="dxa"/>
            <w:shd w:val="clear" w:color="auto" w:fill="auto"/>
          </w:tcPr>
          <w:p w:rsidR="00037035" w:rsidRPr="00333BCD" w:rsidRDefault="00037035" w:rsidP="00037035">
            <w:pPr>
              <w:pStyle w:val="ENoteTableText"/>
            </w:pPr>
            <w:smartTag w:uri="urn:schemas-microsoft-com:office:smarttags" w:element="date">
              <w:smartTagPr>
                <w:attr w:name="Month" w:val="12"/>
                <w:attr w:name="Day" w:val="9"/>
                <w:attr w:name="Year" w:val="1986"/>
              </w:smartTagPr>
              <w:r w:rsidRPr="00333BCD">
                <w:t>9 Dec 1986</w:t>
              </w:r>
            </w:smartTag>
          </w:p>
        </w:tc>
        <w:tc>
          <w:tcPr>
            <w:tcW w:w="1845" w:type="dxa"/>
            <w:shd w:val="clear" w:color="auto" w:fill="auto"/>
          </w:tcPr>
          <w:p w:rsidR="00037035" w:rsidRPr="00333BCD" w:rsidRDefault="00037035" w:rsidP="00037035">
            <w:pPr>
              <w:pStyle w:val="ENoteTableText"/>
            </w:pPr>
            <w:smartTag w:uri="urn:schemas-microsoft-com:office:smarttags" w:element="date">
              <w:smartTagPr>
                <w:attr w:name="Month" w:val="1"/>
                <w:attr w:name="Day" w:val="6"/>
                <w:attr w:name="Year" w:val="1987"/>
              </w:smartTagPr>
              <w:r w:rsidRPr="00333BCD">
                <w:t>6 Jan 1987</w:t>
              </w:r>
            </w:smartTag>
          </w:p>
        </w:tc>
        <w:tc>
          <w:tcPr>
            <w:tcW w:w="1417" w:type="dxa"/>
            <w:shd w:val="clear" w:color="auto" w:fill="auto"/>
          </w:tcPr>
          <w:p w:rsidR="00037035" w:rsidRPr="00333BCD" w:rsidRDefault="00037035" w:rsidP="00037035">
            <w:pPr>
              <w:pStyle w:val="ENoteTableText"/>
            </w:pPr>
            <w:r w:rsidRPr="00333BCD">
              <w:t>—</w:t>
            </w:r>
          </w:p>
        </w:tc>
      </w:tr>
      <w:tr w:rsidR="00037035" w:rsidRPr="00333BCD" w:rsidTr="006A24DD">
        <w:trPr>
          <w:cantSplit/>
        </w:trPr>
        <w:tc>
          <w:tcPr>
            <w:tcW w:w="1838" w:type="dxa"/>
            <w:tcBorders>
              <w:bottom w:val="nil"/>
            </w:tcBorders>
            <w:shd w:val="clear" w:color="auto" w:fill="auto"/>
          </w:tcPr>
          <w:p w:rsidR="00037035" w:rsidRPr="00333BCD" w:rsidRDefault="00037035" w:rsidP="00037035">
            <w:pPr>
              <w:pStyle w:val="ENoteTableText"/>
            </w:pPr>
            <w:r w:rsidRPr="00333BCD">
              <w:t>Arts, Territories and Environment Legislation Amendment Act 1989</w:t>
            </w:r>
          </w:p>
        </w:tc>
        <w:tc>
          <w:tcPr>
            <w:tcW w:w="992" w:type="dxa"/>
            <w:tcBorders>
              <w:bottom w:val="nil"/>
            </w:tcBorders>
            <w:shd w:val="clear" w:color="auto" w:fill="auto"/>
          </w:tcPr>
          <w:p w:rsidR="00037035" w:rsidRPr="00333BCD" w:rsidRDefault="00037035" w:rsidP="00037035">
            <w:pPr>
              <w:pStyle w:val="ENoteTableText"/>
            </w:pPr>
            <w:r w:rsidRPr="00333BCD">
              <w:t>60, 1989</w:t>
            </w:r>
          </w:p>
        </w:tc>
        <w:tc>
          <w:tcPr>
            <w:tcW w:w="993" w:type="dxa"/>
            <w:tcBorders>
              <w:bottom w:val="nil"/>
            </w:tcBorders>
            <w:shd w:val="clear" w:color="auto" w:fill="auto"/>
          </w:tcPr>
          <w:p w:rsidR="00037035" w:rsidRPr="00333BCD" w:rsidRDefault="00037035" w:rsidP="00037035">
            <w:pPr>
              <w:pStyle w:val="ENoteTableText"/>
            </w:pPr>
            <w:r w:rsidRPr="00333BCD">
              <w:t>19</w:t>
            </w:r>
            <w:r w:rsidR="001210BB" w:rsidRPr="00333BCD">
              <w:t> </w:t>
            </w:r>
            <w:r w:rsidRPr="00333BCD">
              <w:t>June 1989</w:t>
            </w:r>
          </w:p>
        </w:tc>
        <w:tc>
          <w:tcPr>
            <w:tcW w:w="1845" w:type="dxa"/>
            <w:tcBorders>
              <w:bottom w:val="nil"/>
            </w:tcBorders>
            <w:shd w:val="clear" w:color="auto" w:fill="auto"/>
          </w:tcPr>
          <w:p w:rsidR="00037035" w:rsidRPr="00333BCD" w:rsidRDefault="00B04910" w:rsidP="00E66471">
            <w:pPr>
              <w:pStyle w:val="ENoteTableText"/>
            </w:pPr>
            <w:r w:rsidRPr="00333BCD">
              <w:t>ss.</w:t>
            </w:r>
            <w:r w:rsidR="001210BB" w:rsidRPr="00333BCD">
              <w:t> </w:t>
            </w:r>
            <w:r w:rsidR="00037035" w:rsidRPr="00333BCD">
              <w:t xml:space="preserve">11 and 13: </w:t>
            </w:r>
            <w:smartTag w:uri="urn:schemas-microsoft-com:office:smarttags" w:element="date">
              <w:smartTagPr>
                <w:attr w:name="Month" w:val="12"/>
                <w:attr w:name="Day" w:val="7"/>
                <w:attr w:name="Year" w:val="1988"/>
              </w:smartTagPr>
              <w:r w:rsidR="00037035" w:rsidRPr="00333BCD">
                <w:t>7 Dec 1988</w:t>
              </w:r>
            </w:smartTag>
            <w:r w:rsidR="00037035" w:rsidRPr="00333BCD">
              <w:br/>
              <w:t>Part</w:t>
            </w:r>
            <w:r w:rsidR="001210BB" w:rsidRPr="00333BCD">
              <w:t> </w:t>
            </w:r>
            <w:r w:rsidR="00037035" w:rsidRPr="00333BCD">
              <w:t>5 (ss.</w:t>
            </w:r>
            <w:r w:rsidR="001210BB" w:rsidRPr="00333BCD">
              <w:t> </w:t>
            </w:r>
            <w:r w:rsidR="00037035" w:rsidRPr="00333BCD">
              <w:t>14, 15): 11</w:t>
            </w:r>
            <w:r w:rsidR="001210BB" w:rsidRPr="00333BCD">
              <w:t> </w:t>
            </w:r>
            <w:r w:rsidR="00037035" w:rsidRPr="00333BCD">
              <w:t>May 1989 (</w:t>
            </w:r>
            <w:r w:rsidR="00037035" w:rsidRPr="00333BCD">
              <w:rPr>
                <w:i/>
              </w:rPr>
              <w:t xml:space="preserve">see </w:t>
            </w:r>
            <w:r w:rsidR="00037035" w:rsidRPr="00333BCD">
              <w:t xml:space="preserve">s. 2(3) and </w:t>
            </w:r>
            <w:r w:rsidR="00037035" w:rsidRPr="00333BCD">
              <w:rPr>
                <w:i/>
              </w:rPr>
              <w:t xml:space="preserve">Gazette </w:t>
            </w:r>
            <w:r w:rsidR="00037035" w:rsidRPr="00333BCD">
              <w:t>1989, No. S164)</w:t>
            </w:r>
            <w:r w:rsidR="00037035" w:rsidRPr="00333BCD">
              <w:br/>
              <w:t>Remainder: Royal Assent</w:t>
            </w:r>
          </w:p>
        </w:tc>
        <w:tc>
          <w:tcPr>
            <w:tcW w:w="1417" w:type="dxa"/>
            <w:tcBorders>
              <w:bottom w:val="nil"/>
            </w:tcBorders>
            <w:shd w:val="clear" w:color="auto" w:fill="auto"/>
          </w:tcPr>
          <w:p w:rsidR="00037035" w:rsidRPr="00333BCD" w:rsidRDefault="00037035" w:rsidP="00037035">
            <w:pPr>
              <w:pStyle w:val="ENoteTableText"/>
            </w:pPr>
            <w:r w:rsidRPr="00333BCD">
              <w:t>—</w:t>
            </w:r>
          </w:p>
        </w:tc>
      </w:tr>
      <w:tr w:rsidR="00037035" w:rsidRPr="00333BCD" w:rsidTr="006A24DD">
        <w:trPr>
          <w:cantSplit/>
        </w:trPr>
        <w:tc>
          <w:tcPr>
            <w:tcW w:w="1838" w:type="dxa"/>
            <w:tcBorders>
              <w:top w:val="nil"/>
              <w:bottom w:val="nil"/>
            </w:tcBorders>
            <w:shd w:val="clear" w:color="auto" w:fill="auto"/>
          </w:tcPr>
          <w:p w:rsidR="00037035" w:rsidRPr="00333BCD" w:rsidRDefault="00037035" w:rsidP="00037035">
            <w:pPr>
              <w:pStyle w:val="ENoteTTIndentHeading"/>
            </w:pPr>
            <w:r w:rsidRPr="00333BCD">
              <w:rPr>
                <w:rFonts w:cs="Times New Roman"/>
              </w:rPr>
              <w:t>as amended by</w:t>
            </w:r>
          </w:p>
        </w:tc>
        <w:tc>
          <w:tcPr>
            <w:tcW w:w="992" w:type="dxa"/>
            <w:tcBorders>
              <w:top w:val="nil"/>
              <w:bottom w:val="nil"/>
            </w:tcBorders>
            <w:shd w:val="clear" w:color="auto" w:fill="auto"/>
          </w:tcPr>
          <w:p w:rsidR="00037035" w:rsidRPr="00333BCD" w:rsidRDefault="00037035" w:rsidP="00037035">
            <w:pPr>
              <w:pStyle w:val="ENoteTableText"/>
            </w:pPr>
          </w:p>
        </w:tc>
        <w:tc>
          <w:tcPr>
            <w:tcW w:w="993" w:type="dxa"/>
            <w:tcBorders>
              <w:top w:val="nil"/>
              <w:bottom w:val="nil"/>
            </w:tcBorders>
            <w:shd w:val="clear" w:color="auto" w:fill="auto"/>
          </w:tcPr>
          <w:p w:rsidR="00037035" w:rsidRPr="00333BCD" w:rsidRDefault="00037035" w:rsidP="00037035">
            <w:pPr>
              <w:pStyle w:val="ENoteTableText"/>
            </w:pPr>
          </w:p>
        </w:tc>
        <w:tc>
          <w:tcPr>
            <w:tcW w:w="1845" w:type="dxa"/>
            <w:tcBorders>
              <w:top w:val="nil"/>
              <w:bottom w:val="nil"/>
            </w:tcBorders>
            <w:shd w:val="clear" w:color="auto" w:fill="auto"/>
          </w:tcPr>
          <w:p w:rsidR="00037035" w:rsidRPr="00333BCD" w:rsidRDefault="00037035" w:rsidP="00037035">
            <w:pPr>
              <w:pStyle w:val="ENoteTableText"/>
            </w:pPr>
          </w:p>
        </w:tc>
        <w:tc>
          <w:tcPr>
            <w:tcW w:w="1417" w:type="dxa"/>
            <w:tcBorders>
              <w:top w:val="nil"/>
              <w:bottom w:val="nil"/>
            </w:tcBorders>
            <w:shd w:val="clear" w:color="auto" w:fill="auto"/>
          </w:tcPr>
          <w:p w:rsidR="00037035" w:rsidRPr="00333BCD" w:rsidRDefault="00037035" w:rsidP="00037035">
            <w:pPr>
              <w:pStyle w:val="ENoteTableText"/>
            </w:pPr>
          </w:p>
        </w:tc>
      </w:tr>
      <w:tr w:rsidR="00037035" w:rsidRPr="00333BCD" w:rsidTr="006A24DD">
        <w:trPr>
          <w:cantSplit/>
        </w:trPr>
        <w:tc>
          <w:tcPr>
            <w:tcW w:w="1838" w:type="dxa"/>
            <w:tcBorders>
              <w:top w:val="nil"/>
              <w:bottom w:val="single" w:sz="4" w:space="0" w:color="auto"/>
            </w:tcBorders>
            <w:shd w:val="clear" w:color="auto" w:fill="auto"/>
          </w:tcPr>
          <w:p w:rsidR="00037035" w:rsidRPr="00333BCD" w:rsidRDefault="00037035" w:rsidP="00037035">
            <w:pPr>
              <w:pStyle w:val="ENoteTTi"/>
            </w:pPr>
            <w:r w:rsidRPr="00333BCD">
              <w:t>Statute Law Revision Act 1996</w:t>
            </w:r>
          </w:p>
        </w:tc>
        <w:tc>
          <w:tcPr>
            <w:tcW w:w="992" w:type="dxa"/>
            <w:tcBorders>
              <w:top w:val="nil"/>
              <w:bottom w:val="single" w:sz="4" w:space="0" w:color="auto"/>
            </w:tcBorders>
            <w:shd w:val="clear" w:color="auto" w:fill="auto"/>
          </w:tcPr>
          <w:p w:rsidR="00037035" w:rsidRPr="00333BCD" w:rsidRDefault="00037035" w:rsidP="00037035">
            <w:pPr>
              <w:pStyle w:val="ENoteTableText"/>
            </w:pPr>
            <w:r w:rsidRPr="00333BCD">
              <w:t>43, 1996</w:t>
            </w:r>
          </w:p>
        </w:tc>
        <w:tc>
          <w:tcPr>
            <w:tcW w:w="993" w:type="dxa"/>
            <w:tcBorders>
              <w:top w:val="nil"/>
              <w:bottom w:val="single" w:sz="4" w:space="0" w:color="auto"/>
            </w:tcBorders>
            <w:shd w:val="clear" w:color="auto" w:fill="auto"/>
          </w:tcPr>
          <w:p w:rsidR="00037035" w:rsidRPr="00333BCD" w:rsidRDefault="00037035" w:rsidP="00037035">
            <w:pPr>
              <w:pStyle w:val="ENoteTableText"/>
            </w:pPr>
            <w:smartTag w:uri="urn:schemas-microsoft-com:office:smarttags" w:element="date">
              <w:smartTagPr>
                <w:attr w:name="Month" w:val="10"/>
                <w:attr w:name="Day" w:val="25"/>
                <w:attr w:name="Year" w:val="1996"/>
              </w:smartTagPr>
              <w:r w:rsidRPr="00333BCD">
                <w:t>25 Oct 1996</w:t>
              </w:r>
            </w:smartTag>
          </w:p>
        </w:tc>
        <w:tc>
          <w:tcPr>
            <w:tcW w:w="1845" w:type="dxa"/>
            <w:tcBorders>
              <w:top w:val="nil"/>
              <w:bottom w:val="single" w:sz="4" w:space="0" w:color="auto"/>
            </w:tcBorders>
            <w:shd w:val="clear" w:color="auto" w:fill="auto"/>
          </w:tcPr>
          <w:p w:rsidR="00037035" w:rsidRPr="00333BCD" w:rsidRDefault="00037035" w:rsidP="001F4550">
            <w:pPr>
              <w:pStyle w:val="ENoteTableText"/>
            </w:pPr>
            <w:r w:rsidRPr="00333BCD">
              <w:t>Sch</w:t>
            </w:r>
            <w:r w:rsidR="007F2617" w:rsidRPr="00333BCD">
              <w:t> </w:t>
            </w:r>
            <w:r w:rsidRPr="00333BCD">
              <w:t>3 (item</w:t>
            </w:r>
            <w:r w:rsidR="001210BB" w:rsidRPr="00333BCD">
              <w:t> </w:t>
            </w:r>
            <w:r w:rsidRPr="00333BCD">
              <w:t>3): 19</w:t>
            </w:r>
            <w:r w:rsidR="001210BB" w:rsidRPr="00333BCD">
              <w:t> </w:t>
            </w:r>
            <w:r w:rsidRPr="00333BCD">
              <w:t xml:space="preserve">June 1989 </w:t>
            </w:r>
            <w:r w:rsidR="001F4550" w:rsidRPr="00333BCD">
              <w:t>(s 2(3))</w:t>
            </w:r>
          </w:p>
        </w:tc>
        <w:tc>
          <w:tcPr>
            <w:tcW w:w="1417" w:type="dxa"/>
            <w:tcBorders>
              <w:top w:val="nil"/>
              <w:bottom w:val="single" w:sz="4" w:space="0" w:color="auto"/>
            </w:tcBorders>
            <w:shd w:val="clear" w:color="auto" w:fill="auto"/>
          </w:tcPr>
          <w:p w:rsidR="00037035" w:rsidRPr="00333BCD" w:rsidRDefault="00037035" w:rsidP="00037035">
            <w:pPr>
              <w:pStyle w:val="ENoteTableText"/>
            </w:pPr>
            <w:r w:rsidRPr="00333BCD">
              <w:t>—</w:t>
            </w:r>
          </w:p>
        </w:tc>
      </w:tr>
      <w:tr w:rsidR="00037035" w:rsidRPr="00333BCD" w:rsidTr="006A24DD">
        <w:trPr>
          <w:cantSplit/>
        </w:trPr>
        <w:tc>
          <w:tcPr>
            <w:tcW w:w="1838" w:type="dxa"/>
            <w:tcBorders>
              <w:top w:val="single" w:sz="4" w:space="0" w:color="auto"/>
            </w:tcBorders>
            <w:shd w:val="clear" w:color="auto" w:fill="auto"/>
          </w:tcPr>
          <w:p w:rsidR="00037035" w:rsidRPr="00333BCD" w:rsidRDefault="00037035" w:rsidP="00037035">
            <w:pPr>
              <w:pStyle w:val="ENoteTableText"/>
            </w:pPr>
            <w:r w:rsidRPr="00333BCD">
              <w:t>Arts, Sport, Environment and Territories Legislation Amendment Act 1992</w:t>
            </w:r>
          </w:p>
        </w:tc>
        <w:tc>
          <w:tcPr>
            <w:tcW w:w="992" w:type="dxa"/>
            <w:tcBorders>
              <w:top w:val="single" w:sz="4" w:space="0" w:color="auto"/>
            </w:tcBorders>
            <w:shd w:val="clear" w:color="auto" w:fill="auto"/>
          </w:tcPr>
          <w:p w:rsidR="00037035" w:rsidRPr="00333BCD" w:rsidRDefault="00037035" w:rsidP="00037035">
            <w:pPr>
              <w:pStyle w:val="ENoteTableText"/>
            </w:pPr>
            <w:r w:rsidRPr="00333BCD">
              <w:t>21, 1992</w:t>
            </w:r>
          </w:p>
        </w:tc>
        <w:tc>
          <w:tcPr>
            <w:tcW w:w="993" w:type="dxa"/>
            <w:tcBorders>
              <w:top w:val="single" w:sz="4" w:space="0" w:color="auto"/>
            </w:tcBorders>
            <w:shd w:val="clear" w:color="auto" w:fill="auto"/>
          </w:tcPr>
          <w:p w:rsidR="00037035" w:rsidRPr="00333BCD" w:rsidRDefault="00037035" w:rsidP="00037035">
            <w:pPr>
              <w:pStyle w:val="ENoteTableText"/>
            </w:pPr>
            <w:smartTag w:uri="urn:schemas-microsoft-com:office:smarttags" w:element="date">
              <w:smartTagPr>
                <w:attr w:name="Month" w:val="4"/>
                <w:attr w:name="Day" w:val="10"/>
                <w:attr w:name="Year" w:val="1992"/>
              </w:smartTagPr>
              <w:r w:rsidRPr="00333BCD">
                <w:t>10 Apr 1992</w:t>
              </w:r>
            </w:smartTag>
          </w:p>
        </w:tc>
        <w:tc>
          <w:tcPr>
            <w:tcW w:w="1845" w:type="dxa"/>
            <w:tcBorders>
              <w:top w:val="single" w:sz="4" w:space="0" w:color="auto"/>
            </w:tcBorders>
            <w:shd w:val="clear" w:color="auto" w:fill="auto"/>
          </w:tcPr>
          <w:p w:rsidR="00037035" w:rsidRPr="00333BCD" w:rsidRDefault="00037035" w:rsidP="00037035">
            <w:pPr>
              <w:pStyle w:val="ENoteTableText"/>
            </w:pPr>
            <w:r w:rsidRPr="00333BCD">
              <w:t>8</w:t>
            </w:r>
            <w:r w:rsidR="001210BB" w:rsidRPr="00333BCD">
              <w:t> </w:t>
            </w:r>
            <w:r w:rsidRPr="00333BCD">
              <w:t>May 1992</w:t>
            </w:r>
          </w:p>
        </w:tc>
        <w:tc>
          <w:tcPr>
            <w:tcW w:w="1417" w:type="dxa"/>
            <w:tcBorders>
              <w:top w:val="single" w:sz="4" w:space="0" w:color="auto"/>
            </w:tcBorders>
            <w:shd w:val="clear" w:color="auto" w:fill="auto"/>
          </w:tcPr>
          <w:p w:rsidR="00037035" w:rsidRPr="00333BCD" w:rsidRDefault="00037035" w:rsidP="00037035">
            <w:pPr>
              <w:pStyle w:val="ENoteTableText"/>
            </w:pPr>
            <w:r w:rsidRPr="00333BCD">
              <w:t>—</w:t>
            </w: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Environment Protection (Sea Dumping) Amendment Act 1993</w:t>
            </w:r>
          </w:p>
        </w:tc>
        <w:tc>
          <w:tcPr>
            <w:tcW w:w="992" w:type="dxa"/>
            <w:shd w:val="clear" w:color="auto" w:fill="auto"/>
          </w:tcPr>
          <w:p w:rsidR="00037035" w:rsidRPr="00333BCD" w:rsidRDefault="00037035" w:rsidP="00037035">
            <w:pPr>
              <w:pStyle w:val="ENoteTableText"/>
            </w:pPr>
            <w:r w:rsidRPr="00333BCD">
              <w:t>16, 1994</w:t>
            </w:r>
          </w:p>
        </w:tc>
        <w:tc>
          <w:tcPr>
            <w:tcW w:w="993" w:type="dxa"/>
            <w:shd w:val="clear" w:color="auto" w:fill="auto"/>
          </w:tcPr>
          <w:p w:rsidR="00037035" w:rsidRPr="00333BCD" w:rsidRDefault="00037035" w:rsidP="00037035">
            <w:pPr>
              <w:pStyle w:val="ENoteTableText"/>
            </w:pPr>
            <w:smartTag w:uri="urn:schemas-microsoft-com:office:smarttags" w:element="date">
              <w:smartTagPr>
                <w:attr w:name="Month" w:val="1"/>
                <w:attr w:name="Day" w:val="19"/>
                <w:attr w:name="Year" w:val="1994"/>
              </w:smartTagPr>
              <w:r w:rsidRPr="00333BCD">
                <w:t>19 Jan 1994</w:t>
              </w:r>
            </w:smartTag>
          </w:p>
        </w:tc>
        <w:tc>
          <w:tcPr>
            <w:tcW w:w="1845" w:type="dxa"/>
            <w:shd w:val="clear" w:color="auto" w:fill="auto"/>
          </w:tcPr>
          <w:p w:rsidR="00037035" w:rsidRPr="00333BCD" w:rsidRDefault="00037035" w:rsidP="00037035">
            <w:pPr>
              <w:pStyle w:val="ENoteTableText"/>
            </w:pPr>
            <w:smartTag w:uri="urn:schemas-microsoft-com:office:smarttags" w:element="date">
              <w:smartTagPr>
                <w:attr w:name="Month" w:val="1"/>
                <w:attr w:name="Day" w:val="19"/>
                <w:attr w:name="Year" w:val="1995"/>
              </w:smartTagPr>
              <w:r w:rsidRPr="00333BCD">
                <w:t>19 Jan 1995</w:t>
              </w:r>
            </w:smartTag>
          </w:p>
        </w:tc>
        <w:tc>
          <w:tcPr>
            <w:tcW w:w="1417" w:type="dxa"/>
            <w:shd w:val="clear" w:color="auto" w:fill="auto"/>
          </w:tcPr>
          <w:p w:rsidR="00037035" w:rsidRPr="00333BCD" w:rsidRDefault="00B04910" w:rsidP="00037035">
            <w:pPr>
              <w:pStyle w:val="ENoteTableText"/>
            </w:pPr>
            <w:r w:rsidRPr="00333BCD">
              <w:t>s.</w:t>
            </w:r>
            <w:r w:rsidR="00037035" w:rsidRPr="00333BCD">
              <w:t xml:space="preserve"> 4(2)–(5)</w:t>
            </w: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Environment, Sport and Territories Legislation Amendment Act 1997</w:t>
            </w:r>
          </w:p>
        </w:tc>
        <w:tc>
          <w:tcPr>
            <w:tcW w:w="992" w:type="dxa"/>
            <w:shd w:val="clear" w:color="auto" w:fill="auto"/>
          </w:tcPr>
          <w:p w:rsidR="00037035" w:rsidRPr="00333BCD" w:rsidRDefault="00037035" w:rsidP="00037035">
            <w:pPr>
              <w:pStyle w:val="ENoteTableText"/>
            </w:pPr>
            <w:r w:rsidRPr="00333BCD">
              <w:t>118, 1997</w:t>
            </w:r>
          </w:p>
        </w:tc>
        <w:tc>
          <w:tcPr>
            <w:tcW w:w="993" w:type="dxa"/>
            <w:shd w:val="clear" w:color="auto" w:fill="auto"/>
          </w:tcPr>
          <w:p w:rsidR="00037035" w:rsidRPr="00333BCD" w:rsidRDefault="00037035" w:rsidP="00037035">
            <w:pPr>
              <w:pStyle w:val="ENoteTableText"/>
            </w:pPr>
            <w:r w:rsidRPr="00333BCD">
              <w:t>7</w:t>
            </w:r>
            <w:r w:rsidR="001210BB" w:rsidRPr="00333BCD">
              <w:t> </w:t>
            </w:r>
            <w:r w:rsidRPr="00333BCD">
              <w:t>July 1997</w:t>
            </w:r>
          </w:p>
        </w:tc>
        <w:tc>
          <w:tcPr>
            <w:tcW w:w="1845" w:type="dxa"/>
            <w:shd w:val="clear" w:color="auto" w:fill="auto"/>
          </w:tcPr>
          <w:p w:rsidR="00037035" w:rsidRPr="00333BCD" w:rsidRDefault="00037035" w:rsidP="00037035">
            <w:pPr>
              <w:pStyle w:val="ENoteTableText"/>
            </w:pPr>
            <w:r w:rsidRPr="00333BCD">
              <w:t>Schedule</w:t>
            </w:r>
            <w:r w:rsidR="001210BB" w:rsidRPr="00333BCD">
              <w:t> </w:t>
            </w:r>
            <w:r w:rsidRPr="00333BCD">
              <w:t>1 (items</w:t>
            </w:r>
            <w:r w:rsidR="001210BB" w:rsidRPr="00333BCD">
              <w:t> </w:t>
            </w:r>
            <w:r w:rsidRPr="00333BCD">
              <w:t>27–35): Royal Assent</w:t>
            </w:r>
          </w:p>
        </w:tc>
        <w:tc>
          <w:tcPr>
            <w:tcW w:w="1417" w:type="dxa"/>
            <w:shd w:val="clear" w:color="auto" w:fill="auto"/>
          </w:tcPr>
          <w:p w:rsidR="00037035" w:rsidRPr="00333BCD" w:rsidRDefault="00037035" w:rsidP="00037035">
            <w:pPr>
              <w:pStyle w:val="ENoteTableText"/>
            </w:pPr>
            <w:r w:rsidRPr="00333BCD">
              <w:t>Sch. 1 (item</w:t>
            </w:r>
            <w:r w:rsidR="001210BB" w:rsidRPr="00333BCD">
              <w:t> </w:t>
            </w:r>
            <w:r w:rsidRPr="00333BCD">
              <w:t>30)</w:t>
            </w: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Environmental Reform (Consequential Provisions) Act 1999</w:t>
            </w:r>
          </w:p>
        </w:tc>
        <w:tc>
          <w:tcPr>
            <w:tcW w:w="992" w:type="dxa"/>
            <w:shd w:val="clear" w:color="auto" w:fill="auto"/>
          </w:tcPr>
          <w:p w:rsidR="00037035" w:rsidRPr="00333BCD" w:rsidRDefault="00037035" w:rsidP="00037035">
            <w:pPr>
              <w:pStyle w:val="ENoteTableText"/>
            </w:pPr>
            <w:r w:rsidRPr="00333BCD">
              <w:t>92, 1999</w:t>
            </w:r>
          </w:p>
        </w:tc>
        <w:tc>
          <w:tcPr>
            <w:tcW w:w="993" w:type="dxa"/>
            <w:shd w:val="clear" w:color="auto" w:fill="auto"/>
          </w:tcPr>
          <w:p w:rsidR="00037035" w:rsidRPr="00333BCD" w:rsidRDefault="00037035" w:rsidP="00037035">
            <w:pPr>
              <w:pStyle w:val="ENoteTableText"/>
            </w:pPr>
            <w:r w:rsidRPr="00333BCD">
              <w:t>16</w:t>
            </w:r>
            <w:r w:rsidR="001210BB" w:rsidRPr="00333BCD">
              <w:t> </w:t>
            </w:r>
            <w:r w:rsidRPr="00333BCD">
              <w:t>July 1999</w:t>
            </w:r>
          </w:p>
        </w:tc>
        <w:tc>
          <w:tcPr>
            <w:tcW w:w="1845" w:type="dxa"/>
            <w:shd w:val="clear" w:color="auto" w:fill="auto"/>
          </w:tcPr>
          <w:p w:rsidR="00037035" w:rsidRPr="00333BCD" w:rsidRDefault="00037035" w:rsidP="00037035">
            <w:pPr>
              <w:pStyle w:val="ENoteTableText"/>
            </w:pPr>
            <w:r w:rsidRPr="00333BCD">
              <w:t>Schedule</w:t>
            </w:r>
            <w:r w:rsidR="001210BB" w:rsidRPr="00333BCD">
              <w:t> </w:t>
            </w:r>
            <w:r w:rsidRPr="00333BCD">
              <w:t>3 (items</w:t>
            </w:r>
            <w:r w:rsidR="001210BB" w:rsidRPr="00333BCD">
              <w:t> </w:t>
            </w:r>
            <w:r w:rsidRPr="00333BCD">
              <w:t>38–40): 16</w:t>
            </w:r>
            <w:r w:rsidR="001210BB" w:rsidRPr="00333BCD">
              <w:t> </w:t>
            </w:r>
            <w:r w:rsidRPr="00333BCD">
              <w:t>July 2000 (</w:t>
            </w:r>
            <w:r w:rsidRPr="00333BCD">
              <w:rPr>
                <w:i/>
              </w:rPr>
              <w:t xml:space="preserve">see </w:t>
            </w:r>
            <w:r w:rsidRPr="00333BCD">
              <w:t>s. 2(1))</w:t>
            </w:r>
          </w:p>
        </w:tc>
        <w:tc>
          <w:tcPr>
            <w:tcW w:w="1417" w:type="dxa"/>
            <w:shd w:val="clear" w:color="auto" w:fill="auto"/>
          </w:tcPr>
          <w:p w:rsidR="00037035" w:rsidRPr="00333BCD" w:rsidRDefault="00037035" w:rsidP="00037035">
            <w:pPr>
              <w:pStyle w:val="ENoteTableText"/>
            </w:pPr>
            <w:r w:rsidRPr="00333BCD">
              <w:t>Sch. 3 (item</w:t>
            </w:r>
            <w:r w:rsidR="001210BB" w:rsidRPr="00333BCD">
              <w:t> </w:t>
            </w:r>
            <w:r w:rsidRPr="00333BCD">
              <w:t xml:space="preserve">40) </w:t>
            </w: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Environment and Heritage Legislation Amendment Act 2000</w:t>
            </w:r>
          </w:p>
        </w:tc>
        <w:tc>
          <w:tcPr>
            <w:tcW w:w="992" w:type="dxa"/>
            <w:shd w:val="clear" w:color="auto" w:fill="auto"/>
          </w:tcPr>
          <w:p w:rsidR="00037035" w:rsidRPr="00333BCD" w:rsidRDefault="00037035" w:rsidP="00037035">
            <w:pPr>
              <w:pStyle w:val="ENoteTableText"/>
            </w:pPr>
            <w:r w:rsidRPr="00333BCD">
              <w:t>107, 2000</w:t>
            </w:r>
          </w:p>
        </w:tc>
        <w:tc>
          <w:tcPr>
            <w:tcW w:w="993" w:type="dxa"/>
            <w:shd w:val="clear" w:color="auto" w:fill="auto"/>
          </w:tcPr>
          <w:p w:rsidR="00037035" w:rsidRPr="00333BCD" w:rsidRDefault="00037035" w:rsidP="00037035">
            <w:pPr>
              <w:pStyle w:val="ENoteTableText"/>
            </w:pPr>
            <w:r w:rsidRPr="00333BCD">
              <w:t>19</w:t>
            </w:r>
            <w:r w:rsidR="001210BB" w:rsidRPr="00333BCD">
              <w:t> </w:t>
            </w:r>
            <w:r w:rsidRPr="00333BCD">
              <w:t>July 2000</w:t>
            </w:r>
          </w:p>
        </w:tc>
        <w:tc>
          <w:tcPr>
            <w:tcW w:w="1845" w:type="dxa"/>
            <w:shd w:val="clear" w:color="auto" w:fill="auto"/>
          </w:tcPr>
          <w:p w:rsidR="00037035" w:rsidRPr="00333BCD" w:rsidRDefault="00037035" w:rsidP="00037035">
            <w:pPr>
              <w:pStyle w:val="ENoteTableText"/>
            </w:pPr>
            <w:smartTag w:uri="urn:schemas-microsoft-com:office:smarttags" w:element="date">
              <w:smartTagPr>
                <w:attr w:name="Month" w:val="8"/>
                <w:attr w:name="Day" w:val="16"/>
                <w:attr w:name="Year" w:val="2000"/>
              </w:smartTagPr>
              <w:r w:rsidRPr="00333BCD">
                <w:t>16 Aug 2000</w:t>
              </w:r>
            </w:smartTag>
          </w:p>
        </w:tc>
        <w:tc>
          <w:tcPr>
            <w:tcW w:w="1417" w:type="dxa"/>
            <w:shd w:val="clear" w:color="auto" w:fill="auto"/>
          </w:tcPr>
          <w:p w:rsidR="00037035" w:rsidRPr="00333BCD" w:rsidRDefault="00B04910" w:rsidP="00037035">
            <w:pPr>
              <w:pStyle w:val="ENoteTableText"/>
            </w:pPr>
            <w:r w:rsidRPr="00333BCD">
              <w:t>ss.</w:t>
            </w:r>
            <w:r w:rsidR="001210BB" w:rsidRPr="00333BCD">
              <w:t> </w:t>
            </w:r>
            <w:r w:rsidR="00037035" w:rsidRPr="00333BCD">
              <w:t>4 and 5</w:t>
            </w: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Environmental Legislation Amendment Act 2001</w:t>
            </w:r>
          </w:p>
        </w:tc>
        <w:tc>
          <w:tcPr>
            <w:tcW w:w="992" w:type="dxa"/>
            <w:shd w:val="clear" w:color="auto" w:fill="auto"/>
          </w:tcPr>
          <w:p w:rsidR="00037035" w:rsidRPr="00333BCD" w:rsidRDefault="00037035" w:rsidP="00037035">
            <w:pPr>
              <w:pStyle w:val="ENoteTableText"/>
            </w:pPr>
            <w:r w:rsidRPr="00333BCD">
              <w:t>118, 2001</w:t>
            </w:r>
          </w:p>
        </w:tc>
        <w:tc>
          <w:tcPr>
            <w:tcW w:w="993" w:type="dxa"/>
            <w:shd w:val="clear" w:color="auto" w:fill="auto"/>
          </w:tcPr>
          <w:p w:rsidR="00037035" w:rsidRPr="00333BCD" w:rsidRDefault="00037035" w:rsidP="00037035">
            <w:pPr>
              <w:pStyle w:val="ENoteTableText"/>
            </w:pPr>
            <w:smartTag w:uri="urn:schemas-microsoft-com:office:smarttags" w:element="date">
              <w:smartTagPr>
                <w:attr w:name="Month" w:val="9"/>
                <w:attr w:name="Day" w:val="18"/>
                <w:attr w:name="Year" w:val="2001"/>
              </w:smartTagPr>
              <w:r w:rsidRPr="00333BCD">
                <w:t>18 Sept 2001</w:t>
              </w:r>
            </w:smartTag>
          </w:p>
        </w:tc>
        <w:tc>
          <w:tcPr>
            <w:tcW w:w="1845" w:type="dxa"/>
            <w:shd w:val="clear" w:color="auto" w:fill="auto"/>
          </w:tcPr>
          <w:p w:rsidR="00037035" w:rsidRPr="00333BCD" w:rsidRDefault="00037035" w:rsidP="00037035">
            <w:pPr>
              <w:pStyle w:val="ENoteTableText"/>
            </w:pPr>
            <w:r w:rsidRPr="00333BCD">
              <w:t>Schedule</w:t>
            </w:r>
            <w:r w:rsidR="001210BB" w:rsidRPr="00333BCD">
              <w:t> </w:t>
            </w:r>
            <w:r w:rsidRPr="00333BCD">
              <w:t>2 (item</w:t>
            </w:r>
            <w:r w:rsidR="001210BB" w:rsidRPr="00333BCD">
              <w:t> </w:t>
            </w:r>
            <w:r w:rsidRPr="00333BCD">
              <w:t>1): Royal Assent</w:t>
            </w:r>
          </w:p>
        </w:tc>
        <w:tc>
          <w:tcPr>
            <w:tcW w:w="1417" w:type="dxa"/>
            <w:shd w:val="clear" w:color="auto" w:fill="auto"/>
          </w:tcPr>
          <w:p w:rsidR="00037035" w:rsidRPr="00333BCD" w:rsidRDefault="00037035" w:rsidP="00037035">
            <w:pPr>
              <w:pStyle w:val="ENoteTableText"/>
            </w:pPr>
            <w:r w:rsidRPr="00333BCD">
              <w:t>—</w:t>
            </w: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Environment and Heritage Legislation Amendment Act (No.</w:t>
            </w:r>
            <w:r w:rsidR="001210BB" w:rsidRPr="00333BCD">
              <w:t> </w:t>
            </w:r>
            <w:r w:rsidRPr="00333BCD">
              <w:t>1) 2006</w:t>
            </w:r>
          </w:p>
        </w:tc>
        <w:tc>
          <w:tcPr>
            <w:tcW w:w="992" w:type="dxa"/>
            <w:shd w:val="clear" w:color="auto" w:fill="auto"/>
          </w:tcPr>
          <w:p w:rsidR="00037035" w:rsidRPr="00333BCD" w:rsidRDefault="00037035" w:rsidP="00037035">
            <w:pPr>
              <w:pStyle w:val="ENoteTableText"/>
            </w:pPr>
            <w:r w:rsidRPr="00333BCD">
              <w:t>165, 2006</w:t>
            </w:r>
          </w:p>
        </w:tc>
        <w:tc>
          <w:tcPr>
            <w:tcW w:w="993" w:type="dxa"/>
            <w:shd w:val="clear" w:color="auto" w:fill="auto"/>
          </w:tcPr>
          <w:p w:rsidR="00037035" w:rsidRPr="00333BCD" w:rsidRDefault="00037035" w:rsidP="00037035">
            <w:pPr>
              <w:pStyle w:val="ENoteTableText"/>
            </w:pPr>
            <w:smartTag w:uri="urn:schemas-microsoft-com:office:smarttags" w:element="date">
              <w:smartTagPr>
                <w:attr w:name="Month" w:val="12"/>
                <w:attr w:name="Day" w:val="12"/>
                <w:attr w:name="Year" w:val="2006"/>
              </w:smartTagPr>
              <w:r w:rsidRPr="00333BCD">
                <w:t>12 Dec 2006</w:t>
              </w:r>
            </w:smartTag>
          </w:p>
        </w:tc>
        <w:tc>
          <w:tcPr>
            <w:tcW w:w="1845" w:type="dxa"/>
            <w:shd w:val="clear" w:color="auto" w:fill="auto"/>
          </w:tcPr>
          <w:p w:rsidR="00037035" w:rsidRPr="00333BCD" w:rsidRDefault="00037035" w:rsidP="00037035">
            <w:pPr>
              <w:pStyle w:val="ENoteTableText"/>
            </w:pPr>
            <w:r w:rsidRPr="00333BCD">
              <w:t>Schedule</w:t>
            </w:r>
            <w:r w:rsidR="001210BB" w:rsidRPr="00333BCD">
              <w:t> </w:t>
            </w:r>
            <w:r w:rsidRPr="00333BCD">
              <w:t>1 (items</w:t>
            </w:r>
            <w:r w:rsidR="001210BB" w:rsidRPr="00333BCD">
              <w:t> </w:t>
            </w:r>
            <w:r w:rsidRPr="00333BCD">
              <w:t>852, 853): 1 Jan 2007 (</w:t>
            </w:r>
            <w:r w:rsidRPr="00333BCD">
              <w:rPr>
                <w:i/>
              </w:rPr>
              <w:t xml:space="preserve">see </w:t>
            </w:r>
            <w:r w:rsidRPr="00333BCD">
              <w:t>F2006L04046)</w:t>
            </w:r>
          </w:p>
        </w:tc>
        <w:tc>
          <w:tcPr>
            <w:tcW w:w="1417" w:type="dxa"/>
            <w:shd w:val="clear" w:color="auto" w:fill="auto"/>
          </w:tcPr>
          <w:p w:rsidR="00037035" w:rsidRPr="00333BCD" w:rsidRDefault="00037035" w:rsidP="00037035">
            <w:pPr>
              <w:pStyle w:val="ENoteTableText"/>
            </w:pPr>
            <w:r w:rsidRPr="00333BCD">
              <w:t>—</w:t>
            </w: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Customs Legislation Amendment (Name Change) Act 2009</w:t>
            </w:r>
          </w:p>
        </w:tc>
        <w:tc>
          <w:tcPr>
            <w:tcW w:w="992" w:type="dxa"/>
            <w:shd w:val="clear" w:color="auto" w:fill="auto"/>
          </w:tcPr>
          <w:p w:rsidR="00037035" w:rsidRPr="00333BCD" w:rsidRDefault="00037035" w:rsidP="00037035">
            <w:pPr>
              <w:pStyle w:val="ENoteTableText"/>
            </w:pPr>
            <w:r w:rsidRPr="00333BCD">
              <w:t>33, 2009</w:t>
            </w:r>
          </w:p>
        </w:tc>
        <w:tc>
          <w:tcPr>
            <w:tcW w:w="993" w:type="dxa"/>
            <w:shd w:val="clear" w:color="auto" w:fill="auto"/>
          </w:tcPr>
          <w:p w:rsidR="00037035" w:rsidRPr="00333BCD" w:rsidRDefault="00037035" w:rsidP="00037035">
            <w:pPr>
              <w:pStyle w:val="ENoteTableText"/>
            </w:pPr>
            <w:r w:rsidRPr="00333BCD">
              <w:t>22</w:t>
            </w:r>
            <w:r w:rsidR="001210BB" w:rsidRPr="00333BCD">
              <w:t> </w:t>
            </w:r>
            <w:r w:rsidRPr="00333BCD">
              <w:t>May 2009</w:t>
            </w:r>
          </w:p>
        </w:tc>
        <w:tc>
          <w:tcPr>
            <w:tcW w:w="1845" w:type="dxa"/>
            <w:shd w:val="clear" w:color="auto" w:fill="auto"/>
          </w:tcPr>
          <w:p w:rsidR="00037035" w:rsidRPr="00333BCD" w:rsidRDefault="00037035" w:rsidP="00037035">
            <w:pPr>
              <w:pStyle w:val="ENoteTableText"/>
            </w:pPr>
            <w:r w:rsidRPr="00333BCD">
              <w:t>Schedule</w:t>
            </w:r>
            <w:r w:rsidR="001210BB" w:rsidRPr="00333BCD">
              <w:t> </w:t>
            </w:r>
            <w:r w:rsidRPr="00333BCD">
              <w:t>2 (items</w:t>
            </w:r>
            <w:r w:rsidR="001210BB" w:rsidRPr="00333BCD">
              <w:t> </w:t>
            </w:r>
            <w:r w:rsidRPr="00333BCD">
              <w:t>25–29): 23</w:t>
            </w:r>
            <w:r w:rsidR="001210BB" w:rsidRPr="00333BCD">
              <w:t> </w:t>
            </w:r>
            <w:r w:rsidRPr="00333BCD">
              <w:t>May 2009</w:t>
            </w:r>
          </w:p>
        </w:tc>
        <w:tc>
          <w:tcPr>
            <w:tcW w:w="1417" w:type="dxa"/>
            <w:shd w:val="clear" w:color="auto" w:fill="auto"/>
          </w:tcPr>
          <w:p w:rsidR="00037035" w:rsidRPr="00333BCD" w:rsidRDefault="00037035" w:rsidP="00037035">
            <w:pPr>
              <w:pStyle w:val="ENoteTableText"/>
            </w:pPr>
            <w:r w:rsidRPr="00333BCD">
              <w:t>—</w:t>
            </w: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Crimes Legislation Amendment (Serious and Organised Crime) Act (No.</w:t>
            </w:r>
            <w:r w:rsidR="001210BB" w:rsidRPr="00333BCD">
              <w:t> </w:t>
            </w:r>
            <w:r w:rsidRPr="00333BCD">
              <w:t>2) 2010</w:t>
            </w:r>
          </w:p>
        </w:tc>
        <w:tc>
          <w:tcPr>
            <w:tcW w:w="992" w:type="dxa"/>
            <w:shd w:val="clear" w:color="auto" w:fill="auto"/>
          </w:tcPr>
          <w:p w:rsidR="00037035" w:rsidRPr="00333BCD" w:rsidRDefault="00037035" w:rsidP="00037035">
            <w:pPr>
              <w:pStyle w:val="ENoteTableText"/>
            </w:pPr>
            <w:r w:rsidRPr="00333BCD">
              <w:t>4, 2010</w:t>
            </w:r>
          </w:p>
        </w:tc>
        <w:tc>
          <w:tcPr>
            <w:tcW w:w="993" w:type="dxa"/>
            <w:shd w:val="clear" w:color="auto" w:fill="auto"/>
          </w:tcPr>
          <w:p w:rsidR="00037035" w:rsidRPr="00333BCD" w:rsidRDefault="00037035" w:rsidP="00037035">
            <w:pPr>
              <w:pStyle w:val="ENoteTableText"/>
            </w:pPr>
            <w:r w:rsidRPr="00333BCD">
              <w:t>19 Feb 2010</w:t>
            </w:r>
          </w:p>
        </w:tc>
        <w:tc>
          <w:tcPr>
            <w:tcW w:w="1845" w:type="dxa"/>
            <w:shd w:val="clear" w:color="auto" w:fill="auto"/>
          </w:tcPr>
          <w:p w:rsidR="00037035" w:rsidRPr="00333BCD" w:rsidRDefault="00037035" w:rsidP="00037035">
            <w:pPr>
              <w:pStyle w:val="ENoteTableText"/>
            </w:pPr>
            <w:r w:rsidRPr="00333BCD">
              <w:t>Schedule</w:t>
            </w:r>
            <w:r w:rsidR="001210BB" w:rsidRPr="00333BCD">
              <w:t> </w:t>
            </w:r>
            <w:r w:rsidRPr="00333BCD">
              <w:t>11 (</w:t>
            </w:r>
            <w:r w:rsidR="003951DF">
              <w:t>item 8</w:t>
            </w:r>
            <w:r w:rsidRPr="00333BCD">
              <w:t>): 20 Feb 2010</w:t>
            </w:r>
          </w:p>
        </w:tc>
        <w:tc>
          <w:tcPr>
            <w:tcW w:w="1417" w:type="dxa"/>
            <w:shd w:val="clear" w:color="auto" w:fill="auto"/>
          </w:tcPr>
          <w:p w:rsidR="00037035" w:rsidRPr="00333BCD" w:rsidRDefault="00037035" w:rsidP="00037035">
            <w:pPr>
              <w:pStyle w:val="ENoteTableText"/>
            </w:pPr>
            <w:r w:rsidRPr="00333BCD">
              <w:t>—</w:t>
            </w: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Statute Law Revision Act 2010</w:t>
            </w:r>
          </w:p>
        </w:tc>
        <w:tc>
          <w:tcPr>
            <w:tcW w:w="992" w:type="dxa"/>
            <w:shd w:val="clear" w:color="auto" w:fill="auto"/>
          </w:tcPr>
          <w:p w:rsidR="00037035" w:rsidRPr="00333BCD" w:rsidRDefault="00037035" w:rsidP="00037035">
            <w:pPr>
              <w:pStyle w:val="ENoteTableText"/>
            </w:pPr>
            <w:r w:rsidRPr="00333BCD">
              <w:t>8, 2010</w:t>
            </w:r>
          </w:p>
        </w:tc>
        <w:tc>
          <w:tcPr>
            <w:tcW w:w="993" w:type="dxa"/>
            <w:shd w:val="clear" w:color="auto" w:fill="auto"/>
          </w:tcPr>
          <w:p w:rsidR="00037035" w:rsidRPr="00333BCD" w:rsidRDefault="00037035" w:rsidP="00037035">
            <w:pPr>
              <w:pStyle w:val="ENoteTableText"/>
            </w:pPr>
            <w:r w:rsidRPr="00333BCD">
              <w:t>1 Mar 2010</w:t>
            </w:r>
          </w:p>
        </w:tc>
        <w:tc>
          <w:tcPr>
            <w:tcW w:w="1845" w:type="dxa"/>
            <w:shd w:val="clear" w:color="auto" w:fill="auto"/>
          </w:tcPr>
          <w:p w:rsidR="00037035" w:rsidRPr="00333BCD" w:rsidRDefault="00037035" w:rsidP="00037035">
            <w:pPr>
              <w:pStyle w:val="ENoteTableText"/>
            </w:pPr>
            <w:r w:rsidRPr="00333BCD">
              <w:t>Schedule</w:t>
            </w:r>
            <w:r w:rsidR="001210BB" w:rsidRPr="00333BCD">
              <w:t> </w:t>
            </w:r>
            <w:r w:rsidRPr="00333BCD">
              <w:t>5 (item</w:t>
            </w:r>
            <w:r w:rsidR="001210BB" w:rsidRPr="00333BCD">
              <w:t> </w:t>
            </w:r>
            <w:r w:rsidRPr="00333BCD">
              <w:t>48): Royal Assent</w:t>
            </w:r>
          </w:p>
        </w:tc>
        <w:tc>
          <w:tcPr>
            <w:tcW w:w="1417" w:type="dxa"/>
            <w:shd w:val="clear" w:color="auto" w:fill="auto"/>
          </w:tcPr>
          <w:p w:rsidR="00037035" w:rsidRPr="00333BCD" w:rsidRDefault="00037035" w:rsidP="00037035">
            <w:pPr>
              <w:pStyle w:val="ENoteTableText"/>
            </w:pPr>
            <w:r w:rsidRPr="00333BCD">
              <w:t>—</w:t>
            </w:r>
          </w:p>
        </w:tc>
      </w:tr>
      <w:tr w:rsidR="00037035" w:rsidRPr="00333BCD" w:rsidTr="006A24DD">
        <w:trPr>
          <w:cantSplit/>
        </w:trPr>
        <w:tc>
          <w:tcPr>
            <w:tcW w:w="1838" w:type="dxa"/>
            <w:shd w:val="clear" w:color="auto" w:fill="auto"/>
          </w:tcPr>
          <w:p w:rsidR="00037035" w:rsidRPr="00333BCD" w:rsidRDefault="00037035" w:rsidP="00037035">
            <w:pPr>
              <w:pStyle w:val="ENoteTableText"/>
            </w:pPr>
            <w:r w:rsidRPr="00333BCD">
              <w:t>Acts Interpretation Amendment Act 2011</w:t>
            </w:r>
          </w:p>
        </w:tc>
        <w:tc>
          <w:tcPr>
            <w:tcW w:w="992" w:type="dxa"/>
            <w:shd w:val="clear" w:color="auto" w:fill="auto"/>
          </w:tcPr>
          <w:p w:rsidR="00037035" w:rsidRPr="00333BCD" w:rsidRDefault="00037035" w:rsidP="00037035">
            <w:pPr>
              <w:pStyle w:val="ENoteTableText"/>
            </w:pPr>
            <w:r w:rsidRPr="00333BCD">
              <w:t>46, 2011</w:t>
            </w:r>
          </w:p>
        </w:tc>
        <w:tc>
          <w:tcPr>
            <w:tcW w:w="993" w:type="dxa"/>
            <w:shd w:val="clear" w:color="auto" w:fill="auto"/>
          </w:tcPr>
          <w:p w:rsidR="00037035" w:rsidRPr="00333BCD" w:rsidRDefault="00037035" w:rsidP="00037035">
            <w:pPr>
              <w:pStyle w:val="ENoteTableText"/>
            </w:pPr>
            <w:r w:rsidRPr="00333BCD">
              <w:t>27</w:t>
            </w:r>
            <w:r w:rsidR="001210BB" w:rsidRPr="00333BCD">
              <w:t> </w:t>
            </w:r>
            <w:r w:rsidRPr="00333BCD">
              <w:t>June 2011</w:t>
            </w:r>
          </w:p>
        </w:tc>
        <w:tc>
          <w:tcPr>
            <w:tcW w:w="1845" w:type="dxa"/>
            <w:shd w:val="clear" w:color="auto" w:fill="auto"/>
          </w:tcPr>
          <w:p w:rsidR="00037035" w:rsidRPr="00333BCD" w:rsidRDefault="00037035" w:rsidP="00037035">
            <w:pPr>
              <w:pStyle w:val="ENoteTableText"/>
            </w:pPr>
            <w:r w:rsidRPr="00333BCD">
              <w:t>Schedule</w:t>
            </w:r>
            <w:r w:rsidR="001210BB" w:rsidRPr="00333BCD">
              <w:t> </w:t>
            </w:r>
            <w:r w:rsidRPr="00333BCD">
              <w:t>2 (items</w:t>
            </w:r>
            <w:r w:rsidR="001210BB" w:rsidRPr="00333BCD">
              <w:t> </w:t>
            </w:r>
            <w:r w:rsidRPr="00333BCD">
              <w:t>563–565) and Schedule</w:t>
            </w:r>
            <w:r w:rsidR="001210BB" w:rsidRPr="00333BCD">
              <w:t> </w:t>
            </w:r>
            <w:r w:rsidRPr="00333BCD">
              <w:t>3 (items</w:t>
            </w:r>
            <w:r w:rsidR="001210BB" w:rsidRPr="00333BCD">
              <w:t> </w:t>
            </w:r>
            <w:r w:rsidRPr="00333BCD">
              <w:t>10, 11): 27 Dec 2011</w:t>
            </w:r>
          </w:p>
        </w:tc>
        <w:tc>
          <w:tcPr>
            <w:tcW w:w="1417" w:type="dxa"/>
            <w:shd w:val="clear" w:color="auto" w:fill="auto"/>
          </w:tcPr>
          <w:p w:rsidR="00037035" w:rsidRPr="00333BCD" w:rsidRDefault="00037035" w:rsidP="00037035">
            <w:pPr>
              <w:pStyle w:val="ENoteTableText"/>
            </w:pPr>
            <w:r w:rsidRPr="00333BCD">
              <w:t>Sch. 3 (items</w:t>
            </w:r>
            <w:r w:rsidR="001210BB" w:rsidRPr="00333BCD">
              <w:t> </w:t>
            </w:r>
            <w:r w:rsidRPr="00333BCD">
              <w:t>10, 11)</w:t>
            </w:r>
          </w:p>
        </w:tc>
      </w:tr>
      <w:tr w:rsidR="00165C50" w:rsidRPr="00333BCD" w:rsidTr="009202A5">
        <w:trPr>
          <w:cantSplit/>
        </w:trPr>
        <w:tc>
          <w:tcPr>
            <w:tcW w:w="1838" w:type="dxa"/>
            <w:shd w:val="clear" w:color="auto" w:fill="auto"/>
          </w:tcPr>
          <w:p w:rsidR="00165C50" w:rsidRPr="00333BCD" w:rsidRDefault="00165C50" w:rsidP="00037035">
            <w:pPr>
              <w:pStyle w:val="ENoteTableText"/>
            </w:pPr>
            <w:r w:rsidRPr="00333BCD">
              <w:t>Statute Law Revision Act 2013</w:t>
            </w:r>
          </w:p>
        </w:tc>
        <w:tc>
          <w:tcPr>
            <w:tcW w:w="992" w:type="dxa"/>
            <w:shd w:val="clear" w:color="auto" w:fill="auto"/>
          </w:tcPr>
          <w:p w:rsidR="00165C50" w:rsidRPr="00333BCD" w:rsidRDefault="00165C50" w:rsidP="00037035">
            <w:pPr>
              <w:pStyle w:val="ENoteTableText"/>
            </w:pPr>
            <w:r w:rsidRPr="00333BCD">
              <w:t>103, 2013</w:t>
            </w:r>
          </w:p>
        </w:tc>
        <w:tc>
          <w:tcPr>
            <w:tcW w:w="993" w:type="dxa"/>
            <w:shd w:val="clear" w:color="auto" w:fill="auto"/>
          </w:tcPr>
          <w:p w:rsidR="00165C50" w:rsidRPr="00333BCD" w:rsidRDefault="00165C50" w:rsidP="00037035">
            <w:pPr>
              <w:pStyle w:val="ENoteTableText"/>
            </w:pPr>
            <w:r w:rsidRPr="00333BCD">
              <w:t>29</w:t>
            </w:r>
            <w:r w:rsidR="001210BB" w:rsidRPr="00333BCD">
              <w:t> </w:t>
            </w:r>
            <w:r w:rsidRPr="00333BCD">
              <w:t>June 2013</w:t>
            </w:r>
          </w:p>
        </w:tc>
        <w:tc>
          <w:tcPr>
            <w:tcW w:w="1845" w:type="dxa"/>
            <w:shd w:val="clear" w:color="auto" w:fill="auto"/>
          </w:tcPr>
          <w:p w:rsidR="00165C50" w:rsidRPr="00333BCD" w:rsidRDefault="00165C50" w:rsidP="00037035">
            <w:pPr>
              <w:pStyle w:val="ENoteTableText"/>
            </w:pPr>
            <w:r w:rsidRPr="00333BCD">
              <w:t>Schedule</w:t>
            </w:r>
            <w:r w:rsidR="001210BB" w:rsidRPr="00333BCD">
              <w:t> </w:t>
            </w:r>
            <w:r w:rsidRPr="00333BCD">
              <w:t>3 (items</w:t>
            </w:r>
            <w:r w:rsidR="001210BB" w:rsidRPr="00333BCD">
              <w:t> </w:t>
            </w:r>
            <w:r w:rsidRPr="00333BCD">
              <w:t>109, 110, 343): Royal Assent</w:t>
            </w:r>
          </w:p>
        </w:tc>
        <w:tc>
          <w:tcPr>
            <w:tcW w:w="1417" w:type="dxa"/>
            <w:shd w:val="clear" w:color="auto" w:fill="auto"/>
          </w:tcPr>
          <w:p w:rsidR="00165C50" w:rsidRPr="00333BCD" w:rsidRDefault="00165C50" w:rsidP="00037035">
            <w:pPr>
              <w:pStyle w:val="ENoteTableText"/>
            </w:pPr>
            <w:r w:rsidRPr="00333BCD">
              <w:t>Sch. 3 (item</w:t>
            </w:r>
            <w:r w:rsidR="001210BB" w:rsidRPr="00333BCD">
              <w:t> </w:t>
            </w:r>
            <w:r w:rsidRPr="00333BCD">
              <w:t>343)</w:t>
            </w:r>
          </w:p>
        </w:tc>
      </w:tr>
      <w:tr w:rsidR="0061255A" w:rsidRPr="00333BCD" w:rsidTr="00ED25E1">
        <w:trPr>
          <w:cantSplit/>
        </w:trPr>
        <w:tc>
          <w:tcPr>
            <w:tcW w:w="1838" w:type="dxa"/>
            <w:tcBorders>
              <w:bottom w:val="single" w:sz="4" w:space="0" w:color="auto"/>
            </w:tcBorders>
            <w:shd w:val="clear" w:color="auto" w:fill="auto"/>
          </w:tcPr>
          <w:p w:rsidR="0061255A" w:rsidRPr="00333BCD" w:rsidRDefault="00B060A3" w:rsidP="00037035">
            <w:pPr>
              <w:pStyle w:val="ENoteTableText"/>
            </w:pPr>
            <w:r w:rsidRPr="00333BCD">
              <w:t>Statute Law Revision Act (No.</w:t>
            </w:r>
            <w:r w:rsidR="001210BB" w:rsidRPr="00333BCD">
              <w:t> </w:t>
            </w:r>
            <w:r w:rsidRPr="00333BCD">
              <w:t>1) 2014</w:t>
            </w:r>
          </w:p>
        </w:tc>
        <w:tc>
          <w:tcPr>
            <w:tcW w:w="992" w:type="dxa"/>
            <w:tcBorders>
              <w:bottom w:val="single" w:sz="4" w:space="0" w:color="auto"/>
            </w:tcBorders>
            <w:shd w:val="clear" w:color="auto" w:fill="auto"/>
          </w:tcPr>
          <w:p w:rsidR="0061255A" w:rsidRPr="00333BCD" w:rsidRDefault="00B060A3" w:rsidP="00037035">
            <w:pPr>
              <w:pStyle w:val="ENoteTableText"/>
            </w:pPr>
            <w:r w:rsidRPr="00333BCD">
              <w:t>31, 2014</w:t>
            </w:r>
          </w:p>
        </w:tc>
        <w:tc>
          <w:tcPr>
            <w:tcW w:w="993" w:type="dxa"/>
            <w:tcBorders>
              <w:bottom w:val="single" w:sz="4" w:space="0" w:color="auto"/>
            </w:tcBorders>
            <w:shd w:val="clear" w:color="auto" w:fill="auto"/>
          </w:tcPr>
          <w:p w:rsidR="0061255A" w:rsidRPr="00333BCD" w:rsidRDefault="00B060A3" w:rsidP="00037035">
            <w:pPr>
              <w:pStyle w:val="ENoteTableText"/>
            </w:pPr>
            <w:r w:rsidRPr="00333BCD">
              <w:t>27</w:t>
            </w:r>
            <w:r w:rsidR="001210BB" w:rsidRPr="00333BCD">
              <w:t> </w:t>
            </w:r>
            <w:r w:rsidRPr="00333BCD">
              <w:t>May 2014</w:t>
            </w:r>
          </w:p>
        </w:tc>
        <w:tc>
          <w:tcPr>
            <w:tcW w:w="1845" w:type="dxa"/>
            <w:tcBorders>
              <w:bottom w:val="single" w:sz="4" w:space="0" w:color="auto"/>
            </w:tcBorders>
            <w:shd w:val="clear" w:color="auto" w:fill="auto"/>
          </w:tcPr>
          <w:p w:rsidR="0061255A" w:rsidRPr="00333BCD" w:rsidRDefault="00B060A3" w:rsidP="00037035">
            <w:pPr>
              <w:pStyle w:val="ENoteTableText"/>
            </w:pPr>
            <w:r w:rsidRPr="00333BCD">
              <w:t>Sch 4 (items</w:t>
            </w:r>
            <w:r w:rsidR="001210BB" w:rsidRPr="00333BCD">
              <w:t> </w:t>
            </w:r>
            <w:r w:rsidRPr="00333BCD">
              <w:t>81, 82): 24</w:t>
            </w:r>
            <w:r w:rsidR="001210BB" w:rsidRPr="00333BCD">
              <w:t> </w:t>
            </w:r>
            <w:r w:rsidRPr="00333BCD">
              <w:t>June 2014</w:t>
            </w:r>
          </w:p>
        </w:tc>
        <w:tc>
          <w:tcPr>
            <w:tcW w:w="1417" w:type="dxa"/>
            <w:tcBorders>
              <w:bottom w:val="single" w:sz="4" w:space="0" w:color="auto"/>
            </w:tcBorders>
            <w:shd w:val="clear" w:color="auto" w:fill="auto"/>
          </w:tcPr>
          <w:p w:rsidR="0061255A" w:rsidRPr="00333BCD" w:rsidRDefault="00B060A3" w:rsidP="00037035">
            <w:pPr>
              <w:pStyle w:val="ENoteTableText"/>
            </w:pPr>
            <w:r w:rsidRPr="00333BCD">
              <w:t>—</w:t>
            </w:r>
          </w:p>
        </w:tc>
      </w:tr>
      <w:tr w:rsidR="00176911" w:rsidRPr="00333BCD" w:rsidTr="00ED25E1">
        <w:trPr>
          <w:cantSplit/>
        </w:trPr>
        <w:tc>
          <w:tcPr>
            <w:tcW w:w="1838" w:type="dxa"/>
            <w:tcBorders>
              <w:bottom w:val="nil"/>
            </w:tcBorders>
            <w:shd w:val="clear" w:color="auto" w:fill="auto"/>
          </w:tcPr>
          <w:p w:rsidR="00176911" w:rsidRPr="00333BCD" w:rsidRDefault="00176911" w:rsidP="00023FF2">
            <w:pPr>
              <w:pStyle w:val="ENoteTableText"/>
              <w:keepNext/>
            </w:pPr>
            <w:r w:rsidRPr="00333BCD">
              <w:t>Norfolk Island Legislation Amendment Act 2015</w:t>
            </w:r>
          </w:p>
        </w:tc>
        <w:tc>
          <w:tcPr>
            <w:tcW w:w="992" w:type="dxa"/>
            <w:tcBorders>
              <w:bottom w:val="nil"/>
            </w:tcBorders>
            <w:shd w:val="clear" w:color="auto" w:fill="auto"/>
          </w:tcPr>
          <w:p w:rsidR="00176911" w:rsidRPr="00333BCD" w:rsidRDefault="00176911" w:rsidP="00023FF2">
            <w:pPr>
              <w:pStyle w:val="ENoteTableText"/>
              <w:keepNext/>
            </w:pPr>
            <w:r w:rsidRPr="00333BCD">
              <w:t>59, 2015</w:t>
            </w:r>
          </w:p>
        </w:tc>
        <w:tc>
          <w:tcPr>
            <w:tcW w:w="993" w:type="dxa"/>
            <w:tcBorders>
              <w:bottom w:val="nil"/>
            </w:tcBorders>
            <w:shd w:val="clear" w:color="auto" w:fill="auto"/>
          </w:tcPr>
          <w:p w:rsidR="00176911" w:rsidRPr="00333BCD" w:rsidRDefault="00F11B3B" w:rsidP="00023FF2">
            <w:pPr>
              <w:pStyle w:val="ENoteTableText"/>
              <w:keepNext/>
            </w:pPr>
            <w:r w:rsidRPr="00333BCD">
              <w:t>26</w:t>
            </w:r>
            <w:r w:rsidR="001210BB" w:rsidRPr="00333BCD">
              <w:t> </w:t>
            </w:r>
            <w:r w:rsidRPr="00333BCD">
              <w:t>May 2015</w:t>
            </w:r>
          </w:p>
        </w:tc>
        <w:tc>
          <w:tcPr>
            <w:tcW w:w="1845" w:type="dxa"/>
            <w:tcBorders>
              <w:bottom w:val="nil"/>
            </w:tcBorders>
            <w:shd w:val="clear" w:color="auto" w:fill="auto"/>
          </w:tcPr>
          <w:p w:rsidR="00F11B3B" w:rsidRPr="00333BCD" w:rsidRDefault="00F11B3B" w:rsidP="00023FF2">
            <w:pPr>
              <w:pStyle w:val="ENoteTableText"/>
              <w:keepNext/>
            </w:pPr>
            <w:r w:rsidRPr="00333BCD">
              <w:t>Sch 2 (items</w:t>
            </w:r>
            <w:r w:rsidR="001210BB" w:rsidRPr="00333BCD">
              <w:t> </w:t>
            </w:r>
            <w:r w:rsidRPr="00333BCD">
              <w:t xml:space="preserve">138–141): </w:t>
            </w:r>
            <w:r w:rsidR="00005FCB" w:rsidRPr="00333BCD">
              <w:t>1</w:t>
            </w:r>
            <w:r w:rsidR="001210BB" w:rsidRPr="00333BCD">
              <w:t> </w:t>
            </w:r>
            <w:r w:rsidR="00005FCB" w:rsidRPr="00333BCD">
              <w:t>July 2016 (s 2(1) item</w:t>
            </w:r>
            <w:r w:rsidR="001210BB" w:rsidRPr="00333BCD">
              <w:t> </w:t>
            </w:r>
            <w:r w:rsidR="00005FCB" w:rsidRPr="00333BCD">
              <w:t>5)</w:t>
            </w:r>
            <w:r w:rsidRPr="00333BCD">
              <w:br/>
              <w:t>Sch 2 (items</w:t>
            </w:r>
            <w:r w:rsidR="001210BB" w:rsidRPr="00333BCD">
              <w:t> </w:t>
            </w:r>
            <w:r w:rsidRPr="00333BCD">
              <w:t>356–396):</w:t>
            </w:r>
            <w:r w:rsidR="00005FCB" w:rsidRPr="00333BCD">
              <w:t xml:space="preserve"> 18</w:t>
            </w:r>
            <w:r w:rsidR="001210BB" w:rsidRPr="00333BCD">
              <w:t> </w:t>
            </w:r>
            <w:r w:rsidR="00005FCB" w:rsidRPr="00333BCD">
              <w:t>June 2015 (s 2(1) item</w:t>
            </w:r>
            <w:r w:rsidR="001210BB" w:rsidRPr="00333BCD">
              <w:t> </w:t>
            </w:r>
            <w:r w:rsidR="00005FCB" w:rsidRPr="00333BCD">
              <w:t>6)</w:t>
            </w:r>
          </w:p>
        </w:tc>
        <w:tc>
          <w:tcPr>
            <w:tcW w:w="1417" w:type="dxa"/>
            <w:tcBorders>
              <w:bottom w:val="nil"/>
            </w:tcBorders>
            <w:shd w:val="clear" w:color="auto" w:fill="auto"/>
          </w:tcPr>
          <w:p w:rsidR="00176911" w:rsidRPr="00333BCD" w:rsidRDefault="00F11B3B" w:rsidP="00023FF2">
            <w:pPr>
              <w:pStyle w:val="ENoteTableText"/>
              <w:keepNext/>
            </w:pPr>
            <w:r w:rsidRPr="00333BCD">
              <w:t>Sch 2 (items</w:t>
            </w:r>
            <w:r w:rsidR="001210BB" w:rsidRPr="00333BCD">
              <w:t> </w:t>
            </w:r>
            <w:r w:rsidRPr="00333BCD">
              <w:t>356</w:t>
            </w:r>
            <w:r w:rsidR="005815E4" w:rsidRPr="00333BCD">
              <w:t>–</w:t>
            </w:r>
            <w:r w:rsidRPr="00333BCD">
              <w:t>396)</w:t>
            </w:r>
          </w:p>
        </w:tc>
      </w:tr>
      <w:tr w:rsidR="00BA0282" w:rsidRPr="00333BCD" w:rsidTr="00ED25E1">
        <w:trPr>
          <w:cantSplit/>
        </w:trPr>
        <w:tc>
          <w:tcPr>
            <w:tcW w:w="1838" w:type="dxa"/>
            <w:tcBorders>
              <w:top w:val="nil"/>
              <w:bottom w:val="nil"/>
            </w:tcBorders>
            <w:shd w:val="clear" w:color="auto" w:fill="auto"/>
          </w:tcPr>
          <w:p w:rsidR="00BA0282" w:rsidRPr="00333BCD" w:rsidRDefault="00BA0282" w:rsidP="00ED25E1">
            <w:pPr>
              <w:pStyle w:val="ENoteTTIndentHeading"/>
            </w:pPr>
            <w:r w:rsidRPr="00333BCD">
              <w:rPr>
                <w:rFonts w:cs="Times New Roman"/>
              </w:rPr>
              <w:t>as amended by</w:t>
            </w:r>
          </w:p>
        </w:tc>
        <w:tc>
          <w:tcPr>
            <w:tcW w:w="992" w:type="dxa"/>
            <w:tcBorders>
              <w:top w:val="nil"/>
              <w:bottom w:val="nil"/>
            </w:tcBorders>
            <w:shd w:val="clear" w:color="auto" w:fill="auto"/>
          </w:tcPr>
          <w:p w:rsidR="00BA0282" w:rsidRPr="00333BCD" w:rsidRDefault="00BA0282" w:rsidP="00037035">
            <w:pPr>
              <w:pStyle w:val="ENoteTableText"/>
            </w:pPr>
          </w:p>
        </w:tc>
        <w:tc>
          <w:tcPr>
            <w:tcW w:w="993" w:type="dxa"/>
            <w:tcBorders>
              <w:top w:val="nil"/>
              <w:bottom w:val="nil"/>
            </w:tcBorders>
            <w:shd w:val="clear" w:color="auto" w:fill="auto"/>
          </w:tcPr>
          <w:p w:rsidR="00BA0282" w:rsidRPr="00333BCD" w:rsidRDefault="00BA0282" w:rsidP="00037035">
            <w:pPr>
              <w:pStyle w:val="ENoteTableText"/>
            </w:pPr>
          </w:p>
        </w:tc>
        <w:tc>
          <w:tcPr>
            <w:tcW w:w="1845" w:type="dxa"/>
            <w:tcBorders>
              <w:top w:val="nil"/>
              <w:bottom w:val="nil"/>
            </w:tcBorders>
            <w:shd w:val="clear" w:color="auto" w:fill="auto"/>
          </w:tcPr>
          <w:p w:rsidR="00BA0282" w:rsidRPr="00333BCD" w:rsidRDefault="00BA0282" w:rsidP="00AB55C2">
            <w:pPr>
              <w:pStyle w:val="ENoteTableText"/>
            </w:pPr>
          </w:p>
        </w:tc>
        <w:tc>
          <w:tcPr>
            <w:tcW w:w="1417" w:type="dxa"/>
            <w:tcBorders>
              <w:top w:val="nil"/>
              <w:bottom w:val="nil"/>
            </w:tcBorders>
            <w:shd w:val="clear" w:color="auto" w:fill="auto"/>
          </w:tcPr>
          <w:p w:rsidR="00BA0282" w:rsidRPr="00333BCD" w:rsidRDefault="00BA0282" w:rsidP="005815E4">
            <w:pPr>
              <w:pStyle w:val="ENoteTableText"/>
            </w:pPr>
          </w:p>
        </w:tc>
      </w:tr>
      <w:tr w:rsidR="00BA0282" w:rsidRPr="00333BCD" w:rsidTr="00ED25E1">
        <w:trPr>
          <w:cantSplit/>
        </w:trPr>
        <w:tc>
          <w:tcPr>
            <w:tcW w:w="1838" w:type="dxa"/>
            <w:tcBorders>
              <w:top w:val="nil"/>
              <w:bottom w:val="single" w:sz="4" w:space="0" w:color="auto"/>
            </w:tcBorders>
            <w:shd w:val="clear" w:color="auto" w:fill="auto"/>
          </w:tcPr>
          <w:p w:rsidR="00BA0282" w:rsidRPr="00333BCD" w:rsidRDefault="00BA0282" w:rsidP="00ED25E1">
            <w:pPr>
              <w:pStyle w:val="ENoteTTi"/>
            </w:pPr>
            <w:r w:rsidRPr="00333BCD">
              <w:t>Territories Legislation Amendment Act 2016</w:t>
            </w:r>
          </w:p>
        </w:tc>
        <w:tc>
          <w:tcPr>
            <w:tcW w:w="992" w:type="dxa"/>
            <w:tcBorders>
              <w:top w:val="nil"/>
              <w:bottom w:val="single" w:sz="4" w:space="0" w:color="auto"/>
            </w:tcBorders>
            <w:shd w:val="clear" w:color="auto" w:fill="auto"/>
          </w:tcPr>
          <w:p w:rsidR="00BA0282" w:rsidRPr="00333BCD" w:rsidRDefault="00BA0282" w:rsidP="00037035">
            <w:pPr>
              <w:pStyle w:val="ENoteTableText"/>
            </w:pPr>
            <w:r w:rsidRPr="00333BCD">
              <w:t>33, 2016</w:t>
            </w:r>
          </w:p>
        </w:tc>
        <w:tc>
          <w:tcPr>
            <w:tcW w:w="993" w:type="dxa"/>
            <w:tcBorders>
              <w:top w:val="nil"/>
              <w:bottom w:val="single" w:sz="4" w:space="0" w:color="auto"/>
            </w:tcBorders>
            <w:shd w:val="clear" w:color="auto" w:fill="auto"/>
          </w:tcPr>
          <w:p w:rsidR="00BA0282" w:rsidRPr="00333BCD" w:rsidRDefault="00BA0282" w:rsidP="00037035">
            <w:pPr>
              <w:pStyle w:val="ENoteTableText"/>
            </w:pPr>
            <w:r w:rsidRPr="00333BCD">
              <w:t>23 Mar 2016</w:t>
            </w:r>
          </w:p>
        </w:tc>
        <w:tc>
          <w:tcPr>
            <w:tcW w:w="1845" w:type="dxa"/>
            <w:tcBorders>
              <w:top w:val="nil"/>
              <w:bottom w:val="single" w:sz="4" w:space="0" w:color="auto"/>
            </w:tcBorders>
            <w:shd w:val="clear" w:color="auto" w:fill="auto"/>
          </w:tcPr>
          <w:p w:rsidR="00BA0282" w:rsidRPr="00333BCD" w:rsidRDefault="00BA0282" w:rsidP="00065B60">
            <w:pPr>
              <w:pStyle w:val="ENoteTableText"/>
            </w:pPr>
            <w:r w:rsidRPr="00333BCD">
              <w:t xml:space="preserve">Sch 2: 24 Mar 2016 (s 2(1) </w:t>
            </w:r>
            <w:r w:rsidR="003951DF">
              <w:t>item 2</w:t>
            </w:r>
            <w:r w:rsidRPr="00333BCD">
              <w:t>)</w:t>
            </w:r>
          </w:p>
        </w:tc>
        <w:tc>
          <w:tcPr>
            <w:tcW w:w="1417" w:type="dxa"/>
            <w:tcBorders>
              <w:top w:val="nil"/>
              <w:bottom w:val="single" w:sz="4" w:space="0" w:color="auto"/>
            </w:tcBorders>
            <w:shd w:val="clear" w:color="auto" w:fill="auto"/>
          </w:tcPr>
          <w:p w:rsidR="00BA0282" w:rsidRPr="00333BCD" w:rsidRDefault="00BA0282" w:rsidP="005815E4">
            <w:pPr>
              <w:pStyle w:val="ENoteTableText"/>
            </w:pPr>
            <w:r w:rsidRPr="00333BCD">
              <w:t>—</w:t>
            </w:r>
          </w:p>
        </w:tc>
      </w:tr>
      <w:tr w:rsidR="00A43A7B" w:rsidRPr="00333BCD" w:rsidTr="00ED25E1">
        <w:trPr>
          <w:cantSplit/>
        </w:trPr>
        <w:tc>
          <w:tcPr>
            <w:tcW w:w="1838" w:type="dxa"/>
            <w:tcBorders>
              <w:top w:val="single" w:sz="4" w:space="0" w:color="auto"/>
            </w:tcBorders>
            <w:shd w:val="clear" w:color="auto" w:fill="auto"/>
          </w:tcPr>
          <w:p w:rsidR="00A43A7B" w:rsidRPr="00333BCD" w:rsidRDefault="00A43A7B" w:rsidP="00037035">
            <w:pPr>
              <w:pStyle w:val="ENoteTableText"/>
            </w:pPr>
            <w:r w:rsidRPr="00333BCD">
              <w:t>Statute Law Revision Act (No.</w:t>
            </w:r>
            <w:r w:rsidR="001210BB" w:rsidRPr="00333BCD">
              <w:t> </w:t>
            </w:r>
            <w:r w:rsidRPr="00333BCD">
              <w:t>2) 2015</w:t>
            </w:r>
          </w:p>
        </w:tc>
        <w:tc>
          <w:tcPr>
            <w:tcW w:w="992" w:type="dxa"/>
            <w:tcBorders>
              <w:top w:val="single" w:sz="4" w:space="0" w:color="auto"/>
            </w:tcBorders>
            <w:shd w:val="clear" w:color="auto" w:fill="auto"/>
          </w:tcPr>
          <w:p w:rsidR="00A43A7B" w:rsidRPr="00333BCD" w:rsidRDefault="00A43A7B" w:rsidP="00037035">
            <w:pPr>
              <w:pStyle w:val="ENoteTableText"/>
            </w:pPr>
            <w:r w:rsidRPr="00333BCD">
              <w:t>145, 2015</w:t>
            </w:r>
          </w:p>
        </w:tc>
        <w:tc>
          <w:tcPr>
            <w:tcW w:w="993" w:type="dxa"/>
            <w:tcBorders>
              <w:top w:val="single" w:sz="4" w:space="0" w:color="auto"/>
            </w:tcBorders>
            <w:shd w:val="clear" w:color="auto" w:fill="auto"/>
          </w:tcPr>
          <w:p w:rsidR="00A43A7B" w:rsidRPr="00333BCD" w:rsidRDefault="00A43A7B" w:rsidP="00037035">
            <w:pPr>
              <w:pStyle w:val="ENoteTableText"/>
            </w:pPr>
            <w:r w:rsidRPr="00333BCD">
              <w:t>12 Nov 2015</w:t>
            </w:r>
          </w:p>
        </w:tc>
        <w:tc>
          <w:tcPr>
            <w:tcW w:w="1845" w:type="dxa"/>
            <w:tcBorders>
              <w:top w:val="single" w:sz="4" w:space="0" w:color="auto"/>
            </w:tcBorders>
            <w:shd w:val="clear" w:color="auto" w:fill="auto"/>
          </w:tcPr>
          <w:p w:rsidR="00A43A7B" w:rsidRPr="00333BCD" w:rsidRDefault="00A43A7B" w:rsidP="00037035">
            <w:pPr>
              <w:pStyle w:val="ENoteTableText"/>
            </w:pPr>
            <w:r w:rsidRPr="00333BCD">
              <w:t>Sch 3 (item</w:t>
            </w:r>
            <w:r w:rsidR="001210BB" w:rsidRPr="00333BCD">
              <w:t> </w:t>
            </w:r>
            <w:r w:rsidRPr="00333BCD">
              <w:t>12): 10 Dec 2015 (s 2(1) item</w:t>
            </w:r>
            <w:r w:rsidR="001210BB" w:rsidRPr="00333BCD">
              <w:t> </w:t>
            </w:r>
            <w:r w:rsidRPr="00333BCD">
              <w:t>7)</w:t>
            </w:r>
          </w:p>
        </w:tc>
        <w:tc>
          <w:tcPr>
            <w:tcW w:w="1417" w:type="dxa"/>
            <w:tcBorders>
              <w:top w:val="single" w:sz="4" w:space="0" w:color="auto"/>
            </w:tcBorders>
            <w:shd w:val="clear" w:color="auto" w:fill="auto"/>
          </w:tcPr>
          <w:p w:rsidR="00A43A7B" w:rsidRPr="00333BCD" w:rsidRDefault="00A43A7B" w:rsidP="00037035">
            <w:pPr>
              <w:pStyle w:val="ENoteTableText"/>
            </w:pPr>
            <w:r w:rsidRPr="00333BCD">
              <w:t>—</w:t>
            </w:r>
          </w:p>
        </w:tc>
      </w:tr>
      <w:tr w:rsidR="0004470C" w:rsidRPr="00333BCD" w:rsidTr="00ED25E1">
        <w:trPr>
          <w:cantSplit/>
        </w:trPr>
        <w:tc>
          <w:tcPr>
            <w:tcW w:w="1838" w:type="dxa"/>
            <w:shd w:val="clear" w:color="auto" w:fill="auto"/>
          </w:tcPr>
          <w:p w:rsidR="0004470C" w:rsidRPr="00333BCD" w:rsidRDefault="0004470C" w:rsidP="00037035">
            <w:pPr>
              <w:pStyle w:val="ENoteTableText"/>
            </w:pPr>
            <w:r w:rsidRPr="00333BCD">
              <w:t>Statute Law Revision Act (No.</w:t>
            </w:r>
            <w:r w:rsidR="001210BB" w:rsidRPr="00333BCD">
              <w:t> </w:t>
            </w:r>
            <w:r w:rsidRPr="00333BCD">
              <w:t>1) 2016</w:t>
            </w:r>
          </w:p>
        </w:tc>
        <w:tc>
          <w:tcPr>
            <w:tcW w:w="992" w:type="dxa"/>
            <w:shd w:val="clear" w:color="auto" w:fill="auto"/>
          </w:tcPr>
          <w:p w:rsidR="0004470C" w:rsidRPr="00333BCD" w:rsidRDefault="0004470C" w:rsidP="00037035">
            <w:pPr>
              <w:pStyle w:val="ENoteTableText"/>
            </w:pPr>
            <w:r w:rsidRPr="00333BCD">
              <w:t>4, 2016</w:t>
            </w:r>
          </w:p>
        </w:tc>
        <w:tc>
          <w:tcPr>
            <w:tcW w:w="993" w:type="dxa"/>
            <w:shd w:val="clear" w:color="auto" w:fill="auto"/>
          </w:tcPr>
          <w:p w:rsidR="0004470C" w:rsidRPr="00333BCD" w:rsidRDefault="0004470C" w:rsidP="00037035">
            <w:pPr>
              <w:pStyle w:val="ENoteTableText"/>
            </w:pPr>
            <w:r w:rsidRPr="00333BCD">
              <w:t>11 Feb 2016</w:t>
            </w:r>
          </w:p>
        </w:tc>
        <w:tc>
          <w:tcPr>
            <w:tcW w:w="1845" w:type="dxa"/>
            <w:shd w:val="clear" w:color="auto" w:fill="auto"/>
          </w:tcPr>
          <w:p w:rsidR="0004470C" w:rsidRPr="00333BCD" w:rsidRDefault="0004470C" w:rsidP="00037035">
            <w:pPr>
              <w:pStyle w:val="ENoteTableText"/>
            </w:pPr>
            <w:r w:rsidRPr="00333BCD">
              <w:t>Sch 4 (items</w:t>
            </w:r>
            <w:r w:rsidR="001210BB" w:rsidRPr="00333BCD">
              <w:t> </w:t>
            </w:r>
            <w:r w:rsidRPr="00333BCD">
              <w:t>1, 160): 10 Mar 2016 (s 2(1) item</w:t>
            </w:r>
            <w:r w:rsidR="001210BB" w:rsidRPr="00333BCD">
              <w:t> </w:t>
            </w:r>
            <w:r w:rsidRPr="00333BCD">
              <w:t>6)</w:t>
            </w:r>
          </w:p>
        </w:tc>
        <w:tc>
          <w:tcPr>
            <w:tcW w:w="1417" w:type="dxa"/>
            <w:shd w:val="clear" w:color="auto" w:fill="auto"/>
          </w:tcPr>
          <w:p w:rsidR="0004470C" w:rsidRPr="00333BCD" w:rsidRDefault="0004470C" w:rsidP="00037035">
            <w:pPr>
              <w:pStyle w:val="ENoteTableText"/>
            </w:pPr>
            <w:r w:rsidRPr="00333BCD">
              <w:t>—</w:t>
            </w:r>
          </w:p>
        </w:tc>
      </w:tr>
      <w:tr w:rsidR="007B7AAF" w:rsidRPr="00333BCD" w:rsidTr="002A2263">
        <w:trPr>
          <w:cantSplit/>
        </w:trPr>
        <w:tc>
          <w:tcPr>
            <w:tcW w:w="1838" w:type="dxa"/>
            <w:shd w:val="clear" w:color="auto" w:fill="auto"/>
          </w:tcPr>
          <w:p w:rsidR="007B7AAF" w:rsidRPr="00333BCD" w:rsidRDefault="007B7AAF" w:rsidP="00037035">
            <w:pPr>
              <w:pStyle w:val="ENoteTableText"/>
            </w:pPr>
            <w:r w:rsidRPr="00333BCD">
              <w:t>Timor Sea Maritime Boundaries Treaty Consequential Amendments Act 2019</w:t>
            </w:r>
          </w:p>
        </w:tc>
        <w:tc>
          <w:tcPr>
            <w:tcW w:w="992" w:type="dxa"/>
            <w:shd w:val="clear" w:color="auto" w:fill="auto"/>
          </w:tcPr>
          <w:p w:rsidR="007B7AAF" w:rsidRPr="00333BCD" w:rsidRDefault="007B7AAF" w:rsidP="00037035">
            <w:pPr>
              <w:pStyle w:val="ENoteTableText"/>
            </w:pPr>
            <w:r w:rsidRPr="00333BCD">
              <w:t>57, 2019</w:t>
            </w:r>
          </w:p>
        </w:tc>
        <w:tc>
          <w:tcPr>
            <w:tcW w:w="993" w:type="dxa"/>
            <w:shd w:val="clear" w:color="auto" w:fill="auto"/>
          </w:tcPr>
          <w:p w:rsidR="007B7AAF" w:rsidRPr="00333BCD" w:rsidRDefault="007B7AAF" w:rsidP="00037035">
            <w:pPr>
              <w:pStyle w:val="ENoteTableText"/>
            </w:pPr>
            <w:r w:rsidRPr="00333BCD">
              <w:t>7 Aug 2019</w:t>
            </w:r>
          </w:p>
        </w:tc>
        <w:tc>
          <w:tcPr>
            <w:tcW w:w="1845" w:type="dxa"/>
            <w:shd w:val="clear" w:color="auto" w:fill="auto"/>
          </w:tcPr>
          <w:p w:rsidR="007B7AAF" w:rsidRPr="00333BCD" w:rsidRDefault="007B7AAF" w:rsidP="00037035">
            <w:pPr>
              <w:pStyle w:val="ENoteTableText"/>
            </w:pPr>
            <w:r w:rsidRPr="00333BCD">
              <w:t>Sch 1 (items</w:t>
            </w:r>
            <w:r w:rsidR="001210BB" w:rsidRPr="00333BCD">
              <w:t> </w:t>
            </w:r>
            <w:r w:rsidRPr="00333BCD">
              <w:t xml:space="preserve">68–71): 30 Aug 2019 (s 2(1) </w:t>
            </w:r>
            <w:r w:rsidR="003951DF">
              <w:t>item 2</w:t>
            </w:r>
            <w:r w:rsidRPr="00333BCD">
              <w:t>)</w:t>
            </w:r>
          </w:p>
        </w:tc>
        <w:tc>
          <w:tcPr>
            <w:tcW w:w="1417" w:type="dxa"/>
            <w:shd w:val="clear" w:color="auto" w:fill="auto"/>
          </w:tcPr>
          <w:p w:rsidR="007B7AAF" w:rsidRPr="00333BCD" w:rsidRDefault="007B7AAF" w:rsidP="00037035">
            <w:pPr>
              <w:pStyle w:val="ENoteTableText"/>
            </w:pPr>
            <w:r w:rsidRPr="00333BCD">
              <w:t>—</w:t>
            </w:r>
          </w:p>
        </w:tc>
      </w:tr>
      <w:tr w:rsidR="00311011" w:rsidRPr="00333BCD" w:rsidTr="00F3140B">
        <w:trPr>
          <w:cantSplit/>
        </w:trPr>
        <w:tc>
          <w:tcPr>
            <w:tcW w:w="1838" w:type="dxa"/>
            <w:shd w:val="clear" w:color="auto" w:fill="auto"/>
          </w:tcPr>
          <w:p w:rsidR="00311011" w:rsidRPr="00333BCD" w:rsidRDefault="00311011" w:rsidP="00037035">
            <w:pPr>
              <w:pStyle w:val="ENoteTableText"/>
            </w:pPr>
            <w:r w:rsidRPr="00333BCD">
              <w:t>National Emergency Declaration (Consequential Amendments) Act 2020</w:t>
            </w:r>
          </w:p>
        </w:tc>
        <w:tc>
          <w:tcPr>
            <w:tcW w:w="992" w:type="dxa"/>
            <w:shd w:val="clear" w:color="auto" w:fill="auto"/>
          </w:tcPr>
          <w:p w:rsidR="00311011" w:rsidRPr="00333BCD" w:rsidRDefault="00311011" w:rsidP="00037035">
            <w:pPr>
              <w:pStyle w:val="ENoteTableText"/>
            </w:pPr>
            <w:r w:rsidRPr="00333BCD">
              <w:t>129, 2020</w:t>
            </w:r>
          </w:p>
        </w:tc>
        <w:tc>
          <w:tcPr>
            <w:tcW w:w="993" w:type="dxa"/>
            <w:shd w:val="clear" w:color="auto" w:fill="auto"/>
          </w:tcPr>
          <w:p w:rsidR="00311011" w:rsidRPr="00333BCD" w:rsidRDefault="00311011" w:rsidP="00037035">
            <w:pPr>
              <w:pStyle w:val="ENoteTableText"/>
            </w:pPr>
            <w:r w:rsidRPr="00333BCD">
              <w:t>15 Dec 2020</w:t>
            </w:r>
          </w:p>
        </w:tc>
        <w:tc>
          <w:tcPr>
            <w:tcW w:w="1845" w:type="dxa"/>
            <w:shd w:val="clear" w:color="auto" w:fill="auto"/>
          </w:tcPr>
          <w:p w:rsidR="00311011" w:rsidRPr="00333BCD" w:rsidRDefault="00311011" w:rsidP="00037035">
            <w:pPr>
              <w:pStyle w:val="ENoteTableText"/>
            </w:pPr>
            <w:r w:rsidRPr="00333BCD">
              <w:t>Sch 1 (</w:t>
            </w:r>
            <w:r w:rsidR="003951DF">
              <w:t>item 2</w:t>
            </w:r>
            <w:r w:rsidRPr="00333BCD">
              <w:t xml:space="preserve">3): 16 Dec 2020 (s 2(1) </w:t>
            </w:r>
            <w:r w:rsidR="003951DF">
              <w:t>item 2</w:t>
            </w:r>
            <w:r w:rsidRPr="00333BCD">
              <w:t>)</w:t>
            </w:r>
          </w:p>
        </w:tc>
        <w:tc>
          <w:tcPr>
            <w:tcW w:w="1417" w:type="dxa"/>
            <w:shd w:val="clear" w:color="auto" w:fill="auto"/>
          </w:tcPr>
          <w:p w:rsidR="00311011" w:rsidRPr="00333BCD" w:rsidRDefault="00311011" w:rsidP="00037035">
            <w:pPr>
              <w:pStyle w:val="ENoteTableText"/>
            </w:pPr>
            <w:r w:rsidRPr="00333BCD">
              <w:t>—</w:t>
            </w:r>
          </w:p>
        </w:tc>
      </w:tr>
      <w:tr w:rsidR="00CC5B06" w:rsidRPr="00333BCD" w:rsidTr="006A24DD">
        <w:trPr>
          <w:cantSplit/>
        </w:trPr>
        <w:tc>
          <w:tcPr>
            <w:tcW w:w="1838" w:type="dxa"/>
            <w:tcBorders>
              <w:bottom w:val="single" w:sz="12" w:space="0" w:color="auto"/>
            </w:tcBorders>
            <w:shd w:val="clear" w:color="auto" w:fill="auto"/>
          </w:tcPr>
          <w:p w:rsidR="00CC5B06" w:rsidRPr="00333BCD" w:rsidRDefault="00CC5B06" w:rsidP="00037035">
            <w:pPr>
              <w:pStyle w:val="ENoteTableText"/>
            </w:pPr>
            <w:r w:rsidRPr="00333BCD">
              <w:t>Territories Legislation Amendment Act 2020</w:t>
            </w:r>
          </w:p>
        </w:tc>
        <w:tc>
          <w:tcPr>
            <w:tcW w:w="992" w:type="dxa"/>
            <w:tcBorders>
              <w:bottom w:val="single" w:sz="12" w:space="0" w:color="auto"/>
            </w:tcBorders>
            <w:shd w:val="clear" w:color="auto" w:fill="auto"/>
          </w:tcPr>
          <w:p w:rsidR="00CC5B06" w:rsidRPr="00333BCD" w:rsidRDefault="00CC5B06" w:rsidP="00037035">
            <w:pPr>
              <w:pStyle w:val="ENoteTableText"/>
            </w:pPr>
            <w:r w:rsidRPr="00333BCD">
              <w:t>154, 2020</w:t>
            </w:r>
          </w:p>
        </w:tc>
        <w:tc>
          <w:tcPr>
            <w:tcW w:w="993" w:type="dxa"/>
            <w:tcBorders>
              <w:bottom w:val="single" w:sz="12" w:space="0" w:color="auto"/>
            </w:tcBorders>
            <w:shd w:val="clear" w:color="auto" w:fill="auto"/>
          </w:tcPr>
          <w:p w:rsidR="00CC5B06" w:rsidRPr="00333BCD" w:rsidRDefault="00CC5B06" w:rsidP="00037035">
            <w:pPr>
              <w:pStyle w:val="ENoteTableText"/>
            </w:pPr>
            <w:r w:rsidRPr="00333BCD">
              <w:t>17 Dec 2020</w:t>
            </w:r>
          </w:p>
        </w:tc>
        <w:tc>
          <w:tcPr>
            <w:tcW w:w="1845" w:type="dxa"/>
            <w:tcBorders>
              <w:bottom w:val="single" w:sz="12" w:space="0" w:color="auto"/>
            </w:tcBorders>
            <w:shd w:val="clear" w:color="auto" w:fill="auto"/>
          </w:tcPr>
          <w:p w:rsidR="00CC5B06" w:rsidRPr="00333BCD" w:rsidRDefault="00CC5B06" w:rsidP="00037035">
            <w:pPr>
              <w:pStyle w:val="ENoteTableText"/>
            </w:pPr>
            <w:r w:rsidRPr="00333BCD">
              <w:t>Sch 1 (</w:t>
            </w:r>
            <w:r w:rsidR="003951DF">
              <w:t>item 8</w:t>
            </w:r>
            <w:r w:rsidRPr="00333BCD">
              <w:t xml:space="preserve">8): 18 Dec 2020 (s 2(1) </w:t>
            </w:r>
            <w:r w:rsidR="003951DF">
              <w:t>item 2</w:t>
            </w:r>
            <w:r w:rsidRPr="00333BCD">
              <w:t>)</w:t>
            </w:r>
          </w:p>
        </w:tc>
        <w:tc>
          <w:tcPr>
            <w:tcW w:w="1417" w:type="dxa"/>
            <w:tcBorders>
              <w:bottom w:val="single" w:sz="12" w:space="0" w:color="auto"/>
            </w:tcBorders>
            <w:shd w:val="clear" w:color="auto" w:fill="auto"/>
          </w:tcPr>
          <w:p w:rsidR="00CC5B06" w:rsidRPr="00333BCD" w:rsidRDefault="00CC5B06" w:rsidP="00037035">
            <w:pPr>
              <w:pStyle w:val="ENoteTableText"/>
            </w:pPr>
            <w:r w:rsidRPr="00333BCD">
              <w:t>—</w:t>
            </w:r>
          </w:p>
        </w:tc>
      </w:tr>
    </w:tbl>
    <w:p w:rsidR="00037035" w:rsidRPr="00333BCD" w:rsidRDefault="00037035" w:rsidP="00A24C2B">
      <w:pPr>
        <w:pStyle w:val="Tabletext"/>
      </w:pPr>
    </w:p>
    <w:p w:rsidR="006A24DD" w:rsidRPr="00333BCD" w:rsidRDefault="006A24DD" w:rsidP="006A24DD">
      <w:pPr>
        <w:pStyle w:val="ENotesHeading2"/>
        <w:pageBreakBefore/>
        <w:outlineLvl w:val="9"/>
      </w:pPr>
      <w:bookmarkStart w:id="52" w:name="_Toc63155835"/>
      <w:r w:rsidRPr="00333BCD">
        <w:t>Endnote 4—Amendment history</w:t>
      </w:r>
      <w:bookmarkEnd w:id="52"/>
    </w:p>
    <w:p w:rsidR="006A24DD" w:rsidRPr="00333BCD" w:rsidRDefault="006A24DD" w:rsidP="006A24DD">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6A24DD" w:rsidRPr="00333BCD" w:rsidTr="009202A5">
        <w:trPr>
          <w:cantSplit/>
          <w:tblHeader/>
        </w:trPr>
        <w:tc>
          <w:tcPr>
            <w:tcW w:w="2139" w:type="dxa"/>
            <w:tcBorders>
              <w:top w:val="single" w:sz="12" w:space="0" w:color="auto"/>
              <w:bottom w:val="single" w:sz="12" w:space="0" w:color="auto"/>
            </w:tcBorders>
            <w:shd w:val="clear" w:color="auto" w:fill="auto"/>
          </w:tcPr>
          <w:p w:rsidR="006A24DD" w:rsidRPr="00333BCD" w:rsidRDefault="006A24DD" w:rsidP="009202A5">
            <w:pPr>
              <w:pStyle w:val="ENoteTableHeading"/>
              <w:rPr>
                <w:rFonts w:cs="Arial"/>
              </w:rPr>
            </w:pPr>
            <w:r w:rsidRPr="00333BCD">
              <w:rPr>
                <w:rFonts w:cs="Arial"/>
              </w:rPr>
              <w:t>Provision affected</w:t>
            </w:r>
          </w:p>
        </w:tc>
        <w:tc>
          <w:tcPr>
            <w:tcW w:w="4943" w:type="dxa"/>
            <w:tcBorders>
              <w:top w:val="single" w:sz="12" w:space="0" w:color="auto"/>
              <w:bottom w:val="single" w:sz="12" w:space="0" w:color="auto"/>
            </w:tcBorders>
            <w:shd w:val="clear" w:color="auto" w:fill="auto"/>
          </w:tcPr>
          <w:p w:rsidR="006A24DD" w:rsidRPr="00333BCD" w:rsidRDefault="006A24DD" w:rsidP="009202A5">
            <w:pPr>
              <w:pStyle w:val="ENoteTableHeading"/>
              <w:rPr>
                <w:rFonts w:cs="Arial"/>
              </w:rPr>
            </w:pPr>
            <w:r w:rsidRPr="00333BCD">
              <w:rPr>
                <w:rFonts w:cs="Arial"/>
              </w:rPr>
              <w:t>How affected</w:t>
            </w:r>
          </w:p>
        </w:tc>
      </w:tr>
      <w:tr w:rsidR="00037035" w:rsidRPr="00333BCD" w:rsidTr="00037035">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037035" w:rsidRPr="00333BCD" w:rsidRDefault="00037035" w:rsidP="00B04910">
            <w:pPr>
              <w:pStyle w:val="ENoteTableText"/>
              <w:tabs>
                <w:tab w:val="center" w:leader="dot" w:pos="2268"/>
              </w:tabs>
            </w:pPr>
            <w:r w:rsidRPr="00333BCD">
              <w:t>Title</w:t>
            </w:r>
            <w:r w:rsidRPr="00333BCD">
              <w:tab/>
            </w:r>
          </w:p>
        </w:tc>
        <w:tc>
          <w:tcPr>
            <w:tcW w:w="4943" w:type="dxa"/>
            <w:tcBorders>
              <w:top w:val="single" w:sz="12" w:space="0" w:color="auto"/>
            </w:tcBorders>
            <w:shd w:val="clear" w:color="auto" w:fill="auto"/>
          </w:tcPr>
          <w:p w:rsidR="00037035" w:rsidRPr="00333BCD" w:rsidRDefault="00037035" w:rsidP="006E01F7">
            <w:pPr>
              <w:pStyle w:val="ENoteTableText"/>
            </w:pPr>
            <w:r w:rsidRPr="00333BCD">
              <w:t>am No</w:t>
            </w:r>
            <w:r w:rsidR="00EB6B9F" w:rsidRPr="00333BCD">
              <w:t> </w:t>
            </w:r>
            <w:r w:rsidRPr="00333BCD">
              <w:t>141, 1986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6E01F7">
            <w:pPr>
              <w:pStyle w:val="ENoteTableText"/>
            </w:pPr>
            <w:r w:rsidRPr="00333BCD">
              <w:t>rs No</w:t>
            </w:r>
            <w:r w:rsidR="00EB6B9F"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4</w:t>
            </w:r>
            <w:r w:rsidR="00037035" w:rsidRPr="00333BCD">
              <w:tab/>
            </w:r>
          </w:p>
        </w:tc>
        <w:tc>
          <w:tcPr>
            <w:tcW w:w="4943" w:type="dxa"/>
            <w:shd w:val="clear" w:color="auto" w:fill="auto"/>
          </w:tcPr>
          <w:p w:rsidR="00037035" w:rsidRPr="00333BCD" w:rsidRDefault="00037035" w:rsidP="006E01F7">
            <w:pPr>
              <w:pStyle w:val="ENoteTableText"/>
            </w:pPr>
            <w:r w:rsidRPr="00333BCD">
              <w:t>am No</w:t>
            </w:r>
            <w:r w:rsidR="00EB6B9F" w:rsidRPr="00333BCD">
              <w:t> </w:t>
            </w:r>
            <w:r w:rsidRPr="00333BCD">
              <w:t>141, 1986; No</w:t>
            </w:r>
            <w:r w:rsidR="00EB6B9F" w:rsidRPr="00333BCD">
              <w:t> </w:t>
            </w:r>
            <w:r w:rsidRPr="00333BCD">
              <w:t>16, 1994; No</w:t>
            </w:r>
            <w:r w:rsidR="00EB6B9F" w:rsidRPr="00333BCD">
              <w:t> </w:t>
            </w:r>
            <w:r w:rsidRPr="00333BCD">
              <w:t>118, 1997; No</w:t>
            </w:r>
            <w:r w:rsidR="00EB6B9F" w:rsidRPr="00333BCD">
              <w:t> </w:t>
            </w:r>
            <w:r w:rsidRPr="00333BCD">
              <w:t>107, 2000; No</w:t>
            </w:r>
            <w:r w:rsidR="00EB6B9F" w:rsidRPr="00333BCD">
              <w:t> </w:t>
            </w:r>
            <w:r w:rsidRPr="00333BCD">
              <w:t>165, 2006; No</w:t>
            </w:r>
            <w:r w:rsidR="00EB6B9F" w:rsidRPr="00333BCD">
              <w:t> </w:t>
            </w:r>
            <w:r w:rsidRPr="00333BCD">
              <w:t>33, 2009; No 4</w:t>
            </w:r>
            <w:r w:rsidR="007B7AAF" w:rsidRPr="00333BCD">
              <w:t>, 2010; No</w:t>
            </w:r>
            <w:r w:rsidRPr="00333BCD">
              <w:t xml:space="preserve"> 8, 2010; No</w:t>
            </w:r>
            <w:r w:rsidR="00EB6B9F" w:rsidRPr="00333BCD">
              <w:t> </w:t>
            </w:r>
            <w:r w:rsidRPr="00333BCD">
              <w:t>46, 2011</w:t>
            </w:r>
            <w:r w:rsidR="006738B1" w:rsidRPr="00333BCD">
              <w:t>; No 59, 2015</w:t>
            </w:r>
            <w:r w:rsidR="007B7AAF" w:rsidRPr="00333BCD">
              <w:t>; No 57, 2019</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EB6B9F" w:rsidRPr="00333BCD">
              <w:t> </w:t>
            </w:r>
            <w:r w:rsidR="00037035" w:rsidRPr="00333BCD">
              <w:t>4A</w:t>
            </w:r>
            <w:r w:rsidR="00037035" w:rsidRPr="00333BCD">
              <w:tab/>
            </w:r>
          </w:p>
        </w:tc>
        <w:tc>
          <w:tcPr>
            <w:tcW w:w="4943" w:type="dxa"/>
            <w:shd w:val="clear" w:color="auto" w:fill="auto"/>
          </w:tcPr>
          <w:p w:rsidR="00037035" w:rsidRPr="00333BCD" w:rsidRDefault="00037035" w:rsidP="006E01F7">
            <w:pPr>
              <w:pStyle w:val="ENoteTableText"/>
            </w:pPr>
            <w:r w:rsidRPr="00333BCD">
              <w:t>ad No</w:t>
            </w:r>
            <w:r w:rsidR="00EB6B9F" w:rsidRPr="00333BCD">
              <w:t> </w:t>
            </w:r>
            <w:r w:rsidRPr="00333BCD">
              <w:t>107, 2000</w:t>
            </w:r>
          </w:p>
        </w:tc>
      </w:tr>
      <w:tr w:rsidR="007B7AAF" w:rsidRPr="00333BCD" w:rsidTr="00037035">
        <w:tblPrEx>
          <w:tblBorders>
            <w:top w:val="none" w:sz="0" w:space="0" w:color="auto"/>
            <w:bottom w:val="none" w:sz="0" w:space="0" w:color="auto"/>
          </w:tblBorders>
        </w:tblPrEx>
        <w:trPr>
          <w:cantSplit/>
        </w:trPr>
        <w:tc>
          <w:tcPr>
            <w:tcW w:w="2139" w:type="dxa"/>
            <w:shd w:val="clear" w:color="auto" w:fill="auto"/>
          </w:tcPr>
          <w:p w:rsidR="007B7AAF" w:rsidRPr="00333BCD" w:rsidRDefault="007B7AAF" w:rsidP="00B04910">
            <w:pPr>
              <w:pStyle w:val="ENoteTableText"/>
              <w:tabs>
                <w:tab w:val="center" w:leader="dot" w:pos="2268"/>
              </w:tabs>
            </w:pPr>
            <w:r w:rsidRPr="00333BCD">
              <w:t>s 4B</w:t>
            </w:r>
            <w:r w:rsidRPr="00333BCD">
              <w:tab/>
            </w:r>
          </w:p>
        </w:tc>
        <w:tc>
          <w:tcPr>
            <w:tcW w:w="4943" w:type="dxa"/>
            <w:shd w:val="clear" w:color="auto" w:fill="auto"/>
          </w:tcPr>
          <w:p w:rsidR="007B7AAF" w:rsidRPr="00333BCD" w:rsidRDefault="007B7AAF" w:rsidP="00037035">
            <w:pPr>
              <w:pStyle w:val="ENoteTableText"/>
            </w:pPr>
            <w:r w:rsidRPr="00333BCD">
              <w:t>ad No 107, 2000</w:t>
            </w:r>
          </w:p>
        </w:tc>
      </w:tr>
      <w:tr w:rsidR="007B7AAF" w:rsidRPr="00333BCD" w:rsidTr="00037035">
        <w:tblPrEx>
          <w:tblBorders>
            <w:top w:val="none" w:sz="0" w:space="0" w:color="auto"/>
            <w:bottom w:val="none" w:sz="0" w:space="0" w:color="auto"/>
          </w:tblBorders>
        </w:tblPrEx>
        <w:trPr>
          <w:cantSplit/>
        </w:trPr>
        <w:tc>
          <w:tcPr>
            <w:tcW w:w="2139" w:type="dxa"/>
            <w:shd w:val="clear" w:color="auto" w:fill="auto"/>
          </w:tcPr>
          <w:p w:rsidR="007B7AAF" w:rsidRPr="00333BCD" w:rsidRDefault="007B7AAF" w:rsidP="00B04910">
            <w:pPr>
              <w:pStyle w:val="ENoteTableText"/>
              <w:tabs>
                <w:tab w:val="center" w:leader="dot" w:pos="2268"/>
              </w:tabs>
            </w:pPr>
            <w:r w:rsidRPr="00333BCD">
              <w:t>s 4C</w:t>
            </w:r>
            <w:r w:rsidRPr="00333BCD">
              <w:tab/>
            </w:r>
          </w:p>
        </w:tc>
        <w:tc>
          <w:tcPr>
            <w:tcW w:w="4943" w:type="dxa"/>
            <w:shd w:val="clear" w:color="auto" w:fill="auto"/>
          </w:tcPr>
          <w:p w:rsidR="007B7AAF" w:rsidRPr="00333BCD" w:rsidRDefault="007B7AAF" w:rsidP="00037035">
            <w:pPr>
              <w:pStyle w:val="ENoteTableText"/>
            </w:pPr>
            <w:r w:rsidRPr="00333BCD">
              <w:t>ad No 57, 2019</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5</w:t>
            </w:r>
            <w:r w:rsidR="00037035" w:rsidRPr="00333BCD">
              <w:tab/>
            </w:r>
          </w:p>
        </w:tc>
        <w:tc>
          <w:tcPr>
            <w:tcW w:w="4943" w:type="dxa"/>
            <w:shd w:val="clear" w:color="auto" w:fill="auto"/>
          </w:tcPr>
          <w:p w:rsidR="00037035" w:rsidRPr="00333BCD" w:rsidRDefault="00037035" w:rsidP="006E01F7">
            <w:pPr>
              <w:pStyle w:val="ENoteTableText"/>
            </w:pPr>
            <w:r w:rsidRPr="00333BCD">
              <w:t>am No</w:t>
            </w:r>
            <w:r w:rsidR="00EB6B9F" w:rsidRPr="00333BCD">
              <w:t> </w:t>
            </w:r>
            <w:r w:rsidRPr="00333BCD">
              <w:t>107, 2000</w:t>
            </w:r>
            <w:r w:rsidR="007B7AAF" w:rsidRPr="00333BCD">
              <w:t>; No 57, 2019</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6E01F7">
            <w:pPr>
              <w:pStyle w:val="ENoteTableText"/>
              <w:tabs>
                <w:tab w:val="center" w:leader="dot" w:pos="2268"/>
              </w:tabs>
            </w:pPr>
            <w:r w:rsidRPr="00333BCD">
              <w:t>s</w:t>
            </w:r>
            <w:r w:rsidR="00037035" w:rsidRPr="00333BCD">
              <w:t xml:space="preserve"> 7</w:t>
            </w:r>
            <w:r w:rsidR="00037035" w:rsidRPr="00333BCD">
              <w:tab/>
            </w:r>
          </w:p>
        </w:tc>
        <w:tc>
          <w:tcPr>
            <w:tcW w:w="4943" w:type="dxa"/>
            <w:shd w:val="clear" w:color="auto" w:fill="auto"/>
          </w:tcPr>
          <w:p w:rsidR="00037035" w:rsidRPr="00333BCD" w:rsidRDefault="00037035" w:rsidP="006E01F7">
            <w:pPr>
              <w:pStyle w:val="ENoteTableText"/>
            </w:pPr>
            <w:r w:rsidRPr="00333BCD">
              <w:t>rs No</w:t>
            </w:r>
            <w:r w:rsidR="00EB6B9F" w:rsidRPr="00333BCD">
              <w:t> </w:t>
            </w:r>
            <w:r w:rsidRPr="00333BCD">
              <w:t>107, 2000</w:t>
            </w:r>
          </w:p>
        </w:tc>
      </w:tr>
      <w:tr w:rsidR="00A43A7B" w:rsidRPr="00333BCD" w:rsidTr="00037035">
        <w:tblPrEx>
          <w:tblBorders>
            <w:top w:val="none" w:sz="0" w:space="0" w:color="auto"/>
            <w:bottom w:val="none" w:sz="0" w:space="0" w:color="auto"/>
          </w:tblBorders>
        </w:tblPrEx>
        <w:trPr>
          <w:cantSplit/>
        </w:trPr>
        <w:tc>
          <w:tcPr>
            <w:tcW w:w="2139" w:type="dxa"/>
            <w:shd w:val="clear" w:color="auto" w:fill="auto"/>
          </w:tcPr>
          <w:p w:rsidR="00A43A7B" w:rsidRPr="00333BCD" w:rsidRDefault="00A43A7B" w:rsidP="00B04910">
            <w:pPr>
              <w:pStyle w:val="ENoteTableText"/>
              <w:tabs>
                <w:tab w:val="center" w:leader="dot" w:pos="2268"/>
              </w:tabs>
            </w:pPr>
            <w:r w:rsidRPr="00333BCD">
              <w:t>s 8</w:t>
            </w:r>
            <w:r w:rsidRPr="00333BCD">
              <w:tab/>
            </w:r>
          </w:p>
        </w:tc>
        <w:tc>
          <w:tcPr>
            <w:tcW w:w="4943" w:type="dxa"/>
            <w:shd w:val="clear" w:color="auto" w:fill="auto"/>
          </w:tcPr>
          <w:p w:rsidR="00A43A7B" w:rsidRPr="00333BCD" w:rsidRDefault="00A43A7B" w:rsidP="00037035">
            <w:pPr>
              <w:pStyle w:val="ENoteTableText"/>
            </w:pPr>
            <w:r w:rsidRPr="00333BCD">
              <w:t>am No 145, 2015</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6E01F7">
            <w:pPr>
              <w:pStyle w:val="ENoteTableText"/>
              <w:tabs>
                <w:tab w:val="center" w:leader="dot" w:pos="2268"/>
              </w:tabs>
            </w:pPr>
            <w:r w:rsidRPr="00333BCD">
              <w:t>s</w:t>
            </w:r>
            <w:r w:rsidR="00037035" w:rsidRPr="00333BCD">
              <w:t xml:space="preserve"> 8A</w:t>
            </w:r>
            <w:r w:rsidR="00037035" w:rsidRPr="00333BCD">
              <w:tab/>
            </w:r>
          </w:p>
        </w:tc>
        <w:tc>
          <w:tcPr>
            <w:tcW w:w="4943" w:type="dxa"/>
            <w:shd w:val="clear" w:color="auto" w:fill="auto"/>
          </w:tcPr>
          <w:p w:rsidR="00037035" w:rsidRPr="00333BCD" w:rsidRDefault="00037035" w:rsidP="006E01F7">
            <w:pPr>
              <w:pStyle w:val="ENoteTableText"/>
            </w:pPr>
            <w:r w:rsidRPr="00333BCD">
              <w:t>ad No</w:t>
            </w:r>
            <w:r w:rsidR="00EB6B9F"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6E01F7">
            <w:pPr>
              <w:pStyle w:val="ENoteTableText"/>
              <w:tabs>
                <w:tab w:val="center" w:leader="dot" w:pos="2268"/>
              </w:tabs>
            </w:pPr>
            <w:r w:rsidRPr="00333BCD">
              <w:t>s</w:t>
            </w:r>
            <w:r w:rsidR="00037035" w:rsidRPr="00333BCD">
              <w:t xml:space="preserve"> 9</w:t>
            </w:r>
            <w:r w:rsidR="00037035" w:rsidRPr="00333BCD">
              <w:tab/>
            </w:r>
          </w:p>
        </w:tc>
        <w:tc>
          <w:tcPr>
            <w:tcW w:w="4943" w:type="dxa"/>
            <w:shd w:val="clear" w:color="auto" w:fill="auto"/>
          </w:tcPr>
          <w:p w:rsidR="00037035" w:rsidRPr="00333BCD" w:rsidRDefault="00037035" w:rsidP="006E01F7">
            <w:pPr>
              <w:pStyle w:val="ENoteTableText"/>
            </w:pPr>
            <w:r w:rsidRPr="00333BCD">
              <w:t>am No</w:t>
            </w:r>
            <w:r w:rsidR="00EB6B9F" w:rsidRPr="00333BCD">
              <w:t> </w:t>
            </w:r>
            <w:r w:rsidRPr="00333BCD">
              <w:t>141, 1986; No</w:t>
            </w:r>
            <w:r w:rsidR="00EB6B9F" w:rsidRPr="00333BCD">
              <w:t> </w:t>
            </w:r>
            <w:r w:rsidRPr="00333BCD">
              <w:t>60, 1989 (as am by No</w:t>
            </w:r>
            <w:r w:rsidR="00EB6B9F" w:rsidRPr="00333BCD">
              <w:t> </w:t>
            </w:r>
            <w:r w:rsidRPr="00333BCD">
              <w:t>43, 1996); No</w:t>
            </w:r>
            <w:r w:rsidR="00EB6B9F" w:rsidRPr="00333BCD">
              <w:t> </w:t>
            </w:r>
            <w:r w:rsidRPr="00333BCD">
              <w:t>16, 1994</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6E01F7">
            <w:pPr>
              <w:pStyle w:val="ENoteTableText"/>
            </w:pPr>
            <w:r w:rsidRPr="00333BCD">
              <w:t>rs No</w:t>
            </w:r>
            <w:r w:rsidR="00EB6B9F" w:rsidRPr="00333BCD">
              <w:t> </w:t>
            </w:r>
            <w:r w:rsidRPr="00333BCD">
              <w:t>107, 2000</w:t>
            </w:r>
          </w:p>
        </w:tc>
      </w:tr>
      <w:tr w:rsidR="00E37623" w:rsidRPr="00333BCD" w:rsidTr="00037035">
        <w:tblPrEx>
          <w:tblBorders>
            <w:top w:val="none" w:sz="0" w:space="0" w:color="auto"/>
            <w:bottom w:val="none" w:sz="0" w:space="0" w:color="auto"/>
          </w:tblBorders>
        </w:tblPrEx>
        <w:trPr>
          <w:cantSplit/>
        </w:trPr>
        <w:tc>
          <w:tcPr>
            <w:tcW w:w="2139" w:type="dxa"/>
            <w:shd w:val="clear" w:color="auto" w:fill="auto"/>
          </w:tcPr>
          <w:p w:rsidR="00E37623" w:rsidRPr="00333BCD" w:rsidRDefault="00E37623" w:rsidP="00037035">
            <w:pPr>
              <w:pStyle w:val="Tabletext"/>
            </w:pPr>
          </w:p>
        </w:tc>
        <w:tc>
          <w:tcPr>
            <w:tcW w:w="4943" w:type="dxa"/>
            <w:shd w:val="clear" w:color="auto" w:fill="auto"/>
          </w:tcPr>
          <w:p w:rsidR="00E37623" w:rsidRPr="00333BCD" w:rsidRDefault="00E37623" w:rsidP="006E01F7">
            <w:pPr>
              <w:pStyle w:val="ENoteTableText"/>
            </w:pPr>
            <w:r w:rsidRPr="00333BCD">
              <w:t>am No</w:t>
            </w:r>
            <w:r w:rsidR="00EB6B9F" w:rsidRPr="00333BCD">
              <w:t> </w:t>
            </w:r>
            <w:r w:rsidRPr="00333BCD">
              <w:t>103, 2013</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6E01F7">
            <w:pPr>
              <w:pStyle w:val="ENoteTableText"/>
              <w:tabs>
                <w:tab w:val="center" w:leader="dot" w:pos="2268"/>
              </w:tabs>
            </w:pPr>
            <w:r w:rsidRPr="00333BCD">
              <w:t>s</w:t>
            </w:r>
            <w:r w:rsidR="00EB6B9F" w:rsidRPr="00333BCD">
              <w:t> </w:t>
            </w:r>
            <w:r w:rsidR="00037035" w:rsidRPr="00333BCD">
              <w:t>9A</w:t>
            </w:r>
            <w:r w:rsidR="00037035" w:rsidRPr="00333BCD">
              <w:tab/>
            </w:r>
          </w:p>
        </w:tc>
        <w:tc>
          <w:tcPr>
            <w:tcW w:w="4943" w:type="dxa"/>
            <w:shd w:val="clear" w:color="auto" w:fill="auto"/>
          </w:tcPr>
          <w:p w:rsidR="00037035" w:rsidRPr="00333BCD" w:rsidRDefault="00037035" w:rsidP="006E01F7">
            <w:pPr>
              <w:pStyle w:val="ENoteTableText"/>
            </w:pPr>
            <w:r w:rsidRPr="00333BCD">
              <w:t>ad No</w:t>
            </w:r>
            <w:r w:rsidR="00EB6B9F" w:rsidRPr="00333BCD">
              <w:t> </w:t>
            </w:r>
            <w:r w:rsidRPr="00333BCD">
              <w:t>141, 1986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6E01F7">
            <w:pPr>
              <w:pStyle w:val="ENoteTableText"/>
            </w:pPr>
            <w:r w:rsidRPr="00333BCD">
              <w:t>rep No</w:t>
            </w:r>
            <w:r w:rsidR="00EB6B9F" w:rsidRPr="00333BCD">
              <w:t> </w:t>
            </w:r>
            <w:r w:rsidRPr="00333BCD">
              <w:t>107, 2000</w:t>
            </w:r>
          </w:p>
        </w:tc>
      </w:tr>
      <w:tr w:rsidR="007B7AAF" w:rsidRPr="00333BCD" w:rsidTr="00037035">
        <w:tblPrEx>
          <w:tblBorders>
            <w:top w:val="none" w:sz="0" w:space="0" w:color="auto"/>
            <w:bottom w:val="none" w:sz="0" w:space="0" w:color="auto"/>
          </w:tblBorders>
        </w:tblPrEx>
        <w:trPr>
          <w:cantSplit/>
        </w:trPr>
        <w:tc>
          <w:tcPr>
            <w:tcW w:w="2139" w:type="dxa"/>
            <w:shd w:val="clear" w:color="auto" w:fill="auto"/>
          </w:tcPr>
          <w:p w:rsidR="007B7AAF" w:rsidRPr="00333BCD" w:rsidRDefault="007B7AAF" w:rsidP="001E245A">
            <w:pPr>
              <w:pStyle w:val="ENoteTableText"/>
              <w:tabs>
                <w:tab w:val="center" w:leader="dot" w:pos="2268"/>
              </w:tabs>
            </w:pPr>
            <w:r w:rsidRPr="00333BCD">
              <w:t>s 9B</w:t>
            </w:r>
            <w:r w:rsidRPr="00333BCD">
              <w:tab/>
            </w:r>
          </w:p>
        </w:tc>
        <w:tc>
          <w:tcPr>
            <w:tcW w:w="4943" w:type="dxa"/>
            <w:shd w:val="clear" w:color="auto" w:fill="auto"/>
          </w:tcPr>
          <w:p w:rsidR="007B7AAF" w:rsidRPr="00333BCD" w:rsidRDefault="007B7AAF" w:rsidP="00037035">
            <w:pPr>
              <w:pStyle w:val="ENoteTableText"/>
            </w:pPr>
            <w:r w:rsidRPr="00333BCD">
              <w:t>ad No 141, 1986</w:t>
            </w:r>
          </w:p>
        </w:tc>
      </w:tr>
      <w:tr w:rsidR="007B7AAF" w:rsidRPr="00333BCD" w:rsidTr="00037035">
        <w:tblPrEx>
          <w:tblBorders>
            <w:top w:val="none" w:sz="0" w:space="0" w:color="auto"/>
            <w:bottom w:val="none" w:sz="0" w:space="0" w:color="auto"/>
          </w:tblBorders>
        </w:tblPrEx>
        <w:trPr>
          <w:cantSplit/>
        </w:trPr>
        <w:tc>
          <w:tcPr>
            <w:tcW w:w="2139" w:type="dxa"/>
            <w:shd w:val="clear" w:color="auto" w:fill="auto"/>
          </w:tcPr>
          <w:p w:rsidR="007B7AAF" w:rsidRPr="00333BCD" w:rsidRDefault="007B7AAF" w:rsidP="00F250CD">
            <w:pPr>
              <w:pStyle w:val="ENoteTableText"/>
              <w:tabs>
                <w:tab w:val="center" w:leader="dot" w:pos="2268"/>
              </w:tabs>
            </w:pPr>
          </w:p>
        </w:tc>
        <w:tc>
          <w:tcPr>
            <w:tcW w:w="4943" w:type="dxa"/>
            <w:shd w:val="clear" w:color="auto" w:fill="auto"/>
          </w:tcPr>
          <w:p w:rsidR="007B7AAF" w:rsidRPr="00333BCD" w:rsidRDefault="007B7AAF" w:rsidP="00037035">
            <w:pPr>
              <w:pStyle w:val="ENoteTableText"/>
            </w:pPr>
            <w:r w:rsidRPr="00333BCD">
              <w:t>rep No 107, 2000</w:t>
            </w:r>
          </w:p>
        </w:tc>
      </w:tr>
      <w:tr w:rsidR="007B7AAF" w:rsidRPr="00333BCD" w:rsidTr="00037035">
        <w:tblPrEx>
          <w:tblBorders>
            <w:top w:val="none" w:sz="0" w:space="0" w:color="auto"/>
            <w:bottom w:val="none" w:sz="0" w:space="0" w:color="auto"/>
          </w:tblBorders>
        </w:tblPrEx>
        <w:trPr>
          <w:cantSplit/>
        </w:trPr>
        <w:tc>
          <w:tcPr>
            <w:tcW w:w="2139" w:type="dxa"/>
            <w:shd w:val="clear" w:color="auto" w:fill="auto"/>
          </w:tcPr>
          <w:p w:rsidR="007B7AAF" w:rsidRPr="00333BCD" w:rsidRDefault="007B7AAF" w:rsidP="00F250CD">
            <w:pPr>
              <w:pStyle w:val="ENoteTableText"/>
              <w:tabs>
                <w:tab w:val="center" w:leader="dot" w:pos="2268"/>
              </w:tabs>
            </w:pPr>
            <w:r w:rsidRPr="00333BCD">
              <w:t>s 9C</w:t>
            </w:r>
            <w:r w:rsidRPr="00333BCD">
              <w:tab/>
            </w:r>
          </w:p>
        </w:tc>
        <w:tc>
          <w:tcPr>
            <w:tcW w:w="4943" w:type="dxa"/>
            <w:shd w:val="clear" w:color="auto" w:fill="auto"/>
          </w:tcPr>
          <w:p w:rsidR="007B7AAF" w:rsidRPr="00333BCD" w:rsidRDefault="007B7AAF" w:rsidP="00037035">
            <w:pPr>
              <w:pStyle w:val="ENoteTableText"/>
            </w:pPr>
            <w:r w:rsidRPr="00333BCD">
              <w:t>ad No 141, 1986</w:t>
            </w:r>
          </w:p>
        </w:tc>
      </w:tr>
      <w:tr w:rsidR="007B7AAF" w:rsidRPr="00333BCD" w:rsidTr="00037035">
        <w:tblPrEx>
          <w:tblBorders>
            <w:top w:val="none" w:sz="0" w:space="0" w:color="auto"/>
            <w:bottom w:val="none" w:sz="0" w:space="0" w:color="auto"/>
          </w:tblBorders>
        </w:tblPrEx>
        <w:trPr>
          <w:cantSplit/>
        </w:trPr>
        <w:tc>
          <w:tcPr>
            <w:tcW w:w="2139" w:type="dxa"/>
            <w:shd w:val="clear" w:color="auto" w:fill="auto"/>
          </w:tcPr>
          <w:p w:rsidR="007B7AAF" w:rsidRPr="00333BCD" w:rsidRDefault="007B7AAF" w:rsidP="00F250CD">
            <w:pPr>
              <w:pStyle w:val="ENoteTableText"/>
              <w:tabs>
                <w:tab w:val="center" w:leader="dot" w:pos="2268"/>
              </w:tabs>
            </w:pPr>
          </w:p>
        </w:tc>
        <w:tc>
          <w:tcPr>
            <w:tcW w:w="4943" w:type="dxa"/>
            <w:shd w:val="clear" w:color="auto" w:fill="auto"/>
          </w:tcPr>
          <w:p w:rsidR="007B7AAF" w:rsidRPr="00333BCD" w:rsidRDefault="007B7AAF" w:rsidP="00037035">
            <w:pPr>
              <w:pStyle w:val="ENoteTableText"/>
            </w:pPr>
            <w:r w:rsidRPr="00333BCD">
              <w:t>rep No 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6E01F7">
            <w:pPr>
              <w:pStyle w:val="ENoteTableText"/>
              <w:tabs>
                <w:tab w:val="center" w:leader="dot" w:pos="2268"/>
              </w:tabs>
            </w:pPr>
            <w:r w:rsidRPr="00333BCD">
              <w:t>s</w:t>
            </w:r>
            <w:r w:rsidR="00037035" w:rsidRPr="00333BCD">
              <w:t xml:space="preserve"> 9D</w:t>
            </w:r>
            <w:r w:rsidR="00037035" w:rsidRPr="00333BCD">
              <w:tab/>
            </w:r>
          </w:p>
        </w:tc>
        <w:tc>
          <w:tcPr>
            <w:tcW w:w="4943" w:type="dxa"/>
            <w:shd w:val="clear" w:color="auto" w:fill="auto"/>
          </w:tcPr>
          <w:p w:rsidR="00037035" w:rsidRPr="00333BCD" w:rsidRDefault="00037035" w:rsidP="006E01F7">
            <w:pPr>
              <w:pStyle w:val="ENoteTableText"/>
            </w:pPr>
            <w:r w:rsidRPr="00333BCD">
              <w:t>ad No</w:t>
            </w:r>
            <w:r w:rsidR="00EB6B9F" w:rsidRPr="00333BCD">
              <w:t> </w:t>
            </w:r>
            <w:r w:rsidRPr="00333BCD">
              <w:t>141, 1986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6E01F7">
            <w:pPr>
              <w:pStyle w:val="ENoteTableText"/>
            </w:pPr>
            <w:r w:rsidRPr="00333BCD">
              <w:t>am No</w:t>
            </w:r>
            <w:r w:rsidR="00EB6B9F" w:rsidRPr="00333BCD">
              <w:t> </w:t>
            </w:r>
            <w:r w:rsidRPr="00333BCD">
              <w:t>60, 1989; No</w:t>
            </w:r>
            <w:r w:rsidR="00EB6B9F" w:rsidRPr="00333BCD">
              <w:t> </w:t>
            </w:r>
            <w:r w:rsidRPr="00333BCD">
              <w:t>16, 1994</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6E01F7">
            <w:pPr>
              <w:pStyle w:val="ENoteTableText"/>
            </w:pPr>
            <w:r w:rsidRPr="00333BCD">
              <w:t>rep No</w:t>
            </w:r>
            <w:r w:rsidR="00EB6B9F"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6E01F7">
            <w:pPr>
              <w:pStyle w:val="ENoteTableText"/>
              <w:tabs>
                <w:tab w:val="center" w:leader="dot" w:pos="2268"/>
              </w:tabs>
            </w:pPr>
            <w:r w:rsidRPr="00333BCD">
              <w:t>s</w:t>
            </w:r>
            <w:r w:rsidR="00037035" w:rsidRPr="00333BCD">
              <w:t xml:space="preserve"> 10</w:t>
            </w:r>
            <w:r w:rsidR="00037035" w:rsidRPr="00333BCD">
              <w:tab/>
            </w:r>
          </w:p>
        </w:tc>
        <w:tc>
          <w:tcPr>
            <w:tcW w:w="4943" w:type="dxa"/>
            <w:shd w:val="clear" w:color="auto" w:fill="auto"/>
          </w:tcPr>
          <w:p w:rsidR="00037035" w:rsidRPr="00333BCD" w:rsidRDefault="00037035" w:rsidP="006E01F7">
            <w:pPr>
              <w:pStyle w:val="ENoteTableText"/>
            </w:pPr>
            <w:r w:rsidRPr="00333BCD">
              <w:t>am No</w:t>
            </w:r>
            <w:r w:rsidR="00EB6B9F" w:rsidRPr="00333BCD">
              <w:t> </w:t>
            </w:r>
            <w:r w:rsidRPr="00333BCD">
              <w:t>141, 1986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6E01F7">
            <w:pPr>
              <w:pStyle w:val="ENoteTableText"/>
            </w:pPr>
            <w:r w:rsidRPr="00333BCD">
              <w:t>rep No</w:t>
            </w:r>
            <w:r w:rsidR="00EB6B9F" w:rsidRPr="00333BCD">
              <w:t> </w:t>
            </w:r>
            <w:r w:rsidRPr="00333BCD">
              <w:t>107, 2000</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r w:rsidRPr="00333BCD">
              <w:t>s 10A</w:t>
            </w:r>
            <w:r w:rsidRPr="00333BCD">
              <w:tab/>
            </w:r>
          </w:p>
        </w:tc>
        <w:tc>
          <w:tcPr>
            <w:tcW w:w="4943" w:type="dxa"/>
            <w:shd w:val="clear" w:color="auto" w:fill="auto"/>
          </w:tcPr>
          <w:p w:rsidR="0004470C" w:rsidRPr="00333BCD" w:rsidRDefault="0004470C" w:rsidP="00B26628">
            <w:pPr>
              <w:pStyle w:val="ENoteTableText"/>
            </w:pPr>
            <w:r w:rsidRPr="00333BCD">
              <w:t>ad No 107, 2000</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p>
        </w:tc>
        <w:tc>
          <w:tcPr>
            <w:tcW w:w="4943" w:type="dxa"/>
            <w:shd w:val="clear" w:color="auto" w:fill="auto"/>
          </w:tcPr>
          <w:p w:rsidR="0004470C" w:rsidRPr="00333BCD" w:rsidRDefault="0004470C" w:rsidP="00B26628">
            <w:pPr>
              <w:pStyle w:val="ENoteTableText"/>
            </w:pPr>
            <w:r w:rsidRPr="00333BCD">
              <w:t>am No 4, 2016</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r w:rsidRPr="00333BCD">
              <w:t>s 10B</w:t>
            </w:r>
            <w:r w:rsidRPr="00333BCD">
              <w:tab/>
            </w:r>
          </w:p>
        </w:tc>
        <w:tc>
          <w:tcPr>
            <w:tcW w:w="4943" w:type="dxa"/>
            <w:shd w:val="clear" w:color="auto" w:fill="auto"/>
          </w:tcPr>
          <w:p w:rsidR="0004470C" w:rsidRPr="00333BCD" w:rsidRDefault="0004470C" w:rsidP="00B26628">
            <w:pPr>
              <w:pStyle w:val="ENoteTableText"/>
            </w:pPr>
            <w:r w:rsidRPr="00333BCD">
              <w:t>ad No 107, 2000</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p>
        </w:tc>
        <w:tc>
          <w:tcPr>
            <w:tcW w:w="4943" w:type="dxa"/>
            <w:shd w:val="clear" w:color="auto" w:fill="auto"/>
          </w:tcPr>
          <w:p w:rsidR="0004470C" w:rsidRPr="00333BCD" w:rsidRDefault="0004470C" w:rsidP="00B26628">
            <w:pPr>
              <w:pStyle w:val="ENoteTableText"/>
            </w:pPr>
            <w:r w:rsidRPr="00333BCD">
              <w:t>am No 4, 2016</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r w:rsidRPr="00333BCD">
              <w:t>s 10C</w:t>
            </w:r>
            <w:r w:rsidRPr="00333BCD">
              <w:tab/>
            </w:r>
          </w:p>
        </w:tc>
        <w:tc>
          <w:tcPr>
            <w:tcW w:w="4943" w:type="dxa"/>
            <w:shd w:val="clear" w:color="auto" w:fill="auto"/>
          </w:tcPr>
          <w:p w:rsidR="0004470C" w:rsidRPr="00333BCD" w:rsidRDefault="0004470C" w:rsidP="00B26628">
            <w:pPr>
              <w:pStyle w:val="ENoteTableText"/>
            </w:pPr>
            <w:r w:rsidRPr="00333BCD">
              <w:t>ad No 107, 2000</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p>
        </w:tc>
        <w:tc>
          <w:tcPr>
            <w:tcW w:w="4943" w:type="dxa"/>
            <w:shd w:val="clear" w:color="auto" w:fill="auto"/>
          </w:tcPr>
          <w:p w:rsidR="0004470C" w:rsidRPr="00333BCD" w:rsidRDefault="0004470C" w:rsidP="00B26628">
            <w:pPr>
              <w:pStyle w:val="ENoteTableText"/>
            </w:pPr>
            <w:r w:rsidRPr="00333BCD">
              <w:t>am No 4, 2016</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r w:rsidRPr="00333BCD">
              <w:t>s 10D</w:t>
            </w:r>
            <w:r w:rsidRPr="00333BCD">
              <w:tab/>
            </w:r>
          </w:p>
        </w:tc>
        <w:tc>
          <w:tcPr>
            <w:tcW w:w="4943" w:type="dxa"/>
            <w:shd w:val="clear" w:color="auto" w:fill="auto"/>
          </w:tcPr>
          <w:p w:rsidR="0004470C" w:rsidRPr="00333BCD" w:rsidRDefault="0004470C" w:rsidP="00B26628">
            <w:pPr>
              <w:pStyle w:val="ENoteTableText"/>
            </w:pPr>
            <w:r w:rsidRPr="00333BCD">
              <w:t>ad No 107, 2000</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p>
        </w:tc>
        <w:tc>
          <w:tcPr>
            <w:tcW w:w="4943" w:type="dxa"/>
            <w:shd w:val="clear" w:color="auto" w:fill="auto"/>
          </w:tcPr>
          <w:p w:rsidR="0004470C" w:rsidRPr="00333BCD" w:rsidRDefault="0004470C" w:rsidP="00B26628">
            <w:pPr>
              <w:pStyle w:val="ENoteTableText"/>
            </w:pPr>
            <w:r w:rsidRPr="00333BCD">
              <w:t>am No 4, 2016</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r w:rsidRPr="00333BCD">
              <w:t>s 10E</w:t>
            </w:r>
            <w:r w:rsidRPr="00333BCD">
              <w:tab/>
            </w:r>
          </w:p>
        </w:tc>
        <w:tc>
          <w:tcPr>
            <w:tcW w:w="4943" w:type="dxa"/>
            <w:shd w:val="clear" w:color="auto" w:fill="auto"/>
          </w:tcPr>
          <w:p w:rsidR="0004470C" w:rsidRPr="00333BCD" w:rsidRDefault="0004470C" w:rsidP="00B26628">
            <w:pPr>
              <w:pStyle w:val="ENoteTableText"/>
            </w:pPr>
            <w:r w:rsidRPr="00333BCD">
              <w:t>ad No 107, 2000</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p>
        </w:tc>
        <w:tc>
          <w:tcPr>
            <w:tcW w:w="4943" w:type="dxa"/>
            <w:shd w:val="clear" w:color="auto" w:fill="auto"/>
          </w:tcPr>
          <w:p w:rsidR="0004470C" w:rsidRPr="00333BCD" w:rsidRDefault="0004470C" w:rsidP="00B26628">
            <w:pPr>
              <w:pStyle w:val="ENoteTableText"/>
            </w:pPr>
            <w:r w:rsidRPr="00333BCD">
              <w:t>am No 4, 2016</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r w:rsidRPr="00333BCD">
              <w:t>s 10F</w:t>
            </w:r>
            <w:r w:rsidRPr="00333BCD">
              <w:tab/>
            </w:r>
          </w:p>
        </w:tc>
        <w:tc>
          <w:tcPr>
            <w:tcW w:w="4943" w:type="dxa"/>
            <w:shd w:val="clear" w:color="auto" w:fill="auto"/>
          </w:tcPr>
          <w:p w:rsidR="0004470C" w:rsidRPr="00333BCD" w:rsidRDefault="0004470C" w:rsidP="00B26628">
            <w:pPr>
              <w:pStyle w:val="ENoteTableText"/>
            </w:pPr>
            <w:r w:rsidRPr="00333BCD">
              <w:t>ad No 107, 2000</w:t>
            </w:r>
          </w:p>
        </w:tc>
      </w:tr>
      <w:tr w:rsidR="0004470C" w:rsidRPr="00333BCD" w:rsidTr="00B26628">
        <w:tblPrEx>
          <w:tblBorders>
            <w:top w:val="none" w:sz="0" w:space="0" w:color="auto"/>
            <w:bottom w:val="none" w:sz="0" w:space="0" w:color="auto"/>
          </w:tblBorders>
        </w:tblPrEx>
        <w:trPr>
          <w:cantSplit/>
        </w:trPr>
        <w:tc>
          <w:tcPr>
            <w:tcW w:w="2139" w:type="dxa"/>
            <w:shd w:val="clear" w:color="auto" w:fill="auto"/>
          </w:tcPr>
          <w:p w:rsidR="0004470C" w:rsidRPr="00333BCD" w:rsidRDefault="0004470C" w:rsidP="00B26628">
            <w:pPr>
              <w:pStyle w:val="ENoteTableText"/>
              <w:tabs>
                <w:tab w:val="center" w:leader="dot" w:pos="2268"/>
              </w:tabs>
            </w:pPr>
          </w:p>
        </w:tc>
        <w:tc>
          <w:tcPr>
            <w:tcW w:w="4943" w:type="dxa"/>
            <w:shd w:val="clear" w:color="auto" w:fill="auto"/>
          </w:tcPr>
          <w:p w:rsidR="0004470C" w:rsidRPr="00333BCD" w:rsidRDefault="0004470C" w:rsidP="00B26628">
            <w:pPr>
              <w:pStyle w:val="ENoteTableText"/>
            </w:pPr>
            <w:r w:rsidRPr="00333BCD">
              <w:t>am No 4, 2016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11</w:t>
            </w:r>
            <w:r w:rsidR="00037035" w:rsidRPr="00333BCD">
              <w:tab/>
            </w: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12</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141, 1986; No.</w:t>
            </w:r>
            <w:r w:rsidR="001210BB" w:rsidRPr="00333BCD">
              <w:t> </w:t>
            </w:r>
            <w:r w:rsidRPr="00333BCD">
              <w:t>16, 1994</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13</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60, 1989; No.</w:t>
            </w:r>
            <w:r w:rsidR="001210BB" w:rsidRPr="00333BCD">
              <w:t> </w:t>
            </w:r>
            <w:r w:rsidRPr="00333BCD">
              <w:t>16, 1994</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14</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141, 1986; No.</w:t>
            </w:r>
            <w:r w:rsidR="001210BB" w:rsidRPr="00333BCD">
              <w:t> </w:t>
            </w:r>
            <w:r w:rsidRPr="00333BCD">
              <w:t>60, 1989; No.</w:t>
            </w:r>
            <w:r w:rsidR="001210BB" w:rsidRPr="00333BCD">
              <w:t> </w:t>
            </w:r>
            <w:r w:rsidRPr="00333BCD">
              <w:t>16, 1994</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15</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141, 1986; No.</w:t>
            </w:r>
            <w:r w:rsidR="001210BB" w:rsidRPr="00333BCD">
              <w:t> </w:t>
            </w:r>
            <w:r w:rsidRPr="00333BCD">
              <w:t>16, 1994</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rs.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17E07">
            <w:pPr>
              <w:pStyle w:val="ENoteTableText"/>
              <w:keepNext/>
              <w:tabs>
                <w:tab w:val="center" w:leader="dot" w:pos="2268"/>
              </w:tabs>
            </w:pPr>
            <w:r w:rsidRPr="00333BCD">
              <w:t>s.</w:t>
            </w:r>
            <w:r w:rsidR="00037035" w:rsidRPr="00333BCD">
              <w:t xml:space="preserve"> 16</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16, 1994; No.</w:t>
            </w:r>
            <w:r w:rsidR="001210BB" w:rsidRPr="00333BCD">
              <w:t> </w:t>
            </w:r>
            <w:r w:rsidRPr="00333BCD">
              <w:t>118, 1997</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rs.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17</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141, 1986; No.</w:t>
            </w:r>
            <w:r w:rsidR="001210BB" w:rsidRPr="00333BCD">
              <w:t> </w:t>
            </w:r>
            <w:r w:rsidRPr="00333BCD">
              <w:t>60, 1989; No.</w:t>
            </w:r>
            <w:r w:rsidR="001210BB" w:rsidRPr="00333BCD">
              <w:t> </w:t>
            </w:r>
            <w:r w:rsidRPr="00333BCD">
              <w:t>16, 1994; No.</w:t>
            </w:r>
            <w:r w:rsidR="001210BB" w:rsidRPr="00333BCD">
              <w:t> </w:t>
            </w:r>
            <w:r w:rsidRPr="00333BCD">
              <w:t>118, 1997; No.</w:t>
            </w:r>
            <w:r w:rsidR="001210BB" w:rsidRPr="00333BCD">
              <w:t> </w:t>
            </w:r>
            <w:r w:rsidRPr="00333BCD">
              <w:t>107, 2000</w:t>
            </w:r>
            <w:r w:rsidR="00692D55" w:rsidRPr="00333BCD">
              <w:t>; No 4, 2016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18</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118, 1997;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40E5D">
            <w:pPr>
              <w:pStyle w:val="ENoteTableText"/>
              <w:tabs>
                <w:tab w:val="center" w:leader="dot" w:pos="2268"/>
              </w:tabs>
            </w:pPr>
            <w:r w:rsidRPr="00333BCD">
              <w:t>s</w:t>
            </w:r>
            <w:r w:rsidR="00037035" w:rsidRPr="00333BCD">
              <w:t xml:space="preserve"> 19</w:t>
            </w:r>
            <w:r w:rsidR="00037035" w:rsidRPr="00333BCD">
              <w:tab/>
            </w:r>
          </w:p>
        </w:tc>
        <w:tc>
          <w:tcPr>
            <w:tcW w:w="4943" w:type="dxa"/>
            <w:shd w:val="clear" w:color="auto" w:fill="auto"/>
          </w:tcPr>
          <w:p w:rsidR="00037035" w:rsidRPr="00333BCD" w:rsidRDefault="00037035" w:rsidP="00B40E5D">
            <w:pPr>
              <w:pStyle w:val="ENoteTableText"/>
            </w:pPr>
            <w:r w:rsidRPr="00333BCD">
              <w:t>am No</w:t>
            </w:r>
            <w:r w:rsidR="001210BB" w:rsidRPr="00333BCD">
              <w:t> </w:t>
            </w:r>
            <w:r w:rsidRPr="00333BCD">
              <w:t>141, 1986; No</w:t>
            </w:r>
            <w:r w:rsidR="001210BB" w:rsidRPr="00333BCD">
              <w:t> </w:t>
            </w:r>
            <w:r w:rsidRPr="00333BCD">
              <w:t>16, 1994; No</w:t>
            </w:r>
            <w:r w:rsidR="001210BB" w:rsidRPr="00333BCD">
              <w:t> </w:t>
            </w:r>
            <w:r w:rsidRPr="00333BCD">
              <w:t>118, 1997; No</w:t>
            </w:r>
            <w:r w:rsidR="001210BB" w:rsidRPr="00333BCD">
              <w:t> </w:t>
            </w:r>
            <w:r w:rsidRPr="00333BCD">
              <w:t>92, 1999; No</w:t>
            </w:r>
            <w:r w:rsidR="001210BB" w:rsidRPr="00333BCD">
              <w:t> </w:t>
            </w:r>
            <w:r w:rsidRPr="00333BCD">
              <w:t>107, 2000; No</w:t>
            </w:r>
            <w:r w:rsidR="001210BB" w:rsidRPr="00333BCD">
              <w:t> </w:t>
            </w:r>
            <w:r w:rsidRPr="00333BCD">
              <w:t>118, 2001</w:t>
            </w:r>
            <w:r w:rsidR="00311011" w:rsidRPr="00333BCD">
              <w:t>; No 129, 2020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20</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118, 1997</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22</w:t>
            </w:r>
            <w:r w:rsidR="00037035" w:rsidRPr="00333BCD">
              <w:tab/>
            </w: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141, 1986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23</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118, 1997;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24</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16, 1994; No.</w:t>
            </w:r>
            <w:r w:rsidR="001210BB" w:rsidRPr="00333BCD">
              <w:t> </w:t>
            </w:r>
            <w:r w:rsidRPr="00333BCD">
              <w:t>92, 1999;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25</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27</w:t>
            </w:r>
            <w:r w:rsidR="00037035" w:rsidRPr="00333BCD">
              <w:tab/>
            </w:r>
          </w:p>
        </w:tc>
        <w:tc>
          <w:tcPr>
            <w:tcW w:w="4943" w:type="dxa"/>
            <w:shd w:val="clear" w:color="auto" w:fill="auto"/>
          </w:tcPr>
          <w:p w:rsidR="00037035" w:rsidRPr="00333BCD" w:rsidRDefault="00037035" w:rsidP="00037035">
            <w:pPr>
              <w:pStyle w:val="ENoteTableText"/>
            </w:pPr>
            <w:r w:rsidRPr="00333BCD">
              <w:t>rs.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33, 2009</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7F2617" w:rsidRPr="00333BCD">
              <w:t> </w:t>
            </w:r>
            <w:r w:rsidR="00037035" w:rsidRPr="00333BCD">
              <w:t>28</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16, 1994; No.</w:t>
            </w:r>
            <w:r w:rsidR="001210BB" w:rsidRPr="00333BCD">
              <w:t> </w:t>
            </w:r>
            <w:r w:rsidRPr="00333BCD">
              <w:t>118, 1997; No.</w:t>
            </w:r>
            <w:r w:rsidR="001210BB" w:rsidRPr="00333BCD">
              <w:t> </w:t>
            </w:r>
            <w:r w:rsidRPr="00333BCD">
              <w:t>107, 2000; No.</w:t>
            </w:r>
            <w:r w:rsidR="001210BB" w:rsidRPr="00333BCD">
              <w:t> </w:t>
            </w:r>
            <w:r w:rsidRPr="00333BCD">
              <w:t>33, 2009</w:t>
            </w:r>
          </w:p>
        </w:tc>
      </w:tr>
      <w:tr w:rsidR="00692D55" w:rsidRPr="00333BCD" w:rsidTr="00B26628">
        <w:tblPrEx>
          <w:tblBorders>
            <w:top w:val="none" w:sz="0" w:space="0" w:color="auto"/>
            <w:bottom w:val="none" w:sz="0" w:space="0" w:color="auto"/>
          </w:tblBorders>
        </w:tblPrEx>
        <w:trPr>
          <w:cantSplit/>
        </w:trPr>
        <w:tc>
          <w:tcPr>
            <w:tcW w:w="2139" w:type="dxa"/>
            <w:shd w:val="clear" w:color="auto" w:fill="auto"/>
          </w:tcPr>
          <w:p w:rsidR="00692D55" w:rsidRPr="00333BCD" w:rsidRDefault="00692D55" w:rsidP="00B26628">
            <w:pPr>
              <w:pStyle w:val="ENoteTableText"/>
              <w:tabs>
                <w:tab w:val="center" w:leader="dot" w:pos="2268"/>
              </w:tabs>
            </w:pPr>
            <w:r w:rsidRPr="00333BCD">
              <w:t>s 29</w:t>
            </w:r>
            <w:r w:rsidRPr="00333BCD">
              <w:tab/>
            </w:r>
          </w:p>
        </w:tc>
        <w:tc>
          <w:tcPr>
            <w:tcW w:w="4943" w:type="dxa"/>
            <w:shd w:val="clear" w:color="auto" w:fill="auto"/>
          </w:tcPr>
          <w:p w:rsidR="00692D55" w:rsidRPr="00333BCD" w:rsidRDefault="00692D55" w:rsidP="00B26628">
            <w:pPr>
              <w:pStyle w:val="ENoteTableText"/>
            </w:pPr>
            <w:r w:rsidRPr="00333BCD">
              <w:t>am. No.</w:t>
            </w:r>
            <w:r w:rsidR="001210BB" w:rsidRPr="00333BCD">
              <w:t> </w:t>
            </w:r>
            <w:r w:rsidRPr="00333BCD">
              <w:t>16, 1994; No.</w:t>
            </w:r>
            <w:r w:rsidR="001210BB" w:rsidRPr="00333BCD">
              <w:t> </w:t>
            </w:r>
            <w:r w:rsidRPr="00333BCD">
              <w:t>118, 1997; No.</w:t>
            </w:r>
            <w:r w:rsidR="001210BB" w:rsidRPr="00333BCD">
              <w:t> </w:t>
            </w:r>
            <w:r w:rsidRPr="00333BCD">
              <w:t>107, 2000; No.</w:t>
            </w:r>
            <w:r w:rsidR="001210BB" w:rsidRPr="00333BCD">
              <w:t> </w:t>
            </w:r>
            <w:r w:rsidRPr="00333BCD">
              <w:t>33, 2009; No 4, 2016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30</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118, 1997;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30A</w:t>
            </w:r>
            <w:r w:rsidR="00037035" w:rsidRPr="00333BCD">
              <w:tab/>
            </w:r>
          </w:p>
        </w:tc>
        <w:tc>
          <w:tcPr>
            <w:tcW w:w="4943" w:type="dxa"/>
            <w:shd w:val="clear" w:color="auto" w:fill="auto"/>
          </w:tcPr>
          <w:p w:rsidR="00037035" w:rsidRPr="00333BCD" w:rsidRDefault="00037035" w:rsidP="00037035">
            <w:pPr>
              <w:pStyle w:val="ENoteTableText"/>
            </w:pPr>
            <w:r w:rsidRPr="00333BCD">
              <w:t>ad. No.</w:t>
            </w:r>
            <w:r w:rsidR="001210BB" w:rsidRPr="00333BCD">
              <w:t> </w:t>
            </w:r>
            <w:r w:rsidRPr="00333BCD">
              <w:t>107, 2000</w:t>
            </w:r>
          </w:p>
        </w:tc>
      </w:tr>
      <w:tr w:rsidR="00E21C60" w:rsidRPr="00333BCD" w:rsidTr="00037035">
        <w:tblPrEx>
          <w:tblBorders>
            <w:top w:val="none" w:sz="0" w:space="0" w:color="auto"/>
            <w:bottom w:val="none" w:sz="0" w:space="0" w:color="auto"/>
          </w:tblBorders>
        </w:tblPrEx>
        <w:trPr>
          <w:cantSplit/>
        </w:trPr>
        <w:tc>
          <w:tcPr>
            <w:tcW w:w="2139" w:type="dxa"/>
            <w:shd w:val="clear" w:color="auto" w:fill="auto"/>
          </w:tcPr>
          <w:p w:rsidR="00E21C60" w:rsidRPr="00333BCD" w:rsidRDefault="00E21C60" w:rsidP="00B04910">
            <w:pPr>
              <w:pStyle w:val="ENoteTableText"/>
              <w:tabs>
                <w:tab w:val="center" w:leader="dot" w:pos="2268"/>
              </w:tabs>
            </w:pPr>
          </w:p>
        </w:tc>
        <w:tc>
          <w:tcPr>
            <w:tcW w:w="4943" w:type="dxa"/>
            <w:shd w:val="clear" w:color="auto" w:fill="auto"/>
          </w:tcPr>
          <w:p w:rsidR="00E21C60" w:rsidRPr="00333BCD" w:rsidRDefault="00E21C60" w:rsidP="00037035">
            <w:pPr>
              <w:pStyle w:val="ENoteTableText"/>
            </w:pPr>
            <w:r w:rsidRPr="00333BCD">
              <w:t>am No 31, 2014</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31</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118, 1997;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32</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118, 1997; No.</w:t>
            </w:r>
            <w:r w:rsidR="001210BB" w:rsidRPr="00333BCD">
              <w:t> </w:t>
            </w:r>
            <w:r w:rsidRPr="00333BCD">
              <w:t>107, 2000; No.</w:t>
            </w:r>
            <w:r w:rsidR="001210BB" w:rsidRPr="00333BCD">
              <w:t> </w:t>
            </w:r>
            <w:r w:rsidRPr="00333BCD">
              <w:t>33, 2009</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C15C04" w:rsidP="00B04910">
            <w:pPr>
              <w:pStyle w:val="ENoteTableText"/>
              <w:tabs>
                <w:tab w:val="center" w:leader="dot" w:pos="2268"/>
              </w:tabs>
            </w:pPr>
            <w:r w:rsidRPr="00333BCD">
              <w:t>s</w:t>
            </w:r>
            <w:r w:rsidR="00037035" w:rsidRPr="00333BCD">
              <w:t xml:space="preserve"> 33</w:t>
            </w:r>
            <w:r w:rsidR="00037035" w:rsidRPr="00333BCD">
              <w:tab/>
            </w:r>
          </w:p>
        </w:tc>
        <w:tc>
          <w:tcPr>
            <w:tcW w:w="4943" w:type="dxa"/>
            <w:shd w:val="clear" w:color="auto" w:fill="auto"/>
          </w:tcPr>
          <w:p w:rsidR="00037035" w:rsidRPr="00333BCD" w:rsidRDefault="00C15C04" w:rsidP="00037035">
            <w:pPr>
              <w:pStyle w:val="ENoteTableText"/>
            </w:pPr>
            <w:r w:rsidRPr="00333BCD">
              <w:t>am No</w:t>
            </w:r>
            <w:r w:rsidR="001210BB" w:rsidRPr="00333BCD">
              <w:t> </w:t>
            </w:r>
            <w:r w:rsidRPr="00333BCD">
              <w:t>141, 1986; No</w:t>
            </w:r>
            <w:r w:rsidR="001210BB" w:rsidRPr="00333BCD">
              <w:t> </w:t>
            </w:r>
            <w:r w:rsidR="00037035" w:rsidRPr="00333BCD">
              <w:t>107, 2000</w:t>
            </w:r>
            <w:r w:rsidR="00CC5B06" w:rsidRPr="00333BCD">
              <w:t>; No 154, 2020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34</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118, 1997</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35</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60, 1989; No.</w:t>
            </w:r>
            <w:r w:rsidR="001210BB" w:rsidRPr="00333BCD">
              <w:t> </w:t>
            </w:r>
            <w:r w:rsidRPr="00333BCD">
              <w:t>16, 1994; No.</w:t>
            </w:r>
            <w:r w:rsidR="001210BB" w:rsidRPr="00333BCD">
              <w:t> </w:t>
            </w:r>
            <w:r w:rsidRPr="00333BCD">
              <w:t>118, 1997; No.</w:t>
            </w:r>
            <w:r w:rsidR="001210BB" w:rsidRPr="00333BCD">
              <w:t> </w:t>
            </w:r>
            <w:r w:rsidRPr="00333BCD">
              <w:t>107, 2000</w:t>
            </w:r>
            <w:r w:rsidR="00AE5470" w:rsidRPr="00333BCD">
              <w:t>; No 4, 2016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36</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60, 1989; No.</w:t>
            </w:r>
            <w:r w:rsidR="001210BB" w:rsidRPr="00333BCD">
              <w:t> </w:t>
            </w:r>
            <w:r w:rsidRPr="00333BCD">
              <w:t>16, 1994</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rs. No.</w:t>
            </w:r>
            <w:r w:rsidR="001210BB" w:rsidRPr="00333BCD">
              <w:t> </w:t>
            </w:r>
            <w:r w:rsidRPr="00333BCD">
              <w:t>107, 2000</w:t>
            </w:r>
          </w:p>
        </w:tc>
      </w:tr>
      <w:tr w:rsidR="00AE5470" w:rsidRPr="00333BCD" w:rsidTr="00037035">
        <w:tblPrEx>
          <w:tblBorders>
            <w:top w:val="none" w:sz="0" w:space="0" w:color="auto"/>
            <w:bottom w:val="none" w:sz="0" w:space="0" w:color="auto"/>
          </w:tblBorders>
        </w:tblPrEx>
        <w:trPr>
          <w:cantSplit/>
        </w:trPr>
        <w:tc>
          <w:tcPr>
            <w:tcW w:w="2139" w:type="dxa"/>
            <w:shd w:val="clear" w:color="auto" w:fill="auto"/>
          </w:tcPr>
          <w:p w:rsidR="00AE5470" w:rsidRPr="00333BCD" w:rsidRDefault="00AE5470" w:rsidP="00037035">
            <w:pPr>
              <w:pStyle w:val="Tabletext"/>
            </w:pPr>
          </w:p>
        </w:tc>
        <w:tc>
          <w:tcPr>
            <w:tcW w:w="4943" w:type="dxa"/>
            <w:shd w:val="clear" w:color="auto" w:fill="auto"/>
          </w:tcPr>
          <w:p w:rsidR="00AE5470" w:rsidRPr="00333BCD" w:rsidRDefault="00AE5470" w:rsidP="00037035">
            <w:pPr>
              <w:pStyle w:val="ENoteTableText"/>
            </w:pPr>
            <w:r w:rsidRPr="00333BCD">
              <w:t>am No 4, 2016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37</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141, 1986; No.</w:t>
            </w:r>
            <w:r w:rsidR="001210BB" w:rsidRPr="00333BCD">
              <w:t> </w:t>
            </w:r>
            <w:r w:rsidRPr="00333BCD">
              <w:t>60, 1989; No.</w:t>
            </w:r>
            <w:r w:rsidR="001210BB" w:rsidRPr="00333BCD">
              <w:t> </w:t>
            </w:r>
            <w:r w:rsidRPr="00333BCD">
              <w:t>16, 1994</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rs.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37A</w:t>
            </w:r>
            <w:r w:rsidR="00037035" w:rsidRPr="00333BCD">
              <w:tab/>
            </w:r>
          </w:p>
        </w:tc>
        <w:tc>
          <w:tcPr>
            <w:tcW w:w="4943" w:type="dxa"/>
            <w:shd w:val="clear" w:color="auto" w:fill="auto"/>
          </w:tcPr>
          <w:p w:rsidR="00037035" w:rsidRPr="00333BCD" w:rsidRDefault="00037035" w:rsidP="00037035">
            <w:pPr>
              <w:pStyle w:val="ENoteTableText"/>
            </w:pPr>
            <w:r w:rsidRPr="00333BCD">
              <w:t>ad. No.</w:t>
            </w:r>
            <w:r w:rsidR="001210BB" w:rsidRPr="00333BCD">
              <w:t> </w:t>
            </w:r>
            <w:r w:rsidRPr="00333BCD">
              <w:t>60, 1989</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38</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60, 1989; No.</w:t>
            </w:r>
            <w:r w:rsidR="001210BB" w:rsidRPr="00333BCD">
              <w:t> </w:t>
            </w:r>
            <w:r w:rsidRPr="00333BCD">
              <w:t>107, 2000</w:t>
            </w:r>
          </w:p>
        </w:tc>
      </w:tr>
      <w:tr w:rsidR="00927766" w:rsidRPr="00333BCD" w:rsidTr="00037035">
        <w:tblPrEx>
          <w:tblBorders>
            <w:top w:val="none" w:sz="0" w:space="0" w:color="auto"/>
            <w:bottom w:val="none" w:sz="0" w:space="0" w:color="auto"/>
          </w:tblBorders>
        </w:tblPrEx>
        <w:trPr>
          <w:cantSplit/>
        </w:trPr>
        <w:tc>
          <w:tcPr>
            <w:tcW w:w="2139" w:type="dxa"/>
            <w:shd w:val="clear" w:color="auto" w:fill="auto"/>
          </w:tcPr>
          <w:p w:rsidR="00927766" w:rsidRPr="00333BCD" w:rsidRDefault="00927766" w:rsidP="00B04910">
            <w:pPr>
              <w:pStyle w:val="ENoteTableText"/>
              <w:tabs>
                <w:tab w:val="center" w:leader="dot" w:pos="2268"/>
              </w:tabs>
            </w:pPr>
          </w:p>
        </w:tc>
        <w:tc>
          <w:tcPr>
            <w:tcW w:w="4943" w:type="dxa"/>
            <w:shd w:val="clear" w:color="auto" w:fill="auto"/>
          </w:tcPr>
          <w:p w:rsidR="00927766" w:rsidRPr="00333BCD" w:rsidRDefault="00927766" w:rsidP="00037035">
            <w:pPr>
              <w:pStyle w:val="ENoteTableText"/>
            </w:pPr>
            <w:r w:rsidRPr="00333BCD">
              <w:t>ed C21</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39</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21, 1992</w:t>
            </w:r>
          </w:p>
        </w:tc>
      </w:tr>
      <w:tr w:rsidR="00927766" w:rsidRPr="00333BCD" w:rsidTr="00037035">
        <w:tblPrEx>
          <w:tblBorders>
            <w:top w:val="none" w:sz="0" w:space="0" w:color="auto"/>
            <w:bottom w:val="none" w:sz="0" w:space="0" w:color="auto"/>
          </w:tblBorders>
        </w:tblPrEx>
        <w:trPr>
          <w:cantSplit/>
        </w:trPr>
        <w:tc>
          <w:tcPr>
            <w:tcW w:w="2139" w:type="dxa"/>
            <w:shd w:val="clear" w:color="auto" w:fill="auto"/>
          </w:tcPr>
          <w:p w:rsidR="00927766" w:rsidRPr="00333BCD" w:rsidRDefault="00927766" w:rsidP="00B04910">
            <w:pPr>
              <w:pStyle w:val="ENoteTableText"/>
              <w:tabs>
                <w:tab w:val="center" w:leader="dot" w:pos="2268"/>
              </w:tabs>
            </w:pPr>
          </w:p>
        </w:tc>
        <w:tc>
          <w:tcPr>
            <w:tcW w:w="4943" w:type="dxa"/>
            <w:shd w:val="clear" w:color="auto" w:fill="auto"/>
          </w:tcPr>
          <w:p w:rsidR="00927766" w:rsidRPr="00333BCD" w:rsidRDefault="00927766" w:rsidP="00037035">
            <w:pPr>
              <w:pStyle w:val="ENoteTableText"/>
            </w:pPr>
            <w:r w:rsidRPr="00333BCD">
              <w:t>ed C21</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40</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60, 1989; No.</w:t>
            </w:r>
            <w:r w:rsidR="001210BB" w:rsidRPr="00333BCD">
              <w:t> </w:t>
            </w:r>
            <w:r w:rsidRPr="00333BCD">
              <w:t>118, 1997</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B04910" w:rsidP="00B04910">
            <w:pPr>
              <w:pStyle w:val="ENoteTableText"/>
              <w:tabs>
                <w:tab w:val="center" w:leader="dot" w:pos="2268"/>
              </w:tabs>
            </w:pPr>
            <w:r w:rsidRPr="00333BCD">
              <w:t>s.</w:t>
            </w:r>
            <w:r w:rsidR="00037035" w:rsidRPr="00333BCD">
              <w:t xml:space="preserve"> 41</w:t>
            </w:r>
            <w:r w:rsidR="00037035" w:rsidRPr="00333BCD">
              <w:tab/>
            </w:r>
          </w:p>
        </w:tc>
        <w:tc>
          <w:tcPr>
            <w:tcW w:w="4943" w:type="dxa"/>
            <w:shd w:val="clear" w:color="auto" w:fill="auto"/>
          </w:tcPr>
          <w:p w:rsidR="00037035" w:rsidRPr="00333BCD" w:rsidRDefault="00037035" w:rsidP="00037035">
            <w:pPr>
              <w:pStyle w:val="ENoteTableText"/>
            </w:pPr>
            <w:r w:rsidRPr="00333BCD">
              <w:t>am. No.</w:t>
            </w:r>
            <w:r w:rsidR="001210BB" w:rsidRPr="00333BCD">
              <w:t> </w:t>
            </w:r>
            <w:r w:rsidRPr="00333BCD">
              <w:t>60, 1989; No.</w:t>
            </w:r>
            <w:r w:rsidR="001210BB" w:rsidRPr="00333BCD">
              <w:t> </w:t>
            </w:r>
            <w:r w:rsidRPr="00333BCD">
              <w:t>16, 1994;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B04910">
            <w:pPr>
              <w:pStyle w:val="ENoteTableText"/>
              <w:tabs>
                <w:tab w:val="center" w:leader="dot" w:pos="2268"/>
              </w:tabs>
            </w:pPr>
            <w:r w:rsidRPr="00333BCD">
              <w:t>Schedule</w:t>
            </w:r>
            <w:r w:rsidR="001210BB" w:rsidRPr="00333BCD">
              <w:t> </w:t>
            </w:r>
            <w:r w:rsidRPr="00333BCD">
              <w:t>1</w:t>
            </w:r>
            <w:r w:rsidRPr="00333BCD">
              <w:tab/>
            </w:r>
          </w:p>
        </w:tc>
        <w:tc>
          <w:tcPr>
            <w:tcW w:w="4943" w:type="dxa"/>
            <w:shd w:val="clear" w:color="auto" w:fill="auto"/>
          </w:tcPr>
          <w:p w:rsidR="00037035" w:rsidRPr="00333BCD" w:rsidRDefault="00037035" w:rsidP="00037035">
            <w:pPr>
              <w:pStyle w:val="ENoteTableText"/>
            </w:pPr>
            <w:r w:rsidRPr="00333BCD">
              <w:t>rs.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165, 2006</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B04910">
            <w:pPr>
              <w:pStyle w:val="ENoteTableText"/>
              <w:tabs>
                <w:tab w:val="center" w:leader="dot" w:pos="2268"/>
              </w:tabs>
            </w:pPr>
            <w:r w:rsidRPr="00333BCD">
              <w:t>Schedule</w:t>
            </w:r>
            <w:r w:rsidR="001210BB" w:rsidRPr="00333BCD">
              <w:t> </w:t>
            </w:r>
            <w:r w:rsidRPr="00333BCD">
              <w:t>2</w:t>
            </w:r>
            <w:r w:rsidRPr="00333BCD">
              <w:tab/>
            </w: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B04910">
            <w:pPr>
              <w:pStyle w:val="ENoteTableText"/>
              <w:tabs>
                <w:tab w:val="center" w:leader="dot" w:pos="2268"/>
              </w:tabs>
            </w:pPr>
            <w:r w:rsidRPr="00333BCD">
              <w:t>Schedule</w:t>
            </w:r>
            <w:r w:rsidR="001210BB" w:rsidRPr="00333BCD">
              <w:t> </w:t>
            </w:r>
            <w:r w:rsidRPr="00333BCD">
              <w:t>3</w:t>
            </w:r>
            <w:r w:rsidRPr="00333BCD">
              <w:tab/>
            </w: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B04910">
            <w:pPr>
              <w:pStyle w:val="ENoteTableText"/>
              <w:tabs>
                <w:tab w:val="center" w:leader="dot" w:pos="2268"/>
              </w:tabs>
            </w:pPr>
            <w:r w:rsidRPr="00333BCD">
              <w:t>Schedule</w:t>
            </w:r>
            <w:r w:rsidR="001210BB" w:rsidRPr="00333BCD">
              <w:t> </w:t>
            </w:r>
            <w:r w:rsidRPr="00333BCD">
              <w:t>3A</w:t>
            </w:r>
            <w:r w:rsidRPr="00333BCD">
              <w:tab/>
            </w:r>
          </w:p>
        </w:tc>
        <w:tc>
          <w:tcPr>
            <w:tcW w:w="4943" w:type="dxa"/>
            <w:shd w:val="clear" w:color="auto" w:fill="auto"/>
          </w:tcPr>
          <w:p w:rsidR="00037035" w:rsidRPr="00333BCD" w:rsidRDefault="00037035" w:rsidP="00037035">
            <w:pPr>
              <w:pStyle w:val="ENoteTableText"/>
            </w:pPr>
            <w:r w:rsidRPr="00333BCD">
              <w:t>ad. No.</w:t>
            </w:r>
            <w:r w:rsidR="001210BB" w:rsidRPr="00333BCD">
              <w:t> </w:t>
            </w:r>
            <w:r w:rsidRPr="00333BCD">
              <w:t>118, 1997</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B04910">
            <w:pPr>
              <w:pStyle w:val="ENoteTableText"/>
              <w:tabs>
                <w:tab w:val="center" w:leader="dot" w:pos="2268"/>
              </w:tabs>
            </w:pPr>
            <w:r w:rsidRPr="00333BCD">
              <w:t>Schedule</w:t>
            </w:r>
            <w:r w:rsidR="001210BB" w:rsidRPr="00333BCD">
              <w:t> </w:t>
            </w:r>
            <w:r w:rsidRPr="00333BCD">
              <w:t>3B</w:t>
            </w:r>
            <w:r w:rsidRPr="00333BCD">
              <w:tab/>
            </w:r>
          </w:p>
        </w:tc>
        <w:tc>
          <w:tcPr>
            <w:tcW w:w="4943" w:type="dxa"/>
            <w:shd w:val="clear" w:color="auto" w:fill="auto"/>
          </w:tcPr>
          <w:p w:rsidR="00037035" w:rsidRPr="00333BCD" w:rsidRDefault="00037035" w:rsidP="00037035">
            <w:pPr>
              <w:pStyle w:val="ENoteTableText"/>
            </w:pPr>
            <w:r w:rsidRPr="00333BCD">
              <w:t>ad. No.</w:t>
            </w:r>
            <w:r w:rsidR="001210BB" w:rsidRPr="00333BCD">
              <w:t> </w:t>
            </w:r>
            <w:r w:rsidRPr="00333BCD">
              <w:t>118, 1997</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B04910">
            <w:pPr>
              <w:pStyle w:val="ENoteTableText"/>
              <w:tabs>
                <w:tab w:val="center" w:leader="dot" w:pos="2268"/>
              </w:tabs>
            </w:pPr>
            <w:r w:rsidRPr="00333BCD">
              <w:t>Schedule</w:t>
            </w:r>
            <w:r w:rsidR="001210BB" w:rsidRPr="00333BCD">
              <w:t> </w:t>
            </w:r>
            <w:r w:rsidRPr="00333BCD">
              <w:t>3C</w:t>
            </w:r>
            <w:r w:rsidRPr="00333BCD">
              <w:tab/>
            </w:r>
          </w:p>
        </w:tc>
        <w:tc>
          <w:tcPr>
            <w:tcW w:w="4943" w:type="dxa"/>
            <w:shd w:val="clear" w:color="auto" w:fill="auto"/>
          </w:tcPr>
          <w:p w:rsidR="00037035" w:rsidRPr="00333BCD" w:rsidRDefault="00037035" w:rsidP="00037035">
            <w:pPr>
              <w:pStyle w:val="ENoteTableText"/>
            </w:pPr>
            <w:r w:rsidRPr="00333BCD">
              <w:t>ad. No.</w:t>
            </w:r>
            <w:r w:rsidR="001210BB" w:rsidRPr="00333BCD">
              <w:t> </w:t>
            </w:r>
            <w:r w:rsidRPr="00333BCD">
              <w:t>118, 1997</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037035">
            <w:pPr>
              <w:pStyle w:val="Tabletext"/>
            </w:pPr>
          </w:p>
        </w:tc>
        <w:tc>
          <w:tcPr>
            <w:tcW w:w="4943" w:type="dxa"/>
            <w:shd w:val="clear" w:color="auto" w:fill="auto"/>
          </w:tcPr>
          <w:p w:rsidR="00037035" w:rsidRPr="00333BCD" w:rsidRDefault="00037035" w:rsidP="00037035">
            <w:pPr>
              <w:pStyle w:val="ENoteTableText"/>
            </w:pPr>
            <w:r w:rsidRPr="00333BCD">
              <w:t>rep. No.</w:t>
            </w:r>
            <w:r w:rsidR="001210BB" w:rsidRPr="00333BCD">
              <w:t> </w:t>
            </w:r>
            <w:r w:rsidRPr="00333BCD">
              <w:t>107, 2000</w:t>
            </w:r>
          </w:p>
        </w:tc>
      </w:tr>
      <w:tr w:rsidR="00037035" w:rsidRPr="00333BCD" w:rsidTr="00037035">
        <w:tblPrEx>
          <w:tblBorders>
            <w:top w:val="none" w:sz="0" w:space="0" w:color="auto"/>
            <w:bottom w:val="none" w:sz="0" w:space="0" w:color="auto"/>
          </w:tblBorders>
        </w:tblPrEx>
        <w:trPr>
          <w:cantSplit/>
        </w:trPr>
        <w:tc>
          <w:tcPr>
            <w:tcW w:w="2139" w:type="dxa"/>
            <w:shd w:val="clear" w:color="auto" w:fill="auto"/>
          </w:tcPr>
          <w:p w:rsidR="00037035" w:rsidRPr="00333BCD" w:rsidRDefault="00037035" w:rsidP="00B04910">
            <w:pPr>
              <w:pStyle w:val="ENoteTableText"/>
              <w:tabs>
                <w:tab w:val="center" w:leader="dot" w:pos="2268"/>
              </w:tabs>
            </w:pPr>
            <w:r w:rsidRPr="00333BCD">
              <w:t>Schedule</w:t>
            </w:r>
            <w:r w:rsidR="001210BB" w:rsidRPr="00333BCD">
              <w:t> </w:t>
            </w:r>
            <w:r w:rsidRPr="00333BCD">
              <w:t>4</w:t>
            </w:r>
            <w:r w:rsidRPr="00333BCD">
              <w:tab/>
            </w:r>
          </w:p>
        </w:tc>
        <w:tc>
          <w:tcPr>
            <w:tcW w:w="4943" w:type="dxa"/>
            <w:shd w:val="clear" w:color="auto" w:fill="auto"/>
          </w:tcPr>
          <w:p w:rsidR="00037035" w:rsidRPr="00333BCD" w:rsidRDefault="00037035" w:rsidP="00037035">
            <w:pPr>
              <w:pStyle w:val="ENoteTableText"/>
            </w:pPr>
            <w:r w:rsidRPr="00333BCD">
              <w:t>ad. No.</w:t>
            </w:r>
            <w:r w:rsidR="001210BB" w:rsidRPr="00333BCD">
              <w:t> </w:t>
            </w:r>
            <w:r w:rsidRPr="00333BCD">
              <w:t xml:space="preserve">16, 1994 </w:t>
            </w:r>
          </w:p>
        </w:tc>
      </w:tr>
      <w:tr w:rsidR="00037035" w:rsidRPr="00333BCD" w:rsidTr="00037035">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037035" w:rsidRPr="00333BCD" w:rsidRDefault="00037035" w:rsidP="00037035">
            <w:pPr>
              <w:pStyle w:val="Tabletext"/>
            </w:pPr>
          </w:p>
        </w:tc>
        <w:tc>
          <w:tcPr>
            <w:tcW w:w="4943" w:type="dxa"/>
            <w:tcBorders>
              <w:bottom w:val="single" w:sz="12" w:space="0" w:color="auto"/>
            </w:tcBorders>
            <w:shd w:val="clear" w:color="auto" w:fill="auto"/>
          </w:tcPr>
          <w:p w:rsidR="00037035" w:rsidRPr="00333BCD" w:rsidRDefault="00037035" w:rsidP="00037035">
            <w:pPr>
              <w:pStyle w:val="ENoteTableText"/>
            </w:pPr>
            <w:r w:rsidRPr="00333BCD">
              <w:t>rep. No.</w:t>
            </w:r>
            <w:r w:rsidR="001210BB" w:rsidRPr="00333BCD">
              <w:t> </w:t>
            </w:r>
            <w:r w:rsidRPr="00333BCD">
              <w:t>107, 2000</w:t>
            </w:r>
          </w:p>
        </w:tc>
      </w:tr>
    </w:tbl>
    <w:p w:rsidR="00B64C5A" w:rsidRPr="00333BCD" w:rsidRDefault="00B64C5A" w:rsidP="002A2263">
      <w:pPr>
        <w:pStyle w:val="Tabletext"/>
      </w:pPr>
    </w:p>
    <w:p w:rsidR="00C30DC2" w:rsidRPr="00333BCD" w:rsidRDefault="00C30DC2" w:rsidP="00C30DC2">
      <w:pPr>
        <w:pStyle w:val="ENotesHeading2"/>
        <w:pageBreakBefore/>
        <w:outlineLvl w:val="9"/>
      </w:pPr>
      <w:bookmarkStart w:id="53" w:name="_Toc63155836"/>
      <w:r w:rsidRPr="00333BCD">
        <w:t>Endnote 5—Editorial changes</w:t>
      </w:r>
      <w:bookmarkEnd w:id="53"/>
    </w:p>
    <w:p w:rsidR="00C30DC2" w:rsidRPr="00333BCD" w:rsidRDefault="00C30DC2">
      <w:pPr>
        <w:spacing w:after="240"/>
      </w:pPr>
      <w:r w:rsidRPr="00333BCD">
        <w:t xml:space="preserve">In preparing this compilation for registration, the following kinds of editorial change(s) were made under the </w:t>
      </w:r>
      <w:r w:rsidRPr="00333BCD">
        <w:rPr>
          <w:i/>
        </w:rPr>
        <w:t>Legislation Act 2003</w:t>
      </w:r>
      <w:r w:rsidRPr="00333BCD">
        <w:t>.</w:t>
      </w:r>
    </w:p>
    <w:p w:rsidR="00C30DC2" w:rsidRPr="00333BCD" w:rsidRDefault="00C30DC2" w:rsidP="009539DA">
      <w:pPr>
        <w:spacing w:after="240"/>
        <w:rPr>
          <w:b/>
          <w:sz w:val="24"/>
          <w:szCs w:val="24"/>
        </w:rPr>
      </w:pPr>
      <w:r w:rsidRPr="00333BCD">
        <w:rPr>
          <w:b/>
          <w:bCs/>
          <w:sz w:val="24"/>
          <w:szCs w:val="24"/>
        </w:rPr>
        <w:t xml:space="preserve">Section 38 and </w:t>
      </w:r>
      <w:r w:rsidR="003951DF">
        <w:rPr>
          <w:b/>
          <w:bCs/>
          <w:sz w:val="24"/>
          <w:szCs w:val="24"/>
        </w:rPr>
        <w:t>subsection 3</w:t>
      </w:r>
      <w:r w:rsidRPr="00333BCD">
        <w:rPr>
          <w:b/>
          <w:bCs/>
          <w:sz w:val="24"/>
          <w:szCs w:val="24"/>
        </w:rPr>
        <w:t>9(2)</w:t>
      </w:r>
    </w:p>
    <w:p w:rsidR="00C30DC2" w:rsidRPr="00333BCD" w:rsidRDefault="00C30DC2" w:rsidP="009539DA">
      <w:pPr>
        <w:spacing w:after="240"/>
        <w:rPr>
          <w:b/>
        </w:rPr>
      </w:pPr>
      <w:r w:rsidRPr="00333BCD">
        <w:rPr>
          <w:b/>
        </w:rPr>
        <w:t>Kind of editorial change</w:t>
      </w:r>
    </w:p>
    <w:p w:rsidR="00C30DC2" w:rsidRPr="00333BCD" w:rsidRDefault="00C30DC2" w:rsidP="009539DA">
      <w:pPr>
        <w:spacing w:after="240"/>
      </w:pPr>
      <w:r w:rsidRPr="00333BCD">
        <w:t>Change</w:t>
      </w:r>
      <w:r w:rsidR="00CA6692" w:rsidRPr="00333BCD">
        <w:t>s</w:t>
      </w:r>
      <w:r w:rsidRPr="00333BCD">
        <w:t xml:space="preserve"> to typeface</w:t>
      </w:r>
    </w:p>
    <w:p w:rsidR="00C30DC2" w:rsidRPr="00333BCD" w:rsidRDefault="00C30DC2" w:rsidP="009539DA">
      <w:pPr>
        <w:spacing w:after="240"/>
        <w:rPr>
          <w:b/>
        </w:rPr>
      </w:pPr>
      <w:r w:rsidRPr="00333BCD">
        <w:rPr>
          <w:b/>
        </w:rPr>
        <w:t>Details of editorial change</w:t>
      </w:r>
    </w:p>
    <w:p w:rsidR="00C30DC2" w:rsidRPr="00333BCD" w:rsidRDefault="005A094F" w:rsidP="00C30DC2">
      <w:r w:rsidRPr="00333BCD">
        <w:rPr>
          <w:szCs w:val="22"/>
        </w:rPr>
        <w:t>This compilation was editorially changed to update all occurrences of the italicised words</w:t>
      </w:r>
      <w:r w:rsidR="00C30DC2" w:rsidRPr="00333BCD">
        <w:t xml:space="preserve"> </w:t>
      </w:r>
      <w:r w:rsidR="00C30DC2" w:rsidRPr="00333BCD">
        <w:rPr>
          <w:i/>
          <w:iCs/>
        </w:rPr>
        <w:t>prima facie</w:t>
      </w:r>
      <w:r w:rsidR="00C30DC2" w:rsidRPr="00333BCD">
        <w:rPr>
          <w:iCs/>
        </w:rPr>
        <w:t xml:space="preserve"> </w:t>
      </w:r>
      <w:r w:rsidR="00C30DC2" w:rsidRPr="00333BCD">
        <w:t>to regular font.</w:t>
      </w:r>
    </w:p>
    <w:p w:rsidR="00311011" w:rsidRPr="00333BCD" w:rsidRDefault="00311011" w:rsidP="009202A5">
      <w:pPr>
        <w:sectPr w:rsidR="00311011" w:rsidRPr="00333BCD" w:rsidSect="007E0AEF">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B64C5A" w:rsidRPr="00333BCD" w:rsidRDefault="00B64C5A" w:rsidP="00B64C5A">
      <w:pPr>
        <w:rPr>
          <w:lang w:eastAsia="en-AU"/>
        </w:rPr>
      </w:pPr>
    </w:p>
    <w:sectPr w:rsidR="00B64C5A" w:rsidRPr="00333BCD" w:rsidSect="007E0AEF">
      <w:headerReference w:type="even" r:id="rId33"/>
      <w:headerReference w:type="default" r:id="rId34"/>
      <w:headerReference w:type="firs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40B" w:rsidRPr="00636117" w:rsidRDefault="00F3140B" w:rsidP="00907F44">
      <w:pPr>
        <w:pStyle w:val="CTA2ai"/>
        <w:spacing w:before="0" w:line="240" w:lineRule="auto"/>
        <w:rPr>
          <w:rFonts w:eastAsia="Calibri"/>
          <w:sz w:val="16"/>
        </w:rPr>
      </w:pPr>
      <w:r>
        <w:separator/>
      </w:r>
    </w:p>
  </w:endnote>
  <w:endnote w:type="continuationSeparator" w:id="0">
    <w:p w:rsidR="00F3140B" w:rsidRPr="00636117" w:rsidRDefault="00F3140B" w:rsidP="00907F44">
      <w:pPr>
        <w:pStyle w:val="CTA2ai"/>
        <w:spacing w:before="0" w:line="240" w:lineRule="auto"/>
        <w:rPr>
          <w:rFonts w:eastAsia="Calibri"/>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Default="00F3140B">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B3B51" w:rsidRDefault="00F3140B" w:rsidP="009A647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140B" w:rsidRPr="007B3B51" w:rsidTr="009A6473">
      <w:tc>
        <w:tcPr>
          <w:tcW w:w="1247" w:type="dxa"/>
        </w:tcPr>
        <w:p w:rsidR="00F3140B" w:rsidRPr="007B3B51" w:rsidRDefault="00F3140B" w:rsidP="009A6473">
          <w:pPr>
            <w:rPr>
              <w:i/>
              <w:sz w:val="16"/>
              <w:szCs w:val="16"/>
            </w:rPr>
          </w:pPr>
        </w:p>
      </w:tc>
      <w:tc>
        <w:tcPr>
          <w:tcW w:w="5387" w:type="dxa"/>
          <w:gridSpan w:val="3"/>
        </w:tcPr>
        <w:p w:rsidR="00F3140B" w:rsidRPr="007B3B51" w:rsidRDefault="00F3140B" w:rsidP="009A64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A331F">
            <w:rPr>
              <w:i/>
              <w:noProof/>
              <w:sz w:val="16"/>
              <w:szCs w:val="16"/>
            </w:rPr>
            <w:t>Environment Protection (Sea Dumping) Act 1981</w:t>
          </w:r>
          <w:r w:rsidRPr="007B3B51">
            <w:rPr>
              <w:i/>
              <w:sz w:val="16"/>
              <w:szCs w:val="16"/>
            </w:rPr>
            <w:fldChar w:fldCharType="end"/>
          </w:r>
        </w:p>
      </w:tc>
      <w:tc>
        <w:tcPr>
          <w:tcW w:w="669" w:type="dxa"/>
        </w:tcPr>
        <w:p w:rsidR="00F3140B" w:rsidRPr="007B3B51" w:rsidRDefault="00F3140B" w:rsidP="009A64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331F">
            <w:rPr>
              <w:i/>
              <w:noProof/>
              <w:sz w:val="16"/>
              <w:szCs w:val="16"/>
            </w:rPr>
            <w:t>53</w:t>
          </w:r>
          <w:r w:rsidRPr="007B3B51">
            <w:rPr>
              <w:i/>
              <w:sz w:val="16"/>
              <w:szCs w:val="16"/>
            </w:rPr>
            <w:fldChar w:fldCharType="end"/>
          </w:r>
        </w:p>
      </w:tc>
    </w:tr>
    <w:tr w:rsidR="00F3140B" w:rsidRPr="00130F37" w:rsidTr="009A6473">
      <w:tc>
        <w:tcPr>
          <w:tcW w:w="2190" w:type="dxa"/>
          <w:gridSpan w:val="2"/>
        </w:tcPr>
        <w:p w:rsidR="00F3140B" w:rsidRPr="00130F37" w:rsidRDefault="00F3140B" w:rsidP="009A64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8581A">
            <w:rPr>
              <w:sz w:val="16"/>
              <w:szCs w:val="16"/>
            </w:rPr>
            <w:t>21</w:t>
          </w:r>
          <w:r w:rsidRPr="00130F37">
            <w:rPr>
              <w:sz w:val="16"/>
              <w:szCs w:val="16"/>
            </w:rPr>
            <w:fldChar w:fldCharType="end"/>
          </w:r>
        </w:p>
      </w:tc>
      <w:tc>
        <w:tcPr>
          <w:tcW w:w="2920" w:type="dxa"/>
        </w:tcPr>
        <w:p w:rsidR="00F3140B" w:rsidRPr="00130F37" w:rsidRDefault="00F3140B" w:rsidP="009A64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8581A">
            <w:rPr>
              <w:sz w:val="16"/>
              <w:szCs w:val="16"/>
            </w:rPr>
            <w:t>18/12/2020</w:t>
          </w:r>
          <w:r w:rsidRPr="00130F37">
            <w:rPr>
              <w:sz w:val="16"/>
              <w:szCs w:val="16"/>
            </w:rPr>
            <w:fldChar w:fldCharType="end"/>
          </w:r>
        </w:p>
      </w:tc>
      <w:tc>
        <w:tcPr>
          <w:tcW w:w="2193" w:type="dxa"/>
          <w:gridSpan w:val="2"/>
        </w:tcPr>
        <w:p w:rsidR="00F3140B" w:rsidRPr="00130F37" w:rsidRDefault="00F3140B" w:rsidP="009A64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8581A">
            <w:rPr>
              <w:sz w:val="16"/>
              <w:szCs w:val="16"/>
            </w:rPr>
            <w:instrText>2/02/2021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8581A">
            <w:rPr>
              <w:sz w:val="16"/>
              <w:szCs w:val="16"/>
            </w:rPr>
            <w:instrText>02/02/2021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8581A">
            <w:rPr>
              <w:noProof/>
              <w:sz w:val="16"/>
              <w:szCs w:val="16"/>
            </w:rPr>
            <w:t>02/02/2021</w:t>
          </w:r>
          <w:r w:rsidRPr="00130F37">
            <w:rPr>
              <w:sz w:val="16"/>
              <w:szCs w:val="16"/>
            </w:rPr>
            <w:fldChar w:fldCharType="end"/>
          </w:r>
        </w:p>
      </w:tc>
    </w:tr>
  </w:tbl>
  <w:p w:rsidR="00F3140B" w:rsidRPr="009371EC" w:rsidRDefault="00F3140B" w:rsidP="009371E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A1328" w:rsidRDefault="00F3140B" w:rsidP="00B64C5A">
    <w:pPr>
      <w:pBdr>
        <w:top w:val="single" w:sz="6" w:space="1" w:color="auto"/>
      </w:pBdr>
      <w:spacing w:before="120"/>
      <w:rPr>
        <w:sz w:val="18"/>
      </w:rPr>
    </w:pPr>
  </w:p>
  <w:p w:rsidR="00F3140B" w:rsidRPr="007A1328" w:rsidRDefault="00F3140B" w:rsidP="00B64C5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8581A">
      <w:rPr>
        <w:i/>
        <w:noProof/>
        <w:sz w:val="18"/>
      </w:rPr>
      <w:t>Environment Protection (Sea Dumping) Act 1981</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49</w:t>
    </w:r>
    <w:r w:rsidRPr="007A1328">
      <w:rPr>
        <w:i/>
        <w:sz w:val="18"/>
      </w:rPr>
      <w:fldChar w:fldCharType="end"/>
    </w:r>
  </w:p>
  <w:p w:rsidR="00F3140B" w:rsidRPr="00B64C5A" w:rsidRDefault="00F3140B" w:rsidP="00B64C5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Default="00F3140B">
    <w:pPr>
      <w:pBdr>
        <w:top w:val="single" w:sz="6" w:space="1" w:color="auto"/>
      </w:pBdr>
      <w:rPr>
        <w:sz w:val="18"/>
      </w:rPr>
    </w:pPr>
  </w:p>
  <w:p w:rsidR="00F3140B" w:rsidRDefault="00F3140B">
    <w:pPr>
      <w:jc w:val="right"/>
      <w:rPr>
        <w:i/>
        <w:sz w:val="18"/>
      </w:rPr>
    </w:pPr>
    <w:r>
      <w:rPr>
        <w:i/>
        <w:sz w:val="18"/>
      </w:rPr>
      <w:fldChar w:fldCharType="begin"/>
    </w:r>
    <w:r>
      <w:rPr>
        <w:i/>
        <w:sz w:val="18"/>
      </w:rPr>
      <w:instrText xml:space="preserve"> STYLEREF ShortT </w:instrText>
    </w:r>
    <w:r>
      <w:rPr>
        <w:i/>
        <w:sz w:val="18"/>
      </w:rPr>
      <w:fldChar w:fldCharType="separate"/>
    </w:r>
    <w:r w:rsidR="0038581A">
      <w:rPr>
        <w:i/>
        <w:noProof/>
        <w:sz w:val="18"/>
      </w:rPr>
      <w:t>Environment Protection (Sea Dumping) Act 1981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38581A">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49</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Default="00F3140B" w:rsidP="00812BDB">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ED79B6" w:rsidRDefault="00F3140B" w:rsidP="00812BD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B3B51" w:rsidRDefault="00F3140B" w:rsidP="009A647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140B" w:rsidRPr="007B3B51" w:rsidTr="009A6473">
      <w:tc>
        <w:tcPr>
          <w:tcW w:w="1247" w:type="dxa"/>
        </w:tcPr>
        <w:p w:rsidR="00F3140B" w:rsidRPr="007B3B51" w:rsidRDefault="00F3140B" w:rsidP="009A64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E0AEF">
            <w:rPr>
              <w:i/>
              <w:noProof/>
              <w:sz w:val="16"/>
              <w:szCs w:val="16"/>
            </w:rPr>
            <w:t>ii</w:t>
          </w:r>
          <w:r w:rsidRPr="007B3B51">
            <w:rPr>
              <w:i/>
              <w:sz w:val="16"/>
              <w:szCs w:val="16"/>
            </w:rPr>
            <w:fldChar w:fldCharType="end"/>
          </w:r>
        </w:p>
      </w:tc>
      <w:tc>
        <w:tcPr>
          <w:tcW w:w="5387" w:type="dxa"/>
          <w:gridSpan w:val="3"/>
        </w:tcPr>
        <w:p w:rsidR="00F3140B" w:rsidRPr="007B3B51" w:rsidRDefault="00F3140B" w:rsidP="009A64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E0AEF">
            <w:rPr>
              <w:i/>
              <w:noProof/>
              <w:sz w:val="16"/>
              <w:szCs w:val="16"/>
            </w:rPr>
            <w:t>Environment Protection (Sea Dumping) Act 1981</w:t>
          </w:r>
          <w:r w:rsidRPr="007B3B51">
            <w:rPr>
              <w:i/>
              <w:sz w:val="16"/>
              <w:szCs w:val="16"/>
            </w:rPr>
            <w:fldChar w:fldCharType="end"/>
          </w:r>
        </w:p>
      </w:tc>
      <w:tc>
        <w:tcPr>
          <w:tcW w:w="669" w:type="dxa"/>
        </w:tcPr>
        <w:p w:rsidR="00F3140B" w:rsidRPr="007B3B51" w:rsidRDefault="00F3140B" w:rsidP="009A6473">
          <w:pPr>
            <w:jc w:val="right"/>
            <w:rPr>
              <w:sz w:val="16"/>
              <w:szCs w:val="16"/>
            </w:rPr>
          </w:pPr>
        </w:p>
      </w:tc>
    </w:tr>
    <w:tr w:rsidR="00F3140B" w:rsidRPr="0055472E" w:rsidTr="009A6473">
      <w:tc>
        <w:tcPr>
          <w:tcW w:w="2190" w:type="dxa"/>
          <w:gridSpan w:val="2"/>
        </w:tcPr>
        <w:p w:rsidR="00F3140B" w:rsidRPr="0055472E" w:rsidRDefault="00F3140B" w:rsidP="009A64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8581A">
            <w:rPr>
              <w:sz w:val="16"/>
              <w:szCs w:val="16"/>
            </w:rPr>
            <w:t>21</w:t>
          </w:r>
          <w:r w:rsidRPr="0055472E">
            <w:rPr>
              <w:sz w:val="16"/>
              <w:szCs w:val="16"/>
            </w:rPr>
            <w:fldChar w:fldCharType="end"/>
          </w:r>
        </w:p>
      </w:tc>
      <w:tc>
        <w:tcPr>
          <w:tcW w:w="2920" w:type="dxa"/>
        </w:tcPr>
        <w:p w:rsidR="00F3140B" w:rsidRPr="0055472E" w:rsidRDefault="00F3140B" w:rsidP="009A64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8581A">
            <w:rPr>
              <w:sz w:val="16"/>
              <w:szCs w:val="16"/>
            </w:rPr>
            <w:t>18/12/2020</w:t>
          </w:r>
          <w:r w:rsidRPr="0055472E">
            <w:rPr>
              <w:sz w:val="16"/>
              <w:szCs w:val="16"/>
            </w:rPr>
            <w:fldChar w:fldCharType="end"/>
          </w:r>
        </w:p>
      </w:tc>
      <w:tc>
        <w:tcPr>
          <w:tcW w:w="2193" w:type="dxa"/>
          <w:gridSpan w:val="2"/>
        </w:tcPr>
        <w:p w:rsidR="00F3140B" w:rsidRPr="0055472E" w:rsidRDefault="00F3140B" w:rsidP="009A64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8581A">
            <w:rPr>
              <w:sz w:val="16"/>
              <w:szCs w:val="16"/>
            </w:rPr>
            <w:instrText>2/02/2021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8581A">
            <w:rPr>
              <w:sz w:val="16"/>
              <w:szCs w:val="16"/>
            </w:rPr>
            <w:instrText>02/02/2021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8581A">
            <w:rPr>
              <w:noProof/>
              <w:sz w:val="16"/>
              <w:szCs w:val="16"/>
            </w:rPr>
            <w:t>02/02/2021</w:t>
          </w:r>
          <w:r w:rsidRPr="0055472E">
            <w:rPr>
              <w:sz w:val="16"/>
              <w:szCs w:val="16"/>
            </w:rPr>
            <w:fldChar w:fldCharType="end"/>
          </w:r>
        </w:p>
      </w:tc>
    </w:tr>
  </w:tbl>
  <w:p w:rsidR="00F3140B" w:rsidRPr="009371EC" w:rsidRDefault="00F3140B" w:rsidP="009371E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B3B51" w:rsidRDefault="00F3140B" w:rsidP="009A647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140B" w:rsidRPr="007B3B51" w:rsidTr="009A6473">
      <w:tc>
        <w:tcPr>
          <w:tcW w:w="1247" w:type="dxa"/>
        </w:tcPr>
        <w:p w:rsidR="00F3140B" w:rsidRPr="007B3B51" w:rsidRDefault="00F3140B" w:rsidP="009A6473">
          <w:pPr>
            <w:rPr>
              <w:i/>
              <w:sz w:val="16"/>
              <w:szCs w:val="16"/>
            </w:rPr>
          </w:pPr>
        </w:p>
      </w:tc>
      <w:tc>
        <w:tcPr>
          <w:tcW w:w="5387" w:type="dxa"/>
          <w:gridSpan w:val="3"/>
        </w:tcPr>
        <w:p w:rsidR="00F3140B" w:rsidRPr="007B3B51" w:rsidRDefault="00F3140B" w:rsidP="009A64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E0AEF">
            <w:rPr>
              <w:i/>
              <w:noProof/>
              <w:sz w:val="16"/>
              <w:szCs w:val="16"/>
            </w:rPr>
            <w:t>Environment Protection (Sea Dumping) Act 1981</w:t>
          </w:r>
          <w:r w:rsidRPr="007B3B51">
            <w:rPr>
              <w:i/>
              <w:sz w:val="16"/>
              <w:szCs w:val="16"/>
            </w:rPr>
            <w:fldChar w:fldCharType="end"/>
          </w:r>
        </w:p>
      </w:tc>
      <w:tc>
        <w:tcPr>
          <w:tcW w:w="669" w:type="dxa"/>
        </w:tcPr>
        <w:p w:rsidR="00F3140B" w:rsidRPr="007B3B51" w:rsidRDefault="00F3140B" w:rsidP="009A64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E0AEF">
            <w:rPr>
              <w:i/>
              <w:noProof/>
              <w:sz w:val="16"/>
              <w:szCs w:val="16"/>
            </w:rPr>
            <w:t>i</w:t>
          </w:r>
          <w:r w:rsidRPr="007B3B51">
            <w:rPr>
              <w:i/>
              <w:sz w:val="16"/>
              <w:szCs w:val="16"/>
            </w:rPr>
            <w:fldChar w:fldCharType="end"/>
          </w:r>
        </w:p>
      </w:tc>
    </w:tr>
    <w:tr w:rsidR="00F3140B" w:rsidRPr="00130F37" w:rsidTr="009A6473">
      <w:tc>
        <w:tcPr>
          <w:tcW w:w="2190" w:type="dxa"/>
          <w:gridSpan w:val="2"/>
        </w:tcPr>
        <w:p w:rsidR="00F3140B" w:rsidRPr="00130F37" w:rsidRDefault="00F3140B" w:rsidP="009A64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8581A">
            <w:rPr>
              <w:sz w:val="16"/>
              <w:szCs w:val="16"/>
            </w:rPr>
            <w:t>21</w:t>
          </w:r>
          <w:r w:rsidRPr="00130F37">
            <w:rPr>
              <w:sz w:val="16"/>
              <w:szCs w:val="16"/>
            </w:rPr>
            <w:fldChar w:fldCharType="end"/>
          </w:r>
        </w:p>
      </w:tc>
      <w:tc>
        <w:tcPr>
          <w:tcW w:w="2920" w:type="dxa"/>
        </w:tcPr>
        <w:p w:rsidR="00F3140B" w:rsidRPr="00130F37" w:rsidRDefault="00F3140B" w:rsidP="009A64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8581A">
            <w:rPr>
              <w:sz w:val="16"/>
              <w:szCs w:val="16"/>
            </w:rPr>
            <w:t>18/12/2020</w:t>
          </w:r>
          <w:r w:rsidRPr="00130F37">
            <w:rPr>
              <w:sz w:val="16"/>
              <w:szCs w:val="16"/>
            </w:rPr>
            <w:fldChar w:fldCharType="end"/>
          </w:r>
        </w:p>
      </w:tc>
      <w:tc>
        <w:tcPr>
          <w:tcW w:w="2193" w:type="dxa"/>
          <w:gridSpan w:val="2"/>
        </w:tcPr>
        <w:p w:rsidR="00F3140B" w:rsidRPr="00130F37" w:rsidRDefault="00F3140B" w:rsidP="009A64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8581A">
            <w:rPr>
              <w:sz w:val="16"/>
              <w:szCs w:val="16"/>
            </w:rPr>
            <w:instrText>2/02/2021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8581A">
            <w:rPr>
              <w:sz w:val="16"/>
              <w:szCs w:val="16"/>
            </w:rPr>
            <w:instrText>02/02/2021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8581A">
            <w:rPr>
              <w:noProof/>
              <w:sz w:val="16"/>
              <w:szCs w:val="16"/>
            </w:rPr>
            <w:t>02/02/2021</w:t>
          </w:r>
          <w:r w:rsidRPr="00130F37">
            <w:rPr>
              <w:sz w:val="16"/>
              <w:szCs w:val="16"/>
            </w:rPr>
            <w:fldChar w:fldCharType="end"/>
          </w:r>
        </w:p>
      </w:tc>
    </w:tr>
  </w:tbl>
  <w:p w:rsidR="00F3140B" w:rsidRPr="009371EC" w:rsidRDefault="00F3140B" w:rsidP="009371E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B3B51" w:rsidRDefault="00F3140B" w:rsidP="009A647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140B" w:rsidRPr="007B3B51" w:rsidTr="009A6473">
      <w:tc>
        <w:tcPr>
          <w:tcW w:w="1247" w:type="dxa"/>
        </w:tcPr>
        <w:p w:rsidR="00F3140B" w:rsidRPr="007B3B51" w:rsidRDefault="00F3140B" w:rsidP="009A64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E0AEF">
            <w:rPr>
              <w:i/>
              <w:noProof/>
              <w:sz w:val="16"/>
              <w:szCs w:val="16"/>
            </w:rPr>
            <w:t>10</w:t>
          </w:r>
          <w:r w:rsidRPr="007B3B51">
            <w:rPr>
              <w:i/>
              <w:sz w:val="16"/>
              <w:szCs w:val="16"/>
            </w:rPr>
            <w:fldChar w:fldCharType="end"/>
          </w:r>
        </w:p>
      </w:tc>
      <w:tc>
        <w:tcPr>
          <w:tcW w:w="5387" w:type="dxa"/>
          <w:gridSpan w:val="3"/>
        </w:tcPr>
        <w:p w:rsidR="00F3140B" w:rsidRPr="007B3B51" w:rsidRDefault="00F3140B" w:rsidP="009A64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E0AEF">
            <w:rPr>
              <w:i/>
              <w:noProof/>
              <w:sz w:val="16"/>
              <w:szCs w:val="16"/>
            </w:rPr>
            <w:t>Environment Protection (Sea Dumping) Act 1981</w:t>
          </w:r>
          <w:r w:rsidRPr="007B3B51">
            <w:rPr>
              <w:i/>
              <w:sz w:val="16"/>
              <w:szCs w:val="16"/>
            </w:rPr>
            <w:fldChar w:fldCharType="end"/>
          </w:r>
        </w:p>
      </w:tc>
      <w:tc>
        <w:tcPr>
          <w:tcW w:w="669" w:type="dxa"/>
        </w:tcPr>
        <w:p w:rsidR="00F3140B" w:rsidRPr="007B3B51" w:rsidRDefault="00F3140B" w:rsidP="009A6473">
          <w:pPr>
            <w:jc w:val="right"/>
            <w:rPr>
              <w:sz w:val="16"/>
              <w:szCs w:val="16"/>
            </w:rPr>
          </w:pPr>
        </w:p>
      </w:tc>
    </w:tr>
    <w:tr w:rsidR="00F3140B" w:rsidRPr="0055472E" w:rsidTr="009A6473">
      <w:tc>
        <w:tcPr>
          <w:tcW w:w="2190" w:type="dxa"/>
          <w:gridSpan w:val="2"/>
        </w:tcPr>
        <w:p w:rsidR="00F3140B" w:rsidRPr="0055472E" w:rsidRDefault="00F3140B" w:rsidP="009A64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8581A">
            <w:rPr>
              <w:sz w:val="16"/>
              <w:szCs w:val="16"/>
            </w:rPr>
            <w:t>21</w:t>
          </w:r>
          <w:r w:rsidRPr="0055472E">
            <w:rPr>
              <w:sz w:val="16"/>
              <w:szCs w:val="16"/>
            </w:rPr>
            <w:fldChar w:fldCharType="end"/>
          </w:r>
        </w:p>
      </w:tc>
      <w:tc>
        <w:tcPr>
          <w:tcW w:w="2920" w:type="dxa"/>
        </w:tcPr>
        <w:p w:rsidR="00F3140B" w:rsidRPr="0055472E" w:rsidRDefault="00F3140B" w:rsidP="009A64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8581A">
            <w:rPr>
              <w:sz w:val="16"/>
              <w:szCs w:val="16"/>
            </w:rPr>
            <w:t>18/12/2020</w:t>
          </w:r>
          <w:r w:rsidRPr="0055472E">
            <w:rPr>
              <w:sz w:val="16"/>
              <w:szCs w:val="16"/>
            </w:rPr>
            <w:fldChar w:fldCharType="end"/>
          </w:r>
        </w:p>
      </w:tc>
      <w:tc>
        <w:tcPr>
          <w:tcW w:w="2193" w:type="dxa"/>
          <w:gridSpan w:val="2"/>
        </w:tcPr>
        <w:p w:rsidR="00F3140B" w:rsidRPr="0055472E" w:rsidRDefault="00F3140B" w:rsidP="009A64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8581A">
            <w:rPr>
              <w:sz w:val="16"/>
              <w:szCs w:val="16"/>
            </w:rPr>
            <w:instrText>2/02/2021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8581A">
            <w:rPr>
              <w:sz w:val="16"/>
              <w:szCs w:val="16"/>
            </w:rPr>
            <w:instrText>02/02/2021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8581A">
            <w:rPr>
              <w:noProof/>
              <w:sz w:val="16"/>
              <w:szCs w:val="16"/>
            </w:rPr>
            <w:t>02/02/2021</w:t>
          </w:r>
          <w:r w:rsidRPr="0055472E">
            <w:rPr>
              <w:sz w:val="16"/>
              <w:szCs w:val="16"/>
            </w:rPr>
            <w:fldChar w:fldCharType="end"/>
          </w:r>
        </w:p>
      </w:tc>
    </w:tr>
  </w:tbl>
  <w:p w:rsidR="00F3140B" w:rsidRPr="009371EC" w:rsidRDefault="00F3140B" w:rsidP="009371E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B3B51" w:rsidRDefault="00F3140B" w:rsidP="009A647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140B" w:rsidRPr="007B3B51" w:rsidTr="009A6473">
      <w:tc>
        <w:tcPr>
          <w:tcW w:w="1247" w:type="dxa"/>
        </w:tcPr>
        <w:p w:rsidR="00F3140B" w:rsidRPr="007B3B51" w:rsidRDefault="00F3140B" w:rsidP="009A6473">
          <w:pPr>
            <w:rPr>
              <w:i/>
              <w:sz w:val="16"/>
              <w:szCs w:val="16"/>
            </w:rPr>
          </w:pPr>
        </w:p>
      </w:tc>
      <w:tc>
        <w:tcPr>
          <w:tcW w:w="5387" w:type="dxa"/>
          <w:gridSpan w:val="3"/>
        </w:tcPr>
        <w:p w:rsidR="00F3140B" w:rsidRPr="007B3B51" w:rsidRDefault="00F3140B" w:rsidP="009A64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E0AEF">
            <w:rPr>
              <w:i/>
              <w:noProof/>
              <w:sz w:val="16"/>
              <w:szCs w:val="16"/>
            </w:rPr>
            <w:t>Environment Protection (Sea Dumping) Act 1981</w:t>
          </w:r>
          <w:r w:rsidRPr="007B3B51">
            <w:rPr>
              <w:i/>
              <w:sz w:val="16"/>
              <w:szCs w:val="16"/>
            </w:rPr>
            <w:fldChar w:fldCharType="end"/>
          </w:r>
        </w:p>
      </w:tc>
      <w:tc>
        <w:tcPr>
          <w:tcW w:w="669" w:type="dxa"/>
        </w:tcPr>
        <w:p w:rsidR="00F3140B" w:rsidRPr="007B3B51" w:rsidRDefault="00F3140B" w:rsidP="009A647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E0AEF">
            <w:rPr>
              <w:i/>
              <w:noProof/>
              <w:sz w:val="16"/>
              <w:szCs w:val="16"/>
            </w:rPr>
            <w:t>1</w:t>
          </w:r>
          <w:r w:rsidRPr="007B3B51">
            <w:rPr>
              <w:i/>
              <w:sz w:val="16"/>
              <w:szCs w:val="16"/>
            </w:rPr>
            <w:fldChar w:fldCharType="end"/>
          </w:r>
        </w:p>
      </w:tc>
    </w:tr>
    <w:tr w:rsidR="00F3140B" w:rsidRPr="00130F37" w:rsidTr="009A6473">
      <w:tc>
        <w:tcPr>
          <w:tcW w:w="2190" w:type="dxa"/>
          <w:gridSpan w:val="2"/>
        </w:tcPr>
        <w:p w:rsidR="00F3140B" w:rsidRPr="00130F37" w:rsidRDefault="00F3140B" w:rsidP="009A647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8581A">
            <w:rPr>
              <w:sz w:val="16"/>
              <w:szCs w:val="16"/>
            </w:rPr>
            <w:t>21</w:t>
          </w:r>
          <w:r w:rsidRPr="00130F37">
            <w:rPr>
              <w:sz w:val="16"/>
              <w:szCs w:val="16"/>
            </w:rPr>
            <w:fldChar w:fldCharType="end"/>
          </w:r>
        </w:p>
      </w:tc>
      <w:tc>
        <w:tcPr>
          <w:tcW w:w="2920" w:type="dxa"/>
        </w:tcPr>
        <w:p w:rsidR="00F3140B" w:rsidRPr="00130F37" w:rsidRDefault="00F3140B" w:rsidP="009A647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38581A">
            <w:rPr>
              <w:sz w:val="16"/>
              <w:szCs w:val="16"/>
            </w:rPr>
            <w:t>18/12/2020</w:t>
          </w:r>
          <w:r w:rsidRPr="00130F37">
            <w:rPr>
              <w:sz w:val="16"/>
              <w:szCs w:val="16"/>
            </w:rPr>
            <w:fldChar w:fldCharType="end"/>
          </w:r>
        </w:p>
      </w:tc>
      <w:tc>
        <w:tcPr>
          <w:tcW w:w="2193" w:type="dxa"/>
          <w:gridSpan w:val="2"/>
        </w:tcPr>
        <w:p w:rsidR="00F3140B" w:rsidRPr="00130F37" w:rsidRDefault="00F3140B" w:rsidP="009A647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8581A">
            <w:rPr>
              <w:sz w:val="16"/>
              <w:szCs w:val="16"/>
            </w:rPr>
            <w:instrText>2/02/2021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38581A">
            <w:rPr>
              <w:sz w:val="16"/>
              <w:szCs w:val="16"/>
            </w:rPr>
            <w:instrText>02/02/2021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8581A">
            <w:rPr>
              <w:noProof/>
              <w:sz w:val="16"/>
              <w:szCs w:val="16"/>
            </w:rPr>
            <w:t>02/02/2021</w:t>
          </w:r>
          <w:r w:rsidRPr="00130F37">
            <w:rPr>
              <w:sz w:val="16"/>
              <w:szCs w:val="16"/>
            </w:rPr>
            <w:fldChar w:fldCharType="end"/>
          </w:r>
        </w:p>
      </w:tc>
    </w:tr>
  </w:tbl>
  <w:p w:rsidR="00F3140B" w:rsidRPr="009371EC" w:rsidRDefault="00F3140B" w:rsidP="009371E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A1328" w:rsidRDefault="00F3140B" w:rsidP="009202A5">
    <w:pPr>
      <w:pBdr>
        <w:top w:val="single" w:sz="6" w:space="1" w:color="auto"/>
      </w:pBdr>
      <w:spacing w:before="120"/>
      <w:rPr>
        <w:sz w:val="18"/>
      </w:rPr>
    </w:pPr>
  </w:p>
  <w:p w:rsidR="00F3140B" w:rsidRPr="007A1328" w:rsidRDefault="00F3140B" w:rsidP="009202A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8581A">
      <w:rPr>
        <w:i/>
        <w:noProof/>
        <w:sz w:val="18"/>
      </w:rPr>
      <w:t>Environment Protection (Sea Dumping) Act 1981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8581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49</w:t>
    </w:r>
    <w:r w:rsidRPr="007A1328">
      <w:rPr>
        <w:i/>
        <w:sz w:val="18"/>
      </w:rPr>
      <w:fldChar w:fldCharType="end"/>
    </w:r>
  </w:p>
  <w:p w:rsidR="00F3140B" w:rsidRPr="007A1328" w:rsidRDefault="00F3140B" w:rsidP="009202A5">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B3B51" w:rsidRDefault="00F3140B" w:rsidP="009A647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140B" w:rsidRPr="007B3B51" w:rsidTr="009A6473">
      <w:tc>
        <w:tcPr>
          <w:tcW w:w="1247" w:type="dxa"/>
        </w:tcPr>
        <w:p w:rsidR="00F3140B" w:rsidRPr="007B3B51" w:rsidRDefault="00F3140B" w:rsidP="009A647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331F">
            <w:rPr>
              <w:i/>
              <w:noProof/>
              <w:sz w:val="16"/>
              <w:szCs w:val="16"/>
            </w:rPr>
            <w:t>52</w:t>
          </w:r>
          <w:r w:rsidRPr="007B3B51">
            <w:rPr>
              <w:i/>
              <w:sz w:val="16"/>
              <w:szCs w:val="16"/>
            </w:rPr>
            <w:fldChar w:fldCharType="end"/>
          </w:r>
        </w:p>
      </w:tc>
      <w:tc>
        <w:tcPr>
          <w:tcW w:w="5387" w:type="dxa"/>
          <w:gridSpan w:val="3"/>
        </w:tcPr>
        <w:p w:rsidR="00F3140B" w:rsidRPr="007B3B51" w:rsidRDefault="00F3140B" w:rsidP="009A647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A331F">
            <w:rPr>
              <w:i/>
              <w:noProof/>
              <w:sz w:val="16"/>
              <w:szCs w:val="16"/>
            </w:rPr>
            <w:t>Environment Protection (Sea Dumping) Act 1981</w:t>
          </w:r>
          <w:r w:rsidRPr="007B3B51">
            <w:rPr>
              <w:i/>
              <w:sz w:val="16"/>
              <w:szCs w:val="16"/>
            </w:rPr>
            <w:fldChar w:fldCharType="end"/>
          </w:r>
        </w:p>
      </w:tc>
      <w:tc>
        <w:tcPr>
          <w:tcW w:w="669" w:type="dxa"/>
        </w:tcPr>
        <w:p w:rsidR="00F3140B" w:rsidRPr="007B3B51" w:rsidRDefault="00F3140B" w:rsidP="009A6473">
          <w:pPr>
            <w:jc w:val="right"/>
            <w:rPr>
              <w:sz w:val="16"/>
              <w:szCs w:val="16"/>
            </w:rPr>
          </w:pPr>
        </w:p>
      </w:tc>
    </w:tr>
    <w:tr w:rsidR="00F3140B" w:rsidRPr="0055472E" w:rsidTr="009A6473">
      <w:tc>
        <w:tcPr>
          <w:tcW w:w="2190" w:type="dxa"/>
          <w:gridSpan w:val="2"/>
        </w:tcPr>
        <w:p w:rsidR="00F3140B" w:rsidRPr="0055472E" w:rsidRDefault="00F3140B" w:rsidP="009A647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8581A">
            <w:rPr>
              <w:sz w:val="16"/>
              <w:szCs w:val="16"/>
            </w:rPr>
            <w:t>21</w:t>
          </w:r>
          <w:r w:rsidRPr="0055472E">
            <w:rPr>
              <w:sz w:val="16"/>
              <w:szCs w:val="16"/>
            </w:rPr>
            <w:fldChar w:fldCharType="end"/>
          </w:r>
        </w:p>
      </w:tc>
      <w:tc>
        <w:tcPr>
          <w:tcW w:w="2920" w:type="dxa"/>
        </w:tcPr>
        <w:p w:rsidR="00F3140B" w:rsidRPr="0055472E" w:rsidRDefault="00F3140B" w:rsidP="009A647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38581A">
            <w:rPr>
              <w:sz w:val="16"/>
              <w:szCs w:val="16"/>
            </w:rPr>
            <w:t>18/12/2020</w:t>
          </w:r>
          <w:r w:rsidRPr="0055472E">
            <w:rPr>
              <w:sz w:val="16"/>
              <w:szCs w:val="16"/>
            </w:rPr>
            <w:fldChar w:fldCharType="end"/>
          </w:r>
        </w:p>
      </w:tc>
      <w:tc>
        <w:tcPr>
          <w:tcW w:w="2193" w:type="dxa"/>
          <w:gridSpan w:val="2"/>
        </w:tcPr>
        <w:p w:rsidR="00F3140B" w:rsidRPr="0055472E" w:rsidRDefault="00F3140B" w:rsidP="009A647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8581A">
            <w:rPr>
              <w:sz w:val="16"/>
              <w:szCs w:val="16"/>
            </w:rPr>
            <w:instrText>2/02/2021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38581A">
            <w:rPr>
              <w:sz w:val="16"/>
              <w:szCs w:val="16"/>
            </w:rPr>
            <w:instrText>02/02/2021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8581A">
            <w:rPr>
              <w:noProof/>
              <w:sz w:val="16"/>
              <w:szCs w:val="16"/>
            </w:rPr>
            <w:t>02/02/2021</w:t>
          </w:r>
          <w:r w:rsidRPr="0055472E">
            <w:rPr>
              <w:sz w:val="16"/>
              <w:szCs w:val="16"/>
            </w:rPr>
            <w:fldChar w:fldCharType="end"/>
          </w:r>
        </w:p>
      </w:tc>
    </w:tr>
  </w:tbl>
  <w:p w:rsidR="00F3140B" w:rsidRPr="009371EC" w:rsidRDefault="00F3140B" w:rsidP="00937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40B" w:rsidRPr="002A5BF5" w:rsidRDefault="00F3140B" w:rsidP="00C85125">
      <w:pPr>
        <w:pBdr>
          <w:top w:val="single" w:sz="6" w:space="1" w:color="auto"/>
        </w:pBdr>
        <w:rPr>
          <w:sz w:val="18"/>
          <w:szCs w:val="18"/>
        </w:rPr>
      </w:pPr>
    </w:p>
    <w:p w:rsidR="00F3140B" w:rsidRDefault="00F3140B" w:rsidP="00C85125">
      <w:pPr>
        <w:pStyle w:val="Footer"/>
      </w:pPr>
      <w:r w:rsidRPr="002A5BF5">
        <w:rPr>
          <w:i/>
        </w:rPr>
        <w:fldChar w:fldCharType="begin"/>
      </w:r>
      <w:r w:rsidRPr="002A5BF5">
        <w:rPr>
          <w:i/>
        </w:rPr>
        <w:instrText xml:space="preserve">PAGE  </w:instrText>
      </w:r>
      <w:r w:rsidRPr="002A5BF5">
        <w:rPr>
          <w:i/>
        </w:rPr>
        <w:fldChar w:fldCharType="separate"/>
      </w:r>
      <w:r w:rsidR="001031F8">
        <w:rPr>
          <w:i/>
          <w:noProof/>
        </w:rPr>
        <w:t>1</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38581A">
        <w:rPr>
          <w:i/>
          <w:noProof/>
          <w:szCs w:val="22"/>
        </w:rPr>
        <w:t>Environment Protection (Sea Dumping) Act 1981</w:t>
      </w:r>
      <w:r w:rsidRPr="002A5BF5">
        <w:rPr>
          <w:i/>
          <w:szCs w:val="22"/>
        </w:rPr>
        <w:fldChar w:fldCharType="end"/>
      </w:r>
      <w:r>
        <w:rPr>
          <w:i/>
          <w:szCs w:val="22"/>
        </w:rPr>
        <w:t xml:space="preserve">       </w:t>
      </w:r>
    </w:p>
    <w:p w:rsidR="00F3140B" w:rsidRDefault="00F3140B">
      <w:pPr>
        <w:pStyle w:val="Footer"/>
      </w:pPr>
    </w:p>
    <w:p w:rsidR="00F3140B" w:rsidRDefault="00F3140B"/>
    <w:p w:rsidR="00F3140B" w:rsidRPr="002A5BF5" w:rsidRDefault="00F3140B">
      <w:pPr>
        <w:pBdr>
          <w:top w:val="single" w:sz="6" w:space="1" w:color="auto"/>
        </w:pBdr>
        <w:rPr>
          <w:sz w:val="18"/>
          <w:szCs w:val="18"/>
        </w:rPr>
      </w:pPr>
    </w:p>
    <w:p w:rsidR="00F3140B" w:rsidRDefault="00F3140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38581A">
        <w:rPr>
          <w:i/>
          <w:noProof/>
          <w:szCs w:val="22"/>
        </w:rPr>
        <w:t>Environment Protection (Sea Dumping) Act 1981</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sidR="001031F8">
        <w:rPr>
          <w:i/>
          <w:noProof/>
        </w:rPr>
        <w:t>1</w:t>
      </w:r>
      <w:r w:rsidRPr="002A5BF5">
        <w:rPr>
          <w:i/>
        </w:rPr>
        <w:fldChar w:fldCharType="end"/>
      </w:r>
    </w:p>
    <w:p w:rsidR="00F3140B" w:rsidRDefault="00F3140B">
      <w:pPr>
        <w:pStyle w:val="Footer"/>
      </w:pPr>
    </w:p>
    <w:p w:rsidR="00F3140B" w:rsidRDefault="00F3140B"/>
    <w:p w:rsidR="00F3140B" w:rsidRDefault="00F3140B">
      <w:pPr>
        <w:pBdr>
          <w:top w:val="single" w:sz="6" w:space="1" w:color="auto"/>
        </w:pBdr>
        <w:rPr>
          <w:sz w:val="18"/>
        </w:rPr>
      </w:pPr>
    </w:p>
    <w:p w:rsidR="00F3140B" w:rsidRDefault="00F3140B">
      <w:pPr>
        <w:jc w:val="right"/>
        <w:rPr>
          <w:i/>
          <w:sz w:val="18"/>
        </w:rPr>
      </w:pPr>
      <w:r>
        <w:rPr>
          <w:i/>
          <w:sz w:val="18"/>
        </w:rPr>
        <w:fldChar w:fldCharType="begin"/>
      </w:r>
      <w:r>
        <w:rPr>
          <w:i/>
          <w:sz w:val="18"/>
        </w:rPr>
        <w:instrText xml:space="preserve"> STYLEREF ShortT </w:instrText>
      </w:r>
      <w:r>
        <w:rPr>
          <w:i/>
          <w:sz w:val="18"/>
        </w:rPr>
        <w:fldChar w:fldCharType="separate"/>
      </w:r>
      <w:r w:rsidR="0038581A">
        <w:rPr>
          <w:i/>
          <w:noProof/>
          <w:sz w:val="18"/>
        </w:rPr>
        <w:t>Environment Protection (Sea Dumping) Act 1981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38581A">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1031F8">
        <w:rPr>
          <w:i/>
          <w:noProof/>
          <w:sz w:val="18"/>
        </w:rPr>
        <w:t>1</w:t>
      </w:r>
      <w:r>
        <w:rPr>
          <w:i/>
          <w:sz w:val="18"/>
        </w:rPr>
        <w:fldChar w:fldCharType="end"/>
      </w:r>
    </w:p>
    <w:p w:rsidR="00F3140B" w:rsidRDefault="00F3140B">
      <w:pPr>
        <w:rPr>
          <w:i/>
          <w:sz w:val="18"/>
        </w:rPr>
      </w:pPr>
      <w:r>
        <w:rPr>
          <w:i/>
          <w:sz w:val="18"/>
        </w:rPr>
        <w:fldChar w:fldCharType="begin"/>
      </w:r>
      <w:r>
        <w:rPr>
          <w:i/>
          <w:sz w:val="18"/>
        </w:rPr>
        <w:instrText xml:space="preserve"> FILENAME \p </w:instrText>
      </w:r>
      <w:r>
        <w:rPr>
          <w:i/>
          <w:sz w:val="18"/>
        </w:rPr>
        <w:fldChar w:fldCharType="separate"/>
      </w:r>
      <w:r w:rsidR="0038581A">
        <w:rPr>
          <w:i/>
          <w:noProof/>
          <w:sz w:val="18"/>
        </w:rPr>
        <w:t>Q:\Word\Compilations\P21TC383.DOCX</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9D1D49">
        <w:rPr>
          <w:i/>
          <w:noProof/>
          <w:sz w:val="18"/>
        </w:rPr>
        <w:t>2/2/2021 11:34 AM</w:t>
      </w:r>
      <w:r>
        <w:rPr>
          <w:i/>
          <w:sz w:val="18"/>
        </w:rPr>
        <w:fldChar w:fldCharType="end"/>
      </w:r>
    </w:p>
    <w:p w:rsidR="00F3140B" w:rsidRDefault="00F3140B">
      <w:pPr>
        <w:pStyle w:val="Footer"/>
      </w:pPr>
    </w:p>
    <w:p w:rsidR="00F3140B" w:rsidRDefault="00F3140B"/>
    <w:p w:rsidR="00F3140B" w:rsidRPr="00636117" w:rsidRDefault="00F3140B" w:rsidP="00907F44">
      <w:pPr>
        <w:pStyle w:val="CTA2ai"/>
        <w:spacing w:before="0" w:line="240" w:lineRule="auto"/>
        <w:rPr>
          <w:rFonts w:eastAsia="Calibri"/>
          <w:sz w:val="16"/>
        </w:rPr>
      </w:pPr>
      <w:r>
        <w:separator/>
      </w:r>
    </w:p>
  </w:footnote>
  <w:footnote w:type="continuationSeparator" w:id="0">
    <w:p w:rsidR="00F3140B" w:rsidRPr="00636117" w:rsidRDefault="00F3140B" w:rsidP="00907F44">
      <w:pPr>
        <w:pStyle w:val="CTA2ai"/>
        <w:spacing w:before="0" w:line="240" w:lineRule="auto"/>
        <w:rPr>
          <w:rFonts w:eastAsia="Calibri"/>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Default="00F3140B" w:rsidP="00812BDB">
    <w:pPr>
      <w:pStyle w:val="Header"/>
      <w:pBdr>
        <w:bottom w:val="single" w:sz="6" w:space="1" w:color="auto"/>
      </w:pBdr>
    </w:pPr>
  </w:p>
  <w:p w:rsidR="00F3140B" w:rsidRDefault="00F3140B" w:rsidP="00812BDB">
    <w:pPr>
      <w:pStyle w:val="Header"/>
      <w:pBdr>
        <w:bottom w:val="single" w:sz="6" w:space="1" w:color="auto"/>
      </w:pBdr>
    </w:pPr>
  </w:p>
  <w:p w:rsidR="00F3140B" w:rsidRPr="001E77D2" w:rsidRDefault="00F3140B" w:rsidP="00812BDB">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E528B" w:rsidRDefault="00F3140B" w:rsidP="009202A5">
    <w:pPr>
      <w:rPr>
        <w:sz w:val="26"/>
        <w:szCs w:val="26"/>
      </w:rPr>
    </w:pPr>
  </w:p>
  <w:p w:rsidR="00F3140B" w:rsidRPr="00750516" w:rsidRDefault="00F3140B" w:rsidP="009202A5">
    <w:pPr>
      <w:rPr>
        <w:b/>
        <w:sz w:val="20"/>
      </w:rPr>
    </w:pPr>
    <w:r w:rsidRPr="00750516">
      <w:rPr>
        <w:b/>
        <w:sz w:val="20"/>
      </w:rPr>
      <w:t>Endnotes</w:t>
    </w:r>
  </w:p>
  <w:p w:rsidR="00F3140B" w:rsidRPr="007A1328" w:rsidRDefault="00F3140B" w:rsidP="009202A5">
    <w:pPr>
      <w:rPr>
        <w:sz w:val="20"/>
      </w:rPr>
    </w:pPr>
  </w:p>
  <w:p w:rsidR="00F3140B" w:rsidRPr="007A1328" w:rsidRDefault="00F3140B" w:rsidP="009202A5">
    <w:pPr>
      <w:rPr>
        <w:b/>
        <w:sz w:val="24"/>
      </w:rPr>
    </w:pPr>
  </w:p>
  <w:p w:rsidR="00F3140B" w:rsidRPr="007E528B" w:rsidRDefault="00F3140B" w:rsidP="00B64C5A">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1A331F">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E528B" w:rsidRDefault="00F3140B" w:rsidP="009202A5">
    <w:pPr>
      <w:jc w:val="right"/>
      <w:rPr>
        <w:sz w:val="26"/>
        <w:szCs w:val="26"/>
      </w:rPr>
    </w:pPr>
  </w:p>
  <w:p w:rsidR="00F3140B" w:rsidRPr="00750516" w:rsidRDefault="00F3140B" w:rsidP="009202A5">
    <w:pPr>
      <w:jc w:val="right"/>
      <w:rPr>
        <w:b/>
        <w:sz w:val="20"/>
      </w:rPr>
    </w:pPr>
    <w:r w:rsidRPr="00750516">
      <w:rPr>
        <w:b/>
        <w:sz w:val="20"/>
      </w:rPr>
      <w:t>Endnotes</w:t>
    </w:r>
  </w:p>
  <w:p w:rsidR="00F3140B" w:rsidRPr="007A1328" w:rsidRDefault="00F3140B" w:rsidP="009202A5">
    <w:pPr>
      <w:jc w:val="right"/>
      <w:rPr>
        <w:sz w:val="20"/>
      </w:rPr>
    </w:pPr>
  </w:p>
  <w:p w:rsidR="00F3140B" w:rsidRPr="007A1328" w:rsidRDefault="00F3140B" w:rsidP="009202A5">
    <w:pPr>
      <w:jc w:val="right"/>
      <w:rPr>
        <w:b/>
        <w:sz w:val="24"/>
      </w:rPr>
    </w:pPr>
  </w:p>
  <w:p w:rsidR="00F3140B" w:rsidRPr="007E528B" w:rsidRDefault="00F3140B" w:rsidP="00B64C5A">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1A331F">
      <w:rPr>
        <w:noProof/>
        <w:szCs w:val="22"/>
      </w:rPr>
      <w:t>Endnote 5—Editorial changes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E140E4" w:rsidRDefault="00F3140B">
    <w:pPr>
      <w:keepNext/>
      <w:jc w:val="right"/>
      <w:rPr>
        <w:sz w:val="20"/>
      </w:rPr>
    </w:pPr>
  </w:p>
  <w:p w:rsidR="00F3140B" w:rsidRPr="00E93190" w:rsidRDefault="00F3140B">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38581A">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38581A">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F3140B" w:rsidRPr="008C6D62" w:rsidRDefault="00F3140B">
    <w:pPr>
      <w:keepNext/>
      <w:rPr>
        <w:sz w:val="20"/>
      </w:rPr>
    </w:pPr>
  </w:p>
  <w:p w:rsidR="00F3140B" w:rsidRPr="00E140E4" w:rsidRDefault="00F3140B">
    <w:pPr>
      <w:keepNext/>
    </w:pPr>
  </w:p>
  <w:p w:rsidR="00F3140B" w:rsidRPr="00E93190" w:rsidRDefault="00F3140B">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38581A">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F3140B" w:rsidRPr="008C6D62" w:rsidRDefault="00F3140B">
    <w:pPr>
      <w:pStyle w:val="Header"/>
      <w:pBdr>
        <w:top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E140E4" w:rsidRDefault="00F3140B">
    <w:pPr>
      <w:keepNext/>
      <w:jc w:val="right"/>
      <w:rPr>
        <w:sz w:val="20"/>
      </w:rPr>
    </w:pPr>
  </w:p>
  <w:p w:rsidR="00F3140B" w:rsidRPr="00E93190" w:rsidRDefault="00F3140B">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38581A">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38581A">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F3140B" w:rsidRPr="008C6D62" w:rsidRDefault="00F3140B">
    <w:pPr>
      <w:keepNext/>
      <w:jc w:val="right"/>
      <w:rPr>
        <w:sz w:val="20"/>
      </w:rPr>
    </w:pPr>
  </w:p>
  <w:p w:rsidR="00F3140B" w:rsidRPr="00E140E4" w:rsidRDefault="00F3140B">
    <w:pPr>
      <w:keepNext/>
      <w:jc w:val="right"/>
    </w:pPr>
  </w:p>
  <w:p w:rsidR="00F3140B" w:rsidRPr="00E93190" w:rsidRDefault="00F3140B">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38581A">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F3140B" w:rsidRPr="008C6D62" w:rsidRDefault="00F3140B">
    <w:pPr>
      <w:pStyle w:val="Header"/>
      <w:pBdr>
        <w:top w:val="single" w:sz="6" w:space="1" w:color="auto"/>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Default="00F314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Default="00F3140B" w:rsidP="00812BDB">
    <w:pPr>
      <w:pStyle w:val="Header"/>
      <w:pBdr>
        <w:bottom w:val="single" w:sz="4" w:space="1" w:color="auto"/>
      </w:pBdr>
    </w:pPr>
  </w:p>
  <w:p w:rsidR="00F3140B" w:rsidRDefault="00F3140B" w:rsidP="00812BDB">
    <w:pPr>
      <w:pStyle w:val="Header"/>
      <w:pBdr>
        <w:bottom w:val="single" w:sz="4" w:space="1" w:color="auto"/>
      </w:pBdr>
    </w:pPr>
  </w:p>
  <w:p w:rsidR="00F3140B" w:rsidRPr="001E77D2" w:rsidRDefault="00F3140B" w:rsidP="00812BDB">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5F1388" w:rsidRDefault="00F3140B" w:rsidP="00812BD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ED79B6" w:rsidRDefault="00F3140B" w:rsidP="009202A5">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ED79B6" w:rsidRDefault="00F3140B" w:rsidP="009202A5">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ED79B6" w:rsidRDefault="00F3140B" w:rsidP="009202A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Default="00F3140B" w:rsidP="009202A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3140B" w:rsidRDefault="00F3140B" w:rsidP="009202A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3140B" w:rsidRPr="007A1328" w:rsidRDefault="00F3140B" w:rsidP="009202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3140B" w:rsidRPr="007A1328" w:rsidRDefault="00F3140B" w:rsidP="009202A5">
    <w:pPr>
      <w:rPr>
        <w:b/>
        <w:sz w:val="24"/>
      </w:rPr>
    </w:pPr>
  </w:p>
  <w:p w:rsidR="00F3140B" w:rsidRPr="007A1328" w:rsidRDefault="00F3140B" w:rsidP="00B64C5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E0AEF">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A1328" w:rsidRDefault="00F3140B" w:rsidP="009202A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3140B" w:rsidRPr="007A1328" w:rsidRDefault="00F3140B" w:rsidP="009202A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3140B" w:rsidRPr="007A1328" w:rsidRDefault="00F3140B" w:rsidP="009202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3140B" w:rsidRPr="007A1328" w:rsidRDefault="00F3140B" w:rsidP="009202A5">
    <w:pPr>
      <w:jc w:val="right"/>
      <w:rPr>
        <w:b/>
        <w:sz w:val="24"/>
      </w:rPr>
    </w:pPr>
  </w:p>
  <w:p w:rsidR="00F3140B" w:rsidRPr="007A1328" w:rsidRDefault="00F3140B" w:rsidP="00B64C5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E0AEF">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40B" w:rsidRPr="007A1328" w:rsidRDefault="00F3140B" w:rsidP="009202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5FCB"/>
    <w:rsid w:val="0001523D"/>
    <w:rsid w:val="00023FF2"/>
    <w:rsid w:val="00024BCA"/>
    <w:rsid w:val="00030687"/>
    <w:rsid w:val="00037035"/>
    <w:rsid w:val="0003777C"/>
    <w:rsid w:val="0004470C"/>
    <w:rsid w:val="000600DF"/>
    <w:rsid w:val="00065B60"/>
    <w:rsid w:val="0006777E"/>
    <w:rsid w:val="000805F7"/>
    <w:rsid w:val="000832D4"/>
    <w:rsid w:val="000854D8"/>
    <w:rsid w:val="00094075"/>
    <w:rsid w:val="000B008A"/>
    <w:rsid w:val="000B3504"/>
    <w:rsid w:val="000B42F5"/>
    <w:rsid w:val="000C5CE4"/>
    <w:rsid w:val="000C680E"/>
    <w:rsid w:val="000C6C50"/>
    <w:rsid w:val="000E677B"/>
    <w:rsid w:val="00100374"/>
    <w:rsid w:val="001031F8"/>
    <w:rsid w:val="00116627"/>
    <w:rsid w:val="001210BB"/>
    <w:rsid w:val="0013120B"/>
    <w:rsid w:val="001510A5"/>
    <w:rsid w:val="00165C50"/>
    <w:rsid w:val="001717AF"/>
    <w:rsid w:val="00172C04"/>
    <w:rsid w:val="00176911"/>
    <w:rsid w:val="0018208B"/>
    <w:rsid w:val="00182E26"/>
    <w:rsid w:val="001861B2"/>
    <w:rsid w:val="0018761B"/>
    <w:rsid w:val="00193E2F"/>
    <w:rsid w:val="001952C3"/>
    <w:rsid w:val="001A331F"/>
    <w:rsid w:val="001B0CFF"/>
    <w:rsid w:val="001B52ED"/>
    <w:rsid w:val="001B5915"/>
    <w:rsid w:val="001C403F"/>
    <w:rsid w:val="001C42AB"/>
    <w:rsid w:val="001D08A2"/>
    <w:rsid w:val="001D145C"/>
    <w:rsid w:val="001E14E0"/>
    <w:rsid w:val="001E245A"/>
    <w:rsid w:val="001F140F"/>
    <w:rsid w:val="001F1F85"/>
    <w:rsid w:val="001F4550"/>
    <w:rsid w:val="001F66FA"/>
    <w:rsid w:val="002023FE"/>
    <w:rsid w:val="00205AB6"/>
    <w:rsid w:val="00213F8F"/>
    <w:rsid w:val="00227DD1"/>
    <w:rsid w:val="00233353"/>
    <w:rsid w:val="00235CB9"/>
    <w:rsid w:val="00245533"/>
    <w:rsid w:val="002505D8"/>
    <w:rsid w:val="00256584"/>
    <w:rsid w:val="002631E6"/>
    <w:rsid w:val="00267AA5"/>
    <w:rsid w:val="00277452"/>
    <w:rsid w:val="0028439E"/>
    <w:rsid w:val="00284CFB"/>
    <w:rsid w:val="00286CF9"/>
    <w:rsid w:val="0029084C"/>
    <w:rsid w:val="00295A34"/>
    <w:rsid w:val="002A2263"/>
    <w:rsid w:val="002A29EC"/>
    <w:rsid w:val="002A7403"/>
    <w:rsid w:val="002B1A7A"/>
    <w:rsid w:val="002E4BBA"/>
    <w:rsid w:val="002E4EF4"/>
    <w:rsid w:val="002E5FD3"/>
    <w:rsid w:val="002E6351"/>
    <w:rsid w:val="002F4B2C"/>
    <w:rsid w:val="002F5B83"/>
    <w:rsid w:val="003031DD"/>
    <w:rsid w:val="00311011"/>
    <w:rsid w:val="00327646"/>
    <w:rsid w:val="00333BCD"/>
    <w:rsid w:val="0033534B"/>
    <w:rsid w:val="00356607"/>
    <w:rsid w:val="00361388"/>
    <w:rsid w:val="003707C4"/>
    <w:rsid w:val="00381AB0"/>
    <w:rsid w:val="003827D1"/>
    <w:rsid w:val="00383A04"/>
    <w:rsid w:val="0038581A"/>
    <w:rsid w:val="003951DF"/>
    <w:rsid w:val="003970EE"/>
    <w:rsid w:val="003A2CDC"/>
    <w:rsid w:val="003B034F"/>
    <w:rsid w:val="003D71F4"/>
    <w:rsid w:val="003E1099"/>
    <w:rsid w:val="003E552A"/>
    <w:rsid w:val="003F058D"/>
    <w:rsid w:val="00401617"/>
    <w:rsid w:val="0040245E"/>
    <w:rsid w:val="004215D7"/>
    <w:rsid w:val="00422D11"/>
    <w:rsid w:val="00432AAA"/>
    <w:rsid w:val="00434570"/>
    <w:rsid w:val="00441216"/>
    <w:rsid w:val="00447F5F"/>
    <w:rsid w:val="004511FC"/>
    <w:rsid w:val="00472EF8"/>
    <w:rsid w:val="0048600C"/>
    <w:rsid w:val="004918A6"/>
    <w:rsid w:val="0049595A"/>
    <w:rsid w:val="004A4CA1"/>
    <w:rsid w:val="004B21B9"/>
    <w:rsid w:val="004C00DC"/>
    <w:rsid w:val="004E3C8C"/>
    <w:rsid w:val="004F5B0B"/>
    <w:rsid w:val="004F6627"/>
    <w:rsid w:val="004F7F8A"/>
    <w:rsid w:val="005021B4"/>
    <w:rsid w:val="0050556F"/>
    <w:rsid w:val="00512768"/>
    <w:rsid w:val="0052491E"/>
    <w:rsid w:val="00524BBA"/>
    <w:rsid w:val="00527095"/>
    <w:rsid w:val="00531438"/>
    <w:rsid w:val="00535A57"/>
    <w:rsid w:val="0054160C"/>
    <w:rsid w:val="0054485C"/>
    <w:rsid w:val="00546E38"/>
    <w:rsid w:val="00555A69"/>
    <w:rsid w:val="005703F0"/>
    <w:rsid w:val="00570A8C"/>
    <w:rsid w:val="00572593"/>
    <w:rsid w:val="0057394E"/>
    <w:rsid w:val="005808BF"/>
    <w:rsid w:val="005815E4"/>
    <w:rsid w:val="005A094F"/>
    <w:rsid w:val="005A4352"/>
    <w:rsid w:val="005A59E3"/>
    <w:rsid w:val="005B3CB5"/>
    <w:rsid w:val="005B6C63"/>
    <w:rsid w:val="005C203F"/>
    <w:rsid w:val="005C22A9"/>
    <w:rsid w:val="005C37E5"/>
    <w:rsid w:val="005C4D5A"/>
    <w:rsid w:val="005C546A"/>
    <w:rsid w:val="005C5793"/>
    <w:rsid w:val="005D7EC4"/>
    <w:rsid w:val="005E3986"/>
    <w:rsid w:val="005E3FA4"/>
    <w:rsid w:val="005E6AE3"/>
    <w:rsid w:val="0061255A"/>
    <w:rsid w:val="00636656"/>
    <w:rsid w:val="00643426"/>
    <w:rsid w:val="006738B1"/>
    <w:rsid w:val="0067452E"/>
    <w:rsid w:val="00677B4A"/>
    <w:rsid w:val="00683D84"/>
    <w:rsid w:val="00692D55"/>
    <w:rsid w:val="006A24DD"/>
    <w:rsid w:val="006A5342"/>
    <w:rsid w:val="006A7178"/>
    <w:rsid w:val="006B031A"/>
    <w:rsid w:val="006B51EB"/>
    <w:rsid w:val="006B5C73"/>
    <w:rsid w:val="006C20DB"/>
    <w:rsid w:val="006D26ED"/>
    <w:rsid w:val="006E01F7"/>
    <w:rsid w:val="006E1790"/>
    <w:rsid w:val="006E1AC9"/>
    <w:rsid w:val="006E54D4"/>
    <w:rsid w:val="006F0BCE"/>
    <w:rsid w:val="006F6C58"/>
    <w:rsid w:val="007019D1"/>
    <w:rsid w:val="00710A51"/>
    <w:rsid w:val="00712A51"/>
    <w:rsid w:val="00713199"/>
    <w:rsid w:val="007141AC"/>
    <w:rsid w:val="0071431B"/>
    <w:rsid w:val="00724082"/>
    <w:rsid w:val="00746642"/>
    <w:rsid w:val="00746B10"/>
    <w:rsid w:val="00767F37"/>
    <w:rsid w:val="00781958"/>
    <w:rsid w:val="00782E88"/>
    <w:rsid w:val="00784935"/>
    <w:rsid w:val="007A0BFD"/>
    <w:rsid w:val="007B1FD5"/>
    <w:rsid w:val="007B56BE"/>
    <w:rsid w:val="007B7959"/>
    <w:rsid w:val="007B7AAF"/>
    <w:rsid w:val="007C64DD"/>
    <w:rsid w:val="007D171B"/>
    <w:rsid w:val="007E0AEF"/>
    <w:rsid w:val="007E32E6"/>
    <w:rsid w:val="007E6D6D"/>
    <w:rsid w:val="007F2617"/>
    <w:rsid w:val="007F5C2D"/>
    <w:rsid w:val="00811E1B"/>
    <w:rsid w:val="00812BDB"/>
    <w:rsid w:val="00815A5F"/>
    <w:rsid w:val="008206FE"/>
    <w:rsid w:val="00825F45"/>
    <w:rsid w:val="00834CFA"/>
    <w:rsid w:val="00837CCA"/>
    <w:rsid w:val="008416E9"/>
    <w:rsid w:val="00847467"/>
    <w:rsid w:val="00853AA4"/>
    <w:rsid w:val="008641C0"/>
    <w:rsid w:val="00885366"/>
    <w:rsid w:val="00897B90"/>
    <w:rsid w:val="008A2A2C"/>
    <w:rsid w:val="008A411E"/>
    <w:rsid w:val="008A4591"/>
    <w:rsid w:val="008B6C45"/>
    <w:rsid w:val="008C41C6"/>
    <w:rsid w:val="008C6ADB"/>
    <w:rsid w:val="008D2E61"/>
    <w:rsid w:val="008D4C24"/>
    <w:rsid w:val="008F02B0"/>
    <w:rsid w:val="008F5507"/>
    <w:rsid w:val="00904D5F"/>
    <w:rsid w:val="0090787B"/>
    <w:rsid w:val="00907F44"/>
    <w:rsid w:val="009202A5"/>
    <w:rsid w:val="009211D2"/>
    <w:rsid w:val="00927766"/>
    <w:rsid w:val="009371EC"/>
    <w:rsid w:val="00940902"/>
    <w:rsid w:val="00947F21"/>
    <w:rsid w:val="009539DA"/>
    <w:rsid w:val="009616AC"/>
    <w:rsid w:val="00964802"/>
    <w:rsid w:val="00965D6D"/>
    <w:rsid w:val="00966115"/>
    <w:rsid w:val="0097346C"/>
    <w:rsid w:val="009776D5"/>
    <w:rsid w:val="009806B8"/>
    <w:rsid w:val="0099372B"/>
    <w:rsid w:val="0099455B"/>
    <w:rsid w:val="00995FE7"/>
    <w:rsid w:val="00996236"/>
    <w:rsid w:val="009A04DA"/>
    <w:rsid w:val="009A6473"/>
    <w:rsid w:val="009C4375"/>
    <w:rsid w:val="009C45CC"/>
    <w:rsid w:val="009C6061"/>
    <w:rsid w:val="009D1D49"/>
    <w:rsid w:val="009E1978"/>
    <w:rsid w:val="00A20889"/>
    <w:rsid w:val="00A24C2B"/>
    <w:rsid w:val="00A3201C"/>
    <w:rsid w:val="00A41633"/>
    <w:rsid w:val="00A43A7B"/>
    <w:rsid w:val="00A454AD"/>
    <w:rsid w:val="00A53111"/>
    <w:rsid w:val="00A54055"/>
    <w:rsid w:val="00A62C9B"/>
    <w:rsid w:val="00A769F6"/>
    <w:rsid w:val="00A80BBE"/>
    <w:rsid w:val="00A868ED"/>
    <w:rsid w:val="00A924B7"/>
    <w:rsid w:val="00A96148"/>
    <w:rsid w:val="00AA25C9"/>
    <w:rsid w:val="00AA5176"/>
    <w:rsid w:val="00AA775B"/>
    <w:rsid w:val="00AB0884"/>
    <w:rsid w:val="00AB3C6D"/>
    <w:rsid w:val="00AB55C2"/>
    <w:rsid w:val="00AB7153"/>
    <w:rsid w:val="00AC3020"/>
    <w:rsid w:val="00AC3FF1"/>
    <w:rsid w:val="00AC4C47"/>
    <w:rsid w:val="00AC634A"/>
    <w:rsid w:val="00AD2697"/>
    <w:rsid w:val="00AD416D"/>
    <w:rsid w:val="00AD5D83"/>
    <w:rsid w:val="00AD6F90"/>
    <w:rsid w:val="00AE5470"/>
    <w:rsid w:val="00AF728F"/>
    <w:rsid w:val="00B04910"/>
    <w:rsid w:val="00B060A3"/>
    <w:rsid w:val="00B15D89"/>
    <w:rsid w:val="00B17E07"/>
    <w:rsid w:val="00B26628"/>
    <w:rsid w:val="00B33CE6"/>
    <w:rsid w:val="00B40E5D"/>
    <w:rsid w:val="00B43BA0"/>
    <w:rsid w:val="00B64C5A"/>
    <w:rsid w:val="00B7294A"/>
    <w:rsid w:val="00BA0282"/>
    <w:rsid w:val="00BD1789"/>
    <w:rsid w:val="00BE09FA"/>
    <w:rsid w:val="00BE0FB2"/>
    <w:rsid w:val="00C10814"/>
    <w:rsid w:val="00C15C04"/>
    <w:rsid w:val="00C23E76"/>
    <w:rsid w:val="00C30DC2"/>
    <w:rsid w:val="00C569C1"/>
    <w:rsid w:val="00C62480"/>
    <w:rsid w:val="00C85125"/>
    <w:rsid w:val="00C87912"/>
    <w:rsid w:val="00C96C3A"/>
    <w:rsid w:val="00CA5873"/>
    <w:rsid w:val="00CA5A90"/>
    <w:rsid w:val="00CA6692"/>
    <w:rsid w:val="00CA733C"/>
    <w:rsid w:val="00CA78BC"/>
    <w:rsid w:val="00CC5B06"/>
    <w:rsid w:val="00CD524B"/>
    <w:rsid w:val="00CF0616"/>
    <w:rsid w:val="00CF5852"/>
    <w:rsid w:val="00D04021"/>
    <w:rsid w:val="00D06263"/>
    <w:rsid w:val="00D06A36"/>
    <w:rsid w:val="00D214F5"/>
    <w:rsid w:val="00D21A43"/>
    <w:rsid w:val="00D24902"/>
    <w:rsid w:val="00D25328"/>
    <w:rsid w:val="00D253CD"/>
    <w:rsid w:val="00D326BC"/>
    <w:rsid w:val="00D415D1"/>
    <w:rsid w:val="00D44711"/>
    <w:rsid w:val="00D51C3D"/>
    <w:rsid w:val="00D6508B"/>
    <w:rsid w:val="00D7445A"/>
    <w:rsid w:val="00D74C6C"/>
    <w:rsid w:val="00D819B6"/>
    <w:rsid w:val="00D86AB1"/>
    <w:rsid w:val="00DA2B42"/>
    <w:rsid w:val="00DB20E1"/>
    <w:rsid w:val="00DB3747"/>
    <w:rsid w:val="00DB41C7"/>
    <w:rsid w:val="00DF2AF9"/>
    <w:rsid w:val="00E0293D"/>
    <w:rsid w:val="00E042AB"/>
    <w:rsid w:val="00E0788E"/>
    <w:rsid w:val="00E100E8"/>
    <w:rsid w:val="00E10E78"/>
    <w:rsid w:val="00E1347B"/>
    <w:rsid w:val="00E13612"/>
    <w:rsid w:val="00E13A1D"/>
    <w:rsid w:val="00E21C60"/>
    <w:rsid w:val="00E37623"/>
    <w:rsid w:val="00E42BA4"/>
    <w:rsid w:val="00E66471"/>
    <w:rsid w:val="00E71267"/>
    <w:rsid w:val="00E83528"/>
    <w:rsid w:val="00E848F1"/>
    <w:rsid w:val="00EA1B26"/>
    <w:rsid w:val="00EA2D8F"/>
    <w:rsid w:val="00EA384F"/>
    <w:rsid w:val="00EB5252"/>
    <w:rsid w:val="00EB6B9F"/>
    <w:rsid w:val="00ED2318"/>
    <w:rsid w:val="00ED25E1"/>
    <w:rsid w:val="00ED6CC8"/>
    <w:rsid w:val="00EF4DCF"/>
    <w:rsid w:val="00F03580"/>
    <w:rsid w:val="00F07A7D"/>
    <w:rsid w:val="00F07AB4"/>
    <w:rsid w:val="00F11B3B"/>
    <w:rsid w:val="00F23BE8"/>
    <w:rsid w:val="00F250CD"/>
    <w:rsid w:val="00F3140B"/>
    <w:rsid w:val="00F34446"/>
    <w:rsid w:val="00F36D34"/>
    <w:rsid w:val="00F61190"/>
    <w:rsid w:val="00F64012"/>
    <w:rsid w:val="00F92582"/>
    <w:rsid w:val="00F93624"/>
    <w:rsid w:val="00F94FEE"/>
    <w:rsid w:val="00FA00FC"/>
    <w:rsid w:val="00FA4360"/>
    <w:rsid w:val="00FB3203"/>
    <w:rsid w:val="00FC0982"/>
    <w:rsid w:val="00FC1C0A"/>
    <w:rsid w:val="00FE263E"/>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331F"/>
    <w:pPr>
      <w:spacing w:line="260" w:lineRule="atLeast"/>
    </w:pPr>
    <w:rPr>
      <w:rFonts w:eastAsiaTheme="minorHAnsi" w:cstheme="minorBidi"/>
      <w:sz w:val="22"/>
      <w:lang w:eastAsia="en-US"/>
    </w:rPr>
  </w:style>
  <w:style w:type="paragraph" w:styleId="Heading1">
    <w:name w:val="heading 1"/>
    <w:next w:val="Heading2"/>
    <w:autoRedefine/>
    <w:qFormat/>
    <w:rsid w:val="00EB5252"/>
    <w:pPr>
      <w:keepNext/>
      <w:keepLines/>
      <w:ind w:left="1134" w:hanging="1134"/>
      <w:outlineLvl w:val="0"/>
    </w:pPr>
    <w:rPr>
      <w:b/>
      <w:bCs/>
      <w:kern w:val="28"/>
      <w:sz w:val="36"/>
      <w:szCs w:val="32"/>
    </w:rPr>
  </w:style>
  <w:style w:type="paragraph" w:styleId="Heading2">
    <w:name w:val="heading 2"/>
    <w:basedOn w:val="Heading1"/>
    <w:next w:val="Heading3"/>
    <w:autoRedefine/>
    <w:qFormat/>
    <w:rsid w:val="00EB5252"/>
    <w:pPr>
      <w:spacing w:before="280"/>
      <w:outlineLvl w:val="1"/>
    </w:pPr>
    <w:rPr>
      <w:bCs w:val="0"/>
      <w:iCs/>
      <w:sz w:val="32"/>
      <w:szCs w:val="28"/>
    </w:rPr>
  </w:style>
  <w:style w:type="paragraph" w:styleId="Heading3">
    <w:name w:val="heading 3"/>
    <w:basedOn w:val="Heading1"/>
    <w:next w:val="Heading4"/>
    <w:autoRedefine/>
    <w:qFormat/>
    <w:rsid w:val="00EB5252"/>
    <w:pPr>
      <w:spacing w:before="240"/>
      <w:outlineLvl w:val="2"/>
    </w:pPr>
    <w:rPr>
      <w:bCs w:val="0"/>
      <w:sz w:val="28"/>
      <w:szCs w:val="26"/>
    </w:rPr>
  </w:style>
  <w:style w:type="paragraph" w:styleId="Heading4">
    <w:name w:val="heading 4"/>
    <w:basedOn w:val="Heading1"/>
    <w:next w:val="Heading5"/>
    <w:autoRedefine/>
    <w:qFormat/>
    <w:rsid w:val="00EB5252"/>
    <w:pPr>
      <w:spacing w:before="220"/>
      <w:outlineLvl w:val="3"/>
    </w:pPr>
    <w:rPr>
      <w:bCs w:val="0"/>
      <w:sz w:val="26"/>
      <w:szCs w:val="28"/>
    </w:rPr>
  </w:style>
  <w:style w:type="paragraph" w:styleId="Heading5">
    <w:name w:val="heading 5"/>
    <w:basedOn w:val="Heading1"/>
    <w:next w:val="subsection"/>
    <w:autoRedefine/>
    <w:qFormat/>
    <w:rsid w:val="00EB5252"/>
    <w:pPr>
      <w:spacing w:before="280"/>
      <w:outlineLvl w:val="4"/>
    </w:pPr>
    <w:rPr>
      <w:bCs w:val="0"/>
      <w:iCs/>
      <w:sz w:val="24"/>
      <w:szCs w:val="26"/>
    </w:rPr>
  </w:style>
  <w:style w:type="paragraph" w:styleId="Heading6">
    <w:name w:val="heading 6"/>
    <w:basedOn w:val="Heading1"/>
    <w:next w:val="Heading7"/>
    <w:autoRedefine/>
    <w:qFormat/>
    <w:rsid w:val="00EB5252"/>
    <w:pPr>
      <w:outlineLvl w:val="5"/>
    </w:pPr>
    <w:rPr>
      <w:rFonts w:ascii="Arial" w:hAnsi="Arial" w:cs="Arial"/>
      <w:bCs w:val="0"/>
      <w:sz w:val="32"/>
      <w:szCs w:val="22"/>
    </w:rPr>
  </w:style>
  <w:style w:type="paragraph" w:styleId="Heading7">
    <w:name w:val="heading 7"/>
    <w:basedOn w:val="Heading6"/>
    <w:next w:val="Normal"/>
    <w:autoRedefine/>
    <w:qFormat/>
    <w:rsid w:val="00EB5252"/>
    <w:pPr>
      <w:spacing w:before="280"/>
      <w:outlineLvl w:val="6"/>
    </w:pPr>
    <w:rPr>
      <w:sz w:val="28"/>
    </w:rPr>
  </w:style>
  <w:style w:type="paragraph" w:styleId="Heading8">
    <w:name w:val="heading 8"/>
    <w:basedOn w:val="Heading6"/>
    <w:next w:val="Normal"/>
    <w:autoRedefine/>
    <w:qFormat/>
    <w:rsid w:val="00EB5252"/>
    <w:pPr>
      <w:spacing w:before="240"/>
      <w:outlineLvl w:val="7"/>
    </w:pPr>
    <w:rPr>
      <w:iCs/>
      <w:sz w:val="26"/>
    </w:rPr>
  </w:style>
  <w:style w:type="paragraph" w:styleId="Heading9">
    <w:name w:val="heading 9"/>
    <w:basedOn w:val="Heading1"/>
    <w:next w:val="Normal"/>
    <w:autoRedefine/>
    <w:qFormat/>
    <w:rsid w:val="00EB525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B5252"/>
    <w:pPr>
      <w:numPr>
        <w:numId w:val="1"/>
      </w:numPr>
    </w:pPr>
  </w:style>
  <w:style w:type="numbering" w:styleId="1ai">
    <w:name w:val="Outline List 1"/>
    <w:basedOn w:val="NoList"/>
    <w:rsid w:val="00EB5252"/>
    <w:pPr>
      <w:numPr>
        <w:numId w:val="2"/>
      </w:numPr>
    </w:pPr>
  </w:style>
  <w:style w:type="paragraph" w:customStyle="1" w:styleId="ActHead1">
    <w:name w:val="ActHead 1"/>
    <w:aliases w:val="c"/>
    <w:basedOn w:val="OPCParaBase"/>
    <w:next w:val="Normal"/>
    <w:qFormat/>
    <w:rsid w:val="001A33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A33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A33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A33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A33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A33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A33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A33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A331F"/>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1A331F"/>
  </w:style>
  <w:style w:type="paragraph" w:customStyle="1" w:styleId="Actno">
    <w:name w:val="Actno"/>
    <w:basedOn w:val="ShortT"/>
    <w:next w:val="Normal"/>
    <w:qFormat/>
    <w:rsid w:val="001A331F"/>
  </w:style>
  <w:style w:type="character" w:customStyle="1" w:styleId="CharSubPartNoCASA">
    <w:name w:val="CharSubPartNo(CASA)"/>
    <w:basedOn w:val="OPCCharBase"/>
    <w:uiPriority w:val="1"/>
    <w:rsid w:val="001A331F"/>
  </w:style>
  <w:style w:type="paragraph" w:customStyle="1" w:styleId="ENoteTTIndentHeadingSub">
    <w:name w:val="ENoteTTIndentHeadingSub"/>
    <w:aliases w:val="enTTHis"/>
    <w:basedOn w:val="OPCParaBase"/>
    <w:rsid w:val="001A331F"/>
    <w:pPr>
      <w:keepNext/>
      <w:spacing w:before="60" w:line="240" w:lineRule="atLeast"/>
      <w:ind w:left="340"/>
    </w:pPr>
    <w:rPr>
      <w:b/>
      <w:sz w:val="16"/>
    </w:rPr>
  </w:style>
  <w:style w:type="paragraph" w:customStyle="1" w:styleId="ENoteTTiSub">
    <w:name w:val="ENoteTTiSub"/>
    <w:aliases w:val="enttis"/>
    <w:basedOn w:val="OPCParaBase"/>
    <w:rsid w:val="001A331F"/>
    <w:pPr>
      <w:keepNext/>
      <w:spacing w:before="60" w:line="240" w:lineRule="atLeast"/>
      <w:ind w:left="340"/>
    </w:pPr>
    <w:rPr>
      <w:sz w:val="16"/>
    </w:rPr>
  </w:style>
  <w:style w:type="paragraph" w:customStyle="1" w:styleId="SubDivisionMigration">
    <w:name w:val="SubDivisionMigration"/>
    <w:aliases w:val="sdm"/>
    <w:basedOn w:val="OPCParaBase"/>
    <w:rsid w:val="001A33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A331F"/>
    <w:pPr>
      <w:keepNext/>
      <w:keepLines/>
      <w:spacing w:before="240" w:line="240" w:lineRule="auto"/>
      <w:ind w:left="1134" w:hanging="1134"/>
    </w:pPr>
    <w:rPr>
      <w:b/>
      <w:sz w:val="28"/>
    </w:rPr>
  </w:style>
  <w:style w:type="numbering" w:styleId="ArticleSection">
    <w:name w:val="Outline List 3"/>
    <w:basedOn w:val="NoList"/>
    <w:rsid w:val="00EB5252"/>
    <w:pPr>
      <w:numPr>
        <w:numId w:val="3"/>
      </w:numPr>
    </w:pPr>
  </w:style>
  <w:style w:type="paragraph" w:styleId="BalloonText">
    <w:name w:val="Balloon Text"/>
    <w:basedOn w:val="Normal"/>
    <w:link w:val="BalloonTextChar"/>
    <w:uiPriority w:val="99"/>
    <w:unhideWhenUsed/>
    <w:rsid w:val="001A331F"/>
    <w:pPr>
      <w:spacing w:line="240" w:lineRule="auto"/>
    </w:pPr>
    <w:rPr>
      <w:rFonts w:ascii="Tahoma" w:hAnsi="Tahoma" w:cs="Tahoma"/>
      <w:sz w:val="16"/>
      <w:szCs w:val="16"/>
    </w:rPr>
  </w:style>
  <w:style w:type="paragraph" w:styleId="BlockText">
    <w:name w:val="Block Text"/>
    <w:rsid w:val="00EB5252"/>
    <w:pPr>
      <w:spacing w:after="120"/>
      <w:ind w:left="1440" w:right="1440"/>
    </w:pPr>
    <w:rPr>
      <w:sz w:val="22"/>
      <w:szCs w:val="24"/>
    </w:rPr>
  </w:style>
  <w:style w:type="paragraph" w:customStyle="1" w:styleId="Blocks">
    <w:name w:val="Blocks"/>
    <w:aliases w:val="bb"/>
    <w:basedOn w:val="OPCParaBase"/>
    <w:qFormat/>
    <w:rsid w:val="001A331F"/>
    <w:pPr>
      <w:spacing w:line="240" w:lineRule="auto"/>
    </w:pPr>
    <w:rPr>
      <w:sz w:val="24"/>
    </w:rPr>
  </w:style>
  <w:style w:type="paragraph" w:styleId="BodyText">
    <w:name w:val="Body Text"/>
    <w:rsid w:val="00EB5252"/>
    <w:pPr>
      <w:spacing w:after="120"/>
    </w:pPr>
    <w:rPr>
      <w:sz w:val="22"/>
      <w:szCs w:val="24"/>
    </w:rPr>
  </w:style>
  <w:style w:type="paragraph" w:styleId="BodyText2">
    <w:name w:val="Body Text 2"/>
    <w:rsid w:val="00EB5252"/>
    <w:pPr>
      <w:spacing w:after="120" w:line="480" w:lineRule="auto"/>
    </w:pPr>
    <w:rPr>
      <w:sz w:val="22"/>
      <w:szCs w:val="24"/>
    </w:rPr>
  </w:style>
  <w:style w:type="paragraph" w:styleId="BodyText3">
    <w:name w:val="Body Text 3"/>
    <w:rsid w:val="00EB5252"/>
    <w:pPr>
      <w:spacing w:after="120"/>
    </w:pPr>
    <w:rPr>
      <w:sz w:val="16"/>
      <w:szCs w:val="16"/>
    </w:rPr>
  </w:style>
  <w:style w:type="paragraph" w:styleId="BodyTextFirstIndent">
    <w:name w:val="Body Text First Indent"/>
    <w:basedOn w:val="BodyText"/>
    <w:rsid w:val="00EB5252"/>
    <w:pPr>
      <w:ind w:firstLine="210"/>
    </w:pPr>
  </w:style>
  <w:style w:type="paragraph" w:styleId="BodyTextIndent">
    <w:name w:val="Body Text Indent"/>
    <w:rsid w:val="00EB5252"/>
    <w:pPr>
      <w:spacing w:after="120"/>
      <w:ind w:left="283"/>
    </w:pPr>
    <w:rPr>
      <w:sz w:val="22"/>
      <w:szCs w:val="24"/>
    </w:rPr>
  </w:style>
  <w:style w:type="paragraph" w:styleId="BodyTextFirstIndent2">
    <w:name w:val="Body Text First Indent 2"/>
    <w:basedOn w:val="BodyTextIndent"/>
    <w:rsid w:val="00EB5252"/>
    <w:pPr>
      <w:ind w:firstLine="210"/>
    </w:pPr>
  </w:style>
  <w:style w:type="paragraph" w:styleId="BodyTextIndent2">
    <w:name w:val="Body Text Indent 2"/>
    <w:rsid w:val="00EB5252"/>
    <w:pPr>
      <w:spacing w:after="120" w:line="480" w:lineRule="auto"/>
      <w:ind w:left="283"/>
    </w:pPr>
    <w:rPr>
      <w:sz w:val="22"/>
      <w:szCs w:val="24"/>
    </w:rPr>
  </w:style>
  <w:style w:type="paragraph" w:styleId="BodyTextIndent3">
    <w:name w:val="Body Text Indent 3"/>
    <w:rsid w:val="00EB5252"/>
    <w:pPr>
      <w:spacing w:after="120"/>
      <w:ind w:left="283"/>
    </w:pPr>
    <w:rPr>
      <w:sz w:val="16"/>
      <w:szCs w:val="16"/>
    </w:rPr>
  </w:style>
  <w:style w:type="paragraph" w:customStyle="1" w:styleId="BoxText">
    <w:name w:val="BoxText"/>
    <w:aliases w:val="bt"/>
    <w:basedOn w:val="OPCParaBase"/>
    <w:qFormat/>
    <w:rsid w:val="001A33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A331F"/>
    <w:rPr>
      <w:b/>
    </w:rPr>
  </w:style>
  <w:style w:type="paragraph" w:customStyle="1" w:styleId="BoxHeadItalic">
    <w:name w:val="BoxHeadItalic"/>
    <w:aliases w:val="bhi"/>
    <w:basedOn w:val="BoxText"/>
    <w:next w:val="BoxStep"/>
    <w:qFormat/>
    <w:rsid w:val="001A331F"/>
    <w:rPr>
      <w:i/>
    </w:rPr>
  </w:style>
  <w:style w:type="paragraph" w:customStyle="1" w:styleId="BoxList">
    <w:name w:val="BoxList"/>
    <w:aliases w:val="bl"/>
    <w:basedOn w:val="BoxText"/>
    <w:qFormat/>
    <w:rsid w:val="001A331F"/>
    <w:pPr>
      <w:ind w:left="1559" w:hanging="425"/>
    </w:pPr>
  </w:style>
  <w:style w:type="paragraph" w:customStyle="1" w:styleId="BoxNote">
    <w:name w:val="BoxNote"/>
    <w:aliases w:val="bn"/>
    <w:basedOn w:val="BoxText"/>
    <w:qFormat/>
    <w:rsid w:val="001A331F"/>
    <w:pPr>
      <w:tabs>
        <w:tab w:val="left" w:pos="1985"/>
      </w:tabs>
      <w:spacing w:before="122" w:line="198" w:lineRule="exact"/>
      <w:ind w:left="2948" w:hanging="1814"/>
    </w:pPr>
    <w:rPr>
      <w:sz w:val="18"/>
    </w:rPr>
  </w:style>
  <w:style w:type="paragraph" w:customStyle="1" w:styleId="BoxPara">
    <w:name w:val="BoxPara"/>
    <w:aliases w:val="bp"/>
    <w:basedOn w:val="BoxText"/>
    <w:qFormat/>
    <w:rsid w:val="001A331F"/>
    <w:pPr>
      <w:tabs>
        <w:tab w:val="right" w:pos="2268"/>
      </w:tabs>
      <w:ind w:left="2552" w:hanging="1418"/>
    </w:pPr>
  </w:style>
  <w:style w:type="paragraph" w:customStyle="1" w:styleId="BoxStep">
    <w:name w:val="BoxStep"/>
    <w:aliases w:val="bs"/>
    <w:basedOn w:val="BoxText"/>
    <w:qFormat/>
    <w:rsid w:val="001A331F"/>
    <w:pPr>
      <w:ind w:left="1985" w:hanging="851"/>
    </w:pPr>
  </w:style>
  <w:style w:type="paragraph" w:styleId="Caption">
    <w:name w:val="caption"/>
    <w:next w:val="Normal"/>
    <w:qFormat/>
    <w:rsid w:val="00EB5252"/>
    <w:pPr>
      <w:spacing w:before="120" w:after="120"/>
    </w:pPr>
    <w:rPr>
      <w:b/>
      <w:bCs/>
    </w:rPr>
  </w:style>
  <w:style w:type="character" w:customStyle="1" w:styleId="CharAmPartNo">
    <w:name w:val="CharAmPartNo"/>
    <w:basedOn w:val="OPCCharBase"/>
    <w:uiPriority w:val="1"/>
    <w:qFormat/>
    <w:rsid w:val="001A331F"/>
  </w:style>
  <w:style w:type="character" w:customStyle="1" w:styleId="CharAmPartText">
    <w:name w:val="CharAmPartText"/>
    <w:basedOn w:val="OPCCharBase"/>
    <w:uiPriority w:val="1"/>
    <w:qFormat/>
    <w:rsid w:val="001A331F"/>
  </w:style>
  <w:style w:type="character" w:customStyle="1" w:styleId="CharAmSchNo">
    <w:name w:val="CharAmSchNo"/>
    <w:basedOn w:val="OPCCharBase"/>
    <w:uiPriority w:val="1"/>
    <w:qFormat/>
    <w:rsid w:val="001A331F"/>
  </w:style>
  <w:style w:type="character" w:customStyle="1" w:styleId="CharAmSchText">
    <w:name w:val="CharAmSchText"/>
    <w:basedOn w:val="OPCCharBase"/>
    <w:uiPriority w:val="1"/>
    <w:qFormat/>
    <w:rsid w:val="001A331F"/>
  </w:style>
  <w:style w:type="character" w:customStyle="1" w:styleId="CharBoldItalic">
    <w:name w:val="CharBoldItalic"/>
    <w:basedOn w:val="OPCCharBase"/>
    <w:uiPriority w:val="1"/>
    <w:qFormat/>
    <w:rsid w:val="001A331F"/>
    <w:rPr>
      <w:b/>
      <w:i/>
    </w:rPr>
  </w:style>
  <w:style w:type="character" w:customStyle="1" w:styleId="CharChapNo">
    <w:name w:val="CharChapNo"/>
    <w:basedOn w:val="OPCCharBase"/>
    <w:qFormat/>
    <w:rsid w:val="001A331F"/>
  </w:style>
  <w:style w:type="character" w:customStyle="1" w:styleId="CharChapText">
    <w:name w:val="CharChapText"/>
    <w:basedOn w:val="OPCCharBase"/>
    <w:qFormat/>
    <w:rsid w:val="001A331F"/>
  </w:style>
  <w:style w:type="character" w:customStyle="1" w:styleId="CharDivNo">
    <w:name w:val="CharDivNo"/>
    <w:basedOn w:val="OPCCharBase"/>
    <w:qFormat/>
    <w:rsid w:val="001A331F"/>
  </w:style>
  <w:style w:type="character" w:customStyle="1" w:styleId="CharDivText">
    <w:name w:val="CharDivText"/>
    <w:basedOn w:val="OPCCharBase"/>
    <w:qFormat/>
    <w:rsid w:val="001A331F"/>
  </w:style>
  <w:style w:type="character" w:customStyle="1" w:styleId="CharItalic">
    <w:name w:val="CharItalic"/>
    <w:basedOn w:val="OPCCharBase"/>
    <w:uiPriority w:val="1"/>
    <w:qFormat/>
    <w:rsid w:val="001A331F"/>
    <w:rPr>
      <w:i/>
    </w:rPr>
  </w:style>
  <w:style w:type="character" w:customStyle="1" w:styleId="CharPartNo">
    <w:name w:val="CharPartNo"/>
    <w:basedOn w:val="OPCCharBase"/>
    <w:qFormat/>
    <w:rsid w:val="001A331F"/>
  </w:style>
  <w:style w:type="character" w:customStyle="1" w:styleId="CharPartText">
    <w:name w:val="CharPartText"/>
    <w:basedOn w:val="OPCCharBase"/>
    <w:qFormat/>
    <w:rsid w:val="001A331F"/>
  </w:style>
  <w:style w:type="character" w:customStyle="1" w:styleId="CharSectno">
    <w:name w:val="CharSectno"/>
    <w:basedOn w:val="OPCCharBase"/>
    <w:qFormat/>
    <w:rsid w:val="001A331F"/>
  </w:style>
  <w:style w:type="character" w:customStyle="1" w:styleId="CharSubdNo">
    <w:name w:val="CharSubdNo"/>
    <w:basedOn w:val="OPCCharBase"/>
    <w:uiPriority w:val="1"/>
    <w:qFormat/>
    <w:rsid w:val="001A331F"/>
  </w:style>
  <w:style w:type="character" w:customStyle="1" w:styleId="CharSubdText">
    <w:name w:val="CharSubdText"/>
    <w:basedOn w:val="OPCCharBase"/>
    <w:uiPriority w:val="1"/>
    <w:qFormat/>
    <w:rsid w:val="001A331F"/>
  </w:style>
  <w:style w:type="paragraph" w:styleId="Closing">
    <w:name w:val="Closing"/>
    <w:rsid w:val="00EB5252"/>
    <w:pPr>
      <w:ind w:left="4252"/>
    </w:pPr>
    <w:rPr>
      <w:sz w:val="22"/>
      <w:szCs w:val="24"/>
    </w:rPr>
  </w:style>
  <w:style w:type="character" w:styleId="CommentReference">
    <w:name w:val="annotation reference"/>
    <w:basedOn w:val="DefaultParagraphFont"/>
    <w:rsid w:val="00EB5252"/>
    <w:rPr>
      <w:sz w:val="16"/>
      <w:szCs w:val="16"/>
    </w:rPr>
  </w:style>
  <w:style w:type="paragraph" w:styleId="CommentText">
    <w:name w:val="annotation text"/>
    <w:rsid w:val="00EB5252"/>
  </w:style>
  <w:style w:type="paragraph" w:styleId="CommentSubject">
    <w:name w:val="annotation subject"/>
    <w:next w:val="CommentText"/>
    <w:rsid w:val="00EB5252"/>
    <w:rPr>
      <w:b/>
      <w:bCs/>
      <w:szCs w:val="24"/>
    </w:rPr>
  </w:style>
  <w:style w:type="paragraph" w:customStyle="1" w:styleId="notetext">
    <w:name w:val="note(text)"/>
    <w:aliases w:val="n"/>
    <w:basedOn w:val="OPCParaBase"/>
    <w:link w:val="notetextChar"/>
    <w:rsid w:val="001A331F"/>
    <w:pPr>
      <w:spacing w:before="122" w:line="240" w:lineRule="auto"/>
      <w:ind w:left="1985" w:hanging="851"/>
    </w:pPr>
    <w:rPr>
      <w:sz w:val="18"/>
    </w:rPr>
  </w:style>
  <w:style w:type="paragraph" w:customStyle="1" w:styleId="notemargin">
    <w:name w:val="note(margin)"/>
    <w:aliases w:val="nm"/>
    <w:basedOn w:val="OPCParaBase"/>
    <w:rsid w:val="001A331F"/>
    <w:pPr>
      <w:tabs>
        <w:tab w:val="left" w:pos="709"/>
      </w:tabs>
      <w:spacing w:before="122" w:line="198" w:lineRule="exact"/>
      <w:ind w:left="709" w:hanging="709"/>
    </w:pPr>
    <w:rPr>
      <w:sz w:val="18"/>
    </w:rPr>
  </w:style>
  <w:style w:type="paragraph" w:customStyle="1" w:styleId="CTA-">
    <w:name w:val="CTA -"/>
    <w:basedOn w:val="OPCParaBase"/>
    <w:rsid w:val="001A331F"/>
    <w:pPr>
      <w:spacing w:before="60" w:line="240" w:lineRule="atLeast"/>
      <w:ind w:left="85" w:hanging="85"/>
    </w:pPr>
    <w:rPr>
      <w:sz w:val="20"/>
    </w:rPr>
  </w:style>
  <w:style w:type="paragraph" w:customStyle="1" w:styleId="CTA--">
    <w:name w:val="CTA --"/>
    <w:basedOn w:val="OPCParaBase"/>
    <w:next w:val="Normal"/>
    <w:rsid w:val="001A331F"/>
    <w:pPr>
      <w:spacing w:before="60" w:line="240" w:lineRule="atLeast"/>
      <w:ind w:left="142" w:hanging="142"/>
    </w:pPr>
    <w:rPr>
      <w:sz w:val="20"/>
    </w:rPr>
  </w:style>
  <w:style w:type="paragraph" w:customStyle="1" w:styleId="CTA---">
    <w:name w:val="CTA ---"/>
    <w:basedOn w:val="OPCParaBase"/>
    <w:next w:val="Normal"/>
    <w:rsid w:val="001A331F"/>
    <w:pPr>
      <w:spacing w:before="60" w:line="240" w:lineRule="atLeast"/>
      <w:ind w:left="198" w:hanging="198"/>
    </w:pPr>
    <w:rPr>
      <w:sz w:val="20"/>
    </w:rPr>
  </w:style>
  <w:style w:type="paragraph" w:customStyle="1" w:styleId="CTA----">
    <w:name w:val="CTA ----"/>
    <w:basedOn w:val="OPCParaBase"/>
    <w:next w:val="Normal"/>
    <w:rsid w:val="001A331F"/>
    <w:pPr>
      <w:spacing w:before="60" w:line="240" w:lineRule="atLeast"/>
      <w:ind w:left="255" w:hanging="255"/>
    </w:pPr>
    <w:rPr>
      <w:sz w:val="20"/>
    </w:rPr>
  </w:style>
  <w:style w:type="paragraph" w:customStyle="1" w:styleId="CTA1a">
    <w:name w:val="CTA 1(a)"/>
    <w:basedOn w:val="OPCParaBase"/>
    <w:rsid w:val="001A331F"/>
    <w:pPr>
      <w:tabs>
        <w:tab w:val="right" w:pos="414"/>
      </w:tabs>
      <w:spacing w:before="40" w:line="240" w:lineRule="atLeast"/>
      <w:ind w:left="675" w:hanging="675"/>
    </w:pPr>
    <w:rPr>
      <w:sz w:val="20"/>
    </w:rPr>
  </w:style>
  <w:style w:type="paragraph" w:customStyle="1" w:styleId="CTA1ai">
    <w:name w:val="CTA 1(a)(i)"/>
    <w:basedOn w:val="OPCParaBase"/>
    <w:rsid w:val="001A331F"/>
    <w:pPr>
      <w:tabs>
        <w:tab w:val="right" w:pos="1004"/>
      </w:tabs>
      <w:spacing w:before="40" w:line="240" w:lineRule="atLeast"/>
      <w:ind w:left="1253" w:hanging="1253"/>
    </w:pPr>
    <w:rPr>
      <w:sz w:val="20"/>
    </w:rPr>
  </w:style>
  <w:style w:type="paragraph" w:customStyle="1" w:styleId="CTA2a">
    <w:name w:val="CTA 2(a)"/>
    <w:basedOn w:val="OPCParaBase"/>
    <w:rsid w:val="001A331F"/>
    <w:pPr>
      <w:tabs>
        <w:tab w:val="right" w:pos="482"/>
      </w:tabs>
      <w:spacing w:before="40" w:line="240" w:lineRule="atLeast"/>
      <w:ind w:left="748" w:hanging="748"/>
    </w:pPr>
    <w:rPr>
      <w:sz w:val="20"/>
    </w:rPr>
  </w:style>
  <w:style w:type="paragraph" w:customStyle="1" w:styleId="CTA2ai">
    <w:name w:val="CTA 2(a)(i)"/>
    <w:basedOn w:val="OPCParaBase"/>
    <w:rsid w:val="001A331F"/>
    <w:pPr>
      <w:tabs>
        <w:tab w:val="right" w:pos="1089"/>
      </w:tabs>
      <w:spacing w:before="40" w:line="240" w:lineRule="atLeast"/>
      <w:ind w:left="1327" w:hanging="1327"/>
    </w:pPr>
    <w:rPr>
      <w:sz w:val="20"/>
    </w:rPr>
  </w:style>
  <w:style w:type="paragraph" w:customStyle="1" w:styleId="CTA3a">
    <w:name w:val="CTA 3(a)"/>
    <w:basedOn w:val="OPCParaBase"/>
    <w:rsid w:val="001A331F"/>
    <w:pPr>
      <w:tabs>
        <w:tab w:val="right" w:pos="556"/>
      </w:tabs>
      <w:spacing w:before="40" w:line="240" w:lineRule="atLeast"/>
      <w:ind w:left="805" w:hanging="805"/>
    </w:pPr>
    <w:rPr>
      <w:sz w:val="20"/>
    </w:rPr>
  </w:style>
  <w:style w:type="paragraph" w:customStyle="1" w:styleId="CTA3ai">
    <w:name w:val="CTA 3(a)(i)"/>
    <w:basedOn w:val="OPCParaBase"/>
    <w:rsid w:val="001A331F"/>
    <w:pPr>
      <w:tabs>
        <w:tab w:val="right" w:pos="1140"/>
      </w:tabs>
      <w:spacing w:before="40" w:line="240" w:lineRule="atLeast"/>
      <w:ind w:left="1361" w:hanging="1361"/>
    </w:pPr>
    <w:rPr>
      <w:sz w:val="20"/>
    </w:rPr>
  </w:style>
  <w:style w:type="paragraph" w:customStyle="1" w:styleId="CTA4a">
    <w:name w:val="CTA 4(a)"/>
    <w:basedOn w:val="OPCParaBase"/>
    <w:rsid w:val="001A331F"/>
    <w:pPr>
      <w:tabs>
        <w:tab w:val="right" w:pos="624"/>
      </w:tabs>
      <w:spacing w:before="40" w:line="240" w:lineRule="atLeast"/>
      <w:ind w:left="873" w:hanging="873"/>
    </w:pPr>
    <w:rPr>
      <w:sz w:val="20"/>
    </w:rPr>
  </w:style>
  <w:style w:type="paragraph" w:customStyle="1" w:styleId="CTA4ai">
    <w:name w:val="CTA 4(a)(i)"/>
    <w:basedOn w:val="OPCParaBase"/>
    <w:rsid w:val="001A331F"/>
    <w:pPr>
      <w:tabs>
        <w:tab w:val="right" w:pos="1213"/>
      </w:tabs>
      <w:spacing w:before="40" w:line="240" w:lineRule="atLeast"/>
      <w:ind w:left="1452" w:hanging="1452"/>
    </w:pPr>
    <w:rPr>
      <w:sz w:val="20"/>
    </w:rPr>
  </w:style>
  <w:style w:type="paragraph" w:customStyle="1" w:styleId="CTACAPS">
    <w:name w:val="CTA CAPS"/>
    <w:basedOn w:val="OPCParaBase"/>
    <w:rsid w:val="001A331F"/>
    <w:pPr>
      <w:spacing w:before="60" w:line="240" w:lineRule="atLeast"/>
    </w:pPr>
    <w:rPr>
      <w:sz w:val="20"/>
    </w:rPr>
  </w:style>
  <w:style w:type="paragraph" w:customStyle="1" w:styleId="CTAright">
    <w:name w:val="CTA right"/>
    <w:basedOn w:val="OPCParaBase"/>
    <w:rsid w:val="001A331F"/>
    <w:pPr>
      <w:spacing w:before="60" w:line="240" w:lineRule="auto"/>
      <w:jc w:val="right"/>
    </w:pPr>
    <w:rPr>
      <w:sz w:val="20"/>
    </w:rPr>
  </w:style>
  <w:style w:type="paragraph" w:styleId="Date">
    <w:name w:val="Date"/>
    <w:next w:val="Normal"/>
    <w:rsid w:val="00EB5252"/>
    <w:rPr>
      <w:sz w:val="22"/>
      <w:szCs w:val="24"/>
    </w:rPr>
  </w:style>
  <w:style w:type="paragraph" w:customStyle="1" w:styleId="subsection">
    <w:name w:val="subsection"/>
    <w:aliases w:val="ss"/>
    <w:basedOn w:val="OPCParaBase"/>
    <w:link w:val="subsectionChar"/>
    <w:rsid w:val="001A331F"/>
    <w:pPr>
      <w:tabs>
        <w:tab w:val="right" w:pos="1021"/>
      </w:tabs>
      <w:spacing w:before="180" w:line="240" w:lineRule="auto"/>
      <w:ind w:left="1134" w:hanging="1134"/>
    </w:pPr>
  </w:style>
  <w:style w:type="paragraph" w:customStyle="1" w:styleId="Definition">
    <w:name w:val="Definition"/>
    <w:aliases w:val="dd"/>
    <w:basedOn w:val="OPCParaBase"/>
    <w:rsid w:val="001A331F"/>
    <w:pPr>
      <w:spacing w:before="180" w:line="240" w:lineRule="auto"/>
      <w:ind w:left="1134"/>
    </w:pPr>
  </w:style>
  <w:style w:type="paragraph" w:styleId="DocumentMap">
    <w:name w:val="Document Map"/>
    <w:rsid w:val="00EB5252"/>
    <w:pPr>
      <w:shd w:val="clear" w:color="auto" w:fill="000080"/>
    </w:pPr>
    <w:rPr>
      <w:rFonts w:ascii="Tahoma" w:hAnsi="Tahoma" w:cs="Tahoma"/>
      <w:sz w:val="22"/>
      <w:szCs w:val="24"/>
    </w:rPr>
  </w:style>
  <w:style w:type="paragraph" w:styleId="E-mailSignature">
    <w:name w:val="E-mail Signature"/>
    <w:rsid w:val="00EB5252"/>
    <w:rPr>
      <w:sz w:val="22"/>
      <w:szCs w:val="24"/>
    </w:rPr>
  </w:style>
  <w:style w:type="character" w:styleId="Emphasis">
    <w:name w:val="Emphasis"/>
    <w:basedOn w:val="DefaultParagraphFont"/>
    <w:qFormat/>
    <w:rsid w:val="00EB5252"/>
    <w:rPr>
      <w:i/>
      <w:iCs/>
    </w:rPr>
  </w:style>
  <w:style w:type="character" w:styleId="EndnoteReference">
    <w:name w:val="endnote reference"/>
    <w:basedOn w:val="DefaultParagraphFont"/>
    <w:rsid w:val="00EB5252"/>
    <w:rPr>
      <w:vertAlign w:val="superscript"/>
    </w:rPr>
  </w:style>
  <w:style w:type="paragraph" w:styleId="EndnoteText">
    <w:name w:val="endnote text"/>
    <w:rsid w:val="00EB5252"/>
  </w:style>
  <w:style w:type="paragraph" w:styleId="EnvelopeAddress">
    <w:name w:val="envelope address"/>
    <w:rsid w:val="00EB525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B5252"/>
    <w:rPr>
      <w:rFonts w:ascii="Arial" w:hAnsi="Arial" w:cs="Arial"/>
    </w:rPr>
  </w:style>
  <w:style w:type="character" w:styleId="FollowedHyperlink">
    <w:name w:val="FollowedHyperlink"/>
    <w:basedOn w:val="DefaultParagraphFont"/>
    <w:rsid w:val="00EB5252"/>
    <w:rPr>
      <w:color w:val="800080"/>
      <w:u w:val="single"/>
    </w:rPr>
  </w:style>
  <w:style w:type="paragraph" w:styleId="Footer">
    <w:name w:val="footer"/>
    <w:link w:val="FooterChar"/>
    <w:rsid w:val="001A331F"/>
    <w:pPr>
      <w:tabs>
        <w:tab w:val="center" w:pos="4153"/>
        <w:tab w:val="right" w:pos="8306"/>
      </w:tabs>
    </w:pPr>
    <w:rPr>
      <w:sz w:val="22"/>
      <w:szCs w:val="24"/>
    </w:rPr>
  </w:style>
  <w:style w:type="character" w:styleId="FootnoteReference">
    <w:name w:val="footnote reference"/>
    <w:basedOn w:val="DefaultParagraphFont"/>
    <w:rsid w:val="00EB5252"/>
    <w:rPr>
      <w:vertAlign w:val="superscript"/>
    </w:rPr>
  </w:style>
  <w:style w:type="paragraph" w:styleId="FootnoteText">
    <w:name w:val="footnote text"/>
    <w:rsid w:val="00EB5252"/>
  </w:style>
  <w:style w:type="paragraph" w:customStyle="1" w:styleId="Formula">
    <w:name w:val="Formula"/>
    <w:basedOn w:val="OPCParaBase"/>
    <w:rsid w:val="001A331F"/>
    <w:pPr>
      <w:spacing w:line="240" w:lineRule="auto"/>
      <w:ind w:left="1134"/>
    </w:pPr>
    <w:rPr>
      <w:sz w:val="20"/>
    </w:rPr>
  </w:style>
  <w:style w:type="paragraph" w:styleId="Header">
    <w:name w:val="header"/>
    <w:basedOn w:val="OPCParaBase"/>
    <w:link w:val="HeaderChar"/>
    <w:unhideWhenUsed/>
    <w:rsid w:val="001A331F"/>
    <w:pPr>
      <w:keepNext/>
      <w:keepLines/>
      <w:tabs>
        <w:tab w:val="center" w:pos="4150"/>
        <w:tab w:val="right" w:pos="8307"/>
      </w:tabs>
      <w:spacing w:line="160" w:lineRule="exact"/>
    </w:pPr>
    <w:rPr>
      <w:sz w:val="16"/>
    </w:rPr>
  </w:style>
  <w:style w:type="paragraph" w:customStyle="1" w:styleId="House">
    <w:name w:val="House"/>
    <w:basedOn w:val="OPCParaBase"/>
    <w:rsid w:val="001A331F"/>
    <w:pPr>
      <w:spacing w:line="240" w:lineRule="auto"/>
    </w:pPr>
    <w:rPr>
      <w:sz w:val="28"/>
    </w:rPr>
  </w:style>
  <w:style w:type="character" w:styleId="HTMLAcronym">
    <w:name w:val="HTML Acronym"/>
    <w:basedOn w:val="DefaultParagraphFont"/>
    <w:rsid w:val="00EB5252"/>
  </w:style>
  <w:style w:type="paragraph" w:styleId="HTMLAddress">
    <w:name w:val="HTML Address"/>
    <w:rsid w:val="00EB5252"/>
    <w:rPr>
      <w:i/>
      <w:iCs/>
      <w:sz w:val="22"/>
      <w:szCs w:val="24"/>
    </w:rPr>
  </w:style>
  <w:style w:type="character" w:styleId="HTMLCite">
    <w:name w:val="HTML Cite"/>
    <w:basedOn w:val="DefaultParagraphFont"/>
    <w:rsid w:val="00EB5252"/>
    <w:rPr>
      <w:i/>
      <w:iCs/>
    </w:rPr>
  </w:style>
  <w:style w:type="character" w:styleId="HTMLCode">
    <w:name w:val="HTML Code"/>
    <w:basedOn w:val="DefaultParagraphFont"/>
    <w:rsid w:val="00EB5252"/>
    <w:rPr>
      <w:rFonts w:ascii="Courier New" w:hAnsi="Courier New" w:cs="Courier New"/>
      <w:sz w:val="20"/>
      <w:szCs w:val="20"/>
    </w:rPr>
  </w:style>
  <w:style w:type="character" w:styleId="HTMLDefinition">
    <w:name w:val="HTML Definition"/>
    <w:basedOn w:val="DefaultParagraphFont"/>
    <w:rsid w:val="00EB5252"/>
    <w:rPr>
      <w:i/>
      <w:iCs/>
    </w:rPr>
  </w:style>
  <w:style w:type="character" w:styleId="HTMLKeyboard">
    <w:name w:val="HTML Keyboard"/>
    <w:basedOn w:val="DefaultParagraphFont"/>
    <w:rsid w:val="00EB5252"/>
    <w:rPr>
      <w:rFonts w:ascii="Courier New" w:hAnsi="Courier New" w:cs="Courier New"/>
      <w:sz w:val="20"/>
      <w:szCs w:val="20"/>
    </w:rPr>
  </w:style>
  <w:style w:type="paragraph" w:styleId="HTMLPreformatted">
    <w:name w:val="HTML Preformatted"/>
    <w:rsid w:val="00EB5252"/>
    <w:rPr>
      <w:rFonts w:ascii="Courier New" w:hAnsi="Courier New" w:cs="Courier New"/>
    </w:rPr>
  </w:style>
  <w:style w:type="character" w:styleId="HTMLSample">
    <w:name w:val="HTML Sample"/>
    <w:basedOn w:val="DefaultParagraphFont"/>
    <w:rsid w:val="00EB5252"/>
    <w:rPr>
      <w:rFonts w:ascii="Courier New" w:hAnsi="Courier New" w:cs="Courier New"/>
    </w:rPr>
  </w:style>
  <w:style w:type="character" w:styleId="HTMLTypewriter">
    <w:name w:val="HTML Typewriter"/>
    <w:basedOn w:val="DefaultParagraphFont"/>
    <w:rsid w:val="00EB5252"/>
    <w:rPr>
      <w:rFonts w:ascii="Courier New" w:hAnsi="Courier New" w:cs="Courier New"/>
      <w:sz w:val="20"/>
      <w:szCs w:val="20"/>
    </w:rPr>
  </w:style>
  <w:style w:type="character" w:styleId="HTMLVariable">
    <w:name w:val="HTML Variable"/>
    <w:basedOn w:val="DefaultParagraphFont"/>
    <w:rsid w:val="00EB5252"/>
    <w:rPr>
      <w:i/>
      <w:iCs/>
    </w:rPr>
  </w:style>
  <w:style w:type="character" w:styleId="Hyperlink">
    <w:name w:val="Hyperlink"/>
    <w:basedOn w:val="DefaultParagraphFont"/>
    <w:rsid w:val="00EB5252"/>
    <w:rPr>
      <w:color w:val="0000FF"/>
      <w:u w:val="single"/>
    </w:rPr>
  </w:style>
  <w:style w:type="paragraph" w:styleId="Index1">
    <w:name w:val="index 1"/>
    <w:next w:val="Normal"/>
    <w:rsid w:val="00EB5252"/>
    <w:pPr>
      <w:ind w:left="220" w:hanging="220"/>
    </w:pPr>
    <w:rPr>
      <w:sz w:val="22"/>
      <w:szCs w:val="24"/>
    </w:rPr>
  </w:style>
  <w:style w:type="paragraph" w:styleId="Index2">
    <w:name w:val="index 2"/>
    <w:next w:val="Normal"/>
    <w:rsid w:val="00EB5252"/>
    <w:pPr>
      <w:ind w:left="440" w:hanging="220"/>
    </w:pPr>
    <w:rPr>
      <w:sz w:val="22"/>
      <w:szCs w:val="24"/>
    </w:rPr>
  </w:style>
  <w:style w:type="paragraph" w:styleId="Index3">
    <w:name w:val="index 3"/>
    <w:next w:val="Normal"/>
    <w:rsid w:val="00EB5252"/>
    <w:pPr>
      <w:ind w:left="660" w:hanging="220"/>
    </w:pPr>
    <w:rPr>
      <w:sz w:val="22"/>
      <w:szCs w:val="24"/>
    </w:rPr>
  </w:style>
  <w:style w:type="paragraph" w:styleId="Index4">
    <w:name w:val="index 4"/>
    <w:next w:val="Normal"/>
    <w:rsid w:val="00EB5252"/>
    <w:pPr>
      <w:ind w:left="880" w:hanging="220"/>
    </w:pPr>
    <w:rPr>
      <w:sz w:val="22"/>
      <w:szCs w:val="24"/>
    </w:rPr>
  </w:style>
  <w:style w:type="paragraph" w:styleId="Index5">
    <w:name w:val="index 5"/>
    <w:next w:val="Normal"/>
    <w:rsid w:val="00EB5252"/>
    <w:pPr>
      <w:ind w:left="1100" w:hanging="220"/>
    </w:pPr>
    <w:rPr>
      <w:sz w:val="22"/>
      <w:szCs w:val="24"/>
    </w:rPr>
  </w:style>
  <w:style w:type="paragraph" w:styleId="Index6">
    <w:name w:val="index 6"/>
    <w:next w:val="Normal"/>
    <w:rsid w:val="00EB5252"/>
    <w:pPr>
      <w:ind w:left="1320" w:hanging="220"/>
    </w:pPr>
    <w:rPr>
      <w:sz w:val="22"/>
      <w:szCs w:val="24"/>
    </w:rPr>
  </w:style>
  <w:style w:type="paragraph" w:styleId="Index7">
    <w:name w:val="index 7"/>
    <w:next w:val="Normal"/>
    <w:rsid w:val="00EB5252"/>
    <w:pPr>
      <w:ind w:left="1540" w:hanging="220"/>
    </w:pPr>
    <w:rPr>
      <w:sz w:val="22"/>
      <w:szCs w:val="24"/>
    </w:rPr>
  </w:style>
  <w:style w:type="paragraph" w:styleId="Index8">
    <w:name w:val="index 8"/>
    <w:next w:val="Normal"/>
    <w:rsid w:val="00EB5252"/>
    <w:pPr>
      <w:ind w:left="1760" w:hanging="220"/>
    </w:pPr>
    <w:rPr>
      <w:sz w:val="22"/>
      <w:szCs w:val="24"/>
    </w:rPr>
  </w:style>
  <w:style w:type="paragraph" w:styleId="Index9">
    <w:name w:val="index 9"/>
    <w:next w:val="Normal"/>
    <w:rsid w:val="00EB5252"/>
    <w:pPr>
      <w:ind w:left="1980" w:hanging="220"/>
    </w:pPr>
    <w:rPr>
      <w:sz w:val="22"/>
      <w:szCs w:val="24"/>
    </w:rPr>
  </w:style>
  <w:style w:type="paragraph" w:styleId="IndexHeading">
    <w:name w:val="index heading"/>
    <w:next w:val="Index1"/>
    <w:rsid w:val="00EB5252"/>
    <w:rPr>
      <w:rFonts w:ascii="Arial" w:hAnsi="Arial" w:cs="Arial"/>
      <w:b/>
      <w:bCs/>
      <w:sz w:val="22"/>
      <w:szCs w:val="24"/>
    </w:rPr>
  </w:style>
  <w:style w:type="paragraph" w:customStyle="1" w:styleId="Item">
    <w:name w:val="Item"/>
    <w:aliases w:val="i"/>
    <w:basedOn w:val="OPCParaBase"/>
    <w:next w:val="ItemHead"/>
    <w:rsid w:val="001A331F"/>
    <w:pPr>
      <w:keepLines/>
      <w:spacing w:before="80" w:line="240" w:lineRule="auto"/>
      <w:ind w:left="709"/>
    </w:pPr>
  </w:style>
  <w:style w:type="paragraph" w:customStyle="1" w:styleId="ItemHead">
    <w:name w:val="ItemHead"/>
    <w:aliases w:val="ih"/>
    <w:basedOn w:val="OPCParaBase"/>
    <w:next w:val="Item"/>
    <w:link w:val="ItemHeadChar"/>
    <w:rsid w:val="001A331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A331F"/>
    <w:rPr>
      <w:sz w:val="16"/>
    </w:rPr>
  </w:style>
  <w:style w:type="paragraph" w:styleId="List">
    <w:name w:val="List"/>
    <w:rsid w:val="00EB5252"/>
    <w:pPr>
      <w:ind w:left="283" w:hanging="283"/>
    </w:pPr>
    <w:rPr>
      <w:sz w:val="22"/>
      <w:szCs w:val="24"/>
    </w:rPr>
  </w:style>
  <w:style w:type="paragraph" w:styleId="List2">
    <w:name w:val="List 2"/>
    <w:rsid w:val="00EB5252"/>
    <w:pPr>
      <w:ind w:left="566" w:hanging="283"/>
    </w:pPr>
    <w:rPr>
      <w:sz w:val="22"/>
      <w:szCs w:val="24"/>
    </w:rPr>
  </w:style>
  <w:style w:type="paragraph" w:styleId="List3">
    <w:name w:val="List 3"/>
    <w:rsid w:val="00EB5252"/>
    <w:pPr>
      <w:ind w:left="849" w:hanging="283"/>
    </w:pPr>
    <w:rPr>
      <w:sz w:val="22"/>
      <w:szCs w:val="24"/>
    </w:rPr>
  </w:style>
  <w:style w:type="paragraph" w:styleId="List4">
    <w:name w:val="List 4"/>
    <w:rsid w:val="00EB5252"/>
    <w:pPr>
      <w:ind w:left="1132" w:hanging="283"/>
    </w:pPr>
    <w:rPr>
      <w:sz w:val="22"/>
      <w:szCs w:val="24"/>
    </w:rPr>
  </w:style>
  <w:style w:type="paragraph" w:styleId="List5">
    <w:name w:val="List 5"/>
    <w:rsid w:val="00EB5252"/>
    <w:pPr>
      <w:ind w:left="1415" w:hanging="283"/>
    </w:pPr>
    <w:rPr>
      <w:sz w:val="22"/>
      <w:szCs w:val="24"/>
    </w:rPr>
  </w:style>
  <w:style w:type="paragraph" w:styleId="ListBullet">
    <w:name w:val="List Bullet"/>
    <w:rsid w:val="00EB5252"/>
    <w:pPr>
      <w:numPr>
        <w:numId w:val="4"/>
      </w:numPr>
      <w:tabs>
        <w:tab w:val="clear" w:pos="360"/>
        <w:tab w:val="num" w:pos="2989"/>
      </w:tabs>
      <w:ind w:left="1225" w:firstLine="1043"/>
    </w:pPr>
    <w:rPr>
      <w:sz w:val="22"/>
      <w:szCs w:val="24"/>
    </w:rPr>
  </w:style>
  <w:style w:type="paragraph" w:styleId="ListBullet2">
    <w:name w:val="List Bullet 2"/>
    <w:rsid w:val="00EB5252"/>
    <w:pPr>
      <w:numPr>
        <w:numId w:val="5"/>
      </w:numPr>
      <w:tabs>
        <w:tab w:val="clear" w:pos="643"/>
        <w:tab w:val="num" w:pos="360"/>
      </w:tabs>
      <w:ind w:left="360"/>
    </w:pPr>
    <w:rPr>
      <w:sz w:val="22"/>
      <w:szCs w:val="24"/>
    </w:rPr>
  </w:style>
  <w:style w:type="paragraph" w:styleId="ListBullet3">
    <w:name w:val="List Bullet 3"/>
    <w:rsid w:val="00EB5252"/>
    <w:pPr>
      <w:numPr>
        <w:numId w:val="6"/>
      </w:numPr>
      <w:tabs>
        <w:tab w:val="clear" w:pos="926"/>
        <w:tab w:val="num" w:pos="360"/>
      </w:tabs>
      <w:ind w:left="360"/>
    </w:pPr>
    <w:rPr>
      <w:sz w:val="22"/>
      <w:szCs w:val="24"/>
    </w:rPr>
  </w:style>
  <w:style w:type="paragraph" w:styleId="ListBullet4">
    <w:name w:val="List Bullet 4"/>
    <w:rsid w:val="00EB5252"/>
    <w:pPr>
      <w:numPr>
        <w:numId w:val="7"/>
      </w:numPr>
      <w:tabs>
        <w:tab w:val="clear" w:pos="1209"/>
        <w:tab w:val="num" w:pos="926"/>
      </w:tabs>
      <w:ind w:left="926"/>
    </w:pPr>
    <w:rPr>
      <w:sz w:val="22"/>
      <w:szCs w:val="24"/>
    </w:rPr>
  </w:style>
  <w:style w:type="paragraph" w:styleId="ListBullet5">
    <w:name w:val="List Bullet 5"/>
    <w:rsid w:val="00EB5252"/>
    <w:pPr>
      <w:numPr>
        <w:numId w:val="8"/>
      </w:numPr>
    </w:pPr>
    <w:rPr>
      <w:sz w:val="22"/>
      <w:szCs w:val="24"/>
    </w:rPr>
  </w:style>
  <w:style w:type="paragraph" w:styleId="ListContinue">
    <w:name w:val="List Continue"/>
    <w:rsid w:val="00EB5252"/>
    <w:pPr>
      <w:spacing w:after="120"/>
      <w:ind w:left="283"/>
    </w:pPr>
    <w:rPr>
      <w:sz w:val="22"/>
      <w:szCs w:val="24"/>
    </w:rPr>
  </w:style>
  <w:style w:type="paragraph" w:styleId="ListContinue2">
    <w:name w:val="List Continue 2"/>
    <w:rsid w:val="00EB5252"/>
    <w:pPr>
      <w:spacing w:after="120"/>
      <w:ind w:left="566"/>
    </w:pPr>
    <w:rPr>
      <w:sz w:val="22"/>
      <w:szCs w:val="24"/>
    </w:rPr>
  </w:style>
  <w:style w:type="paragraph" w:styleId="ListContinue3">
    <w:name w:val="List Continue 3"/>
    <w:rsid w:val="00EB5252"/>
    <w:pPr>
      <w:spacing w:after="120"/>
      <w:ind w:left="849"/>
    </w:pPr>
    <w:rPr>
      <w:sz w:val="22"/>
      <w:szCs w:val="24"/>
    </w:rPr>
  </w:style>
  <w:style w:type="paragraph" w:styleId="ListContinue4">
    <w:name w:val="List Continue 4"/>
    <w:rsid w:val="00EB5252"/>
    <w:pPr>
      <w:spacing w:after="120"/>
      <w:ind w:left="1132"/>
    </w:pPr>
    <w:rPr>
      <w:sz w:val="22"/>
      <w:szCs w:val="24"/>
    </w:rPr>
  </w:style>
  <w:style w:type="paragraph" w:styleId="ListContinue5">
    <w:name w:val="List Continue 5"/>
    <w:rsid w:val="00EB5252"/>
    <w:pPr>
      <w:spacing w:after="120"/>
      <w:ind w:left="1415"/>
    </w:pPr>
    <w:rPr>
      <w:sz w:val="22"/>
      <w:szCs w:val="24"/>
    </w:rPr>
  </w:style>
  <w:style w:type="paragraph" w:styleId="ListNumber">
    <w:name w:val="List Number"/>
    <w:rsid w:val="00EB5252"/>
    <w:pPr>
      <w:numPr>
        <w:numId w:val="9"/>
      </w:numPr>
      <w:tabs>
        <w:tab w:val="clear" w:pos="360"/>
        <w:tab w:val="num" w:pos="4242"/>
      </w:tabs>
      <w:ind w:left="3521" w:hanging="1043"/>
    </w:pPr>
    <w:rPr>
      <w:sz w:val="22"/>
      <w:szCs w:val="24"/>
    </w:rPr>
  </w:style>
  <w:style w:type="paragraph" w:styleId="ListNumber2">
    <w:name w:val="List Number 2"/>
    <w:rsid w:val="00EB5252"/>
    <w:pPr>
      <w:numPr>
        <w:numId w:val="10"/>
      </w:numPr>
      <w:tabs>
        <w:tab w:val="clear" w:pos="643"/>
        <w:tab w:val="num" w:pos="360"/>
      </w:tabs>
      <w:ind w:left="360"/>
    </w:pPr>
    <w:rPr>
      <w:sz w:val="22"/>
      <w:szCs w:val="24"/>
    </w:rPr>
  </w:style>
  <w:style w:type="paragraph" w:styleId="ListNumber3">
    <w:name w:val="List Number 3"/>
    <w:rsid w:val="00EB5252"/>
    <w:pPr>
      <w:numPr>
        <w:numId w:val="11"/>
      </w:numPr>
      <w:tabs>
        <w:tab w:val="clear" w:pos="926"/>
        <w:tab w:val="num" w:pos="360"/>
      </w:tabs>
      <w:ind w:left="360"/>
    </w:pPr>
    <w:rPr>
      <w:sz w:val="22"/>
      <w:szCs w:val="24"/>
    </w:rPr>
  </w:style>
  <w:style w:type="paragraph" w:styleId="ListNumber4">
    <w:name w:val="List Number 4"/>
    <w:rsid w:val="00EB5252"/>
    <w:pPr>
      <w:numPr>
        <w:numId w:val="12"/>
      </w:numPr>
      <w:tabs>
        <w:tab w:val="clear" w:pos="1209"/>
        <w:tab w:val="num" w:pos="360"/>
      </w:tabs>
      <w:ind w:left="360"/>
    </w:pPr>
    <w:rPr>
      <w:sz w:val="22"/>
      <w:szCs w:val="24"/>
    </w:rPr>
  </w:style>
  <w:style w:type="paragraph" w:styleId="ListNumber5">
    <w:name w:val="List Number 5"/>
    <w:rsid w:val="00EB5252"/>
    <w:pPr>
      <w:numPr>
        <w:numId w:val="13"/>
      </w:numPr>
      <w:tabs>
        <w:tab w:val="clear" w:pos="1492"/>
        <w:tab w:val="num" w:pos="1440"/>
      </w:tabs>
      <w:ind w:left="0" w:firstLine="0"/>
    </w:pPr>
    <w:rPr>
      <w:sz w:val="22"/>
      <w:szCs w:val="24"/>
    </w:rPr>
  </w:style>
  <w:style w:type="paragraph" w:customStyle="1" w:styleId="LongT">
    <w:name w:val="LongT"/>
    <w:basedOn w:val="OPCParaBase"/>
    <w:rsid w:val="001A331F"/>
    <w:pPr>
      <w:spacing w:line="240" w:lineRule="auto"/>
    </w:pPr>
    <w:rPr>
      <w:b/>
      <w:sz w:val="32"/>
    </w:rPr>
  </w:style>
  <w:style w:type="paragraph" w:styleId="MacroText">
    <w:name w:val="macro"/>
    <w:rsid w:val="00EB525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B5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B5252"/>
    <w:rPr>
      <w:sz w:val="24"/>
      <w:szCs w:val="24"/>
    </w:rPr>
  </w:style>
  <w:style w:type="paragraph" w:styleId="NormalIndent">
    <w:name w:val="Normal Indent"/>
    <w:rsid w:val="00EB5252"/>
    <w:pPr>
      <w:ind w:left="720"/>
    </w:pPr>
    <w:rPr>
      <w:sz w:val="22"/>
      <w:szCs w:val="24"/>
    </w:rPr>
  </w:style>
  <w:style w:type="paragraph" w:styleId="NoteHeading">
    <w:name w:val="Note Heading"/>
    <w:next w:val="Normal"/>
    <w:rsid w:val="00EB5252"/>
    <w:rPr>
      <w:sz w:val="22"/>
      <w:szCs w:val="24"/>
    </w:rPr>
  </w:style>
  <w:style w:type="paragraph" w:customStyle="1" w:styleId="notedraft">
    <w:name w:val="note(draft)"/>
    <w:aliases w:val="nd"/>
    <w:basedOn w:val="OPCParaBase"/>
    <w:rsid w:val="001A331F"/>
    <w:pPr>
      <w:spacing w:before="240" w:line="240" w:lineRule="auto"/>
      <w:ind w:left="284" w:hanging="284"/>
    </w:pPr>
    <w:rPr>
      <w:i/>
      <w:sz w:val="24"/>
    </w:rPr>
  </w:style>
  <w:style w:type="paragraph" w:customStyle="1" w:styleId="notepara">
    <w:name w:val="note(para)"/>
    <w:aliases w:val="na"/>
    <w:basedOn w:val="OPCParaBase"/>
    <w:rsid w:val="001A331F"/>
    <w:pPr>
      <w:spacing w:before="40" w:line="198" w:lineRule="exact"/>
      <w:ind w:left="2354" w:hanging="369"/>
    </w:pPr>
    <w:rPr>
      <w:sz w:val="18"/>
    </w:rPr>
  </w:style>
  <w:style w:type="paragraph" w:customStyle="1" w:styleId="noteParlAmend">
    <w:name w:val="note(ParlAmend)"/>
    <w:aliases w:val="npp"/>
    <w:basedOn w:val="OPCParaBase"/>
    <w:next w:val="ParlAmend"/>
    <w:rsid w:val="001A331F"/>
    <w:pPr>
      <w:spacing w:line="240" w:lineRule="auto"/>
      <w:jc w:val="right"/>
    </w:pPr>
    <w:rPr>
      <w:rFonts w:ascii="Arial" w:hAnsi="Arial"/>
      <w:b/>
      <w:i/>
    </w:rPr>
  </w:style>
  <w:style w:type="character" w:styleId="PageNumber">
    <w:name w:val="page number"/>
    <w:basedOn w:val="DefaultParagraphFont"/>
    <w:rsid w:val="00EB5252"/>
  </w:style>
  <w:style w:type="paragraph" w:customStyle="1" w:styleId="Page1">
    <w:name w:val="Page1"/>
    <w:basedOn w:val="OPCParaBase"/>
    <w:rsid w:val="001A331F"/>
    <w:pPr>
      <w:spacing w:before="5600" w:line="240" w:lineRule="auto"/>
    </w:pPr>
    <w:rPr>
      <w:b/>
      <w:sz w:val="32"/>
    </w:rPr>
  </w:style>
  <w:style w:type="paragraph" w:customStyle="1" w:styleId="PageBreak">
    <w:name w:val="PageBreak"/>
    <w:aliases w:val="pb"/>
    <w:basedOn w:val="OPCParaBase"/>
    <w:rsid w:val="001A331F"/>
    <w:pPr>
      <w:spacing w:line="240" w:lineRule="auto"/>
    </w:pPr>
    <w:rPr>
      <w:sz w:val="20"/>
    </w:rPr>
  </w:style>
  <w:style w:type="paragraph" w:customStyle="1" w:styleId="paragraph">
    <w:name w:val="paragraph"/>
    <w:aliases w:val="a"/>
    <w:basedOn w:val="OPCParaBase"/>
    <w:rsid w:val="001A331F"/>
    <w:pPr>
      <w:tabs>
        <w:tab w:val="right" w:pos="1531"/>
      </w:tabs>
      <w:spacing w:before="40" w:line="240" w:lineRule="auto"/>
      <w:ind w:left="1644" w:hanging="1644"/>
    </w:pPr>
  </w:style>
  <w:style w:type="paragraph" w:customStyle="1" w:styleId="paragraphsub">
    <w:name w:val="paragraph(sub)"/>
    <w:aliases w:val="aa"/>
    <w:basedOn w:val="OPCParaBase"/>
    <w:rsid w:val="001A331F"/>
    <w:pPr>
      <w:tabs>
        <w:tab w:val="right" w:pos="1985"/>
      </w:tabs>
      <w:spacing w:before="40" w:line="240" w:lineRule="auto"/>
      <w:ind w:left="2098" w:hanging="2098"/>
    </w:pPr>
  </w:style>
  <w:style w:type="paragraph" w:customStyle="1" w:styleId="paragraphsub-sub">
    <w:name w:val="paragraph(sub-sub)"/>
    <w:aliases w:val="aaa"/>
    <w:basedOn w:val="OPCParaBase"/>
    <w:rsid w:val="001A331F"/>
    <w:pPr>
      <w:tabs>
        <w:tab w:val="right" w:pos="2722"/>
      </w:tabs>
      <w:spacing w:before="40" w:line="240" w:lineRule="auto"/>
      <w:ind w:left="2835" w:hanging="2835"/>
    </w:pPr>
  </w:style>
  <w:style w:type="paragraph" w:customStyle="1" w:styleId="ParlAmend">
    <w:name w:val="ParlAmend"/>
    <w:aliases w:val="pp"/>
    <w:basedOn w:val="OPCParaBase"/>
    <w:rsid w:val="001A331F"/>
    <w:pPr>
      <w:spacing w:before="240" w:line="240" w:lineRule="atLeast"/>
      <w:ind w:hanging="567"/>
    </w:pPr>
    <w:rPr>
      <w:sz w:val="24"/>
    </w:rPr>
  </w:style>
  <w:style w:type="paragraph" w:customStyle="1" w:styleId="Penalty">
    <w:name w:val="Penalty"/>
    <w:basedOn w:val="OPCParaBase"/>
    <w:rsid w:val="001A331F"/>
    <w:pPr>
      <w:tabs>
        <w:tab w:val="left" w:pos="2977"/>
      </w:tabs>
      <w:spacing w:before="180" w:line="240" w:lineRule="auto"/>
      <w:ind w:left="1985" w:hanging="851"/>
    </w:pPr>
  </w:style>
  <w:style w:type="paragraph" w:styleId="PlainText">
    <w:name w:val="Plain Text"/>
    <w:rsid w:val="00EB5252"/>
    <w:rPr>
      <w:rFonts w:ascii="Courier New" w:hAnsi="Courier New" w:cs="Courier New"/>
      <w:sz w:val="22"/>
    </w:rPr>
  </w:style>
  <w:style w:type="paragraph" w:customStyle="1" w:styleId="Portfolio">
    <w:name w:val="Portfolio"/>
    <w:basedOn w:val="OPCParaBase"/>
    <w:rsid w:val="001A331F"/>
    <w:pPr>
      <w:spacing w:line="240" w:lineRule="auto"/>
    </w:pPr>
    <w:rPr>
      <w:i/>
      <w:sz w:val="20"/>
    </w:rPr>
  </w:style>
  <w:style w:type="paragraph" w:customStyle="1" w:styleId="Preamble">
    <w:name w:val="Preamble"/>
    <w:basedOn w:val="OPCParaBase"/>
    <w:next w:val="Normal"/>
    <w:rsid w:val="001A33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A331F"/>
    <w:pPr>
      <w:spacing w:line="240" w:lineRule="auto"/>
    </w:pPr>
    <w:rPr>
      <w:i/>
      <w:sz w:val="20"/>
    </w:rPr>
  </w:style>
  <w:style w:type="paragraph" w:styleId="Salutation">
    <w:name w:val="Salutation"/>
    <w:next w:val="Normal"/>
    <w:rsid w:val="00EB5252"/>
    <w:rPr>
      <w:sz w:val="22"/>
      <w:szCs w:val="24"/>
    </w:rPr>
  </w:style>
  <w:style w:type="paragraph" w:customStyle="1" w:styleId="Session">
    <w:name w:val="Session"/>
    <w:basedOn w:val="OPCParaBase"/>
    <w:rsid w:val="001A331F"/>
    <w:pPr>
      <w:spacing w:line="240" w:lineRule="auto"/>
    </w:pPr>
    <w:rPr>
      <w:sz w:val="28"/>
    </w:rPr>
  </w:style>
  <w:style w:type="paragraph" w:customStyle="1" w:styleId="ShortT">
    <w:name w:val="ShortT"/>
    <w:basedOn w:val="OPCParaBase"/>
    <w:next w:val="Normal"/>
    <w:qFormat/>
    <w:rsid w:val="001A331F"/>
    <w:pPr>
      <w:spacing w:line="240" w:lineRule="auto"/>
    </w:pPr>
    <w:rPr>
      <w:b/>
      <w:sz w:val="40"/>
    </w:rPr>
  </w:style>
  <w:style w:type="paragraph" w:styleId="Signature">
    <w:name w:val="Signature"/>
    <w:rsid w:val="00EB5252"/>
    <w:pPr>
      <w:ind w:left="4252"/>
    </w:pPr>
    <w:rPr>
      <w:sz w:val="22"/>
      <w:szCs w:val="24"/>
    </w:rPr>
  </w:style>
  <w:style w:type="paragraph" w:customStyle="1" w:styleId="Sponsor">
    <w:name w:val="Sponsor"/>
    <w:basedOn w:val="OPCParaBase"/>
    <w:rsid w:val="001A331F"/>
    <w:pPr>
      <w:spacing w:line="240" w:lineRule="auto"/>
    </w:pPr>
    <w:rPr>
      <w:i/>
    </w:rPr>
  </w:style>
  <w:style w:type="character" w:styleId="Strong">
    <w:name w:val="Strong"/>
    <w:basedOn w:val="DefaultParagraphFont"/>
    <w:qFormat/>
    <w:rsid w:val="00EB5252"/>
    <w:rPr>
      <w:b/>
      <w:bCs/>
    </w:rPr>
  </w:style>
  <w:style w:type="paragraph" w:customStyle="1" w:styleId="Subitem">
    <w:name w:val="Subitem"/>
    <w:aliases w:val="iss"/>
    <w:basedOn w:val="OPCParaBase"/>
    <w:rsid w:val="001A331F"/>
    <w:pPr>
      <w:spacing w:before="180" w:line="240" w:lineRule="auto"/>
      <w:ind w:left="709" w:hanging="709"/>
    </w:pPr>
  </w:style>
  <w:style w:type="paragraph" w:customStyle="1" w:styleId="SubitemHead">
    <w:name w:val="SubitemHead"/>
    <w:aliases w:val="issh"/>
    <w:basedOn w:val="OPCParaBase"/>
    <w:rsid w:val="001A33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A331F"/>
    <w:pPr>
      <w:spacing w:before="40" w:line="240" w:lineRule="auto"/>
      <w:ind w:left="1134"/>
    </w:pPr>
  </w:style>
  <w:style w:type="paragraph" w:customStyle="1" w:styleId="SubsectionHead">
    <w:name w:val="SubsectionHead"/>
    <w:aliases w:val="ssh"/>
    <w:basedOn w:val="OPCParaBase"/>
    <w:next w:val="subsection"/>
    <w:rsid w:val="001A331F"/>
    <w:pPr>
      <w:keepNext/>
      <w:keepLines/>
      <w:spacing w:before="240" w:line="240" w:lineRule="auto"/>
      <w:ind w:left="1134"/>
    </w:pPr>
    <w:rPr>
      <w:i/>
    </w:rPr>
  </w:style>
  <w:style w:type="paragraph" w:styleId="Subtitle">
    <w:name w:val="Subtitle"/>
    <w:qFormat/>
    <w:rsid w:val="00EB5252"/>
    <w:pPr>
      <w:spacing w:after="60"/>
      <w:jc w:val="center"/>
    </w:pPr>
    <w:rPr>
      <w:rFonts w:ascii="Arial" w:hAnsi="Arial" w:cs="Arial"/>
      <w:sz w:val="24"/>
      <w:szCs w:val="24"/>
    </w:rPr>
  </w:style>
  <w:style w:type="table" w:styleId="Table3Deffects1">
    <w:name w:val="Table 3D effects 1"/>
    <w:basedOn w:val="TableNormal"/>
    <w:rsid w:val="00EB525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B525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B525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B525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B525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B525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B525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B525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B525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B525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B525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B525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B525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B525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B525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B525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B525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A331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B5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B525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B525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B525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B52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B525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B525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B525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B525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B525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B525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B52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B5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B525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B525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B525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B5252"/>
    <w:pPr>
      <w:ind w:left="220" w:hanging="220"/>
    </w:pPr>
    <w:rPr>
      <w:sz w:val="22"/>
      <w:szCs w:val="24"/>
    </w:rPr>
  </w:style>
  <w:style w:type="paragraph" w:styleId="TableofFigures">
    <w:name w:val="table of figures"/>
    <w:next w:val="Normal"/>
    <w:rsid w:val="00EB5252"/>
    <w:pPr>
      <w:ind w:left="440" w:hanging="440"/>
    </w:pPr>
    <w:rPr>
      <w:sz w:val="22"/>
      <w:szCs w:val="24"/>
    </w:rPr>
  </w:style>
  <w:style w:type="table" w:styleId="TableProfessional">
    <w:name w:val="Table Professional"/>
    <w:basedOn w:val="TableNormal"/>
    <w:rsid w:val="00EB5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B525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B525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B525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B525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B525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B525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B525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B525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B525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A331F"/>
    <w:pPr>
      <w:spacing w:before="60" w:line="240" w:lineRule="auto"/>
      <w:ind w:left="284" w:hanging="284"/>
    </w:pPr>
    <w:rPr>
      <w:sz w:val="20"/>
    </w:rPr>
  </w:style>
  <w:style w:type="paragraph" w:customStyle="1" w:styleId="Tablei">
    <w:name w:val="Table(i)"/>
    <w:aliases w:val="taa"/>
    <w:basedOn w:val="OPCParaBase"/>
    <w:rsid w:val="001A331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A331F"/>
    <w:pPr>
      <w:tabs>
        <w:tab w:val="left" w:pos="-6543"/>
        <w:tab w:val="left" w:pos="-6260"/>
      </w:tabs>
      <w:spacing w:line="240" w:lineRule="exact"/>
      <w:ind w:left="1055" w:hanging="284"/>
    </w:pPr>
    <w:rPr>
      <w:sz w:val="20"/>
    </w:rPr>
  </w:style>
  <w:style w:type="paragraph" w:styleId="Revision">
    <w:name w:val="Revision"/>
    <w:hidden/>
    <w:uiPriority w:val="99"/>
    <w:semiHidden/>
    <w:rsid w:val="00CA78BC"/>
    <w:rPr>
      <w:sz w:val="22"/>
      <w:szCs w:val="24"/>
    </w:rPr>
  </w:style>
  <w:style w:type="paragraph" w:customStyle="1" w:styleId="Tabletext">
    <w:name w:val="Tabletext"/>
    <w:aliases w:val="tt"/>
    <w:basedOn w:val="OPCParaBase"/>
    <w:rsid w:val="001A331F"/>
    <w:pPr>
      <w:spacing w:before="60" w:line="240" w:lineRule="atLeast"/>
    </w:pPr>
    <w:rPr>
      <w:sz w:val="20"/>
    </w:rPr>
  </w:style>
  <w:style w:type="character" w:customStyle="1" w:styleId="notetextChar">
    <w:name w:val="note(text) Char"/>
    <w:aliases w:val="n Char"/>
    <w:basedOn w:val="DefaultParagraphFont"/>
    <w:link w:val="notetext"/>
    <w:rsid w:val="003A2CDC"/>
    <w:rPr>
      <w:sz w:val="18"/>
    </w:rPr>
  </w:style>
  <w:style w:type="paragraph" w:styleId="Title">
    <w:name w:val="Title"/>
    <w:qFormat/>
    <w:rsid w:val="00EB525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A33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A331F"/>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A331F"/>
    <w:pPr>
      <w:spacing w:before="122" w:line="198" w:lineRule="exact"/>
      <w:ind w:left="1985" w:hanging="851"/>
      <w:jc w:val="right"/>
    </w:pPr>
    <w:rPr>
      <w:sz w:val="18"/>
    </w:rPr>
  </w:style>
  <w:style w:type="paragraph" w:customStyle="1" w:styleId="TLPTableBullet">
    <w:name w:val="TLPTableBullet"/>
    <w:aliases w:val="ttb"/>
    <w:basedOn w:val="OPCParaBase"/>
    <w:rsid w:val="001A331F"/>
    <w:pPr>
      <w:spacing w:line="240" w:lineRule="exact"/>
      <w:ind w:left="284" w:hanging="284"/>
    </w:pPr>
    <w:rPr>
      <w:sz w:val="20"/>
    </w:rPr>
  </w:style>
  <w:style w:type="paragraph" w:styleId="TOAHeading">
    <w:name w:val="toa heading"/>
    <w:next w:val="Normal"/>
    <w:rsid w:val="00EB5252"/>
    <w:pPr>
      <w:spacing w:before="120"/>
    </w:pPr>
    <w:rPr>
      <w:rFonts w:ascii="Arial" w:hAnsi="Arial" w:cs="Arial"/>
      <w:b/>
      <w:bCs/>
      <w:sz w:val="24"/>
      <w:szCs w:val="24"/>
    </w:rPr>
  </w:style>
  <w:style w:type="paragraph" w:styleId="TOC1">
    <w:name w:val="toc 1"/>
    <w:basedOn w:val="OPCParaBase"/>
    <w:next w:val="Normal"/>
    <w:uiPriority w:val="39"/>
    <w:unhideWhenUsed/>
    <w:rsid w:val="001A33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A33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A33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A33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A331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A33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A33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A33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A33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A331F"/>
    <w:pPr>
      <w:keepLines/>
      <w:spacing w:before="240" w:after="120" w:line="240" w:lineRule="auto"/>
      <w:ind w:left="794"/>
    </w:pPr>
    <w:rPr>
      <w:b/>
      <w:kern w:val="28"/>
      <w:sz w:val="20"/>
    </w:rPr>
  </w:style>
  <w:style w:type="paragraph" w:customStyle="1" w:styleId="TofSectsHeading">
    <w:name w:val="TofSects(Heading)"/>
    <w:basedOn w:val="OPCParaBase"/>
    <w:rsid w:val="001A331F"/>
    <w:pPr>
      <w:spacing w:before="240" w:after="120" w:line="240" w:lineRule="auto"/>
    </w:pPr>
    <w:rPr>
      <w:b/>
      <w:sz w:val="24"/>
    </w:rPr>
  </w:style>
  <w:style w:type="paragraph" w:customStyle="1" w:styleId="TofSectsSection">
    <w:name w:val="TofSects(Section)"/>
    <w:basedOn w:val="OPCParaBase"/>
    <w:rsid w:val="001A331F"/>
    <w:pPr>
      <w:keepLines/>
      <w:spacing w:before="40" w:line="240" w:lineRule="auto"/>
      <w:ind w:left="1588" w:hanging="794"/>
    </w:pPr>
    <w:rPr>
      <w:kern w:val="28"/>
      <w:sz w:val="18"/>
    </w:rPr>
  </w:style>
  <w:style w:type="paragraph" w:customStyle="1" w:styleId="TofSectsSubdiv">
    <w:name w:val="TofSects(Subdiv)"/>
    <w:basedOn w:val="OPCParaBase"/>
    <w:rsid w:val="001A331F"/>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3A2CDC"/>
    <w:rPr>
      <w:rFonts w:ascii="Arial" w:hAnsi="Arial"/>
      <w:b/>
      <w:kern w:val="28"/>
      <w:sz w:val="24"/>
    </w:rPr>
  </w:style>
  <w:style w:type="character" w:customStyle="1" w:styleId="OPCCharBase">
    <w:name w:val="OPCCharBase"/>
    <w:uiPriority w:val="1"/>
    <w:qFormat/>
    <w:rsid w:val="001A331F"/>
  </w:style>
  <w:style w:type="paragraph" w:customStyle="1" w:styleId="OPCParaBase">
    <w:name w:val="OPCParaBase"/>
    <w:qFormat/>
    <w:rsid w:val="001A331F"/>
    <w:pPr>
      <w:spacing w:line="260" w:lineRule="atLeast"/>
    </w:pPr>
    <w:rPr>
      <w:sz w:val="22"/>
    </w:rPr>
  </w:style>
  <w:style w:type="character" w:customStyle="1" w:styleId="HeaderChar">
    <w:name w:val="Header Char"/>
    <w:basedOn w:val="DefaultParagraphFont"/>
    <w:link w:val="Header"/>
    <w:rsid w:val="001A331F"/>
    <w:rPr>
      <w:sz w:val="16"/>
    </w:rPr>
  </w:style>
  <w:style w:type="paragraph" w:customStyle="1" w:styleId="noteToPara">
    <w:name w:val="noteToPara"/>
    <w:aliases w:val="ntp"/>
    <w:basedOn w:val="OPCParaBase"/>
    <w:rsid w:val="001A331F"/>
    <w:pPr>
      <w:spacing w:before="122" w:line="198" w:lineRule="exact"/>
      <w:ind w:left="2353" w:hanging="709"/>
    </w:pPr>
    <w:rPr>
      <w:sz w:val="18"/>
    </w:rPr>
  </w:style>
  <w:style w:type="paragraph" w:customStyle="1" w:styleId="WRStyle">
    <w:name w:val="WR Style"/>
    <w:aliases w:val="WR"/>
    <w:basedOn w:val="OPCParaBase"/>
    <w:rsid w:val="001A331F"/>
    <w:pPr>
      <w:spacing w:before="240" w:line="240" w:lineRule="auto"/>
      <w:ind w:left="284" w:hanging="284"/>
    </w:pPr>
    <w:rPr>
      <w:b/>
      <w:i/>
      <w:kern w:val="28"/>
      <w:sz w:val="24"/>
    </w:rPr>
  </w:style>
  <w:style w:type="character" w:customStyle="1" w:styleId="FooterChar">
    <w:name w:val="Footer Char"/>
    <w:basedOn w:val="DefaultParagraphFont"/>
    <w:link w:val="Footer"/>
    <w:rsid w:val="001A331F"/>
    <w:rPr>
      <w:sz w:val="22"/>
      <w:szCs w:val="24"/>
    </w:rPr>
  </w:style>
  <w:style w:type="table" w:customStyle="1" w:styleId="CFlag">
    <w:name w:val="CFlag"/>
    <w:basedOn w:val="TableNormal"/>
    <w:uiPriority w:val="99"/>
    <w:rsid w:val="001A331F"/>
    <w:tblPr/>
  </w:style>
  <w:style w:type="paragraph" w:customStyle="1" w:styleId="SignCoverPageEnd">
    <w:name w:val="SignCoverPageEnd"/>
    <w:basedOn w:val="OPCParaBase"/>
    <w:next w:val="Normal"/>
    <w:rsid w:val="001A33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A331F"/>
    <w:pPr>
      <w:pBdr>
        <w:top w:val="single" w:sz="4" w:space="1" w:color="auto"/>
      </w:pBdr>
      <w:spacing w:before="360"/>
      <w:ind w:right="397"/>
      <w:jc w:val="both"/>
    </w:pPr>
  </w:style>
  <w:style w:type="paragraph" w:customStyle="1" w:styleId="ENotesHeading1">
    <w:name w:val="ENotesHeading 1"/>
    <w:aliases w:val="Enh1"/>
    <w:basedOn w:val="OPCParaBase"/>
    <w:next w:val="Normal"/>
    <w:rsid w:val="001A331F"/>
    <w:pPr>
      <w:spacing w:before="120"/>
      <w:outlineLvl w:val="1"/>
    </w:pPr>
    <w:rPr>
      <w:b/>
      <w:sz w:val="28"/>
      <w:szCs w:val="28"/>
    </w:rPr>
  </w:style>
  <w:style w:type="paragraph" w:customStyle="1" w:styleId="ENotesHeading2">
    <w:name w:val="ENotesHeading 2"/>
    <w:aliases w:val="Enh2,ENh2"/>
    <w:basedOn w:val="OPCParaBase"/>
    <w:next w:val="Normal"/>
    <w:rsid w:val="001A331F"/>
    <w:pPr>
      <w:spacing w:before="120" w:after="120"/>
      <w:outlineLvl w:val="2"/>
    </w:pPr>
    <w:rPr>
      <w:b/>
      <w:sz w:val="24"/>
      <w:szCs w:val="28"/>
    </w:rPr>
  </w:style>
  <w:style w:type="paragraph" w:customStyle="1" w:styleId="CompiledActNo">
    <w:name w:val="CompiledActNo"/>
    <w:basedOn w:val="OPCParaBase"/>
    <w:next w:val="Normal"/>
    <w:rsid w:val="001A331F"/>
    <w:rPr>
      <w:b/>
      <w:sz w:val="24"/>
      <w:szCs w:val="24"/>
    </w:rPr>
  </w:style>
  <w:style w:type="paragraph" w:customStyle="1" w:styleId="ENotesText">
    <w:name w:val="ENotesText"/>
    <w:aliases w:val="Ent,ENt"/>
    <w:basedOn w:val="OPCParaBase"/>
    <w:next w:val="Normal"/>
    <w:rsid w:val="001A331F"/>
    <w:pPr>
      <w:spacing w:before="120"/>
    </w:pPr>
  </w:style>
  <w:style w:type="paragraph" w:customStyle="1" w:styleId="CompiledMadeUnder">
    <w:name w:val="CompiledMadeUnder"/>
    <w:basedOn w:val="OPCParaBase"/>
    <w:next w:val="Normal"/>
    <w:rsid w:val="001A331F"/>
    <w:rPr>
      <w:i/>
      <w:sz w:val="24"/>
      <w:szCs w:val="24"/>
    </w:rPr>
  </w:style>
  <w:style w:type="paragraph" w:customStyle="1" w:styleId="Paragraphsub-sub-sub">
    <w:name w:val="Paragraph(sub-sub-sub)"/>
    <w:aliases w:val="aaaa"/>
    <w:basedOn w:val="OPCParaBase"/>
    <w:rsid w:val="001A33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A33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A33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A33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A331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A331F"/>
    <w:pPr>
      <w:spacing w:before="60" w:line="240" w:lineRule="auto"/>
    </w:pPr>
    <w:rPr>
      <w:rFonts w:cs="Arial"/>
      <w:sz w:val="20"/>
      <w:szCs w:val="22"/>
    </w:rPr>
  </w:style>
  <w:style w:type="paragraph" w:customStyle="1" w:styleId="ActHead10">
    <w:name w:val="ActHead 10"/>
    <w:aliases w:val="sp"/>
    <w:basedOn w:val="OPCParaBase"/>
    <w:next w:val="ActHead3"/>
    <w:rsid w:val="001A331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A331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A331F"/>
    <w:pPr>
      <w:keepNext/>
      <w:spacing w:before="60" w:line="240" w:lineRule="atLeast"/>
    </w:pPr>
    <w:rPr>
      <w:b/>
      <w:sz w:val="20"/>
    </w:rPr>
  </w:style>
  <w:style w:type="paragraph" w:customStyle="1" w:styleId="NoteToSubpara">
    <w:name w:val="NoteToSubpara"/>
    <w:aliases w:val="nts"/>
    <w:basedOn w:val="OPCParaBase"/>
    <w:rsid w:val="001A331F"/>
    <w:pPr>
      <w:spacing w:before="40" w:line="198" w:lineRule="exact"/>
      <w:ind w:left="2835" w:hanging="709"/>
    </w:pPr>
    <w:rPr>
      <w:sz w:val="18"/>
    </w:rPr>
  </w:style>
  <w:style w:type="paragraph" w:customStyle="1" w:styleId="ENoteTableHeading">
    <w:name w:val="ENoteTableHeading"/>
    <w:aliases w:val="enth"/>
    <w:basedOn w:val="OPCParaBase"/>
    <w:rsid w:val="001A331F"/>
    <w:pPr>
      <w:keepNext/>
      <w:spacing w:before="60" w:line="240" w:lineRule="atLeast"/>
    </w:pPr>
    <w:rPr>
      <w:rFonts w:ascii="Arial" w:hAnsi="Arial"/>
      <w:b/>
      <w:sz w:val="16"/>
    </w:rPr>
  </w:style>
  <w:style w:type="paragraph" w:customStyle="1" w:styleId="ENoteTTi">
    <w:name w:val="ENoteTTi"/>
    <w:aliases w:val="entti"/>
    <w:basedOn w:val="OPCParaBase"/>
    <w:rsid w:val="001A331F"/>
    <w:pPr>
      <w:keepNext/>
      <w:spacing w:before="60" w:line="240" w:lineRule="atLeast"/>
      <w:ind w:left="170"/>
    </w:pPr>
    <w:rPr>
      <w:sz w:val="16"/>
    </w:rPr>
  </w:style>
  <w:style w:type="paragraph" w:customStyle="1" w:styleId="ENoteTTIndentHeading">
    <w:name w:val="ENoteTTIndentHeading"/>
    <w:aliases w:val="enTTHi"/>
    <w:basedOn w:val="OPCParaBase"/>
    <w:rsid w:val="001A33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A331F"/>
    <w:pPr>
      <w:spacing w:before="60" w:line="240" w:lineRule="atLeast"/>
    </w:pPr>
    <w:rPr>
      <w:sz w:val="16"/>
    </w:rPr>
  </w:style>
  <w:style w:type="paragraph" w:customStyle="1" w:styleId="MadeunderText">
    <w:name w:val="MadeunderText"/>
    <w:basedOn w:val="OPCParaBase"/>
    <w:next w:val="CompiledMadeUnder"/>
    <w:rsid w:val="001A331F"/>
    <w:pPr>
      <w:spacing w:before="240"/>
    </w:pPr>
    <w:rPr>
      <w:sz w:val="24"/>
      <w:szCs w:val="24"/>
    </w:rPr>
  </w:style>
  <w:style w:type="paragraph" w:customStyle="1" w:styleId="ENotesHeading3">
    <w:name w:val="ENotesHeading 3"/>
    <w:aliases w:val="Enh3"/>
    <w:basedOn w:val="OPCParaBase"/>
    <w:next w:val="Normal"/>
    <w:rsid w:val="001A331F"/>
    <w:pPr>
      <w:keepNext/>
      <w:spacing w:before="120" w:line="240" w:lineRule="auto"/>
      <w:outlineLvl w:val="4"/>
    </w:pPr>
    <w:rPr>
      <w:b/>
      <w:szCs w:val="24"/>
    </w:rPr>
  </w:style>
  <w:style w:type="paragraph" w:customStyle="1" w:styleId="SubPartCASA">
    <w:name w:val="SubPart(CASA)"/>
    <w:aliases w:val="csp"/>
    <w:basedOn w:val="OPCParaBase"/>
    <w:next w:val="ActHead3"/>
    <w:rsid w:val="001A331F"/>
    <w:pPr>
      <w:keepNext/>
      <w:keepLines/>
      <w:spacing w:before="280"/>
      <w:outlineLvl w:val="1"/>
    </w:pPr>
    <w:rPr>
      <w:b/>
      <w:kern w:val="28"/>
      <w:sz w:val="32"/>
    </w:rPr>
  </w:style>
  <w:style w:type="paragraph" w:customStyle="1" w:styleId="SOText">
    <w:name w:val="SO Text"/>
    <w:aliases w:val="sot"/>
    <w:link w:val="SOTextChar"/>
    <w:rsid w:val="001A331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A331F"/>
    <w:rPr>
      <w:rFonts w:eastAsiaTheme="minorHAnsi" w:cstheme="minorBidi"/>
      <w:sz w:val="22"/>
      <w:lang w:eastAsia="en-US"/>
    </w:rPr>
  </w:style>
  <w:style w:type="paragraph" w:customStyle="1" w:styleId="SOTextNote">
    <w:name w:val="SO TextNote"/>
    <w:aliases w:val="sont"/>
    <w:basedOn w:val="SOText"/>
    <w:qFormat/>
    <w:rsid w:val="001A331F"/>
    <w:pPr>
      <w:spacing w:before="122" w:line="198" w:lineRule="exact"/>
      <w:ind w:left="1843" w:hanging="709"/>
    </w:pPr>
    <w:rPr>
      <w:sz w:val="18"/>
    </w:rPr>
  </w:style>
  <w:style w:type="paragraph" w:customStyle="1" w:styleId="SOPara">
    <w:name w:val="SO Para"/>
    <w:aliases w:val="soa"/>
    <w:basedOn w:val="SOText"/>
    <w:link w:val="SOParaChar"/>
    <w:qFormat/>
    <w:rsid w:val="001A331F"/>
    <w:pPr>
      <w:tabs>
        <w:tab w:val="right" w:pos="1786"/>
      </w:tabs>
      <w:spacing w:before="40"/>
      <w:ind w:left="2070" w:hanging="936"/>
    </w:pPr>
  </w:style>
  <w:style w:type="character" w:customStyle="1" w:styleId="SOParaChar">
    <w:name w:val="SO Para Char"/>
    <w:aliases w:val="soa Char"/>
    <w:basedOn w:val="DefaultParagraphFont"/>
    <w:link w:val="SOPara"/>
    <w:rsid w:val="001A331F"/>
    <w:rPr>
      <w:rFonts w:eastAsiaTheme="minorHAnsi" w:cstheme="minorBidi"/>
      <w:sz w:val="22"/>
      <w:lang w:eastAsia="en-US"/>
    </w:rPr>
  </w:style>
  <w:style w:type="paragraph" w:customStyle="1" w:styleId="FileName">
    <w:name w:val="FileName"/>
    <w:basedOn w:val="Normal"/>
    <w:rsid w:val="001A331F"/>
  </w:style>
  <w:style w:type="paragraph" w:customStyle="1" w:styleId="SOHeadBold">
    <w:name w:val="SO HeadBold"/>
    <w:aliases w:val="sohb"/>
    <w:basedOn w:val="SOText"/>
    <w:next w:val="SOText"/>
    <w:link w:val="SOHeadBoldChar"/>
    <w:qFormat/>
    <w:rsid w:val="001A331F"/>
    <w:rPr>
      <w:b/>
    </w:rPr>
  </w:style>
  <w:style w:type="character" w:customStyle="1" w:styleId="SOHeadBoldChar">
    <w:name w:val="SO HeadBold Char"/>
    <w:aliases w:val="sohb Char"/>
    <w:basedOn w:val="DefaultParagraphFont"/>
    <w:link w:val="SOHeadBold"/>
    <w:rsid w:val="001A331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A331F"/>
    <w:rPr>
      <w:i/>
    </w:rPr>
  </w:style>
  <w:style w:type="character" w:customStyle="1" w:styleId="SOHeadItalicChar">
    <w:name w:val="SO HeadItalic Char"/>
    <w:aliases w:val="sohi Char"/>
    <w:basedOn w:val="DefaultParagraphFont"/>
    <w:link w:val="SOHeadItalic"/>
    <w:rsid w:val="001A331F"/>
    <w:rPr>
      <w:rFonts w:eastAsiaTheme="minorHAnsi" w:cstheme="minorBidi"/>
      <w:i/>
      <w:sz w:val="22"/>
      <w:lang w:eastAsia="en-US"/>
    </w:rPr>
  </w:style>
  <w:style w:type="paragraph" w:customStyle="1" w:styleId="SOBullet">
    <w:name w:val="SO Bullet"/>
    <w:aliases w:val="sotb"/>
    <w:basedOn w:val="SOText"/>
    <w:link w:val="SOBulletChar"/>
    <w:qFormat/>
    <w:rsid w:val="001A331F"/>
    <w:pPr>
      <w:ind w:left="1559" w:hanging="425"/>
    </w:pPr>
  </w:style>
  <w:style w:type="character" w:customStyle="1" w:styleId="SOBulletChar">
    <w:name w:val="SO Bullet Char"/>
    <w:aliases w:val="sotb Char"/>
    <w:basedOn w:val="DefaultParagraphFont"/>
    <w:link w:val="SOBullet"/>
    <w:rsid w:val="001A331F"/>
    <w:rPr>
      <w:rFonts w:eastAsiaTheme="minorHAnsi" w:cstheme="minorBidi"/>
      <w:sz w:val="22"/>
      <w:lang w:eastAsia="en-US"/>
    </w:rPr>
  </w:style>
  <w:style w:type="paragraph" w:customStyle="1" w:styleId="SOBulletNote">
    <w:name w:val="SO BulletNote"/>
    <w:aliases w:val="sonb"/>
    <w:basedOn w:val="SOTextNote"/>
    <w:link w:val="SOBulletNoteChar"/>
    <w:qFormat/>
    <w:rsid w:val="001A331F"/>
    <w:pPr>
      <w:tabs>
        <w:tab w:val="left" w:pos="1560"/>
      </w:tabs>
      <w:ind w:left="2268" w:hanging="1134"/>
    </w:pPr>
  </w:style>
  <w:style w:type="character" w:customStyle="1" w:styleId="SOBulletNoteChar">
    <w:name w:val="SO BulletNote Char"/>
    <w:aliases w:val="sonb Char"/>
    <w:basedOn w:val="DefaultParagraphFont"/>
    <w:link w:val="SOBulletNote"/>
    <w:rsid w:val="001A331F"/>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A43A7B"/>
    <w:rPr>
      <w:sz w:val="22"/>
    </w:rPr>
  </w:style>
  <w:style w:type="paragraph" w:customStyle="1" w:styleId="FreeForm">
    <w:name w:val="FreeForm"/>
    <w:rsid w:val="001A331F"/>
    <w:rPr>
      <w:rFonts w:ascii="Arial" w:eastAsiaTheme="minorHAnsi" w:hAnsi="Arial" w:cstheme="minorBidi"/>
      <w:sz w:val="22"/>
      <w:lang w:eastAsia="en-US"/>
    </w:rPr>
  </w:style>
  <w:style w:type="paragraph" w:customStyle="1" w:styleId="EnStatement">
    <w:name w:val="EnStatement"/>
    <w:basedOn w:val="Normal"/>
    <w:rsid w:val="001A331F"/>
    <w:pPr>
      <w:numPr>
        <w:numId w:val="15"/>
      </w:numPr>
    </w:pPr>
    <w:rPr>
      <w:rFonts w:eastAsia="Times New Roman" w:cs="Times New Roman"/>
      <w:lang w:eastAsia="en-AU"/>
    </w:rPr>
  </w:style>
  <w:style w:type="paragraph" w:customStyle="1" w:styleId="EnStatementHeading">
    <w:name w:val="EnStatementHeading"/>
    <w:basedOn w:val="Normal"/>
    <w:rsid w:val="001A331F"/>
    <w:rPr>
      <w:rFonts w:eastAsia="Times New Roman" w:cs="Times New Roman"/>
      <w:b/>
      <w:lang w:eastAsia="en-AU"/>
    </w:rPr>
  </w:style>
  <w:style w:type="paragraph" w:customStyle="1" w:styleId="Transitional">
    <w:name w:val="Transitional"/>
    <w:aliases w:val="tr"/>
    <w:basedOn w:val="Normal"/>
    <w:next w:val="Normal"/>
    <w:rsid w:val="001A331F"/>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331F"/>
    <w:pPr>
      <w:spacing w:line="260" w:lineRule="atLeast"/>
    </w:pPr>
    <w:rPr>
      <w:rFonts w:eastAsiaTheme="minorHAnsi" w:cstheme="minorBidi"/>
      <w:sz w:val="22"/>
      <w:lang w:eastAsia="en-US"/>
    </w:rPr>
  </w:style>
  <w:style w:type="paragraph" w:styleId="Heading1">
    <w:name w:val="heading 1"/>
    <w:next w:val="Heading2"/>
    <w:autoRedefine/>
    <w:qFormat/>
    <w:rsid w:val="00EB5252"/>
    <w:pPr>
      <w:keepNext/>
      <w:keepLines/>
      <w:ind w:left="1134" w:hanging="1134"/>
      <w:outlineLvl w:val="0"/>
    </w:pPr>
    <w:rPr>
      <w:b/>
      <w:bCs/>
      <w:kern w:val="28"/>
      <w:sz w:val="36"/>
      <w:szCs w:val="32"/>
    </w:rPr>
  </w:style>
  <w:style w:type="paragraph" w:styleId="Heading2">
    <w:name w:val="heading 2"/>
    <w:basedOn w:val="Heading1"/>
    <w:next w:val="Heading3"/>
    <w:autoRedefine/>
    <w:qFormat/>
    <w:rsid w:val="00EB5252"/>
    <w:pPr>
      <w:spacing w:before="280"/>
      <w:outlineLvl w:val="1"/>
    </w:pPr>
    <w:rPr>
      <w:bCs w:val="0"/>
      <w:iCs/>
      <w:sz w:val="32"/>
      <w:szCs w:val="28"/>
    </w:rPr>
  </w:style>
  <w:style w:type="paragraph" w:styleId="Heading3">
    <w:name w:val="heading 3"/>
    <w:basedOn w:val="Heading1"/>
    <w:next w:val="Heading4"/>
    <w:autoRedefine/>
    <w:qFormat/>
    <w:rsid w:val="00EB5252"/>
    <w:pPr>
      <w:spacing w:before="240"/>
      <w:outlineLvl w:val="2"/>
    </w:pPr>
    <w:rPr>
      <w:bCs w:val="0"/>
      <w:sz w:val="28"/>
      <w:szCs w:val="26"/>
    </w:rPr>
  </w:style>
  <w:style w:type="paragraph" w:styleId="Heading4">
    <w:name w:val="heading 4"/>
    <w:basedOn w:val="Heading1"/>
    <w:next w:val="Heading5"/>
    <w:autoRedefine/>
    <w:qFormat/>
    <w:rsid w:val="00EB5252"/>
    <w:pPr>
      <w:spacing w:before="220"/>
      <w:outlineLvl w:val="3"/>
    </w:pPr>
    <w:rPr>
      <w:bCs w:val="0"/>
      <w:sz w:val="26"/>
      <w:szCs w:val="28"/>
    </w:rPr>
  </w:style>
  <w:style w:type="paragraph" w:styleId="Heading5">
    <w:name w:val="heading 5"/>
    <w:basedOn w:val="Heading1"/>
    <w:next w:val="subsection"/>
    <w:autoRedefine/>
    <w:qFormat/>
    <w:rsid w:val="00EB5252"/>
    <w:pPr>
      <w:spacing w:before="280"/>
      <w:outlineLvl w:val="4"/>
    </w:pPr>
    <w:rPr>
      <w:bCs w:val="0"/>
      <w:iCs/>
      <w:sz w:val="24"/>
      <w:szCs w:val="26"/>
    </w:rPr>
  </w:style>
  <w:style w:type="paragraph" w:styleId="Heading6">
    <w:name w:val="heading 6"/>
    <w:basedOn w:val="Heading1"/>
    <w:next w:val="Heading7"/>
    <w:autoRedefine/>
    <w:qFormat/>
    <w:rsid w:val="00EB5252"/>
    <w:pPr>
      <w:outlineLvl w:val="5"/>
    </w:pPr>
    <w:rPr>
      <w:rFonts w:ascii="Arial" w:hAnsi="Arial" w:cs="Arial"/>
      <w:bCs w:val="0"/>
      <w:sz w:val="32"/>
      <w:szCs w:val="22"/>
    </w:rPr>
  </w:style>
  <w:style w:type="paragraph" w:styleId="Heading7">
    <w:name w:val="heading 7"/>
    <w:basedOn w:val="Heading6"/>
    <w:next w:val="Normal"/>
    <w:autoRedefine/>
    <w:qFormat/>
    <w:rsid w:val="00EB5252"/>
    <w:pPr>
      <w:spacing w:before="280"/>
      <w:outlineLvl w:val="6"/>
    </w:pPr>
    <w:rPr>
      <w:sz w:val="28"/>
    </w:rPr>
  </w:style>
  <w:style w:type="paragraph" w:styleId="Heading8">
    <w:name w:val="heading 8"/>
    <w:basedOn w:val="Heading6"/>
    <w:next w:val="Normal"/>
    <w:autoRedefine/>
    <w:qFormat/>
    <w:rsid w:val="00EB5252"/>
    <w:pPr>
      <w:spacing w:before="240"/>
      <w:outlineLvl w:val="7"/>
    </w:pPr>
    <w:rPr>
      <w:iCs/>
      <w:sz w:val="26"/>
    </w:rPr>
  </w:style>
  <w:style w:type="paragraph" w:styleId="Heading9">
    <w:name w:val="heading 9"/>
    <w:basedOn w:val="Heading1"/>
    <w:next w:val="Normal"/>
    <w:autoRedefine/>
    <w:qFormat/>
    <w:rsid w:val="00EB525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B5252"/>
    <w:pPr>
      <w:numPr>
        <w:numId w:val="1"/>
      </w:numPr>
    </w:pPr>
  </w:style>
  <w:style w:type="numbering" w:styleId="1ai">
    <w:name w:val="Outline List 1"/>
    <w:basedOn w:val="NoList"/>
    <w:rsid w:val="00EB5252"/>
    <w:pPr>
      <w:numPr>
        <w:numId w:val="2"/>
      </w:numPr>
    </w:pPr>
  </w:style>
  <w:style w:type="paragraph" w:customStyle="1" w:styleId="ActHead1">
    <w:name w:val="ActHead 1"/>
    <w:aliases w:val="c"/>
    <w:basedOn w:val="OPCParaBase"/>
    <w:next w:val="Normal"/>
    <w:qFormat/>
    <w:rsid w:val="001A33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A33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A33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A33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A33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A33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A33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A33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A331F"/>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1A331F"/>
  </w:style>
  <w:style w:type="paragraph" w:customStyle="1" w:styleId="Actno">
    <w:name w:val="Actno"/>
    <w:basedOn w:val="ShortT"/>
    <w:next w:val="Normal"/>
    <w:qFormat/>
    <w:rsid w:val="001A331F"/>
  </w:style>
  <w:style w:type="character" w:customStyle="1" w:styleId="CharSubPartNoCASA">
    <w:name w:val="CharSubPartNo(CASA)"/>
    <w:basedOn w:val="OPCCharBase"/>
    <w:uiPriority w:val="1"/>
    <w:rsid w:val="001A331F"/>
  </w:style>
  <w:style w:type="paragraph" w:customStyle="1" w:styleId="ENoteTTIndentHeadingSub">
    <w:name w:val="ENoteTTIndentHeadingSub"/>
    <w:aliases w:val="enTTHis"/>
    <w:basedOn w:val="OPCParaBase"/>
    <w:rsid w:val="001A331F"/>
    <w:pPr>
      <w:keepNext/>
      <w:spacing w:before="60" w:line="240" w:lineRule="atLeast"/>
      <w:ind w:left="340"/>
    </w:pPr>
    <w:rPr>
      <w:b/>
      <w:sz w:val="16"/>
    </w:rPr>
  </w:style>
  <w:style w:type="paragraph" w:customStyle="1" w:styleId="ENoteTTiSub">
    <w:name w:val="ENoteTTiSub"/>
    <w:aliases w:val="enttis"/>
    <w:basedOn w:val="OPCParaBase"/>
    <w:rsid w:val="001A331F"/>
    <w:pPr>
      <w:keepNext/>
      <w:spacing w:before="60" w:line="240" w:lineRule="atLeast"/>
      <w:ind w:left="340"/>
    </w:pPr>
    <w:rPr>
      <w:sz w:val="16"/>
    </w:rPr>
  </w:style>
  <w:style w:type="paragraph" w:customStyle="1" w:styleId="SubDivisionMigration">
    <w:name w:val="SubDivisionMigration"/>
    <w:aliases w:val="sdm"/>
    <w:basedOn w:val="OPCParaBase"/>
    <w:rsid w:val="001A33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A331F"/>
    <w:pPr>
      <w:keepNext/>
      <w:keepLines/>
      <w:spacing w:before="240" w:line="240" w:lineRule="auto"/>
      <w:ind w:left="1134" w:hanging="1134"/>
    </w:pPr>
    <w:rPr>
      <w:b/>
      <w:sz w:val="28"/>
    </w:rPr>
  </w:style>
  <w:style w:type="numbering" w:styleId="ArticleSection">
    <w:name w:val="Outline List 3"/>
    <w:basedOn w:val="NoList"/>
    <w:rsid w:val="00EB5252"/>
    <w:pPr>
      <w:numPr>
        <w:numId w:val="3"/>
      </w:numPr>
    </w:pPr>
  </w:style>
  <w:style w:type="paragraph" w:styleId="BalloonText">
    <w:name w:val="Balloon Text"/>
    <w:basedOn w:val="Normal"/>
    <w:link w:val="BalloonTextChar"/>
    <w:uiPriority w:val="99"/>
    <w:unhideWhenUsed/>
    <w:rsid w:val="001A331F"/>
    <w:pPr>
      <w:spacing w:line="240" w:lineRule="auto"/>
    </w:pPr>
    <w:rPr>
      <w:rFonts w:ascii="Tahoma" w:hAnsi="Tahoma" w:cs="Tahoma"/>
      <w:sz w:val="16"/>
      <w:szCs w:val="16"/>
    </w:rPr>
  </w:style>
  <w:style w:type="paragraph" w:styleId="BlockText">
    <w:name w:val="Block Text"/>
    <w:rsid w:val="00EB5252"/>
    <w:pPr>
      <w:spacing w:after="120"/>
      <w:ind w:left="1440" w:right="1440"/>
    </w:pPr>
    <w:rPr>
      <w:sz w:val="22"/>
      <w:szCs w:val="24"/>
    </w:rPr>
  </w:style>
  <w:style w:type="paragraph" w:customStyle="1" w:styleId="Blocks">
    <w:name w:val="Blocks"/>
    <w:aliases w:val="bb"/>
    <w:basedOn w:val="OPCParaBase"/>
    <w:qFormat/>
    <w:rsid w:val="001A331F"/>
    <w:pPr>
      <w:spacing w:line="240" w:lineRule="auto"/>
    </w:pPr>
    <w:rPr>
      <w:sz w:val="24"/>
    </w:rPr>
  </w:style>
  <w:style w:type="paragraph" w:styleId="BodyText">
    <w:name w:val="Body Text"/>
    <w:rsid w:val="00EB5252"/>
    <w:pPr>
      <w:spacing w:after="120"/>
    </w:pPr>
    <w:rPr>
      <w:sz w:val="22"/>
      <w:szCs w:val="24"/>
    </w:rPr>
  </w:style>
  <w:style w:type="paragraph" w:styleId="BodyText2">
    <w:name w:val="Body Text 2"/>
    <w:rsid w:val="00EB5252"/>
    <w:pPr>
      <w:spacing w:after="120" w:line="480" w:lineRule="auto"/>
    </w:pPr>
    <w:rPr>
      <w:sz w:val="22"/>
      <w:szCs w:val="24"/>
    </w:rPr>
  </w:style>
  <w:style w:type="paragraph" w:styleId="BodyText3">
    <w:name w:val="Body Text 3"/>
    <w:rsid w:val="00EB5252"/>
    <w:pPr>
      <w:spacing w:after="120"/>
    </w:pPr>
    <w:rPr>
      <w:sz w:val="16"/>
      <w:szCs w:val="16"/>
    </w:rPr>
  </w:style>
  <w:style w:type="paragraph" w:styleId="BodyTextFirstIndent">
    <w:name w:val="Body Text First Indent"/>
    <w:basedOn w:val="BodyText"/>
    <w:rsid w:val="00EB5252"/>
    <w:pPr>
      <w:ind w:firstLine="210"/>
    </w:pPr>
  </w:style>
  <w:style w:type="paragraph" w:styleId="BodyTextIndent">
    <w:name w:val="Body Text Indent"/>
    <w:rsid w:val="00EB5252"/>
    <w:pPr>
      <w:spacing w:after="120"/>
      <w:ind w:left="283"/>
    </w:pPr>
    <w:rPr>
      <w:sz w:val="22"/>
      <w:szCs w:val="24"/>
    </w:rPr>
  </w:style>
  <w:style w:type="paragraph" w:styleId="BodyTextFirstIndent2">
    <w:name w:val="Body Text First Indent 2"/>
    <w:basedOn w:val="BodyTextIndent"/>
    <w:rsid w:val="00EB5252"/>
    <w:pPr>
      <w:ind w:firstLine="210"/>
    </w:pPr>
  </w:style>
  <w:style w:type="paragraph" w:styleId="BodyTextIndent2">
    <w:name w:val="Body Text Indent 2"/>
    <w:rsid w:val="00EB5252"/>
    <w:pPr>
      <w:spacing w:after="120" w:line="480" w:lineRule="auto"/>
      <w:ind w:left="283"/>
    </w:pPr>
    <w:rPr>
      <w:sz w:val="22"/>
      <w:szCs w:val="24"/>
    </w:rPr>
  </w:style>
  <w:style w:type="paragraph" w:styleId="BodyTextIndent3">
    <w:name w:val="Body Text Indent 3"/>
    <w:rsid w:val="00EB5252"/>
    <w:pPr>
      <w:spacing w:after="120"/>
      <w:ind w:left="283"/>
    </w:pPr>
    <w:rPr>
      <w:sz w:val="16"/>
      <w:szCs w:val="16"/>
    </w:rPr>
  </w:style>
  <w:style w:type="paragraph" w:customStyle="1" w:styleId="BoxText">
    <w:name w:val="BoxText"/>
    <w:aliases w:val="bt"/>
    <w:basedOn w:val="OPCParaBase"/>
    <w:qFormat/>
    <w:rsid w:val="001A33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A331F"/>
    <w:rPr>
      <w:b/>
    </w:rPr>
  </w:style>
  <w:style w:type="paragraph" w:customStyle="1" w:styleId="BoxHeadItalic">
    <w:name w:val="BoxHeadItalic"/>
    <w:aliases w:val="bhi"/>
    <w:basedOn w:val="BoxText"/>
    <w:next w:val="BoxStep"/>
    <w:qFormat/>
    <w:rsid w:val="001A331F"/>
    <w:rPr>
      <w:i/>
    </w:rPr>
  </w:style>
  <w:style w:type="paragraph" w:customStyle="1" w:styleId="BoxList">
    <w:name w:val="BoxList"/>
    <w:aliases w:val="bl"/>
    <w:basedOn w:val="BoxText"/>
    <w:qFormat/>
    <w:rsid w:val="001A331F"/>
    <w:pPr>
      <w:ind w:left="1559" w:hanging="425"/>
    </w:pPr>
  </w:style>
  <w:style w:type="paragraph" w:customStyle="1" w:styleId="BoxNote">
    <w:name w:val="BoxNote"/>
    <w:aliases w:val="bn"/>
    <w:basedOn w:val="BoxText"/>
    <w:qFormat/>
    <w:rsid w:val="001A331F"/>
    <w:pPr>
      <w:tabs>
        <w:tab w:val="left" w:pos="1985"/>
      </w:tabs>
      <w:spacing w:before="122" w:line="198" w:lineRule="exact"/>
      <w:ind w:left="2948" w:hanging="1814"/>
    </w:pPr>
    <w:rPr>
      <w:sz w:val="18"/>
    </w:rPr>
  </w:style>
  <w:style w:type="paragraph" w:customStyle="1" w:styleId="BoxPara">
    <w:name w:val="BoxPara"/>
    <w:aliases w:val="bp"/>
    <w:basedOn w:val="BoxText"/>
    <w:qFormat/>
    <w:rsid w:val="001A331F"/>
    <w:pPr>
      <w:tabs>
        <w:tab w:val="right" w:pos="2268"/>
      </w:tabs>
      <w:ind w:left="2552" w:hanging="1418"/>
    </w:pPr>
  </w:style>
  <w:style w:type="paragraph" w:customStyle="1" w:styleId="BoxStep">
    <w:name w:val="BoxStep"/>
    <w:aliases w:val="bs"/>
    <w:basedOn w:val="BoxText"/>
    <w:qFormat/>
    <w:rsid w:val="001A331F"/>
    <w:pPr>
      <w:ind w:left="1985" w:hanging="851"/>
    </w:pPr>
  </w:style>
  <w:style w:type="paragraph" w:styleId="Caption">
    <w:name w:val="caption"/>
    <w:next w:val="Normal"/>
    <w:qFormat/>
    <w:rsid w:val="00EB5252"/>
    <w:pPr>
      <w:spacing w:before="120" w:after="120"/>
    </w:pPr>
    <w:rPr>
      <w:b/>
      <w:bCs/>
    </w:rPr>
  </w:style>
  <w:style w:type="character" w:customStyle="1" w:styleId="CharAmPartNo">
    <w:name w:val="CharAmPartNo"/>
    <w:basedOn w:val="OPCCharBase"/>
    <w:uiPriority w:val="1"/>
    <w:qFormat/>
    <w:rsid w:val="001A331F"/>
  </w:style>
  <w:style w:type="character" w:customStyle="1" w:styleId="CharAmPartText">
    <w:name w:val="CharAmPartText"/>
    <w:basedOn w:val="OPCCharBase"/>
    <w:uiPriority w:val="1"/>
    <w:qFormat/>
    <w:rsid w:val="001A331F"/>
  </w:style>
  <w:style w:type="character" w:customStyle="1" w:styleId="CharAmSchNo">
    <w:name w:val="CharAmSchNo"/>
    <w:basedOn w:val="OPCCharBase"/>
    <w:uiPriority w:val="1"/>
    <w:qFormat/>
    <w:rsid w:val="001A331F"/>
  </w:style>
  <w:style w:type="character" w:customStyle="1" w:styleId="CharAmSchText">
    <w:name w:val="CharAmSchText"/>
    <w:basedOn w:val="OPCCharBase"/>
    <w:uiPriority w:val="1"/>
    <w:qFormat/>
    <w:rsid w:val="001A331F"/>
  </w:style>
  <w:style w:type="character" w:customStyle="1" w:styleId="CharBoldItalic">
    <w:name w:val="CharBoldItalic"/>
    <w:basedOn w:val="OPCCharBase"/>
    <w:uiPriority w:val="1"/>
    <w:qFormat/>
    <w:rsid w:val="001A331F"/>
    <w:rPr>
      <w:b/>
      <w:i/>
    </w:rPr>
  </w:style>
  <w:style w:type="character" w:customStyle="1" w:styleId="CharChapNo">
    <w:name w:val="CharChapNo"/>
    <w:basedOn w:val="OPCCharBase"/>
    <w:qFormat/>
    <w:rsid w:val="001A331F"/>
  </w:style>
  <w:style w:type="character" w:customStyle="1" w:styleId="CharChapText">
    <w:name w:val="CharChapText"/>
    <w:basedOn w:val="OPCCharBase"/>
    <w:qFormat/>
    <w:rsid w:val="001A331F"/>
  </w:style>
  <w:style w:type="character" w:customStyle="1" w:styleId="CharDivNo">
    <w:name w:val="CharDivNo"/>
    <w:basedOn w:val="OPCCharBase"/>
    <w:qFormat/>
    <w:rsid w:val="001A331F"/>
  </w:style>
  <w:style w:type="character" w:customStyle="1" w:styleId="CharDivText">
    <w:name w:val="CharDivText"/>
    <w:basedOn w:val="OPCCharBase"/>
    <w:qFormat/>
    <w:rsid w:val="001A331F"/>
  </w:style>
  <w:style w:type="character" w:customStyle="1" w:styleId="CharItalic">
    <w:name w:val="CharItalic"/>
    <w:basedOn w:val="OPCCharBase"/>
    <w:uiPriority w:val="1"/>
    <w:qFormat/>
    <w:rsid w:val="001A331F"/>
    <w:rPr>
      <w:i/>
    </w:rPr>
  </w:style>
  <w:style w:type="character" w:customStyle="1" w:styleId="CharPartNo">
    <w:name w:val="CharPartNo"/>
    <w:basedOn w:val="OPCCharBase"/>
    <w:qFormat/>
    <w:rsid w:val="001A331F"/>
  </w:style>
  <w:style w:type="character" w:customStyle="1" w:styleId="CharPartText">
    <w:name w:val="CharPartText"/>
    <w:basedOn w:val="OPCCharBase"/>
    <w:qFormat/>
    <w:rsid w:val="001A331F"/>
  </w:style>
  <w:style w:type="character" w:customStyle="1" w:styleId="CharSectno">
    <w:name w:val="CharSectno"/>
    <w:basedOn w:val="OPCCharBase"/>
    <w:qFormat/>
    <w:rsid w:val="001A331F"/>
  </w:style>
  <w:style w:type="character" w:customStyle="1" w:styleId="CharSubdNo">
    <w:name w:val="CharSubdNo"/>
    <w:basedOn w:val="OPCCharBase"/>
    <w:uiPriority w:val="1"/>
    <w:qFormat/>
    <w:rsid w:val="001A331F"/>
  </w:style>
  <w:style w:type="character" w:customStyle="1" w:styleId="CharSubdText">
    <w:name w:val="CharSubdText"/>
    <w:basedOn w:val="OPCCharBase"/>
    <w:uiPriority w:val="1"/>
    <w:qFormat/>
    <w:rsid w:val="001A331F"/>
  </w:style>
  <w:style w:type="paragraph" w:styleId="Closing">
    <w:name w:val="Closing"/>
    <w:rsid w:val="00EB5252"/>
    <w:pPr>
      <w:ind w:left="4252"/>
    </w:pPr>
    <w:rPr>
      <w:sz w:val="22"/>
      <w:szCs w:val="24"/>
    </w:rPr>
  </w:style>
  <w:style w:type="character" w:styleId="CommentReference">
    <w:name w:val="annotation reference"/>
    <w:basedOn w:val="DefaultParagraphFont"/>
    <w:rsid w:val="00EB5252"/>
    <w:rPr>
      <w:sz w:val="16"/>
      <w:szCs w:val="16"/>
    </w:rPr>
  </w:style>
  <w:style w:type="paragraph" w:styleId="CommentText">
    <w:name w:val="annotation text"/>
    <w:rsid w:val="00EB5252"/>
  </w:style>
  <w:style w:type="paragraph" w:styleId="CommentSubject">
    <w:name w:val="annotation subject"/>
    <w:next w:val="CommentText"/>
    <w:rsid w:val="00EB5252"/>
    <w:rPr>
      <w:b/>
      <w:bCs/>
      <w:szCs w:val="24"/>
    </w:rPr>
  </w:style>
  <w:style w:type="paragraph" w:customStyle="1" w:styleId="notetext">
    <w:name w:val="note(text)"/>
    <w:aliases w:val="n"/>
    <w:basedOn w:val="OPCParaBase"/>
    <w:link w:val="notetextChar"/>
    <w:rsid w:val="001A331F"/>
    <w:pPr>
      <w:spacing w:before="122" w:line="240" w:lineRule="auto"/>
      <w:ind w:left="1985" w:hanging="851"/>
    </w:pPr>
    <w:rPr>
      <w:sz w:val="18"/>
    </w:rPr>
  </w:style>
  <w:style w:type="paragraph" w:customStyle="1" w:styleId="notemargin">
    <w:name w:val="note(margin)"/>
    <w:aliases w:val="nm"/>
    <w:basedOn w:val="OPCParaBase"/>
    <w:rsid w:val="001A331F"/>
    <w:pPr>
      <w:tabs>
        <w:tab w:val="left" w:pos="709"/>
      </w:tabs>
      <w:spacing w:before="122" w:line="198" w:lineRule="exact"/>
      <w:ind w:left="709" w:hanging="709"/>
    </w:pPr>
    <w:rPr>
      <w:sz w:val="18"/>
    </w:rPr>
  </w:style>
  <w:style w:type="paragraph" w:customStyle="1" w:styleId="CTA-">
    <w:name w:val="CTA -"/>
    <w:basedOn w:val="OPCParaBase"/>
    <w:rsid w:val="001A331F"/>
    <w:pPr>
      <w:spacing w:before="60" w:line="240" w:lineRule="atLeast"/>
      <w:ind w:left="85" w:hanging="85"/>
    </w:pPr>
    <w:rPr>
      <w:sz w:val="20"/>
    </w:rPr>
  </w:style>
  <w:style w:type="paragraph" w:customStyle="1" w:styleId="CTA--">
    <w:name w:val="CTA --"/>
    <w:basedOn w:val="OPCParaBase"/>
    <w:next w:val="Normal"/>
    <w:rsid w:val="001A331F"/>
    <w:pPr>
      <w:spacing w:before="60" w:line="240" w:lineRule="atLeast"/>
      <w:ind w:left="142" w:hanging="142"/>
    </w:pPr>
    <w:rPr>
      <w:sz w:val="20"/>
    </w:rPr>
  </w:style>
  <w:style w:type="paragraph" w:customStyle="1" w:styleId="CTA---">
    <w:name w:val="CTA ---"/>
    <w:basedOn w:val="OPCParaBase"/>
    <w:next w:val="Normal"/>
    <w:rsid w:val="001A331F"/>
    <w:pPr>
      <w:spacing w:before="60" w:line="240" w:lineRule="atLeast"/>
      <w:ind w:left="198" w:hanging="198"/>
    </w:pPr>
    <w:rPr>
      <w:sz w:val="20"/>
    </w:rPr>
  </w:style>
  <w:style w:type="paragraph" w:customStyle="1" w:styleId="CTA----">
    <w:name w:val="CTA ----"/>
    <w:basedOn w:val="OPCParaBase"/>
    <w:next w:val="Normal"/>
    <w:rsid w:val="001A331F"/>
    <w:pPr>
      <w:spacing w:before="60" w:line="240" w:lineRule="atLeast"/>
      <w:ind w:left="255" w:hanging="255"/>
    </w:pPr>
    <w:rPr>
      <w:sz w:val="20"/>
    </w:rPr>
  </w:style>
  <w:style w:type="paragraph" w:customStyle="1" w:styleId="CTA1a">
    <w:name w:val="CTA 1(a)"/>
    <w:basedOn w:val="OPCParaBase"/>
    <w:rsid w:val="001A331F"/>
    <w:pPr>
      <w:tabs>
        <w:tab w:val="right" w:pos="414"/>
      </w:tabs>
      <w:spacing w:before="40" w:line="240" w:lineRule="atLeast"/>
      <w:ind w:left="675" w:hanging="675"/>
    </w:pPr>
    <w:rPr>
      <w:sz w:val="20"/>
    </w:rPr>
  </w:style>
  <w:style w:type="paragraph" w:customStyle="1" w:styleId="CTA1ai">
    <w:name w:val="CTA 1(a)(i)"/>
    <w:basedOn w:val="OPCParaBase"/>
    <w:rsid w:val="001A331F"/>
    <w:pPr>
      <w:tabs>
        <w:tab w:val="right" w:pos="1004"/>
      </w:tabs>
      <w:spacing w:before="40" w:line="240" w:lineRule="atLeast"/>
      <w:ind w:left="1253" w:hanging="1253"/>
    </w:pPr>
    <w:rPr>
      <w:sz w:val="20"/>
    </w:rPr>
  </w:style>
  <w:style w:type="paragraph" w:customStyle="1" w:styleId="CTA2a">
    <w:name w:val="CTA 2(a)"/>
    <w:basedOn w:val="OPCParaBase"/>
    <w:rsid w:val="001A331F"/>
    <w:pPr>
      <w:tabs>
        <w:tab w:val="right" w:pos="482"/>
      </w:tabs>
      <w:spacing w:before="40" w:line="240" w:lineRule="atLeast"/>
      <w:ind w:left="748" w:hanging="748"/>
    </w:pPr>
    <w:rPr>
      <w:sz w:val="20"/>
    </w:rPr>
  </w:style>
  <w:style w:type="paragraph" w:customStyle="1" w:styleId="CTA2ai">
    <w:name w:val="CTA 2(a)(i)"/>
    <w:basedOn w:val="OPCParaBase"/>
    <w:rsid w:val="001A331F"/>
    <w:pPr>
      <w:tabs>
        <w:tab w:val="right" w:pos="1089"/>
      </w:tabs>
      <w:spacing w:before="40" w:line="240" w:lineRule="atLeast"/>
      <w:ind w:left="1327" w:hanging="1327"/>
    </w:pPr>
    <w:rPr>
      <w:sz w:val="20"/>
    </w:rPr>
  </w:style>
  <w:style w:type="paragraph" w:customStyle="1" w:styleId="CTA3a">
    <w:name w:val="CTA 3(a)"/>
    <w:basedOn w:val="OPCParaBase"/>
    <w:rsid w:val="001A331F"/>
    <w:pPr>
      <w:tabs>
        <w:tab w:val="right" w:pos="556"/>
      </w:tabs>
      <w:spacing w:before="40" w:line="240" w:lineRule="atLeast"/>
      <w:ind w:left="805" w:hanging="805"/>
    </w:pPr>
    <w:rPr>
      <w:sz w:val="20"/>
    </w:rPr>
  </w:style>
  <w:style w:type="paragraph" w:customStyle="1" w:styleId="CTA3ai">
    <w:name w:val="CTA 3(a)(i)"/>
    <w:basedOn w:val="OPCParaBase"/>
    <w:rsid w:val="001A331F"/>
    <w:pPr>
      <w:tabs>
        <w:tab w:val="right" w:pos="1140"/>
      </w:tabs>
      <w:spacing w:before="40" w:line="240" w:lineRule="atLeast"/>
      <w:ind w:left="1361" w:hanging="1361"/>
    </w:pPr>
    <w:rPr>
      <w:sz w:val="20"/>
    </w:rPr>
  </w:style>
  <w:style w:type="paragraph" w:customStyle="1" w:styleId="CTA4a">
    <w:name w:val="CTA 4(a)"/>
    <w:basedOn w:val="OPCParaBase"/>
    <w:rsid w:val="001A331F"/>
    <w:pPr>
      <w:tabs>
        <w:tab w:val="right" w:pos="624"/>
      </w:tabs>
      <w:spacing w:before="40" w:line="240" w:lineRule="atLeast"/>
      <w:ind w:left="873" w:hanging="873"/>
    </w:pPr>
    <w:rPr>
      <w:sz w:val="20"/>
    </w:rPr>
  </w:style>
  <w:style w:type="paragraph" w:customStyle="1" w:styleId="CTA4ai">
    <w:name w:val="CTA 4(a)(i)"/>
    <w:basedOn w:val="OPCParaBase"/>
    <w:rsid w:val="001A331F"/>
    <w:pPr>
      <w:tabs>
        <w:tab w:val="right" w:pos="1213"/>
      </w:tabs>
      <w:spacing w:before="40" w:line="240" w:lineRule="atLeast"/>
      <w:ind w:left="1452" w:hanging="1452"/>
    </w:pPr>
    <w:rPr>
      <w:sz w:val="20"/>
    </w:rPr>
  </w:style>
  <w:style w:type="paragraph" w:customStyle="1" w:styleId="CTACAPS">
    <w:name w:val="CTA CAPS"/>
    <w:basedOn w:val="OPCParaBase"/>
    <w:rsid w:val="001A331F"/>
    <w:pPr>
      <w:spacing w:before="60" w:line="240" w:lineRule="atLeast"/>
    </w:pPr>
    <w:rPr>
      <w:sz w:val="20"/>
    </w:rPr>
  </w:style>
  <w:style w:type="paragraph" w:customStyle="1" w:styleId="CTAright">
    <w:name w:val="CTA right"/>
    <w:basedOn w:val="OPCParaBase"/>
    <w:rsid w:val="001A331F"/>
    <w:pPr>
      <w:spacing w:before="60" w:line="240" w:lineRule="auto"/>
      <w:jc w:val="right"/>
    </w:pPr>
    <w:rPr>
      <w:sz w:val="20"/>
    </w:rPr>
  </w:style>
  <w:style w:type="paragraph" w:styleId="Date">
    <w:name w:val="Date"/>
    <w:next w:val="Normal"/>
    <w:rsid w:val="00EB5252"/>
    <w:rPr>
      <w:sz w:val="22"/>
      <w:szCs w:val="24"/>
    </w:rPr>
  </w:style>
  <w:style w:type="paragraph" w:customStyle="1" w:styleId="subsection">
    <w:name w:val="subsection"/>
    <w:aliases w:val="ss"/>
    <w:basedOn w:val="OPCParaBase"/>
    <w:link w:val="subsectionChar"/>
    <w:rsid w:val="001A331F"/>
    <w:pPr>
      <w:tabs>
        <w:tab w:val="right" w:pos="1021"/>
      </w:tabs>
      <w:spacing w:before="180" w:line="240" w:lineRule="auto"/>
      <w:ind w:left="1134" w:hanging="1134"/>
    </w:pPr>
  </w:style>
  <w:style w:type="paragraph" w:customStyle="1" w:styleId="Definition">
    <w:name w:val="Definition"/>
    <w:aliases w:val="dd"/>
    <w:basedOn w:val="OPCParaBase"/>
    <w:rsid w:val="001A331F"/>
    <w:pPr>
      <w:spacing w:before="180" w:line="240" w:lineRule="auto"/>
      <w:ind w:left="1134"/>
    </w:pPr>
  </w:style>
  <w:style w:type="paragraph" w:styleId="DocumentMap">
    <w:name w:val="Document Map"/>
    <w:rsid w:val="00EB5252"/>
    <w:pPr>
      <w:shd w:val="clear" w:color="auto" w:fill="000080"/>
    </w:pPr>
    <w:rPr>
      <w:rFonts w:ascii="Tahoma" w:hAnsi="Tahoma" w:cs="Tahoma"/>
      <w:sz w:val="22"/>
      <w:szCs w:val="24"/>
    </w:rPr>
  </w:style>
  <w:style w:type="paragraph" w:styleId="E-mailSignature">
    <w:name w:val="E-mail Signature"/>
    <w:rsid w:val="00EB5252"/>
    <w:rPr>
      <w:sz w:val="22"/>
      <w:szCs w:val="24"/>
    </w:rPr>
  </w:style>
  <w:style w:type="character" w:styleId="Emphasis">
    <w:name w:val="Emphasis"/>
    <w:basedOn w:val="DefaultParagraphFont"/>
    <w:qFormat/>
    <w:rsid w:val="00EB5252"/>
    <w:rPr>
      <w:i/>
      <w:iCs/>
    </w:rPr>
  </w:style>
  <w:style w:type="character" w:styleId="EndnoteReference">
    <w:name w:val="endnote reference"/>
    <w:basedOn w:val="DefaultParagraphFont"/>
    <w:rsid w:val="00EB5252"/>
    <w:rPr>
      <w:vertAlign w:val="superscript"/>
    </w:rPr>
  </w:style>
  <w:style w:type="paragraph" w:styleId="EndnoteText">
    <w:name w:val="endnote text"/>
    <w:rsid w:val="00EB5252"/>
  </w:style>
  <w:style w:type="paragraph" w:styleId="EnvelopeAddress">
    <w:name w:val="envelope address"/>
    <w:rsid w:val="00EB525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EB5252"/>
    <w:rPr>
      <w:rFonts w:ascii="Arial" w:hAnsi="Arial" w:cs="Arial"/>
    </w:rPr>
  </w:style>
  <w:style w:type="character" w:styleId="FollowedHyperlink">
    <w:name w:val="FollowedHyperlink"/>
    <w:basedOn w:val="DefaultParagraphFont"/>
    <w:rsid w:val="00EB5252"/>
    <w:rPr>
      <w:color w:val="800080"/>
      <w:u w:val="single"/>
    </w:rPr>
  </w:style>
  <w:style w:type="paragraph" w:styleId="Footer">
    <w:name w:val="footer"/>
    <w:link w:val="FooterChar"/>
    <w:rsid w:val="001A331F"/>
    <w:pPr>
      <w:tabs>
        <w:tab w:val="center" w:pos="4153"/>
        <w:tab w:val="right" w:pos="8306"/>
      </w:tabs>
    </w:pPr>
    <w:rPr>
      <w:sz w:val="22"/>
      <w:szCs w:val="24"/>
    </w:rPr>
  </w:style>
  <w:style w:type="character" w:styleId="FootnoteReference">
    <w:name w:val="footnote reference"/>
    <w:basedOn w:val="DefaultParagraphFont"/>
    <w:rsid w:val="00EB5252"/>
    <w:rPr>
      <w:vertAlign w:val="superscript"/>
    </w:rPr>
  </w:style>
  <w:style w:type="paragraph" w:styleId="FootnoteText">
    <w:name w:val="footnote text"/>
    <w:rsid w:val="00EB5252"/>
  </w:style>
  <w:style w:type="paragraph" w:customStyle="1" w:styleId="Formula">
    <w:name w:val="Formula"/>
    <w:basedOn w:val="OPCParaBase"/>
    <w:rsid w:val="001A331F"/>
    <w:pPr>
      <w:spacing w:line="240" w:lineRule="auto"/>
      <w:ind w:left="1134"/>
    </w:pPr>
    <w:rPr>
      <w:sz w:val="20"/>
    </w:rPr>
  </w:style>
  <w:style w:type="paragraph" w:styleId="Header">
    <w:name w:val="header"/>
    <w:basedOn w:val="OPCParaBase"/>
    <w:link w:val="HeaderChar"/>
    <w:unhideWhenUsed/>
    <w:rsid w:val="001A331F"/>
    <w:pPr>
      <w:keepNext/>
      <w:keepLines/>
      <w:tabs>
        <w:tab w:val="center" w:pos="4150"/>
        <w:tab w:val="right" w:pos="8307"/>
      </w:tabs>
      <w:spacing w:line="160" w:lineRule="exact"/>
    </w:pPr>
    <w:rPr>
      <w:sz w:val="16"/>
    </w:rPr>
  </w:style>
  <w:style w:type="paragraph" w:customStyle="1" w:styleId="House">
    <w:name w:val="House"/>
    <w:basedOn w:val="OPCParaBase"/>
    <w:rsid w:val="001A331F"/>
    <w:pPr>
      <w:spacing w:line="240" w:lineRule="auto"/>
    </w:pPr>
    <w:rPr>
      <w:sz w:val="28"/>
    </w:rPr>
  </w:style>
  <w:style w:type="character" w:styleId="HTMLAcronym">
    <w:name w:val="HTML Acronym"/>
    <w:basedOn w:val="DefaultParagraphFont"/>
    <w:rsid w:val="00EB5252"/>
  </w:style>
  <w:style w:type="paragraph" w:styleId="HTMLAddress">
    <w:name w:val="HTML Address"/>
    <w:rsid w:val="00EB5252"/>
    <w:rPr>
      <w:i/>
      <w:iCs/>
      <w:sz w:val="22"/>
      <w:szCs w:val="24"/>
    </w:rPr>
  </w:style>
  <w:style w:type="character" w:styleId="HTMLCite">
    <w:name w:val="HTML Cite"/>
    <w:basedOn w:val="DefaultParagraphFont"/>
    <w:rsid w:val="00EB5252"/>
    <w:rPr>
      <w:i/>
      <w:iCs/>
    </w:rPr>
  </w:style>
  <w:style w:type="character" w:styleId="HTMLCode">
    <w:name w:val="HTML Code"/>
    <w:basedOn w:val="DefaultParagraphFont"/>
    <w:rsid w:val="00EB5252"/>
    <w:rPr>
      <w:rFonts w:ascii="Courier New" w:hAnsi="Courier New" w:cs="Courier New"/>
      <w:sz w:val="20"/>
      <w:szCs w:val="20"/>
    </w:rPr>
  </w:style>
  <w:style w:type="character" w:styleId="HTMLDefinition">
    <w:name w:val="HTML Definition"/>
    <w:basedOn w:val="DefaultParagraphFont"/>
    <w:rsid w:val="00EB5252"/>
    <w:rPr>
      <w:i/>
      <w:iCs/>
    </w:rPr>
  </w:style>
  <w:style w:type="character" w:styleId="HTMLKeyboard">
    <w:name w:val="HTML Keyboard"/>
    <w:basedOn w:val="DefaultParagraphFont"/>
    <w:rsid w:val="00EB5252"/>
    <w:rPr>
      <w:rFonts w:ascii="Courier New" w:hAnsi="Courier New" w:cs="Courier New"/>
      <w:sz w:val="20"/>
      <w:szCs w:val="20"/>
    </w:rPr>
  </w:style>
  <w:style w:type="paragraph" w:styleId="HTMLPreformatted">
    <w:name w:val="HTML Preformatted"/>
    <w:rsid w:val="00EB5252"/>
    <w:rPr>
      <w:rFonts w:ascii="Courier New" w:hAnsi="Courier New" w:cs="Courier New"/>
    </w:rPr>
  </w:style>
  <w:style w:type="character" w:styleId="HTMLSample">
    <w:name w:val="HTML Sample"/>
    <w:basedOn w:val="DefaultParagraphFont"/>
    <w:rsid w:val="00EB5252"/>
    <w:rPr>
      <w:rFonts w:ascii="Courier New" w:hAnsi="Courier New" w:cs="Courier New"/>
    </w:rPr>
  </w:style>
  <w:style w:type="character" w:styleId="HTMLTypewriter">
    <w:name w:val="HTML Typewriter"/>
    <w:basedOn w:val="DefaultParagraphFont"/>
    <w:rsid w:val="00EB5252"/>
    <w:rPr>
      <w:rFonts w:ascii="Courier New" w:hAnsi="Courier New" w:cs="Courier New"/>
      <w:sz w:val="20"/>
      <w:szCs w:val="20"/>
    </w:rPr>
  </w:style>
  <w:style w:type="character" w:styleId="HTMLVariable">
    <w:name w:val="HTML Variable"/>
    <w:basedOn w:val="DefaultParagraphFont"/>
    <w:rsid w:val="00EB5252"/>
    <w:rPr>
      <w:i/>
      <w:iCs/>
    </w:rPr>
  </w:style>
  <w:style w:type="character" w:styleId="Hyperlink">
    <w:name w:val="Hyperlink"/>
    <w:basedOn w:val="DefaultParagraphFont"/>
    <w:rsid w:val="00EB5252"/>
    <w:rPr>
      <w:color w:val="0000FF"/>
      <w:u w:val="single"/>
    </w:rPr>
  </w:style>
  <w:style w:type="paragraph" w:styleId="Index1">
    <w:name w:val="index 1"/>
    <w:next w:val="Normal"/>
    <w:rsid w:val="00EB5252"/>
    <w:pPr>
      <w:ind w:left="220" w:hanging="220"/>
    </w:pPr>
    <w:rPr>
      <w:sz w:val="22"/>
      <w:szCs w:val="24"/>
    </w:rPr>
  </w:style>
  <w:style w:type="paragraph" w:styleId="Index2">
    <w:name w:val="index 2"/>
    <w:next w:val="Normal"/>
    <w:rsid w:val="00EB5252"/>
    <w:pPr>
      <w:ind w:left="440" w:hanging="220"/>
    </w:pPr>
    <w:rPr>
      <w:sz w:val="22"/>
      <w:szCs w:val="24"/>
    </w:rPr>
  </w:style>
  <w:style w:type="paragraph" w:styleId="Index3">
    <w:name w:val="index 3"/>
    <w:next w:val="Normal"/>
    <w:rsid w:val="00EB5252"/>
    <w:pPr>
      <w:ind w:left="660" w:hanging="220"/>
    </w:pPr>
    <w:rPr>
      <w:sz w:val="22"/>
      <w:szCs w:val="24"/>
    </w:rPr>
  </w:style>
  <w:style w:type="paragraph" w:styleId="Index4">
    <w:name w:val="index 4"/>
    <w:next w:val="Normal"/>
    <w:rsid w:val="00EB5252"/>
    <w:pPr>
      <w:ind w:left="880" w:hanging="220"/>
    </w:pPr>
    <w:rPr>
      <w:sz w:val="22"/>
      <w:szCs w:val="24"/>
    </w:rPr>
  </w:style>
  <w:style w:type="paragraph" w:styleId="Index5">
    <w:name w:val="index 5"/>
    <w:next w:val="Normal"/>
    <w:rsid w:val="00EB5252"/>
    <w:pPr>
      <w:ind w:left="1100" w:hanging="220"/>
    </w:pPr>
    <w:rPr>
      <w:sz w:val="22"/>
      <w:szCs w:val="24"/>
    </w:rPr>
  </w:style>
  <w:style w:type="paragraph" w:styleId="Index6">
    <w:name w:val="index 6"/>
    <w:next w:val="Normal"/>
    <w:rsid w:val="00EB5252"/>
    <w:pPr>
      <w:ind w:left="1320" w:hanging="220"/>
    </w:pPr>
    <w:rPr>
      <w:sz w:val="22"/>
      <w:szCs w:val="24"/>
    </w:rPr>
  </w:style>
  <w:style w:type="paragraph" w:styleId="Index7">
    <w:name w:val="index 7"/>
    <w:next w:val="Normal"/>
    <w:rsid w:val="00EB5252"/>
    <w:pPr>
      <w:ind w:left="1540" w:hanging="220"/>
    </w:pPr>
    <w:rPr>
      <w:sz w:val="22"/>
      <w:szCs w:val="24"/>
    </w:rPr>
  </w:style>
  <w:style w:type="paragraph" w:styleId="Index8">
    <w:name w:val="index 8"/>
    <w:next w:val="Normal"/>
    <w:rsid w:val="00EB5252"/>
    <w:pPr>
      <w:ind w:left="1760" w:hanging="220"/>
    </w:pPr>
    <w:rPr>
      <w:sz w:val="22"/>
      <w:szCs w:val="24"/>
    </w:rPr>
  </w:style>
  <w:style w:type="paragraph" w:styleId="Index9">
    <w:name w:val="index 9"/>
    <w:next w:val="Normal"/>
    <w:rsid w:val="00EB5252"/>
    <w:pPr>
      <w:ind w:left="1980" w:hanging="220"/>
    </w:pPr>
    <w:rPr>
      <w:sz w:val="22"/>
      <w:szCs w:val="24"/>
    </w:rPr>
  </w:style>
  <w:style w:type="paragraph" w:styleId="IndexHeading">
    <w:name w:val="index heading"/>
    <w:next w:val="Index1"/>
    <w:rsid w:val="00EB5252"/>
    <w:rPr>
      <w:rFonts w:ascii="Arial" w:hAnsi="Arial" w:cs="Arial"/>
      <w:b/>
      <w:bCs/>
      <w:sz w:val="22"/>
      <w:szCs w:val="24"/>
    </w:rPr>
  </w:style>
  <w:style w:type="paragraph" w:customStyle="1" w:styleId="Item">
    <w:name w:val="Item"/>
    <w:aliases w:val="i"/>
    <w:basedOn w:val="OPCParaBase"/>
    <w:next w:val="ItemHead"/>
    <w:rsid w:val="001A331F"/>
    <w:pPr>
      <w:keepLines/>
      <w:spacing w:before="80" w:line="240" w:lineRule="auto"/>
      <w:ind w:left="709"/>
    </w:pPr>
  </w:style>
  <w:style w:type="paragraph" w:customStyle="1" w:styleId="ItemHead">
    <w:name w:val="ItemHead"/>
    <w:aliases w:val="ih"/>
    <w:basedOn w:val="OPCParaBase"/>
    <w:next w:val="Item"/>
    <w:link w:val="ItemHeadChar"/>
    <w:rsid w:val="001A331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A331F"/>
    <w:rPr>
      <w:sz w:val="16"/>
    </w:rPr>
  </w:style>
  <w:style w:type="paragraph" w:styleId="List">
    <w:name w:val="List"/>
    <w:rsid w:val="00EB5252"/>
    <w:pPr>
      <w:ind w:left="283" w:hanging="283"/>
    </w:pPr>
    <w:rPr>
      <w:sz w:val="22"/>
      <w:szCs w:val="24"/>
    </w:rPr>
  </w:style>
  <w:style w:type="paragraph" w:styleId="List2">
    <w:name w:val="List 2"/>
    <w:rsid w:val="00EB5252"/>
    <w:pPr>
      <w:ind w:left="566" w:hanging="283"/>
    </w:pPr>
    <w:rPr>
      <w:sz w:val="22"/>
      <w:szCs w:val="24"/>
    </w:rPr>
  </w:style>
  <w:style w:type="paragraph" w:styleId="List3">
    <w:name w:val="List 3"/>
    <w:rsid w:val="00EB5252"/>
    <w:pPr>
      <w:ind w:left="849" w:hanging="283"/>
    </w:pPr>
    <w:rPr>
      <w:sz w:val="22"/>
      <w:szCs w:val="24"/>
    </w:rPr>
  </w:style>
  <w:style w:type="paragraph" w:styleId="List4">
    <w:name w:val="List 4"/>
    <w:rsid w:val="00EB5252"/>
    <w:pPr>
      <w:ind w:left="1132" w:hanging="283"/>
    </w:pPr>
    <w:rPr>
      <w:sz w:val="22"/>
      <w:szCs w:val="24"/>
    </w:rPr>
  </w:style>
  <w:style w:type="paragraph" w:styleId="List5">
    <w:name w:val="List 5"/>
    <w:rsid w:val="00EB5252"/>
    <w:pPr>
      <w:ind w:left="1415" w:hanging="283"/>
    </w:pPr>
    <w:rPr>
      <w:sz w:val="22"/>
      <w:szCs w:val="24"/>
    </w:rPr>
  </w:style>
  <w:style w:type="paragraph" w:styleId="ListBullet">
    <w:name w:val="List Bullet"/>
    <w:rsid w:val="00EB5252"/>
    <w:pPr>
      <w:numPr>
        <w:numId w:val="4"/>
      </w:numPr>
      <w:tabs>
        <w:tab w:val="clear" w:pos="360"/>
        <w:tab w:val="num" w:pos="2989"/>
      </w:tabs>
      <w:ind w:left="1225" w:firstLine="1043"/>
    </w:pPr>
    <w:rPr>
      <w:sz w:val="22"/>
      <w:szCs w:val="24"/>
    </w:rPr>
  </w:style>
  <w:style w:type="paragraph" w:styleId="ListBullet2">
    <w:name w:val="List Bullet 2"/>
    <w:rsid w:val="00EB5252"/>
    <w:pPr>
      <w:numPr>
        <w:numId w:val="5"/>
      </w:numPr>
      <w:tabs>
        <w:tab w:val="clear" w:pos="643"/>
        <w:tab w:val="num" w:pos="360"/>
      </w:tabs>
      <w:ind w:left="360"/>
    </w:pPr>
    <w:rPr>
      <w:sz w:val="22"/>
      <w:szCs w:val="24"/>
    </w:rPr>
  </w:style>
  <w:style w:type="paragraph" w:styleId="ListBullet3">
    <w:name w:val="List Bullet 3"/>
    <w:rsid w:val="00EB5252"/>
    <w:pPr>
      <w:numPr>
        <w:numId w:val="6"/>
      </w:numPr>
      <w:tabs>
        <w:tab w:val="clear" w:pos="926"/>
        <w:tab w:val="num" w:pos="360"/>
      </w:tabs>
      <w:ind w:left="360"/>
    </w:pPr>
    <w:rPr>
      <w:sz w:val="22"/>
      <w:szCs w:val="24"/>
    </w:rPr>
  </w:style>
  <w:style w:type="paragraph" w:styleId="ListBullet4">
    <w:name w:val="List Bullet 4"/>
    <w:rsid w:val="00EB5252"/>
    <w:pPr>
      <w:numPr>
        <w:numId w:val="7"/>
      </w:numPr>
      <w:tabs>
        <w:tab w:val="clear" w:pos="1209"/>
        <w:tab w:val="num" w:pos="926"/>
      </w:tabs>
      <w:ind w:left="926"/>
    </w:pPr>
    <w:rPr>
      <w:sz w:val="22"/>
      <w:szCs w:val="24"/>
    </w:rPr>
  </w:style>
  <w:style w:type="paragraph" w:styleId="ListBullet5">
    <w:name w:val="List Bullet 5"/>
    <w:rsid w:val="00EB5252"/>
    <w:pPr>
      <w:numPr>
        <w:numId w:val="8"/>
      </w:numPr>
    </w:pPr>
    <w:rPr>
      <w:sz w:val="22"/>
      <w:szCs w:val="24"/>
    </w:rPr>
  </w:style>
  <w:style w:type="paragraph" w:styleId="ListContinue">
    <w:name w:val="List Continue"/>
    <w:rsid w:val="00EB5252"/>
    <w:pPr>
      <w:spacing w:after="120"/>
      <w:ind w:left="283"/>
    </w:pPr>
    <w:rPr>
      <w:sz w:val="22"/>
      <w:szCs w:val="24"/>
    </w:rPr>
  </w:style>
  <w:style w:type="paragraph" w:styleId="ListContinue2">
    <w:name w:val="List Continue 2"/>
    <w:rsid w:val="00EB5252"/>
    <w:pPr>
      <w:spacing w:after="120"/>
      <w:ind w:left="566"/>
    </w:pPr>
    <w:rPr>
      <w:sz w:val="22"/>
      <w:szCs w:val="24"/>
    </w:rPr>
  </w:style>
  <w:style w:type="paragraph" w:styleId="ListContinue3">
    <w:name w:val="List Continue 3"/>
    <w:rsid w:val="00EB5252"/>
    <w:pPr>
      <w:spacing w:after="120"/>
      <w:ind w:left="849"/>
    </w:pPr>
    <w:rPr>
      <w:sz w:val="22"/>
      <w:szCs w:val="24"/>
    </w:rPr>
  </w:style>
  <w:style w:type="paragraph" w:styleId="ListContinue4">
    <w:name w:val="List Continue 4"/>
    <w:rsid w:val="00EB5252"/>
    <w:pPr>
      <w:spacing w:after="120"/>
      <w:ind w:left="1132"/>
    </w:pPr>
    <w:rPr>
      <w:sz w:val="22"/>
      <w:szCs w:val="24"/>
    </w:rPr>
  </w:style>
  <w:style w:type="paragraph" w:styleId="ListContinue5">
    <w:name w:val="List Continue 5"/>
    <w:rsid w:val="00EB5252"/>
    <w:pPr>
      <w:spacing w:after="120"/>
      <w:ind w:left="1415"/>
    </w:pPr>
    <w:rPr>
      <w:sz w:val="22"/>
      <w:szCs w:val="24"/>
    </w:rPr>
  </w:style>
  <w:style w:type="paragraph" w:styleId="ListNumber">
    <w:name w:val="List Number"/>
    <w:rsid w:val="00EB5252"/>
    <w:pPr>
      <w:numPr>
        <w:numId w:val="9"/>
      </w:numPr>
      <w:tabs>
        <w:tab w:val="clear" w:pos="360"/>
        <w:tab w:val="num" w:pos="4242"/>
      </w:tabs>
      <w:ind w:left="3521" w:hanging="1043"/>
    </w:pPr>
    <w:rPr>
      <w:sz w:val="22"/>
      <w:szCs w:val="24"/>
    </w:rPr>
  </w:style>
  <w:style w:type="paragraph" w:styleId="ListNumber2">
    <w:name w:val="List Number 2"/>
    <w:rsid w:val="00EB5252"/>
    <w:pPr>
      <w:numPr>
        <w:numId w:val="10"/>
      </w:numPr>
      <w:tabs>
        <w:tab w:val="clear" w:pos="643"/>
        <w:tab w:val="num" w:pos="360"/>
      </w:tabs>
      <w:ind w:left="360"/>
    </w:pPr>
    <w:rPr>
      <w:sz w:val="22"/>
      <w:szCs w:val="24"/>
    </w:rPr>
  </w:style>
  <w:style w:type="paragraph" w:styleId="ListNumber3">
    <w:name w:val="List Number 3"/>
    <w:rsid w:val="00EB5252"/>
    <w:pPr>
      <w:numPr>
        <w:numId w:val="11"/>
      </w:numPr>
      <w:tabs>
        <w:tab w:val="clear" w:pos="926"/>
        <w:tab w:val="num" w:pos="360"/>
      </w:tabs>
      <w:ind w:left="360"/>
    </w:pPr>
    <w:rPr>
      <w:sz w:val="22"/>
      <w:szCs w:val="24"/>
    </w:rPr>
  </w:style>
  <w:style w:type="paragraph" w:styleId="ListNumber4">
    <w:name w:val="List Number 4"/>
    <w:rsid w:val="00EB5252"/>
    <w:pPr>
      <w:numPr>
        <w:numId w:val="12"/>
      </w:numPr>
      <w:tabs>
        <w:tab w:val="clear" w:pos="1209"/>
        <w:tab w:val="num" w:pos="360"/>
      </w:tabs>
      <w:ind w:left="360"/>
    </w:pPr>
    <w:rPr>
      <w:sz w:val="22"/>
      <w:szCs w:val="24"/>
    </w:rPr>
  </w:style>
  <w:style w:type="paragraph" w:styleId="ListNumber5">
    <w:name w:val="List Number 5"/>
    <w:rsid w:val="00EB5252"/>
    <w:pPr>
      <w:numPr>
        <w:numId w:val="13"/>
      </w:numPr>
      <w:tabs>
        <w:tab w:val="clear" w:pos="1492"/>
        <w:tab w:val="num" w:pos="1440"/>
      </w:tabs>
      <w:ind w:left="0" w:firstLine="0"/>
    </w:pPr>
    <w:rPr>
      <w:sz w:val="22"/>
      <w:szCs w:val="24"/>
    </w:rPr>
  </w:style>
  <w:style w:type="paragraph" w:customStyle="1" w:styleId="LongT">
    <w:name w:val="LongT"/>
    <w:basedOn w:val="OPCParaBase"/>
    <w:rsid w:val="001A331F"/>
    <w:pPr>
      <w:spacing w:line="240" w:lineRule="auto"/>
    </w:pPr>
    <w:rPr>
      <w:b/>
      <w:sz w:val="32"/>
    </w:rPr>
  </w:style>
  <w:style w:type="paragraph" w:styleId="MacroText">
    <w:name w:val="macro"/>
    <w:rsid w:val="00EB525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EB5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EB5252"/>
    <w:rPr>
      <w:sz w:val="24"/>
      <w:szCs w:val="24"/>
    </w:rPr>
  </w:style>
  <w:style w:type="paragraph" w:styleId="NormalIndent">
    <w:name w:val="Normal Indent"/>
    <w:rsid w:val="00EB5252"/>
    <w:pPr>
      <w:ind w:left="720"/>
    </w:pPr>
    <w:rPr>
      <w:sz w:val="22"/>
      <w:szCs w:val="24"/>
    </w:rPr>
  </w:style>
  <w:style w:type="paragraph" w:styleId="NoteHeading">
    <w:name w:val="Note Heading"/>
    <w:next w:val="Normal"/>
    <w:rsid w:val="00EB5252"/>
    <w:rPr>
      <w:sz w:val="22"/>
      <w:szCs w:val="24"/>
    </w:rPr>
  </w:style>
  <w:style w:type="paragraph" w:customStyle="1" w:styleId="notedraft">
    <w:name w:val="note(draft)"/>
    <w:aliases w:val="nd"/>
    <w:basedOn w:val="OPCParaBase"/>
    <w:rsid w:val="001A331F"/>
    <w:pPr>
      <w:spacing w:before="240" w:line="240" w:lineRule="auto"/>
      <w:ind w:left="284" w:hanging="284"/>
    </w:pPr>
    <w:rPr>
      <w:i/>
      <w:sz w:val="24"/>
    </w:rPr>
  </w:style>
  <w:style w:type="paragraph" w:customStyle="1" w:styleId="notepara">
    <w:name w:val="note(para)"/>
    <w:aliases w:val="na"/>
    <w:basedOn w:val="OPCParaBase"/>
    <w:rsid w:val="001A331F"/>
    <w:pPr>
      <w:spacing w:before="40" w:line="198" w:lineRule="exact"/>
      <w:ind w:left="2354" w:hanging="369"/>
    </w:pPr>
    <w:rPr>
      <w:sz w:val="18"/>
    </w:rPr>
  </w:style>
  <w:style w:type="paragraph" w:customStyle="1" w:styleId="noteParlAmend">
    <w:name w:val="note(ParlAmend)"/>
    <w:aliases w:val="npp"/>
    <w:basedOn w:val="OPCParaBase"/>
    <w:next w:val="ParlAmend"/>
    <w:rsid w:val="001A331F"/>
    <w:pPr>
      <w:spacing w:line="240" w:lineRule="auto"/>
      <w:jc w:val="right"/>
    </w:pPr>
    <w:rPr>
      <w:rFonts w:ascii="Arial" w:hAnsi="Arial"/>
      <w:b/>
      <w:i/>
    </w:rPr>
  </w:style>
  <w:style w:type="character" w:styleId="PageNumber">
    <w:name w:val="page number"/>
    <w:basedOn w:val="DefaultParagraphFont"/>
    <w:rsid w:val="00EB5252"/>
  </w:style>
  <w:style w:type="paragraph" w:customStyle="1" w:styleId="Page1">
    <w:name w:val="Page1"/>
    <w:basedOn w:val="OPCParaBase"/>
    <w:rsid w:val="001A331F"/>
    <w:pPr>
      <w:spacing w:before="5600" w:line="240" w:lineRule="auto"/>
    </w:pPr>
    <w:rPr>
      <w:b/>
      <w:sz w:val="32"/>
    </w:rPr>
  </w:style>
  <w:style w:type="paragraph" w:customStyle="1" w:styleId="PageBreak">
    <w:name w:val="PageBreak"/>
    <w:aliases w:val="pb"/>
    <w:basedOn w:val="OPCParaBase"/>
    <w:rsid w:val="001A331F"/>
    <w:pPr>
      <w:spacing w:line="240" w:lineRule="auto"/>
    </w:pPr>
    <w:rPr>
      <w:sz w:val="20"/>
    </w:rPr>
  </w:style>
  <w:style w:type="paragraph" w:customStyle="1" w:styleId="paragraph">
    <w:name w:val="paragraph"/>
    <w:aliases w:val="a"/>
    <w:basedOn w:val="OPCParaBase"/>
    <w:rsid w:val="001A331F"/>
    <w:pPr>
      <w:tabs>
        <w:tab w:val="right" w:pos="1531"/>
      </w:tabs>
      <w:spacing w:before="40" w:line="240" w:lineRule="auto"/>
      <w:ind w:left="1644" w:hanging="1644"/>
    </w:pPr>
  </w:style>
  <w:style w:type="paragraph" w:customStyle="1" w:styleId="paragraphsub">
    <w:name w:val="paragraph(sub)"/>
    <w:aliases w:val="aa"/>
    <w:basedOn w:val="OPCParaBase"/>
    <w:rsid w:val="001A331F"/>
    <w:pPr>
      <w:tabs>
        <w:tab w:val="right" w:pos="1985"/>
      </w:tabs>
      <w:spacing w:before="40" w:line="240" w:lineRule="auto"/>
      <w:ind w:left="2098" w:hanging="2098"/>
    </w:pPr>
  </w:style>
  <w:style w:type="paragraph" w:customStyle="1" w:styleId="paragraphsub-sub">
    <w:name w:val="paragraph(sub-sub)"/>
    <w:aliases w:val="aaa"/>
    <w:basedOn w:val="OPCParaBase"/>
    <w:rsid w:val="001A331F"/>
    <w:pPr>
      <w:tabs>
        <w:tab w:val="right" w:pos="2722"/>
      </w:tabs>
      <w:spacing w:before="40" w:line="240" w:lineRule="auto"/>
      <w:ind w:left="2835" w:hanging="2835"/>
    </w:pPr>
  </w:style>
  <w:style w:type="paragraph" w:customStyle="1" w:styleId="ParlAmend">
    <w:name w:val="ParlAmend"/>
    <w:aliases w:val="pp"/>
    <w:basedOn w:val="OPCParaBase"/>
    <w:rsid w:val="001A331F"/>
    <w:pPr>
      <w:spacing w:before="240" w:line="240" w:lineRule="atLeast"/>
      <w:ind w:hanging="567"/>
    </w:pPr>
    <w:rPr>
      <w:sz w:val="24"/>
    </w:rPr>
  </w:style>
  <w:style w:type="paragraph" w:customStyle="1" w:styleId="Penalty">
    <w:name w:val="Penalty"/>
    <w:basedOn w:val="OPCParaBase"/>
    <w:rsid w:val="001A331F"/>
    <w:pPr>
      <w:tabs>
        <w:tab w:val="left" w:pos="2977"/>
      </w:tabs>
      <w:spacing w:before="180" w:line="240" w:lineRule="auto"/>
      <w:ind w:left="1985" w:hanging="851"/>
    </w:pPr>
  </w:style>
  <w:style w:type="paragraph" w:styleId="PlainText">
    <w:name w:val="Plain Text"/>
    <w:rsid w:val="00EB5252"/>
    <w:rPr>
      <w:rFonts w:ascii="Courier New" w:hAnsi="Courier New" w:cs="Courier New"/>
      <w:sz w:val="22"/>
    </w:rPr>
  </w:style>
  <w:style w:type="paragraph" w:customStyle="1" w:styleId="Portfolio">
    <w:name w:val="Portfolio"/>
    <w:basedOn w:val="OPCParaBase"/>
    <w:rsid w:val="001A331F"/>
    <w:pPr>
      <w:spacing w:line="240" w:lineRule="auto"/>
    </w:pPr>
    <w:rPr>
      <w:i/>
      <w:sz w:val="20"/>
    </w:rPr>
  </w:style>
  <w:style w:type="paragraph" w:customStyle="1" w:styleId="Preamble">
    <w:name w:val="Preamble"/>
    <w:basedOn w:val="OPCParaBase"/>
    <w:next w:val="Normal"/>
    <w:rsid w:val="001A33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A331F"/>
    <w:pPr>
      <w:spacing w:line="240" w:lineRule="auto"/>
    </w:pPr>
    <w:rPr>
      <w:i/>
      <w:sz w:val="20"/>
    </w:rPr>
  </w:style>
  <w:style w:type="paragraph" w:styleId="Salutation">
    <w:name w:val="Salutation"/>
    <w:next w:val="Normal"/>
    <w:rsid w:val="00EB5252"/>
    <w:rPr>
      <w:sz w:val="22"/>
      <w:szCs w:val="24"/>
    </w:rPr>
  </w:style>
  <w:style w:type="paragraph" w:customStyle="1" w:styleId="Session">
    <w:name w:val="Session"/>
    <w:basedOn w:val="OPCParaBase"/>
    <w:rsid w:val="001A331F"/>
    <w:pPr>
      <w:spacing w:line="240" w:lineRule="auto"/>
    </w:pPr>
    <w:rPr>
      <w:sz w:val="28"/>
    </w:rPr>
  </w:style>
  <w:style w:type="paragraph" w:customStyle="1" w:styleId="ShortT">
    <w:name w:val="ShortT"/>
    <w:basedOn w:val="OPCParaBase"/>
    <w:next w:val="Normal"/>
    <w:qFormat/>
    <w:rsid w:val="001A331F"/>
    <w:pPr>
      <w:spacing w:line="240" w:lineRule="auto"/>
    </w:pPr>
    <w:rPr>
      <w:b/>
      <w:sz w:val="40"/>
    </w:rPr>
  </w:style>
  <w:style w:type="paragraph" w:styleId="Signature">
    <w:name w:val="Signature"/>
    <w:rsid w:val="00EB5252"/>
    <w:pPr>
      <w:ind w:left="4252"/>
    </w:pPr>
    <w:rPr>
      <w:sz w:val="22"/>
      <w:szCs w:val="24"/>
    </w:rPr>
  </w:style>
  <w:style w:type="paragraph" w:customStyle="1" w:styleId="Sponsor">
    <w:name w:val="Sponsor"/>
    <w:basedOn w:val="OPCParaBase"/>
    <w:rsid w:val="001A331F"/>
    <w:pPr>
      <w:spacing w:line="240" w:lineRule="auto"/>
    </w:pPr>
    <w:rPr>
      <w:i/>
    </w:rPr>
  </w:style>
  <w:style w:type="character" w:styleId="Strong">
    <w:name w:val="Strong"/>
    <w:basedOn w:val="DefaultParagraphFont"/>
    <w:qFormat/>
    <w:rsid w:val="00EB5252"/>
    <w:rPr>
      <w:b/>
      <w:bCs/>
    </w:rPr>
  </w:style>
  <w:style w:type="paragraph" w:customStyle="1" w:styleId="Subitem">
    <w:name w:val="Subitem"/>
    <w:aliases w:val="iss"/>
    <w:basedOn w:val="OPCParaBase"/>
    <w:rsid w:val="001A331F"/>
    <w:pPr>
      <w:spacing w:before="180" w:line="240" w:lineRule="auto"/>
      <w:ind w:left="709" w:hanging="709"/>
    </w:pPr>
  </w:style>
  <w:style w:type="paragraph" w:customStyle="1" w:styleId="SubitemHead">
    <w:name w:val="SubitemHead"/>
    <w:aliases w:val="issh"/>
    <w:basedOn w:val="OPCParaBase"/>
    <w:rsid w:val="001A33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A331F"/>
    <w:pPr>
      <w:spacing w:before="40" w:line="240" w:lineRule="auto"/>
      <w:ind w:left="1134"/>
    </w:pPr>
  </w:style>
  <w:style w:type="paragraph" w:customStyle="1" w:styleId="SubsectionHead">
    <w:name w:val="SubsectionHead"/>
    <w:aliases w:val="ssh"/>
    <w:basedOn w:val="OPCParaBase"/>
    <w:next w:val="subsection"/>
    <w:rsid w:val="001A331F"/>
    <w:pPr>
      <w:keepNext/>
      <w:keepLines/>
      <w:spacing w:before="240" w:line="240" w:lineRule="auto"/>
      <w:ind w:left="1134"/>
    </w:pPr>
    <w:rPr>
      <w:i/>
    </w:rPr>
  </w:style>
  <w:style w:type="paragraph" w:styleId="Subtitle">
    <w:name w:val="Subtitle"/>
    <w:qFormat/>
    <w:rsid w:val="00EB5252"/>
    <w:pPr>
      <w:spacing w:after="60"/>
      <w:jc w:val="center"/>
    </w:pPr>
    <w:rPr>
      <w:rFonts w:ascii="Arial" w:hAnsi="Arial" w:cs="Arial"/>
      <w:sz w:val="24"/>
      <w:szCs w:val="24"/>
    </w:rPr>
  </w:style>
  <w:style w:type="table" w:styleId="Table3Deffects1">
    <w:name w:val="Table 3D effects 1"/>
    <w:basedOn w:val="TableNormal"/>
    <w:rsid w:val="00EB525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B525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B525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B525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B525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B525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B525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B525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B525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B525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B525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B525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B525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B525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B525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B525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B525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A331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B5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B525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B525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B525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B52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B525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B525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B525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B525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B525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B525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B52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B5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B525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B525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B525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B5252"/>
    <w:pPr>
      <w:ind w:left="220" w:hanging="220"/>
    </w:pPr>
    <w:rPr>
      <w:sz w:val="22"/>
      <w:szCs w:val="24"/>
    </w:rPr>
  </w:style>
  <w:style w:type="paragraph" w:styleId="TableofFigures">
    <w:name w:val="table of figures"/>
    <w:next w:val="Normal"/>
    <w:rsid w:val="00EB5252"/>
    <w:pPr>
      <w:ind w:left="440" w:hanging="440"/>
    </w:pPr>
    <w:rPr>
      <w:sz w:val="22"/>
      <w:szCs w:val="24"/>
    </w:rPr>
  </w:style>
  <w:style w:type="table" w:styleId="TableProfessional">
    <w:name w:val="Table Professional"/>
    <w:basedOn w:val="TableNormal"/>
    <w:rsid w:val="00EB5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B525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B525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B525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B525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B525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B525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B525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B525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B525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A331F"/>
    <w:pPr>
      <w:spacing w:before="60" w:line="240" w:lineRule="auto"/>
      <w:ind w:left="284" w:hanging="284"/>
    </w:pPr>
    <w:rPr>
      <w:sz w:val="20"/>
    </w:rPr>
  </w:style>
  <w:style w:type="paragraph" w:customStyle="1" w:styleId="Tablei">
    <w:name w:val="Table(i)"/>
    <w:aliases w:val="taa"/>
    <w:basedOn w:val="OPCParaBase"/>
    <w:rsid w:val="001A331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A331F"/>
    <w:pPr>
      <w:tabs>
        <w:tab w:val="left" w:pos="-6543"/>
        <w:tab w:val="left" w:pos="-6260"/>
      </w:tabs>
      <w:spacing w:line="240" w:lineRule="exact"/>
      <w:ind w:left="1055" w:hanging="284"/>
    </w:pPr>
    <w:rPr>
      <w:sz w:val="20"/>
    </w:rPr>
  </w:style>
  <w:style w:type="paragraph" w:styleId="Revision">
    <w:name w:val="Revision"/>
    <w:hidden/>
    <w:uiPriority w:val="99"/>
    <w:semiHidden/>
    <w:rsid w:val="00CA78BC"/>
    <w:rPr>
      <w:sz w:val="22"/>
      <w:szCs w:val="24"/>
    </w:rPr>
  </w:style>
  <w:style w:type="paragraph" w:customStyle="1" w:styleId="Tabletext">
    <w:name w:val="Tabletext"/>
    <w:aliases w:val="tt"/>
    <w:basedOn w:val="OPCParaBase"/>
    <w:rsid w:val="001A331F"/>
    <w:pPr>
      <w:spacing w:before="60" w:line="240" w:lineRule="atLeast"/>
    </w:pPr>
    <w:rPr>
      <w:sz w:val="20"/>
    </w:rPr>
  </w:style>
  <w:style w:type="character" w:customStyle="1" w:styleId="notetextChar">
    <w:name w:val="note(text) Char"/>
    <w:aliases w:val="n Char"/>
    <w:basedOn w:val="DefaultParagraphFont"/>
    <w:link w:val="notetext"/>
    <w:rsid w:val="003A2CDC"/>
    <w:rPr>
      <w:sz w:val="18"/>
    </w:rPr>
  </w:style>
  <w:style w:type="paragraph" w:styleId="Title">
    <w:name w:val="Title"/>
    <w:qFormat/>
    <w:rsid w:val="00EB525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A33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A331F"/>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A331F"/>
    <w:pPr>
      <w:spacing w:before="122" w:line="198" w:lineRule="exact"/>
      <w:ind w:left="1985" w:hanging="851"/>
      <w:jc w:val="right"/>
    </w:pPr>
    <w:rPr>
      <w:sz w:val="18"/>
    </w:rPr>
  </w:style>
  <w:style w:type="paragraph" w:customStyle="1" w:styleId="TLPTableBullet">
    <w:name w:val="TLPTableBullet"/>
    <w:aliases w:val="ttb"/>
    <w:basedOn w:val="OPCParaBase"/>
    <w:rsid w:val="001A331F"/>
    <w:pPr>
      <w:spacing w:line="240" w:lineRule="exact"/>
      <w:ind w:left="284" w:hanging="284"/>
    </w:pPr>
    <w:rPr>
      <w:sz w:val="20"/>
    </w:rPr>
  </w:style>
  <w:style w:type="paragraph" w:styleId="TOAHeading">
    <w:name w:val="toa heading"/>
    <w:next w:val="Normal"/>
    <w:rsid w:val="00EB5252"/>
    <w:pPr>
      <w:spacing w:before="120"/>
    </w:pPr>
    <w:rPr>
      <w:rFonts w:ascii="Arial" w:hAnsi="Arial" w:cs="Arial"/>
      <w:b/>
      <w:bCs/>
      <w:sz w:val="24"/>
      <w:szCs w:val="24"/>
    </w:rPr>
  </w:style>
  <w:style w:type="paragraph" w:styleId="TOC1">
    <w:name w:val="toc 1"/>
    <w:basedOn w:val="OPCParaBase"/>
    <w:next w:val="Normal"/>
    <w:uiPriority w:val="39"/>
    <w:unhideWhenUsed/>
    <w:rsid w:val="001A33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A33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A33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A33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A331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A33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A33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A33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A33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A331F"/>
    <w:pPr>
      <w:keepLines/>
      <w:spacing w:before="240" w:after="120" w:line="240" w:lineRule="auto"/>
      <w:ind w:left="794"/>
    </w:pPr>
    <w:rPr>
      <w:b/>
      <w:kern w:val="28"/>
      <w:sz w:val="20"/>
    </w:rPr>
  </w:style>
  <w:style w:type="paragraph" w:customStyle="1" w:styleId="TofSectsHeading">
    <w:name w:val="TofSects(Heading)"/>
    <w:basedOn w:val="OPCParaBase"/>
    <w:rsid w:val="001A331F"/>
    <w:pPr>
      <w:spacing w:before="240" w:after="120" w:line="240" w:lineRule="auto"/>
    </w:pPr>
    <w:rPr>
      <w:b/>
      <w:sz w:val="24"/>
    </w:rPr>
  </w:style>
  <w:style w:type="paragraph" w:customStyle="1" w:styleId="TofSectsSection">
    <w:name w:val="TofSects(Section)"/>
    <w:basedOn w:val="OPCParaBase"/>
    <w:rsid w:val="001A331F"/>
    <w:pPr>
      <w:keepLines/>
      <w:spacing w:before="40" w:line="240" w:lineRule="auto"/>
      <w:ind w:left="1588" w:hanging="794"/>
    </w:pPr>
    <w:rPr>
      <w:kern w:val="28"/>
      <w:sz w:val="18"/>
    </w:rPr>
  </w:style>
  <w:style w:type="paragraph" w:customStyle="1" w:styleId="TofSectsSubdiv">
    <w:name w:val="TofSects(Subdiv)"/>
    <w:basedOn w:val="OPCParaBase"/>
    <w:rsid w:val="001A331F"/>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3A2CDC"/>
    <w:rPr>
      <w:rFonts w:ascii="Arial" w:hAnsi="Arial"/>
      <w:b/>
      <w:kern w:val="28"/>
      <w:sz w:val="24"/>
    </w:rPr>
  </w:style>
  <w:style w:type="character" w:customStyle="1" w:styleId="OPCCharBase">
    <w:name w:val="OPCCharBase"/>
    <w:uiPriority w:val="1"/>
    <w:qFormat/>
    <w:rsid w:val="001A331F"/>
  </w:style>
  <w:style w:type="paragraph" w:customStyle="1" w:styleId="OPCParaBase">
    <w:name w:val="OPCParaBase"/>
    <w:qFormat/>
    <w:rsid w:val="001A331F"/>
    <w:pPr>
      <w:spacing w:line="260" w:lineRule="atLeast"/>
    </w:pPr>
    <w:rPr>
      <w:sz w:val="22"/>
    </w:rPr>
  </w:style>
  <w:style w:type="character" w:customStyle="1" w:styleId="HeaderChar">
    <w:name w:val="Header Char"/>
    <w:basedOn w:val="DefaultParagraphFont"/>
    <w:link w:val="Header"/>
    <w:rsid w:val="001A331F"/>
    <w:rPr>
      <w:sz w:val="16"/>
    </w:rPr>
  </w:style>
  <w:style w:type="paragraph" w:customStyle="1" w:styleId="noteToPara">
    <w:name w:val="noteToPara"/>
    <w:aliases w:val="ntp"/>
    <w:basedOn w:val="OPCParaBase"/>
    <w:rsid w:val="001A331F"/>
    <w:pPr>
      <w:spacing w:before="122" w:line="198" w:lineRule="exact"/>
      <w:ind w:left="2353" w:hanging="709"/>
    </w:pPr>
    <w:rPr>
      <w:sz w:val="18"/>
    </w:rPr>
  </w:style>
  <w:style w:type="paragraph" w:customStyle="1" w:styleId="WRStyle">
    <w:name w:val="WR Style"/>
    <w:aliases w:val="WR"/>
    <w:basedOn w:val="OPCParaBase"/>
    <w:rsid w:val="001A331F"/>
    <w:pPr>
      <w:spacing w:before="240" w:line="240" w:lineRule="auto"/>
      <w:ind w:left="284" w:hanging="284"/>
    </w:pPr>
    <w:rPr>
      <w:b/>
      <w:i/>
      <w:kern w:val="28"/>
      <w:sz w:val="24"/>
    </w:rPr>
  </w:style>
  <w:style w:type="character" w:customStyle="1" w:styleId="FooterChar">
    <w:name w:val="Footer Char"/>
    <w:basedOn w:val="DefaultParagraphFont"/>
    <w:link w:val="Footer"/>
    <w:rsid w:val="001A331F"/>
    <w:rPr>
      <w:sz w:val="22"/>
      <w:szCs w:val="24"/>
    </w:rPr>
  </w:style>
  <w:style w:type="table" w:customStyle="1" w:styleId="CFlag">
    <w:name w:val="CFlag"/>
    <w:basedOn w:val="TableNormal"/>
    <w:uiPriority w:val="99"/>
    <w:rsid w:val="001A331F"/>
    <w:tblPr/>
  </w:style>
  <w:style w:type="paragraph" w:customStyle="1" w:styleId="SignCoverPageEnd">
    <w:name w:val="SignCoverPageEnd"/>
    <w:basedOn w:val="OPCParaBase"/>
    <w:next w:val="Normal"/>
    <w:rsid w:val="001A33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A331F"/>
    <w:pPr>
      <w:pBdr>
        <w:top w:val="single" w:sz="4" w:space="1" w:color="auto"/>
      </w:pBdr>
      <w:spacing w:before="360"/>
      <w:ind w:right="397"/>
      <w:jc w:val="both"/>
    </w:pPr>
  </w:style>
  <w:style w:type="paragraph" w:customStyle="1" w:styleId="ENotesHeading1">
    <w:name w:val="ENotesHeading 1"/>
    <w:aliases w:val="Enh1"/>
    <w:basedOn w:val="OPCParaBase"/>
    <w:next w:val="Normal"/>
    <w:rsid w:val="001A331F"/>
    <w:pPr>
      <w:spacing w:before="120"/>
      <w:outlineLvl w:val="1"/>
    </w:pPr>
    <w:rPr>
      <w:b/>
      <w:sz w:val="28"/>
      <w:szCs w:val="28"/>
    </w:rPr>
  </w:style>
  <w:style w:type="paragraph" w:customStyle="1" w:styleId="ENotesHeading2">
    <w:name w:val="ENotesHeading 2"/>
    <w:aliases w:val="Enh2,ENh2"/>
    <w:basedOn w:val="OPCParaBase"/>
    <w:next w:val="Normal"/>
    <w:rsid w:val="001A331F"/>
    <w:pPr>
      <w:spacing w:before="120" w:after="120"/>
      <w:outlineLvl w:val="2"/>
    </w:pPr>
    <w:rPr>
      <w:b/>
      <w:sz w:val="24"/>
      <w:szCs w:val="28"/>
    </w:rPr>
  </w:style>
  <w:style w:type="paragraph" w:customStyle="1" w:styleId="CompiledActNo">
    <w:name w:val="CompiledActNo"/>
    <w:basedOn w:val="OPCParaBase"/>
    <w:next w:val="Normal"/>
    <w:rsid w:val="001A331F"/>
    <w:rPr>
      <w:b/>
      <w:sz w:val="24"/>
      <w:szCs w:val="24"/>
    </w:rPr>
  </w:style>
  <w:style w:type="paragraph" w:customStyle="1" w:styleId="ENotesText">
    <w:name w:val="ENotesText"/>
    <w:aliases w:val="Ent,ENt"/>
    <w:basedOn w:val="OPCParaBase"/>
    <w:next w:val="Normal"/>
    <w:rsid w:val="001A331F"/>
    <w:pPr>
      <w:spacing w:before="120"/>
    </w:pPr>
  </w:style>
  <w:style w:type="paragraph" w:customStyle="1" w:styleId="CompiledMadeUnder">
    <w:name w:val="CompiledMadeUnder"/>
    <w:basedOn w:val="OPCParaBase"/>
    <w:next w:val="Normal"/>
    <w:rsid w:val="001A331F"/>
    <w:rPr>
      <w:i/>
      <w:sz w:val="24"/>
      <w:szCs w:val="24"/>
    </w:rPr>
  </w:style>
  <w:style w:type="paragraph" w:customStyle="1" w:styleId="Paragraphsub-sub-sub">
    <w:name w:val="Paragraph(sub-sub-sub)"/>
    <w:aliases w:val="aaaa"/>
    <w:basedOn w:val="OPCParaBase"/>
    <w:rsid w:val="001A33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A33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A33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A33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A331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A331F"/>
    <w:pPr>
      <w:spacing w:before="60" w:line="240" w:lineRule="auto"/>
    </w:pPr>
    <w:rPr>
      <w:rFonts w:cs="Arial"/>
      <w:sz w:val="20"/>
      <w:szCs w:val="22"/>
    </w:rPr>
  </w:style>
  <w:style w:type="paragraph" w:customStyle="1" w:styleId="ActHead10">
    <w:name w:val="ActHead 10"/>
    <w:aliases w:val="sp"/>
    <w:basedOn w:val="OPCParaBase"/>
    <w:next w:val="ActHead3"/>
    <w:rsid w:val="001A331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A331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A331F"/>
    <w:pPr>
      <w:keepNext/>
      <w:spacing w:before="60" w:line="240" w:lineRule="atLeast"/>
    </w:pPr>
    <w:rPr>
      <w:b/>
      <w:sz w:val="20"/>
    </w:rPr>
  </w:style>
  <w:style w:type="paragraph" w:customStyle="1" w:styleId="NoteToSubpara">
    <w:name w:val="NoteToSubpara"/>
    <w:aliases w:val="nts"/>
    <w:basedOn w:val="OPCParaBase"/>
    <w:rsid w:val="001A331F"/>
    <w:pPr>
      <w:spacing w:before="40" w:line="198" w:lineRule="exact"/>
      <w:ind w:left="2835" w:hanging="709"/>
    </w:pPr>
    <w:rPr>
      <w:sz w:val="18"/>
    </w:rPr>
  </w:style>
  <w:style w:type="paragraph" w:customStyle="1" w:styleId="ENoteTableHeading">
    <w:name w:val="ENoteTableHeading"/>
    <w:aliases w:val="enth"/>
    <w:basedOn w:val="OPCParaBase"/>
    <w:rsid w:val="001A331F"/>
    <w:pPr>
      <w:keepNext/>
      <w:spacing w:before="60" w:line="240" w:lineRule="atLeast"/>
    </w:pPr>
    <w:rPr>
      <w:rFonts w:ascii="Arial" w:hAnsi="Arial"/>
      <w:b/>
      <w:sz w:val="16"/>
    </w:rPr>
  </w:style>
  <w:style w:type="paragraph" w:customStyle="1" w:styleId="ENoteTTi">
    <w:name w:val="ENoteTTi"/>
    <w:aliases w:val="entti"/>
    <w:basedOn w:val="OPCParaBase"/>
    <w:rsid w:val="001A331F"/>
    <w:pPr>
      <w:keepNext/>
      <w:spacing w:before="60" w:line="240" w:lineRule="atLeast"/>
      <w:ind w:left="170"/>
    </w:pPr>
    <w:rPr>
      <w:sz w:val="16"/>
    </w:rPr>
  </w:style>
  <w:style w:type="paragraph" w:customStyle="1" w:styleId="ENoteTTIndentHeading">
    <w:name w:val="ENoteTTIndentHeading"/>
    <w:aliases w:val="enTTHi"/>
    <w:basedOn w:val="OPCParaBase"/>
    <w:rsid w:val="001A33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A331F"/>
    <w:pPr>
      <w:spacing w:before="60" w:line="240" w:lineRule="atLeast"/>
    </w:pPr>
    <w:rPr>
      <w:sz w:val="16"/>
    </w:rPr>
  </w:style>
  <w:style w:type="paragraph" w:customStyle="1" w:styleId="MadeunderText">
    <w:name w:val="MadeunderText"/>
    <w:basedOn w:val="OPCParaBase"/>
    <w:next w:val="CompiledMadeUnder"/>
    <w:rsid w:val="001A331F"/>
    <w:pPr>
      <w:spacing w:before="240"/>
    </w:pPr>
    <w:rPr>
      <w:sz w:val="24"/>
      <w:szCs w:val="24"/>
    </w:rPr>
  </w:style>
  <w:style w:type="paragraph" w:customStyle="1" w:styleId="ENotesHeading3">
    <w:name w:val="ENotesHeading 3"/>
    <w:aliases w:val="Enh3"/>
    <w:basedOn w:val="OPCParaBase"/>
    <w:next w:val="Normal"/>
    <w:rsid w:val="001A331F"/>
    <w:pPr>
      <w:keepNext/>
      <w:spacing w:before="120" w:line="240" w:lineRule="auto"/>
      <w:outlineLvl w:val="4"/>
    </w:pPr>
    <w:rPr>
      <w:b/>
      <w:szCs w:val="24"/>
    </w:rPr>
  </w:style>
  <w:style w:type="paragraph" w:customStyle="1" w:styleId="SubPartCASA">
    <w:name w:val="SubPart(CASA)"/>
    <w:aliases w:val="csp"/>
    <w:basedOn w:val="OPCParaBase"/>
    <w:next w:val="ActHead3"/>
    <w:rsid w:val="001A331F"/>
    <w:pPr>
      <w:keepNext/>
      <w:keepLines/>
      <w:spacing w:before="280"/>
      <w:outlineLvl w:val="1"/>
    </w:pPr>
    <w:rPr>
      <w:b/>
      <w:kern w:val="28"/>
      <w:sz w:val="32"/>
    </w:rPr>
  </w:style>
  <w:style w:type="paragraph" w:customStyle="1" w:styleId="SOText">
    <w:name w:val="SO Text"/>
    <w:aliases w:val="sot"/>
    <w:link w:val="SOTextChar"/>
    <w:rsid w:val="001A331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A331F"/>
    <w:rPr>
      <w:rFonts w:eastAsiaTheme="minorHAnsi" w:cstheme="minorBidi"/>
      <w:sz w:val="22"/>
      <w:lang w:eastAsia="en-US"/>
    </w:rPr>
  </w:style>
  <w:style w:type="paragraph" w:customStyle="1" w:styleId="SOTextNote">
    <w:name w:val="SO TextNote"/>
    <w:aliases w:val="sont"/>
    <w:basedOn w:val="SOText"/>
    <w:qFormat/>
    <w:rsid w:val="001A331F"/>
    <w:pPr>
      <w:spacing w:before="122" w:line="198" w:lineRule="exact"/>
      <w:ind w:left="1843" w:hanging="709"/>
    </w:pPr>
    <w:rPr>
      <w:sz w:val="18"/>
    </w:rPr>
  </w:style>
  <w:style w:type="paragraph" w:customStyle="1" w:styleId="SOPara">
    <w:name w:val="SO Para"/>
    <w:aliases w:val="soa"/>
    <w:basedOn w:val="SOText"/>
    <w:link w:val="SOParaChar"/>
    <w:qFormat/>
    <w:rsid w:val="001A331F"/>
    <w:pPr>
      <w:tabs>
        <w:tab w:val="right" w:pos="1786"/>
      </w:tabs>
      <w:spacing w:before="40"/>
      <w:ind w:left="2070" w:hanging="936"/>
    </w:pPr>
  </w:style>
  <w:style w:type="character" w:customStyle="1" w:styleId="SOParaChar">
    <w:name w:val="SO Para Char"/>
    <w:aliases w:val="soa Char"/>
    <w:basedOn w:val="DefaultParagraphFont"/>
    <w:link w:val="SOPara"/>
    <w:rsid w:val="001A331F"/>
    <w:rPr>
      <w:rFonts w:eastAsiaTheme="minorHAnsi" w:cstheme="minorBidi"/>
      <w:sz w:val="22"/>
      <w:lang w:eastAsia="en-US"/>
    </w:rPr>
  </w:style>
  <w:style w:type="paragraph" w:customStyle="1" w:styleId="FileName">
    <w:name w:val="FileName"/>
    <w:basedOn w:val="Normal"/>
    <w:rsid w:val="001A331F"/>
  </w:style>
  <w:style w:type="paragraph" w:customStyle="1" w:styleId="SOHeadBold">
    <w:name w:val="SO HeadBold"/>
    <w:aliases w:val="sohb"/>
    <w:basedOn w:val="SOText"/>
    <w:next w:val="SOText"/>
    <w:link w:val="SOHeadBoldChar"/>
    <w:qFormat/>
    <w:rsid w:val="001A331F"/>
    <w:rPr>
      <w:b/>
    </w:rPr>
  </w:style>
  <w:style w:type="character" w:customStyle="1" w:styleId="SOHeadBoldChar">
    <w:name w:val="SO HeadBold Char"/>
    <w:aliases w:val="sohb Char"/>
    <w:basedOn w:val="DefaultParagraphFont"/>
    <w:link w:val="SOHeadBold"/>
    <w:rsid w:val="001A331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A331F"/>
    <w:rPr>
      <w:i/>
    </w:rPr>
  </w:style>
  <w:style w:type="character" w:customStyle="1" w:styleId="SOHeadItalicChar">
    <w:name w:val="SO HeadItalic Char"/>
    <w:aliases w:val="sohi Char"/>
    <w:basedOn w:val="DefaultParagraphFont"/>
    <w:link w:val="SOHeadItalic"/>
    <w:rsid w:val="001A331F"/>
    <w:rPr>
      <w:rFonts w:eastAsiaTheme="minorHAnsi" w:cstheme="minorBidi"/>
      <w:i/>
      <w:sz w:val="22"/>
      <w:lang w:eastAsia="en-US"/>
    </w:rPr>
  </w:style>
  <w:style w:type="paragraph" w:customStyle="1" w:styleId="SOBullet">
    <w:name w:val="SO Bullet"/>
    <w:aliases w:val="sotb"/>
    <w:basedOn w:val="SOText"/>
    <w:link w:val="SOBulletChar"/>
    <w:qFormat/>
    <w:rsid w:val="001A331F"/>
    <w:pPr>
      <w:ind w:left="1559" w:hanging="425"/>
    </w:pPr>
  </w:style>
  <w:style w:type="character" w:customStyle="1" w:styleId="SOBulletChar">
    <w:name w:val="SO Bullet Char"/>
    <w:aliases w:val="sotb Char"/>
    <w:basedOn w:val="DefaultParagraphFont"/>
    <w:link w:val="SOBullet"/>
    <w:rsid w:val="001A331F"/>
    <w:rPr>
      <w:rFonts w:eastAsiaTheme="minorHAnsi" w:cstheme="minorBidi"/>
      <w:sz w:val="22"/>
      <w:lang w:eastAsia="en-US"/>
    </w:rPr>
  </w:style>
  <w:style w:type="paragraph" w:customStyle="1" w:styleId="SOBulletNote">
    <w:name w:val="SO BulletNote"/>
    <w:aliases w:val="sonb"/>
    <w:basedOn w:val="SOTextNote"/>
    <w:link w:val="SOBulletNoteChar"/>
    <w:qFormat/>
    <w:rsid w:val="001A331F"/>
    <w:pPr>
      <w:tabs>
        <w:tab w:val="left" w:pos="1560"/>
      </w:tabs>
      <w:ind w:left="2268" w:hanging="1134"/>
    </w:pPr>
  </w:style>
  <w:style w:type="character" w:customStyle="1" w:styleId="SOBulletNoteChar">
    <w:name w:val="SO BulletNote Char"/>
    <w:aliases w:val="sonb Char"/>
    <w:basedOn w:val="DefaultParagraphFont"/>
    <w:link w:val="SOBulletNote"/>
    <w:rsid w:val="001A331F"/>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A43A7B"/>
    <w:rPr>
      <w:sz w:val="22"/>
    </w:rPr>
  </w:style>
  <w:style w:type="paragraph" w:customStyle="1" w:styleId="FreeForm">
    <w:name w:val="FreeForm"/>
    <w:rsid w:val="001A331F"/>
    <w:rPr>
      <w:rFonts w:ascii="Arial" w:eastAsiaTheme="minorHAnsi" w:hAnsi="Arial" w:cstheme="minorBidi"/>
      <w:sz w:val="22"/>
      <w:lang w:eastAsia="en-US"/>
    </w:rPr>
  </w:style>
  <w:style w:type="paragraph" w:customStyle="1" w:styleId="EnStatement">
    <w:name w:val="EnStatement"/>
    <w:basedOn w:val="Normal"/>
    <w:rsid w:val="001A331F"/>
    <w:pPr>
      <w:numPr>
        <w:numId w:val="15"/>
      </w:numPr>
    </w:pPr>
    <w:rPr>
      <w:rFonts w:eastAsia="Times New Roman" w:cs="Times New Roman"/>
      <w:lang w:eastAsia="en-AU"/>
    </w:rPr>
  </w:style>
  <w:style w:type="paragraph" w:customStyle="1" w:styleId="EnStatementHeading">
    <w:name w:val="EnStatementHeading"/>
    <w:basedOn w:val="Normal"/>
    <w:rsid w:val="001A331F"/>
    <w:rPr>
      <w:rFonts w:eastAsia="Times New Roman" w:cs="Times New Roman"/>
      <w:b/>
      <w:lang w:eastAsia="en-AU"/>
    </w:rPr>
  </w:style>
  <w:style w:type="paragraph" w:customStyle="1" w:styleId="Transitional">
    <w:name w:val="Transitional"/>
    <w:aliases w:val="tr"/>
    <w:basedOn w:val="Normal"/>
    <w:next w:val="Normal"/>
    <w:rsid w:val="001A331F"/>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24B9-C419-421E-A9E2-B43084B4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14</Pages>
  <Words>14060</Words>
  <Characters>66201</Characters>
  <Application>Microsoft Office Word</Application>
  <DocSecurity>0</DocSecurity>
  <PresentationFormat/>
  <Lines>1947</Lines>
  <Paragraphs>971</Paragraphs>
  <ScaleCrop>false</ScaleCrop>
  <HeadingPairs>
    <vt:vector size="2" baseType="variant">
      <vt:variant>
        <vt:lpstr>Title</vt:lpstr>
      </vt:variant>
      <vt:variant>
        <vt:i4>1</vt:i4>
      </vt:variant>
    </vt:vector>
  </HeadingPairs>
  <TitlesOfParts>
    <vt:vector size="1" baseType="lpstr">
      <vt:lpstr>Environment Protection (Sea Dumping) Act 1981</vt:lpstr>
    </vt:vector>
  </TitlesOfParts>
  <Manager/>
  <Company/>
  <LinksUpToDate>false</LinksUpToDate>
  <CharactersWithSpaces>79781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Protection (Sea Dumping) Act 1981</dc:title>
  <dc:subject/>
  <dc:creator/>
  <cp:keywords/>
  <dc:description/>
  <cp:lastModifiedBy/>
  <cp:revision>1</cp:revision>
  <cp:lastPrinted>2013-08-01T05:52:00Z</cp:lastPrinted>
  <dcterms:created xsi:type="dcterms:W3CDTF">2021-02-02T00:35:00Z</dcterms:created>
  <dcterms:modified xsi:type="dcterms:W3CDTF">2021-02-02T00:35:00Z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ShortT">
    <vt:lpwstr>Environment Protection (Sea Dumping) Act 1981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21</vt:lpwstr>
  </property>
  <property fmtid="{D5CDD505-2E9C-101B-9397-08002B2CF9AE}" pid="13" name="StartDate">
    <vt:filetime>2020-12-17T13:00:00Z</vt:filetime>
  </property>
  <property fmtid="{D5CDD505-2E9C-101B-9397-08002B2CF9AE}" pid="14" name="PreparedDate">
    <vt:filetime>2016-04-17T14:00:00Z</vt:filetime>
  </property>
  <property fmtid="{D5CDD505-2E9C-101B-9397-08002B2CF9AE}" pid="15" name="RegisteredDate">
    <vt:filetime>2021-02-01T13:00:00Z</vt:filetime>
  </property>
  <property fmtid="{D5CDD505-2E9C-101B-9397-08002B2CF9AE}" pid="16" name="IncludesUpTo">
    <vt:lpwstr>Act No. 154, 2020</vt:lpwstr>
  </property>
</Properties>
</file>