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3B827" w14:textId="77777777" w:rsidR="00DE0176" w:rsidRDefault="00DE0176" w:rsidP="00DE017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AU" w:eastAsia="en-AU"/>
        </w:rPr>
        <w:drawing>
          <wp:inline distT="0" distB="0" distL="0" distR="0" wp14:anchorId="63B3D277" wp14:editId="049E0211">
            <wp:extent cx="993648" cy="737616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C9FE4" w14:textId="77777777" w:rsidR="004B7A59" w:rsidRPr="00DE0176" w:rsidRDefault="0015239F" w:rsidP="00DE017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E0176">
        <w:rPr>
          <w:rFonts w:ascii="Times New Roman" w:hAnsi="Times New Roman" w:cs="Times New Roman"/>
          <w:b/>
          <w:sz w:val="36"/>
        </w:rPr>
        <w:t>Census and Statistics Amendment Act 1981</w:t>
      </w:r>
    </w:p>
    <w:p w14:paraId="1E2E9AB6" w14:textId="77777777" w:rsidR="004B7A59" w:rsidRPr="00DE0176" w:rsidRDefault="0015239F" w:rsidP="00DE017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0176">
        <w:rPr>
          <w:rFonts w:ascii="Times New Roman" w:hAnsi="Times New Roman" w:cs="Times New Roman"/>
          <w:b/>
          <w:sz w:val="28"/>
        </w:rPr>
        <w:t>No. 48 of 1981</w:t>
      </w:r>
    </w:p>
    <w:p w14:paraId="7CF20A63" w14:textId="77777777" w:rsidR="00DE0176" w:rsidRPr="00DE0176" w:rsidRDefault="00DE0176" w:rsidP="00DE0176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</w:p>
    <w:p w14:paraId="6C8562BC" w14:textId="77777777" w:rsidR="004B7A59" w:rsidRPr="00DE0176" w:rsidRDefault="0015239F" w:rsidP="00DE017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DE0176">
        <w:rPr>
          <w:rFonts w:ascii="Times New Roman" w:hAnsi="Times New Roman" w:cs="Times New Roman"/>
          <w:b/>
          <w:sz w:val="26"/>
        </w:rPr>
        <w:t xml:space="preserve">An Act to amend the </w:t>
      </w:r>
      <w:r w:rsidRPr="00DE0176">
        <w:rPr>
          <w:rFonts w:ascii="Times New Roman" w:hAnsi="Times New Roman" w:cs="Times New Roman"/>
          <w:b/>
          <w:i/>
          <w:sz w:val="26"/>
        </w:rPr>
        <w:t xml:space="preserve">Census and Statistics Act </w:t>
      </w:r>
      <w:r w:rsidRPr="00DE0176">
        <w:rPr>
          <w:rFonts w:ascii="Times New Roman" w:hAnsi="Times New Roman" w:cs="Times New Roman"/>
          <w:b/>
          <w:sz w:val="26"/>
        </w:rPr>
        <w:t>1905</w:t>
      </w:r>
    </w:p>
    <w:p w14:paraId="5429C05B" w14:textId="77777777" w:rsidR="004B7A59" w:rsidRPr="00DE0176" w:rsidRDefault="004B7A59" w:rsidP="00DE0176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DE0176">
        <w:rPr>
          <w:rFonts w:ascii="Times New Roman" w:hAnsi="Times New Roman" w:cs="Times New Roman"/>
          <w:sz w:val="24"/>
        </w:rPr>
        <w:t>[</w:t>
      </w:r>
      <w:r w:rsidR="0015239F" w:rsidRPr="00DE0176">
        <w:rPr>
          <w:rFonts w:ascii="Times New Roman" w:hAnsi="Times New Roman" w:cs="Times New Roman"/>
          <w:i/>
          <w:sz w:val="24"/>
        </w:rPr>
        <w:t>Assented to 25 May 1981</w:t>
      </w:r>
      <w:r w:rsidRPr="00DE0176">
        <w:rPr>
          <w:rFonts w:ascii="Times New Roman" w:hAnsi="Times New Roman" w:cs="Times New Roman"/>
          <w:sz w:val="24"/>
        </w:rPr>
        <w:t>]</w:t>
      </w:r>
    </w:p>
    <w:p w14:paraId="60C538DA" w14:textId="77777777" w:rsidR="004B7A59" w:rsidRPr="00DE0176" w:rsidRDefault="004B7A59" w:rsidP="00DE0176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DE0176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0922DC37" w14:textId="77777777" w:rsidR="004B7A59" w:rsidRPr="00DE0176" w:rsidRDefault="00A716D4" w:rsidP="00DE017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E0176">
        <w:rPr>
          <w:rFonts w:ascii="Times New Roman" w:hAnsi="Times New Roman" w:cs="Times New Roman"/>
          <w:b/>
          <w:sz w:val="24"/>
        </w:rPr>
        <w:t>PART I—PRELIMINARY</w:t>
      </w:r>
    </w:p>
    <w:p w14:paraId="1966D55E" w14:textId="77777777" w:rsidR="004B7A59" w:rsidRPr="00DE0176" w:rsidRDefault="0015239F" w:rsidP="00DE01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E0176">
        <w:rPr>
          <w:rFonts w:ascii="Times New Roman" w:hAnsi="Times New Roman" w:cs="Times New Roman"/>
          <w:b/>
          <w:sz w:val="20"/>
        </w:rPr>
        <w:t>Short title, &amp;c.</w:t>
      </w:r>
    </w:p>
    <w:p w14:paraId="19143125" w14:textId="77777777" w:rsidR="004B7A59" w:rsidRPr="00135141" w:rsidRDefault="0015239F" w:rsidP="00DE01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1.</w:t>
      </w:r>
      <w:r w:rsidR="004B7A59" w:rsidRPr="00135141">
        <w:rPr>
          <w:rFonts w:ascii="Times New Roman" w:hAnsi="Times New Roman" w:cs="Times New Roman"/>
        </w:rPr>
        <w:t xml:space="preserve"> </w:t>
      </w:r>
      <w:r w:rsidRPr="00135141">
        <w:rPr>
          <w:rFonts w:ascii="Times New Roman" w:hAnsi="Times New Roman" w:cs="Times New Roman"/>
          <w:b/>
        </w:rPr>
        <w:t xml:space="preserve">(1) </w:t>
      </w:r>
      <w:r w:rsidR="004B7A59" w:rsidRPr="00135141">
        <w:rPr>
          <w:rFonts w:ascii="Times New Roman" w:hAnsi="Times New Roman" w:cs="Times New Roman"/>
        </w:rPr>
        <w:t xml:space="preserve">This Act may be cited as the </w:t>
      </w:r>
      <w:r w:rsidRPr="00135141">
        <w:rPr>
          <w:rFonts w:ascii="Times New Roman" w:hAnsi="Times New Roman" w:cs="Times New Roman"/>
          <w:i/>
        </w:rPr>
        <w:t xml:space="preserve">Census and Statistics Amendment Act </w:t>
      </w:r>
      <w:r w:rsidR="004B7A59" w:rsidRPr="00135141">
        <w:rPr>
          <w:rFonts w:ascii="Times New Roman" w:hAnsi="Times New Roman" w:cs="Times New Roman"/>
        </w:rPr>
        <w:t>1981.</w:t>
      </w:r>
    </w:p>
    <w:p w14:paraId="36AE228C" w14:textId="77777777" w:rsidR="004B7A59" w:rsidRPr="00135141" w:rsidRDefault="0015239F" w:rsidP="00DE01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 xml:space="preserve">(2) </w:t>
      </w:r>
      <w:r w:rsidR="004B7A59" w:rsidRPr="00135141">
        <w:rPr>
          <w:rFonts w:ascii="Times New Roman" w:hAnsi="Times New Roman" w:cs="Times New Roman"/>
        </w:rPr>
        <w:t xml:space="preserve">The </w:t>
      </w:r>
      <w:r w:rsidRPr="00135141">
        <w:rPr>
          <w:rFonts w:ascii="Times New Roman" w:hAnsi="Times New Roman" w:cs="Times New Roman"/>
          <w:i/>
        </w:rPr>
        <w:t xml:space="preserve">Census and Statistics Act </w:t>
      </w:r>
      <w:r w:rsidR="004B7A59" w:rsidRPr="00135141">
        <w:rPr>
          <w:rFonts w:ascii="Times New Roman" w:hAnsi="Times New Roman" w:cs="Times New Roman"/>
        </w:rPr>
        <w:t>1905</w:t>
      </w:r>
      <w:r w:rsidRPr="00135141">
        <w:rPr>
          <w:rFonts w:ascii="Times New Roman" w:hAnsi="Times New Roman" w:cs="Times New Roman"/>
          <w:vertAlign w:val="superscript"/>
        </w:rPr>
        <w:t>1</w:t>
      </w:r>
      <w:r w:rsidR="004B7A59" w:rsidRPr="00135141">
        <w:rPr>
          <w:rFonts w:ascii="Times New Roman" w:hAnsi="Times New Roman" w:cs="Times New Roman"/>
        </w:rPr>
        <w:t xml:space="preserve"> is in this Act referred to as the Principal Act.</w:t>
      </w:r>
    </w:p>
    <w:p w14:paraId="517020FC" w14:textId="77777777" w:rsidR="004B7A59" w:rsidRPr="00DE0176" w:rsidRDefault="0015239F" w:rsidP="00DE01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E0176">
        <w:rPr>
          <w:rFonts w:ascii="Times New Roman" w:hAnsi="Times New Roman" w:cs="Times New Roman"/>
          <w:b/>
          <w:sz w:val="20"/>
        </w:rPr>
        <w:t>Commencement</w:t>
      </w:r>
    </w:p>
    <w:p w14:paraId="55AE525D" w14:textId="77777777" w:rsidR="004B7A59" w:rsidRPr="00135141" w:rsidRDefault="0015239F" w:rsidP="00DE01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2.</w:t>
      </w:r>
      <w:r w:rsidR="004B7A59" w:rsidRPr="00135141">
        <w:rPr>
          <w:rFonts w:ascii="Times New Roman" w:hAnsi="Times New Roman" w:cs="Times New Roman"/>
        </w:rPr>
        <w:t xml:space="preserve"> </w:t>
      </w:r>
      <w:r w:rsidRPr="00135141">
        <w:rPr>
          <w:rFonts w:ascii="Times New Roman" w:hAnsi="Times New Roman" w:cs="Times New Roman"/>
          <w:b/>
        </w:rPr>
        <w:t xml:space="preserve">(1) </w:t>
      </w:r>
      <w:r w:rsidR="004B7A59" w:rsidRPr="00135141">
        <w:rPr>
          <w:rFonts w:ascii="Times New Roman" w:hAnsi="Times New Roman" w:cs="Times New Roman"/>
        </w:rPr>
        <w:t>This Part and section 4 shall come into operation on the day on which this Act receives the Royal Assent.</w:t>
      </w:r>
    </w:p>
    <w:p w14:paraId="1B9AAC6E" w14:textId="77777777" w:rsidR="004B7A59" w:rsidRPr="00135141" w:rsidRDefault="0015239F" w:rsidP="00DE01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 xml:space="preserve">(2) </w:t>
      </w:r>
      <w:r w:rsidR="004B7A59" w:rsidRPr="00135141">
        <w:rPr>
          <w:rFonts w:ascii="Times New Roman" w:hAnsi="Times New Roman" w:cs="Times New Roman"/>
        </w:rPr>
        <w:t>The remaining provisions of this Act shall come into operation on 30 June 1981.</w:t>
      </w:r>
    </w:p>
    <w:p w14:paraId="17D5A7FE" w14:textId="77777777" w:rsidR="00D81B35" w:rsidRPr="00135141" w:rsidRDefault="00D81B35" w:rsidP="00D861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br w:type="page"/>
      </w:r>
    </w:p>
    <w:p w14:paraId="7A9A7F4E" w14:textId="77777777" w:rsidR="004B7A59" w:rsidRPr="00694F76" w:rsidRDefault="00A716D4" w:rsidP="00694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4F76">
        <w:rPr>
          <w:rFonts w:ascii="Times New Roman" w:hAnsi="Times New Roman" w:cs="Times New Roman"/>
          <w:b/>
          <w:sz w:val="24"/>
        </w:rPr>
        <w:lastRenderedPageBreak/>
        <w:t>PART II—AMENDMENTS OF THE PRINCIPAL ACT</w:t>
      </w:r>
    </w:p>
    <w:p w14:paraId="1412D0D8" w14:textId="77777777" w:rsidR="004B7A59" w:rsidRPr="00694F76" w:rsidRDefault="0015239F" w:rsidP="00694F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4F76">
        <w:rPr>
          <w:rFonts w:ascii="Times New Roman" w:hAnsi="Times New Roman" w:cs="Times New Roman"/>
          <w:b/>
          <w:sz w:val="20"/>
        </w:rPr>
        <w:t>Interpretation</w:t>
      </w:r>
      <w:bookmarkStart w:id="0" w:name="_GoBack"/>
      <w:bookmarkEnd w:id="0"/>
    </w:p>
    <w:p w14:paraId="30E2AB89" w14:textId="77777777" w:rsidR="004B7A59" w:rsidRPr="00135141" w:rsidRDefault="0015239F" w:rsidP="00694F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3.</w:t>
      </w:r>
      <w:r w:rsidR="004B7A59" w:rsidRPr="00135141">
        <w:rPr>
          <w:rFonts w:ascii="Times New Roman" w:hAnsi="Times New Roman" w:cs="Times New Roman"/>
        </w:rPr>
        <w:t xml:space="preserve"> Section 3 of the Principal Act is amended—</w:t>
      </w:r>
    </w:p>
    <w:p w14:paraId="02DB8209" w14:textId="77777777" w:rsidR="004B7A59" w:rsidRPr="00135141" w:rsidRDefault="004B7A59" w:rsidP="00694F76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t xml:space="preserve">(a) by inserting before the definition of </w:t>
      </w:r>
      <w:r w:rsidR="00D81B35" w:rsidRPr="00135141">
        <w:rPr>
          <w:rFonts w:ascii="Times New Roman" w:hAnsi="Times New Roman" w:cs="Times New Roman"/>
        </w:rPr>
        <w:t>“</w:t>
      </w:r>
      <w:r w:rsidRPr="00135141">
        <w:rPr>
          <w:rFonts w:ascii="Times New Roman" w:hAnsi="Times New Roman" w:cs="Times New Roman"/>
        </w:rPr>
        <w:t>Dwelling</w:t>
      </w:r>
      <w:r w:rsidR="00D81B35" w:rsidRPr="00135141">
        <w:rPr>
          <w:rFonts w:ascii="Times New Roman" w:hAnsi="Times New Roman" w:cs="Times New Roman"/>
        </w:rPr>
        <w:t>”</w:t>
      </w:r>
      <w:r w:rsidRPr="00135141">
        <w:rPr>
          <w:rFonts w:ascii="Times New Roman" w:hAnsi="Times New Roman" w:cs="Times New Roman"/>
        </w:rPr>
        <w:t xml:space="preserve"> the following definition:</w:t>
      </w:r>
    </w:p>
    <w:p w14:paraId="3A184FE3" w14:textId="77777777" w:rsidR="004B7A59" w:rsidRPr="00135141" w:rsidRDefault="00D81B35" w:rsidP="00694F76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t>“‘</w:t>
      </w:r>
      <w:r w:rsidR="004B7A59" w:rsidRPr="00135141">
        <w:rPr>
          <w:rFonts w:ascii="Times New Roman" w:hAnsi="Times New Roman" w:cs="Times New Roman"/>
        </w:rPr>
        <w:t>Bureau</w:t>
      </w:r>
      <w:r w:rsidRPr="00135141">
        <w:rPr>
          <w:rFonts w:ascii="Times New Roman" w:hAnsi="Times New Roman" w:cs="Times New Roman"/>
        </w:rPr>
        <w:t>’</w:t>
      </w:r>
      <w:r w:rsidR="004B7A59" w:rsidRPr="00135141">
        <w:rPr>
          <w:rFonts w:ascii="Times New Roman" w:hAnsi="Times New Roman" w:cs="Times New Roman"/>
        </w:rPr>
        <w:t xml:space="preserve"> means the Australian Bureau of Statistics established by the </w:t>
      </w:r>
      <w:r w:rsidR="0015239F" w:rsidRPr="00135141">
        <w:rPr>
          <w:rFonts w:ascii="Times New Roman" w:hAnsi="Times New Roman" w:cs="Times New Roman"/>
          <w:i/>
        </w:rPr>
        <w:t xml:space="preserve">Australian Bureau of Statistics Act </w:t>
      </w:r>
      <w:r w:rsidR="004B7A59" w:rsidRPr="00135141">
        <w:rPr>
          <w:rFonts w:ascii="Times New Roman" w:hAnsi="Times New Roman" w:cs="Times New Roman"/>
        </w:rPr>
        <w:t>1975;</w:t>
      </w:r>
      <w:r w:rsidRPr="00135141">
        <w:rPr>
          <w:rFonts w:ascii="Times New Roman" w:hAnsi="Times New Roman" w:cs="Times New Roman"/>
        </w:rPr>
        <w:t>”</w:t>
      </w:r>
      <w:r w:rsidR="004B7A59" w:rsidRPr="00135141">
        <w:rPr>
          <w:rFonts w:ascii="Times New Roman" w:hAnsi="Times New Roman" w:cs="Times New Roman"/>
        </w:rPr>
        <w:t>; and</w:t>
      </w:r>
    </w:p>
    <w:p w14:paraId="51BD8F48" w14:textId="77777777" w:rsidR="004B7A59" w:rsidRPr="00135141" w:rsidRDefault="004B7A59" w:rsidP="00694F76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t xml:space="preserve">(b) by inserting after the definition of </w:t>
      </w:r>
      <w:r w:rsidR="00D81B35" w:rsidRPr="00135141">
        <w:rPr>
          <w:rFonts w:ascii="Times New Roman" w:hAnsi="Times New Roman" w:cs="Times New Roman"/>
        </w:rPr>
        <w:t>“</w:t>
      </w:r>
      <w:r w:rsidRPr="00135141">
        <w:rPr>
          <w:rFonts w:ascii="Times New Roman" w:hAnsi="Times New Roman" w:cs="Times New Roman"/>
        </w:rPr>
        <w:t>Occupier</w:t>
      </w:r>
      <w:r w:rsidR="00D81B35" w:rsidRPr="00135141">
        <w:rPr>
          <w:rFonts w:ascii="Times New Roman" w:hAnsi="Times New Roman" w:cs="Times New Roman"/>
        </w:rPr>
        <w:t>”</w:t>
      </w:r>
      <w:r w:rsidRPr="00135141">
        <w:rPr>
          <w:rFonts w:ascii="Times New Roman" w:hAnsi="Times New Roman" w:cs="Times New Roman"/>
        </w:rPr>
        <w:t xml:space="preserve"> the following definition:</w:t>
      </w:r>
    </w:p>
    <w:p w14:paraId="702EA980" w14:textId="77777777" w:rsidR="004B7A59" w:rsidRPr="00135141" w:rsidRDefault="00D81B35" w:rsidP="00694F76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t>“‘</w:t>
      </w:r>
      <w:r w:rsidR="004B7A59" w:rsidRPr="00135141">
        <w:rPr>
          <w:rFonts w:ascii="Times New Roman" w:hAnsi="Times New Roman" w:cs="Times New Roman"/>
        </w:rPr>
        <w:t>officer</w:t>
      </w:r>
      <w:r w:rsidRPr="00135141">
        <w:rPr>
          <w:rFonts w:ascii="Times New Roman" w:hAnsi="Times New Roman" w:cs="Times New Roman"/>
        </w:rPr>
        <w:t>’</w:t>
      </w:r>
      <w:r w:rsidR="004B7A59" w:rsidRPr="00135141">
        <w:rPr>
          <w:rFonts w:ascii="Times New Roman" w:hAnsi="Times New Roman" w:cs="Times New Roman"/>
        </w:rPr>
        <w:t xml:space="preserve"> means—</w:t>
      </w:r>
    </w:p>
    <w:p w14:paraId="4929865D" w14:textId="0D86E387" w:rsidR="004B7A59" w:rsidRPr="00135141" w:rsidRDefault="004B7A59" w:rsidP="00694F76">
      <w:pPr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t>(a) a member of the staff of the Bureau referred to in sub-section 16</w:t>
      </w:r>
      <w:r w:rsidR="00AC0518">
        <w:rPr>
          <w:rFonts w:ascii="Times New Roman" w:hAnsi="Times New Roman" w:cs="Times New Roman"/>
        </w:rPr>
        <w:t xml:space="preserve"> </w:t>
      </w:r>
      <w:r w:rsidRPr="00135141">
        <w:rPr>
          <w:rFonts w:ascii="Times New Roman" w:hAnsi="Times New Roman" w:cs="Times New Roman"/>
        </w:rPr>
        <w:t xml:space="preserve">(1) of the </w:t>
      </w:r>
      <w:r w:rsidR="0015239F" w:rsidRPr="00135141">
        <w:rPr>
          <w:rFonts w:ascii="Times New Roman" w:hAnsi="Times New Roman" w:cs="Times New Roman"/>
          <w:i/>
        </w:rPr>
        <w:t xml:space="preserve">Australian Bureau of Statistics Act </w:t>
      </w:r>
      <w:r w:rsidRPr="00135141">
        <w:rPr>
          <w:rFonts w:ascii="Times New Roman" w:hAnsi="Times New Roman" w:cs="Times New Roman"/>
        </w:rPr>
        <w:t>1975; and</w:t>
      </w:r>
    </w:p>
    <w:p w14:paraId="59148928" w14:textId="77777777" w:rsidR="004B7A59" w:rsidRPr="00135141" w:rsidRDefault="004B7A59" w:rsidP="00694F76">
      <w:pPr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t>(b) a person engaged in accordance with the regulations to assist in the carrying out of the functions of the Statistician;</w:t>
      </w:r>
      <w:r w:rsidR="00D81B35" w:rsidRPr="00135141">
        <w:rPr>
          <w:rFonts w:ascii="Times New Roman" w:hAnsi="Times New Roman" w:cs="Times New Roman"/>
        </w:rPr>
        <w:t>”</w:t>
      </w:r>
      <w:r w:rsidRPr="00135141">
        <w:rPr>
          <w:rFonts w:ascii="Times New Roman" w:hAnsi="Times New Roman" w:cs="Times New Roman"/>
        </w:rPr>
        <w:t>.</w:t>
      </w:r>
    </w:p>
    <w:p w14:paraId="03DEA88A" w14:textId="77777777" w:rsidR="004B7A59" w:rsidRPr="00694F76" w:rsidRDefault="0015239F" w:rsidP="00694F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4F76">
        <w:rPr>
          <w:rFonts w:ascii="Times New Roman" w:hAnsi="Times New Roman" w:cs="Times New Roman"/>
          <w:b/>
          <w:sz w:val="20"/>
        </w:rPr>
        <w:t>Occupiers to fill up Householder</w:t>
      </w:r>
      <w:r w:rsidR="00D81B35" w:rsidRPr="00694F76">
        <w:rPr>
          <w:rFonts w:ascii="Times New Roman" w:hAnsi="Times New Roman" w:cs="Times New Roman"/>
          <w:b/>
          <w:sz w:val="20"/>
        </w:rPr>
        <w:t>’</w:t>
      </w:r>
      <w:r w:rsidRPr="00694F76">
        <w:rPr>
          <w:rFonts w:ascii="Times New Roman" w:hAnsi="Times New Roman" w:cs="Times New Roman"/>
          <w:b/>
          <w:sz w:val="20"/>
        </w:rPr>
        <w:t>s Schedules</w:t>
      </w:r>
    </w:p>
    <w:p w14:paraId="0FF463EB" w14:textId="77777777" w:rsidR="004B7A59" w:rsidRPr="00135141" w:rsidRDefault="0015239F" w:rsidP="00694F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4.</w:t>
      </w:r>
      <w:r w:rsidR="004B7A59" w:rsidRPr="00135141">
        <w:rPr>
          <w:rFonts w:ascii="Times New Roman" w:hAnsi="Times New Roman" w:cs="Times New Roman"/>
        </w:rPr>
        <w:t xml:space="preserve"> Section 11 of the Principal Act is amended by omitting </w:t>
      </w:r>
      <w:r w:rsidR="00D81B35" w:rsidRPr="00135141">
        <w:rPr>
          <w:rFonts w:ascii="Times New Roman" w:hAnsi="Times New Roman" w:cs="Times New Roman"/>
        </w:rPr>
        <w:t>“</w:t>
      </w:r>
      <w:r w:rsidR="004B7A59" w:rsidRPr="00135141">
        <w:rPr>
          <w:rFonts w:ascii="Times New Roman" w:hAnsi="Times New Roman" w:cs="Times New Roman"/>
        </w:rPr>
        <w:t>deliver the Schedule so filled up and signed to the Collector authorized to receive it</w:t>
      </w:r>
      <w:r w:rsidR="00D81B35" w:rsidRPr="00135141">
        <w:rPr>
          <w:rFonts w:ascii="Times New Roman" w:hAnsi="Times New Roman" w:cs="Times New Roman"/>
        </w:rPr>
        <w:t>”</w:t>
      </w:r>
      <w:r w:rsidR="004B7A59" w:rsidRPr="00135141">
        <w:rPr>
          <w:rFonts w:ascii="Times New Roman" w:hAnsi="Times New Roman" w:cs="Times New Roman"/>
        </w:rPr>
        <w:t xml:space="preserve"> and substituting </w:t>
      </w:r>
      <w:r w:rsidR="00D81B35" w:rsidRPr="00135141">
        <w:rPr>
          <w:rFonts w:ascii="Times New Roman" w:hAnsi="Times New Roman" w:cs="Times New Roman"/>
        </w:rPr>
        <w:t>“</w:t>
      </w:r>
      <w:r w:rsidR="004B7A59" w:rsidRPr="00135141">
        <w:rPr>
          <w:rFonts w:ascii="Times New Roman" w:hAnsi="Times New Roman" w:cs="Times New Roman"/>
        </w:rPr>
        <w:t>cause the Schedule so filled up and signed to be delivered to the Collector authorized to receive it or to be furnished, in accordance with those instructions, to the Statistician</w:t>
      </w:r>
      <w:r w:rsidR="00D81B35" w:rsidRPr="00135141">
        <w:rPr>
          <w:rFonts w:ascii="Times New Roman" w:hAnsi="Times New Roman" w:cs="Times New Roman"/>
        </w:rPr>
        <w:t>”</w:t>
      </w:r>
      <w:r w:rsidR="004B7A59" w:rsidRPr="00135141">
        <w:rPr>
          <w:rFonts w:ascii="Times New Roman" w:hAnsi="Times New Roman" w:cs="Times New Roman"/>
        </w:rPr>
        <w:t>.</w:t>
      </w:r>
    </w:p>
    <w:p w14:paraId="2DA9E12D" w14:textId="77777777" w:rsidR="004B7A59" w:rsidRPr="00694F76" w:rsidRDefault="0015239F" w:rsidP="00694F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4F76">
        <w:rPr>
          <w:rFonts w:ascii="Times New Roman" w:hAnsi="Times New Roman" w:cs="Times New Roman"/>
          <w:b/>
          <w:sz w:val="20"/>
        </w:rPr>
        <w:t>Collectors to assist in filling up Schedules</w:t>
      </w:r>
    </w:p>
    <w:p w14:paraId="693034AA" w14:textId="77777777" w:rsidR="004B7A59" w:rsidRPr="00135141" w:rsidRDefault="0015239F" w:rsidP="00694F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5.</w:t>
      </w:r>
      <w:r w:rsidR="004B7A59" w:rsidRPr="00135141">
        <w:rPr>
          <w:rFonts w:ascii="Times New Roman" w:hAnsi="Times New Roman" w:cs="Times New Roman"/>
        </w:rPr>
        <w:t xml:space="preserve"> Section 13 of the Principal Act is amended by omitting all the words after </w:t>
      </w:r>
      <w:r w:rsidR="00D81B35" w:rsidRPr="00135141">
        <w:rPr>
          <w:rFonts w:ascii="Times New Roman" w:hAnsi="Times New Roman" w:cs="Times New Roman"/>
        </w:rPr>
        <w:t>“</w:t>
      </w:r>
      <w:r w:rsidR="004B7A59" w:rsidRPr="00135141">
        <w:rPr>
          <w:rFonts w:ascii="Times New Roman" w:hAnsi="Times New Roman" w:cs="Times New Roman"/>
        </w:rPr>
        <w:t>Schedule</w:t>
      </w:r>
      <w:r w:rsidR="00D81B35" w:rsidRPr="00135141">
        <w:rPr>
          <w:rFonts w:ascii="Times New Roman" w:hAnsi="Times New Roman" w:cs="Times New Roman"/>
        </w:rPr>
        <w:t>”</w:t>
      </w:r>
      <w:r w:rsidR="004B7A59" w:rsidRPr="00135141">
        <w:rPr>
          <w:rFonts w:ascii="Times New Roman" w:hAnsi="Times New Roman" w:cs="Times New Roman"/>
        </w:rPr>
        <w:t xml:space="preserve"> (first occurring).</w:t>
      </w:r>
    </w:p>
    <w:p w14:paraId="79615C3C" w14:textId="77777777" w:rsidR="004B7A59" w:rsidRPr="00694F76" w:rsidRDefault="0015239F" w:rsidP="00694F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4F76">
        <w:rPr>
          <w:rFonts w:ascii="Times New Roman" w:hAnsi="Times New Roman" w:cs="Times New Roman"/>
          <w:b/>
          <w:sz w:val="20"/>
        </w:rPr>
        <w:t>Powers of entry and inspection</w:t>
      </w:r>
    </w:p>
    <w:p w14:paraId="271C5B04" w14:textId="77777777" w:rsidR="004B7A59" w:rsidRPr="00135141" w:rsidRDefault="0015239F" w:rsidP="00694F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6.</w:t>
      </w:r>
      <w:r w:rsidR="004B7A59" w:rsidRPr="00135141">
        <w:rPr>
          <w:rFonts w:ascii="Times New Roman" w:hAnsi="Times New Roman" w:cs="Times New Roman"/>
        </w:rPr>
        <w:t xml:space="preserve"> Section 19 of the Principal Act is amended by omitting sub-section (2).</w:t>
      </w:r>
    </w:p>
    <w:p w14:paraId="05DC6D9E" w14:textId="77777777" w:rsidR="004B7A59" w:rsidRPr="00694F76" w:rsidRDefault="0015239F" w:rsidP="00694F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4F76">
        <w:rPr>
          <w:rFonts w:ascii="Times New Roman" w:hAnsi="Times New Roman" w:cs="Times New Roman"/>
          <w:b/>
          <w:sz w:val="20"/>
        </w:rPr>
        <w:t>Untrue returns by officers</w:t>
      </w:r>
    </w:p>
    <w:p w14:paraId="7465EC9C" w14:textId="77777777" w:rsidR="004B7A59" w:rsidRPr="00135141" w:rsidRDefault="0015239F" w:rsidP="00694F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7.</w:t>
      </w:r>
      <w:r w:rsidR="004B7A59" w:rsidRPr="00135141">
        <w:rPr>
          <w:rFonts w:ascii="Times New Roman" w:hAnsi="Times New Roman" w:cs="Times New Roman"/>
        </w:rPr>
        <w:t xml:space="preserve"> Section 23 of the Principal Act is repealed.</w:t>
      </w:r>
    </w:p>
    <w:p w14:paraId="05330EF1" w14:textId="77777777" w:rsidR="004B7A59" w:rsidRPr="00694F76" w:rsidRDefault="0015239F" w:rsidP="00694F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4F76">
        <w:rPr>
          <w:rFonts w:ascii="Times New Roman" w:hAnsi="Times New Roman" w:cs="Times New Roman"/>
          <w:b/>
          <w:sz w:val="20"/>
        </w:rPr>
        <w:t>Secrecy</w:t>
      </w:r>
    </w:p>
    <w:p w14:paraId="12D0E72E" w14:textId="77777777" w:rsidR="004B7A59" w:rsidRPr="00135141" w:rsidRDefault="0015239F" w:rsidP="00694F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8.</w:t>
      </w:r>
      <w:r w:rsidR="004B7A59" w:rsidRPr="00135141">
        <w:rPr>
          <w:rFonts w:ascii="Times New Roman" w:hAnsi="Times New Roman" w:cs="Times New Roman"/>
        </w:rPr>
        <w:t xml:space="preserve"> Section 24 of the Principal Act is amended by omitting </w:t>
      </w:r>
      <w:r w:rsidR="00D81B35" w:rsidRPr="00135141">
        <w:rPr>
          <w:rFonts w:ascii="Times New Roman" w:hAnsi="Times New Roman" w:cs="Times New Roman"/>
        </w:rPr>
        <w:t>“</w:t>
      </w:r>
      <w:r w:rsidR="004B7A59" w:rsidRPr="00135141">
        <w:rPr>
          <w:rFonts w:ascii="Times New Roman" w:hAnsi="Times New Roman" w:cs="Times New Roman"/>
        </w:rPr>
        <w:t>The Statistician, an officer, or the occupier of a dwelling,</w:t>
      </w:r>
      <w:r w:rsidR="00D81B35" w:rsidRPr="00135141">
        <w:rPr>
          <w:rFonts w:ascii="Times New Roman" w:hAnsi="Times New Roman" w:cs="Times New Roman"/>
        </w:rPr>
        <w:t>”</w:t>
      </w:r>
      <w:r w:rsidR="004B7A59" w:rsidRPr="00135141">
        <w:rPr>
          <w:rFonts w:ascii="Times New Roman" w:hAnsi="Times New Roman" w:cs="Times New Roman"/>
        </w:rPr>
        <w:t xml:space="preserve"> and substituting </w:t>
      </w:r>
      <w:r w:rsidR="00D81B35" w:rsidRPr="00135141">
        <w:rPr>
          <w:rFonts w:ascii="Times New Roman" w:hAnsi="Times New Roman" w:cs="Times New Roman"/>
        </w:rPr>
        <w:t>“</w:t>
      </w:r>
      <w:r w:rsidR="004B7A59" w:rsidRPr="00135141">
        <w:rPr>
          <w:rFonts w:ascii="Times New Roman" w:hAnsi="Times New Roman" w:cs="Times New Roman"/>
        </w:rPr>
        <w:t>A person who is, or has been, the Statistician or an officer</w:t>
      </w:r>
      <w:r w:rsidR="00D81B35" w:rsidRPr="00135141">
        <w:rPr>
          <w:rFonts w:ascii="Times New Roman" w:hAnsi="Times New Roman" w:cs="Times New Roman"/>
        </w:rPr>
        <w:t>”</w:t>
      </w:r>
      <w:r w:rsidR="004B7A59" w:rsidRPr="00135141">
        <w:rPr>
          <w:rFonts w:ascii="Times New Roman" w:hAnsi="Times New Roman" w:cs="Times New Roman"/>
        </w:rPr>
        <w:t>.</w:t>
      </w:r>
    </w:p>
    <w:p w14:paraId="734188F4" w14:textId="77777777" w:rsidR="004B7A59" w:rsidRPr="00694F76" w:rsidRDefault="0015239F" w:rsidP="00694F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4F76">
        <w:rPr>
          <w:rFonts w:ascii="Times New Roman" w:hAnsi="Times New Roman" w:cs="Times New Roman"/>
          <w:b/>
          <w:sz w:val="20"/>
        </w:rPr>
        <w:t>Forgery of forms</w:t>
      </w:r>
    </w:p>
    <w:p w14:paraId="342FF027" w14:textId="77777777" w:rsidR="004B7A59" w:rsidRPr="00135141" w:rsidRDefault="0015239F" w:rsidP="00694F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9.</w:t>
      </w:r>
      <w:r w:rsidR="004B7A59" w:rsidRPr="00135141">
        <w:rPr>
          <w:rFonts w:ascii="Times New Roman" w:hAnsi="Times New Roman" w:cs="Times New Roman"/>
        </w:rPr>
        <w:t xml:space="preserve"> Section 25 of the Principal Act is repealed.</w:t>
      </w:r>
    </w:p>
    <w:p w14:paraId="2E1CD738" w14:textId="77777777" w:rsidR="004B7A59" w:rsidRPr="00694F76" w:rsidRDefault="0015239F" w:rsidP="00694F7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4F76">
        <w:rPr>
          <w:rFonts w:ascii="Times New Roman" w:hAnsi="Times New Roman" w:cs="Times New Roman"/>
          <w:b/>
          <w:sz w:val="20"/>
        </w:rPr>
        <w:t>Amendments relating to penalties</w:t>
      </w:r>
    </w:p>
    <w:p w14:paraId="23794B06" w14:textId="77777777" w:rsidR="004B7A59" w:rsidRPr="00135141" w:rsidRDefault="0015239F" w:rsidP="00694F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  <w:b/>
        </w:rPr>
        <w:t>10.</w:t>
      </w:r>
      <w:r w:rsidR="004B7A59" w:rsidRPr="00135141">
        <w:rPr>
          <w:rFonts w:ascii="Times New Roman" w:hAnsi="Times New Roman" w:cs="Times New Roman"/>
        </w:rPr>
        <w:t xml:space="preserve"> The Principal Act is amended as set out in the Schedule.</w:t>
      </w:r>
    </w:p>
    <w:p w14:paraId="7F3FEA2F" w14:textId="77777777" w:rsidR="00694F76" w:rsidRDefault="00694F76" w:rsidP="00694F76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</w:t>
      </w:r>
    </w:p>
    <w:p w14:paraId="52081871" w14:textId="77777777" w:rsidR="00D81B35" w:rsidRPr="00135141" w:rsidRDefault="00D81B35" w:rsidP="00D861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br w:type="page"/>
      </w:r>
    </w:p>
    <w:p w14:paraId="1B9E7B33" w14:textId="77777777" w:rsidR="004B7A59" w:rsidRPr="00135141" w:rsidRDefault="00A716D4" w:rsidP="00DD15E1">
      <w:pPr>
        <w:tabs>
          <w:tab w:val="left" w:pos="6120"/>
        </w:tabs>
        <w:spacing w:after="0" w:line="240" w:lineRule="auto"/>
        <w:ind w:left="2790"/>
        <w:jc w:val="center"/>
        <w:rPr>
          <w:rFonts w:ascii="Times New Roman" w:hAnsi="Times New Roman" w:cs="Times New Roman"/>
        </w:rPr>
      </w:pPr>
      <w:r w:rsidRPr="00910159">
        <w:rPr>
          <w:rFonts w:ascii="Times New Roman" w:hAnsi="Times New Roman" w:cs="Times New Roman"/>
          <w:b/>
        </w:rPr>
        <w:lastRenderedPageBreak/>
        <w:t>SCHEDULE</w:t>
      </w:r>
      <w:r w:rsidR="00910159">
        <w:rPr>
          <w:rFonts w:ascii="Times New Roman" w:hAnsi="Times New Roman" w:cs="Times New Roman"/>
        </w:rPr>
        <w:tab/>
      </w:r>
      <w:r w:rsidR="004B7A59" w:rsidRPr="00135141">
        <w:rPr>
          <w:rFonts w:ascii="Times New Roman" w:hAnsi="Times New Roman" w:cs="Times New Roman"/>
        </w:rPr>
        <w:t>Section 10</w:t>
      </w:r>
    </w:p>
    <w:p w14:paraId="29E90655" w14:textId="77777777" w:rsidR="004B7A59" w:rsidRPr="00135141" w:rsidRDefault="00A716D4" w:rsidP="00910159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135141">
        <w:rPr>
          <w:rFonts w:ascii="Times New Roman" w:hAnsi="Times New Roman" w:cs="Times New Roman"/>
        </w:rPr>
        <w:t>AMENDMENTS RELATING TO PENALTIES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0"/>
        <w:gridCol w:w="2070"/>
        <w:gridCol w:w="2110"/>
      </w:tblGrid>
      <w:tr w:rsidR="004B7A59" w:rsidRPr="00135141" w14:paraId="565CDB31" w14:textId="77777777" w:rsidTr="00DD15E1">
        <w:trPr>
          <w:trHeight w:val="20"/>
        </w:trPr>
        <w:tc>
          <w:tcPr>
            <w:tcW w:w="2129" w:type="pct"/>
            <w:tcBorders>
              <w:top w:val="single" w:sz="6" w:space="0" w:color="auto"/>
              <w:bottom w:val="single" w:sz="6" w:space="0" w:color="auto"/>
            </w:tcBorders>
          </w:tcPr>
          <w:p w14:paraId="6BA4A432" w14:textId="77777777" w:rsidR="004B7A59" w:rsidRPr="00135141" w:rsidRDefault="004B7A59" w:rsidP="0091015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Provision amended</w:t>
            </w:r>
          </w:p>
        </w:tc>
        <w:tc>
          <w:tcPr>
            <w:tcW w:w="1422" w:type="pct"/>
            <w:tcBorders>
              <w:top w:val="single" w:sz="6" w:space="0" w:color="auto"/>
              <w:bottom w:val="single" w:sz="6" w:space="0" w:color="auto"/>
            </w:tcBorders>
          </w:tcPr>
          <w:p w14:paraId="263C10A5" w14:textId="77777777" w:rsidR="004B7A59" w:rsidRPr="00135141" w:rsidRDefault="004B7A59" w:rsidP="0091015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Omit—</w:t>
            </w:r>
          </w:p>
        </w:tc>
        <w:tc>
          <w:tcPr>
            <w:tcW w:w="1449" w:type="pct"/>
            <w:tcBorders>
              <w:top w:val="single" w:sz="6" w:space="0" w:color="auto"/>
              <w:bottom w:val="single" w:sz="6" w:space="0" w:color="auto"/>
            </w:tcBorders>
          </w:tcPr>
          <w:p w14:paraId="695754CB" w14:textId="77777777" w:rsidR="004B7A59" w:rsidRPr="00135141" w:rsidRDefault="004B7A59" w:rsidP="0091015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Substitute—</w:t>
            </w:r>
          </w:p>
        </w:tc>
      </w:tr>
      <w:tr w:rsidR="004B7A59" w:rsidRPr="00135141" w14:paraId="1A95EFE0" w14:textId="77777777" w:rsidTr="00DD15E1">
        <w:trPr>
          <w:trHeight w:val="20"/>
        </w:trPr>
        <w:tc>
          <w:tcPr>
            <w:tcW w:w="2129" w:type="pct"/>
            <w:tcBorders>
              <w:top w:val="single" w:sz="6" w:space="0" w:color="auto"/>
            </w:tcBorders>
          </w:tcPr>
          <w:p w14:paraId="4351D2C6" w14:textId="77777777" w:rsidR="004B7A59" w:rsidRPr="00135141" w:rsidRDefault="004B7A59" w:rsidP="00DD15E1">
            <w:pPr>
              <w:tabs>
                <w:tab w:val="left" w:leader="do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Section 11</w:t>
            </w:r>
            <w:r w:rsidR="00D606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pct"/>
            <w:tcBorders>
              <w:top w:val="single" w:sz="6" w:space="0" w:color="auto"/>
            </w:tcBorders>
          </w:tcPr>
          <w:p w14:paraId="350FC5F4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Twenty dollars</w:t>
            </w:r>
          </w:p>
        </w:tc>
        <w:tc>
          <w:tcPr>
            <w:tcW w:w="1449" w:type="pct"/>
            <w:tcBorders>
              <w:top w:val="single" w:sz="6" w:space="0" w:color="auto"/>
            </w:tcBorders>
          </w:tcPr>
          <w:p w14:paraId="3929FB2E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$500</w:t>
            </w:r>
          </w:p>
        </w:tc>
      </w:tr>
      <w:tr w:rsidR="004B7A59" w:rsidRPr="00135141" w14:paraId="24E90E40" w14:textId="77777777" w:rsidTr="00DD15E1">
        <w:trPr>
          <w:trHeight w:val="20"/>
        </w:trPr>
        <w:tc>
          <w:tcPr>
            <w:tcW w:w="2129" w:type="pct"/>
          </w:tcPr>
          <w:p w14:paraId="052027E4" w14:textId="77777777" w:rsidR="004B7A59" w:rsidRPr="00135141" w:rsidRDefault="004B7A59" w:rsidP="00DD15E1">
            <w:pPr>
              <w:tabs>
                <w:tab w:val="left" w:leader="do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Section 14</w:t>
            </w:r>
            <w:r w:rsidR="00D606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pct"/>
          </w:tcPr>
          <w:p w14:paraId="3DA6FC31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Twenty dollars</w:t>
            </w:r>
          </w:p>
        </w:tc>
        <w:tc>
          <w:tcPr>
            <w:tcW w:w="1449" w:type="pct"/>
          </w:tcPr>
          <w:p w14:paraId="4A25BDA4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$500</w:t>
            </w:r>
          </w:p>
        </w:tc>
      </w:tr>
      <w:tr w:rsidR="004B7A59" w:rsidRPr="00135141" w14:paraId="4308F5D5" w14:textId="77777777" w:rsidTr="00DD15E1">
        <w:trPr>
          <w:trHeight w:val="20"/>
        </w:trPr>
        <w:tc>
          <w:tcPr>
            <w:tcW w:w="2129" w:type="pct"/>
          </w:tcPr>
          <w:p w14:paraId="1BD486A4" w14:textId="77777777" w:rsidR="004B7A59" w:rsidRPr="00135141" w:rsidRDefault="004B7A59" w:rsidP="00DD15E1">
            <w:pPr>
              <w:tabs>
                <w:tab w:val="left" w:leader="do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Sub-section 15 (2)</w:t>
            </w:r>
            <w:r w:rsidR="00D606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pct"/>
          </w:tcPr>
          <w:p w14:paraId="433E0FCE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Twenty dollars</w:t>
            </w:r>
          </w:p>
        </w:tc>
        <w:tc>
          <w:tcPr>
            <w:tcW w:w="1449" w:type="pct"/>
          </w:tcPr>
          <w:p w14:paraId="3EF11D97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$500</w:t>
            </w:r>
          </w:p>
        </w:tc>
      </w:tr>
      <w:tr w:rsidR="004B7A59" w:rsidRPr="00135141" w14:paraId="30314DC1" w14:textId="77777777" w:rsidTr="00DD15E1">
        <w:trPr>
          <w:trHeight w:val="20"/>
        </w:trPr>
        <w:tc>
          <w:tcPr>
            <w:tcW w:w="2129" w:type="pct"/>
          </w:tcPr>
          <w:p w14:paraId="49CBCD43" w14:textId="77777777" w:rsidR="004B7A59" w:rsidRPr="00135141" w:rsidRDefault="004B7A59" w:rsidP="00DD15E1">
            <w:pPr>
              <w:tabs>
                <w:tab w:val="left" w:leader="do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Sub-section 17</w:t>
            </w:r>
            <w:r w:rsidR="00D606E0">
              <w:rPr>
                <w:rFonts w:ascii="Times New Roman" w:hAnsi="Times New Roman" w:cs="Times New Roman"/>
              </w:rPr>
              <w:t xml:space="preserve"> </w:t>
            </w:r>
            <w:r w:rsidRPr="00135141">
              <w:rPr>
                <w:rFonts w:ascii="Times New Roman" w:hAnsi="Times New Roman" w:cs="Times New Roman"/>
              </w:rPr>
              <w:t>(1)</w:t>
            </w:r>
            <w:r w:rsidR="00D606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pct"/>
          </w:tcPr>
          <w:p w14:paraId="2A8E57DC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Twenty dollars</w:t>
            </w:r>
          </w:p>
        </w:tc>
        <w:tc>
          <w:tcPr>
            <w:tcW w:w="1449" w:type="pct"/>
          </w:tcPr>
          <w:p w14:paraId="31CD6891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$500</w:t>
            </w:r>
          </w:p>
        </w:tc>
      </w:tr>
      <w:tr w:rsidR="004B7A59" w:rsidRPr="00135141" w14:paraId="6D9436C5" w14:textId="77777777" w:rsidTr="00DD15E1">
        <w:trPr>
          <w:trHeight w:val="20"/>
        </w:trPr>
        <w:tc>
          <w:tcPr>
            <w:tcW w:w="2129" w:type="pct"/>
          </w:tcPr>
          <w:p w14:paraId="6E80BF1A" w14:textId="77777777" w:rsidR="004B7A59" w:rsidRPr="00135141" w:rsidRDefault="004B7A59" w:rsidP="00DD15E1">
            <w:pPr>
              <w:tabs>
                <w:tab w:val="left" w:leader="do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Sub-section 18</w:t>
            </w:r>
            <w:r w:rsidR="00D606E0">
              <w:rPr>
                <w:rFonts w:ascii="Times New Roman" w:hAnsi="Times New Roman" w:cs="Times New Roman"/>
              </w:rPr>
              <w:t xml:space="preserve"> </w:t>
            </w:r>
            <w:r w:rsidRPr="00135141">
              <w:rPr>
                <w:rFonts w:ascii="Times New Roman" w:hAnsi="Times New Roman" w:cs="Times New Roman"/>
              </w:rPr>
              <w:t>(</w:t>
            </w:r>
            <w:r w:rsidR="00D606E0">
              <w:rPr>
                <w:rFonts w:ascii="Times New Roman" w:hAnsi="Times New Roman" w:cs="Times New Roman"/>
              </w:rPr>
              <w:t>1</w:t>
            </w:r>
            <w:r w:rsidRPr="00135141">
              <w:rPr>
                <w:rFonts w:ascii="Times New Roman" w:hAnsi="Times New Roman" w:cs="Times New Roman"/>
              </w:rPr>
              <w:t>)</w:t>
            </w:r>
            <w:r w:rsidR="00D606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pct"/>
          </w:tcPr>
          <w:p w14:paraId="5C30280D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Twenty dollars</w:t>
            </w:r>
          </w:p>
        </w:tc>
        <w:tc>
          <w:tcPr>
            <w:tcW w:w="1449" w:type="pct"/>
          </w:tcPr>
          <w:p w14:paraId="3E7D723C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$500</w:t>
            </w:r>
          </w:p>
        </w:tc>
      </w:tr>
      <w:tr w:rsidR="004B7A59" w:rsidRPr="00135141" w14:paraId="37D2E729" w14:textId="77777777" w:rsidTr="00DD15E1">
        <w:trPr>
          <w:trHeight w:val="20"/>
        </w:trPr>
        <w:tc>
          <w:tcPr>
            <w:tcW w:w="2129" w:type="pct"/>
          </w:tcPr>
          <w:p w14:paraId="6A060EA3" w14:textId="77777777" w:rsidR="004B7A59" w:rsidRPr="00135141" w:rsidRDefault="004B7A59" w:rsidP="00DD15E1">
            <w:pPr>
              <w:tabs>
                <w:tab w:val="left" w:leader="do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Section 22</w:t>
            </w:r>
            <w:r w:rsidR="00D606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pct"/>
          </w:tcPr>
          <w:p w14:paraId="056C72C9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Forty dollars</w:t>
            </w:r>
          </w:p>
        </w:tc>
        <w:tc>
          <w:tcPr>
            <w:tcW w:w="1449" w:type="pct"/>
          </w:tcPr>
          <w:p w14:paraId="2C7C4E41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$200</w:t>
            </w:r>
          </w:p>
        </w:tc>
      </w:tr>
      <w:tr w:rsidR="004B7A59" w:rsidRPr="00135141" w14:paraId="2CCB2B68" w14:textId="77777777" w:rsidTr="00DD15E1">
        <w:trPr>
          <w:trHeight w:val="20"/>
        </w:trPr>
        <w:tc>
          <w:tcPr>
            <w:tcW w:w="2129" w:type="pct"/>
          </w:tcPr>
          <w:p w14:paraId="30FAD7AD" w14:textId="77777777" w:rsidR="004B7A59" w:rsidRPr="00135141" w:rsidRDefault="004B7A59" w:rsidP="00DD15E1">
            <w:pPr>
              <w:tabs>
                <w:tab w:val="left" w:leader="do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Section 24</w:t>
            </w:r>
            <w:r w:rsidR="00D606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pct"/>
          </w:tcPr>
          <w:p w14:paraId="2230E223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One hundred dollars</w:t>
            </w:r>
          </w:p>
        </w:tc>
        <w:tc>
          <w:tcPr>
            <w:tcW w:w="1449" w:type="pct"/>
          </w:tcPr>
          <w:p w14:paraId="48602DD5" w14:textId="77777777" w:rsidR="004B7A59" w:rsidRPr="00135141" w:rsidRDefault="004B7A59" w:rsidP="00055AAD">
            <w:pPr>
              <w:spacing w:after="0" w:line="240" w:lineRule="auto"/>
              <w:ind w:left="288" w:hanging="288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$1,000 or imprisonment for 6 months, or both</w:t>
            </w:r>
          </w:p>
        </w:tc>
      </w:tr>
      <w:tr w:rsidR="004B7A59" w:rsidRPr="00135141" w14:paraId="1CE4935D" w14:textId="77777777" w:rsidTr="00DD15E1">
        <w:trPr>
          <w:trHeight w:val="20"/>
        </w:trPr>
        <w:tc>
          <w:tcPr>
            <w:tcW w:w="2129" w:type="pct"/>
            <w:tcBorders>
              <w:bottom w:val="single" w:sz="6" w:space="0" w:color="auto"/>
            </w:tcBorders>
          </w:tcPr>
          <w:p w14:paraId="094D0542" w14:textId="77777777" w:rsidR="004B7A59" w:rsidRPr="00135141" w:rsidRDefault="004B7A59" w:rsidP="00DD15E1">
            <w:pPr>
              <w:tabs>
                <w:tab w:val="left" w:leader="do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Section 26</w:t>
            </w:r>
            <w:r w:rsidR="00D606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pct"/>
            <w:tcBorders>
              <w:bottom w:val="single" w:sz="6" w:space="0" w:color="auto"/>
            </w:tcBorders>
          </w:tcPr>
          <w:p w14:paraId="6ACF6B99" w14:textId="77777777" w:rsidR="004B7A59" w:rsidRPr="00135141" w:rsidRDefault="004B7A59" w:rsidP="00D861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One hundred dollars</w:t>
            </w:r>
          </w:p>
        </w:tc>
        <w:tc>
          <w:tcPr>
            <w:tcW w:w="1449" w:type="pct"/>
            <w:tcBorders>
              <w:bottom w:val="single" w:sz="6" w:space="0" w:color="auto"/>
            </w:tcBorders>
          </w:tcPr>
          <w:p w14:paraId="325FB662" w14:textId="77777777" w:rsidR="004B7A59" w:rsidRPr="00135141" w:rsidRDefault="004B7A59" w:rsidP="00055AAD">
            <w:pPr>
              <w:spacing w:after="0" w:line="240" w:lineRule="auto"/>
              <w:ind w:left="288" w:hanging="288"/>
              <w:rPr>
                <w:rFonts w:ascii="Times New Roman" w:hAnsi="Times New Roman" w:cs="Times New Roman"/>
              </w:rPr>
            </w:pPr>
            <w:r w:rsidRPr="00135141">
              <w:rPr>
                <w:rFonts w:ascii="Times New Roman" w:hAnsi="Times New Roman" w:cs="Times New Roman"/>
              </w:rPr>
              <w:t>$1,000 or imprisonment for 6 months, or both</w:t>
            </w:r>
          </w:p>
        </w:tc>
      </w:tr>
    </w:tbl>
    <w:p w14:paraId="07F60E63" w14:textId="77777777" w:rsidR="004B7A59" w:rsidRPr="00D606E0" w:rsidRDefault="00A716D4" w:rsidP="00D606E0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D606E0">
        <w:rPr>
          <w:rFonts w:ascii="Times New Roman" w:hAnsi="Times New Roman" w:cs="Times New Roman"/>
          <w:b/>
        </w:rPr>
        <w:t>NOTE</w:t>
      </w:r>
    </w:p>
    <w:p w14:paraId="059296E7" w14:textId="77777777" w:rsidR="004B7A59" w:rsidRPr="00D606E0" w:rsidRDefault="004B7A59" w:rsidP="00D606E0">
      <w:pPr>
        <w:spacing w:before="12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D606E0">
        <w:rPr>
          <w:rFonts w:ascii="Times New Roman" w:hAnsi="Times New Roman" w:cs="Times New Roman"/>
          <w:sz w:val="20"/>
        </w:rPr>
        <w:t>1. No. 15, 1905, as amended. For previous amendments, see No. 33, 1920; No. 18, 1930; No. 17, 1938; No. 74, 1946; No. 34, 1949; No. 93, 1966; No. 216, 1973;and No. 15, 1977.</w:t>
      </w:r>
    </w:p>
    <w:sectPr w:rsidR="004B7A59" w:rsidRPr="00D606E0" w:rsidSect="00337F74">
      <w:headerReference w:type="default" r:id="rId8"/>
      <w:pgSz w:w="10080" w:h="1440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4343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34392" w16cid:durableId="1F9932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01F70" w14:textId="77777777" w:rsidR="004C45D1" w:rsidRDefault="004C45D1" w:rsidP="00DE0176">
      <w:pPr>
        <w:spacing w:after="0" w:line="240" w:lineRule="auto"/>
      </w:pPr>
      <w:r>
        <w:separator/>
      </w:r>
    </w:p>
  </w:endnote>
  <w:endnote w:type="continuationSeparator" w:id="0">
    <w:p w14:paraId="1520F879" w14:textId="77777777" w:rsidR="004C45D1" w:rsidRDefault="004C45D1" w:rsidP="00D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1E9B1" w14:textId="77777777" w:rsidR="004C45D1" w:rsidRDefault="004C45D1" w:rsidP="00DE0176">
      <w:pPr>
        <w:spacing w:after="0" w:line="240" w:lineRule="auto"/>
      </w:pPr>
      <w:r>
        <w:separator/>
      </w:r>
    </w:p>
  </w:footnote>
  <w:footnote w:type="continuationSeparator" w:id="0">
    <w:p w14:paraId="0574C14A" w14:textId="77777777" w:rsidR="004C45D1" w:rsidRDefault="004C45D1" w:rsidP="00D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085D0" w14:textId="77777777" w:rsidR="00DE0176" w:rsidRPr="00DE0176" w:rsidRDefault="00DE0176" w:rsidP="00DE0176">
    <w:pPr>
      <w:pStyle w:val="Header"/>
      <w:tabs>
        <w:tab w:val="clear" w:pos="4680"/>
        <w:tab w:val="center" w:pos="3600"/>
      </w:tabs>
      <w:jc w:val="center"/>
      <w:rPr>
        <w:rFonts w:ascii="Times New Roman" w:hAnsi="Times New Roman"/>
        <w:sz w:val="20"/>
      </w:rPr>
    </w:pPr>
    <w:r w:rsidRPr="00DE0176">
      <w:rPr>
        <w:rFonts w:ascii="Times New Roman" w:hAnsi="Times New Roman" w:cs="Times New Roman"/>
        <w:i/>
        <w:sz w:val="20"/>
      </w:rPr>
      <w:t>Census and Statistics Amendment</w:t>
    </w:r>
    <w:r>
      <w:rPr>
        <w:rFonts w:ascii="Times New Roman" w:hAnsi="Times New Roman" w:cs="Times New Roman"/>
        <w:i/>
        <w:sz w:val="20"/>
      </w:rPr>
      <w:tab/>
    </w:r>
    <w:r w:rsidRPr="00DE0176">
      <w:rPr>
        <w:rFonts w:ascii="Times New Roman" w:hAnsi="Times New Roman" w:cs="Times New Roman"/>
        <w:i/>
        <w:sz w:val="20"/>
      </w:rPr>
      <w:t>No. 48, 1981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Sasse">
    <w15:presenceInfo w15:providerId="Windows Live" w15:userId="8492836aa442bc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7A59"/>
    <w:rsid w:val="00055AAD"/>
    <w:rsid w:val="000E6690"/>
    <w:rsid w:val="000F5E28"/>
    <w:rsid w:val="00135141"/>
    <w:rsid w:val="0015239F"/>
    <w:rsid w:val="001E08CC"/>
    <w:rsid w:val="00337F74"/>
    <w:rsid w:val="004B7A59"/>
    <w:rsid w:val="004C45D1"/>
    <w:rsid w:val="00667622"/>
    <w:rsid w:val="00694F76"/>
    <w:rsid w:val="008C7C65"/>
    <w:rsid w:val="00910159"/>
    <w:rsid w:val="009D4462"/>
    <w:rsid w:val="00A716D4"/>
    <w:rsid w:val="00AC0518"/>
    <w:rsid w:val="00C74E71"/>
    <w:rsid w:val="00D44869"/>
    <w:rsid w:val="00D606E0"/>
    <w:rsid w:val="00D740B5"/>
    <w:rsid w:val="00D81B35"/>
    <w:rsid w:val="00D861F6"/>
    <w:rsid w:val="00DD15E1"/>
    <w:rsid w:val="00DE0176"/>
    <w:rsid w:val="00F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444AF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">
    <w:name w:val="Style66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">
    <w:name w:val="Style61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">
    <w:name w:val="Style65"/>
    <w:basedOn w:val="Normal"/>
    <w:rsid w:val="004B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4B7A59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">
    <w:name w:val="CharStyle1"/>
    <w:basedOn w:val="DefaultParagraphFont"/>
    <w:rsid w:val="004B7A5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">
    <w:name w:val="CharStyle3"/>
    <w:basedOn w:val="DefaultParagraphFont"/>
    <w:rsid w:val="004B7A59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">
    <w:name w:val="CharStyle4"/>
    <w:basedOn w:val="DefaultParagraphFont"/>
    <w:rsid w:val="004B7A59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5">
    <w:name w:val="CharStyle5"/>
    <w:basedOn w:val="DefaultParagraphFont"/>
    <w:rsid w:val="004B7A5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1">
    <w:name w:val="CharStyle11"/>
    <w:basedOn w:val="DefaultParagraphFont"/>
    <w:rsid w:val="004B7A59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5">
    <w:name w:val="CharStyle15"/>
    <w:basedOn w:val="DefaultParagraphFont"/>
    <w:rsid w:val="004B7A5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5">
    <w:name w:val="CharStyle25"/>
    <w:basedOn w:val="DefaultParagraphFont"/>
    <w:rsid w:val="004B7A59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7">
    <w:name w:val="CharStyle27"/>
    <w:basedOn w:val="DefaultParagraphFont"/>
    <w:rsid w:val="004B7A59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176"/>
  </w:style>
  <w:style w:type="paragraph" w:styleId="Footer">
    <w:name w:val="footer"/>
    <w:basedOn w:val="Normal"/>
    <w:link w:val="FooterChar"/>
    <w:uiPriority w:val="99"/>
    <w:semiHidden/>
    <w:unhideWhenUsed/>
    <w:rsid w:val="00DE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176"/>
  </w:style>
  <w:style w:type="character" w:styleId="CommentReference">
    <w:name w:val="annotation reference"/>
    <w:basedOn w:val="DefaultParagraphFont"/>
    <w:uiPriority w:val="99"/>
    <w:semiHidden/>
    <w:unhideWhenUsed/>
    <w:rsid w:val="008C7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C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0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4</cp:revision>
  <dcterms:created xsi:type="dcterms:W3CDTF">2018-11-16T02:11:00Z</dcterms:created>
  <dcterms:modified xsi:type="dcterms:W3CDTF">2019-09-11T23:58:00Z</dcterms:modified>
</cp:coreProperties>
</file>