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8FECA" w14:textId="77777777" w:rsidR="000212A0" w:rsidRPr="008B434F" w:rsidRDefault="00D566EE" w:rsidP="008B434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8B434F">
        <w:rPr>
          <w:rFonts w:ascii="Times New Roman" w:hAnsi="Times New Roman" w:cs="Times New Roman"/>
          <w:b/>
          <w:sz w:val="36"/>
        </w:rPr>
        <w:t>Aged or Disabled Persons Homes Amendment</w:t>
      </w:r>
      <w:r w:rsidR="008B434F" w:rsidRPr="008B434F">
        <w:rPr>
          <w:rFonts w:ascii="Times New Roman" w:hAnsi="Times New Roman" w:cs="Times New Roman"/>
          <w:sz w:val="36"/>
        </w:rPr>
        <w:t xml:space="preserve"> </w:t>
      </w:r>
      <w:r w:rsidRPr="008B434F">
        <w:rPr>
          <w:rFonts w:ascii="Times New Roman" w:hAnsi="Times New Roman" w:cs="Times New Roman"/>
          <w:b/>
          <w:sz w:val="36"/>
        </w:rPr>
        <w:t>Act 1980</w:t>
      </w:r>
    </w:p>
    <w:p w14:paraId="5E835C87" w14:textId="77777777" w:rsidR="000212A0" w:rsidRPr="008B434F" w:rsidRDefault="00D566EE" w:rsidP="00677B61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8B434F">
        <w:rPr>
          <w:rFonts w:ascii="Times New Roman" w:hAnsi="Times New Roman" w:cs="Times New Roman"/>
          <w:b/>
          <w:sz w:val="28"/>
        </w:rPr>
        <w:t>No. 157 of 1980</w:t>
      </w:r>
    </w:p>
    <w:p w14:paraId="70819C61" w14:textId="77777777" w:rsidR="008B434F" w:rsidRDefault="008B434F" w:rsidP="007633D5">
      <w:pPr>
        <w:pBdr>
          <w:bottom w:val="thickThinSmallGap" w:sz="12" w:space="1" w:color="auto"/>
        </w:pBdr>
        <w:spacing w:after="240" w:line="240" w:lineRule="auto"/>
        <w:jc w:val="center"/>
        <w:rPr>
          <w:rFonts w:ascii="Times New Roman" w:hAnsi="Times New Roman" w:cs="Times New Roman"/>
          <w:b/>
        </w:rPr>
      </w:pPr>
    </w:p>
    <w:p w14:paraId="37592050" w14:textId="77777777" w:rsidR="000212A0" w:rsidRPr="008B434F" w:rsidRDefault="00D566EE" w:rsidP="008B434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B434F">
        <w:rPr>
          <w:rFonts w:ascii="Times New Roman" w:hAnsi="Times New Roman" w:cs="Times New Roman"/>
          <w:b/>
          <w:sz w:val="26"/>
        </w:rPr>
        <w:t xml:space="preserve">An Act to amend the </w:t>
      </w:r>
      <w:r w:rsidRPr="008B434F">
        <w:rPr>
          <w:rFonts w:ascii="Times New Roman" w:hAnsi="Times New Roman" w:cs="Times New Roman"/>
          <w:b/>
          <w:i/>
          <w:sz w:val="26"/>
        </w:rPr>
        <w:t>Aged or Disabled Persons Homes Act</w:t>
      </w:r>
      <w:r w:rsidR="008B434F" w:rsidRPr="008B434F">
        <w:rPr>
          <w:rFonts w:ascii="Times New Roman" w:hAnsi="Times New Roman" w:cs="Times New Roman"/>
          <w:sz w:val="26"/>
        </w:rPr>
        <w:t xml:space="preserve"> </w:t>
      </w:r>
      <w:r w:rsidRPr="008B434F">
        <w:rPr>
          <w:rFonts w:ascii="Times New Roman" w:hAnsi="Times New Roman" w:cs="Times New Roman"/>
          <w:b/>
          <w:sz w:val="26"/>
        </w:rPr>
        <w:t>1954</w:t>
      </w:r>
    </w:p>
    <w:p w14:paraId="71396644" w14:textId="77777777" w:rsidR="000212A0" w:rsidRPr="007633D5" w:rsidRDefault="00D566EE" w:rsidP="007314B0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7633D5">
        <w:rPr>
          <w:rFonts w:ascii="Times New Roman" w:hAnsi="Times New Roman" w:cs="Times New Roman"/>
          <w:sz w:val="24"/>
        </w:rPr>
        <w:t>[</w:t>
      </w:r>
      <w:r w:rsidRPr="007633D5">
        <w:rPr>
          <w:rFonts w:ascii="Times New Roman" w:hAnsi="Times New Roman" w:cs="Times New Roman"/>
          <w:i/>
          <w:sz w:val="24"/>
        </w:rPr>
        <w:t>Assented to 5 December 1980</w:t>
      </w:r>
      <w:r w:rsidRPr="007633D5">
        <w:rPr>
          <w:rFonts w:ascii="Times New Roman" w:hAnsi="Times New Roman" w:cs="Times New Roman"/>
          <w:sz w:val="24"/>
        </w:rPr>
        <w:t>]</w:t>
      </w:r>
    </w:p>
    <w:p w14:paraId="42152A4D" w14:textId="77777777" w:rsidR="000212A0" w:rsidRPr="007633D5" w:rsidRDefault="000212A0" w:rsidP="008B434F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</w:rPr>
      </w:pPr>
      <w:r w:rsidRPr="007633D5">
        <w:rPr>
          <w:rFonts w:ascii="Times New Roman" w:hAnsi="Times New Roman" w:cs="Times New Roman"/>
          <w:sz w:val="24"/>
        </w:rPr>
        <w:t>BE IT ENACTED by the Queen, and the Senate</w:t>
      </w:r>
      <w:r w:rsidRPr="007633D5">
        <w:rPr>
          <w:rFonts w:ascii="Times New Roman" w:hAnsi="Times New Roman" w:cs="Times New Roman"/>
          <w:i/>
          <w:sz w:val="24"/>
        </w:rPr>
        <w:t xml:space="preserve"> </w:t>
      </w:r>
      <w:r w:rsidRPr="007633D5">
        <w:rPr>
          <w:rFonts w:ascii="Times New Roman" w:hAnsi="Times New Roman" w:cs="Times New Roman"/>
          <w:sz w:val="24"/>
        </w:rPr>
        <w:t>and the House of Representatives of th</w:t>
      </w:r>
      <w:r w:rsidRPr="007633D5">
        <w:rPr>
          <w:rFonts w:ascii="Times New Roman" w:hAnsi="Times New Roman" w:cs="Times New Roman"/>
          <w:i/>
          <w:sz w:val="24"/>
        </w:rPr>
        <w:t>e</w:t>
      </w:r>
      <w:r w:rsidRPr="007633D5">
        <w:rPr>
          <w:rFonts w:ascii="Times New Roman" w:hAnsi="Times New Roman" w:cs="Times New Roman"/>
          <w:sz w:val="24"/>
        </w:rPr>
        <w:t xml:space="preserve"> Commonwealth of Australia, as follows:</w:t>
      </w:r>
    </w:p>
    <w:p w14:paraId="41049F85" w14:textId="77777777" w:rsidR="000212A0" w:rsidRPr="00C436F2" w:rsidRDefault="00D566EE" w:rsidP="00C436F2">
      <w:pPr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C436F2">
        <w:rPr>
          <w:rFonts w:ascii="Times New Roman" w:hAnsi="Times New Roman" w:cs="Times New Roman"/>
          <w:b/>
        </w:rPr>
        <w:t>Short title</w:t>
      </w:r>
    </w:p>
    <w:p w14:paraId="69687918" w14:textId="77777777" w:rsidR="000212A0" w:rsidRPr="00D566EE" w:rsidRDefault="00D566EE" w:rsidP="00C436F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  <w:b/>
        </w:rPr>
        <w:t>1.</w:t>
      </w:r>
      <w:r w:rsidR="000212A0" w:rsidRPr="00D566EE">
        <w:rPr>
          <w:rFonts w:ascii="Times New Roman" w:hAnsi="Times New Roman" w:cs="Times New Roman"/>
        </w:rPr>
        <w:t xml:space="preserve"> </w:t>
      </w:r>
      <w:r w:rsidRPr="00D566EE">
        <w:rPr>
          <w:rFonts w:ascii="Times New Roman" w:hAnsi="Times New Roman" w:cs="Times New Roman"/>
          <w:b/>
        </w:rPr>
        <w:t xml:space="preserve">(1) </w:t>
      </w:r>
      <w:r w:rsidR="000212A0" w:rsidRPr="00D566EE">
        <w:rPr>
          <w:rFonts w:ascii="Times New Roman" w:hAnsi="Times New Roman" w:cs="Times New Roman"/>
        </w:rPr>
        <w:t xml:space="preserve">This Act may be cited as the </w:t>
      </w:r>
      <w:r w:rsidRPr="00D566EE">
        <w:rPr>
          <w:rFonts w:ascii="Times New Roman" w:hAnsi="Times New Roman" w:cs="Times New Roman"/>
          <w:i/>
        </w:rPr>
        <w:t xml:space="preserve">Aged or Disabled Persons Homes Amendment Act </w:t>
      </w:r>
      <w:r w:rsidR="000212A0" w:rsidRPr="00D566EE">
        <w:rPr>
          <w:rFonts w:ascii="Times New Roman" w:hAnsi="Times New Roman" w:cs="Times New Roman"/>
        </w:rPr>
        <w:t>1980.</w:t>
      </w:r>
    </w:p>
    <w:p w14:paraId="67FA8E5E" w14:textId="176AF557" w:rsidR="000212A0" w:rsidRPr="00D566EE" w:rsidRDefault="00D566EE" w:rsidP="00C436F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  <w:b/>
        </w:rPr>
        <w:t xml:space="preserve">(2) </w:t>
      </w:r>
      <w:r w:rsidR="000212A0" w:rsidRPr="00D566EE">
        <w:rPr>
          <w:rFonts w:ascii="Times New Roman" w:hAnsi="Times New Roman" w:cs="Times New Roman"/>
        </w:rPr>
        <w:t xml:space="preserve">The </w:t>
      </w:r>
      <w:r w:rsidRPr="00D566EE">
        <w:rPr>
          <w:rFonts w:ascii="Times New Roman" w:hAnsi="Times New Roman" w:cs="Times New Roman"/>
          <w:i/>
        </w:rPr>
        <w:t xml:space="preserve">Aged or Disabled Persons Homes Act </w:t>
      </w:r>
      <w:r w:rsidR="000212A0" w:rsidRPr="00D566EE">
        <w:rPr>
          <w:rFonts w:ascii="Times New Roman" w:hAnsi="Times New Roman" w:cs="Times New Roman"/>
        </w:rPr>
        <w:t>1954 is in this Act referred to as the Principal Act.</w:t>
      </w:r>
    </w:p>
    <w:p w14:paraId="1234A7A2" w14:textId="77777777" w:rsidR="000212A0" w:rsidRPr="00F836F0" w:rsidRDefault="00D566EE" w:rsidP="00F836F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836F0">
        <w:rPr>
          <w:rFonts w:ascii="Times New Roman" w:hAnsi="Times New Roman" w:cs="Times New Roman"/>
          <w:b/>
          <w:sz w:val="20"/>
        </w:rPr>
        <w:t>Commencement</w:t>
      </w:r>
    </w:p>
    <w:p w14:paraId="090FB285" w14:textId="77777777" w:rsidR="000212A0" w:rsidRPr="00D566EE" w:rsidRDefault="00D566EE" w:rsidP="00C436F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  <w:b/>
        </w:rPr>
        <w:t>2.</w:t>
      </w:r>
      <w:r w:rsidR="000212A0" w:rsidRPr="00D566EE">
        <w:rPr>
          <w:rFonts w:ascii="Times New Roman" w:hAnsi="Times New Roman" w:cs="Times New Roman"/>
        </w:rPr>
        <w:t xml:space="preserve"> </w:t>
      </w:r>
      <w:r w:rsidRPr="00D566EE">
        <w:rPr>
          <w:rFonts w:ascii="Times New Roman" w:hAnsi="Times New Roman" w:cs="Times New Roman"/>
          <w:b/>
        </w:rPr>
        <w:t xml:space="preserve">(1) </w:t>
      </w:r>
      <w:r w:rsidR="000212A0" w:rsidRPr="00D566EE">
        <w:rPr>
          <w:rFonts w:ascii="Times New Roman" w:hAnsi="Times New Roman" w:cs="Times New Roman"/>
        </w:rPr>
        <w:t>Subject to sub-section (2), this Act shall come into operation on the day on which it receives the Royal Assent.</w:t>
      </w:r>
    </w:p>
    <w:p w14:paraId="3A40426D" w14:textId="77777777" w:rsidR="000212A0" w:rsidRPr="00D566EE" w:rsidRDefault="00D566EE" w:rsidP="00C436F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  <w:b/>
        </w:rPr>
        <w:t xml:space="preserve">(2) </w:t>
      </w:r>
      <w:r w:rsidR="000212A0" w:rsidRPr="00D566EE">
        <w:rPr>
          <w:rFonts w:ascii="Times New Roman" w:hAnsi="Times New Roman" w:cs="Times New Roman"/>
        </w:rPr>
        <w:t>Section 3 shall be deemed to have come into operation on 30 September 1980.</w:t>
      </w:r>
    </w:p>
    <w:p w14:paraId="4E412C95" w14:textId="77777777" w:rsidR="000212A0" w:rsidRPr="00C436F2" w:rsidRDefault="00D566EE" w:rsidP="00C436F2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C436F2">
        <w:rPr>
          <w:rFonts w:ascii="Times New Roman" w:hAnsi="Times New Roman" w:cs="Times New Roman"/>
          <w:b/>
          <w:sz w:val="20"/>
        </w:rPr>
        <w:t>Authorization of payments</w:t>
      </w:r>
    </w:p>
    <w:p w14:paraId="355839EE" w14:textId="77777777" w:rsidR="000212A0" w:rsidRPr="00D566EE" w:rsidRDefault="00D566EE" w:rsidP="00C436F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  <w:b/>
        </w:rPr>
        <w:t>3.</w:t>
      </w:r>
      <w:r w:rsidR="000212A0" w:rsidRPr="00D566EE">
        <w:rPr>
          <w:rFonts w:ascii="Times New Roman" w:hAnsi="Times New Roman" w:cs="Times New Roman"/>
        </w:rPr>
        <w:t xml:space="preserve"> </w:t>
      </w:r>
      <w:r w:rsidRPr="00D566EE">
        <w:rPr>
          <w:rFonts w:ascii="Times New Roman" w:hAnsi="Times New Roman" w:cs="Times New Roman"/>
          <w:b/>
        </w:rPr>
        <w:t xml:space="preserve">(1) </w:t>
      </w:r>
      <w:r w:rsidR="000212A0" w:rsidRPr="00D566EE">
        <w:rPr>
          <w:rFonts w:ascii="Times New Roman" w:hAnsi="Times New Roman" w:cs="Times New Roman"/>
        </w:rPr>
        <w:t>Section 10</w:t>
      </w:r>
      <w:r w:rsidR="001F1A29" w:rsidRPr="001F1A29">
        <w:rPr>
          <w:rFonts w:ascii="Times New Roman" w:hAnsi="Times New Roman" w:cs="Times New Roman"/>
          <w:smallCaps/>
        </w:rPr>
        <w:t>c</w:t>
      </w:r>
      <w:r w:rsidR="000212A0" w:rsidRPr="00D566EE">
        <w:rPr>
          <w:rFonts w:ascii="Times New Roman" w:hAnsi="Times New Roman" w:cs="Times New Roman"/>
        </w:rPr>
        <w:t xml:space="preserve"> of the Principal Act is amended by omitting from sub</w:t>
      </w:r>
      <w:r w:rsidR="001F1A29">
        <w:rPr>
          <w:rFonts w:ascii="Times New Roman" w:hAnsi="Times New Roman" w:cs="Times New Roman"/>
        </w:rPr>
        <w:t>-</w:t>
      </w:r>
      <w:r w:rsidR="000212A0" w:rsidRPr="00D566EE">
        <w:rPr>
          <w:rFonts w:ascii="Times New Roman" w:hAnsi="Times New Roman" w:cs="Times New Roman"/>
        </w:rPr>
        <w:t xml:space="preserve">section (1) </w:t>
      </w:r>
      <w:r w:rsidRPr="00D566EE">
        <w:rPr>
          <w:rFonts w:ascii="Times New Roman" w:hAnsi="Times New Roman" w:cs="Times New Roman"/>
        </w:rPr>
        <w:t>“</w:t>
      </w:r>
      <w:r w:rsidR="000212A0" w:rsidRPr="00D566EE">
        <w:rPr>
          <w:rFonts w:ascii="Times New Roman" w:hAnsi="Times New Roman" w:cs="Times New Roman"/>
        </w:rPr>
        <w:t>$60</w:t>
      </w:r>
      <w:r w:rsidRPr="00D566EE">
        <w:rPr>
          <w:rFonts w:ascii="Times New Roman" w:hAnsi="Times New Roman" w:cs="Times New Roman"/>
        </w:rPr>
        <w:t>”</w:t>
      </w:r>
      <w:r w:rsidR="000212A0" w:rsidRPr="00D566EE">
        <w:rPr>
          <w:rFonts w:ascii="Times New Roman" w:hAnsi="Times New Roman" w:cs="Times New Roman"/>
        </w:rPr>
        <w:t xml:space="preserve"> and substituting </w:t>
      </w:r>
      <w:r w:rsidRPr="00D566EE">
        <w:rPr>
          <w:rFonts w:ascii="Times New Roman" w:hAnsi="Times New Roman" w:cs="Times New Roman"/>
        </w:rPr>
        <w:t>“</w:t>
      </w:r>
      <w:r w:rsidR="000212A0" w:rsidRPr="00D566EE">
        <w:rPr>
          <w:rFonts w:ascii="Times New Roman" w:hAnsi="Times New Roman" w:cs="Times New Roman"/>
        </w:rPr>
        <w:t>$80</w:t>
      </w:r>
      <w:r w:rsidRPr="00D566EE">
        <w:rPr>
          <w:rFonts w:ascii="Times New Roman" w:hAnsi="Times New Roman" w:cs="Times New Roman"/>
        </w:rPr>
        <w:t>”</w:t>
      </w:r>
      <w:r w:rsidR="000212A0" w:rsidRPr="00D566EE">
        <w:rPr>
          <w:rFonts w:ascii="Times New Roman" w:hAnsi="Times New Roman" w:cs="Times New Roman"/>
        </w:rPr>
        <w:t>.</w:t>
      </w:r>
    </w:p>
    <w:p w14:paraId="14B32539" w14:textId="77777777" w:rsidR="000212A0" w:rsidRPr="00D566EE" w:rsidRDefault="00D566EE" w:rsidP="00C436F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  <w:b/>
        </w:rPr>
        <w:t xml:space="preserve">(2) </w:t>
      </w:r>
      <w:r w:rsidR="000212A0" w:rsidRPr="00D566EE">
        <w:rPr>
          <w:rFonts w:ascii="Times New Roman" w:hAnsi="Times New Roman" w:cs="Times New Roman"/>
        </w:rPr>
        <w:t>The amendment made by sub-section (1) applies in respect of payments to an approved organization in respect of persons residing in accommodation provided by that organization on a date that is a prescribed date in relation to that organization, being a date later than the date of commencement of this section.</w:t>
      </w:r>
    </w:p>
    <w:p w14:paraId="37A7B34E" w14:textId="77777777" w:rsidR="000212A0" w:rsidRPr="00C436F2" w:rsidRDefault="00D566EE" w:rsidP="00C436F2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C436F2">
        <w:rPr>
          <w:rFonts w:ascii="Times New Roman" w:hAnsi="Times New Roman" w:cs="Times New Roman"/>
          <w:b/>
          <w:sz w:val="20"/>
        </w:rPr>
        <w:t>Formal amendments</w:t>
      </w:r>
    </w:p>
    <w:p w14:paraId="379688A2" w14:textId="77777777" w:rsidR="000212A0" w:rsidRPr="00D566EE" w:rsidRDefault="000212A0" w:rsidP="00C436F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436F2">
        <w:rPr>
          <w:rFonts w:ascii="Times New Roman" w:hAnsi="Times New Roman" w:cs="Times New Roman"/>
          <w:b/>
        </w:rPr>
        <w:t>4.</w:t>
      </w:r>
      <w:r w:rsidRPr="00D566EE">
        <w:rPr>
          <w:rFonts w:ascii="Times New Roman" w:hAnsi="Times New Roman" w:cs="Times New Roman"/>
        </w:rPr>
        <w:t xml:space="preserve"> The Principal Act is amended as set out in the Schedule.</w:t>
      </w:r>
    </w:p>
    <w:p w14:paraId="25048BC4" w14:textId="77777777" w:rsidR="008A1EEE" w:rsidRDefault="006619E6" w:rsidP="006619E6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——————</w:t>
      </w:r>
    </w:p>
    <w:p w14:paraId="3A729AAC" w14:textId="77777777" w:rsidR="008A1EEE" w:rsidRDefault="00D566EE" w:rsidP="00D566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</w:rPr>
        <w:br w:type="page"/>
      </w:r>
    </w:p>
    <w:p w14:paraId="59A4825D" w14:textId="77777777" w:rsidR="000212A0" w:rsidRPr="00D566EE" w:rsidRDefault="00D566EE" w:rsidP="00F82937">
      <w:pPr>
        <w:tabs>
          <w:tab w:val="left" w:pos="6300"/>
        </w:tabs>
        <w:spacing w:after="0" w:line="240" w:lineRule="auto"/>
        <w:ind w:firstLine="3240"/>
        <w:jc w:val="center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</w:rPr>
        <w:lastRenderedPageBreak/>
        <w:t>SCHEDULE</w:t>
      </w:r>
      <w:r w:rsidR="00C4344F">
        <w:rPr>
          <w:rFonts w:ascii="Times New Roman" w:hAnsi="Times New Roman" w:cs="Times New Roman"/>
        </w:rPr>
        <w:tab/>
      </w:r>
      <w:r w:rsidR="000212A0" w:rsidRPr="00D566EE">
        <w:rPr>
          <w:rFonts w:ascii="Times New Roman" w:hAnsi="Times New Roman" w:cs="Times New Roman"/>
        </w:rPr>
        <w:t>Section 4</w:t>
      </w:r>
    </w:p>
    <w:p w14:paraId="172A0760" w14:textId="77777777" w:rsidR="000212A0" w:rsidRPr="00D566EE" w:rsidRDefault="000212A0" w:rsidP="00980EAD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D566EE">
        <w:rPr>
          <w:rFonts w:ascii="Times New Roman" w:hAnsi="Times New Roman" w:cs="Times New Roman"/>
        </w:rPr>
        <w:t>FORMAL AMENDMENTS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0"/>
        <w:gridCol w:w="2378"/>
        <w:gridCol w:w="1712"/>
      </w:tblGrid>
      <w:tr w:rsidR="000212A0" w:rsidRPr="00D566EE" w14:paraId="0080B4C7" w14:textId="77777777" w:rsidTr="00785330">
        <w:trPr>
          <w:trHeight w:val="20"/>
        </w:trPr>
        <w:tc>
          <w:tcPr>
            <w:tcW w:w="2191" w:type="pct"/>
            <w:tcBorders>
              <w:top w:val="single" w:sz="6" w:space="0" w:color="auto"/>
              <w:bottom w:val="single" w:sz="6" w:space="0" w:color="auto"/>
            </w:tcBorders>
          </w:tcPr>
          <w:p w14:paraId="42699C55" w14:textId="4CE3124E" w:rsidR="000212A0" w:rsidRPr="00D566EE" w:rsidRDefault="000212A0" w:rsidP="000E1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Provision amended</w:t>
            </w:r>
          </w:p>
        </w:tc>
        <w:tc>
          <w:tcPr>
            <w:tcW w:w="1633" w:type="pct"/>
            <w:tcBorders>
              <w:top w:val="single" w:sz="6" w:space="0" w:color="auto"/>
              <w:bottom w:val="single" w:sz="6" w:space="0" w:color="auto"/>
            </w:tcBorders>
          </w:tcPr>
          <w:p w14:paraId="689F3408" w14:textId="77777777" w:rsidR="000212A0" w:rsidRPr="00D566EE" w:rsidRDefault="000212A0" w:rsidP="00D56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Omit—</w:t>
            </w:r>
          </w:p>
        </w:tc>
        <w:tc>
          <w:tcPr>
            <w:tcW w:w="1176" w:type="pct"/>
            <w:tcBorders>
              <w:top w:val="single" w:sz="6" w:space="0" w:color="auto"/>
              <w:bottom w:val="single" w:sz="6" w:space="0" w:color="auto"/>
            </w:tcBorders>
          </w:tcPr>
          <w:p w14:paraId="3E9BF7DD" w14:textId="77777777" w:rsidR="000212A0" w:rsidRPr="00D566EE" w:rsidRDefault="000212A0" w:rsidP="00D566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Substitute—</w:t>
            </w:r>
          </w:p>
        </w:tc>
      </w:tr>
      <w:tr w:rsidR="000212A0" w:rsidRPr="00D566EE" w14:paraId="5902BA3A" w14:textId="77777777" w:rsidTr="00785330">
        <w:trPr>
          <w:trHeight w:val="20"/>
        </w:trPr>
        <w:tc>
          <w:tcPr>
            <w:tcW w:w="2191" w:type="pct"/>
            <w:tcBorders>
              <w:top w:val="single" w:sz="6" w:space="0" w:color="auto"/>
            </w:tcBorders>
          </w:tcPr>
          <w:p w14:paraId="64A3E173" w14:textId="77777777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Title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  <w:tcBorders>
              <w:top w:val="single" w:sz="6" w:space="0" w:color="auto"/>
            </w:tcBorders>
          </w:tcPr>
          <w:p w14:paraId="7E0CEA97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1176" w:type="pct"/>
            <w:tcBorders>
              <w:top w:val="single" w:sz="6" w:space="0" w:color="auto"/>
            </w:tcBorders>
          </w:tcPr>
          <w:p w14:paraId="5090AB26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Commonwealth</w:t>
            </w:r>
          </w:p>
        </w:tc>
      </w:tr>
      <w:tr w:rsidR="000212A0" w:rsidRPr="00D566EE" w14:paraId="5FF8FF28" w14:textId="77777777" w:rsidTr="00785330">
        <w:trPr>
          <w:trHeight w:val="20"/>
        </w:trPr>
        <w:tc>
          <w:tcPr>
            <w:tcW w:w="2191" w:type="pct"/>
            <w:vMerge w:val="restart"/>
          </w:tcPr>
          <w:p w14:paraId="58AF32B6" w14:textId="77777777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 xml:space="preserve">Section 2 (definition of </w:t>
            </w:r>
            <w:r w:rsidR="00D566EE" w:rsidRPr="00D566EE">
              <w:rPr>
                <w:rFonts w:ascii="Times New Roman" w:hAnsi="Times New Roman" w:cs="Times New Roman"/>
              </w:rPr>
              <w:t>“</w:t>
            </w:r>
            <w:r w:rsidRPr="00D566EE">
              <w:rPr>
                <w:rFonts w:ascii="Times New Roman" w:hAnsi="Times New Roman" w:cs="Times New Roman"/>
              </w:rPr>
              <w:t>aged person</w:t>
            </w:r>
            <w:r w:rsidR="00D566EE" w:rsidRPr="00D566EE">
              <w:rPr>
                <w:rFonts w:ascii="Times New Roman" w:hAnsi="Times New Roman" w:cs="Times New Roman"/>
              </w:rPr>
              <w:t>”</w:t>
            </w:r>
            <w:r w:rsidRPr="00D566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pct"/>
          </w:tcPr>
          <w:p w14:paraId="543962AE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(a) sixty-five</w:t>
            </w:r>
          </w:p>
        </w:tc>
        <w:tc>
          <w:tcPr>
            <w:tcW w:w="1176" w:type="pct"/>
          </w:tcPr>
          <w:p w14:paraId="388BA300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65</w:t>
            </w:r>
          </w:p>
        </w:tc>
      </w:tr>
      <w:tr w:rsidR="000212A0" w:rsidRPr="00D566EE" w14:paraId="428DE403" w14:textId="77777777" w:rsidTr="00785330">
        <w:trPr>
          <w:trHeight w:val="20"/>
        </w:trPr>
        <w:tc>
          <w:tcPr>
            <w:tcW w:w="2191" w:type="pct"/>
            <w:vMerge/>
            <w:tcBorders>
              <w:top w:val="single" w:sz="6" w:space="0" w:color="auto"/>
            </w:tcBorders>
          </w:tcPr>
          <w:p w14:paraId="6E61784C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pct"/>
          </w:tcPr>
          <w:p w14:paraId="2C50E27D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(b) sixty</w:t>
            </w:r>
          </w:p>
        </w:tc>
        <w:tc>
          <w:tcPr>
            <w:tcW w:w="1176" w:type="pct"/>
          </w:tcPr>
          <w:p w14:paraId="360D9806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60</w:t>
            </w:r>
          </w:p>
        </w:tc>
      </w:tr>
      <w:tr w:rsidR="000212A0" w:rsidRPr="00D566EE" w14:paraId="26652E43" w14:textId="77777777" w:rsidTr="00785330">
        <w:trPr>
          <w:trHeight w:val="20"/>
        </w:trPr>
        <w:tc>
          <w:tcPr>
            <w:tcW w:w="2191" w:type="pct"/>
          </w:tcPr>
          <w:p w14:paraId="58712C04" w14:textId="77777777" w:rsidR="000212A0" w:rsidRPr="00D566EE" w:rsidRDefault="000212A0" w:rsidP="000E1725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 xml:space="preserve">Section 2 (definitions of </w:t>
            </w:r>
            <w:r w:rsidR="00D566EE" w:rsidRPr="00D566EE">
              <w:rPr>
                <w:rFonts w:ascii="Times New Roman" w:hAnsi="Times New Roman" w:cs="Times New Roman"/>
              </w:rPr>
              <w:t>“</w:t>
            </w:r>
            <w:r w:rsidRPr="00D566EE">
              <w:rPr>
                <w:rFonts w:ascii="Times New Roman" w:hAnsi="Times New Roman" w:cs="Times New Roman"/>
              </w:rPr>
              <w:t>eligible organization</w:t>
            </w:r>
            <w:r w:rsidR="00D566EE" w:rsidRPr="00D566EE">
              <w:rPr>
                <w:rFonts w:ascii="Times New Roman" w:hAnsi="Times New Roman" w:cs="Times New Roman"/>
              </w:rPr>
              <w:t>”</w:t>
            </w:r>
            <w:r w:rsidRPr="00D566EE">
              <w:rPr>
                <w:rFonts w:ascii="Times New Roman" w:hAnsi="Times New Roman" w:cs="Times New Roman"/>
              </w:rPr>
              <w:t xml:space="preserve"> and </w:t>
            </w:r>
            <w:r w:rsidR="00D566EE" w:rsidRPr="00D566EE">
              <w:rPr>
                <w:rFonts w:ascii="Times New Roman" w:hAnsi="Times New Roman" w:cs="Times New Roman"/>
              </w:rPr>
              <w:t>“</w:t>
            </w:r>
            <w:r w:rsidRPr="00D566EE">
              <w:rPr>
                <w:rFonts w:ascii="Times New Roman" w:hAnsi="Times New Roman" w:cs="Times New Roman"/>
              </w:rPr>
              <w:t>government authority</w:t>
            </w:r>
            <w:r w:rsidR="00D566EE" w:rsidRPr="00D566EE">
              <w:rPr>
                <w:rFonts w:ascii="Times New Roman" w:hAnsi="Times New Roman" w:cs="Times New Roman"/>
              </w:rPr>
              <w:t>”</w:t>
            </w:r>
            <w:r w:rsidRPr="00D566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3" w:type="pct"/>
          </w:tcPr>
          <w:p w14:paraId="08B288FF" w14:textId="36894F9E" w:rsidR="000212A0" w:rsidRPr="00D566EE" w:rsidRDefault="000212A0" w:rsidP="000E1725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Australia (wherever occurring)</w:t>
            </w:r>
          </w:p>
        </w:tc>
        <w:tc>
          <w:tcPr>
            <w:tcW w:w="1176" w:type="pct"/>
          </w:tcPr>
          <w:p w14:paraId="443E558F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Commonwealth</w:t>
            </w:r>
          </w:p>
        </w:tc>
      </w:tr>
      <w:tr w:rsidR="000212A0" w:rsidRPr="00D566EE" w14:paraId="7E714B9F" w14:textId="77777777" w:rsidTr="00785330">
        <w:trPr>
          <w:trHeight w:val="20"/>
        </w:trPr>
        <w:tc>
          <w:tcPr>
            <w:tcW w:w="2191" w:type="pct"/>
          </w:tcPr>
          <w:p w14:paraId="12AC759E" w14:textId="7F007A35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Paragraph 6(2)(a)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7D28E77E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4th May, 1954</w:t>
            </w:r>
          </w:p>
        </w:tc>
        <w:tc>
          <w:tcPr>
            <w:tcW w:w="1176" w:type="pct"/>
          </w:tcPr>
          <w:p w14:paraId="2545B659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4 May 1954</w:t>
            </w:r>
          </w:p>
        </w:tc>
      </w:tr>
      <w:tr w:rsidR="000212A0" w:rsidRPr="00D566EE" w14:paraId="0B6C3A14" w14:textId="77777777" w:rsidTr="00785330">
        <w:trPr>
          <w:trHeight w:val="20"/>
        </w:trPr>
        <w:tc>
          <w:tcPr>
            <w:tcW w:w="2191" w:type="pct"/>
          </w:tcPr>
          <w:p w14:paraId="5B6F040D" w14:textId="110EC74C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Paragraph 6(2)(b)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4CFB5923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last preceding paragraph</w:t>
            </w:r>
          </w:p>
        </w:tc>
        <w:tc>
          <w:tcPr>
            <w:tcW w:w="1176" w:type="pct"/>
          </w:tcPr>
          <w:p w14:paraId="61977B90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paragraph (a)</w:t>
            </w:r>
          </w:p>
        </w:tc>
      </w:tr>
      <w:tr w:rsidR="000212A0" w:rsidRPr="00D566EE" w14:paraId="523788F8" w14:textId="77777777" w:rsidTr="00785330">
        <w:trPr>
          <w:trHeight w:val="20"/>
        </w:trPr>
        <w:tc>
          <w:tcPr>
            <w:tcW w:w="2191" w:type="pct"/>
          </w:tcPr>
          <w:p w14:paraId="51FCC0EB" w14:textId="505D4E05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7(1)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6881E54A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Australia</w:t>
            </w:r>
          </w:p>
        </w:tc>
        <w:tc>
          <w:tcPr>
            <w:tcW w:w="1176" w:type="pct"/>
          </w:tcPr>
          <w:p w14:paraId="5A4633A1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Commonwealth</w:t>
            </w:r>
          </w:p>
        </w:tc>
      </w:tr>
      <w:tr w:rsidR="000212A0" w:rsidRPr="00D566EE" w14:paraId="6D438010" w14:textId="77777777" w:rsidTr="00785330">
        <w:trPr>
          <w:trHeight w:val="20"/>
        </w:trPr>
        <w:tc>
          <w:tcPr>
            <w:tcW w:w="2191" w:type="pct"/>
            <w:vMerge w:val="restart"/>
          </w:tcPr>
          <w:p w14:paraId="378E77FF" w14:textId="6022FBFE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8(3)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6F9E4CAC" w14:textId="77777777" w:rsidR="000212A0" w:rsidRPr="00D566EE" w:rsidRDefault="000212A0" w:rsidP="000E1725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(a) the last preceding sub</w:t>
            </w:r>
            <w:r w:rsidR="001F1A29">
              <w:rPr>
                <w:rFonts w:ascii="Times New Roman" w:hAnsi="Times New Roman" w:cs="Times New Roman"/>
              </w:rPr>
              <w:t>-</w:t>
            </w:r>
            <w:r w:rsidRPr="00D566EE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1176" w:type="pct"/>
          </w:tcPr>
          <w:p w14:paraId="26F056ED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(2)</w:t>
            </w:r>
          </w:p>
        </w:tc>
      </w:tr>
      <w:tr w:rsidR="000212A0" w:rsidRPr="00D566EE" w14:paraId="39180C27" w14:textId="77777777" w:rsidTr="00785330">
        <w:trPr>
          <w:trHeight w:val="20"/>
        </w:trPr>
        <w:tc>
          <w:tcPr>
            <w:tcW w:w="2191" w:type="pct"/>
            <w:vMerge/>
            <w:tcBorders>
              <w:top w:val="single" w:sz="6" w:space="0" w:color="auto"/>
            </w:tcBorders>
          </w:tcPr>
          <w:p w14:paraId="5194C7F8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pct"/>
          </w:tcPr>
          <w:p w14:paraId="53C84D22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(b) Australia</w:t>
            </w:r>
          </w:p>
        </w:tc>
        <w:tc>
          <w:tcPr>
            <w:tcW w:w="1176" w:type="pct"/>
          </w:tcPr>
          <w:p w14:paraId="4643FB9A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Commonwealth</w:t>
            </w:r>
          </w:p>
        </w:tc>
      </w:tr>
      <w:tr w:rsidR="000212A0" w:rsidRPr="00D566EE" w14:paraId="06BDE9E2" w14:textId="77777777" w:rsidTr="00785330">
        <w:trPr>
          <w:trHeight w:val="20"/>
        </w:trPr>
        <w:tc>
          <w:tcPr>
            <w:tcW w:w="2191" w:type="pct"/>
          </w:tcPr>
          <w:p w14:paraId="6A96F966" w14:textId="610CD0F7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</w:t>
            </w:r>
            <w:r w:rsidR="001F1A29">
              <w:rPr>
                <w:rFonts w:ascii="Times New Roman" w:hAnsi="Times New Roman" w:cs="Times New Roman"/>
              </w:rPr>
              <w:t xml:space="preserve"> </w:t>
            </w:r>
            <w:r w:rsidRPr="00D566EE">
              <w:rPr>
                <w:rFonts w:ascii="Times New Roman" w:hAnsi="Times New Roman" w:cs="Times New Roman"/>
              </w:rPr>
              <w:t>9(</w:t>
            </w:r>
            <w:r w:rsidR="001F1A29">
              <w:rPr>
                <w:rFonts w:ascii="Times New Roman" w:hAnsi="Times New Roman" w:cs="Times New Roman"/>
              </w:rPr>
              <w:t>1</w:t>
            </w:r>
            <w:r w:rsidR="00C4344F" w:rsidRPr="00C4344F">
              <w:rPr>
                <w:rFonts w:ascii="Times New Roman" w:hAnsi="Times New Roman" w:cs="Times New Roman"/>
                <w:smallCaps/>
              </w:rPr>
              <w:t>a</w:t>
            </w:r>
            <w:r w:rsidRPr="00D566EE">
              <w:rPr>
                <w:rFonts w:ascii="Times New Roman" w:hAnsi="Times New Roman" w:cs="Times New Roman"/>
              </w:rPr>
              <w:t>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3CEAB7F7" w14:textId="77777777" w:rsidR="000212A0" w:rsidRPr="00D566EE" w:rsidRDefault="000212A0" w:rsidP="000E1725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Australia (wherever occurring)</w:t>
            </w:r>
          </w:p>
        </w:tc>
        <w:tc>
          <w:tcPr>
            <w:tcW w:w="1176" w:type="pct"/>
          </w:tcPr>
          <w:p w14:paraId="13A04684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Commonwealth</w:t>
            </w:r>
          </w:p>
        </w:tc>
      </w:tr>
      <w:tr w:rsidR="000212A0" w:rsidRPr="00D566EE" w14:paraId="66D02FB7" w14:textId="77777777" w:rsidTr="00785330">
        <w:trPr>
          <w:trHeight w:val="20"/>
        </w:trPr>
        <w:tc>
          <w:tcPr>
            <w:tcW w:w="2191" w:type="pct"/>
          </w:tcPr>
          <w:p w14:paraId="3EC231DB" w14:textId="3DEC31D9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10</w:t>
            </w:r>
            <w:r w:rsidR="00D566EE" w:rsidRPr="00D566EE">
              <w:rPr>
                <w:rFonts w:ascii="Times New Roman" w:hAnsi="Times New Roman" w:cs="Times New Roman"/>
                <w:smallCaps/>
              </w:rPr>
              <w:t>a</w:t>
            </w:r>
            <w:r w:rsidRPr="00D566EE">
              <w:rPr>
                <w:rFonts w:ascii="Times New Roman" w:hAnsi="Times New Roman" w:cs="Times New Roman"/>
              </w:rPr>
              <w:t xml:space="preserve">(1) (definition of </w:t>
            </w:r>
            <w:r w:rsidR="00D566EE" w:rsidRPr="00D566EE">
              <w:rPr>
                <w:rFonts w:ascii="Times New Roman" w:hAnsi="Times New Roman" w:cs="Times New Roman"/>
              </w:rPr>
              <w:t>“</w:t>
            </w:r>
            <w:r w:rsidRPr="00D566EE">
              <w:rPr>
                <w:rFonts w:ascii="Times New Roman" w:hAnsi="Times New Roman" w:cs="Times New Roman"/>
              </w:rPr>
              <w:t>approved organization</w:t>
            </w:r>
            <w:r w:rsidR="00D566EE" w:rsidRPr="00D566EE">
              <w:rPr>
                <w:rFonts w:ascii="Times New Roman" w:hAnsi="Times New Roman" w:cs="Times New Roman"/>
              </w:rPr>
              <w:t>”</w:t>
            </w:r>
            <w:r w:rsidRPr="00D566EE">
              <w:rPr>
                <w:rFonts w:ascii="Times New Roman" w:hAnsi="Times New Roman" w:cs="Times New Roman"/>
              </w:rPr>
              <w:t>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3AFF8596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next succeeding section</w:t>
            </w:r>
          </w:p>
        </w:tc>
        <w:tc>
          <w:tcPr>
            <w:tcW w:w="1176" w:type="pct"/>
          </w:tcPr>
          <w:p w14:paraId="77B49BF6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 xml:space="preserve">section </w:t>
            </w:r>
            <w:r w:rsidR="00132DC4">
              <w:rPr>
                <w:rFonts w:ascii="Times New Roman" w:hAnsi="Times New Roman" w:cs="Times New Roman"/>
              </w:rPr>
              <w:t>10</w:t>
            </w:r>
            <w:r w:rsidR="00132DC4" w:rsidRPr="00D566EE">
              <w:rPr>
                <w:rFonts w:ascii="Times New Roman" w:hAnsi="Times New Roman" w:cs="Times New Roman"/>
                <w:smallCaps/>
              </w:rPr>
              <w:t>b</w:t>
            </w:r>
          </w:p>
        </w:tc>
      </w:tr>
      <w:tr w:rsidR="000212A0" w:rsidRPr="00D566EE" w14:paraId="772715AA" w14:textId="77777777" w:rsidTr="00785330">
        <w:trPr>
          <w:trHeight w:val="20"/>
        </w:trPr>
        <w:tc>
          <w:tcPr>
            <w:tcW w:w="2191" w:type="pct"/>
            <w:vMerge w:val="restart"/>
          </w:tcPr>
          <w:p w14:paraId="5BC3695A" w14:textId="77777777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10</w:t>
            </w:r>
            <w:r w:rsidR="00D566EE" w:rsidRPr="00D566EE">
              <w:rPr>
                <w:rFonts w:ascii="Times New Roman" w:hAnsi="Times New Roman" w:cs="Times New Roman"/>
                <w:smallCaps/>
              </w:rPr>
              <w:t xml:space="preserve">a </w:t>
            </w:r>
            <w:r w:rsidRPr="00D566EE">
              <w:rPr>
                <w:rFonts w:ascii="Times New Roman" w:hAnsi="Times New Roman" w:cs="Times New Roman"/>
              </w:rPr>
              <w:t xml:space="preserve">(1) (definition of </w:t>
            </w:r>
            <w:r w:rsidR="00D566EE" w:rsidRPr="00D566EE">
              <w:rPr>
                <w:rFonts w:ascii="Times New Roman" w:hAnsi="Times New Roman" w:cs="Times New Roman"/>
              </w:rPr>
              <w:t>“</w:t>
            </w:r>
            <w:r w:rsidRPr="00D566EE">
              <w:rPr>
                <w:rFonts w:ascii="Times New Roman" w:hAnsi="Times New Roman" w:cs="Times New Roman"/>
              </w:rPr>
              <w:t>prescribed date</w:t>
            </w:r>
            <w:r w:rsidR="00D566EE" w:rsidRPr="00D566EE">
              <w:rPr>
                <w:rFonts w:ascii="Times New Roman" w:hAnsi="Times New Roman" w:cs="Times New Roman"/>
              </w:rPr>
              <w:t>”</w:t>
            </w:r>
            <w:r w:rsidRPr="00D566EE">
              <w:rPr>
                <w:rFonts w:ascii="Times New Roman" w:hAnsi="Times New Roman" w:cs="Times New Roman"/>
              </w:rPr>
              <w:t>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72AD94C8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(a) twenty-eight</w:t>
            </w:r>
          </w:p>
        </w:tc>
        <w:tc>
          <w:tcPr>
            <w:tcW w:w="1176" w:type="pct"/>
          </w:tcPr>
          <w:p w14:paraId="0831BCDD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28</w:t>
            </w:r>
          </w:p>
        </w:tc>
      </w:tr>
      <w:tr w:rsidR="000212A0" w:rsidRPr="00D566EE" w14:paraId="16CF07D4" w14:textId="77777777" w:rsidTr="00785330">
        <w:trPr>
          <w:trHeight w:val="20"/>
        </w:trPr>
        <w:tc>
          <w:tcPr>
            <w:tcW w:w="2191" w:type="pct"/>
            <w:vMerge/>
          </w:tcPr>
          <w:p w14:paraId="3177217B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pct"/>
          </w:tcPr>
          <w:p w14:paraId="424C35F0" w14:textId="77777777" w:rsidR="000212A0" w:rsidRPr="00D566EE" w:rsidRDefault="000212A0" w:rsidP="000E1725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(b) the next succeeding section</w:t>
            </w:r>
          </w:p>
        </w:tc>
        <w:tc>
          <w:tcPr>
            <w:tcW w:w="1176" w:type="pct"/>
          </w:tcPr>
          <w:p w14:paraId="00BE1241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section 10</w:t>
            </w:r>
            <w:r w:rsidR="00D566EE" w:rsidRPr="00D566EE">
              <w:rPr>
                <w:rFonts w:ascii="Times New Roman" w:hAnsi="Times New Roman" w:cs="Times New Roman"/>
                <w:smallCaps/>
              </w:rPr>
              <w:t>b</w:t>
            </w:r>
          </w:p>
        </w:tc>
      </w:tr>
      <w:tr w:rsidR="000212A0" w:rsidRPr="00D566EE" w14:paraId="22BD106C" w14:textId="77777777" w:rsidTr="00785330">
        <w:trPr>
          <w:trHeight w:val="20"/>
        </w:trPr>
        <w:tc>
          <w:tcPr>
            <w:tcW w:w="2191" w:type="pct"/>
          </w:tcPr>
          <w:p w14:paraId="1F6C1D0C" w14:textId="415B1801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10</w:t>
            </w:r>
            <w:r w:rsidR="00D566EE" w:rsidRPr="00D566EE">
              <w:rPr>
                <w:rFonts w:ascii="Times New Roman" w:hAnsi="Times New Roman" w:cs="Times New Roman"/>
                <w:smallCaps/>
              </w:rPr>
              <w:t>a</w:t>
            </w:r>
            <w:r w:rsidRPr="00D566EE">
              <w:rPr>
                <w:rFonts w:ascii="Times New Roman" w:hAnsi="Times New Roman" w:cs="Times New Roman"/>
              </w:rPr>
              <w:t>(2)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11A309DA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twenty-eight</w:t>
            </w:r>
          </w:p>
        </w:tc>
        <w:tc>
          <w:tcPr>
            <w:tcW w:w="1176" w:type="pct"/>
          </w:tcPr>
          <w:p w14:paraId="36BD99AB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28</w:t>
            </w:r>
          </w:p>
        </w:tc>
      </w:tr>
      <w:tr w:rsidR="000212A0" w:rsidRPr="00D566EE" w14:paraId="3A590F55" w14:textId="77777777" w:rsidTr="00785330">
        <w:trPr>
          <w:trHeight w:val="20"/>
        </w:trPr>
        <w:tc>
          <w:tcPr>
            <w:tcW w:w="2191" w:type="pct"/>
          </w:tcPr>
          <w:p w14:paraId="4A2BD28E" w14:textId="5EB4C2B1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10</w:t>
            </w:r>
            <w:r w:rsidR="00C4344F" w:rsidRPr="00C4344F">
              <w:rPr>
                <w:rFonts w:ascii="Times New Roman" w:hAnsi="Times New Roman" w:cs="Times New Roman"/>
                <w:smallCaps/>
              </w:rPr>
              <w:t>b</w:t>
            </w:r>
            <w:r w:rsidRPr="00D566EE">
              <w:rPr>
                <w:rFonts w:ascii="Times New Roman" w:hAnsi="Times New Roman" w:cs="Times New Roman"/>
              </w:rPr>
              <w:t>(2)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0E396AD4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last preceding sub</w:t>
            </w:r>
            <w:r w:rsidR="001F1A29">
              <w:rPr>
                <w:rFonts w:ascii="Times New Roman" w:hAnsi="Times New Roman" w:cs="Times New Roman"/>
              </w:rPr>
              <w:t>-</w:t>
            </w:r>
            <w:r w:rsidRPr="00D566EE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1176" w:type="pct"/>
          </w:tcPr>
          <w:p w14:paraId="4BC4074E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(</w:t>
            </w:r>
            <w:r w:rsidR="00526DAA">
              <w:rPr>
                <w:rFonts w:ascii="Times New Roman" w:hAnsi="Times New Roman" w:cs="Times New Roman"/>
              </w:rPr>
              <w:t>1</w:t>
            </w:r>
            <w:r w:rsidRPr="00D566EE">
              <w:rPr>
                <w:rFonts w:ascii="Times New Roman" w:hAnsi="Times New Roman" w:cs="Times New Roman"/>
              </w:rPr>
              <w:t>)</w:t>
            </w:r>
          </w:p>
        </w:tc>
      </w:tr>
      <w:tr w:rsidR="000212A0" w:rsidRPr="00D566EE" w14:paraId="09B214CF" w14:textId="77777777" w:rsidTr="00785330">
        <w:trPr>
          <w:trHeight w:val="20"/>
        </w:trPr>
        <w:tc>
          <w:tcPr>
            <w:tcW w:w="2191" w:type="pct"/>
            <w:vMerge w:val="restart"/>
          </w:tcPr>
          <w:p w14:paraId="05ADFB1C" w14:textId="579DE275" w:rsidR="000212A0" w:rsidRPr="00D566EE" w:rsidRDefault="000212A0" w:rsidP="000E1725">
            <w:pPr>
              <w:tabs>
                <w:tab w:val="right" w:leader="dot" w:pos="387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Sub-section 10</w:t>
            </w:r>
            <w:r w:rsidRPr="00C4344F">
              <w:rPr>
                <w:rFonts w:ascii="Times New Roman" w:hAnsi="Times New Roman" w:cs="Times New Roman"/>
                <w:smallCaps/>
              </w:rPr>
              <w:t>c</w:t>
            </w:r>
            <w:r w:rsidRPr="00D566EE">
              <w:rPr>
                <w:rFonts w:ascii="Times New Roman" w:hAnsi="Times New Roman" w:cs="Times New Roman"/>
              </w:rPr>
              <w:t>(1)</w:t>
            </w:r>
            <w:r w:rsidR="008A1E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33" w:type="pct"/>
          </w:tcPr>
          <w:p w14:paraId="7E8722BB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(a) Australia</w:t>
            </w:r>
          </w:p>
        </w:tc>
        <w:tc>
          <w:tcPr>
            <w:tcW w:w="1176" w:type="pct"/>
          </w:tcPr>
          <w:p w14:paraId="214C5DAA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the Commonwealth</w:t>
            </w:r>
          </w:p>
        </w:tc>
      </w:tr>
      <w:tr w:rsidR="000212A0" w:rsidRPr="00D566EE" w14:paraId="3A87B83C" w14:textId="77777777" w:rsidTr="00785330">
        <w:trPr>
          <w:trHeight w:val="20"/>
        </w:trPr>
        <w:tc>
          <w:tcPr>
            <w:tcW w:w="2191" w:type="pct"/>
            <w:vMerge/>
          </w:tcPr>
          <w:p w14:paraId="0FD4F8B5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pct"/>
          </w:tcPr>
          <w:p w14:paraId="7855F15F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(b) eighty</w:t>
            </w:r>
          </w:p>
        </w:tc>
        <w:tc>
          <w:tcPr>
            <w:tcW w:w="1176" w:type="pct"/>
          </w:tcPr>
          <w:p w14:paraId="1419BD81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80</w:t>
            </w:r>
          </w:p>
        </w:tc>
      </w:tr>
      <w:tr w:rsidR="000212A0" w:rsidRPr="00D566EE" w14:paraId="61A37DAC" w14:textId="77777777" w:rsidTr="00785330">
        <w:trPr>
          <w:trHeight w:val="20"/>
        </w:trPr>
        <w:tc>
          <w:tcPr>
            <w:tcW w:w="2191" w:type="pct"/>
            <w:vMerge/>
          </w:tcPr>
          <w:p w14:paraId="03B39C62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3" w:type="pct"/>
          </w:tcPr>
          <w:p w14:paraId="1C831320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(c) the last preceding section</w:t>
            </w:r>
          </w:p>
        </w:tc>
        <w:tc>
          <w:tcPr>
            <w:tcW w:w="1176" w:type="pct"/>
          </w:tcPr>
          <w:p w14:paraId="6B817CF4" w14:textId="77777777" w:rsidR="000212A0" w:rsidRPr="00D566EE" w:rsidRDefault="000212A0" w:rsidP="000E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section 10</w:t>
            </w:r>
            <w:r w:rsidR="00526DAA" w:rsidRPr="00526DAA">
              <w:rPr>
                <w:rFonts w:ascii="Times New Roman" w:hAnsi="Times New Roman" w:cs="Times New Roman"/>
                <w:smallCaps/>
              </w:rPr>
              <w:t>b</w:t>
            </w:r>
          </w:p>
        </w:tc>
      </w:tr>
      <w:tr w:rsidR="00526DAA" w:rsidRPr="00D566EE" w14:paraId="2FF099BE" w14:textId="77777777" w:rsidTr="00785330">
        <w:trPr>
          <w:trHeight w:val="20"/>
        </w:trPr>
        <w:tc>
          <w:tcPr>
            <w:tcW w:w="2191" w:type="pct"/>
            <w:tcBorders>
              <w:bottom w:val="single" w:sz="6" w:space="0" w:color="auto"/>
            </w:tcBorders>
          </w:tcPr>
          <w:p w14:paraId="58191204" w14:textId="77777777" w:rsidR="00526DAA" w:rsidRPr="00D566EE" w:rsidRDefault="00526DAA" w:rsidP="000E1725">
            <w:pPr>
              <w:tabs>
                <w:tab w:val="right" w:leader="dot" w:pos="3870"/>
              </w:tabs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</w:rPr>
              <w:t>Section 10</w:t>
            </w:r>
            <w:r w:rsidRPr="00D566EE">
              <w:rPr>
                <w:rFonts w:ascii="Times New Roman" w:hAnsi="Times New Roman" w:cs="Times New Roman"/>
                <w:smallCaps/>
              </w:rPr>
              <w:t>g</w:t>
            </w:r>
            <w:r w:rsidR="008A1EEE">
              <w:rPr>
                <w:rFonts w:ascii="Times New Roman" w:hAnsi="Times New Roman" w:cs="Times New Roman"/>
                <w:smallCaps/>
              </w:rPr>
              <w:tab/>
            </w:r>
          </w:p>
        </w:tc>
        <w:tc>
          <w:tcPr>
            <w:tcW w:w="1633" w:type="pct"/>
            <w:tcBorders>
              <w:bottom w:val="single" w:sz="6" w:space="0" w:color="auto"/>
            </w:tcBorders>
          </w:tcPr>
          <w:p w14:paraId="54D4F7D2" w14:textId="77777777" w:rsidR="00526DAA" w:rsidRPr="00D566EE" w:rsidRDefault="00526DAA" w:rsidP="000E1725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  <w:i/>
              </w:rPr>
              <w:t>National Welfare Fund Act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566EE">
              <w:rPr>
                <w:rFonts w:ascii="Times New Roman" w:hAnsi="Times New Roman" w:cs="Times New Roman"/>
              </w:rPr>
              <w:t>1943-1952</w:t>
            </w:r>
          </w:p>
        </w:tc>
        <w:tc>
          <w:tcPr>
            <w:tcW w:w="1176" w:type="pct"/>
            <w:tcBorders>
              <w:bottom w:val="single" w:sz="6" w:space="0" w:color="auto"/>
            </w:tcBorders>
          </w:tcPr>
          <w:p w14:paraId="0934215D" w14:textId="77777777" w:rsidR="00526DAA" w:rsidRPr="00D566EE" w:rsidRDefault="00526DAA" w:rsidP="000E1725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</w:rPr>
            </w:pPr>
            <w:r w:rsidRPr="00D566EE">
              <w:rPr>
                <w:rFonts w:ascii="Times New Roman" w:hAnsi="Times New Roman" w:cs="Times New Roman"/>
                <w:i/>
              </w:rPr>
              <w:t>National Welfare Fund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566EE">
              <w:rPr>
                <w:rFonts w:ascii="Times New Roman" w:hAnsi="Times New Roman" w:cs="Times New Roman"/>
                <w:i/>
              </w:rPr>
              <w:t xml:space="preserve">Act </w:t>
            </w:r>
            <w:r w:rsidRPr="00D566EE">
              <w:rPr>
                <w:rFonts w:ascii="Times New Roman" w:hAnsi="Times New Roman" w:cs="Times New Roman"/>
              </w:rPr>
              <w:t>1943</w:t>
            </w:r>
          </w:p>
        </w:tc>
      </w:tr>
    </w:tbl>
    <w:p w14:paraId="3C46E743" w14:textId="77777777" w:rsidR="000212A0" w:rsidRPr="001231F0" w:rsidRDefault="000212A0" w:rsidP="00C4344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1231F0">
        <w:rPr>
          <w:rFonts w:ascii="Times New Roman" w:hAnsi="Times New Roman" w:cs="Times New Roman"/>
          <w:b/>
        </w:rPr>
        <w:t>NOTE</w:t>
      </w:r>
    </w:p>
    <w:p w14:paraId="0722DBFF" w14:textId="77777777" w:rsidR="000212A0" w:rsidRPr="006619E6" w:rsidRDefault="000212A0" w:rsidP="00542828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6619E6">
        <w:rPr>
          <w:rFonts w:ascii="Times New Roman" w:hAnsi="Times New Roman" w:cs="Times New Roman"/>
          <w:sz w:val="20"/>
        </w:rPr>
        <w:t>1. No. 81, 1954, as amended. For previous amendments, see No. 47, 1957; No. 83, 1967; No. 68, 1969; No. 84, 1972; No. 128, 1973; No. 216, 1973 (as amended by No. 20, 1974); No. 115, 1974; and Nos. 37 and 91, 1976.</w:t>
      </w:r>
    </w:p>
    <w:sectPr w:rsidR="000212A0" w:rsidRPr="006619E6" w:rsidSect="00873699">
      <w:headerReference w:type="default" r:id="rId6"/>
      <w:pgSz w:w="10080" w:h="14400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830CA" w14:textId="77777777" w:rsidR="007C6F9C" w:rsidRDefault="007C6F9C" w:rsidP="008A1EEE">
      <w:pPr>
        <w:spacing w:after="0" w:line="240" w:lineRule="auto"/>
      </w:pPr>
      <w:r>
        <w:separator/>
      </w:r>
    </w:p>
  </w:endnote>
  <w:endnote w:type="continuationSeparator" w:id="0">
    <w:p w14:paraId="1ABAC256" w14:textId="77777777" w:rsidR="007C6F9C" w:rsidRDefault="007C6F9C" w:rsidP="008A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B2C3" w14:textId="77777777" w:rsidR="007C6F9C" w:rsidRDefault="007C6F9C" w:rsidP="008A1EEE">
      <w:pPr>
        <w:spacing w:after="0" w:line="240" w:lineRule="auto"/>
      </w:pPr>
      <w:r>
        <w:separator/>
      </w:r>
    </w:p>
  </w:footnote>
  <w:footnote w:type="continuationSeparator" w:id="0">
    <w:p w14:paraId="0E472038" w14:textId="77777777" w:rsidR="007C6F9C" w:rsidRDefault="007C6F9C" w:rsidP="008A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C636E" w14:textId="77777777" w:rsidR="008A1EEE" w:rsidRPr="008A1EEE" w:rsidRDefault="008A1EEE" w:rsidP="008A1EEE">
    <w:pPr>
      <w:pStyle w:val="Header"/>
      <w:jc w:val="center"/>
      <w:rPr>
        <w:sz w:val="20"/>
      </w:rPr>
    </w:pPr>
    <w:r w:rsidRPr="008A1EEE">
      <w:rPr>
        <w:rFonts w:ascii="Times New Roman" w:hAnsi="Times New Roman" w:cs="Times New Roman"/>
        <w:i/>
        <w:sz w:val="20"/>
      </w:rPr>
      <w:t>Aged or Disabled Persons Homes Amendment</w:t>
    </w:r>
    <w:r>
      <w:rPr>
        <w:rFonts w:ascii="Times New Roman" w:hAnsi="Times New Roman" w:cs="Times New Roman"/>
        <w:i/>
        <w:sz w:val="20"/>
      </w:rPr>
      <w:tab/>
    </w:r>
    <w:r w:rsidRPr="008A1EEE">
      <w:rPr>
        <w:rFonts w:ascii="Times New Roman" w:hAnsi="Times New Roman" w:cs="Times New Roman"/>
        <w:i/>
        <w:sz w:val="20"/>
      </w:rPr>
      <w:t>No. 157, 1980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12A0"/>
    <w:rsid w:val="000212A0"/>
    <w:rsid w:val="000E1725"/>
    <w:rsid w:val="001231F0"/>
    <w:rsid w:val="00132DC4"/>
    <w:rsid w:val="001F1A29"/>
    <w:rsid w:val="00273F4F"/>
    <w:rsid w:val="00382CBE"/>
    <w:rsid w:val="00526DAA"/>
    <w:rsid w:val="00542828"/>
    <w:rsid w:val="006619E6"/>
    <w:rsid w:val="00677B61"/>
    <w:rsid w:val="007314B0"/>
    <w:rsid w:val="007633D5"/>
    <w:rsid w:val="00785330"/>
    <w:rsid w:val="007C6F9C"/>
    <w:rsid w:val="00831978"/>
    <w:rsid w:val="00873699"/>
    <w:rsid w:val="008A1EEE"/>
    <w:rsid w:val="008B434F"/>
    <w:rsid w:val="00980EAD"/>
    <w:rsid w:val="009B6501"/>
    <w:rsid w:val="00A54155"/>
    <w:rsid w:val="00B507AB"/>
    <w:rsid w:val="00C4344F"/>
    <w:rsid w:val="00C436F2"/>
    <w:rsid w:val="00D4500E"/>
    <w:rsid w:val="00D566EE"/>
    <w:rsid w:val="00D66B58"/>
    <w:rsid w:val="00D9112D"/>
    <w:rsid w:val="00E56700"/>
    <w:rsid w:val="00EE6FF2"/>
    <w:rsid w:val="00F06CAC"/>
    <w:rsid w:val="00F82937"/>
    <w:rsid w:val="00F836F0"/>
    <w:rsid w:val="00FA567A"/>
    <w:rsid w:val="00FE6A39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768A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">
    <w:name w:val="Style1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">
    <w:name w:val="Style2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3">
    <w:name w:val="Style3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7">
    <w:name w:val="Style17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">
    <w:name w:val="Style5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40">
    <w:name w:val="Style140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66">
    <w:name w:val="Style66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43">
    <w:name w:val="Style143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47">
    <w:name w:val="Style147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67">
    <w:name w:val="Style167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045">
    <w:name w:val="Style2045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210">
    <w:name w:val="Style2210"/>
    <w:basedOn w:val="Normal"/>
    <w:rsid w:val="000212A0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2">
    <w:name w:val="CharStyle12"/>
    <w:basedOn w:val="DefaultParagraphFont"/>
    <w:rsid w:val="000212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0212A0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57">
    <w:name w:val="CharStyle57"/>
    <w:basedOn w:val="DefaultParagraphFont"/>
    <w:rsid w:val="000212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58">
    <w:name w:val="CharStyle58"/>
    <w:basedOn w:val="DefaultParagraphFont"/>
    <w:rsid w:val="000212A0"/>
    <w:rPr>
      <w:rFonts w:ascii="Bookman Old Style" w:eastAsia="Bookman Old Style" w:hAnsi="Bookman Old Style" w:cs="Bookman Old Style"/>
      <w:b/>
      <w:bCs/>
      <w:i w:val="0"/>
      <w:iCs w:val="0"/>
      <w:smallCaps w:val="0"/>
      <w:sz w:val="28"/>
      <w:szCs w:val="28"/>
    </w:rPr>
  </w:style>
  <w:style w:type="character" w:customStyle="1" w:styleId="CharStyle60">
    <w:name w:val="CharStyle60"/>
    <w:basedOn w:val="DefaultParagraphFont"/>
    <w:rsid w:val="000212A0"/>
    <w:rPr>
      <w:rFonts w:ascii="Bookman Old Style" w:eastAsia="Bookman Old Style" w:hAnsi="Bookman Old Style" w:cs="Bookman Old Style"/>
      <w:b/>
      <w:bCs/>
      <w:i/>
      <w:iCs/>
      <w:smallCaps w:val="0"/>
      <w:sz w:val="22"/>
      <w:szCs w:val="22"/>
    </w:rPr>
  </w:style>
  <w:style w:type="character" w:customStyle="1" w:styleId="CharStyle102">
    <w:name w:val="CharStyle102"/>
    <w:basedOn w:val="DefaultParagraphFont"/>
    <w:rsid w:val="000212A0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21">
    <w:name w:val="CharStyle121"/>
    <w:basedOn w:val="DefaultParagraphFont"/>
    <w:rsid w:val="000212A0"/>
    <w:rPr>
      <w:rFonts w:ascii="Bookman Old Style" w:eastAsia="Bookman Old Style" w:hAnsi="Bookman Old Style" w:cs="Bookman Old Style"/>
      <w:b/>
      <w:bCs/>
      <w:i w:val="0"/>
      <w:iCs w:val="0"/>
      <w:smallCaps w:val="0"/>
      <w:sz w:val="22"/>
      <w:szCs w:val="22"/>
    </w:rPr>
  </w:style>
  <w:style w:type="character" w:customStyle="1" w:styleId="CharStyle425">
    <w:name w:val="CharStyle425"/>
    <w:basedOn w:val="DefaultParagraphFont"/>
    <w:rsid w:val="000212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4"/>
      <w:szCs w:val="14"/>
    </w:rPr>
  </w:style>
  <w:style w:type="character" w:customStyle="1" w:styleId="CharStyle609">
    <w:name w:val="CharStyle609"/>
    <w:basedOn w:val="DefaultParagraphFont"/>
    <w:rsid w:val="000212A0"/>
    <w:rPr>
      <w:rFonts w:ascii="Bookman Old Style" w:eastAsia="Bookman Old Style" w:hAnsi="Bookman Old Style" w:cs="Bookman Old Style"/>
      <w:b/>
      <w:bCs/>
      <w:i w:val="0"/>
      <w:iCs w:val="0"/>
      <w:smallCaps/>
      <w:spacing w:val="10"/>
      <w:sz w:val="14"/>
      <w:szCs w:val="14"/>
    </w:rPr>
  </w:style>
  <w:style w:type="character" w:customStyle="1" w:styleId="CharStyle1412">
    <w:name w:val="CharStyle1412"/>
    <w:basedOn w:val="DefaultParagraphFont"/>
    <w:rsid w:val="000212A0"/>
    <w:rPr>
      <w:rFonts w:ascii="Bookman Old Style" w:eastAsia="Bookman Old Style" w:hAnsi="Bookman Old Style" w:cs="Bookman Old Style"/>
      <w:b w:val="0"/>
      <w:bCs w:val="0"/>
      <w:i/>
      <w:iCs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EEE"/>
  </w:style>
  <w:style w:type="paragraph" w:styleId="Footer">
    <w:name w:val="footer"/>
    <w:basedOn w:val="Normal"/>
    <w:link w:val="FooterChar"/>
    <w:uiPriority w:val="99"/>
    <w:semiHidden/>
    <w:unhideWhenUsed/>
    <w:rsid w:val="008A1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EEE"/>
  </w:style>
  <w:style w:type="paragraph" w:styleId="BalloonText">
    <w:name w:val="Balloon Text"/>
    <w:basedOn w:val="Normal"/>
    <w:link w:val="BalloonTextChar"/>
    <w:uiPriority w:val="99"/>
    <w:semiHidden/>
    <w:unhideWhenUsed/>
    <w:rsid w:val="008A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5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2018-11-13T20:34:00Z</dcterms:created>
  <dcterms:modified xsi:type="dcterms:W3CDTF">2019-11-13T04:58:00Z</dcterms:modified>
</cp:coreProperties>
</file>