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D30E6" w14:textId="77777777" w:rsidR="008B06F2" w:rsidRPr="00996DFD" w:rsidRDefault="009A75A0" w:rsidP="00217C2C">
      <w:pPr>
        <w:spacing w:after="0" w:line="240" w:lineRule="auto"/>
        <w:jc w:val="center"/>
        <w:rPr>
          <w:rFonts w:ascii="Times New Roman" w:hAnsi="Times New Roman" w:cs="Times New Roman"/>
          <w:sz w:val="36"/>
        </w:rPr>
      </w:pPr>
      <w:bookmarkStart w:id="0" w:name="_GoBack"/>
      <w:bookmarkEnd w:id="0"/>
      <w:r w:rsidRPr="00996DFD">
        <w:rPr>
          <w:rFonts w:ascii="Times New Roman" w:hAnsi="Times New Roman" w:cs="Times New Roman"/>
          <w:b/>
          <w:sz w:val="36"/>
        </w:rPr>
        <w:t>Australian Bicentennial Authority Act 1980</w:t>
      </w:r>
    </w:p>
    <w:p w14:paraId="3A29C24B" w14:textId="77777777" w:rsidR="00217C2C" w:rsidRPr="00996DFD" w:rsidRDefault="00217C2C" w:rsidP="00217C2C">
      <w:pPr>
        <w:spacing w:before="120" w:after="120" w:line="240" w:lineRule="auto"/>
        <w:jc w:val="center"/>
        <w:rPr>
          <w:rFonts w:ascii="Times New Roman" w:hAnsi="Times New Roman" w:cs="Times New Roman"/>
          <w:sz w:val="28"/>
        </w:rPr>
      </w:pPr>
      <w:r w:rsidRPr="00996DFD">
        <w:rPr>
          <w:rFonts w:ascii="Times New Roman" w:hAnsi="Times New Roman" w:cs="Times New Roman"/>
          <w:b/>
          <w:sz w:val="28"/>
        </w:rPr>
        <w:t>No. 49 of 1980</w:t>
      </w:r>
    </w:p>
    <w:p w14:paraId="6F0F8FCF" w14:textId="77777777" w:rsidR="00217C2C" w:rsidRPr="00996DFD" w:rsidRDefault="00217C2C" w:rsidP="00217C2C">
      <w:pPr>
        <w:spacing w:after="0" w:line="240" w:lineRule="auto"/>
        <w:jc w:val="center"/>
        <w:rPr>
          <w:rFonts w:ascii="Times New Roman" w:hAnsi="Times New Roman" w:cs="Times New Roman"/>
        </w:rPr>
      </w:pPr>
    </w:p>
    <w:p w14:paraId="430CECDD" w14:textId="77777777" w:rsidR="00217C2C" w:rsidRPr="00996DFD" w:rsidRDefault="00217C2C" w:rsidP="00217C2C">
      <w:pPr>
        <w:pBdr>
          <w:top w:val="thickThinSmallGap" w:sz="12" w:space="1" w:color="auto"/>
        </w:pBdr>
        <w:spacing w:after="0" w:line="240" w:lineRule="auto"/>
        <w:jc w:val="center"/>
        <w:rPr>
          <w:rFonts w:ascii="Times New Roman" w:hAnsi="Times New Roman" w:cs="Times New Roman"/>
        </w:rPr>
      </w:pPr>
    </w:p>
    <w:p w14:paraId="61E7AD14" w14:textId="77777777" w:rsidR="008B06F2" w:rsidRPr="00996DFD" w:rsidRDefault="009A75A0" w:rsidP="00217C2C">
      <w:pPr>
        <w:spacing w:after="0" w:line="240" w:lineRule="auto"/>
        <w:jc w:val="center"/>
        <w:rPr>
          <w:rFonts w:ascii="Times New Roman" w:hAnsi="Times New Roman" w:cs="Times New Roman"/>
          <w:sz w:val="26"/>
        </w:rPr>
      </w:pPr>
      <w:r w:rsidRPr="00996DFD">
        <w:rPr>
          <w:rFonts w:ascii="Times New Roman" w:hAnsi="Times New Roman" w:cs="Times New Roman"/>
          <w:b/>
          <w:sz w:val="26"/>
        </w:rPr>
        <w:t>An Act relating to The Australian Bicentennial Authority</w:t>
      </w:r>
    </w:p>
    <w:p w14:paraId="0FE7CD75" w14:textId="77777777" w:rsidR="008B06F2" w:rsidRPr="00996DFD" w:rsidRDefault="009A75A0" w:rsidP="00217C2C">
      <w:pPr>
        <w:spacing w:before="120" w:after="120" w:line="240" w:lineRule="auto"/>
        <w:jc w:val="right"/>
        <w:rPr>
          <w:rFonts w:ascii="Times New Roman" w:hAnsi="Times New Roman" w:cs="Times New Roman"/>
          <w:sz w:val="24"/>
        </w:rPr>
      </w:pPr>
      <w:r w:rsidRPr="00996DFD">
        <w:rPr>
          <w:rFonts w:ascii="Times New Roman" w:hAnsi="Times New Roman" w:cs="Times New Roman"/>
          <w:sz w:val="24"/>
        </w:rPr>
        <w:t>[</w:t>
      </w:r>
      <w:r w:rsidRPr="00996DFD">
        <w:rPr>
          <w:rFonts w:ascii="Times New Roman" w:hAnsi="Times New Roman" w:cs="Times New Roman"/>
          <w:i/>
          <w:sz w:val="24"/>
        </w:rPr>
        <w:t>Assented to 23 May 1980</w:t>
      </w:r>
      <w:r w:rsidRPr="00996DFD">
        <w:rPr>
          <w:rFonts w:ascii="Times New Roman" w:hAnsi="Times New Roman" w:cs="Times New Roman"/>
          <w:sz w:val="24"/>
        </w:rPr>
        <w:t>]</w:t>
      </w:r>
    </w:p>
    <w:p w14:paraId="4AC1B847" w14:textId="77777777" w:rsidR="008B06F2" w:rsidRPr="00996DFD" w:rsidRDefault="00064932" w:rsidP="00416058">
      <w:pPr>
        <w:spacing w:after="0" w:line="240" w:lineRule="auto"/>
        <w:ind w:firstLine="432"/>
        <w:jc w:val="both"/>
        <w:rPr>
          <w:rFonts w:ascii="Times New Roman" w:hAnsi="Times New Roman" w:cs="Times New Roman"/>
          <w:sz w:val="24"/>
        </w:rPr>
      </w:pPr>
      <w:r w:rsidRPr="00996DFD">
        <w:rPr>
          <w:rFonts w:ascii="Times New Roman" w:hAnsi="Times New Roman" w:cs="Times New Roman"/>
          <w:sz w:val="24"/>
        </w:rPr>
        <w:t>BE IT ENACTED by the Queen, and the Senate and the House of Representatives of the Commonwealth of Australia, as follows:</w:t>
      </w:r>
    </w:p>
    <w:p w14:paraId="04C74D2B" w14:textId="77777777" w:rsidR="008B06F2" w:rsidRPr="00996DFD" w:rsidRDefault="009A75A0" w:rsidP="00217C2C">
      <w:pPr>
        <w:spacing w:before="120" w:after="60" w:line="240" w:lineRule="auto"/>
        <w:rPr>
          <w:rFonts w:ascii="Times New Roman" w:hAnsi="Times New Roman" w:cs="Times New Roman"/>
          <w:b/>
          <w:sz w:val="20"/>
        </w:rPr>
      </w:pPr>
      <w:r w:rsidRPr="00996DFD">
        <w:rPr>
          <w:rFonts w:ascii="Times New Roman" w:hAnsi="Times New Roman" w:cs="Times New Roman"/>
          <w:b/>
          <w:sz w:val="20"/>
        </w:rPr>
        <w:t>Short title</w:t>
      </w:r>
    </w:p>
    <w:p w14:paraId="6CE82823" w14:textId="77777777" w:rsidR="008B06F2" w:rsidRPr="00996DFD" w:rsidRDefault="009A75A0" w:rsidP="00416058">
      <w:pPr>
        <w:spacing w:after="0" w:line="240" w:lineRule="auto"/>
        <w:ind w:firstLine="432"/>
        <w:jc w:val="both"/>
        <w:rPr>
          <w:rFonts w:ascii="Times New Roman" w:hAnsi="Times New Roman" w:cs="Times New Roman"/>
        </w:rPr>
      </w:pPr>
      <w:r w:rsidRPr="00996DFD">
        <w:rPr>
          <w:rFonts w:ascii="Times New Roman" w:hAnsi="Times New Roman" w:cs="Times New Roman"/>
          <w:b/>
        </w:rPr>
        <w:t>1.</w:t>
      </w:r>
      <w:r w:rsidR="00064932" w:rsidRPr="00996DFD">
        <w:rPr>
          <w:rFonts w:ascii="Times New Roman" w:hAnsi="Times New Roman" w:cs="Times New Roman"/>
        </w:rPr>
        <w:t xml:space="preserve"> This Act may be cited as the </w:t>
      </w:r>
      <w:r w:rsidRPr="00996DFD">
        <w:rPr>
          <w:rFonts w:ascii="Times New Roman" w:hAnsi="Times New Roman" w:cs="Times New Roman"/>
          <w:i/>
        </w:rPr>
        <w:t xml:space="preserve">Australian Bicentennial Authority Act </w:t>
      </w:r>
      <w:r w:rsidR="00064932" w:rsidRPr="00996DFD">
        <w:rPr>
          <w:rFonts w:ascii="Times New Roman" w:hAnsi="Times New Roman" w:cs="Times New Roman"/>
        </w:rPr>
        <w:t>1980.</w:t>
      </w:r>
    </w:p>
    <w:p w14:paraId="2158A56D" w14:textId="77777777" w:rsidR="008B06F2" w:rsidRPr="00996DFD" w:rsidRDefault="009A75A0" w:rsidP="006E1F8B">
      <w:pPr>
        <w:spacing w:before="120" w:after="60" w:line="240" w:lineRule="auto"/>
        <w:rPr>
          <w:rFonts w:ascii="Times New Roman" w:hAnsi="Times New Roman" w:cs="Times New Roman"/>
          <w:b/>
          <w:sz w:val="20"/>
        </w:rPr>
      </w:pPr>
      <w:r w:rsidRPr="00996DFD">
        <w:rPr>
          <w:rFonts w:ascii="Times New Roman" w:hAnsi="Times New Roman" w:cs="Times New Roman"/>
          <w:b/>
          <w:sz w:val="20"/>
        </w:rPr>
        <w:t>Commencement</w:t>
      </w:r>
    </w:p>
    <w:p w14:paraId="60CF10DA" w14:textId="77777777" w:rsidR="008B06F2" w:rsidRPr="00996DFD" w:rsidRDefault="009A75A0" w:rsidP="00416058">
      <w:pPr>
        <w:spacing w:after="0" w:line="240" w:lineRule="auto"/>
        <w:ind w:firstLine="432"/>
        <w:jc w:val="both"/>
        <w:rPr>
          <w:rFonts w:ascii="Times New Roman" w:hAnsi="Times New Roman" w:cs="Times New Roman"/>
        </w:rPr>
      </w:pPr>
      <w:r w:rsidRPr="00996DFD">
        <w:rPr>
          <w:rFonts w:ascii="Times New Roman" w:hAnsi="Times New Roman" w:cs="Times New Roman"/>
          <w:b/>
        </w:rPr>
        <w:t>2.</w:t>
      </w:r>
      <w:r w:rsidR="00064932" w:rsidRPr="00996DFD">
        <w:rPr>
          <w:rFonts w:ascii="Times New Roman" w:hAnsi="Times New Roman" w:cs="Times New Roman"/>
        </w:rPr>
        <w:t xml:space="preserve"> </w:t>
      </w:r>
      <w:r w:rsidRPr="00996DFD">
        <w:rPr>
          <w:rFonts w:ascii="Times New Roman" w:hAnsi="Times New Roman" w:cs="Times New Roman"/>
          <w:b/>
        </w:rPr>
        <w:t xml:space="preserve">(1) </w:t>
      </w:r>
      <w:r w:rsidR="00064932" w:rsidRPr="00996DFD">
        <w:rPr>
          <w:rFonts w:ascii="Times New Roman" w:hAnsi="Times New Roman" w:cs="Times New Roman"/>
        </w:rPr>
        <w:t>Subject to sub-section (2), this Act shall come into operation on a date to be fixed by Proclamation.</w:t>
      </w:r>
    </w:p>
    <w:p w14:paraId="02C65543" w14:textId="437402E4" w:rsidR="008B06F2" w:rsidRPr="00996DFD" w:rsidRDefault="009A75A0" w:rsidP="00416058">
      <w:pPr>
        <w:spacing w:after="0" w:line="240" w:lineRule="auto"/>
        <w:ind w:firstLine="432"/>
        <w:jc w:val="both"/>
        <w:rPr>
          <w:rFonts w:ascii="Times New Roman" w:hAnsi="Times New Roman" w:cs="Times New Roman"/>
        </w:rPr>
      </w:pPr>
      <w:r w:rsidRPr="00996DFD">
        <w:rPr>
          <w:rFonts w:ascii="Times New Roman" w:hAnsi="Times New Roman" w:cs="Times New Roman"/>
          <w:b/>
        </w:rPr>
        <w:t xml:space="preserve">(2) </w:t>
      </w:r>
      <w:r w:rsidR="00064932" w:rsidRPr="00996DFD">
        <w:rPr>
          <w:rFonts w:ascii="Times New Roman" w:hAnsi="Times New Roman" w:cs="Times New Roman"/>
        </w:rPr>
        <w:t xml:space="preserve">Section 17 of this Act shall come into operation on the day fixed under sub-section 2(2) of the </w:t>
      </w:r>
      <w:r w:rsidRPr="00996DFD">
        <w:rPr>
          <w:rFonts w:ascii="Times New Roman" w:hAnsi="Times New Roman" w:cs="Times New Roman"/>
          <w:i/>
        </w:rPr>
        <w:t xml:space="preserve">Public Service Amendment Act </w:t>
      </w:r>
      <w:r w:rsidR="00064932" w:rsidRPr="00996DFD">
        <w:rPr>
          <w:rFonts w:ascii="Times New Roman" w:hAnsi="Times New Roman" w:cs="Times New Roman"/>
        </w:rPr>
        <w:t>1978.</w:t>
      </w:r>
    </w:p>
    <w:p w14:paraId="0DC1AB8F" w14:textId="77777777" w:rsidR="008B06F2" w:rsidRPr="00996DFD" w:rsidRDefault="009A75A0" w:rsidP="006E1F8B">
      <w:pPr>
        <w:spacing w:before="120" w:after="60" w:line="240" w:lineRule="auto"/>
        <w:rPr>
          <w:rFonts w:ascii="Times New Roman" w:hAnsi="Times New Roman" w:cs="Times New Roman"/>
          <w:b/>
          <w:sz w:val="20"/>
        </w:rPr>
      </w:pPr>
      <w:r w:rsidRPr="00996DFD">
        <w:rPr>
          <w:rFonts w:ascii="Times New Roman" w:hAnsi="Times New Roman" w:cs="Times New Roman"/>
          <w:b/>
          <w:sz w:val="20"/>
        </w:rPr>
        <w:t>Interpretation</w:t>
      </w:r>
    </w:p>
    <w:p w14:paraId="59DF339D" w14:textId="77777777" w:rsidR="008B06F2" w:rsidRPr="00996DFD" w:rsidRDefault="009A75A0"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3.</w:t>
      </w:r>
      <w:r w:rsidR="00064932" w:rsidRPr="00996DFD">
        <w:rPr>
          <w:rFonts w:ascii="Times New Roman" w:hAnsi="Times New Roman" w:cs="Times New Roman"/>
        </w:rPr>
        <w:t xml:space="preserve"> In this Act, unless the contrary intention appears—</w:t>
      </w:r>
    </w:p>
    <w:p w14:paraId="62CBF463" w14:textId="77777777" w:rsidR="008B06F2" w:rsidRPr="00996DFD" w:rsidRDefault="005E4FE1" w:rsidP="006E1F8B">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w:t>
      </w:r>
      <w:r w:rsidR="00064932" w:rsidRPr="00996DFD">
        <w:rPr>
          <w:rFonts w:ascii="Times New Roman" w:hAnsi="Times New Roman" w:cs="Times New Roman"/>
        </w:rPr>
        <w:t>accounts</w:t>
      </w:r>
      <w:r w:rsidRPr="00996DFD">
        <w:rPr>
          <w:rFonts w:ascii="Times New Roman" w:hAnsi="Times New Roman" w:cs="Times New Roman"/>
        </w:rPr>
        <w:t>”</w:t>
      </w:r>
      <w:r w:rsidR="00064932" w:rsidRPr="00996DFD">
        <w:rPr>
          <w:rFonts w:ascii="Times New Roman" w:hAnsi="Times New Roman" w:cs="Times New Roman"/>
        </w:rPr>
        <w:t xml:space="preserve"> means profit and loss accounts and balance-sheets, and includes notes, other than auditors</w:t>
      </w:r>
      <w:r w:rsidRPr="00996DFD">
        <w:rPr>
          <w:rFonts w:ascii="Times New Roman" w:hAnsi="Times New Roman" w:cs="Times New Roman"/>
        </w:rPr>
        <w:t>’</w:t>
      </w:r>
      <w:r w:rsidR="00064932" w:rsidRPr="00996DFD">
        <w:rPr>
          <w:rFonts w:ascii="Times New Roman" w:hAnsi="Times New Roman" w:cs="Times New Roman"/>
        </w:rPr>
        <w:t xml:space="preserve"> reports or directors</w:t>
      </w:r>
      <w:r w:rsidRPr="00996DFD">
        <w:rPr>
          <w:rFonts w:ascii="Times New Roman" w:hAnsi="Times New Roman" w:cs="Times New Roman"/>
        </w:rPr>
        <w:t>’</w:t>
      </w:r>
      <w:r w:rsidR="00064932" w:rsidRPr="00996DFD">
        <w:rPr>
          <w:rFonts w:ascii="Times New Roman" w:hAnsi="Times New Roman" w:cs="Times New Roman"/>
        </w:rPr>
        <w:t xml:space="preserve"> reports, attached to, or intended to be read with, any of those profit and loss accounts or balance-sheets;</w:t>
      </w:r>
    </w:p>
    <w:p w14:paraId="456B5873" w14:textId="549FB5F9" w:rsidR="008B06F2" w:rsidRPr="00996DFD" w:rsidRDefault="005E4FE1" w:rsidP="006E1F8B">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w:t>
      </w:r>
      <w:r w:rsidR="00064932" w:rsidRPr="00996DFD">
        <w:rPr>
          <w:rFonts w:ascii="Times New Roman" w:hAnsi="Times New Roman" w:cs="Times New Roman"/>
        </w:rPr>
        <w:t>approved bank</w:t>
      </w:r>
      <w:r w:rsidRPr="00996DFD">
        <w:rPr>
          <w:rFonts w:ascii="Times New Roman" w:hAnsi="Times New Roman" w:cs="Times New Roman"/>
        </w:rPr>
        <w:t>”</w:t>
      </w:r>
      <w:r w:rsidR="00064932" w:rsidRPr="00996DFD">
        <w:rPr>
          <w:rFonts w:ascii="Times New Roman" w:hAnsi="Times New Roman" w:cs="Times New Roman"/>
        </w:rPr>
        <w:t xml:space="preserve"> means the Commonwealth Trading Bank of Australia or another trading bank as defined in sub-section 5(1) of the </w:t>
      </w:r>
      <w:r w:rsidR="009A75A0" w:rsidRPr="00996DFD">
        <w:rPr>
          <w:rFonts w:ascii="Times New Roman" w:hAnsi="Times New Roman" w:cs="Times New Roman"/>
          <w:i/>
        </w:rPr>
        <w:t xml:space="preserve">Banking Act </w:t>
      </w:r>
      <w:r w:rsidR="00064932" w:rsidRPr="00996DFD">
        <w:rPr>
          <w:rFonts w:ascii="Times New Roman" w:hAnsi="Times New Roman" w:cs="Times New Roman"/>
        </w:rPr>
        <w:t>1959 approved by the Treasurer or by a person authorized by the Treasurer to give approvals for the purposes of this definition;</w:t>
      </w:r>
    </w:p>
    <w:p w14:paraId="422D0F7D" w14:textId="77777777" w:rsidR="008B06F2" w:rsidRPr="00996DFD" w:rsidRDefault="005E4FE1" w:rsidP="006E1F8B">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w:t>
      </w:r>
      <w:r w:rsidR="00064932" w:rsidRPr="00996DFD">
        <w:rPr>
          <w:rFonts w:ascii="Times New Roman" w:hAnsi="Times New Roman" w:cs="Times New Roman"/>
        </w:rPr>
        <w:t>Authority</w:t>
      </w:r>
      <w:r w:rsidRPr="00996DFD">
        <w:rPr>
          <w:rFonts w:ascii="Times New Roman" w:hAnsi="Times New Roman" w:cs="Times New Roman"/>
        </w:rPr>
        <w:t>”</w:t>
      </w:r>
      <w:r w:rsidR="00064932" w:rsidRPr="00996DFD">
        <w:rPr>
          <w:rFonts w:ascii="Times New Roman" w:hAnsi="Times New Roman" w:cs="Times New Roman"/>
        </w:rPr>
        <w:t xml:space="preserve"> means </w:t>
      </w:r>
      <w:r w:rsidRPr="00996DFD">
        <w:rPr>
          <w:rFonts w:ascii="Times New Roman" w:hAnsi="Times New Roman" w:cs="Times New Roman"/>
        </w:rPr>
        <w:t>“</w:t>
      </w:r>
      <w:r w:rsidR="00064932" w:rsidRPr="00996DFD">
        <w:rPr>
          <w:rFonts w:ascii="Times New Roman" w:hAnsi="Times New Roman" w:cs="Times New Roman"/>
        </w:rPr>
        <w:t>The Australian Bicentennial Authority</w:t>
      </w:r>
      <w:r w:rsidRPr="00996DFD">
        <w:rPr>
          <w:rFonts w:ascii="Times New Roman" w:hAnsi="Times New Roman" w:cs="Times New Roman"/>
        </w:rPr>
        <w:t>”</w:t>
      </w:r>
      <w:r w:rsidR="00064932" w:rsidRPr="00996DFD">
        <w:rPr>
          <w:rFonts w:ascii="Times New Roman" w:hAnsi="Times New Roman" w:cs="Times New Roman"/>
        </w:rPr>
        <w:t xml:space="preserve">, being the company so named that is registered as a company limited by guarantee under the </w:t>
      </w:r>
      <w:r w:rsidR="009A75A0" w:rsidRPr="00996DFD">
        <w:rPr>
          <w:rFonts w:ascii="Times New Roman" w:hAnsi="Times New Roman" w:cs="Times New Roman"/>
          <w:i/>
        </w:rPr>
        <w:t xml:space="preserve">Companies Ordinance </w:t>
      </w:r>
      <w:r w:rsidR="00064932" w:rsidRPr="00996DFD">
        <w:rPr>
          <w:rFonts w:ascii="Times New Roman" w:hAnsi="Times New Roman" w:cs="Times New Roman"/>
        </w:rPr>
        <w:t>1962;</w:t>
      </w:r>
    </w:p>
    <w:p w14:paraId="55B814D6" w14:textId="77777777" w:rsidR="008B06F2" w:rsidRPr="00996DFD" w:rsidRDefault="005E4FE1" w:rsidP="006E1F8B">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w:t>
      </w:r>
      <w:r w:rsidR="00064932" w:rsidRPr="00996DFD">
        <w:rPr>
          <w:rFonts w:ascii="Times New Roman" w:hAnsi="Times New Roman" w:cs="Times New Roman"/>
        </w:rPr>
        <w:t>Board</w:t>
      </w:r>
      <w:r w:rsidRPr="00996DFD">
        <w:rPr>
          <w:rFonts w:ascii="Times New Roman" w:hAnsi="Times New Roman" w:cs="Times New Roman"/>
        </w:rPr>
        <w:t>”</w:t>
      </w:r>
      <w:r w:rsidR="00064932" w:rsidRPr="00996DFD">
        <w:rPr>
          <w:rFonts w:ascii="Times New Roman" w:hAnsi="Times New Roman" w:cs="Times New Roman"/>
        </w:rPr>
        <w:t xml:space="preserve"> means the Board of Directors of the Authority;</w:t>
      </w:r>
    </w:p>
    <w:p w14:paraId="12043B33" w14:textId="77777777" w:rsidR="008B06F2" w:rsidRPr="00996DFD" w:rsidRDefault="005E4FE1" w:rsidP="006E1F8B">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w:t>
      </w:r>
      <w:r w:rsidR="00064932" w:rsidRPr="00996DFD">
        <w:rPr>
          <w:rFonts w:ascii="Times New Roman" w:hAnsi="Times New Roman" w:cs="Times New Roman"/>
        </w:rPr>
        <w:t>Chairman</w:t>
      </w:r>
      <w:r w:rsidRPr="00996DFD">
        <w:rPr>
          <w:rFonts w:ascii="Times New Roman" w:hAnsi="Times New Roman" w:cs="Times New Roman"/>
        </w:rPr>
        <w:t>”</w:t>
      </w:r>
      <w:r w:rsidR="00064932" w:rsidRPr="00996DFD">
        <w:rPr>
          <w:rFonts w:ascii="Times New Roman" w:hAnsi="Times New Roman" w:cs="Times New Roman"/>
        </w:rPr>
        <w:t xml:space="preserve"> means the Chairman of the Authority;</w:t>
      </w:r>
    </w:p>
    <w:p w14:paraId="475FC4C1" w14:textId="77777777" w:rsidR="008B06F2" w:rsidRPr="00996DFD" w:rsidRDefault="005E4FE1" w:rsidP="006E1F8B">
      <w:pPr>
        <w:spacing w:before="60" w:after="60" w:line="240" w:lineRule="auto"/>
        <w:ind w:left="864" w:hanging="432"/>
        <w:jc w:val="both"/>
        <w:rPr>
          <w:rFonts w:ascii="Times New Roman" w:hAnsi="Times New Roman" w:cs="Times New Roman"/>
        </w:rPr>
      </w:pPr>
      <w:r w:rsidRPr="00996DFD">
        <w:rPr>
          <w:rFonts w:ascii="Times New Roman" w:hAnsi="Times New Roman" w:cs="Times New Roman"/>
          <w:i/>
        </w:rPr>
        <w:t>“</w:t>
      </w:r>
      <w:r w:rsidR="009A75A0" w:rsidRPr="00996DFD">
        <w:rPr>
          <w:rFonts w:ascii="Times New Roman" w:hAnsi="Times New Roman" w:cs="Times New Roman"/>
          <w:i/>
        </w:rPr>
        <w:t xml:space="preserve">Companies Ordinance </w:t>
      </w:r>
      <w:r w:rsidR="00064932" w:rsidRPr="00996DFD">
        <w:rPr>
          <w:rFonts w:ascii="Times New Roman" w:hAnsi="Times New Roman" w:cs="Times New Roman"/>
        </w:rPr>
        <w:t>1962</w:t>
      </w:r>
      <w:r w:rsidRPr="00996DFD">
        <w:rPr>
          <w:rFonts w:ascii="Times New Roman" w:hAnsi="Times New Roman" w:cs="Times New Roman"/>
        </w:rPr>
        <w:t>”</w:t>
      </w:r>
      <w:r w:rsidR="00064932" w:rsidRPr="00996DFD">
        <w:rPr>
          <w:rFonts w:ascii="Times New Roman" w:hAnsi="Times New Roman" w:cs="Times New Roman"/>
        </w:rPr>
        <w:t xml:space="preserve"> means the </w:t>
      </w:r>
      <w:r w:rsidR="009A75A0" w:rsidRPr="00996DFD">
        <w:rPr>
          <w:rFonts w:ascii="Times New Roman" w:hAnsi="Times New Roman" w:cs="Times New Roman"/>
          <w:i/>
        </w:rPr>
        <w:t xml:space="preserve">Companies Ordinance </w:t>
      </w:r>
      <w:r w:rsidR="00064932" w:rsidRPr="00996DFD">
        <w:rPr>
          <w:rFonts w:ascii="Times New Roman" w:hAnsi="Times New Roman" w:cs="Times New Roman"/>
        </w:rPr>
        <w:t>1962 of the Australian Capital Territory as amended and in force from time to time.</w:t>
      </w:r>
    </w:p>
    <w:p w14:paraId="287220F1" w14:textId="77777777" w:rsidR="008B06F2" w:rsidRPr="00996DFD" w:rsidRDefault="009A75A0" w:rsidP="006E1F8B">
      <w:pPr>
        <w:spacing w:before="120" w:after="60" w:line="240" w:lineRule="auto"/>
        <w:rPr>
          <w:rFonts w:ascii="Times New Roman" w:hAnsi="Times New Roman" w:cs="Times New Roman"/>
          <w:b/>
          <w:sz w:val="20"/>
        </w:rPr>
      </w:pPr>
      <w:r w:rsidRPr="00996DFD">
        <w:rPr>
          <w:rFonts w:ascii="Times New Roman" w:hAnsi="Times New Roman" w:cs="Times New Roman"/>
          <w:b/>
          <w:sz w:val="20"/>
        </w:rPr>
        <w:t>Application</w:t>
      </w:r>
    </w:p>
    <w:p w14:paraId="3D66808A" w14:textId="77777777" w:rsidR="008B06F2" w:rsidRPr="00996DFD" w:rsidRDefault="009A75A0" w:rsidP="00416058">
      <w:pPr>
        <w:spacing w:after="0" w:line="240" w:lineRule="auto"/>
        <w:ind w:firstLine="432"/>
        <w:jc w:val="both"/>
        <w:rPr>
          <w:rFonts w:ascii="Times New Roman" w:hAnsi="Times New Roman" w:cs="Times New Roman"/>
        </w:rPr>
      </w:pPr>
      <w:r w:rsidRPr="00996DFD">
        <w:rPr>
          <w:rFonts w:ascii="Times New Roman" w:hAnsi="Times New Roman" w:cs="Times New Roman"/>
          <w:b/>
        </w:rPr>
        <w:t>4.</w:t>
      </w:r>
      <w:r w:rsidR="00064932" w:rsidRPr="00996DFD">
        <w:rPr>
          <w:rFonts w:ascii="Times New Roman" w:hAnsi="Times New Roman" w:cs="Times New Roman"/>
        </w:rPr>
        <w:t xml:space="preserve"> This Act applies in relation to the Authority notwithstanding anything in the Memorandum of Association or the Articles of Association of the Authority, but this Act shall not be construed as affecting the operation of any provision of the Memorandum of Association or Articles of Association of the Authority that is capable of operating concurrently with this Act.</w:t>
      </w:r>
    </w:p>
    <w:p w14:paraId="205DF072" w14:textId="77777777" w:rsidR="008B06F2" w:rsidRPr="00996DFD" w:rsidRDefault="009A75A0" w:rsidP="006E1F8B">
      <w:pPr>
        <w:spacing w:before="120" w:after="60" w:line="240" w:lineRule="auto"/>
        <w:rPr>
          <w:rFonts w:ascii="Times New Roman" w:hAnsi="Times New Roman" w:cs="Times New Roman"/>
          <w:b/>
          <w:sz w:val="20"/>
        </w:rPr>
      </w:pPr>
      <w:r w:rsidRPr="00996DFD">
        <w:rPr>
          <w:rFonts w:ascii="Times New Roman" w:hAnsi="Times New Roman" w:cs="Times New Roman"/>
          <w:b/>
          <w:sz w:val="20"/>
        </w:rPr>
        <w:t>Reports</w:t>
      </w:r>
    </w:p>
    <w:p w14:paraId="4EDE15BD" w14:textId="77777777" w:rsidR="008B06F2" w:rsidRPr="00996DFD" w:rsidRDefault="009A75A0" w:rsidP="00416058">
      <w:pPr>
        <w:spacing w:after="0" w:line="240" w:lineRule="auto"/>
        <w:ind w:firstLine="432"/>
        <w:jc w:val="both"/>
        <w:rPr>
          <w:rFonts w:ascii="Times New Roman" w:hAnsi="Times New Roman" w:cs="Times New Roman"/>
        </w:rPr>
      </w:pPr>
      <w:r w:rsidRPr="00996DFD">
        <w:rPr>
          <w:rFonts w:ascii="Times New Roman" w:hAnsi="Times New Roman" w:cs="Times New Roman"/>
          <w:b/>
        </w:rPr>
        <w:t>5.</w:t>
      </w:r>
      <w:r w:rsidR="00064932" w:rsidRPr="00996DFD">
        <w:rPr>
          <w:rFonts w:ascii="Times New Roman" w:hAnsi="Times New Roman" w:cs="Times New Roman"/>
        </w:rPr>
        <w:t xml:space="preserve"> The Board shall furnish to the Minister such reports as the Minister requests on matters concerning the promotion of the objects of the Authority, and may furnish to the Minister such other reports on matters concerning the promotion of the objects of the Authority as the Board thinks fit.</w:t>
      </w:r>
    </w:p>
    <w:p w14:paraId="38F4C2B6" w14:textId="77777777" w:rsidR="008B06F2" w:rsidRPr="00996DFD" w:rsidRDefault="009A75A0" w:rsidP="006E1F8B">
      <w:pPr>
        <w:spacing w:before="120" w:after="60" w:line="240" w:lineRule="auto"/>
        <w:rPr>
          <w:rFonts w:ascii="Times New Roman" w:hAnsi="Times New Roman" w:cs="Times New Roman"/>
          <w:b/>
          <w:sz w:val="20"/>
        </w:rPr>
      </w:pPr>
      <w:r w:rsidRPr="00996DFD">
        <w:rPr>
          <w:rFonts w:ascii="Times New Roman" w:hAnsi="Times New Roman" w:cs="Times New Roman"/>
          <w:b/>
          <w:sz w:val="20"/>
        </w:rPr>
        <w:lastRenderedPageBreak/>
        <w:t>Directions by Minister, &amp;c.</w:t>
      </w:r>
    </w:p>
    <w:p w14:paraId="20DE8BCC" w14:textId="77777777" w:rsidR="008B06F2" w:rsidRPr="00996DFD" w:rsidRDefault="009A75A0" w:rsidP="00416058">
      <w:pPr>
        <w:spacing w:after="0" w:line="240" w:lineRule="auto"/>
        <w:ind w:firstLine="432"/>
        <w:jc w:val="both"/>
        <w:rPr>
          <w:rFonts w:ascii="Times New Roman" w:hAnsi="Times New Roman" w:cs="Times New Roman"/>
        </w:rPr>
      </w:pPr>
      <w:r w:rsidRPr="00996DFD">
        <w:rPr>
          <w:rFonts w:ascii="Times New Roman" w:hAnsi="Times New Roman" w:cs="Times New Roman"/>
          <w:b/>
        </w:rPr>
        <w:t>6.</w:t>
      </w:r>
      <w:r w:rsidR="00064932" w:rsidRPr="00996DFD">
        <w:rPr>
          <w:rFonts w:ascii="Times New Roman" w:hAnsi="Times New Roman" w:cs="Times New Roman"/>
        </w:rPr>
        <w:t xml:space="preserve"> The Authority shall promote its objects and exercise its powers in accordance with such directions (if any) with respect to the policies to be followed by the Authority as may, from time to time, be given to the Board by the Minister in writing.</w:t>
      </w:r>
    </w:p>
    <w:p w14:paraId="14A5D61F" w14:textId="77777777" w:rsidR="008B06F2" w:rsidRPr="00996DFD" w:rsidRDefault="009A75A0" w:rsidP="006E1F8B">
      <w:pPr>
        <w:spacing w:before="120" w:after="60" w:line="240" w:lineRule="auto"/>
        <w:rPr>
          <w:rFonts w:ascii="Times New Roman" w:hAnsi="Times New Roman" w:cs="Times New Roman"/>
          <w:b/>
          <w:sz w:val="20"/>
        </w:rPr>
      </w:pPr>
      <w:r w:rsidRPr="00996DFD">
        <w:rPr>
          <w:rFonts w:ascii="Times New Roman" w:hAnsi="Times New Roman" w:cs="Times New Roman"/>
          <w:b/>
          <w:sz w:val="20"/>
        </w:rPr>
        <w:t>Power of Prime Minister to terminate appointment of Chairman in certain circumstances</w:t>
      </w:r>
    </w:p>
    <w:p w14:paraId="391421E7" w14:textId="77777777" w:rsidR="008B06F2" w:rsidRPr="00996DFD" w:rsidRDefault="009A75A0"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7.</w:t>
      </w:r>
      <w:r w:rsidR="00064932" w:rsidRPr="00996DFD">
        <w:rPr>
          <w:rFonts w:ascii="Times New Roman" w:hAnsi="Times New Roman" w:cs="Times New Roman"/>
        </w:rPr>
        <w:t xml:space="preserve"> </w:t>
      </w:r>
      <w:r w:rsidRPr="00996DFD">
        <w:rPr>
          <w:rFonts w:ascii="Times New Roman" w:hAnsi="Times New Roman" w:cs="Times New Roman"/>
          <w:b/>
        </w:rPr>
        <w:t xml:space="preserve">(1) </w:t>
      </w:r>
      <w:r w:rsidR="00064932" w:rsidRPr="00996DFD">
        <w:rPr>
          <w:rFonts w:ascii="Times New Roman" w:hAnsi="Times New Roman" w:cs="Times New Roman"/>
        </w:rPr>
        <w:t>If the Chairman of the Authority is guilty of misbehaviour in connection with, or becomes incapable of performing, his duties as Chairman, the Prime Minister may, by writing signed by him, remove the Chairman from office.</w:t>
      </w:r>
    </w:p>
    <w:p w14:paraId="54656F10" w14:textId="77777777" w:rsidR="008B06F2" w:rsidRPr="00996DFD" w:rsidRDefault="009A75A0"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(2)</w:t>
      </w:r>
      <w:r w:rsidR="00064932" w:rsidRPr="00996DFD">
        <w:rPr>
          <w:rFonts w:ascii="Times New Roman" w:hAnsi="Times New Roman" w:cs="Times New Roman"/>
        </w:rPr>
        <w:t xml:space="preserve"> The Prime Minister may, at any time, by notice in writing given to the Chairman, terminate the appointment of the Chairman on the expiration of a date specified in the notice, being a date that is not earlier than 6 months after the date on which the notice is given to the Chairman.</w:t>
      </w:r>
    </w:p>
    <w:p w14:paraId="526291FA" w14:textId="77777777" w:rsidR="008B06F2" w:rsidRPr="00996DFD" w:rsidRDefault="009A75A0"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(3)</w:t>
      </w:r>
      <w:r w:rsidR="00064932" w:rsidRPr="00996DFD">
        <w:rPr>
          <w:rFonts w:ascii="Times New Roman" w:hAnsi="Times New Roman" w:cs="Times New Roman"/>
        </w:rPr>
        <w:t xml:space="preserve"> The Chairman may, by notice in writing given to the Prime Minister, resign his office of Chairman at the expiration of a date specified in the notice, being a date that is not earlier than 6 months after the date on which the notice is given to the Prime Minister.</w:t>
      </w:r>
    </w:p>
    <w:p w14:paraId="2A870381" w14:textId="77777777" w:rsidR="008B06F2" w:rsidRPr="00996DFD" w:rsidRDefault="009A75A0"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(4)</w:t>
      </w:r>
      <w:r w:rsidR="00064932" w:rsidRPr="00996DFD">
        <w:rPr>
          <w:rFonts w:ascii="Times New Roman" w:hAnsi="Times New Roman" w:cs="Times New Roman"/>
        </w:rPr>
        <w:t xml:space="preserve"> The appointment of the Chairman shall not be terminated except in accordance with this section.</w:t>
      </w:r>
    </w:p>
    <w:p w14:paraId="189E43FB" w14:textId="77777777" w:rsidR="008B06F2" w:rsidRPr="00996DFD" w:rsidRDefault="009A75A0"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(5)</w:t>
      </w:r>
      <w:r w:rsidR="00064932" w:rsidRPr="00996DFD">
        <w:rPr>
          <w:rFonts w:ascii="Times New Roman" w:hAnsi="Times New Roman" w:cs="Times New Roman"/>
        </w:rPr>
        <w:t xml:space="preserve"> Sections 120 and 121 of the </w:t>
      </w:r>
      <w:r w:rsidRPr="00996DFD">
        <w:rPr>
          <w:rFonts w:ascii="Times New Roman" w:hAnsi="Times New Roman" w:cs="Times New Roman"/>
          <w:i/>
        </w:rPr>
        <w:t xml:space="preserve">Companies Ordinance </w:t>
      </w:r>
      <w:r w:rsidR="00064932" w:rsidRPr="00996DFD">
        <w:rPr>
          <w:rFonts w:ascii="Times New Roman" w:hAnsi="Times New Roman" w:cs="Times New Roman"/>
        </w:rPr>
        <w:t>1962 do not apply to or in relation to the Chairman.</w:t>
      </w:r>
    </w:p>
    <w:p w14:paraId="0AA2BF0A" w14:textId="77777777" w:rsidR="008B06F2" w:rsidRPr="00996DFD" w:rsidRDefault="009A75A0" w:rsidP="006E1F8B">
      <w:pPr>
        <w:spacing w:before="120" w:after="60" w:line="240" w:lineRule="auto"/>
        <w:rPr>
          <w:rFonts w:ascii="Times New Roman" w:hAnsi="Times New Roman" w:cs="Times New Roman"/>
          <w:b/>
          <w:sz w:val="20"/>
        </w:rPr>
      </w:pPr>
      <w:r w:rsidRPr="00996DFD">
        <w:rPr>
          <w:rFonts w:ascii="Times New Roman" w:hAnsi="Times New Roman" w:cs="Times New Roman"/>
          <w:b/>
          <w:sz w:val="20"/>
        </w:rPr>
        <w:t>Appointment of senior officers of Authority</w:t>
      </w:r>
    </w:p>
    <w:p w14:paraId="2087A7B8" w14:textId="57B284D1" w:rsidR="008B06F2" w:rsidRPr="00996DFD" w:rsidRDefault="009A75A0"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8.</w:t>
      </w:r>
      <w:r w:rsidR="00064932" w:rsidRPr="00996DFD">
        <w:rPr>
          <w:rFonts w:ascii="Times New Roman" w:hAnsi="Times New Roman" w:cs="Times New Roman"/>
        </w:rPr>
        <w:t xml:space="preserve"> Notwithstanding sub-section 132(2) of the </w:t>
      </w:r>
      <w:r w:rsidRPr="00996DFD">
        <w:rPr>
          <w:rFonts w:ascii="Times New Roman" w:hAnsi="Times New Roman" w:cs="Times New Roman"/>
          <w:i/>
        </w:rPr>
        <w:t xml:space="preserve">Companies Ordinance </w:t>
      </w:r>
      <w:r w:rsidR="00064932" w:rsidRPr="00996DFD">
        <w:rPr>
          <w:rFonts w:ascii="Times New Roman" w:hAnsi="Times New Roman" w:cs="Times New Roman"/>
        </w:rPr>
        <w:t>1962, the appointment of—</w:t>
      </w:r>
    </w:p>
    <w:p w14:paraId="0F3A0375" w14:textId="77777777" w:rsidR="008B06F2" w:rsidRPr="00996DFD" w:rsidRDefault="00064932" w:rsidP="006E1F8B">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(a) the chief executive officer of the Authority, whether designated General Manager of the Authority or in some other manner;</w:t>
      </w:r>
    </w:p>
    <w:p w14:paraId="3FA3492A" w14:textId="77777777" w:rsidR="008B06F2" w:rsidRPr="00996DFD" w:rsidRDefault="00064932" w:rsidP="006E1F8B">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(b) a Deputy General Manager of the Authority; or</w:t>
      </w:r>
    </w:p>
    <w:p w14:paraId="763AA9CB" w14:textId="77777777" w:rsidR="008B06F2" w:rsidRPr="00996DFD" w:rsidRDefault="00064932" w:rsidP="006E1F8B">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(c) the Secretary of the Authority,</w:t>
      </w:r>
    </w:p>
    <w:p w14:paraId="4390D345" w14:textId="77777777" w:rsidR="008B06F2" w:rsidRPr="00996DFD" w:rsidRDefault="00064932" w:rsidP="006E1F8B">
      <w:pPr>
        <w:spacing w:before="60" w:after="60" w:line="240" w:lineRule="auto"/>
        <w:jc w:val="both"/>
        <w:rPr>
          <w:rFonts w:ascii="Times New Roman" w:hAnsi="Times New Roman" w:cs="Times New Roman"/>
        </w:rPr>
      </w:pPr>
      <w:r w:rsidRPr="00996DFD">
        <w:rPr>
          <w:rFonts w:ascii="Times New Roman" w:hAnsi="Times New Roman" w:cs="Times New Roman"/>
        </w:rPr>
        <w:t>is subject to the approval of the Chairman.</w:t>
      </w:r>
    </w:p>
    <w:p w14:paraId="4BA59505" w14:textId="509067DF" w:rsidR="008B06F2" w:rsidRPr="00996DFD" w:rsidRDefault="009A75A0" w:rsidP="006E1F8B">
      <w:pPr>
        <w:spacing w:before="120" w:after="60" w:line="240" w:lineRule="auto"/>
        <w:rPr>
          <w:rFonts w:ascii="Times New Roman" w:hAnsi="Times New Roman" w:cs="Times New Roman"/>
          <w:b/>
          <w:sz w:val="20"/>
        </w:rPr>
      </w:pPr>
      <w:r w:rsidRPr="00996DFD">
        <w:rPr>
          <w:rFonts w:ascii="Times New Roman" w:hAnsi="Times New Roman" w:cs="Times New Roman"/>
          <w:b/>
          <w:sz w:val="20"/>
        </w:rPr>
        <w:t xml:space="preserve">Directors deemed to hold public offices for purposes of </w:t>
      </w:r>
      <w:r w:rsidRPr="002B0A8C">
        <w:rPr>
          <w:rFonts w:ascii="Times New Roman" w:hAnsi="Times New Roman" w:cs="Times New Roman"/>
          <w:b/>
          <w:i/>
          <w:sz w:val="20"/>
        </w:rPr>
        <w:t xml:space="preserve">Remuneration Tribunals Act </w:t>
      </w:r>
      <w:r w:rsidRPr="00996DFD">
        <w:rPr>
          <w:rFonts w:ascii="Times New Roman" w:hAnsi="Times New Roman" w:cs="Times New Roman"/>
          <w:b/>
          <w:sz w:val="20"/>
        </w:rPr>
        <w:t>19</w:t>
      </w:r>
      <w:r w:rsidR="002B0A8C">
        <w:rPr>
          <w:rFonts w:ascii="Times New Roman" w:hAnsi="Times New Roman" w:cs="Times New Roman"/>
          <w:b/>
          <w:sz w:val="20"/>
        </w:rPr>
        <w:t>7</w:t>
      </w:r>
      <w:r w:rsidRPr="00996DFD">
        <w:rPr>
          <w:rFonts w:ascii="Times New Roman" w:hAnsi="Times New Roman" w:cs="Times New Roman"/>
          <w:b/>
          <w:sz w:val="20"/>
        </w:rPr>
        <w:t>3</w:t>
      </w:r>
    </w:p>
    <w:p w14:paraId="2A52B26A" w14:textId="77777777" w:rsidR="008B06F2" w:rsidRPr="00996DFD" w:rsidRDefault="009A75A0" w:rsidP="00416058">
      <w:pPr>
        <w:spacing w:after="0" w:line="240" w:lineRule="auto"/>
        <w:ind w:firstLine="432"/>
        <w:jc w:val="both"/>
        <w:rPr>
          <w:rFonts w:ascii="Times New Roman" w:hAnsi="Times New Roman" w:cs="Times New Roman"/>
        </w:rPr>
      </w:pPr>
      <w:r w:rsidRPr="00996DFD">
        <w:rPr>
          <w:rFonts w:ascii="Times New Roman" w:hAnsi="Times New Roman" w:cs="Times New Roman"/>
          <w:b/>
        </w:rPr>
        <w:t>9.</w:t>
      </w:r>
      <w:r w:rsidR="00064932" w:rsidRPr="00996DFD">
        <w:rPr>
          <w:rFonts w:ascii="Times New Roman" w:hAnsi="Times New Roman" w:cs="Times New Roman"/>
        </w:rPr>
        <w:t xml:space="preserve"> The office of Chairman and the offices of the other directors of the Authority are public offices for the purposes of Part II of the </w:t>
      </w:r>
      <w:r w:rsidRPr="00996DFD">
        <w:rPr>
          <w:rFonts w:ascii="Times New Roman" w:hAnsi="Times New Roman" w:cs="Times New Roman"/>
          <w:i/>
        </w:rPr>
        <w:t xml:space="preserve">Remuneration Tribunals Act </w:t>
      </w:r>
      <w:r w:rsidR="00064932" w:rsidRPr="00996DFD">
        <w:rPr>
          <w:rFonts w:ascii="Times New Roman" w:hAnsi="Times New Roman" w:cs="Times New Roman"/>
        </w:rPr>
        <w:t>1973.</w:t>
      </w:r>
    </w:p>
    <w:p w14:paraId="41935EEE" w14:textId="77777777" w:rsidR="008B06F2" w:rsidRPr="00996DFD" w:rsidRDefault="009A75A0" w:rsidP="006E1F8B">
      <w:pPr>
        <w:spacing w:before="120" w:after="60" w:line="240" w:lineRule="auto"/>
        <w:rPr>
          <w:rFonts w:ascii="Times New Roman" w:hAnsi="Times New Roman" w:cs="Times New Roman"/>
          <w:b/>
          <w:sz w:val="20"/>
        </w:rPr>
      </w:pPr>
      <w:r w:rsidRPr="00996DFD">
        <w:rPr>
          <w:rFonts w:ascii="Times New Roman" w:hAnsi="Times New Roman" w:cs="Times New Roman"/>
          <w:b/>
          <w:sz w:val="20"/>
        </w:rPr>
        <w:t>Moneys payable to Authority</w:t>
      </w:r>
    </w:p>
    <w:p w14:paraId="4DADA2CE" w14:textId="77777777" w:rsidR="008B06F2" w:rsidRPr="00996DFD" w:rsidRDefault="009A75A0"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10.</w:t>
      </w:r>
      <w:r w:rsidR="00064932" w:rsidRPr="00996DFD">
        <w:rPr>
          <w:rFonts w:ascii="Times New Roman" w:hAnsi="Times New Roman" w:cs="Times New Roman"/>
        </w:rPr>
        <w:t xml:space="preserve"> </w:t>
      </w:r>
      <w:r w:rsidRPr="00996DFD">
        <w:rPr>
          <w:rFonts w:ascii="Times New Roman" w:hAnsi="Times New Roman" w:cs="Times New Roman"/>
          <w:b/>
        </w:rPr>
        <w:t xml:space="preserve">(1) </w:t>
      </w:r>
      <w:r w:rsidR="00064932" w:rsidRPr="00996DFD">
        <w:rPr>
          <w:rFonts w:ascii="Times New Roman" w:hAnsi="Times New Roman" w:cs="Times New Roman"/>
        </w:rPr>
        <w:t>There are payable to the Authority such moneys as are appropriated by the Parliament for the purposes of the Authority.</w:t>
      </w:r>
    </w:p>
    <w:p w14:paraId="194BAA94" w14:textId="77777777" w:rsidR="008B06F2" w:rsidRPr="00996DFD" w:rsidRDefault="009A75A0"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 xml:space="preserve">(2) </w:t>
      </w:r>
      <w:r w:rsidR="00064932" w:rsidRPr="00996DFD">
        <w:rPr>
          <w:rFonts w:ascii="Times New Roman" w:hAnsi="Times New Roman" w:cs="Times New Roman"/>
        </w:rPr>
        <w:t>The Minister for Finance may give directions as to the amounts in which, and the times at which, moneys referred to in sub-section (1) are to be paid to the Authority.</w:t>
      </w:r>
    </w:p>
    <w:p w14:paraId="06DBBF45" w14:textId="77777777" w:rsidR="008B06F2" w:rsidRPr="00996DFD" w:rsidRDefault="009A75A0" w:rsidP="006E1F8B">
      <w:pPr>
        <w:spacing w:before="120" w:after="60" w:line="240" w:lineRule="auto"/>
        <w:rPr>
          <w:rFonts w:ascii="Times New Roman" w:hAnsi="Times New Roman" w:cs="Times New Roman"/>
          <w:b/>
          <w:sz w:val="20"/>
        </w:rPr>
      </w:pPr>
      <w:r w:rsidRPr="00996DFD">
        <w:rPr>
          <w:rFonts w:ascii="Times New Roman" w:hAnsi="Times New Roman" w:cs="Times New Roman"/>
          <w:b/>
          <w:sz w:val="20"/>
        </w:rPr>
        <w:t>Estimates</w:t>
      </w:r>
    </w:p>
    <w:p w14:paraId="374562D4" w14:textId="77777777" w:rsidR="008B06F2" w:rsidRPr="00996DFD" w:rsidRDefault="009A75A0"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11.</w:t>
      </w:r>
      <w:r w:rsidR="00064932" w:rsidRPr="00996DFD">
        <w:rPr>
          <w:rFonts w:ascii="Times New Roman" w:hAnsi="Times New Roman" w:cs="Times New Roman"/>
        </w:rPr>
        <w:t xml:space="preserve"> </w:t>
      </w:r>
      <w:r w:rsidRPr="00996DFD">
        <w:rPr>
          <w:rFonts w:ascii="Times New Roman" w:hAnsi="Times New Roman" w:cs="Times New Roman"/>
          <w:b/>
        </w:rPr>
        <w:t xml:space="preserve">(1) </w:t>
      </w:r>
      <w:r w:rsidR="00064932" w:rsidRPr="00996DFD">
        <w:rPr>
          <w:rFonts w:ascii="Times New Roman" w:hAnsi="Times New Roman" w:cs="Times New Roman"/>
        </w:rPr>
        <w:t>The Board shall prepare estimates, in such form as the Minister directs, of the receipts and expenditure of the Authority for each financial year and, if the Minister so directs, for any other period specified by the Minister, and shall submit those estimates to the Minister not later than such date as the Minister directs.</w:t>
      </w:r>
    </w:p>
    <w:p w14:paraId="7BED31A8" w14:textId="77777777" w:rsidR="008B06F2" w:rsidRPr="00996DFD" w:rsidRDefault="009A75A0"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 xml:space="preserve">(2) </w:t>
      </w:r>
      <w:r w:rsidR="00064932" w:rsidRPr="00996DFD">
        <w:rPr>
          <w:rFonts w:ascii="Times New Roman" w:hAnsi="Times New Roman" w:cs="Times New Roman"/>
        </w:rPr>
        <w:t>Moneys of the Authority shall not be expended by the Authority otherwise than in accordance with estimates of expenditure approved by the Minister.</w:t>
      </w:r>
    </w:p>
    <w:p w14:paraId="3713C692" w14:textId="77777777" w:rsidR="002B0A8C" w:rsidRDefault="002B0A8C">
      <w:pPr>
        <w:rPr>
          <w:rFonts w:ascii="Times New Roman" w:hAnsi="Times New Roman" w:cs="Times New Roman"/>
          <w:b/>
          <w:sz w:val="20"/>
        </w:rPr>
      </w:pPr>
      <w:r>
        <w:rPr>
          <w:rFonts w:ascii="Times New Roman" w:hAnsi="Times New Roman" w:cs="Times New Roman"/>
          <w:b/>
          <w:sz w:val="20"/>
        </w:rPr>
        <w:br w:type="page"/>
      </w:r>
    </w:p>
    <w:p w14:paraId="559707A5" w14:textId="0F57D1AE" w:rsidR="008B06F2" w:rsidRPr="00996DFD" w:rsidRDefault="009A75A0" w:rsidP="006E1F8B">
      <w:pPr>
        <w:spacing w:before="120" w:after="60" w:line="240" w:lineRule="auto"/>
        <w:rPr>
          <w:rFonts w:ascii="Times New Roman" w:hAnsi="Times New Roman" w:cs="Times New Roman"/>
          <w:b/>
          <w:sz w:val="20"/>
        </w:rPr>
      </w:pPr>
      <w:r w:rsidRPr="00996DFD">
        <w:rPr>
          <w:rFonts w:ascii="Times New Roman" w:hAnsi="Times New Roman" w:cs="Times New Roman"/>
          <w:b/>
          <w:sz w:val="20"/>
        </w:rPr>
        <w:lastRenderedPageBreak/>
        <w:t>Application of moneys of the Authority</w:t>
      </w:r>
    </w:p>
    <w:p w14:paraId="1E0D2A79" w14:textId="77777777" w:rsidR="008B06F2" w:rsidRPr="00996DFD" w:rsidRDefault="009A75A0"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12.</w:t>
      </w:r>
      <w:r w:rsidR="00064932" w:rsidRPr="00996DFD">
        <w:rPr>
          <w:rFonts w:ascii="Times New Roman" w:hAnsi="Times New Roman" w:cs="Times New Roman"/>
        </w:rPr>
        <w:t xml:space="preserve"> </w:t>
      </w:r>
      <w:r w:rsidRPr="00996DFD">
        <w:rPr>
          <w:rFonts w:ascii="Times New Roman" w:hAnsi="Times New Roman" w:cs="Times New Roman"/>
          <w:b/>
        </w:rPr>
        <w:t xml:space="preserve">(1) </w:t>
      </w:r>
      <w:r w:rsidR="00064932" w:rsidRPr="00996DFD">
        <w:rPr>
          <w:rFonts w:ascii="Times New Roman" w:hAnsi="Times New Roman" w:cs="Times New Roman"/>
        </w:rPr>
        <w:t>Moneys of the Authority shall be applied only—</w:t>
      </w:r>
    </w:p>
    <w:p w14:paraId="7A231C26" w14:textId="77777777" w:rsidR="008B06F2" w:rsidRPr="00996DFD" w:rsidRDefault="00064932" w:rsidP="006E1F8B">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(a) in payment or discharge of the costs, expenses and other obligations incurred by the Authority in the promotion of the objects of the Authority or the exercise of the powers of the Authority; and</w:t>
      </w:r>
    </w:p>
    <w:p w14:paraId="2FFBE6DA" w14:textId="77777777" w:rsidR="008B06F2" w:rsidRPr="00996DFD" w:rsidRDefault="00064932" w:rsidP="006E1F8B">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(b) in payment of any remuneration and allowances payable to any person under the Memorandum of Association or the Articles of Association of the Authority.</w:t>
      </w:r>
    </w:p>
    <w:p w14:paraId="6DD3F536" w14:textId="77777777" w:rsidR="008B06F2" w:rsidRPr="00996DFD" w:rsidRDefault="009A75A0"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 xml:space="preserve">(2) </w:t>
      </w:r>
      <w:r w:rsidR="00064932" w:rsidRPr="00996DFD">
        <w:rPr>
          <w:rFonts w:ascii="Times New Roman" w:hAnsi="Times New Roman" w:cs="Times New Roman"/>
        </w:rPr>
        <w:t>Moneys of the Authority that are not immediately required to be applied as mentioned in sub-section (1) may be invested—</w:t>
      </w:r>
    </w:p>
    <w:p w14:paraId="77730569" w14:textId="77777777" w:rsidR="008B06F2" w:rsidRPr="00996DFD" w:rsidRDefault="00064932"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rPr>
        <w:t>(a) on deposit with an approved bank;</w:t>
      </w:r>
    </w:p>
    <w:p w14:paraId="12A38376" w14:textId="77777777" w:rsidR="008B06F2" w:rsidRPr="00996DFD" w:rsidRDefault="00064932"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rPr>
        <w:t>(b) in securities of the Commonwealth; or</w:t>
      </w:r>
    </w:p>
    <w:p w14:paraId="25F6F227" w14:textId="77777777" w:rsidR="008B06F2" w:rsidRPr="00996DFD" w:rsidRDefault="00064932"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rPr>
        <w:t>(c) in any other manner approved by the Treasurer.</w:t>
      </w:r>
    </w:p>
    <w:p w14:paraId="0DB4830F" w14:textId="77777777" w:rsidR="008B06F2" w:rsidRPr="00996DFD" w:rsidRDefault="009A75A0" w:rsidP="006E1F8B">
      <w:pPr>
        <w:spacing w:before="120" w:after="60" w:line="240" w:lineRule="auto"/>
        <w:rPr>
          <w:rFonts w:ascii="Times New Roman" w:hAnsi="Times New Roman" w:cs="Times New Roman"/>
          <w:b/>
          <w:sz w:val="20"/>
        </w:rPr>
      </w:pPr>
      <w:r w:rsidRPr="00996DFD">
        <w:rPr>
          <w:rFonts w:ascii="Times New Roman" w:hAnsi="Times New Roman" w:cs="Times New Roman"/>
          <w:b/>
          <w:sz w:val="20"/>
        </w:rPr>
        <w:t>Authority may form, and invest in, companies for certain purposes</w:t>
      </w:r>
    </w:p>
    <w:p w14:paraId="61149576" w14:textId="77777777" w:rsidR="008B06F2" w:rsidRPr="00996DFD" w:rsidRDefault="009A75A0"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13.</w:t>
      </w:r>
      <w:r w:rsidR="00064932" w:rsidRPr="00996DFD">
        <w:rPr>
          <w:rFonts w:ascii="Times New Roman" w:hAnsi="Times New Roman" w:cs="Times New Roman"/>
        </w:rPr>
        <w:t xml:space="preserve"> </w:t>
      </w:r>
      <w:r w:rsidRPr="00996DFD">
        <w:rPr>
          <w:rFonts w:ascii="Times New Roman" w:hAnsi="Times New Roman" w:cs="Times New Roman"/>
          <w:b/>
        </w:rPr>
        <w:t xml:space="preserve">(1) </w:t>
      </w:r>
      <w:r w:rsidR="00064932" w:rsidRPr="00996DFD">
        <w:rPr>
          <w:rFonts w:ascii="Times New Roman" w:hAnsi="Times New Roman" w:cs="Times New Roman"/>
        </w:rPr>
        <w:t>The Authority may, with the approval of the Minister but not otherwise, form, or participate with another person in the formation of, a company for the purpose of promoting any of the objects of the Authority.</w:t>
      </w:r>
    </w:p>
    <w:p w14:paraId="6DB6C6DA" w14:textId="77777777" w:rsidR="008B06F2" w:rsidRPr="00996DFD" w:rsidRDefault="009A75A0"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 xml:space="preserve">(2) </w:t>
      </w:r>
      <w:r w:rsidR="00064932" w:rsidRPr="00996DFD">
        <w:rPr>
          <w:rFonts w:ascii="Times New Roman" w:hAnsi="Times New Roman" w:cs="Times New Roman"/>
        </w:rPr>
        <w:t>The Authority may, with the approval of the Minister but not otherwise—</w:t>
      </w:r>
    </w:p>
    <w:p w14:paraId="0D945489" w14:textId="77777777" w:rsidR="008B06F2" w:rsidRPr="00996DFD" w:rsidRDefault="00064932" w:rsidP="006E1F8B">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(a) subscribe for, or otherwise acquire, shares in, or debentures or other securities of, a company; or</w:t>
      </w:r>
    </w:p>
    <w:p w14:paraId="0E7BB2E3" w14:textId="77777777" w:rsidR="008B06F2" w:rsidRPr="00996DFD" w:rsidRDefault="00064932" w:rsidP="006E1F8B">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(b) advance moneys, whether by way of loan or otherwise, to a company,</w:t>
      </w:r>
    </w:p>
    <w:p w14:paraId="3A8A5AE6" w14:textId="77777777" w:rsidR="008B06F2" w:rsidRPr="00996DFD" w:rsidRDefault="00064932" w:rsidP="006E1F8B">
      <w:pPr>
        <w:spacing w:before="60" w:after="60" w:line="240" w:lineRule="auto"/>
        <w:jc w:val="both"/>
        <w:rPr>
          <w:rFonts w:ascii="Times New Roman" w:hAnsi="Times New Roman" w:cs="Times New Roman"/>
        </w:rPr>
      </w:pPr>
      <w:r w:rsidRPr="00996DFD">
        <w:rPr>
          <w:rFonts w:ascii="Times New Roman" w:hAnsi="Times New Roman" w:cs="Times New Roman"/>
        </w:rPr>
        <w:t xml:space="preserve">being a company that is, for the purposes of the </w:t>
      </w:r>
      <w:r w:rsidR="009A75A0" w:rsidRPr="00996DFD">
        <w:rPr>
          <w:rFonts w:ascii="Times New Roman" w:hAnsi="Times New Roman" w:cs="Times New Roman"/>
          <w:i/>
        </w:rPr>
        <w:t xml:space="preserve">Companies Ordinance </w:t>
      </w:r>
      <w:r w:rsidRPr="00996DFD">
        <w:rPr>
          <w:rFonts w:ascii="Times New Roman" w:hAnsi="Times New Roman" w:cs="Times New Roman"/>
        </w:rPr>
        <w:t>1962, a subsidiary of the Authority.</w:t>
      </w:r>
    </w:p>
    <w:p w14:paraId="68CDF861" w14:textId="77777777" w:rsidR="008B06F2" w:rsidRPr="00996DFD" w:rsidRDefault="009A75A0" w:rsidP="006E1F8B">
      <w:pPr>
        <w:spacing w:before="120" w:after="60" w:line="240" w:lineRule="auto"/>
        <w:rPr>
          <w:rFonts w:ascii="Times New Roman" w:hAnsi="Times New Roman" w:cs="Times New Roman"/>
          <w:b/>
          <w:sz w:val="20"/>
        </w:rPr>
      </w:pPr>
      <w:r w:rsidRPr="00996DFD">
        <w:rPr>
          <w:rFonts w:ascii="Times New Roman" w:hAnsi="Times New Roman" w:cs="Times New Roman"/>
          <w:b/>
          <w:sz w:val="20"/>
        </w:rPr>
        <w:t>Borrowings by Authority</w:t>
      </w:r>
    </w:p>
    <w:p w14:paraId="40BE7E60" w14:textId="77777777" w:rsidR="008B06F2" w:rsidRPr="00996DFD" w:rsidRDefault="009A75A0"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14.</w:t>
      </w:r>
      <w:r w:rsidR="00064932" w:rsidRPr="00996DFD">
        <w:rPr>
          <w:rFonts w:ascii="Times New Roman" w:hAnsi="Times New Roman" w:cs="Times New Roman"/>
        </w:rPr>
        <w:t xml:space="preserve"> </w:t>
      </w:r>
      <w:r w:rsidRPr="00996DFD">
        <w:rPr>
          <w:rFonts w:ascii="Times New Roman" w:hAnsi="Times New Roman" w:cs="Times New Roman"/>
          <w:b/>
        </w:rPr>
        <w:t xml:space="preserve">(1) </w:t>
      </w:r>
      <w:r w:rsidR="00064932" w:rsidRPr="00996DFD">
        <w:rPr>
          <w:rFonts w:ascii="Times New Roman" w:hAnsi="Times New Roman" w:cs="Times New Roman"/>
        </w:rPr>
        <w:t>The Authority may, with the approval of the Treasurer, borrow moneys for the purpose of promoting its objects.</w:t>
      </w:r>
    </w:p>
    <w:p w14:paraId="6702FA3F" w14:textId="77777777" w:rsidR="008B06F2" w:rsidRPr="00996DFD" w:rsidRDefault="00064932"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(2)</w:t>
      </w:r>
      <w:r w:rsidRPr="00996DFD">
        <w:rPr>
          <w:rFonts w:ascii="Times New Roman" w:hAnsi="Times New Roman" w:cs="Times New Roman"/>
        </w:rPr>
        <w:t xml:space="preserve"> The Authority may give security over the whole or any part of its assets for the repayment of amounts borrowed under this section and the payment of interest on amounts so borrowed.</w:t>
      </w:r>
    </w:p>
    <w:p w14:paraId="784726C3" w14:textId="77777777" w:rsidR="008B06F2" w:rsidRPr="00996DFD" w:rsidRDefault="00064932"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(3)</w:t>
      </w:r>
      <w:r w:rsidRPr="00996DFD">
        <w:rPr>
          <w:rFonts w:ascii="Times New Roman" w:hAnsi="Times New Roman" w:cs="Times New Roman"/>
        </w:rPr>
        <w:t xml:space="preserve"> The Treasurer may, on behalf of the Commonwealth, guarantee the repayment by the Authority of amounts borrowed under this section and the payment of interest on amounts so borrowed.</w:t>
      </w:r>
    </w:p>
    <w:p w14:paraId="5CA70BE9" w14:textId="77777777" w:rsidR="008B06F2" w:rsidRPr="00996DFD" w:rsidRDefault="009A75A0"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(4)</w:t>
      </w:r>
      <w:r w:rsidR="00064932" w:rsidRPr="00996DFD">
        <w:rPr>
          <w:rFonts w:ascii="Times New Roman" w:hAnsi="Times New Roman" w:cs="Times New Roman"/>
        </w:rPr>
        <w:t xml:space="preserve"> The Authority shall not borrow otherwise than in accordance with this section.</w:t>
      </w:r>
    </w:p>
    <w:p w14:paraId="0F80DA44" w14:textId="77777777" w:rsidR="008B06F2" w:rsidRPr="00996DFD" w:rsidRDefault="009A75A0" w:rsidP="006E1F8B">
      <w:pPr>
        <w:spacing w:before="120" w:after="60" w:line="240" w:lineRule="auto"/>
        <w:rPr>
          <w:rFonts w:ascii="Times New Roman" w:hAnsi="Times New Roman" w:cs="Times New Roman"/>
          <w:b/>
          <w:sz w:val="20"/>
        </w:rPr>
      </w:pPr>
      <w:r w:rsidRPr="00996DFD">
        <w:rPr>
          <w:rFonts w:ascii="Times New Roman" w:hAnsi="Times New Roman" w:cs="Times New Roman"/>
          <w:b/>
          <w:sz w:val="20"/>
        </w:rPr>
        <w:t>Staff of Authority</w:t>
      </w:r>
    </w:p>
    <w:p w14:paraId="5D421667" w14:textId="77777777" w:rsidR="008B06F2" w:rsidRPr="00996DFD" w:rsidRDefault="009A75A0" w:rsidP="00416058">
      <w:pPr>
        <w:spacing w:after="0" w:line="240" w:lineRule="auto"/>
        <w:ind w:firstLine="432"/>
        <w:jc w:val="both"/>
        <w:rPr>
          <w:rFonts w:ascii="Times New Roman" w:hAnsi="Times New Roman" w:cs="Times New Roman"/>
        </w:rPr>
      </w:pPr>
      <w:r w:rsidRPr="00996DFD">
        <w:rPr>
          <w:rFonts w:ascii="Times New Roman" w:hAnsi="Times New Roman" w:cs="Times New Roman"/>
          <w:b/>
        </w:rPr>
        <w:t>15.</w:t>
      </w:r>
      <w:r w:rsidR="00064932" w:rsidRPr="00996DFD">
        <w:rPr>
          <w:rFonts w:ascii="Times New Roman" w:hAnsi="Times New Roman" w:cs="Times New Roman"/>
        </w:rPr>
        <w:t xml:space="preserve"> </w:t>
      </w:r>
      <w:r w:rsidRPr="00996DFD">
        <w:rPr>
          <w:rFonts w:ascii="Times New Roman" w:hAnsi="Times New Roman" w:cs="Times New Roman"/>
          <w:b/>
        </w:rPr>
        <w:t xml:space="preserve">(1) </w:t>
      </w:r>
      <w:r w:rsidR="00064932" w:rsidRPr="00996DFD">
        <w:rPr>
          <w:rFonts w:ascii="Times New Roman" w:hAnsi="Times New Roman" w:cs="Times New Roman"/>
        </w:rPr>
        <w:t>The Authority may appoint such officers and engage such employees as it thinks necessary for the purpose of promoting its objects.</w:t>
      </w:r>
    </w:p>
    <w:p w14:paraId="4B6253FF" w14:textId="77777777" w:rsidR="008B06F2" w:rsidRPr="00996DFD" w:rsidRDefault="00064932" w:rsidP="00416058">
      <w:pPr>
        <w:spacing w:after="0" w:line="240" w:lineRule="auto"/>
        <w:ind w:firstLine="432"/>
        <w:jc w:val="both"/>
        <w:rPr>
          <w:rFonts w:ascii="Times New Roman" w:hAnsi="Times New Roman" w:cs="Times New Roman"/>
        </w:rPr>
      </w:pPr>
      <w:r w:rsidRPr="00996DFD">
        <w:rPr>
          <w:rFonts w:ascii="Times New Roman" w:hAnsi="Times New Roman" w:cs="Times New Roman"/>
          <w:b/>
        </w:rPr>
        <w:t>(2)</w:t>
      </w:r>
      <w:r w:rsidRPr="00996DFD">
        <w:rPr>
          <w:rFonts w:ascii="Times New Roman" w:hAnsi="Times New Roman" w:cs="Times New Roman"/>
        </w:rPr>
        <w:t xml:space="preserve"> The terms and conditions of service or employment of persons so appointed or engaged are such as are determined by the Authority after consultation with the Public Service Board.</w:t>
      </w:r>
    </w:p>
    <w:p w14:paraId="163D2AAA" w14:textId="77777777" w:rsidR="008B06F2" w:rsidRPr="00996DFD" w:rsidRDefault="009A75A0" w:rsidP="006E1F8B">
      <w:pPr>
        <w:spacing w:before="120" w:after="60" w:line="240" w:lineRule="auto"/>
        <w:rPr>
          <w:rFonts w:ascii="Times New Roman" w:hAnsi="Times New Roman" w:cs="Times New Roman"/>
          <w:b/>
          <w:sz w:val="20"/>
        </w:rPr>
      </w:pPr>
      <w:r w:rsidRPr="00996DFD">
        <w:rPr>
          <w:rFonts w:ascii="Times New Roman" w:hAnsi="Times New Roman" w:cs="Times New Roman"/>
          <w:b/>
          <w:sz w:val="20"/>
        </w:rPr>
        <w:t>Application of Public Accounts Committee Act</w:t>
      </w:r>
    </w:p>
    <w:p w14:paraId="439A8B1B" w14:textId="77777777" w:rsidR="008B06F2" w:rsidRPr="00996DFD" w:rsidRDefault="009A75A0" w:rsidP="00416058">
      <w:pPr>
        <w:spacing w:after="0" w:line="240" w:lineRule="auto"/>
        <w:ind w:firstLine="432"/>
        <w:jc w:val="both"/>
        <w:rPr>
          <w:rFonts w:ascii="Times New Roman" w:hAnsi="Times New Roman" w:cs="Times New Roman"/>
        </w:rPr>
      </w:pPr>
      <w:r w:rsidRPr="00996DFD">
        <w:rPr>
          <w:rFonts w:ascii="Times New Roman" w:hAnsi="Times New Roman" w:cs="Times New Roman"/>
          <w:b/>
        </w:rPr>
        <w:t>16.</w:t>
      </w:r>
      <w:r w:rsidR="00064932" w:rsidRPr="00996DFD">
        <w:rPr>
          <w:rFonts w:ascii="Times New Roman" w:hAnsi="Times New Roman" w:cs="Times New Roman"/>
        </w:rPr>
        <w:t xml:space="preserve"> The Authority shall be deemed, for the purposes of the </w:t>
      </w:r>
      <w:r w:rsidRPr="00996DFD">
        <w:rPr>
          <w:rFonts w:ascii="Times New Roman" w:hAnsi="Times New Roman" w:cs="Times New Roman"/>
          <w:i/>
        </w:rPr>
        <w:t xml:space="preserve">Public Accounts Committee Act </w:t>
      </w:r>
      <w:r w:rsidR="00064932" w:rsidRPr="00996DFD">
        <w:rPr>
          <w:rFonts w:ascii="Times New Roman" w:hAnsi="Times New Roman" w:cs="Times New Roman"/>
        </w:rPr>
        <w:t>1951, to be an intergovernmental body to which that Act applies.</w:t>
      </w:r>
    </w:p>
    <w:p w14:paraId="1AD7725D" w14:textId="77777777" w:rsidR="008B06F2" w:rsidRPr="00996DFD" w:rsidRDefault="009A75A0" w:rsidP="006E1F8B">
      <w:pPr>
        <w:spacing w:before="120" w:after="60" w:line="240" w:lineRule="auto"/>
        <w:rPr>
          <w:rFonts w:ascii="Times New Roman" w:hAnsi="Times New Roman" w:cs="Times New Roman"/>
          <w:b/>
          <w:sz w:val="20"/>
        </w:rPr>
      </w:pPr>
      <w:r w:rsidRPr="00996DFD">
        <w:rPr>
          <w:rFonts w:ascii="Times New Roman" w:hAnsi="Times New Roman" w:cs="Times New Roman"/>
          <w:b/>
          <w:sz w:val="20"/>
        </w:rPr>
        <w:t>Authority deemed to be Commonwealth authority for purposes of Public Service Act</w:t>
      </w:r>
    </w:p>
    <w:p w14:paraId="564B0E4F" w14:textId="77777777" w:rsidR="008B06F2" w:rsidRPr="00996DFD" w:rsidRDefault="009A75A0" w:rsidP="00416058">
      <w:pPr>
        <w:spacing w:after="0" w:line="240" w:lineRule="auto"/>
        <w:ind w:firstLine="432"/>
        <w:jc w:val="both"/>
        <w:rPr>
          <w:rFonts w:ascii="Times New Roman" w:hAnsi="Times New Roman" w:cs="Times New Roman"/>
        </w:rPr>
      </w:pPr>
      <w:r w:rsidRPr="00996DFD">
        <w:rPr>
          <w:rFonts w:ascii="Times New Roman" w:hAnsi="Times New Roman" w:cs="Times New Roman"/>
          <w:b/>
        </w:rPr>
        <w:t>17.</w:t>
      </w:r>
      <w:r w:rsidR="00064932" w:rsidRPr="00996DFD">
        <w:rPr>
          <w:rFonts w:ascii="Times New Roman" w:hAnsi="Times New Roman" w:cs="Times New Roman"/>
        </w:rPr>
        <w:t xml:space="preserve"> The Authority shall be deemed to be a Commonwealth authority for the purposes of Part IV of the </w:t>
      </w:r>
      <w:r w:rsidRPr="00996DFD">
        <w:rPr>
          <w:rFonts w:ascii="Times New Roman" w:hAnsi="Times New Roman" w:cs="Times New Roman"/>
          <w:i/>
        </w:rPr>
        <w:t xml:space="preserve">Public Service Act </w:t>
      </w:r>
      <w:r w:rsidR="00064932" w:rsidRPr="00996DFD">
        <w:rPr>
          <w:rFonts w:ascii="Times New Roman" w:hAnsi="Times New Roman" w:cs="Times New Roman"/>
        </w:rPr>
        <w:t>1922.</w:t>
      </w:r>
    </w:p>
    <w:p w14:paraId="1870D334" w14:textId="77777777" w:rsidR="008B06F2" w:rsidRPr="00996DFD" w:rsidRDefault="009A75A0" w:rsidP="006E1F8B">
      <w:pPr>
        <w:spacing w:before="120" w:after="60" w:line="240" w:lineRule="auto"/>
        <w:rPr>
          <w:rFonts w:ascii="Times New Roman" w:hAnsi="Times New Roman" w:cs="Times New Roman"/>
          <w:b/>
          <w:sz w:val="20"/>
        </w:rPr>
      </w:pPr>
      <w:r w:rsidRPr="00996DFD">
        <w:rPr>
          <w:rFonts w:ascii="Times New Roman" w:hAnsi="Times New Roman" w:cs="Times New Roman"/>
          <w:b/>
          <w:sz w:val="20"/>
        </w:rPr>
        <w:t>Authority deemed to be approved authority for purposes of Superannuation Act</w:t>
      </w:r>
    </w:p>
    <w:p w14:paraId="3B6337F3" w14:textId="77777777" w:rsidR="008B06F2" w:rsidRPr="00996DFD" w:rsidRDefault="009A75A0" w:rsidP="00416058">
      <w:pPr>
        <w:spacing w:after="0" w:line="240" w:lineRule="auto"/>
        <w:ind w:firstLine="432"/>
        <w:jc w:val="both"/>
        <w:rPr>
          <w:rFonts w:ascii="Times New Roman" w:hAnsi="Times New Roman" w:cs="Times New Roman"/>
        </w:rPr>
      </w:pPr>
      <w:r w:rsidRPr="00996DFD">
        <w:rPr>
          <w:rFonts w:ascii="Times New Roman" w:hAnsi="Times New Roman" w:cs="Times New Roman"/>
          <w:b/>
        </w:rPr>
        <w:t>18.</w:t>
      </w:r>
      <w:r w:rsidR="00064932" w:rsidRPr="00996DFD">
        <w:rPr>
          <w:rFonts w:ascii="Times New Roman" w:hAnsi="Times New Roman" w:cs="Times New Roman"/>
        </w:rPr>
        <w:t xml:space="preserve"> The Authority shall be deemed to be an approved authority for the purposes of the </w:t>
      </w:r>
      <w:r w:rsidRPr="00996DFD">
        <w:rPr>
          <w:rFonts w:ascii="Times New Roman" w:hAnsi="Times New Roman" w:cs="Times New Roman"/>
          <w:i/>
        </w:rPr>
        <w:t xml:space="preserve">Superannuation Act </w:t>
      </w:r>
      <w:r w:rsidR="00064932" w:rsidRPr="00996DFD">
        <w:rPr>
          <w:rFonts w:ascii="Times New Roman" w:hAnsi="Times New Roman" w:cs="Times New Roman"/>
        </w:rPr>
        <w:t>1976.</w:t>
      </w:r>
    </w:p>
    <w:p w14:paraId="686638BF" w14:textId="77777777" w:rsidR="008B06F2" w:rsidRPr="00996DFD" w:rsidRDefault="009A75A0" w:rsidP="006E1F8B">
      <w:pPr>
        <w:spacing w:before="120" w:after="60" w:line="240" w:lineRule="auto"/>
        <w:rPr>
          <w:rFonts w:ascii="Times New Roman" w:hAnsi="Times New Roman" w:cs="Times New Roman"/>
          <w:b/>
          <w:sz w:val="20"/>
        </w:rPr>
      </w:pPr>
      <w:r w:rsidRPr="00996DFD">
        <w:rPr>
          <w:rFonts w:ascii="Times New Roman" w:hAnsi="Times New Roman" w:cs="Times New Roman"/>
          <w:b/>
          <w:sz w:val="20"/>
        </w:rPr>
        <w:t>Exemption from taxation</w:t>
      </w:r>
    </w:p>
    <w:p w14:paraId="349BDE90" w14:textId="77777777" w:rsidR="008B06F2" w:rsidRPr="00996DFD" w:rsidRDefault="009A75A0" w:rsidP="00416058">
      <w:pPr>
        <w:spacing w:after="0" w:line="240" w:lineRule="auto"/>
        <w:ind w:firstLine="432"/>
        <w:jc w:val="both"/>
        <w:rPr>
          <w:rFonts w:ascii="Times New Roman" w:hAnsi="Times New Roman" w:cs="Times New Roman"/>
        </w:rPr>
      </w:pPr>
      <w:r w:rsidRPr="00996DFD">
        <w:rPr>
          <w:rFonts w:ascii="Times New Roman" w:hAnsi="Times New Roman" w:cs="Times New Roman"/>
          <w:b/>
        </w:rPr>
        <w:t>19.</w:t>
      </w:r>
      <w:r w:rsidR="00064932" w:rsidRPr="00996DFD">
        <w:rPr>
          <w:rFonts w:ascii="Times New Roman" w:hAnsi="Times New Roman" w:cs="Times New Roman"/>
        </w:rPr>
        <w:t xml:space="preserve"> </w:t>
      </w:r>
      <w:r w:rsidRPr="00996DFD">
        <w:rPr>
          <w:rFonts w:ascii="Times New Roman" w:hAnsi="Times New Roman" w:cs="Times New Roman"/>
          <w:b/>
        </w:rPr>
        <w:t>(1</w:t>
      </w:r>
      <w:r w:rsidR="00064932" w:rsidRPr="00996DFD">
        <w:rPr>
          <w:rFonts w:ascii="Times New Roman" w:hAnsi="Times New Roman" w:cs="Times New Roman"/>
        </w:rPr>
        <w:t>) The Authority is not subject to taxation under any law of the Commonwealth or of a State or Territory.</w:t>
      </w:r>
    </w:p>
    <w:p w14:paraId="16DF45F4" w14:textId="77777777" w:rsidR="008B06F2" w:rsidRPr="00996DFD" w:rsidRDefault="009A75A0"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(2)</w:t>
      </w:r>
      <w:r w:rsidR="00064932" w:rsidRPr="00996DFD">
        <w:rPr>
          <w:rFonts w:ascii="Times New Roman" w:hAnsi="Times New Roman" w:cs="Times New Roman"/>
        </w:rPr>
        <w:t xml:space="preserve"> A company that is a wholly owned subsidiary of the Authority is not subject to taxation under any law of the Commonwealth or of a State or Territory.</w:t>
      </w:r>
    </w:p>
    <w:p w14:paraId="0E8B65D4" w14:textId="77777777" w:rsidR="008B06F2" w:rsidRPr="00996DFD" w:rsidRDefault="009A75A0"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(3)</w:t>
      </w:r>
      <w:r w:rsidR="00064932" w:rsidRPr="00996DFD">
        <w:rPr>
          <w:rFonts w:ascii="Times New Roman" w:hAnsi="Times New Roman" w:cs="Times New Roman"/>
        </w:rPr>
        <w:t xml:space="preserve"> Where the Treasurer so determines by notice published in the </w:t>
      </w:r>
      <w:r w:rsidRPr="00996DFD">
        <w:rPr>
          <w:rFonts w:ascii="Times New Roman" w:hAnsi="Times New Roman" w:cs="Times New Roman"/>
          <w:i/>
        </w:rPr>
        <w:t xml:space="preserve">Gazette, </w:t>
      </w:r>
      <w:r w:rsidR="00064932" w:rsidRPr="00996DFD">
        <w:rPr>
          <w:rFonts w:ascii="Times New Roman" w:hAnsi="Times New Roman" w:cs="Times New Roman"/>
        </w:rPr>
        <w:t>a company (not being a company to which sub-section (2) applies) which is a subsidiary of the Authority is not subject to taxation under any law of the Commonwealth or of a State or Territory.</w:t>
      </w:r>
    </w:p>
    <w:p w14:paraId="14CE34BC" w14:textId="77777777" w:rsidR="008B06F2" w:rsidRPr="00996DFD" w:rsidRDefault="009A75A0"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(4)</w:t>
      </w:r>
      <w:r w:rsidR="00064932" w:rsidRPr="00996DFD">
        <w:rPr>
          <w:rFonts w:ascii="Times New Roman" w:hAnsi="Times New Roman" w:cs="Times New Roman"/>
        </w:rPr>
        <w:t xml:space="preserve"> For the purposes of this section, the question whether a company is a subsidiary of the Authority shall be determined in the same manner as the question whether a corporation is a subsidiary of another corporation is determined under the </w:t>
      </w:r>
      <w:r w:rsidRPr="00996DFD">
        <w:rPr>
          <w:rFonts w:ascii="Times New Roman" w:hAnsi="Times New Roman" w:cs="Times New Roman"/>
          <w:i/>
        </w:rPr>
        <w:t xml:space="preserve">Companies Ordinance </w:t>
      </w:r>
      <w:r w:rsidR="00064932" w:rsidRPr="00996DFD">
        <w:rPr>
          <w:rFonts w:ascii="Times New Roman" w:hAnsi="Times New Roman" w:cs="Times New Roman"/>
        </w:rPr>
        <w:t>1962.</w:t>
      </w:r>
    </w:p>
    <w:p w14:paraId="45C9C50C" w14:textId="77777777" w:rsidR="008B06F2" w:rsidRPr="00996DFD" w:rsidRDefault="009A75A0" w:rsidP="006E1F8B">
      <w:pPr>
        <w:spacing w:before="120" w:after="60" w:line="240" w:lineRule="auto"/>
        <w:rPr>
          <w:rFonts w:ascii="Times New Roman" w:hAnsi="Times New Roman" w:cs="Times New Roman"/>
          <w:b/>
          <w:sz w:val="20"/>
        </w:rPr>
      </w:pPr>
      <w:r w:rsidRPr="00996DFD">
        <w:rPr>
          <w:rFonts w:ascii="Times New Roman" w:hAnsi="Times New Roman" w:cs="Times New Roman"/>
          <w:b/>
          <w:sz w:val="20"/>
        </w:rPr>
        <w:t>Rights of public servants</w:t>
      </w:r>
    </w:p>
    <w:p w14:paraId="68993267" w14:textId="77777777" w:rsidR="008B06F2" w:rsidRPr="00996DFD" w:rsidRDefault="009A75A0"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20.</w:t>
      </w:r>
      <w:r w:rsidR="00064932" w:rsidRPr="00996DFD">
        <w:rPr>
          <w:rFonts w:ascii="Times New Roman" w:hAnsi="Times New Roman" w:cs="Times New Roman"/>
        </w:rPr>
        <w:t xml:space="preserve"> </w:t>
      </w:r>
      <w:r w:rsidRPr="00996DFD">
        <w:rPr>
          <w:rFonts w:ascii="Times New Roman" w:hAnsi="Times New Roman" w:cs="Times New Roman"/>
          <w:b/>
        </w:rPr>
        <w:t xml:space="preserve">(1) </w:t>
      </w:r>
      <w:r w:rsidR="00064932" w:rsidRPr="00996DFD">
        <w:rPr>
          <w:rFonts w:ascii="Times New Roman" w:hAnsi="Times New Roman" w:cs="Times New Roman"/>
        </w:rPr>
        <w:t xml:space="preserve">If a full-time officer or employee of the Authority was, immediately before his appointment as an officer or his engagement as an employee, as the case may be, an officer of the Australian Public Service or a person to whom the </w:t>
      </w:r>
      <w:r w:rsidRPr="00996DFD">
        <w:rPr>
          <w:rFonts w:ascii="Times New Roman" w:hAnsi="Times New Roman" w:cs="Times New Roman"/>
          <w:i/>
        </w:rPr>
        <w:t>Officers</w:t>
      </w:r>
      <w:r w:rsidR="005E4FE1" w:rsidRPr="00996DFD">
        <w:rPr>
          <w:rFonts w:ascii="Times New Roman" w:hAnsi="Times New Roman" w:cs="Times New Roman"/>
          <w:i/>
        </w:rPr>
        <w:t>’</w:t>
      </w:r>
      <w:r w:rsidRPr="00996DFD">
        <w:rPr>
          <w:rFonts w:ascii="Times New Roman" w:hAnsi="Times New Roman" w:cs="Times New Roman"/>
          <w:i/>
        </w:rPr>
        <w:t xml:space="preserve"> Rights Declaration Act </w:t>
      </w:r>
      <w:r w:rsidR="00064932" w:rsidRPr="00996DFD">
        <w:rPr>
          <w:rFonts w:ascii="Times New Roman" w:hAnsi="Times New Roman" w:cs="Times New Roman"/>
        </w:rPr>
        <w:t>1928 applied—</w:t>
      </w:r>
    </w:p>
    <w:p w14:paraId="582F797A" w14:textId="77777777" w:rsidR="008B06F2" w:rsidRPr="00996DFD" w:rsidRDefault="00064932" w:rsidP="006E1F8B">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(a) he retains his existing and accruing rights;</w:t>
      </w:r>
    </w:p>
    <w:p w14:paraId="305411EA" w14:textId="77777777" w:rsidR="008B06F2" w:rsidRPr="00996DFD" w:rsidRDefault="00064932" w:rsidP="006E1F8B">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(b) for the purpose of determining those rights his service as such an officer or employee, as the case may be, shall be taken into account as if it were service in the Australian Public Service; and</w:t>
      </w:r>
    </w:p>
    <w:p w14:paraId="24401A9F" w14:textId="77777777" w:rsidR="008B06F2" w:rsidRPr="00996DFD" w:rsidRDefault="00064932" w:rsidP="006E1F8B">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 xml:space="preserve">(c) the </w:t>
      </w:r>
      <w:r w:rsidR="009A75A0" w:rsidRPr="00996DFD">
        <w:rPr>
          <w:rFonts w:ascii="Times New Roman" w:hAnsi="Times New Roman" w:cs="Times New Roman"/>
          <w:i/>
        </w:rPr>
        <w:t>Officers</w:t>
      </w:r>
      <w:r w:rsidR="005E4FE1" w:rsidRPr="00996DFD">
        <w:rPr>
          <w:rFonts w:ascii="Times New Roman" w:hAnsi="Times New Roman" w:cs="Times New Roman"/>
          <w:i/>
        </w:rPr>
        <w:t>’</w:t>
      </w:r>
      <w:r w:rsidR="009A75A0" w:rsidRPr="00996DFD">
        <w:rPr>
          <w:rFonts w:ascii="Times New Roman" w:hAnsi="Times New Roman" w:cs="Times New Roman"/>
          <w:i/>
        </w:rPr>
        <w:t xml:space="preserve"> Rights Declaration Act </w:t>
      </w:r>
      <w:r w:rsidRPr="00996DFD">
        <w:rPr>
          <w:rFonts w:ascii="Times New Roman" w:hAnsi="Times New Roman" w:cs="Times New Roman"/>
        </w:rPr>
        <w:t>1928 applies as if—</w:t>
      </w:r>
    </w:p>
    <w:p w14:paraId="4A4A0CB8" w14:textId="77777777" w:rsidR="008B06F2" w:rsidRPr="00996DFD" w:rsidRDefault="00064932" w:rsidP="006E1F8B">
      <w:pPr>
        <w:spacing w:before="60" w:after="60" w:line="240" w:lineRule="auto"/>
        <w:ind w:left="1296" w:hanging="432"/>
        <w:jc w:val="both"/>
        <w:rPr>
          <w:rFonts w:ascii="Times New Roman" w:hAnsi="Times New Roman" w:cs="Times New Roman"/>
        </w:rPr>
      </w:pPr>
      <w:r w:rsidRPr="00996DFD">
        <w:rPr>
          <w:rFonts w:ascii="Times New Roman" w:hAnsi="Times New Roman" w:cs="Times New Roman"/>
        </w:rPr>
        <w:t>(</w:t>
      </w:r>
      <w:proofErr w:type="spellStart"/>
      <w:r w:rsidRPr="00996DFD">
        <w:rPr>
          <w:rFonts w:ascii="Times New Roman" w:hAnsi="Times New Roman" w:cs="Times New Roman"/>
        </w:rPr>
        <w:t>i</w:t>
      </w:r>
      <w:proofErr w:type="spellEnd"/>
      <w:r w:rsidRPr="00996DFD">
        <w:rPr>
          <w:rFonts w:ascii="Times New Roman" w:hAnsi="Times New Roman" w:cs="Times New Roman"/>
        </w:rPr>
        <w:t>) this Act and this section had been specified in the Schedule to that Act; and</w:t>
      </w:r>
    </w:p>
    <w:p w14:paraId="15D6C936" w14:textId="77777777" w:rsidR="008B06F2" w:rsidRPr="00996DFD" w:rsidRDefault="00064932" w:rsidP="006E1F8B">
      <w:pPr>
        <w:spacing w:before="60" w:after="60" w:line="240" w:lineRule="auto"/>
        <w:ind w:left="1296" w:hanging="432"/>
        <w:jc w:val="both"/>
        <w:rPr>
          <w:rFonts w:ascii="Times New Roman" w:hAnsi="Times New Roman" w:cs="Times New Roman"/>
        </w:rPr>
      </w:pPr>
      <w:r w:rsidRPr="00996DFD">
        <w:rPr>
          <w:rFonts w:ascii="Times New Roman" w:hAnsi="Times New Roman" w:cs="Times New Roman"/>
        </w:rPr>
        <w:t>(ii) the Authority were a Commonwealth authority for the purposes of that Act.</w:t>
      </w:r>
    </w:p>
    <w:p w14:paraId="6BF1D257" w14:textId="77777777" w:rsidR="008B06F2" w:rsidRPr="00996DFD" w:rsidRDefault="009A75A0"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 xml:space="preserve">(2) </w:t>
      </w:r>
      <w:r w:rsidR="00064932" w:rsidRPr="00996DFD">
        <w:rPr>
          <w:rFonts w:ascii="Times New Roman" w:hAnsi="Times New Roman" w:cs="Times New Roman"/>
        </w:rPr>
        <w:t>In sub-section (1), references to a full-time officer of the Authority shall be read as including references to a full-time director of the Authority.</w:t>
      </w:r>
    </w:p>
    <w:p w14:paraId="371F3683" w14:textId="77777777" w:rsidR="008B06F2" w:rsidRPr="00996DFD" w:rsidRDefault="009A75A0" w:rsidP="006E1F8B">
      <w:pPr>
        <w:spacing w:before="120" w:after="60" w:line="240" w:lineRule="auto"/>
        <w:rPr>
          <w:rFonts w:ascii="Times New Roman" w:hAnsi="Times New Roman" w:cs="Times New Roman"/>
          <w:b/>
          <w:sz w:val="20"/>
        </w:rPr>
      </w:pPr>
      <w:r w:rsidRPr="00996DFD">
        <w:rPr>
          <w:rFonts w:ascii="Times New Roman" w:hAnsi="Times New Roman" w:cs="Times New Roman"/>
          <w:b/>
          <w:sz w:val="20"/>
        </w:rPr>
        <w:t>Winding up of Authority</w:t>
      </w:r>
    </w:p>
    <w:p w14:paraId="437B1070" w14:textId="77777777" w:rsidR="008B06F2" w:rsidRPr="00996DFD" w:rsidRDefault="009A75A0"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21.</w:t>
      </w:r>
      <w:r w:rsidR="00064932" w:rsidRPr="00996DFD">
        <w:rPr>
          <w:rFonts w:ascii="Times New Roman" w:hAnsi="Times New Roman" w:cs="Times New Roman"/>
        </w:rPr>
        <w:t xml:space="preserve"> </w:t>
      </w:r>
      <w:r w:rsidRPr="00996DFD">
        <w:rPr>
          <w:rFonts w:ascii="Times New Roman" w:hAnsi="Times New Roman" w:cs="Times New Roman"/>
          <w:b/>
        </w:rPr>
        <w:t xml:space="preserve">(1) </w:t>
      </w:r>
      <w:r w:rsidR="00064932" w:rsidRPr="00996DFD">
        <w:rPr>
          <w:rFonts w:ascii="Times New Roman" w:hAnsi="Times New Roman" w:cs="Times New Roman"/>
        </w:rPr>
        <w:t>It is hereby declared to be the intention of the Parliament that the winding up of the Authority should be completed on or before 30 June 1990.</w:t>
      </w:r>
    </w:p>
    <w:p w14:paraId="63327226" w14:textId="77777777" w:rsidR="008B06F2" w:rsidRPr="00996DFD" w:rsidRDefault="009A75A0"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(2)</w:t>
      </w:r>
      <w:r w:rsidR="00064932" w:rsidRPr="00996DFD">
        <w:rPr>
          <w:rFonts w:ascii="Times New Roman" w:hAnsi="Times New Roman" w:cs="Times New Roman"/>
        </w:rPr>
        <w:t xml:space="preserve"> Where the Minister is of the opinion—</w:t>
      </w:r>
    </w:p>
    <w:p w14:paraId="2152175D" w14:textId="77777777" w:rsidR="008B06F2" w:rsidRPr="00996DFD" w:rsidRDefault="00064932" w:rsidP="006E1F8B">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(a) that, for the purpose of giving effect to the intention of the Parliament declared in sub-section (1), it is desirable that the voluntary winding up of the Authority should commence; or</w:t>
      </w:r>
    </w:p>
    <w:p w14:paraId="6557126A" w14:textId="77777777" w:rsidR="008B06F2" w:rsidRPr="00996DFD" w:rsidRDefault="00064932" w:rsidP="008A6E52">
      <w:pPr>
        <w:spacing w:after="0" w:line="240" w:lineRule="auto"/>
        <w:ind w:left="864" w:hanging="432"/>
        <w:jc w:val="both"/>
        <w:rPr>
          <w:rFonts w:ascii="Times New Roman" w:hAnsi="Times New Roman" w:cs="Times New Roman"/>
        </w:rPr>
      </w:pPr>
      <w:r w:rsidRPr="00996DFD">
        <w:rPr>
          <w:rFonts w:ascii="Times New Roman" w:hAnsi="Times New Roman" w:cs="Times New Roman"/>
        </w:rPr>
        <w:t>(b) that it is, for any other reason, necessary or desirable that the Authority be wound up,</w:t>
      </w:r>
    </w:p>
    <w:p w14:paraId="586A5F39" w14:textId="77777777" w:rsidR="008B06F2" w:rsidRPr="00996DFD" w:rsidRDefault="00064932" w:rsidP="006E1F8B">
      <w:pPr>
        <w:spacing w:before="60" w:after="60" w:line="240" w:lineRule="auto"/>
        <w:jc w:val="both"/>
        <w:rPr>
          <w:rFonts w:ascii="Times New Roman" w:hAnsi="Times New Roman" w:cs="Times New Roman"/>
        </w:rPr>
      </w:pPr>
      <w:r w:rsidRPr="00996DFD">
        <w:rPr>
          <w:rFonts w:ascii="Times New Roman" w:hAnsi="Times New Roman" w:cs="Times New Roman"/>
        </w:rPr>
        <w:t>the Minister shall, by notice in writing given to the Authority, direct that the Authority be wound up voluntarily.</w:t>
      </w:r>
    </w:p>
    <w:p w14:paraId="03D3EB12" w14:textId="77777777" w:rsidR="008B06F2" w:rsidRPr="00996DFD" w:rsidRDefault="009A75A0"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(3)</w:t>
      </w:r>
      <w:r w:rsidR="00064932" w:rsidRPr="00996DFD">
        <w:rPr>
          <w:rFonts w:ascii="Times New Roman" w:hAnsi="Times New Roman" w:cs="Times New Roman"/>
        </w:rPr>
        <w:t xml:space="preserve"> Where a notice is given to the Authority under sub-section (2)—</w:t>
      </w:r>
    </w:p>
    <w:p w14:paraId="73EDD173" w14:textId="77777777" w:rsidR="008B06F2" w:rsidRPr="00996DFD" w:rsidRDefault="00064932" w:rsidP="006E1F8B">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 xml:space="preserve">(a) the </w:t>
      </w:r>
      <w:r w:rsidR="009A75A0" w:rsidRPr="00996DFD">
        <w:rPr>
          <w:rFonts w:ascii="Times New Roman" w:hAnsi="Times New Roman" w:cs="Times New Roman"/>
          <w:i/>
        </w:rPr>
        <w:t xml:space="preserve">Companies Ordinance </w:t>
      </w:r>
      <w:r w:rsidRPr="00996DFD">
        <w:rPr>
          <w:rFonts w:ascii="Times New Roman" w:hAnsi="Times New Roman" w:cs="Times New Roman"/>
        </w:rPr>
        <w:t>1962 has effect, subject to this Act, as if the Authority has, on the day on which the notice was given, resolved, by a special resolution, that the Authority be wound up voluntarily;</w:t>
      </w:r>
    </w:p>
    <w:p w14:paraId="799CDADD" w14:textId="77777777" w:rsidR="008B06F2" w:rsidRPr="00996DFD" w:rsidRDefault="00064932" w:rsidP="006E1F8B">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(b) the Board shall—</w:t>
      </w:r>
    </w:p>
    <w:p w14:paraId="11853657" w14:textId="77777777" w:rsidR="008B06F2" w:rsidRPr="00996DFD" w:rsidRDefault="00064932" w:rsidP="005A6737">
      <w:pPr>
        <w:spacing w:after="0" w:line="240" w:lineRule="auto"/>
        <w:ind w:left="1584" w:hanging="432"/>
        <w:jc w:val="both"/>
        <w:rPr>
          <w:rFonts w:ascii="Times New Roman" w:hAnsi="Times New Roman" w:cs="Times New Roman"/>
        </w:rPr>
      </w:pPr>
      <w:r w:rsidRPr="00996DFD">
        <w:rPr>
          <w:rFonts w:ascii="Times New Roman" w:hAnsi="Times New Roman" w:cs="Times New Roman"/>
        </w:rPr>
        <w:t>(</w:t>
      </w:r>
      <w:proofErr w:type="spellStart"/>
      <w:r w:rsidRPr="00996DFD">
        <w:rPr>
          <w:rFonts w:ascii="Times New Roman" w:hAnsi="Times New Roman" w:cs="Times New Roman"/>
        </w:rPr>
        <w:t>i</w:t>
      </w:r>
      <w:proofErr w:type="spellEnd"/>
      <w:r w:rsidRPr="00996DFD">
        <w:rPr>
          <w:rFonts w:ascii="Times New Roman" w:hAnsi="Times New Roman" w:cs="Times New Roman"/>
        </w:rPr>
        <w:t xml:space="preserve">) within 7 days after the notice was given to the Authority lodge a copy of the notice with the Registrar of Companies holding office under the </w:t>
      </w:r>
      <w:r w:rsidR="009A75A0" w:rsidRPr="00996DFD">
        <w:rPr>
          <w:rFonts w:ascii="Times New Roman" w:hAnsi="Times New Roman" w:cs="Times New Roman"/>
          <w:i/>
        </w:rPr>
        <w:t xml:space="preserve">Companies Ordinance </w:t>
      </w:r>
      <w:r w:rsidRPr="00996DFD">
        <w:rPr>
          <w:rFonts w:ascii="Times New Roman" w:hAnsi="Times New Roman" w:cs="Times New Roman"/>
        </w:rPr>
        <w:t>1962; and</w:t>
      </w:r>
    </w:p>
    <w:p w14:paraId="3E826A5E" w14:textId="77777777" w:rsidR="008B06F2" w:rsidRPr="00996DFD" w:rsidRDefault="00064932" w:rsidP="005A6737">
      <w:pPr>
        <w:spacing w:after="0" w:line="240" w:lineRule="auto"/>
        <w:ind w:left="1584" w:hanging="432"/>
        <w:jc w:val="both"/>
        <w:rPr>
          <w:rFonts w:ascii="Times New Roman" w:hAnsi="Times New Roman" w:cs="Times New Roman"/>
        </w:rPr>
      </w:pPr>
      <w:r w:rsidRPr="00996DFD">
        <w:rPr>
          <w:rFonts w:ascii="Times New Roman" w:hAnsi="Times New Roman" w:cs="Times New Roman"/>
        </w:rPr>
        <w:t xml:space="preserve">(ii) within 14 days after the notice was given to the Authority, publish a copy of the notice in the </w:t>
      </w:r>
      <w:r w:rsidR="009A75A0" w:rsidRPr="00996DFD">
        <w:rPr>
          <w:rFonts w:ascii="Times New Roman" w:hAnsi="Times New Roman" w:cs="Times New Roman"/>
          <w:i/>
        </w:rPr>
        <w:t xml:space="preserve">Gazette, </w:t>
      </w:r>
      <w:r w:rsidRPr="00996DFD">
        <w:rPr>
          <w:rFonts w:ascii="Times New Roman" w:hAnsi="Times New Roman" w:cs="Times New Roman"/>
        </w:rPr>
        <w:t>being a copy that has appended to it a note stating that the Authority is to be wound up voluntarily in pursuance of the direction contained in the notice; and</w:t>
      </w:r>
    </w:p>
    <w:p w14:paraId="2C376BEB" w14:textId="544DB387" w:rsidR="008B06F2" w:rsidRPr="00996DFD" w:rsidRDefault="00064932" w:rsidP="006E1F8B">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 xml:space="preserve">(c) sub-sections 254(2) and (3) of the </w:t>
      </w:r>
      <w:r w:rsidR="009A75A0" w:rsidRPr="00996DFD">
        <w:rPr>
          <w:rFonts w:ascii="Times New Roman" w:hAnsi="Times New Roman" w:cs="Times New Roman"/>
          <w:i/>
        </w:rPr>
        <w:t xml:space="preserve">Companies Ordinance </w:t>
      </w:r>
      <w:r w:rsidRPr="00996DFD">
        <w:rPr>
          <w:rFonts w:ascii="Times New Roman" w:hAnsi="Times New Roman" w:cs="Times New Roman"/>
        </w:rPr>
        <w:t>1962 do not apply to or in relation to the winding up of the Authority.</w:t>
      </w:r>
    </w:p>
    <w:p w14:paraId="6533F30E" w14:textId="77777777" w:rsidR="008B06F2" w:rsidRPr="00996DFD" w:rsidRDefault="009A75A0"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(4)</w:t>
      </w:r>
      <w:r w:rsidR="00064932" w:rsidRPr="00996DFD">
        <w:rPr>
          <w:rFonts w:ascii="Times New Roman" w:hAnsi="Times New Roman" w:cs="Times New Roman"/>
        </w:rPr>
        <w:t xml:space="preserve"> Upon the winding up or dissolution of the Authority, the property of the Authority remaining after satisfaction of all its debts and liabilities (in this sub-section referred to as the surplus) shall be divided among the Commonwealth and the States in such a manner that the total value of the property paid or transferred to the Commonwealth or a State as its share in the surplus shall bear to the total value of the surplus the same proportion, as nearly as practicable, as the sum of the amounts paid to the Authority by the Commonwealth, or by that State, as the case may be, bears to the total of all the amounts that have, from time to time, been paid to the Authority by the Commonwealth and the States.</w:t>
      </w:r>
    </w:p>
    <w:p w14:paraId="15005461" w14:textId="77777777" w:rsidR="008B06F2" w:rsidRPr="00996DFD" w:rsidRDefault="009A75A0"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(5)</w:t>
      </w:r>
      <w:r w:rsidR="00064932" w:rsidRPr="00996DFD">
        <w:rPr>
          <w:rFonts w:ascii="Times New Roman" w:hAnsi="Times New Roman" w:cs="Times New Roman"/>
        </w:rPr>
        <w:t xml:space="preserve"> For the purposes of sub-section (4), the Northern Territory shall be deemed to be a State.</w:t>
      </w:r>
    </w:p>
    <w:p w14:paraId="48B1BD1E" w14:textId="77777777" w:rsidR="008B06F2" w:rsidRPr="00996DFD" w:rsidRDefault="00064932"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(6)</w:t>
      </w:r>
      <w:r w:rsidRPr="00996DFD">
        <w:rPr>
          <w:rFonts w:ascii="Times New Roman" w:hAnsi="Times New Roman" w:cs="Times New Roman"/>
        </w:rPr>
        <w:t xml:space="preserve"> In sub-section (4)—</w:t>
      </w:r>
    </w:p>
    <w:p w14:paraId="65B1045C" w14:textId="77777777" w:rsidR="008B06F2" w:rsidRPr="00996DFD" w:rsidRDefault="00064932" w:rsidP="006E1F8B">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(a) a reference to an amount paid to the Authority by the Commonwealth shall be read as a reference to an amount paid to the Authority by the Commonwealth out of moneys appropriated by the Parliament for the purpose;</w:t>
      </w:r>
    </w:p>
    <w:p w14:paraId="53011CCE" w14:textId="77777777" w:rsidR="008B06F2" w:rsidRPr="00996DFD" w:rsidRDefault="00064932" w:rsidP="006E1F8B">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(b) a reference to an amount paid to the Authority by a State shall be read as a reference to an amount paid to the Authority by a State out of moneys appropriated by the Parliament of the State for the purpose; and</w:t>
      </w:r>
    </w:p>
    <w:p w14:paraId="6CBAED70" w14:textId="77777777" w:rsidR="008B06F2" w:rsidRPr="00996DFD" w:rsidRDefault="00064932" w:rsidP="006E1F8B">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(c) a reference to an amount paid to the Authority by the Northern Territory shall be read as a reference to an amount paid to the Authority by the Northern Territory out of moneys appropriated by the Legislative Assembly of the Northern Territory of Australia for the purpose.</w:t>
      </w:r>
    </w:p>
    <w:p w14:paraId="5A33E363" w14:textId="77777777" w:rsidR="008B06F2" w:rsidRPr="00996DFD" w:rsidRDefault="009A75A0" w:rsidP="006E1F8B">
      <w:pPr>
        <w:spacing w:before="120" w:after="60" w:line="240" w:lineRule="auto"/>
        <w:rPr>
          <w:rFonts w:ascii="Times New Roman" w:hAnsi="Times New Roman" w:cs="Times New Roman"/>
          <w:b/>
          <w:sz w:val="20"/>
        </w:rPr>
      </w:pPr>
      <w:r w:rsidRPr="00996DFD">
        <w:rPr>
          <w:rFonts w:ascii="Times New Roman" w:hAnsi="Times New Roman" w:cs="Times New Roman"/>
          <w:b/>
          <w:sz w:val="20"/>
        </w:rPr>
        <w:t>Protection of name, symbol, &amp;c., of Authority</w:t>
      </w:r>
    </w:p>
    <w:p w14:paraId="13A736FE" w14:textId="77777777" w:rsidR="008B06F2" w:rsidRPr="00996DFD" w:rsidRDefault="009A75A0"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 xml:space="preserve">22. (1) </w:t>
      </w:r>
      <w:r w:rsidR="00064932" w:rsidRPr="00996DFD">
        <w:rPr>
          <w:rFonts w:ascii="Times New Roman" w:hAnsi="Times New Roman" w:cs="Times New Roman"/>
        </w:rPr>
        <w:t>Subject to sub-section (4), a person who, without the consent in writing of the Authority—</w:t>
      </w:r>
    </w:p>
    <w:p w14:paraId="10F56294" w14:textId="77777777" w:rsidR="008B06F2" w:rsidRPr="00996DFD" w:rsidRDefault="00064932" w:rsidP="006E1F8B">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(a) uses the name, or an abbreviation of the name, of the Authority, a prescribed symbol or a prescribed expression in connection with a business, trade, profession or occupation;</w:t>
      </w:r>
    </w:p>
    <w:p w14:paraId="14DD9695" w14:textId="3164F791" w:rsidR="008B06F2" w:rsidRPr="00996DFD" w:rsidRDefault="00064932" w:rsidP="002B0A8C">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(b) sells, offers for sale, exposes for sale, hires or lets for hire or otherwise has in his possession for sale or hire, goods to which the name, or an</w:t>
      </w:r>
      <w:r w:rsidR="002B0A8C">
        <w:rPr>
          <w:rFonts w:ascii="Times New Roman" w:hAnsi="Times New Roman" w:cs="Times New Roman"/>
        </w:rPr>
        <w:t xml:space="preserve"> </w:t>
      </w:r>
      <w:r w:rsidRPr="00996DFD">
        <w:rPr>
          <w:rFonts w:ascii="Times New Roman" w:hAnsi="Times New Roman" w:cs="Times New Roman"/>
        </w:rPr>
        <w:t>abbreviation of the name, of the Authority, a prescribed symbol or a prescribed expression has been applied;</w:t>
      </w:r>
    </w:p>
    <w:p w14:paraId="13E69D83" w14:textId="77777777" w:rsidR="008B06F2" w:rsidRPr="00996DFD" w:rsidRDefault="00064932" w:rsidP="006E1F8B">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(c) uses the name, or an abbreviation of the name, of the Authority, a prescribed symbol or a prescribed expression in relation to goods or to the promotion, by any means, of the supply or use of goods; or</w:t>
      </w:r>
    </w:p>
    <w:p w14:paraId="3204A6C0" w14:textId="77777777" w:rsidR="002B0A8C" w:rsidRDefault="002B0A8C">
      <w:pPr>
        <w:rPr>
          <w:rFonts w:ascii="Times New Roman" w:hAnsi="Times New Roman" w:cs="Times New Roman"/>
        </w:rPr>
      </w:pPr>
      <w:r>
        <w:rPr>
          <w:rFonts w:ascii="Times New Roman" w:hAnsi="Times New Roman" w:cs="Times New Roman"/>
        </w:rPr>
        <w:br w:type="page"/>
      </w:r>
    </w:p>
    <w:p w14:paraId="113553BB" w14:textId="097A4062" w:rsidR="008B06F2" w:rsidRPr="00996DFD" w:rsidRDefault="00064932" w:rsidP="006E1F8B">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(d) imports into Australia for sale, or for use for the purposes of any trade or business, any article to which the name, or an abbreviation of the name, of the Authority, a prescribed symbol or a prescribed expression has been applied, outside Australia, without the consent in writing of the Authority,</w:t>
      </w:r>
    </w:p>
    <w:p w14:paraId="45D9D5B2" w14:textId="77777777" w:rsidR="008B06F2" w:rsidRPr="00996DFD" w:rsidRDefault="00064932" w:rsidP="006E1F8B">
      <w:pPr>
        <w:spacing w:before="60" w:after="60" w:line="240" w:lineRule="auto"/>
        <w:jc w:val="both"/>
        <w:rPr>
          <w:rFonts w:ascii="Times New Roman" w:hAnsi="Times New Roman" w:cs="Times New Roman"/>
        </w:rPr>
      </w:pPr>
      <w:r w:rsidRPr="00996DFD">
        <w:rPr>
          <w:rFonts w:ascii="Times New Roman" w:hAnsi="Times New Roman" w:cs="Times New Roman"/>
        </w:rPr>
        <w:t>is guilty of an offence against this section.</w:t>
      </w:r>
    </w:p>
    <w:p w14:paraId="50E7E04F" w14:textId="77777777" w:rsidR="008B06F2" w:rsidRPr="00996DFD" w:rsidRDefault="009A75A0"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(2)</w:t>
      </w:r>
      <w:r w:rsidR="00064932" w:rsidRPr="00996DFD">
        <w:rPr>
          <w:rFonts w:ascii="Times New Roman" w:hAnsi="Times New Roman" w:cs="Times New Roman"/>
        </w:rPr>
        <w:t xml:space="preserve"> Subject to sub-section (4), where, without the consent in writing of the Authority—</w:t>
      </w:r>
    </w:p>
    <w:p w14:paraId="6A951DF3" w14:textId="77777777" w:rsidR="008B06F2" w:rsidRPr="00996DFD" w:rsidRDefault="00064932" w:rsidP="006E1F8B">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(a) the name, or an abbreviation of the name, of the Authority or a prescribed symbol—</w:t>
      </w:r>
    </w:p>
    <w:p w14:paraId="75AAD8A7" w14:textId="77777777" w:rsidR="008B06F2" w:rsidRPr="00996DFD" w:rsidRDefault="00064932" w:rsidP="008A6E52">
      <w:pPr>
        <w:spacing w:after="0" w:line="240" w:lineRule="auto"/>
        <w:ind w:left="1584" w:hanging="432"/>
        <w:jc w:val="both"/>
        <w:rPr>
          <w:rFonts w:ascii="Times New Roman" w:hAnsi="Times New Roman" w:cs="Times New Roman"/>
        </w:rPr>
      </w:pPr>
      <w:r w:rsidRPr="00996DFD">
        <w:rPr>
          <w:rFonts w:ascii="Times New Roman" w:hAnsi="Times New Roman" w:cs="Times New Roman"/>
        </w:rPr>
        <w:t>(</w:t>
      </w:r>
      <w:proofErr w:type="spellStart"/>
      <w:r w:rsidRPr="00996DFD">
        <w:rPr>
          <w:rFonts w:ascii="Times New Roman" w:hAnsi="Times New Roman" w:cs="Times New Roman"/>
        </w:rPr>
        <w:t>i</w:t>
      </w:r>
      <w:proofErr w:type="spellEnd"/>
      <w:r w:rsidRPr="00996DFD">
        <w:rPr>
          <w:rFonts w:ascii="Times New Roman" w:hAnsi="Times New Roman" w:cs="Times New Roman"/>
        </w:rPr>
        <w:t>) is used as, or as part of, the name or emblem of an association;</w:t>
      </w:r>
    </w:p>
    <w:p w14:paraId="364675A8" w14:textId="77777777" w:rsidR="008B06F2" w:rsidRPr="00996DFD" w:rsidRDefault="00064932" w:rsidP="008A6E52">
      <w:pPr>
        <w:spacing w:after="0" w:line="240" w:lineRule="auto"/>
        <w:ind w:left="1584" w:hanging="432"/>
        <w:jc w:val="both"/>
        <w:rPr>
          <w:rFonts w:ascii="Times New Roman" w:hAnsi="Times New Roman" w:cs="Times New Roman"/>
        </w:rPr>
      </w:pPr>
      <w:r w:rsidRPr="00996DFD">
        <w:rPr>
          <w:rFonts w:ascii="Times New Roman" w:hAnsi="Times New Roman" w:cs="Times New Roman"/>
        </w:rPr>
        <w:t>(ii) is used as, or as part of, the name or emblem of a newspaper or magazine owned by, or published by or on behalf of, an association; or</w:t>
      </w:r>
    </w:p>
    <w:p w14:paraId="481C7297" w14:textId="77777777" w:rsidR="008B06F2" w:rsidRPr="00996DFD" w:rsidRDefault="00064932" w:rsidP="008A6E52">
      <w:pPr>
        <w:spacing w:after="0" w:line="240" w:lineRule="auto"/>
        <w:ind w:left="1584" w:hanging="432"/>
        <w:jc w:val="both"/>
        <w:rPr>
          <w:rFonts w:ascii="Times New Roman" w:hAnsi="Times New Roman" w:cs="Times New Roman"/>
        </w:rPr>
      </w:pPr>
      <w:r w:rsidRPr="00996DFD">
        <w:rPr>
          <w:rFonts w:ascii="Times New Roman" w:hAnsi="Times New Roman" w:cs="Times New Roman"/>
        </w:rPr>
        <w:t>(iii) is used by an association in connection with any activity of the association so as to imply that the association is in any way connected with the Authority; or</w:t>
      </w:r>
    </w:p>
    <w:p w14:paraId="0664EC6A" w14:textId="77777777" w:rsidR="008B06F2" w:rsidRPr="00996DFD" w:rsidRDefault="00064932" w:rsidP="006E1F8B">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(b) a prescribed expression is used by an association in connection with any activity of the association,</w:t>
      </w:r>
    </w:p>
    <w:p w14:paraId="68CE6503" w14:textId="77777777" w:rsidR="008B06F2" w:rsidRPr="00996DFD" w:rsidRDefault="00064932" w:rsidP="006E1F8B">
      <w:pPr>
        <w:spacing w:before="60" w:after="60" w:line="240" w:lineRule="auto"/>
        <w:jc w:val="both"/>
        <w:rPr>
          <w:rFonts w:ascii="Times New Roman" w:hAnsi="Times New Roman" w:cs="Times New Roman"/>
        </w:rPr>
      </w:pPr>
      <w:r w:rsidRPr="00996DFD">
        <w:rPr>
          <w:rFonts w:ascii="Times New Roman" w:hAnsi="Times New Roman" w:cs="Times New Roman"/>
        </w:rPr>
        <w:t>then—</w:t>
      </w:r>
    </w:p>
    <w:p w14:paraId="5106215F" w14:textId="77777777" w:rsidR="008B06F2" w:rsidRPr="00996DFD" w:rsidRDefault="00064932" w:rsidP="006E1F8B">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(c) if the association is a body corporate—the association; or</w:t>
      </w:r>
    </w:p>
    <w:p w14:paraId="733B07F5" w14:textId="77777777" w:rsidR="008B06F2" w:rsidRPr="00996DFD" w:rsidRDefault="00064932" w:rsidP="006E1F8B">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(d) if the association is not a body corporate—every member of the committee of management or other governing body of the association,</w:t>
      </w:r>
    </w:p>
    <w:p w14:paraId="3AAD4906" w14:textId="77777777" w:rsidR="008B06F2" w:rsidRPr="00996DFD" w:rsidRDefault="00064932" w:rsidP="006E1F8B">
      <w:pPr>
        <w:spacing w:before="60" w:after="60" w:line="240" w:lineRule="auto"/>
        <w:jc w:val="both"/>
        <w:rPr>
          <w:rFonts w:ascii="Times New Roman" w:hAnsi="Times New Roman" w:cs="Times New Roman"/>
        </w:rPr>
      </w:pPr>
      <w:r w:rsidRPr="00996DFD">
        <w:rPr>
          <w:rFonts w:ascii="Times New Roman" w:hAnsi="Times New Roman" w:cs="Times New Roman"/>
        </w:rPr>
        <w:t>is guilty of an offence against this section.</w:t>
      </w:r>
    </w:p>
    <w:p w14:paraId="24D7514F" w14:textId="77777777" w:rsidR="008B06F2" w:rsidRPr="00996DFD" w:rsidRDefault="00064932"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(3)</w:t>
      </w:r>
      <w:r w:rsidRPr="00996DFD">
        <w:rPr>
          <w:rFonts w:ascii="Times New Roman" w:hAnsi="Times New Roman" w:cs="Times New Roman"/>
        </w:rPr>
        <w:t xml:space="preserve"> A person who is guilty of an offence against this section is punishable, upon conviction—</w:t>
      </w:r>
    </w:p>
    <w:p w14:paraId="73570D47" w14:textId="77777777" w:rsidR="008B06F2" w:rsidRPr="00996DFD" w:rsidRDefault="00064932" w:rsidP="006E1F8B">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(a) in the case of a person not being a body corporate—by a fine not exceeding $2,000; or</w:t>
      </w:r>
    </w:p>
    <w:p w14:paraId="6DA544DE" w14:textId="77777777" w:rsidR="008B06F2" w:rsidRPr="00996DFD" w:rsidRDefault="00064932" w:rsidP="006E1F8B">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(b) in the case of a person being a body corporate—by a fine not exceeding $4,000.</w:t>
      </w:r>
    </w:p>
    <w:p w14:paraId="784FDE06" w14:textId="77777777" w:rsidR="008B06F2" w:rsidRPr="00996DFD" w:rsidRDefault="009A75A0" w:rsidP="006E1F8B">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(4)</w:t>
      </w:r>
      <w:r w:rsidR="00064932" w:rsidRPr="00996DFD">
        <w:rPr>
          <w:rFonts w:ascii="Times New Roman" w:hAnsi="Times New Roman" w:cs="Times New Roman"/>
        </w:rPr>
        <w:t xml:space="preserve"> A person shall not be convicted of an offence against this section in respect of the use of an abbreviation of the name of the Authority if the use occurred in such circumstances, or in relation to such matters, as to be unlikely to be taken to imply any connection with the Authority, unless the prosecution proves that the use was intended to imply such a connection.</w:t>
      </w:r>
    </w:p>
    <w:p w14:paraId="4F668907" w14:textId="6503B71B" w:rsidR="008B06F2" w:rsidRPr="00996DFD" w:rsidRDefault="009A75A0" w:rsidP="002B0A8C">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(5)</w:t>
      </w:r>
      <w:r w:rsidR="00064932" w:rsidRPr="00996DFD">
        <w:rPr>
          <w:rFonts w:ascii="Times New Roman" w:hAnsi="Times New Roman" w:cs="Times New Roman"/>
        </w:rPr>
        <w:t xml:space="preserve"> The conviction of a person for an offence against this section in respect of the use of a name, abbreviation of a name, prescribed symbol or prescribed expression does not prevent a further conviction of that person in respect of the</w:t>
      </w:r>
      <w:r w:rsidR="002B0A8C">
        <w:rPr>
          <w:rFonts w:ascii="Times New Roman" w:hAnsi="Times New Roman" w:cs="Times New Roman"/>
        </w:rPr>
        <w:t xml:space="preserve"> </w:t>
      </w:r>
      <w:r w:rsidR="00064932" w:rsidRPr="00996DFD">
        <w:rPr>
          <w:rFonts w:ascii="Times New Roman" w:hAnsi="Times New Roman" w:cs="Times New Roman"/>
        </w:rPr>
        <w:t>use of that name, abbreviation, prescribed symbol or prescribed expression at any time after the first-mentioned conviction.</w:t>
      </w:r>
    </w:p>
    <w:p w14:paraId="2BA3BAAB" w14:textId="77777777" w:rsidR="008B06F2" w:rsidRPr="00996DFD" w:rsidRDefault="009A75A0" w:rsidP="008B2507">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(6)</w:t>
      </w:r>
      <w:r w:rsidR="00064932" w:rsidRPr="00996DFD">
        <w:rPr>
          <w:rFonts w:ascii="Times New Roman" w:hAnsi="Times New Roman" w:cs="Times New Roman"/>
        </w:rPr>
        <w:t xml:space="preserve"> For the purposes of this section—</w:t>
      </w:r>
    </w:p>
    <w:p w14:paraId="433D05E4" w14:textId="77777777" w:rsidR="008B06F2" w:rsidRPr="00996DFD" w:rsidRDefault="00064932" w:rsidP="008B2507">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(a) any combination of words or letters, or of both words and letters, that is capable of being understood as referring to the Authority shall be deemed to be an abbreviation of the name of the Authority;</w:t>
      </w:r>
    </w:p>
    <w:p w14:paraId="1717D884" w14:textId="77777777" w:rsidR="008B06F2" w:rsidRPr="00996DFD" w:rsidRDefault="00064932" w:rsidP="008B2507">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(b) a reference to an official symbol of the Authority shall be read as a reference to—</w:t>
      </w:r>
    </w:p>
    <w:p w14:paraId="08DA0DE2" w14:textId="77777777" w:rsidR="008B06F2" w:rsidRPr="00996DFD" w:rsidRDefault="00064932" w:rsidP="005A6737">
      <w:pPr>
        <w:spacing w:after="0" w:line="240" w:lineRule="auto"/>
        <w:ind w:left="1584" w:hanging="432"/>
        <w:jc w:val="both"/>
        <w:rPr>
          <w:rFonts w:ascii="Times New Roman" w:hAnsi="Times New Roman" w:cs="Times New Roman"/>
        </w:rPr>
      </w:pPr>
      <w:r w:rsidRPr="00996DFD">
        <w:rPr>
          <w:rFonts w:ascii="Times New Roman" w:hAnsi="Times New Roman" w:cs="Times New Roman"/>
        </w:rPr>
        <w:t>(</w:t>
      </w:r>
      <w:proofErr w:type="spellStart"/>
      <w:r w:rsidRPr="00996DFD">
        <w:rPr>
          <w:rFonts w:ascii="Times New Roman" w:hAnsi="Times New Roman" w:cs="Times New Roman"/>
        </w:rPr>
        <w:t>i</w:t>
      </w:r>
      <w:proofErr w:type="spellEnd"/>
      <w:r w:rsidRPr="00996DFD">
        <w:rPr>
          <w:rFonts w:ascii="Times New Roman" w:hAnsi="Times New Roman" w:cs="Times New Roman"/>
        </w:rPr>
        <w:t>) a symbol the design of which is set out in the Schedule; or</w:t>
      </w:r>
    </w:p>
    <w:p w14:paraId="305346FB" w14:textId="77777777" w:rsidR="008B06F2" w:rsidRPr="00996DFD" w:rsidRDefault="00064932" w:rsidP="005A6737">
      <w:pPr>
        <w:spacing w:after="0" w:line="240" w:lineRule="auto"/>
        <w:ind w:left="1584" w:hanging="432"/>
        <w:jc w:val="both"/>
        <w:rPr>
          <w:rFonts w:ascii="Times New Roman" w:hAnsi="Times New Roman" w:cs="Times New Roman"/>
        </w:rPr>
      </w:pPr>
      <w:r w:rsidRPr="00996DFD">
        <w:rPr>
          <w:rFonts w:ascii="Times New Roman" w:hAnsi="Times New Roman" w:cs="Times New Roman"/>
        </w:rPr>
        <w:t>(ii) a symbol declared by the regulations to be an official symbol of the Authority;</w:t>
      </w:r>
    </w:p>
    <w:p w14:paraId="05D6E7A6" w14:textId="77777777" w:rsidR="008B06F2" w:rsidRPr="00996DFD" w:rsidRDefault="00064932" w:rsidP="008B2507">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(c) a reference to a prescribed symbol shall be read as a reference to an emblem, brand, design, symbol, logo or mark that—</w:t>
      </w:r>
    </w:p>
    <w:p w14:paraId="20818454" w14:textId="77777777" w:rsidR="008B06F2" w:rsidRPr="00996DFD" w:rsidRDefault="00064932" w:rsidP="005A6737">
      <w:pPr>
        <w:spacing w:after="0" w:line="240" w:lineRule="auto"/>
        <w:ind w:left="1584" w:hanging="432"/>
        <w:jc w:val="both"/>
        <w:rPr>
          <w:rFonts w:ascii="Times New Roman" w:hAnsi="Times New Roman" w:cs="Times New Roman"/>
        </w:rPr>
      </w:pPr>
      <w:r w:rsidRPr="00996DFD">
        <w:rPr>
          <w:rFonts w:ascii="Times New Roman" w:hAnsi="Times New Roman" w:cs="Times New Roman"/>
        </w:rPr>
        <w:t>(</w:t>
      </w:r>
      <w:proofErr w:type="spellStart"/>
      <w:r w:rsidRPr="00996DFD">
        <w:rPr>
          <w:rFonts w:ascii="Times New Roman" w:hAnsi="Times New Roman" w:cs="Times New Roman"/>
        </w:rPr>
        <w:t>i</w:t>
      </w:r>
      <w:proofErr w:type="spellEnd"/>
      <w:r w:rsidRPr="00996DFD">
        <w:rPr>
          <w:rFonts w:ascii="Times New Roman" w:hAnsi="Times New Roman" w:cs="Times New Roman"/>
        </w:rPr>
        <w:t>) is identical with an official symbol of the Authority; or</w:t>
      </w:r>
    </w:p>
    <w:p w14:paraId="23BE46C3" w14:textId="77777777" w:rsidR="008B06F2" w:rsidRPr="00996DFD" w:rsidRDefault="00064932" w:rsidP="005A6737">
      <w:pPr>
        <w:spacing w:after="0" w:line="240" w:lineRule="auto"/>
        <w:ind w:left="1584" w:hanging="432"/>
        <w:jc w:val="both"/>
        <w:rPr>
          <w:rFonts w:ascii="Times New Roman" w:hAnsi="Times New Roman" w:cs="Times New Roman"/>
        </w:rPr>
      </w:pPr>
      <w:r w:rsidRPr="00996DFD">
        <w:rPr>
          <w:rFonts w:ascii="Times New Roman" w:hAnsi="Times New Roman" w:cs="Times New Roman"/>
        </w:rPr>
        <w:t>(ii) so nearly resembles an official symbol of the Authority as to be capable of being mistaken for an official symbol of the Authority;</w:t>
      </w:r>
    </w:p>
    <w:p w14:paraId="55AD5BD0" w14:textId="77777777" w:rsidR="008B06F2" w:rsidRPr="00996DFD" w:rsidRDefault="00064932" w:rsidP="008B2507">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(d) a reference to a prescribed expression shall be read as a reference to—</w:t>
      </w:r>
    </w:p>
    <w:p w14:paraId="76A82482" w14:textId="77777777" w:rsidR="008B06F2" w:rsidRPr="00996DFD" w:rsidRDefault="00064932" w:rsidP="005A6737">
      <w:pPr>
        <w:spacing w:after="0" w:line="240" w:lineRule="auto"/>
        <w:ind w:left="1584" w:hanging="432"/>
        <w:jc w:val="both"/>
        <w:rPr>
          <w:rFonts w:ascii="Times New Roman" w:hAnsi="Times New Roman" w:cs="Times New Roman"/>
        </w:rPr>
      </w:pPr>
      <w:r w:rsidRPr="00996DFD">
        <w:rPr>
          <w:rFonts w:ascii="Times New Roman" w:hAnsi="Times New Roman" w:cs="Times New Roman"/>
        </w:rPr>
        <w:t>(</w:t>
      </w:r>
      <w:proofErr w:type="spellStart"/>
      <w:r w:rsidRPr="00996DFD">
        <w:rPr>
          <w:rFonts w:ascii="Times New Roman" w:hAnsi="Times New Roman" w:cs="Times New Roman"/>
        </w:rPr>
        <w:t>i</w:t>
      </w:r>
      <w:proofErr w:type="spellEnd"/>
      <w:r w:rsidRPr="00996DFD">
        <w:rPr>
          <w:rFonts w:ascii="Times New Roman" w:hAnsi="Times New Roman" w:cs="Times New Roman"/>
        </w:rPr>
        <w:t xml:space="preserve">) any of the following expressions, namely, </w:t>
      </w:r>
      <w:r w:rsidR="005E4FE1" w:rsidRPr="00996DFD">
        <w:rPr>
          <w:rFonts w:ascii="Times New Roman" w:hAnsi="Times New Roman" w:cs="Times New Roman"/>
        </w:rPr>
        <w:t>“</w:t>
      </w:r>
      <w:r w:rsidRPr="00996DFD">
        <w:rPr>
          <w:rFonts w:ascii="Times New Roman" w:hAnsi="Times New Roman" w:cs="Times New Roman"/>
        </w:rPr>
        <w:t>Bicentenary</w:t>
      </w:r>
      <w:r w:rsidR="005E4FE1" w:rsidRPr="00996DFD">
        <w:rPr>
          <w:rFonts w:ascii="Times New Roman" w:hAnsi="Times New Roman" w:cs="Times New Roman"/>
        </w:rPr>
        <w:t>”</w:t>
      </w:r>
      <w:r w:rsidRPr="00996DFD">
        <w:rPr>
          <w:rFonts w:ascii="Times New Roman" w:hAnsi="Times New Roman" w:cs="Times New Roman"/>
        </w:rPr>
        <w:t xml:space="preserve">, </w:t>
      </w:r>
      <w:r w:rsidR="005E4FE1" w:rsidRPr="00996DFD">
        <w:rPr>
          <w:rFonts w:ascii="Times New Roman" w:hAnsi="Times New Roman" w:cs="Times New Roman"/>
        </w:rPr>
        <w:t>“</w:t>
      </w:r>
      <w:r w:rsidRPr="00996DFD">
        <w:rPr>
          <w:rFonts w:ascii="Times New Roman" w:hAnsi="Times New Roman" w:cs="Times New Roman"/>
        </w:rPr>
        <w:t>Bicentennial</w:t>
      </w:r>
      <w:r w:rsidR="005E4FE1" w:rsidRPr="00996DFD">
        <w:rPr>
          <w:rFonts w:ascii="Times New Roman" w:hAnsi="Times New Roman" w:cs="Times New Roman"/>
        </w:rPr>
        <w:t>”</w:t>
      </w:r>
      <w:r w:rsidRPr="00996DFD">
        <w:rPr>
          <w:rFonts w:ascii="Times New Roman" w:hAnsi="Times New Roman" w:cs="Times New Roman"/>
        </w:rPr>
        <w:t xml:space="preserve">, </w:t>
      </w:r>
      <w:r w:rsidR="005E4FE1" w:rsidRPr="00996DFD">
        <w:rPr>
          <w:rFonts w:ascii="Times New Roman" w:hAnsi="Times New Roman" w:cs="Times New Roman"/>
        </w:rPr>
        <w:t>“</w:t>
      </w:r>
      <w:r w:rsidRPr="00996DFD">
        <w:rPr>
          <w:rFonts w:ascii="Times New Roman" w:hAnsi="Times New Roman" w:cs="Times New Roman"/>
        </w:rPr>
        <w:t>200 years</w:t>
      </w:r>
      <w:r w:rsidR="005E4FE1" w:rsidRPr="00996DFD">
        <w:rPr>
          <w:rFonts w:ascii="Times New Roman" w:hAnsi="Times New Roman" w:cs="Times New Roman"/>
        </w:rPr>
        <w:t>”</w:t>
      </w:r>
      <w:r w:rsidRPr="00996DFD">
        <w:rPr>
          <w:rFonts w:ascii="Times New Roman" w:hAnsi="Times New Roman" w:cs="Times New Roman"/>
        </w:rPr>
        <w:t xml:space="preserve">, </w:t>
      </w:r>
      <w:r w:rsidR="005E4FE1" w:rsidRPr="00996DFD">
        <w:rPr>
          <w:rFonts w:ascii="Times New Roman" w:hAnsi="Times New Roman" w:cs="Times New Roman"/>
        </w:rPr>
        <w:t>“</w:t>
      </w:r>
      <w:r w:rsidRPr="00996DFD">
        <w:rPr>
          <w:rFonts w:ascii="Times New Roman" w:hAnsi="Times New Roman" w:cs="Times New Roman"/>
        </w:rPr>
        <w:t>Australia</w:t>
      </w:r>
      <w:r w:rsidR="005E4FE1" w:rsidRPr="00996DFD">
        <w:rPr>
          <w:rFonts w:ascii="Times New Roman" w:hAnsi="Times New Roman" w:cs="Times New Roman"/>
        </w:rPr>
        <w:t>”</w:t>
      </w:r>
      <w:r w:rsidRPr="00996DFD">
        <w:rPr>
          <w:rFonts w:ascii="Times New Roman" w:hAnsi="Times New Roman" w:cs="Times New Roman"/>
        </w:rPr>
        <w:t xml:space="preserve">, </w:t>
      </w:r>
      <w:r w:rsidR="005E4FE1" w:rsidRPr="00996DFD">
        <w:rPr>
          <w:rFonts w:ascii="Times New Roman" w:hAnsi="Times New Roman" w:cs="Times New Roman"/>
        </w:rPr>
        <w:t>“</w:t>
      </w:r>
      <w:r w:rsidRPr="00996DFD">
        <w:rPr>
          <w:rFonts w:ascii="Times New Roman" w:hAnsi="Times New Roman" w:cs="Times New Roman"/>
        </w:rPr>
        <w:t>Sydney</w:t>
      </w:r>
      <w:r w:rsidR="005E4FE1" w:rsidRPr="00996DFD">
        <w:rPr>
          <w:rFonts w:ascii="Times New Roman" w:hAnsi="Times New Roman" w:cs="Times New Roman"/>
        </w:rPr>
        <w:t>”</w:t>
      </w:r>
      <w:r w:rsidRPr="00996DFD">
        <w:rPr>
          <w:rFonts w:ascii="Times New Roman" w:hAnsi="Times New Roman" w:cs="Times New Roman"/>
        </w:rPr>
        <w:t xml:space="preserve">, </w:t>
      </w:r>
      <w:r w:rsidR="005E4FE1" w:rsidRPr="00996DFD">
        <w:rPr>
          <w:rFonts w:ascii="Times New Roman" w:hAnsi="Times New Roman" w:cs="Times New Roman"/>
        </w:rPr>
        <w:t>“</w:t>
      </w:r>
      <w:r w:rsidRPr="00996DFD">
        <w:rPr>
          <w:rFonts w:ascii="Times New Roman" w:hAnsi="Times New Roman" w:cs="Times New Roman"/>
        </w:rPr>
        <w:t>Melbourne</w:t>
      </w:r>
      <w:r w:rsidR="005E4FE1" w:rsidRPr="00996DFD">
        <w:rPr>
          <w:rFonts w:ascii="Times New Roman" w:hAnsi="Times New Roman" w:cs="Times New Roman"/>
        </w:rPr>
        <w:t>”</w:t>
      </w:r>
      <w:r w:rsidRPr="00996DFD">
        <w:rPr>
          <w:rFonts w:ascii="Times New Roman" w:hAnsi="Times New Roman" w:cs="Times New Roman"/>
        </w:rPr>
        <w:t xml:space="preserve">, </w:t>
      </w:r>
      <w:r w:rsidR="005E4FE1" w:rsidRPr="00996DFD">
        <w:rPr>
          <w:rFonts w:ascii="Times New Roman" w:hAnsi="Times New Roman" w:cs="Times New Roman"/>
        </w:rPr>
        <w:t>“</w:t>
      </w:r>
      <w:r w:rsidRPr="00996DFD">
        <w:rPr>
          <w:rFonts w:ascii="Times New Roman" w:hAnsi="Times New Roman" w:cs="Times New Roman"/>
        </w:rPr>
        <w:t>Founding</w:t>
      </w:r>
      <w:r w:rsidR="005E4FE1" w:rsidRPr="00996DFD">
        <w:rPr>
          <w:rFonts w:ascii="Times New Roman" w:hAnsi="Times New Roman" w:cs="Times New Roman"/>
        </w:rPr>
        <w:t>”</w:t>
      </w:r>
      <w:r w:rsidRPr="00996DFD">
        <w:rPr>
          <w:rFonts w:ascii="Times New Roman" w:hAnsi="Times New Roman" w:cs="Times New Roman"/>
        </w:rPr>
        <w:t xml:space="preserve">, </w:t>
      </w:r>
      <w:r w:rsidR="005E4FE1" w:rsidRPr="00996DFD">
        <w:rPr>
          <w:rFonts w:ascii="Times New Roman" w:hAnsi="Times New Roman" w:cs="Times New Roman"/>
        </w:rPr>
        <w:t>“</w:t>
      </w:r>
      <w:r w:rsidRPr="00996DFD">
        <w:rPr>
          <w:rFonts w:ascii="Times New Roman" w:hAnsi="Times New Roman" w:cs="Times New Roman"/>
        </w:rPr>
        <w:t>First Settlement</w:t>
      </w:r>
      <w:r w:rsidR="005E4FE1" w:rsidRPr="00996DFD">
        <w:rPr>
          <w:rFonts w:ascii="Times New Roman" w:hAnsi="Times New Roman" w:cs="Times New Roman"/>
        </w:rPr>
        <w:t>”</w:t>
      </w:r>
      <w:r w:rsidRPr="00996DFD">
        <w:rPr>
          <w:rFonts w:ascii="Times New Roman" w:hAnsi="Times New Roman" w:cs="Times New Roman"/>
        </w:rPr>
        <w:t xml:space="preserve">, </w:t>
      </w:r>
      <w:r w:rsidR="005E4FE1" w:rsidRPr="00996DFD">
        <w:rPr>
          <w:rFonts w:ascii="Times New Roman" w:hAnsi="Times New Roman" w:cs="Times New Roman"/>
        </w:rPr>
        <w:t>“</w:t>
      </w:r>
      <w:r w:rsidRPr="00996DFD">
        <w:rPr>
          <w:rFonts w:ascii="Times New Roman" w:hAnsi="Times New Roman" w:cs="Times New Roman"/>
        </w:rPr>
        <w:t>Exposition</w:t>
      </w:r>
      <w:r w:rsidR="005E4FE1" w:rsidRPr="00996DFD">
        <w:rPr>
          <w:rFonts w:ascii="Times New Roman" w:hAnsi="Times New Roman" w:cs="Times New Roman"/>
        </w:rPr>
        <w:t>”</w:t>
      </w:r>
      <w:r w:rsidRPr="00996DFD">
        <w:rPr>
          <w:rFonts w:ascii="Times New Roman" w:hAnsi="Times New Roman" w:cs="Times New Roman"/>
        </w:rPr>
        <w:t xml:space="preserve">, </w:t>
      </w:r>
      <w:r w:rsidR="005E4FE1" w:rsidRPr="00996DFD">
        <w:rPr>
          <w:rFonts w:ascii="Times New Roman" w:hAnsi="Times New Roman" w:cs="Times New Roman"/>
        </w:rPr>
        <w:t>“</w:t>
      </w:r>
      <w:r w:rsidRPr="00996DFD">
        <w:rPr>
          <w:rFonts w:ascii="Times New Roman" w:hAnsi="Times New Roman" w:cs="Times New Roman"/>
        </w:rPr>
        <w:t>Expo</w:t>
      </w:r>
      <w:r w:rsidR="005E4FE1" w:rsidRPr="00996DFD">
        <w:rPr>
          <w:rFonts w:ascii="Times New Roman" w:hAnsi="Times New Roman" w:cs="Times New Roman"/>
        </w:rPr>
        <w:t>”</w:t>
      </w:r>
      <w:r w:rsidRPr="00996DFD">
        <w:rPr>
          <w:rFonts w:ascii="Times New Roman" w:hAnsi="Times New Roman" w:cs="Times New Roman"/>
        </w:rPr>
        <w:t xml:space="preserve">, </w:t>
      </w:r>
      <w:r w:rsidR="005E4FE1" w:rsidRPr="00996DFD">
        <w:rPr>
          <w:rFonts w:ascii="Times New Roman" w:hAnsi="Times New Roman" w:cs="Times New Roman"/>
        </w:rPr>
        <w:t>“</w:t>
      </w:r>
      <w:r w:rsidRPr="00996DFD">
        <w:rPr>
          <w:rFonts w:ascii="Times New Roman" w:hAnsi="Times New Roman" w:cs="Times New Roman"/>
        </w:rPr>
        <w:t>World Fair</w:t>
      </w:r>
      <w:r w:rsidR="005E4FE1" w:rsidRPr="00996DFD">
        <w:rPr>
          <w:rFonts w:ascii="Times New Roman" w:hAnsi="Times New Roman" w:cs="Times New Roman"/>
        </w:rPr>
        <w:t>”</w:t>
      </w:r>
      <w:r w:rsidRPr="00996DFD">
        <w:rPr>
          <w:rFonts w:ascii="Times New Roman" w:hAnsi="Times New Roman" w:cs="Times New Roman"/>
        </w:rPr>
        <w:t xml:space="preserve">, or </w:t>
      </w:r>
      <w:r w:rsidR="005E4FE1" w:rsidRPr="00996DFD">
        <w:rPr>
          <w:rFonts w:ascii="Times New Roman" w:hAnsi="Times New Roman" w:cs="Times New Roman"/>
        </w:rPr>
        <w:t>“</w:t>
      </w:r>
      <w:r w:rsidRPr="00996DFD">
        <w:rPr>
          <w:rFonts w:ascii="Times New Roman" w:hAnsi="Times New Roman" w:cs="Times New Roman"/>
        </w:rPr>
        <w:t>World</w:t>
      </w:r>
      <w:r w:rsidR="005E4FE1" w:rsidRPr="00996DFD">
        <w:rPr>
          <w:rFonts w:ascii="Times New Roman" w:hAnsi="Times New Roman" w:cs="Times New Roman"/>
        </w:rPr>
        <w:t>’</w:t>
      </w:r>
      <w:r w:rsidRPr="00996DFD">
        <w:rPr>
          <w:rFonts w:ascii="Times New Roman" w:hAnsi="Times New Roman" w:cs="Times New Roman"/>
        </w:rPr>
        <w:t>s Fair</w:t>
      </w:r>
      <w:r w:rsidR="005E4FE1" w:rsidRPr="00996DFD">
        <w:rPr>
          <w:rFonts w:ascii="Times New Roman" w:hAnsi="Times New Roman" w:cs="Times New Roman"/>
        </w:rPr>
        <w:t>”</w:t>
      </w:r>
      <w:r w:rsidRPr="00996DFD">
        <w:rPr>
          <w:rFonts w:ascii="Times New Roman" w:hAnsi="Times New Roman" w:cs="Times New Roman"/>
        </w:rPr>
        <w:t>; or</w:t>
      </w:r>
    </w:p>
    <w:p w14:paraId="2B8D8949" w14:textId="77777777" w:rsidR="008B06F2" w:rsidRPr="00996DFD" w:rsidRDefault="00064932" w:rsidP="005A6737">
      <w:pPr>
        <w:spacing w:after="0" w:line="240" w:lineRule="auto"/>
        <w:ind w:left="1584" w:hanging="432"/>
        <w:jc w:val="both"/>
        <w:rPr>
          <w:rFonts w:ascii="Times New Roman" w:hAnsi="Times New Roman" w:cs="Times New Roman"/>
        </w:rPr>
      </w:pPr>
      <w:r w:rsidRPr="00996DFD">
        <w:rPr>
          <w:rFonts w:ascii="Times New Roman" w:hAnsi="Times New Roman" w:cs="Times New Roman"/>
        </w:rPr>
        <w:t>(ii) any other word or words, figure or figures, or combination of a word or words and a figure or figures, that is prescribed by the regulations for the purposes of this paragraph,</w:t>
      </w:r>
    </w:p>
    <w:p w14:paraId="6FD88B4F" w14:textId="77777777" w:rsidR="008B06F2" w:rsidRPr="00996DFD" w:rsidRDefault="00064932" w:rsidP="008B2507">
      <w:pPr>
        <w:spacing w:before="60" w:after="60" w:line="240" w:lineRule="auto"/>
        <w:ind w:left="720"/>
        <w:jc w:val="both"/>
        <w:rPr>
          <w:rFonts w:ascii="Times New Roman" w:hAnsi="Times New Roman" w:cs="Times New Roman"/>
        </w:rPr>
      </w:pPr>
      <w:r w:rsidRPr="00996DFD">
        <w:rPr>
          <w:rFonts w:ascii="Times New Roman" w:hAnsi="Times New Roman" w:cs="Times New Roman"/>
        </w:rPr>
        <w:t xml:space="preserve">when used in conjunction with </w:t>
      </w:r>
      <w:r w:rsidR="005E4FE1" w:rsidRPr="00996DFD">
        <w:rPr>
          <w:rFonts w:ascii="Times New Roman" w:hAnsi="Times New Roman" w:cs="Times New Roman"/>
        </w:rPr>
        <w:t>“</w:t>
      </w:r>
      <w:r w:rsidRPr="00996DFD">
        <w:rPr>
          <w:rFonts w:ascii="Times New Roman" w:hAnsi="Times New Roman" w:cs="Times New Roman"/>
        </w:rPr>
        <w:t>1788</w:t>
      </w:r>
      <w:r w:rsidR="005E4FE1" w:rsidRPr="00996DFD">
        <w:rPr>
          <w:rFonts w:ascii="Times New Roman" w:hAnsi="Times New Roman" w:cs="Times New Roman"/>
        </w:rPr>
        <w:t>”</w:t>
      </w:r>
      <w:r w:rsidRPr="00996DFD">
        <w:rPr>
          <w:rFonts w:ascii="Times New Roman" w:hAnsi="Times New Roman" w:cs="Times New Roman"/>
        </w:rPr>
        <w:t xml:space="preserve">, </w:t>
      </w:r>
      <w:r w:rsidR="005E4FE1" w:rsidRPr="00996DFD">
        <w:rPr>
          <w:rFonts w:ascii="Times New Roman" w:hAnsi="Times New Roman" w:cs="Times New Roman"/>
        </w:rPr>
        <w:t>“</w:t>
      </w:r>
      <w:r w:rsidRPr="00996DFD">
        <w:rPr>
          <w:rFonts w:ascii="Times New Roman" w:hAnsi="Times New Roman" w:cs="Times New Roman"/>
        </w:rPr>
        <w:t>1988</w:t>
      </w:r>
      <w:r w:rsidR="005E4FE1" w:rsidRPr="00996DFD">
        <w:rPr>
          <w:rFonts w:ascii="Times New Roman" w:hAnsi="Times New Roman" w:cs="Times New Roman"/>
        </w:rPr>
        <w:t>”</w:t>
      </w:r>
      <w:r w:rsidRPr="00996DFD">
        <w:rPr>
          <w:rFonts w:ascii="Times New Roman" w:hAnsi="Times New Roman" w:cs="Times New Roman"/>
        </w:rPr>
        <w:t xml:space="preserve"> or </w:t>
      </w:r>
      <w:r w:rsidR="005E4FE1" w:rsidRPr="00996DFD">
        <w:rPr>
          <w:rFonts w:ascii="Times New Roman" w:hAnsi="Times New Roman" w:cs="Times New Roman"/>
        </w:rPr>
        <w:t>“</w:t>
      </w:r>
      <w:r w:rsidRPr="00996DFD">
        <w:rPr>
          <w:rFonts w:ascii="Times New Roman" w:hAnsi="Times New Roman" w:cs="Times New Roman"/>
        </w:rPr>
        <w:t>88</w:t>
      </w:r>
      <w:r w:rsidR="005E4FE1" w:rsidRPr="00996DFD">
        <w:rPr>
          <w:rFonts w:ascii="Times New Roman" w:hAnsi="Times New Roman" w:cs="Times New Roman"/>
        </w:rPr>
        <w:t>”</w:t>
      </w:r>
      <w:r w:rsidRPr="00996DFD">
        <w:rPr>
          <w:rFonts w:ascii="Times New Roman" w:hAnsi="Times New Roman" w:cs="Times New Roman"/>
        </w:rPr>
        <w:t xml:space="preserve"> or with any 2 or more of those groups of figures;</w:t>
      </w:r>
    </w:p>
    <w:p w14:paraId="61655513" w14:textId="77777777" w:rsidR="008B06F2" w:rsidRPr="00996DFD" w:rsidRDefault="00064932" w:rsidP="008B2507">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(e) a name, abbreviation, prescribed symbol or prescribed expression shall be deemed to be applied to goods if it—</w:t>
      </w:r>
    </w:p>
    <w:p w14:paraId="077DB204" w14:textId="77777777" w:rsidR="008B06F2" w:rsidRPr="00996DFD" w:rsidRDefault="00064932" w:rsidP="005A6737">
      <w:pPr>
        <w:spacing w:after="0" w:line="240" w:lineRule="auto"/>
        <w:ind w:left="1584" w:hanging="432"/>
        <w:jc w:val="both"/>
        <w:rPr>
          <w:rFonts w:ascii="Times New Roman" w:hAnsi="Times New Roman" w:cs="Times New Roman"/>
        </w:rPr>
      </w:pPr>
      <w:r w:rsidRPr="00996DFD">
        <w:rPr>
          <w:rFonts w:ascii="Times New Roman" w:hAnsi="Times New Roman" w:cs="Times New Roman"/>
        </w:rPr>
        <w:t>(</w:t>
      </w:r>
      <w:proofErr w:type="spellStart"/>
      <w:r w:rsidRPr="00996DFD">
        <w:rPr>
          <w:rFonts w:ascii="Times New Roman" w:hAnsi="Times New Roman" w:cs="Times New Roman"/>
        </w:rPr>
        <w:t>i</w:t>
      </w:r>
      <w:proofErr w:type="spellEnd"/>
      <w:r w:rsidRPr="00996DFD">
        <w:rPr>
          <w:rFonts w:ascii="Times New Roman" w:hAnsi="Times New Roman" w:cs="Times New Roman"/>
        </w:rPr>
        <w:t>) is woven in, impressed on, worked into or affixed to the goods; or</w:t>
      </w:r>
    </w:p>
    <w:p w14:paraId="7C22FD72" w14:textId="77777777" w:rsidR="008B06F2" w:rsidRPr="00996DFD" w:rsidRDefault="00064932" w:rsidP="005A6737">
      <w:pPr>
        <w:spacing w:after="0" w:line="240" w:lineRule="auto"/>
        <w:ind w:left="1584" w:hanging="432"/>
        <w:jc w:val="both"/>
        <w:rPr>
          <w:rFonts w:ascii="Times New Roman" w:hAnsi="Times New Roman" w:cs="Times New Roman"/>
        </w:rPr>
      </w:pPr>
      <w:r w:rsidRPr="00996DFD">
        <w:rPr>
          <w:rFonts w:ascii="Times New Roman" w:hAnsi="Times New Roman" w:cs="Times New Roman"/>
        </w:rPr>
        <w:t>(ii) is applied to a covering, label, reel or thing in or with which the goods are supplied;</w:t>
      </w:r>
    </w:p>
    <w:p w14:paraId="6561EEE1" w14:textId="77777777" w:rsidR="008B06F2" w:rsidRPr="00996DFD" w:rsidRDefault="00064932" w:rsidP="008B2507">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(f) a name, abbreviation, prescribed symbol or prescribed expression shall be deemed to be used in relation to goods, or to the promotion of the supply or use of goods, if it is used in a sign, advertisement (whether printed, broadcast or televised), invoice, catalogue, price list or other document in relation to goods; and</w:t>
      </w:r>
    </w:p>
    <w:p w14:paraId="7916204D" w14:textId="77777777" w:rsidR="008B06F2" w:rsidRPr="00996DFD" w:rsidRDefault="00064932" w:rsidP="008B2507">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(g) the reference in paragraph (e) to a covering includes a reference to a stopper, glass, bottle, vessel, box, capsule, case, frame or wrapper and the reference in that paragraph to a label includes a reference to a band or ticket.</w:t>
      </w:r>
    </w:p>
    <w:p w14:paraId="60E21FC2" w14:textId="77777777" w:rsidR="008B06F2" w:rsidRPr="00996DFD" w:rsidRDefault="009A75A0" w:rsidP="008B2507">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(7)</w:t>
      </w:r>
      <w:r w:rsidR="00064932" w:rsidRPr="00996DFD">
        <w:rPr>
          <w:rFonts w:ascii="Times New Roman" w:hAnsi="Times New Roman" w:cs="Times New Roman"/>
        </w:rPr>
        <w:t xml:space="preserve"> Proceedings under this section shall not be instituted without the consent in writing of the Attorney-General.</w:t>
      </w:r>
    </w:p>
    <w:p w14:paraId="58E26467" w14:textId="77777777" w:rsidR="008B06F2" w:rsidRPr="00996DFD" w:rsidRDefault="009A75A0" w:rsidP="004155EC">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(8)</w:t>
      </w:r>
      <w:r w:rsidR="00064932" w:rsidRPr="00996DFD">
        <w:rPr>
          <w:rFonts w:ascii="Times New Roman" w:hAnsi="Times New Roman" w:cs="Times New Roman"/>
        </w:rPr>
        <w:t xml:space="preserve"> Nothing in this section affects any rights conferred by law on a person in respect of—</w:t>
      </w:r>
    </w:p>
    <w:p w14:paraId="0032AA4C" w14:textId="15BDC096" w:rsidR="008B06F2" w:rsidRPr="00996DFD" w:rsidRDefault="00064932" w:rsidP="004155EC">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 xml:space="preserve">(a) a trade mark registered under the </w:t>
      </w:r>
      <w:r w:rsidR="009A75A0" w:rsidRPr="00996DFD">
        <w:rPr>
          <w:rFonts w:ascii="Times New Roman" w:hAnsi="Times New Roman" w:cs="Times New Roman"/>
          <w:i/>
        </w:rPr>
        <w:t xml:space="preserve">Trade Marks Act </w:t>
      </w:r>
      <w:r w:rsidRPr="00996DFD">
        <w:rPr>
          <w:rFonts w:ascii="Times New Roman" w:hAnsi="Times New Roman" w:cs="Times New Roman"/>
        </w:rPr>
        <w:t xml:space="preserve">1955, being a trade mark that was so registered before the date fixed under </w:t>
      </w:r>
      <w:r w:rsidR="00A2095B" w:rsidRPr="00996DFD">
        <w:rPr>
          <w:rFonts w:ascii="Times New Roman" w:hAnsi="Times New Roman" w:cs="Times New Roman"/>
        </w:rPr>
        <w:t>sub-section</w:t>
      </w:r>
      <w:r w:rsidRPr="00996DFD">
        <w:rPr>
          <w:rFonts w:ascii="Times New Roman" w:hAnsi="Times New Roman" w:cs="Times New Roman"/>
        </w:rPr>
        <w:t xml:space="preserve"> 2(1) of this Act; or</w:t>
      </w:r>
    </w:p>
    <w:p w14:paraId="32BBE826" w14:textId="5E451F72" w:rsidR="008B06F2" w:rsidRPr="00996DFD" w:rsidRDefault="00064932" w:rsidP="004155EC">
      <w:pPr>
        <w:spacing w:before="60" w:after="60" w:line="240" w:lineRule="auto"/>
        <w:ind w:left="864" w:hanging="432"/>
        <w:jc w:val="both"/>
        <w:rPr>
          <w:rFonts w:ascii="Times New Roman" w:hAnsi="Times New Roman" w:cs="Times New Roman"/>
        </w:rPr>
      </w:pPr>
      <w:r w:rsidRPr="00996DFD">
        <w:rPr>
          <w:rFonts w:ascii="Times New Roman" w:hAnsi="Times New Roman" w:cs="Times New Roman"/>
        </w:rPr>
        <w:t xml:space="preserve">(b) a design registered under the </w:t>
      </w:r>
      <w:r w:rsidR="009A75A0" w:rsidRPr="00996DFD">
        <w:rPr>
          <w:rFonts w:ascii="Times New Roman" w:hAnsi="Times New Roman" w:cs="Times New Roman"/>
          <w:i/>
        </w:rPr>
        <w:t xml:space="preserve">Designs Act </w:t>
      </w:r>
      <w:r w:rsidRPr="00996DFD">
        <w:rPr>
          <w:rFonts w:ascii="Times New Roman" w:hAnsi="Times New Roman" w:cs="Times New Roman"/>
        </w:rPr>
        <w:t>1906, being a design that was so registered before the date fixed under sub-section 2(1) of this Act.</w:t>
      </w:r>
    </w:p>
    <w:p w14:paraId="6DC5B8AB" w14:textId="1CD44091" w:rsidR="008B06F2" w:rsidRPr="00996DFD" w:rsidRDefault="009A75A0" w:rsidP="004155EC">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(9)</w:t>
      </w:r>
      <w:r w:rsidR="00064932" w:rsidRPr="00996DFD">
        <w:rPr>
          <w:rFonts w:ascii="Times New Roman" w:hAnsi="Times New Roman" w:cs="Times New Roman"/>
        </w:rPr>
        <w:t xml:space="preserve"> Nothing in this section affects the use of a name, an abbreviation of a name, a symbol or an expression by a person on or after the date fixed under sub-section 2(1) if, immediately before that date, the person would have been entitled to prevent another person from passing off, by means of the use of that name, abbreviation, symbol or expression or of a similar name, abbreviation, symbol or expression, goods or services as the goods or services of that first-mentioned person.</w:t>
      </w:r>
    </w:p>
    <w:p w14:paraId="554A6F8E" w14:textId="77777777" w:rsidR="008B06F2" w:rsidRPr="00996DFD" w:rsidRDefault="009A75A0" w:rsidP="004155EC">
      <w:pPr>
        <w:spacing w:before="120" w:after="60" w:line="240" w:lineRule="auto"/>
        <w:rPr>
          <w:rFonts w:ascii="Times New Roman" w:hAnsi="Times New Roman" w:cs="Times New Roman"/>
          <w:b/>
          <w:sz w:val="20"/>
        </w:rPr>
      </w:pPr>
      <w:r w:rsidRPr="00996DFD">
        <w:rPr>
          <w:rFonts w:ascii="Times New Roman" w:hAnsi="Times New Roman" w:cs="Times New Roman"/>
          <w:b/>
          <w:sz w:val="20"/>
        </w:rPr>
        <w:t>Forfeiture of articles, &amp;c.</w:t>
      </w:r>
    </w:p>
    <w:p w14:paraId="23A6891B" w14:textId="0C52C465" w:rsidR="008B06F2" w:rsidRPr="00996DFD" w:rsidRDefault="009A75A0" w:rsidP="00416058">
      <w:pPr>
        <w:spacing w:after="0" w:line="240" w:lineRule="auto"/>
        <w:ind w:firstLine="432"/>
        <w:jc w:val="both"/>
        <w:rPr>
          <w:rFonts w:ascii="Times New Roman" w:hAnsi="Times New Roman" w:cs="Times New Roman"/>
        </w:rPr>
      </w:pPr>
      <w:r w:rsidRPr="00996DFD">
        <w:rPr>
          <w:rFonts w:ascii="Times New Roman" w:hAnsi="Times New Roman" w:cs="Times New Roman"/>
          <w:b/>
        </w:rPr>
        <w:t>23.</w:t>
      </w:r>
      <w:r w:rsidR="00064932" w:rsidRPr="00996DFD">
        <w:rPr>
          <w:rFonts w:ascii="Times New Roman" w:hAnsi="Times New Roman" w:cs="Times New Roman"/>
        </w:rPr>
        <w:t xml:space="preserve"> All articles or goods by means of which, or in relation to which, an offence against sub-section 22(1) is committed shall be forfeited to the Commonwealth.</w:t>
      </w:r>
    </w:p>
    <w:p w14:paraId="1B17D59A" w14:textId="77777777" w:rsidR="002B0A8C" w:rsidRDefault="002B0A8C">
      <w:pPr>
        <w:rPr>
          <w:rFonts w:ascii="Times New Roman" w:hAnsi="Times New Roman" w:cs="Times New Roman"/>
          <w:b/>
          <w:sz w:val="20"/>
        </w:rPr>
      </w:pPr>
      <w:r>
        <w:rPr>
          <w:rFonts w:ascii="Times New Roman" w:hAnsi="Times New Roman" w:cs="Times New Roman"/>
          <w:b/>
          <w:sz w:val="20"/>
        </w:rPr>
        <w:br w:type="page"/>
      </w:r>
    </w:p>
    <w:p w14:paraId="46E6A793" w14:textId="2B920007" w:rsidR="008B06F2" w:rsidRPr="00996DFD" w:rsidRDefault="009A75A0" w:rsidP="004155EC">
      <w:pPr>
        <w:spacing w:before="120" w:after="60" w:line="240" w:lineRule="auto"/>
        <w:rPr>
          <w:rFonts w:ascii="Times New Roman" w:hAnsi="Times New Roman" w:cs="Times New Roman"/>
          <w:b/>
          <w:sz w:val="20"/>
        </w:rPr>
      </w:pPr>
      <w:r w:rsidRPr="00996DFD">
        <w:rPr>
          <w:rFonts w:ascii="Times New Roman" w:hAnsi="Times New Roman" w:cs="Times New Roman"/>
          <w:b/>
          <w:sz w:val="20"/>
        </w:rPr>
        <w:t>Sections 22 and 23 not to limit other laws</w:t>
      </w:r>
    </w:p>
    <w:p w14:paraId="19B79948" w14:textId="77777777" w:rsidR="008B06F2" w:rsidRPr="00996DFD" w:rsidRDefault="009A75A0" w:rsidP="00416058">
      <w:pPr>
        <w:spacing w:after="0" w:line="240" w:lineRule="auto"/>
        <w:ind w:firstLine="432"/>
        <w:jc w:val="both"/>
        <w:rPr>
          <w:rFonts w:ascii="Times New Roman" w:hAnsi="Times New Roman" w:cs="Times New Roman"/>
        </w:rPr>
      </w:pPr>
      <w:r w:rsidRPr="00996DFD">
        <w:rPr>
          <w:rFonts w:ascii="Times New Roman" w:hAnsi="Times New Roman" w:cs="Times New Roman"/>
          <w:b/>
        </w:rPr>
        <w:t>24.</w:t>
      </w:r>
      <w:r w:rsidR="00064932" w:rsidRPr="00996DFD">
        <w:rPr>
          <w:rFonts w:ascii="Times New Roman" w:hAnsi="Times New Roman" w:cs="Times New Roman"/>
        </w:rPr>
        <w:t xml:space="preserve"> The provisions of sections 22 and 23 are in addition to, and not in substitution for, the provisions of any other law (whether a law of the Commonwealth or a law of a State or Territory) that confers rights or powers on the Authority, including, but without limiting the generality of the foregoing, rights or powers to institute civil or criminal proceedings for the protection of its name, property or interests.</w:t>
      </w:r>
    </w:p>
    <w:p w14:paraId="338021B2" w14:textId="77777777" w:rsidR="008B06F2" w:rsidRPr="00996DFD" w:rsidRDefault="009A75A0" w:rsidP="004155EC">
      <w:pPr>
        <w:spacing w:before="120" w:after="60" w:line="240" w:lineRule="auto"/>
        <w:rPr>
          <w:rFonts w:ascii="Times New Roman" w:hAnsi="Times New Roman" w:cs="Times New Roman"/>
          <w:b/>
          <w:sz w:val="20"/>
        </w:rPr>
      </w:pPr>
      <w:r w:rsidRPr="00996DFD">
        <w:rPr>
          <w:rFonts w:ascii="Times New Roman" w:hAnsi="Times New Roman" w:cs="Times New Roman"/>
          <w:b/>
          <w:sz w:val="20"/>
        </w:rPr>
        <w:t>Annual report of Authority</w:t>
      </w:r>
    </w:p>
    <w:p w14:paraId="55996887" w14:textId="77777777" w:rsidR="008B06F2" w:rsidRPr="00996DFD" w:rsidRDefault="009A75A0" w:rsidP="004155EC">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25.</w:t>
      </w:r>
      <w:r w:rsidR="00064932" w:rsidRPr="00996DFD">
        <w:rPr>
          <w:rFonts w:ascii="Times New Roman" w:hAnsi="Times New Roman" w:cs="Times New Roman"/>
        </w:rPr>
        <w:t xml:space="preserve"> </w:t>
      </w:r>
      <w:r w:rsidRPr="00996DFD">
        <w:rPr>
          <w:rFonts w:ascii="Times New Roman" w:hAnsi="Times New Roman" w:cs="Times New Roman"/>
          <w:b/>
        </w:rPr>
        <w:t xml:space="preserve">(1) </w:t>
      </w:r>
      <w:r w:rsidR="00064932" w:rsidRPr="00996DFD">
        <w:rPr>
          <w:rFonts w:ascii="Times New Roman" w:hAnsi="Times New Roman" w:cs="Times New Roman"/>
        </w:rPr>
        <w:t>The Board shall, as soon as practicable after each 30 June, prepare and submit to the Minister a report of the operations of the Authority during the year that ended on that 30 June, and submit copies of that report to the Premier of each of the States and to the Chief Minister of the Northern Territory, respectively.</w:t>
      </w:r>
    </w:p>
    <w:p w14:paraId="794BEC17" w14:textId="77777777" w:rsidR="008B06F2" w:rsidRPr="00996DFD" w:rsidRDefault="009A75A0" w:rsidP="004155EC">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(2)</w:t>
      </w:r>
      <w:r w:rsidR="00064932" w:rsidRPr="00996DFD">
        <w:rPr>
          <w:rFonts w:ascii="Times New Roman" w:hAnsi="Times New Roman" w:cs="Times New Roman"/>
        </w:rPr>
        <w:t xml:space="preserve"> The report submitted by the Board to the Minister in relation to the operations of the Authority during a year, and the copies of that report submitted to the Premier of each of the States and to the Chief Minister of the Northern Territory, respectively, shall be accompanied by copies of the accounts that were laid before the Authority at an annual general meeting held during that year and of any auditor</w:t>
      </w:r>
      <w:r w:rsidR="005E4FE1" w:rsidRPr="00996DFD">
        <w:rPr>
          <w:rFonts w:ascii="Times New Roman" w:hAnsi="Times New Roman" w:cs="Times New Roman"/>
        </w:rPr>
        <w:t>’</w:t>
      </w:r>
      <w:r w:rsidR="00064932" w:rsidRPr="00996DFD">
        <w:rPr>
          <w:rFonts w:ascii="Times New Roman" w:hAnsi="Times New Roman" w:cs="Times New Roman"/>
        </w:rPr>
        <w:t>s report that was attached to or endorsed on those accounts.</w:t>
      </w:r>
    </w:p>
    <w:p w14:paraId="70AD2185" w14:textId="77777777" w:rsidR="008B06F2" w:rsidRPr="00996DFD" w:rsidRDefault="009A75A0" w:rsidP="004155EC">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(3)</w:t>
      </w:r>
      <w:r w:rsidR="00064932" w:rsidRPr="00996DFD">
        <w:rPr>
          <w:rFonts w:ascii="Times New Roman" w:hAnsi="Times New Roman" w:cs="Times New Roman"/>
        </w:rPr>
        <w:t xml:space="preserve"> A report prepared under this section shall set out all requests made by the Minister under section 5 and all directions given by him under section 6 during the year to which the report relates.</w:t>
      </w:r>
    </w:p>
    <w:p w14:paraId="3D05951F" w14:textId="77777777" w:rsidR="008B06F2" w:rsidRPr="00996DFD" w:rsidRDefault="009A75A0" w:rsidP="004155EC">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(4)</w:t>
      </w:r>
      <w:r w:rsidR="00064932" w:rsidRPr="00996DFD">
        <w:rPr>
          <w:rFonts w:ascii="Times New Roman" w:hAnsi="Times New Roman" w:cs="Times New Roman"/>
        </w:rPr>
        <w:t xml:space="preserve"> The Minister shall cause a copy of a report and accounts furnished to him under this section to be laid before each House of the Parliament within 15 sitting days of that House after their receipt by the Minister.</w:t>
      </w:r>
    </w:p>
    <w:p w14:paraId="1A36A2E0" w14:textId="77777777" w:rsidR="008B06F2" w:rsidRPr="00996DFD" w:rsidRDefault="009A75A0" w:rsidP="004155EC">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(5)</w:t>
      </w:r>
      <w:r w:rsidR="00064932" w:rsidRPr="00996DFD">
        <w:rPr>
          <w:rFonts w:ascii="Times New Roman" w:hAnsi="Times New Roman" w:cs="Times New Roman"/>
        </w:rPr>
        <w:t xml:space="preserve"> The first report to be prepared under sub-section (1) shall be a report of the operations of the Authority during the period that commenced on 21 January 1980 and ends on 30 June 1981.</w:t>
      </w:r>
    </w:p>
    <w:p w14:paraId="3D133255" w14:textId="77777777" w:rsidR="008B06F2" w:rsidRPr="00996DFD" w:rsidRDefault="009A75A0" w:rsidP="004155EC">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(6)</w:t>
      </w:r>
      <w:r w:rsidR="00064932" w:rsidRPr="00996DFD">
        <w:rPr>
          <w:rFonts w:ascii="Times New Roman" w:hAnsi="Times New Roman" w:cs="Times New Roman"/>
        </w:rPr>
        <w:t xml:space="preserve"> The last report to be prepared under sub-section (1) shall be a report of the operations of the Authority during the period commencing on 1 July immediately preceding the date on which the affairs of the Authority are fully wound up and ending on that last-mentioned date.</w:t>
      </w:r>
    </w:p>
    <w:p w14:paraId="247EC13F" w14:textId="77777777" w:rsidR="008B06F2" w:rsidRPr="00996DFD" w:rsidRDefault="00064932" w:rsidP="004155EC">
      <w:pPr>
        <w:spacing w:before="60" w:after="60" w:line="240" w:lineRule="auto"/>
        <w:ind w:firstLine="432"/>
        <w:jc w:val="both"/>
        <w:rPr>
          <w:rFonts w:ascii="Times New Roman" w:hAnsi="Times New Roman" w:cs="Times New Roman"/>
        </w:rPr>
      </w:pPr>
      <w:r w:rsidRPr="00996DFD">
        <w:rPr>
          <w:rFonts w:ascii="Times New Roman" w:hAnsi="Times New Roman" w:cs="Times New Roman"/>
          <w:b/>
        </w:rPr>
        <w:t>(7)</w:t>
      </w:r>
      <w:r w:rsidRPr="00996DFD">
        <w:rPr>
          <w:rFonts w:ascii="Times New Roman" w:hAnsi="Times New Roman" w:cs="Times New Roman"/>
        </w:rPr>
        <w:t xml:space="preserve"> Upon the commencement of the winding up of the Authority, this section applies in relation to the Authority as if the person holding office for the time being as liquidator of the Authority was the person responsible, in place of the Board, for the preparation and submission of reports of the operations of the Authority under this section, including any reports of operations that took place before the commencement of the winding up to the extent to which reports of those operations have not been submitted by the Board in accordance with this section.</w:t>
      </w:r>
    </w:p>
    <w:p w14:paraId="2DC8439D" w14:textId="77777777" w:rsidR="008B06F2" w:rsidRPr="00996DFD" w:rsidRDefault="009A75A0" w:rsidP="004155EC">
      <w:pPr>
        <w:spacing w:before="120" w:after="60" w:line="240" w:lineRule="auto"/>
        <w:rPr>
          <w:rFonts w:ascii="Times New Roman" w:hAnsi="Times New Roman" w:cs="Times New Roman"/>
          <w:b/>
          <w:sz w:val="20"/>
        </w:rPr>
      </w:pPr>
      <w:r w:rsidRPr="00996DFD">
        <w:rPr>
          <w:rFonts w:ascii="Times New Roman" w:hAnsi="Times New Roman" w:cs="Times New Roman"/>
          <w:b/>
          <w:sz w:val="20"/>
        </w:rPr>
        <w:t>Regulations</w:t>
      </w:r>
    </w:p>
    <w:p w14:paraId="76D69A93" w14:textId="77777777" w:rsidR="008B06F2" w:rsidRPr="00996DFD" w:rsidRDefault="009A75A0" w:rsidP="00416058">
      <w:pPr>
        <w:spacing w:after="0" w:line="240" w:lineRule="auto"/>
        <w:ind w:firstLine="432"/>
        <w:jc w:val="both"/>
        <w:rPr>
          <w:rFonts w:ascii="Times New Roman" w:hAnsi="Times New Roman" w:cs="Times New Roman"/>
        </w:rPr>
      </w:pPr>
      <w:r w:rsidRPr="00996DFD">
        <w:rPr>
          <w:rFonts w:ascii="Times New Roman" w:hAnsi="Times New Roman" w:cs="Times New Roman"/>
          <w:b/>
        </w:rPr>
        <w:t xml:space="preserve">26. </w:t>
      </w:r>
      <w:r w:rsidR="00064932" w:rsidRPr="00996DFD">
        <w:rPr>
          <w:rFonts w:ascii="Times New Roman" w:hAnsi="Times New Roman" w:cs="Times New Roman"/>
        </w:rPr>
        <w:t>The Governor-General may make regulations, not inconsistent with this Act, prescribing all matters required or permitted by this Act to be prescribed, or necessary or convenient to be prescribed for carrying out or giving effect to this Act.</w:t>
      </w:r>
    </w:p>
    <w:p w14:paraId="21F4F09E" w14:textId="77777777" w:rsidR="004155EC" w:rsidRPr="00996DFD" w:rsidRDefault="004155EC" w:rsidP="004155EC">
      <w:pPr>
        <w:spacing w:before="240" w:after="240" w:line="240" w:lineRule="auto"/>
        <w:jc w:val="center"/>
        <w:rPr>
          <w:rFonts w:ascii="Times New Roman" w:hAnsi="Times New Roman" w:cs="Times New Roman"/>
        </w:rPr>
      </w:pPr>
      <w:r w:rsidRPr="00996DFD">
        <w:rPr>
          <w:rFonts w:ascii="Times New Roman" w:hAnsi="Times New Roman" w:cs="Times New Roman"/>
        </w:rPr>
        <w:t>—————</w:t>
      </w:r>
    </w:p>
    <w:p w14:paraId="4CBF9093" w14:textId="77777777" w:rsidR="002C76F6" w:rsidRPr="00996DFD" w:rsidRDefault="002C76F6" w:rsidP="00416058">
      <w:pPr>
        <w:spacing w:after="0" w:line="240" w:lineRule="auto"/>
        <w:ind w:firstLine="432"/>
        <w:jc w:val="both"/>
        <w:rPr>
          <w:rFonts w:ascii="Times New Roman" w:hAnsi="Times New Roman" w:cs="Times New Roman"/>
        </w:rPr>
      </w:pPr>
      <w:r w:rsidRPr="00996DFD">
        <w:rPr>
          <w:rFonts w:ascii="Times New Roman" w:hAnsi="Times New Roman" w:cs="Times New Roman"/>
        </w:rPr>
        <w:br w:type="page"/>
      </w:r>
    </w:p>
    <w:p w14:paraId="6C1A3390" w14:textId="77777777" w:rsidR="006C1B7D" w:rsidRPr="00996DFD" w:rsidRDefault="006C1B7D" w:rsidP="005A6737">
      <w:pPr>
        <w:tabs>
          <w:tab w:val="left" w:pos="7020"/>
        </w:tabs>
        <w:spacing w:after="0" w:line="240" w:lineRule="auto"/>
        <w:ind w:firstLine="3690"/>
        <w:jc w:val="both"/>
        <w:rPr>
          <w:rFonts w:ascii="Times New Roman" w:hAnsi="Times New Roman" w:cs="Times New Roman"/>
        </w:rPr>
      </w:pPr>
      <w:r w:rsidRPr="00996DFD">
        <w:rPr>
          <w:rFonts w:ascii="Times New Roman" w:hAnsi="Times New Roman" w:cs="Times New Roman"/>
        </w:rPr>
        <w:t>SCHEDULE</w:t>
      </w:r>
      <w:r w:rsidRPr="00996DFD">
        <w:rPr>
          <w:rFonts w:ascii="Times New Roman" w:hAnsi="Times New Roman" w:cs="Times New Roman"/>
        </w:rPr>
        <w:tab/>
        <w:t>Section 22</w:t>
      </w:r>
    </w:p>
    <w:p w14:paraId="44390530" w14:textId="77777777" w:rsidR="006C1B7D" w:rsidRPr="00996DFD" w:rsidRDefault="009A75A0" w:rsidP="006C1B7D">
      <w:pPr>
        <w:spacing w:before="120" w:after="120" w:line="240" w:lineRule="auto"/>
        <w:jc w:val="center"/>
        <w:rPr>
          <w:rFonts w:ascii="Times New Roman" w:hAnsi="Times New Roman" w:cs="Times New Roman"/>
        </w:rPr>
      </w:pPr>
      <w:r w:rsidRPr="00996DFD">
        <w:rPr>
          <w:rFonts w:ascii="Times New Roman" w:hAnsi="Times New Roman" w:cs="Times New Roman"/>
        </w:rPr>
        <w:t xml:space="preserve">OFFICIAL </w:t>
      </w:r>
      <w:r w:rsidR="00064932" w:rsidRPr="00996DFD">
        <w:rPr>
          <w:rFonts w:ascii="Times New Roman" w:hAnsi="Times New Roman" w:cs="Times New Roman"/>
        </w:rPr>
        <w:t xml:space="preserve">SYMBOLS </w:t>
      </w:r>
      <w:r w:rsidRPr="00996DFD">
        <w:rPr>
          <w:rFonts w:ascii="Times New Roman" w:hAnsi="Times New Roman" w:cs="Times New Roman"/>
        </w:rPr>
        <w:t xml:space="preserve">OF THE </w:t>
      </w:r>
      <w:r w:rsidR="00064932" w:rsidRPr="00996DFD">
        <w:rPr>
          <w:rFonts w:ascii="Times New Roman" w:hAnsi="Times New Roman" w:cs="Times New Roman"/>
        </w:rPr>
        <w:t>AUTHORITY</w:t>
      </w:r>
    </w:p>
    <w:p w14:paraId="5A88CF3D" w14:textId="77777777" w:rsidR="008B06F2" w:rsidRPr="00996DFD" w:rsidRDefault="00064932" w:rsidP="00232F4E">
      <w:pPr>
        <w:spacing w:after="200" w:line="240" w:lineRule="auto"/>
        <w:jc w:val="center"/>
        <w:rPr>
          <w:rFonts w:ascii="Times New Roman" w:hAnsi="Times New Roman" w:cs="Times New Roman"/>
        </w:rPr>
      </w:pPr>
      <w:r w:rsidRPr="00996DFD">
        <w:rPr>
          <w:rFonts w:ascii="Times New Roman" w:hAnsi="Times New Roman" w:cs="Times New Roman"/>
        </w:rPr>
        <w:t>First Symbol</w:t>
      </w:r>
    </w:p>
    <w:p w14:paraId="4D8337F8" w14:textId="77777777" w:rsidR="002C76F6" w:rsidRPr="00996DFD" w:rsidRDefault="00647F9A" w:rsidP="00F614A8">
      <w:pPr>
        <w:spacing w:after="0" w:line="240" w:lineRule="auto"/>
        <w:jc w:val="center"/>
        <w:rPr>
          <w:rFonts w:ascii="Times New Roman" w:hAnsi="Times New Roman" w:cs="Times New Roman"/>
        </w:rPr>
      </w:pPr>
      <w:r w:rsidRPr="00996DFD">
        <w:rPr>
          <w:rFonts w:ascii="Times New Roman" w:hAnsi="Times New Roman" w:cs="Times New Roman"/>
          <w:noProof/>
          <w:lang w:val="en-AU" w:eastAsia="en-AU"/>
        </w:rPr>
        <w:drawing>
          <wp:inline distT="0" distB="0" distL="0" distR="0" wp14:anchorId="3E06F2A5" wp14:editId="2B977DB5">
            <wp:extent cx="1999488" cy="3706368"/>
            <wp:effectExtent l="19050" t="0" r="762"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1999488" cy="3706368"/>
                    </a:xfrm>
                    <a:prstGeom prst="rect">
                      <a:avLst/>
                    </a:prstGeom>
                  </pic:spPr>
                </pic:pic>
              </a:graphicData>
            </a:graphic>
          </wp:inline>
        </w:drawing>
      </w:r>
    </w:p>
    <w:sectPr w:rsidR="002C76F6" w:rsidRPr="00996DFD" w:rsidSect="00EF3AE5">
      <w:headerReference w:type="default" r:id="rId8"/>
      <w:pgSz w:w="10080" w:h="14400" w:code="13"/>
      <w:pgMar w:top="1008" w:right="1008" w:bottom="432" w:left="1008" w:header="432"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08173" w14:textId="77777777" w:rsidR="00741AB8" w:rsidRDefault="00741AB8" w:rsidP="00B91196">
      <w:pPr>
        <w:spacing w:after="0" w:line="240" w:lineRule="auto"/>
      </w:pPr>
      <w:r>
        <w:separator/>
      </w:r>
    </w:p>
  </w:endnote>
  <w:endnote w:type="continuationSeparator" w:id="0">
    <w:p w14:paraId="55E963C9" w14:textId="77777777" w:rsidR="00741AB8" w:rsidRDefault="00741AB8" w:rsidP="00B91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EC3898" w14:textId="77777777" w:rsidR="00741AB8" w:rsidRDefault="00741AB8" w:rsidP="00B91196">
      <w:pPr>
        <w:spacing w:after="0" w:line="240" w:lineRule="auto"/>
      </w:pPr>
      <w:r>
        <w:separator/>
      </w:r>
    </w:p>
  </w:footnote>
  <w:footnote w:type="continuationSeparator" w:id="0">
    <w:p w14:paraId="1D15E463" w14:textId="77777777" w:rsidR="00741AB8" w:rsidRDefault="00741AB8" w:rsidP="00B911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BCEA9" w14:textId="77777777" w:rsidR="00B91196" w:rsidRPr="00B91196" w:rsidRDefault="00B91196" w:rsidP="005A6737">
    <w:pPr>
      <w:pStyle w:val="Header"/>
      <w:tabs>
        <w:tab w:val="clear" w:pos="4680"/>
        <w:tab w:val="center" w:pos="4140"/>
      </w:tabs>
      <w:jc w:val="center"/>
      <w:rPr>
        <w:rFonts w:ascii="Times New Roman" w:hAnsi="Times New Roman"/>
        <w:sz w:val="20"/>
      </w:rPr>
    </w:pPr>
    <w:r w:rsidRPr="00B91196">
      <w:rPr>
        <w:rFonts w:ascii="Times New Roman" w:hAnsi="Times New Roman"/>
        <w:i/>
        <w:sz w:val="20"/>
      </w:rPr>
      <w:t>Australian Bicentennial Authority</w:t>
    </w:r>
    <w:r w:rsidRPr="00B91196">
      <w:rPr>
        <w:rFonts w:ascii="Times New Roman" w:hAnsi="Times New Roman"/>
        <w:i/>
        <w:sz w:val="20"/>
      </w:rPr>
      <w:tab/>
      <w:t>No. 49, 1980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FC3947"/>
    <w:rsid w:val="00014944"/>
    <w:rsid w:val="00016391"/>
    <w:rsid w:val="00025AB1"/>
    <w:rsid w:val="00036E07"/>
    <w:rsid w:val="00064932"/>
    <w:rsid w:val="000B0DB0"/>
    <w:rsid w:val="001075B6"/>
    <w:rsid w:val="00126290"/>
    <w:rsid w:val="001408D7"/>
    <w:rsid w:val="00141846"/>
    <w:rsid w:val="001C4215"/>
    <w:rsid w:val="001E539A"/>
    <w:rsid w:val="00217337"/>
    <w:rsid w:val="00217C2C"/>
    <w:rsid w:val="00217E5E"/>
    <w:rsid w:val="00232F4E"/>
    <w:rsid w:val="00244FEC"/>
    <w:rsid w:val="00251B0B"/>
    <w:rsid w:val="00272417"/>
    <w:rsid w:val="002846C0"/>
    <w:rsid w:val="00297FB7"/>
    <w:rsid w:val="002A0FC5"/>
    <w:rsid w:val="002B0A8C"/>
    <w:rsid w:val="002C76F6"/>
    <w:rsid w:val="002F0EE4"/>
    <w:rsid w:val="002F36A5"/>
    <w:rsid w:val="003A745C"/>
    <w:rsid w:val="003B01E3"/>
    <w:rsid w:val="003B4FE5"/>
    <w:rsid w:val="004155EC"/>
    <w:rsid w:val="00415A30"/>
    <w:rsid w:val="00416058"/>
    <w:rsid w:val="00450859"/>
    <w:rsid w:val="00471998"/>
    <w:rsid w:val="00492085"/>
    <w:rsid w:val="004D0B49"/>
    <w:rsid w:val="00506D50"/>
    <w:rsid w:val="005179D9"/>
    <w:rsid w:val="00521F5E"/>
    <w:rsid w:val="00565B5E"/>
    <w:rsid w:val="0057021C"/>
    <w:rsid w:val="00573A02"/>
    <w:rsid w:val="00594CD7"/>
    <w:rsid w:val="005978DB"/>
    <w:rsid w:val="005A6737"/>
    <w:rsid w:val="005D1437"/>
    <w:rsid w:val="005E1874"/>
    <w:rsid w:val="005E4FE1"/>
    <w:rsid w:val="005E5D4B"/>
    <w:rsid w:val="005E6C5A"/>
    <w:rsid w:val="00615B41"/>
    <w:rsid w:val="00623590"/>
    <w:rsid w:val="00636A33"/>
    <w:rsid w:val="0064011B"/>
    <w:rsid w:val="00647F9A"/>
    <w:rsid w:val="006633BD"/>
    <w:rsid w:val="006731A6"/>
    <w:rsid w:val="006C1B7D"/>
    <w:rsid w:val="006D4CEA"/>
    <w:rsid w:val="006E1F8B"/>
    <w:rsid w:val="00713CD2"/>
    <w:rsid w:val="00721CD5"/>
    <w:rsid w:val="0073011B"/>
    <w:rsid w:val="00736BA3"/>
    <w:rsid w:val="00741AB8"/>
    <w:rsid w:val="00744EEE"/>
    <w:rsid w:val="007771FD"/>
    <w:rsid w:val="00783D2B"/>
    <w:rsid w:val="00785EC1"/>
    <w:rsid w:val="007A34CA"/>
    <w:rsid w:val="007C1AA4"/>
    <w:rsid w:val="007E5B5A"/>
    <w:rsid w:val="007F3FE4"/>
    <w:rsid w:val="00837926"/>
    <w:rsid w:val="00864475"/>
    <w:rsid w:val="00870979"/>
    <w:rsid w:val="00875423"/>
    <w:rsid w:val="00886772"/>
    <w:rsid w:val="008A6E52"/>
    <w:rsid w:val="008A7194"/>
    <w:rsid w:val="008B06F2"/>
    <w:rsid w:val="008B2507"/>
    <w:rsid w:val="008F5188"/>
    <w:rsid w:val="0090465D"/>
    <w:rsid w:val="00917405"/>
    <w:rsid w:val="0092321F"/>
    <w:rsid w:val="00930451"/>
    <w:rsid w:val="00930E89"/>
    <w:rsid w:val="00956B6C"/>
    <w:rsid w:val="00966437"/>
    <w:rsid w:val="009712E8"/>
    <w:rsid w:val="00996DFD"/>
    <w:rsid w:val="009A6E67"/>
    <w:rsid w:val="009A75A0"/>
    <w:rsid w:val="009B477E"/>
    <w:rsid w:val="009F3C96"/>
    <w:rsid w:val="00A2095B"/>
    <w:rsid w:val="00A217EB"/>
    <w:rsid w:val="00A7482D"/>
    <w:rsid w:val="00AE42C4"/>
    <w:rsid w:val="00B31475"/>
    <w:rsid w:val="00B74F88"/>
    <w:rsid w:val="00B91196"/>
    <w:rsid w:val="00BC0107"/>
    <w:rsid w:val="00BC7ED4"/>
    <w:rsid w:val="00BD60C2"/>
    <w:rsid w:val="00C1796B"/>
    <w:rsid w:val="00C4798F"/>
    <w:rsid w:val="00C541F4"/>
    <w:rsid w:val="00C94626"/>
    <w:rsid w:val="00CD19A4"/>
    <w:rsid w:val="00CE4DE0"/>
    <w:rsid w:val="00D32DEC"/>
    <w:rsid w:val="00D417E7"/>
    <w:rsid w:val="00D473B8"/>
    <w:rsid w:val="00DA2366"/>
    <w:rsid w:val="00E61201"/>
    <w:rsid w:val="00E62DCB"/>
    <w:rsid w:val="00EA0DBD"/>
    <w:rsid w:val="00EE06F4"/>
    <w:rsid w:val="00EE308C"/>
    <w:rsid w:val="00EE480A"/>
    <w:rsid w:val="00EF1EEB"/>
    <w:rsid w:val="00EF3743"/>
    <w:rsid w:val="00EF3AE5"/>
    <w:rsid w:val="00F12745"/>
    <w:rsid w:val="00F15881"/>
    <w:rsid w:val="00F36414"/>
    <w:rsid w:val="00F614A8"/>
    <w:rsid w:val="00F6798A"/>
    <w:rsid w:val="00FB3BCD"/>
    <w:rsid w:val="00FB5DBD"/>
    <w:rsid w:val="00FC0F5A"/>
    <w:rsid w:val="00FC3947"/>
    <w:rsid w:val="00FC6A32"/>
    <w:rsid w:val="00FE6BF5"/>
    <w:rsid w:val="00FF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B977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415A30"/>
    <w:pPr>
      <w:spacing w:after="0" w:line="240" w:lineRule="auto"/>
    </w:pPr>
    <w:rPr>
      <w:rFonts w:ascii="Times New Roman" w:eastAsia="Times New Roman" w:hAnsi="Times New Roman" w:cs="Times New Roman"/>
      <w:sz w:val="20"/>
      <w:szCs w:val="20"/>
    </w:rPr>
  </w:style>
  <w:style w:type="paragraph" w:customStyle="1" w:styleId="Style327">
    <w:name w:val="Style327"/>
    <w:basedOn w:val="Normal"/>
    <w:rsid w:val="00415A30"/>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415A30"/>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415A3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415A30"/>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415A30"/>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415A30"/>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415A30"/>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415A30"/>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415A30"/>
    <w:pPr>
      <w:spacing w:after="0" w:line="240" w:lineRule="auto"/>
    </w:pPr>
    <w:rPr>
      <w:rFonts w:ascii="Times New Roman" w:eastAsia="Times New Roman" w:hAnsi="Times New Roman" w:cs="Times New Roman"/>
      <w:sz w:val="20"/>
      <w:szCs w:val="20"/>
    </w:rPr>
  </w:style>
  <w:style w:type="paragraph" w:customStyle="1" w:styleId="Style1252">
    <w:name w:val="Style1252"/>
    <w:basedOn w:val="Normal"/>
    <w:rsid w:val="00415A30"/>
    <w:pPr>
      <w:spacing w:after="0" w:line="240" w:lineRule="auto"/>
    </w:pPr>
    <w:rPr>
      <w:rFonts w:ascii="Times New Roman" w:eastAsia="Times New Roman" w:hAnsi="Times New Roman" w:cs="Times New Roman"/>
      <w:sz w:val="20"/>
      <w:szCs w:val="20"/>
    </w:rPr>
  </w:style>
  <w:style w:type="paragraph" w:customStyle="1" w:styleId="Style830">
    <w:name w:val="Style830"/>
    <w:basedOn w:val="Normal"/>
    <w:rsid w:val="00415A30"/>
    <w:pPr>
      <w:spacing w:after="0" w:line="240" w:lineRule="auto"/>
    </w:pPr>
    <w:rPr>
      <w:rFonts w:ascii="Times New Roman" w:eastAsia="Times New Roman" w:hAnsi="Times New Roman" w:cs="Times New Roman"/>
      <w:sz w:val="20"/>
      <w:szCs w:val="20"/>
    </w:rPr>
  </w:style>
  <w:style w:type="paragraph" w:customStyle="1" w:styleId="Style1206">
    <w:name w:val="Style1206"/>
    <w:basedOn w:val="Normal"/>
    <w:rsid w:val="00415A30"/>
    <w:pPr>
      <w:spacing w:after="0" w:line="240" w:lineRule="auto"/>
    </w:pPr>
    <w:rPr>
      <w:rFonts w:ascii="Times New Roman" w:eastAsia="Times New Roman" w:hAnsi="Times New Roman" w:cs="Times New Roman"/>
      <w:sz w:val="20"/>
      <w:szCs w:val="20"/>
    </w:rPr>
  </w:style>
  <w:style w:type="paragraph" w:customStyle="1" w:styleId="Style645">
    <w:name w:val="Style645"/>
    <w:basedOn w:val="Normal"/>
    <w:rsid w:val="00415A30"/>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415A30"/>
    <w:pPr>
      <w:spacing w:after="0" w:line="240" w:lineRule="auto"/>
    </w:pPr>
    <w:rPr>
      <w:rFonts w:ascii="Times New Roman" w:eastAsia="Times New Roman" w:hAnsi="Times New Roman" w:cs="Times New Roman"/>
      <w:sz w:val="20"/>
      <w:szCs w:val="20"/>
    </w:rPr>
  </w:style>
  <w:style w:type="paragraph" w:customStyle="1" w:styleId="Style1117">
    <w:name w:val="Style1117"/>
    <w:basedOn w:val="Normal"/>
    <w:rsid w:val="00415A30"/>
    <w:pPr>
      <w:spacing w:after="0" w:line="240" w:lineRule="auto"/>
    </w:pPr>
    <w:rPr>
      <w:rFonts w:ascii="Times New Roman" w:eastAsia="Times New Roman" w:hAnsi="Times New Roman" w:cs="Times New Roman"/>
      <w:sz w:val="20"/>
      <w:szCs w:val="20"/>
    </w:rPr>
  </w:style>
  <w:style w:type="paragraph" w:customStyle="1" w:styleId="Style1332">
    <w:name w:val="Style1332"/>
    <w:basedOn w:val="Normal"/>
    <w:rsid w:val="00415A30"/>
    <w:pPr>
      <w:spacing w:after="0" w:line="240" w:lineRule="auto"/>
    </w:pPr>
    <w:rPr>
      <w:rFonts w:ascii="Times New Roman" w:eastAsia="Times New Roman" w:hAnsi="Times New Roman" w:cs="Times New Roman"/>
      <w:sz w:val="20"/>
      <w:szCs w:val="20"/>
    </w:rPr>
  </w:style>
  <w:style w:type="paragraph" w:customStyle="1" w:styleId="Style1423">
    <w:name w:val="Style1423"/>
    <w:basedOn w:val="Normal"/>
    <w:rsid w:val="00415A30"/>
    <w:pPr>
      <w:spacing w:after="0" w:line="240" w:lineRule="auto"/>
    </w:pPr>
    <w:rPr>
      <w:rFonts w:ascii="Times New Roman" w:eastAsia="Times New Roman" w:hAnsi="Times New Roman" w:cs="Times New Roman"/>
      <w:sz w:val="20"/>
      <w:szCs w:val="20"/>
    </w:rPr>
  </w:style>
  <w:style w:type="paragraph" w:customStyle="1" w:styleId="Style156">
    <w:name w:val="Style156"/>
    <w:basedOn w:val="Normal"/>
    <w:rsid w:val="00415A30"/>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415A30"/>
    <w:pPr>
      <w:spacing w:after="0" w:line="240" w:lineRule="auto"/>
    </w:pPr>
    <w:rPr>
      <w:rFonts w:ascii="Times New Roman" w:eastAsia="Times New Roman" w:hAnsi="Times New Roman" w:cs="Times New Roman"/>
      <w:sz w:val="20"/>
      <w:szCs w:val="20"/>
    </w:rPr>
  </w:style>
  <w:style w:type="paragraph" w:customStyle="1" w:styleId="Style976">
    <w:name w:val="Style976"/>
    <w:basedOn w:val="Normal"/>
    <w:rsid w:val="00415A30"/>
    <w:pPr>
      <w:spacing w:after="0" w:line="240" w:lineRule="auto"/>
    </w:pPr>
    <w:rPr>
      <w:rFonts w:ascii="Times New Roman" w:eastAsia="Times New Roman" w:hAnsi="Times New Roman" w:cs="Times New Roman"/>
      <w:sz w:val="20"/>
      <w:szCs w:val="20"/>
    </w:rPr>
  </w:style>
  <w:style w:type="paragraph" w:customStyle="1" w:styleId="Style194">
    <w:name w:val="Style194"/>
    <w:basedOn w:val="Normal"/>
    <w:rsid w:val="00415A30"/>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415A30"/>
    <w:pPr>
      <w:spacing w:after="0" w:line="240" w:lineRule="auto"/>
    </w:pPr>
    <w:rPr>
      <w:rFonts w:ascii="Times New Roman" w:eastAsia="Times New Roman" w:hAnsi="Times New Roman" w:cs="Times New Roman"/>
      <w:sz w:val="20"/>
      <w:szCs w:val="20"/>
    </w:rPr>
  </w:style>
  <w:style w:type="paragraph" w:customStyle="1" w:styleId="Style470">
    <w:name w:val="Style470"/>
    <w:basedOn w:val="Normal"/>
    <w:rsid w:val="00415A30"/>
    <w:pPr>
      <w:spacing w:after="0" w:line="240" w:lineRule="auto"/>
    </w:pPr>
    <w:rPr>
      <w:rFonts w:ascii="Times New Roman" w:eastAsia="Times New Roman" w:hAnsi="Times New Roman" w:cs="Times New Roman"/>
      <w:sz w:val="20"/>
      <w:szCs w:val="20"/>
    </w:rPr>
  </w:style>
  <w:style w:type="paragraph" w:customStyle="1" w:styleId="Style581">
    <w:name w:val="Style581"/>
    <w:basedOn w:val="Normal"/>
    <w:rsid w:val="00415A30"/>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415A30"/>
    <w:pPr>
      <w:spacing w:after="0" w:line="240" w:lineRule="auto"/>
    </w:pPr>
    <w:rPr>
      <w:rFonts w:ascii="Times New Roman" w:eastAsia="Times New Roman" w:hAnsi="Times New Roman" w:cs="Times New Roman"/>
      <w:sz w:val="20"/>
      <w:szCs w:val="20"/>
    </w:rPr>
  </w:style>
  <w:style w:type="paragraph" w:customStyle="1" w:styleId="Style141">
    <w:name w:val="Style141"/>
    <w:basedOn w:val="Normal"/>
    <w:rsid w:val="00415A30"/>
    <w:pPr>
      <w:spacing w:after="0" w:line="240" w:lineRule="auto"/>
    </w:pPr>
    <w:rPr>
      <w:rFonts w:ascii="Times New Roman" w:eastAsia="Times New Roman" w:hAnsi="Times New Roman" w:cs="Times New Roman"/>
      <w:sz w:val="20"/>
      <w:szCs w:val="20"/>
    </w:rPr>
  </w:style>
  <w:style w:type="paragraph" w:customStyle="1" w:styleId="Style222">
    <w:name w:val="Style222"/>
    <w:basedOn w:val="Normal"/>
    <w:rsid w:val="00415A30"/>
    <w:pPr>
      <w:spacing w:after="0" w:line="240" w:lineRule="auto"/>
    </w:pPr>
    <w:rPr>
      <w:rFonts w:ascii="Times New Roman" w:eastAsia="Times New Roman" w:hAnsi="Times New Roman" w:cs="Times New Roman"/>
      <w:sz w:val="20"/>
      <w:szCs w:val="20"/>
    </w:rPr>
  </w:style>
  <w:style w:type="paragraph" w:customStyle="1" w:styleId="Style273">
    <w:name w:val="Style273"/>
    <w:basedOn w:val="Normal"/>
    <w:rsid w:val="00415A30"/>
    <w:pPr>
      <w:spacing w:after="0" w:line="240" w:lineRule="auto"/>
    </w:pPr>
    <w:rPr>
      <w:rFonts w:ascii="Times New Roman" w:eastAsia="Times New Roman" w:hAnsi="Times New Roman" w:cs="Times New Roman"/>
      <w:sz w:val="20"/>
      <w:szCs w:val="20"/>
    </w:rPr>
  </w:style>
  <w:style w:type="paragraph" w:customStyle="1" w:styleId="Style195">
    <w:name w:val="Style195"/>
    <w:basedOn w:val="Normal"/>
    <w:rsid w:val="00415A30"/>
    <w:pPr>
      <w:spacing w:after="0" w:line="240" w:lineRule="auto"/>
    </w:pPr>
    <w:rPr>
      <w:rFonts w:ascii="Times New Roman" w:eastAsia="Times New Roman" w:hAnsi="Times New Roman" w:cs="Times New Roman"/>
      <w:sz w:val="20"/>
      <w:szCs w:val="20"/>
    </w:rPr>
  </w:style>
  <w:style w:type="paragraph" w:customStyle="1" w:styleId="Style1220">
    <w:name w:val="Style1220"/>
    <w:basedOn w:val="Normal"/>
    <w:rsid w:val="00415A30"/>
    <w:pPr>
      <w:spacing w:after="0" w:line="240" w:lineRule="auto"/>
    </w:pPr>
    <w:rPr>
      <w:rFonts w:ascii="Times New Roman" w:eastAsia="Times New Roman" w:hAnsi="Times New Roman" w:cs="Times New Roman"/>
      <w:sz w:val="20"/>
      <w:szCs w:val="20"/>
    </w:rPr>
  </w:style>
  <w:style w:type="paragraph" w:customStyle="1" w:styleId="Style1205">
    <w:name w:val="Style1205"/>
    <w:basedOn w:val="Normal"/>
    <w:rsid w:val="00415A30"/>
    <w:pPr>
      <w:spacing w:after="0" w:line="240" w:lineRule="auto"/>
    </w:pPr>
    <w:rPr>
      <w:rFonts w:ascii="Times New Roman" w:eastAsia="Times New Roman" w:hAnsi="Times New Roman" w:cs="Times New Roman"/>
      <w:sz w:val="20"/>
      <w:szCs w:val="20"/>
    </w:rPr>
  </w:style>
  <w:style w:type="paragraph" w:customStyle="1" w:styleId="Style340">
    <w:name w:val="Style340"/>
    <w:basedOn w:val="Normal"/>
    <w:rsid w:val="00415A30"/>
    <w:pPr>
      <w:spacing w:after="0" w:line="240" w:lineRule="auto"/>
    </w:pPr>
    <w:rPr>
      <w:rFonts w:ascii="Times New Roman" w:eastAsia="Times New Roman" w:hAnsi="Times New Roman" w:cs="Times New Roman"/>
      <w:sz w:val="20"/>
      <w:szCs w:val="20"/>
    </w:rPr>
  </w:style>
  <w:style w:type="paragraph" w:customStyle="1" w:styleId="Style1207">
    <w:name w:val="Style1207"/>
    <w:basedOn w:val="Normal"/>
    <w:rsid w:val="00415A30"/>
    <w:pPr>
      <w:spacing w:after="0" w:line="240" w:lineRule="auto"/>
    </w:pPr>
    <w:rPr>
      <w:rFonts w:ascii="Times New Roman" w:eastAsia="Times New Roman" w:hAnsi="Times New Roman" w:cs="Times New Roman"/>
      <w:sz w:val="20"/>
      <w:szCs w:val="20"/>
    </w:rPr>
  </w:style>
  <w:style w:type="paragraph" w:customStyle="1" w:styleId="Style100">
    <w:name w:val="Style100"/>
    <w:basedOn w:val="Normal"/>
    <w:rsid w:val="00415A30"/>
    <w:pPr>
      <w:spacing w:after="0" w:line="240" w:lineRule="auto"/>
    </w:pPr>
    <w:rPr>
      <w:rFonts w:ascii="Times New Roman" w:eastAsia="Times New Roman" w:hAnsi="Times New Roman" w:cs="Times New Roman"/>
      <w:sz w:val="20"/>
      <w:szCs w:val="20"/>
    </w:rPr>
  </w:style>
  <w:style w:type="paragraph" w:customStyle="1" w:styleId="Style1029">
    <w:name w:val="Style1029"/>
    <w:basedOn w:val="Normal"/>
    <w:rsid w:val="00415A30"/>
    <w:pPr>
      <w:spacing w:after="0" w:line="240" w:lineRule="auto"/>
    </w:pPr>
    <w:rPr>
      <w:rFonts w:ascii="Times New Roman" w:eastAsia="Times New Roman" w:hAnsi="Times New Roman" w:cs="Times New Roman"/>
      <w:sz w:val="20"/>
      <w:szCs w:val="20"/>
    </w:rPr>
  </w:style>
  <w:style w:type="paragraph" w:customStyle="1" w:styleId="Style102">
    <w:name w:val="Style102"/>
    <w:basedOn w:val="Normal"/>
    <w:rsid w:val="00415A30"/>
    <w:pPr>
      <w:spacing w:after="0" w:line="240" w:lineRule="auto"/>
    </w:pPr>
    <w:rPr>
      <w:rFonts w:ascii="Times New Roman" w:eastAsia="Times New Roman" w:hAnsi="Times New Roman" w:cs="Times New Roman"/>
      <w:sz w:val="20"/>
      <w:szCs w:val="20"/>
    </w:rPr>
  </w:style>
  <w:style w:type="paragraph" w:customStyle="1" w:styleId="Style804">
    <w:name w:val="Style804"/>
    <w:basedOn w:val="Normal"/>
    <w:rsid w:val="00415A30"/>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415A30"/>
    <w:pPr>
      <w:spacing w:after="0" w:line="240" w:lineRule="auto"/>
    </w:pPr>
    <w:rPr>
      <w:rFonts w:ascii="Times New Roman" w:eastAsia="Times New Roman" w:hAnsi="Times New Roman" w:cs="Times New Roman"/>
      <w:sz w:val="20"/>
      <w:szCs w:val="20"/>
    </w:rPr>
  </w:style>
  <w:style w:type="paragraph" w:customStyle="1" w:styleId="Style1256">
    <w:name w:val="Style1256"/>
    <w:basedOn w:val="Normal"/>
    <w:rsid w:val="00415A30"/>
    <w:pPr>
      <w:spacing w:after="0" w:line="240" w:lineRule="auto"/>
    </w:pPr>
    <w:rPr>
      <w:rFonts w:ascii="Times New Roman" w:eastAsia="Times New Roman" w:hAnsi="Times New Roman" w:cs="Times New Roman"/>
      <w:sz w:val="20"/>
      <w:szCs w:val="20"/>
    </w:rPr>
  </w:style>
  <w:style w:type="paragraph" w:customStyle="1" w:styleId="Style810">
    <w:name w:val="Style810"/>
    <w:basedOn w:val="Normal"/>
    <w:rsid w:val="00415A30"/>
    <w:pPr>
      <w:spacing w:after="0" w:line="240" w:lineRule="auto"/>
    </w:pPr>
    <w:rPr>
      <w:rFonts w:ascii="Times New Roman" w:eastAsia="Times New Roman" w:hAnsi="Times New Roman" w:cs="Times New Roman"/>
      <w:sz w:val="20"/>
      <w:szCs w:val="20"/>
    </w:rPr>
  </w:style>
  <w:style w:type="paragraph" w:customStyle="1" w:styleId="Style196">
    <w:name w:val="Style196"/>
    <w:basedOn w:val="Normal"/>
    <w:rsid w:val="00415A30"/>
    <w:pPr>
      <w:spacing w:after="0" w:line="240" w:lineRule="auto"/>
    </w:pPr>
    <w:rPr>
      <w:rFonts w:ascii="Times New Roman" w:eastAsia="Times New Roman" w:hAnsi="Times New Roman" w:cs="Times New Roman"/>
      <w:sz w:val="20"/>
      <w:szCs w:val="20"/>
    </w:rPr>
  </w:style>
  <w:style w:type="paragraph" w:customStyle="1" w:styleId="Style464">
    <w:name w:val="Style464"/>
    <w:basedOn w:val="Normal"/>
    <w:rsid w:val="00415A30"/>
    <w:pPr>
      <w:spacing w:after="0" w:line="240" w:lineRule="auto"/>
    </w:pPr>
    <w:rPr>
      <w:rFonts w:ascii="Times New Roman" w:eastAsia="Times New Roman" w:hAnsi="Times New Roman" w:cs="Times New Roman"/>
      <w:sz w:val="20"/>
      <w:szCs w:val="20"/>
    </w:rPr>
  </w:style>
  <w:style w:type="paragraph" w:customStyle="1" w:styleId="Style1439">
    <w:name w:val="Style1439"/>
    <w:basedOn w:val="Normal"/>
    <w:rsid w:val="00415A30"/>
    <w:pPr>
      <w:spacing w:after="0" w:line="240" w:lineRule="auto"/>
    </w:pPr>
    <w:rPr>
      <w:rFonts w:ascii="Times New Roman" w:eastAsia="Times New Roman" w:hAnsi="Times New Roman" w:cs="Times New Roman"/>
      <w:sz w:val="20"/>
      <w:szCs w:val="20"/>
    </w:rPr>
  </w:style>
  <w:style w:type="paragraph" w:customStyle="1" w:styleId="Style1475">
    <w:name w:val="Style1475"/>
    <w:basedOn w:val="Normal"/>
    <w:rsid w:val="00415A30"/>
    <w:pPr>
      <w:spacing w:after="0" w:line="240" w:lineRule="auto"/>
    </w:pPr>
    <w:rPr>
      <w:rFonts w:ascii="Times New Roman" w:eastAsia="Times New Roman" w:hAnsi="Times New Roman" w:cs="Times New Roman"/>
      <w:sz w:val="20"/>
      <w:szCs w:val="20"/>
    </w:rPr>
  </w:style>
  <w:style w:type="paragraph" w:customStyle="1" w:styleId="Style1426">
    <w:name w:val="Style1426"/>
    <w:basedOn w:val="Normal"/>
    <w:rsid w:val="00415A30"/>
    <w:pPr>
      <w:spacing w:after="0" w:line="240" w:lineRule="auto"/>
    </w:pPr>
    <w:rPr>
      <w:rFonts w:ascii="Times New Roman" w:eastAsia="Times New Roman" w:hAnsi="Times New Roman" w:cs="Times New Roman"/>
      <w:sz w:val="20"/>
      <w:szCs w:val="20"/>
    </w:rPr>
  </w:style>
  <w:style w:type="paragraph" w:customStyle="1" w:styleId="Style1459">
    <w:name w:val="Style1459"/>
    <w:basedOn w:val="Normal"/>
    <w:rsid w:val="00415A30"/>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415A30"/>
    <w:rPr>
      <w:rFonts w:ascii="Times New Roman" w:eastAsia="Times New Roman" w:hAnsi="Times New Roman" w:cs="Times New Roman"/>
      <w:b/>
      <w:bCs/>
      <w:i w:val="0"/>
      <w:iCs w:val="0"/>
      <w:smallCaps w:val="0"/>
      <w:sz w:val="34"/>
      <w:szCs w:val="34"/>
    </w:rPr>
  </w:style>
  <w:style w:type="character" w:customStyle="1" w:styleId="CharStyle3">
    <w:name w:val="CharStyle3"/>
    <w:basedOn w:val="DefaultParagraphFont"/>
    <w:rsid w:val="00415A30"/>
    <w:rPr>
      <w:rFonts w:ascii="Times New Roman" w:eastAsia="Times New Roman" w:hAnsi="Times New Roman" w:cs="Times New Roman"/>
      <w:b/>
      <w:bCs/>
      <w:i w:val="0"/>
      <w:iCs w:val="0"/>
      <w:smallCaps w:val="0"/>
      <w:sz w:val="26"/>
      <w:szCs w:val="26"/>
    </w:rPr>
  </w:style>
  <w:style w:type="character" w:customStyle="1" w:styleId="CharStyle4">
    <w:name w:val="CharStyle4"/>
    <w:basedOn w:val="DefaultParagraphFont"/>
    <w:rsid w:val="00415A30"/>
    <w:rPr>
      <w:rFonts w:ascii="Times New Roman" w:eastAsia="Times New Roman" w:hAnsi="Times New Roman" w:cs="Times New Roman"/>
      <w:b w:val="0"/>
      <w:bCs w:val="0"/>
      <w:i/>
      <w:iCs/>
      <w:smallCaps w:val="0"/>
      <w:sz w:val="20"/>
      <w:szCs w:val="20"/>
    </w:rPr>
  </w:style>
  <w:style w:type="character" w:customStyle="1" w:styleId="CharStyle14">
    <w:name w:val="CharStyle14"/>
    <w:basedOn w:val="DefaultParagraphFont"/>
    <w:rsid w:val="00415A30"/>
    <w:rPr>
      <w:rFonts w:ascii="Times New Roman" w:eastAsia="Times New Roman" w:hAnsi="Times New Roman" w:cs="Times New Roman"/>
      <w:b/>
      <w:bCs/>
      <w:i w:val="0"/>
      <w:iCs w:val="0"/>
      <w:smallCaps w:val="0"/>
      <w:sz w:val="20"/>
      <w:szCs w:val="20"/>
    </w:rPr>
  </w:style>
  <w:style w:type="character" w:customStyle="1" w:styleId="CharStyle78">
    <w:name w:val="CharStyle78"/>
    <w:basedOn w:val="DefaultParagraphFont"/>
    <w:rsid w:val="00415A30"/>
    <w:rPr>
      <w:rFonts w:ascii="Times New Roman" w:eastAsia="Times New Roman" w:hAnsi="Times New Roman" w:cs="Times New Roman"/>
      <w:b/>
      <w:bCs/>
      <w:i w:val="0"/>
      <w:iCs w:val="0"/>
      <w:smallCaps w:val="0"/>
      <w:spacing w:val="10"/>
      <w:sz w:val="18"/>
      <w:szCs w:val="18"/>
    </w:rPr>
  </w:style>
  <w:style w:type="character" w:customStyle="1" w:styleId="CharStyle80">
    <w:name w:val="CharStyle80"/>
    <w:basedOn w:val="DefaultParagraphFont"/>
    <w:rsid w:val="00415A30"/>
    <w:rPr>
      <w:rFonts w:ascii="Times New Roman" w:eastAsia="Times New Roman" w:hAnsi="Times New Roman" w:cs="Times New Roman"/>
      <w:b/>
      <w:bCs/>
      <w:i w:val="0"/>
      <w:iCs w:val="0"/>
      <w:smallCaps w:val="0"/>
      <w:sz w:val="18"/>
      <w:szCs w:val="18"/>
    </w:rPr>
  </w:style>
  <w:style w:type="character" w:customStyle="1" w:styleId="CharStyle89">
    <w:name w:val="CharStyle89"/>
    <w:basedOn w:val="DefaultParagraphFont"/>
    <w:rsid w:val="00415A30"/>
    <w:rPr>
      <w:rFonts w:ascii="Times New Roman" w:eastAsia="Times New Roman" w:hAnsi="Times New Roman" w:cs="Times New Roman"/>
      <w:b w:val="0"/>
      <w:bCs w:val="0"/>
      <w:i w:val="0"/>
      <w:iCs w:val="0"/>
      <w:smallCaps/>
      <w:spacing w:val="10"/>
      <w:sz w:val="16"/>
      <w:szCs w:val="16"/>
    </w:rPr>
  </w:style>
  <w:style w:type="character" w:customStyle="1" w:styleId="CharStyle95">
    <w:name w:val="CharStyle95"/>
    <w:basedOn w:val="DefaultParagraphFont"/>
    <w:rsid w:val="00415A30"/>
    <w:rPr>
      <w:rFonts w:ascii="Times New Roman" w:eastAsia="Times New Roman" w:hAnsi="Times New Roman" w:cs="Times New Roman"/>
      <w:b/>
      <w:bCs/>
      <w:i/>
      <w:iCs/>
      <w:smallCaps w:val="0"/>
      <w:sz w:val="26"/>
      <w:szCs w:val="26"/>
    </w:rPr>
  </w:style>
  <w:style w:type="character" w:customStyle="1" w:styleId="CharStyle118">
    <w:name w:val="CharStyle118"/>
    <w:basedOn w:val="DefaultParagraphFont"/>
    <w:rsid w:val="00415A30"/>
    <w:rPr>
      <w:rFonts w:ascii="Times New Roman" w:eastAsia="Times New Roman" w:hAnsi="Times New Roman" w:cs="Times New Roman"/>
      <w:b/>
      <w:bCs/>
      <w:i w:val="0"/>
      <w:iCs w:val="0"/>
      <w:smallCaps w:val="0"/>
      <w:sz w:val="20"/>
      <w:szCs w:val="20"/>
    </w:rPr>
  </w:style>
  <w:style w:type="character" w:customStyle="1" w:styleId="CharStyle170">
    <w:name w:val="CharStyle170"/>
    <w:basedOn w:val="DefaultParagraphFont"/>
    <w:rsid w:val="00415A30"/>
    <w:rPr>
      <w:rFonts w:ascii="Times New Roman" w:eastAsia="Times New Roman" w:hAnsi="Times New Roman" w:cs="Times New Roman"/>
      <w:b/>
      <w:bCs/>
      <w:i w:val="0"/>
      <w:iCs w:val="0"/>
      <w:smallCaps w:val="0"/>
      <w:sz w:val="18"/>
      <w:szCs w:val="18"/>
    </w:rPr>
  </w:style>
  <w:style w:type="character" w:customStyle="1" w:styleId="CharStyle221">
    <w:name w:val="CharStyle221"/>
    <w:basedOn w:val="DefaultParagraphFont"/>
    <w:rsid w:val="00415A30"/>
    <w:rPr>
      <w:rFonts w:ascii="Times New Roman" w:eastAsia="Times New Roman" w:hAnsi="Times New Roman" w:cs="Times New Roman"/>
      <w:b/>
      <w:bCs/>
      <w:i w:val="0"/>
      <w:iCs w:val="0"/>
      <w:smallCaps w:val="0"/>
      <w:spacing w:val="10"/>
      <w:sz w:val="34"/>
      <w:szCs w:val="34"/>
    </w:rPr>
  </w:style>
  <w:style w:type="character" w:customStyle="1" w:styleId="CharStyle468">
    <w:name w:val="CharStyle468"/>
    <w:basedOn w:val="DefaultParagraphFont"/>
    <w:rsid w:val="00415A30"/>
    <w:rPr>
      <w:rFonts w:ascii="Times New Roman" w:eastAsia="Times New Roman" w:hAnsi="Times New Roman" w:cs="Times New Roman"/>
      <w:b/>
      <w:bCs/>
      <w:i w:val="0"/>
      <w:iCs w:val="0"/>
      <w:smallCaps w:val="0"/>
      <w:sz w:val="16"/>
      <w:szCs w:val="16"/>
    </w:rPr>
  </w:style>
  <w:style w:type="character" w:customStyle="1" w:styleId="CharStyle493">
    <w:name w:val="CharStyle493"/>
    <w:basedOn w:val="DefaultParagraphFont"/>
    <w:rsid w:val="00415A30"/>
    <w:rPr>
      <w:rFonts w:ascii="Times New Roman" w:eastAsia="Times New Roman" w:hAnsi="Times New Roman" w:cs="Times New Roman"/>
      <w:b/>
      <w:bCs/>
      <w:i/>
      <w:iCs/>
      <w:smallCaps w:val="0"/>
      <w:sz w:val="20"/>
      <w:szCs w:val="20"/>
    </w:rPr>
  </w:style>
  <w:style w:type="character" w:customStyle="1" w:styleId="CharStyle546">
    <w:name w:val="CharStyle546"/>
    <w:basedOn w:val="DefaultParagraphFont"/>
    <w:rsid w:val="00415A30"/>
    <w:rPr>
      <w:rFonts w:ascii="Times New Roman" w:eastAsia="Times New Roman" w:hAnsi="Times New Roman" w:cs="Times New Roman"/>
      <w:b w:val="0"/>
      <w:bCs w:val="0"/>
      <w:i/>
      <w:iCs/>
      <w:smallCaps w:val="0"/>
      <w:sz w:val="20"/>
      <w:szCs w:val="20"/>
    </w:rPr>
  </w:style>
  <w:style w:type="character" w:customStyle="1" w:styleId="CharStyle548">
    <w:name w:val="CharStyle548"/>
    <w:basedOn w:val="DefaultParagraphFont"/>
    <w:rsid w:val="00415A30"/>
    <w:rPr>
      <w:rFonts w:ascii="Times New Roman" w:eastAsia="Times New Roman" w:hAnsi="Times New Roman" w:cs="Times New Roman"/>
      <w:b w:val="0"/>
      <w:bCs w:val="0"/>
      <w:i w:val="0"/>
      <w:iCs w:val="0"/>
      <w:smallCaps w:val="0"/>
      <w:sz w:val="20"/>
      <w:szCs w:val="20"/>
    </w:rPr>
  </w:style>
  <w:style w:type="character" w:customStyle="1" w:styleId="CharStyle549">
    <w:name w:val="CharStyle549"/>
    <w:basedOn w:val="DefaultParagraphFont"/>
    <w:rsid w:val="00415A30"/>
    <w:rPr>
      <w:rFonts w:ascii="Times New Roman" w:eastAsia="Times New Roman" w:hAnsi="Times New Roman" w:cs="Times New Roman"/>
      <w:b w:val="0"/>
      <w:bCs w:val="0"/>
      <w:i w:val="0"/>
      <w:iCs w:val="0"/>
      <w:smallCaps w:val="0"/>
      <w:sz w:val="16"/>
      <w:szCs w:val="16"/>
    </w:rPr>
  </w:style>
  <w:style w:type="character" w:customStyle="1" w:styleId="CharStyle550">
    <w:name w:val="CharStyle550"/>
    <w:basedOn w:val="DefaultParagraphFont"/>
    <w:rsid w:val="00415A30"/>
    <w:rPr>
      <w:rFonts w:ascii="Times New Roman" w:eastAsia="Times New Roman" w:hAnsi="Times New Roman" w:cs="Times New Roman"/>
      <w:b/>
      <w:bCs/>
      <w:i w:val="0"/>
      <w:iCs w:val="0"/>
      <w:smallCaps w:val="0"/>
      <w:sz w:val="16"/>
      <w:szCs w:val="16"/>
    </w:rPr>
  </w:style>
  <w:style w:type="character" w:customStyle="1" w:styleId="CharStyle551">
    <w:name w:val="CharStyle551"/>
    <w:basedOn w:val="DefaultParagraphFont"/>
    <w:rsid w:val="00415A30"/>
    <w:rPr>
      <w:rFonts w:ascii="Times New Roman" w:eastAsia="Times New Roman" w:hAnsi="Times New Roman" w:cs="Times New Roman"/>
      <w:b/>
      <w:bCs/>
      <w:i w:val="0"/>
      <w:iCs w:val="0"/>
      <w:smallCaps w:val="0"/>
      <w:sz w:val="16"/>
      <w:szCs w:val="16"/>
    </w:rPr>
  </w:style>
  <w:style w:type="character" w:customStyle="1" w:styleId="CharStyle554">
    <w:name w:val="CharStyle554"/>
    <w:basedOn w:val="DefaultParagraphFont"/>
    <w:rsid w:val="00415A30"/>
    <w:rPr>
      <w:rFonts w:ascii="Times New Roman" w:eastAsia="Times New Roman" w:hAnsi="Times New Roman" w:cs="Times New Roman"/>
      <w:b/>
      <w:bCs/>
      <w:i w:val="0"/>
      <w:iCs w:val="0"/>
      <w:smallCaps w:val="0"/>
      <w:sz w:val="14"/>
      <w:szCs w:val="14"/>
    </w:rPr>
  </w:style>
  <w:style w:type="character" w:customStyle="1" w:styleId="CharStyle556">
    <w:name w:val="CharStyle556"/>
    <w:basedOn w:val="DefaultParagraphFont"/>
    <w:rsid w:val="00415A30"/>
    <w:rPr>
      <w:rFonts w:ascii="Arial" w:eastAsia="Arial" w:hAnsi="Arial" w:cs="Arial"/>
      <w:b w:val="0"/>
      <w:bCs w:val="0"/>
      <w:i w:val="0"/>
      <w:iCs w:val="0"/>
      <w:smallCaps w:val="0"/>
      <w:sz w:val="16"/>
      <w:szCs w:val="16"/>
    </w:rPr>
  </w:style>
  <w:style w:type="character" w:customStyle="1" w:styleId="CharStyle558">
    <w:name w:val="CharStyle558"/>
    <w:basedOn w:val="DefaultParagraphFont"/>
    <w:rsid w:val="00415A30"/>
    <w:rPr>
      <w:rFonts w:ascii="Times New Roman" w:eastAsia="Times New Roman" w:hAnsi="Times New Roman" w:cs="Times New Roman"/>
      <w:b/>
      <w:bCs/>
      <w:i/>
      <w:iCs/>
      <w:smallCaps w:val="0"/>
      <w:sz w:val="16"/>
      <w:szCs w:val="16"/>
    </w:rPr>
  </w:style>
  <w:style w:type="character" w:customStyle="1" w:styleId="CharStyle559">
    <w:name w:val="CharStyle559"/>
    <w:basedOn w:val="DefaultParagraphFont"/>
    <w:rsid w:val="00415A30"/>
    <w:rPr>
      <w:rFonts w:ascii="Georgia" w:eastAsia="Georgia" w:hAnsi="Georgia" w:cs="Georgia"/>
      <w:b w:val="0"/>
      <w:bCs w:val="0"/>
      <w:i w:val="0"/>
      <w:iCs w:val="0"/>
      <w:smallCaps w:val="0"/>
      <w:sz w:val="22"/>
      <w:szCs w:val="22"/>
    </w:rPr>
  </w:style>
  <w:style w:type="character" w:customStyle="1" w:styleId="CharStyle561">
    <w:name w:val="CharStyle561"/>
    <w:basedOn w:val="DefaultParagraphFont"/>
    <w:rsid w:val="00415A30"/>
    <w:rPr>
      <w:rFonts w:ascii="Georgia" w:eastAsia="Georgia" w:hAnsi="Georgia" w:cs="Georgia"/>
      <w:b w:val="0"/>
      <w:bCs w:val="0"/>
      <w:i w:val="0"/>
      <w:iCs w:val="0"/>
      <w:smallCaps w:val="0"/>
      <w:sz w:val="22"/>
      <w:szCs w:val="22"/>
    </w:rPr>
  </w:style>
  <w:style w:type="character" w:customStyle="1" w:styleId="CharStyle563">
    <w:name w:val="CharStyle563"/>
    <w:basedOn w:val="DefaultParagraphFont"/>
    <w:rsid w:val="00415A30"/>
    <w:rPr>
      <w:rFonts w:ascii="Times New Roman" w:eastAsia="Times New Roman" w:hAnsi="Times New Roman" w:cs="Times New Roman"/>
      <w:b/>
      <w:bCs/>
      <w:i w:val="0"/>
      <w:iCs w:val="0"/>
      <w:smallCaps w:val="0"/>
      <w:sz w:val="16"/>
      <w:szCs w:val="16"/>
    </w:rPr>
  </w:style>
  <w:style w:type="character" w:customStyle="1" w:styleId="CharStyle564">
    <w:name w:val="CharStyle564"/>
    <w:basedOn w:val="DefaultParagraphFont"/>
    <w:rsid w:val="00415A30"/>
    <w:rPr>
      <w:rFonts w:ascii="Bookman Old Style" w:eastAsia="Bookman Old Style" w:hAnsi="Bookman Old Style" w:cs="Bookman Old Style"/>
      <w:b w:val="0"/>
      <w:bCs w:val="0"/>
      <w:i w:val="0"/>
      <w:iCs w:val="0"/>
      <w:smallCaps w:val="0"/>
      <w:sz w:val="16"/>
      <w:szCs w:val="16"/>
    </w:rPr>
  </w:style>
  <w:style w:type="character" w:customStyle="1" w:styleId="CharStyle567">
    <w:name w:val="CharStyle567"/>
    <w:basedOn w:val="DefaultParagraphFont"/>
    <w:rsid w:val="00415A30"/>
    <w:rPr>
      <w:rFonts w:ascii="Georgia" w:eastAsia="Georgia" w:hAnsi="Georgia" w:cs="Georgia"/>
      <w:b w:val="0"/>
      <w:bCs w:val="0"/>
      <w:i w:val="0"/>
      <w:iCs w:val="0"/>
      <w:smallCaps w:val="0"/>
      <w:sz w:val="22"/>
      <w:szCs w:val="22"/>
    </w:rPr>
  </w:style>
  <w:style w:type="character" w:customStyle="1" w:styleId="CharStyle570">
    <w:name w:val="CharStyle570"/>
    <w:basedOn w:val="DefaultParagraphFont"/>
    <w:rsid w:val="00415A30"/>
    <w:rPr>
      <w:rFonts w:ascii="Century Gothic" w:eastAsia="Century Gothic" w:hAnsi="Century Gothic" w:cs="Century Gothic"/>
      <w:b/>
      <w:bCs/>
      <w:i w:val="0"/>
      <w:iCs w:val="0"/>
      <w:smallCaps w:val="0"/>
      <w:sz w:val="12"/>
      <w:szCs w:val="12"/>
    </w:rPr>
  </w:style>
  <w:style w:type="character" w:customStyle="1" w:styleId="CharStyle607">
    <w:name w:val="CharStyle607"/>
    <w:basedOn w:val="DefaultParagraphFont"/>
    <w:rsid w:val="00415A30"/>
    <w:rPr>
      <w:rFonts w:ascii="Garamond" w:eastAsia="Garamond" w:hAnsi="Garamond" w:cs="Garamond"/>
      <w:b/>
      <w:bCs/>
      <w:i w:val="0"/>
      <w:iCs w:val="0"/>
      <w:smallCaps w:val="0"/>
      <w:sz w:val="20"/>
      <w:szCs w:val="20"/>
    </w:rPr>
  </w:style>
  <w:style w:type="character" w:customStyle="1" w:styleId="CharStyle617">
    <w:name w:val="CharStyle617"/>
    <w:basedOn w:val="DefaultParagraphFont"/>
    <w:rsid w:val="00415A30"/>
    <w:rPr>
      <w:rFonts w:ascii="Bookman Old Style" w:eastAsia="Bookman Old Style" w:hAnsi="Bookman Old Style" w:cs="Bookman Old Style"/>
      <w:b/>
      <w:bCs/>
      <w:i w:val="0"/>
      <w:iCs w:val="0"/>
      <w:smallCaps w:val="0"/>
      <w:sz w:val="20"/>
      <w:szCs w:val="20"/>
    </w:rPr>
  </w:style>
  <w:style w:type="character" w:customStyle="1" w:styleId="CharStyle628">
    <w:name w:val="CharStyle628"/>
    <w:basedOn w:val="DefaultParagraphFont"/>
    <w:rsid w:val="00415A30"/>
    <w:rPr>
      <w:rFonts w:ascii="Bookman Old Style" w:eastAsia="Bookman Old Style" w:hAnsi="Bookman Old Style" w:cs="Bookman Old Style"/>
      <w:b/>
      <w:bCs/>
      <w:i w:val="0"/>
      <w:iCs w:val="0"/>
      <w:smallCaps w:val="0"/>
      <w:sz w:val="20"/>
      <w:szCs w:val="20"/>
    </w:rPr>
  </w:style>
  <w:style w:type="character" w:customStyle="1" w:styleId="CharStyle630">
    <w:name w:val="CharStyle630"/>
    <w:basedOn w:val="DefaultParagraphFont"/>
    <w:rsid w:val="00415A30"/>
    <w:rPr>
      <w:rFonts w:ascii="Times New Roman" w:eastAsia="Times New Roman" w:hAnsi="Times New Roman" w:cs="Times New Roman"/>
      <w:b/>
      <w:bCs/>
      <w:i w:val="0"/>
      <w:iCs w:val="0"/>
      <w:smallCaps w:val="0"/>
      <w:sz w:val="20"/>
      <w:szCs w:val="20"/>
    </w:rPr>
  </w:style>
  <w:style w:type="character" w:customStyle="1" w:styleId="CharStyle650">
    <w:name w:val="CharStyle650"/>
    <w:basedOn w:val="DefaultParagraphFont"/>
    <w:rsid w:val="00415A30"/>
    <w:rPr>
      <w:rFonts w:ascii="Century Gothic" w:eastAsia="Century Gothic" w:hAnsi="Century Gothic" w:cs="Century Gothic"/>
      <w:b/>
      <w:bCs/>
      <w:i w:val="0"/>
      <w:iCs w:val="0"/>
      <w:smallCaps w:val="0"/>
      <w:sz w:val="20"/>
      <w:szCs w:val="20"/>
    </w:rPr>
  </w:style>
  <w:style w:type="character" w:customStyle="1" w:styleId="CharStyle684">
    <w:name w:val="CharStyle684"/>
    <w:basedOn w:val="DefaultParagraphFont"/>
    <w:rsid w:val="00415A30"/>
    <w:rPr>
      <w:rFonts w:ascii="Times New Roman" w:eastAsia="Times New Roman" w:hAnsi="Times New Roman" w:cs="Times New Roman"/>
      <w:b/>
      <w:bCs/>
      <w:i w:val="0"/>
      <w:iCs w:val="0"/>
      <w:smallCaps w:val="0"/>
      <w:sz w:val="20"/>
      <w:szCs w:val="20"/>
    </w:rPr>
  </w:style>
  <w:style w:type="character" w:customStyle="1" w:styleId="CharStyle690">
    <w:name w:val="CharStyle690"/>
    <w:basedOn w:val="DefaultParagraphFont"/>
    <w:rsid w:val="00415A30"/>
    <w:rPr>
      <w:rFonts w:ascii="Times New Roman" w:eastAsia="Times New Roman" w:hAnsi="Times New Roman" w:cs="Times New Roman"/>
      <w:b w:val="0"/>
      <w:bCs w:val="0"/>
      <w:i w:val="0"/>
      <w:iCs w:val="0"/>
      <w:smallCaps w:val="0"/>
      <w:sz w:val="20"/>
      <w:szCs w:val="20"/>
    </w:rPr>
  </w:style>
  <w:style w:type="character" w:customStyle="1" w:styleId="CharStyle696">
    <w:name w:val="CharStyle696"/>
    <w:basedOn w:val="DefaultParagraphFont"/>
    <w:rsid w:val="00415A30"/>
    <w:rPr>
      <w:rFonts w:ascii="Times New Roman" w:eastAsia="Times New Roman" w:hAnsi="Times New Roman" w:cs="Times New Roman"/>
      <w:b/>
      <w:bCs/>
      <w:i w:val="0"/>
      <w:iCs w:val="0"/>
      <w:smallCaps w:val="0"/>
      <w:sz w:val="20"/>
      <w:szCs w:val="20"/>
    </w:rPr>
  </w:style>
  <w:style w:type="character" w:customStyle="1" w:styleId="CharStyle698">
    <w:name w:val="CharStyle698"/>
    <w:basedOn w:val="DefaultParagraphFont"/>
    <w:rsid w:val="00415A30"/>
    <w:rPr>
      <w:rFonts w:ascii="Bookman Old Style" w:eastAsia="Bookman Old Style" w:hAnsi="Bookman Old Style" w:cs="Bookman Old Style"/>
      <w:b/>
      <w:bCs/>
      <w:i w:val="0"/>
      <w:iCs w:val="0"/>
      <w:smallCaps w:val="0"/>
      <w:sz w:val="20"/>
      <w:szCs w:val="20"/>
    </w:rPr>
  </w:style>
  <w:style w:type="character" w:customStyle="1" w:styleId="CharStyle716">
    <w:name w:val="CharStyle716"/>
    <w:basedOn w:val="DefaultParagraphFont"/>
    <w:rsid w:val="00415A30"/>
    <w:rPr>
      <w:rFonts w:ascii="Times New Roman" w:eastAsia="Times New Roman" w:hAnsi="Times New Roman" w:cs="Times New Roman"/>
      <w:b w:val="0"/>
      <w:bCs w:val="0"/>
      <w:i w:val="0"/>
      <w:iCs w:val="0"/>
      <w:smallCaps w:val="0"/>
      <w:sz w:val="20"/>
      <w:szCs w:val="20"/>
    </w:rPr>
  </w:style>
  <w:style w:type="character" w:customStyle="1" w:styleId="CharStyle727">
    <w:name w:val="CharStyle727"/>
    <w:basedOn w:val="DefaultParagraphFont"/>
    <w:rsid w:val="00415A30"/>
    <w:rPr>
      <w:rFonts w:ascii="Times New Roman" w:eastAsia="Times New Roman" w:hAnsi="Times New Roman" w:cs="Times New Roman"/>
      <w:b w:val="0"/>
      <w:bCs w:val="0"/>
      <w:i w:val="0"/>
      <w:iCs w:val="0"/>
      <w:smallCaps w:val="0"/>
      <w:sz w:val="20"/>
      <w:szCs w:val="20"/>
    </w:rPr>
  </w:style>
  <w:style w:type="character" w:customStyle="1" w:styleId="CharStyle757">
    <w:name w:val="CharStyle757"/>
    <w:basedOn w:val="DefaultParagraphFont"/>
    <w:rsid w:val="00415A30"/>
    <w:rPr>
      <w:rFonts w:ascii="Times New Roman" w:eastAsia="Times New Roman" w:hAnsi="Times New Roman" w:cs="Times New Roman"/>
      <w:b/>
      <w:bCs/>
      <w:i w:val="0"/>
      <w:iCs w:val="0"/>
      <w:smallCaps w:val="0"/>
      <w:sz w:val="20"/>
      <w:szCs w:val="20"/>
    </w:rPr>
  </w:style>
  <w:style w:type="paragraph" w:styleId="BalloonText">
    <w:name w:val="Balloon Text"/>
    <w:basedOn w:val="Normal"/>
    <w:link w:val="BalloonTextChar"/>
    <w:uiPriority w:val="99"/>
    <w:semiHidden/>
    <w:unhideWhenUsed/>
    <w:rsid w:val="00014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944"/>
    <w:rPr>
      <w:rFonts w:ascii="Tahoma" w:hAnsi="Tahoma" w:cs="Tahoma"/>
      <w:sz w:val="16"/>
      <w:szCs w:val="16"/>
    </w:rPr>
  </w:style>
  <w:style w:type="paragraph" w:styleId="ListParagraph">
    <w:name w:val="List Paragraph"/>
    <w:basedOn w:val="Normal"/>
    <w:uiPriority w:val="34"/>
    <w:qFormat/>
    <w:rsid w:val="008F5188"/>
    <w:pPr>
      <w:ind w:left="720"/>
      <w:contextualSpacing/>
    </w:pPr>
  </w:style>
  <w:style w:type="character" w:styleId="PlaceholderText">
    <w:name w:val="Placeholder Text"/>
    <w:basedOn w:val="DefaultParagraphFont"/>
    <w:uiPriority w:val="99"/>
    <w:semiHidden/>
    <w:rsid w:val="005179D9"/>
    <w:rPr>
      <w:color w:val="808080"/>
    </w:rPr>
  </w:style>
  <w:style w:type="paragraph" w:styleId="Header">
    <w:name w:val="header"/>
    <w:basedOn w:val="Normal"/>
    <w:link w:val="HeaderChar"/>
    <w:uiPriority w:val="99"/>
    <w:semiHidden/>
    <w:unhideWhenUsed/>
    <w:rsid w:val="00B911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1196"/>
  </w:style>
  <w:style w:type="paragraph" w:styleId="Footer">
    <w:name w:val="footer"/>
    <w:basedOn w:val="Normal"/>
    <w:link w:val="FooterChar"/>
    <w:uiPriority w:val="99"/>
    <w:semiHidden/>
    <w:unhideWhenUsed/>
    <w:rsid w:val="00B911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1196"/>
  </w:style>
  <w:style w:type="character" w:styleId="CommentReference">
    <w:name w:val="annotation reference"/>
    <w:basedOn w:val="DefaultParagraphFont"/>
    <w:uiPriority w:val="99"/>
    <w:semiHidden/>
    <w:unhideWhenUsed/>
    <w:rsid w:val="0092321F"/>
    <w:rPr>
      <w:sz w:val="16"/>
      <w:szCs w:val="16"/>
    </w:rPr>
  </w:style>
  <w:style w:type="paragraph" w:styleId="CommentText">
    <w:name w:val="annotation text"/>
    <w:basedOn w:val="Normal"/>
    <w:link w:val="CommentTextChar"/>
    <w:uiPriority w:val="99"/>
    <w:semiHidden/>
    <w:unhideWhenUsed/>
    <w:rsid w:val="0092321F"/>
    <w:pPr>
      <w:spacing w:line="240" w:lineRule="auto"/>
    </w:pPr>
    <w:rPr>
      <w:sz w:val="20"/>
      <w:szCs w:val="20"/>
    </w:rPr>
  </w:style>
  <w:style w:type="character" w:customStyle="1" w:styleId="CommentTextChar">
    <w:name w:val="Comment Text Char"/>
    <w:basedOn w:val="DefaultParagraphFont"/>
    <w:link w:val="CommentText"/>
    <w:uiPriority w:val="99"/>
    <w:semiHidden/>
    <w:rsid w:val="0092321F"/>
    <w:rPr>
      <w:sz w:val="20"/>
      <w:szCs w:val="20"/>
    </w:rPr>
  </w:style>
  <w:style w:type="paragraph" w:styleId="CommentSubject">
    <w:name w:val="annotation subject"/>
    <w:basedOn w:val="CommentText"/>
    <w:next w:val="CommentText"/>
    <w:link w:val="CommentSubjectChar"/>
    <w:uiPriority w:val="99"/>
    <w:semiHidden/>
    <w:unhideWhenUsed/>
    <w:rsid w:val="0092321F"/>
    <w:rPr>
      <w:b/>
      <w:bCs/>
    </w:rPr>
  </w:style>
  <w:style w:type="character" w:customStyle="1" w:styleId="CommentSubjectChar">
    <w:name w:val="Comment Subject Char"/>
    <w:basedOn w:val="CommentTextChar"/>
    <w:link w:val="CommentSubject"/>
    <w:uiPriority w:val="99"/>
    <w:semiHidden/>
    <w:rsid w:val="0092321F"/>
    <w:rPr>
      <w:b/>
      <w:bCs/>
      <w:sz w:val="20"/>
      <w:szCs w:val="20"/>
    </w:rPr>
  </w:style>
  <w:style w:type="paragraph" w:styleId="Revision">
    <w:name w:val="Revision"/>
    <w:hidden/>
    <w:uiPriority w:val="99"/>
    <w:semiHidden/>
    <w:rsid w:val="002B0A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24B92CE-9896-4571-9256-DB13C4FF0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3332</Words>
  <Characters>18997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2018-11-06T23:05:00Z</dcterms:created>
  <dcterms:modified xsi:type="dcterms:W3CDTF">2019-10-31T17:10:00Z</dcterms:modified>
</cp:coreProperties>
</file>