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1AA9CE" w14:textId="77777777" w:rsidR="000717F1" w:rsidRPr="00D35CA6" w:rsidRDefault="0071214B" w:rsidP="00D35CA6">
      <w:pPr>
        <w:shd w:val="clear" w:color="auto" w:fill="FFFFFF"/>
        <w:spacing w:before="60" w:after="60"/>
        <w:jc w:val="center"/>
        <w:rPr>
          <w:sz w:val="32"/>
          <w:szCs w:val="22"/>
        </w:rPr>
      </w:pPr>
      <w:bookmarkStart w:id="0" w:name="_GoBack"/>
      <w:bookmarkEnd w:id="0"/>
      <w:r w:rsidRPr="00D35CA6">
        <w:rPr>
          <w:b/>
          <w:bCs/>
          <w:sz w:val="32"/>
          <w:szCs w:val="22"/>
          <w:lang w:val="it-IT"/>
        </w:rPr>
        <w:t xml:space="preserve">Quarantine </w:t>
      </w:r>
      <w:r w:rsidRPr="00D35CA6">
        <w:rPr>
          <w:b/>
          <w:bCs/>
          <w:sz w:val="32"/>
          <w:szCs w:val="22"/>
          <w:lang w:val="de-DE"/>
        </w:rPr>
        <w:t xml:space="preserve">Amendment Act </w:t>
      </w:r>
      <w:r w:rsidRPr="00D35CA6">
        <w:rPr>
          <w:b/>
          <w:bCs/>
          <w:sz w:val="32"/>
          <w:szCs w:val="22"/>
        </w:rPr>
        <w:t>1979</w:t>
      </w:r>
    </w:p>
    <w:p w14:paraId="32F122EC" w14:textId="77777777" w:rsidR="000717F1" w:rsidRPr="00D35CA6" w:rsidRDefault="0071214B" w:rsidP="00DB5720">
      <w:pPr>
        <w:shd w:val="clear" w:color="auto" w:fill="FFFFFF"/>
        <w:spacing w:before="360" w:after="480"/>
        <w:jc w:val="center"/>
        <w:rPr>
          <w:sz w:val="28"/>
          <w:szCs w:val="22"/>
        </w:rPr>
      </w:pPr>
      <w:r w:rsidRPr="00D35CA6">
        <w:rPr>
          <w:b/>
          <w:bCs/>
          <w:sz w:val="28"/>
          <w:szCs w:val="22"/>
          <w:lang w:val="it-IT"/>
        </w:rPr>
        <w:t xml:space="preserve">No. </w:t>
      </w:r>
      <w:r w:rsidRPr="00D35CA6">
        <w:rPr>
          <w:b/>
          <w:bCs/>
          <w:sz w:val="28"/>
          <w:szCs w:val="22"/>
        </w:rPr>
        <w:t>1 of 1979</w:t>
      </w:r>
    </w:p>
    <w:p w14:paraId="67D57E8A" w14:textId="77777777" w:rsidR="000717F1" w:rsidRPr="00D35CA6" w:rsidRDefault="0071214B" w:rsidP="00D35CA6">
      <w:pPr>
        <w:shd w:val="clear" w:color="auto" w:fill="FFFFFF"/>
        <w:spacing w:before="240" w:after="240"/>
        <w:jc w:val="center"/>
        <w:rPr>
          <w:sz w:val="24"/>
          <w:szCs w:val="22"/>
        </w:rPr>
      </w:pPr>
      <w:r w:rsidRPr="00D35CA6">
        <w:rPr>
          <w:sz w:val="24"/>
          <w:szCs w:val="22"/>
        </w:rPr>
        <w:t xml:space="preserve">An Act to amend the </w:t>
      </w:r>
      <w:r w:rsidRPr="00D35CA6">
        <w:rPr>
          <w:i/>
          <w:iCs/>
          <w:sz w:val="24"/>
          <w:szCs w:val="22"/>
        </w:rPr>
        <w:t xml:space="preserve">Quarantine Act </w:t>
      </w:r>
      <w:r w:rsidRPr="00D35CA6">
        <w:rPr>
          <w:sz w:val="24"/>
          <w:szCs w:val="22"/>
        </w:rPr>
        <w:t>1908.</w:t>
      </w:r>
    </w:p>
    <w:p w14:paraId="046466ED" w14:textId="77777777" w:rsidR="000717F1" w:rsidRPr="00D35CA6" w:rsidRDefault="0071214B" w:rsidP="00D35CA6">
      <w:pPr>
        <w:shd w:val="clear" w:color="auto" w:fill="FFFFFF"/>
        <w:spacing w:after="60"/>
        <w:ind w:firstLine="288"/>
        <w:jc w:val="both"/>
        <w:rPr>
          <w:sz w:val="24"/>
          <w:szCs w:val="22"/>
        </w:rPr>
      </w:pPr>
      <w:r w:rsidRPr="00D35CA6">
        <w:rPr>
          <w:sz w:val="24"/>
          <w:szCs w:val="22"/>
        </w:rPr>
        <w:t>BE IT ENACTED by the Queen, and the Senate and House of Representatives of the Commonwealth of Australia, as follows:</w:t>
      </w:r>
    </w:p>
    <w:p w14:paraId="1ACD5011" w14:textId="77777777" w:rsidR="000717F1" w:rsidRPr="00D35CA6" w:rsidRDefault="0071214B" w:rsidP="00D35CA6">
      <w:pPr>
        <w:shd w:val="clear" w:color="auto" w:fill="FFFFFF"/>
        <w:spacing w:before="120" w:after="60"/>
        <w:jc w:val="both"/>
        <w:rPr>
          <w:b/>
          <w:szCs w:val="22"/>
        </w:rPr>
      </w:pPr>
      <w:r w:rsidRPr="00D35CA6">
        <w:rPr>
          <w:b/>
          <w:szCs w:val="22"/>
        </w:rPr>
        <w:t>Short title, &amp;c.</w:t>
      </w:r>
    </w:p>
    <w:p w14:paraId="518557F8" w14:textId="7E8B2C5E" w:rsidR="000717F1" w:rsidRPr="00D35CA6" w:rsidRDefault="0071214B" w:rsidP="00D35CA6">
      <w:pPr>
        <w:shd w:val="clear" w:color="auto" w:fill="FFFFFF"/>
        <w:spacing w:after="60"/>
        <w:ind w:firstLine="288"/>
        <w:jc w:val="both"/>
        <w:rPr>
          <w:sz w:val="24"/>
          <w:szCs w:val="22"/>
        </w:rPr>
      </w:pPr>
      <w:r w:rsidRPr="00D35CA6">
        <w:rPr>
          <w:b/>
          <w:sz w:val="24"/>
          <w:szCs w:val="22"/>
        </w:rPr>
        <w:t>1.</w:t>
      </w:r>
      <w:r w:rsidRPr="00D35CA6">
        <w:rPr>
          <w:sz w:val="24"/>
          <w:szCs w:val="22"/>
        </w:rPr>
        <w:t xml:space="preserve"> (1) This Act may be cited as the </w:t>
      </w:r>
      <w:r w:rsidRPr="00D35CA6">
        <w:rPr>
          <w:i/>
          <w:iCs/>
          <w:sz w:val="24"/>
          <w:szCs w:val="22"/>
        </w:rPr>
        <w:t xml:space="preserve">Quarantine Amendment Act </w:t>
      </w:r>
      <w:r w:rsidRPr="00D35CA6">
        <w:rPr>
          <w:sz w:val="24"/>
          <w:szCs w:val="22"/>
        </w:rPr>
        <w:t>1979.</w:t>
      </w:r>
    </w:p>
    <w:p w14:paraId="038C9CFD" w14:textId="3C320491" w:rsidR="000717F1" w:rsidRPr="00D35CA6" w:rsidRDefault="0071214B" w:rsidP="00D35CA6">
      <w:pPr>
        <w:shd w:val="clear" w:color="auto" w:fill="FFFFFF"/>
        <w:spacing w:after="60"/>
        <w:ind w:firstLine="288"/>
        <w:jc w:val="both"/>
        <w:rPr>
          <w:sz w:val="24"/>
          <w:szCs w:val="22"/>
        </w:rPr>
      </w:pPr>
      <w:r w:rsidRPr="00D35CA6">
        <w:rPr>
          <w:sz w:val="24"/>
          <w:szCs w:val="22"/>
        </w:rPr>
        <w:t xml:space="preserve">(2) The </w:t>
      </w:r>
      <w:r w:rsidRPr="00D35CA6">
        <w:rPr>
          <w:i/>
          <w:iCs/>
          <w:sz w:val="24"/>
          <w:szCs w:val="22"/>
        </w:rPr>
        <w:t xml:space="preserve">Quarantine Act </w:t>
      </w:r>
      <w:r w:rsidRPr="00D35CA6">
        <w:rPr>
          <w:sz w:val="24"/>
          <w:szCs w:val="22"/>
        </w:rPr>
        <w:t>1908 is in this Act referred to as the Principal Act.</w:t>
      </w:r>
    </w:p>
    <w:p w14:paraId="446F4BDC" w14:textId="77777777" w:rsidR="000717F1" w:rsidRPr="00D35CA6" w:rsidRDefault="0071214B" w:rsidP="00D35CA6">
      <w:pPr>
        <w:shd w:val="clear" w:color="auto" w:fill="FFFFFF"/>
        <w:spacing w:before="120" w:after="60"/>
        <w:jc w:val="both"/>
        <w:rPr>
          <w:b/>
          <w:szCs w:val="22"/>
        </w:rPr>
      </w:pPr>
      <w:r w:rsidRPr="00D35CA6">
        <w:rPr>
          <w:b/>
          <w:szCs w:val="22"/>
        </w:rPr>
        <w:t>Commencement</w:t>
      </w:r>
    </w:p>
    <w:p w14:paraId="7CBE085E" w14:textId="65E5F03C" w:rsidR="000717F1" w:rsidRPr="00D35CA6" w:rsidRDefault="0071214B" w:rsidP="00D35CA6">
      <w:pPr>
        <w:shd w:val="clear" w:color="auto" w:fill="FFFFFF"/>
        <w:spacing w:after="60"/>
        <w:ind w:firstLine="288"/>
        <w:jc w:val="both"/>
        <w:rPr>
          <w:sz w:val="24"/>
          <w:szCs w:val="22"/>
        </w:rPr>
      </w:pPr>
      <w:r w:rsidRPr="00D35CA6">
        <w:rPr>
          <w:b/>
          <w:sz w:val="24"/>
          <w:szCs w:val="22"/>
        </w:rPr>
        <w:t>2.</w:t>
      </w:r>
      <w:r w:rsidRPr="00D35CA6">
        <w:rPr>
          <w:sz w:val="24"/>
          <w:szCs w:val="22"/>
        </w:rPr>
        <w:t xml:space="preserve"> This Act shall come into operation on the day on which it receives the Royal Assent.</w:t>
      </w:r>
    </w:p>
    <w:p w14:paraId="2153E900" w14:textId="77777777" w:rsidR="000717F1" w:rsidRPr="00D35CA6" w:rsidRDefault="0071214B" w:rsidP="00D35CA6">
      <w:pPr>
        <w:shd w:val="clear" w:color="auto" w:fill="FFFFFF"/>
        <w:spacing w:before="120" w:after="60"/>
        <w:jc w:val="both"/>
        <w:rPr>
          <w:b/>
          <w:szCs w:val="22"/>
        </w:rPr>
      </w:pPr>
      <w:r w:rsidRPr="00D35CA6">
        <w:rPr>
          <w:b/>
          <w:szCs w:val="22"/>
        </w:rPr>
        <w:t>Goods ordered into quarantine</w:t>
      </w:r>
    </w:p>
    <w:p w14:paraId="2B1E5960" w14:textId="77777777" w:rsidR="000717F1" w:rsidRPr="00D35CA6" w:rsidRDefault="0071214B" w:rsidP="00D35CA6">
      <w:pPr>
        <w:shd w:val="clear" w:color="auto" w:fill="FFFFFF"/>
        <w:spacing w:after="60"/>
        <w:ind w:firstLine="288"/>
        <w:jc w:val="both"/>
        <w:rPr>
          <w:sz w:val="24"/>
          <w:szCs w:val="22"/>
        </w:rPr>
      </w:pPr>
      <w:r w:rsidRPr="00D35CA6">
        <w:rPr>
          <w:b/>
          <w:sz w:val="24"/>
          <w:szCs w:val="22"/>
        </w:rPr>
        <w:t>3.</w:t>
      </w:r>
      <w:r w:rsidRPr="00D35CA6">
        <w:rPr>
          <w:sz w:val="24"/>
          <w:szCs w:val="22"/>
        </w:rPr>
        <w:t xml:space="preserve"> Section 48 of the Principal Act is amended by omitting from sub-section (2) </w:t>
      </w:r>
      <w:r w:rsidR="000C11A3" w:rsidRPr="00D35CA6">
        <w:rPr>
          <w:sz w:val="24"/>
          <w:szCs w:val="22"/>
        </w:rPr>
        <w:t>“</w:t>
      </w:r>
      <w:r w:rsidRPr="00D35CA6">
        <w:rPr>
          <w:sz w:val="24"/>
          <w:szCs w:val="22"/>
        </w:rPr>
        <w:t>Twenty dollars</w:t>
      </w:r>
      <w:r w:rsidR="000C11A3" w:rsidRPr="00D35CA6">
        <w:rPr>
          <w:sz w:val="24"/>
          <w:szCs w:val="22"/>
        </w:rPr>
        <w:t>”</w:t>
      </w:r>
      <w:r w:rsidRPr="00D35CA6">
        <w:rPr>
          <w:sz w:val="24"/>
          <w:szCs w:val="22"/>
        </w:rPr>
        <w:t xml:space="preserve"> and substituting </w:t>
      </w:r>
      <w:r w:rsidR="000C11A3" w:rsidRPr="00D35CA6">
        <w:rPr>
          <w:sz w:val="24"/>
          <w:szCs w:val="22"/>
        </w:rPr>
        <w:t>“</w:t>
      </w:r>
      <w:r w:rsidRPr="00D35CA6">
        <w:rPr>
          <w:sz w:val="24"/>
          <w:szCs w:val="22"/>
        </w:rPr>
        <w:t>$200</w:t>
      </w:r>
      <w:r w:rsidR="000C11A3" w:rsidRPr="00D35CA6">
        <w:rPr>
          <w:sz w:val="24"/>
          <w:szCs w:val="22"/>
        </w:rPr>
        <w:t>”</w:t>
      </w:r>
      <w:r w:rsidRPr="00D35CA6">
        <w:rPr>
          <w:sz w:val="24"/>
          <w:szCs w:val="22"/>
        </w:rPr>
        <w:t>.</w:t>
      </w:r>
    </w:p>
    <w:p w14:paraId="46579071" w14:textId="77777777" w:rsidR="000717F1" w:rsidRPr="00D35CA6" w:rsidRDefault="0071214B" w:rsidP="00D35CA6">
      <w:pPr>
        <w:shd w:val="clear" w:color="auto" w:fill="FFFFFF"/>
        <w:spacing w:before="120" w:after="60"/>
        <w:jc w:val="both"/>
        <w:rPr>
          <w:b/>
          <w:szCs w:val="22"/>
        </w:rPr>
      </w:pPr>
      <w:r w:rsidRPr="00D35CA6">
        <w:rPr>
          <w:b/>
          <w:szCs w:val="22"/>
        </w:rPr>
        <w:t>Proceedings in respect of offences</w:t>
      </w:r>
    </w:p>
    <w:p w14:paraId="284D0D5A" w14:textId="77777777" w:rsidR="000717F1" w:rsidRPr="00D35CA6" w:rsidRDefault="0071214B" w:rsidP="00D35CA6">
      <w:pPr>
        <w:shd w:val="clear" w:color="auto" w:fill="FFFFFF"/>
        <w:spacing w:after="60"/>
        <w:ind w:firstLine="288"/>
        <w:jc w:val="both"/>
        <w:rPr>
          <w:sz w:val="24"/>
          <w:szCs w:val="22"/>
        </w:rPr>
      </w:pPr>
      <w:r w:rsidRPr="00D35CA6">
        <w:rPr>
          <w:b/>
          <w:sz w:val="24"/>
          <w:szCs w:val="22"/>
        </w:rPr>
        <w:t>4.</w:t>
      </w:r>
      <w:r w:rsidRPr="00D35CA6">
        <w:rPr>
          <w:sz w:val="24"/>
          <w:szCs w:val="22"/>
        </w:rPr>
        <w:t xml:space="preserve"> Section 85 of the Principal Act is amended by omitting sub-section (3) and substituting the following sub-sections:</w:t>
      </w:r>
    </w:p>
    <w:p w14:paraId="2F06086B" w14:textId="77777777" w:rsidR="000717F1" w:rsidRPr="00D35CA6" w:rsidRDefault="000C11A3" w:rsidP="00D35CA6">
      <w:pPr>
        <w:shd w:val="clear" w:color="auto" w:fill="FFFFFF"/>
        <w:spacing w:after="60"/>
        <w:ind w:firstLine="288"/>
        <w:jc w:val="both"/>
        <w:rPr>
          <w:sz w:val="24"/>
          <w:szCs w:val="22"/>
        </w:rPr>
      </w:pPr>
      <w:r w:rsidRPr="00D35CA6">
        <w:rPr>
          <w:sz w:val="24"/>
          <w:szCs w:val="22"/>
        </w:rPr>
        <w:t>“</w:t>
      </w:r>
      <w:r w:rsidR="0071214B" w:rsidRPr="00D35CA6">
        <w:rPr>
          <w:sz w:val="24"/>
          <w:szCs w:val="22"/>
        </w:rPr>
        <w:t>(3) Where proceedings for an offence referred to in sub-section (2) are brought in a court of summary jurisdiction, the court may commit the defendant for trial or to be otherwise dealt with in accordance with law or, if the court is satisfied that it is proper to do so and the defendant and the prosecutor consent to it doing so, may determine the proceedings summarily.</w:t>
      </w:r>
    </w:p>
    <w:p w14:paraId="157DB8BB" w14:textId="77777777" w:rsidR="000717F1" w:rsidRPr="00D35CA6" w:rsidRDefault="000C11A3" w:rsidP="00D35CA6">
      <w:pPr>
        <w:shd w:val="clear" w:color="auto" w:fill="FFFFFF"/>
        <w:spacing w:after="60"/>
        <w:ind w:firstLine="288"/>
        <w:jc w:val="both"/>
        <w:rPr>
          <w:sz w:val="24"/>
          <w:szCs w:val="22"/>
        </w:rPr>
      </w:pPr>
      <w:r w:rsidRPr="00D35CA6">
        <w:rPr>
          <w:sz w:val="24"/>
          <w:szCs w:val="22"/>
        </w:rPr>
        <w:t>“</w:t>
      </w:r>
      <w:r w:rsidR="0071214B" w:rsidRPr="00D35CA6">
        <w:rPr>
          <w:sz w:val="24"/>
          <w:szCs w:val="22"/>
        </w:rPr>
        <w:t>(4) Where a court of summary jurisdiction determines proceedings summarily in accordance with sub-section (3), it shall not impose a fine exceeding $2,000 or sentence the defendant to imprisonment for a period exceeding one year.</w:t>
      </w:r>
      <w:r w:rsidRPr="00D35CA6">
        <w:rPr>
          <w:sz w:val="24"/>
          <w:szCs w:val="22"/>
        </w:rPr>
        <w:t>”</w:t>
      </w:r>
      <w:r w:rsidR="0071214B" w:rsidRPr="00D35CA6">
        <w:rPr>
          <w:sz w:val="24"/>
          <w:szCs w:val="22"/>
        </w:rPr>
        <w:t>.</w:t>
      </w:r>
    </w:p>
    <w:p w14:paraId="132498D5" w14:textId="77777777" w:rsidR="000717F1" w:rsidRPr="00D35CA6" w:rsidRDefault="0071214B" w:rsidP="00D35CA6">
      <w:pPr>
        <w:shd w:val="clear" w:color="auto" w:fill="FFFFFF"/>
        <w:spacing w:before="120" w:after="60"/>
        <w:jc w:val="both"/>
        <w:rPr>
          <w:b/>
          <w:szCs w:val="22"/>
        </w:rPr>
      </w:pPr>
      <w:r w:rsidRPr="00D35CA6">
        <w:rPr>
          <w:b/>
          <w:szCs w:val="22"/>
        </w:rPr>
        <w:t>Penalties</w:t>
      </w:r>
    </w:p>
    <w:p w14:paraId="7E07CE02" w14:textId="77777777" w:rsidR="000717F1" w:rsidRPr="00D35CA6" w:rsidRDefault="0071214B" w:rsidP="00D35CA6">
      <w:pPr>
        <w:shd w:val="clear" w:color="auto" w:fill="FFFFFF"/>
        <w:spacing w:after="60"/>
        <w:ind w:firstLine="288"/>
        <w:jc w:val="both"/>
        <w:rPr>
          <w:sz w:val="24"/>
          <w:szCs w:val="22"/>
        </w:rPr>
      </w:pPr>
      <w:r w:rsidRPr="00D35CA6">
        <w:rPr>
          <w:b/>
          <w:sz w:val="24"/>
          <w:szCs w:val="22"/>
        </w:rPr>
        <w:t>5.</w:t>
      </w:r>
      <w:r w:rsidRPr="00D35CA6">
        <w:rPr>
          <w:sz w:val="24"/>
          <w:szCs w:val="22"/>
        </w:rPr>
        <w:t xml:space="preserve"> The Principal Act is amended as set out in Schedule 1.</w:t>
      </w:r>
    </w:p>
    <w:p w14:paraId="0C77307F" w14:textId="77777777" w:rsidR="000717F1" w:rsidRPr="00D35CA6" w:rsidRDefault="0071214B" w:rsidP="00D35CA6">
      <w:pPr>
        <w:shd w:val="clear" w:color="auto" w:fill="FFFFFF"/>
        <w:spacing w:before="120" w:after="60"/>
        <w:jc w:val="both"/>
        <w:rPr>
          <w:b/>
          <w:szCs w:val="22"/>
        </w:rPr>
      </w:pPr>
      <w:r w:rsidRPr="00D35CA6">
        <w:rPr>
          <w:b/>
          <w:szCs w:val="22"/>
        </w:rPr>
        <w:t>Further amendments</w:t>
      </w:r>
    </w:p>
    <w:p w14:paraId="538C1EB9" w14:textId="77777777" w:rsidR="000717F1" w:rsidRPr="00D35CA6" w:rsidRDefault="0071214B" w:rsidP="00D35CA6">
      <w:pPr>
        <w:shd w:val="clear" w:color="auto" w:fill="FFFFFF"/>
        <w:spacing w:after="60"/>
        <w:ind w:firstLine="288"/>
        <w:jc w:val="both"/>
        <w:rPr>
          <w:sz w:val="24"/>
          <w:szCs w:val="22"/>
        </w:rPr>
      </w:pPr>
      <w:r w:rsidRPr="00D35CA6">
        <w:rPr>
          <w:b/>
          <w:sz w:val="24"/>
          <w:szCs w:val="22"/>
        </w:rPr>
        <w:t>6.</w:t>
      </w:r>
      <w:r w:rsidRPr="00D35CA6">
        <w:rPr>
          <w:sz w:val="24"/>
          <w:szCs w:val="22"/>
        </w:rPr>
        <w:t xml:space="preserve"> The Principal Act is amended as set out in Schedule 2.</w:t>
      </w:r>
    </w:p>
    <w:p w14:paraId="41838DF4" w14:textId="77777777" w:rsidR="000717F1" w:rsidRPr="00D35CA6" w:rsidRDefault="0071214B" w:rsidP="00D35CA6">
      <w:pPr>
        <w:shd w:val="clear" w:color="auto" w:fill="FFFFFF"/>
        <w:spacing w:before="120" w:after="60"/>
        <w:jc w:val="both"/>
        <w:rPr>
          <w:b/>
          <w:szCs w:val="22"/>
        </w:rPr>
      </w:pPr>
      <w:r w:rsidRPr="00D35CA6">
        <w:rPr>
          <w:b/>
          <w:szCs w:val="22"/>
        </w:rPr>
        <w:t>Application</w:t>
      </w:r>
    </w:p>
    <w:p w14:paraId="6EE98EF2" w14:textId="77777777" w:rsidR="000717F1" w:rsidRPr="00D35CA6" w:rsidRDefault="0071214B" w:rsidP="00D35CA6">
      <w:pPr>
        <w:shd w:val="clear" w:color="auto" w:fill="FFFFFF"/>
        <w:spacing w:after="60"/>
        <w:ind w:firstLine="288"/>
        <w:jc w:val="both"/>
        <w:rPr>
          <w:sz w:val="24"/>
          <w:szCs w:val="22"/>
        </w:rPr>
      </w:pPr>
      <w:r w:rsidRPr="00D35CA6">
        <w:rPr>
          <w:b/>
          <w:sz w:val="24"/>
          <w:szCs w:val="22"/>
        </w:rPr>
        <w:t>7.</w:t>
      </w:r>
      <w:r w:rsidRPr="00D35CA6">
        <w:rPr>
          <w:sz w:val="24"/>
          <w:szCs w:val="22"/>
        </w:rPr>
        <w:t xml:space="preserve"> (1) The amendments made by this Act, other than the amendments of sections 82 and 83 of the Principal Act, do not apply in relation to offences committed before the commencement of this Act.</w:t>
      </w:r>
    </w:p>
    <w:p w14:paraId="111DDACB" w14:textId="77777777" w:rsidR="00890D2D" w:rsidRDefault="0071214B" w:rsidP="00D35CA6">
      <w:pPr>
        <w:shd w:val="clear" w:color="auto" w:fill="FFFFFF"/>
        <w:spacing w:after="60"/>
        <w:ind w:firstLine="288"/>
        <w:jc w:val="both"/>
        <w:rPr>
          <w:sz w:val="24"/>
          <w:szCs w:val="22"/>
        </w:rPr>
      </w:pPr>
      <w:r w:rsidRPr="00D35CA6">
        <w:rPr>
          <w:sz w:val="24"/>
          <w:szCs w:val="22"/>
        </w:rPr>
        <w:t>(2) In the application of section 82 of the Principal Act as amended by this Act to offences committed before the commencement of this Act, the reference in that section as so amended to 5 years shall be read as a reference to 3 years.</w:t>
      </w:r>
    </w:p>
    <w:p w14:paraId="415F6168" w14:textId="77777777" w:rsidR="00D35CA6" w:rsidRDefault="00890D2D" w:rsidP="00890D2D">
      <w:pPr>
        <w:shd w:val="clear" w:color="auto" w:fill="FFFFFF"/>
        <w:spacing w:after="60"/>
        <w:ind w:firstLine="288"/>
        <w:jc w:val="center"/>
        <w:rPr>
          <w:sz w:val="24"/>
          <w:szCs w:val="22"/>
        </w:rPr>
      </w:pPr>
      <w:r>
        <w:rPr>
          <w:sz w:val="24"/>
          <w:szCs w:val="22"/>
        </w:rPr>
        <w:t>––––––––––––</w:t>
      </w:r>
    </w:p>
    <w:p w14:paraId="0328AD73" w14:textId="77777777" w:rsidR="00D35CA6" w:rsidRDefault="00D35CA6">
      <w:pPr>
        <w:widowControl/>
        <w:autoSpaceDE/>
        <w:autoSpaceDN/>
        <w:adjustRightInd/>
        <w:spacing w:after="200" w:line="276" w:lineRule="auto"/>
        <w:rPr>
          <w:sz w:val="24"/>
          <w:szCs w:val="22"/>
        </w:rPr>
      </w:pPr>
      <w:r>
        <w:rPr>
          <w:sz w:val="24"/>
          <w:szCs w:val="22"/>
        </w:rPr>
        <w:br w:type="page"/>
      </w:r>
    </w:p>
    <w:p w14:paraId="4A92C003" w14:textId="77777777" w:rsidR="000717F1" w:rsidRPr="00D35CA6" w:rsidRDefault="0071214B" w:rsidP="00D35CA6">
      <w:pPr>
        <w:shd w:val="clear" w:color="auto" w:fill="FFFFFF"/>
        <w:jc w:val="right"/>
        <w:rPr>
          <w:sz w:val="24"/>
          <w:szCs w:val="22"/>
        </w:rPr>
      </w:pPr>
      <w:r w:rsidRPr="00D35CA6">
        <w:rPr>
          <w:sz w:val="24"/>
          <w:szCs w:val="22"/>
          <w:lang w:val="it-IT"/>
        </w:rPr>
        <w:lastRenderedPageBreak/>
        <w:t>SCHEDULE</w:t>
      </w:r>
      <w:r w:rsidR="000C11A3" w:rsidRPr="00D35CA6">
        <w:rPr>
          <w:sz w:val="24"/>
          <w:szCs w:val="22"/>
          <w:lang w:val="it-IT"/>
        </w:rPr>
        <w:t xml:space="preserve"> </w:t>
      </w:r>
      <w:r w:rsidRPr="00D35CA6">
        <w:rPr>
          <w:sz w:val="24"/>
          <w:szCs w:val="22"/>
        </w:rPr>
        <w:t>1</w:t>
      </w:r>
      <w:r w:rsidR="00D35CA6">
        <w:rPr>
          <w:sz w:val="24"/>
          <w:szCs w:val="22"/>
        </w:rPr>
        <w:tab/>
      </w:r>
      <w:r w:rsidR="00D35CA6">
        <w:rPr>
          <w:sz w:val="24"/>
          <w:szCs w:val="22"/>
        </w:rPr>
        <w:tab/>
      </w:r>
      <w:r w:rsidR="00D35CA6">
        <w:rPr>
          <w:sz w:val="24"/>
          <w:szCs w:val="22"/>
        </w:rPr>
        <w:tab/>
      </w:r>
      <w:r w:rsidR="00D35CA6">
        <w:rPr>
          <w:sz w:val="24"/>
          <w:szCs w:val="22"/>
        </w:rPr>
        <w:tab/>
      </w:r>
      <w:r w:rsidR="00D35CA6">
        <w:rPr>
          <w:sz w:val="24"/>
          <w:szCs w:val="22"/>
        </w:rPr>
        <w:tab/>
      </w:r>
      <w:r w:rsidRPr="00D35CA6">
        <w:rPr>
          <w:sz w:val="24"/>
          <w:szCs w:val="22"/>
        </w:rPr>
        <w:t>Section 5</w:t>
      </w:r>
    </w:p>
    <w:p w14:paraId="7ADD0583" w14:textId="77777777" w:rsidR="000717F1" w:rsidRPr="00D35CA6" w:rsidRDefault="0071214B" w:rsidP="00D35CA6">
      <w:pPr>
        <w:shd w:val="clear" w:color="auto" w:fill="FFFFFF"/>
        <w:spacing w:before="60" w:after="60"/>
        <w:jc w:val="center"/>
        <w:rPr>
          <w:sz w:val="24"/>
          <w:szCs w:val="22"/>
        </w:rPr>
      </w:pPr>
      <w:r w:rsidRPr="00D35CA6">
        <w:rPr>
          <w:sz w:val="24"/>
          <w:szCs w:val="22"/>
        </w:rPr>
        <w:t>AMENDMENTS OF PRINCIPAL ACT IN RELATION TO PENALTIES</w:t>
      </w:r>
    </w:p>
    <w:tbl>
      <w:tblPr>
        <w:tblW w:w="5000" w:type="pct"/>
        <w:jc w:val="center"/>
        <w:tblLayout w:type="fixed"/>
        <w:tblCellMar>
          <w:left w:w="40" w:type="dxa"/>
          <w:right w:w="40" w:type="dxa"/>
        </w:tblCellMar>
        <w:tblLook w:val="0000" w:firstRow="0" w:lastRow="0" w:firstColumn="0" w:lastColumn="0" w:noHBand="0" w:noVBand="0"/>
      </w:tblPr>
      <w:tblGrid>
        <w:gridCol w:w="3100"/>
        <w:gridCol w:w="6729"/>
      </w:tblGrid>
      <w:tr w:rsidR="000717F1" w:rsidRPr="00D35CA6" w14:paraId="36B6245A" w14:textId="77777777" w:rsidTr="00292A3D">
        <w:trPr>
          <w:trHeight w:val="413"/>
          <w:jc w:val="center"/>
        </w:trPr>
        <w:tc>
          <w:tcPr>
            <w:tcW w:w="3100" w:type="dxa"/>
            <w:tcBorders>
              <w:top w:val="single" w:sz="6" w:space="0" w:color="auto"/>
              <w:left w:val="nil"/>
              <w:bottom w:val="single" w:sz="6" w:space="0" w:color="auto"/>
              <w:right w:val="nil"/>
            </w:tcBorders>
            <w:shd w:val="clear" w:color="auto" w:fill="FFFFFF"/>
          </w:tcPr>
          <w:p w14:paraId="0C295BF1" w14:textId="77777777" w:rsidR="000717F1" w:rsidRPr="00D35CA6" w:rsidRDefault="0071214B">
            <w:pPr>
              <w:shd w:val="clear" w:color="auto" w:fill="FFFFFF"/>
              <w:rPr>
                <w:sz w:val="24"/>
                <w:szCs w:val="22"/>
              </w:rPr>
            </w:pPr>
            <w:r w:rsidRPr="00D35CA6">
              <w:rPr>
                <w:sz w:val="24"/>
                <w:szCs w:val="22"/>
              </w:rPr>
              <w:t>Provision</w:t>
            </w:r>
          </w:p>
        </w:tc>
        <w:tc>
          <w:tcPr>
            <w:tcW w:w="6729" w:type="dxa"/>
            <w:tcBorders>
              <w:top w:val="single" w:sz="6" w:space="0" w:color="auto"/>
              <w:left w:val="nil"/>
              <w:bottom w:val="single" w:sz="6" w:space="0" w:color="auto"/>
              <w:right w:val="nil"/>
            </w:tcBorders>
            <w:shd w:val="clear" w:color="auto" w:fill="FFFFFF"/>
          </w:tcPr>
          <w:p w14:paraId="29B8EF04" w14:textId="77777777" w:rsidR="000717F1" w:rsidRPr="00D35CA6" w:rsidRDefault="0071214B">
            <w:pPr>
              <w:shd w:val="clear" w:color="auto" w:fill="FFFFFF"/>
              <w:rPr>
                <w:sz w:val="24"/>
                <w:szCs w:val="22"/>
              </w:rPr>
            </w:pPr>
            <w:r w:rsidRPr="00D35CA6">
              <w:rPr>
                <w:sz w:val="24"/>
                <w:szCs w:val="22"/>
              </w:rPr>
              <w:t>Amendment</w:t>
            </w:r>
          </w:p>
        </w:tc>
      </w:tr>
      <w:tr w:rsidR="000717F1" w:rsidRPr="00D35CA6" w14:paraId="6C6E4736" w14:textId="77777777" w:rsidTr="00292A3D">
        <w:trPr>
          <w:trHeight w:val="278"/>
          <w:jc w:val="center"/>
        </w:trPr>
        <w:tc>
          <w:tcPr>
            <w:tcW w:w="3100" w:type="dxa"/>
            <w:tcBorders>
              <w:top w:val="single" w:sz="6" w:space="0" w:color="auto"/>
              <w:left w:val="nil"/>
              <w:bottom w:val="nil"/>
              <w:right w:val="nil"/>
            </w:tcBorders>
            <w:shd w:val="clear" w:color="auto" w:fill="FFFFFF"/>
          </w:tcPr>
          <w:p w14:paraId="049D5782" w14:textId="5C85EB17" w:rsidR="000717F1" w:rsidRPr="00D35CA6" w:rsidRDefault="0071214B" w:rsidP="00A7275F">
            <w:pPr>
              <w:shd w:val="clear" w:color="auto" w:fill="FFFFFF"/>
              <w:tabs>
                <w:tab w:val="left" w:leader="dot" w:pos="2880"/>
              </w:tabs>
              <w:rPr>
                <w:sz w:val="24"/>
                <w:szCs w:val="22"/>
              </w:rPr>
            </w:pPr>
            <w:r w:rsidRPr="00D35CA6">
              <w:rPr>
                <w:sz w:val="24"/>
                <w:szCs w:val="22"/>
              </w:rPr>
              <w:t xml:space="preserve">Sub-section </w:t>
            </w:r>
            <w:r w:rsidRPr="00D35CA6">
              <w:rPr>
                <w:smallCaps/>
                <w:sz w:val="24"/>
                <w:szCs w:val="22"/>
              </w:rPr>
              <w:t>12a</w:t>
            </w:r>
            <w:r w:rsidRPr="00D35CA6">
              <w:rPr>
                <w:sz w:val="24"/>
                <w:szCs w:val="22"/>
              </w:rPr>
              <w:t>(2)</w:t>
            </w:r>
            <w:r w:rsidR="001600A2">
              <w:rPr>
                <w:sz w:val="24"/>
                <w:szCs w:val="22"/>
              </w:rPr>
              <w:tab/>
            </w:r>
          </w:p>
        </w:tc>
        <w:tc>
          <w:tcPr>
            <w:tcW w:w="6729" w:type="dxa"/>
            <w:tcBorders>
              <w:top w:val="single" w:sz="6" w:space="0" w:color="auto"/>
              <w:left w:val="nil"/>
              <w:bottom w:val="nil"/>
              <w:right w:val="nil"/>
            </w:tcBorders>
            <w:shd w:val="clear" w:color="auto" w:fill="FFFFFF"/>
          </w:tcPr>
          <w:p w14:paraId="2332BC4B"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(a) Omit </w:t>
            </w:r>
            <w:r w:rsidR="000C11A3" w:rsidRPr="00D35CA6">
              <w:rPr>
                <w:sz w:val="24"/>
                <w:szCs w:val="22"/>
              </w:rPr>
              <w:t>“</w:t>
            </w:r>
            <w:r w:rsidRPr="00D35CA6">
              <w:rPr>
                <w:sz w:val="24"/>
                <w:szCs w:val="22"/>
              </w:rPr>
              <w:t>One thousand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$10,000</w:t>
            </w:r>
            <w:r w:rsidR="000C11A3" w:rsidRPr="00D35CA6">
              <w:rPr>
                <w:sz w:val="24"/>
                <w:szCs w:val="22"/>
              </w:rPr>
              <w:t>”</w:t>
            </w:r>
          </w:p>
        </w:tc>
      </w:tr>
      <w:tr w:rsidR="000717F1" w:rsidRPr="00D35CA6" w14:paraId="1A018F58" w14:textId="77777777" w:rsidTr="001600A2">
        <w:trPr>
          <w:trHeight w:val="211"/>
          <w:jc w:val="center"/>
        </w:trPr>
        <w:tc>
          <w:tcPr>
            <w:tcW w:w="3100" w:type="dxa"/>
            <w:tcBorders>
              <w:top w:val="nil"/>
              <w:left w:val="nil"/>
              <w:right w:val="nil"/>
            </w:tcBorders>
            <w:shd w:val="clear" w:color="auto" w:fill="FFFFFF"/>
          </w:tcPr>
          <w:p w14:paraId="5DAEC4C6" w14:textId="77777777" w:rsidR="000717F1" w:rsidRPr="00D35CA6" w:rsidRDefault="000717F1" w:rsidP="001600A2">
            <w:pPr>
              <w:shd w:val="clear" w:color="auto" w:fill="FFFFFF"/>
              <w:tabs>
                <w:tab w:val="left" w:leader="dot" w:pos="2880"/>
              </w:tabs>
              <w:rPr>
                <w:sz w:val="24"/>
                <w:szCs w:val="22"/>
              </w:rPr>
            </w:pPr>
          </w:p>
        </w:tc>
        <w:tc>
          <w:tcPr>
            <w:tcW w:w="6729" w:type="dxa"/>
            <w:tcBorders>
              <w:top w:val="nil"/>
              <w:left w:val="nil"/>
              <w:bottom w:val="nil"/>
              <w:right w:val="nil"/>
            </w:tcBorders>
            <w:shd w:val="clear" w:color="auto" w:fill="FFFFFF"/>
          </w:tcPr>
          <w:p w14:paraId="14BFB7F9"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(b) Omit </w:t>
            </w:r>
            <w:r w:rsidR="000C11A3" w:rsidRPr="00D35CA6">
              <w:rPr>
                <w:sz w:val="24"/>
                <w:szCs w:val="22"/>
              </w:rPr>
              <w:t>“</w:t>
            </w:r>
            <w:r w:rsidRPr="00D35CA6">
              <w:rPr>
                <w:sz w:val="24"/>
                <w:szCs w:val="22"/>
              </w:rPr>
              <w:t>one year</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5 years</w:t>
            </w:r>
            <w:r w:rsidR="000C11A3" w:rsidRPr="00D35CA6">
              <w:rPr>
                <w:sz w:val="24"/>
                <w:szCs w:val="22"/>
              </w:rPr>
              <w:t>”</w:t>
            </w:r>
          </w:p>
        </w:tc>
      </w:tr>
      <w:tr w:rsidR="000717F1" w:rsidRPr="00D35CA6" w14:paraId="28A50AAD" w14:textId="77777777" w:rsidTr="001600A2">
        <w:trPr>
          <w:trHeight w:val="178"/>
          <w:jc w:val="center"/>
        </w:trPr>
        <w:tc>
          <w:tcPr>
            <w:tcW w:w="3100" w:type="dxa"/>
            <w:tcBorders>
              <w:top w:val="nil"/>
              <w:left w:val="nil"/>
              <w:right w:val="nil"/>
            </w:tcBorders>
            <w:shd w:val="clear" w:color="auto" w:fill="FFFFFF"/>
          </w:tcPr>
          <w:p w14:paraId="48E4EC2C" w14:textId="77777777" w:rsidR="000717F1" w:rsidRPr="00D35CA6" w:rsidRDefault="000717F1" w:rsidP="001600A2">
            <w:pPr>
              <w:shd w:val="clear" w:color="auto" w:fill="FFFFFF"/>
              <w:tabs>
                <w:tab w:val="left" w:leader="dot" w:pos="2880"/>
              </w:tabs>
              <w:rPr>
                <w:sz w:val="24"/>
                <w:szCs w:val="22"/>
              </w:rPr>
            </w:pPr>
          </w:p>
        </w:tc>
        <w:tc>
          <w:tcPr>
            <w:tcW w:w="6729" w:type="dxa"/>
            <w:tcBorders>
              <w:top w:val="nil"/>
              <w:left w:val="nil"/>
              <w:bottom w:val="nil"/>
              <w:right w:val="nil"/>
            </w:tcBorders>
            <w:shd w:val="clear" w:color="auto" w:fill="FFFFFF"/>
          </w:tcPr>
          <w:p w14:paraId="11453F96"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Omit </w:t>
            </w:r>
            <w:r w:rsidR="000C11A3" w:rsidRPr="00D35CA6">
              <w:rPr>
                <w:sz w:val="24"/>
                <w:szCs w:val="22"/>
              </w:rPr>
              <w:t>“</w:t>
            </w:r>
            <w:r w:rsidRPr="00D35CA6">
              <w:rPr>
                <w:sz w:val="24"/>
                <w:szCs w:val="22"/>
              </w:rPr>
              <w:t>Five hundred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$2,000</w:t>
            </w:r>
            <w:r w:rsidR="000C11A3" w:rsidRPr="00D35CA6">
              <w:rPr>
                <w:sz w:val="24"/>
                <w:szCs w:val="22"/>
              </w:rPr>
              <w:t>”</w:t>
            </w:r>
          </w:p>
        </w:tc>
      </w:tr>
      <w:tr w:rsidR="000717F1" w:rsidRPr="00D35CA6" w14:paraId="1E05FF6A" w14:textId="77777777" w:rsidTr="001600A2">
        <w:trPr>
          <w:trHeight w:val="221"/>
          <w:jc w:val="center"/>
        </w:trPr>
        <w:tc>
          <w:tcPr>
            <w:tcW w:w="3100" w:type="dxa"/>
            <w:tcBorders>
              <w:left w:val="nil"/>
              <w:bottom w:val="nil"/>
              <w:right w:val="nil"/>
            </w:tcBorders>
            <w:shd w:val="clear" w:color="auto" w:fill="FFFFFF"/>
          </w:tcPr>
          <w:p w14:paraId="5E9756A1" w14:textId="77777777" w:rsidR="000717F1" w:rsidRPr="00D35CA6" w:rsidRDefault="0071214B" w:rsidP="001600A2">
            <w:pPr>
              <w:shd w:val="clear" w:color="auto" w:fill="FFFFFF"/>
              <w:tabs>
                <w:tab w:val="left" w:leader="dot" w:pos="2880"/>
              </w:tabs>
              <w:rPr>
                <w:sz w:val="24"/>
                <w:szCs w:val="22"/>
              </w:rPr>
            </w:pPr>
            <w:r w:rsidRPr="00D35CA6">
              <w:rPr>
                <w:sz w:val="24"/>
                <w:szCs w:val="22"/>
              </w:rPr>
              <w:t xml:space="preserve">Sub-section </w:t>
            </w:r>
            <w:r w:rsidRPr="00D35CA6">
              <w:rPr>
                <w:smallCaps/>
                <w:sz w:val="24"/>
                <w:szCs w:val="22"/>
              </w:rPr>
              <w:t>15a(2)</w:t>
            </w:r>
            <w:r w:rsidR="001600A2">
              <w:rPr>
                <w:smallCaps/>
                <w:sz w:val="24"/>
                <w:szCs w:val="22"/>
              </w:rPr>
              <w:tab/>
            </w:r>
          </w:p>
        </w:tc>
        <w:tc>
          <w:tcPr>
            <w:tcW w:w="6729" w:type="dxa"/>
            <w:tcBorders>
              <w:top w:val="nil"/>
              <w:left w:val="nil"/>
              <w:bottom w:val="nil"/>
              <w:right w:val="nil"/>
            </w:tcBorders>
            <w:shd w:val="clear" w:color="auto" w:fill="FFFFFF"/>
          </w:tcPr>
          <w:p w14:paraId="6EE338C6"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(a) Omit </w:t>
            </w:r>
            <w:r w:rsidR="000C11A3" w:rsidRPr="00D35CA6">
              <w:rPr>
                <w:sz w:val="24"/>
                <w:szCs w:val="22"/>
              </w:rPr>
              <w:t>“</w:t>
            </w:r>
            <w:r w:rsidRPr="00D35CA6">
              <w:rPr>
                <w:sz w:val="24"/>
                <w:szCs w:val="22"/>
              </w:rPr>
              <w:t>One thousand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$10,000</w:t>
            </w:r>
            <w:r w:rsidR="000C11A3" w:rsidRPr="00D35CA6">
              <w:rPr>
                <w:sz w:val="24"/>
                <w:szCs w:val="22"/>
              </w:rPr>
              <w:t>”</w:t>
            </w:r>
          </w:p>
        </w:tc>
      </w:tr>
      <w:tr w:rsidR="000717F1" w:rsidRPr="00D35CA6" w14:paraId="4FC4237D" w14:textId="77777777" w:rsidTr="00292A3D">
        <w:trPr>
          <w:trHeight w:val="211"/>
          <w:jc w:val="center"/>
        </w:trPr>
        <w:tc>
          <w:tcPr>
            <w:tcW w:w="3100" w:type="dxa"/>
            <w:tcBorders>
              <w:top w:val="nil"/>
              <w:left w:val="nil"/>
              <w:bottom w:val="nil"/>
              <w:right w:val="nil"/>
            </w:tcBorders>
            <w:shd w:val="clear" w:color="auto" w:fill="FFFFFF"/>
          </w:tcPr>
          <w:p w14:paraId="6724462B" w14:textId="77777777" w:rsidR="000717F1" w:rsidRPr="00D35CA6" w:rsidRDefault="000717F1" w:rsidP="001600A2">
            <w:pPr>
              <w:shd w:val="clear" w:color="auto" w:fill="FFFFFF"/>
              <w:tabs>
                <w:tab w:val="left" w:leader="dot" w:pos="2880"/>
              </w:tabs>
              <w:rPr>
                <w:sz w:val="24"/>
                <w:szCs w:val="22"/>
              </w:rPr>
            </w:pPr>
          </w:p>
        </w:tc>
        <w:tc>
          <w:tcPr>
            <w:tcW w:w="6729" w:type="dxa"/>
            <w:tcBorders>
              <w:top w:val="nil"/>
              <w:left w:val="nil"/>
              <w:bottom w:val="nil"/>
              <w:right w:val="nil"/>
            </w:tcBorders>
            <w:shd w:val="clear" w:color="auto" w:fill="FFFFFF"/>
          </w:tcPr>
          <w:p w14:paraId="75A4D674"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(b) Omit </w:t>
            </w:r>
            <w:r w:rsidR="000C11A3" w:rsidRPr="00D35CA6">
              <w:rPr>
                <w:sz w:val="24"/>
                <w:szCs w:val="22"/>
              </w:rPr>
              <w:t>“</w:t>
            </w:r>
            <w:r w:rsidRPr="00D35CA6">
              <w:rPr>
                <w:sz w:val="24"/>
                <w:szCs w:val="22"/>
              </w:rPr>
              <w:t>one year</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5 years</w:t>
            </w:r>
            <w:r w:rsidR="000C11A3" w:rsidRPr="00D35CA6">
              <w:rPr>
                <w:sz w:val="24"/>
                <w:szCs w:val="22"/>
              </w:rPr>
              <w:t>”</w:t>
            </w:r>
          </w:p>
        </w:tc>
      </w:tr>
      <w:tr w:rsidR="000717F1" w:rsidRPr="00D35CA6" w14:paraId="5F9A2FB9" w14:textId="77777777" w:rsidTr="001600A2">
        <w:trPr>
          <w:trHeight w:val="389"/>
          <w:jc w:val="center"/>
        </w:trPr>
        <w:tc>
          <w:tcPr>
            <w:tcW w:w="3100" w:type="dxa"/>
            <w:tcBorders>
              <w:top w:val="nil"/>
              <w:left w:val="nil"/>
              <w:right w:val="nil"/>
            </w:tcBorders>
            <w:shd w:val="clear" w:color="auto" w:fill="FFFFFF"/>
          </w:tcPr>
          <w:p w14:paraId="32925C49" w14:textId="77777777" w:rsidR="000717F1" w:rsidRPr="00D35CA6" w:rsidRDefault="0071214B" w:rsidP="001600A2">
            <w:pPr>
              <w:shd w:val="clear" w:color="auto" w:fill="FFFFFF"/>
              <w:tabs>
                <w:tab w:val="left" w:leader="dot" w:pos="2880"/>
              </w:tabs>
              <w:rPr>
                <w:sz w:val="24"/>
                <w:szCs w:val="22"/>
              </w:rPr>
            </w:pPr>
            <w:r w:rsidRPr="00D35CA6">
              <w:rPr>
                <w:sz w:val="24"/>
                <w:szCs w:val="22"/>
              </w:rPr>
              <w:t>Section 16</w:t>
            </w:r>
            <w:r w:rsidR="001600A2">
              <w:rPr>
                <w:sz w:val="24"/>
                <w:szCs w:val="22"/>
              </w:rPr>
              <w:tab/>
            </w:r>
          </w:p>
        </w:tc>
        <w:tc>
          <w:tcPr>
            <w:tcW w:w="6729" w:type="dxa"/>
            <w:tcBorders>
              <w:top w:val="nil"/>
              <w:left w:val="nil"/>
              <w:bottom w:val="nil"/>
              <w:right w:val="nil"/>
            </w:tcBorders>
            <w:shd w:val="clear" w:color="auto" w:fill="FFFFFF"/>
          </w:tcPr>
          <w:p w14:paraId="33EB293F"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Omit </w:t>
            </w:r>
            <w:r w:rsidR="000C11A3" w:rsidRPr="00D35CA6">
              <w:rPr>
                <w:sz w:val="24"/>
                <w:szCs w:val="22"/>
              </w:rPr>
              <w:t>“</w:t>
            </w:r>
            <w:r w:rsidRPr="00D35CA6">
              <w:rPr>
                <w:sz w:val="24"/>
                <w:szCs w:val="22"/>
              </w:rPr>
              <w:t>Five hundred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$5,000 or imprisonment for 2 years</w:t>
            </w:r>
            <w:r w:rsidR="000C11A3" w:rsidRPr="00D35CA6">
              <w:rPr>
                <w:sz w:val="24"/>
                <w:szCs w:val="22"/>
              </w:rPr>
              <w:t>”</w:t>
            </w:r>
          </w:p>
        </w:tc>
      </w:tr>
      <w:tr w:rsidR="000717F1" w:rsidRPr="00D35CA6" w14:paraId="37C77A3C" w14:textId="77777777" w:rsidTr="001600A2">
        <w:trPr>
          <w:trHeight w:val="211"/>
          <w:jc w:val="center"/>
        </w:trPr>
        <w:tc>
          <w:tcPr>
            <w:tcW w:w="3100" w:type="dxa"/>
            <w:tcBorders>
              <w:top w:val="nil"/>
              <w:left w:val="nil"/>
              <w:right w:val="nil"/>
            </w:tcBorders>
            <w:shd w:val="clear" w:color="auto" w:fill="FFFFFF"/>
          </w:tcPr>
          <w:p w14:paraId="3925C43E" w14:textId="2637CB82" w:rsidR="000717F1" w:rsidRPr="00D35CA6" w:rsidRDefault="0071214B" w:rsidP="00A7275F">
            <w:pPr>
              <w:shd w:val="clear" w:color="auto" w:fill="FFFFFF"/>
              <w:tabs>
                <w:tab w:val="left" w:leader="dot" w:pos="2880"/>
              </w:tabs>
              <w:rPr>
                <w:sz w:val="24"/>
                <w:szCs w:val="22"/>
              </w:rPr>
            </w:pPr>
            <w:r w:rsidRPr="00D35CA6">
              <w:rPr>
                <w:sz w:val="24"/>
                <w:szCs w:val="22"/>
              </w:rPr>
              <w:t>Section 1</w:t>
            </w:r>
            <w:r w:rsidRPr="00D35CA6">
              <w:rPr>
                <w:smallCaps/>
                <w:sz w:val="24"/>
                <w:szCs w:val="22"/>
              </w:rPr>
              <w:t>8a</w:t>
            </w:r>
            <w:r w:rsidR="001600A2">
              <w:rPr>
                <w:smallCaps/>
                <w:sz w:val="24"/>
                <w:szCs w:val="22"/>
              </w:rPr>
              <w:tab/>
            </w:r>
          </w:p>
        </w:tc>
        <w:tc>
          <w:tcPr>
            <w:tcW w:w="6729" w:type="dxa"/>
            <w:tcBorders>
              <w:top w:val="nil"/>
              <w:left w:val="nil"/>
              <w:bottom w:val="nil"/>
              <w:right w:val="nil"/>
            </w:tcBorders>
            <w:shd w:val="clear" w:color="auto" w:fill="FFFFFF"/>
          </w:tcPr>
          <w:p w14:paraId="78E657E9"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Omit </w:t>
            </w:r>
            <w:r w:rsidR="000C11A3" w:rsidRPr="00D35CA6">
              <w:rPr>
                <w:sz w:val="24"/>
                <w:szCs w:val="22"/>
              </w:rPr>
              <w:t>“</w:t>
            </w:r>
            <w:r w:rsidRPr="00D35CA6">
              <w:rPr>
                <w:sz w:val="24"/>
                <w:szCs w:val="22"/>
              </w:rPr>
              <w:t>Five hundred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 xml:space="preserve">$500 </w:t>
            </w:r>
            <w:r w:rsidR="000C11A3" w:rsidRPr="00D35CA6">
              <w:rPr>
                <w:sz w:val="24"/>
                <w:szCs w:val="22"/>
              </w:rPr>
              <w:t>“</w:t>
            </w:r>
          </w:p>
        </w:tc>
      </w:tr>
      <w:tr w:rsidR="000717F1" w:rsidRPr="00D35CA6" w14:paraId="4C4AD18F" w14:textId="77777777" w:rsidTr="001600A2">
        <w:trPr>
          <w:trHeight w:val="173"/>
          <w:jc w:val="center"/>
        </w:trPr>
        <w:tc>
          <w:tcPr>
            <w:tcW w:w="3100" w:type="dxa"/>
            <w:tcBorders>
              <w:left w:val="nil"/>
              <w:right w:val="nil"/>
            </w:tcBorders>
            <w:shd w:val="clear" w:color="auto" w:fill="FFFFFF"/>
          </w:tcPr>
          <w:p w14:paraId="7AA91B8C" w14:textId="77777777" w:rsidR="000717F1" w:rsidRPr="00D35CA6" w:rsidRDefault="0071214B" w:rsidP="001600A2">
            <w:pPr>
              <w:shd w:val="clear" w:color="auto" w:fill="FFFFFF"/>
              <w:tabs>
                <w:tab w:val="left" w:leader="dot" w:pos="2880"/>
              </w:tabs>
              <w:rPr>
                <w:sz w:val="24"/>
                <w:szCs w:val="22"/>
              </w:rPr>
            </w:pPr>
            <w:r w:rsidRPr="00D35CA6">
              <w:rPr>
                <w:sz w:val="24"/>
                <w:szCs w:val="22"/>
              </w:rPr>
              <w:t>Section 20</w:t>
            </w:r>
            <w:r w:rsidR="001600A2">
              <w:rPr>
                <w:sz w:val="24"/>
                <w:szCs w:val="22"/>
              </w:rPr>
              <w:tab/>
            </w:r>
          </w:p>
        </w:tc>
        <w:tc>
          <w:tcPr>
            <w:tcW w:w="6729" w:type="dxa"/>
            <w:tcBorders>
              <w:top w:val="nil"/>
              <w:left w:val="nil"/>
              <w:bottom w:val="nil"/>
              <w:right w:val="nil"/>
            </w:tcBorders>
            <w:shd w:val="clear" w:color="auto" w:fill="FFFFFF"/>
          </w:tcPr>
          <w:p w14:paraId="4492BC33"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(a) Omit </w:t>
            </w:r>
            <w:r w:rsidR="000C11A3" w:rsidRPr="00D35CA6">
              <w:rPr>
                <w:sz w:val="24"/>
                <w:szCs w:val="22"/>
              </w:rPr>
              <w:t>“</w:t>
            </w:r>
            <w:r w:rsidRPr="00D35CA6">
              <w:rPr>
                <w:sz w:val="24"/>
                <w:szCs w:val="22"/>
              </w:rPr>
              <w:t>One thousand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$5,000</w:t>
            </w:r>
            <w:r w:rsidR="000C11A3" w:rsidRPr="00D35CA6">
              <w:rPr>
                <w:sz w:val="24"/>
                <w:szCs w:val="22"/>
              </w:rPr>
              <w:t>”</w:t>
            </w:r>
          </w:p>
        </w:tc>
      </w:tr>
      <w:tr w:rsidR="000717F1" w:rsidRPr="00D35CA6" w14:paraId="31D4B2FA" w14:textId="77777777" w:rsidTr="001600A2">
        <w:trPr>
          <w:trHeight w:val="235"/>
          <w:jc w:val="center"/>
        </w:trPr>
        <w:tc>
          <w:tcPr>
            <w:tcW w:w="3100" w:type="dxa"/>
            <w:tcBorders>
              <w:left w:val="nil"/>
              <w:right w:val="nil"/>
            </w:tcBorders>
            <w:shd w:val="clear" w:color="auto" w:fill="FFFFFF"/>
          </w:tcPr>
          <w:p w14:paraId="6D563D67" w14:textId="77777777" w:rsidR="000717F1" w:rsidRPr="00D35CA6" w:rsidRDefault="000717F1" w:rsidP="001600A2">
            <w:pPr>
              <w:shd w:val="clear" w:color="auto" w:fill="FFFFFF"/>
              <w:tabs>
                <w:tab w:val="left" w:leader="dot" w:pos="2880"/>
              </w:tabs>
              <w:rPr>
                <w:sz w:val="24"/>
                <w:szCs w:val="22"/>
              </w:rPr>
            </w:pPr>
          </w:p>
        </w:tc>
        <w:tc>
          <w:tcPr>
            <w:tcW w:w="6729" w:type="dxa"/>
            <w:tcBorders>
              <w:top w:val="nil"/>
              <w:left w:val="nil"/>
              <w:bottom w:val="nil"/>
              <w:right w:val="nil"/>
            </w:tcBorders>
            <w:shd w:val="clear" w:color="auto" w:fill="FFFFFF"/>
          </w:tcPr>
          <w:p w14:paraId="207E8C2F"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(b) Omit </w:t>
            </w:r>
            <w:r w:rsidR="000C11A3" w:rsidRPr="00D35CA6">
              <w:rPr>
                <w:sz w:val="24"/>
                <w:szCs w:val="22"/>
              </w:rPr>
              <w:t>“</w:t>
            </w:r>
            <w:r w:rsidRPr="00D35CA6">
              <w:rPr>
                <w:sz w:val="24"/>
                <w:szCs w:val="22"/>
              </w:rPr>
              <w:t>one year</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2 years</w:t>
            </w:r>
            <w:r w:rsidR="000C11A3" w:rsidRPr="00D35CA6">
              <w:rPr>
                <w:sz w:val="24"/>
                <w:szCs w:val="22"/>
              </w:rPr>
              <w:t>”</w:t>
            </w:r>
          </w:p>
        </w:tc>
      </w:tr>
      <w:tr w:rsidR="000717F1" w:rsidRPr="00D35CA6" w14:paraId="19778A75" w14:textId="77777777" w:rsidTr="001600A2">
        <w:trPr>
          <w:trHeight w:val="202"/>
          <w:jc w:val="center"/>
        </w:trPr>
        <w:tc>
          <w:tcPr>
            <w:tcW w:w="3100" w:type="dxa"/>
            <w:tcBorders>
              <w:top w:val="nil"/>
              <w:left w:val="nil"/>
              <w:right w:val="nil"/>
            </w:tcBorders>
            <w:shd w:val="clear" w:color="auto" w:fill="FFFFFF"/>
          </w:tcPr>
          <w:p w14:paraId="47E2FABC" w14:textId="77777777" w:rsidR="000717F1" w:rsidRPr="00D35CA6" w:rsidRDefault="0071214B" w:rsidP="001600A2">
            <w:pPr>
              <w:shd w:val="clear" w:color="auto" w:fill="FFFFFF"/>
              <w:tabs>
                <w:tab w:val="left" w:leader="dot" w:pos="2880"/>
              </w:tabs>
              <w:rPr>
                <w:sz w:val="24"/>
                <w:szCs w:val="22"/>
              </w:rPr>
            </w:pPr>
            <w:r w:rsidRPr="00D35CA6">
              <w:rPr>
                <w:sz w:val="24"/>
                <w:szCs w:val="22"/>
              </w:rPr>
              <w:t xml:space="preserve">Section </w:t>
            </w:r>
            <w:r w:rsidRPr="00D35CA6">
              <w:rPr>
                <w:smallCaps/>
                <w:sz w:val="24"/>
                <w:szCs w:val="22"/>
              </w:rPr>
              <w:t>20a</w:t>
            </w:r>
            <w:r w:rsidR="001600A2">
              <w:rPr>
                <w:smallCaps/>
                <w:sz w:val="24"/>
                <w:szCs w:val="22"/>
              </w:rPr>
              <w:tab/>
            </w:r>
          </w:p>
        </w:tc>
        <w:tc>
          <w:tcPr>
            <w:tcW w:w="6729" w:type="dxa"/>
            <w:tcBorders>
              <w:top w:val="nil"/>
              <w:left w:val="nil"/>
              <w:bottom w:val="nil"/>
              <w:right w:val="nil"/>
            </w:tcBorders>
            <w:shd w:val="clear" w:color="auto" w:fill="FFFFFF"/>
          </w:tcPr>
          <w:p w14:paraId="69B9D6EF"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(a) Omit </w:t>
            </w:r>
            <w:r w:rsidR="000C11A3" w:rsidRPr="00D35CA6">
              <w:rPr>
                <w:sz w:val="24"/>
                <w:szCs w:val="22"/>
              </w:rPr>
              <w:t>“</w:t>
            </w:r>
            <w:r w:rsidRPr="00D35CA6">
              <w:rPr>
                <w:sz w:val="24"/>
                <w:szCs w:val="22"/>
              </w:rPr>
              <w:t>One thousand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$5,000</w:t>
            </w:r>
            <w:r w:rsidR="000C11A3" w:rsidRPr="00D35CA6">
              <w:rPr>
                <w:sz w:val="24"/>
                <w:szCs w:val="22"/>
              </w:rPr>
              <w:t>”</w:t>
            </w:r>
          </w:p>
        </w:tc>
      </w:tr>
      <w:tr w:rsidR="000717F1" w:rsidRPr="00D35CA6" w14:paraId="2AD6625F" w14:textId="77777777" w:rsidTr="001600A2">
        <w:trPr>
          <w:trHeight w:val="235"/>
          <w:jc w:val="center"/>
        </w:trPr>
        <w:tc>
          <w:tcPr>
            <w:tcW w:w="3100" w:type="dxa"/>
            <w:tcBorders>
              <w:left w:val="nil"/>
              <w:bottom w:val="nil"/>
              <w:right w:val="nil"/>
            </w:tcBorders>
            <w:shd w:val="clear" w:color="auto" w:fill="FFFFFF"/>
          </w:tcPr>
          <w:p w14:paraId="1A07791B" w14:textId="77777777" w:rsidR="000717F1" w:rsidRPr="00D35CA6" w:rsidRDefault="000717F1" w:rsidP="001600A2">
            <w:pPr>
              <w:shd w:val="clear" w:color="auto" w:fill="FFFFFF"/>
              <w:tabs>
                <w:tab w:val="left" w:leader="dot" w:pos="2880"/>
              </w:tabs>
              <w:rPr>
                <w:sz w:val="24"/>
                <w:szCs w:val="22"/>
              </w:rPr>
            </w:pPr>
          </w:p>
        </w:tc>
        <w:tc>
          <w:tcPr>
            <w:tcW w:w="6729" w:type="dxa"/>
            <w:tcBorders>
              <w:top w:val="nil"/>
              <w:left w:val="nil"/>
              <w:bottom w:val="nil"/>
              <w:right w:val="nil"/>
            </w:tcBorders>
            <w:shd w:val="clear" w:color="auto" w:fill="FFFFFF"/>
          </w:tcPr>
          <w:p w14:paraId="2BBDC90B"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(b) Omit </w:t>
            </w:r>
            <w:r w:rsidR="000C11A3" w:rsidRPr="00D35CA6">
              <w:rPr>
                <w:sz w:val="24"/>
                <w:szCs w:val="22"/>
              </w:rPr>
              <w:t>“</w:t>
            </w:r>
            <w:r w:rsidRPr="00D35CA6">
              <w:rPr>
                <w:sz w:val="24"/>
                <w:szCs w:val="22"/>
              </w:rPr>
              <w:t>one year</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2 years</w:t>
            </w:r>
            <w:r w:rsidR="000C11A3" w:rsidRPr="00D35CA6">
              <w:rPr>
                <w:sz w:val="24"/>
                <w:szCs w:val="22"/>
              </w:rPr>
              <w:t>”</w:t>
            </w:r>
          </w:p>
        </w:tc>
      </w:tr>
      <w:tr w:rsidR="000717F1" w:rsidRPr="00D35CA6" w14:paraId="5B66E695" w14:textId="77777777" w:rsidTr="00292A3D">
        <w:trPr>
          <w:trHeight w:val="350"/>
          <w:jc w:val="center"/>
        </w:trPr>
        <w:tc>
          <w:tcPr>
            <w:tcW w:w="3100" w:type="dxa"/>
            <w:tcBorders>
              <w:top w:val="nil"/>
              <w:left w:val="nil"/>
              <w:bottom w:val="nil"/>
              <w:right w:val="nil"/>
            </w:tcBorders>
            <w:shd w:val="clear" w:color="auto" w:fill="FFFFFF"/>
          </w:tcPr>
          <w:p w14:paraId="7D8892E7" w14:textId="77777777" w:rsidR="000717F1" w:rsidRPr="00D35CA6" w:rsidRDefault="0071214B" w:rsidP="001600A2">
            <w:pPr>
              <w:shd w:val="clear" w:color="auto" w:fill="FFFFFF"/>
              <w:tabs>
                <w:tab w:val="left" w:leader="dot" w:pos="2880"/>
              </w:tabs>
              <w:rPr>
                <w:sz w:val="24"/>
                <w:szCs w:val="22"/>
              </w:rPr>
            </w:pPr>
            <w:r w:rsidRPr="00D35CA6">
              <w:rPr>
                <w:sz w:val="24"/>
                <w:szCs w:val="22"/>
              </w:rPr>
              <w:t xml:space="preserve">Section </w:t>
            </w:r>
            <w:r w:rsidRPr="00D35CA6">
              <w:rPr>
                <w:smallCaps/>
                <w:sz w:val="24"/>
                <w:szCs w:val="22"/>
              </w:rPr>
              <w:t>20b</w:t>
            </w:r>
            <w:r w:rsidR="001600A2">
              <w:rPr>
                <w:smallCaps/>
                <w:sz w:val="24"/>
                <w:szCs w:val="22"/>
              </w:rPr>
              <w:tab/>
            </w:r>
          </w:p>
        </w:tc>
        <w:tc>
          <w:tcPr>
            <w:tcW w:w="6729" w:type="dxa"/>
            <w:tcBorders>
              <w:top w:val="nil"/>
              <w:left w:val="nil"/>
              <w:bottom w:val="nil"/>
              <w:right w:val="nil"/>
            </w:tcBorders>
            <w:shd w:val="clear" w:color="auto" w:fill="FFFFFF"/>
          </w:tcPr>
          <w:p w14:paraId="7B789130"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(a) Omit </w:t>
            </w:r>
            <w:r w:rsidR="000C11A3" w:rsidRPr="00D35CA6">
              <w:rPr>
                <w:sz w:val="24"/>
                <w:szCs w:val="22"/>
              </w:rPr>
              <w:t>“</w:t>
            </w:r>
            <w:r w:rsidRPr="00D35CA6">
              <w:rPr>
                <w:sz w:val="24"/>
                <w:szCs w:val="22"/>
              </w:rPr>
              <w:t>Two thousand dollars</w:t>
            </w:r>
            <w:r w:rsidR="000C11A3" w:rsidRPr="00D35CA6">
              <w:rPr>
                <w:sz w:val="24"/>
                <w:szCs w:val="22"/>
              </w:rPr>
              <w:t>”</w:t>
            </w:r>
            <w:r w:rsidRPr="00D35CA6">
              <w:rPr>
                <w:sz w:val="24"/>
                <w:szCs w:val="22"/>
              </w:rPr>
              <w:t xml:space="preserve"> (wherever occurring), substitute </w:t>
            </w:r>
            <w:r w:rsidR="000C11A3" w:rsidRPr="00D35CA6">
              <w:rPr>
                <w:sz w:val="24"/>
                <w:szCs w:val="22"/>
              </w:rPr>
              <w:t>“</w:t>
            </w:r>
            <w:r w:rsidRPr="00D35CA6">
              <w:rPr>
                <w:sz w:val="24"/>
                <w:szCs w:val="22"/>
              </w:rPr>
              <w:t>$10,000</w:t>
            </w:r>
            <w:r w:rsidR="000C11A3" w:rsidRPr="00D35CA6">
              <w:rPr>
                <w:sz w:val="24"/>
                <w:szCs w:val="22"/>
              </w:rPr>
              <w:t>”</w:t>
            </w:r>
          </w:p>
        </w:tc>
      </w:tr>
      <w:tr w:rsidR="000717F1" w:rsidRPr="00D35CA6" w14:paraId="7A2B542F" w14:textId="77777777" w:rsidTr="001600A2">
        <w:trPr>
          <w:trHeight w:val="365"/>
          <w:jc w:val="center"/>
        </w:trPr>
        <w:tc>
          <w:tcPr>
            <w:tcW w:w="3100" w:type="dxa"/>
            <w:tcBorders>
              <w:top w:val="nil"/>
              <w:left w:val="nil"/>
              <w:right w:val="nil"/>
            </w:tcBorders>
            <w:shd w:val="clear" w:color="auto" w:fill="FFFFFF"/>
          </w:tcPr>
          <w:p w14:paraId="15A8BD9F" w14:textId="77777777" w:rsidR="000717F1" w:rsidRPr="00D35CA6" w:rsidRDefault="000717F1" w:rsidP="001600A2">
            <w:pPr>
              <w:shd w:val="clear" w:color="auto" w:fill="FFFFFF"/>
              <w:tabs>
                <w:tab w:val="left" w:leader="dot" w:pos="2880"/>
              </w:tabs>
              <w:rPr>
                <w:sz w:val="24"/>
                <w:szCs w:val="22"/>
              </w:rPr>
            </w:pPr>
          </w:p>
        </w:tc>
        <w:tc>
          <w:tcPr>
            <w:tcW w:w="6729" w:type="dxa"/>
            <w:tcBorders>
              <w:top w:val="nil"/>
              <w:left w:val="nil"/>
              <w:bottom w:val="nil"/>
              <w:right w:val="nil"/>
            </w:tcBorders>
            <w:shd w:val="clear" w:color="auto" w:fill="FFFFFF"/>
          </w:tcPr>
          <w:p w14:paraId="057F27ED"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(b) Omit </w:t>
            </w:r>
            <w:r w:rsidR="000C11A3" w:rsidRPr="00D35CA6">
              <w:rPr>
                <w:sz w:val="24"/>
                <w:szCs w:val="22"/>
              </w:rPr>
              <w:t>“</w:t>
            </w:r>
            <w:r w:rsidRPr="00D35CA6">
              <w:rPr>
                <w:sz w:val="24"/>
                <w:szCs w:val="22"/>
              </w:rPr>
              <w:t>two years</w:t>
            </w:r>
            <w:r w:rsidR="000C11A3" w:rsidRPr="00D35CA6">
              <w:rPr>
                <w:sz w:val="24"/>
                <w:szCs w:val="22"/>
              </w:rPr>
              <w:t>”</w:t>
            </w:r>
            <w:r w:rsidRPr="00D35CA6">
              <w:rPr>
                <w:sz w:val="24"/>
                <w:szCs w:val="22"/>
              </w:rPr>
              <w:t xml:space="preserve"> (wherever occurring), substitute </w:t>
            </w:r>
            <w:r w:rsidR="000C11A3" w:rsidRPr="00D35CA6">
              <w:rPr>
                <w:sz w:val="24"/>
                <w:szCs w:val="22"/>
              </w:rPr>
              <w:t>“</w:t>
            </w:r>
            <w:r w:rsidRPr="00D35CA6">
              <w:rPr>
                <w:sz w:val="24"/>
                <w:szCs w:val="22"/>
              </w:rPr>
              <w:t>5 years</w:t>
            </w:r>
            <w:r w:rsidR="000C11A3" w:rsidRPr="00D35CA6">
              <w:rPr>
                <w:sz w:val="24"/>
                <w:szCs w:val="22"/>
              </w:rPr>
              <w:t>”</w:t>
            </w:r>
          </w:p>
        </w:tc>
      </w:tr>
      <w:tr w:rsidR="000717F1" w:rsidRPr="00D35CA6" w14:paraId="47FB995B" w14:textId="77777777" w:rsidTr="001600A2">
        <w:trPr>
          <w:trHeight w:val="197"/>
          <w:jc w:val="center"/>
        </w:trPr>
        <w:tc>
          <w:tcPr>
            <w:tcW w:w="3100" w:type="dxa"/>
            <w:tcBorders>
              <w:top w:val="nil"/>
              <w:left w:val="nil"/>
              <w:right w:val="nil"/>
            </w:tcBorders>
            <w:shd w:val="clear" w:color="auto" w:fill="FFFFFF"/>
          </w:tcPr>
          <w:p w14:paraId="6B498BE7" w14:textId="77777777" w:rsidR="000717F1" w:rsidRPr="00D35CA6" w:rsidRDefault="000717F1" w:rsidP="001600A2">
            <w:pPr>
              <w:shd w:val="clear" w:color="auto" w:fill="FFFFFF"/>
              <w:tabs>
                <w:tab w:val="left" w:leader="dot" w:pos="2880"/>
              </w:tabs>
              <w:rPr>
                <w:sz w:val="24"/>
                <w:szCs w:val="22"/>
              </w:rPr>
            </w:pPr>
          </w:p>
        </w:tc>
        <w:tc>
          <w:tcPr>
            <w:tcW w:w="6729" w:type="dxa"/>
            <w:tcBorders>
              <w:top w:val="nil"/>
              <w:left w:val="nil"/>
              <w:bottom w:val="nil"/>
              <w:right w:val="nil"/>
            </w:tcBorders>
            <w:shd w:val="clear" w:color="auto" w:fill="FFFFFF"/>
          </w:tcPr>
          <w:p w14:paraId="7F890E6E"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Omit </w:t>
            </w:r>
            <w:r w:rsidR="000C11A3" w:rsidRPr="00D35CA6">
              <w:rPr>
                <w:sz w:val="24"/>
                <w:szCs w:val="22"/>
              </w:rPr>
              <w:t>“</w:t>
            </w:r>
            <w:r w:rsidRPr="00D35CA6">
              <w:rPr>
                <w:sz w:val="24"/>
                <w:szCs w:val="22"/>
              </w:rPr>
              <w:t>One thousand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$2,000</w:t>
            </w:r>
            <w:r w:rsidR="000C11A3" w:rsidRPr="00D35CA6">
              <w:rPr>
                <w:sz w:val="24"/>
                <w:szCs w:val="22"/>
              </w:rPr>
              <w:t>”</w:t>
            </w:r>
          </w:p>
        </w:tc>
      </w:tr>
      <w:tr w:rsidR="000717F1" w:rsidRPr="00D35CA6" w14:paraId="63CA63C6" w14:textId="77777777" w:rsidTr="001600A2">
        <w:trPr>
          <w:trHeight w:val="413"/>
          <w:jc w:val="center"/>
        </w:trPr>
        <w:tc>
          <w:tcPr>
            <w:tcW w:w="3100" w:type="dxa"/>
            <w:tcBorders>
              <w:left w:val="nil"/>
              <w:bottom w:val="nil"/>
              <w:right w:val="nil"/>
            </w:tcBorders>
            <w:shd w:val="clear" w:color="auto" w:fill="FFFFFF"/>
          </w:tcPr>
          <w:p w14:paraId="1A371A98" w14:textId="77777777" w:rsidR="000717F1" w:rsidRPr="00D35CA6" w:rsidRDefault="0071214B" w:rsidP="001600A2">
            <w:pPr>
              <w:shd w:val="clear" w:color="auto" w:fill="FFFFFF"/>
              <w:tabs>
                <w:tab w:val="left" w:leader="dot" w:pos="2880"/>
              </w:tabs>
              <w:rPr>
                <w:sz w:val="24"/>
                <w:szCs w:val="22"/>
              </w:rPr>
            </w:pPr>
            <w:r w:rsidRPr="00D35CA6">
              <w:rPr>
                <w:sz w:val="24"/>
                <w:szCs w:val="22"/>
              </w:rPr>
              <w:t>Section 22</w:t>
            </w:r>
            <w:r w:rsidR="001600A2">
              <w:rPr>
                <w:sz w:val="24"/>
                <w:szCs w:val="22"/>
              </w:rPr>
              <w:tab/>
            </w:r>
          </w:p>
        </w:tc>
        <w:tc>
          <w:tcPr>
            <w:tcW w:w="6729" w:type="dxa"/>
            <w:tcBorders>
              <w:top w:val="nil"/>
              <w:left w:val="nil"/>
              <w:bottom w:val="nil"/>
              <w:right w:val="nil"/>
            </w:tcBorders>
            <w:shd w:val="clear" w:color="auto" w:fill="FFFFFF"/>
          </w:tcPr>
          <w:p w14:paraId="4F03E739"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(a) Omit </w:t>
            </w:r>
            <w:r w:rsidR="000C11A3" w:rsidRPr="00D35CA6">
              <w:rPr>
                <w:sz w:val="24"/>
                <w:szCs w:val="22"/>
              </w:rPr>
              <w:t>“</w:t>
            </w:r>
            <w:r w:rsidRPr="00D35CA6">
              <w:rPr>
                <w:sz w:val="24"/>
                <w:szCs w:val="22"/>
              </w:rPr>
              <w:t>One thousand dollars</w:t>
            </w:r>
            <w:r w:rsidR="000C11A3" w:rsidRPr="00D35CA6">
              <w:rPr>
                <w:sz w:val="24"/>
                <w:szCs w:val="22"/>
              </w:rPr>
              <w:t>”</w:t>
            </w:r>
            <w:r w:rsidRPr="00D35CA6">
              <w:rPr>
                <w:sz w:val="24"/>
                <w:szCs w:val="22"/>
              </w:rPr>
              <w:t xml:space="preserve"> (wherever occurring), substitute </w:t>
            </w:r>
            <w:r w:rsidR="000C11A3" w:rsidRPr="00D35CA6">
              <w:rPr>
                <w:sz w:val="24"/>
                <w:szCs w:val="22"/>
              </w:rPr>
              <w:t>“</w:t>
            </w:r>
            <w:r w:rsidRPr="00D35CA6">
              <w:rPr>
                <w:sz w:val="24"/>
                <w:szCs w:val="22"/>
              </w:rPr>
              <w:t>$5,000</w:t>
            </w:r>
            <w:r w:rsidR="000C11A3" w:rsidRPr="00D35CA6">
              <w:rPr>
                <w:sz w:val="24"/>
                <w:szCs w:val="22"/>
              </w:rPr>
              <w:t>”</w:t>
            </w:r>
          </w:p>
        </w:tc>
      </w:tr>
      <w:tr w:rsidR="000717F1" w:rsidRPr="00D35CA6" w14:paraId="7226C014" w14:textId="77777777" w:rsidTr="00292A3D">
        <w:trPr>
          <w:trHeight w:val="221"/>
          <w:jc w:val="center"/>
        </w:trPr>
        <w:tc>
          <w:tcPr>
            <w:tcW w:w="3100" w:type="dxa"/>
            <w:tcBorders>
              <w:top w:val="nil"/>
              <w:left w:val="nil"/>
              <w:bottom w:val="nil"/>
              <w:right w:val="nil"/>
            </w:tcBorders>
            <w:shd w:val="clear" w:color="auto" w:fill="FFFFFF"/>
          </w:tcPr>
          <w:p w14:paraId="66629C9C" w14:textId="77777777" w:rsidR="000717F1" w:rsidRPr="00D35CA6" w:rsidRDefault="000717F1" w:rsidP="001600A2">
            <w:pPr>
              <w:shd w:val="clear" w:color="auto" w:fill="FFFFFF"/>
              <w:tabs>
                <w:tab w:val="left" w:leader="dot" w:pos="2880"/>
              </w:tabs>
              <w:rPr>
                <w:sz w:val="24"/>
                <w:szCs w:val="22"/>
              </w:rPr>
            </w:pPr>
          </w:p>
        </w:tc>
        <w:tc>
          <w:tcPr>
            <w:tcW w:w="6729" w:type="dxa"/>
            <w:tcBorders>
              <w:top w:val="nil"/>
              <w:left w:val="nil"/>
              <w:bottom w:val="nil"/>
              <w:right w:val="nil"/>
            </w:tcBorders>
            <w:shd w:val="clear" w:color="auto" w:fill="FFFFFF"/>
          </w:tcPr>
          <w:p w14:paraId="701F0C46"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(b) Omit </w:t>
            </w:r>
            <w:r w:rsidR="000C11A3" w:rsidRPr="00D35CA6">
              <w:rPr>
                <w:sz w:val="24"/>
                <w:szCs w:val="22"/>
              </w:rPr>
              <w:t>“</w:t>
            </w:r>
            <w:r w:rsidRPr="00D35CA6">
              <w:rPr>
                <w:sz w:val="24"/>
                <w:szCs w:val="22"/>
              </w:rPr>
              <w:t>one year</w:t>
            </w:r>
            <w:r w:rsidR="000C11A3" w:rsidRPr="00D35CA6">
              <w:rPr>
                <w:sz w:val="24"/>
                <w:szCs w:val="22"/>
              </w:rPr>
              <w:t>”</w:t>
            </w:r>
            <w:r w:rsidRPr="00D35CA6">
              <w:rPr>
                <w:sz w:val="24"/>
                <w:szCs w:val="22"/>
              </w:rPr>
              <w:t xml:space="preserve"> (wherever occurring), substitute </w:t>
            </w:r>
            <w:r w:rsidR="000C11A3" w:rsidRPr="00D35CA6">
              <w:rPr>
                <w:sz w:val="24"/>
                <w:szCs w:val="22"/>
              </w:rPr>
              <w:t>“</w:t>
            </w:r>
            <w:r w:rsidRPr="00D35CA6">
              <w:rPr>
                <w:sz w:val="24"/>
                <w:szCs w:val="22"/>
              </w:rPr>
              <w:t>2 years</w:t>
            </w:r>
            <w:r w:rsidR="000C11A3" w:rsidRPr="00D35CA6">
              <w:rPr>
                <w:sz w:val="24"/>
                <w:szCs w:val="22"/>
              </w:rPr>
              <w:t>”</w:t>
            </w:r>
          </w:p>
        </w:tc>
      </w:tr>
      <w:tr w:rsidR="000717F1" w:rsidRPr="00D35CA6" w14:paraId="5B64EA46" w14:textId="77777777" w:rsidTr="00292A3D">
        <w:trPr>
          <w:trHeight w:val="221"/>
          <w:jc w:val="center"/>
        </w:trPr>
        <w:tc>
          <w:tcPr>
            <w:tcW w:w="3100" w:type="dxa"/>
            <w:tcBorders>
              <w:top w:val="nil"/>
              <w:left w:val="nil"/>
              <w:bottom w:val="nil"/>
              <w:right w:val="nil"/>
            </w:tcBorders>
            <w:shd w:val="clear" w:color="auto" w:fill="FFFFFF"/>
          </w:tcPr>
          <w:p w14:paraId="53A3B9C6" w14:textId="77777777" w:rsidR="000717F1" w:rsidRPr="00D35CA6" w:rsidRDefault="0071214B" w:rsidP="001600A2">
            <w:pPr>
              <w:shd w:val="clear" w:color="auto" w:fill="FFFFFF"/>
              <w:tabs>
                <w:tab w:val="left" w:leader="dot" w:pos="2880"/>
              </w:tabs>
              <w:rPr>
                <w:sz w:val="24"/>
                <w:szCs w:val="22"/>
              </w:rPr>
            </w:pPr>
            <w:r w:rsidRPr="00D35CA6">
              <w:rPr>
                <w:sz w:val="24"/>
                <w:szCs w:val="22"/>
              </w:rPr>
              <w:t>Section 24</w:t>
            </w:r>
            <w:r w:rsidR="001600A2">
              <w:rPr>
                <w:sz w:val="24"/>
                <w:szCs w:val="22"/>
              </w:rPr>
              <w:tab/>
            </w:r>
          </w:p>
        </w:tc>
        <w:tc>
          <w:tcPr>
            <w:tcW w:w="6729" w:type="dxa"/>
            <w:tcBorders>
              <w:top w:val="nil"/>
              <w:left w:val="nil"/>
              <w:bottom w:val="nil"/>
              <w:right w:val="nil"/>
            </w:tcBorders>
            <w:shd w:val="clear" w:color="auto" w:fill="FFFFFF"/>
          </w:tcPr>
          <w:p w14:paraId="4B1ABA2B"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Omit </w:t>
            </w:r>
            <w:r w:rsidR="000C11A3" w:rsidRPr="00D35CA6">
              <w:rPr>
                <w:sz w:val="24"/>
                <w:szCs w:val="22"/>
              </w:rPr>
              <w:t>“</w:t>
            </w:r>
            <w:r w:rsidRPr="00D35CA6">
              <w:rPr>
                <w:sz w:val="24"/>
                <w:szCs w:val="22"/>
              </w:rPr>
              <w:t>Five hundred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$2,000</w:t>
            </w:r>
            <w:r w:rsidR="000C11A3" w:rsidRPr="00D35CA6">
              <w:rPr>
                <w:sz w:val="24"/>
                <w:szCs w:val="22"/>
              </w:rPr>
              <w:t>”</w:t>
            </w:r>
          </w:p>
        </w:tc>
      </w:tr>
      <w:tr w:rsidR="000717F1" w:rsidRPr="00D35CA6" w14:paraId="30655194" w14:textId="77777777" w:rsidTr="00292A3D">
        <w:trPr>
          <w:trHeight w:val="331"/>
          <w:jc w:val="center"/>
        </w:trPr>
        <w:tc>
          <w:tcPr>
            <w:tcW w:w="3100" w:type="dxa"/>
            <w:tcBorders>
              <w:top w:val="nil"/>
              <w:left w:val="nil"/>
              <w:bottom w:val="nil"/>
              <w:right w:val="nil"/>
            </w:tcBorders>
            <w:shd w:val="clear" w:color="auto" w:fill="FFFFFF"/>
          </w:tcPr>
          <w:p w14:paraId="497C536D" w14:textId="77777777" w:rsidR="000717F1" w:rsidRPr="00D35CA6" w:rsidRDefault="0071214B" w:rsidP="001600A2">
            <w:pPr>
              <w:shd w:val="clear" w:color="auto" w:fill="FFFFFF"/>
              <w:tabs>
                <w:tab w:val="left" w:leader="dot" w:pos="2880"/>
              </w:tabs>
              <w:rPr>
                <w:sz w:val="24"/>
                <w:szCs w:val="22"/>
              </w:rPr>
            </w:pPr>
            <w:r w:rsidRPr="00D35CA6">
              <w:rPr>
                <w:sz w:val="24"/>
                <w:szCs w:val="22"/>
              </w:rPr>
              <w:t>Section 25</w:t>
            </w:r>
            <w:r w:rsidR="001600A2">
              <w:rPr>
                <w:sz w:val="24"/>
                <w:szCs w:val="22"/>
              </w:rPr>
              <w:tab/>
            </w:r>
          </w:p>
        </w:tc>
        <w:tc>
          <w:tcPr>
            <w:tcW w:w="6729" w:type="dxa"/>
            <w:tcBorders>
              <w:top w:val="nil"/>
              <w:left w:val="nil"/>
              <w:bottom w:val="nil"/>
              <w:right w:val="nil"/>
            </w:tcBorders>
            <w:shd w:val="clear" w:color="auto" w:fill="FFFFFF"/>
          </w:tcPr>
          <w:p w14:paraId="419947D3"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Omit </w:t>
            </w:r>
            <w:r w:rsidR="000C11A3" w:rsidRPr="00D35CA6">
              <w:rPr>
                <w:sz w:val="24"/>
                <w:szCs w:val="22"/>
              </w:rPr>
              <w:t>“</w:t>
            </w:r>
            <w:r w:rsidRPr="00D35CA6">
              <w:rPr>
                <w:sz w:val="24"/>
                <w:szCs w:val="22"/>
              </w:rPr>
              <w:t>One thousand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$5,000 or imprisonment for 2 years</w:t>
            </w:r>
            <w:r w:rsidR="000C11A3" w:rsidRPr="00D35CA6">
              <w:rPr>
                <w:sz w:val="24"/>
                <w:szCs w:val="22"/>
              </w:rPr>
              <w:t>”</w:t>
            </w:r>
          </w:p>
        </w:tc>
      </w:tr>
      <w:tr w:rsidR="000717F1" w:rsidRPr="00D35CA6" w14:paraId="59C6E32E" w14:textId="77777777" w:rsidTr="00292A3D">
        <w:trPr>
          <w:trHeight w:val="374"/>
          <w:jc w:val="center"/>
        </w:trPr>
        <w:tc>
          <w:tcPr>
            <w:tcW w:w="3100" w:type="dxa"/>
            <w:tcBorders>
              <w:top w:val="nil"/>
              <w:left w:val="nil"/>
              <w:bottom w:val="nil"/>
              <w:right w:val="nil"/>
            </w:tcBorders>
            <w:shd w:val="clear" w:color="auto" w:fill="FFFFFF"/>
          </w:tcPr>
          <w:p w14:paraId="39F77222" w14:textId="568C25F0" w:rsidR="000717F1" w:rsidRPr="00D35CA6" w:rsidRDefault="0071214B" w:rsidP="00A7275F">
            <w:pPr>
              <w:shd w:val="clear" w:color="auto" w:fill="FFFFFF"/>
              <w:tabs>
                <w:tab w:val="left" w:leader="dot" w:pos="2880"/>
              </w:tabs>
              <w:rPr>
                <w:sz w:val="24"/>
                <w:szCs w:val="22"/>
              </w:rPr>
            </w:pPr>
            <w:r w:rsidRPr="00D35CA6">
              <w:rPr>
                <w:sz w:val="24"/>
                <w:szCs w:val="22"/>
              </w:rPr>
              <w:t>Sub-section 26(1)</w:t>
            </w:r>
            <w:r w:rsidR="001600A2">
              <w:rPr>
                <w:sz w:val="24"/>
                <w:szCs w:val="22"/>
              </w:rPr>
              <w:tab/>
            </w:r>
          </w:p>
        </w:tc>
        <w:tc>
          <w:tcPr>
            <w:tcW w:w="6729" w:type="dxa"/>
            <w:tcBorders>
              <w:top w:val="nil"/>
              <w:left w:val="nil"/>
              <w:bottom w:val="nil"/>
              <w:right w:val="nil"/>
            </w:tcBorders>
            <w:shd w:val="clear" w:color="auto" w:fill="FFFFFF"/>
          </w:tcPr>
          <w:p w14:paraId="64E2543F"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Omit </w:t>
            </w:r>
            <w:r w:rsidR="000C11A3" w:rsidRPr="00D35CA6">
              <w:rPr>
                <w:sz w:val="24"/>
                <w:szCs w:val="22"/>
              </w:rPr>
              <w:t>“</w:t>
            </w:r>
            <w:r w:rsidRPr="00D35CA6">
              <w:rPr>
                <w:sz w:val="24"/>
                <w:szCs w:val="22"/>
              </w:rPr>
              <w:t>One thousand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$5,000 or imprisonment for 2 years</w:t>
            </w:r>
            <w:r w:rsidR="000C11A3" w:rsidRPr="00D35CA6">
              <w:rPr>
                <w:sz w:val="24"/>
                <w:szCs w:val="22"/>
              </w:rPr>
              <w:t>”</w:t>
            </w:r>
          </w:p>
        </w:tc>
      </w:tr>
      <w:tr w:rsidR="000717F1" w:rsidRPr="00D35CA6" w14:paraId="08401C98" w14:textId="77777777" w:rsidTr="00292A3D">
        <w:trPr>
          <w:trHeight w:val="374"/>
          <w:jc w:val="center"/>
        </w:trPr>
        <w:tc>
          <w:tcPr>
            <w:tcW w:w="3100" w:type="dxa"/>
            <w:tcBorders>
              <w:top w:val="nil"/>
              <w:left w:val="nil"/>
              <w:bottom w:val="nil"/>
              <w:right w:val="nil"/>
            </w:tcBorders>
            <w:shd w:val="clear" w:color="auto" w:fill="FFFFFF"/>
          </w:tcPr>
          <w:p w14:paraId="3E0643F0" w14:textId="77777777" w:rsidR="000717F1" w:rsidRPr="00D35CA6" w:rsidRDefault="0071214B" w:rsidP="001600A2">
            <w:pPr>
              <w:shd w:val="clear" w:color="auto" w:fill="FFFFFF"/>
              <w:tabs>
                <w:tab w:val="left" w:leader="dot" w:pos="2880"/>
              </w:tabs>
              <w:rPr>
                <w:sz w:val="24"/>
                <w:szCs w:val="22"/>
              </w:rPr>
            </w:pPr>
            <w:r w:rsidRPr="00D35CA6">
              <w:rPr>
                <w:sz w:val="24"/>
                <w:szCs w:val="22"/>
              </w:rPr>
              <w:t xml:space="preserve">Section </w:t>
            </w:r>
            <w:r w:rsidRPr="00D35CA6">
              <w:rPr>
                <w:smallCaps/>
                <w:sz w:val="24"/>
                <w:szCs w:val="22"/>
              </w:rPr>
              <w:t>26a</w:t>
            </w:r>
            <w:r w:rsidR="001600A2">
              <w:rPr>
                <w:smallCaps/>
                <w:sz w:val="24"/>
                <w:szCs w:val="22"/>
              </w:rPr>
              <w:tab/>
            </w:r>
          </w:p>
        </w:tc>
        <w:tc>
          <w:tcPr>
            <w:tcW w:w="6729" w:type="dxa"/>
            <w:tcBorders>
              <w:top w:val="nil"/>
              <w:left w:val="nil"/>
              <w:bottom w:val="nil"/>
              <w:right w:val="nil"/>
            </w:tcBorders>
            <w:shd w:val="clear" w:color="auto" w:fill="FFFFFF"/>
          </w:tcPr>
          <w:p w14:paraId="11691B11" w14:textId="753A442B" w:rsidR="000717F1" w:rsidRPr="00D35CA6" w:rsidRDefault="0071214B" w:rsidP="00A7275F">
            <w:pPr>
              <w:shd w:val="clear" w:color="auto" w:fill="FFFFFF"/>
              <w:ind w:left="288" w:hanging="288"/>
              <w:jc w:val="both"/>
              <w:rPr>
                <w:sz w:val="24"/>
                <w:szCs w:val="22"/>
              </w:rPr>
            </w:pPr>
            <w:r w:rsidRPr="00D35CA6">
              <w:rPr>
                <w:sz w:val="24"/>
                <w:szCs w:val="22"/>
              </w:rPr>
              <w:t xml:space="preserve">Omit </w:t>
            </w:r>
            <w:r w:rsidR="000C11A3" w:rsidRPr="00D35CA6">
              <w:rPr>
                <w:sz w:val="24"/>
                <w:szCs w:val="22"/>
              </w:rPr>
              <w:t>“</w:t>
            </w:r>
            <w:r w:rsidRPr="00D35CA6">
              <w:rPr>
                <w:sz w:val="24"/>
                <w:szCs w:val="22"/>
              </w:rPr>
              <w:t>One thousand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$5,000 or imprisonment for 2 years</w:t>
            </w:r>
            <w:r w:rsidR="00A7275F">
              <w:rPr>
                <w:sz w:val="24"/>
                <w:szCs w:val="22"/>
              </w:rPr>
              <w:t>”</w:t>
            </w:r>
          </w:p>
        </w:tc>
      </w:tr>
      <w:tr w:rsidR="000717F1" w:rsidRPr="00D35CA6" w14:paraId="57F74293" w14:textId="77777777" w:rsidTr="00292A3D">
        <w:trPr>
          <w:trHeight w:val="398"/>
          <w:jc w:val="center"/>
        </w:trPr>
        <w:tc>
          <w:tcPr>
            <w:tcW w:w="3100" w:type="dxa"/>
            <w:tcBorders>
              <w:top w:val="nil"/>
              <w:left w:val="nil"/>
              <w:bottom w:val="nil"/>
              <w:right w:val="nil"/>
            </w:tcBorders>
            <w:shd w:val="clear" w:color="auto" w:fill="FFFFFF"/>
          </w:tcPr>
          <w:p w14:paraId="1E95964A" w14:textId="77777777" w:rsidR="000717F1" w:rsidRPr="00D35CA6" w:rsidRDefault="0071214B" w:rsidP="001600A2">
            <w:pPr>
              <w:shd w:val="clear" w:color="auto" w:fill="FFFFFF"/>
              <w:tabs>
                <w:tab w:val="left" w:leader="dot" w:pos="2880"/>
              </w:tabs>
              <w:rPr>
                <w:sz w:val="24"/>
                <w:szCs w:val="22"/>
              </w:rPr>
            </w:pPr>
            <w:r w:rsidRPr="00D35CA6">
              <w:rPr>
                <w:sz w:val="24"/>
                <w:szCs w:val="22"/>
              </w:rPr>
              <w:t>Section 27</w:t>
            </w:r>
            <w:r w:rsidR="001600A2">
              <w:rPr>
                <w:sz w:val="24"/>
                <w:szCs w:val="22"/>
              </w:rPr>
              <w:tab/>
            </w:r>
          </w:p>
        </w:tc>
        <w:tc>
          <w:tcPr>
            <w:tcW w:w="6729" w:type="dxa"/>
            <w:tcBorders>
              <w:top w:val="nil"/>
              <w:left w:val="nil"/>
              <w:bottom w:val="nil"/>
              <w:right w:val="nil"/>
            </w:tcBorders>
            <w:shd w:val="clear" w:color="auto" w:fill="FFFFFF"/>
          </w:tcPr>
          <w:p w14:paraId="6BB348A8"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Omit </w:t>
            </w:r>
            <w:r w:rsidR="000C11A3" w:rsidRPr="00D35CA6">
              <w:rPr>
                <w:sz w:val="24"/>
                <w:szCs w:val="22"/>
              </w:rPr>
              <w:t>“</w:t>
            </w:r>
            <w:r w:rsidRPr="00D35CA6">
              <w:rPr>
                <w:sz w:val="24"/>
                <w:szCs w:val="22"/>
              </w:rPr>
              <w:t>One thousand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$5,000 or imprisonment for 2 years</w:t>
            </w:r>
            <w:r w:rsidR="000C11A3" w:rsidRPr="00D35CA6">
              <w:rPr>
                <w:sz w:val="24"/>
                <w:szCs w:val="22"/>
              </w:rPr>
              <w:t>”</w:t>
            </w:r>
          </w:p>
        </w:tc>
      </w:tr>
      <w:tr w:rsidR="000717F1" w:rsidRPr="00D35CA6" w14:paraId="005F9712" w14:textId="77777777" w:rsidTr="00292A3D">
        <w:trPr>
          <w:trHeight w:val="384"/>
          <w:jc w:val="center"/>
        </w:trPr>
        <w:tc>
          <w:tcPr>
            <w:tcW w:w="3100" w:type="dxa"/>
            <w:tcBorders>
              <w:top w:val="nil"/>
              <w:left w:val="nil"/>
              <w:bottom w:val="nil"/>
              <w:right w:val="nil"/>
            </w:tcBorders>
            <w:shd w:val="clear" w:color="auto" w:fill="FFFFFF"/>
          </w:tcPr>
          <w:p w14:paraId="43C1F0D2" w14:textId="5998483F" w:rsidR="000717F1" w:rsidRPr="00D35CA6" w:rsidRDefault="0071214B" w:rsidP="00A7275F">
            <w:pPr>
              <w:shd w:val="clear" w:color="auto" w:fill="FFFFFF"/>
              <w:tabs>
                <w:tab w:val="left" w:leader="dot" w:pos="2880"/>
              </w:tabs>
              <w:rPr>
                <w:sz w:val="24"/>
                <w:szCs w:val="22"/>
              </w:rPr>
            </w:pPr>
            <w:r w:rsidRPr="00D35CA6">
              <w:rPr>
                <w:sz w:val="24"/>
                <w:szCs w:val="22"/>
              </w:rPr>
              <w:t>Sub-section 28(1)</w:t>
            </w:r>
            <w:r w:rsidR="001600A2">
              <w:rPr>
                <w:sz w:val="24"/>
                <w:szCs w:val="22"/>
              </w:rPr>
              <w:tab/>
            </w:r>
          </w:p>
        </w:tc>
        <w:tc>
          <w:tcPr>
            <w:tcW w:w="6729" w:type="dxa"/>
            <w:tcBorders>
              <w:top w:val="nil"/>
              <w:left w:val="nil"/>
              <w:bottom w:val="nil"/>
              <w:right w:val="nil"/>
            </w:tcBorders>
            <w:shd w:val="clear" w:color="auto" w:fill="FFFFFF"/>
          </w:tcPr>
          <w:p w14:paraId="024085F4" w14:textId="5C145FF0" w:rsidR="000717F1" w:rsidRPr="00D35CA6" w:rsidRDefault="0071214B" w:rsidP="00A7275F">
            <w:pPr>
              <w:shd w:val="clear" w:color="auto" w:fill="FFFFFF"/>
              <w:ind w:left="288" w:hanging="288"/>
              <w:jc w:val="both"/>
              <w:rPr>
                <w:sz w:val="24"/>
                <w:szCs w:val="22"/>
              </w:rPr>
            </w:pPr>
            <w:r w:rsidRPr="00D35CA6">
              <w:rPr>
                <w:sz w:val="24"/>
                <w:szCs w:val="22"/>
              </w:rPr>
              <w:t xml:space="preserve">Omit </w:t>
            </w:r>
            <w:r w:rsidR="000C11A3" w:rsidRPr="00D35CA6">
              <w:rPr>
                <w:sz w:val="24"/>
                <w:szCs w:val="22"/>
              </w:rPr>
              <w:t>“</w:t>
            </w:r>
            <w:r w:rsidRPr="00D35CA6">
              <w:rPr>
                <w:sz w:val="24"/>
                <w:szCs w:val="22"/>
              </w:rPr>
              <w:t>One thousand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$5,000 or imprisonment for 2 years</w:t>
            </w:r>
            <w:r w:rsidR="00A7275F">
              <w:rPr>
                <w:sz w:val="24"/>
                <w:szCs w:val="22"/>
              </w:rPr>
              <w:t>”</w:t>
            </w:r>
          </w:p>
        </w:tc>
      </w:tr>
      <w:tr w:rsidR="000717F1" w:rsidRPr="00D35CA6" w14:paraId="2D76FC35" w14:textId="77777777" w:rsidTr="00292A3D">
        <w:trPr>
          <w:trHeight w:val="226"/>
          <w:jc w:val="center"/>
        </w:trPr>
        <w:tc>
          <w:tcPr>
            <w:tcW w:w="3100" w:type="dxa"/>
            <w:tcBorders>
              <w:top w:val="nil"/>
              <w:left w:val="nil"/>
              <w:bottom w:val="nil"/>
              <w:right w:val="nil"/>
            </w:tcBorders>
            <w:shd w:val="clear" w:color="auto" w:fill="FFFFFF"/>
          </w:tcPr>
          <w:p w14:paraId="6E332E35" w14:textId="42186D7B" w:rsidR="000717F1" w:rsidRPr="00D35CA6" w:rsidRDefault="0071214B" w:rsidP="00A7275F">
            <w:pPr>
              <w:shd w:val="clear" w:color="auto" w:fill="FFFFFF"/>
              <w:tabs>
                <w:tab w:val="left" w:leader="dot" w:pos="2880"/>
              </w:tabs>
              <w:rPr>
                <w:sz w:val="24"/>
                <w:szCs w:val="22"/>
              </w:rPr>
            </w:pPr>
            <w:r w:rsidRPr="00D35CA6">
              <w:rPr>
                <w:sz w:val="24"/>
                <w:szCs w:val="22"/>
              </w:rPr>
              <w:t>Sub-section 28(4)</w:t>
            </w:r>
            <w:r w:rsidR="001600A2">
              <w:rPr>
                <w:sz w:val="24"/>
                <w:szCs w:val="22"/>
              </w:rPr>
              <w:tab/>
            </w:r>
          </w:p>
        </w:tc>
        <w:tc>
          <w:tcPr>
            <w:tcW w:w="6729" w:type="dxa"/>
            <w:tcBorders>
              <w:top w:val="nil"/>
              <w:left w:val="nil"/>
              <w:bottom w:val="nil"/>
              <w:right w:val="nil"/>
            </w:tcBorders>
            <w:shd w:val="clear" w:color="auto" w:fill="FFFFFF"/>
          </w:tcPr>
          <w:p w14:paraId="3C809F95"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(a) Omit </w:t>
            </w:r>
            <w:r w:rsidR="000C11A3" w:rsidRPr="00D35CA6">
              <w:rPr>
                <w:sz w:val="24"/>
                <w:szCs w:val="22"/>
              </w:rPr>
              <w:t>“</w:t>
            </w:r>
            <w:r w:rsidRPr="00D35CA6">
              <w:rPr>
                <w:sz w:val="24"/>
                <w:szCs w:val="22"/>
              </w:rPr>
              <w:t>Two thousand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$5,000</w:t>
            </w:r>
            <w:r w:rsidR="000C11A3" w:rsidRPr="00D35CA6">
              <w:rPr>
                <w:sz w:val="24"/>
                <w:szCs w:val="22"/>
              </w:rPr>
              <w:t>”</w:t>
            </w:r>
          </w:p>
        </w:tc>
      </w:tr>
      <w:tr w:rsidR="000717F1" w:rsidRPr="00D35CA6" w14:paraId="50E0AEDC" w14:textId="77777777" w:rsidTr="00292A3D">
        <w:trPr>
          <w:trHeight w:val="211"/>
          <w:jc w:val="center"/>
        </w:trPr>
        <w:tc>
          <w:tcPr>
            <w:tcW w:w="3100" w:type="dxa"/>
            <w:tcBorders>
              <w:top w:val="nil"/>
              <w:left w:val="nil"/>
              <w:bottom w:val="nil"/>
              <w:right w:val="nil"/>
            </w:tcBorders>
            <w:shd w:val="clear" w:color="auto" w:fill="FFFFFF"/>
          </w:tcPr>
          <w:p w14:paraId="48B6585E" w14:textId="77777777" w:rsidR="000717F1" w:rsidRPr="00D35CA6" w:rsidRDefault="000717F1" w:rsidP="001600A2">
            <w:pPr>
              <w:shd w:val="clear" w:color="auto" w:fill="FFFFFF"/>
              <w:tabs>
                <w:tab w:val="left" w:leader="dot" w:pos="2880"/>
              </w:tabs>
              <w:rPr>
                <w:sz w:val="24"/>
                <w:szCs w:val="22"/>
              </w:rPr>
            </w:pPr>
          </w:p>
        </w:tc>
        <w:tc>
          <w:tcPr>
            <w:tcW w:w="6729" w:type="dxa"/>
            <w:tcBorders>
              <w:top w:val="nil"/>
              <w:left w:val="nil"/>
              <w:bottom w:val="nil"/>
              <w:right w:val="nil"/>
            </w:tcBorders>
            <w:shd w:val="clear" w:color="auto" w:fill="FFFFFF"/>
          </w:tcPr>
          <w:p w14:paraId="1668E332"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(b) Omit </w:t>
            </w:r>
            <w:r w:rsidR="000C11A3" w:rsidRPr="00D35CA6">
              <w:rPr>
                <w:sz w:val="24"/>
                <w:szCs w:val="22"/>
              </w:rPr>
              <w:t>“</w:t>
            </w:r>
            <w:r w:rsidRPr="00D35CA6">
              <w:rPr>
                <w:sz w:val="24"/>
                <w:szCs w:val="22"/>
              </w:rPr>
              <w:t>two years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2 years</w:t>
            </w:r>
            <w:r w:rsidR="000C11A3" w:rsidRPr="00D35CA6">
              <w:rPr>
                <w:sz w:val="24"/>
                <w:szCs w:val="22"/>
              </w:rPr>
              <w:t>”</w:t>
            </w:r>
          </w:p>
        </w:tc>
      </w:tr>
      <w:tr w:rsidR="000717F1" w:rsidRPr="00D35CA6" w14:paraId="2F3AA7A2" w14:textId="77777777" w:rsidTr="001600A2">
        <w:trPr>
          <w:trHeight w:val="384"/>
          <w:jc w:val="center"/>
        </w:trPr>
        <w:tc>
          <w:tcPr>
            <w:tcW w:w="3100" w:type="dxa"/>
            <w:tcBorders>
              <w:top w:val="nil"/>
              <w:left w:val="nil"/>
              <w:right w:val="nil"/>
            </w:tcBorders>
            <w:shd w:val="clear" w:color="auto" w:fill="FFFFFF"/>
          </w:tcPr>
          <w:p w14:paraId="56A10284" w14:textId="3E2CE44C" w:rsidR="000717F1" w:rsidRPr="00D35CA6" w:rsidRDefault="0071214B" w:rsidP="00A7275F">
            <w:pPr>
              <w:shd w:val="clear" w:color="auto" w:fill="FFFFFF"/>
              <w:tabs>
                <w:tab w:val="left" w:leader="dot" w:pos="2880"/>
              </w:tabs>
              <w:rPr>
                <w:sz w:val="24"/>
                <w:szCs w:val="22"/>
              </w:rPr>
            </w:pPr>
            <w:r w:rsidRPr="00D35CA6">
              <w:rPr>
                <w:sz w:val="24"/>
                <w:szCs w:val="22"/>
              </w:rPr>
              <w:t>Sub-section 29(1)</w:t>
            </w:r>
            <w:r w:rsidR="001600A2">
              <w:rPr>
                <w:sz w:val="24"/>
                <w:szCs w:val="22"/>
              </w:rPr>
              <w:tab/>
            </w:r>
          </w:p>
        </w:tc>
        <w:tc>
          <w:tcPr>
            <w:tcW w:w="6729" w:type="dxa"/>
            <w:tcBorders>
              <w:top w:val="nil"/>
              <w:left w:val="nil"/>
              <w:bottom w:val="nil"/>
              <w:right w:val="nil"/>
            </w:tcBorders>
            <w:shd w:val="clear" w:color="auto" w:fill="FFFFFF"/>
          </w:tcPr>
          <w:p w14:paraId="79EA5E90"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Omit </w:t>
            </w:r>
            <w:r w:rsidR="000C11A3" w:rsidRPr="00D35CA6">
              <w:rPr>
                <w:sz w:val="24"/>
                <w:szCs w:val="22"/>
              </w:rPr>
              <w:t>“</w:t>
            </w:r>
            <w:r w:rsidRPr="00D35CA6">
              <w:rPr>
                <w:sz w:val="24"/>
                <w:szCs w:val="22"/>
              </w:rPr>
              <w:t>One thousand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$5,000 or imprisonment for 2 years</w:t>
            </w:r>
            <w:r w:rsidR="000C11A3" w:rsidRPr="00D35CA6">
              <w:rPr>
                <w:sz w:val="24"/>
                <w:szCs w:val="22"/>
              </w:rPr>
              <w:t>”</w:t>
            </w:r>
          </w:p>
        </w:tc>
      </w:tr>
      <w:tr w:rsidR="000717F1" w:rsidRPr="00D35CA6" w14:paraId="3DFD771F" w14:textId="77777777" w:rsidTr="001600A2">
        <w:trPr>
          <w:trHeight w:val="187"/>
          <w:jc w:val="center"/>
        </w:trPr>
        <w:tc>
          <w:tcPr>
            <w:tcW w:w="3100" w:type="dxa"/>
            <w:tcBorders>
              <w:top w:val="nil"/>
              <w:left w:val="nil"/>
              <w:right w:val="nil"/>
            </w:tcBorders>
            <w:shd w:val="clear" w:color="auto" w:fill="FFFFFF"/>
          </w:tcPr>
          <w:p w14:paraId="783DCC49" w14:textId="77777777" w:rsidR="000717F1" w:rsidRPr="00D35CA6" w:rsidRDefault="0071214B" w:rsidP="001600A2">
            <w:pPr>
              <w:shd w:val="clear" w:color="auto" w:fill="FFFFFF"/>
              <w:tabs>
                <w:tab w:val="left" w:leader="dot" w:pos="2880"/>
              </w:tabs>
              <w:rPr>
                <w:sz w:val="24"/>
                <w:szCs w:val="22"/>
              </w:rPr>
            </w:pPr>
            <w:r w:rsidRPr="00D35CA6">
              <w:rPr>
                <w:sz w:val="24"/>
                <w:szCs w:val="22"/>
              </w:rPr>
              <w:t>Section 30</w:t>
            </w:r>
            <w:r w:rsidR="001600A2">
              <w:rPr>
                <w:sz w:val="24"/>
                <w:szCs w:val="22"/>
              </w:rPr>
              <w:tab/>
            </w:r>
          </w:p>
        </w:tc>
        <w:tc>
          <w:tcPr>
            <w:tcW w:w="6729" w:type="dxa"/>
            <w:tcBorders>
              <w:top w:val="nil"/>
              <w:left w:val="nil"/>
              <w:bottom w:val="nil"/>
              <w:right w:val="nil"/>
            </w:tcBorders>
            <w:shd w:val="clear" w:color="auto" w:fill="FFFFFF"/>
          </w:tcPr>
          <w:p w14:paraId="75D315EF"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Omit </w:t>
            </w:r>
            <w:r w:rsidR="000C11A3" w:rsidRPr="00D35CA6">
              <w:rPr>
                <w:sz w:val="24"/>
                <w:szCs w:val="22"/>
              </w:rPr>
              <w:t>“</w:t>
            </w:r>
            <w:r w:rsidRPr="00D35CA6">
              <w:rPr>
                <w:sz w:val="24"/>
                <w:szCs w:val="22"/>
              </w:rPr>
              <w:t>Five hundred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$2,000</w:t>
            </w:r>
            <w:r w:rsidR="000C11A3" w:rsidRPr="00D35CA6">
              <w:rPr>
                <w:sz w:val="24"/>
                <w:szCs w:val="22"/>
              </w:rPr>
              <w:t>”</w:t>
            </w:r>
          </w:p>
        </w:tc>
      </w:tr>
      <w:tr w:rsidR="000717F1" w:rsidRPr="00D35CA6" w14:paraId="2B86A56B" w14:textId="77777777" w:rsidTr="001600A2">
        <w:trPr>
          <w:trHeight w:val="187"/>
          <w:jc w:val="center"/>
        </w:trPr>
        <w:tc>
          <w:tcPr>
            <w:tcW w:w="3100" w:type="dxa"/>
            <w:tcBorders>
              <w:left w:val="nil"/>
              <w:right w:val="nil"/>
            </w:tcBorders>
            <w:shd w:val="clear" w:color="auto" w:fill="FFFFFF"/>
          </w:tcPr>
          <w:p w14:paraId="3FCFBF7F" w14:textId="77777777" w:rsidR="000717F1" w:rsidRPr="00D35CA6" w:rsidRDefault="0071214B" w:rsidP="001600A2">
            <w:pPr>
              <w:shd w:val="clear" w:color="auto" w:fill="FFFFFF"/>
              <w:tabs>
                <w:tab w:val="left" w:leader="dot" w:pos="2880"/>
              </w:tabs>
              <w:rPr>
                <w:sz w:val="24"/>
                <w:szCs w:val="22"/>
              </w:rPr>
            </w:pPr>
            <w:r w:rsidRPr="00D35CA6">
              <w:rPr>
                <w:sz w:val="24"/>
                <w:szCs w:val="22"/>
              </w:rPr>
              <w:t>Section 32</w:t>
            </w:r>
            <w:r w:rsidR="001600A2">
              <w:rPr>
                <w:sz w:val="24"/>
                <w:szCs w:val="22"/>
              </w:rPr>
              <w:tab/>
            </w:r>
          </w:p>
        </w:tc>
        <w:tc>
          <w:tcPr>
            <w:tcW w:w="6729" w:type="dxa"/>
            <w:tcBorders>
              <w:top w:val="nil"/>
              <w:left w:val="nil"/>
              <w:bottom w:val="nil"/>
              <w:right w:val="nil"/>
            </w:tcBorders>
            <w:shd w:val="clear" w:color="auto" w:fill="FFFFFF"/>
          </w:tcPr>
          <w:p w14:paraId="1FF23FCF"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(a) Omit </w:t>
            </w:r>
            <w:r w:rsidR="000C11A3" w:rsidRPr="00D35CA6">
              <w:rPr>
                <w:sz w:val="24"/>
                <w:szCs w:val="22"/>
              </w:rPr>
              <w:t>“</w:t>
            </w:r>
            <w:r w:rsidRPr="00D35CA6">
              <w:rPr>
                <w:sz w:val="24"/>
                <w:szCs w:val="22"/>
              </w:rPr>
              <w:t>One thousand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$5,000</w:t>
            </w:r>
            <w:r w:rsidR="000C11A3" w:rsidRPr="00D35CA6">
              <w:rPr>
                <w:sz w:val="24"/>
                <w:szCs w:val="22"/>
              </w:rPr>
              <w:t>”</w:t>
            </w:r>
          </w:p>
        </w:tc>
      </w:tr>
      <w:tr w:rsidR="000717F1" w:rsidRPr="00D35CA6" w14:paraId="71C52856" w14:textId="77777777" w:rsidTr="001600A2">
        <w:trPr>
          <w:trHeight w:val="226"/>
          <w:jc w:val="center"/>
        </w:trPr>
        <w:tc>
          <w:tcPr>
            <w:tcW w:w="3100" w:type="dxa"/>
            <w:tcBorders>
              <w:left w:val="nil"/>
              <w:bottom w:val="nil"/>
              <w:right w:val="nil"/>
            </w:tcBorders>
            <w:shd w:val="clear" w:color="auto" w:fill="FFFFFF"/>
          </w:tcPr>
          <w:p w14:paraId="6784BCB4" w14:textId="77777777" w:rsidR="000717F1" w:rsidRPr="00D35CA6" w:rsidRDefault="000717F1" w:rsidP="001600A2">
            <w:pPr>
              <w:shd w:val="clear" w:color="auto" w:fill="FFFFFF"/>
              <w:tabs>
                <w:tab w:val="left" w:leader="dot" w:pos="2880"/>
              </w:tabs>
              <w:rPr>
                <w:sz w:val="24"/>
                <w:szCs w:val="22"/>
              </w:rPr>
            </w:pPr>
          </w:p>
        </w:tc>
        <w:tc>
          <w:tcPr>
            <w:tcW w:w="6729" w:type="dxa"/>
            <w:tcBorders>
              <w:top w:val="nil"/>
              <w:left w:val="nil"/>
              <w:bottom w:val="nil"/>
              <w:right w:val="nil"/>
            </w:tcBorders>
            <w:shd w:val="clear" w:color="auto" w:fill="FFFFFF"/>
          </w:tcPr>
          <w:p w14:paraId="6A48467D"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(b) Omit </w:t>
            </w:r>
            <w:r w:rsidR="000C11A3" w:rsidRPr="00D35CA6">
              <w:rPr>
                <w:sz w:val="24"/>
                <w:szCs w:val="22"/>
              </w:rPr>
              <w:t>“</w:t>
            </w:r>
            <w:r w:rsidRPr="00D35CA6">
              <w:rPr>
                <w:sz w:val="24"/>
                <w:szCs w:val="22"/>
              </w:rPr>
              <w:t>one year</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2 years</w:t>
            </w:r>
            <w:r w:rsidR="000C11A3" w:rsidRPr="00D35CA6">
              <w:rPr>
                <w:sz w:val="24"/>
                <w:szCs w:val="22"/>
              </w:rPr>
              <w:t>”</w:t>
            </w:r>
          </w:p>
        </w:tc>
      </w:tr>
      <w:tr w:rsidR="000717F1" w:rsidRPr="00D35CA6" w14:paraId="07E24018" w14:textId="77777777" w:rsidTr="00292A3D">
        <w:trPr>
          <w:trHeight w:val="221"/>
          <w:jc w:val="center"/>
        </w:trPr>
        <w:tc>
          <w:tcPr>
            <w:tcW w:w="3100" w:type="dxa"/>
            <w:tcBorders>
              <w:top w:val="nil"/>
              <w:left w:val="nil"/>
              <w:bottom w:val="nil"/>
              <w:right w:val="nil"/>
            </w:tcBorders>
            <w:shd w:val="clear" w:color="auto" w:fill="FFFFFF"/>
          </w:tcPr>
          <w:p w14:paraId="33A95FE8" w14:textId="5B3EFE91" w:rsidR="000717F1" w:rsidRPr="00D35CA6" w:rsidRDefault="0071214B" w:rsidP="00A7275F">
            <w:pPr>
              <w:shd w:val="clear" w:color="auto" w:fill="FFFFFF"/>
              <w:tabs>
                <w:tab w:val="left" w:leader="dot" w:pos="2880"/>
              </w:tabs>
              <w:rPr>
                <w:sz w:val="24"/>
                <w:szCs w:val="22"/>
              </w:rPr>
            </w:pPr>
            <w:r w:rsidRPr="00D35CA6">
              <w:rPr>
                <w:sz w:val="24"/>
                <w:szCs w:val="22"/>
              </w:rPr>
              <w:t>Sub-section 34(3)</w:t>
            </w:r>
            <w:r w:rsidR="001600A2">
              <w:rPr>
                <w:sz w:val="24"/>
                <w:szCs w:val="22"/>
              </w:rPr>
              <w:tab/>
            </w:r>
          </w:p>
        </w:tc>
        <w:tc>
          <w:tcPr>
            <w:tcW w:w="6729" w:type="dxa"/>
            <w:tcBorders>
              <w:top w:val="nil"/>
              <w:left w:val="nil"/>
              <w:bottom w:val="nil"/>
              <w:right w:val="nil"/>
            </w:tcBorders>
            <w:shd w:val="clear" w:color="auto" w:fill="FFFFFF"/>
          </w:tcPr>
          <w:p w14:paraId="03D11A15"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Omit </w:t>
            </w:r>
            <w:r w:rsidR="000C11A3" w:rsidRPr="00D35CA6">
              <w:rPr>
                <w:sz w:val="24"/>
                <w:szCs w:val="22"/>
              </w:rPr>
              <w:t>“</w:t>
            </w:r>
            <w:r w:rsidRPr="00D35CA6">
              <w:rPr>
                <w:sz w:val="24"/>
                <w:szCs w:val="22"/>
              </w:rPr>
              <w:t>One thousand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$2,000</w:t>
            </w:r>
            <w:r w:rsidR="000C11A3" w:rsidRPr="00D35CA6">
              <w:rPr>
                <w:sz w:val="24"/>
                <w:szCs w:val="22"/>
              </w:rPr>
              <w:t>”</w:t>
            </w:r>
          </w:p>
        </w:tc>
      </w:tr>
      <w:tr w:rsidR="000717F1" w:rsidRPr="00D35CA6" w14:paraId="0EB4BD53" w14:textId="77777777" w:rsidTr="00292A3D">
        <w:trPr>
          <w:trHeight w:val="365"/>
          <w:jc w:val="center"/>
        </w:trPr>
        <w:tc>
          <w:tcPr>
            <w:tcW w:w="3100" w:type="dxa"/>
            <w:tcBorders>
              <w:top w:val="nil"/>
              <w:left w:val="nil"/>
              <w:bottom w:val="nil"/>
              <w:right w:val="nil"/>
            </w:tcBorders>
            <w:shd w:val="clear" w:color="auto" w:fill="FFFFFF"/>
          </w:tcPr>
          <w:p w14:paraId="0DC18F7F" w14:textId="77777777" w:rsidR="000717F1" w:rsidRPr="00D35CA6" w:rsidRDefault="0071214B" w:rsidP="001600A2">
            <w:pPr>
              <w:shd w:val="clear" w:color="auto" w:fill="FFFFFF"/>
              <w:tabs>
                <w:tab w:val="left" w:leader="dot" w:pos="2880"/>
              </w:tabs>
              <w:rPr>
                <w:sz w:val="24"/>
                <w:szCs w:val="22"/>
              </w:rPr>
            </w:pPr>
            <w:r w:rsidRPr="00D35CA6">
              <w:rPr>
                <w:sz w:val="24"/>
                <w:szCs w:val="22"/>
              </w:rPr>
              <w:t xml:space="preserve">Section </w:t>
            </w:r>
            <w:r w:rsidRPr="00D35CA6">
              <w:rPr>
                <w:smallCaps/>
                <w:sz w:val="24"/>
                <w:szCs w:val="22"/>
              </w:rPr>
              <w:t>35a</w:t>
            </w:r>
            <w:r w:rsidR="001600A2">
              <w:rPr>
                <w:smallCaps/>
                <w:sz w:val="24"/>
                <w:szCs w:val="22"/>
              </w:rPr>
              <w:tab/>
            </w:r>
          </w:p>
        </w:tc>
        <w:tc>
          <w:tcPr>
            <w:tcW w:w="6729" w:type="dxa"/>
            <w:tcBorders>
              <w:top w:val="nil"/>
              <w:left w:val="nil"/>
              <w:bottom w:val="nil"/>
              <w:right w:val="nil"/>
            </w:tcBorders>
            <w:shd w:val="clear" w:color="auto" w:fill="FFFFFF"/>
          </w:tcPr>
          <w:p w14:paraId="55AAA625"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Omit </w:t>
            </w:r>
            <w:r w:rsidR="000C11A3" w:rsidRPr="00D35CA6">
              <w:rPr>
                <w:sz w:val="24"/>
                <w:szCs w:val="22"/>
              </w:rPr>
              <w:t>“</w:t>
            </w:r>
            <w:r w:rsidRPr="00D35CA6">
              <w:rPr>
                <w:sz w:val="24"/>
                <w:szCs w:val="22"/>
              </w:rPr>
              <w:t>One thousand dollars</w:t>
            </w:r>
            <w:r w:rsidR="000C11A3" w:rsidRPr="00D35CA6">
              <w:rPr>
                <w:sz w:val="24"/>
                <w:szCs w:val="22"/>
              </w:rPr>
              <w:t>”</w:t>
            </w:r>
            <w:r w:rsidRPr="00D35CA6">
              <w:rPr>
                <w:sz w:val="24"/>
                <w:szCs w:val="22"/>
              </w:rPr>
              <w:t xml:space="preserve"> (wherever occurring), substitute </w:t>
            </w:r>
            <w:r w:rsidR="000C11A3" w:rsidRPr="00D35CA6">
              <w:rPr>
                <w:sz w:val="24"/>
                <w:szCs w:val="22"/>
              </w:rPr>
              <w:t>“</w:t>
            </w:r>
            <w:r w:rsidRPr="00D35CA6">
              <w:rPr>
                <w:sz w:val="24"/>
                <w:szCs w:val="22"/>
              </w:rPr>
              <w:t>$2,000</w:t>
            </w:r>
            <w:r w:rsidR="000C11A3" w:rsidRPr="00D35CA6">
              <w:rPr>
                <w:sz w:val="24"/>
                <w:szCs w:val="22"/>
              </w:rPr>
              <w:t>”</w:t>
            </w:r>
          </w:p>
        </w:tc>
      </w:tr>
      <w:tr w:rsidR="000717F1" w:rsidRPr="00D35CA6" w14:paraId="2A0EF72E" w14:textId="77777777" w:rsidTr="00292A3D">
        <w:trPr>
          <w:trHeight w:val="197"/>
          <w:jc w:val="center"/>
        </w:trPr>
        <w:tc>
          <w:tcPr>
            <w:tcW w:w="3100" w:type="dxa"/>
            <w:tcBorders>
              <w:top w:val="nil"/>
              <w:left w:val="nil"/>
              <w:bottom w:val="nil"/>
              <w:right w:val="nil"/>
            </w:tcBorders>
            <w:shd w:val="clear" w:color="auto" w:fill="FFFFFF"/>
          </w:tcPr>
          <w:p w14:paraId="46CFD180" w14:textId="1AB8DB0B" w:rsidR="000717F1" w:rsidRPr="00D35CA6" w:rsidRDefault="0071214B" w:rsidP="00A7275F">
            <w:pPr>
              <w:shd w:val="clear" w:color="auto" w:fill="FFFFFF"/>
              <w:tabs>
                <w:tab w:val="left" w:leader="dot" w:pos="2880"/>
              </w:tabs>
              <w:rPr>
                <w:sz w:val="24"/>
                <w:szCs w:val="22"/>
              </w:rPr>
            </w:pPr>
            <w:r w:rsidRPr="00D35CA6">
              <w:rPr>
                <w:sz w:val="24"/>
                <w:szCs w:val="22"/>
              </w:rPr>
              <w:t xml:space="preserve">Sub-section </w:t>
            </w:r>
            <w:r w:rsidRPr="00D35CA6">
              <w:rPr>
                <w:smallCaps/>
                <w:sz w:val="24"/>
                <w:szCs w:val="22"/>
              </w:rPr>
              <w:t>35a</w:t>
            </w:r>
            <w:r w:rsidRPr="00D35CA6">
              <w:rPr>
                <w:sz w:val="24"/>
                <w:szCs w:val="22"/>
              </w:rPr>
              <w:t>(5)</w:t>
            </w:r>
            <w:r w:rsidR="001600A2">
              <w:rPr>
                <w:sz w:val="24"/>
                <w:szCs w:val="22"/>
              </w:rPr>
              <w:tab/>
            </w:r>
          </w:p>
        </w:tc>
        <w:tc>
          <w:tcPr>
            <w:tcW w:w="6729" w:type="dxa"/>
            <w:tcBorders>
              <w:top w:val="nil"/>
              <w:left w:val="nil"/>
              <w:bottom w:val="nil"/>
              <w:right w:val="nil"/>
            </w:tcBorders>
            <w:shd w:val="clear" w:color="auto" w:fill="FFFFFF"/>
          </w:tcPr>
          <w:p w14:paraId="2DA4E5C1"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(a) Omit </w:t>
            </w:r>
            <w:r w:rsidR="000C11A3" w:rsidRPr="00D35CA6">
              <w:rPr>
                <w:sz w:val="24"/>
                <w:szCs w:val="22"/>
              </w:rPr>
              <w:t>“</w:t>
            </w:r>
            <w:r w:rsidRPr="00D35CA6">
              <w:rPr>
                <w:sz w:val="24"/>
                <w:szCs w:val="22"/>
              </w:rPr>
              <w:t>Two thousand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$5,000</w:t>
            </w:r>
            <w:r w:rsidR="000C11A3" w:rsidRPr="00D35CA6">
              <w:rPr>
                <w:sz w:val="24"/>
                <w:szCs w:val="22"/>
              </w:rPr>
              <w:t>”</w:t>
            </w:r>
          </w:p>
        </w:tc>
      </w:tr>
      <w:tr w:rsidR="000717F1" w:rsidRPr="00D35CA6" w14:paraId="5E679EF9" w14:textId="77777777" w:rsidTr="00292A3D">
        <w:trPr>
          <w:trHeight w:val="250"/>
          <w:jc w:val="center"/>
        </w:trPr>
        <w:tc>
          <w:tcPr>
            <w:tcW w:w="3100" w:type="dxa"/>
            <w:tcBorders>
              <w:top w:val="nil"/>
              <w:left w:val="nil"/>
              <w:bottom w:val="nil"/>
              <w:right w:val="nil"/>
            </w:tcBorders>
            <w:shd w:val="clear" w:color="auto" w:fill="FFFFFF"/>
          </w:tcPr>
          <w:p w14:paraId="1B2D5FED" w14:textId="77777777" w:rsidR="000717F1" w:rsidRPr="00D35CA6" w:rsidRDefault="000717F1" w:rsidP="001600A2">
            <w:pPr>
              <w:shd w:val="clear" w:color="auto" w:fill="FFFFFF"/>
              <w:tabs>
                <w:tab w:val="left" w:leader="dot" w:pos="2880"/>
              </w:tabs>
              <w:rPr>
                <w:sz w:val="24"/>
                <w:szCs w:val="22"/>
              </w:rPr>
            </w:pPr>
          </w:p>
        </w:tc>
        <w:tc>
          <w:tcPr>
            <w:tcW w:w="6729" w:type="dxa"/>
            <w:tcBorders>
              <w:top w:val="nil"/>
              <w:left w:val="nil"/>
              <w:bottom w:val="nil"/>
              <w:right w:val="nil"/>
            </w:tcBorders>
            <w:shd w:val="clear" w:color="auto" w:fill="FFFFFF"/>
          </w:tcPr>
          <w:p w14:paraId="36C5D420"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(b) Omit </w:t>
            </w:r>
            <w:r w:rsidR="000C11A3" w:rsidRPr="00D35CA6">
              <w:rPr>
                <w:sz w:val="24"/>
                <w:szCs w:val="22"/>
              </w:rPr>
              <w:t>“</w:t>
            </w:r>
            <w:r w:rsidRPr="00D35CA6">
              <w:rPr>
                <w:sz w:val="24"/>
                <w:szCs w:val="22"/>
              </w:rPr>
              <w:t>two years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2 years</w:t>
            </w:r>
            <w:r w:rsidR="000C11A3" w:rsidRPr="00D35CA6">
              <w:rPr>
                <w:sz w:val="24"/>
                <w:szCs w:val="22"/>
              </w:rPr>
              <w:t>”</w:t>
            </w:r>
          </w:p>
        </w:tc>
      </w:tr>
      <w:tr w:rsidR="000717F1" w:rsidRPr="00D35CA6" w14:paraId="1DF1A68A" w14:textId="77777777" w:rsidTr="00292A3D">
        <w:trPr>
          <w:trHeight w:val="326"/>
          <w:jc w:val="center"/>
        </w:trPr>
        <w:tc>
          <w:tcPr>
            <w:tcW w:w="3100" w:type="dxa"/>
            <w:tcBorders>
              <w:top w:val="nil"/>
              <w:left w:val="nil"/>
              <w:bottom w:val="nil"/>
              <w:right w:val="nil"/>
            </w:tcBorders>
            <w:shd w:val="clear" w:color="auto" w:fill="FFFFFF"/>
          </w:tcPr>
          <w:p w14:paraId="484A9E02" w14:textId="77777777" w:rsidR="000717F1" w:rsidRPr="00D35CA6" w:rsidRDefault="0071214B" w:rsidP="001600A2">
            <w:pPr>
              <w:shd w:val="clear" w:color="auto" w:fill="FFFFFF"/>
              <w:tabs>
                <w:tab w:val="left" w:leader="dot" w:pos="2880"/>
              </w:tabs>
              <w:rPr>
                <w:sz w:val="24"/>
                <w:szCs w:val="22"/>
              </w:rPr>
            </w:pPr>
            <w:r w:rsidRPr="00D35CA6">
              <w:rPr>
                <w:sz w:val="24"/>
                <w:szCs w:val="22"/>
              </w:rPr>
              <w:t>Section 36</w:t>
            </w:r>
            <w:r w:rsidR="001600A2">
              <w:rPr>
                <w:sz w:val="24"/>
                <w:szCs w:val="22"/>
              </w:rPr>
              <w:tab/>
            </w:r>
          </w:p>
        </w:tc>
        <w:tc>
          <w:tcPr>
            <w:tcW w:w="6729" w:type="dxa"/>
            <w:tcBorders>
              <w:top w:val="nil"/>
              <w:left w:val="nil"/>
              <w:bottom w:val="nil"/>
              <w:right w:val="nil"/>
            </w:tcBorders>
            <w:shd w:val="clear" w:color="auto" w:fill="FFFFFF"/>
          </w:tcPr>
          <w:p w14:paraId="719C8D9D"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(a) Omit </w:t>
            </w:r>
            <w:r w:rsidR="000C11A3" w:rsidRPr="00D35CA6">
              <w:rPr>
                <w:sz w:val="24"/>
                <w:szCs w:val="22"/>
              </w:rPr>
              <w:t>“</w:t>
            </w:r>
            <w:r w:rsidRPr="00D35CA6">
              <w:rPr>
                <w:sz w:val="24"/>
                <w:szCs w:val="22"/>
              </w:rPr>
              <w:t>Two thousand dollars</w:t>
            </w:r>
            <w:r w:rsidR="000C11A3" w:rsidRPr="00D35CA6">
              <w:rPr>
                <w:sz w:val="24"/>
                <w:szCs w:val="22"/>
              </w:rPr>
              <w:t>”</w:t>
            </w:r>
            <w:r w:rsidRPr="00D35CA6">
              <w:rPr>
                <w:sz w:val="24"/>
                <w:szCs w:val="22"/>
              </w:rPr>
              <w:t xml:space="preserve"> (wherever occurring), substitute </w:t>
            </w:r>
            <w:r w:rsidR="000C11A3" w:rsidRPr="00D35CA6">
              <w:rPr>
                <w:sz w:val="24"/>
                <w:szCs w:val="22"/>
              </w:rPr>
              <w:t>“</w:t>
            </w:r>
            <w:r w:rsidRPr="00D35CA6">
              <w:rPr>
                <w:sz w:val="24"/>
                <w:szCs w:val="22"/>
              </w:rPr>
              <w:t>$10,000</w:t>
            </w:r>
            <w:r w:rsidR="000C11A3" w:rsidRPr="00D35CA6">
              <w:rPr>
                <w:sz w:val="24"/>
                <w:szCs w:val="22"/>
              </w:rPr>
              <w:t>”</w:t>
            </w:r>
          </w:p>
        </w:tc>
      </w:tr>
      <w:tr w:rsidR="000717F1" w:rsidRPr="00D35CA6" w14:paraId="2D1D2F3F" w14:textId="77777777" w:rsidTr="001600A2">
        <w:trPr>
          <w:trHeight w:val="422"/>
          <w:jc w:val="center"/>
        </w:trPr>
        <w:tc>
          <w:tcPr>
            <w:tcW w:w="3100" w:type="dxa"/>
            <w:tcBorders>
              <w:top w:val="nil"/>
              <w:left w:val="nil"/>
              <w:right w:val="nil"/>
            </w:tcBorders>
            <w:shd w:val="clear" w:color="auto" w:fill="FFFFFF"/>
          </w:tcPr>
          <w:p w14:paraId="5A8EC231" w14:textId="77777777" w:rsidR="000717F1" w:rsidRPr="00D35CA6" w:rsidRDefault="000717F1" w:rsidP="001600A2">
            <w:pPr>
              <w:shd w:val="clear" w:color="auto" w:fill="FFFFFF"/>
              <w:tabs>
                <w:tab w:val="left" w:leader="dot" w:pos="2880"/>
              </w:tabs>
              <w:rPr>
                <w:sz w:val="24"/>
                <w:szCs w:val="22"/>
              </w:rPr>
            </w:pPr>
          </w:p>
        </w:tc>
        <w:tc>
          <w:tcPr>
            <w:tcW w:w="6729" w:type="dxa"/>
            <w:tcBorders>
              <w:top w:val="nil"/>
              <w:left w:val="nil"/>
              <w:bottom w:val="nil"/>
              <w:right w:val="nil"/>
            </w:tcBorders>
            <w:shd w:val="clear" w:color="auto" w:fill="FFFFFF"/>
          </w:tcPr>
          <w:p w14:paraId="31BCA546"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(b) Omit </w:t>
            </w:r>
            <w:r w:rsidR="000C11A3" w:rsidRPr="00D35CA6">
              <w:rPr>
                <w:sz w:val="24"/>
                <w:szCs w:val="22"/>
              </w:rPr>
              <w:t>“</w:t>
            </w:r>
            <w:r w:rsidRPr="00D35CA6">
              <w:rPr>
                <w:sz w:val="24"/>
                <w:szCs w:val="22"/>
              </w:rPr>
              <w:t>two years</w:t>
            </w:r>
            <w:r w:rsidR="000C11A3" w:rsidRPr="00D35CA6">
              <w:rPr>
                <w:sz w:val="24"/>
                <w:szCs w:val="22"/>
              </w:rPr>
              <w:t>”</w:t>
            </w:r>
            <w:r w:rsidRPr="00D35CA6">
              <w:rPr>
                <w:sz w:val="24"/>
                <w:szCs w:val="22"/>
              </w:rPr>
              <w:t xml:space="preserve"> (wherever occurring), substitute </w:t>
            </w:r>
            <w:r w:rsidR="000C11A3" w:rsidRPr="00D35CA6">
              <w:rPr>
                <w:sz w:val="24"/>
                <w:szCs w:val="22"/>
              </w:rPr>
              <w:t>“</w:t>
            </w:r>
            <w:r w:rsidRPr="00D35CA6">
              <w:rPr>
                <w:sz w:val="24"/>
                <w:szCs w:val="22"/>
              </w:rPr>
              <w:t>5 years</w:t>
            </w:r>
            <w:r w:rsidR="000C11A3" w:rsidRPr="00D35CA6">
              <w:rPr>
                <w:sz w:val="24"/>
                <w:szCs w:val="22"/>
              </w:rPr>
              <w:t>”</w:t>
            </w:r>
          </w:p>
        </w:tc>
      </w:tr>
      <w:tr w:rsidR="000717F1" w:rsidRPr="00D35CA6" w14:paraId="1783E93A" w14:textId="77777777" w:rsidTr="001600A2">
        <w:trPr>
          <w:trHeight w:val="197"/>
          <w:jc w:val="center"/>
        </w:trPr>
        <w:tc>
          <w:tcPr>
            <w:tcW w:w="3100" w:type="dxa"/>
            <w:tcBorders>
              <w:top w:val="nil"/>
              <w:left w:val="nil"/>
              <w:right w:val="nil"/>
            </w:tcBorders>
            <w:shd w:val="clear" w:color="auto" w:fill="FFFFFF"/>
          </w:tcPr>
          <w:p w14:paraId="53AA3BEF" w14:textId="77777777" w:rsidR="000717F1" w:rsidRPr="00D35CA6" w:rsidRDefault="0071214B" w:rsidP="001600A2">
            <w:pPr>
              <w:shd w:val="clear" w:color="auto" w:fill="FFFFFF"/>
              <w:tabs>
                <w:tab w:val="left" w:leader="dot" w:pos="2880"/>
              </w:tabs>
              <w:rPr>
                <w:sz w:val="24"/>
                <w:szCs w:val="22"/>
              </w:rPr>
            </w:pPr>
            <w:r w:rsidRPr="00D35CA6">
              <w:rPr>
                <w:sz w:val="24"/>
                <w:szCs w:val="22"/>
              </w:rPr>
              <w:t>Section 38</w:t>
            </w:r>
            <w:r w:rsidR="001600A2">
              <w:rPr>
                <w:sz w:val="24"/>
                <w:szCs w:val="22"/>
              </w:rPr>
              <w:tab/>
            </w:r>
          </w:p>
        </w:tc>
        <w:tc>
          <w:tcPr>
            <w:tcW w:w="6729" w:type="dxa"/>
            <w:tcBorders>
              <w:top w:val="nil"/>
              <w:left w:val="nil"/>
              <w:bottom w:val="nil"/>
              <w:right w:val="nil"/>
            </w:tcBorders>
            <w:shd w:val="clear" w:color="auto" w:fill="FFFFFF"/>
          </w:tcPr>
          <w:p w14:paraId="44CA1491"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Omit </w:t>
            </w:r>
            <w:r w:rsidR="000C11A3" w:rsidRPr="00D35CA6">
              <w:rPr>
                <w:sz w:val="24"/>
                <w:szCs w:val="22"/>
              </w:rPr>
              <w:t>“</w:t>
            </w:r>
            <w:r w:rsidRPr="00D35CA6">
              <w:rPr>
                <w:sz w:val="24"/>
                <w:szCs w:val="22"/>
              </w:rPr>
              <w:t>One thousand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$2,000</w:t>
            </w:r>
            <w:r w:rsidR="000C11A3" w:rsidRPr="00D35CA6">
              <w:rPr>
                <w:sz w:val="24"/>
                <w:szCs w:val="22"/>
              </w:rPr>
              <w:t>”</w:t>
            </w:r>
          </w:p>
        </w:tc>
      </w:tr>
      <w:tr w:rsidR="000717F1" w:rsidRPr="00D35CA6" w14:paraId="512D7365" w14:textId="77777777" w:rsidTr="001600A2">
        <w:trPr>
          <w:trHeight w:val="202"/>
          <w:jc w:val="center"/>
        </w:trPr>
        <w:tc>
          <w:tcPr>
            <w:tcW w:w="3100" w:type="dxa"/>
            <w:tcBorders>
              <w:left w:val="nil"/>
              <w:right w:val="nil"/>
            </w:tcBorders>
            <w:shd w:val="clear" w:color="auto" w:fill="FFFFFF"/>
          </w:tcPr>
          <w:p w14:paraId="3A9714C9" w14:textId="77777777" w:rsidR="000717F1" w:rsidRPr="00D35CA6" w:rsidRDefault="0071214B" w:rsidP="001600A2">
            <w:pPr>
              <w:shd w:val="clear" w:color="auto" w:fill="FFFFFF"/>
              <w:tabs>
                <w:tab w:val="left" w:leader="dot" w:pos="2880"/>
              </w:tabs>
              <w:rPr>
                <w:sz w:val="24"/>
                <w:szCs w:val="22"/>
              </w:rPr>
            </w:pPr>
            <w:r w:rsidRPr="00D35CA6">
              <w:rPr>
                <w:sz w:val="24"/>
                <w:szCs w:val="22"/>
              </w:rPr>
              <w:t>Section 40</w:t>
            </w:r>
            <w:r w:rsidR="001600A2">
              <w:rPr>
                <w:sz w:val="24"/>
                <w:szCs w:val="22"/>
              </w:rPr>
              <w:tab/>
            </w:r>
          </w:p>
        </w:tc>
        <w:tc>
          <w:tcPr>
            <w:tcW w:w="6729" w:type="dxa"/>
            <w:tcBorders>
              <w:top w:val="nil"/>
              <w:left w:val="nil"/>
              <w:bottom w:val="nil"/>
              <w:right w:val="nil"/>
            </w:tcBorders>
            <w:shd w:val="clear" w:color="auto" w:fill="FFFFFF"/>
          </w:tcPr>
          <w:p w14:paraId="51053E22"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(a) Omit </w:t>
            </w:r>
            <w:r w:rsidR="000C11A3" w:rsidRPr="00D35CA6">
              <w:rPr>
                <w:sz w:val="24"/>
                <w:szCs w:val="22"/>
              </w:rPr>
              <w:t>“</w:t>
            </w:r>
            <w:r w:rsidRPr="00D35CA6">
              <w:rPr>
                <w:sz w:val="24"/>
                <w:szCs w:val="22"/>
              </w:rPr>
              <w:t>Two thousand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$10,000</w:t>
            </w:r>
            <w:r w:rsidR="000C11A3" w:rsidRPr="00D35CA6">
              <w:rPr>
                <w:sz w:val="24"/>
                <w:szCs w:val="22"/>
              </w:rPr>
              <w:t>”</w:t>
            </w:r>
          </w:p>
        </w:tc>
      </w:tr>
      <w:tr w:rsidR="000717F1" w:rsidRPr="00D35CA6" w14:paraId="7B45CF94" w14:textId="77777777" w:rsidTr="001600A2">
        <w:trPr>
          <w:trHeight w:val="178"/>
          <w:jc w:val="center"/>
        </w:trPr>
        <w:tc>
          <w:tcPr>
            <w:tcW w:w="3100" w:type="dxa"/>
            <w:tcBorders>
              <w:left w:val="nil"/>
              <w:right w:val="nil"/>
            </w:tcBorders>
            <w:shd w:val="clear" w:color="auto" w:fill="FFFFFF"/>
          </w:tcPr>
          <w:p w14:paraId="57B0C9C0" w14:textId="77777777" w:rsidR="000717F1" w:rsidRPr="00D35CA6" w:rsidRDefault="000717F1" w:rsidP="001600A2">
            <w:pPr>
              <w:shd w:val="clear" w:color="auto" w:fill="FFFFFF"/>
              <w:tabs>
                <w:tab w:val="left" w:leader="dot" w:pos="2880"/>
              </w:tabs>
              <w:rPr>
                <w:sz w:val="24"/>
                <w:szCs w:val="22"/>
              </w:rPr>
            </w:pPr>
          </w:p>
        </w:tc>
        <w:tc>
          <w:tcPr>
            <w:tcW w:w="6729" w:type="dxa"/>
            <w:tcBorders>
              <w:top w:val="nil"/>
              <w:left w:val="nil"/>
              <w:bottom w:val="nil"/>
              <w:right w:val="nil"/>
            </w:tcBorders>
            <w:shd w:val="clear" w:color="auto" w:fill="FFFFFF"/>
          </w:tcPr>
          <w:p w14:paraId="34389F58"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(b) Omit </w:t>
            </w:r>
            <w:r w:rsidR="000C11A3" w:rsidRPr="00D35CA6">
              <w:rPr>
                <w:sz w:val="24"/>
                <w:szCs w:val="22"/>
              </w:rPr>
              <w:t>“</w:t>
            </w:r>
            <w:r w:rsidRPr="00D35CA6">
              <w:rPr>
                <w:sz w:val="24"/>
                <w:szCs w:val="22"/>
              </w:rPr>
              <w:t>two years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5 years</w:t>
            </w:r>
            <w:r w:rsidR="000C11A3" w:rsidRPr="00D35CA6">
              <w:rPr>
                <w:sz w:val="24"/>
                <w:szCs w:val="22"/>
              </w:rPr>
              <w:t>”</w:t>
            </w:r>
          </w:p>
        </w:tc>
      </w:tr>
      <w:tr w:rsidR="000717F1" w:rsidRPr="00D35CA6" w14:paraId="43336B04" w14:textId="77777777" w:rsidTr="001600A2">
        <w:trPr>
          <w:trHeight w:val="187"/>
          <w:jc w:val="center"/>
        </w:trPr>
        <w:tc>
          <w:tcPr>
            <w:tcW w:w="3100" w:type="dxa"/>
            <w:tcBorders>
              <w:top w:val="nil"/>
              <w:left w:val="nil"/>
              <w:right w:val="nil"/>
            </w:tcBorders>
            <w:shd w:val="clear" w:color="auto" w:fill="FFFFFF"/>
          </w:tcPr>
          <w:p w14:paraId="40394E16" w14:textId="77777777" w:rsidR="000717F1" w:rsidRPr="00D35CA6" w:rsidRDefault="0071214B" w:rsidP="001600A2">
            <w:pPr>
              <w:shd w:val="clear" w:color="auto" w:fill="FFFFFF"/>
              <w:tabs>
                <w:tab w:val="left" w:leader="dot" w:pos="2880"/>
              </w:tabs>
              <w:rPr>
                <w:sz w:val="24"/>
                <w:szCs w:val="22"/>
              </w:rPr>
            </w:pPr>
            <w:r w:rsidRPr="00D35CA6">
              <w:rPr>
                <w:sz w:val="24"/>
                <w:szCs w:val="22"/>
              </w:rPr>
              <w:t>Section 43</w:t>
            </w:r>
            <w:r w:rsidR="001600A2">
              <w:rPr>
                <w:sz w:val="24"/>
                <w:szCs w:val="22"/>
              </w:rPr>
              <w:tab/>
            </w:r>
          </w:p>
        </w:tc>
        <w:tc>
          <w:tcPr>
            <w:tcW w:w="6729" w:type="dxa"/>
            <w:tcBorders>
              <w:top w:val="nil"/>
              <w:left w:val="nil"/>
              <w:bottom w:val="nil"/>
              <w:right w:val="nil"/>
            </w:tcBorders>
            <w:shd w:val="clear" w:color="auto" w:fill="FFFFFF"/>
          </w:tcPr>
          <w:p w14:paraId="71757C6E"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(a) Omit </w:t>
            </w:r>
            <w:r w:rsidR="000C11A3" w:rsidRPr="00D35CA6">
              <w:rPr>
                <w:sz w:val="24"/>
                <w:szCs w:val="22"/>
              </w:rPr>
              <w:t>“</w:t>
            </w:r>
            <w:r w:rsidRPr="00D35CA6">
              <w:rPr>
                <w:sz w:val="24"/>
                <w:szCs w:val="22"/>
              </w:rPr>
              <w:t>Two thousand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$10,000</w:t>
            </w:r>
            <w:r w:rsidR="000C11A3" w:rsidRPr="00D35CA6">
              <w:rPr>
                <w:sz w:val="24"/>
                <w:szCs w:val="22"/>
              </w:rPr>
              <w:t>”</w:t>
            </w:r>
          </w:p>
        </w:tc>
      </w:tr>
      <w:tr w:rsidR="000717F1" w:rsidRPr="00D35CA6" w14:paraId="74C4A953" w14:textId="77777777" w:rsidTr="001600A2">
        <w:trPr>
          <w:trHeight w:val="384"/>
          <w:jc w:val="center"/>
        </w:trPr>
        <w:tc>
          <w:tcPr>
            <w:tcW w:w="3100" w:type="dxa"/>
            <w:tcBorders>
              <w:left w:val="nil"/>
              <w:bottom w:val="nil"/>
              <w:right w:val="nil"/>
            </w:tcBorders>
            <w:shd w:val="clear" w:color="auto" w:fill="FFFFFF"/>
          </w:tcPr>
          <w:p w14:paraId="269D5764" w14:textId="77777777" w:rsidR="000717F1" w:rsidRPr="00D35CA6" w:rsidRDefault="000717F1" w:rsidP="001600A2">
            <w:pPr>
              <w:shd w:val="clear" w:color="auto" w:fill="FFFFFF"/>
              <w:tabs>
                <w:tab w:val="left" w:leader="dot" w:pos="2880"/>
              </w:tabs>
              <w:rPr>
                <w:sz w:val="24"/>
                <w:szCs w:val="22"/>
              </w:rPr>
            </w:pPr>
          </w:p>
        </w:tc>
        <w:tc>
          <w:tcPr>
            <w:tcW w:w="6729" w:type="dxa"/>
            <w:tcBorders>
              <w:top w:val="nil"/>
              <w:left w:val="nil"/>
              <w:bottom w:val="nil"/>
              <w:right w:val="nil"/>
            </w:tcBorders>
            <w:shd w:val="clear" w:color="auto" w:fill="FFFFFF"/>
          </w:tcPr>
          <w:p w14:paraId="7D2E501F"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(b) Omit </w:t>
            </w:r>
            <w:r w:rsidR="000C11A3" w:rsidRPr="00D35CA6">
              <w:rPr>
                <w:sz w:val="24"/>
                <w:szCs w:val="22"/>
              </w:rPr>
              <w:t>“</w:t>
            </w:r>
            <w:r w:rsidRPr="00D35CA6">
              <w:rPr>
                <w:sz w:val="24"/>
                <w:szCs w:val="22"/>
              </w:rPr>
              <w:t>two years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5 years</w:t>
            </w:r>
            <w:r w:rsidR="000C11A3" w:rsidRPr="00D35CA6">
              <w:rPr>
                <w:sz w:val="24"/>
                <w:szCs w:val="22"/>
              </w:rPr>
              <w:t>”</w:t>
            </w:r>
          </w:p>
        </w:tc>
      </w:tr>
    </w:tbl>
    <w:p w14:paraId="37A0BCEE" w14:textId="77777777" w:rsidR="000717F1" w:rsidRPr="00D35CA6" w:rsidRDefault="00D35CA6" w:rsidP="00890D2D">
      <w:pPr>
        <w:shd w:val="clear" w:color="auto" w:fill="FFFFFF"/>
        <w:jc w:val="center"/>
        <w:rPr>
          <w:sz w:val="24"/>
          <w:szCs w:val="22"/>
        </w:rPr>
      </w:pPr>
      <w:r>
        <w:rPr>
          <w:sz w:val="24"/>
          <w:szCs w:val="22"/>
        </w:rPr>
        <w:br w:type="page"/>
      </w:r>
      <w:r w:rsidR="0071214B" w:rsidRPr="00D35CA6">
        <w:rPr>
          <w:sz w:val="24"/>
          <w:szCs w:val="22"/>
          <w:lang w:val="it-IT"/>
        </w:rPr>
        <w:lastRenderedPageBreak/>
        <w:t xml:space="preserve">SCHEDULE </w:t>
      </w:r>
      <w:r w:rsidR="0071214B" w:rsidRPr="00D35CA6">
        <w:rPr>
          <w:sz w:val="24"/>
          <w:szCs w:val="22"/>
        </w:rPr>
        <w:t>1</w:t>
      </w:r>
      <w:r w:rsidR="0071214B" w:rsidRPr="00D35CA6">
        <w:rPr>
          <w:rFonts w:eastAsia="Times New Roman"/>
          <w:sz w:val="24"/>
          <w:szCs w:val="22"/>
        </w:rPr>
        <w:t>—continued</w:t>
      </w:r>
    </w:p>
    <w:tbl>
      <w:tblPr>
        <w:tblW w:w="5000" w:type="pct"/>
        <w:jc w:val="center"/>
        <w:tblLayout w:type="fixed"/>
        <w:tblCellMar>
          <w:left w:w="40" w:type="dxa"/>
          <w:right w:w="40" w:type="dxa"/>
        </w:tblCellMar>
        <w:tblLook w:val="0000" w:firstRow="0" w:lastRow="0" w:firstColumn="0" w:lastColumn="0" w:noHBand="0" w:noVBand="0"/>
      </w:tblPr>
      <w:tblGrid>
        <w:gridCol w:w="2862"/>
        <w:gridCol w:w="6967"/>
      </w:tblGrid>
      <w:tr w:rsidR="000717F1" w:rsidRPr="00D35CA6" w14:paraId="6C19C62A" w14:textId="77777777" w:rsidTr="00890D2D">
        <w:trPr>
          <w:trHeight w:val="165"/>
          <w:jc w:val="center"/>
        </w:trPr>
        <w:tc>
          <w:tcPr>
            <w:tcW w:w="2920" w:type="dxa"/>
            <w:tcBorders>
              <w:top w:val="single" w:sz="6" w:space="0" w:color="auto"/>
              <w:left w:val="nil"/>
              <w:bottom w:val="single" w:sz="6" w:space="0" w:color="auto"/>
              <w:right w:val="nil"/>
            </w:tcBorders>
            <w:shd w:val="clear" w:color="auto" w:fill="FFFFFF"/>
          </w:tcPr>
          <w:p w14:paraId="2C7CBFF8" w14:textId="77777777" w:rsidR="000717F1" w:rsidRPr="00D35CA6" w:rsidRDefault="0071214B">
            <w:pPr>
              <w:shd w:val="clear" w:color="auto" w:fill="FFFFFF"/>
              <w:rPr>
                <w:sz w:val="24"/>
                <w:szCs w:val="22"/>
              </w:rPr>
            </w:pPr>
            <w:r w:rsidRPr="00D35CA6">
              <w:rPr>
                <w:sz w:val="24"/>
                <w:szCs w:val="22"/>
              </w:rPr>
              <w:t>Provision</w:t>
            </w:r>
          </w:p>
        </w:tc>
        <w:tc>
          <w:tcPr>
            <w:tcW w:w="7110" w:type="dxa"/>
            <w:tcBorders>
              <w:top w:val="single" w:sz="6" w:space="0" w:color="auto"/>
              <w:left w:val="nil"/>
              <w:bottom w:val="single" w:sz="6" w:space="0" w:color="auto"/>
              <w:right w:val="nil"/>
            </w:tcBorders>
            <w:shd w:val="clear" w:color="auto" w:fill="FFFFFF"/>
          </w:tcPr>
          <w:p w14:paraId="48DD47D6" w14:textId="77777777" w:rsidR="000717F1" w:rsidRPr="00D35CA6" w:rsidRDefault="0071214B">
            <w:pPr>
              <w:shd w:val="clear" w:color="auto" w:fill="FFFFFF"/>
              <w:rPr>
                <w:sz w:val="24"/>
                <w:szCs w:val="22"/>
              </w:rPr>
            </w:pPr>
            <w:r w:rsidRPr="00D35CA6">
              <w:rPr>
                <w:sz w:val="24"/>
                <w:szCs w:val="22"/>
              </w:rPr>
              <w:t>Amendment</w:t>
            </w:r>
          </w:p>
        </w:tc>
      </w:tr>
      <w:tr w:rsidR="000717F1" w:rsidRPr="00D35CA6" w14:paraId="30281E6E" w14:textId="77777777" w:rsidTr="00890D2D">
        <w:trPr>
          <w:trHeight w:val="20"/>
          <w:jc w:val="center"/>
        </w:trPr>
        <w:tc>
          <w:tcPr>
            <w:tcW w:w="2920" w:type="dxa"/>
            <w:tcBorders>
              <w:top w:val="single" w:sz="6" w:space="0" w:color="auto"/>
              <w:left w:val="nil"/>
              <w:bottom w:val="nil"/>
              <w:right w:val="nil"/>
            </w:tcBorders>
            <w:shd w:val="clear" w:color="auto" w:fill="FFFFFF"/>
          </w:tcPr>
          <w:p w14:paraId="33D428E7" w14:textId="77777777" w:rsidR="000717F1" w:rsidRPr="00D35CA6" w:rsidRDefault="0071214B" w:rsidP="00E266C6">
            <w:pPr>
              <w:shd w:val="clear" w:color="auto" w:fill="FFFFFF"/>
              <w:tabs>
                <w:tab w:val="left" w:leader="dot" w:pos="2880"/>
              </w:tabs>
              <w:rPr>
                <w:sz w:val="24"/>
                <w:szCs w:val="22"/>
              </w:rPr>
            </w:pPr>
            <w:r w:rsidRPr="00D35CA6">
              <w:rPr>
                <w:sz w:val="24"/>
                <w:szCs w:val="22"/>
              </w:rPr>
              <w:t>Section 44</w:t>
            </w:r>
            <w:r w:rsidR="00E266C6">
              <w:rPr>
                <w:sz w:val="24"/>
                <w:szCs w:val="22"/>
              </w:rPr>
              <w:tab/>
            </w:r>
          </w:p>
        </w:tc>
        <w:tc>
          <w:tcPr>
            <w:tcW w:w="7110" w:type="dxa"/>
            <w:tcBorders>
              <w:top w:val="single" w:sz="6" w:space="0" w:color="auto"/>
              <w:left w:val="nil"/>
              <w:bottom w:val="nil"/>
              <w:right w:val="nil"/>
            </w:tcBorders>
            <w:shd w:val="clear" w:color="auto" w:fill="FFFFFF"/>
          </w:tcPr>
          <w:p w14:paraId="6D31F244"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(a) Omit </w:t>
            </w:r>
            <w:r w:rsidR="000C11A3" w:rsidRPr="00D35CA6">
              <w:rPr>
                <w:sz w:val="24"/>
                <w:szCs w:val="22"/>
              </w:rPr>
              <w:t>“</w:t>
            </w:r>
            <w:r w:rsidRPr="00D35CA6">
              <w:rPr>
                <w:sz w:val="24"/>
                <w:szCs w:val="22"/>
              </w:rPr>
              <w:t>One thousand dollars</w:t>
            </w:r>
            <w:r w:rsidR="000C11A3" w:rsidRPr="00D35CA6">
              <w:rPr>
                <w:sz w:val="24"/>
                <w:szCs w:val="22"/>
              </w:rPr>
              <w:t>”</w:t>
            </w:r>
            <w:r w:rsidRPr="00D35CA6">
              <w:rPr>
                <w:sz w:val="24"/>
                <w:szCs w:val="22"/>
              </w:rPr>
              <w:t xml:space="preserve"> (wherever occurring), substitute </w:t>
            </w:r>
            <w:r w:rsidR="000C11A3" w:rsidRPr="00D35CA6">
              <w:rPr>
                <w:sz w:val="24"/>
                <w:szCs w:val="22"/>
              </w:rPr>
              <w:t>“</w:t>
            </w:r>
            <w:r w:rsidRPr="00D35CA6">
              <w:rPr>
                <w:sz w:val="24"/>
                <w:szCs w:val="22"/>
              </w:rPr>
              <w:t>$10,000</w:t>
            </w:r>
            <w:r w:rsidR="000C11A3" w:rsidRPr="00D35CA6">
              <w:rPr>
                <w:sz w:val="24"/>
                <w:szCs w:val="22"/>
              </w:rPr>
              <w:t>”</w:t>
            </w:r>
          </w:p>
        </w:tc>
      </w:tr>
      <w:tr w:rsidR="000717F1" w:rsidRPr="00D35CA6" w14:paraId="20C28F72" w14:textId="77777777" w:rsidTr="00890D2D">
        <w:trPr>
          <w:trHeight w:val="20"/>
          <w:jc w:val="center"/>
        </w:trPr>
        <w:tc>
          <w:tcPr>
            <w:tcW w:w="2920" w:type="dxa"/>
            <w:tcBorders>
              <w:top w:val="nil"/>
              <w:left w:val="nil"/>
              <w:bottom w:val="nil"/>
              <w:right w:val="nil"/>
            </w:tcBorders>
            <w:shd w:val="clear" w:color="auto" w:fill="FFFFFF"/>
          </w:tcPr>
          <w:p w14:paraId="0E242207" w14:textId="77777777" w:rsidR="000717F1" w:rsidRPr="00D35CA6" w:rsidRDefault="000717F1" w:rsidP="00E266C6">
            <w:pPr>
              <w:shd w:val="clear" w:color="auto" w:fill="FFFFFF"/>
              <w:tabs>
                <w:tab w:val="left" w:leader="dot" w:pos="2880"/>
              </w:tabs>
              <w:rPr>
                <w:sz w:val="24"/>
                <w:szCs w:val="22"/>
              </w:rPr>
            </w:pPr>
          </w:p>
        </w:tc>
        <w:tc>
          <w:tcPr>
            <w:tcW w:w="7110" w:type="dxa"/>
            <w:tcBorders>
              <w:top w:val="nil"/>
              <w:left w:val="nil"/>
              <w:bottom w:val="nil"/>
              <w:right w:val="nil"/>
            </w:tcBorders>
            <w:shd w:val="clear" w:color="auto" w:fill="FFFFFF"/>
          </w:tcPr>
          <w:p w14:paraId="1B3A25A3"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(b) Omit </w:t>
            </w:r>
            <w:r w:rsidR="000C11A3" w:rsidRPr="00D35CA6">
              <w:rPr>
                <w:sz w:val="24"/>
                <w:szCs w:val="22"/>
              </w:rPr>
              <w:t>“</w:t>
            </w:r>
            <w:r w:rsidRPr="00D35CA6">
              <w:rPr>
                <w:sz w:val="24"/>
                <w:szCs w:val="22"/>
              </w:rPr>
              <w:t>one year</w:t>
            </w:r>
            <w:r w:rsidR="000C11A3" w:rsidRPr="00D35CA6">
              <w:rPr>
                <w:sz w:val="24"/>
                <w:szCs w:val="22"/>
              </w:rPr>
              <w:t>”</w:t>
            </w:r>
            <w:r w:rsidRPr="00D35CA6">
              <w:rPr>
                <w:sz w:val="24"/>
                <w:szCs w:val="22"/>
              </w:rPr>
              <w:t xml:space="preserve"> (wherever occurring), substitute </w:t>
            </w:r>
            <w:r w:rsidR="000C11A3" w:rsidRPr="00D35CA6">
              <w:rPr>
                <w:sz w:val="24"/>
                <w:szCs w:val="22"/>
              </w:rPr>
              <w:t>“</w:t>
            </w:r>
            <w:r w:rsidRPr="00D35CA6">
              <w:rPr>
                <w:sz w:val="24"/>
                <w:szCs w:val="22"/>
              </w:rPr>
              <w:t>5 years</w:t>
            </w:r>
            <w:r w:rsidR="000C11A3" w:rsidRPr="00D35CA6">
              <w:rPr>
                <w:sz w:val="24"/>
                <w:szCs w:val="22"/>
              </w:rPr>
              <w:t>”</w:t>
            </w:r>
          </w:p>
        </w:tc>
      </w:tr>
      <w:tr w:rsidR="000717F1" w:rsidRPr="00D35CA6" w14:paraId="79BDF5F9" w14:textId="77777777" w:rsidTr="00890D2D">
        <w:trPr>
          <w:trHeight w:val="20"/>
          <w:jc w:val="center"/>
        </w:trPr>
        <w:tc>
          <w:tcPr>
            <w:tcW w:w="2920" w:type="dxa"/>
            <w:tcBorders>
              <w:top w:val="nil"/>
              <w:left w:val="nil"/>
              <w:bottom w:val="nil"/>
              <w:right w:val="nil"/>
            </w:tcBorders>
            <w:shd w:val="clear" w:color="auto" w:fill="FFFFFF"/>
          </w:tcPr>
          <w:p w14:paraId="6305C8DA" w14:textId="40B7EAB8" w:rsidR="000717F1" w:rsidRPr="00D35CA6" w:rsidRDefault="0071214B" w:rsidP="00A7275F">
            <w:pPr>
              <w:shd w:val="clear" w:color="auto" w:fill="FFFFFF"/>
              <w:tabs>
                <w:tab w:val="left" w:leader="dot" w:pos="2880"/>
              </w:tabs>
              <w:rPr>
                <w:sz w:val="24"/>
                <w:szCs w:val="22"/>
              </w:rPr>
            </w:pPr>
            <w:r w:rsidRPr="00D35CA6">
              <w:rPr>
                <w:sz w:val="24"/>
                <w:szCs w:val="22"/>
              </w:rPr>
              <w:t>Sub-section 45(2)</w:t>
            </w:r>
            <w:r w:rsidR="00E266C6">
              <w:rPr>
                <w:sz w:val="24"/>
                <w:szCs w:val="22"/>
              </w:rPr>
              <w:tab/>
            </w:r>
          </w:p>
        </w:tc>
        <w:tc>
          <w:tcPr>
            <w:tcW w:w="7110" w:type="dxa"/>
            <w:tcBorders>
              <w:top w:val="nil"/>
              <w:left w:val="nil"/>
              <w:bottom w:val="nil"/>
              <w:right w:val="nil"/>
            </w:tcBorders>
            <w:shd w:val="clear" w:color="auto" w:fill="FFFFFF"/>
          </w:tcPr>
          <w:p w14:paraId="6FF73520"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Omit </w:t>
            </w:r>
            <w:r w:rsidR="000C11A3" w:rsidRPr="00D35CA6">
              <w:rPr>
                <w:sz w:val="24"/>
                <w:szCs w:val="22"/>
              </w:rPr>
              <w:t>“</w:t>
            </w:r>
            <w:r w:rsidRPr="00D35CA6">
              <w:rPr>
                <w:sz w:val="24"/>
                <w:szCs w:val="22"/>
              </w:rPr>
              <w:t>One thousand dollars or imprisonment for one year</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$2,000</w:t>
            </w:r>
            <w:r w:rsidR="000C11A3" w:rsidRPr="00D35CA6">
              <w:rPr>
                <w:sz w:val="24"/>
                <w:szCs w:val="22"/>
              </w:rPr>
              <w:t>”</w:t>
            </w:r>
          </w:p>
        </w:tc>
      </w:tr>
      <w:tr w:rsidR="000717F1" w:rsidRPr="00D35CA6" w14:paraId="2249418D" w14:textId="77777777" w:rsidTr="00890D2D">
        <w:trPr>
          <w:trHeight w:val="20"/>
          <w:jc w:val="center"/>
        </w:trPr>
        <w:tc>
          <w:tcPr>
            <w:tcW w:w="2920" w:type="dxa"/>
            <w:tcBorders>
              <w:top w:val="nil"/>
              <w:left w:val="nil"/>
              <w:bottom w:val="nil"/>
              <w:right w:val="nil"/>
            </w:tcBorders>
            <w:shd w:val="clear" w:color="auto" w:fill="FFFFFF"/>
          </w:tcPr>
          <w:p w14:paraId="07923A49" w14:textId="6AB477BF" w:rsidR="000717F1" w:rsidRPr="00D35CA6" w:rsidRDefault="0071214B" w:rsidP="00A7275F">
            <w:pPr>
              <w:shd w:val="clear" w:color="auto" w:fill="FFFFFF"/>
              <w:tabs>
                <w:tab w:val="left" w:leader="dot" w:pos="2880"/>
              </w:tabs>
              <w:rPr>
                <w:sz w:val="24"/>
                <w:szCs w:val="22"/>
              </w:rPr>
            </w:pPr>
            <w:r w:rsidRPr="00D35CA6">
              <w:rPr>
                <w:sz w:val="24"/>
                <w:szCs w:val="22"/>
              </w:rPr>
              <w:t>Sub-section 45</w:t>
            </w:r>
            <w:r w:rsidRPr="00D35CA6">
              <w:rPr>
                <w:smallCaps/>
                <w:sz w:val="24"/>
                <w:szCs w:val="22"/>
              </w:rPr>
              <w:t>(3a)</w:t>
            </w:r>
            <w:r w:rsidR="00E266C6">
              <w:rPr>
                <w:smallCaps/>
                <w:sz w:val="24"/>
                <w:szCs w:val="22"/>
              </w:rPr>
              <w:tab/>
            </w:r>
          </w:p>
        </w:tc>
        <w:tc>
          <w:tcPr>
            <w:tcW w:w="7110" w:type="dxa"/>
            <w:tcBorders>
              <w:top w:val="nil"/>
              <w:left w:val="nil"/>
              <w:bottom w:val="nil"/>
              <w:right w:val="nil"/>
            </w:tcBorders>
            <w:shd w:val="clear" w:color="auto" w:fill="FFFFFF"/>
          </w:tcPr>
          <w:p w14:paraId="0FD2BA7F"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Omit </w:t>
            </w:r>
            <w:r w:rsidR="000C11A3" w:rsidRPr="00D35CA6">
              <w:rPr>
                <w:sz w:val="24"/>
                <w:szCs w:val="22"/>
              </w:rPr>
              <w:t>“</w:t>
            </w:r>
            <w:r w:rsidRPr="00D35CA6">
              <w:rPr>
                <w:sz w:val="24"/>
                <w:szCs w:val="22"/>
              </w:rPr>
              <w:t>Five hundred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$2,000</w:t>
            </w:r>
            <w:r w:rsidR="000C11A3" w:rsidRPr="00D35CA6">
              <w:rPr>
                <w:sz w:val="24"/>
                <w:szCs w:val="22"/>
              </w:rPr>
              <w:t>”</w:t>
            </w:r>
          </w:p>
        </w:tc>
      </w:tr>
      <w:tr w:rsidR="000717F1" w:rsidRPr="00D35CA6" w14:paraId="07A6F706" w14:textId="77777777" w:rsidTr="00890D2D">
        <w:trPr>
          <w:trHeight w:val="20"/>
          <w:jc w:val="center"/>
        </w:trPr>
        <w:tc>
          <w:tcPr>
            <w:tcW w:w="2920" w:type="dxa"/>
            <w:tcBorders>
              <w:top w:val="nil"/>
              <w:left w:val="nil"/>
              <w:right w:val="nil"/>
            </w:tcBorders>
            <w:shd w:val="clear" w:color="auto" w:fill="FFFFFF"/>
          </w:tcPr>
          <w:p w14:paraId="6F648687" w14:textId="0D90E04C" w:rsidR="000717F1" w:rsidRPr="00D35CA6" w:rsidRDefault="00A7275F" w:rsidP="00A7275F">
            <w:pPr>
              <w:shd w:val="clear" w:color="auto" w:fill="FFFFFF"/>
              <w:tabs>
                <w:tab w:val="left" w:leader="dot" w:pos="2880"/>
              </w:tabs>
              <w:rPr>
                <w:sz w:val="24"/>
                <w:szCs w:val="22"/>
              </w:rPr>
            </w:pPr>
            <w:r>
              <w:rPr>
                <w:sz w:val="24"/>
                <w:szCs w:val="22"/>
              </w:rPr>
              <w:t>Sub-section 45(</w:t>
            </w:r>
            <w:r w:rsidR="0071214B" w:rsidRPr="00D35CA6">
              <w:rPr>
                <w:sz w:val="24"/>
                <w:szCs w:val="22"/>
              </w:rPr>
              <w:t>4)</w:t>
            </w:r>
            <w:r w:rsidR="00E266C6">
              <w:rPr>
                <w:sz w:val="24"/>
                <w:szCs w:val="22"/>
              </w:rPr>
              <w:tab/>
            </w:r>
          </w:p>
        </w:tc>
        <w:tc>
          <w:tcPr>
            <w:tcW w:w="7110" w:type="dxa"/>
            <w:tcBorders>
              <w:top w:val="nil"/>
              <w:left w:val="nil"/>
              <w:bottom w:val="nil"/>
              <w:right w:val="nil"/>
            </w:tcBorders>
            <w:shd w:val="clear" w:color="auto" w:fill="FFFFFF"/>
          </w:tcPr>
          <w:p w14:paraId="7E89CDBE"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Omit </w:t>
            </w:r>
            <w:r w:rsidR="000C11A3" w:rsidRPr="00D35CA6">
              <w:rPr>
                <w:sz w:val="24"/>
                <w:szCs w:val="22"/>
              </w:rPr>
              <w:t>“</w:t>
            </w:r>
            <w:r w:rsidRPr="00D35CA6">
              <w:rPr>
                <w:sz w:val="24"/>
                <w:szCs w:val="22"/>
              </w:rPr>
              <w:t>Five hundred dollars or imprisonment for six months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$2,000</w:t>
            </w:r>
            <w:r w:rsidR="000C11A3" w:rsidRPr="00D35CA6">
              <w:rPr>
                <w:sz w:val="24"/>
                <w:szCs w:val="22"/>
              </w:rPr>
              <w:t>”</w:t>
            </w:r>
          </w:p>
        </w:tc>
      </w:tr>
      <w:tr w:rsidR="000717F1" w:rsidRPr="00D35CA6" w14:paraId="08D5BD9B" w14:textId="77777777" w:rsidTr="00890D2D">
        <w:trPr>
          <w:trHeight w:val="20"/>
          <w:jc w:val="center"/>
        </w:trPr>
        <w:tc>
          <w:tcPr>
            <w:tcW w:w="2920" w:type="dxa"/>
            <w:tcBorders>
              <w:top w:val="nil"/>
              <w:left w:val="nil"/>
              <w:right w:val="nil"/>
            </w:tcBorders>
            <w:shd w:val="clear" w:color="auto" w:fill="FFFFFF"/>
          </w:tcPr>
          <w:p w14:paraId="2B5F648B" w14:textId="77777777" w:rsidR="000717F1" w:rsidRPr="00D35CA6" w:rsidRDefault="0071214B" w:rsidP="00E266C6">
            <w:pPr>
              <w:shd w:val="clear" w:color="auto" w:fill="FFFFFF"/>
              <w:tabs>
                <w:tab w:val="left" w:leader="dot" w:pos="2880"/>
              </w:tabs>
              <w:rPr>
                <w:sz w:val="24"/>
                <w:szCs w:val="22"/>
              </w:rPr>
            </w:pPr>
            <w:r w:rsidRPr="00D35CA6">
              <w:rPr>
                <w:sz w:val="24"/>
                <w:szCs w:val="22"/>
              </w:rPr>
              <w:t>Section 49</w:t>
            </w:r>
            <w:r w:rsidR="00E266C6">
              <w:rPr>
                <w:sz w:val="24"/>
                <w:szCs w:val="22"/>
              </w:rPr>
              <w:tab/>
            </w:r>
          </w:p>
        </w:tc>
        <w:tc>
          <w:tcPr>
            <w:tcW w:w="7110" w:type="dxa"/>
            <w:tcBorders>
              <w:top w:val="nil"/>
              <w:left w:val="nil"/>
              <w:bottom w:val="nil"/>
              <w:right w:val="nil"/>
            </w:tcBorders>
            <w:shd w:val="clear" w:color="auto" w:fill="FFFFFF"/>
          </w:tcPr>
          <w:p w14:paraId="05A0E74A"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Omit </w:t>
            </w:r>
            <w:r w:rsidR="000C11A3" w:rsidRPr="00D35CA6">
              <w:rPr>
                <w:sz w:val="24"/>
                <w:szCs w:val="22"/>
              </w:rPr>
              <w:t>“</w:t>
            </w:r>
            <w:r w:rsidRPr="00D35CA6">
              <w:rPr>
                <w:sz w:val="24"/>
                <w:szCs w:val="22"/>
              </w:rPr>
              <w:t>One thousand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$2,000</w:t>
            </w:r>
            <w:r w:rsidR="000C11A3" w:rsidRPr="00D35CA6">
              <w:rPr>
                <w:sz w:val="24"/>
                <w:szCs w:val="22"/>
              </w:rPr>
              <w:t>”</w:t>
            </w:r>
          </w:p>
        </w:tc>
      </w:tr>
      <w:tr w:rsidR="000717F1" w:rsidRPr="00D35CA6" w14:paraId="2DA81CB4" w14:textId="77777777" w:rsidTr="00890D2D">
        <w:trPr>
          <w:trHeight w:val="20"/>
          <w:jc w:val="center"/>
        </w:trPr>
        <w:tc>
          <w:tcPr>
            <w:tcW w:w="2920" w:type="dxa"/>
            <w:tcBorders>
              <w:left w:val="nil"/>
              <w:right w:val="nil"/>
            </w:tcBorders>
            <w:shd w:val="clear" w:color="auto" w:fill="FFFFFF"/>
          </w:tcPr>
          <w:p w14:paraId="0AD78DDF" w14:textId="77777777" w:rsidR="000717F1" w:rsidRPr="00D35CA6" w:rsidRDefault="0071214B" w:rsidP="00E266C6">
            <w:pPr>
              <w:shd w:val="clear" w:color="auto" w:fill="FFFFFF"/>
              <w:tabs>
                <w:tab w:val="left" w:leader="dot" w:pos="2880"/>
              </w:tabs>
              <w:rPr>
                <w:sz w:val="24"/>
                <w:szCs w:val="22"/>
              </w:rPr>
            </w:pPr>
            <w:r w:rsidRPr="00D35CA6">
              <w:rPr>
                <w:sz w:val="24"/>
                <w:szCs w:val="22"/>
              </w:rPr>
              <w:t>Section 50</w:t>
            </w:r>
            <w:r w:rsidR="00E266C6">
              <w:rPr>
                <w:sz w:val="24"/>
                <w:szCs w:val="22"/>
              </w:rPr>
              <w:tab/>
            </w:r>
          </w:p>
        </w:tc>
        <w:tc>
          <w:tcPr>
            <w:tcW w:w="7110" w:type="dxa"/>
            <w:tcBorders>
              <w:top w:val="nil"/>
              <w:left w:val="nil"/>
              <w:bottom w:val="nil"/>
              <w:right w:val="nil"/>
            </w:tcBorders>
            <w:shd w:val="clear" w:color="auto" w:fill="FFFFFF"/>
          </w:tcPr>
          <w:p w14:paraId="0A6A5E16"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(a) Omit </w:t>
            </w:r>
            <w:r w:rsidR="000C11A3" w:rsidRPr="00D35CA6">
              <w:rPr>
                <w:sz w:val="24"/>
                <w:szCs w:val="22"/>
              </w:rPr>
              <w:t>“</w:t>
            </w:r>
            <w:r w:rsidRPr="00D35CA6">
              <w:rPr>
                <w:sz w:val="24"/>
                <w:szCs w:val="22"/>
              </w:rPr>
              <w:t>Five hundred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$5,000</w:t>
            </w:r>
            <w:r w:rsidR="000C11A3" w:rsidRPr="00D35CA6">
              <w:rPr>
                <w:sz w:val="24"/>
                <w:szCs w:val="22"/>
              </w:rPr>
              <w:t>”</w:t>
            </w:r>
          </w:p>
        </w:tc>
      </w:tr>
      <w:tr w:rsidR="000717F1" w:rsidRPr="00D35CA6" w14:paraId="17C30F39" w14:textId="77777777" w:rsidTr="00890D2D">
        <w:trPr>
          <w:trHeight w:val="20"/>
          <w:jc w:val="center"/>
        </w:trPr>
        <w:tc>
          <w:tcPr>
            <w:tcW w:w="2920" w:type="dxa"/>
            <w:tcBorders>
              <w:left w:val="nil"/>
              <w:right w:val="nil"/>
            </w:tcBorders>
            <w:shd w:val="clear" w:color="auto" w:fill="FFFFFF"/>
          </w:tcPr>
          <w:p w14:paraId="2561ED66" w14:textId="77777777" w:rsidR="000717F1" w:rsidRPr="00D35CA6" w:rsidRDefault="000717F1" w:rsidP="00E266C6">
            <w:pPr>
              <w:shd w:val="clear" w:color="auto" w:fill="FFFFFF"/>
              <w:tabs>
                <w:tab w:val="left" w:leader="dot" w:pos="2880"/>
              </w:tabs>
              <w:rPr>
                <w:sz w:val="24"/>
                <w:szCs w:val="22"/>
              </w:rPr>
            </w:pPr>
          </w:p>
        </w:tc>
        <w:tc>
          <w:tcPr>
            <w:tcW w:w="7110" w:type="dxa"/>
            <w:tcBorders>
              <w:top w:val="nil"/>
              <w:left w:val="nil"/>
              <w:bottom w:val="nil"/>
              <w:right w:val="nil"/>
            </w:tcBorders>
            <w:shd w:val="clear" w:color="auto" w:fill="FFFFFF"/>
          </w:tcPr>
          <w:p w14:paraId="38DD2AE3"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(b) Omit </w:t>
            </w:r>
            <w:r w:rsidR="000C11A3" w:rsidRPr="00D35CA6">
              <w:rPr>
                <w:sz w:val="24"/>
                <w:szCs w:val="22"/>
              </w:rPr>
              <w:t>“</w:t>
            </w:r>
            <w:r w:rsidRPr="00D35CA6">
              <w:rPr>
                <w:sz w:val="24"/>
                <w:szCs w:val="22"/>
              </w:rPr>
              <w:t>six months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2 years</w:t>
            </w:r>
            <w:r w:rsidR="000C11A3" w:rsidRPr="00D35CA6">
              <w:rPr>
                <w:sz w:val="24"/>
                <w:szCs w:val="22"/>
              </w:rPr>
              <w:t>”</w:t>
            </w:r>
          </w:p>
        </w:tc>
      </w:tr>
      <w:tr w:rsidR="000717F1" w:rsidRPr="00D35CA6" w14:paraId="168C5EE5" w14:textId="77777777" w:rsidTr="00890D2D">
        <w:trPr>
          <w:trHeight w:val="20"/>
          <w:jc w:val="center"/>
        </w:trPr>
        <w:tc>
          <w:tcPr>
            <w:tcW w:w="2920" w:type="dxa"/>
            <w:tcBorders>
              <w:top w:val="nil"/>
              <w:left w:val="nil"/>
              <w:right w:val="nil"/>
            </w:tcBorders>
            <w:shd w:val="clear" w:color="auto" w:fill="FFFFFF"/>
          </w:tcPr>
          <w:p w14:paraId="312BBF7F" w14:textId="77777777" w:rsidR="000717F1" w:rsidRPr="00D35CA6" w:rsidRDefault="0071214B" w:rsidP="00E266C6">
            <w:pPr>
              <w:shd w:val="clear" w:color="auto" w:fill="FFFFFF"/>
              <w:tabs>
                <w:tab w:val="left" w:leader="dot" w:pos="2880"/>
              </w:tabs>
              <w:rPr>
                <w:sz w:val="24"/>
                <w:szCs w:val="22"/>
              </w:rPr>
            </w:pPr>
            <w:r w:rsidRPr="00D35CA6">
              <w:rPr>
                <w:sz w:val="24"/>
                <w:szCs w:val="22"/>
              </w:rPr>
              <w:t>Section 51</w:t>
            </w:r>
            <w:r w:rsidR="00E266C6">
              <w:rPr>
                <w:sz w:val="24"/>
                <w:szCs w:val="22"/>
              </w:rPr>
              <w:tab/>
            </w:r>
          </w:p>
        </w:tc>
        <w:tc>
          <w:tcPr>
            <w:tcW w:w="7110" w:type="dxa"/>
            <w:tcBorders>
              <w:top w:val="nil"/>
              <w:left w:val="nil"/>
              <w:bottom w:val="nil"/>
              <w:right w:val="nil"/>
            </w:tcBorders>
            <w:shd w:val="clear" w:color="auto" w:fill="FFFFFF"/>
          </w:tcPr>
          <w:p w14:paraId="765E310B"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(a) Omit </w:t>
            </w:r>
            <w:r w:rsidR="000C11A3" w:rsidRPr="00D35CA6">
              <w:rPr>
                <w:sz w:val="24"/>
                <w:szCs w:val="22"/>
              </w:rPr>
              <w:t>“</w:t>
            </w:r>
            <w:r w:rsidRPr="00D35CA6">
              <w:rPr>
                <w:sz w:val="24"/>
                <w:szCs w:val="22"/>
              </w:rPr>
              <w:t>Five hundred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$2,000</w:t>
            </w:r>
            <w:r w:rsidR="000C11A3" w:rsidRPr="00D35CA6">
              <w:rPr>
                <w:sz w:val="24"/>
                <w:szCs w:val="22"/>
              </w:rPr>
              <w:t>”</w:t>
            </w:r>
          </w:p>
        </w:tc>
      </w:tr>
      <w:tr w:rsidR="000717F1" w:rsidRPr="00D35CA6" w14:paraId="5A2B6CA5" w14:textId="77777777" w:rsidTr="00890D2D">
        <w:trPr>
          <w:trHeight w:val="20"/>
          <w:jc w:val="center"/>
        </w:trPr>
        <w:tc>
          <w:tcPr>
            <w:tcW w:w="2920" w:type="dxa"/>
            <w:tcBorders>
              <w:left w:val="nil"/>
              <w:right w:val="nil"/>
            </w:tcBorders>
            <w:shd w:val="clear" w:color="auto" w:fill="FFFFFF"/>
          </w:tcPr>
          <w:p w14:paraId="22214040" w14:textId="77777777" w:rsidR="000717F1" w:rsidRPr="00D35CA6" w:rsidRDefault="000717F1" w:rsidP="00E266C6">
            <w:pPr>
              <w:shd w:val="clear" w:color="auto" w:fill="FFFFFF"/>
              <w:tabs>
                <w:tab w:val="left" w:leader="dot" w:pos="2880"/>
              </w:tabs>
              <w:rPr>
                <w:sz w:val="24"/>
                <w:szCs w:val="22"/>
              </w:rPr>
            </w:pPr>
          </w:p>
        </w:tc>
        <w:tc>
          <w:tcPr>
            <w:tcW w:w="7110" w:type="dxa"/>
            <w:tcBorders>
              <w:top w:val="nil"/>
              <w:left w:val="nil"/>
              <w:bottom w:val="nil"/>
              <w:right w:val="nil"/>
            </w:tcBorders>
            <w:shd w:val="clear" w:color="auto" w:fill="FFFFFF"/>
          </w:tcPr>
          <w:p w14:paraId="70AA8E8B"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(b) Omit </w:t>
            </w:r>
            <w:r w:rsidR="000C11A3" w:rsidRPr="00D35CA6">
              <w:rPr>
                <w:sz w:val="24"/>
                <w:szCs w:val="22"/>
              </w:rPr>
              <w:t>“</w:t>
            </w:r>
            <w:r w:rsidRPr="00D35CA6">
              <w:rPr>
                <w:sz w:val="24"/>
                <w:szCs w:val="22"/>
              </w:rPr>
              <w:t>six months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one year</w:t>
            </w:r>
            <w:r w:rsidR="000C11A3" w:rsidRPr="00D35CA6">
              <w:rPr>
                <w:sz w:val="24"/>
                <w:szCs w:val="22"/>
              </w:rPr>
              <w:t>”</w:t>
            </w:r>
          </w:p>
        </w:tc>
      </w:tr>
      <w:tr w:rsidR="000717F1" w:rsidRPr="00D35CA6" w14:paraId="1DF1B843" w14:textId="77777777" w:rsidTr="00890D2D">
        <w:trPr>
          <w:trHeight w:val="20"/>
          <w:jc w:val="center"/>
        </w:trPr>
        <w:tc>
          <w:tcPr>
            <w:tcW w:w="2920" w:type="dxa"/>
            <w:tcBorders>
              <w:top w:val="nil"/>
              <w:left w:val="nil"/>
              <w:right w:val="nil"/>
            </w:tcBorders>
            <w:shd w:val="clear" w:color="auto" w:fill="FFFFFF"/>
          </w:tcPr>
          <w:p w14:paraId="4EF3E369" w14:textId="77777777" w:rsidR="000717F1" w:rsidRPr="00D35CA6" w:rsidRDefault="0071214B" w:rsidP="00E266C6">
            <w:pPr>
              <w:shd w:val="clear" w:color="auto" w:fill="FFFFFF"/>
              <w:tabs>
                <w:tab w:val="left" w:leader="dot" w:pos="2880"/>
              </w:tabs>
              <w:rPr>
                <w:sz w:val="24"/>
                <w:szCs w:val="22"/>
              </w:rPr>
            </w:pPr>
            <w:r w:rsidRPr="00D35CA6">
              <w:rPr>
                <w:sz w:val="24"/>
                <w:szCs w:val="22"/>
              </w:rPr>
              <w:t>Section 52</w:t>
            </w:r>
            <w:r w:rsidR="00E266C6">
              <w:rPr>
                <w:sz w:val="24"/>
                <w:szCs w:val="22"/>
              </w:rPr>
              <w:tab/>
            </w:r>
          </w:p>
        </w:tc>
        <w:tc>
          <w:tcPr>
            <w:tcW w:w="7110" w:type="dxa"/>
            <w:tcBorders>
              <w:top w:val="nil"/>
              <w:left w:val="nil"/>
              <w:bottom w:val="nil"/>
              <w:right w:val="nil"/>
            </w:tcBorders>
            <w:shd w:val="clear" w:color="auto" w:fill="FFFFFF"/>
          </w:tcPr>
          <w:p w14:paraId="7D681B71"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(a) Omit </w:t>
            </w:r>
            <w:r w:rsidR="000C11A3" w:rsidRPr="00D35CA6">
              <w:rPr>
                <w:sz w:val="24"/>
                <w:szCs w:val="22"/>
              </w:rPr>
              <w:t>“</w:t>
            </w:r>
            <w:r w:rsidRPr="00D35CA6">
              <w:rPr>
                <w:sz w:val="24"/>
                <w:szCs w:val="22"/>
              </w:rPr>
              <w:t>Five hundred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$5,000</w:t>
            </w:r>
            <w:r w:rsidR="000C11A3" w:rsidRPr="00D35CA6">
              <w:rPr>
                <w:sz w:val="24"/>
                <w:szCs w:val="22"/>
              </w:rPr>
              <w:t>”</w:t>
            </w:r>
          </w:p>
        </w:tc>
      </w:tr>
      <w:tr w:rsidR="000717F1" w:rsidRPr="00D35CA6" w14:paraId="0A89148B" w14:textId="77777777" w:rsidTr="00890D2D">
        <w:trPr>
          <w:trHeight w:val="20"/>
          <w:jc w:val="center"/>
        </w:trPr>
        <w:tc>
          <w:tcPr>
            <w:tcW w:w="2920" w:type="dxa"/>
            <w:tcBorders>
              <w:left w:val="nil"/>
              <w:bottom w:val="nil"/>
              <w:right w:val="nil"/>
            </w:tcBorders>
            <w:shd w:val="clear" w:color="auto" w:fill="FFFFFF"/>
          </w:tcPr>
          <w:p w14:paraId="5D369FB4" w14:textId="77777777" w:rsidR="000717F1" w:rsidRPr="00D35CA6" w:rsidRDefault="000717F1" w:rsidP="00E266C6">
            <w:pPr>
              <w:shd w:val="clear" w:color="auto" w:fill="FFFFFF"/>
              <w:tabs>
                <w:tab w:val="left" w:leader="dot" w:pos="2880"/>
              </w:tabs>
              <w:rPr>
                <w:sz w:val="24"/>
                <w:szCs w:val="22"/>
              </w:rPr>
            </w:pPr>
          </w:p>
        </w:tc>
        <w:tc>
          <w:tcPr>
            <w:tcW w:w="7110" w:type="dxa"/>
            <w:tcBorders>
              <w:top w:val="nil"/>
              <w:left w:val="nil"/>
              <w:bottom w:val="nil"/>
              <w:right w:val="nil"/>
            </w:tcBorders>
            <w:shd w:val="clear" w:color="auto" w:fill="FFFFFF"/>
          </w:tcPr>
          <w:p w14:paraId="1399B388"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(b) Omit </w:t>
            </w:r>
            <w:r w:rsidR="000C11A3" w:rsidRPr="00D35CA6">
              <w:rPr>
                <w:sz w:val="24"/>
                <w:szCs w:val="22"/>
              </w:rPr>
              <w:t>“</w:t>
            </w:r>
            <w:r w:rsidRPr="00D35CA6">
              <w:rPr>
                <w:sz w:val="24"/>
                <w:szCs w:val="22"/>
              </w:rPr>
              <w:t>six months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2 years</w:t>
            </w:r>
            <w:r w:rsidR="000C11A3" w:rsidRPr="00D35CA6">
              <w:rPr>
                <w:sz w:val="24"/>
                <w:szCs w:val="22"/>
              </w:rPr>
              <w:t>”</w:t>
            </w:r>
          </w:p>
        </w:tc>
      </w:tr>
      <w:tr w:rsidR="000717F1" w:rsidRPr="00D35CA6" w14:paraId="78B2A324" w14:textId="77777777" w:rsidTr="00890D2D">
        <w:trPr>
          <w:trHeight w:val="20"/>
          <w:jc w:val="center"/>
        </w:trPr>
        <w:tc>
          <w:tcPr>
            <w:tcW w:w="2920" w:type="dxa"/>
            <w:tcBorders>
              <w:top w:val="nil"/>
              <w:left w:val="nil"/>
              <w:bottom w:val="nil"/>
              <w:right w:val="nil"/>
            </w:tcBorders>
            <w:shd w:val="clear" w:color="auto" w:fill="FFFFFF"/>
          </w:tcPr>
          <w:p w14:paraId="47E5CB72" w14:textId="09F97092" w:rsidR="000717F1" w:rsidRPr="00D35CA6" w:rsidRDefault="0071214B" w:rsidP="00A7275F">
            <w:pPr>
              <w:shd w:val="clear" w:color="auto" w:fill="FFFFFF"/>
              <w:tabs>
                <w:tab w:val="left" w:leader="dot" w:pos="2880"/>
              </w:tabs>
              <w:rPr>
                <w:sz w:val="24"/>
                <w:szCs w:val="22"/>
              </w:rPr>
            </w:pPr>
            <w:r w:rsidRPr="00D35CA6">
              <w:rPr>
                <w:sz w:val="24"/>
                <w:szCs w:val="22"/>
              </w:rPr>
              <w:t>Sub-section 67(1)</w:t>
            </w:r>
            <w:r w:rsidR="00E266C6">
              <w:rPr>
                <w:sz w:val="24"/>
                <w:szCs w:val="22"/>
              </w:rPr>
              <w:tab/>
            </w:r>
          </w:p>
        </w:tc>
        <w:tc>
          <w:tcPr>
            <w:tcW w:w="7110" w:type="dxa"/>
            <w:tcBorders>
              <w:top w:val="nil"/>
              <w:left w:val="nil"/>
              <w:bottom w:val="nil"/>
              <w:right w:val="nil"/>
            </w:tcBorders>
            <w:shd w:val="clear" w:color="auto" w:fill="FFFFFF"/>
          </w:tcPr>
          <w:p w14:paraId="55BAC208"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(a) Omit </w:t>
            </w:r>
            <w:r w:rsidR="000C11A3" w:rsidRPr="00D35CA6">
              <w:rPr>
                <w:sz w:val="24"/>
                <w:szCs w:val="22"/>
              </w:rPr>
              <w:t>“</w:t>
            </w:r>
            <w:r w:rsidRPr="00D35CA6">
              <w:rPr>
                <w:sz w:val="24"/>
                <w:szCs w:val="22"/>
              </w:rPr>
              <w:t>Two thousand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$10,000</w:t>
            </w:r>
            <w:r w:rsidR="000C11A3" w:rsidRPr="00D35CA6">
              <w:rPr>
                <w:sz w:val="24"/>
                <w:szCs w:val="22"/>
              </w:rPr>
              <w:t>”</w:t>
            </w:r>
          </w:p>
        </w:tc>
      </w:tr>
      <w:tr w:rsidR="000717F1" w:rsidRPr="00D35CA6" w14:paraId="1059B221" w14:textId="77777777" w:rsidTr="00890D2D">
        <w:trPr>
          <w:trHeight w:val="20"/>
          <w:jc w:val="center"/>
        </w:trPr>
        <w:tc>
          <w:tcPr>
            <w:tcW w:w="2920" w:type="dxa"/>
            <w:tcBorders>
              <w:top w:val="nil"/>
              <w:left w:val="nil"/>
              <w:bottom w:val="nil"/>
              <w:right w:val="nil"/>
            </w:tcBorders>
            <w:shd w:val="clear" w:color="auto" w:fill="FFFFFF"/>
          </w:tcPr>
          <w:p w14:paraId="78298E0A" w14:textId="77777777" w:rsidR="000717F1" w:rsidRPr="00D35CA6" w:rsidRDefault="000717F1" w:rsidP="00E266C6">
            <w:pPr>
              <w:shd w:val="clear" w:color="auto" w:fill="FFFFFF"/>
              <w:tabs>
                <w:tab w:val="left" w:leader="dot" w:pos="2880"/>
              </w:tabs>
              <w:rPr>
                <w:sz w:val="24"/>
                <w:szCs w:val="22"/>
              </w:rPr>
            </w:pPr>
          </w:p>
        </w:tc>
        <w:tc>
          <w:tcPr>
            <w:tcW w:w="7110" w:type="dxa"/>
            <w:tcBorders>
              <w:top w:val="nil"/>
              <w:left w:val="nil"/>
              <w:bottom w:val="nil"/>
              <w:right w:val="nil"/>
            </w:tcBorders>
            <w:shd w:val="clear" w:color="auto" w:fill="FFFFFF"/>
          </w:tcPr>
          <w:p w14:paraId="6D3B2079"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(b) Omit </w:t>
            </w:r>
            <w:r w:rsidR="000C11A3" w:rsidRPr="00D35CA6">
              <w:rPr>
                <w:sz w:val="24"/>
                <w:szCs w:val="22"/>
              </w:rPr>
              <w:t>“</w:t>
            </w:r>
            <w:r w:rsidRPr="00D35CA6">
              <w:rPr>
                <w:sz w:val="24"/>
                <w:szCs w:val="22"/>
              </w:rPr>
              <w:t>five years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5 years</w:t>
            </w:r>
            <w:r w:rsidR="000C11A3" w:rsidRPr="00D35CA6">
              <w:rPr>
                <w:sz w:val="24"/>
                <w:szCs w:val="22"/>
              </w:rPr>
              <w:t>”</w:t>
            </w:r>
          </w:p>
        </w:tc>
      </w:tr>
      <w:tr w:rsidR="000717F1" w:rsidRPr="00D35CA6" w14:paraId="67E46CE6" w14:textId="77777777" w:rsidTr="00890D2D">
        <w:trPr>
          <w:trHeight w:val="20"/>
          <w:jc w:val="center"/>
        </w:trPr>
        <w:tc>
          <w:tcPr>
            <w:tcW w:w="2920" w:type="dxa"/>
            <w:tcBorders>
              <w:top w:val="nil"/>
              <w:left w:val="nil"/>
              <w:bottom w:val="nil"/>
              <w:right w:val="nil"/>
            </w:tcBorders>
            <w:shd w:val="clear" w:color="auto" w:fill="FFFFFF"/>
          </w:tcPr>
          <w:p w14:paraId="5C134C51" w14:textId="416043EA" w:rsidR="000717F1" w:rsidRPr="00D35CA6" w:rsidRDefault="0071214B" w:rsidP="00A7275F">
            <w:pPr>
              <w:shd w:val="clear" w:color="auto" w:fill="FFFFFF"/>
              <w:tabs>
                <w:tab w:val="left" w:leader="dot" w:pos="2880"/>
              </w:tabs>
              <w:rPr>
                <w:sz w:val="24"/>
                <w:szCs w:val="22"/>
              </w:rPr>
            </w:pPr>
            <w:r w:rsidRPr="00D35CA6">
              <w:rPr>
                <w:sz w:val="24"/>
                <w:szCs w:val="22"/>
              </w:rPr>
              <w:t>Sub-section 67(</w:t>
            </w:r>
            <w:r w:rsidRPr="00D35CA6">
              <w:rPr>
                <w:smallCaps/>
                <w:sz w:val="24"/>
                <w:szCs w:val="22"/>
              </w:rPr>
              <w:t>1a)</w:t>
            </w:r>
            <w:r w:rsidR="00E266C6">
              <w:rPr>
                <w:smallCaps/>
                <w:sz w:val="24"/>
                <w:szCs w:val="22"/>
              </w:rPr>
              <w:tab/>
            </w:r>
          </w:p>
        </w:tc>
        <w:tc>
          <w:tcPr>
            <w:tcW w:w="7110" w:type="dxa"/>
            <w:tcBorders>
              <w:top w:val="nil"/>
              <w:left w:val="nil"/>
              <w:bottom w:val="nil"/>
              <w:right w:val="nil"/>
            </w:tcBorders>
            <w:shd w:val="clear" w:color="auto" w:fill="FFFFFF"/>
          </w:tcPr>
          <w:p w14:paraId="6B639F55"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(a) Omit </w:t>
            </w:r>
            <w:r w:rsidR="000C11A3" w:rsidRPr="00D35CA6">
              <w:rPr>
                <w:sz w:val="24"/>
                <w:szCs w:val="22"/>
              </w:rPr>
              <w:t>“</w:t>
            </w:r>
            <w:r w:rsidRPr="00D35CA6">
              <w:rPr>
                <w:sz w:val="24"/>
                <w:szCs w:val="22"/>
              </w:rPr>
              <w:t>One thousand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$5,000</w:t>
            </w:r>
            <w:r w:rsidR="000C11A3" w:rsidRPr="00D35CA6">
              <w:rPr>
                <w:sz w:val="24"/>
                <w:szCs w:val="22"/>
              </w:rPr>
              <w:t>”</w:t>
            </w:r>
          </w:p>
        </w:tc>
      </w:tr>
      <w:tr w:rsidR="000717F1" w:rsidRPr="00D35CA6" w14:paraId="10F959FF" w14:textId="77777777" w:rsidTr="00890D2D">
        <w:trPr>
          <w:trHeight w:val="20"/>
          <w:jc w:val="center"/>
        </w:trPr>
        <w:tc>
          <w:tcPr>
            <w:tcW w:w="2920" w:type="dxa"/>
            <w:tcBorders>
              <w:top w:val="nil"/>
              <w:left w:val="nil"/>
              <w:right w:val="nil"/>
            </w:tcBorders>
            <w:shd w:val="clear" w:color="auto" w:fill="FFFFFF"/>
          </w:tcPr>
          <w:p w14:paraId="4132987C" w14:textId="77777777" w:rsidR="000717F1" w:rsidRPr="00D35CA6" w:rsidRDefault="000717F1" w:rsidP="00E266C6">
            <w:pPr>
              <w:shd w:val="clear" w:color="auto" w:fill="FFFFFF"/>
              <w:tabs>
                <w:tab w:val="left" w:leader="dot" w:pos="2880"/>
              </w:tabs>
              <w:rPr>
                <w:sz w:val="24"/>
                <w:szCs w:val="22"/>
              </w:rPr>
            </w:pPr>
          </w:p>
        </w:tc>
        <w:tc>
          <w:tcPr>
            <w:tcW w:w="7110" w:type="dxa"/>
            <w:tcBorders>
              <w:top w:val="nil"/>
              <w:left w:val="nil"/>
              <w:bottom w:val="nil"/>
              <w:right w:val="nil"/>
            </w:tcBorders>
            <w:shd w:val="clear" w:color="auto" w:fill="FFFFFF"/>
          </w:tcPr>
          <w:p w14:paraId="4D109A39"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(b) Omit </w:t>
            </w:r>
            <w:r w:rsidR="000C11A3" w:rsidRPr="00D35CA6">
              <w:rPr>
                <w:sz w:val="24"/>
                <w:szCs w:val="22"/>
              </w:rPr>
              <w:t>“</w:t>
            </w:r>
            <w:r w:rsidRPr="00D35CA6">
              <w:rPr>
                <w:sz w:val="24"/>
                <w:szCs w:val="22"/>
              </w:rPr>
              <w:t>one year</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2 years</w:t>
            </w:r>
            <w:r w:rsidR="000C11A3" w:rsidRPr="00D35CA6">
              <w:rPr>
                <w:sz w:val="24"/>
                <w:szCs w:val="22"/>
              </w:rPr>
              <w:t>”</w:t>
            </w:r>
          </w:p>
        </w:tc>
      </w:tr>
      <w:tr w:rsidR="000717F1" w:rsidRPr="00D35CA6" w14:paraId="73C3B5A9" w14:textId="77777777" w:rsidTr="00890D2D">
        <w:trPr>
          <w:trHeight w:val="20"/>
          <w:jc w:val="center"/>
        </w:trPr>
        <w:tc>
          <w:tcPr>
            <w:tcW w:w="2920" w:type="dxa"/>
            <w:tcBorders>
              <w:top w:val="nil"/>
              <w:left w:val="nil"/>
              <w:right w:val="nil"/>
            </w:tcBorders>
            <w:shd w:val="clear" w:color="auto" w:fill="FFFFFF"/>
          </w:tcPr>
          <w:p w14:paraId="48FE4495" w14:textId="77777777" w:rsidR="000717F1" w:rsidRPr="00D35CA6" w:rsidRDefault="0071214B" w:rsidP="00E266C6">
            <w:pPr>
              <w:shd w:val="clear" w:color="auto" w:fill="FFFFFF"/>
              <w:tabs>
                <w:tab w:val="left" w:leader="dot" w:pos="2880"/>
              </w:tabs>
              <w:rPr>
                <w:sz w:val="24"/>
                <w:szCs w:val="22"/>
              </w:rPr>
            </w:pPr>
            <w:r w:rsidRPr="00D35CA6">
              <w:rPr>
                <w:sz w:val="24"/>
                <w:szCs w:val="22"/>
              </w:rPr>
              <w:t xml:space="preserve">Section </w:t>
            </w:r>
            <w:r w:rsidRPr="00D35CA6">
              <w:rPr>
                <w:smallCaps/>
                <w:sz w:val="24"/>
                <w:szCs w:val="22"/>
              </w:rPr>
              <w:t>67a</w:t>
            </w:r>
            <w:r w:rsidR="00E266C6">
              <w:rPr>
                <w:smallCaps/>
                <w:sz w:val="24"/>
                <w:szCs w:val="22"/>
              </w:rPr>
              <w:tab/>
            </w:r>
          </w:p>
        </w:tc>
        <w:tc>
          <w:tcPr>
            <w:tcW w:w="7110" w:type="dxa"/>
            <w:tcBorders>
              <w:top w:val="nil"/>
              <w:left w:val="nil"/>
              <w:bottom w:val="nil"/>
              <w:right w:val="nil"/>
            </w:tcBorders>
            <w:shd w:val="clear" w:color="auto" w:fill="FFFFFF"/>
          </w:tcPr>
          <w:p w14:paraId="5D99E3C4"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(a) Omit </w:t>
            </w:r>
            <w:r w:rsidR="000C11A3" w:rsidRPr="00D35CA6">
              <w:rPr>
                <w:sz w:val="24"/>
                <w:szCs w:val="22"/>
              </w:rPr>
              <w:t>“</w:t>
            </w:r>
            <w:r w:rsidRPr="00D35CA6">
              <w:rPr>
                <w:sz w:val="24"/>
                <w:szCs w:val="22"/>
              </w:rPr>
              <w:t>One thousand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$5,000</w:t>
            </w:r>
            <w:r w:rsidR="000C11A3" w:rsidRPr="00D35CA6">
              <w:rPr>
                <w:sz w:val="24"/>
                <w:szCs w:val="22"/>
              </w:rPr>
              <w:t>”</w:t>
            </w:r>
          </w:p>
        </w:tc>
      </w:tr>
      <w:tr w:rsidR="000717F1" w:rsidRPr="00D35CA6" w14:paraId="0EF7A2E5" w14:textId="77777777" w:rsidTr="00890D2D">
        <w:trPr>
          <w:trHeight w:val="20"/>
          <w:jc w:val="center"/>
        </w:trPr>
        <w:tc>
          <w:tcPr>
            <w:tcW w:w="2920" w:type="dxa"/>
            <w:tcBorders>
              <w:left w:val="nil"/>
              <w:bottom w:val="nil"/>
              <w:right w:val="nil"/>
            </w:tcBorders>
            <w:shd w:val="clear" w:color="auto" w:fill="FFFFFF"/>
          </w:tcPr>
          <w:p w14:paraId="361CFDF8" w14:textId="77777777" w:rsidR="000717F1" w:rsidRPr="00D35CA6" w:rsidRDefault="000717F1" w:rsidP="00E266C6">
            <w:pPr>
              <w:shd w:val="clear" w:color="auto" w:fill="FFFFFF"/>
              <w:tabs>
                <w:tab w:val="left" w:leader="dot" w:pos="2880"/>
              </w:tabs>
              <w:rPr>
                <w:sz w:val="24"/>
                <w:szCs w:val="22"/>
              </w:rPr>
            </w:pPr>
          </w:p>
        </w:tc>
        <w:tc>
          <w:tcPr>
            <w:tcW w:w="7110" w:type="dxa"/>
            <w:tcBorders>
              <w:top w:val="nil"/>
              <w:left w:val="nil"/>
              <w:bottom w:val="nil"/>
              <w:right w:val="nil"/>
            </w:tcBorders>
            <w:shd w:val="clear" w:color="auto" w:fill="FFFFFF"/>
          </w:tcPr>
          <w:p w14:paraId="1147EA63"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(b) Omit </w:t>
            </w:r>
            <w:r w:rsidR="000C11A3" w:rsidRPr="00D35CA6">
              <w:rPr>
                <w:sz w:val="24"/>
                <w:szCs w:val="22"/>
              </w:rPr>
              <w:t>“</w:t>
            </w:r>
            <w:r w:rsidRPr="00D35CA6">
              <w:rPr>
                <w:sz w:val="24"/>
                <w:szCs w:val="22"/>
              </w:rPr>
              <w:t>one year</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2 years</w:t>
            </w:r>
            <w:r w:rsidR="000C11A3" w:rsidRPr="00D35CA6">
              <w:rPr>
                <w:sz w:val="24"/>
                <w:szCs w:val="22"/>
              </w:rPr>
              <w:t>”</w:t>
            </w:r>
          </w:p>
        </w:tc>
      </w:tr>
      <w:tr w:rsidR="000717F1" w:rsidRPr="00D35CA6" w14:paraId="48644C46" w14:textId="77777777" w:rsidTr="00890D2D">
        <w:trPr>
          <w:trHeight w:val="20"/>
          <w:jc w:val="center"/>
        </w:trPr>
        <w:tc>
          <w:tcPr>
            <w:tcW w:w="2920" w:type="dxa"/>
            <w:tcBorders>
              <w:top w:val="nil"/>
              <w:left w:val="nil"/>
              <w:bottom w:val="nil"/>
              <w:right w:val="nil"/>
            </w:tcBorders>
            <w:shd w:val="clear" w:color="auto" w:fill="FFFFFF"/>
          </w:tcPr>
          <w:p w14:paraId="4D30F73E" w14:textId="251A4EA9" w:rsidR="000717F1" w:rsidRPr="00D35CA6" w:rsidRDefault="0071214B" w:rsidP="00A7275F">
            <w:pPr>
              <w:shd w:val="clear" w:color="auto" w:fill="FFFFFF"/>
              <w:tabs>
                <w:tab w:val="left" w:leader="dot" w:pos="2880"/>
              </w:tabs>
              <w:rPr>
                <w:sz w:val="24"/>
                <w:szCs w:val="22"/>
              </w:rPr>
            </w:pPr>
            <w:r w:rsidRPr="00D35CA6">
              <w:rPr>
                <w:sz w:val="24"/>
                <w:szCs w:val="22"/>
              </w:rPr>
              <w:t>Sub-section 70(2)</w:t>
            </w:r>
            <w:r w:rsidR="00E266C6">
              <w:rPr>
                <w:sz w:val="24"/>
                <w:szCs w:val="22"/>
              </w:rPr>
              <w:tab/>
            </w:r>
          </w:p>
        </w:tc>
        <w:tc>
          <w:tcPr>
            <w:tcW w:w="7110" w:type="dxa"/>
            <w:tcBorders>
              <w:top w:val="nil"/>
              <w:left w:val="nil"/>
              <w:bottom w:val="nil"/>
              <w:right w:val="nil"/>
            </w:tcBorders>
            <w:shd w:val="clear" w:color="auto" w:fill="FFFFFF"/>
          </w:tcPr>
          <w:p w14:paraId="6A89ED5F"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Omit </w:t>
            </w:r>
            <w:r w:rsidR="000C11A3" w:rsidRPr="00D35CA6">
              <w:rPr>
                <w:sz w:val="24"/>
                <w:szCs w:val="22"/>
              </w:rPr>
              <w:t>“</w:t>
            </w:r>
            <w:r w:rsidRPr="00D35CA6">
              <w:rPr>
                <w:sz w:val="24"/>
                <w:szCs w:val="22"/>
              </w:rPr>
              <w:t>Five hundred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$2,000</w:t>
            </w:r>
            <w:r w:rsidR="000C11A3" w:rsidRPr="00D35CA6">
              <w:rPr>
                <w:sz w:val="24"/>
                <w:szCs w:val="22"/>
              </w:rPr>
              <w:t>”</w:t>
            </w:r>
          </w:p>
        </w:tc>
      </w:tr>
      <w:tr w:rsidR="000717F1" w:rsidRPr="00D35CA6" w14:paraId="3D5F66A0" w14:textId="77777777" w:rsidTr="00890D2D">
        <w:trPr>
          <w:trHeight w:val="20"/>
          <w:jc w:val="center"/>
        </w:trPr>
        <w:tc>
          <w:tcPr>
            <w:tcW w:w="2920" w:type="dxa"/>
            <w:tcBorders>
              <w:top w:val="nil"/>
              <w:left w:val="nil"/>
              <w:bottom w:val="nil"/>
              <w:right w:val="nil"/>
            </w:tcBorders>
            <w:shd w:val="clear" w:color="auto" w:fill="FFFFFF"/>
          </w:tcPr>
          <w:p w14:paraId="4ACEEF72" w14:textId="7D487D63" w:rsidR="000717F1" w:rsidRPr="00D35CA6" w:rsidRDefault="0071214B" w:rsidP="00A7275F">
            <w:pPr>
              <w:shd w:val="clear" w:color="auto" w:fill="FFFFFF"/>
              <w:tabs>
                <w:tab w:val="left" w:leader="dot" w:pos="2880"/>
              </w:tabs>
              <w:rPr>
                <w:sz w:val="24"/>
                <w:szCs w:val="22"/>
              </w:rPr>
            </w:pPr>
            <w:r w:rsidRPr="00D35CA6">
              <w:rPr>
                <w:sz w:val="24"/>
                <w:szCs w:val="22"/>
              </w:rPr>
              <w:t>Sub-section 71(1)</w:t>
            </w:r>
            <w:r w:rsidR="00E266C6">
              <w:rPr>
                <w:sz w:val="24"/>
                <w:szCs w:val="22"/>
              </w:rPr>
              <w:tab/>
            </w:r>
          </w:p>
        </w:tc>
        <w:tc>
          <w:tcPr>
            <w:tcW w:w="7110" w:type="dxa"/>
            <w:tcBorders>
              <w:top w:val="nil"/>
              <w:left w:val="nil"/>
              <w:bottom w:val="nil"/>
              <w:right w:val="nil"/>
            </w:tcBorders>
            <w:shd w:val="clear" w:color="auto" w:fill="FFFFFF"/>
          </w:tcPr>
          <w:p w14:paraId="7FC4D655"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Omit </w:t>
            </w:r>
            <w:r w:rsidR="000C11A3" w:rsidRPr="00D35CA6">
              <w:rPr>
                <w:sz w:val="24"/>
                <w:szCs w:val="22"/>
              </w:rPr>
              <w:t>“</w:t>
            </w:r>
            <w:r w:rsidRPr="00D35CA6">
              <w:rPr>
                <w:sz w:val="24"/>
                <w:szCs w:val="22"/>
              </w:rPr>
              <w:t>Two hundred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$200</w:t>
            </w:r>
            <w:r w:rsidR="000C11A3" w:rsidRPr="00D35CA6">
              <w:rPr>
                <w:sz w:val="24"/>
                <w:szCs w:val="22"/>
              </w:rPr>
              <w:t>”</w:t>
            </w:r>
          </w:p>
        </w:tc>
      </w:tr>
      <w:tr w:rsidR="000717F1" w:rsidRPr="00D35CA6" w14:paraId="67AD576F" w14:textId="77777777" w:rsidTr="00890D2D">
        <w:trPr>
          <w:trHeight w:val="20"/>
          <w:jc w:val="center"/>
        </w:trPr>
        <w:tc>
          <w:tcPr>
            <w:tcW w:w="2920" w:type="dxa"/>
            <w:tcBorders>
              <w:top w:val="nil"/>
              <w:left w:val="nil"/>
              <w:bottom w:val="nil"/>
              <w:right w:val="nil"/>
            </w:tcBorders>
            <w:shd w:val="clear" w:color="auto" w:fill="FFFFFF"/>
          </w:tcPr>
          <w:p w14:paraId="0FF0E9C3" w14:textId="77777777" w:rsidR="000717F1" w:rsidRPr="00D35CA6" w:rsidRDefault="0071214B" w:rsidP="00E266C6">
            <w:pPr>
              <w:shd w:val="clear" w:color="auto" w:fill="FFFFFF"/>
              <w:tabs>
                <w:tab w:val="left" w:leader="dot" w:pos="2880"/>
              </w:tabs>
              <w:rPr>
                <w:sz w:val="24"/>
                <w:szCs w:val="22"/>
              </w:rPr>
            </w:pPr>
            <w:r w:rsidRPr="00D35CA6">
              <w:rPr>
                <w:sz w:val="24"/>
                <w:szCs w:val="22"/>
              </w:rPr>
              <w:t>Section 72</w:t>
            </w:r>
            <w:r w:rsidR="00E266C6">
              <w:rPr>
                <w:sz w:val="24"/>
                <w:szCs w:val="22"/>
              </w:rPr>
              <w:tab/>
            </w:r>
          </w:p>
        </w:tc>
        <w:tc>
          <w:tcPr>
            <w:tcW w:w="7110" w:type="dxa"/>
            <w:tcBorders>
              <w:top w:val="nil"/>
              <w:left w:val="nil"/>
              <w:bottom w:val="nil"/>
              <w:right w:val="nil"/>
            </w:tcBorders>
            <w:shd w:val="clear" w:color="auto" w:fill="FFFFFF"/>
          </w:tcPr>
          <w:p w14:paraId="284484F4"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(a) Omit </w:t>
            </w:r>
            <w:r w:rsidR="000C11A3" w:rsidRPr="00D35CA6">
              <w:rPr>
                <w:sz w:val="24"/>
                <w:szCs w:val="22"/>
              </w:rPr>
              <w:t>“</w:t>
            </w:r>
            <w:r w:rsidRPr="00D35CA6">
              <w:rPr>
                <w:sz w:val="24"/>
                <w:szCs w:val="22"/>
              </w:rPr>
              <w:t>Five hundred dollars</w:t>
            </w:r>
            <w:r w:rsidR="000C11A3" w:rsidRPr="00D35CA6">
              <w:rPr>
                <w:sz w:val="24"/>
                <w:szCs w:val="22"/>
              </w:rPr>
              <w:t>”</w:t>
            </w:r>
            <w:r w:rsidRPr="00D35CA6">
              <w:rPr>
                <w:sz w:val="24"/>
                <w:szCs w:val="22"/>
              </w:rPr>
              <w:t xml:space="preserve"> (wherever occurring), substitute </w:t>
            </w:r>
            <w:r w:rsidR="000C11A3" w:rsidRPr="00D35CA6">
              <w:rPr>
                <w:sz w:val="24"/>
                <w:szCs w:val="22"/>
              </w:rPr>
              <w:t>“</w:t>
            </w:r>
            <w:r w:rsidRPr="00D35CA6">
              <w:rPr>
                <w:sz w:val="24"/>
                <w:szCs w:val="22"/>
              </w:rPr>
              <w:t>$2,000</w:t>
            </w:r>
            <w:r w:rsidR="000C11A3" w:rsidRPr="00D35CA6">
              <w:rPr>
                <w:sz w:val="24"/>
                <w:szCs w:val="22"/>
              </w:rPr>
              <w:t>”</w:t>
            </w:r>
          </w:p>
        </w:tc>
      </w:tr>
      <w:tr w:rsidR="000717F1" w:rsidRPr="00D35CA6" w14:paraId="3BBBB8F2" w14:textId="77777777" w:rsidTr="00890D2D">
        <w:trPr>
          <w:trHeight w:val="20"/>
          <w:jc w:val="center"/>
        </w:trPr>
        <w:tc>
          <w:tcPr>
            <w:tcW w:w="2920" w:type="dxa"/>
            <w:tcBorders>
              <w:top w:val="nil"/>
              <w:left w:val="nil"/>
              <w:bottom w:val="nil"/>
              <w:right w:val="nil"/>
            </w:tcBorders>
            <w:shd w:val="clear" w:color="auto" w:fill="FFFFFF"/>
          </w:tcPr>
          <w:p w14:paraId="00003284" w14:textId="77777777" w:rsidR="000717F1" w:rsidRPr="00D35CA6" w:rsidRDefault="000717F1" w:rsidP="00E266C6">
            <w:pPr>
              <w:shd w:val="clear" w:color="auto" w:fill="FFFFFF"/>
              <w:tabs>
                <w:tab w:val="left" w:leader="dot" w:pos="2880"/>
              </w:tabs>
              <w:rPr>
                <w:sz w:val="24"/>
                <w:szCs w:val="22"/>
              </w:rPr>
            </w:pPr>
          </w:p>
        </w:tc>
        <w:tc>
          <w:tcPr>
            <w:tcW w:w="7110" w:type="dxa"/>
            <w:tcBorders>
              <w:top w:val="nil"/>
              <w:left w:val="nil"/>
              <w:bottom w:val="nil"/>
              <w:right w:val="nil"/>
            </w:tcBorders>
            <w:shd w:val="clear" w:color="auto" w:fill="FFFFFF"/>
          </w:tcPr>
          <w:p w14:paraId="229EA8BA"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(b) Omit </w:t>
            </w:r>
            <w:r w:rsidR="000C11A3" w:rsidRPr="00D35CA6">
              <w:rPr>
                <w:sz w:val="24"/>
                <w:szCs w:val="22"/>
              </w:rPr>
              <w:t>“</w:t>
            </w:r>
            <w:r w:rsidRPr="00D35CA6">
              <w:rPr>
                <w:sz w:val="24"/>
                <w:szCs w:val="22"/>
              </w:rPr>
              <w:t>Two hundred dollars</w:t>
            </w:r>
            <w:r w:rsidR="000C11A3" w:rsidRPr="00D35CA6">
              <w:rPr>
                <w:sz w:val="24"/>
                <w:szCs w:val="22"/>
              </w:rPr>
              <w:t>”</w:t>
            </w:r>
            <w:r w:rsidRPr="00D35CA6">
              <w:rPr>
                <w:sz w:val="24"/>
                <w:szCs w:val="22"/>
              </w:rPr>
              <w:t xml:space="preserve"> (wherever occurring), substitute </w:t>
            </w:r>
            <w:r w:rsidR="000C11A3" w:rsidRPr="00D35CA6">
              <w:rPr>
                <w:sz w:val="24"/>
                <w:szCs w:val="22"/>
              </w:rPr>
              <w:t>“</w:t>
            </w:r>
            <w:r w:rsidRPr="00D35CA6">
              <w:rPr>
                <w:sz w:val="24"/>
                <w:szCs w:val="22"/>
              </w:rPr>
              <w:t>$1,000</w:t>
            </w:r>
            <w:r w:rsidR="000C11A3" w:rsidRPr="00D35CA6">
              <w:rPr>
                <w:sz w:val="24"/>
                <w:szCs w:val="22"/>
              </w:rPr>
              <w:t>”</w:t>
            </w:r>
          </w:p>
        </w:tc>
      </w:tr>
      <w:tr w:rsidR="000717F1" w:rsidRPr="00D35CA6" w14:paraId="5369BF9F" w14:textId="77777777" w:rsidTr="00890D2D">
        <w:trPr>
          <w:trHeight w:val="20"/>
          <w:jc w:val="center"/>
        </w:trPr>
        <w:tc>
          <w:tcPr>
            <w:tcW w:w="2920" w:type="dxa"/>
            <w:tcBorders>
              <w:top w:val="nil"/>
              <w:left w:val="nil"/>
              <w:bottom w:val="nil"/>
              <w:right w:val="nil"/>
            </w:tcBorders>
            <w:shd w:val="clear" w:color="auto" w:fill="FFFFFF"/>
          </w:tcPr>
          <w:p w14:paraId="2BB2E738" w14:textId="60FF308E" w:rsidR="000717F1" w:rsidRPr="00D35CA6" w:rsidRDefault="0071214B" w:rsidP="00A7275F">
            <w:pPr>
              <w:shd w:val="clear" w:color="auto" w:fill="FFFFFF"/>
              <w:tabs>
                <w:tab w:val="left" w:leader="dot" w:pos="2880"/>
              </w:tabs>
              <w:rPr>
                <w:sz w:val="24"/>
                <w:szCs w:val="22"/>
              </w:rPr>
            </w:pPr>
            <w:r w:rsidRPr="00D35CA6">
              <w:rPr>
                <w:sz w:val="24"/>
                <w:szCs w:val="22"/>
              </w:rPr>
              <w:t>Sub-section 73(1)</w:t>
            </w:r>
            <w:r w:rsidR="00E266C6">
              <w:rPr>
                <w:sz w:val="24"/>
                <w:szCs w:val="22"/>
              </w:rPr>
              <w:tab/>
            </w:r>
          </w:p>
        </w:tc>
        <w:tc>
          <w:tcPr>
            <w:tcW w:w="7110" w:type="dxa"/>
            <w:tcBorders>
              <w:top w:val="nil"/>
              <w:left w:val="nil"/>
              <w:bottom w:val="nil"/>
              <w:right w:val="nil"/>
            </w:tcBorders>
            <w:shd w:val="clear" w:color="auto" w:fill="FFFFFF"/>
          </w:tcPr>
          <w:p w14:paraId="095D17E1"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Omit </w:t>
            </w:r>
            <w:r w:rsidR="000C11A3" w:rsidRPr="00D35CA6">
              <w:rPr>
                <w:sz w:val="24"/>
                <w:szCs w:val="22"/>
              </w:rPr>
              <w:t>“</w:t>
            </w:r>
            <w:r w:rsidRPr="00D35CA6">
              <w:rPr>
                <w:sz w:val="24"/>
                <w:szCs w:val="22"/>
              </w:rPr>
              <w:t>One thousand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$5,000 or imprisonment for 2 years</w:t>
            </w:r>
            <w:r w:rsidR="000C11A3" w:rsidRPr="00D35CA6">
              <w:rPr>
                <w:sz w:val="24"/>
                <w:szCs w:val="22"/>
              </w:rPr>
              <w:t>”</w:t>
            </w:r>
          </w:p>
        </w:tc>
      </w:tr>
      <w:tr w:rsidR="000717F1" w:rsidRPr="00D35CA6" w14:paraId="6B3280D4" w14:textId="77777777" w:rsidTr="00890D2D">
        <w:trPr>
          <w:trHeight w:val="20"/>
          <w:jc w:val="center"/>
        </w:trPr>
        <w:tc>
          <w:tcPr>
            <w:tcW w:w="2920" w:type="dxa"/>
            <w:tcBorders>
              <w:top w:val="nil"/>
              <w:left w:val="nil"/>
              <w:bottom w:val="nil"/>
              <w:right w:val="nil"/>
            </w:tcBorders>
            <w:shd w:val="clear" w:color="auto" w:fill="FFFFFF"/>
          </w:tcPr>
          <w:p w14:paraId="1AE90909" w14:textId="77777777" w:rsidR="000717F1" w:rsidRPr="00D35CA6" w:rsidRDefault="0071214B" w:rsidP="00E266C6">
            <w:pPr>
              <w:shd w:val="clear" w:color="auto" w:fill="FFFFFF"/>
              <w:tabs>
                <w:tab w:val="left" w:leader="dot" w:pos="2880"/>
              </w:tabs>
              <w:rPr>
                <w:sz w:val="24"/>
                <w:szCs w:val="22"/>
              </w:rPr>
            </w:pPr>
            <w:r w:rsidRPr="00D35CA6">
              <w:rPr>
                <w:sz w:val="24"/>
                <w:szCs w:val="22"/>
              </w:rPr>
              <w:t>Section 73</w:t>
            </w:r>
            <w:r w:rsidR="00E266C6">
              <w:rPr>
                <w:sz w:val="24"/>
                <w:szCs w:val="22"/>
              </w:rPr>
              <w:tab/>
            </w:r>
          </w:p>
        </w:tc>
        <w:tc>
          <w:tcPr>
            <w:tcW w:w="7110" w:type="dxa"/>
            <w:tcBorders>
              <w:top w:val="nil"/>
              <w:left w:val="nil"/>
              <w:bottom w:val="nil"/>
              <w:right w:val="nil"/>
            </w:tcBorders>
            <w:shd w:val="clear" w:color="auto" w:fill="FFFFFF"/>
          </w:tcPr>
          <w:p w14:paraId="790C62AD"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Omit </w:t>
            </w:r>
            <w:r w:rsidR="000C11A3" w:rsidRPr="00D35CA6">
              <w:rPr>
                <w:sz w:val="24"/>
                <w:szCs w:val="22"/>
              </w:rPr>
              <w:t>“</w:t>
            </w:r>
            <w:r w:rsidRPr="00D35CA6">
              <w:rPr>
                <w:sz w:val="24"/>
                <w:szCs w:val="22"/>
              </w:rPr>
              <w:t>Five hundred dollars</w:t>
            </w:r>
            <w:r w:rsidR="000C11A3" w:rsidRPr="00D35CA6">
              <w:rPr>
                <w:sz w:val="24"/>
                <w:szCs w:val="22"/>
              </w:rPr>
              <w:t>”</w:t>
            </w:r>
            <w:r w:rsidRPr="00D35CA6">
              <w:rPr>
                <w:sz w:val="24"/>
                <w:szCs w:val="22"/>
              </w:rPr>
              <w:t xml:space="preserve"> (wherever occurring), substitute </w:t>
            </w:r>
            <w:r w:rsidR="000C11A3" w:rsidRPr="00D35CA6">
              <w:rPr>
                <w:sz w:val="24"/>
                <w:szCs w:val="22"/>
              </w:rPr>
              <w:t>“</w:t>
            </w:r>
            <w:r w:rsidRPr="00D35CA6">
              <w:rPr>
                <w:sz w:val="24"/>
                <w:szCs w:val="22"/>
              </w:rPr>
              <w:t>$2,000</w:t>
            </w:r>
            <w:r w:rsidR="000C11A3" w:rsidRPr="00D35CA6">
              <w:rPr>
                <w:sz w:val="24"/>
                <w:szCs w:val="22"/>
              </w:rPr>
              <w:t>”</w:t>
            </w:r>
          </w:p>
        </w:tc>
      </w:tr>
      <w:tr w:rsidR="000717F1" w:rsidRPr="00D35CA6" w14:paraId="41A7E5E5" w14:textId="77777777" w:rsidTr="00890D2D">
        <w:trPr>
          <w:trHeight w:val="20"/>
          <w:jc w:val="center"/>
        </w:trPr>
        <w:tc>
          <w:tcPr>
            <w:tcW w:w="2920" w:type="dxa"/>
            <w:tcBorders>
              <w:top w:val="nil"/>
              <w:left w:val="nil"/>
              <w:bottom w:val="nil"/>
              <w:right w:val="nil"/>
            </w:tcBorders>
            <w:shd w:val="clear" w:color="auto" w:fill="FFFFFF"/>
          </w:tcPr>
          <w:p w14:paraId="0B853A22" w14:textId="77777777" w:rsidR="000717F1" w:rsidRPr="00D35CA6" w:rsidRDefault="0071214B" w:rsidP="00E266C6">
            <w:pPr>
              <w:shd w:val="clear" w:color="auto" w:fill="FFFFFF"/>
              <w:tabs>
                <w:tab w:val="left" w:leader="dot" w:pos="2880"/>
              </w:tabs>
              <w:rPr>
                <w:sz w:val="24"/>
                <w:szCs w:val="22"/>
              </w:rPr>
            </w:pPr>
            <w:r w:rsidRPr="00D35CA6">
              <w:rPr>
                <w:sz w:val="24"/>
                <w:szCs w:val="22"/>
              </w:rPr>
              <w:t>Section 74</w:t>
            </w:r>
            <w:r w:rsidR="00E266C6">
              <w:rPr>
                <w:sz w:val="24"/>
                <w:szCs w:val="22"/>
              </w:rPr>
              <w:tab/>
            </w:r>
          </w:p>
        </w:tc>
        <w:tc>
          <w:tcPr>
            <w:tcW w:w="7110" w:type="dxa"/>
            <w:tcBorders>
              <w:top w:val="nil"/>
              <w:left w:val="nil"/>
              <w:bottom w:val="nil"/>
              <w:right w:val="nil"/>
            </w:tcBorders>
            <w:shd w:val="clear" w:color="auto" w:fill="FFFFFF"/>
          </w:tcPr>
          <w:p w14:paraId="1113DA3C"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Omit </w:t>
            </w:r>
            <w:r w:rsidR="000C11A3" w:rsidRPr="00D35CA6">
              <w:rPr>
                <w:sz w:val="24"/>
                <w:szCs w:val="22"/>
              </w:rPr>
              <w:t>“</w:t>
            </w:r>
            <w:r w:rsidRPr="00D35CA6">
              <w:rPr>
                <w:sz w:val="24"/>
                <w:szCs w:val="22"/>
              </w:rPr>
              <w:t>Two hundred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$2,000</w:t>
            </w:r>
            <w:r w:rsidR="000C11A3" w:rsidRPr="00D35CA6">
              <w:rPr>
                <w:sz w:val="24"/>
                <w:szCs w:val="22"/>
              </w:rPr>
              <w:t>”</w:t>
            </w:r>
          </w:p>
        </w:tc>
      </w:tr>
      <w:tr w:rsidR="000717F1" w:rsidRPr="00D35CA6" w14:paraId="56245310" w14:textId="77777777" w:rsidTr="00890D2D">
        <w:trPr>
          <w:trHeight w:val="20"/>
          <w:jc w:val="center"/>
        </w:trPr>
        <w:tc>
          <w:tcPr>
            <w:tcW w:w="2920" w:type="dxa"/>
            <w:tcBorders>
              <w:top w:val="nil"/>
              <w:left w:val="nil"/>
              <w:bottom w:val="nil"/>
              <w:right w:val="nil"/>
            </w:tcBorders>
            <w:shd w:val="clear" w:color="auto" w:fill="FFFFFF"/>
          </w:tcPr>
          <w:p w14:paraId="612B6193" w14:textId="38F69F83" w:rsidR="000717F1" w:rsidRPr="00D35CA6" w:rsidRDefault="0071214B" w:rsidP="00A7275F">
            <w:pPr>
              <w:shd w:val="clear" w:color="auto" w:fill="FFFFFF"/>
              <w:tabs>
                <w:tab w:val="left" w:leader="dot" w:pos="2880"/>
              </w:tabs>
              <w:rPr>
                <w:sz w:val="24"/>
                <w:szCs w:val="22"/>
              </w:rPr>
            </w:pPr>
            <w:r w:rsidRPr="00D35CA6">
              <w:rPr>
                <w:sz w:val="24"/>
                <w:szCs w:val="22"/>
              </w:rPr>
              <w:t>Sub-section 75(1)</w:t>
            </w:r>
            <w:r w:rsidR="00E266C6">
              <w:rPr>
                <w:sz w:val="24"/>
                <w:szCs w:val="22"/>
              </w:rPr>
              <w:tab/>
            </w:r>
          </w:p>
        </w:tc>
        <w:tc>
          <w:tcPr>
            <w:tcW w:w="7110" w:type="dxa"/>
            <w:tcBorders>
              <w:top w:val="nil"/>
              <w:left w:val="nil"/>
              <w:bottom w:val="nil"/>
              <w:right w:val="nil"/>
            </w:tcBorders>
            <w:shd w:val="clear" w:color="auto" w:fill="FFFFFF"/>
          </w:tcPr>
          <w:p w14:paraId="584B2702"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Omit </w:t>
            </w:r>
            <w:r w:rsidR="000C11A3" w:rsidRPr="00D35CA6">
              <w:rPr>
                <w:sz w:val="24"/>
                <w:szCs w:val="22"/>
              </w:rPr>
              <w:t>“</w:t>
            </w:r>
            <w:r w:rsidRPr="00D35CA6">
              <w:rPr>
                <w:sz w:val="24"/>
                <w:szCs w:val="22"/>
              </w:rPr>
              <w:t>Two hundred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$1,000</w:t>
            </w:r>
            <w:r w:rsidR="000C11A3" w:rsidRPr="00D35CA6">
              <w:rPr>
                <w:sz w:val="24"/>
                <w:szCs w:val="22"/>
              </w:rPr>
              <w:t>”</w:t>
            </w:r>
          </w:p>
        </w:tc>
      </w:tr>
      <w:tr w:rsidR="000717F1" w:rsidRPr="00D35CA6" w14:paraId="2D155F7D" w14:textId="77777777" w:rsidTr="00890D2D">
        <w:trPr>
          <w:trHeight w:val="20"/>
          <w:jc w:val="center"/>
        </w:trPr>
        <w:tc>
          <w:tcPr>
            <w:tcW w:w="2920" w:type="dxa"/>
            <w:tcBorders>
              <w:top w:val="nil"/>
              <w:left w:val="nil"/>
              <w:bottom w:val="nil"/>
              <w:right w:val="nil"/>
            </w:tcBorders>
            <w:shd w:val="clear" w:color="auto" w:fill="FFFFFF"/>
          </w:tcPr>
          <w:p w14:paraId="4A9376C3" w14:textId="68523BF4" w:rsidR="000717F1" w:rsidRPr="00D35CA6" w:rsidRDefault="0071214B" w:rsidP="00A7275F">
            <w:pPr>
              <w:shd w:val="clear" w:color="auto" w:fill="FFFFFF"/>
              <w:tabs>
                <w:tab w:val="left" w:leader="dot" w:pos="2880"/>
              </w:tabs>
              <w:rPr>
                <w:sz w:val="24"/>
                <w:szCs w:val="22"/>
              </w:rPr>
            </w:pPr>
            <w:r w:rsidRPr="00D35CA6">
              <w:rPr>
                <w:sz w:val="24"/>
                <w:szCs w:val="22"/>
              </w:rPr>
              <w:t>Sub-section 76(1)</w:t>
            </w:r>
            <w:r w:rsidR="00E266C6">
              <w:rPr>
                <w:sz w:val="24"/>
                <w:szCs w:val="22"/>
              </w:rPr>
              <w:tab/>
            </w:r>
          </w:p>
        </w:tc>
        <w:tc>
          <w:tcPr>
            <w:tcW w:w="7110" w:type="dxa"/>
            <w:tcBorders>
              <w:top w:val="nil"/>
              <w:left w:val="nil"/>
              <w:bottom w:val="nil"/>
              <w:right w:val="nil"/>
            </w:tcBorders>
            <w:shd w:val="clear" w:color="auto" w:fill="FFFFFF"/>
          </w:tcPr>
          <w:p w14:paraId="163FEA8A"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(a) Omit </w:t>
            </w:r>
            <w:r w:rsidR="000C11A3" w:rsidRPr="00D35CA6">
              <w:rPr>
                <w:sz w:val="24"/>
                <w:szCs w:val="22"/>
              </w:rPr>
              <w:t>“</w:t>
            </w:r>
            <w:r w:rsidRPr="00D35CA6">
              <w:rPr>
                <w:sz w:val="24"/>
                <w:szCs w:val="22"/>
              </w:rPr>
              <w:t>Five hundred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$2,000</w:t>
            </w:r>
            <w:r w:rsidR="000C11A3" w:rsidRPr="00D35CA6">
              <w:rPr>
                <w:sz w:val="24"/>
                <w:szCs w:val="22"/>
              </w:rPr>
              <w:t>”</w:t>
            </w:r>
          </w:p>
        </w:tc>
      </w:tr>
      <w:tr w:rsidR="000717F1" w:rsidRPr="00D35CA6" w14:paraId="2198D27F" w14:textId="77777777" w:rsidTr="00890D2D">
        <w:trPr>
          <w:trHeight w:val="20"/>
          <w:jc w:val="center"/>
        </w:trPr>
        <w:tc>
          <w:tcPr>
            <w:tcW w:w="2920" w:type="dxa"/>
            <w:tcBorders>
              <w:top w:val="nil"/>
              <w:left w:val="nil"/>
              <w:bottom w:val="nil"/>
              <w:right w:val="nil"/>
            </w:tcBorders>
            <w:shd w:val="clear" w:color="auto" w:fill="FFFFFF"/>
          </w:tcPr>
          <w:p w14:paraId="27FD1075" w14:textId="77777777" w:rsidR="000717F1" w:rsidRPr="00D35CA6" w:rsidRDefault="000717F1" w:rsidP="00E266C6">
            <w:pPr>
              <w:shd w:val="clear" w:color="auto" w:fill="FFFFFF"/>
              <w:tabs>
                <w:tab w:val="left" w:leader="dot" w:pos="2880"/>
              </w:tabs>
              <w:rPr>
                <w:sz w:val="24"/>
                <w:szCs w:val="22"/>
              </w:rPr>
            </w:pPr>
          </w:p>
        </w:tc>
        <w:tc>
          <w:tcPr>
            <w:tcW w:w="7110" w:type="dxa"/>
            <w:tcBorders>
              <w:top w:val="nil"/>
              <w:left w:val="nil"/>
              <w:bottom w:val="nil"/>
              <w:right w:val="nil"/>
            </w:tcBorders>
            <w:shd w:val="clear" w:color="auto" w:fill="FFFFFF"/>
          </w:tcPr>
          <w:p w14:paraId="326D2E5F"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(b) Omit </w:t>
            </w:r>
            <w:r w:rsidR="000C11A3" w:rsidRPr="00D35CA6">
              <w:rPr>
                <w:sz w:val="24"/>
                <w:szCs w:val="22"/>
              </w:rPr>
              <w:t>“</w:t>
            </w:r>
            <w:r w:rsidRPr="00D35CA6">
              <w:rPr>
                <w:sz w:val="24"/>
                <w:szCs w:val="22"/>
              </w:rPr>
              <w:t>six months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one year</w:t>
            </w:r>
            <w:r w:rsidR="000C11A3" w:rsidRPr="00D35CA6">
              <w:rPr>
                <w:sz w:val="24"/>
                <w:szCs w:val="22"/>
              </w:rPr>
              <w:t>”</w:t>
            </w:r>
          </w:p>
        </w:tc>
      </w:tr>
      <w:tr w:rsidR="000717F1" w:rsidRPr="00D35CA6" w14:paraId="126F3A10" w14:textId="77777777" w:rsidTr="00890D2D">
        <w:trPr>
          <w:trHeight w:val="225"/>
          <w:jc w:val="center"/>
        </w:trPr>
        <w:tc>
          <w:tcPr>
            <w:tcW w:w="2920" w:type="dxa"/>
            <w:tcBorders>
              <w:top w:val="nil"/>
              <w:left w:val="nil"/>
              <w:bottom w:val="nil"/>
              <w:right w:val="nil"/>
            </w:tcBorders>
            <w:shd w:val="clear" w:color="auto" w:fill="FFFFFF"/>
          </w:tcPr>
          <w:p w14:paraId="7ED01FC2" w14:textId="77777777" w:rsidR="000717F1" w:rsidRPr="00D35CA6" w:rsidRDefault="0071214B" w:rsidP="00E266C6">
            <w:pPr>
              <w:shd w:val="clear" w:color="auto" w:fill="FFFFFF"/>
              <w:tabs>
                <w:tab w:val="left" w:leader="dot" w:pos="2880"/>
              </w:tabs>
              <w:rPr>
                <w:sz w:val="24"/>
                <w:szCs w:val="22"/>
              </w:rPr>
            </w:pPr>
            <w:r w:rsidRPr="00D35CA6">
              <w:rPr>
                <w:sz w:val="24"/>
                <w:szCs w:val="22"/>
              </w:rPr>
              <w:t>Section 77</w:t>
            </w:r>
            <w:r w:rsidR="00E266C6">
              <w:rPr>
                <w:sz w:val="24"/>
                <w:szCs w:val="22"/>
              </w:rPr>
              <w:tab/>
            </w:r>
          </w:p>
        </w:tc>
        <w:tc>
          <w:tcPr>
            <w:tcW w:w="7110" w:type="dxa"/>
            <w:tcBorders>
              <w:top w:val="nil"/>
              <w:left w:val="nil"/>
              <w:bottom w:val="nil"/>
              <w:right w:val="nil"/>
            </w:tcBorders>
            <w:shd w:val="clear" w:color="auto" w:fill="FFFFFF"/>
          </w:tcPr>
          <w:p w14:paraId="115F5C93"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Omit </w:t>
            </w:r>
            <w:r w:rsidR="000C11A3" w:rsidRPr="00D35CA6">
              <w:rPr>
                <w:sz w:val="24"/>
                <w:szCs w:val="22"/>
              </w:rPr>
              <w:t>“</w:t>
            </w:r>
            <w:r w:rsidRPr="00D35CA6">
              <w:rPr>
                <w:sz w:val="24"/>
                <w:szCs w:val="22"/>
              </w:rPr>
              <w:t>Five hundred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$5,000 or imprisonment for 2 years</w:t>
            </w:r>
            <w:r w:rsidR="000C11A3" w:rsidRPr="00D35CA6">
              <w:rPr>
                <w:sz w:val="24"/>
                <w:szCs w:val="22"/>
              </w:rPr>
              <w:t>”</w:t>
            </w:r>
          </w:p>
        </w:tc>
      </w:tr>
      <w:tr w:rsidR="000717F1" w:rsidRPr="00D35CA6" w14:paraId="6C7BF9E7" w14:textId="77777777" w:rsidTr="00890D2D">
        <w:trPr>
          <w:trHeight w:val="20"/>
          <w:jc w:val="center"/>
        </w:trPr>
        <w:tc>
          <w:tcPr>
            <w:tcW w:w="2920" w:type="dxa"/>
            <w:tcBorders>
              <w:top w:val="nil"/>
              <w:left w:val="nil"/>
              <w:bottom w:val="nil"/>
              <w:right w:val="nil"/>
            </w:tcBorders>
            <w:shd w:val="clear" w:color="auto" w:fill="FFFFFF"/>
          </w:tcPr>
          <w:p w14:paraId="5013364D" w14:textId="77777777" w:rsidR="000717F1" w:rsidRPr="00D35CA6" w:rsidRDefault="0071214B" w:rsidP="00E266C6">
            <w:pPr>
              <w:shd w:val="clear" w:color="auto" w:fill="FFFFFF"/>
              <w:tabs>
                <w:tab w:val="left" w:leader="dot" w:pos="2880"/>
              </w:tabs>
              <w:rPr>
                <w:sz w:val="24"/>
                <w:szCs w:val="22"/>
              </w:rPr>
            </w:pPr>
            <w:r w:rsidRPr="00D35CA6">
              <w:rPr>
                <w:sz w:val="24"/>
                <w:szCs w:val="22"/>
              </w:rPr>
              <w:t>Section 78</w:t>
            </w:r>
            <w:r w:rsidR="00E266C6">
              <w:rPr>
                <w:sz w:val="24"/>
                <w:szCs w:val="22"/>
              </w:rPr>
              <w:tab/>
            </w:r>
          </w:p>
        </w:tc>
        <w:tc>
          <w:tcPr>
            <w:tcW w:w="7110" w:type="dxa"/>
            <w:tcBorders>
              <w:top w:val="nil"/>
              <w:left w:val="nil"/>
              <w:bottom w:val="nil"/>
              <w:right w:val="nil"/>
            </w:tcBorders>
            <w:shd w:val="clear" w:color="auto" w:fill="FFFFFF"/>
          </w:tcPr>
          <w:p w14:paraId="0C17148C"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(a) Omit </w:t>
            </w:r>
            <w:r w:rsidR="000C11A3" w:rsidRPr="00D35CA6">
              <w:rPr>
                <w:sz w:val="24"/>
                <w:szCs w:val="22"/>
              </w:rPr>
              <w:t>“</w:t>
            </w:r>
            <w:r w:rsidRPr="00D35CA6">
              <w:rPr>
                <w:sz w:val="24"/>
                <w:szCs w:val="22"/>
              </w:rPr>
              <w:t>Two thousand dollars</w:t>
            </w:r>
            <w:r w:rsidR="000C11A3" w:rsidRPr="00D35CA6">
              <w:rPr>
                <w:sz w:val="24"/>
                <w:szCs w:val="22"/>
              </w:rPr>
              <w:t>”</w:t>
            </w:r>
            <w:r w:rsidR="00A101A5">
              <w:rPr>
                <w:sz w:val="24"/>
                <w:szCs w:val="22"/>
              </w:rPr>
              <w:t xml:space="preserve">, </w:t>
            </w:r>
            <w:r w:rsidRPr="00D35CA6">
              <w:rPr>
                <w:sz w:val="24"/>
                <w:szCs w:val="22"/>
              </w:rPr>
              <w:t xml:space="preserve">substitute </w:t>
            </w:r>
            <w:r w:rsidR="000C11A3" w:rsidRPr="00D35CA6">
              <w:rPr>
                <w:sz w:val="24"/>
                <w:szCs w:val="22"/>
              </w:rPr>
              <w:t>“</w:t>
            </w:r>
            <w:r w:rsidRPr="00D35CA6">
              <w:rPr>
                <w:sz w:val="24"/>
                <w:szCs w:val="22"/>
              </w:rPr>
              <w:t>$10,000</w:t>
            </w:r>
            <w:r w:rsidR="000C11A3" w:rsidRPr="00D35CA6">
              <w:rPr>
                <w:sz w:val="24"/>
                <w:szCs w:val="22"/>
              </w:rPr>
              <w:t>”</w:t>
            </w:r>
          </w:p>
        </w:tc>
      </w:tr>
      <w:tr w:rsidR="000717F1" w:rsidRPr="00D35CA6" w14:paraId="5BECABB4" w14:textId="77777777" w:rsidTr="00890D2D">
        <w:trPr>
          <w:trHeight w:val="20"/>
          <w:jc w:val="center"/>
        </w:trPr>
        <w:tc>
          <w:tcPr>
            <w:tcW w:w="2920" w:type="dxa"/>
            <w:tcBorders>
              <w:top w:val="nil"/>
              <w:left w:val="nil"/>
              <w:bottom w:val="nil"/>
              <w:right w:val="nil"/>
            </w:tcBorders>
            <w:shd w:val="clear" w:color="auto" w:fill="FFFFFF"/>
          </w:tcPr>
          <w:p w14:paraId="6B2EF1DA" w14:textId="77777777" w:rsidR="000717F1" w:rsidRPr="00D35CA6" w:rsidRDefault="000717F1" w:rsidP="00E266C6">
            <w:pPr>
              <w:shd w:val="clear" w:color="auto" w:fill="FFFFFF"/>
              <w:tabs>
                <w:tab w:val="left" w:leader="dot" w:pos="2880"/>
              </w:tabs>
              <w:rPr>
                <w:sz w:val="24"/>
                <w:szCs w:val="22"/>
              </w:rPr>
            </w:pPr>
          </w:p>
        </w:tc>
        <w:tc>
          <w:tcPr>
            <w:tcW w:w="7110" w:type="dxa"/>
            <w:tcBorders>
              <w:top w:val="nil"/>
              <w:left w:val="nil"/>
              <w:bottom w:val="nil"/>
              <w:right w:val="nil"/>
            </w:tcBorders>
            <w:shd w:val="clear" w:color="auto" w:fill="FFFFFF"/>
          </w:tcPr>
          <w:p w14:paraId="0301176F"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(b) Omit </w:t>
            </w:r>
            <w:r w:rsidR="000C11A3" w:rsidRPr="00D35CA6">
              <w:rPr>
                <w:sz w:val="24"/>
                <w:szCs w:val="22"/>
              </w:rPr>
              <w:t>“</w:t>
            </w:r>
            <w:r w:rsidRPr="00D35CA6">
              <w:rPr>
                <w:sz w:val="24"/>
                <w:szCs w:val="22"/>
              </w:rPr>
              <w:t xml:space="preserve">three years </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5 years</w:t>
            </w:r>
            <w:r w:rsidR="000C11A3" w:rsidRPr="00D35CA6">
              <w:rPr>
                <w:sz w:val="24"/>
                <w:szCs w:val="22"/>
              </w:rPr>
              <w:t>”</w:t>
            </w:r>
          </w:p>
        </w:tc>
      </w:tr>
      <w:tr w:rsidR="000717F1" w:rsidRPr="00D35CA6" w14:paraId="0411021E" w14:textId="77777777" w:rsidTr="00890D2D">
        <w:trPr>
          <w:trHeight w:val="20"/>
          <w:jc w:val="center"/>
        </w:trPr>
        <w:tc>
          <w:tcPr>
            <w:tcW w:w="2920" w:type="dxa"/>
            <w:tcBorders>
              <w:top w:val="nil"/>
              <w:left w:val="nil"/>
              <w:bottom w:val="nil"/>
              <w:right w:val="nil"/>
            </w:tcBorders>
            <w:shd w:val="clear" w:color="auto" w:fill="FFFFFF"/>
          </w:tcPr>
          <w:p w14:paraId="218402F1" w14:textId="77777777" w:rsidR="000717F1" w:rsidRPr="00D35CA6" w:rsidRDefault="0071214B" w:rsidP="00E266C6">
            <w:pPr>
              <w:shd w:val="clear" w:color="auto" w:fill="FFFFFF"/>
              <w:tabs>
                <w:tab w:val="left" w:leader="dot" w:pos="2880"/>
              </w:tabs>
              <w:rPr>
                <w:sz w:val="24"/>
                <w:szCs w:val="22"/>
              </w:rPr>
            </w:pPr>
            <w:r w:rsidRPr="00D35CA6">
              <w:rPr>
                <w:sz w:val="24"/>
                <w:szCs w:val="22"/>
              </w:rPr>
              <w:t xml:space="preserve">Section </w:t>
            </w:r>
            <w:r w:rsidRPr="00D35CA6">
              <w:rPr>
                <w:smallCaps/>
                <w:sz w:val="24"/>
                <w:szCs w:val="22"/>
              </w:rPr>
              <w:t>78a</w:t>
            </w:r>
            <w:r w:rsidR="00E266C6">
              <w:rPr>
                <w:smallCaps/>
                <w:sz w:val="24"/>
                <w:szCs w:val="22"/>
              </w:rPr>
              <w:tab/>
            </w:r>
          </w:p>
        </w:tc>
        <w:tc>
          <w:tcPr>
            <w:tcW w:w="7110" w:type="dxa"/>
            <w:tcBorders>
              <w:top w:val="nil"/>
              <w:left w:val="nil"/>
              <w:bottom w:val="nil"/>
              <w:right w:val="nil"/>
            </w:tcBorders>
            <w:shd w:val="clear" w:color="auto" w:fill="FFFFFF"/>
          </w:tcPr>
          <w:p w14:paraId="6071AD44"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Omit </w:t>
            </w:r>
            <w:r w:rsidR="000C11A3" w:rsidRPr="00D35CA6">
              <w:rPr>
                <w:sz w:val="24"/>
                <w:szCs w:val="22"/>
              </w:rPr>
              <w:t>“</w:t>
            </w:r>
            <w:r w:rsidRPr="00D35CA6">
              <w:rPr>
                <w:sz w:val="24"/>
                <w:szCs w:val="22"/>
              </w:rPr>
              <w:t>One thousand dollars</w:t>
            </w:r>
            <w:r w:rsidR="000C11A3" w:rsidRPr="00D35CA6">
              <w:rPr>
                <w:sz w:val="24"/>
                <w:szCs w:val="22"/>
              </w:rPr>
              <w:t>”</w:t>
            </w:r>
            <w:r w:rsidRPr="00D35CA6">
              <w:rPr>
                <w:sz w:val="24"/>
                <w:szCs w:val="22"/>
              </w:rPr>
              <w:t xml:space="preserve"> (wherever occurring), substitute </w:t>
            </w:r>
            <w:r w:rsidR="000C11A3" w:rsidRPr="00D35CA6">
              <w:rPr>
                <w:sz w:val="24"/>
                <w:szCs w:val="22"/>
              </w:rPr>
              <w:t>“</w:t>
            </w:r>
            <w:r w:rsidRPr="00D35CA6">
              <w:rPr>
                <w:sz w:val="24"/>
                <w:szCs w:val="22"/>
              </w:rPr>
              <w:t>$5,000 or imprisonment for 2 years</w:t>
            </w:r>
            <w:r w:rsidR="000C11A3" w:rsidRPr="00D35CA6">
              <w:rPr>
                <w:sz w:val="24"/>
                <w:szCs w:val="22"/>
              </w:rPr>
              <w:t>”</w:t>
            </w:r>
          </w:p>
        </w:tc>
      </w:tr>
      <w:tr w:rsidR="000717F1" w:rsidRPr="00D35CA6" w14:paraId="6D77180B" w14:textId="77777777" w:rsidTr="00890D2D">
        <w:trPr>
          <w:trHeight w:val="20"/>
          <w:jc w:val="center"/>
        </w:trPr>
        <w:tc>
          <w:tcPr>
            <w:tcW w:w="2920" w:type="dxa"/>
            <w:tcBorders>
              <w:top w:val="nil"/>
              <w:left w:val="nil"/>
              <w:bottom w:val="nil"/>
              <w:right w:val="nil"/>
            </w:tcBorders>
            <w:shd w:val="clear" w:color="auto" w:fill="FFFFFF"/>
          </w:tcPr>
          <w:p w14:paraId="1B8AE868" w14:textId="77777777" w:rsidR="000717F1" w:rsidRPr="00D35CA6" w:rsidRDefault="0071214B" w:rsidP="00E266C6">
            <w:pPr>
              <w:shd w:val="clear" w:color="auto" w:fill="FFFFFF"/>
              <w:tabs>
                <w:tab w:val="left" w:leader="dot" w:pos="2880"/>
              </w:tabs>
              <w:rPr>
                <w:sz w:val="24"/>
                <w:szCs w:val="22"/>
              </w:rPr>
            </w:pPr>
            <w:r w:rsidRPr="00D35CA6">
              <w:rPr>
                <w:sz w:val="24"/>
                <w:szCs w:val="22"/>
              </w:rPr>
              <w:t>Section 79</w:t>
            </w:r>
            <w:r w:rsidR="00E266C6">
              <w:rPr>
                <w:sz w:val="24"/>
                <w:szCs w:val="22"/>
              </w:rPr>
              <w:tab/>
            </w:r>
          </w:p>
        </w:tc>
        <w:tc>
          <w:tcPr>
            <w:tcW w:w="7110" w:type="dxa"/>
            <w:tcBorders>
              <w:top w:val="nil"/>
              <w:left w:val="nil"/>
              <w:bottom w:val="nil"/>
              <w:right w:val="nil"/>
            </w:tcBorders>
            <w:shd w:val="clear" w:color="auto" w:fill="FFFFFF"/>
          </w:tcPr>
          <w:p w14:paraId="3B029767"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(a) Omit </w:t>
            </w:r>
            <w:r w:rsidR="000C11A3" w:rsidRPr="00D35CA6">
              <w:rPr>
                <w:sz w:val="24"/>
                <w:szCs w:val="22"/>
              </w:rPr>
              <w:t>“</w:t>
            </w:r>
            <w:r w:rsidRPr="00D35CA6">
              <w:rPr>
                <w:sz w:val="24"/>
                <w:szCs w:val="22"/>
              </w:rPr>
              <w:t>indictable</w:t>
            </w:r>
            <w:r w:rsidR="000C11A3" w:rsidRPr="00D35CA6">
              <w:rPr>
                <w:sz w:val="24"/>
                <w:szCs w:val="22"/>
              </w:rPr>
              <w:t>”</w:t>
            </w:r>
          </w:p>
        </w:tc>
      </w:tr>
      <w:tr w:rsidR="000717F1" w:rsidRPr="00D35CA6" w14:paraId="6EA64FB5" w14:textId="77777777" w:rsidTr="00890D2D">
        <w:trPr>
          <w:trHeight w:val="20"/>
          <w:jc w:val="center"/>
        </w:trPr>
        <w:tc>
          <w:tcPr>
            <w:tcW w:w="2920" w:type="dxa"/>
            <w:tcBorders>
              <w:top w:val="nil"/>
              <w:left w:val="nil"/>
              <w:bottom w:val="nil"/>
              <w:right w:val="nil"/>
            </w:tcBorders>
            <w:shd w:val="clear" w:color="auto" w:fill="FFFFFF"/>
          </w:tcPr>
          <w:p w14:paraId="0CE23EBB" w14:textId="77777777" w:rsidR="000717F1" w:rsidRPr="00D35CA6" w:rsidRDefault="000717F1" w:rsidP="00E266C6">
            <w:pPr>
              <w:shd w:val="clear" w:color="auto" w:fill="FFFFFF"/>
              <w:tabs>
                <w:tab w:val="left" w:leader="dot" w:pos="2880"/>
              </w:tabs>
              <w:rPr>
                <w:sz w:val="24"/>
                <w:szCs w:val="22"/>
              </w:rPr>
            </w:pPr>
          </w:p>
        </w:tc>
        <w:tc>
          <w:tcPr>
            <w:tcW w:w="7110" w:type="dxa"/>
            <w:tcBorders>
              <w:top w:val="nil"/>
              <w:left w:val="nil"/>
              <w:bottom w:val="nil"/>
              <w:right w:val="nil"/>
            </w:tcBorders>
            <w:shd w:val="clear" w:color="auto" w:fill="FFFFFF"/>
          </w:tcPr>
          <w:p w14:paraId="5E8D5297"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(b) Omit </w:t>
            </w:r>
            <w:r w:rsidR="000C11A3" w:rsidRPr="00D35CA6">
              <w:rPr>
                <w:sz w:val="24"/>
                <w:szCs w:val="22"/>
              </w:rPr>
              <w:t>“</w:t>
            </w:r>
            <w:r w:rsidRPr="00D35CA6">
              <w:rPr>
                <w:sz w:val="24"/>
                <w:szCs w:val="22"/>
              </w:rPr>
              <w:t>three years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10 years</w:t>
            </w:r>
            <w:r w:rsidR="000C11A3" w:rsidRPr="00D35CA6">
              <w:rPr>
                <w:sz w:val="24"/>
                <w:szCs w:val="22"/>
              </w:rPr>
              <w:t>”</w:t>
            </w:r>
          </w:p>
        </w:tc>
      </w:tr>
      <w:tr w:rsidR="000717F1" w:rsidRPr="00D35CA6" w14:paraId="40A290D4" w14:textId="77777777" w:rsidTr="00890D2D">
        <w:trPr>
          <w:trHeight w:val="20"/>
          <w:jc w:val="center"/>
        </w:trPr>
        <w:tc>
          <w:tcPr>
            <w:tcW w:w="2920" w:type="dxa"/>
            <w:tcBorders>
              <w:top w:val="nil"/>
              <w:left w:val="nil"/>
              <w:bottom w:val="nil"/>
              <w:right w:val="nil"/>
            </w:tcBorders>
            <w:shd w:val="clear" w:color="auto" w:fill="FFFFFF"/>
          </w:tcPr>
          <w:p w14:paraId="7D4CBF52" w14:textId="77777777" w:rsidR="000717F1" w:rsidRPr="00D35CA6" w:rsidRDefault="0071214B" w:rsidP="00E266C6">
            <w:pPr>
              <w:shd w:val="clear" w:color="auto" w:fill="FFFFFF"/>
              <w:tabs>
                <w:tab w:val="left" w:leader="dot" w:pos="2880"/>
              </w:tabs>
              <w:rPr>
                <w:sz w:val="24"/>
                <w:szCs w:val="22"/>
              </w:rPr>
            </w:pPr>
            <w:r w:rsidRPr="00D35CA6">
              <w:rPr>
                <w:sz w:val="24"/>
                <w:szCs w:val="22"/>
              </w:rPr>
              <w:t>Section 80</w:t>
            </w:r>
            <w:r w:rsidR="00E266C6">
              <w:rPr>
                <w:sz w:val="24"/>
                <w:szCs w:val="22"/>
              </w:rPr>
              <w:tab/>
            </w:r>
          </w:p>
        </w:tc>
        <w:tc>
          <w:tcPr>
            <w:tcW w:w="7110" w:type="dxa"/>
            <w:tcBorders>
              <w:top w:val="nil"/>
              <w:left w:val="nil"/>
              <w:bottom w:val="nil"/>
              <w:right w:val="nil"/>
            </w:tcBorders>
            <w:shd w:val="clear" w:color="auto" w:fill="FFFFFF"/>
          </w:tcPr>
          <w:p w14:paraId="0454B4A3"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Omit </w:t>
            </w:r>
            <w:r w:rsidR="000C11A3" w:rsidRPr="00D35CA6">
              <w:rPr>
                <w:sz w:val="24"/>
                <w:szCs w:val="22"/>
              </w:rPr>
              <w:t>“</w:t>
            </w:r>
            <w:r w:rsidRPr="00D35CA6">
              <w:rPr>
                <w:sz w:val="24"/>
                <w:szCs w:val="22"/>
              </w:rPr>
              <w:t>two years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2 years</w:t>
            </w:r>
            <w:r w:rsidR="000C11A3" w:rsidRPr="00D35CA6">
              <w:rPr>
                <w:sz w:val="24"/>
                <w:szCs w:val="22"/>
              </w:rPr>
              <w:t>”</w:t>
            </w:r>
          </w:p>
        </w:tc>
      </w:tr>
      <w:tr w:rsidR="000717F1" w:rsidRPr="00D35CA6" w14:paraId="5131DBE8" w14:textId="77777777" w:rsidTr="00890D2D">
        <w:trPr>
          <w:trHeight w:val="20"/>
          <w:jc w:val="center"/>
        </w:trPr>
        <w:tc>
          <w:tcPr>
            <w:tcW w:w="2920" w:type="dxa"/>
            <w:tcBorders>
              <w:top w:val="nil"/>
              <w:left w:val="nil"/>
              <w:bottom w:val="nil"/>
              <w:right w:val="nil"/>
            </w:tcBorders>
            <w:shd w:val="clear" w:color="auto" w:fill="FFFFFF"/>
          </w:tcPr>
          <w:p w14:paraId="379AF706" w14:textId="77777777" w:rsidR="000717F1" w:rsidRPr="00D35CA6" w:rsidRDefault="0071214B" w:rsidP="00E266C6">
            <w:pPr>
              <w:shd w:val="clear" w:color="auto" w:fill="FFFFFF"/>
              <w:tabs>
                <w:tab w:val="left" w:leader="dot" w:pos="2880"/>
              </w:tabs>
              <w:rPr>
                <w:sz w:val="24"/>
                <w:szCs w:val="22"/>
              </w:rPr>
            </w:pPr>
            <w:r w:rsidRPr="00D35CA6">
              <w:rPr>
                <w:sz w:val="24"/>
                <w:szCs w:val="22"/>
              </w:rPr>
              <w:t>Section 81</w:t>
            </w:r>
            <w:r w:rsidR="00E266C6">
              <w:rPr>
                <w:sz w:val="24"/>
                <w:szCs w:val="22"/>
              </w:rPr>
              <w:tab/>
            </w:r>
          </w:p>
        </w:tc>
        <w:tc>
          <w:tcPr>
            <w:tcW w:w="7110" w:type="dxa"/>
            <w:tcBorders>
              <w:top w:val="nil"/>
              <w:left w:val="nil"/>
              <w:bottom w:val="nil"/>
              <w:right w:val="nil"/>
            </w:tcBorders>
            <w:shd w:val="clear" w:color="auto" w:fill="FFFFFF"/>
          </w:tcPr>
          <w:p w14:paraId="4F036B22" w14:textId="77777777" w:rsidR="000717F1" w:rsidRPr="00D35CA6" w:rsidRDefault="0071214B" w:rsidP="00D35CA6">
            <w:pPr>
              <w:shd w:val="clear" w:color="auto" w:fill="FFFFFF"/>
              <w:ind w:left="288" w:hanging="288"/>
              <w:jc w:val="both"/>
              <w:rPr>
                <w:sz w:val="24"/>
                <w:szCs w:val="22"/>
              </w:rPr>
            </w:pPr>
            <w:r w:rsidRPr="00D35CA6">
              <w:rPr>
                <w:sz w:val="24"/>
                <w:szCs w:val="22"/>
              </w:rPr>
              <w:t xml:space="preserve">(a) Omit </w:t>
            </w:r>
            <w:r w:rsidR="000C11A3" w:rsidRPr="00D35CA6">
              <w:rPr>
                <w:sz w:val="24"/>
                <w:szCs w:val="22"/>
              </w:rPr>
              <w:t>“</w:t>
            </w:r>
            <w:r w:rsidRPr="00D35CA6">
              <w:rPr>
                <w:sz w:val="24"/>
                <w:szCs w:val="22"/>
              </w:rPr>
              <w:t>punishable upon conviction by a fine not exceeding two thousand dollars or imprisonment for a period not exceeding two years</w:t>
            </w:r>
            <w:r w:rsidR="000C11A3" w:rsidRPr="00D35CA6">
              <w:rPr>
                <w:sz w:val="24"/>
                <w:szCs w:val="22"/>
              </w:rPr>
              <w:t>”</w:t>
            </w:r>
          </w:p>
        </w:tc>
      </w:tr>
      <w:tr w:rsidR="000717F1" w:rsidRPr="00D35CA6" w14:paraId="6698668D" w14:textId="77777777" w:rsidTr="00890D2D">
        <w:trPr>
          <w:trHeight w:val="20"/>
          <w:jc w:val="center"/>
        </w:trPr>
        <w:tc>
          <w:tcPr>
            <w:tcW w:w="2920" w:type="dxa"/>
            <w:tcBorders>
              <w:top w:val="nil"/>
              <w:left w:val="nil"/>
              <w:bottom w:val="nil"/>
              <w:right w:val="nil"/>
            </w:tcBorders>
            <w:shd w:val="clear" w:color="auto" w:fill="FFFFFF"/>
          </w:tcPr>
          <w:p w14:paraId="00CE23FC" w14:textId="77777777" w:rsidR="000717F1" w:rsidRPr="00D35CA6" w:rsidRDefault="000717F1" w:rsidP="00E266C6">
            <w:pPr>
              <w:shd w:val="clear" w:color="auto" w:fill="FFFFFF"/>
              <w:tabs>
                <w:tab w:val="left" w:leader="dot" w:pos="2880"/>
              </w:tabs>
              <w:rPr>
                <w:sz w:val="24"/>
                <w:szCs w:val="22"/>
              </w:rPr>
            </w:pPr>
          </w:p>
        </w:tc>
        <w:tc>
          <w:tcPr>
            <w:tcW w:w="7110" w:type="dxa"/>
            <w:tcBorders>
              <w:top w:val="nil"/>
              <w:left w:val="nil"/>
              <w:bottom w:val="nil"/>
              <w:right w:val="nil"/>
            </w:tcBorders>
            <w:shd w:val="clear" w:color="auto" w:fill="FFFFFF"/>
          </w:tcPr>
          <w:p w14:paraId="7F471FB5" w14:textId="77777777" w:rsidR="000717F1" w:rsidRPr="00D35CA6" w:rsidRDefault="0071214B" w:rsidP="00D35CA6">
            <w:pPr>
              <w:shd w:val="clear" w:color="auto" w:fill="FFFFFF"/>
              <w:ind w:left="288" w:hanging="288"/>
              <w:jc w:val="both"/>
              <w:rPr>
                <w:sz w:val="24"/>
                <w:szCs w:val="22"/>
              </w:rPr>
            </w:pPr>
            <w:r w:rsidRPr="00D35CA6">
              <w:rPr>
                <w:sz w:val="24"/>
                <w:szCs w:val="22"/>
              </w:rPr>
              <w:t>(b)</w:t>
            </w:r>
            <w:r w:rsidR="000C11A3" w:rsidRPr="00D35CA6">
              <w:rPr>
                <w:sz w:val="24"/>
                <w:szCs w:val="22"/>
              </w:rPr>
              <w:t xml:space="preserve"> </w:t>
            </w:r>
            <w:r w:rsidRPr="00D35CA6">
              <w:rPr>
                <w:sz w:val="24"/>
                <w:szCs w:val="22"/>
              </w:rPr>
              <w:t>Add at the end thereof the following sub-section:</w:t>
            </w:r>
          </w:p>
        </w:tc>
      </w:tr>
      <w:tr w:rsidR="000717F1" w:rsidRPr="00D35CA6" w14:paraId="5356B92C" w14:textId="77777777" w:rsidTr="00890D2D">
        <w:trPr>
          <w:trHeight w:val="567"/>
          <w:jc w:val="center"/>
        </w:trPr>
        <w:tc>
          <w:tcPr>
            <w:tcW w:w="2920" w:type="dxa"/>
            <w:tcBorders>
              <w:top w:val="nil"/>
              <w:left w:val="nil"/>
              <w:bottom w:val="nil"/>
              <w:right w:val="nil"/>
            </w:tcBorders>
            <w:shd w:val="clear" w:color="auto" w:fill="FFFFFF"/>
          </w:tcPr>
          <w:p w14:paraId="7FA32814" w14:textId="77777777" w:rsidR="000717F1" w:rsidRPr="00D35CA6" w:rsidRDefault="000717F1" w:rsidP="00E266C6">
            <w:pPr>
              <w:shd w:val="clear" w:color="auto" w:fill="FFFFFF"/>
              <w:tabs>
                <w:tab w:val="left" w:leader="dot" w:pos="2880"/>
              </w:tabs>
              <w:rPr>
                <w:sz w:val="24"/>
                <w:szCs w:val="22"/>
              </w:rPr>
            </w:pPr>
          </w:p>
        </w:tc>
        <w:tc>
          <w:tcPr>
            <w:tcW w:w="7110" w:type="dxa"/>
            <w:tcBorders>
              <w:top w:val="nil"/>
              <w:left w:val="nil"/>
              <w:bottom w:val="nil"/>
              <w:right w:val="nil"/>
            </w:tcBorders>
            <w:shd w:val="clear" w:color="auto" w:fill="FFFFFF"/>
          </w:tcPr>
          <w:p w14:paraId="314586F2" w14:textId="77777777" w:rsidR="000717F1" w:rsidRPr="00D35CA6" w:rsidRDefault="000C11A3" w:rsidP="00890D2D">
            <w:pPr>
              <w:shd w:val="clear" w:color="auto" w:fill="FFFFFF"/>
              <w:ind w:left="288" w:firstLine="288"/>
              <w:jc w:val="both"/>
              <w:rPr>
                <w:sz w:val="24"/>
                <w:szCs w:val="22"/>
              </w:rPr>
            </w:pPr>
            <w:r w:rsidRPr="00D35CA6">
              <w:rPr>
                <w:sz w:val="24"/>
                <w:szCs w:val="22"/>
              </w:rPr>
              <w:t>“</w:t>
            </w:r>
            <w:r w:rsidR="0071214B" w:rsidRPr="00D35CA6">
              <w:rPr>
                <w:sz w:val="24"/>
                <w:szCs w:val="22"/>
              </w:rPr>
              <w:t>(2) Where a person is guilty of an offence against this Act by virtue of sub-section (1), the person is punishable upon conviction</w:t>
            </w:r>
            <w:r w:rsidR="0071214B" w:rsidRPr="00D35CA6">
              <w:rPr>
                <w:rFonts w:eastAsia="Times New Roman"/>
                <w:sz w:val="24"/>
                <w:szCs w:val="22"/>
              </w:rPr>
              <w:t>—</w:t>
            </w:r>
          </w:p>
        </w:tc>
      </w:tr>
      <w:tr w:rsidR="000717F1" w:rsidRPr="00D35CA6" w14:paraId="10334C16" w14:textId="77777777" w:rsidTr="00890D2D">
        <w:trPr>
          <w:trHeight w:val="333"/>
          <w:jc w:val="center"/>
        </w:trPr>
        <w:tc>
          <w:tcPr>
            <w:tcW w:w="2920" w:type="dxa"/>
            <w:tcBorders>
              <w:top w:val="nil"/>
              <w:left w:val="nil"/>
              <w:bottom w:val="nil"/>
              <w:right w:val="nil"/>
            </w:tcBorders>
            <w:shd w:val="clear" w:color="auto" w:fill="FFFFFF"/>
          </w:tcPr>
          <w:p w14:paraId="410A9CDC" w14:textId="77777777" w:rsidR="000717F1" w:rsidRPr="00D35CA6" w:rsidRDefault="000717F1" w:rsidP="00E266C6">
            <w:pPr>
              <w:shd w:val="clear" w:color="auto" w:fill="FFFFFF"/>
              <w:tabs>
                <w:tab w:val="left" w:leader="dot" w:pos="2880"/>
              </w:tabs>
              <w:rPr>
                <w:sz w:val="24"/>
                <w:szCs w:val="22"/>
              </w:rPr>
            </w:pPr>
          </w:p>
        </w:tc>
        <w:tc>
          <w:tcPr>
            <w:tcW w:w="7110" w:type="dxa"/>
            <w:tcBorders>
              <w:top w:val="nil"/>
              <w:left w:val="nil"/>
              <w:bottom w:val="nil"/>
              <w:right w:val="nil"/>
            </w:tcBorders>
            <w:shd w:val="clear" w:color="auto" w:fill="FFFFFF"/>
          </w:tcPr>
          <w:p w14:paraId="4F306F86" w14:textId="14B16869" w:rsidR="000717F1" w:rsidRPr="00D35CA6" w:rsidRDefault="0071214B" w:rsidP="00A7275F">
            <w:pPr>
              <w:shd w:val="clear" w:color="auto" w:fill="FFFFFF"/>
              <w:ind w:left="792" w:hanging="360"/>
              <w:jc w:val="both"/>
              <w:rPr>
                <w:sz w:val="24"/>
                <w:szCs w:val="22"/>
              </w:rPr>
            </w:pPr>
            <w:r w:rsidRPr="00D35CA6">
              <w:rPr>
                <w:sz w:val="24"/>
                <w:szCs w:val="22"/>
              </w:rPr>
              <w:t>(a)</w:t>
            </w:r>
            <w:r w:rsidR="000C11A3" w:rsidRPr="00D35CA6">
              <w:rPr>
                <w:sz w:val="24"/>
                <w:szCs w:val="22"/>
              </w:rPr>
              <w:t xml:space="preserve"> </w:t>
            </w:r>
            <w:r w:rsidRPr="00D35CA6">
              <w:rPr>
                <w:sz w:val="24"/>
                <w:szCs w:val="22"/>
              </w:rPr>
              <w:t>where paragraph (1)(a), (b) or (c) applies in relation to the offence</w:t>
            </w:r>
            <w:r w:rsidRPr="00D35CA6">
              <w:rPr>
                <w:rFonts w:eastAsia="Times New Roman"/>
                <w:sz w:val="24"/>
                <w:szCs w:val="22"/>
              </w:rPr>
              <w:t>—by a fine not exceeding $ 10,000 or imprisonment for a period not exceeding 5 years; or</w:t>
            </w:r>
          </w:p>
        </w:tc>
      </w:tr>
      <w:tr w:rsidR="000717F1" w:rsidRPr="00D35CA6" w14:paraId="400497CA" w14:textId="77777777" w:rsidTr="00890D2D">
        <w:trPr>
          <w:trHeight w:val="20"/>
          <w:jc w:val="center"/>
        </w:trPr>
        <w:tc>
          <w:tcPr>
            <w:tcW w:w="2920" w:type="dxa"/>
            <w:tcBorders>
              <w:top w:val="nil"/>
              <w:left w:val="nil"/>
              <w:bottom w:val="nil"/>
              <w:right w:val="nil"/>
            </w:tcBorders>
            <w:shd w:val="clear" w:color="auto" w:fill="FFFFFF"/>
          </w:tcPr>
          <w:p w14:paraId="1AFAAAC2" w14:textId="77777777" w:rsidR="000717F1" w:rsidRPr="00D35CA6" w:rsidRDefault="000717F1">
            <w:pPr>
              <w:shd w:val="clear" w:color="auto" w:fill="FFFFFF"/>
              <w:rPr>
                <w:sz w:val="24"/>
                <w:szCs w:val="22"/>
              </w:rPr>
            </w:pPr>
          </w:p>
        </w:tc>
        <w:tc>
          <w:tcPr>
            <w:tcW w:w="7110" w:type="dxa"/>
            <w:tcBorders>
              <w:top w:val="nil"/>
              <w:left w:val="nil"/>
              <w:bottom w:val="nil"/>
              <w:right w:val="nil"/>
            </w:tcBorders>
            <w:shd w:val="clear" w:color="auto" w:fill="FFFFFF"/>
          </w:tcPr>
          <w:p w14:paraId="1D7581E3" w14:textId="77777777" w:rsidR="000717F1" w:rsidRPr="00D35CA6" w:rsidRDefault="0071214B" w:rsidP="00D35CA6">
            <w:pPr>
              <w:shd w:val="clear" w:color="auto" w:fill="FFFFFF"/>
              <w:ind w:left="792" w:hanging="360"/>
              <w:jc w:val="both"/>
              <w:rPr>
                <w:sz w:val="24"/>
                <w:szCs w:val="22"/>
              </w:rPr>
            </w:pPr>
            <w:r w:rsidRPr="00D35CA6">
              <w:rPr>
                <w:sz w:val="24"/>
                <w:szCs w:val="22"/>
              </w:rPr>
              <w:t>(b)</w:t>
            </w:r>
            <w:r w:rsidR="000C11A3" w:rsidRPr="00D35CA6">
              <w:rPr>
                <w:sz w:val="24"/>
                <w:szCs w:val="22"/>
              </w:rPr>
              <w:t xml:space="preserve"> </w:t>
            </w:r>
            <w:r w:rsidRPr="00D35CA6">
              <w:rPr>
                <w:sz w:val="24"/>
                <w:szCs w:val="22"/>
              </w:rPr>
              <w:t>where only paragraph (1) (d) applies in relation to the offence</w:t>
            </w:r>
            <w:r w:rsidRPr="00D35CA6">
              <w:rPr>
                <w:rFonts w:eastAsia="Times New Roman"/>
                <w:sz w:val="24"/>
                <w:szCs w:val="22"/>
              </w:rPr>
              <w:t>—by a fine not exceeding $5,000 or imprisonment for a period not exceeding 2 years.</w:t>
            </w:r>
            <w:r w:rsidR="000C11A3" w:rsidRPr="00D35CA6">
              <w:rPr>
                <w:rFonts w:eastAsia="Times New Roman"/>
                <w:sz w:val="24"/>
                <w:szCs w:val="22"/>
              </w:rPr>
              <w:t>”</w:t>
            </w:r>
          </w:p>
        </w:tc>
      </w:tr>
    </w:tbl>
    <w:p w14:paraId="0B3FEE50" w14:textId="77777777" w:rsidR="000717F1" w:rsidRPr="00292A3D" w:rsidRDefault="00D35CA6" w:rsidP="00292A3D">
      <w:pPr>
        <w:shd w:val="clear" w:color="auto" w:fill="FFFFFF"/>
        <w:spacing w:before="60" w:after="60"/>
        <w:jc w:val="center"/>
        <w:rPr>
          <w:sz w:val="24"/>
          <w:szCs w:val="22"/>
        </w:rPr>
      </w:pPr>
      <w:r>
        <w:rPr>
          <w:sz w:val="24"/>
          <w:szCs w:val="22"/>
        </w:rPr>
        <w:br w:type="page"/>
      </w:r>
      <w:r w:rsidR="0071214B" w:rsidRPr="00292A3D">
        <w:rPr>
          <w:sz w:val="24"/>
          <w:szCs w:val="22"/>
          <w:lang w:val="it-IT"/>
        </w:rPr>
        <w:t xml:space="preserve">SCHEDULE </w:t>
      </w:r>
      <w:r w:rsidR="0071214B" w:rsidRPr="00292A3D">
        <w:rPr>
          <w:sz w:val="24"/>
          <w:szCs w:val="22"/>
        </w:rPr>
        <w:t>1</w:t>
      </w:r>
      <w:r w:rsidR="0071214B" w:rsidRPr="00292A3D">
        <w:rPr>
          <w:rFonts w:eastAsia="Times New Roman"/>
          <w:sz w:val="24"/>
          <w:szCs w:val="22"/>
        </w:rPr>
        <w:t>—continued</w:t>
      </w:r>
    </w:p>
    <w:tbl>
      <w:tblPr>
        <w:tblW w:w="5000" w:type="pct"/>
        <w:jc w:val="center"/>
        <w:tblLayout w:type="fixed"/>
        <w:tblCellMar>
          <w:left w:w="40" w:type="dxa"/>
          <w:right w:w="40" w:type="dxa"/>
        </w:tblCellMar>
        <w:tblLook w:val="0000" w:firstRow="0" w:lastRow="0" w:firstColumn="0" w:lastColumn="0" w:noHBand="0" w:noVBand="0"/>
      </w:tblPr>
      <w:tblGrid>
        <w:gridCol w:w="3100"/>
        <w:gridCol w:w="6729"/>
      </w:tblGrid>
      <w:tr w:rsidR="000717F1" w:rsidRPr="00D35CA6" w14:paraId="667ED679" w14:textId="77777777" w:rsidTr="00292A3D">
        <w:trPr>
          <w:trHeight w:val="20"/>
          <w:jc w:val="center"/>
        </w:trPr>
        <w:tc>
          <w:tcPr>
            <w:tcW w:w="3100" w:type="dxa"/>
            <w:tcBorders>
              <w:top w:val="single" w:sz="6" w:space="0" w:color="auto"/>
              <w:left w:val="nil"/>
              <w:bottom w:val="single" w:sz="6" w:space="0" w:color="auto"/>
              <w:right w:val="nil"/>
            </w:tcBorders>
            <w:shd w:val="clear" w:color="auto" w:fill="FFFFFF"/>
          </w:tcPr>
          <w:p w14:paraId="2EA622F1" w14:textId="77777777" w:rsidR="000717F1" w:rsidRPr="00D35CA6" w:rsidRDefault="0071214B">
            <w:pPr>
              <w:shd w:val="clear" w:color="auto" w:fill="FFFFFF"/>
              <w:rPr>
                <w:sz w:val="24"/>
                <w:szCs w:val="22"/>
              </w:rPr>
            </w:pPr>
            <w:r w:rsidRPr="00D35CA6">
              <w:rPr>
                <w:sz w:val="24"/>
                <w:szCs w:val="22"/>
              </w:rPr>
              <w:t>Provision</w:t>
            </w:r>
          </w:p>
        </w:tc>
        <w:tc>
          <w:tcPr>
            <w:tcW w:w="6729" w:type="dxa"/>
            <w:tcBorders>
              <w:top w:val="single" w:sz="6" w:space="0" w:color="auto"/>
              <w:left w:val="nil"/>
              <w:bottom w:val="single" w:sz="6" w:space="0" w:color="auto"/>
              <w:right w:val="nil"/>
            </w:tcBorders>
            <w:shd w:val="clear" w:color="auto" w:fill="FFFFFF"/>
          </w:tcPr>
          <w:p w14:paraId="36975403" w14:textId="77777777" w:rsidR="000717F1" w:rsidRPr="00D35CA6" w:rsidRDefault="0071214B">
            <w:pPr>
              <w:shd w:val="clear" w:color="auto" w:fill="FFFFFF"/>
              <w:rPr>
                <w:sz w:val="24"/>
                <w:szCs w:val="22"/>
              </w:rPr>
            </w:pPr>
            <w:r w:rsidRPr="00D35CA6">
              <w:rPr>
                <w:sz w:val="24"/>
                <w:szCs w:val="22"/>
              </w:rPr>
              <w:t>Amendment</w:t>
            </w:r>
          </w:p>
        </w:tc>
      </w:tr>
      <w:tr w:rsidR="000717F1" w:rsidRPr="00D35CA6" w14:paraId="3A1A6F41" w14:textId="77777777" w:rsidTr="00BA545A">
        <w:trPr>
          <w:trHeight w:val="20"/>
          <w:jc w:val="center"/>
        </w:trPr>
        <w:tc>
          <w:tcPr>
            <w:tcW w:w="3100" w:type="dxa"/>
            <w:tcBorders>
              <w:top w:val="single" w:sz="6" w:space="0" w:color="auto"/>
              <w:left w:val="nil"/>
              <w:right w:val="nil"/>
            </w:tcBorders>
            <w:shd w:val="clear" w:color="auto" w:fill="FFFFFF"/>
          </w:tcPr>
          <w:p w14:paraId="2AF6C290" w14:textId="77777777" w:rsidR="000717F1" w:rsidRPr="00D35CA6" w:rsidRDefault="0071214B" w:rsidP="00A552A1">
            <w:pPr>
              <w:shd w:val="clear" w:color="auto" w:fill="FFFFFF"/>
              <w:tabs>
                <w:tab w:val="left" w:leader="dot" w:pos="2880"/>
              </w:tabs>
              <w:rPr>
                <w:sz w:val="24"/>
                <w:szCs w:val="22"/>
              </w:rPr>
            </w:pPr>
            <w:r w:rsidRPr="00D35CA6">
              <w:rPr>
                <w:sz w:val="24"/>
                <w:szCs w:val="22"/>
              </w:rPr>
              <w:t>Section 82</w:t>
            </w:r>
            <w:r w:rsidR="00A552A1">
              <w:rPr>
                <w:sz w:val="24"/>
                <w:szCs w:val="22"/>
              </w:rPr>
              <w:tab/>
            </w:r>
          </w:p>
        </w:tc>
        <w:tc>
          <w:tcPr>
            <w:tcW w:w="6729" w:type="dxa"/>
            <w:tcBorders>
              <w:top w:val="single" w:sz="6" w:space="0" w:color="auto"/>
              <w:left w:val="nil"/>
              <w:bottom w:val="nil"/>
              <w:right w:val="nil"/>
            </w:tcBorders>
            <w:shd w:val="clear" w:color="auto" w:fill="FFFFFF"/>
          </w:tcPr>
          <w:p w14:paraId="5792E9A6" w14:textId="77777777" w:rsidR="000717F1" w:rsidRPr="00D35CA6" w:rsidRDefault="0071214B" w:rsidP="00A552A1">
            <w:pPr>
              <w:shd w:val="clear" w:color="auto" w:fill="FFFFFF"/>
              <w:jc w:val="both"/>
              <w:rPr>
                <w:sz w:val="24"/>
                <w:szCs w:val="22"/>
              </w:rPr>
            </w:pPr>
            <w:r w:rsidRPr="00D35CA6">
              <w:rPr>
                <w:sz w:val="24"/>
                <w:szCs w:val="22"/>
              </w:rPr>
              <w:t xml:space="preserve">Omit </w:t>
            </w:r>
            <w:r w:rsidR="000C11A3" w:rsidRPr="00D35CA6">
              <w:rPr>
                <w:sz w:val="24"/>
                <w:szCs w:val="22"/>
              </w:rPr>
              <w:t>“</w:t>
            </w:r>
            <w:r w:rsidRPr="00D35CA6">
              <w:rPr>
                <w:sz w:val="24"/>
                <w:szCs w:val="22"/>
              </w:rPr>
              <w:t>imprisonment for a period not exceeding three years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a fine not exceeding $10,000 or imprisonment for a period not exceeding 5 years</w:t>
            </w:r>
            <w:r w:rsidR="000C11A3" w:rsidRPr="00D35CA6">
              <w:rPr>
                <w:sz w:val="24"/>
                <w:szCs w:val="22"/>
              </w:rPr>
              <w:t>”</w:t>
            </w:r>
          </w:p>
        </w:tc>
      </w:tr>
      <w:tr w:rsidR="000717F1" w:rsidRPr="00D35CA6" w14:paraId="7F9C5AEA" w14:textId="77777777" w:rsidTr="00BA545A">
        <w:trPr>
          <w:trHeight w:val="20"/>
          <w:jc w:val="center"/>
        </w:trPr>
        <w:tc>
          <w:tcPr>
            <w:tcW w:w="3100" w:type="dxa"/>
            <w:tcBorders>
              <w:top w:val="nil"/>
              <w:left w:val="nil"/>
              <w:right w:val="nil"/>
            </w:tcBorders>
            <w:shd w:val="clear" w:color="auto" w:fill="FFFFFF"/>
          </w:tcPr>
          <w:p w14:paraId="232AE44F" w14:textId="77777777" w:rsidR="000717F1" w:rsidRPr="00D35CA6" w:rsidRDefault="0071214B" w:rsidP="00A552A1">
            <w:pPr>
              <w:shd w:val="clear" w:color="auto" w:fill="FFFFFF"/>
              <w:tabs>
                <w:tab w:val="left" w:leader="dot" w:pos="2880"/>
              </w:tabs>
              <w:rPr>
                <w:sz w:val="24"/>
                <w:szCs w:val="22"/>
              </w:rPr>
            </w:pPr>
            <w:r w:rsidRPr="00D35CA6">
              <w:rPr>
                <w:sz w:val="24"/>
                <w:szCs w:val="22"/>
              </w:rPr>
              <w:t>Section 83</w:t>
            </w:r>
            <w:r w:rsidR="00A552A1">
              <w:rPr>
                <w:sz w:val="24"/>
                <w:szCs w:val="22"/>
              </w:rPr>
              <w:tab/>
            </w:r>
          </w:p>
        </w:tc>
        <w:tc>
          <w:tcPr>
            <w:tcW w:w="6729" w:type="dxa"/>
            <w:tcBorders>
              <w:top w:val="nil"/>
              <w:left w:val="nil"/>
              <w:bottom w:val="nil"/>
              <w:right w:val="nil"/>
            </w:tcBorders>
            <w:shd w:val="clear" w:color="auto" w:fill="FFFFFF"/>
          </w:tcPr>
          <w:p w14:paraId="3F85806B" w14:textId="77777777" w:rsidR="000717F1" w:rsidRPr="00D35CA6" w:rsidRDefault="0071214B" w:rsidP="00292A3D">
            <w:pPr>
              <w:shd w:val="clear" w:color="auto" w:fill="FFFFFF"/>
              <w:ind w:left="360" w:hanging="360"/>
              <w:jc w:val="both"/>
              <w:rPr>
                <w:sz w:val="24"/>
                <w:szCs w:val="22"/>
              </w:rPr>
            </w:pPr>
            <w:r w:rsidRPr="00D35CA6">
              <w:rPr>
                <w:sz w:val="24"/>
                <w:szCs w:val="22"/>
              </w:rPr>
              <w:t>(a)</w:t>
            </w:r>
            <w:r w:rsidR="000C11A3" w:rsidRPr="00D35CA6">
              <w:rPr>
                <w:sz w:val="24"/>
                <w:szCs w:val="22"/>
              </w:rPr>
              <w:t xml:space="preserve"> </w:t>
            </w:r>
            <w:r w:rsidRPr="00D35CA6">
              <w:rPr>
                <w:sz w:val="24"/>
                <w:szCs w:val="22"/>
              </w:rPr>
              <w:t xml:space="preserve">Omit </w:t>
            </w:r>
            <w:r w:rsidR="000C11A3" w:rsidRPr="00D35CA6">
              <w:rPr>
                <w:sz w:val="24"/>
                <w:szCs w:val="22"/>
              </w:rPr>
              <w:t>“</w:t>
            </w:r>
            <w:r w:rsidRPr="00D35CA6">
              <w:rPr>
                <w:sz w:val="24"/>
                <w:szCs w:val="22"/>
              </w:rPr>
              <w:t>indictable</w:t>
            </w:r>
            <w:r w:rsidR="000C11A3" w:rsidRPr="00D35CA6">
              <w:rPr>
                <w:sz w:val="24"/>
                <w:szCs w:val="22"/>
              </w:rPr>
              <w:t>”</w:t>
            </w:r>
          </w:p>
        </w:tc>
      </w:tr>
      <w:tr w:rsidR="000717F1" w:rsidRPr="00D35CA6" w14:paraId="0E6083D0" w14:textId="77777777" w:rsidTr="00BA545A">
        <w:trPr>
          <w:trHeight w:val="20"/>
          <w:jc w:val="center"/>
        </w:trPr>
        <w:tc>
          <w:tcPr>
            <w:tcW w:w="3100" w:type="dxa"/>
            <w:tcBorders>
              <w:left w:val="nil"/>
              <w:right w:val="nil"/>
            </w:tcBorders>
            <w:shd w:val="clear" w:color="auto" w:fill="FFFFFF"/>
          </w:tcPr>
          <w:p w14:paraId="2C58BF3E" w14:textId="77777777" w:rsidR="000717F1" w:rsidRPr="00D35CA6" w:rsidRDefault="000717F1" w:rsidP="00A552A1">
            <w:pPr>
              <w:shd w:val="clear" w:color="auto" w:fill="FFFFFF"/>
              <w:tabs>
                <w:tab w:val="left" w:leader="dot" w:pos="2880"/>
              </w:tabs>
              <w:rPr>
                <w:sz w:val="24"/>
                <w:szCs w:val="22"/>
              </w:rPr>
            </w:pPr>
          </w:p>
        </w:tc>
        <w:tc>
          <w:tcPr>
            <w:tcW w:w="6729" w:type="dxa"/>
            <w:tcBorders>
              <w:top w:val="nil"/>
              <w:left w:val="nil"/>
              <w:bottom w:val="nil"/>
              <w:right w:val="nil"/>
            </w:tcBorders>
            <w:shd w:val="clear" w:color="auto" w:fill="FFFFFF"/>
          </w:tcPr>
          <w:p w14:paraId="63AD674B" w14:textId="77777777" w:rsidR="000717F1" w:rsidRPr="00D35CA6" w:rsidRDefault="0071214B" w:rsidP="00292A3D">
            <w:pPr>
              <w:shd w:val="clear" w:color="auto" w:fill="FFFFFF"/>
              <w:ind w:left="360" w:hanging="360"/>
              <w:jc w:val="both"/>
              <w:rPr>
                <w:sz w:val="24"/>
                <w:szCs w:val="22"/>
              </w:rPr>
            </w:pPr>
            <w:r w:rsidRPr="00D35CA6">
              <w:rPr>
                <w:sz w:val="24"/>
                <w:szCs w:val="22"/>
              </w:rPr>
              <w:t>(b)</w:t>
            </w:r>
            <w:r w:rsidR="000C11A3" w:rsidRPr="00D35CA6">
              <w:rPr>
                <w:sz w:val="24"/>
                <w:szCs w:val="22"/>
              </w:rPr>
              <w:t xml:space="preserve"> </w:t>
            </w:r>
            <w:r w:rsidRPr="00D35CA6">
              <w:rPr>
                <w:sz w:val="24"/>
                <w:szCs w:val="22"/>
              </w:rPr>
              <w:t xml:space="preserve">Omit </w:t>
            </w:r>
            <w:r w:rsidR="000C11A3" w:rsidRPr="00D35CA6">
              <w:rPr>
                <w:sz w:val="24"/>
                <w:szCs w:val="22"/>
              </w:rPr>
              <w:t>“</w:t>
            </w:r>
            <w:r w:rsidRPr="00D35CA6">
              <w:rPr>
                <w:sz w:val="24"/>
                <w:szCs w:val="22"/>
              </w:rPr>
              <w:t>imprisonment for a period not exceeding two years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a fine not exceeding $5,000 or imprisonment for a period not exceeding 2 years</w:t>
            </w:r>
            <w:r w:rsidR="000C11A3" w:rsidRPr="00D35CA6">
              <w:rPr>
                <w:sz w:val="24"/>
                <w:szCs w:val="22"/>
              </w:rPr>
              <w:t>”</w:t>
            </w:r>
          </w:p>
        </w:tc>
      </w:tr>
      <w:tr w:rsidR="000717F1" w:rsidRPr="00D35CA6" w14:paraId="0FAE2AB2" w14:textId="77777777" w:rsidTr="00BA545A">
        <w:trPr>
          <w:trHeight w:val="20"/>
          <w:jc w:val="center"/>
        </w:trPr>
        <w:tc>
          <w:tcPr>
            <w:tcW w:w="3100" w:type="dxa"/>
            <w:tcBorders>
              <w:top w:val="nil"/>
              <w:left w:val="nil"/>
              <w:right w:val="nil"/>
            </w:tcBorders>
            <w:shd w:val="clear" w:color="auto" w:fill="FFFFFF"/>
          </w:tcPr>
          <w:p w14:paraId="27AD74B1" w14:textId="77777777" w:rsidR="000717F1" w:rsidRPr="00D35CA6" w:rsidRDefault="0071214B" w:rsidP="00A552A1">
            <w:pPr>
              <w:shd w:val="clear" w:color="auto" w:fill="FFFFFF"/>
              <w:tabs>
                <w:tab w:val="left" w:leader="dot" w:pos="2880"/>
              </w:tabs>
              <w:rPr>
                <w:sz w:val="24"/>
                <w:szCs w:val="22"/>
              </w:rPr>
            </w:pPr>
            <w:r w:rsidRPr="00D35CA6">
              <w:rPr>
                <w:sz w:val="24"/>
                <w:szCs w:val="22"/>
              </w:rPr>
              <w:t>Section 84</w:t>
            </w:r>
            <w:r w:rsidR="00A552A1">
              <w:rPr>
                <w:sz w:val="24"/>
                <w:szCs w:val="22"/>
              </w:rPr>
              <w:tab/>
            </w:r>
          </w:p>
        </w:tc>
        <w:tc>
          <w:tcPr>
            <w:tcW w:w="6729" w:type="dxa"/>
            <w:tcBorders>
              <w:top w:val="nil"/>
              <w:left w:val="nil"/>
              <w:bottom w:val="nil"/>
              <w:right w:val="nil"/>
            </w:tcBorders>
            <w:shd w:val="clear" w:color="auto" w:fill="FFFFFF"/>
          </w:tcPr>
          <w:p w14:paraId="446271A2" w14:textId="77777777" w:rsidR="000717F1" w:rsidRPr="00D35CA6" w:rsidRDefault="0071214B">
            <w:pPr>
              <w:shd w:val="clear" w:color="auto" w:fill="FFFFFF"/>
              <w:rPr>
                <w:sz w:val="24"/>
                <w:szCs w:val="22"/>
              </w:rPr>
            </w:pPr>
            <w:r w:rsidRPr="00D35CA6">
              <w:rPr>
                <w:sz w:val="24"/>
                <w:szCs w:val="22"/>
              </w:rPr>
              <w:t xml:space="preserve">Omit </w:t>
            </w:r>
            <w:r w:rsidR="000C11A3" w:rsidRPr="00D35CA6">
              <w:rPr>
                <w:sz w:val="24"/>
                <w:szCs w:val="22"/>
              </w:rPr>
              <w:t>“</w:t>
            </w:r>
            <w:r w:rsidRPr="00D35CA6">
              <w:rPr>
                <w:sz w:val="24"/>
                <w:szCs w:val="22"/>
              </w:rPr>
              <w:t>two years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2 years</w:t>
            </w:r>
            <w:r w:rsidR="000C11A3" w:rsidRPr="00D35CA6">
              <w:rPr>
                <w:sz w:val="24"/>
                <w:szCs w:val="22"/>
              </w:rPr>
              <w:t>”</w:t>
            </w:r>
          </w:p>
        </w:tc>
      </w:tr>
      <w:tr w:rsidR="000717F1" w:rsidRPr="00D35CA6" w14:paraId="293CDFF3" w14:textId="77777777" w:rsidTr="00BA545A">
        <w:trPr>
          <w:trHeight w:val="20"/>
          <w:jc w:val="center"/>
        </w:trPr>
        <w:tc>
          <w:tcPr>
            <w:tcW w:w="3100" w:type="dxa"/>
            <w:tcBorders>
              <w:left w:val="nil"/>
              <w:right w:val="nil"/>
            </w:tcBorders>
            <w:shd w:val="clear" w:color="auto" w:fill="FFFFFF"/>
          </w:tcPr>
          <w:p w14:paraId="27A8B626" w14:textId="77777777" w:rsidR="000717F1" w:rsidRPr="00D35CA6" w:rsidRDefault="0071214B" w:rsidP="00A552A1">
            <w:pPr>
              <w:shd w:val="clear" w:color="auto" w:fill="FFFFFF"/>
              <w:tabs>
                <w:tab w:val="left" w:leader="dot" w:pos="2880"/>
              </w:tabs>
              <w:rPr>
                <w:sz w:val="24"/>
                <w:szCs w:val="22"/>
              </w:rPr>
            </w:pPr>
            <w:r w:rsidRPr="00D35CA6">
              <w:rPr>
                <w:sz w:val="24"/>
                <w:szCs w:val="22"/>
              </w:rPr>
              <w:t xml:space="preserve">Section </w:t>
            </w:r>
            <w:r w:rsidRPr="00D35CA6">
              <w:rPr>
                <w:smallCaps/>
                <w:sz w:val="24"/>
                <w:szCs w:val="22"/>
              </w:rPr>
              <w:t>86e</w:t>
            </w:r>
            <w:r w:rsidR="00A552A1">
              <w:rPr>
                <w:smallCaps/>
                <w:sz w:val="24"/>
                <w:szCs w:val="22"/>
              </w:rPr>
              <w:tab/>
            </w:r>
          </w:p>
        </w:tc>
        <w:tc>
          <w:tcPr>
            <w:tcW w:w="6729" w:type="dxa"/>
            <w:tcBorders>
              <w:top w:val="nil"/>
              <w:left w:val="nil"/>
              <w:bottom w:val="nil"/>
              <w:right w:val="nil"/>
            </w:tcBorders>
            <w:shd w:val="clear" w:color="auto" w:fill="FFFFFF"/>
          </w:tcPr>
          <w:p w14:paraId="0E608E39" w14:textId="15306DBA" w:rsidR="000717F1" w:rsidRPr="00D35CA6" w:rsidRDefault="0071214B" w:rsidP="00A7275F">
            <w:pPr>
              <w:shd w:val="clear" w:color="auto" w:fill="FFFFFF"/>
              <w:rPr>
                <w:sz w:val="24"/>
                <w:szCs w:val="22"/>
              </w:rPr>
            </w:pPr>
            <w:r w:rsidRPr="00D35CA6">
              <w:rPr>
                <w:sz w:val="24"/>
                <w:szCs w:val="22"/>
              </w:rPr>
              <w:t xml:space="preserve">Omit </w:t>
            </w:r>
            <w:r w:rsidR="000C11A3" w:rsidRPr="00D35CA6">
              <w:rPr>
                <w:sz w:val="24"/>
                <w:szCs w:val="22"/>
              </w:rPr>
              <w:t>“</w:t>
            </w:r>
            <w:r w:rsidRPr="00D35CA6">
              <w:rPr>
                <w:sz w:val="24"/>
                <w:szCs w:val="22"/>
              </w:rPr>
              <w:t>Five hundred dollars</w:t>
            </w:r>
            <w:r w:rsidR="000C11A3" w:rsidRPr="00D35CA6">
              <w:rPr>
                <w:sz w:val="24"/>
                <w:szCs w:val="22"/>
              </w:rPr>
              <w:t>”</w:t>
            </w:r>
            <w:r w:rsidRPr="00D35CA6">
              <w:rPr>
                <w:sz w:val="24"/>
                <w:szCs w:val="22"/>
              </w:rPr>
              <w:t xml:space="preserve">, substitute </w:t>
            </w:r>
            <w:r w:rsidR="00A7275F">
              <w:rPr>
                <w:sz w:val="24"/>
                <w:szCs w:val="22"/>
              </w:rPr>
              <w:t>“</w:t>
            </w:r>
            <w:r w:rsidRPr="00D35CA6">
              <w:rPr>
                <w:sz w:val="24"/>
                <w:szCs w:val="22"/>
              </w:rPr>
              <w:t>$2,000</w:t>
            </w:r>
            <w:r w:rsidR="000C11A3" w:rsidRPr="00D35CA6">
              <w:rPr>
                <w:sz w:val="24"/>
                <w:szCs w:val="22"/>
              </w:rPr>
              <w:t>”</w:t>
            </w:r>
          </w:p>
        </w:tc>
      </w:tr>
      <w:tr w:rsidR="000717F1" w:rsidRPr="00D35CA6" w14:paraId="46AC485A" w14:textId="77777777" w:rsidTr="00BA545A">
        <w:trPr>
          <w:trHeight w:val="20"/>
          <w:jc w:val="center"/>
        </w:trPr>
        <w:tc>
          <w:tcPr>
            <w:tcW w:w="3100" w:type="dxa"/>
            <w:tcBorders>
              <w:left w:val="nil"/>
              <w:bottom w:val="single" w:sz="6" w:space="0" w:color="auto"/>
              <w:right w:val="nil"/>
            </w:tcBorders>
            <w:shd w:val="clear" w:color="auto" w:fill="FFFFFF"/>
          </w:tcPr>
          <w:p w14:paraId="1F682C72" w14:textId="797D20D9" w:rsidR="000717F1" w:rsidRPr="00D35CA6" w:rsidRDefault="0071214B" w:rsidP="00A7275F">
            <w:pPr>
              <w:shd w:val="clear" w:color="auto" w:fill="FFFFFF"/>
              <w:tabs>
                <w:tab w:val="left" w:leader="dot" w:pos="2880"/>
              </w:tabs>
              <w:rPr>
                <w:sz w:val="24"/>
                <w:szCs w:val="22"/>
              </w:rPr>
            </w:pPr>
            <w:r w:rsidRPr="00D35CA6">
              <w:rPr>
                <w:sz w:val="24"/>
                <w:szCs w:val="22"/>
              </w:rPr>
              <w:t>Paragraph 87(1)(s)</w:t>
            </w:r>
            <w:r w:rsidR="00082E42">
              <w:rPr>
                <w:sz w:val="24"/>
                <w:szCs w:val="22"/>
              </w:rPr>
              <w:tab/>
            </w:r>
          </w:p>
        </w:tc>
        <w:tc>
          <w:tcPr>
            <w:tcW w:w="6729" w:type="dxa"/>
            <w:tcBorders>
              <w:top w:val="nil"/>
              <w:left w:val="nil"/>
              <w:bottom w:val="single" w:sz="6" w:space="0" w:color="auto"/>
              <w:right w:val="nil"/>
            </w:tcBorders>
            <w:shd w:val="clear" w:color="auto" w:fill="FFFFFF"/>
          </w:tcPr>
          <w:p w14:paraId="7A7DC99B" w14:textId="77777777" w:rsidR="000717F1" w:rsidRPr="00D35CA6" w:rsidRDefault="0071214B">
            <w:pPr>
              <w:shd w:val="clear" w:color="auto" w:fill="FFFFFF"/>
              <w:rPr>
                <w:sz w:val="24"/>
                <w:szCs w:val="22"/>
              </w:rPr>
            </w:pPr>
            <w:r w:rsidRPr="00D35CA6">
              <w:rPr>
                <w:sz w:val="24"/>
                <w:szCs w:val="22"/>
              </w:rPr>
              <w:t xml:space="preserve">Omit </w:t>
            </w:r>
            <w:r w:rsidR="000C11A3" w:rsidRPr="00D35CA6">
              <w:rPr>
                <w:sz w:val="24"/>
                <w:szCs w:val="22"/>
              </w:rPr>
              <w:t>“</w:t>
            </w:r>
            <w:r w:rsidRPr="00D35CA6">
              <w:rPr>
                <w:sz w:val="24"/>
                <w:szCs w:val="22"/>
              </w:rPr>
              <w:t>Five hundred dollars</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$2,000</w:t>
            </w:r>
            <w:r w:rsidR="000C11A3" w:rsidRPr="00D35CA6">
              <w:rPr>
                <w:sz w:val="24"/>
                <w:szCs w:val="22"/>
              </w:rPr>
              <w:t>”</w:t>
            </w:r>
          </w:p>
        </w:tc>
      </w:tr>
    </w:tbl>
    <w:p w14:paraId="5A608713" w14:textId="77777777" w:rsidR="000717F1" w:rsidRPr="00D35CA6" w:rsidRDefault="00010114" w:rsidP="00010114">
      <w:pPr>
        <w:shd w:val="clear" w:color="auto" w:fill="FFFFFF"/>
        <w:spacing w:before="600" w:after="120"/>
        <w:jc w:val="right"/>
        <w:rPr>
          <w:sz w:val="24"/>
          <w:szCs w:val="22"/>
        </w:rPr>
      </w:pPr>
      <w:r>
        <w:rPr>
          <w:noProof/>
          <w:sz w:val="24"/>
          <w:szCs w:val="22"/>
          <w:lang w:val="en-AU" w:eastAsia="en-AU"/>
        </w:rPr>
        <mc:AlternateContent>
          <mc:Choice Requires="wps">
            <w:drawing>
              <wp:anchor distT="0" distB="0" distL="114300" distR="114300" simplePos="0" relativeHeight="251660288" behindDoc="0" locked="0" layoutInCell="1" allowOverlap="1" wp14:anchorId="5A9EF644" wp14:editId="1F5A7402">
                <wp:simplePos x="0" y="0"/>
                <wp:positionH relativeFrom="column">
                  <wp:posOffset>3020695</wp:posOffset>
                </wp:positionH>
                <wp:positionV relativeFrom="paragraph">
                  <wp:posOffset>212090</wp:posOffset>
                </wp:positionV>
                <wp:extent cx="519379" cy="0"/>
                <wp:effectExtent l="0" t="0" r="33655" b="19050"/>
                <wp:wrapNone/>
                <wp:docPr id="2" name="Straight Connector 2"/>
                <wp:cNvGraphicFramePr/>
                <a:graphic xmlns:a="http://schemas.openxmlformats.org/drawingml/2006/main">
                  <a:graphicData uri="http://schemas.microsoft.com/office/word/2010/wordprocessingShape">
                    <wps:wsp>
                      <wps:cNvCnPr/>
                      <wps:spPr>
                        <a:xfrm>
                          <a:off x="0" y="0"/>
                          <a:ext cx="5193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7.85pt,16.7pt" to="278.7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" strokecolor="black [3040]"/>
            </w:pict>
          </mc:Fallback>
        </mc:AlternateContent>
      </w:r>
      <w:r w:rsidR="0071214B" w:rsidRPr="00D35CA6">
        <w:rPr>
          <w:sz w:val="24"/>
          <w:szCs w:val="22"/>
        </w:rPr>
        <w:t>SCHEDULE 2</w:t>
      </w:r>
      <w:r w:rsidR="00292A3D">
        <w:rPr>
          <w:sz w:val="24"/>
          <w:szCs w:val="22"/>
        </w:rPr>
        <w:tab/>
      </w:r>
      <w:r w:rsidR="00292A3D">
        <w:rPr>
          <w:sz w:val="24"/>
          <w:szCs w:val="22"/>
        </w:rPr>
        <w:tab/>
      </w:r>
      <w:r w:rsidR="00292A3D">
        <w:rPr>
          <w:sz w:val="24"/>
          <w:szCs w:val="22"/>
        </w:rPr>
        <w:tab/>
      </w:r>
      <w:r w:rsidR="00292A3D">
        <w:rPr>
          <w:sz w:val="24"/>
          <w:szCs w:val="22"/>
        </w:rPr>
        <w:tab/>
      </w:r>
      <w:r w:rsidR="00292A3D">
        <w:rPr>
          <w:sz w:val="24"/>
          <w:szCs w:val="22"/>
        </w:rPr>
        <w:tab/>
      </w:r>
      <w:r w:rsidR="0071214B" w:rsidRPr="00D35CA6">
        <w:rPr>
          <w:sz w:val="24"/>
          <w:szCs w:val="22"/>
        </w:rPr>
        <w:t>Section 6</w:t>
      </w:r>
    </w:p>
    <w:p w14:paraId="442AD0B3" w14:textId="77777777" w:rsidR="000717F1" w:rsidRPr="00292A3D" w:rsidRDefault="0071214B" w:rsidP="00292A3D">
      <w:pPr>
        <w:shd w:val="clear" w:color="auto" w:fill="FFFFFF"/>
        <w:spacing w:before="60" w:after="60"/>
        <w:jc w:val="center"/>
        <w:rPr>
          <w:sz w:val="24"/>
          <w:szCs w:val="22"/>
        </w:rPr>
      </w:pPr>
      <w:r w:rsidRPr="00292A3D">
        <w:rPr>
          <w:sz w:val="24"/>
          <w:szCs w:val="22"/>
        </w:rPr>
        <w:t>FURTHER AMENDMENTS</w:t>
      </w:r>
    </w:p>
    <w:p w14:paraId="399532FA" w14:textId="77777777" w:rsidR="000717F1" w:rsidRPr="00D35CA6" w:rsidRDefault="0071214B" w:rsidP="00292A3D">
      <w:pPr>
        <w:shd w:val="clear" w:color="auto" w:fill="FFFFFF"/>
        <w:spacing w:after="60"/>
        <w:ind w:firstLine="288"/>
        <w:jc w:val="both"/>
        <w:rPr>
          <w:sz w:val="24"/>
          <w:szCs w:val="22"/>
        </w:rPr>
      </w:pPr>
      <w:r w:rsidRPr="00D35CA6">
        <w:rPr>
          <w:sz w:val="24"/>
          <w:szCs w:val="22"/>
        </w:rPr>
        <w:t xml:space="preserve">1. The following provisions of the Principal Act are amended by omitting any number expressed in words that is used, whether with or without the addition of a letter, to identify a section of that </w:t>
      </w:r>
      <w:r w:rsidRPr="00D35CA6">
        <w:rPr>
          <w:sz w:val="24"/>
          <w:szCs w:val="22"/>
          <w:lang w:val="de-DE"/>
        </w:rPr>
        <w:t xml:space="preserve">Act, </w:t>
      </w:r>
      <w:r w:rsidRPr="00D35CA6">
        <w:rPr>
          <w:sz w:val="24"/>
          <w:szCs w:val="22"/>
        </w:rPr>
        <w:t>and substituting that number expressed in figures:</w:t>
      </w:r>
    </w:p>
    <w:p w14:paraId="2BD17365" w14:textId="0148B5AA" w:rsidR="000717F1" w:rsidRPr="00D35CA6" w:rsidRDefault="0071214B" w:rsidP="00292A3D">
      <w:pPr>
        <w:shd w:val="clear" w:color="auto" w:fill="FFFFFF"/>
        <w:spacing w:after="60"/>
        <w:ind w:firstLine="288"/>
        <w:jc w:val="both"/>
        <w:rPr>
          <w:sz w:val="24"/>
          <w:szCs w:val="22"/>
        </w:rPr>
      </w:pPr>
      <w:r w:rsidRPr="00D35CA6">
        <w:rPr>
          <w:sz w:val="24"/>
          <w:szCs w:val="22"/>
        </w:rPr>
        <w:t>Sections 9</w:t>
      </w:r>
      <w:r w:rsidRPr="00D35CA6">
        <w:rPr>
          <w:smallCaps/>
          <w:sz w:val="24"/>
          <w:szCs w:val="22"/>
        </w:rPr>
        <w:t>a</w:t>
      </w:r>
      <w:r w:rsidRPr="00D35CA6">
        <w:rPr>
          <w:sz w:val="24"/>
          <w:szCs w:val="22"/>
        </w:rPr>
        <w:t>(1</w:t>
      </w:r>
      <w:r w:rsidRPr="00D35CA6">
        <w:rPr>
          <w:smallCaps/>
          <w:sz w:val="24"/>
          <w:szCs w:val="22"/>
        </w:rPr>
        <w:t>a</w:t>
      </w:r>
      <w:r w:rsidRPr="00D35CA6">
        <w:rPr>
          <w:sz w:val="24"/>
          <w:szCs w:val="22"/>
        </w:rPr>
        <w:t xml:space="preserve">), </w:t>
      </w:r>
      <w:r w:rsidRPr="00D35CA6">
        <w:rPr>
          <w:smallCaps/>
          <w:sz w:val="24"/>
          <w:szCs w:val="22"/>
        </w:rPr>
        <w:t>46a</w:t>
      </w:r>
      <w:r w:rsidRPr="00D35CA6">
        <w:rPr>
          <w:sz w:val="24"/>
          <w:szCs w:val="22"/>
        </w:rPr>
        <w:t>(2) and 87(1)(1)(ii).</w:t>
      </w:r>
    </w:p>
    <w:p w14:paraId="1D44A39D" w14:textId="77777777" w:rsidR="000717F1" w:rsidRPr="00D35CA6" w:rsidRDefault="0071214B" w:rsidP="00292A3D">
      <w:pPr>
        <w:shd w:val="clear" w:color="auto" w:fill="FFFFFF"/>
        <w:spacing w:after="60"/>
        <w:ind w:firstLine="288"/>
        <w:jc w:val="both"/>
        <w:rPr>
          <w:sz w:val="24"/>
          <w:szCs w:val="22"/>
        </w:rPr>
      </w:pPr>
      <w:r w:rsidRPr="00D35CA6">
        <w:rPr>
          <w:sz w:val="24"/>
          <w:szCs w:val="22"/>
        </w:rPr>
        <w:t xml:space="preserve">2. The following provisions of the Principal Act are amended by omitting </w:t>
      </w:r>
      <w:r w:rsidR="000C11A3" w:rsidRPr="00D35CA6">
        <w:rPr>
          <w:sz w:val="24"/>
          <w:szCs w:val="22"/>
        </w:rPr>
        <w:t>“</w:t>
      </w:r>
      <w:r w:rsidRPr="00D35CA6">
        <w:rPr>
          <w:sz w:val="24"/>
          <w:szCs w:val="22"/>
        </w:rPr>
        <w:t>of this Act</w:t>
      </w:r>
      <w:r w:rsidR="000C11A3" w:rsidRPr="00D35CA6">
        <w:rPr>
          <w:sz w:val="24"/>
          <w:szCs w:val="22"/>
        </w:rPr>
        <w:t>”</w:t>
      </w:r>
      <w:r w:rsidRPr="00D35CA6">
        <w:rPr>
          <w:sz w:val="24"/>
          <w:szCs w:val="22"/>
        </w:rPr>
        <w:t xml:space="preserve"> and </w:t>
      </w:r>
      <w:r w:rsidR="000C11A3" w:rsidRPr="00D35CA6">
        <w:rPr>
          <w:sz w:val="24"/>
          <w:szCs w:val="22"/>
        </w:rPr>
        <w:t>“</w:t>
      </w:r>
      <w:r w:rsidRPr="00D35CA6">
        <w:rPr>
          <w:sz w:val="24"/>
          <w:szCs w:val="22"/>
        </w:rPr>
        <w:t>of this section</w:t>
      </w:r>
      <w:r w:rsidR="000C11A3" w:rsidRPr="00D35CA6">
        <w:rPr>
          <w:sz w:val="24"/>
          <w:szCs w:val="22"/>
        </w:rPr>
        <w:t>”</w:t>
      </w:r>
      <w:r w:rsidRPr="00D35CA6">
        <w:rPr>
          <w:sz w:val="24"/>
          <w:szCs w:val="22"/>
        </w:rPr>
        <w:t>:</w:t>
      </w:r>
    </w:p>
    <w:p w14:paraId="6D45812B" w14:textId="5DA73BAD" w:rsidR="000717F1" w:rsidRPr="00D35CA6" w:rsidRDefault="0071214B" w:rsidP="00292A3D">
      <w:pPr>
        <w:shd w:val="clear" w:color="auto" w:fill="FFFFFF"/>
        <w:spacing w:after="60"/>
        <w:ind w:firstLine="288"/>
        <w:jc w:val="both"/>
        <w:rPr>
          <w:sz w:val="24"/>
          <w:szCs w:val="22"/>
        </w:rPr>
      </w:pPr>
      <w:r w:rsidRPr="00D35CA6">
        <w:rPr>
          <w:sz w:val="24"/>
          <w:szCs w:val="22"/>
        </w:rPr>
        <w:t xml:space="preserve">Sections </w:t>
      </w:r>
      <w:r w:rsidRPr="00D35CA6">
        <w:rPr>
          <w:smallCaps/>
          <w:sz w:val="24"/>
          <w:szCs w:val="22"/>
        </w:rPr>
        <w:t>9a</w:t>
      </w:r>
      <w:r w:rsidRPr="00D35CA6">
        <w:rPr>
          <w:sz w:val="24"/>
          <w:szCs w:val="22"/>
        </w:rPr>
        <w:t>(1</w:t>
      </w:r>
      <w:r w:rsidRPr="00D35CA6">
        <w:rPr>
          <w:smallCaps/>
          <w:sz w:val="24"/>
          <w:szCs w:val="22"/>
        </w:rPr>
        <w:t>a</w:t>
      </w:r>
      <w:r w:rsidRPr="00D35CA6">
        <w:rPr>
          <w:sz w:val="24"/>
          <w:szCs w:val="22"/>
        </w:rPr>
        <w:t>), 20</w:t>
      </w:r>
      <w:r w:rsidRPr="00D35CA6">
        <w:rPr>
          <w:smallCaps/>
          <w:sz w:val="24"/>
          <w:szCs w:val="22"/>
        </w:rPr>
        <w:t>b</w:t>
      </w:r>
      <w:r w:rsidRPr="00D35CA6">
        <w:rPr>
          <w:sz w:val="24"/>
          <w:szCs w:val="22"/>
        </w:rPr>
        <w:t>(5), 35</w:t>
      </w:r>
      <w:r w:rsidRPr="00D35CA6">
        <w:rPr>
          <w:smallCaps/>
          <w:sz w:val="24"/>
          <w:szCs w:val="22"/>
        </w:rPr>
        <w:t>aa</w:t>
      </w:r>
      <w:r w:rsidRPr="00D35CA6">
        <w:rPr>
          <w:sz w:val="24"/>
          <w:szCs w:val="22"/>
        </w:rPr>
        <w:t xml:space="preserve">(3), </w:t>
      </w:r>
      <w:r w:rsidRPr="00D35CA6">
        <w:rPr>
          <w:smallCaps/>
          <w:sz w:val="24"/>
          <w:szCs w:val="22"/>
        </w:rPr>
        <w:t>35a</w:t>
      </w:r>
      <w:r w:rsidRPr="00D35CA6">
        <w:rPr>
          <w:sz w:val="24"/>
          <w:szCs w:val="22"/>
        </w:rPr>
        <w:t xml:space="preserve">(5), 44(3), </w:t>
      </w:r>
      <w:r w:rsidRPr="00D35CA6">
        <w:rPr>
          <w:smallCaps/>
          <w:sz w:val="24"/>
          <w:szCs w:val="22"/>
        </w:rPr>
        <w:t>46a</w:t>
      </w:r>
      <w:r w:rsidRPr="00D35CA6">
        <w:rPr>
          <w:sz w:val="24"/>
          <w:szCs w:val="22"/>
        </w:rPr>
        <w:t>(2), 72(3), (5) and (6) and 87(1)(1)(ii).</w:t>
      </w:r>
    </w:p>
    <w:p w14:paraId="1E79453C" w14:textId="77777777" w:rsidR="000717F1" w:rsidRPr="00D35CA6" w:rsidRDefault="0071214B" w:rsidP="00292A3D">
      <w:pPr>
        <w:shd w:val="clear" w:color="auto" w:fill="FFFFFF"/>
        <w:spacing w:after="60"/>
        <w:ind w:firstLine="288"/>
        <w:jc w:val="both"/>
        <w:rPr>
          <w:sz w:val="24"/>
          <w:szCs w:val="22"/>
        </w:rPr>
      </w:pPr>
      <w:r w:rsidRPr="00D35CA6">
        <w:rPr>
          <w:sz w:val="24"/>
          <w:szCs w:val="22"/>
        </w:rPr>
        <w:t>3.</w:t>
      </w:r>
      <w:r w:rsidR="000C11A3" w:rsidRPr="00D35CA6">
        <w:rPr>
          <w:sz w:val="24"/>
          <w:szCs w:val="22"/>
        </w:rPr>
        <w:t xml:space="preserve"> </w:t>
      </w:r>
      <w:r w:rsidRPr="00D35CA6">
        <w:rPr>
          <w:sz w:val="24"/>
          <w:szCs w:val="22"/>
        </w:rPr>
        <w:t>The Principal Act is further amended as set out in the following table:</w:t>
      </w:r>
    </w:p>
    <w:tbl>
      <w:tblPr>
        <w:tblW w:w="5000" w:type="pct"/>
        <w:jc w:val="center"/>
        <w:tblLayout w:type="fixed"/>
        <w:tblCellMar>
          <w:left w:w="40" w:type="dxa"/>
          <w:right w:w="40" w:type="dxa"/>
        </w:tblCellMar>
        <w:tblLook w:val="0000" w:firstRow="0" w:lastRow="0" w:firstColumn="0" w:lastColumn="0" w:noHBand="0" w:noVBand="0"/>
      </w:tblPr>
      <w:tblGrid>
        <w:gridCol w:w="3491"/>
        <w:gridCol w:w="6338"/>
      </w:tblGrid>
      <w:tr w:rsidR="000717F1" w:rsidRPr="00D35CA6" w14:paraId="5827EDA8" w14:textId="77777777" w:rsidTr="00F6679D">
        <w:trPr>
          <w:trHeight w:val="432"/>
          <w:jc w:val="center"/>
        </w:trPr>
        <w:tc>
          <w:tcPr>
            <w:tcW w:w="2414" w:type="dxa"/>
            <w:tcBorders>
              <w:top w:val="single" w:sz="4" w:space="0" w:color="auto"/>
              <w:bottom w:val="single" w:sz="4" w:space="0" w:color="auto"/>
            </w:tcBorders>
            <w:shd w:val="clear" w:color="auto" w:fill="FFFFFF"/>
            <w:vAlign w:val="bottom"/>
          </w:tcPr>
          <w:p w14:paraId="2D61D6F4" w14:textId="77777777" w:rsidR="000717F1" w:rsidRPr="00D35CA6" w:rsidRDefault="0071214B">
            <w:pPr>
              <w:shd w:val="clear" w:color="auto" w:fill="FFFFFF"/>
              <w:rPr>
                <w:sz w:val="24"/>
                <w:szCs w:val="22"/>
              </w:rPr>
            </w:pPr>
            <w:r w:rsidRPr="00D35CA6">
              <w:rPr>
                <w:sz w:val="24"/>
                <w:szCs w:val="22"/>
              </w:rPr>
              <w:t>Provision</w:t>
            </w:r>
          </w:p>
        </w:tc>
        <w:tc>
          <w:tcPr>
            <w:tcW w:w="4382" w:type="dxa"/>
            <w:tcBorders>
              <w:top w:val="single" w:sz="4" w:space="0" w:color="auto"/>
              <w:bottom w:val="single" w:sz="4" w:space="0" w:color="auto"/>
            </w:tcBorders>
            <w:shd w:val="clear" w:color="auto" w:fill="FFFFFF"/>
            <w:vAlign w:val="bottom"/>
          </w:tcPr>
          <w:p w14:paraId="1D802569" w14:textId="77777777" w:rsidR="000717F1" w:rsidRPr="00D35CA6" w:rsidRDefault="0071214B">
            <w:pPr>
              <w:shd w:val="clear" w:color="auto" w:fill="FFFFFF"/>
              <w:rPr>
                <w:sz w:val="24"/>
                <w:szCs w:val="22"/>
              </w:rPr>
            </w:pPr>
            <w:r w:rsidRPr="00D35CA6">
              <w:rPr>
                <w:sz w:val="24"/>
                <w:szCs w:val="22"/>
              </w:rPr>
              <w:t>Amendment</w:t>
            </w:r>
          </w:p>
        </w:tc>
      </w:tr>
      <w:tr w:rsidR="000717F1" w:rsidRPr="00D35CA6" w14:paraId="0B5C59FE" w14:textId="77777777" w:rsidTr="00F6679D">
        <w:trPr>
          <w:trHeight w:val="274"/>
          <w:jc w:val="center"/>
        </w:trPr>
        <w:tc>
          <w:tcPr>
            <w:tcW w:w="2414" w:type="dxa"/>
            <w:tcBorders>
              <w:top w:val="single" w:sz="4" w:space="0" w:color="auto"/>
            </w:tcBorders>
            <w:shd w:val="clear" w:color="auto" w:fill="FFFFFF"/>
            <w:vAlign w:val="bottom"/>
          </w:tcPr>
          <w:p w14:paraId="0ED52EEF" w14:textId="73A94678" w:rsidR="000717F1" w:rsidRPr="00D35CA6" w:rsidRDefault="0071214B" w:rsidP="00A7275F">
            <w:pPr>
              <w:shd w:val="clear" w:color="auto" w:fill="FFFFFF"/>
              <w:rPr>
                <w:sz w:val="24"/>
                <w:szCs w:val="22"/>
              </w:rPr>
            </w:pPr>
            <w:r w:rsidRPr="00D35CA6">
              <w:rPr>
                <w:sz w:val="24"/>
                <w:szCs w:val="22"/>
              </w:rPr>
              <w:t>Paragraph 21(a)</w:t>
            </w:r>
          </w:p>
        </w:tc>
        <w:tc>
          <w:tcPr>
            <w:tcW w:w="4382" w:type="dxa"/>
            <w:tcBorders>
              <w:top w:val="single" w:sz="4" w:space="0" w:color="auto"/>
            </w:tcBorders>
            <w:shd w:val="clear" w:color="auto" w:fill="FFFFFF"/>
            <w:vAlign w:val="bottom"/>
          </w:tcPr>
          <w:p w14:paraId="237645B1" w14:textId="77777777" w:rsidR="000717F1" w:rsidRPr="00D35CA6" w:rsidRDefault="0071214B">
            <w:pPr>
              <w:shd w:val="clear" w:color="auto" w:fill="FFFFFF"/>
              <w:rPr>
                <w:sz w:val="24"/>
                <w:szCs w:val="22"/>
              </w:rPr>
            </w:pPr>
            <w:r w:rsidRPr="00D35CA6">
              <w:rPr>
                <w:sz w:val="24"/>
                <w:szCs w:val="22"/>
              </w:rPr>
              <w:t xml:space="preserve">Omit </w:t>
            </w:r>
            <w:r w:rsidR="000C11A3" w:rsidRPr="00D35CA6">
              <w:rPr>
                <w:sz w:val="24"/>
                <w:szCs w:val="22"/>
              </w:rPr>
              <w:t>“</w:t>
            </w:r>
            <w:r w:rsidRPr="00D35CA6">
              <w:rPr>
                <w:sz w:val="24"/>
                <w:szCs w:val="22"/>
              </w:rPr>
              <w:t>one league</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3 nautical miles</w:t>
            </w:r>
            <w:r w:rsidR="000C11A3" w:rsidRPr="00D35CA6">
              <w:rPr>
                <w:sz w:val="24"/>
                <w:szCs w:val="22"/>
              </w:rPr>
              <w:t>”</w:t>
            </w:r>
          </w:p>
        </w:tc>
      </w:tr>
      <w:tr w:rsidR="000717F1" w:rsidRPr="00D35CA6" w14:paraId="3CEEC2A6" w14:textId="77777777" w:rsidTr="00292A3D">
        <w:trPr>
          <w:trHeight w:val="163"/>
          <w:jc w:val="center"/>
        </w:trPr>
        <w:tc>
          <w:tcPr>
            <w:tcW w:w="2414" w:type="dxa"/>
            <w:shd w:val="clear" w:color="auto" w:fill="FFFFFF"/>
            <w:vAlign w:val="bottom"/>
          </w:tcPr>
          <w:p w14:paraId="70F50BB6" w14:textId="77777777" w:rsidR="000717F1" w:rsidRPr="00D35CA6" w:rsidRDefault="0071214B">
            <w:pPr>
              <w:shd w:val="clear" w:color="auto" w:fill="FFFFFF"/>
              <w:rPr>
                <w:sz w:val="24"/>
                <w:szCs w:val="22"/>
              </w:rPr>
            </w:pPr>
            <w:r w:rsidRPr="00D35CA6">
              <w:rPr>
                <w:sz w:val="24"/>
                <w:szCs w:val="22"/>
              </w:rPr>
              <w:t>Section 24</w:t>
            </w:r>
          </w:p>
        </w:tc>
        <w:tc>
          <w:tcPr>
            <w:tcW w:w="4382" w:type="dxa"/>
            <w:shd w:val="clear" w:color="auto" w:fill="FFFFFF"/>
            <w:vAlign w:val="bottom"/>
          </w:tcPr>
          <w:p w14:paraId="03CF25EE" w14:textId="49906908" w:rsidR="000717F1" w:rsidRPr="00D35CA6" w:rsidRDefault="0071214B" w:rsidP="00A7275F">
            <w:pPr>
              <w:shd w:val="clear" w:color="auto" w:fill="FFFFFF"/>
              <w:rPr>
                <w:sz w:val="24"/>
                <w:szCs w:val="22"/>
              </w:rPr>
            </w:pPr>
            <w:r w:rsidRPr="00D35CA6">
              <w:rPr>
                <w:sz w:val="24"/>
                <w:szCs w:val="22"/>
              </w:rPr>
              <w:t xml:space="preserve">Omit </w:t>
            </w:r>
            <w:r w:rsidR="000C11A3" w:rsidRPr="00D35CA6">
              <w:rPr>
                <w:sz w:val="24"/>
                <w:szCs w:val="22"/>
              </w:rPr>
              <w:t>“</w:t>
            </w:r>
            <w:r w:rsidRPr="00D35CA6">
              <w:rPr>
                <w:sz w:val="24"/>
                <w:szCs w:val="22"/>
              </w:rPr>
              <w:t>thirty yards</w:t>
            </w:r>
            <w:r w:rsidR="00A7275F">
              <w:rPr>
                <w:sz w:val="24"/>
                <w:szCs w:val="22"/>
              </w:rPr>
              <w:t>”</w:t>
            </w:r>
            <w:r w:rsidRPr="00D35CA6">
              <w:rPr>
                <w:sz w:val="24"/>
                <w:szCs w:val="22"/>
              </w:rPr>
              <w:t xml:space="preserve">, substitute </w:t>
            </w:r>
            <w:r w:rsidR="000C11A3" w:rsidRPr="00D35CA6">
              <w:rPr>
                <w:sz w:val="24"/>
                <w:szCs w:val="22"/>
              </w:rPr>
              <w:t>“</w:t>
            </w:r>
            <w:r w:rsidRPr="00D35CA6">
              <w:rPr>
                <w:sz w:val="24"/>
                <w:szCs w:val="22"/>
              </w:rPr>
              <w:t xml:space="preserve">30 </w:t>
            </w:r>
            <w:proofErr w:type="spellStart"/>
            <w:r w:rsidRPr="00D35CA6">
              <w:rPr>
                <w:sz w:val="24"/>
                <w:szCs w:val="22"/>
              </w:rPr>
              <w:t>metres</w:t>
            </w:r>
            <w:proofErr w:type="spellEnd"/>
            <w:r w:rsidR="000C11A3" w:rsidRPr="00D35CA6">
              <w:rPr>
                <w:sz w:val="24"/>
                <w:szCs w:val="22"/>
              </w:rPr>
              <w:t>”</w:t>
            </w:r>
          </w:p>
        </w:tc>
      </w:tr>
      <w:tr w:rsidR="000717F1" w:rsidRPr="00D35CA6" w14:paraId="4B6F6509" w14:textId="77777777" w:rsidTr="00F6679D">
        <w:trPr>
          <w:trHeight w:val="197"/>
          <w:jc w:val="center"/>
        </w:trPr>
        <w:tc>
          <w:tcPr>
            <w:tcW w:w="2414" w:type="dxa"/>
            <w:shd w:val="clear" w:color="auto" w:fill="FFFFFF"/>
            <w:vAlign w:val="bottom"/>
          </w:tcPr>
          <w:p w14:paraId="2EAE3412" w14:textId="400155A4" w:rsidR="000717F1" w:rsidRPr="00D35CA6" w:rsidRDefault="0071214B" w:rsidP="00A7275F">
            <w:pPr>
              <w:shd w:val="clear" w:color="auto" w:fill="FFFFFF"/>
              <w:rPr>
                <w:sz w:val="24"/>
                <w:szCs w:val="22"/>
              </w:rPr>
            </w:pPr>
            <w:r w:rsidRPr="00D35CA6">
              <w:rPr>
                <w:sz w:val="24"/>
                <w:szCs w:val="22"/>
              </w:rPr>
              <w:t>Sub-section 64(1)</w:t>
            </w:r>
          </w:p>
        </w:tc>
        <w:tc>
          <w:tcPr>
            <w:tcW w:w="4382" w:type="dxa"/>
            <w:shd w:val="clear" w:color="auto" w:fill="FFFFFF"/>
            <w:vAlign w:val="bottom"/>
          </w:tcPr>
          <w:p w14:paraId="6C10613D" w14:textId="77777777" w:rsidR="000717F1" w:rsidRPr="00D35CA6" w:rsidRDefault="0071214B">
            <w:pPr>
              <w:shd w:val="clear" w:color="auto" w:fill="FFFFFF"/>
              <w:rPr>
                <w:sz w:val="24"/>
                <w:szCs w:val="22"/>
              </w:rPr>
            </w:pPr>
            <w:r w:rsidRPr="00D35CA6">
              <w:rPr>
                <w:sz w:val="24"/>
                <w:szCs w:val="22"/>
              </w:rPr>
              <w:t xml:space="preserve">Omit </w:t>
            </w:r>
            <w:r w:rsidR="000C11A3" w:rsidRPr="00D35CA6">
              <w:rPr>
                <w:sz w:val="24"/>
                <w:szCs w:val="22"/>
              </w:rPr>
              <w:t>“</w:t>
            </w:r>
            <w:r w:rsidRPr="00D35CA6">
              <w:rPr>
                <w:sz w:val="24"/>
                <w:szCs w:val="22"/>
              </w:rPr>
              <w:t>of this Act</w:t>
            </w:r>
            <w:r w:rsidR="000C11A3" w:rsidRPr="00D35CA6">
              <w:rPr>
                <w:sz w:val="24"/>
                <w:szCs w:val="22"/>
              </w:rPr>
              <w:t>”</w:t>
            </w:r>
            <w:r w:rsidRPr="00D35CA6">
              <w:rPr>
                <w:sz w:val="24"/>
                <w:szCs w:val="22"/>
              </w:rPr>
              <w:t xml:space="preserve"> (second occurring)</w:t>
            </w:r>
          </w:p>
        </w:tc>
      </w:tr>
      <w:tr w:rsidR="000717F1" w:rsidRPr="00D35CA6" w14:paraId="10AD245B" w14:textId="77777777" w:rsidTr="00F6679D">
        <w:trPr>
          <w:trHeight w:val="283"/>
          <w:jc w:val="center"/>
        </w:trPr>
        <w:tc>
          <w:tcPr>
            <w:tcW w:w="2414" w:type="dxa"/>
            <w:tcBorders>
              <w:bottom w:val="single" w:sz="4" w:space="0" w:color="auto"/>
            </w:tcBorders>
            <w:shd w:val="clear" w:color="auto" w:fill="FFFFFF"/>
            <w:vAlign w:val="bottom"/>
          </w:tcPr>
          <w:p w14:paraId="0B83D820" w14:textId="77777777" w:rsidR="000717F1" w:rsidRPr="00D35CA6" w:rsidRDefault="0071214B">
            <w:pPr>
              <w:shd w:val="clear" w:color="auto" w:fill="FFFFFF"/>
              <w:rPr>
                <w:sz w:val="24"/>
                <w:szCs w:val="22"/>
              </w:rPr>
            </w:pPr>
            <w:r w:rsidRPr="00D35CA6">
              <w:rPr>
                <w:sz w:val="24"/>
                <w:szCs w:val="22"/>
              </w:rPr>
              <w:t>Section 66</w:t>
            </w:r>
          </w:p>
        </w:tc>
        <w:tc>
          <w:tcPr>
            <w:tcW w:w="4382" w:type="dxa"/>
            <w:tcBorders>
              <w:bottom w:val="single" w:sz="4" w:space="0" w:color="auto"/>
            </w:tcBorders>
            <w:shd w:val="clear" w:color="auto" w:fill="FFFFFF"/>
            <w:vAlign w:val="bottom"/>
          </w:tcPr>
          <w:p w14:paraId="5C06EC89" w14:textId="77777777" w:rsidR="000717F1" w:rsidRPr="00D35CA6" w:rsidRDefault="0071214B">
            <w:pPr>
              <w:shd w:val="clear" w:color="auto" w:fill="FFFFFF"/>
              <w:rPr>
                <w:sz w:val="24"/>
                <w:szCs w:val="22"/>
              </w:rPr>
            </w:pPr>
            <w:r w:rsidRPr="00D35CA6">
              <w:rPr>
                <w:sz w:val="24"/>
                <w:szCs w:val="22"/>
              </w:rPr>
              <w:t xml:space="preserve">Omit </w:t>
            </w:r>
            <w:r w:rsidR="000C11A3" w:rsidRPr="00D35CA6">
              <w:rPr>
                <w:sz w:val="24"/>
                <w:szCs w:val="22"/>
              </w:rPr>
              <w:t>“</w:t>
            </w:r>
            <w:r w:rsidRPr="00D35CA6">
              <w:rPr>
                <w:sz w:val="24"/>
                <w:szCs w:val="22"/>
              </w:rPr>
              <w:t>any Federal or State Court</w:t>
            </w:r>
            <w:r w:rsidR="000C11A3" w:rsidRPr="00D35CA6">
              <w:rPr>
                <w:sz w:val="24"/>
                <w:szCs w:val="22"/>
              </w:rPr>
              <w:t>”</w:t>
            </w:r>
            <w:r w:rsidRPr="00D35CA6">
              <w:rPr>
                <w:sz w:val="24"/>
                <w:szCs w:val="22"/>
              </w:rPr>
              <w:t xml:space="preserve">, substitute </w:t>
            </w:r>
            <w:r w:rsidR="000C11A3" w:rsidRPr="00D35CA6">
              <w:rPr>
                <w:sz w:val="24"/>
                <w:szCs w:val="22"/>
              </w:rPr>
              <w:t>“</w:t>
            </w:r>
            <w:r w:rsidRPr="00D35CA6">
              <w:rPr>
                <w:sz w:val="24"/>
                <w:szCs w:val="22"/>
              </w:rPr>
              <w:t>a court</w:t>
            </w:r>
            <w:r w:rsidR="000C11A3" w:rsidRPr="00D35CA6">
              <w:rPr>
                <w:sz w:val="24"/>
                <w:szCs w:val="22"/>
              </w:rPr>
              <w:t>”</w:t>
            </w:r>
          </w:p>
        </w:tc>
      </w:tr>
    </w:tbl>
    <w:p w14:paraId="4918E1E5" w14:textId="0F05B055" w:rsidR="0071214B" w:rsidRPr="00D35CA6" w:rsidRDefault="00533AFC" w:rsidP="00A7275F">
      <w:pPr>
        <w:shd w:val="clear" w:color="auto" w:fill="FFFFFF"/>
        <w:spacing w:before="360" w:after="120"/>
        <w:jc w:val="center"/>
        <w:rPr>
          <w:sz w:val="24"/>
          <w:szCs w:val="22"/>
        </w:rPr>
      </w:pPr>
      <w:r>
        <w:rPr>
          <w:b/>
          <w:bCs/>
          <w:noProof/>
          <w:sz w:val="24"/>
          <w:szCs w:val="22"/>
          <w:lang w:val="en-AU" w:eastAsia="en-AU"/>
        </w:rPr>
        <mc:AlternateContent>
          <mc:Choice Requires="wps">
            <w:drawing>
              <wp:anchor distT="0" distB="0" distL="114300" distR="114300" simplePos="0" relativeHeight="251659264" behindDoc="0" locked="0" layoutInCell="1" allowOverlap="1" wp14:anchorId="6C213A61" wp14:editId="51C98A48">
                <wp:simplePos x="0" y="0"/>
                <wp:positionH relativeFrom="column">
                  <wp:posOffset>-107899</wp:posOffset>
                </wp:positionH>
                <wp:positionV relativeFrom="paragraph">
                  <wp:posOffset>143256</wp:posOffset>
                </wp:positionV>
                <wp:extent cx="6400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11.3pt" to="49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" strokecolor="black [3040]"/>
            </w:pict>
          </mc:Fallback>
        </mc:AlternateContent>
      </w:r>
    </w:p>
    <w:sectPr w:rsidR="0071214B" w:rsidRPr="00D35CA6" w:rsidSect="00741BE8">
      <w:headerReference w:type="even" r:id="rId7"/>
      <w:headerReference w:type="default" r:id="rId8"/>
      <w:type w:val="continuous"/>
      <w:pgSz w:w="11909" w:h="18000"/>
      <w:pgMar w:top="1080" w:right="1080" w:bottom="1080" w:left="108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9B2F7" w14:textId="77777777" w:rsidR="004618E3" w:rsidRDefault="004618E3" w:rsidP="00741BE8">
      <w:r>
        <w:separator/>
      </w:r>
    </w:p>
  </w:endnote>
  <w:endnote w:type="continuationSeparator" w:id="0">
    <w:p w14:paraId="038FA19C" w14:textId="77777777" w:rsidR="004618E3" w:rsidRDefault="004618E3" w:rsidP="0074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1811A" w14:textId="77777777" w:rsidR="004618E3" w:rsidRDefault="004618E3" w:rsidP="00741BE8">
      <w:r>
        <w:separator/>
      </w:r>
    </w:p>
  </w:footnote>
  <w:footnote w:type="continuationSeparator" w:id="0">
    <w:p w14:paraId="0C0FBFFC" w14:textId="77777777" w:rsidR="004618E3" w:rsidRDefault="004618E3" w:rsidP="00741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77890" w14:textId="77777777" w:rsidR="00741BE8" w:rsidRPr="00741BE8" w:rsidRDefault="00741BE8" w:rsidP="00741BE8">
    <w:pPr>
      <w:pStyle w:val="Header"/>
      <w:tabs>
        <w:tab w:val="clear" w:pos="9360"/>
        <w:tab w:val="right" w:pos="9720"/>
      </w:tabs>
      <w:rPr>
        <w:sz w:val="22"/>
      </w:rPr>
    </w:pPr>
    <w:r w:rsidRPr="00741BE8">
      <w:rPr>
        <w:sz w:val="22"/>
      </w:rPr>
      <w:t xml:space="preserve">No. </w:t>
    </w:r>
    <w:r w:rsidRPr="00741BE8">
      <w:rPr>
        <w:bCs/>
        <w:sz w:val="22"/>
      </w:rPr>
      <w:t>1</w:t>
    </w:r>
    <w:r w:rsidRPr="00741BE8">
      <w:rPr>
        <w:bCs/>
        <w:sz w:val="22"/>
      </w:rPr>
      <w:tab/>
    </w:r>
    <w:r w:rsidRPr="00741BE8">
      <w:rPr>
        <w:i/>
        <w:iCs/>
        <w:sz w:val="22"/>
        <w:szCs w:val="22"/>
      </w:rPr>
      <w:t>Quarantine Amendment</w:t>
    </w:r>
    <w:r w:rsidRPr="00741BE8">
      <w:rPr>
        <w:i/>
        <w:iCs/>
        <w:sz w:val="22"/>
        <w:szCs w:val="22"/>
      </w:rPr>
      <w:tab/>
    </w:r>
    <w:r w:rsidRPr="00741BE8">
      <w:rPr>
        <w:sz w:val="22"/>
        <w:szCs w:val="22"/>
      </w:rPr>
      <w:t>1979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C68DB" w14:textId="77777777" w:rsidR="00741BE8" w:rsidRPr="00741BE8" w:rsidRDefault="00741BE8" w:rsidP="00741BE8">
    <w:pPr>
      <w:pStyle w:val="Header"/>
      <w:tabs>
        <w:tab w:val="clear" w:pos="9360"/>
        <w:tab w:val="right" w:pos="9720"/>
      </w:tabs>
      <w:rPr>
        <w:sz w:val="22"/>
      </w:rPr>
    </w:pPr>
    <w:r w:rsidRPr="00741BE8">
      <w:rPr>
        <w:sz w:val="22"/>
        <w:szCs w:val="22"/>
      </w:rPr>
      <w:t>1979</w:t>
    </w:r>
    <w:r w:rsidRPr="00741BE8">
      <w:rPr>
        <w:bCs/>
        <w:sz w:val="22"/>
      </w:rPr>
      <w:tab/>
    </w:r>
    <w:r w:rsidRPr="00741BE8">
      <w:rPr>
        <w:i/>
        <w:iCs/>
        <w:sz w:val="22"/>
        <w:szCs w:val="22"/>
      </w:rPr>
      <w:t>Quarantine Amendment</w:t>
    </w:r>
    <w:r w:rsidRPr="00741BE8">
      <w:rPr>
        <w:i/>
        <w:iCs/>
        <w:sz w:val="22"/>
        <w:szCs w:val="22"/>
      </w:rPr>
      <w:tab/>
    </w:r>
    <w:r w:rsidRPr="00741BE8">
      <w:rPr>
        <w:sz w:val="22"/>
      </w:rPr>
      <w:t xml:space="preserve">No. </w:t>
    </w:r>
    <w:r w:rsidRPr="00741BE8">
      <w:rPr>
        <w:bCs/>
        <w:sz w:val="22"/>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1A3"/>
    <w:rsid w:val="00010114"/>
    <w:rsid w:val="00063302"/>
    <w:rsid w:val="000717F1"/>
    <w:rsid w:val="00082E42"/>
    <w:rsid w:val="000C11A3"/>
    <w:rsid w:val="000E66D4"/>
    <w:rsid w:val="001600A2"/>
    <w:rsid w:val="00292A3D"/>
    <w:rsid w:val="00313F64"/>
    <w:rsid w:val="0034533D"/>
    <w:rsid w:val="004618E3"/>
    <w:rsid w:val="00533AFC"/>
    <w:rsid w:val="0058567F"/>
    <w:rsid w:val="005E2B1A"/>
    <w:rsid w:val="0071214B"/>
    <w:rsid w:val="00741BE8"/>
    <w:rsid w:val="007A6729"/>
    <w:rsid w:val="00890D2D"/>
    <w:rsid w:val="00A101A5"/>
    <w:rsid w:val="00A552A1"/>
    <w:rsid w:val="00A7275F"/>
    <w:rsid w:val="00BA545A"/>
    <w:rsid w:val="00C46ED4"/>
    <w:rsid w:val="00C97C04"/>
    <w:rsid w:val="00D35CA6"/>
    <w:rsid w:val="00DB5720"/>
    <w:rsid w:val="00E266C6"/>
    <w:rsid w:val="00F6679D"/>
    <w:rsid w:val="00FC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EE83D9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BE8"/>
    <w:pPr>
      <w:tabs>
        <w:tab w:val="center" w:pos="4680"/>
        <w:tab w:val="right" w:pos="9360"/>
      </w:tabs>
    </w:pPr>
  </w:style>
  <w:style w:type="character" w:customStyle="1" w:styleId="HeaderChar">
    <w:name w:val="Header Char"/>
    <w:basedOn w:val="DefaultParagraphFont"/>
    <w:link w:val="Header"/>
    <w:uiPriority w:val="99"/>
    <w:rsid w:val="00741BE8"/>
    <w:rPr>
      <w:rFonts w:ascii="Times New Roman" w:hAnsi="Times New Roman" w:cs="Times New Roman"/>
      <w:sz w:val="20"/>
      <w:szCs w:val="20"/>
    </w:rPr>
  </w:style>
  <w:style w:type="paragraph" w:styleId="Footer">
    <w:name w:val="footer"/>
    <w:basedOn w:val="Normal"/>
    <w:link w:val="FooterChar"/>
    <w:uiPriority w:val="99"/>
    <w:unhideWhenUsed/>
    <w:rsid w:val="00741BE8"/>
    <w:pPr>
      <w:tabs>
        <w:tab w:val="center" w:pos="4680"/>
        <w:tab w:val="right" w:pos="9360"/>
      </w:tabs>
    </w:pPr>
  </w:style>
  <w:style w:type="character" w:customStyle="1" w:styleId="FooterChar">
    <w:name w:val="Footer Char"/>
    <w:basedOn w:val="DefaultParagraphFont"/>
    <w:link w:val="Footer"/>
    <w:uiPriority w:val="99"/>
    <w:rsid w:val="00741BE8"/>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741BE8"/>
    <w:rPr>
      <w:rFonts w:ascii="Tahoma" w:hAnsi="Tahoma" w:cs="Tahoma"/>
      <w:sz w:val="16"/>
      <w:szCs w:val="16"/>
    </w:rPr>
  </w:style>
  <w:style w:type="character" w:customStyle="1" w:styleId="BalloonTextChar">
    <w:name w:val="Balloon Text Char"/>
    <w:basedOn w:val="DefaultParagraphFont"/>
    <w:link w:val="BalloonText"/>
    <w:uiPriority w:val="99"/>
    <w:semiHidden/>
    <w:rsid w:val="00741BE8"/>
    <w:rPr>
      <w:rFonts w:ascii="Tahoma" w:hAnsi="Tahoma" w:cs="Tahoma"/>
      <w:sz w:val="16"/>
      <w:szCs w:val="16"/>
    </w:rPr>
  </w:style>
  <w:style w:type="character" w:styleId="CommentReference">
    <w:name w:val="annotation reference"/>
    <w:basedOn w:val="DefaultParagraphFont"/>
    <w:uiPriority w:val="99"/>
    <w:semiHidden/>
    <w:unhideWhenUsed/>
    <w:rsid w:val="007A6729"/>
    <w:rPr>
      <w:sz w:val="16"/>
      <w:szCs w:val="16"/>
    </w:rPr>
  </w:style>
  <w:style w:type="paragraph" w:styleId="CommentText">
    <w:name w:val="annotation text"/>
    <w:basedOn w:val="Normal"/>
    <w:link w:val="CommentTextChar"/>
    <w:uiPriority w:val="99"/>
    <w:semiHidden/>
    <w:unhideWhenUsed/>
    <w:rsid w:val="007A6729"/>
  </w:style>
  <w:style w:type="character" w:customStyle="1" w:styleId="CommentTextChar">
    <w:name w:val="Comment Text Char"/>
    <w:basedOn w:val="DefaultParagraphFont"/>
    <w:link w:val="CommentText"/>
    <w:uiPriority w:val="99"/>
    <w:semiHidden/>
    <w:rsid w:val="007A672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729"/>
    <w:rPr>
      <w:b/>
      <w:bCs/>
    </w:rPr>
  </w:style>
  <w:style w:type="character" w:customStyle="1" w:styleId="CommentSubjectChar">
    <w:name w:val="Comment Subject Char"/>
    <w:basedOn w:val="CommentTextChar"/>
    <w:link w:val="CommentSubject"/>
    <w:uiPriority w:val="99"/>
    <w:semiHidden/>
    <w:rsid w:val="007A6729"/>
    <w:rPr>
      <w:rFonts w:ascii="Times New Roman" w:hAnsi="Times New Roman" w:cs="Times New Roman"/>
      <w:b/>
      <w:bCs/>
      <w:sz w:val="20"/>
      <w:szCs w:val="20"/>
    </w:rPr>
  </w:style>
  <w:style w:type="paragraph" w:styleId="Revision">
    <w:name w:val="Revision"/>
    <w:hidden/>
    <w:uiPriority w:val="99"/>
    <w:semiHidden/>
    <w:rsid w:val="00A7275F"/>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BE8"/>
    <w:pPr>
      <w:tabs>
        <w:tab w:val="center" w:pos="4680"/>
        <w:tab w:val="right" w:pos="9360"/>
      </w:tabs>
    </w:pPr>
  </w:style>
  <w:style w:type="character" w:customStyle="1" w:styleId="HeaderChar">
    <w:name w:val="Header Char"/>
    <w:basedOn w:val="DefaultParagraphFont"/>
    <w:link w:val="Header"/>
    <w:uiPriority w:val="99"/>
    <w:rsid w:val="00741BE8"/>
    <w:rPr>
      <w:rFonts w:ascii="Times New Roman" w:hAnsi="Times New Roman" w:cs="Times New Roman"/>
      <w:sz w:val="20"/>
      <w:szCs w:val="20"/>
    </w:rPr>
  </w:style>
  <w:style w:type="paragraph" w:styleId="Footer">
    <w:name w:val="footer"/>
    <w:basedOn w:val="Normal"/>
    <w:link w:val="FooterChar"/>
    <w:uiPriority w:val="99"/>
    <w:unhideWhenUsed/>
    <w:rsid w:val="00741BE8"/>
    <w:pPr>
      <w:tabs>
        <w:tab w:val="center" w:pos="4680"/>
        <w:tab w:val="right" w:pos="9360"/>
      </w:tabs>
    </w:pPr>
  </w:style>
  <w:style w:type="character" w:customStyle="1" w:styleId="FooterChar">
    <w:name w:val="Footer Char"/>
    <w:basedOn w:val="DefaultParagraphFont"/>
    <w:link w:val="Footer"/>
    <w:uiPriority w:val="99"/>
    <w:rsid w:val="00741BE8"/>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741BE8"/>
    <w:rPr>
      <w:rFonts w:ascii="Tahoma" w:hAnsi="Tahoma" w:cs="Tahoma"/>
      <w:sz w:val="16"/>
      <w:szCs w:val="16"/>
    </w:rPr>
  </w:style>
  <w:style w:type="character" w:customStyle="1" w:styleId="BalloonTextChar">
    <w:name w:val="Balloon Text Char"/>
    <w:basedOn w:val="DefaultParagraphFont"/>
    <w:link w:val="BalloonText"/>
    <w:uiPriority w:val="99"/>
    <w:semiHidden/>
    <w:rsid w:val="00741BE8"/>
    <w:rPr>
      <w:rFonts w:ascii="Tahoma" w:hAnsi="Tahoma" w:cs="Tahoma"/>
      <w:sz w:val="16"/>
      <w:szCs w:val="16"/>
    </w:rPr>
  </w:style>
  <w:style w:type="character" w:styleId="CommentReference">
    <w:name w:val="annotation reference"/>
    <w:basedOn w:val="DefaultParagraphFont"/>
    <w:uiPriority w:val="99"/>
    <w:semiHidden/>
    <w:unhideWhenUsed/>
    <w:rsid w:val="007A6729"/>
    <w:rPr>
      <w:sz w:val="16"/>
      <w:szCs w:val="16"/>
    </w:rPr>
  </w:style>
  <w:style w:type="paragraph" w:styleId="CommentText">
    <w:name w:val="annotation text"/>
    <w:basedOn w:val="Normal"/>
    <w:link w:val="CommentTextChar"/>
    <w:uiPriority w:val="99"/>
    <w:semiHidden/>
    <w:unhideWhenUsed/>
    <w:rsid w:val="007A6729"/>
  </w:style>
  <w:style w:type="character" w:customStyle="1" w:styleId="CommentTextChar">
    <w:name w:val="Comment Text Char"/>
    <w:basedOn w:val="DefaultParagraphFont"/>
    <w:link w:val="CommentText"/>
    <w:uiPriority w:val="99"/>
    <w:semiHidden/>
    <w:rsid w:val="007A672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729"/>
    <w:rPr>
      <w:b/>
      <w:bCs/>
    </w:rPr>
  </w:style>
  <w:style w:type="character" w:customStyle="1" w:styleId="CommentSubjectChar">
    <w:name w:val="Comment Subject Char"/>
    <w:basedOn w:val="CommentTextChar"/>
    <w:link w:val="CommentSubject"/>
    <w:uiPriority w:val="99"/>
    <w:semiHidden/>
    <w:rsid w:val="007A6729"/>
    <w:rPr>
      <w:rFonts w:ascii="Times New Roman" w:hAnsi="Times New Roman" w:cs="Times New Roman"/>
      <w:b/>
      <w:bCs/>
      <w:sz w:val="20"/>
      <w:szCs w:val="20"/>
    </w:rPr>
  </w:style>
  <w:style w:type="paragraph" w:styleId="Revision">
    <w:name w:val="Revision"/>
    <w:hidden/>
    <w:uiPriority w:val="99"/>
    <w:semiHidden/>
    <w:rsid w:val="00A7275F"/>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1367</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INVTG</dc:creator>
  <cp:keywords/>
  <dc:description/>
  <cp:lastModifiedBy>Harper, Michael</cp:lastModifiedBy>
  <cp:revision>1</cp:revision>
  <dcterms:created xsi:type="dcterms:W3CDTF">2018-10-22T19:27:00Z</dcterms:created>
  <dcterms:modified xsi:type="dcterms:W3CDTF">2019-10-07T12:46:00Z</dcterms:modified>
</cp:coreProperties>
</file>