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D091A" w14:textId="77777777" w:rsidR="00B55D4E" w:rsidRPr="006D3F73" w:rsidRDefault="001C7DB2" w:rsidP="00AD54FD">
      <w:pPr>
        <w:shd w:val="clear" w:color="auto" w:fill="FFFFFF"/>
        <w:ind w:left="1440" w:right="1440"/>
        <w:jc w:val="center"/>
        <w:rPr>
          <w:b/>
          <w:bCs/>
          <w:sz w:val="32"/>
        </w:rPr>
      </w:pPr>
      <w:r w:rsidRPr="006D3F73">
        <w:rPr>
          <w:b/>
          <w:bCs/>
          <w:sz w:val="32"/>
        </w:rPr>
        <w:t>REPATRIATION ACTS AMENDMENT ACT 1978</w:t>
      </w:r>
    </w:p>
    <w:p w14:paraId="06631945" w14:textId="77777777" w:rsidR="00B55D4E" w:rsidRPr="006D3F73" w:rsidRDefault="001C7DB2" w:rsidP="00AD54FD">
      <w:pPr>
        <w:shd w:val="clear" w:color="auto" w:fill="FFFFFF"/>
        <w:spacing w:before="360" w:after="360"/>
        <w:jc w:val="center"/>
        <w:rPr>
          <w:b/>
          <w:bCs/>
          <w:sz w:val="28"/>
        </w:rPr>
      </w:pPr>
      <w:r w:rsidRPr="006D3F73">
        <w:rPr>
          <w:b/>
          <w:bCs/>
          <w:sz w:val="28"/>
        </w:rPr>
        <w:t>No. 129 of 1978</w:t>
      </w:r>
    </w:p>
    <w:p w14:paraId="22CD11FB" w14:textId="77777777" w:rsidR="00B55D4E" w:rsidRPr="006D3F73" w:rsidRDefault="001C7DB2" w:rsidP="00AD54FD">
      <w:pPr>
        <w:shd w:val="clear" w:color="auto" w:fill="FFFFFF"/>
        <w:spacing w:before="360" w:after="360"/>
        <w:jc w:val="center"/>
        <w:rPr>
          <w:sz w:val="24"/>
        </w:rPr>
      </w:pPr>
      <w:r w:rsidRPr="006D3F73">
        <w:rPr>
          <w:sz w:val="24"/>
        </w:rPr>
        <w:t>An Act relating to Repatriation and related matters.</w:t>
      </w:r>
    </w:p>
    <w:p w14:paraId="3037A094" w14:textId="77777777" w:rsidR="00B55D4E" w:rsidRPr="006D3F73" w:rsidRDefault="001C7DB2" w:rsidP="001F2872">
      <w:pPr>
        <w:shd w:val="clear" w:color="auto" w:fill="FFFFFF"/>
        <w:spacing w:after="60"/>
        <w:ind w:firstLine="432"/>
        <w:jc w:val="both"/>
        <w:rPr>
          <w:sz w:val="24"/>
        </w:rPr>
      </w:pPr>
      <w:r w:rsidRPr="006D3F73">
        <w:rPr>
          <w:sz w:val="24"/>
        </w:rPr>
        <w:t>BE IT ENACTED by the Queen, and the Senate and House of Representatives of the Commonwealth of Australia, as follows:</w:t>
      </w:r>
    </w:p>
    <w:p w14:paraId="611811CC" w14:textId="518817B2" w:rsidR="00B55D4E" w:rsidRPr="006D3F73" w:rsidRDefault="001C7DB2" w:rsidP="005E697D">
      <w:pPr>
        <w:shd w:val="clear" w:color="auto" w:fill="FFFFFF"/>
        <w:spacing w:before="240" w:after="240"/>
        <w:jc w:val="center"/>
        <w:rPr>
          <w:sz w:val="24"/>
        </w:rPr>
      </w:pPr>
      <w:r w:rsidRPr="006D3F73">
        <w:rPr>
          <w:sz w:val="24"/>
        </w:rPr>
        <w:t>PART I</w:t>
      </w:r>
      <w:r w:rsidR="005E697D">
        <w:rPr>
          <w:sz w:val="24"/>
        </w:rPr>
        <w:t>—</w:t>
      </w:r>
      <w:r w:rsidRPr="006D3F73">
        <w:rPr>
          <w:sz w:val="24"/>
        </w:rPr>
        <w:t>PRELIMINARY</w:t>
      </w:r>
    </w:p>
    <w:p w14:paraId="736FBC9D" w14:textId="77777777" w:rsidR="00B55D4E" w:rsidRPr="006D3F73" w:rsidRDefault="001C7DB2" w:rsidP="001F2872">
      <w:pPr>
        <w:shd w:val="clear" w:color="auto" w:fill="FFFFFF"/>
        <w:spacing w:before="120" w:after="60"/>
        <w:jc w:val="both"/>
        <w:rPr>
          <w:b/>
        </w:rPr>
      </w:pPr>
      <w:r w:rsidRPr="006D3F73">
        <w:rPr>
          <w:b/>
        </w:rPr>
        <w:t>Short title</w:t>
      </w:r>
    </w:p>
    <w:p w14:paraId="20A3B664" w14:textId="6D01D896" w:rsidR="00B55D4E" w:rsidRPr="006D3F73" w:rsidRDefault="001C7DB2" w:rsidP="001F2872">
      <w:pPr>
        <w:shd w:val="clear" w:color="auto" w:fill="FFFFFF"/>
        <w:spacing w:after="60"/>
        <w:ind w:firstLine="432"/>
        <w:jc w:val="both"/>
        <w:rPr>
          <w:sz w:val="24"/>
        </w:rPr>
      </w:pPr>
      <w:r w:rsidRPr="006D3F73">
        <w:rPr>
          <w:b/>
          <w:bCs/>
          <w:sz w:val="24"/>
        </w:rPr>
        <w:t>1.</w:t>
      </w:r>
      <w:r w:rsidRPr="006D3F73">
        <w:rPr>
          <w:sz w:val="24"/>
        </w:rPr>
        <w:t xml:space="preserve"> This Act may be cited as the </w:t>
      </w:r>
      <w:r w:rsidRPr="006D3F73">
        <w:rPr>
          <w:i/>
          <w:iCs/>
          <w:sz w:val="24"/>
        </w:rPr>
        <w:t xml:space="preserve">Repatriation Acts Amendment Act </w:t>
      </w:r>
      <w:r w:rsidRPr="006D3F73">
        <w:rPr>
          <w:sz w:val="24"/>
        </w:rPr>
        <w:t>1978.</w:t>
      </w:r>
    </w:p>
    <w:p w14:paraId="4398EEC6" w14:textId="77777777" w:rsidR="00B55D4E" w:rsidRPr="006D3F73" w:rsidRDefault="001C7DB2" w:rsidP="001F2872">
      <w:pPr>
        <w:shd w:val="clear" w:color="auto" w:fill="FFFFFF"/>
        <w:spacing w:before="120" w:after="60"/>
        <w:jc w:val="both"/>
        <w:rPr>
          <w:b/>
        </w:rPr>
      </w:pPr>
      <w:r w:rsidRPr="006D3F73">
        <w:rPr>
          <w:b/>
        </w:rPr>
        <w:t>Commencement</w:t>
      </w:r>
    </w:p>
    <w:p w14:paraId="5D0CF09A" w14:textId="37BCF26A" w:rsidR="00B55D4E" w:rsidRPr="006D3F73" w:rsidRDefault="001C7DB2" w:rsidP="001F2872">
      <w:pPr>
        <w:shd w:val="clear" w:color="auto" w:fill="FFFFFF"/>
        <w:spacing w:after="60"/>
        <w:ind w:firstLine="432"/>
        <w:jc w:val="both"/>
        <w:rPr>
          <w:sz w:val="24"/>
        </w:rPr>
      </w:pPr>
      <w:r w:rsidRPr="006D3F73">
        <w:rPr>
          <w:b/>
          <w:bCs/>
          <w:sz w:val="24"/>
        </w:rPr>
        <w:t>2.</w:t>
      </w:r>
      <w:r w:rsidRPr="006D3F73">
        <w:rPr>
          <w:sz w:val="24"/>
        </w:rPr>
        <w:t xml:space="preserve"> (1) Subject to sub-section (2), this Act shall come into operation on the day on which it receives the Royal Assent.</w:t>
      </w:r>
    </w:p>
    <w:p w14:paraId="0C245DF9" w14:textId="77777777" w:rsidR="001B1D22" w:rsidRDefault="001C7DB2" w:rsidP="001F2872">
      <w:pPr>
        <w:shd w:val="clear" w:color="auto" w:fill="FFFFFF"/>
        <w:spacing w:after="60"/>
        <w:ind w:firstLine="432"/>
        <w:jc w:val="both"/>
        <w:rPr>
          <w:sz w:val="24"/>
        </w:rPr>
      </w:pPr>
      <w:r w:rsidRPr="006D3F73">
        <w:rPr>
          <w:sz w:val="24"/>
        </w:rPr>
        <w:t>(2) The following sections and Part VII shall come into operation on 1 November 1978:</w:t>
      </w:r>
    </w:p>
    <w:p w14:paraId="2014603D" w14:textId="6A35CEBB" w:rsidR="00B55D4E" w:rsidRPr="006D3F73" w:rsidRDefault="001C7DB2" w:rsidP="001F2872">
      <w:pPr>
        <w:shd w:val="clear" w:color="auto" w:fill="FFFFFF"/>
        <w:spacing w:after="60"/>
        <w:ind w:firstLine="432"/>
        <w:jc w:val="both"/>
        <w:rPr>
          <w:sz w:val="24"/>
        </w:rPr>
      </w:pPr>
      <w:bookmarkStart w:id="0" w:name="_GoBack"/>
      <w:bookmarkEnd w:id="0"/>
      <w:r w:rsidRPr="006D3F73">
        <w:rPr>
          <w:sz w:val="24"/>
        </w:rPr>
        <w:t>Sections 5, 6, 7, 8, 9, 10, 11, 13, 17, 20, 21, 22, 24, 27, 31, 33, 34 and 36.</w:t>
      </w:r>
    </w:p>
    <w:p w14:paraId="48BCC3A0" w14:textId="451147DB" w:rsidR="00B55D4E" w:rsidRPr="006D3F73" w:rsidRDefault="001C7DB2" w:rsidP="001F2872">
      <w:pPr>
        <w:shd w:val="clear" w:color="auto" w:fill="FFFFFF"/>
        <w:spacing w:before="360" w:after="360"/>
        <w:jc w:val="center"/>
        <w:rPr>
          <w:sz w:val="24"/>
        </w:rPr>
      </w:pPr>
      <w:r w:rsidRPr="006D3F73">
        <w:rPr>
          <w:sz w:val="24"/>
        </w:rPr>
        <w:t>PART II</w:t>
      </w:r>
      <w:r w:rsidR="005E697D">
        <w:rPr>
          <w:sz w:val="24"/>
        </w:rPr>
        <w:t>—</w:t>
      </w:r>
      <w:r w:rsidRPr="006D3F73">
        <w:rPr>
          <w:sz w:val="24"/>
        </w:rPr>
        <w:t>AMENDMENTS OF THE REPATRIATION ACT 1920</w:t>
      </w:r>
    </w:p>
    <w:p w14:paraId="0CA9A533" w14:textId="77777777" w:rsidR="00B55D4E" w:rsidRPr="006D3F73" w:rsidRDefault="001C7DB2" w:rsidP="001F2872">
      <w:pPr>
        <w:shd w:val="clear" w:color="auto" w:fill="FFFFFF"/>
        <w:spacing w:before="120" w:after="60"/>
        <w:jc w:val="both"/>
        <w:rPr>
          <w:b/>
        </w:rPr>
      </w:pPr>
      <w:r w:rsidRPr="006D3F73">
        <w:rPr>
          <w:b/>
        </w:rPr>
        <w:t>Principal Act</w:t>
      </w:r>
    </w:p>
    <w:p w14:paraId="6333415C" w14:textId="66AC97CF" w:rsidR="00B55D4E" w:rsidRPr="006D3F73" w:rsidRDefault="001C7DB2" w:rsidP="001F2872">
      <w:pPr>
        <w:shd w:val="clear" w:color="auto" w:fill="FFFFFF"/>
        <w:spacing w:after="60"/>
        <w:ind w:firstLine="432"/>
        <w:jc w:val="both"/>
        <w:rPr>
          <w:sz w:val="24"/>
        </w:rPr>
      </w:pPr>
      <w:r w:rsidRPr="006D3F73">
        <w:rPr>
          <w:b/>
          <w:bCs/>
          <w:sz w:val="24"/>
        </w:rPr>
        <w:t>3.</w:t>
      </w:r>
      <w:r w:rsidRPr="006D3F73">
        <w:rPr>
          <w:sz w:val="24"/>
        </w:rPr>
        <w:t xml:space="preserve"> The </w:t>
      </w:r>
      <w:r w:rsidRPr="006D3F73">
        <w:rPr>
          <w:i/>
          <w:iCs/>
          <w:sz w:val="24"/>
        </w:rPr>
        <w:t xml:space="preserve">Repatriation Act </w:t>
      </w:r>
      <w:r w:rsidRPr="006D3F73">
        <w:rPr>
          <w:sz w:val="24"/>
        </w:rPr>
        <w:t>1920 is in this Part referred to as the Principal Act.</w:t>
      </w:r>
    </w:p>
    <w:p w14:paraId="405F4A3A" w14:textId="77777777" w:rsidR="00B55D4E" w:rsidRPr="006D3F73" w:rsidRDefault="001C7DB2" w:rsidP="001F2872">
      <w:pPr>
        <w:shd w:val="clear" w:color="auto" w:fill="FFFFFF"/>
        <w:spacing w:before="120" w:after="60"/>
        <w:jc w:val="both"/>
        <w:rPr>
          <w:b/>
        </w:rPr>
      </w:pPr>
      <w:r w:rsidRPr="006D3F73">
        <w:rPr>
          <w:b/>
        </w:rPr>
        <w:t>Interpretation</w:t>
      </w:r>
    </w:p>
    <w:p w14:paraId="22AF6AD0" w14:textId="323D9EF7" w:rsidR="00B55D4E" w:rsidRPr="006D3F73" w:rsidRDefault="001C7DB2" w:rsidP="001F2872">
      <w:pPr>
        <w:shd w:val="clear" w:color="auto" w:fill="FFFFFF"/>
        <w:spacing w:after="60"/>
        <w:ind w:firstLine="432"/>
        <w:jc w:val="both"/>
        <w:rPr>
          <w:sz w:val="24"/>
        </w:rPr>
      </w:pPr>
      <w:r w:rsidRPr="006D3F73">
        <w:rPr>
          <w:b/>
          <w:bCs/>
          <w:sz w:val="24"/>
        </w:rPr>
        <w:t>4.</w:t>
      </w:r>
      <w:r w:rsidRPr="006D3F73">
        <w:rPr>
          <w:sz w:val="24"/>
        </w:rPr>
        <w:t xml:space="preserve"> Section 6 of the Principal Act is amended by omitting from sub</w:t>
      </w:r>
      <w:r w:rsidR="005E697D">
        <w:rPr>
          <w:sz w:val="24"/>
        </w:rPr>
        <w:t>-</w:t>
      </w:r>
      <w:r w:rsidRPr="006D3F73">
        <w:rPr>
          <w:sz w:val="24"/>
        </w:rPr>
        <w:t xml:space="preserve">section (1) the definition of </w:t>
      </w:r>
      <w:r w:rsidR="00C75C05" w:rsidRPr="006D3F73">
        <w:rPr>
          <w:sz w:val="24"/>
        </w:rPr>
        <w:t>“</w:t>
      </w:r>
      <w:r w:rsidRPr="006D3F73">
        <w:rPr>
          <w:sz w:val="24"/>
        </w:rPr>
        <w:t>organization representing returned soldiers</w:t>
      </w:r>
      <w:r w:rsidR="00C75C05" w:rsidRPr="006D3F73">
        <w:rPr>
          <w:sz w:val="24"/>
        </w:rPr>
        <w:t>”</w:t>
      </w:r>
      <w:r w:rsidRPr="006D3F73">
        <w:rPr>
          <w:sz w:val="24"/>
        </w:rPr>
        <w:t xml:space="preserve"> and substituting the following definition:</w:t>
      </w:r>
    </w:p>
    <w:p w14:paraId="3EA17BF0" w14:textId="77777777" w:rsidR="00B55D4E" w:rsidRPr="006D3F73" w:rsidRDefault="00C75C05" w:rsidP="001F2872">
      <w:pPr>
        <w:shd w:val="clear" w:color="auto" w:fill="FFFFFF"/>
        <w:spacing w:after="60"/>
        <w:ind w:left="720" w:hanging="288"/>
        <w:jc w:val="both"/>
        <w:rPr>
          <w:sz w:val="24"/>
        </w:rPr>
      </w:pPr>
      <w:r w:rsidRPr="006D3F73">
        <w:rPr>
          <w:sz w:val="24"/>
        </w:rPr>
        <w:t>“‘</w:t>
      </w:r>
      <w:r w:rsidR="001C7DB2" w:rsidRPr="006D3F73">
        <w:rPr>
          <w:sz w:val="24"/>
        </w:rPr>
        <w:t>organization representing returned soldiers</w:t>
      </w:r>
      <w:r w:rsidRPr="006D3F73">
        <w:rPr>
          <w:sz w:val="24"/>
        </w:rPr>
        <w:t>’</w:t>
      </w:r>
      <w:r w:rsidR="001C7DB2" w:rsidRPr="006D3F73">
        <w:rPr>
          <w:sz w:val="24"/>
        </w:rPr>
        <w:t xml:space="preserve"> means</w:t>
      </w:r>
      <w:r w:rsidR="001C7DB2" w:rsidRPr="006D3F73">
        <w:rPr>
          <w:rFonts w:eastAsia="Times New Roman"/>
          <w:sz w:val="24"/>
        </w:rPr>
        <w:t>—</w:t>
      </w:r>
    </w:p>
    <w:p w14:paraId="541C7FE0" w14:textId="77777777" w:rsidR="00575D4F" w:rsidRPr="00575D4F" w:rsidRDefault="00575D4F" w:rsidP="00575D4F">
      <w:pPr>
        <w:shd w:val="clear" w:color="auto" w:fill="FFFFFF"/>
        <w:spacing w:after="60"/>
        <w:ind w:firstLine="432"/>
        <w:jc w:val="both"/>
        <w:rPr>
          <w:sz w:val="2"/>
          <w:szCs w:val="2"/>
        </w:rPr>
      </w:pPr>
    </w:p>
    <w:p w14:paraId="64629E79" w14:textId="22AC35C4" w:rsidR="00B55D4E" w:rsidRPr="006D3F73" w:rsidRDefault="001C7DB2" w:rsidP="00575D4F">
      <w:pPr>
        <w:shd w:val="clear" w:color="auto" w:fill="FFFFFF"/>
        <w:spacing w:after="60"/>
        <w:ind w:left="1152" w:hanging="288"/>
        <w:jc w:val="both"/>
        <w:rPr>
          <w:sz w:val="24"/>
        </w:rPr>
      </w:pPr>
      <w:r w:rsidRPr="006D3F73">
        <w:rPr>
          <w:sz w:val="24"/>
        </w:rPr>
        <w:t xml:space="preserve">(a) an organization representing persons who are members of the Forces as defined by section 23, 100 or </w:t>
      </w:r>
      <w:r w:rsidRPr="006D3F73">
        <w:rPr>
          <w:smallCaps/>
          <w:sz w:val="24"/>
        </w:rPr>
        <w:t xml:space="preserve">107b; </w:t>
      </w:r>
      <w:r w:rsidRPr="006D3F73">
        <w:rPr>
          <w:sz w:val="24"/>
        </w:rPr>
        <w:t>or</w:t>
      </w:r>
    </w:p>
    <w:p w14:paraId="36666997" w14:textId="77777777" w:rsidR="00575D4F" w:rsidRPr="00575D4F" w:rsidRDefault="00575D4F" w:rsidP="00575D4F">
      <w:pPr>
        <w:shd w:val="clear" w:color="auto" w:fill="FFFFFF"/>
        <w:spacing w:after="60"/>
        <w:ind w:firstLine="432"/>
        <w:jc w:val="both"/>
        <w:rPr>
          <w:sz w:val="2"/>
          <w:szCs w:val="2"/>
        </w:rPr>
      </w:pPr>
    </w:p>
    <w:p w14:paraId="11ED9356" w14:textId="43975D7F" w:rsidR="00B55D4E" w:rsidRPr="006D3F73" w:rsidRDefault="001C7DB2" w:rsidP="00575D4F">
      <w:pPr>
        <w:shd w:val="clear" w:color="auto" w:fill="FFFFFF"/>
        <w:spacing w:after="60"/>
        <w:ind w:left="1152" w:hanging="288"/>
        <w:jc w:val="both"/>
        <w:rPr>
          <w:sz w:val="24"/>
        </w:rPr>
      </w:pPr>
      <w:r w:rsidRPr="006D3F73">
        <w:rPr>
          <w:sz w:val="24"/>
        </w:rPr>
        <w:t xml:space="preserve">(b) an organization representing persons who are members of the Forces as defined by section 105 or </w:t>
      </w:r>
      <w:r w:rsidRPr="006D3F73">
        <w:rPr>
          <w:smallCaps/>
          <w:sz w:val="24"/>
        </w:rPr>
        <w:t>107f,</w:t>
      </w:r>
    </w:p>
    <w:p w14:paraId="6239F6AC" w14:textId="31F8D890" w:rsidR="00B55D4E" w:rsidRPr="006D3F73" w:rsidRDefault="001C7DB2" w:rsidP="001F2872">
      <w:pPr>
        <w:shd w:val="clear" w:color="auto" w:fill="FFFFFF"/>
        <w:ind w:left="720"/>
        <w:jc w:val="both"/>
        <w:rPr>
          <w:sz w:val="24"/>
        </w:rPr>
      </w:pPr>
      <w:r w:rsidRPr="006D3F73">
        <w:rPr>
          <w:sz w:val="24"/>
        </w:rPr>
        <w:t xml:space="preserve">and includes an organization representing persons who were dependants of deceased members of the Forces, as defined by section 23, 100, 105, </w:t>
      </w:r>
      <w:r w:rsidRPr="006D3F73">
        <w:rPr>
          <w:smallCaps/>
          <w:sz w:val="24"/>
        </w:rPr>
        <w:t xml:space="preserve">107b </w:t>
      </w:r>
      <w:r w:rsidRPr="006D3F73">
        <w:rPr>
          <w:sz w:val="24"/>
        </w:rPr>
        <w:t>or 107</w:t>
      </w:r>
      <w:r w:rsidR="005E697D">
        <w:rPr>
          <w:smallCaps/>
          <w:sz w:val="24"/>
        </w:rPr>
        <w:t>f</w:t>
      </w:r>
      <w:r w:rsidRPr="006D3F73">
        <w:rPr>
          <w:sz w:val="24"/>
        </w:rPr>
        <w:t>, at the time of the deaths of those members;</w:t>
      </w:r>
      <w:r w:rsidR="00C75C05" w:rsidRPr="006D3F73">
        <w:rPr>
          <w:sz w:val="24"/>
        </w:rPr>
        <w:t>”</w:t>
      </w:r>
      <w:r w:rsidRPr="006D3F73">
        <w:rPr>
          <w:sz w:val="24"/>
        </w:rPr>
        <w:t>.</w:t>
      </w:r>
    </w:p>
    <w:p w14:paraId="64B919AC" w14:textId="779FCA27" w:rsidR="00B55D4E" w:rsidRPr="006D3F73" w:rsidRDefault="001C7DB2" w:rsidP="0099539E">
      <w:pPr>
        <w:shd w:val="clear" w:color="auto" w:fill="FFFFFF"/>
        <w:spacing w:before="120" w:after="60"/>
        <w:jc w:val="both"/>
        <w:rPr>
          <w:b/>
        </w:rPr>
      </w:pPr>
      <w:r w:rsidRPr="006D3F73">
        <w:rPr>
          <w:b/>
        </w:rPr>
        <w:t>Duties of Boards</w:t>
      </w:r>
    </w:p>
    <w:p w14:paraId="2C1AB89F" w14:textId="77777777" w:rsidR="00B55D4E" w:rsidRPr="006D3F73" w:rsidRDefault="001C7DB2" w:rsidP="0099539E">
      <w:pPr>
        <w:shd w:val="clear" w:color="auto" w:fill="FFFFFF"/>
        <w:spacing w:after="60"/>
        <w:ind w:firstLine="432"/>
        <w:jc w:val="both"/>
        <w:rPr>
          <w:sz w:val="24"/>
        </w:rPr>
      </w:pPr>
      <w:r w:rsidRPr="006D3F73">
        <w:rPr>
          <w:b/>
          <w:bCs/>
          <w:sz w:val="24"/>
        </w:rPr>
        <w:t>5.</w:t>
      </w:r>
      <w:r w:rsidRPr="006D3F73">
        <w:rPr>
          <w:sz w:val="24"/>
        </w:rPr>
        <w:t xml:space="preserve"> Section 27 of the Principal Act is amended by omitting paragraphs (i) and (j) of sub-section (1) and substituting the following word and paragraph:</w:t>
      </w:r>
    </w:p>
    <w:p w14:paraId="18297D23" w14:textId="77777777" w:rsidR="00575D4F" w:rsidRPr="00575D4F" w:rsidRDefault="00575D4F" w:rsidP="00575D4F">
      <w:pPr>
        <w:shd w:val="clear" w:color="auto" w:fill="FFFFFF"/>
        <w:spacing w:after="60"/>
        <w:ind w:firstLine="432"/>
        <w:jc w:val="both"/>
        <w:rPr>
          <w:sz w:val="2"/>
          <w:szCs w:val="2"/>
        </w:rPr>
      </w:pPr>
    </w:p>
    <w:p w14:paraId="0AB2653C" w14:textId="481B21F2" w:rsidR="00B55D4E" w:rsidRPr="006D3F73" w:rsidRDefault="00C75C05" w:rsidP="00575D4F">
      <w:pPr>
        <w:shd w:val="clear" w:color="auto" w:fill="FFFFFF"/>
        <w:spacing w:after="60"/>
        <w:ind w:left="720" w:hanging="288"/>
        <w:jc w:val="both"/>
        <w:rPr>
          <w:sz w:val="24"/>
        </w:rPr>
      </w:pPr>
      <w:r w:rsidRPr="006D3F73">
        <w:rPr>
          <w:sz w:val="24"/>
        </w:rPr>
        <w:t>“</w:t>
      </w:r>
      <w:r w:rsidR="001C7DB2" w:rsidRPr="006D3F73">
        <w:rPr>
          <w:sz w:val="24"/>
        </w:rPr>
        <w:t>and (j) determining whether a member of the Forces is permanently unemployable.</w:t>
      </w:r>
      <w:r w:rsidRPr="006D3F73">
        <w:rPr>
          <w:sz w:val="24"/>
        </w:rPr>
        <w:t>”</w:t>
      </w:r>
      <w:r w:rsidR="001C7DB2" w:rsidRPr="006D3F73">
        <w:rPr>
          <w:sz w:val="24"/>
        </w:rPr>
        <w:t>.</w:t>
      </w:r>
    </w:p>
    <w:p w14:paraId="78E26724" w14:textId="77777777" w:rsidR="00B55D4E" w:rsidRPr="006D3F73" w:rsidRDefault="001C7DB2" w:rsidP="0099539E">
      <w:pPr>
        <w:shd w:val="clear" w:color="auto" w:fill="FFFFFF"/>
        <w:spacing w:before="120" w:after="60"/>
        <w:jc w:val="both"/>
        <w:rPr>
          <w:b/>
        </w:rPr>
      </w:pPr>
      <w:r w:rsidRPr="006D3F73">
        <w:rPr>
          <w:b/>
        </w:rPr>
        <w:t>Variation of rate of pension</w:t>
      </w:r>
    </w:p>
    <w:p w14:paraId="209BC0B3" w14:textId="76CDD36B" w:rsidR="00B55D4E" w:rsidRPr="006D3F73" w:rsidRDefault="001C7DB2" w:rsidP="0099539E">
      <w:pPr>
        <w:shd w:val="clear" w:color="auto" w:fill="FFFFFF"/>
        <w:spacing w:after="60"/>
        <w:ind w:firstLine="432"/>
        <w:jc w:val="both"/>
        <w:rPr>
          <w:sz w:val="24"/>
        </w:rPr>
      </w:pPr>
      <w:r w:rsidRPr="006D3F73">
        <w:rPr>
          <w:b/>
          <w:bCs/>
          <w:sz w:val="24"/>
        </w:rPr>
        <w:t>6.</w:t>
      </w:r>
      <w:r w:rsidRPr="006D3F73">
        <w:rPr>
          <w:sz w:val="24"/>
        </w:rPr>
        <w:t xml:space="preserve"> Section 35</w:t>
      </w:r>
      <w:r w:rsidR="005E697D">
        <w:rPr>
          <w:smallCaps/>
          <w:sz w:val="24"/>
        </w:rPr>
        <w:t>aaa</w:t>
      </w:r>
      <w:r w:rsidRPr="006D3F73">
        <w:rPr>
          <w:sz w:val="24"/>
        </w:rPr>
        <w:t xml:space="preserve"> of the Principal Act is amended</w:t>
      </w:r>
      <w:r w:rsidRPr="006D3F73">
        <w:rPr>
          <w:rFonts w:eastAsia="Times New Roman"/>
          <w:sz w:val="24"/>
        </w:rPr>
        <w:t>—</w:t>
      </w:r>
    </w:p>
    <w:p w14:paraId="123C46CE" w14:textId="77777777" w:rsidR="00B55D4E" w:rsidRPr="006D3F73" w:rsidRDefault="001C7DB2" w:rsidP="0099539E">
      <w:pPr>
        <w:shd w:val="clear" w:color="auto" w:fill="FFFFFF"/>
        <w:spacing w:after="60"/>
        <w:ind w:left="720" w:hanging="288"/>
        <w:jc w:val="both"/>
        <w:rPr>
          <w:sz w:val="24"/>
        </w:rPr>
      </w:pPr>
      <w:r w:rsidRPr="006D3F73">
        <w:rPr>
          <w:sz w:val="24"/>
        </w:rPr>
        <w:t xml:space="preserve">(a) by omitting from sub-section (1) the definition of </w:t>
      </w:r>
      <w:r w:rsidR="00C75C05" w:rsidRPr="006D3F73">
        <w:rPr>
          <w:sz w:val="24"/>
        </w:rPr>
        <w:t>“</w:t>
      </w:r>
      <w:r w:rsidRPr="006D3F73">
        <w:rPr>
          <w:sz w:val="24"/>
        </w:rPr>
        <w:t>relevant period</w:t>
      </w:r>
      <w:r w:rsidR="00C75C05" w:rsidRPr="006D3F73">
        <w:rPr>
          <w:sz w:val="24"/>
        </w:rPr>
        <w:t>”</w:t>
      </w:r>
      <w:r w:rsidRPr="006D3F73">
        <w:rPr>
          <w:sz w:val="24"/>
        </w:rPr>
        <w:t xml:space="preserve"> and substituting the following definition:</w:t>
      </w:r>
    </w:p>
    <w:p w14:paraId="2D751405" w14:textId="77777777" w:rsidR="00575D4F" w:rsidRPr="00575D4F" w:rsidRDefault="00575D4F" w:rsidP="00575D4F">
      <w:pPr>
        <w:shd w:val="clear" w:color="auto" w:fill="FFFFFF"/>
        <w:spacing w:after="60"/>
        <w:ind w:firstLine="432"/>
        <w:jc w:val="both"/>
        <w:rPr>
          <w:sz w:val="2"/>
          <w:szCs w:val="2"/>
        </w:rPr>
      </w:pPr>
    </w:p>
    <w:p w14:paraId="7F8DCCB8" w14:textId="53F20A6B" w:rsidR="00B55D4E" w:rsidRPr="006D3F73" w:rsidRDefault="00C75C05" w:rsidP="00575D4F">
      <w:pPr>
        <w:shd w:val="clear" w:color="auto" w:fill="FFFFFF"/>
        <w:spacing w:after="60"/>
        <w:ind w:left="1152" w:hanging="288"/>
        <w:jc w:val="both"/>
        <w:rPr>
          <w:sz w:val="24"/>
        </w:rPr>
      </w:pPr>
      <w:r w:rsidRPr="006D3F73">
        <w:rPr>
          <w:sz w:val="24"/>
        </w:rPr>
        <w:t>“‘</w:t>
      </w:r>
      <w:r w:rsidR="001C7DB2" w:rsidRPr="006D3F73">
        <w:rPr>
          <w:sz w:val="24"/>
        </w:rPr>
        <w:t>relevant period</w:t>
      </w:r>
      <w:r w:rsidRPr="006D3F73">
        <w:rPr>
          <w:sz w:val="24"/>
        </w:rPr>
        <w:t>’</w:t>
      </w:r>
      <w:r w:rsidR="001C7DB2" w:rsidRPr="006D3F73">
        <w:rPr>
          <w:sz w:val="24"/>
        </w:rPr>
        <w:t xml:space="preserve"> means the period of 12 months commencing on 1 November 1979, and each subsequent period of 12 months;</w:t>
      </w:r>
      <w:r w:rsidRPr="006D3F73">
        <w:rPr>
          <w:sz w:val="24"/>
        </w:rPr>
        <w:t>”</w:t>
      </w:r>
      <w:r w:rsidR="001C7DB2" w:rsidRPr="006D3F73">
        <w:rPr>
          <w:sz w:val="24"/>
        </w:rPr>
        <w:t>; and</w:t>
      </w:r>
    </w:p>
    <w:p w14:paraId="7DF3A4ED" w14:textId="77777777" w:rsidR="00575D4F" w:rsidRPr="00575D4F" w:rsidRDefault="00575D4F" w:rsidP="00575D4F">
      <w:pPr>
        <w:shd w:val="clear" w:color="auto" w:fill="FFFFFF"/>
        <w:spacing w:after="60"/>
        <w:ind w:firstLine="432"/>
        <w:jc w:val="both"/>
        <w:rPr>
          <w:sz w:val="2"/>
          <w:szCs w:val="2"/>
        </w:rPr>
      </w:pPr>
    </w:p>
    <w:p w14:paraId="58DE56D4" w14:textId="77777777" w:rsidR="005E697D" w:rsidRDefault="005E697D">
      <w:pPr>
        <w:widowControl/>
        <w:autoSpaceDE/>
        <w:autoSpaceDN/>
        <w:adjustRightInd/>
        <w:spacing w:after="200" w:line="276" w:lineRule="auto"/>
        <w:rPr>
          <w:sz w:val="24"/>
        </w:rPr>
      </w:pPr>
      <w:r>
        <w:rPr>
          <w:sz w:val="24"/>
        </w:rPr>
        <w:br w:type="page"/>
      </w:r>
    </w:p>
    <w:p w14:paraId="070B227E" w14:textId="5F0B8AF2" w:rsidR="00B55D4E" w:rsidRPr="006D3F73" w:rsidRDefault="001C7DB2" w:rsidP="00575D4F">
      <w:pPr>
        <w:shd w:val="clear" w:color="auto" w:fill="FFFFFF"/>
        <w:spacing w:after="60"/>
        <w:ind w:left="720" w:hanging="288"/>
        <w:jc w:val="both"/>
        <w:rPr>
          <w:sz w:val="24"/>
        </w:rPr>
      </w:pPr>
      <w:r w:rsidRPr="006D3F73">
        <w:rPr>
          <w:sz w:val="24"/>
        </w:rPr>
        <w:lastRenderedPageBreak/>
        <w:t>(b) by omitting paragraph (a) of sub-section (5) and substituting the following paragraph:</w:t>
      </w:r>
    </w:p>
    <w:p w14:paraId="51370221" w14:textId="77777777" w:rsidR="00575D4F" w:rsidRPr="00575D4F" w:rsidRDefault="00575D4F" w:rsidP="00575D4F">
      <w:pPr>
        <w:shd w:val="clear" w:color="auto" w:fill="FFFFFF"/>
        <w:spacing w:after="60"/>
        <w:ind w:firstLine="432"/>
        <w:jc w:val="both"/>
        <w:rPr>
          <w:sz w:val="2"/>
          <w:szCs w:val="2"/>
        </w:rPr>
      </w:pPr>
    </w:p>
    <w:p w14:paraId="46599B55" w14:textId="4FB4DF3E" w:rsidR="00B55D4E" w:rsidRPr="006D3F73" w:rsidRDefault="00C75C05" w:rsidP="00575D4F">
      <w:pPr>
        <w:shd w:val="clear" w:color="auto" w:fill="FFFFFF"/>
        <w:spacing w:after="60"/>
        <w:ind w:left="1296" w:hanging="432"/>
        <w:jc w:val="both"/>
        <w:rPr>
          <w:sz w:val="24"/>
        </w:rPr>
      </w:pPr>
      <w:r w:rsidRPr="006D3F73">
        <w:rPr>
          <w:sz w:val="24"/>
        </w:rPr>
        <w:t>“</w:t>
      </w:r>
      <w:r w:rsidR="001C7DB2" w:rsidRPr="006D3F73">
        <w:rPr>
          <w:sz w:val="24"/>
        </w:rPr>
        <w:t>(a) is the number, calculated to 3 decimal places, ascertained by dividing the index number for the last preceding June quarter by the highest index number in respect of any other preceding June quarter, being such a quarter in the year 1978 or any subsequent year; or</w:t>
      </w:r>
      <w:r w:rsidRPr="006D3F73">
        <w:rPr>
          <w:sz w:val="24"/>
        </w:rPr>
        <w:t>”</w:t>
      </w:r>
      <w:r w:rsidR="001C7DB2" w:rsidRPr="006D3F73">
        <w:rPr>
          <w:sz w:val="24"/>
        </w:rPr>
        <w:t>.</w:t>
      </w:r>
    </w:p>
    <w:p w14:paraId="76A8E291" w14:textId="77777777" w:rsidR="00B55D4E" w:rsidRPr="006D3F73" w:rsidRDefault="001C7DB2" w:rsidP="0099539E">
      <w:pPr>
        <w:shd w:val="clear" w:color="auto" w:fill="FFFFFF"/>
        <w:spacing w:before="120" w:after="60"/>
        <w:jc w:val="both"/>
        <w:rPr>
          <w:b/>
        </w:rPr>
      </w:pPr>
      <w:r w:rsidRPr="006D3F73">
        <w:rPr>
          <w:b/>
        </w:rPr>
        <w:t>Pension for pulmonary tuberculosis</w:t>
      </w:r>
    </w:p>
    <w:p w14:paraId="4808DAF2" w14:textId="77777777" w:rsidR="00B55D4E" w:rsidRPr="006D3F73" w:rsidRDefault="001C7DB2" w:rsidP="0099539E">
      <w:pPr>
        <w:shd w:val="clear" w:color="auto" w:fill="FFFFFF"/>
        <w:spacing w:after="60"/>
        <w:ind w:firstLine="432"/>
        <w:jc w:val="both"/>
        <w:rPr>
          <w:sz w:val="24"/>
        </w:rPr>
      </w:pPr>
      <w:r w:rsidRPr="006D3F73">
        <w:rPr>
          <w:b/>
          <w:bCs/>
          <w:sz w:val="24"/>
        </w:rPr>
        <w:t>7.</w:t>
      </w:r>
      <w:r w:rsidRPr="006D3F73">
        <w:rPr>
          <w:sz w:val="24"/>
        </w:rPr>
        <w:t xml:space="preserve"> Section 37 of the Principal Act is repealed.</w:t>
      </w:r>
    </w:p>
    <w:p w14:paraId="16C462F0" w14:textId="77777777" w:rsidR="00B55D4E" w:rsidRPr="006D3F73" w:rsidRDefault="001C7DB2" w:rsidP="0099539E">
      <w:pPr>
        <w:shd w:val="clear" w:color="auto" w:fill="FFFFFF"/>
        <w:spacing w:before="120" w:after="60"/>
        <w:jc w:val="both"/>
        <w:rPr>
          <w:b/>
        </w:rPr>
      </w:pPr>
      <w:r w:rsidRPr="006D3F73">
        <w:rPr>
          <w:b/>
        </w:rPr>
        <w:t>Appeals</w:t>
      </w:r>
    </w:p>
    <w:p w14:paraId="07144FAE" w14:textId="77777777" w:rsidR="00B55D4E" w:rsidRPr="006D3F73" w:rsidRDefault="001C7DB2" w:rsidP="0099539E">
      <w:pPr>
        <w:shd w:val="clear" w:color="auto" w:fill="FFFFFF"/>
        <w:spacing w:after="60"/>
        <w:ind w:firstLine="432"/>
        <w:jc w:val="both"/>
        <w:rPr>
          <w:sz w:val="24"/>
        </w:rPr>
      </w:pPr>
      <w:r w:rsidRPr="006D3F73">
        <w:rPr>
          <w:b/>
          <w:bCs/>
          <w:sz w:val="24"/>
        </w:rPr>
        <w:t>8.</w:t>
      </w:r>
      <w:r w:rsidRPr="006D3F73">
        <w:rPr>
          <w:sz w:val="24"/>
        </w:rPr>
        <w:t xml:space="preserve"> Section 64 of the Principal Act is amended</w:t>
      </w:r>
      <w:r w:rsidRPr="006D3F73">
        <w:rPr>
          <w:rFonts w:eastAsia="Times New Roman"/>
          <w:sz w:val="24"/>
        </w:rPr>
        <w:t>—</w:t>
      </w:r>
    </w:p>
    <w:p w14:paraId="31418C6C" w14:textId="77777777" w:rsidR="00B55D4E" w:rsidRPr="006D3F73" w:rsidRDefault="001C7DB2" w:rsidP="0099539E">
      <w:pPr>
        <w:shd w:val="clear" w:color="auto" w:fill="FFFFFF"/>
        <w:spacing w:after="60"/>
        <w:ind w:left="720" w:hanging="288"/>
        <w:jc w:val="both"/>
        <w:rPr>
          <w:sz w:val="24"/>
        </w:rPr>
      </w:pPr>
      <w:r w:rsidRPr="006D3F73">
        <w:rPr>
          <w:sz w:val="24"/>
        </w:rPr>
        <w:t xml:space="preserve">(a) by omitting from sub-section (1) </w:t>
      </w:r>
      <w:r w:rsidR="00C75C05" w:rsidRPr="006D3F73">
        <w:rPr>
          <w:sz w:val="24"/>
        </w:rPr>
        <w:t>“</w:t>
      </w:r>
      <w:r w:rsidRPr="006D3F73">
        <w:rPr>
          <w:sz w:val="24"/>
        </w:rPr>
        <w:t>or a pension payable by virtue of sub-section (3) of section 37</w:t>
      </w:r>
      <w:r w:rsidR="00C75C05" w:rsidRPr="006D3F73">
        <w:rPr>
          <w:sz w:val="24"/>
        </w:rPr>
        <w:t>”</w:t>
      </w:r>
      <w:r w:rsidRPr="006D3F73">
        <w:rPr>
          <w:sz w:val="24"/>
        </w:rPr>
        <w:t>;</w:t>
      </w:r>
    </w:p>
    <w:p w14:paraId="3AB4C647" w14:textId="4436C0D2" w:rsidR="00B55D4E" w:rsidRPr="006D3F73" w:rsidRDefault="001C7DB2" w:rsidP="0099539E">
      <w:pPr>
        <w:shd w:val="clear" w:color="auto" w:fill="FFFFFF"/>
        <w:spacing w:after="60"/>
        <w:ind w:left="720" w:hanging="288"/>
        <w:jc w:val="both"/>
        <w:rPr>
          <w:sz w:val="24"/>
        </w:rPr>
      </w:pPr>
      <w:r w:rsidRPr="006D3F73">
        <w:rPr>
          <w:sz w:val="24"/>
        </w:rPr>
        <w:t>(b) by omitting sub-section (1</w:t>
      </w:r>
      <w:r w:rsidR="005E697D">
        <w:rPr>
          <w:smallCaps/>
          <w:sz w:val="24"/>
        </w:rPr>
        <w:t>a</w:t>
      </w:r>
      <w:r w:rsidRPr="006D3F73">
        <w:rPr>
          <w:sz w:val="24"/>
        </w:rPr>
        <w:t>); and</w:t>
      </w:r>
    </w:p>
    <w:p w14:paraId="442770BA" w14:textId="77777777" w:rsidR="00575D4F" w:rsidRPr="00575D4F" w:rsidRDefault="00575D4F" w:rsidP="00575D4F">
      <w:pPr>
        <w:shd w:val="clear" w:color="auto" w:fill="FFFFFF"/>
        <w:spacing w:after="60"/>
        <w:ind w:firstLine="432"/>
        <w:jc w:val="both"/>
        <w:rPr>
          <w:sz w:val="2"/>
          <w:szCs w:val="2"/>
        </w:rPr>
      </w:pPr>
    </w:p>
    <w:p w14:paraId="381C6EBB" w14:textId="70834525" w:rsidR="00B55D4E" w:rsidRPr="006D3F73" w:rsidRDefault="001C7DB2" w:rsidP="00575D4F">
      <w:pPr>
        <w:shd w:val="clear" w:color="auto" w:fill="FFFFFF"/>
        <w:spacing w:after="60"/>
        <w:ind w:left="720" w:hanging="288"/>
        <w:jc w:val="both"/>
        <w:rPr>
          <w:sz w:val="24"/>
        </w:rPr>
      </w:pPr>
      <w:r w:rsidRPr="006D3F73">
        <w:rPr>
          <w:sz w:val="24"/>
        </w:rPr>
        <w:t xml:space="preserve">(c) by omitting from sub-section (2) </w:t>
      </w:r>
      <w:r w:rsidR="00C75C05" w:rsidRPr="006D3F73">
        <w:rPr>
          <w:sz w:val="24"/>
        </w:rPr>
        <w:t>“</w:t>
      </w:r>
      <w:r w:rsidRPr="006D3F73">
        <w:rPr>
          <w:sz w:val="24"/>
        </w:rPr>
        <w:t>either of the last two preceding sub-sections</w:t>
      </w:r>
      <w:r w:rsidR="00C75C05" w:rsidRPr="006D3F73">
        <w:rPr>
          <w:sz w:val="24"/>
        </w:rPr>
        <w:t>”</w:t>
      </w:r>
      <w:r w:rsidRPr="006D3F73">
        <w:rPr>
          <w:sz w:val="24"/>
        </w:rPr>
        <w:t xml:space="preserve"> and substituting </w:t>
      </w:r>
      <w:r w:rsidR="00C75C05" w:rsidRPr="006D3F73">
        <w:rPr>
          <w:sz w:val="24"/>
        </w:rPr>
        <w:t>“</w:t>
      </w:r>
      <w:r w:rsidRPr="006D3F73">
        <w:rPr>
          <w:sz w:val="24"/>
        </w:rPr>
        <w:t>sub-section (1)</w:t>
      </w:r>
      <w:r w:rsidR="00C75C05" w:rsidRPr="006D3F73">
        <w:rPr>
          <w:sz w:val="24"/>
        </w:rPr>
        <w:t>”</w:t>
      </w:r>
      <w:r w:rsidRPr="006D3F73">
        <w:rPr>
          <w:sz w:val="24"/>
        </w:rPr>
        <w:t>.</w:t>
      </w:r>
    </w:p>
    <w:p w14:paraId="35D0C9A3" w14:textId="77777777" w:rsidR="00B55D4E" w:rsidRPr="006D3F73" w:rsidRDefault="001C7DB2" w:rsidP="0099539E">
      <w:pPr>
        <w:shd w:val="clear" w:color="auto" w:fill="FFFFFF"/>
        <w:spacing w:before="120" w:after="60"/>
        <w:jc w:val="both"/>
        <w:rPr>
          <w:b/>
        </w:rPr>
      </w:pPr>
      <w:r w:rsidRPr="006D3F73">
        <w:rPr>
          <w:b/>
        </w:rPr>
        <w:t>Assessment Appeal Tribunals</w:t>
      </w:r>
    </w:p>
    <w:p w14:paraId="25D4338E" w14:textId="77777777" w:rsidR="00B55D4E" w:rsidRPr="006D3F73" w:rsidRDefault="001C7DB2" w:rsidP="0099539E">
      <w:pPr>
        <w:shd w:val="clear" w:color="auto" w:fill="FFFFFF"/>
        <w:spacing w:after="60"/>
        <w:ind w:firstLine="432"/>
        <w:jc w:val="both"/>
        <w:rPr>
          <w:sz w:val="24"/>
        </w:rPr>
      </w:pPr>
      <w:r w:rsidRPr="006D3F73">
        <w:rPr>
          <w:b/>
          <w:bCs/>
          <w:sz w:val="24"/>
        </w:rPr>
        <w:t>9.</w:t>
      </w:r>
      <w:r w:rsidRPr="006D3F73">
        <w:rPr>
          <w:sz w:val="24"/>
        </w:rPr>
        <w:t xml:space="preserve"> Section 65 of the Principal Act is amended by omitting sub-paragraph (ii) of paragraph (b) of sub-section (1).</w:t>
      </w:r>
    </w:p>
    <w:p w14:paraId="58CA910C" w14:textId="77777777" w:rsidR="00B55D4E" w:rsidRPr="006D3F73" w:rsidRDefault="001C7DB2" w:rsidP="0099539E">
      <w:pPr>
        <w:shd w:val="clear" w:color="auto" w:fill="FFFFFF"/>
        <w:spacing w:before="120" w:after="60"/>
        <w:jc w:val="both"/>
        <w:rPr>
          <w:b/>
        </w:rPr>
      </w:pPr>
      <w:r w:rsidRPr="006D3F73">
        <w:rPr>
          <w:b/>
        </w:rPr>
        <w:t>Appeals by applicants under section 85</w:t>
      </w:r>
    </w:p>
    <w:p w14:paraId="6E2B579E" w14:textId="77777777" w:rsidR="00B55D4E" w:rsidRPr="006D3F73" w:rsidRDefault="001C7DB2" w:rsidP="0099539E">
      <w:pPr>
        <w:shd w:val="clear" w:color="auto" w:fill="FFFFFF"/>
        <w:spacing w:after="60"/>
        <w:ind w:firstLine="432"/>
        <w:jc w:val="both"/>
        <w:rPr>
          <w:sz w:val="24"/>
        </w:rPr>
      </w:pPr>
      <w:r w:rsidRPr="006D3F73">
        <w:rPr>
          <w:b/>
          <w:bCs/>
          <w:sz w:val="24"/>
        </w:rPr>
        <w:t>10.</w:t>
      </w:r>
      <w:r w:rsidRPr="006D3F73">
        <w:rPr>
          <w:sz w:val="24"/>
        </w:rPr>
        <w:t xml:space="preserve"> Section 70 of the Principal Act is amended by omitting paragraph (b) of sub-section (1).</w:t>
      </w:r>
    </w:p>
    <w:p w14:paraId="0FCD3592" w14:textId="77777777" w:rsidR="00B55D4E" w:rsidRPr="006D3F73" w:rsidRDefault="001C7DB2" w:rsidP="0099539E">
      <w:pPr>
        <w:shd w:val="clear" w:color="auto" w:fill="FFFFFF"/>
        <w:spacing w:before="120" w:after="60"/>
        <w:jc w:val="both"/>
        <w:rPr>
          <w:b/>
        </w:rPr>
      </w:pPr>
      <w:r w:rsidRPr="006D3F73">
        <w:rPr>
          <w:b/>
        </w:rPr>
        <w:t>Date of operation of decisions and determinations of appeal</w:t>
      </w:r>
    </w:p>
    <w:p w14:paraId="4E8CEE8A" w14:textId="2CD00520" w:rsidR="00B55D4E" w:rsidRPr="006D3F73" w:rsidRDefault="001C7DB2" w:rsidP="0099539E">
      <w:pPr>
        <w:shd w:val="clear" w:color="auto" w:fill="FFFFFF"/>
        <w:spacing w:after="60"/>
        <w:ind w:firstLine="432"/>
        <w:jc w:val="both"/>
        <w:rPr>
          <w:sz w:val="24"/>
        </w:rPr>
      </w:pPr>
      <w:r w:rsidRPr="006D3F73">
        <w:rPr>
          <w:b/>
          <w:bCs/>
          <w:sz w:val="24"/>
        </w:rPr>
        <w:t>11.</w:t>
      </w:r>
      <w:r w:rsidRPr="006D3F73">
        <w:rPr>
          <w:sz w:val="24"/>
        </w:rPr>
        <w:t xml:space="preserve"> Section 78 of the Principal Act is amended by omitting from sub-paragraph (ii) of paragraph (a) of sub-section (2) and from subsection (2</w:t>
      </w:r>
      <w:r w:rsidR="005E697D">
        <w:rPr>
          <w:smallCaps/>
          <w:sz w:val="24"/>
        </w:rPr>
        <w:t>a</w:t>
      </w:r>
      <w:r w:rsidRPr="006D3F73">
        <w:rPr>
          <w:sz w:val="24"/>
        </w:rPr>
        <w:t xml:space="preserve">) </w:t>
      </w:r>
      <w:r w:rsidR="00C75C05" w:rsidRPr="006D3F73">
        <w:rPr>
          <w:sz w:val="24"/>
        </w:rPr>
        <w:t>“</w:t>
      </w:r>
      <w:r w:rsidRPr="006D3F73">
        <w:rPr>
          <w:sz w:val="24"/>
        </w:rPr>
        <w:t>or sub-section (1</w:t>
      </w:r>
      <w:r w:rsidR="005E697D">
        <w:rPr>
          <w:smallCaps/>
          <w:sz w:val="24"/>
        </w:rPr>
        <w:t>a</w:t>
      </w:r>
      <w:r w:rsidRPr="006D3F73">
        <w:rPr>
          <w:sz w:val="24"/>
        </w:rPr>
        <w:t>)</w:t>
      </w:r>
      <w:r w:rsidR="00C75C05" w:rsidRPr="006D3F73">
        <w:rPr>
          <w:sz w:val="24"/>
        </w:rPr>
        <w:t>”</w:t>
      </w:r>
      <w:r w:rsidRPr="006D3F73">
        <w:rPr>
          <w:sz w:val="24"/>
        </w:rPr>
        <w:t xml:space="preserve"> (wherever occurring).</w:t>
      </w:r>
    </w:p>
    <w:p w14:paraId="0FA80F6F" w14:textId="52109073" w:rsidR="00B55D4E" w:rsidRPr="006D3F73" w:rsidRDefault="001C7DB2" w:rsidP="007D7D33">
      <w:pPr>
        <w:shd w:val="clear" w:color="auto" w:fill="FFFFFF"/>
        <w:spacing w:before="120" w:after="60"/>
        <w:jc w:val="both"/>
        <w:rPr>
          <w:b/>
        </w:rPr>
      </w:pPr>
      <w:r w:rsidRPr="006D3F73">
        <w:rPr>
          <w:b/>
        </w:rPr>
        <w:t>Interpretation</w:t>
      </w:r>
    </w:p>
    <w:p w14:paraId="3D64CCFF" w14:textId="77777777" w:rsidR="00B55D4E" w:rsidRPr="006D3F73" w:rsidRDefault="001C7DB2" w:rsidP="007D7D33">
      <w:pPr>
        <w:shd w:val="clear" w:color="auto" w:fill="FFFFFF"/>
        <w:spacing w:after="60"/>
        <w:ind w:firstLine="432"/>
        <w:jc w:val="both"/>
        <w:rPr>
          <w:sz w:val="24"/>
        </w:rPr>
      </w:pPr>
      <w:r w:rsidRPr="006D3F73">
        <w:rPr>
          <w:b/>
          <w:bCs/>
          <w:sz w:val="24"/>
        </w:rPr>
        <w:t>12.</w:t>
      </w:r>
      <w:r w:rsidRPr="006D3F73">
        <w:rPr>
          <w:sz w:val="24"/>
        </w:rPr>
        <w:t xml:space="preserve"> (1) Section 83 of</w:t>
      </w:r>
      <w:r w:rsidR="00513A3C" w:rsidRPr="006D3F73">
        <w:rPr>
          <w:sz w:val="24"/>
        </w:rPr>
        <w:t xml:space="preserve"> </w:t>
      </w:r>
      <w:r w:rsidRPr="006D3F73">
        <w:rPr>
          <w:sz w:val="24"/>
        </w:rPr>
        <w:t>the Principal Act is amended</w:t>
      </w:r>
      <w:r w:rsidRPr="006D3F73">
        <w:rPr>
          <w:rFonts w:eastAsia="Times New Roman"/>
          <w:sz w:val="24"/>
        </w:rPr>
        <w:t>—</w:t>
      </w:r>
    </w:p>
    <w:p w14:paraId="5F192AE7" w14:textId="77777777" w:rsidR="00B55D4E" w:rsidRPr="006D3F73" w:rsidRDefault="001C7DB2" w:rsidP="007D7D33">
      <w:pPr>
        <w:shd w:val="clear" w:color="auto" w:fill="FFFFFF"/>
        <w:spacing w:after="60"/>
        <w:ind w:left="720" w:hanging="288"/>
        <w:jc w:val="both"/>
        <w:rPr>
          <w:sz w:val="24"/>
        </w:rPr>
      </w:pPr>
      <w:r w:rsidRPr="006D3F73">
        <w:rPr>
          <w:sz w:val="24"/>
        </w:rPr>
        <w:t xml:space="preserve">(a) by adding at the end of sub-paragraph (i) of paragraph (b) of the definition of </w:t>
      </w:r>
      <w:r w:rsidR="00C75C05" w:rsidRPr="006D3F73">
        <w:rPr>
          <w:sz w:val="24"/>
        </w:rPr>
        <w:t>“</w:t>
      </w:r>
      <w:r w:rsidRPr="006D3F73">
        <w:rPr>
          <w:sz w:val="24"/>
        </w:rPr>
        <w:t>Child</w:t>
      </w:r>
      <w:r w:rsidR="00C75C05" w:rsidRPr="006D3F73">
        <w:rPr>
          <w:sz w:val="24"/>
        </w:rPr>
        <w:t>”</w:t>
      </w:r>
      <w:r w:rsidRPr="006D3F73">
        <w:rPr>
          <w:sz w:val="24"/>
        </w:rPr>
        <w:t xml:space="preserve"> in sub-section (1) </w:t>
      </w:r>
      <w:r w:rsidR="00C75C05" w:rsidRPr="006D3F73">
        <w:rPr>
          <w:sz w:val="24"/>
        </w:rPr>
        <w:t>“</w:t>
      </w:r>
      <w:r w:rsidRPr="006D3F73">
        <w:rPr>
          <w:sz w:val="24"/>
        </w:rPr>
        <w:t>but is under the age of twenty-five years</w:t>
      </w:r>
      <w:r w:rsidR="00C75C05" w:rsidRPr="006D3F73">
        <w:rPr>
          <w:sz w:val="24"/>
        </w:rPr>
        <w:t>”</w:t>
      </w:r>
      <w:r w:rsidRPr="006D3F73">
        <w:rPr>
          <w:sz w:val="24"/>
        </w:rPr>
        <w:t>; and</w:t>
      </w:r>
    </w:p>
    <w:p w14:paraId="638FB8B5" w14:textId="77777777" w:rsidR="00B55D4E" w:rsidRPr="006D3F73" w:rsidRDefault="001C7DB2" w:rsidP="007D7D33">
      <w:pPr>
        <w:shd w:val="clear" w:color="auto" w:fill="FFFFFF"/>
        <w:spacing w:after="60"/>
        <w:ind w:left="720" w:hanging="288"/>
        <w:jc w:val="both"/>
        <w:rPr>
          <w:sz w:val="24"/>
        </w:rPr>
      </w:pPr>
      <w:r w:rsidRPr="006D3F73">
        <w:rPr>
          <w:sz w:val="24"/>
        </w:rPr>
        <w:t xml:space="preserve">(b) by adding at the end of paragraph (1a) of the definition of </w:t>
      </w:r>
      <w:r w:rsidR="00C75C05" w:rsidRPr="006D3F73">
        <w:rPr>
          <w:sz w:val="24"/>
        </w:rPr>
        <w:t>“</w:t>
      </w:r>
      <w:r w:rsidRPr="006D3F73">
        <w:rPr>
          <w:sz w:val="24"/>
        </w:rPr>
        <w:t>Income</w:t>
      </w:r>
      <w:r w:rsidR="00C75C05" w:rsidRPr="006D3F73">
        <w:rPr>
          <w:sz w:val="24"/>
        </w:rPr>
        <w:t>”</w:t>
      </w:r>
      <w:r w:rsidRPr="006D3F73">
        <w:rPr>
          <w:sz w:val="24"/>
        </w:rPr>
        <w:t xml:space="preserve"> in sub-section (1) </w:t>
      </w:r>
      <w:r w:rsidR="00C75C05" w:rsidRPr="006D3F73">
        <w:rPr>
          <w:sz w:val="24"/>
        </w:rPr>
        <w:t>“</w:t>
      </w:r>
      <w:r w:rsidRPr="006D3F73">
        <w:rPr>
          <w:sz w:val="24"/>
        </w:rPr>
        <w:t>or by way of any other allowance under the regulations that is prescribed for the purposes of this paragraph</w:t>
      </w:r>
      <w:r w:rsidR="00C75C05" w:rsidRPr="006D3F73">
        <w:rPr>
          <w:sz w:val="24"/>
        </w:rPr>
        <w:t>”</w:t>
      </w:r>
      <w:r w:rsidRPr="006D3F73">
        <w:rPr>
          <w:sz w:val="24"/>
        </w:rPr>
        <w:t>.</w:t>
      </w:r>
    </w:p>
    <w:p w14:paraId="1BADDAF6" w14:textId="77777777" w:rsidR="00575D4F" w:rsidRPr="00575D4F" w:rsidRDefault="00575D4F" w:rsidP="00575D4F">
      <w:pPr>
        <w:shd w:val="clear" w:color="auto" w:fill="FFFFFF"/>
        <w:spacing w:after="60"/>
        <w:ind w:firstLine="432"/>
        <w:jc w:val="both"/>
        <w:rPr>
          <w:sz w:val="2"/>
          <w:szCs w:val="2"/>
        </w:rPr>
      </w:pPr>
    </w:p>
    <w:p w14:paraId="77B5D5B9" w14:textId="65BD5ED9" w:rsidR="00B55D4E" w:rsidRPr="006D3F73" w:rsidRDefault="001C7DB2" w:rsidP="00575D4F">
      <w:pPr>
        <w:shd w:val="clear" w:color="auto" w:fill="FFFFFF"/>
        <w:spacing w:after="60"/>
        <w:ind w:firstLine="432"/>
        <w:jc w:val="both"/>
        <w:rPr>
          <w:sz w:val="24"/>
        </w:rPr>
      </w:pPr>
      <w:r w:rsidRPr="006D3F73">
        <w:rPr>
          <w:sz w:val="24"/>
        </w:rPr>
        <w:t>(2) Where the maximum rate of pension applicable to a member of the Forces immediately before the commencement of this sub-section is a rate for the purpose of the calculation of which there has been taken into account a rate in respect of a particular child who has attained the age of 25 years, the appropriate rate in respect of that child shall continue to be taken into account for that purpose after the commencement of this sub-section notwithstanding the amendment made by paragraph (1)(a).</w:t>
      </w:r>
    </w:p>
    <w:p w14:paraId="15D5098E" w14:textId="77777777" w:rsidR="00575D4F" w:rsidRPr="00575D4F" w:rsidRDefault="00575D4F" w:rsidP="00575D4F">
      <w:pPr>
        <w:shd w:val="clear" w:color="auto" w:fill="FFFFFF"/>
        <w:spacing w:after="60"/>
        <w:ind w:firstLine="432"/>
        <w:jc w:val="both"/>
        <w:rPr>
          <w:sz w:val="2"/>
          <w:szCs w:val="2"/>
        </w:rPr>
      </w:pPr>
    </w:p>
    <w:p w14:paraId="28DC3D11" w14:textId="77777777" w:rsidR="00575D4F" w:rsidRPr="00575D4F" w:rsidRDefault="00575D4F" w:rsidP="00575D4F">
      <w:pPr>
        <w:shd w:val="clear" w:color="auto" w:fill="FFFFFF"/>
        <w:spacing w:after="60"/>
        <w:ind w:firstLine="432"/>
        <w:jc w:val="both"/>
        <w:rPr>
          <w:sz w:val="2"/>
          <w:szCs w:val="2"/>
        </w:rPr>
      </w:pPr>
      <w:r w:rsidRPr="006D3F73">
        <w:rPr>
          <w:sz w:val="24"/>
        </w:rPr>
        <w:t xml:space="preserve"> </w:t>
      </w:r>
    </w:p>
    <w:p w14:paraId="241F7CA9" w14:textId="0A25FB17" w:rsidR="00B55D4E" w:rsidRPr="006D3F73" w:rsidRDefault="001C7DB2" w:rsidP="00575D4F">
      <w:pPr>
        <w:shd w:val="clear" w:color="auto" w:fill="FFFFFF"/>
        <w:spacing w:after="60"/>
        <w:ind w:firstLine="432"/>
        <w:jc w:val="both"/>
        <w:rPr>
          <w:sz w:val="24"/>
        </w:rPr>
      </w:pPr>
      <w:r w:rsidRPr="006D3F73">
        <w:rPr>
          <w:sz w:val="24"/>
        </w:rPr>
        <w:t>(3) Where the income of a member of the Forces for the purposes of Division 5 of Part III of the Principal Act immediately before the commencement of this sub-section is an amount of income for the purpose of the computation of which in accordance with sub-section 87(3) of that Act there has been taken into account a rate in respect of a child who has attained the age of 25 years, the appropriate rate in respect of that child shall continue to be taken into account for that purpose after the commencement of this sub-section notwithstanding the amendment made by paragraph (1)(a).</w:t>
      </w:r>
    </w:p>
    <w:p w14:paraId="66FE1DCF" w14:textId="77777777" w:rsidR="00B55D4E" w:rsidRPr="006D3F73" w:rsidRDefault="001C7DB2" w:rsidP="007D7D33">
      <w:pPr>
        <w:shd w:val="clear" w:color="auto" w:fill="FFFFFF"/>
        <w:spacing w:before="120" w:after="60"/>
        <w:jc w:val="both"/>
        <w:rPr>
          <w:b/>
        </w:rPr>
      </w:pPr>
      <w:r w:rsidRPr="006D3F73">
        <w:rPr>
          <w:b/>
        </w:rPr>
        <w:t>Service pension in respect of a member permanently unemployable, &amp;c.</w:t>
      </w:r>
    </w:p>
    <w:p w14:paraId="3DCA73CD" w14:textId="77777777" w:rsidR="00B55D4E" w:rsidRPr="006D3F73" w:rsidRDefault="001C7DB2" w:rsidP="007D7D33">
      <w:pPr>
        <w:shd w:val="clear" w:color="auto" w:fill="FFFFFF"/>
        <w:spacing w:after="60"/>
        <w:ind w:firstLine="432"/>
        <w:jc w:val="both"/>
        <w:rPr>
          <w:sz w:val="24"/>
        </w:rPr>
      </w:pPr>
      <w:r w:rsidRPr="006D3F73">
        <w:rPr>
          <w:b/>
          <w:bCs/>
          <w:sz w:val="24"/>
        </w:rPr>
        <w:t>13.</w:t>
      </w:r>
      <w:r w:rsidRPr="006D3F73">
        <w:rPr>
          <w:sz w:val="24"/>
        </w:rPr>
        <w:t xml:space="preserve"> Section 85 of the Principal Act is amended by omitting paragraph (b) of sub-section (2).</w:t>
      </w:r>
    </w:p>
    <w:p w14:paraId="1AC96501" w14:textId="77777777" w:rsidR="00B55D4E" w:rsidRPr="006D3F73" w:rsidRDefault="001C7DB2" w:rsidP="007D7D33">
      <w:pPr>
        <w:shd w:val="clear" w:color="auto" w:fill="FFFFFF"/>
        <w:spacing w:before="120" w:after="60"/>
        <w:jc w:val="both"/>
        <w:rPr>
          <w:b/>
        </w:rPr>
      </w:pPr>
      <w:r w:rsidRPr="006D3F73">
        <w:rPr>
          <w:b/>
        </w:rPr>
        <w:t>Variation of rate of service pension according to income</w:t>
      </w:r>
    </w:p>
    <w:p w14:paraId="3B348F8F" w14:textId="6D3CDFD3" w:rsidR="00B55D4E" w:rsidRPr="006D3F73" w:rsidRDefault="001C7DB2" w:rsidP="007D7D33">
      <w:pPr>
        <w:shd w:val="clear" w:color="auto" w:fill="FFFFFF"/>
        <w:spacing w:after="60"/>
        <w:ind w:firstLine="432"/>
        <w:jc w:val="both"/>
        <w:rPr>
          <w:sz w:val="24"/>
        </w:rPr>
      </w:pPr>
      <w:r w:rsidRPr="006D3F73">
        <w:rPr>
          <w:b/>
          <w:bCs/>
          <w:sz w:val="24"/>
        </w:rPr>
        <w:t>14.</w:t>
      </w:r>
      <w:r w:rsidRPr="006D3F73">
        <w:rPr>
          <w:sz w:val="24"/>
        </w:rPr>
        <w:t xml:space="preserve"> Section 87 of the Principal Act is amended by omitting sub-section (1</w:t>
      </w:r>
      <w:r w:rsidR="005E697D">
        <w:rPr>
          <w:smallCaps/>
          <w:sz w:val="24"/>
        </w:rPr>
        <w:t>a</w:t>
      </w:r>
      <w:r w:rsidRPr="006D3F73">
        <w:rPr>
          <w:sz w:val="24"/>
        </w:rPr>
        <w:t>) and substituting the following sub-sections:</w:t>
      </w:r>
    </w:p>
    <w:p w14:paraId="095359CC" w14:textId="709F5AB0" w:rsidR="00B55D4E" w:rsidRPr="006D3F73" w:rsidRDefault="00C75C05" w:rsidP="00575D4F">
      <w:pPr>
        <w:shd w:val="clear" w:color="auto" w:fill="FFFFFF"/>
        <w:spacing w:after="60"/>
        <w:ind w:firstLine="432"/>
        <w:jc w:val="both"/>
        <w:rPr>
          <w:sz w:val="24"/>
        </w:rPr>
      </w:pPr>
      <w:r w:rsidRPr="006D3F73">
        <w:rPr>
          <w:sz w:val="24"/>
        </w:rPr>
        <w:t>“</w:t>
      </w:r>
      <w:r w:rsidR="001C7DB2" w:rsidRPr="006D3F73">
        <w:rPr>
          <w:sz w:val="24"/>
        </w:rPr>
        <w:t>(1</w:t>
      </w:r>
      <w:r w:rsidR="005E697D">
        <w:rPr>
          <w:smallCaps/>
          <w:sz w:val="24"/>
        </w:rPr>
        <w:t>a</w:t>
      </w:r>
      <w:r w:rsidR="001C7DB2" w:rsidRPr="006D3F73">
        <w:rPr>
          <w:sz w:val="24"/>
        </w:rPr>
        <w:t>) Sub-section (1) does not apply in relation to a claimant or pensioner who is permanently blind.</w:t>
      </w:r>
    </w:p>
    <w:p w14:paraId="2A0B2979" w14:textId="6978F4BA" w:rsidR="00B55D4E" w:rsidRPr="006D3F73" w:rsidRDefault="00C75C05" w:rsidP="00575D4F">
      <w:pPr>
        <w:shd w:val="clear" w:color="auto" w:fill="FFFFFF"/>
        <w:spacing w:after="60"/>
        <w:ind w:firstLine="432"/>
        <w:jc w:val="both"/>
        <w:rPr>
          <w:sz w:val="24"/>
        </w:rPr>
      </w:pPr>
      <w:r w:rsidRPr="006D3F73">
        <w:rPr>
          <w:sz w:val="24"/>
        </w:rPr>
        <w:t>“</w:t>
      </w:r>
      <w:r w:rsidR="001C7DB2" w:rsidRPr="006D3F73">
        <w:rPr>
          <w:sz w:val="24"/>
        </w:rPr>
        <w:t>(1</w:t>
      </w:r>
      <w:r w:rsidR="005E697D">
        <w:rPr>
          <w:smallCaps/>
          <w:sz w:val="24"/>
        </w:rPr>
        <w:t>b</w:t>
      </w:r>
      <w:r w:rsidR="001C7DB2" w:rsidRPr="006D3F73">
        <w:rPr>
          <w:sz w:val="24"/>
        </w:rPr>
        <w:t>) Notwithstanding sub-section (1), where a claimant or pensioner</w:t>
      </w:r>
      <w:r w:rsidR="001C7DB2" w:rsidRPr="006D3F73">
        <w:rPr>
          <w:rFonts w:eastAsia="Times New Roman"/>
          <w:sz w:val="24"/>
        </w:rPr>
        <w:t>—</w:t>
      </w:r>
    </w:p>
    <w:p w14:paraId="0942D928" w14:textId="77777777" w:rsidR="00575D4F" w:rsidRPr="00575D4F" w:rsidRDefault="00575D4F" w:rsidP="00575D4F">
      <w:pPr>
        <w:shd w:val="clear" w:color="auto" w:fill="FFFFFF"/>
        <w:spacing w:after="60"/>
        <w:ind w:firstLine="432"/>
        <w:jc w:val="both"/>
        <w:rPr>
          <w:sz w:val="2"/>
          <w:szCs w:val="2"/>
        </w:rPr>
      </w:pPr>
    </w:p>
    <w:p w14:paraId="649190F8" w14:textId="51EBF16D" w:rsidR="00B55D4E" w:rsidRPr="006D3F73" w:rsidRDefault="001C7DB2" w:rsidP="00575D4F">
      <w:pPr>
        <w:shd w:val="clear" w:color="auto" w:fill="FFFFFF"/>
        <w:spacing w:after="60"/>
        <w:ind w:left="720" w:hanging="288"/>
        <w:jc w:val="both"/>
        <w:rPr>
          <w:sz w:val="24"/>
        </w:rPr>
      </w:pPr>
      <w:r w:rsidRPr="006D3F73">
        <w:rPr>
          <w:sz w:val="24"/>
        </w:rPr>
        <w:t>(a) has attained the age of 70 years; and</w:t>
      </w:r>
    </w:p>
    <w:p w14:paraId="3F737833" w14:textId="77777777" w:rsidR="00575D4F" w:rsidRPr="00575D4F" w:rsidRDefault="00575D4F" w:rsidP="00575D4F">
      <w:pPr>
        <w:shd w:val="clear" w:color="auto" w:fill="FFFFFF"/>
        <w:spacing w:after="60"/>
        <w:ind w:firstLine="432"/>
        <w:jc w:val="both"/>
        <w:rPr>
          <w:sz w:val="2"/>
          <w:szCs w:val="2"/>
        </w:rPr>
      </w:pPr>
    </w:p>
    <w:p w14:paraId="4BD70AE7" w14:textId="5FA53120" w:rsidR="00B55D4E" w:rsidRPr="006D3F73" w:rsidRDefault="001C7DB2" w:rsidP="00575D4F">
      <w:pPr>
        <w:shd w:val="clear" w:color="auto" w:fill="FFFFFF"/>
        <w:spacing w:after="60"/>
        <w:ind w:left="720" w:hanging="288"/>
        <w:jc w:val="both"/>
        <w:rPr>
          <w:sz w:val="24"/>
        </w:rPr>
      </w:pPr>
      <w:r w:rsidRPr="006D3F73">
        <w:rPr>
          <w:sz w:val="24"/>
        </w:rPr>
        <w:lastRenderedPageBreak/>
        <w:t>(b) is in receipt of, or is qualified to receive, a service pension,</w:t>
      </w:r>
    </w:p>
    <w:p w14:paraId="13CA199C" w14:textId="5F5A7E4D" w:rsidR="00B55D4E" w:rsidRPr="006D3F73" w:rsidRDefault="001C7DB2" w:rsidP="00E6109C">
      <w:pPr>
        <w:shd w:val="clear" w:color="auto" w:fill="FFFFFF"/>
        <w:spacing w:after="60"/>
        <w:jc w:val="both"/>
        <w:rPr>
          <w:sz w:val="24"/>
        </w:rPr>
      </w:pPr>
      <w:r w:rsidRPr="006D3F73">
        <w:rPr>
          <w:sz w:val="24"/>
        </w:rPr>
        <w:t>the annual rate at which that pension is granted shall not be less than</w:t>
      </w:r>
      <w:r w:rsidRPr="006D3F73">
        <w:rPr>
          <w:rFonts w:eastAsia="Times New Roman"/>
          <w:sz w:val="24"/>
        </w:rPr>
        <w:t>—</w:t>
      </w:r>
    </w:p>
    <w:p w14:paraId="4B453968" w14:textId="518CEFF6" w:rsidR="00B55D4E" w:rsidRPr="006D3F73" w:rsidRDefault="001C7DB2" w:rsidP="00E6109C">
      <w:pPr>
        <w:shd w:val="clear" w:color="auto" w:fill="FFFFFF"/>
        <w:spacing w:after="60"/>
        <w:ind w:left="720" w:hanging="288"/>
        <w:jc w:val="both"/>
        <w:rPr>
          <w:sz w:val="24"/>
        </w:rPr>
      </w:pPr>
      <w:r w:rsidRPr="006D3F73">
        <w:rPr>
          <w:sz w:val="24"/>
        </w:rPr>
        <w:t>(c) in the case of a member of the Forces who is a person referred to in paragraph (a) of sub-section (1</w:t>
      </w:r>
      <w:r w:rsidR="005E697D">
        <w:rPr>
          <w:smallCaps/>
          <w:sz w:val="24"/>
        </w:rPr>
        <w:t>a</w:t>
      </w:r>
      <w:r w:rsidRPr="006D3F73">
        <w:rPr>
          <w:sz w:val="24"/>
        </w:rPr>
        <w:t xml:space="preserve">) of section 28 of the </w:t>
      </w:r>
      <w:r w:rsidRPr="006D3F73">
        <w:rPr>
          <w:i/>
          <w:iCs/>
          <w:sz w:val="24"/>
        </w:rPr>
        <w:t xml:space="preserve">Social Services Act </w:t>
      </w:r>
      <w:r w:rsidRPr="006D3F73">
        <w:rPr>
          <w:sz w:val="24"/>
        </w:rPr>
        <w:t>1947, being that section in its application to members of the Forces by virtue of section 84 or 85 of this Act</w:t>
      </w:r>
      <w:r w:rsidRPr="006D3F73">
        <w:rPr>
          <w:rFonts w:eastAsia="Times New Roman"/>
          <w:sz w:val="24"/>
        </w:rPr>
        <w:t>—$2,675.40 per annum; or</w:t>
      </w:r>
    </w:p>
    <w:p w14:paraId="39B82C6A" w14:textId="77777777" w:rsidR="00575D4F" w:rsidRPr="00575D4F" w:rsidRDefault="00575D4F" w:rsidP="00575D4F">
      <w:pPr>
        <w:shd w:val="clear" w:color="auto" w:fill="FFFFFF"/>
        <w:spacing w:after="60"/>
        <w:ind w:firstLine="432"/>
        <w:jc w:val="both"/>
        <w:rPr>
          <w:sz w:val="2"/>
          <w:szCs w:val="2"/>
        </w:rPr>
      </w:pPr>
    </w:p>
    <w:p w14:paraId="698CABFB" w14:textId="25C81BBB" w:rsidR="00B55D4E" w:rsidRPr="006D3F73" w:rsidRDefault="001C7DB2" w:rsidP="00575D4F">
      <w:pPr>
        <w:shd w:val="clear" w:color="auto" w:fill="FFFFFF"/>
        <w:spacing w:after="60"/>
        <w:ind w:left="720" w:hanging="288"/>
        <w:jc w:val="both"/>
        <w:rPr>
          <w:sz w:val="24"/>
        </w:rPr>
      </w:pPr>
      <w:r w:rsidRPr="006D3F73">
        <w:rPr>
          <w:sz w:val="24"/>
        </w:rPr>
        <w:t>(d) in any other case</w:t>
      </w:r>
      <w:r w:rsidRPr="006D3F73">
        <w:rPr>
          <w:rFonts w:eastAsia="Times New Roman"/>
          <w:sz w:val="24"/>
        </w:rPr>
        <w:t>—$2,230.80 per annum.</w:t>
      </w:r>
      <w:r w:rsidR="00C75C05" w:rsidRPr="006D3F73">
        <w:rPr>
          <w:rFonts w:eastAsia="Times New Roman"/>
          <w:sz w:val="24"/>
        </w:rPr>
        <w:t>”</w:t>
      </w:r>
      <w:r w:rsidRPr="006D3F73">
        <w:rPr>
          <w:rFonts w:eastAsia="Times New Roman"/>
          <w:sz w:val="24"/>
        </w:rPr>
        <w:t>.</w:t>
      </w:r>
    </w:p>
    <w:p w14:paraId="54AEB557" w14:textId="77777777" w:rsidR="00B55D4E" w:rsidRPr="006D3F73" w:rsidRDefault="001C7DB2" w:rsidP="00E6109C">
      <w:pPr>
        <w:shd w:val="clear" w:color="auto" w:fill="FFFFFF"/>
        <w:spacing w:before="120" w:after="60"/>
        <w:jc w:val="both"/>
        <w:rPr>
          <w:b/>
        </w:rPr>
      </w:pPr>
      <w:r w:rsidRPr="006D3F73">
        <w:rPr>
          <w:b/>
        </w:rPr>
        <w:t>Service pensioner in a public institution</w:t>
      </w:r>
    </w:p>
    <w:p w14:paraId="4D6FBFCB" w14:textId="6673B334" w:rsidR="00B55D4E" w:rsidRPr="006D3F73" w:rsidRDefault="001C7DB2" w:rsidP="00E6109C">
      <w:pPr>
        <w:shd w:val="clear" w:color="auto" w:fill="FFFFFF"/>
        <w:spacing w:after="60"/>
        <w:ind w:firstLine="432"/>
        <w:jc w:val="both"/>
        <w:rPr>
          <w:sz w:val="24"/>
        </w:rPr>
      </w:pPr>
      <w:r w:rsidRPr="006D3F73">
        <w:rPr>
          <w:b/>
          <w:bCs/>
          <w:sz w:val="24"/>
        </w:rPr>
        <w:t>15.</w:t>
      </w:r>
      <w:r w:rsidRPr="006D3F73">
        <w:rPr>
          <w:sz w:val="24"/>
        </w:rPr>
        <w:t xml:space="preserve"> Section 95 of the Principal Act is amended by omitting sub-section (1</w:t>
      </w:r>
      <w:r w:rsidR="005E697D">
        <w:rPr>
          <w:smallCaps/>
          <w:sz w:val="24"/>
        </w:rPr>
        <w:t>d</w:t>
      </w:r>
      <w:r w:rsidRPr="006D3F73">
        <w:rPr>
          <w:sz w:val="24"/>
        </w:rPr>
        <w:t>).</w:t>
      </w:r>
    </w:p>
    <w:p w14:paraId="531DABE2" w14:textId="77777777" w:rsidR="00B55D4E" w:rsidRPr="006D3F73" w:rsidRDefault="001C7DB2" w:rsidP="00E6109C">
      <w:pPr>
        <w:shd w:val="clear" w:color="auto" w:fill="FFFFFF"/>
        <w:spacing w:before="120" w:after="60"/>
        <w:jc w:val="both"/>
        <w:rPr>
          <w:b/>
        </w:rPr>
      </w:pPr>
      <w:r w:rsidRPr="006D3F73">
        <w:rPr>
          <w:b/>
        </w:rPr>
        <w:t>Receipt of income to be notified</w:t>
      </w:r>
    </w:p>
    <w:p w14:paraId="3457CE7A" w14:textId="6DEB8924" w:rsidR="00B55D4E" w:rsidRPr="006D3F73" w:rsidRDefault="001C7DB2" w:rsidP="00E6109C">
      <w:pPr>
        <w:shd w:val="clear" w:color="auto" w:fill="FFFFFF"/>
        <w:spacing w:after="60"/>
        <w:ind w:firstLine="432"/>
        <w:jc w:val="both"/>
        <w:rPr>
          <w:sz w:val="24"/>
        </w:rPr>
      </w:pPr>
      <w:r w:rsidRPr="006D3F73">
        <w:rPr>
          <w:b/>
          <w:bCs/>
          <w:sz w:val="24"/>
        </w:rPr>
        <w:t>16.</w:t>
      </w:r>
      <w:r w:rsidRPr="006D3F73">
        <w:rPr>
          <w:sz w:val="24"/>
        </w:rPr>
        <w:t xml:space="preserve"> Section 96 of the Principal Act is amended by omitting from paragraph (a) of sub-section </w:t>
      </w:r>
      <w:r w:rsidRPr="006D3F73">
        <w:rPr>
          <w:smallCaps/>
          <w:sz w:val="24"/>
        </w:rPr>
        <w:t xml:space="preserve">(6a) </w:t>
      </w:r>
      <w:r w:rsidR="00C75C05" w:rsidRPr="006D3F73">
        <w:rPr>
          <w:sz w:val="24"/>
        </w:rPr>
        <w:t>“</w:t>
      </w:r>
      <w:r w:rsidRPr="006D3F73">
        <w:rPr>
          <w:sz w:val="24"/>
        </w:rPr>
        <w:t>has attained the age of 70 years</w:t>
      </w:r>
      <w:r w:rsidR="00C75C05" w:rsidRPr="006D3F73">
        <w:rPr>
          <w:sz w:val="24"/>
        </w:rPr>
        <w:t>”</w:t>
      </w:r>
      <w:r w:rsidRPr="006D3F73">
        <w:rPr>
          <w:sz w:val="24"/>
        </w:rPr>
        <w:t xml:space="preserve"> and substituting </w:t>
      </w:r>
      <w:r w:rsidR="00C75C05" w:rsidRPr="006D3F73">
        <w:rPr>
          <w:sz w:val="24"/>
        </w:rPr>
        <w:t>“</w:t>
      </w:r>
      <w:r w:rsidRPr="006D3F73">
        <w:rPr>
          <w:sz w:val="24"/>
        </w:rPr>
        <w:t>, having attained the age of 70 years, is in receipt of pension at the rate referred to in paragraph (c) or (d) of sub-section (1</w:t>
      </w:r>
      <w:r w:rsidR="005E697D">
        <w:rPr>
          <w:smallCaps/>
          <w:sz w:val="24"/>
        </w:rPr>
        <w:t>b</w:t>
      </w:r>
      <w:r w:rsidRPr="006D3F73">
        <w:rPr>
          <w:sz w:val="24"/>
        </w:rPr>
        <w:t>) of section 87, whichever is the appropriate rate</w:t>
      </w:r>
      <w:r w:rsidR="00C75C05" w:rsidRPr="006D3F73">
        <w:rPr>
          <w:sz w:val="24"/>
        </w:rPr>
        <w:t>”</w:t>
      </w:r>
      <w:r w:rsidRPr="006D3F73">
        <w:rPr>
          <w:sz w:val="24"/>
        </w:rPr>
        <w:t>.</w:t>
      </w:r>
    </w:p>
    <w:p w14:paraId="2798DBD7" w14:textId="77777777" w:rsidR="00B55D4E" w:rsidRPr="006D3F73" w:rsidRDefault="001C7DB2" w:rsidP="00E6109C">
      <w:pPr>
        <w:shd w:val="clear" w:color="auto" w:fill="FFFFFF"/>
        <w:spacing w:before="120" w:after="60"/>
        <w:jc w:val="both"/>
        <w:rPr>
          <w:b/>
        </w:rPr>
      </w:pPr>
      <w:r w:rsidRPr="006D3F73">
        <w:rPr>
          <w:b/>
        </w:rPr>
        <w:t>Extension of application of Act to certain members of the Forces</w:t>
      </w:r>
    </w:p>
    <w:p w14:paraId="2E367F74" w14:textId="607050DA" w:rsidR="00B55D4E" w:rsidRPr="006D3F73" w:rsidRDefault="001C7DB2" w:rsidP="00E6109C">
      <w:pPr>
        <w:shd w:val="clear" w:color="auto" w:fill="FFFFFF"/>
        <w:spacing w:after="60"/>
        <w:ind w:firstLine="432"/>
        <w:jc w:val="both"/>
        <w:rPr>
          <w:sz w:val="24"/>
        </w:rPr>
      </w:pPr>
      <w:r w:rsidRPr="006D3F73">
        <w:rPr>
          <w:b/>
          <w:bCs/>
          <w:sz w:val="24"/>
        </w:rPr>
        <w:t>17.</w:t>
      </w:r>
      <w:r w:rsidRPr="006D3F73">
        <w:rPr>
          <w:sz w:val="24"/>
        </w:rPr>
        <w:t xml:space="preserve"> Section 107</w:t>
      </w:r>
      <w:r w:rsidR="005E697D">
        <w:rPr>
          <w:smallCaps/>
          <w:sz w:val="24"/>
        </w:rPr>
        <w:t>h</w:t>
      </w:r>
      <w:r w:rsidRPr="006D3F73">
        <w:rPr>
          <w:sz w:val="24"/>
        </w:rPr>
        <w:t xml:space="preserve"> of the Principal Act is amended by omitting from sub-section (1) </w:t>
      </w:r>
      <w:r w:rsidR="00C75C05" w:rsidRPr="006D3F73">
        <w:rPr>
          <w:sz w:val="24"/>
        </w:rPr>
        <w:t>“</w:t>
      </w:r>
      <w:r w:rsidRPr="006D3F73">
        <w:rPr>
          <w:sz w:val="24"/>
        </w:rPr>
        <w:t>37,</w:t>
      </w:r>
      <w:r w:rsidR="00C75C05" w:rsidRPr="006D3F73">
        <w:rPr>
          <w:sz w:val="24"/>
        </w:rPr>
        <w:t>”</w:t>
      </w:r>
      <w:r w:rsidRPr="006D3F73">
        <w:rPr>
          <w:sz w:val="24"/>
        </w:rPr>
        <w:t>.</w:t>
      </w:r>
    </w:p>
    <w:p w14:paraId="7BC44F64" w14:textId="77777777" w:rsidR="00B55D4E" w:rsidRPr="006D3F73" w:rsidRDefault="001C7DB2" w:rsidP="00E6109C">
      <w:pPr>
        <w:shd w:val="clear" w:color="auto" w:fill="FFFFFF"/>
        <w:spacing w:before="120" w:after="60"/>
        <w:jc w:val="both"/>
        <w:rPr>
          <w:b/>
        </w:rPr>
      </w:pPr>
      <w:r w:rsidRPr="006D3F73">
        <w:rPr>
          <w:b/>
        </w:rPr>
        <w:t>Deduction from pensions, allowances or benefits of certain amounts</w:t>
      </w:r>
    </w:p>
    <w:p w14:paraId="3526AFC2" w14:textId="719B7856" w:rsidR="00B55D4E" w:rsidRPr="006D3F73" w:rsidRDefault="001C7DB2" w:rsidP="00E6109C">
      <w:pPr>
        <w:shd w:val="clear" w:color="auto" w:fill="FFFFFF"/>
        <w:spacing w:after="60"/>
        <w:ind w:firstLine="432"/>
        <w:jc w:val="both"/>
        <w:rPr>
          <w:sz w:val="24"/>
        </w:rPr>
      </w:pPr>
      <w:r w:rsidRPr="006D3F73">
        <w:rPr>
          <w:b/>
          <w:bCs/>
          <w:sz w:val="24"/>
        </w:rPr>
        <w:t>18.</w:t>
      </w:r>
      <w:r w:rsidRPr="006D3F73">
        <w:rPr>
          <w:sz w:val="24"/>
        </w:rPr>
        <w:t xml:space="preserve"> Section 120</w:t>
      </w:r>
      <w:r w:rsidR="005E697D">
        <w:rPr>
          <w:smallCaps/>
          <w:sz w:val="24"/>
        </w:rPr>
        <w:t>b</w:t>
      </w:r>
      <w:r w:rsidRPr="006D3F73">
        <w:rPr>
          <w:sz w:val="24"/>
        </w:rPr>
        <w:t xml:space="preserve"> of the Principal Act is amended</w:t>
      </w:r>
      <w:r w:rsidRPr="006D3F73">
        <w:rPr>
          <w:rFonts w:eastAsia="Times New Roman"/>
          <w:sz w:val="24"/>
        </w:rPr>
        <w:t>—</w:t>
      </w:r>
    </w:p>
    <w:p w14:paraId="283165D7" w14:textId="77777777" w:rsidR="00B55D4E" w:rsidRPr="006D3F73" w:rsidRDefault="001C7DB2" w:rsidP="00E6109C">
      <w:pPr>
        <w:shd w:val="clear" w:color="auto" w:fill="FFFFFF"/>
        <w:spacing w:after="60"/>
        <w:ind w:left="720" w:hanging="288"/>
        <w:jc w:val="both"/>
        <w:rPr>
          <w:sz w:val="24"/>
        </w:rPr>
      </w:pPr>
      <w:r w:rsidRPr="006D3F73">
        <w:rPr>
          <w:sz w:val="24"/>
        </w:rPr>
        <w:t xml:space="preserve">(a) by omitting from paragraph (a) of sub-section (3) </w:t>
      </w:r>
      <w:r w:rsidR="00C75C05" w:rsidRPr="006D3F73">
        <w:rPr>
          <w:sz w:val="24"/>
        </w:rPr>
        <w:t>“</w:t>
      </w:r>
      <w:r w:rsidRPr="006D3F73">
        <w:rPr>
          <w:sz w:val="24"/>
        </w:rPr>
        <w:t>or a prescribed sustenance allowance</w:t>
      </w:r>
      <w:r w:rsidR="00C75C05" w:rsidRPr="006D3F73">
        <w:rPr>
          <w:sz w:val="24"/>
        </w:rPr>
        <w:t>”</w:t>
      </w:r>
      <w:r w:rsidRPr="006D3F73">
        <w:rPr>
          <w:sz w:val="24"/>
        </w:rPr>
        <w:t xml:space="preserve"> and substituting </w:t>
      </w:r>
      <w:r w:rsidR="00C75C05" w:rsidRPr="006D3F73">
        <w:rPr>
          <w:sz w:val="24"/>
        </w:rPr>
        <w:t>“</w:t>
      </w:r>
      <w:r w:rsidRPr="006D3F73">
        <w:rPr>
          <w:sz w:val="24"/>
        </w:rPr>
        <w:t>, a prescribed sustenance allowance or any other allowance under the regulations that is prescribed for the purposes of this subsection</w:t>
      </w:r>
      <w:r w:rsidR="00C75C05" w:rsidRPr="006D3F73">
        <w:rPr>
          <w:sz w:val="24"/>
        </w:rPr>
        <w:t>”</w:t>
      </w:r>
      <w:r w:rsidRPr="006D3F73">
        <w:rPr>
          <w:sz w:val="24"/>
        </w:rPr>
        <w:t>; and</w:t>
      </w:r>
    </w:p>
    <w:p w14:paraId="0A1CC412" w14:textId="77777777" w:rsidR="00B55D4E" w:rsidRPr="006D3F73" w:rsidRDefault="001C7DB2" w:rsidP="00E6109C">
      <w:pPr>
        <w:shd w:val="clear" w:color="auto" w:fill="FFFFFF"/>
        <w:spacing w:after="60"/>
        <w:ind w:left="720" w:hanging="288"/>
        <w:jc w:val="both"/>
        <w:rPr>
          <w:sz w:val="24"/>
        </w:rPr>
      </w:pPr>
      <w:r w:rsidRPr="006D3F73">
        <w:rPr>
          <w:sz w:val="24"/>
        </w:rPr>
        <w:t xml:space="preserve">(b) by omitting from paragraph (b) of sub-section (3) </w:t>
      </w:r>
      <w:r w:rsidR="00C75C05" w:rsidRPr="006D3F73">
        <w:rPr>
          <w:sz w:val="24"/>
        </w:rPr>
        <w:t>“</w:t>
      </w:r>
      <w:r w:rsidRPr="006D3F73">
        <w:rPr>
          <w:sz w:val="24"/>
        </w:rPr>
        <w:t>or the sustenance allowance</w:t>
      </w:r>
      <w:r w:rsidR="00C75C05" w:rsidRPr="006D3F73">
        <w:rPr>
          <w:sz w:val="24"/>
        </w:rPr>
        <w:t>”</w:t>
      </w:r>
      <w:r w:rsidRPr="006D3F73">
        <w:rPr>
          <w:sz w:val="24"/>
        </w:rPr>
        <w:t xml:space="preserve"> and substituting </w:t>
      </w:r>
      <w:r w:rsidR="00C75C05" w:rsidRPr="006D3F73">
        <w:rPr>
          <w:sz w:val="24"/>
        </w:rPr>
        <w:t>“</w:t>
      </w:r>
      <w:r w:rsidRPr="006D3F73">
        <w:rPr>
          <w:sz w:val="24"/>
        </w:rPr>
        <w:t>, the sustenance allowance or the other allowance under the regulations</w:t>
      </w:r>
      <w:r w:rsidR="00C75C05" w:rsidRPr="006D3F73">
        <w:rPr>
          <w:sz w:val="24"/>
        </w:rPr>
        <w:t>”</w:t>
      </w:r>
      <w:r w:rsidRPr="006D3F73">
        <w:rPr>
          <w:sz w:val="24"/>
        </w:rPr>
        <w:t>.</w:t>
      </w:r>
    </w:p>
    <w:p w14:paraId="0C9AADA6" w14:textId="77777777" w:rsidR="00B55D4E" w:rsidRPr="006D3F73" w:rsidRDefault="001C7DB2" w:rsidP="00E6109C">
      <w:pPr>
        <w:shd w:val="clear" w:color="auto" w:fill="FFFFFF"/>
        <w:spacing w:before="120" w:after="60"/>
        <w:jc w:val="both"/>
        <w:rPr>
          <w:b/>
        </w:rPr>
      </w:pPr>
      <w:r w:rsidRPr="006D3F73">
        <w:rPr>
          <w:b/>
        </w:rPr>
        <w:t>Prescribed persons</w:t>
      </w:r>
    </w:p>
    <w:p w14:paraId="25047B3E" w14:textId="04F14077" w:rsidR="00B55D4E" w:rsidRPr="006D3F73" w:rsidRDefault="001C7DB2" w:rsidP="00E6109C">
      <w:pPr>
        <w:shd w:val="clear" w:color="auto" w:fill="FFFFFF"/>
        <w:spacing w:after="60"/>
        <w:ind w:firstLine="432"/>
        <w:jc w:val="both"/>
        <w:rPr>
          <w:sz w:val="24"/>
        </w:rPr>
      </w:pPr>
      <w:r w:rsidRPr="006D3F73">
        <w:rPr>
          <w:b/>
          <w:bCs/>
          <w:sz w:val="24"/>
        </w:rPr>
        <w:t>19.</w:t>
      </w:r>
      <w:r w:rsidRPr="006D3F73">
        <w:rPr>
          <w:sz w:val="24"/>
        </w:rPr>
        <w:t xml:space="preserve"> (1) Section 123</w:t>
      </w:r>
      <w:r w:rsidR="005E697D">
        <w:rPr>
          <w:smallCaps/>
          <w:sz w:val="24"/>
        </w:rPr>
        <w:t>ab</w:t>
      </w:r>
      <w:r w:rsidRPr="006D3F73">
        <w:rPr>
          <w:sz w:val="24"/>
        </w:rPr>
        <w:t xml:space="preserve"> of the Principal Act is amended</w:t>
      </w:r>
      <w:r w:rsidRPr="006D3F73">
        <w:rPr>
          <w:rFonts w:eastAsia="Times New Roman"/>
          <w:sz w:val="24"/>
        </w:rPr>
        <w:t>—</w:t>
      </w:r>
    </w:p>
    <w:p w14:paraId="37F8CD5E" w14:textId="77777777" w:rsidR="00B55D4E" w:rsidRPr="006D3F73" w:rsidRDefault="001C7DB2" w:rsidP="00E6109C">
      <w:pPr>
        <w:shd w:val="clear" w:color="auto" w:fill="FFFFFF"/>
        <w:spacing w:after="60"/>
        <w:ind w:left="720" w:hanging="288"/>
        <w:jc w:val="both"/>
        <w:rPr>
          <w:sz w:val="24"/>
        </w:rPr>
      </w:pPr>
      <w:r w:rsidRPr="006D3F73">
        <w:rPr>
          <w:sz w:val="24"/>
        </w:rPr>
        <w:t>(a) by inserting after sub-section (4) the following sub-section:</w:t>
      </w:r>
    </w:p>
    <w:p w14:paraId="09A012A5" w14:textId="64F31D45" w:rsidR="00B55D4E" w:rsidRPr="006D3F73" w:rsidRDefault="00C75C05" w:rsidP="00575D4F">
      <w:pPr>
        <w:shd w:val="clear" w:color="auto" w:fill="FFFFFF"/>
        <w:spacing w:after="60"/>
        <w:ind w:left="720" w:firstLine="432"/>
        <w:jc w:val="both"/>
        <w:rPr>
          <w:sz w:val="24"/>
        </w:rPr>
      </w:pPr>
      <w:r w:rsidRPr="006D3F73">
        <w:rPr>
          <w:sz w:val="24"/>
        </w:rPr>
        <w:t>“</w:t>
      </w:r>
      <w:r w:rsidR="001C7DB2" w:rsidRPr="006D3F73">
        <w:rPr>
          <w:sz w:val="24"/>
        </w:rPr>
        <w:t>(4</w:t>
      </w:r>
      <w:r w:rsidR="005E697D">
        <w:rPr>
          <w:smallCaps/>
          <w:sz w:val="24"/>
        </w:rPr>
        <w:t>a</w:t>
      </w:r>
      <w:r w:rsidR="001C7DB2" w:rsidRPr="006D3F73">
        <w:rPr>
          <w:sz w:val="24"/>
        </w:rPr>
        <w:t xml:space="preserve">) For the purposes of sub-sections (3) and (4), a child referred to in paragraph (b) of the definition of </w:t>
      </w:r>
      <w:r w:rsidRPr="006D3F73">
        <w:rPr>
          <w:sz w:val="24"/>
        </w:rPr>
        <w:t>‘</w:t>
      </w:r>
      <w:r w:rsidR="001C7DB2" w:rsidRPr="006D3F73">
        <w:rPr>
          <w:sz w:val="24"/>
        </w:rPr>
        <w:t>child</w:t>
      </w:r>
      <w:r w:rsidRPr="006D3F73">
        <w:rPr>
          <w:sz w:val="24"/>
        </w:rPr>
        <w:t>’</w:t>
      </w:r>
      <w:r w:rsidR="001C7DB2" w:rsidRPr="006D3F73">
        <w:rPr>
          <w:sz w:val="24"/>
        </w:rPr>
        <w:t xml:space="preserve"> in sub</w:t>
      </w:r>
      <w:r w:rsidR="005E697D">
        <w:rPr>
          <w:sz w:val="24"/>
        </w:rPr>
        <w:t>-</w:t>
      </w:r>
      <w:r w:rsidR="001C7DB2" w:rsidRPr="006D3F73">
        <w:rPr>
          <w:sz w:val="24"/>
        </w:rPr>
        <w:t>section (6) in relation to a person shall be deemed to be a child of whom the person has the custody, care and control.</w:t>
      </w:r>
      <w:r w:rsidRPr="006D3F73">
        <w:rPr>
          <w:sz w:val="24"/>
        </w:rPr>
        <w:t>”</w:t>
      </w:r>
      <w:r w:rsidR="001C7DB2" w:rsidRPr="006D3F73">
        <w:rPr>
          <w:sz w:val="24"/>
        </w:rPr>
        <w:t>; and</w:t>
      </w:r>
    </w:p>
    <w:p w14:paraId="2F5FFB1B" w14:textId="6F7B4B5A" w:rsidR="00B55D4E" w:rsidRPr="006D3F73" w:rsidRDefault="001C7DB2" w:rsidP="00575D4F">
      <w:pPr>
        <w:shd w:val="clear" w:color="auto" w:fill="FFFFFF"/>
        <w:spacing w:after="60"/>
        <w:ind w:left="720" w:hanging="288"/>
        <w:jc w:val="both"/>
        <w:rPr>
          <w:sz w:val="24"/>
        </w:rPr>
      </w:pPr>
      <w:r w:rsidRPr="006D3F73">
        <w:rPr>
          <w:sz w:val="24"/>
        </w:rPr>
        <w:t xml:space="preserve">(b) by inserting at the end of sub-paragraph (i) of paragraph (b) of the definition of </w:t>
      </w:r>
      <w:r w:rsidR="00C75C05" w:rsidRPr="006D3F73">
        <w:rPr>
          <w:sz w:val="24"/>
        </w:rPr>
        <w:t>“</w:t>
      </w:r>
      <w:r w:rsidRPr="006D3F73">
        <w:rPr>
          <w:sz w:val="24"/>
        </w:rPr>
        <w:t>child</w:t>
      </w:r>
      <w:r w:rsidR="00C75C05" w:rsidRPr="006D3F73">
        <w:rPr>
          <w:sz w:val="24"/>
        </w:rPr>
        <w:t>”</w:t>
      </w:r>
      <w:r w:rsidRPr="006D3F73">
        <w:rPr>
          <w:sz w:val="24"/>
        </w:rPr>
        <w:t xml:space="preserve"> in sub-section (6) </w:t>
      </w:r>
      <w:r w:rsidR="00C75C05" w:rsidRPr="006D3F73">
        <w:rPr>
          <w:sz w:val="24"/>
        </w:rPr>
        <w:t>“</w:t>
      </w:r>
      <w:r w:rsidRPr="006D3F73">
        <w:rPr>
          <w:sz w:val="24"/>
        </w:rPr>
        <w:t>but is under the age of 25 years</w:t>
      </w:r>
      <w:r w:rsidR="00C75C05" w:rsidRPr="006D3F73">
        <w:rPr>
          <w:sz w:val="24"/>
        </w:rPr>
        <w:t>”</w:t>
      </w:r>
      <w:r w:rsidRPr="006D3F73">
        <w:rPr>
          <w:sz w:val="24"/>
        </w:rPr>
        <w:t>.</w:t>
      </w:r>
    </w:p>
    <w:p w14:paraId="10310597" w14:textId="289847FF" w:rsidR="00B55D4E" w:rsidRPr="006D3F73" w:rsidRDefault="001C7DB2" w:rsidP="004B7F21">
      <w:pPr>
        <w:shd w:val="clear" w:color="auto" w:fill="FFFFFF"/>
        <w:spacing w:after="60"/>
        <w:ind w:firstLine="432"/>
        <w:jc w:val="both"/>
        <w:rPr>
          <w:sz w:val="24"/>
        </w:rPr>
      </w:pPr>
      <w:r w:rsidRPr="006D3F73">
        <w:rPr>
          <w:sz w:val="24"/>
        </w:rPr>
        <w:t>(2) Where, immediately before the commencement of this section, a child of a person was a child who had attained the age of 25 years, the appropriate rate in respect of that child shall be taken into account at any time after the commencement of this section in the calculation of the prescribed rate of income applicable to that person for the purposes of section 123</w:t>
      </w:r>
      <w:r w:rsidR="005E697D">
        <w:rPr>
          <w:smallCaps/>
          <w:sz w:val="24"/>
        </w:rPr>
        <w:t>ab</w:t>
      </w:r>
      <w:r w:rsidRPr="006D3F73">
        <w:rPr>
          <w:sz w:val="24"/>
        </w:rPr>
        <w:t xml:space="preserve"> of the </w:t>
      </w:r>
      <w:r w:rsidRPr="006D3F73">
        <w:rPr>
          <w:i/>
          <w:iCs/>
          <w:sz w:val="24"/>
        </w:rPr>
        <w:t xml:space="preserve">Repatriation Act </w:t>
      </w:r>
      <w:r w:rsidRPr="006D3F73">
        <w:rPr>
          <w:sz w:val="24"/>
        </w:rPr>
        <w:t>1920 notwithstanding the amendment made by paragraph (1)(b).</w:t>
      </w:r>
    </w:p>
    <w:p w14:paraId="43B02FF9" w14:textId="77777777" w:rsidR="00B55D4E" w:rsidRPr="006D3F73" w:rsidRDefault="001C7DB2" w:rsidP="004B7F21">
      <w:pPr>
        <w:shd w:val="clear" w:color="auto" w:fill="FFFFFF"/>
        <w:spacing w:after="60"/>
        <w:ind w:firstLine="432"/>
        <w:jc w:val="both"/>
        <w:rPr>
          <w:sz w:val="24"/>
        </w:rPr>
      </w:pPr>
      <w:r w:rsidRPr="006D3F73">
        <w:rPr>
          <w:b/>
          <w:bCs/>
          <w:sz w:val="24"/>
        </w:rPr>
        <w:t>20.</w:t>
      </w:r>
      <w:r w:rsidRPr="006D3F73">
        <w:rPr>
          <w:sz w:val="24"/>
        </w:rPr>
        <w:t xml:space="preserve"> (1) Schedule 1 to the Principal Act is amended by omitting the Schedule 1 table and substituting the following table:</w:t>
      </w:r>
    </w:p>
    <w:tbl>
      <w:tblPr>
        <w:tblW w:w="5000" w:type="pct"/>
        <w:tblInd w:w="40" w:type="dxa"/>
        <w:tblLayout w:type="fixed"/>
        <w:tblCellMar>
          <w:left w:w="40" w:type="dxa"/>
          <w:right w:w="40" w:type="dxa"/>
        </w:tblCellMar>
        <w:tblLook w:val="0000" w:firstRow="0" w:lastRow="0" w:firstColumn="0" w:lastColumn="0" w:noHBand="0" w:noVBand="0"/>
      </w:tblPr>
      <w:tblGrid>
        <w:gridCol w:w="3058"/>
        <w:gridCol w:w="3463"/>
        <w:gridCol w:w="3308"/>
      </w:tblGrid>
      <w:tr w:rsidR="00B55D4E" w:rsidRPr="006D3F73" w14:paraId="3C7F727E" w14:textId="77777777" w:rsidTr="00204E41">
        <w:trPr>
          <w:trHeight w:val="374"/>
        </w:trPr>
        <w:tc>
          <w:tcPr>
            <w:tcW w:w="2174" w:type="dxa"/>
            <w:tcBorders>
              <w:top w:val="single" w:sz="6" w:space="0" w:color="auto"/>
              <w:left w:val="nil"/>
              <w:bottom w:val="nil"/>
              <w:right w:val="nil"/>
            </w:tcBorders>
            <w:shd w:val="clear" w:color="auto" w:fill="FFFFFF"/>
            <w:vAlign w:val="bottom"/>
          </w:tcPr>
          <w:p w14:paraId="592D2D2F" w14:textId="77777777" w:rsidR="00B55D4E" w:rsidRPr="006D3F73" w:rsidRDefault="001C7DB2" w:rsidP="00204E41">
            <w:pPr>
              <w:shd w:val="clear" w:color="auto" w:fill="FFFFFF"/>
              <w:tabs>
                <w:tab w:val="left" w:pos="1429"/>
              </w:tabs>
              <w:jc w:val="both"/>
              <w:rPr>
                <w:sz w:val="24"/>
              </w:rPr>
            </w:pPr>
            <w:r w:rsidRPr="006D3F73">
              <w:rPr>
                <w:sz w:val="24"/>
              </w:rPr>
              <w:t>Column 1</w:t>
            </w:r>
            <w:r w:rsidR="00204E41" w:rsidRPr="006D3F73">
              <w:rPr>
                <w:sz w:val="24"/>
              </w:rPr>
              <w:tab/>
            </w:r>
          </w:p>
        </w:tc>
        <w:tc>
          <w:tcPr>
            <w:tcW w:w="2462" w:type="dxa"/>
            <w:tcBorders>
              <w:top w:val="single" w:sz="6" w:space="0" w:color="auto"/>
              <w:left w:val="nil"/>
              <w:bottom w:val="nil"/>
              <w:right w:val="nil"/>
            </w:tcBorders>
            <w:shd w:val="clear" w:color="auto" w:fill="FFFFFF"/>
            <w:vAlign w:val="bottom"/>
          </w:tcPr>
          <w:p w14:paraId="352B5A16" w14:textId="77777777" w:rsidR="00B55D4E" w:rsidRPr="006D3F73" w:rsidRDefault="001C7DB2" w:rsidP="004B7F21">
            <w:pPr>
              <w:shd w:val="clear" w:color="auto" w:fill="FFFFFF"/>
              <w:ind w:right="144"/>
              <w:jc w:val="right"/>
              <w:rPr>
                <w:sz w:val="24"/>
              </w:rPr>
            </w:pPr>
            <w:r w:rsidRPr="006D3F73">
              <w:rPr>
                <w:sz w:val="24"/>
              </w:rPr>
              <w:t>Column 2</w:t>
            </w:r>
          </w:p>
        </w:tc>
        <w:tc>
          <w:tcPr>
            <w:tcW w:w="2352" w:type="dxa"/>
            <w:tcBorders>
              <w:top w:val="single" w:sz="6" w:space="0" w:color="auto"/>
              <w:left w:val="nil"/>
              <w:bottom w:val="nil"/>
              <w:right w:val="nil"/>
            </w:tcBorders>
            <w:shd w:val="clear" w:color="auto" w:fill="FFFFFF"/>
            <w:vAlign w:val="bottom"/>
          </w:tcPr>
          <w:p w14:paraId="5B2BDB0D" w14:textId="77777777" w:rsidR="00B55D4E" w:rsidRPr="006D3F73" w:rsidRDefault="001C7DB2" w:rsidP="004B7F21">
            <w:pPr>
              <w:shd w:val="clear" w:color="auto" w:fill="FFFFFF"/>
              <w:ind w:right="144"/>
              <w:jc w:val="right"/>
              <w:rPr>
                <w:sz w:val="24"/>
              </w:rPr>
            </w:pPr>
            <w:r w:rsidRPr="006D3F73">
              <w:rPr>
                <w:sz w:val="24"/>
              </w:rPr>
              <w:t>Column 3</w:t>
            </w:r>
          </w:p>
        </w:tc>
      </w:tr>
      <w:tr w:rsidR="00B55D4E" w:rsidRPr="006D3F73" w14:paraId="68667C8F" w14:textId="77777777" w:rsidTr="00204E41">
        <w:trPr>
          <w:trHeight w:val="643"/>
        </w:trPr>
        <w:tc>
          <w:tcPr>
            <w:tcW w:w="2174" w:type="dxa"/>
            <w:tcBorders>
              <w:top w:val="nil"/>
              <w:left w:val="nil"/>
              <w:bottom w:val="single" w:sz="6" w:space="0" w:color="auto"/>
              <w:right w:val="nil"/>
            </w:tcBorders>
            <w:shd w:val="clear" w:color="auto" w:fill="FFFFFF"/>
            <w:vAlign w:val="bottom"/>
          </w:tcPr>
          <w:p w14:paraId="00580D6A" w14:textId="77777777" w:rsidR="00B55D4E" w:rsidRPr="006D3F73" w:rsidRDefault="001C7DB2" w:rsidP="006411C6">
            <w:pPr>
              <w:shd w:val="clear" w:color="auto" w:fill="FFFFFF"/>
              <w:jc w:val="both"/>
              <w:rPr>
                <w:sz w:val="24"/>
              </w:rPr>
            </w:pPr>
            <w:r w:rsidRPr="006D3F73">
              <w:rPr>
                <w:sz w:val="24"/>
              </w:rPr>
              <w:t>Pension payable to Widowed Mother on Death of Member</w:t>
            </w:r>
          </w:p>
        </w:tc>
        <w:tc>
          <w:tcPr>
            <w:tcW w:w="2462" w:type="dxa"/>
            <w:tcBorders>
              <w:top w:val="nil"/>
              <w:left w:val="nil"/>
              <w:bottom w:val="single" w:sz="6" w:space="0" w:color="auto"/>
              <w:right w:val="nil"/>
            </w:tcBorders>
            <w:shd w:val="clear" w:color="auto" w:fill="FFFFFF"/>
            <w:vAlign w:val="bottom"/>
          </w:tcPr>
          <w:p w14:paraId="4D07537B" w14:textId="77777777" w:rsidR="00B55D4E" w:rsidRPr="006D3F73" w:rsidRDefault="001C7DB2" w:rsidP="004B7F21">
            <w:pPr>
              <w:shd w:val="clear" w:color="auto" w:fill="FFFFFF"/>
              <w:ind w:right="144"/>
              <w:jc w:val="right"/>
              <w:rPr>
                <w:sz w:val="24"/>
              </w:rPr>
            </w:pPr>
            <w:r w:rsidRPr="006D3F73">
              <w:rPr>
                <w:sz w:val="24"/>
              </w:rPr>
              <w:t>Pension payable to Widow on Death of Member</w:t>
            </w:r>
          </w:p>
        </w:tc>
        <w:tc>
          <w:tcPr>
            <w:tcW w:w="2352" w:type="dxa"/>
            <w:tcBorders>
              <w:top w:val="nil"/>
              <w:left w:val="nil"/>
              <w:bottom w:val="single" w:sz="6" w:space="0" w:color="auto"/>
              <w:right w:val="nil"/>
            </w:tcBorders>
            <w:shd w:val="clear" w:color="auto" w:fill="FFFFFF"/>
            <w:vAlign w:val="bottom"/>
          </w:tcPr>
          <w:p w14:paraId="2D1A6376" w14:textId="77777777" w:rsidR="00B55D4E" w:rsidRPr="006D3F73" w:rsidRDefault="001C7DB2" w:rsidP="004B7F21">
            <w:pPr>
              <w:shd w:val="clear" w:color="auto" w:fill="FFFFFF"/>
              <w:ind w:right="144"/>
              <w:jc w:val="right"/>
              <w:rPr>
                <w:sz w:val="24"/>
              </w:rPr>
            </w:pPr>
            <w:r w:rsidRPr="006D3F73">
              <w:rPr>
                <w:sz w:val="24"/>
              </w:rPr>
              <w:t>Pension payable to Member on Total Incapacity</w:t>
            </w:r>
          </w:p>
        </w:tc>
      </w:tr>
      <w:tr w:rsidR="00B55D4E" w:rsidRPr="006D3F73" w14:paraId="4C210EF8" w14:textId="77777777" w:rsidTr="004B7F21">
        <w:trPr>
          <w:trHeight w:val="269"/>
        </w:trPr>
        <w:tc>
          <w:tcPr>
            <w:tcW w:w="2174" w:type="dxa"/>
            <w:tcBorders>
              <w:top w:val="single" w:sz="6" w:space="0" w:color="auto"/>
              <w:left w:val="nil"/>
              <w:bottom w:val="nil"/>
              <w:right w:val="nil"/>
            </w:tcBorders>
            <w:shd w:val="clear" w:color="auto" w:fill="FFFFFF"/>
            <w:vAlign w:val="center"/>
          </w:tcPr>
          <w:p w14:paraId="3EC559DC" w14:textId="77777777" w:rsidR="00B55D4E" w:rsidRPr="006D3F73" w:rsidRDefault="001C7DB2" w:rsidP="004B7F21">
            <w:pPr>
              <w:shd w:val="clear" w:color="auto" w:fill="FFFFFF"/>
              <w:jc w:val="center"/>
              <w:rPr>
                <w:sz w:val="24"/>
              </w:rPr>
            </w:pPr>
            <w:r w:rsidRPr="006D3F73">
              <w:rPr>
                <w:sz w:val="24"/>
              </w:rPr>
              <w:t>$</w:t>
            </w:r>
          </w:p>
        </w:tc>
        <w:tc>
          <w:tcPr>
            <w:tcW w:w="2462" w:type="dxa"/>
            <w:tcBorders>
              <w:top w:val="single" w:sz="6" w:space="0" w:color="auto"/>
              <w:left w:val="nil"/>
              <w:bottom w:val="nil"/>
              <w:right w:val="nil"/>
            </w:tcBorders>
            <w:shd w:val="clear" w:color="auto" w:fill="FFFFFF"/>
            <w:vAlign w:val="center"/>
          </w:tcPr>
          <w:p w14:paraId="34151395" w14:textId="77777777" w:rsidR="00B55D4E" w:rsidRPr="006D3F73" w:rsidRDefault="001C7DB2" w:rsidP="004B7F21">
            <w:pPr>
              <w:shd w:val="clear" w:color="auto" w:fill="FFFFFF"/>
              <w:jc w:val="center"/>
              <w:rPr>
                <w:sz w:val="24"/>
              </w:rPr>
            </w:pPr>
            <w:r w:rsidRPr="006D3F73">
              <w:rPr>
                <w:sz w:val="24"/>
              </w:rPr>
              <w:t>$</w:t>
            </w:r>
          </w:p>
        </w:tc>
        <w:tc>
          <w:tcPr>
            <w:tcW w:w="2352" w:type="dxa"/>
            <w:tcBorders>
              <w:top w:val="single" w:sz="6" w:space="0" w:color="auto"/>
              <w:left w:val="nil"/>
              <w:bottom w:val="nil"/>
              <w:right w:val="nil"/>
            </w:tcBorders>
            <w:shd w:val="clear" w:color="auto" w:fill="FFFFFF"/>
            <w:vAlign w:val="center"/>
          </w:tcPr>
          <w:p w14:paraId="279CF99F" w14:textId="77777777" w:rsidR="00B55D4E" w:rsidRPr="006D3F73" w:rsidRDefault="001C7DB2" w:rsidP="004B7F21">
            <w:pPr>
              <w:shd w:val="clear" w:color="auto" w:fill="FFFFFF"/>
              <w:jc w:val="center"/>
              <w:rPr>
                <w:sz w:val="24"/>
              </w:rPr>
            </w:pPr>
            <w:r w:rsidRPr="006D3F73">
              <w:rPr>
                <w:sz w:val="24"/>
              </w:rPr>
              <w:t>$</w:t>
            </w:r>
          </w:p>
        </w:tc>
      </w:tr>
      <w:tr w:rsidR="00B55D4E" w:rsidRPr="006D3F73" w14:paraId="63F119BF" w14:textId="77777777" w:rsidTr="004B7F21">
        <w:trPr>
          <w:trHeight w:val="235"/>
        </w:trPr>
        <w:tc>
          <w:tcPr>
            <w:tcW w:w="2174" w:type="dxa"/>
            <w:tcBorders>
              <w:top w:val="nil"/>
              <w:left w:val="nil"/>
              <w:bottom w:val="nil"/>
              <w:right w:val="nil"/>
            </w:tcBorders>
            <w:shd w:val="clear" w:color="auto" w:fill="FFFFFF"/>
            <w:vAlign w:val="center"/>
          </w:tcPr>
          <w:p w14:paraId="2B482181" w14:textId="77777777" w:rsidR="00B55D4E" w:rsidRPr="006D3F73" w:rsidRDefault="001C7DB2" w:rsidP="004B7F21">
            <w:pPr>
              <w:shd w:val="clear" w:color="auto" w:fill="FFFFFF"/>
              <w:jc w:val="center"/>
              <w:rPr>
                <w:sz w:val="24"/>
              </w:rPr>
            </w:pPr>
            <w:r w:rsidRPr="006D3F73">
              <w:rPr>
                <w:sz w:val="24"/>
              </w:rPr>
              <w:t>Per fortnight</w:t>
            </w:r>
          </w:p>
        </w:tc>
        <w:tc>
          <w:tcPr>
            <w:tcW w:w="2462" w:type="dxa"/>
            <w:tcBorders>
              <w:top w:val="nil"/>
              <w:left w:val="nil"/>
              <w:bottom w:val="nil"/>
              <w:right w:val="nil"/>
            </w:tcBorders>
            <w:shd w:val="clear" w:color="auto" w:fill="FFFFFF"/>
            <w:vAlign w:val="center"/>
          </w:tcPr>
          <w:p w14:paraId="093A0A70" w14:textId="77777777" w:rsidR="00B55D4E" w:rsidRPr="006D3F73" w:rsidRDefault="001C7DB2" w:rsidP="004B7F21">
            <w:pPr>
              <w:shd w:val="clear" w:color="auto" w:fill="FFFFFF"/>
              <w:jc w:val="center"/>
              <w:rPr>
                <w:sz w:val="24"/>
              </w:rPr>
            </w:pPr>
            <w:r w:rsidRPr="006D3F73">
              <w:rPr>
                <w:sz w:val="24"/>
              </w:rPr>
              <w:t>Per fortnight</w:t>
            </w:r>
          </w:p>
        </w:tc>
        <w:tc>
          <w:tcPr>
            <w:tcW w:w="2352" w:type="dxa"/>
            <w:tcBorders>
              <w:top w:val="nil"/>
              <w:left w:val="nil"/>
              <w:bottom w:val="nil"/>
              <w:right w:val="nil"/>
            </w:tcBorders>
            <w:shd w:val="clear" w:color="auto" w:fill="FFFFFF"/>
            <w:vAlign w:val="center"/>
          </w:tcPr>
          <w:p w14:paraId="12AF237C" w14:textId="77777777" w:rsidR="00B55D4E" w:rsidRPr="006D3F73" w:rsidRDefault="001C7DB2" w:rsidP="004B7F21">
            <w:pPr>
              <w:shd w:val="clear" w:color="auto" w:fill="FFFFFF"/>
              <w:jc w:val="center"/>
              <w:rPr>
                <w:sz w:val="24"/>
              </w:rPr>
            </w:pPr>
            <w:r w:rsidRPr="006D3F73">
              <w:rPr>
                <w:sz w:val="24"/>
              </w:rPr>
              <w:t>Per fortnight</w:t>
            </w:r>
          </w:p>
        </w:tc>
      </w:tr>
      <w:tr w:rsidR="00B55D4E" w:rsidRPr="006D3F73" w14:paraId="028A4840" w14:textId="77777777" w:rsidTr="004B7F21">
        <w:trPr>
          <w:trHeight w:val="216"/>
        </w:trPr>
        <w:tc>
          <w:tcPr>
            <w:tcW w:w="2174" w:type="dxa"/>
            <w:tcBorders>
              <w:top w:val="nil"/>
              <w:left w:val="nil"/>
              <w:bottom w:val="single" w:sz="6" w:space="0" w:color="auto"/>
              <w:right w:val="nil"/>
            </w:tcBorders>
            <w:shd w:val="clear" w:color="auto" w:fill="FFFFFF"/>
            <w:vAlign w:val="center"/>
          </w:tcPr>
          <w:p w14:paraId="33759C17" w14:textId="77777777" w:rsidR="00B55D4E" w:rsidRPr="006D3F73" w:rsidRDefault="001C7DB2" w:rsidP="004B7F21">
            <w:pPr>
              <w:shd w:val="clear" w:color="auto" w:fill="FFFFFF"/>
              <w:jc w:val="center"/>
              <w:rPr>
                <w:sz w:val="24"/>
              </w:rPr>
            </w:pPr>
            <w:r w:rsidRPr="006D3F73">
              <w:rPr>
                <w:sz w:val="24"/>
              </w:rPr>
              <w:t>17</w:t>
            </w:r>
          </w:p>
        </w:tc>
        <w:tc>
          <w:tcPr>
            <w:tcW w:w="2462" w:type="dxa"/>
            <w:tcBorders>
              <w:top w:val="nil"/>
              <w:left w:val="nil"/>
              <w:bottom w:val="single" w:sz="6" w:space="0" w:color="auto"/>
              <w:right w:val="nil"/>
            </w:tcBorders>
            <w:shd w:val="clear" w:color="auto" w:fill="FFFFFF"/>
            <w:vAlign w:val="center"/>
          </w:tcPr>
          <w:p w14:paraId="41F1E0D1" w14:textId="77777777" w:rsidR="00B55D4E" w:rsidRPr="006D3F73" w:rsidRDefault="001C7DB2" w:rsidP="004B7F21">
            <w:pPr>
              <w:shd w:val="clear" w:color="auto" w:fill="FFFFFF"/>
              <w:jc w:val="center"/>
              <w:rPr>
                <w:sz w:val="24"/>
              </w:rPr>
            </w:pPr>
            <w:r w:rsidRPr="006D3F73">
              <w:rPr>
                <w:sz w:val="24"/>
              </w:rPr>
              <w:t>106.40</w:t>
            </w:r>
          </w:p>
        </w:tc>
        <w:tc>
          <w:tcPr>
            <w:tcW w:w="2352" w:type="dxa"/>
            <w:tcBorders>
              <w:top w:val="nil"/>
              <w:left w:val="nil"/>
              <w:bottom w:val="single" w:sz="6" w:space="0" w:color="auto"/>
              <w:right w:val="nil"/>
            </w:tcBorders>
            <w:shd w:val="clear" w:color="auto" w:fill="FFFFFF"/>
            <w:vAlign w:val="center"/>
          </w:tcPr>
          <w:p w14:paraId="774A902F" w14:textId="77777777" w:rsidR="00B55D4E" w:rsidRPr="006D3F73" w:rsidRDefault="001C7DB2" w:rsidP="004B7F21">
            <w:pPr>
              <w:shd w:val="clear" w:color="auto" w:fill="FFFFFF"/>
              <w:jc w:val="center"/>
              <w:rPr>
                <w:sz w:val="24"/>
              </w:rPr>
            </w:pPr>
            <w:r w:rsidRPr="006D3F73">
              <w:rPr>
                <w:sz w:val="24"/>
              </w:rPr>
              <w:t>76.90</w:t>
            </w:r>
          </w:p>
        </w:tc>
      </w:tr>
    </w:tbl>
    <w:p w14:paraId="0E026564" w14:textId="77777777" w:rsidR="00B55D4E" w:rsidRPr="006D3F73" w:rsidRDefault="001C7DB2" w:rsidP="004B7F21">
      <w:pPr>
        <w:shd w:val="clear" w:color="auto" w:fill="FFFFFF"/>
        <w:spacing w:before="120" w:after="60"/>
        <w:ind w:firstLine="432"/>
        <w:jc w:val="both"/>
        <w:rPr>
          <w:sz w:val="24"/>
        </w:rPr>
      </w:pPr>
      <w:r w:rsidRPr="006D3F73">
        <w:rPr>
          <w:sz w:val="24"/>
        </w:rPr>
        <w:t xml:space="preserve">(2) Schedule 1 to the Principal Act is further amended by omitting from paragraph 6 </w:t>
      </w:r>
      <w:r w:rsidR="00C75C05" w:rsidRPr="006D3F73">
        <w:rPr>
          <w:sz w:val="24"/>
        </w:rPr>
        <w:t>“</w:t>
      </w:r>
      <w:r w:rsidRPr="006D3F73">
        <w:rPr>
          <w:sz w:val="24"/>
        </w:rPr>
        <w:t>$114.70</w:t>
      </w:r>
      <w:r w:rsidR="00C75C05" w:rsidRPr="006D3F73">
        <w:rPr>
          <w:sz w:val="24"/>
        </w:rPr>
        <w:t>”</w:t>
      </w:r>
      <w:r w:rsidRPr="006D3F73">
        <w:rPr>
          <w:sz w:val="24"/>
        </w:rPr>
        <w:t xml:space="preserve"> and substituting </w:t>
      </w:r>
      <w:r w:rsidR="00C75C05" w:rsidRPr="006D3F73">
        <w:rPr>
          <w:sz w:val="24"/>
        </w:rPr>
        <w:t>“</w:t>
      </w:r>
      <w:r w:rsidRPr="006D3F73">
        <w:rPr>
          <w:sz w:val="24"/>
        </w:rPr>
        <w:t>$140.30</w:t>
      </w:r>
      <w:r w:rsidR="00C75C05" w:rsidRPr="006D3F73">
        <w:rPr>
          <w:sz w:val="24"/>
        </w:rPr>
        <w:t>”</w:t>
      </w:r>
      <w:r w:rsidRPr="006D3F73">
        <w:rPr>
          <w:sz w:val="24"/>
        </w:rPr>
        <w:t>.</w:t>
      </w:r>
    </w:p>
    <w:p w14:paraId="3CA489A2" w14:textId="77777777" w:rsidR="005E697D" w:rsidRDefault="005E697D">
      <w:pPr>
        <w:widowControl/>
        <w:autoSpaceDE/>
        <w:autoSpaceDN/>
        <w:adjustRightInd/>
        <w:spacing w:after="200" w:line="276" w:lineRule="auto"/>
        <w:rPr>
          <w:b/>
        </w:rPr>
      </w:pPr>
      <w:r>
        <w:rPr>
          <w:b/>
        </w:rPr>
        <w:br w:type="page"/>
      </w:r>
    </w:p>
    <w:p w14:paraId="0CF87245" w14:textId="0FDD6CD3" w:rsidR="00B55D4E" w:rsidRPr="006D3F73" w:rsidRDefault="001C7DB2" w:rsidP="004B7F21">
      <w:pPr>
        <w:shd w:val="clear" w:color="auto" w:fill="FFFFFF"/>
        <w:spacing w:before="120" w:after="60"/>
        <w:jc w:val="both"/>
        <w:rPr>
          <w:b/>
        </w:rPr>
      </w:pPr>
      <w:r w:rsidRPr="006D3F73">
        <w:rPr>
          <w:b/>
        </w:rPr>
        <w:lastRenderedPageBreak/>
        <w:t>Schedule 2</w:t>
      </w:r>
    </w:p>
    <w:p w14:paraId="32446961" w14:textId="77777777" w:rsidR="00B55D4E" w:rsidRPr="006D3F73" w:rsidRDefault="001C7DB2" w:rsidP="004B7F21">
      <w:pPr>
        <w:shd w:val="clear" w:color="auto" w:fill="FFFFFF"/>
        <w:spacing w:after="60"/>
        <w:ind w:firstLine="432"/>
        <w:jc w:val="both"/>
        <w:rPr>
          <w:sz w:val="24"/>
        </w:rPr>
      </w:pPr>
      <w:r w:rsidRPr="006D3F73">
        <w:rPr>
          <w:b/>
          <w:bCs/>
          <w:sz w:val="24"/>
        </w:rPr>
        <w:t>21.</w:t>
      </w:r>
      <w:r w:rsidRPr="006D3F73">
        <w:rPr>
          <w:sz w:val="24"/>
        </w:rPr>
        <w:t xml:space="preserve"> Schedule 2 to the Principal Act is amended</w:t>
      </w:r>
      <w:r w:rsidRPr="006D3F73">
        <w:rPr>
          <w:rFonts w:eastAsia="Times New Roman"/>
          <w:sz w:val="24"/>
        </w:rPr>
        <w:t>— (a) by omitting—</w:t>
      </w:r>
    </w:p>
    <w:p w14:paraId="058B7D71" w14:textId="77777777" w:rsidR="00575D4F" w:rsidRPr="00575D4F" w:rsidRDefault="00575D4F" w:rsidP="00575D4F">
      <w:pPr>
        <w:shd w:val="clear" w:color="auto" w:fill="FFFFFF"/>
        <w:spacing w:after="60"/>
        <w:ind w:firstLine="432"/>
        <w:jc w:val="both"/>
        <w:rPr>
          <w:sz w:val="2"/>
          <w:szCs w:val="2"/>
        </w:rPr>
      </w:pPr>
    </w:p>
    <w:p w14:paraId="53580B4D" w14:textId="15150A47" w:rsidR="00B55D4E" w:rsidRPr="006D3F73" w:rsidRDefault="00C75C05" w:rsidP="00575D4F">
      <w:pPr>
        <w:shd w:val="clear" w:color="auto" w:fill="FFFFFF"/>
        <w:spacing w:before="60" w:after="60"/>
        <w:ind w:left="864"/>
        <w:jc w:val="both"/>
        <w:rPr>
          <w:sz w:val="24"/>
        </w:rPr>
      </w:pPr>
      <w:r w:rsidRPr="006D3F73">
        <w:rPr>
          <w:sz w:val="24"/>
        </w:rPr>
        <w:t>“</w:t>
      </w:r>
      <w:r w:rsidR="001C7DB2" w:rsidRPr="006D3F73">
        <w:rPr>
          <w:sz w:val="24"/>
        </w:rPr>
        <w:t>RATE FOR SPECIAL PENSIONS</w:t>
      </w:r>
      <w:r w:rsidR="005E697D">
        <w:rPr>
          <w:sz w:val="24"/>
        </w:rPr>
        <w:t>—</w:t>
      </w:r>
      <w:r w:rsidR="001C7DB2" w:rsidRPr="006D3F73">
        <w:rPr>
          <w:sz w:val="24"/>
        </w:rPr>
        <w:t>$166.50 PER FORTNIGHT</w:t>
      </w:r>
      <w:r w:rsidRPr="006D3F73">
        <w:rPr>
          <w:sz w:val="24"/>
        </w:rPr>
        <w:t>”</w:t>
      </w:r>
    </w:p>
    <w:p w14:paraId="73B66C1A" w14:textId="77777777" w:rsidR="00575D4F" w:rsidRPr="00575D4F" w:rsidRDefault="00575D4F" w:rsidP="00575D4F">
      <w:pPr>
        <w:shd w:val="clear" w:color="auto" w:fill="FFFFFF"/>
        <w:spacing w:after="60"/>
        <w:ind w:firstLine="432"/>
        <w:jc w:val="both"/>
        <w:rPr>
          <w:sz w:val="2"/>
          <w:szCs w:val="2"/>
        </w:rPr>
      </w:pPr>
    </w:p>
    <w:p w14:paraId="385E0733" w14:textId="77777777" w:rsidR="00B55D4E" w:rsidRPr="006D3F73" w:rsidRDefault="001C7DB2" w:rsidP="006411C6">
      <w:pPr>
        <w:shd w:val="clear" w:color="auto" w:fill="FFFFFF"/>
        <w:jc w:val="both"/>
        <w:rPr>
          <w:sz w:val="24"/>
        </w:rPr>
      </w:pPr>
      <w:r w:rsidRPr="006D3F73">
        <w:rPr>
          <w:sz w:val="24"/>
        </w:rPr>
        <w:t>and substituting</w:t>
      </w:r>
      <w:r w:rsidRPr="006D3F73">
        <w:rPr>
          <w:rFonts w:eastAsia="Times New Roman"/>
          <w:sz w:val="24"/>
        </w:rPr>
        <w:t>—</w:t>
      </w:r>
    </w:p>
    <w:p w14:paraId="0A46FCC8" w14:textId="77777777" w:rsidR="00575D4F" w:rsidRPr="00575D4F" w:rsidRDefault="00575D4F" w:rsidP="00575D4F">
      <w:pPr>
        <w:shd w:val="clear" w:color="auto" w:fill="FFFFFF"/>
        <w:spacing w:after="60"/>
        <w:ind w:firstLine="432"/>
        <w:jc w:val="both"/>
        <w:rPr>
          <w:sz w:val="2"/>
          <w:szCs w:val="2"/>
        </w:rPr>
      </w:pPr>
    </w:p>
    <w:p w14:paraId="605C428C" w14:textId="6337F093" w:rsidR="00B55D4E" w:rsidRPr="006D3F73" w:rsidRDefault="00C75C05" w:rsidP="00575D4F">
      <w:pPr>
        <w:shd w:val="clear" w:color="auto" w:fill="FFFFFF"/>
        <w:spacing w:before="60" w:after="60"/>
        <w:ind w:left="864"/>
        <w:jc w:val="both"/>
        <w:rPr>
          <w:sz w:val="24"/>
        </w:rPr>
      </w:pPr>
      <w:r w:rsidRPr="006D3F73">
        <w:rPr>
          <w:sz w:val="24"/>
        </w:rPr>
        <w:t>“</w:t>
      </w:r>
      <w:r w:rsidR="001C7DB2" w:rsidRPr="006D3F73">
        <w:rPr>
          <w:sz w:val="24"/>
        </w:rPr>
        <w:t>RATE FOR SPECIAL PENSIONS</w:t>
      </w:r>
      <w:r w:rsidR="005E697D">
        <w:rPr>
          <w:sz w:val="24"/>
        </w:rPr>
        <w:t>—</w:t>
      </w:r>
      <w:r w:rsidR="001C7DB2" w:rsidRPr="006D3F73">
        <w:rPr>
          <w:sz w:val="24"/>
        </w:rPr>
        <w:t>$203.80 PER FORTNIGHT</w:t>
      </w:r>
      <w:r w:rsidRPr="006D3F73">
        <w:rPr>
          <w:sz w:val="24"/>
        </w:rPr>
        <w:t>”</w:t>
      </w:r>
      <w:r w:rsidR="001C7DB2" w:rsidRPr="006D3F73">
        <w:rPr>
          <w:sz w:val="24"/>
        </w:rPr>
        <w:t>; and</w:t>
      </w:r>
    </w:p>
    <w:p w14:paraId="4E71D00C" w14:textId="77777777" w:rsidR="00575D4F" w:rsidRPr="00575D4F" w:rsidRDefault="00575D4F" w:rsidP="00575D4F">
      <w:pPr>
        <w:shd w:val="clear" w:color="auto" w:fill="FFFFFF"/>
        <w:spacing w:after="60"/>
        <w:ind w:firstLine="432"/>
        <w:jc w:val="both"/>
        <w:rPr>
          <w:sz w:val="2"/>
          <w:szCs w:val="2"/>
        </w:rPr>
      </w:pPr>
    </w:p>
    <w:p w14:paraId="7F47385E" w14:textId="74152CBD" w:rsidR="00B55D4E" w:rsidRPr="006D3F73" w:rsidRDefault="001C7DB2" w:rsidP="00575D4F">
      <w:pPr>
        <w:shd w:val="clear" w:color="auto" w:fill="FFFFFF"/>
        <w:spacing w:after="60"/>
        <w:ind w:left="720" w:hanging="288"/>
        <w:jc w:val="both"/>
        <w:rPr>
          <w:sz w:val="24"/>
        </w:rPr>
      </w:pPr>
      <w:r w:rsidRPr="006D3F73">
        <w:rPr>
          <w:sz w:val="24"/>
        </w:rPr>
        <w:t>(b) by omitting</w:t>
      </w:r>
      <w:r w:rsidRPr="006D3F73">
        <w:rPr>
          <w:rFonts w:eastAsia="Times New Roman"/>
          <w:sz w:val="24"/>
        </w:rPr>
        <w:t>—</w:t>
      </w:r>
    </w:p>
    <w:p w14:paraId="6A4A7072" w14:textId="77777777" w:rsidR="00B55D4E" w:rsidRPr="006D3F73" w:rsidRDefault="00C75C05" w:rsidP="004B7F21">
      <w:pPr>
        <w:shd w:val="clear" w:color="auto" w:fill="FFFFFF"/>
        <w:spacing w:after="60"/>
        <w:ind w:left="720" w:firstLine="432"/>
        <w:jc w:val="both"/>
        <w:rPr>
          <w:sz w:val="24"/>
        </w:rPr>
      </w:pPr>
      <w:r w:rsidRPr="006D3F73">
        <w:rPr>
          <w:sz w:val="24"/>
        </w:rPr>
        <w:t>“</w:t>
      </w:r>
      <w:r w:rsidR="001C7DB2" w:rsidRPr="006D3F73">
        <w:rPr>
          <w:sz w:val="24"/>
        </w:rPr>
        <w:t>The Commission may grant a pension not exceeding the Special Rate of Pension to a member of the Forces who is suffering from tuberculosis and who has been an inmate of an establishment for persons so suffering: Provided that pension under this paragraph shall not be payable after the member</w:t>
      </w:r>
      <w:r w:rsidRPr="006D3F73">
        <w:rPr>
          <w:sz w:val="24"/>
        </w:rPr>
        <w:t>’</w:t>
      </w:r>
      <w:r w:rsidR="001C7DB2" w:rsidRPr="006D3F73">
        <w:rPr>
          <w:sz w:val="24"/>
        </w:rPr>
        <w:t>s discharge from the establishment unless the medical officer in charge of the establishment, or a medical practitioner approved by the Commission, has certified that his being discharged is not a menace to public health.</w:t>
      </w:r>
      <w:r w:rsidRPr="006D3F73">
        <w:rPr>
          <w:sz w:val="24"/>
        </w:rPr>
        <w:t>”</w:t>
      </w:r>
      <w:r w:rsidR="001C7DB2" w:rsidRPr="006D3F73">
        <w:rPr>
          <w:sz w:val="24"/>
        </w:rPr>
        <w:t>.</w:t>
      </w:r>
    </w:p>
    <w:p w14:paraId="44C8C0D2" w14:textId="77777777" w:rsidR="00575D4F" w:rsidRPr="00575D4F" w:rsidRDefault="00575D4F" w:rsidP="00575D4F">
      <w:pPr>
        <w:shd w:val="clear" w:color="auto" w:fill="FFFFFF"/>
        <w:spacing w:after="60"/>
        <w:ind w:firstLine="432"/>
        <w:jc w:val="both"/>
        <w:rPr>
          <w:sz w:val="2"/>
          <w:szCs w:val="2"/>
        </w:rPr>
      </w:pPr>
    </w:p>
    <w:p w14:paraId="649A1858" w14:textId="77777777" w:rsidR="00B55D4E" w:rsidRPr="006D3F73" w:rsidRDefault="001C7DB2" w:rsidP="004B7F21">
      <w:pPr>
        <w:shd w:val="clear" w:color="auto" w:fill="FFFFFF"/>
        <w:spacing w:before="120" w:after="60"/>
        <w:jc w:val="both"/>
        <w:rPr>
          <w:b/>
        </w:rPr>
      </w:pPr>
      <w:r w:rsidRPr="006D3F73">
        <w:rPr>
          <w:b/>
        </w:rPr>
        <w:t>Schedule 5</w:t>
      </w:r>
    </w:p>
    <w:p w14:paraId="06A4E2EE" w14:textId="77777777" w:rsidR="00B55D4E" w:rsidRPr="006D3F73" w:rsidRDefault="001C7DB2" w:rsidP="004B7F21">
      <w:pPr>
        <w:shd w:val="clear" w:color="auto" w:fill="FFFFFF"/>
        <w:spacing w:after="60"/>
        <w:ind w:firstLine="432"/>
        <w:jc w:val="both"/>
        <w:rPr>
          <w:sz w:val="24"/>
        </w:rPr>
      </w:pPr>
      <w:r w:rsidRPr="006D3F73">
        <w:rPr>
          <w:b/>
          <w:bCs/>
          <w:sz w:val="24"/>
        </w:rPr>
        <w:t>22.</w:t>
      </w:r>
      <w:r w:rsidRPr="006D3F73">
        <w:rPr>
          <w:sz w:val="24"/>
        </w:rPr>
        <w:t xml:space="preserve"> Schedule 5 to the Principal Act is amended by omitting from column 2 of the table </w:t>
      </w:r>
      <w:r w:rsidR="00C75C05" w:rsidRPr="006D3F73">
        <w:rPr>
          <w:sz w:val="24"/>
        </w:rPr>
        <w:t>“</w:t>
      </w:r>
      <w:r w:rsidRPr="006D3F73">
        <w:rPr>
          <w:sz w:val="24"/>
        </w:rPr>
        <w:t>103.60</w:t>
      </w:r>
      <w:r w:rsidR="00C75C05" w:rsidRPr="006D3F73">
        <w:rPr>
          <w:sz w:val="24"/>
        </w:rPr>
        <w:t>”</w:t>
      </w:r>
      <w:r w:rsidRPr="006D3F73">
        <w:rPr>
          <w:sz w:val="24"/>
        </w:rPr>
        <w:t xml:space="preserve"> (wherever occurring) and substituting </w:t>
      </w:r>
      <w:r w:rsidR="00C75C05" w:rsidRPr="006D3F73">
        <w:rPr>
          <w:sz w:val="24"/>
        </w:rPr>
        <w:t>“</w:t>
      </w:r>
      <w:r w:rsidRPr="006D3F73">
        <w:rPr>
          <w:sz w:val="24"/>
        </w:rPr>
        <w:t>126.90</w:t>
      </w:r>
      <w:r w:rsidR="00C75C05" w:rsidRPr="006D3F73">
        <w:rPr>
          <w:sz w:val="24"/>
        </w:rPr>
        <w:t>”</w:t>
      </w:r>
      <w:r w:rsidRPr="006D3F73">
        <w:rPr>
          <w:sz w:val="24"/>
        </w:rPr>
        <w:t>.</w:t>
      </w:r>
    </w:p>
    <w:p w14:paraId="7EA27AB5" w14:textId="6E820F4D" w:rsidR="00B55D4E" w:rsidRPr="006D3F73" w:rsidRDefault="001C7DB2" w:rsidP="00575D4F">
      <w:pPr>
        <w:shd w:val="clear" w:color="auto" w:fill="FFFFFF"/>
        <w:spacing w:before="240" w:after="240"/>
        <w:jc w:val="center"/>
        <w:rPr>
          <w:sz w:val="24"/>
        </w:rPr>
      </w:pPr>
      <w:r w:rsidRPr="006D3F73">
        <w:rPr>
          <w:sz w:val="24"/>
        </w:rPr>
        <w:t>PART III</w:t>
      </w:r>
      <w:r w:rsidR="005E697D">
        <w:rPr>
          <w:sz w:val="24"/>
        </w:rPr>
        <w:t>—</w:t>
      </w:r>
      <w:r w:rsidRPr="006D3F73">
        <w:rPr>
          <w:sz w:val="24"/>
        </w:rPr>
        <w:t>AMENDMENTS OF REPATRIATION (FAR EAST STRATEGIC RESERVE) ACT 1956</w:t>
      </w:r>
    </w:p>
    <w:p w14:paraId="3A4A5F13" w14:textId="77777777" w:rsidR="00B55D4E" w:rsidRPr="006D3F73" w:rsidRDefault="001C7DB2" w:rsidP="004B7F21">
      <w:pPr>
        <w:shd w:val="clear" w:color="auto" w:fill="FFFFFF"/>
        <w:spacing w:before="120" w:after="60"/>
        <w:jc w:val="both"/>
        <w:rPr>
          <w:b/>
        </w:rPr>
      </w:pPr>
      <w:r w:rsidRPr="006D3F73">
        <w:rPr>
          <w:b/>
        </w:rPr>
        <w:t>Principal Act</w:t>
      </w:r>
    </w:p>
    <w:p w14:paraId="522E3657" w14:textId="0E91F8E8" w:rsidR="00B55D4E" w:rsidRPr="006D3F73" w:rsidRDefault="001C7DB2" w:rsidP="004B7F21">
      <w:pPr>
        <w:shd w:val="clear" w:color="auto" w:fill="FFFFFF"/>
        <w:spacing w:after="60"/>
        <w:ind w:firstLine="432"/>
        <w:jc w:val="both"/>
        <w:rPr>
          <w:sz w:val="24"/>
        </w:rPr>
      </w:pPr>
      <w:r w:rsidRPr="006D3F73">
        <w:rPr>
          <w:b/>
          <w:bCs/>
          <w:sz w:val="24"/>
        </w:rPr>
        <w:t>23.</w:t>
      </w:r>
      <w:r w:rsidRPr="006D3F73">
        <w:rPr>
          <w:sz w:val="24"/>
        </w:rPr>
        <w:t xml:space="preserve"> The </w:t>
      </w:r>
      <w:r w:rsidRPr="006D3F73">
        <w:rPr>
          <w:i/>
          <w:iCs/>
          <w:sz w:val="24"/>
        </w:rPr>
        <w:t xml:space="preserve">Repatriation (Far East Strategic Reserve) Act </w:t>
      </w:r>
      <w:r w:rsidRPr="006D3F73">
        <w:rPr>
          <w:sz w:val="24"/>
        </w:rPr>
        <w:t>1956 is in this Part referred to as the Principal Act.</w:t>
      </w:r>
    </w:p>
    <w:p w14:paraId="51E78AA9" w14:textId="77777777" w:rsidR="00B55D4E" w:rsidRPr="006D3F73" w:rsidRDefault="001C7DB2" w:rsidP="004B7F21">
      <w:pPr>
        <w:shd w:val="clear" w:color="auto" w:fill="FFFFFF"/>
        <w:spacing w:before="120" w:after="60"/>
        <w:jc w:val="both"/>
        <w:rPr>
          <w:b/>
        </w:rPr>
      </w:pPr>
      <w:r w:rsidRPr="006D3F73">
        <w:rPr>
          <w:b/>
        </w:rPr>
        <w:t>Extension of certain provisions of Repatriation Act</w:t>
      </w:r>
    </w:p>
    <w:p w14:paraId="3ABF542E" w14:textId="4643FA70" w:rsidR="00B55D4E" w:rsidRPr="006D3F73" w:rsidRDefault="001C7DB2" w:rsidP="004B7F21">
      <w:pPr>
        <w:shd w:val="clear" w:color="auto" w:fill="FFFFFF"/>
        <w:spacing w:after="60"/>
        <w:ind w:firstLine="432"/>
        <w:jc w:val="both"/>
        <w:rPr>
          <w:sz w:val="24"/>
        </w:rPr>
      </w:pPr>
      <w:r w:rsidRPr="006D3F73">
        <w:rPr>
          <w:b/>
          <w:bCs/>
          <w:sz w:val="24"/>
        </w:rPr>
        <w:t>24.</w:t>
      </w:r>
      <w:r w:rsidRPr="006D3F73">
        <w:rPr>
          <w:sz w:val="24"/>
        </w:rPr>
        <w:t xml:space="preserve"> Section 7 of the Principal Act is amended by omitting sub</w:t>
      </w:r>
      <w:r w:rsidR="005E697D">
        <w:rPr>
          <w:sz w:val="24"/>
        </w:rPr>
        <w:t>-</w:t>
      </w:r>
      <w:r w:rsidRPr="006D3F73">
        <w:rPr>
          <w:sz w:val="24"/>
        </w:rPr>
        <w:t>section (1) and substituting the following sub-section:</w:t>
      </w:r>
    </w:p>
    <w:p w14:paraId="590D39EF" w14:textId="2D49D695" w:rsidR="00B55D4E" w:rsidRPr="006D3F73" w:rsidRDefault="00C75C05" w:rsidP="004B7F21">
      <w:pPr>
        <w:shd w:val="clear" w:color="auto" w:fill="FFFFFF"/>
        <w:spacing w:after="60"/>
        <w:ind w:firstLine="432"/>
        <w:jc w:val="both"/>
        <w:rPr>
          <w:sz w:val="24"/>
        </w:rPr>
      </w:pPr>
      <w:r w:rsidRPr="006D3F73">
        <w:rPr>
          <w:sz w:val="24"/>
        </w:rPr>
        <w:t>“</w:t>
      </w:r>
      <w:r w:rsidR="001C7DB2" w:rsidRPr="006D3F73">
        <w:rPr>
          <w:sz w:val="24"/>
        </w:rPr>
        <w:t>(1) Subject to this Act, the provisions of Divisions 1 to 4 (inclusive) of Part III (other than sections 24, 42, 44 and 54) and sections 114, 114</w:t>
      </w:r>
      <w:r w:rsidR="005E697D">
        <w:rPr>
          <w:smallCaps/>
          <w:sz w:val="24"/>
        </w:rPr>
        <w:t>a</w:t>
      </w:r>
      <w:r w:rsidR="001C7DB2" w:rsidRPr="006D3F73">
        <w:rPr>
          <w:sz w:val="24"/>
        </w:rPr>
        <w:t xml:space="preserve">, 119, </w:t>
      </w:r>
      <w:r w:rsidR="001C7DB2" w:rsidRPr="006D3F73">
        <w:rPr>
          <w:smallCaps/>
          <w:sz w:val="24"/>
        </w:rPr>
        <w:t xml:space="preserve">120a </w:t>
      </w:r>
      <w:r w:rsidR="001C7DB2" w:rsidRPr="006D3F73">
        <w:rPr>
          <w:sz w:val="24"/>
        </w:rPr>
        <w:t>and 120</w:t>
      </w:r>
      <w:r w:rsidR="005E697D">
        <w:rPr>
          <w:smallCaps/>
          <w:sz w:val="24"/>
        </w:rPr>
        <w:t>b</w:t>
      </w:r>
      <w:r w:rsidR="001C7DB2" w:rsidRPr="006D3F73">
        <w:rPr>
          <w:sz w:val="24"/>
        </w:rPr>
        <w:t xml:space="preserve"> of, and the Schedules to, the Repatriation Act extend to and in relation to</w:t>
      </w:r>
      <w:r w:rsidR="001C7DB2" w:rsidRPr="006D3F73">
        <w:rPr>
          <w:rFonts w:eastAsia="Times New Roman"/>
          <w:sz w:val="24"/>
        </w:rPr>
        <w:t>—</w:t>
      </w:r>
    </w:p>
    <w:p w14:paraId="6B745BC4" w14:textId="77777777" w:rsidR="00B55D4E" w:rsidRPr="006D3F73" w:rsidRDefault="001C7DB2" w:rsidP="004B7F21">
      <w:pPr>
        <w:shd w:val="clear" w:color="auto" w:fill="FFFFFF"/>
        <w:spacing w:after="60"/>
        <w:ind w:left="720" w:hanging="288"/>
        <w:jc w:val="both"/>
        <w:rPr>
          <w:sz w:val="24"/>
        </w:rPr>
      </w:pPr>
      <w:r w:rsidRPr="006D3F73">
        <w:rPr>
          <w:sz w:val="24"/>
        </w:rPr>
        <w:t>(a) members of the Forces within the meaning of this Act; and</w:t>
      </w:r>
    </w:p>
    <w:p w14:paraId="69F15527" w14:textId="77777777" w:rsidR="00B55D4E" w:rsidRPr="006D3F73" w:rsidRDefault="001C7DB2" w:rsidP="004B7F21">
      <w:pPr>
        <w:shd w:val="clear" w:color="auto" w:fill="FFFFFF"/>
        <w:spacing w:after="60"/>
        <w:ind w:left="720" w:hanging="288"/>
        <w:jc w:val="both"/>
        <w:rPr>
          <w:sz w:val="24"/>
        </w:rPr>
      </w:pPr>
      <w:r w:rsidRPr="006D3F73">
        <w:rPr>
          <w:sz w:val="24"/>
        </w:rPr>
        <w:t>(b) the dependants of those members.</w:t>
      </w:r>
      <w:r w:rsidR="00C75C05" w:rsidRPr="006D3F73">
        <w:rPr>
          <w:sz w:val="24"/>
        </w:rPr>
        <w:t>”</w:t>
      </w:r>
      <w:r w:rsidRPr="006D3F73">
        <w:rPr>
          <w:sz w:val="24"/>
        </w:rPr>
        <w:t>.</w:t>
      </w:r>
    </w:p>
    <w:p w14:paraId="6A5CA92F" w14:textId="77777777" w:rsidR="00B55D4E" w:rsidRPr="006D3F73" w:rsidRDefault="001C7DB2" w:rsidP="004B7F21">
      <w:pPr>
        <w:shd w:val="clear" w:color="auto" w:fill="FFFFFF"/>
        <w:spacing w:before="120" w:after="60"/>
        <w:jc w:val="both"/>
        <w:rPr>
          <w:b/>
        </w:rPr>
      </w:pPr>
      <w:r w:rsidRPr="006D3F73">
        <w:rPr>
          <w:b/>
        </w:rPr>
        <w:t>Formal amendments</w:t>
      </w:r>
    </w:p>
    <w:p w14:paraId="7FD35F1D" w14:textId="77777777" w:rsidR="00B55D4E" w:rsidRPr="006D3F73" w:rsidRDefault="001C7DB2" w:rsidP="004B7F21">
      <w:pPr>
        <w:shd w:val="clear" w:color="auto" w:fill="FFFFFF"/>
        <w:spacing w:after="60"/>
        <w:ind w:firstLine="432"/>
        <w:jc w:val="both"/>
        <w:rPr>
          <w:sz w:val="24"/>
        </w:rPr>
      </w:pPr>
      <w:r w:rsidRPr="006D3F73">
        <w:rPr>
          <w:b/>
          <w:bCs/>
          <w:sz w:val="24"/>
        </w:rPr>
        <w:t>25.</w:t>
      </w:r>
      <w:r w:rsidRPr="006D3F73">
        <w:rPr>
          <w:sz w:val="24"/>
        </w:rPr>
        <w:t xml:space="preserve"> The Principal Act is amended as set out in Schedule 1.</w:t>
      </w:r>
    </w:p>
    <w:p w14:paraId="6AF4E314" w14:textId="3225C125" w:rsidR="00B55D4E" w:rsidRPr="006D3F73" w:rsidRDefault="005E697D" w:rsidP="006D3F73">
      <w:pPr>
        <w:shd w:val="clear" w:color="auto" w:fill="FFFFFF"/>
        <w:spacing w:before="240" w:after="240"/>
        <w:ind w:firstLine="450"/>
        <w:jc w:val="center"/>
        <w:rPr>
          <w:sz w:val="24"/>
        </w:rPr>
      </w:pPr>
      <w:r>
        <w:rPr>
          <w:sz w:val="24"/>
        </w:rPr>
        <w:t>PART IV—</w:t>
      </w:r>
      <w:r w:rsidR="001C7DB2" w:rsidRPr="006D3F73">
        <w:rPr>
          <w:sz w:val="24"/>
        </w:rPr>
        <w:t>AMENDMENTS OF THE REPATRIATION (SPECIAL OVERSEAS SERVICE) ACT 1962</w:t>
      </w:r>
    </w:p>
    <w:p w14:paraId="4FB866BB" w14:textId="77777777" w:rsidR="00B55D4E" w:rsidRPr="006D3F73" w:rsidRDefault="001C7DB2" w:rsidP="00F73BA9">
      <w:pPr>
        <w:shd w:val="clear" w:color="auto" w:fill="FFFFFF"/>
        <w:spacing w:before="120" w:after="60"/>
        <w:jc w:val="both"/>
        <w:rPr>
          <w:b/>
        </w:rPr>
      </w:pPr>
      <w:r w:rsidRPr="006D3F73">
        <w:rPr>
          <w:b/>
        </w:rPr>
        <w:t>Principal Act</w:t>
      </w:r>
    </w:p>
    <w:p w14:paraId="704A067F" w14:textId="6D6F74B7" w:rsidR="00B55D4E" w:rsidRPr="006D3F73" w:rsidRDefault="001C7DB2" w:rsidP="00F73BA9">
      <w:pPr>
        <w:shd w:val="clear" w:color="auto" w:fill="FFFFFF"/>
        <w:spacing w:after="60"/>
        <w:ind w:left="720" w:hanging="288"/>
        <w:jc w:val="both"/>
        <w:rPr>
          <w:sz w:val="24"/>
        </w:rPr>
      </w:pPr>
      <w:r w:rsidRPr="006D3F73">
        <w:rPr>
          <w:b/>
          <w:bCs/>
          <w:sz w:val="24"/>
        </w:rPr>
        <w:t>26.</w:t>
      </w:r>
      <w:r w:rsidRPr="006D3F73">
        <w:rPr>
          <w:sz w:val="24"/>
        </w:rPr>
        <w:t xml:space="preserve"> The </w:t>
      </w:r>
      <w:r w:rsidRPr="006D3F73">
        <w:rPr>
          <w:i/>
          <w:iCs/>
          <w:sz w:val="24"/>
        </w:rPr>
        <w:t xml:space="preserve">Repatriation (Special Overseas Service) Act </w:t>
      </w:r>
      <w:r w:rsidRPr="006D3F73">
        <w:rPr>
          <w:sz w:val="24"/>
        </w:rPr>
        <w:t>1962 is in this Part referred to as the Principal Act.</w:t>
      </w:r>
    </w:p>
    <w:p w14:paraId="62E82BEC" w14:textId="77777777" w:rsidR="00B55D4E" w:rsidRPr="006D3F73" w:rsidRDefault="001C7DB2" w:rsidP="00F73BA9">
      <w:pPr>
        <w:shd w:val="clear" w:color="auto" w:fill="FFFFFF"/>
        <w:spacing w:before="120" w:after="60"/>
        <w:jc w:val="both"/>
        <w:rPr>
          <w:b/>
        </w:rPr>
      </w:pPr>
      <w:r w:rsidRPr="006D3F73">
        <w:rPr>
          <w:b/>
        </w:rPr>
        <w:t>Extension of certain provisions of Repatriation Act</w:t>
      </w:r>
    </w:p>
    <w:p w14:paraId="7FE9EB40" w14:textId="77777777" w:rsidR="00B55D4E" w:rsidRPr="006D3F73" w:rsidRDefault="001C7DB2" w:rsidP="00F73BA9">
      <w:pPr>
        <w:shd w:val="clear" w:color="auto" w:fill="FFFFFF"/>
        <w:spacing w:after="60"/>
        <w:ind w:left="720" w:hanging="288"/>
        <w:jc w:val="both"/>
        <w:rPr>
          <w:sz w:val="24"/>
        </w:rPr>
      </w:pPr>
      <w:r w:rsidRPr="006D3F73">
        <w:rPr>
          <w:b/>
          <w:bCs/>
          <w:sz w:val="24"/>
        </w:rPr>
        <w:t>27.</w:t>
      </w:r>
      <w:r w:rsidRPr="006D3F73">
        <w:rPr>
          <w:sz w:val="24"/>
        </w:rPr>
        <w:t xml:space="preserve"> Section 7 of the Principal Act is amended by omitting paragraph (e) of sub-section (3).</w:t>
      </w:r>
    </w:p>
    <w:p w14:paraId="4BF2F361" w14:textId="77777777" w:rsidR="00B55D4E" w:rsidRPr="006D3F73" w:rsidRDefault="001C7DB2" w:rsidP="00F73BA9">
      <w:pPr>
        <w:shd w:val="clear" w:color="auto" w:fill="FFFFFF"/>
        <w:spacing w:before="120" w:after="60"/>
        <w:jc w:val="both"/>
        <w:rPr>
          <w:b/>
        </w:rPr>
      </w:pPr>
      <w:r w:rsidRPr="006D3F73">
        <w:rPr>
          <w:b/>
        </w:rPr>
        <w:t>Formal amendments</w:t>
      </w:r>
    </w:p>
    <w:p w14:paraId="426FB744" w14:textId="77777777" w:rsidR="00B55D4E" w:rsidRPr="006D3F73" w:rsidRDefault="001C7DB2" w:rsidP="00F73BA9">
      <w:pPr>
        <w:shd w:val="clear" w:color="auto" w:fill="FFFFFF"/>
        <w:spacing w:after="60"/>
        <w:ind w:firstLine="432"/>
        <w:jc w:val="both"/>
        <w:rPr>
          <w:sz w:val="24"/>
        </w:rPr>
      </w:pPr>
      <w:r w:rsidRPr="006D3F73">
        <w:rPr>
          <w:b/>
          <w:bCs/>
          <w:sz w:val="24"/>
        </w:rPr>
        <w:t>28.</w:t>
      </w:r>
      <w:r w:rsidRPr="006D3F73">
        <w:rPr>
          <w:sz w:val="24"/>
        </w:rPr>
        <w:t xml:space="preserve"> The Principal Act is amended as set out in Schedule 2.</w:t>
      </w:r>
    </w:p>
    <w:p w14:paraId="52D67C2D" w14:textId="0389322E" w:rsidR="00B55D4E" w:rsidRPr="006D3F73" w:rsidRDefault="001C7DB2" w:rsidP="006D3F73">
      <w:pPr>
        <w:shd w:val="clear" w:color="auto" w:fill="FFFFFF"/>
        <w:spacing w:before="240" w:after="240"/>
        <w:ind w:firstLine="450"/>
        <w:jc w:val="center"/>
        <w:rPr>
          <w:sz w:val="24"/>
        </w:rPr>
      </w:pPr>
      <w:r w:rsidRPr="006D3F73">
        <w:rPr>
          <w:sz w:val="24"/>
        </w:rPr>
        <w:t>PART V</w:t>
      </w:r>
      <w:r w:rsidR="005E697D">
        <w:rPr>
          <w:sz w:val="24"/>
        </w:rPr>
        <w:t>—</w:t>
      </w:r>
      <w:r w:rsidRPr="006D3F73">
        <w:rPr>
          <w:sz w:val="24"/>
        </w:rPr>
        <w:t>AMENDMENTS OF THE REPATRIATION (TORRES STRAIT ISLANDERS) ACT 1972</w:t>
      </w:r>
    </w:p>
    <w:p w14:paraId="0966A756" w14:textId="77777777" w:rsidR="00B55D4E" w:rsidRPr="006D3F73" w:rsidRDefault="001C7DB2" w:rsidP="00F73BA9">
      <w:pPr>
        <w:shd w:val="clear" w:color="auto" w:fill="FFFFFF"/>
        <w:spacing w:before="120" w:after="60"/>
        <w:jc w:val="both"/>
        <w:rPr>
          <w:b/>
        </w:rPr>
      </w:pPr>
      <w:r w:rsidRPr="006D3F73">
        <w:rPr>
          <w:b/>
        </w:rPr>
        <w:t>Principal Act</w:t>
      </w:r>
    </w:p>
    <w:p w14:paraId="422E51AE" w14:textId="034B62C6" w:rsidR="00B55D4E" w:rsidRPr="006D3F73" w:rsidRDefault="001C7DB2" w:rsidP="00F73BA9">
      <w:pPr>
        <w:shd w:val="clear" w:color="auto" w:fill="FFFFFF"/>
        <w:spacing w:after="60"/>
        <w:ind w:firstLine="432"/>
        <w:jc w:val="both"/>
        <w:rPr>
          <w:sz w:val="24"/>
        </w:rPr>
      </w:pPr>
      <w:r w:rsidRPr="006D3F73">
        <w:rPr>
          <w:b/>
          <w:bCs/>
          <w:sz w:val="24"/>
        </w:rPr>
        <w:t>29.</w:t>
      </w:r>
      <w:r w:rsidRPr="006D3F73">
        <w:rPr>
          <w:sz w:val="24"/>
        </w:rPr>
        <w:t xml:space="preserve"> The </w:t>
      </w:r>
      <w:r w:rsidRPr="006D3F73">
        <w:rPr>
          <w:i/>
          <w:iCs/>
          <w:sz w:val="24"/>
        </w:rPr>
        <w:t xml:space="preserve">Repatriation (Torres Strait Islanders) Act </w:t>
      </w:r>
      <w:r w:rsidRPr="006D3F73">
        <w:rPr>
          <w:sz w:val="24"/>
        </w:rPr>
        <w:t>1972 is in this Part referred to as the Principal Act.</w:t>
      </w:r>
    </w:p>
    <w:p w14:paraId="1D6A3060" w14:textId="77777777" w:rsidR="005E697D" w:rsidRDefault="005E697D">
      <w:pPr>
        <w:widowControl/>
        <w:autoSpaceDE/>
        <w:autoSpaceDN/>
        <w:adjustRightInd/>
        <w:spacing w:after="200" w:line="276" w:lineRule="auto"/>
        <w:rPr>
          <w:b/>
        </w:rPr>
      </w:pPr>
      <w:r>
        <w:rPr>
          <w:b/>
        </w:rPr>
        <w:br w:type="page"/>
      </w:r>
    </w:p>
    <w:p w14:paraId="060045F9" w14:textId="7E18EDDD" w:rsidR="00B55D4E" w:rsidRPr="006D3F73" w:rsidRDefault="001C7DB2" w:rsidP="00F73BA9">
      <w:pPr>
        <w:shd w:val="clear" w:color="auto" w:fill="FFFFFF"/>
        <w:spacing w:before="120" w:after="60"/>
        <w:jc w:val="both"/>
        <w:rPr>
          <w:b/>
        </w:rPr>
      </w:pPr>
      <w:r w:rsidRPr="006D3F73">
        <w:rPr>
          <w:b/>
        </w:rPr>
        <w:lastRenderedPageBreak/>
        <w:t>Definitions</w:t>
      </w:r>
    </w:p>
    <w:p w14:paraId="5389190E" w14:textId="77777777" w:rsidR="00B55D4E" w:rsidRPr="006D3F73" w:rsidRDefault="001C7DB2" w:rsidP="00F73BA9">
      <w:pPr>
        <w:shd w:val="clear" w:color="auto" w:fill="FFFFFF"/>
        <w:spacing w:after="60"/>
        <w:ind w:firstLine="432"/>
        <w:jc w:val="both"/>
        <w:rPr>
          <w:sz w:val="24"/>
        </w:rPr>
      </w:pPr>
      <w:r w:rsidRPr="006D3F73">
        <w:rPr>
          <w:b/>
          <w:bCs/>
          <w:sz w:val="24"/>
        </w:rPr>
        <w:t>30.</w:t>
      </w:r>
      <w:r w:rsidRPr="006D3F73">
        <w:rPr>
          <w:sz w:val="24"/>
        </w:rPr>
        <w:t xml:space="preserve"> Section 4 of the Principal Act is amended</w:t>
      </w:r>
      <w:r w:rsidRPr="006D3F73">
        <w:rPr>
          <w:rFonts w:eastAsia="Times New Roman"/>
          <w:sz w:val="24"/>
        </w:rPr>
        <w:t>—</w:t>
      </w:r>
    </w:p>
    <w:p w14:paraId="4D92FF62" w14:textId="77777777" w:rsidR="00575D4F" w:rsidRPr="00575D4F" w:rsidRDefault="00575D4F" w:rsidP="00575D4F">
      <w:pPr>
        <w:shd w:val="clear" w:color="auto" w:fill="FFFFFF"/>
        <w:spacing w:after="60"/>
        <w:ind w:firstLine="432"/>
        <w:jc w:val="both"/>
        <w:rPr>
          <w:sz w:val="2"/>
          <w:szCs w:val="2"/>
        </w:rPr>
      </w:pPr>
    </w:p>
    <w:p w14:paraId="1B5C2F84" w14:textId="0DCE8B4D" w:rsidR="00B55D4E" w:rsidRPr="006D3F73" w:rsidRDefault="001C7DB2" w:rsidP="00575D4F">
      <w:pPr>
        <w:shd w:val="clear" w:color="auto" w:fill="FFFFFF"/>
        <w:spacing w:after="60"/>
        <w:ind w:left="720" w:hanging="288"/>
        <w:jc w:val="both"/>
        <w:rPr>
          <w:sz w:val="24"/>
        </w:rPr>
      </w:pPr>
      <w:r w:rsidRPr="006D3F73">
        <w:rPr>
          <w:sz w:val="24"/>
        </w:rPr>
        <w:t xml:space="preserve">(a) by omitting </w:t>
      </w:r>
      <w:r w:rsidR="00C75C05" w:rsidRPr="006D3F73">
        <w:rPr>
          <w:sz w:val="24"/>
        </w:rPr>
        <w:t>“</w:t>
      </w:r>
      <w:r w:rsidRPr="006D3F73">
        <w:rPr>
          <w:sz w:val="24"/>
        </w:rPr>
        <w:t>the third day of September, One thousand nine hundred and thirty-nine</w:t>
      </w:r>
      <w:r w:rsidR="00C75C05" w:rsidRPr="006D3F73">
        <w:rPr>
          <w:sz w:val="24"/>
        </w:rPr>
        <w:t>”</w:t>
      </w:r>
      <w:r w:rsidRPr="006D3F73">
        <w:rPr>
          <w:sz w:val="24"/>
        </w:rPr>
        <w:t xml:space="preserve"> from the definition of </w:t>
      </w:r>
      <w:r w:rsidR="00C75C05" w:rsidRPr="006D3F73">
        <w:rPr>
          <w:sz w:val="24"/>
        </w:rPr>
        <w:t>“</w:t>
      </w:r>
      <w:r w:rsidRPr="006D3F73">
        <w:rPr>
          <w:sz w:val="24"/>
        </w:rPr>
        <w:t>the war</w:t>
      </w:r>
      <w:r w:rsidR="00C75C05" w:rsidRPr="006D3F73">
        <w:rPr>
          <w:sz w:val="24"/>
        </w:rPr>
        <w:t>”</w:t>
      </w:r>
      <w:r w:rsidRPr="006D3F73">
        <w:rPr>
          <w:sz w:val="24"/>
        </w:rPr>
        <w:t xml:space="preserve"> and substituting </w:t>
      </w:r>
      <w:r w:rsidR="00C75C05" w:rsidRPr="006D3F73">
        <w:rPr>
          <w:sz w:val="24"/>
        </w:rPr>
        <w:t>“</w:t>
      </w:r>
      <w:r w:rsidRPr="006D3F73">
        <w:rPr>
          <w:sz w:val="24"/>
        </w:rPr>
        <w:t>3 September 1939</w:t>
      </w:r>
      <w:r w:rsidR="00C75C05" w:rsidRPr="006D3F73">
        <w:rPr>
          <w:sz w:val="24"/>
        </w:rPr>
        <w:t>”</w:t>
      </w:r>
      <w:r w:rsidRPr="006D3F73">
        <w:rPr>
          <w:sz w:val="24"/>
        </w:rPr>
        <w:t>; and</w:t>
      </w:r>
    </w:p>
    <w:p w14:paraId="3A97976C" w14:textId="77777777" w:rsidR="00575D4F" w:rsidRPr="00575D4F" w:rsidRDefault="00575D4F" w:rsidP="00575D4F">
      <w:pPr>
        <w:shd w:val="clear" w:color="auto" w:fill="FFFFFF"/>
        <w:spacing w:after="60"/>
        <w:ind w:firstLine="432"/>
        <w:jc w:val="both"/>
        <w:rPr>
          <w:sz w:val="2"/>
          <w:szCs w:val="2"/>
        </w:rPr>
      </w:pPr>
    </w:p>
    <w:p w14:paraId="6498D41D" w14:textId="47C2B3D5" w:rsidR="00B55D4E" w:rsidRPr="006D3F73" w:rsidRDefault="001C7DB2" w:rsidP="00575D4F">
      <w:pPr>
        <w:shd w:val="clear" w:color="auto" w:fill="FFFFFF"/>
        <w:spacing w:after="60"/>
        <w:ind w:left="720" w:hanging="288"/>
        <w:jc w:val="both"/>
        <w:rPr>
          <w:sz w:val="24"/>
        </w:rPr>
      </w:pPr>
      <w:r w:rsidRPr="006D3F73">
        <w:rPr>
          <w:sz w:val="24"/>
        </w:rPr>
        <w:t xml:space="preserve">(b) by omitting </w:t>
      </w:r>
      <w:r w:rsidR="00C75C05" w:rsidRPr="006D3F73">
        <w:rPr>
          <w:sz w:val="24"/>
        </w:rPr>
        <w:t>“</w:t>
      </w:r>
      <w:r w:rsidRPr="006D3F73">
        <w:rPr>
          <w:sz w:val="24"/>
        </w:rPr>
        <w:t>the third day of September, One thousand nine hundred and forty-five</w:t>
      </w:r>
      <w:r w:rsidR="00C75C05" w:rsidRPr="006D3F73">
        <w:rPr>
          <w:sz w:val="24"/>
        </w:rPr>
        <w:t>”</w:t>
      </w:r>
      <w:r w:rsidRPr="006D3F73">
        <w:rPr>
          <w:sz w:val="24"/>
        </w:rPr>
        <w:t xml:space="preserve"> from that definition and substituting </w:t>
      </w:r>
      <w:r w:rsidR="00C75C05" w:rsidRPr="006D3F73">
        <w:rPr>
          <w:sz w:val="24"/>
        </w:rPr>
        <w:t>“</w:t>
      </w:r>
      <w:r w:rsidRPr="006D3F73">
        <w:rPr>
          <w:sz w:val="24"/>
        </w:rPr>
        <w:t>3 September 1945</w:t>
      </w:r>
      <w:r w:rsidR="00C75C05" w:rsidRPr="006D3F73">
        <w:rPr>
          <w:sz w:val="24"/>
        </w:rPr>
        <w:t>”</w:t>
      </w:r>
      <w:r w:rsidRPr="006D3F73">
        <w:rPr>
          <w:sz w:val="24"/>
        </w:rPr>
        <w:t>.</w:t>
      </w:r>
    </w:p>
    <w:p w14:paraId="560E3A1F" w14:textId="1379C853" w:rsidR="00B55D4E" w:rsidRPr="006D3F73" w:rsidRDefault="001C7DB2" w:rsidP="00204E41">
      <w:pPr>
        <w:shd w:val="clear" w:color="auto" w:fill="FFFFFF"/>
        <w:spacing w:before="120" w:after="60"/>
        <w:jc w:val="both"/>
        <w:rPr>
          <w:b/>
        </w:rPr>
      </w:pPr>
      <w:r w:rsidRPr="006D3F73">
        <w:rPr>
          <w:b/>
        </w:rPr>
        <w:t>Repeal of sections 7 and 8</w:t>
      </w:r>
    </w:p>
    <w:p w14:paraId="7AD88C14" w14:textId="77777777" w:rsidR="00B55D4E" w:rsidRPr="006D3F73" w:rsidRDefault="001C7DB2" w:rsidP="00204E41">
      <w:pPr>
        <w:shd w:val="clear" w:color="auto" w:fill="FFFFFF"/>
        <w:spacing w:after="60"/>
        <w:ind w:firstLine="432"/>
        <w:jc w:val="both"/>
        <w:rPr>
          <w:sz w:val="24"/>
        </w:rPr>
      </w:pPr>
      <w:r w:rsidRPr="006D3F73">
        <w:rPr>
          <w:b/>
          <w:bCs/>
          <w:sz w:val="24"/>
        </w:rPr>
        <w:t>31.</w:t>
      </w:r>
      <w:r w:rsidRPr="006D3F73">
        <w:rPr>
          <w:sz w:val="24"/>
        </w:rPr>
        <w:t xml:space="preserve"> Sections 7 and 8 of the Principal Act are repealed.</w:t>
      </w:r>
    </w:p>
    <w:p w14:paraId="6082CCC8" w14:textId="02B3C015" w:rsidR="00B55D4E" w:rsidRPr="006D3F73" w:rsidRDefault="001C7DB2" w:rsidP="00204E41">
      <w:pPr>
        <w:shd w:val="clear" w:color="auto" w:fill="FFFFFF"/>
        <w:spacing w:before="240" w:after="240"/>
        <w:jc w:val="center"/>
        <w:rPr>
          <w:sz w:val="24"/>
        </w:rPr>
      </w:pPr>
      <w:r w:rsidRPr="006D3F73">
        <w:rPr>
          <w:sz w:val="24"/>
        </w:rPr>
        <w:t>PART VI</w:t>
      </w:r>
      <w:r w:rsidR="005E697D">
        <w:rPr>
          <w:sz w:val="24"/>
        </w:rPr>
        <w:t>—</w:t>
      </w:r>
      <w:r w:rsidRPr="006D3F73">
        <w:rPr>
          <w:sz w:val="24"/>
        </w:rPr>
        <w:t>AMENDMENT OF THE SEAMEN</w:t>
      </w:r>
      <w:r w:rsidR="00C75C05" w:rsidRPr="006D3F73">
        <w:rPr>
          <w:sz w:val="24"/>
        </w:rPr>
        <w:t>’</w:t>
      </w:r>
      <w:r w:rsidRPr="006D3F73">
        <w:rPr>
          <w:sz w:val="24"/>
        </w:rPr>
        <w:t>S WAR PENSIONS AND ALLOWANCES ACT 1940</w:t>
      </w:r>
    </w:p>
    <w:p w14:paraId="14F6F5B1" w14:textId="77777777" w:rsidR="00B55D4E" w:rsidRPr="006D3F73" w:rsidRDefault="001C7DB2" w:rsidP="00204E41">
      <w:pPr>
        <w:shd w:val="clear" w:color="auto" w:fill="FFFFFF"/>
        <w:spacing w:before="120" w:after="60"/>
        <w:jc w:val="both"/>
        <w:rPr>
          <w:b/>
        </w:rPr>
      </w:pPr>
      <w:r w:rsidRPr="006D3F73">
        <w:rPr>
          <w:b/>
        </w:rPr>
        <w:t>Principal Act</w:t>
      </w:r>
    </w:p>
    <w:p w14:paraId="613C4364" w14:textId="43BD923E" w:rsidR="00B55D4E" w:rsidRPr="006D3F73" w:rsidRDefault="001C7DB2" w:rsidP="00204E41">
      <w:pPr>
        <w:shd w:val="clear" w:color="auto" w:fill="FFFFFF"/>
        <w:spacing w:after="60"/>
        <w:ind w:firstLine="432"/>
        <w:jc w:val="both"/>
        <w:rPr>
          <w:sz w:val="24"/>
        </w:rPr>
      </w:pPr>
      <w:r w:rsidRPr="006D3F73">
        <w:rPr>
          <w:b/>
          <w:bCs/>
          <w:sz w:val="24"/>
        </w:rPr>
        <w:t>32.</w:t>
      </w:r>
      <w:r w:rsidRPr="006D3F73">
        <w:rPr>
          <w:sz w:val="24"/>
        </w:rPr>
        <w:t xml:space="preserve"> The </w:t>
      </w:r>
      <w:r w:rsidRPr="006D3F73">
        <w:rPr>
          <w:i/>
          <w:iCs/>
          <w:sz w:val="24"/>
        </w:rPr>
        <w:t>Seamen</w:t>
      </w:r>
      <w:r w:rsidR="00C75C05" w:rsidRPr="006D3F73">
        <w:rPr>
          <w:i/>
          <w:iCs/>
          <w:sz w:val="24"/>
        </w:rPr>
        <w:t>’</w:t>
      </w:r>
      <w:r w:rsidRPr="006D3F73">
        <w:rPr>
          <w:i/>
          <w:iCs/>
          <w:sz w:val="24"/>
        </w:rPr>
        <w:t xml:space="preserve">s War Pensions and Allowances Act </w:t>
      </w:r>
      <w:r w:rsidRPr="006D3F73">
        <w:rPr>
          <w:sz w:val="24"/>
        </w:rPr>
        <w:t>1940 is in this Act referred to as the Principal Act.</w:t>
      </w:r>
    </w:p>
    <w:p w14:paraId="5FF24717" w14:textId="77777777" w:rsidR="00B55D4E" w:rsidRPr="006D3F73" w:rsidRDefault="001C7DB2" w:rsidP="00204E41">
      <w:pPr>
        <w:shd w:val="clear" w:color="auto" w:fill="FFFFFF"/>
        <w:spacing w:before="120" w:after="60"/>
        <w:jc w:val="both"/>
        <w:rPr>
          <w:b/>
        </w:rPr>
      </w:pPr>
      <w:r w:rsidRPr="006D3F73">
        <w:rPr>
          <w:b/>
        </w:rPr>
        <w:t>Rates of pension on death or total incapacity</w:t>
      </w:r>
    </w:p>
    <w:p w14:paraId="6C9E2F8B" w14:textId="1DA50B61" w:rsidR="00B55D4E" w:rsidRPr="006D3F73" w:rsidRDefault="001C7DB2" w:rsidP="00204E41">
      <w:pPr>
        <w:shd w:val="clear" w:color="auto" w:fill="FFFFFF"/>
        <w:spacing w:after="60"/>
        <w:ind w:firstLine="432"/>
        <w:jc w:val="both"/>
        <w:rPr>
          <w:sz w:val="24"/>
        </w:rPr>
      </w:pPr>
      <w:r w:rsidRPr="006D3F73">
        <w:rPr>
          <w:b/>
          <w:bCs/>
          <w:sz w:val="24"/>
        </w:rPr>
        <w:t>33.</w:t>
      </w:r>
      <w:r w:rsidRPr="006D3F73">
        <w:rPr>
          <w:sz w:val="24"/>
        </w:rPr>
        <w:t xml:space="preserve"> Section 18 of the Principal Act is amended by omitting from sub-section (4</w:t>
      </w:r>
      <w:r w:rsidR="005E697D">
        <w:rPr>
          <w:smallCaps/>
          <w:sz w:val="24"/>
        </w:rPr>
        <w:t>a</w:t>
      </w:r>
      <w:r w:rsidRPr="006D3F73">
        <w:rPr>
          <w:sz w:val="24"/>
        </w:rPr>
        <w:t xml:space="preserve">) </w:t>
      </w:r>
      <w:r w:rsidR="00C75C05" w:rsidRPr="006D3F73">
        <w:rPr>
          <w:sz w:val="24"/>
        </w:rPr>
        <w:t>“</w:t>
      </w:r>
      <w:r w:rsidRPr="006D3F73">
        <w:rPr>
          <w:sz w:val="24"/>
        </w:rPr>
        <w:t>$114.70</w:t>
      </w:r>
      <w:r w:rsidR="00C75C05" w:rsidRPr="006D3F73">
        <w:rPr>
          <w:sz w:val="24"/>
        </w:rPr>
        <w:t>”</w:t>
      </w:r>
      <w:r w:rsidRPr="006D3F73">
        <w:rPr>
          <w:sz w:val="24"/>
        </w:rPr>
        <w:t xml:space="preserve">and substituting </w:t>
      </w:r>
      <w:r w:rsidR="00C75C05" w:rsidRPr="006D3F73">
        <w:rPr>
          <w:sz w:val="24"/>
        </w:rPr>
        <w:t>“</w:t>
      </w:r>
      <w:r w:rsidRPr="006D3F73">
        <w:rPr>
          <w:sz w:val="24"/>
        </w:rPr>
        <w:t>$140.30</w:t>
      </w:r>
      <w:r w:rsidR="00C75C05" w:rsidRPr="006D3F73">
        <w:rPr>
          <w:sz w:val="24"/>
        </w:rPr>
        <w:t>”</w:t>
      </w:r>
      <w:r w:rsidRPr="006D3F73">
        <w:rPr>
          <w:sz w:val="24"/>
        </w:rPr>
        <w:t>.</w:t>
      </w:r>
    </w:p>
    <w:p w14:paraId="0B92E0CF" w14:textId="77777777" w:rsidR="00B55D4E" w:rsidRPr="006D3F73" w:rsidRDefault="001C7DB2" w:rsidP="00204E41">
      <w:pPr>
        <w:shd w:val="clear" w:color="auto" w:fill="FFFFFF"/>
        <w:spacing w:before="120" w:after="60"/>
        <w:jc w:val="both"/>
        <w:rPr>
          <w:b/>
        </w:rPr>
      </w:pPr>
      <w:r w:rsidRPr="006D3F73">
        <w:rPr>
          <w:b/>
        </w:rPr>
        <w:t>Variation of rate of pension</w:t>
      </w:r>
    </w:p>
    <w:p w14:paraId="1CC71BAD" w14:textId="6196BA4E" w:rsidR="00B55D4E" w:rsidRPr="006D3F73" w:rsidRDefault="001C7DB2" w:rsidP="00204E41">
      <w:pPr>
        <w:shd w:val="clear" w:color="auto" w:fill="FFFFFF"/>
        <w:spacing w:after="60"/>
        <w:ind w:firstLine="432"/>
        <w:jc w:val="both"/>
        <w:rPr>
          <w:sz w:val="24"/>
        </w:rPr>
      </w:pPr>
      <w:r w:rsidRPr="006D3F73">
        <w:rPr>
          <w:b/>
          <w:bCs/>
          <w:sz w:val="24"/>
        </w:rPr>
        <w:t>34.</w:t>
      </w:r>
      <w:r w:rsidRPr="006D3F73">
        <w:rPr>
          <w:sz w:val="24"/>
        </w:rPr>
        <w:t xml:space="preserve"> Section 18</w:t>
      </w:r>
      <w:r w:rsidR="005E697D">
        <w:rPr>
          <w:smallCaps/>
          <w:sz w:val="24"/>
        </w:rPr>
        <w:t>aa</w:t>
      </w:r>
      <w:r w:rsidRPr="006D3F73">
        <w:rPr>
          <w:sz w:val="24"/>
        </w:rPr>
        <w:t xml:space="preserve"> of the Principal Act is amended</w:t>
      </w:r>
      <w:r w:rsidRPr="006D3F73">
        <w:rPr>
          <w:rFonts w:eastAsia="Times New Roman"/>
          <w:sz w:val="24"/>
        </w:rPr>
        <w:t>—</w:t>
      </w:r>
    </w:p>
    <w:p w14:paraId="1D7D7159" w14:textId="77777777" w:rsidR="00B55D4E" w:rsidRPr="006D3F73" w:rsidRDefault="001C7DB2" w:rsidP="00204E41">
      <w:pPr>
        <w:shd w:val="clear" w:color="auto" w:fill="FFFFFF"/>
        <w:spacing w:after="60"/>
        <w:ind w:left="720" w:hanging="288"/>
        <w:jc w:val="both"/>
        <w:rPr>
          <w:sz w:val="24"/>
        </w:rPr>
      </w:pPr>
      <w:r w:rsidRPr="006D3F73">
        <w:rPr>
          <w:sz w:val="24"/>
        </w:rPr>
        <w:t xml:space="preserve">(a) by omitting from sub-section (1) the definition of </w:t>
      </w:r>
      <w:r w:rsidR="00C75C05" w:rsidRPr="006D3F73">
        <w:rPr>
          <w:sz w:val="24"/>
        </w:rPr>
        <w:t>“</w:t>
      </w:r>
      <w:r w:rsidRPr="006D3F73">
        <w:rPr>
          <w:sz w:val="24"/>
        </w:rPr>
        <w:t>relevant period</w:t>
      </w:r>
      <w:r w:rsidR="00C75C05" w:rsidRPr="006D3F73">
        <w:rPr>
          <w:sz w:val="24"/>
        </w:rPr>
        <w:t>”</w:t>
      </w:r>
      <w:r w:rsidRPr="006D3F73">
        <w:rPr>
          <w:sz w:val="24"/>
        </w:rPr>
        <w:t xml:space="preserve"> and substituting the following definition:</w:t>
      </w:r>
    </w:p>
    <w:p w14:paraId="70723154" w14:textId="77777777" w:rsidR="00575D4F" w:rsidRPr="00575D4F" w:rsidRDefault="00575D4F" w:rsidP="00575D4F">
      <w:pPr>
        <w:shd w:val="clear" w:color="auto" w:fill="FFFFFF"/>
        <w:spacing w:after="60"/>
        <w:ind w:firstLine="432"/>
        <w:jc w:val="both"/>
        <w:rPr>
          <w:sz w:val="2"/>
          <w:szCs w:val="2"/>
        </w:rPr>
      </w:pPr>
    </w:p>
    <w:p w14:paraId="67DB6716" w14:textId="4FE2CE9E" w:rsidR="00B55D4E" w:rsidRPr="006D3F73" w:rsidRDefault="00C75C05" w:rsidP="00575D4F">
      <w:pPr>
        <w:shd w:val="clear" w:color="auto" w:fill="FFFFFF"/>
        <w:spacing w:after="60"/>
        <w:ind w:left="1152" w:hanging="288"/>
        <w:jc w:val="both"/>
        <w:rPr>
          <w:sz w:val="24"/>
        </w:rPr>
      </w:pPr>
      <w:r w:rsidRPr="006D3F73">
        <w:rPr>
          <w:sz w:val="24"/>
        </w:rPr>
        <w:t>“‘</w:t>
      </w:r>
      <w:r w:rsidR="001C7DB2" w:rsidRPr="006D3F73">
        <w:rPr>
          <w:sz w:val="24"/>
        </w:rPr>
        <w:t>relevant period</w:t>
      </w:r>
      <w:r w:rsidRPr="006D3F73">
        <w:rPr>
          <w:sz w:val="24"/>
        </w:rPr>
        <w:t>’</w:t>
      </w:r>
      <w:r w:rsidR="001C7DB2" w:rsidRPr="006D3F73">
        <w:rPr>
          <w:sz w:val="24"/>
        </w:rPr>
        <w:t xml:space="preserve"> means the period of 12 months commencing on 1 November 1979, and each subsequent period of 12 months;</w:t>
      </w:r>
      <w:r w:rsidRPr="006D3F73">
        <w:rPr>
          <w:sz w:val="24"/>
        </w:rPr>
        <w:t>”</w:t>
      </w:r>
      <w:r w:rsidR="001C7DB2" w:rsidRPr="006D3F73">
        <w:rPr>
          <w:sz w:val="24"/>
        </w:rPr>
        <w:t>; and</w:t>
      </w:r>
    </w:p>
    <w:p w14:paraId="670EB5B2" w14:textId="77777777" w:rsidR="00B55D4E" w:rsidRPr="006D3F73" w:rsidRDefault="001C7DB2" w:rsidP="00204E41">
      <w:pPr>
        <w:shd w:val="clear" w:color="auto" w:fill="FFFFFF"/>
        <w:spacing w:after="60"/>
        <w:ind w:left="720" w:hanging="288"/>
        <w:jc w:val="both"/>
        <w:rPr>
          <w:sz w:val="24"/>
        </w:rPr>
      </w:pPr>
      <w:r w:rsidRPr="006D3F73">
        <w:rPr>
          <w:sz w:val="24"/>
        </w:rPr>
        <w:t>(b) by omitting paragraph (a) of sub-section (5) and substituting the following paragraph:</w:t>
      </w:r>
    </w:p>
    <w:p w14:paraId="3A5D4D6C" w14:textId="77777777" w:rsidR="00575D4F" w:rsidRPr="00575D4F" w:rsidRDefault="00575D4F" w:rsidP="00575D4F">
      <w:pPr>
        <w:shd w:val="clear" w:color="auto" w:fill="FFFFFF"/>
        <w:spacing w:after="60"/>
        <w:ind w:firstLine="432"/>
        <w:jc w:val="both"/>
        <w:rPr>
          <w:sz w:val="2"/>
          <w:szCs w:val="2"/>
        </w:rPr>
      </w:pPr>
    </w:p>
    <w:p w14:paraId="28700752" w14:textId="4B1D59F1" w:rsidR="00B55D4E" w:rsidRPr="006D3F73" w:rsidRDefault="00C75C05" w:rsidP="00575D4F">
      <w:pPr>
        <w:shd w:val="clear" w:color="auto" w:fill="FFFFFF"/>
        <w:spacing w:after="60"/>
        <w:ind w:left="1152" w:hanging="288"/>
        <w:jc w:val="both"/>
        <w:rPr>
          <w:sz w:val="24"/>
        </w:rPr>
      </w:pPr>
      <w:r w:rsidRPr="006D3F73">
        <w:rPr>
          <w:sz w:val="24"/>
        </w:rPr>
        <w:t>“</w:t>
      </w:r>
      <w:r w:rsidR="001C7DB2" w:rsidRPr="006D3F73">
        <w:rPr>
          <w:sz w:val="24"/>
        </w:rPr>
        <w:t>(a) is the number, calculated to 3 decimal places, ascertained by dividing the index number for the last preceding June quarter by the highest index number in respect of any other preceding June quarter, being such a quarter in the year 1978 or any subsequent year; or</w:t>
      </w:r>
      <w:r w:rsidRPr="006D3F73">
        <w:rPr>
          <w:sz w:val="24"/>
        </w:rPr>
        <w:t>”</w:t>
      </w:r>
      <w:r w:rsidR="001C7DB2" w:rsidRPr="006D3F73">
        <w:rPr>
          <w:sz w:val="24"/>
        </w:rPr>
        <w:t>.</w:t>
      </w:r>
    </w:p>
    <w:p w14:paraId="6CD59B85" w14:textId="77777777" w:rsidR="00B55D4E" w:rsidRPr="006D3F73" w:rsidRDefault="001C7DB2" w:rsidP="00204E41">
      <w:pPr>
        <w:shd w:val="clear" w:color="auto" w:fill="FFFFFF"/>
        <w:spacing w:before="120" w:after="60"/>
        <w:jc w:val="both"/>
        <w:rPr>
          <w:b/>
        </w:rPr>
      </w:pPr>
      <w:r w:rsidRPr="006D3F73">
        <w:rPr>
          <w:b/>
        </w:rPr>
        <w:t>Regulations</w:t>
      </w:r>
    </w:p>
    <w:p w14:paraId="59BC2923" w14:textId="77777777" w:rsidR="00B55D4E" w:rsidRPr="006D3F73" w:rsidRDefault="001C7DB2" w:rsidP="00204E41">
      <w:pPr>
        <w:shd w:val="clear" w:color="auto" w:fill="FFFFFF"/>
        <w:spacing w:after="60"/>
        <w:ind w:firstLine="432"/>
        <w:jc w:val="both"/>
        <w:rPr>
          <w:sz w:val="24"/>
        </w:rPr>
      </w:pPr>
      <w:r w:rsidRPr="006D3F73">
        <w:rPr>
          <w:b/>
          <w:bCs/>
          <w:sz w:val="24"/>
        </w:rPr>
        <w:t>35.</w:t>
      </w:r>
      <w:r w:rsidRPr="006D3F73">
        <w:rPr>
          <w:sz w:val="24"/>
        </w:rPr>
        <w:t xml:space="preserve"> Section 59 of the Principal Act is amended by omitting paragraph (f) of sub-section (1).</w:t>
      </w:r>
    </w:p>
    <w:p w14:paraId="22830C3E" w14:textId="77777777" w:rsidR="00B55D4E" w:rsidRPr="006D3F73" w:rsidRDefault="001C7DB2" w:rsidP="00204E41">
      <w:pPr>
        <w:shd w:val="clear" w:color="auto" w:fill="FFFFFF"/>
        <w:spacing w:before="120" w:after="60"/>
        <w:jc w:val="both"/>
        <w:rPr>
          <w:b/>
        </w:rPr>
      </w:pPr>
      <w:r w:rsidRPr="006D3F73">
        <w:rPr>
          <w:b/>
        </w:rPr>
        <w:t>Schedule 1</w:t>
      </w:r>
    </w:p>
    <w:p w14:paraId="187968EA" w14:textId="77777777" w:rsidR="00B55D4E" w:rsidRPr="006D3F73" w:rsidRDefault="001C7DB2" w:rsidP="00204E41">
      <w:pPr>
        <w:shd w:val="clear" w:color="auto" w:fill="FFFFFF"/>
        <w:spacing w:after="60"/>
        <w:ind w:firstLine="432"/>
        <w:jc w:val="both"/>
        <w:rPr>
          <w:sz w:val="24"/>
        </w:rPr>
      </w:pPr>
      <w:r w:rsidRPr="006D3F73">
        <w:rPr>
          <w:b/>
          <w:bCs/>
          <w:sz w:val="24"/>
        </w:rPr>
        <w:t>36.</w:t>
      </w:r>
      <w:r w:rsidRPr="006D3F73">
        <w:rPr>
          <w:sz w:val="24"/>
        </w:rPr>
        <w:t xml:space="preserve"> Schedule 1 to the Principal Act is amended by omitting the table and substituting the following table:</w:t>
      </w:r>
    </w:p>
    <w:tbl>
      <w:tblPr>
        <w:tblW w:w="5000" w:type="pct"/>
        <w:tblInd w:w="40" w:type="dxa"/>
        <w:tblLayout w:type="fixed"/>
        <w:tblCellMar>
          <w:left w:w="40" w:type="dxa"/>
          <w:right w:w="40" w:type="dxa"/>
        </w:tblCellMar>
        <w:tblLook w:val="0000" w:firstRow="0" w:lastRow="0" w:firstColumn="0" w:lastColumn="0" w:noHBand="0" w:noVBand="0"/>
      </w:tblPr>
      <w:tblGrid>
        <w:gridCol w:w="2840"/>
        <w:gridCol w:w="3935"/>
        <w:gridCol w:w="3054"/>
      </w:tblGrid>
      <w:tr w:rsidR="00B55D4E" w:rsidRPr="006D3F73" w14:paraId="55A43321" w14:textId="77777777" w:rsidTr="00204E41">
        <w:trPr>
          <w:trHeight w:val="317"/>
        </w:trPr>
        <w:tc>
          <w:tcPr>
            <w:tcW w:w="1982" w:type="dxa"/>
            <w:tcBorders>
              <w:top w:val="single" w:sz="6" w:space="0" w:color="auto"/>
              <w:left w:val="nil"/>
              <w:bottom w:val="nil"/>
              <w:right w:val="nil"/>
            </w:tcBorders>
            <w:shd w:val="clear" w:color="auto" w:fill="FFFFFF"/>
            <w:vAlign w:val="bottom"/>
          </w:tcPr>
          <w:p w14:paraId="04BA89F1" w14:textId="77777777" w:rsidR="00B55D4E" w:rsidRPr="006D3F73" w:rsidRDefault="001C7DB2" w:rsidP="006411C6">
            <w:pPr>
              <w:shd w:val="clear" w:color="auto" w:fill="FFFFFF"/>
              <w:jc w:val="both"/>
              <w:rPr>
                <w:sz w:val="24"/>
              </w:rPr>
            </w:pPr>
            <w:r w:rsidRPr="006D3F73">
              <w:rPr>
                <w:sz w:val="24"/>
              </w:rPr>
              <w:t>Column 1</w:t>
            </w:r>
          </w:p>
        </w:tc>
        <w:tc>
          <w:tcPr>
            <w:tcW w:w="2746" w:type="dxa"/>
            <w:tcBorders>
              <w:top w:val="single" w:sz="6" w:space="0" w:color="auto"/>
              <w:left w:val="nil"/>
              <w:bottom w:val="nil"/>
              <w:right w:val="nil"/>
            </w:tcBorders>
            <w:shd w:val="clear" w:color="auto" w:fill="FFFFFF"/>
            <w:vAlign w:val="bottom"/>
          </w:tcPr>
          <w:p w14:paraId="034A871F" w14:textId="77777777" w:rsidR="00B55D4E" w:rsidRPr="006D3F73" w:rsidRDefault="001C7DB2" w:rsidP="00204E41">
            <w:pPr>
              <w:shd w:val="clear" w:color="auto" w:fill="FFFFFF"/>
              <w:ind w:right="144"/>
              <w:jc w:val="right"/>
              <w:rPr>
                <w:sz w:val="24"/>
              </w:rPr>
            </w:pPr>
            <w:r w:rsidRPr="006D3F73">
              <w:rPr>
                <w:sz w:val="24"/>
              </w:rPr>
              <w:t>Column 2</w:t>
            </w:r>
          </w:p>
        </w:tc>
        <w:tc>
          <w:tcPr>
            <w:tcW w:w="2131" w:type="dxa"/>
            <w:tcBorders>
              <w:top w:val="single" w:sz="6" w:space="0" w:color="auto"/>
              <w:left w:val="nil"/>
              <w:bottom w:val="nil"/>
              <w:right w:val="nil"/>
            </w:tcBorders>
            <w:shd w:val="clear" w:color="auto" w:fill="FFFFFF"/>
            <w:vAlign w:val="bottom"/>
          </w:tcPr>
          <w:p w14:paraId="5D2E55F3" w14:textId="77777777" w:rsidR="00B55D4E" w:rsidRPr="006D3F73" w:rsidRDefault="001C7DB2" w:rsidP="00204E41">
            <w:pPr>
              <w:shd w:val="clear" w:color="auto" w:fill="FFFFFF"/>
              <w:ind w:right="144"/>
              <w:jc w:val="right"/>
              <w:rPr>
                <w:sz w:val="24"/>
              </w:rPr>
            </w:pPr>
            <w:r w:rsidRPr="006D3F73">
              <w:rPr>
                <w:sz w:val="24"/>
              </w:rPr>
              <w:t>Column 3</w:t>
            </w:r>
          </w:p>
        </w:tc>
      </w:tr>
      <w:tr w:rsidR="00B55D4E" w:rsidRPr="006D3F73" w14:paraId="65072E71" w14:textId="77777777" w:rsidTr="00204E41">
        <w:trPr>
          <w:trHeight w:val="1171"/>
        </w:trPr>
        <w:tc>
          <w:tcPr>
            <w:tcW w:w="1982" w:type="dxa"/>
            <w:tcBorders>
              <w:top w:val="nil"/>
              <w:left w:val="nil"/>
              <w:bottom w:val="single" w:sz="6" w:space="0" w:color="auto"/>
              <w:right w:val="nil"/>
            </w:tcBorders>
            <w:shd w:val="clear" w:color="auto" w:fill="FFFFFF"/>
            <w:vAlign w:val="bottom"/>
          </w:tcPr>
          <w:p w14:paraId="174A6064" w14:textId="77777777" w:rsidR="00B55D4E" w:rsidRPr="006D3F73" w:rsidRDefault="001C7DB2" w:rsidP="006411C6">
            <w:pPr>
              <w:shd w:val="clear" w:color="auto" w:fill="FFFFFF"/>
              <w:jc w:val="both"/>
              <w:rPr>
                <w:sz w:val="24"/>
              </w:rPr>
            </w:pPr>
            <w:r w:rsidRPr="006D3F73">
              <w:rPr>
                <w:sz w:val="24"/>
              </w:rPr>
              <w:t>Rate of pension payable per fortnight to widow on death of Australian mariner</w:t>
            </w:r>
          </w:p>
        </w:tc>
        <w:tc>
          <w:tcPr>
            <w:tcW w:w="2746" w:type="dxa"/>
            <w:tcBorders>
              <w:top w:val="nil"/>
              <w:left w:val="nil"/>
              <w:bottom w:val="single" w:sz="6" w:space="0" w:color="auto"/>
              <w:right w:val="nil"/>
            </w:tcBorders>
            <w:shd w:val="clear" w:color="auto" w:fill="FFFFFF"/>
            <w:vAlign w:val="bottom"/>
          </w:tcPr>
          <w:p w14:paraId="1B60A948" w14:textId="77777777" w:rsidR="00B55D4E" w:rsidRPr="006D3F73" w:rsidRDefault="001C7DB2" w:rsidP="00204E41">
            <w:pPr>
              <w:shd w:val="clear" w:color="auto" w:fill="FFFFFF"/>
              <w:ind w:right="144"/>
              <w:jc w:val="right"/>
              <w:rPr>
                <w:sz w:val="24"/>
              </w:rPr>
            </w:pPr>
            <w:r w:rsidRPr="006D3F73">
              <w:rPr>
                <w:sz w:val="24"/>
              </w:rPr>
              <w:t>Aggregate of rates of pensions payable per fortnight to dependants other than widow and children on death of Australian mariner</w:t>
            </w:r>
          </w:p>
        </w:tc>
        <w:tc>
          <w:tcPr>
            <w:tcW w:w="2131" w:type="dxa"/>
            <w:tcBorders>
              <w:top w:val="nil"/>
              <w:left w:val="nil"/>
              <w:bottom w:val="single" w:sz="6" w:space="0" w:color="auto"/>
              <w:right w:val="nil"/>
            </w:tcBorders>
            <w:shd w:val="clear" w:color="auto" w:fill="FFFFFF"/>
            <w:vAlign w:val="bottom"/>
          </w:tcPr>
          <w:p w14:paraId="664AF789" w14:textId="77777777" w:rsidR="00B55D4E" w:rsidRPr="006D3F73" w:rsidRDefault="001C7DB2" w:rsidP="00204E41">
            <w:pPr>
              <w:shd w:val="clear" w:color="auto" w:fill="FFFFFF"/>
              <w:ind w:right="144"/>
              <w:jc w:val="right"/>
              <w:rPr>
                <w:sz w:val="24"/>
              </w:rPr>
            </w:pPr>
            <w:r w:rsidRPr="006D3F73">
              <w:rPr>
                <w:sz w:val="24"/>
              </w:rPr>
              <w:t>Rate of pension payable per fortnight to Australian mariner on total incapacity</w:t>
            </w:r>
          </w:p>
        </w:tc>
      </w:tr>
      <w:tr w:rsidR="00B55D4E" w:rsidRPr="006D3F73" w14:paraId="22ADA7E1" w14:textId="77777777" w:rsidTr="00204E41">
        <w:trPr>
          <w:trHeight w:val="283"/>
        </w:trPr>
        <w:tc>
          <w:tcPr>
            <w:tcW w:w="1982" w:type="dxa"/>
            <w:tcBorders>
              <w:top w:val="single" w:sz="6" w:space="0" w:color="auto"/>
              <w:left w:val="nil"/>
              <w:bottom w:val="nil"/>
              <w:right w:val="nil"/>
            </w:tcBorders>
            <w:shd w:val="clear" w:color="auto" w:fill="FFFFFF"/>
            <w:vAlign w:val="center"/>
          </w:tcPr>
          <w:p w14:paraId="5F8D7F90" w14:textId="77777777" w:rsidR="00B55D4E" w:rsidRPr="006D3F73" w:rsidRDefault="001C7DB2" w:rsidP="00204E41">
            <w:pPr>
              <w:shd w:val="clear" w:color="auto" w:fill="FFFFFF"/>
              <w:jc w:val="center"/>
              <w:rPr>
                <w:sz w:val="24"/>
              </w:rPr>
            </w:pPr>
            <w:r w:rsidRPr="006D3F73">
              <w:rPr>
                <w:sz w:val="24"/>
              </w:rPr>
              <w:t>$</w:t>
            </w:r>
          </w:p>
        </w:tc>
        <w:tc>
          <w:tcPr>
            <w:tcW w:w="2746" w:type="dxa"/>
            <w:tcBorders>
              <w:top w:val="single" w:sz="6" w:space="0" w:color="auto"/>
              <w:left w:val="nil"/>
              <w:bottom w:val="nil"/>
              <w:right w:val="nil"/>
            </w:tcBorders>
            <w:shd w:val="clear" w:color="auto" w:fill="FFFFFF"/>
            <w:vAlign w:val="center"/>
          </w:tcPr>
          <w:p w14:paraId="5263A156" w14:textId="77777777" w:rsidR="00B55D4E" w:rsidRPr="006D3F73" w:rsidRDefault="001C7DB2" w:rsidP="00204E41">
            <w:pPr>
              <w:shd w:val="clear" w:color="auto" w:fill="FFFFFF"/>
              <w:jc w:val="center"/>
              <w:rPr>
                <w:sz w:val="24"/>
              </w:rPr>
            </w:pPr>
            <w:r w:rsidRPr="006D3F73">
              <w:rPr>
                <w:sz w:val="24"/>
              </w:rPr>
              <w:t>$</w:t>
            </w:r>
          </w:p>
        </w:tc>
        <w:tc>
          <w:tcPr>
            <w:tcW w:w="2131" w:type="dxa"/>
            <w:tcBorders>
              <w:top w:val="single" w:sz="6" w:space="0" w:color="auto"/>
              <w:left w:val="nil"/>
              <w:bottom w:val="nil"/>
              <w:right w:val="nil"/>
            </w:tcBorders>
            <w:shd w:val="clear" w:color="auto" w:fill="FFFFFF"/>
            <w:vAlign w:val="center"/>
          </w:tcPr>
          <w:p w14:paraId="53313AE8" w14:textId="77777777" w:rsidR="00B55D4E" w:rsidRPr="006D3F73" w:rsidRDefault="001C7DB2" w:rsidP="00204E41">
            <w:pPr>
              <w:shd w:val="clear" w:color="auto" w:fill="FFFFFF"/>
              <w:jc w:val="center"/>
              <w:rPr>
                <w:sz w:val="24"/>
              </w:rPr>
            </w:pPr>
            <w:r w:rsidRPr="006D3F73">
              <w:rPr>
                <w:sz w:val="24"/>
              </w:rPr>
              <w:t>$</w:t>
            </w:r>
          </w:p>
        </w:tc>
      </w:tr>
      <w:tr w:rsidR="00B55D4E" w:rsidRPr="006D3F73" w14:paraId="7443E65C" w14:textId="77777777" w:rsidTr="00204E41">
        <w:trPr>
          <w:trHeight w:val="331"/>
        </w:trPr>
        <w:tc>
          <w:tcPr>
            <w:tcW w:w="1982" w:type="dxa"/>
            <w:tcBorders>
              <w:top w:val="nil"/>
              <w:left w:val="nil"/>
              <w:bottom w:val="single" w:sz="6" w:space="0" w:color="auto"/>
              <w:right w:val="nil"/>
            </w:tcBorders>
            <w:shd w:val="clear" w:color="auto" w:fill="FFFFFF"/>
            <w:vAlign w:val="center"/>
          </w:tcPr>
          <w:p w14:paraId="7B0E3528" w14:textId="77777777" w:rsidR="00B55D4E" w:rsidRPr="006D3F73" w:rsidRDefault="001C7DB2" w:rsidP="00204E41">
            <w:pPr>
              <w:shd w:val="clear" w:color="auto" w:fill="FFFFFF"/>
              <w:jc w:val="center"/>
              <w:rPr>
                <w:sz w:val="24"/>
              </w:rPr>
            </w:pPr>
            <w:r w:rsidRPr="006D3F73">
              <w:rPr>
                <w:sz w:val="24"/>
              </w:rPr>
              <w:t>106.40</w:t>
            </w:r>
          </w:p>
        </w:tc>
        <w:tc>
          <w:tcPr>
            <w:tcW w:w="2746" w:type="dxa"/>
            <w:tcBorders>
              <w:top w:val="nil"/>
              <w:left w:val="nil"/>
              <w:bottom w:val="single" w:sz="6" w:space="0" w:color="auto"/>
              <w:right w:val="nil"/>
            </w:tcBorders>
            <w:shd w:val="clear" w:color="auto" w:fill="FFFFFF"/>
            <w:vAlign w:val="center"/>
          </w:tcPr>
          <w:p w14:paraId="6B1A383D" w14:textId="77777777" w:rsidR="00B55D4E" w:rsidRPr="006D3F73" w:rsidRDefault="001C7DB2" w:rsidP="00204E41">
            <w:pPr>
              <w:shd w:val="clear" w:color="auto" w:fill="FFFFFF"/>
              <w:jc w:val="center"/>
              <w:rPr>
                <w:sz w:val="24"/>
              </w:rPr>
            </w:pPr>
            <w:r w:rsidRPr="006D3F73">
              <w:rPr>
                <w:sz w:val="24"/>
              </w:rPr>
              <w:t>17.60</w:t>
            </w:r>
          </w:p>
        </w:tc>
        <w:tc>
          <w:tcPr>
            <w:tcW w:w="2131" w:type="dxa"/>
            <w:tcBorders>
              <w:top w:val="nil"/>
              <w:left w:val="nil"/>
              <w:bottom w:val="single" w:sz="6" w:space="0" w:color="auto"/>
              <w:right w:val="nil"/>
            </w:tcBorders>
            <w:shd w:val="clear" w:color="auto" w:fill="FFFFFF"/>
            <w:vAlign w:val="center"/>
          </w:tcPr>
          <w:p w14:paraId="67EC6DF9" w14:textId="77777777" w:rsidR="00B55D4E" w:rsidRPr="006D3F73" w:rsidRDefault="001C7DB2" w:rsidP="00204E41">
            <w:pPr>
              <w:shd w:val="clear" w:color="auto" w:fill="FFFFFF"/>
              <w:jc w:val="center"/>
              <w:rPr>
                <w:sz w:val="24"/>
              </w:rPr>
            </w:pPr>
            <w:r w:rsidRPr="006D3F73">
              <w:rPr>
                <w:sz w:val="24"/>
              </w:rPr>
              <w:t>76.90</w:t>
            </w:r>
          </w:p>
        </w:tc>
      </w:tr>
    </w:tbl>
    <w:p w14:paraId="6BE94FC1" w14:textId="62C0ECDE" w:rsidR="00B55D4E" w:rsidRPr="006D3F73" w:rsidRDefault="006411C6" w:rsidP="00204E41">
      <w:pPr>
        <w:shd w:val="clear" w:color="auto" w:fill="FFFFFF"/>
        <w:spacing w:before="240" w:after="240"/>
        <w:jc w:val="center"/>
        <w:rPr>
          <w:sz w:val="24"/>
        </w:rPr>
      </w:pPr>
      <w:r w:rsidRPr="006D3F73">
        <w:rPr>
          <w:sz w:val="24"/>
        </w:rPr>
        <w:br w:type="page"/>
      </w:r>
      <w:r w:rsidR="001C7DB2" w:rsidRPr="006D3F73">
        <w:rPr>
          <w:sz w:val="24"/>
        </w:rPr>
        <w:lastRenderedPageBreak/>
        <w:t>PART VII</w:t>
      </w:r>
      <w:r w:rsidR="005E697D">
        <w:rPr>
          <w:sz w:val="24"/>
        </w:rPr>
        <w:t>—</w:t>
      </w:r>
      <w:r w:rsidR="001C7DB2" w:rsidRPr="006D3F73">
        <w:rPr>
          <w:sz w:val="24"/>
        </w:rPr>
        <w:t>GENERAL</w:t>
      </w:r>
    </w:p>
    <w:p w14:paraId="70A59486" w14:textId="77777777" w:rsidR="00B55D4E" w:rsidRPr="006D3F73" w:rsidRDefault="001C7DB2" w:rsidP="00204E41">
      <w:pPr>
        <w:shd w:val="clear" w:color="auto" w:fill="FFFFFF"/>
        <w:spacing w:before="120" w:after="60"/>
        <w:jc w:val="both"/>
        <w:rPr>
          <w:b/>
        </w:rPr>
      </w:pPr>
      <w:r w:rsidRPr="006D3F73">
        <w:rPr>
          <w:b/>
        </w:rPr>
        <w:t>Interpretation</w:t>
      </w:r>
    </w:p>
    <w:p w14:paraId="1B3FCACC" w14:textId="77777777" w:rsidR="00B55D4E" w:rsidRPr="006D3F73" w:rsidRDefault="001C7DB2" w:rsidP="00204E41">
      <w:pPr>
        <w:shd w:val="clear" w:color="auto" w:fill="FFFFFF"/>
        <w:spacing w:after="60"/>
        <w:ind w:firstLine="432"/>
        <w:jc w:val="both"/>
        <w:rPr>
          <w:sz w:val="24"/>
        </w:rPr>
      </w:pPr>
      <w:r w:rsidRPr="006D3F73">
        <w:rPr>
          <w:b/>
          <w:bCs/>
          <w:sz w:val="24"/>
        </w:rPr>
        <w:t>37.</w:t>
      </w:r>
      <w:r w:rsidRPr="006D3F73">
        <w:rPr>
          <w:sz w:val="24"/>
        </w:rPr>
        <w:t xml:space="preserve"> In this Part, unless the contrary intention appears</w:t>
      </w:r>
      <w:r w:rsidRPr="006D3F73">
        <w:rPr>
          <w:rFonts w:eastAsia="Times New Roman"/>
          <w:sz w:val="24"/>
        </w:rPr>
        <w:t xml:space="preserve">— </w:t>
      </w:r>
      <w:r w:rsidR="00C75C05" w:rsidRPr="006D3F73">
        <w:rPr>
          <w:rFonts w:eastAsia="Times New Roman"/>
          <w:sz w:val="24"/>
        </w:rPr>
        <w:t>“</w:t>
      </w:r>
      <w:r w:rsidRPr="006D3F73">
        <w:rPr>
          <w:rFonts w:eastAsia="Times New Roman"/>
          <w:sz w:val="24"/>
        </w:rPr>
        <w:t>determining Authority</w:t>
      </w:r>
      <w:r w:rsidR="00C75C05" w:rsidRPr="006D3F73">
        <w:rPr>
          <w:rFonts w:eastAsia="Times New Roman"/>
          <w:sz w:val="24"/>
        </w:rPr>
        <w:t>”</w:t>
      </w:r>
      <w:r w:rsidRPr="006D3F73">
        <w:rPr>
          <w:rFonts w:eastAsia="Times New Roman"/>
          <w:sz w:val="24"/>
        </w:rPr>
        <w:t xml:space="preserve"> means—</w:t>
      </w:r>
    </w:p>
    <w:p w14:paraId="7953C029" w14:textId="77777777" w:rsidR="00B55D4E" w:rsidRPr="006D3F73" w:rsidRDefault="001C7DB2" w:rsidP="00204E41">
      <w:pPr>
        <w:shd w:val="clear" w:color="auto" w:fill="FFFFFF"/>
        <w:spacing w:after="60"/>
        <w:ind w:left="720" w:hanging="288"/>
        <w:jc w:val="both"/>
        <w:rPr>
          <w:sz w:val="24"/>
        </w:rPr>
      </w:pPr>
      <w:r w:rsidRPr="006D3F73">
        <w:rPr>
          <w:sz w:val="24"/>
        </w:rPr>
        <w:t>(a) a Repatriation Board;</w:t>
      </w:r>
    </w:p>
    <w:p w14:paraId="1CFFCCBF" w14:textId="77777777" w:rsidR="00B55D4E" w:rsidRPr="006D3F73" w:rsidRDefault="001C7DB2" w:rsidP="00204E41">
      <w:pPr>
        <w:shd w:val="clear" w:color="auto" w:fill="FFFFFF"/>
        <w:spacing w:after="60"/>
        <w:ind w:left="720" w:hanging="288"/>
        <w:jc w:val="both"/>
        <w:rPr>
          <w:sz w:val="24"/>
        </w:rPr>
      </w:pPr>
      <w:r w:rsidRPr="006D3F73">
        <w:rPr>
          <w:sz w:val="24"/>
        </w:rPr>
        <w:t>(b) the Repatriation Commission; or</w:t>
      </w:r>
    </w:p>
    <w:p w14:paraId="1C5E8BF0" w14:textId="77777777" w:rsidR="00B55D4E" w:rsidRPr="006D3F73" w:rsidRDefault="001C7DB2" w:rsidP="00204E41">
      <w:pPr>
        <w:shd w:val="clear" w:color="auto" w:fill="FFFFFF"/>
        <w:spacing w:after="60"/>
        <w:ind w:left="720" w:hanging="288"/>
        <w:jc w:val="both"/>
        <w:rPr>
          <w:sz w:val="24"/>
        </w:rPr>
      </w:pPr>
      <w:r w:rsidRPr="006D3F73">
        <w:rPr>
          <w:sz w:val="24"/>
        </w:rPr>
        <w:t>(c) an Assessment Appeal Tribunal;</w:t>
      </w:r>
    </w:p>
    <w:p w14:paraId="722B33C7" w14:textId="77777777" w:rsidR="00575D4F" w:rsidRPr="00575D4F" w:rsidRDefault="00575D4F" w:rsidP="00575D4F">
      <w:pPr>
        <w:shd w:val="clear" w:color="auto" w:fill="FFFFFF"/>
        <w:spacing w:after="60"/>
        <w:ind w:firstLine="432"/>
        <w:jc w:val="both"/>
        <w:rPr>
          <w:sz w:val="2"/>
          <w:szCs w:val="2"/>
        </w:rPr>
      </w:pPr>
    </w:p>
    <w:p w14:paraId="7E6E3EF8" w14:textId="0DAD1113" w:rsidR="00B55D4E" w:rsidRPr="006D3F73" w:rsidRDefault="00C75C05" w:rsidP="00575D4F">
      <w:pPr>
        <w:shd w:val="clear" w:color="auto" w:fill="FFFFFF"/>
        <w:spacing w:after="60"/>
        <w:ind w:left="1152" w:hanging="288"/>
        <w:jc w:val="both"/>
        <w:rPr>
          <w:sz w:val="24"/>
        </w:rPr>
      </w:pPr>
      <w:r w:rsidRPr="006D3F73">
        <w:rPr>
          <w:sz w:val="24"/>
        </w:rPr>
        <w:t>“</w:t>
      </w:r>
      <w:r w:rsidR="001C7DB2" w:rsidRPr="006D3F73">
        <w:rPr>
          <w:sz w:val="24"/>
        </w:rPr>
        <w:t>member of the Forces</w:t>
      </w:r>
      <w:r w:rsidRPr="006D3F73">
        <w:rPr>
          <w:sz w:val="24"/>
        </w:rPr>
        <w:t>”</w:t>
      </w:r>
      <w:r w:rsidR="001C7DB2" w:rsidRPr="006D3F73">
        <w:rPr>
          <w:sz w:val="24"/>
        </w:rPr>
        <w:t xml:space="preserve"> means a person who is a member of the Forces for the purposes of any of the Repatriation Acts;</w:t>
      </w:r>
    </w:p>
    <w:p w14:paraId="66729CAA" w14:textId="77777777" w:rsidR="00575D4F" w:rsidRPr="00575D4F" w:rsidRDefault="00575D4F" w:rsidP="00575D4F">
      <w:pPr>
        <w:shd w:val="clear" w:color="auto" w:fill="FFFFFF"/>
        <w:spacing w:after="60"/>
        <w:ind w:firstLine="432"/>
        <w:jc w:val="both"/>
        <w:rPr>
          <w:sz w:val="2"/>
          <w:szCs w:val="2"/>
        </w:rPr>
      </w:pPr>
    </w:p>
    <w:p w14:paraId="55F1073D" w14:textId="4374C092" w:rsidR="00B55D4E" w:rsidRPr="006D3F73" w:rsidRDefault="00C75C05" w:rsidP="00575D4F">
      <w:pPr>
        <w:shd w:val="clear" w:color="auto" w:fill="FFFFFF"/>
        <w:spacing w:after="60"/>
        <w:ind w:left="1152" w:hanging="288"/>
        <w:jc w:val="both"/>
        <w:rPr>
          <w:sz w:val="24"/>
        </w:rPr>
      </w:pPr>
      <w:r w:rsidRPr="006D3F73">
        <w:rPr>
          <w:sz w:val="24"/>
        </w:rPr>
        <w:t>“</w:t>
      </w:r>
      <w:r w:rsidR="001C7DB2" w:rsidRPr="006D3F73">
        <w:rPr>
          <w:sz w:val="24"/>
        </w:rPr>
        <w:t>pension</w:t>
      </w:r>
      <w:r w:rsidRPr="006D3F73">
        <w:rPr>
          <w:sz w:val="24"/>
        </w:rPr>
        <w:t>”</w:t>
      </w:r>
      <w:r w:rsidR="001C7DB2" w:rsidRPr="006D3F73">
        <w:rPr>
          <w:sz w:val="24"/>
        </w:rPr>
        <w:t xml:space="preserve"> means a pension payable under any of the Repatriation Acts, but does not include a service pension;</w:t>
      </w:r>
    </w:p>
    <w:p w14:paraId="1AAF9511" w14:textId="77777777" w:rsidR="00575D4F" w:rsidRPr="00575D4F" w:rsidRDefault="00575D4F" w:rsidP="00575D4F">
      <w:pPr>
        <w:shd w:val="clear" w:color="auto" w:fill="FFFFFF"/>
        <w:spacing w:after="60"/>
        <w:ind w:firstLine="432"/>
        <w:jc w:val="both"/>
        <w:rPr>
          <w:sz w:val="2"/>
          <w:szCs w:val="2"/>
        </w:rPr>
      </w:pPr>
    </w:p>
    <w:p w14:paraId="5CF661D9" w14:textId="710C837E" w:rsidR="00B55D4E" w:rsidRPr="006D3F73" w:rsidRDefault="00C75C05" w:rsidP="00575D4F">
      <w:pPr>
        <w:shd w:val="clear" w:color="auto" w:fill="FFFFFF"/>
        <w:spacing w:after="60"/>
        <w:ind w:left="1152" w:hanging="288"/>
        <w:jc w:val="both"/>
        <w:rPr>
          <w:sz w:val="24"/>
        </w:rPr>
      </w:pPr>
      <w:r w:rsidRPr="006D3F73">
        <w:rPr>
          <w:sz w:val="24"/>
        </w:rPr>
        <w:t>“</w:t>
      </w:r>
      <w:r w:rsidR="001C7DB2" w:rsidRPr="006D3F73">
        <w:rPr>
          <w:sz w:val="24"/>
        </w:rPr>
        <w:t>Repatriation Acts</w:t>
      </w:r>
      <w:r w:rsidRPr="006D3F73">
        <w:rPr>
          <w:sz w:val="24"/>
        </w:rPr>
        <w:t>”</w:t>
      </w:r>
      <w:r w:rsidR="001C7DB2" w:rsidRPr="006D3F73">
        <w:rPr>
          <w:sz w:val="24"/>
        </w:rPr>
        <w:t xml:space="preserve"> means the </w:t>
      </w:r>
      <w:r w:rsidR="001C7DB2" w:rsidRPr="006D3F73">
        <w:rPr>
          <w:i/>
          <w:iCs/>
          <w:sz w:val="24"/>
        </w:rPr>
        <w:t xml:space="preserve">Repatriation Act </w:t>
      </w:r>
      <w:r w:rsidR="001C7DB2" w:rsidRPr="006D3F73">
        <w:rPr>
          <w:sz w:val="24"/>
        </w:rPr>
        <w:t xml:space="preserve">1920, the </w:t>
      </w:r>
      <w:r w:rsidR="001C7DB2" w:rsidRPr="006D3F73">
        <w:rPr>
          <w:i/>
          <w:iCs/>
          <w:sz w:val="24"/>
        </w:rPr>
        <w:t xml:space="preserve">Repatriation (Far East Strategic Reserve) Act </w:t>
      </w:r>
      <w:r w:rsidR="001C7DB2" w:rsidRPr="006D3F73">
        <w:rPr>
          <w:sz w:val="24"/>
        </w:rPr>
        <w:t xml:space="preserve">1956 and the </w:t>
      </w:r>
      <w:r w:rsidR="001C7DB2" w:rsidRPr="006D3F73">
        <w:rPr>
          <w:i/>
          <w:iCs/>
          <w:sz w:val="24"/>
        </w:rPr>
        <w:t xml:space="preserve">Repatriation (Special Overseas Service) Act </w:t>
      </w:r>
      <w:r w:rsidR="001C7DB2" w:rsidRPr="006D3F73">
        <w:rPr>
          <w:sz w:val="24"/>
        </w:rPr>
        <w:t>1962;</w:t>
      </w:r>
    </w:p>
    <w:p w14:paraId="7314B645" w14:textId="77777777" w:rsidR="00575D4F" w:rsidRPr="00575D4F" w:rsidRDefault="00575D4F" w:rsidP="00575D4F">
      <w:pPr>
        <w:shd w:val="clear" w:color="auto" w:fill="FFFFFF"/>
        <w:spacing w:after="60"/>
        <w:ind w:firstLine="432"/>
        <w:jc w:val="both"/>
        <w:rPr>
          <w:sz w:val="2"/>
          <w:szCs w:val="2"/>
        </w:rPr>
      </w:pPr>
    </w:p>
    <w:p w14:paraId="7CA1593E" w14:textId="081D6C8B" w:rsidR="00B55D4E" w:rsidRPr="006D3F73" w:rsidRDefault="00C75C05" w:rsidP="00575D4F">
      <w:pPr>
        <w:shd w:val="clear" w:color="auto" w:fill="FFFFFF"/>
        <w:spacing w:after="60"/>
        <w:ind w:left="1152" w:hanging="288"/>
        <w:jc w:val="both"/>
        <w:rPr>
          <w:sz w:val="24"/>
        </w:rPr>
      </w:pPr>
      <w:r w:rsidRPr="006D3F73">
        <w:rPr>
          <w:sz w:val="24"/>
        </w:rPr>
        <w:t>“</w:t>
      </w:r>
      <w:r w:rsidR="001C7DB2" w:rsidRPr="006D3F73">
        <w:rPr>
          <w:sz w:val="24"/>
        </w:rPr>
        <w:t>service pension</w:t>
      </w:r>
      <w:r w:rsidRPr="006D3F73">
        <w:rPr>
          <w:sz w:val="24"/>
        </w:rPr>
        <w:t>”</w:t>
      </w:r>
      <w:r w:rsidR="001C7DB2" w:rsidRPr="006D3F73">
        <w:rPr>
          <w:sz w:val="24"/>
        </w:rPr>
        <w:t xml:space="preserve"> means a service pension payable under Division 5 of Part III of the </w:t>
      </w:r>
      <w:r w:rsidR="001C7DB2" w:rsidRPr="006D3F73">
        <w:rPr>
          <w:i/>
          <w:iCs/>
          <w:sz w:val="24"/>
        </w:rPr>
        <w:t xml:space="preserve">Repatriation Act </w:t>
      </w:r>
      <w:r w:rsidR="001C7DB2" w:rsidRPr="006D3F73">
        <w:rPr>
          <w:sz w:val="24"/>
        </w:rPr>
        <w:t xml:space="preserve">1920, including that Division as extended by virtue of the </w:t>
      </w:r>
      <w:r w:rsidR="001C7DB2" w:rsidRPr="006D3F73">
        <w:rPr>
          <w:i/>
          <w:iCs/>
          <w:sz w:val="24"/>
        </w:rPr>
        <w:t xml:space="preserve">Repatriation (Special Overseas Service) Act </w:t>
      </w:r>
      <w:r w:rsidR="001C7DB2" w:rsidRPr="006D3F73">
        <w:rPr>
          <w:sz w:val="24"/>
        </w:rPr>
        <w:t>1962;</w:t>
      </w:r>
    </w:p>
    <w:p w14:paraId="54E99A2E" w14:textId="77777777" w:rsidR="00575D4F" w:rsidRPr="00575D4F" w:rsidRDefault="00575D4F" w:rsidP="00575D4F">
      <w:pPr>
        <w:shd w:val="clear" w:color="auto" w:fill="FFFFFF"/>
        <w:spacing w:after="60"/>
        <w:ind w:firstLine="432"/>
        <w:jc w:val="both"/>
        <w:rPr>
          <w:sz w:val="2"/>
          <w:szCs w:val="2"/>
        </w:rPr>
      </w:pPr>
    </w:p>
    <w:p w14:paraId="20CCBDE4" w14:textId="6BD9B608" w:rsidR="00B55D4E" w:rsidRPr="006D3F73" w:rsidRDefault="00C75C05" w:rsidP="00575D4F">
      <w:pPr>
        <w:shd w:val="clear" w:color="auto" w:fill="FFFFFF"/>
        <w:spacing w:after="60"/>
        <w:ind w:left="1152" w:hanging="288"/>
        <w:jc w:val="both"/>
        <w:rPr>
          <w:sz w:val="24"/>
        </w:rPr>
      </w:pPr>
      <w:r w:rsidRPr="006D3F73">
        <w:rPr>
          <w:sz w:val="24"/>
        </w:rPr>
        <w:t>“</w:t>
      </w:r>
      <w:r w:rsidR="001C7DB2" w:rsidRPr="006D3F73">
        <w:rPr>
          <w:sz w:val="24"/>
        </w:rPr>
        <w:t>tuberculosis amendments</w:t>
      </w:r>
      <w:r w:rsidRPr="006D3F73">
        <w:rPr>
          <w:sz w:val="24"/>
        </w:rPr>
        <w:t>”</w:t>
      </w:r>
      <w:r w:rsidR="001C7DB2" w:rsidRPr="006D3F73">
        <w:rPr>
          <w:sz w:val="24"/>
        </w:rPr>
        <w:t xml:space="preserve"> means the amendments made by the following sections:</w:t>
      </w:r>
    </w:p>
    <w:p w14:paraId="699D8BDF" w14:textId="77777777" w:rsidR="00B55D4E" w:rsidRPr="006D3F73" w:rsidRDefault="001C7DB2" w:rsidP="00204E41">
      <w:pPr>
        <w:shd w:val="clear" w:color="auto" w:fill="FFFFFF"/>
        <w:spacing w:after="60"/>
        <w:ind w:left="1440"/>
        <w:jc w:val="both"/>
        <w:rPr>
          <w:sz w:val="24"/>
        </w:rPr>
      </w:pPr>
      <w:r w:rsidRPr="006D3F73">
        <w:rPr>
          <w:sz w:val="24"/>
        </w:rPr>
        <w:t>Sections 5, 7, 8, 9, 10, 11, 13, 17, 24, 27 and 31.</w:t>
      </w:r>
    </w:p>
    <w:p w14:paraId="5C0BE51E" w14:textId="77777777" w:rsidR="00B55D4E" w:rsidRPr="006D3F73" w:rsidRDefault="001C7DB2" w:rsidP="00204E41">
      <w:pPr>
        <w:shd w:val="clear" w:color="auto" w:fill="FFFFFF"/>
        <w:spacing w:before="120" w:after="60"/>
        <w:jc w:val="both"/>
        <w:rPr>
          <w:b/>
        </w:rPr>
      </w:pPr>
      <w:r w:rsidRPr="006D3F73">
        <w:rPr>
          <w:b/>
        </w:rPr>
        <w:t>Claims for pensions or service pensions in respect of pulmonary tuberculosis</w:t>
      </w:r>
    </w:p>
    <w:p w14:paraId="4F619A72" w14:textId="77777777" w:rsidR="00B55D4E" w:rsidRPr="006D3F73" w:rsidRDefault="001C7DB2" w:rsidP="00204E41">
      <w:pPr>
        <w:shd w:val="clear" w:color="auto" w:fill="FFFFFF"/>
        <w:spacing w:after="60"/>
        <w:ind w:firstLine="432"/>
        <w:jc w:val="both"/>
        <w:rPr>
          <w:sz w:val="24"/>
        </w:rPr>
      </w:pPr>
      <w:r w:rsidRPr="006D3F73">
        <w:rPr>
          <w:b/>
          <w:bCs/>
          <w:sz w:val="24"/>
        </w:rPr>
        <w:t>38.</w:t>
      </w:r>
      <w:r w:rsidRPr="006D3F73">
        <w:rPr>
          <w:sz w:val="24"/>
        </w:rPr>
        <w:t xml:space="preserve"> (1) Subject to sub-section (2), where</w:t>
      </w:r>
      <w:r w:rsidRPr="006D3F73">
        <w:rPr>
          <w:rFonts w:eastAsia="Times New Roman"/>
          <w:sz w:val="24"/>
        </w:rPr>
        <w:t>—</w:t>
      </w:r>
    </w:p>
    <w:p w14:paraId="6E6EEC7D" w14:textId="77777777" w:rsidR="00B55D4E" w:rsidRPr="006D3F73" w:rsidRDefault="001C7DB2" w:rsidP="00204E41">
      <w:pPr>
        <w:shd w:val="clear" w:color="auto" w:fill="FFFFFF"/>
        <w:spacing w:after="60"/>
        <w:ind w:left="720" w:hanging="288"/>
        <w:jc w:val="both"/>
        <w:rPr>
          <w:sz w:val="24"/>
        </w:rPr>
      </w:pPr>
      <w:r w:rsidRPr="006D3F73">
        <w:rPr>
          <w:sz w:val="24"/>
        </w:rPr>
        <w:t>(a) a claim for a pension in respect of incapacity or death caused by pulmonary tuberculosis has been lodged before the commencement of this Part; or</w:t>
      </w:r>
    </w:p>
    <w:p w14:paraId="307378E3" w14:textId="77777777" w:rsidR="00B55D4E" w:rsidRPr="006D3F73" w:rsidRDefault="001C7DB2" w:rsidP="00204E41">
      <w:pPr>
        <w:shd w:val="clear" w:color="auto" w:fill="FFFFFF"/>
        <w:spacing w:after="60"/>
        <w:ind w:left="720" w:hanging="288"/>
        <w:jc w:val="both"/>
        <w:rPr>
          <w:sz w:val="24"/>
        </w:rPr>
      </w:pPr>
      <w:r w:rsidRPr="006D3F73">
        <w:rPr>
          <w:sz w:val="24"/>
        </w:rPr>
        <w:t>(b) an application for a service pension made by a member of the Forces on the ground that he is suffering from pulmonary tuberculosis has been lodged before the commencement of this Part,</w:t>
      </w:r>
    </w:p>
    <w:p w14:paraId="58F17182" w14:textId="77777777" w:rsidR="00B55D4E" w:rsidRPr="006D3F73" w:rsidRDefault="001C7DB2" w:rsidP="00204E41">
      <w:pPr>
        <w:shd w:val="clear" w:color="auto" w:fill="FFFFFF"/>
        <w:spacing w:after="60"/>
        <w:jc w:val="both"/>
        <w:rPr>
          <w:sz w:val="24"/>
        </w:rPr>
      </w:pPr>
      <w:r w:rsidRPr="006D3F73">
        <w:rPr>
          <w:sz w:val="24"/>
        </w:rPr>
        <w:t>then</w:t>
      </w:r>
      <w:r w:rsidRPr="006D3F73">
        <w:rPr>
          <w:rFonts w:eastAsia="Times New Roman"/>
          <w:sz w:val="24"/>
        </w:rPr>
        <w:t>—</w:t>
      </w:r>
    </w:p>
    <w:p w14:paraId="419C6849" w14:textId="77777777" w:rsidR="00B55D4E" w:rsidRPr="006D3F73" w:rsidRDefault="001C7DB2" w:rsidP="00204E41">
      <w:pPr>
        <w:shd w:val="clear" w:color="auto" w:fill="FFFFFF"/>
        <w:spacing w:after="60"/>
        <w:ind w:left="720" w:hanging="288"/>
        <w:jc w:val="both"/>
        <w:rPr>
          <w:sz w:val="24"/>
        </w:rPr>
      </w:pPr>
      <w:r w:rsidRPr="006D3F73">
        <w:rPr>
          <w:sz w:val="24"/>
        </w:rPr>
        <w:t>(c) that claim or application may be dealt with;</w:t>
      </w:r>
    </w:p>
    <w:p w14:paraId="28598D1E" w14:textId="77777777" w:rsidR="00B55D4E" w:rsidRPr="006D3F73" w:rsidRDefault="001C7DB2" w:rsidP="00204E41">
      <w:pPr>
        <w:shd w:val="clear" w:color="auto" w:fill="FFFFFF"/>
        <w:spacing w:after="60"/>
        <w:ind w:left="720" w:hanging="288"/>
        <w:jc w:val="both"/>
        <w:rPr>
          <w:sz w:val="24"/>
        </w:rPr>
      </w:pPr>
      <w:r w:rsidRPr="006D3F73">
        <w:rPr>
          <w:sz w:val="24"/>
        </w:rPr>
        <w:t>(d) an appeal in relation to that claim or application may be made and dealt with; and</w:t>
      </w:r>
    </w:p>
    <w:p w14:paraId="0E876E26" w14:textId="77777777" w:rsidR="00B55D4E" w:rsidRPr="006D3F73" w:rsidRDefault="001C7DB2" w:rsidP="00204E41">
      <w:pPr>
        <w:shd w:val="clear" w:color="auto" w:fill="FFFFFF"/>
        <w:spacing w:after="60"/>
        <w:ind w:left="720" w:hanging="288"/>
        <w:jc w:val="both"/>
        <w:rPr>
          <w:sz w:val="24"/>
        </w:rPr>
      </w:pPr>
      <w:r w:rsidRPr="006D3F73">
        <w:rPr>
          <w:sz w:val="24"/>
        </w:rPr>
        <w:t>(e) a pension or service pension arising out of that claim or application may be granted,</w:t>
      </w:r>
    </w:p>
    <w:p w14:paraId="7C996EC2" w14:textId="77777777" w:rsidR="00B55D4E" w:rsidRPr="006D3F73" w:rsidRDefault="001C7DB2" w:rsidP="00204E41">
      <w:pPr>
        <w:shd w:val="clear" w:color="auto" w:fill="FFFFFF"/>
        <w:spacing w:after="60"/>
        <w:jc w:val="both"/>
        <w:rPr>
          <w:sz w:val="24"/>
        </w:rPr>
      </w:pPr>
      <w:r w:rsidRPr="006D3F73">
        <w:rPr>
          <w:sz w:val="24"/>
        </w:rPr>
        <w:t>as if the tuberculosis amendments had not been made.</w:t>
      </w:r>
    </w:p>
    <w:p w14:paraId="253B0935" w14:textId="77777777" w:rsidR="00575D4F" w:rsidRPr="00575D4F" w:rsidRDefault="00575D4F" w:rsidP="00575D4F">
      <w:pPr>
        <w:shd w:val="clear" w:color="auto" w:fill="FFFFFF"/>
        <w:spacing w:after="60"/>
        <w:ind w:firstLine="432"/>
        <w:jc w:val="both"/>
        <w:rPr>
          <w:sz w:val="2"/>
          <w:szCs w:val="2"/>
        </w:rPr>
      </w:pPr>
    </w:p>
    <w:p w14:paraId="64DCEC20" w14:textId="77777777" w:rsidR="00575D4F" w:rsidRPr="00575D4F" w:rsidRDefault="00575D4F" w:rsidP="00575D4F">
      <w:pPr>
        <w:shd w:val="clear" w:color="auto" w:fill="FFFFFF"/>
        <w:spacing w:after="60"/>
        <w:ind w:firstLine="432"/>
        <w:jc w:val="both"/>
        <w:rPr>
          <w:sz w:val="2"/>
          <w:szCs w:val="2"/>
        </w:rPr>
      </w:pPr>
      <w:r w:rsidRPr="006D3F73">
        <w:rPr>
          <w:sz w:val="24"/>
        </w:rPr>
        <w:t xml:space="preserve"> </w:t>
      </w:r>
    </w:p>
    <w:p w14:paraId="0A5B7878" w14:textId="51A45BE8" w:rsidR="00B55D4E" w:rsidRPr="006D3F73" w:rsidRDefault="001C7DB2" w:rsidP="00575D4F">
      <w:pPr>
        <w:shd w:val="clear" w:color="auto" w:fill="FFFFFF"/>
        <w:spacing w:after="60"/>
        <w:ind w:firstLine="432"/>
        <w:jc w:val="both"/>
        <w:rPr>
          <w:sz w:val="24"/>
        </w:rPr>
      </w:pPr>
      <w:r w:rsidRPr="006D3F73">
        <w:rPr>
          <w:sz w:val="24"/>
        </w:rPr>
        <w:t>(2) Sub-section (1) does not authorize the grant of a pension or a service pension unless the grant is to take effect on and from a date before the commencement of this Part.</w:t>
      </w:r>
    </w:p>
    <w:p w14:paraId="72295C32" w14:textId="2966C1BA" w:rsidR="00B55D4E" w:rsidRPr="006D3F73" w:rsidRDefault="001C7DB2" w:rsidP="005D2135">
      <w:pPr>
        <w:shd w:val="clear" w:color="auto" w:fill="FFFFFF"/>
        <w:spacing w:after="60"/>
        <w:ind w:firstLine="432"/>
        <w:jc w:val="both"/>
        <w:rPr>
          <w:sz w:val="24"/>
        </w:rPr>
      </w:pPr>
      <w:r w:rsidRPr="006D3F73">
        <w:rPr>
          <w:sz w:val="24"/>
        </w:rPr>
        <w:t>(3) Where, as a result of a claim or application, or an appeal, referred to in sub-section (1), a pension or service pension becomes payable on and from a date before the commencement of this Part, that pension or service pension shall, for the purposes of this Part, be deemed to have been payable since before the commencement of this Part.</w:t>
      </w:r>
    </w:p>
    <w:p w14:paraId="37C2EABE" w14:textId="77777777" w:rsidR="00B55D4E" w:rsidRPr="006D3F73" w:rsidRDefault="001C7DB2" w:rsidP="005D2135">
      <w:pPr>
        <w:shd w:val="clear" w:color="auto" w:fill="FFFFFF"/>
        <w:spacing w:before="120" w:after="60"/>
        <w:jc w:val="both"/>
        <w:rPr>
          <w:b/>
        </w:rPr>
      </w:pPr>
      <w:r w:rsidRPr="006D3F73">
        <w:rPr>
          <w:b/>
        </w:rPr>
        <w:t>Pensions (other than service pensions) payable in respect of pulmonary tuberculosis to continue in force</w:t>
      </w:r>
    </w:p>
    <w:p w14:paraId="4BB4492C" w14:textId="77777777" w:rsidR="00B55D4E" w:rsidRPr="006D3F73" w:rsidRDefault="001C7DB2" w:rsidP="005D2135">
      <w:pPr>
        <w:shd w:val="clear" w:color="auto" w:fill="FFFFFF"/>
        <w:spacing w:after="60"/>
        <w:ind w:firstLine="432"/>
        <w:jc w:val="both"/>
        <w:rPr>
          <w:sz w:val="24"/>
        </w:rPr>
      </w:pPr>
      <w:r w:rsidRPr="006D3F73">
        <w:rPr>
          <w:b/>
          <w:bCs/>
          <w:sz w:val="24"/>
        </w:rPr>
        <w:t>39.</w:t>
      </w:r>
      <w:r w:rsidRPr="006D3F73">
        <w:rPr>
          <w:sz w:val="24"/>
        </w:rPr>
        <w:t xml:space="preserve"> (1) This section applies to a pension payable in respect of incapacity or death caused by pulmonary tuberculosis, being a pension that has been so payable since before the commencement of this Part.</w:t>
      </w:r>
    </w:p>
    <w:p w14:paraId="5E680821" w14:textId="77777777" w:rsidR="00575D4F" w:rsidRPr="00575D4F" w:rsidRDefault="00575D4F" w:rsidP="00575D4F">
      <w:pPr>
        <w:shd w:val="clear" w:color="auto" w:fill="FFFFFF"/>
        <w:spacing w:after="60"/>
        <w:ind w:firstLine="432"/>
        <w:jc w:val="both"/>
        <w:rPr>
          <w:sz w:val="2"/>
          <w:szCs w:val="2"/>
        </w:rPr>
      </w:pPr>
    </w:p>
    <w:p w14:paraId="580CD073" w14:textId="77777777" w:rsidR="00575D4F" w:rsidRPr="00575D4F" w:rsidRDefault="00575D4F" w:rsidP="00575D4F">
      <w:pPr>
        <w:shd w:val="clear" w:color="auto" w:fill="FFFFFF"/>
        <w:spacing w:after="60"/>
        <w:ind w:firstLine="432"/>
        <w:jc w:val="both"/>
        <w:rPr>
          <w:sz w:val="2"/>
          <w:szCs w:val="2"/>
        </w:rPr>
      </w:pPr>
      <w:r w:rsidRPr="006D3F73">
        <w:rPr>
          <w:sz w:val="24"/>
        </w:rPr>
        <w:t xml:space="preserve"> </w:t>
      </w:r>
    </w:p>
    <w:p w14:paraId="7EA5AC48" w14:textId="6622CC5E" w:rsidR="00B55D4E" w:rsidRPr="006D3F73" w:rsidRDefault="001C7DB2" w:rsidP="00575D4F">
      <w:pPr>
        <w:shd w:val="clear" w:color="auto" w:fill="FFFFFF"/>
        <w:spacing w:after="60"/>
        <w:ind w:firstLine="432"/>
        <w:jc w:val="both"/>
        <w:rPr>
          <w:sz w:val="24"/>
        </w:rPr>
      </w:pPr>
      <w:r w:rsidRPr="006D3F73">
        <w:rPr>
          <w:sz w:val="24"/>
        </w:rPr>
        <w:t>(2) Subject to section 40, the tuberculosis amendments do not apply in relation to a pension to which this section applies.</w:t>
      </w:r>
    </w:p>
    <w:p w14:paraId="34CF4490" w14:textId="77777777" w:rsidR="00575D4F" w:rsidRPr="00575D4F" w:rsidRDefault="00575D4F" w:rsidP="00575D4F">
      <w:pPr>
        <w:shd w:val="clear" w:color="auto" w:fill="FFFFFF"/>
        <w:spacing w:after="60"/>
        <w:ind w:firstLine="432"/>
        <w:jc w:val="both"/>
        <w:rPr>
          <w:sz w:val="2"/>
          <w:szCs w:val="2"/>
        </w:rPr>
      </w:pPr>
    </w:p>
    <w:p w14:paraId="0E860C47" w14:textId="77777777" w:rsidR="00575D4F" w:rsidRPr="00575D4F" w:rsidRDefault="00575D4F" w:rsidP="00575D4F">
      <w:pPr>
        <w:shd w:val="clear" w:color="auto" w:fill="FFFFFF"/>
        <w:spacing w:after="60"/>
        <w:ind w:firstLine="432"/>
        <w:jc w:val="both"/>
        <w:rPr>
          <w:sz w:val="2"/>
          <w:szCs w:val="2"/>
        </w:rPr>
      </w:pPr>
      <w:r w:rsidRPr="006D3F73">
        <w:rPr>
          <w:sz w:val="24"/>
        </w:rPr>
        <w:t xml:space="preserve"> </w:t>
      </w:r>
    </w:p>
    <w:p w14:paraId="4791A99A" w14:textId="60071D25" w:rsidR="00B55D4E" w:rsidRPr="006D3F73" w:rsidRDefault="001C7DB2" w:rsidP="00575D4F">
      <w:pPr>
        <w:shd w:val="clear" w:color="auto" w:fill="FFFFFF"/>
        <w:spacing w:after="60"/>
        <w:ind w:firstLine="432"/>
        <w:jc w:val="both"/>
        <w:rPr>
          <w:sz w:val="24"/>
        </w:rPr>
      </w:pPr>
      <w:r w:rsidRPr="006D3F73">
        <w:rPr>
          <w:sz w:val="24"/>
        </w:rPr>
        <w:t>(3) Subject to section 40</w:t>
      </w:r>
      <w:r w:rsidRPr="006D3F73">
        <w:rPr>
          <w:rFonts w:eastAsia="Times New Roman"/>
          <w:sz w:val="24"/>
        </w:rPr>
        <w:t>—</w:t>
      </w:r>
    </w:p>
    <w:p w14:paraId="3A24606C" w14:textId="77777777" w:rsidR="00B55D4E" w:rsidRPr="006D3F73" w:rsidRDefault="001C7DB2" w:rsidP="005D2135">
      <w:pPr>
        <w:shd w:val="clear" w:color="auto" w:fill="FFFFFF"/>
        <w:spacing w:after="60"/>
        <w:ind w:left="720" w:hanging="288"/>
        <w:jc w:val="both"/>
        <w:rPr>
          <w:sz w:val="24"/>
        </w:rPr>
      </w:pPr>
      <w:r w:rsidRPr="006D3F73">
        <w:rPr>
          <w:sz w:val="24"/>
        </w:rPr>
        <w:t>(a) where a pension to which this section applies was, immediately before the commencement of this Part, payable to a member of the Forces at the rate of $74.40 per fortnight, that pension shall, after the commencement of this Part, continue to be paid at that rate; and</w:t>
      </w:r>
    </w:p>
    <w:p w14:paraId="76F6787A" w14:textId="77777777" w:rsidR="001B1D22" w:rsidRDefault="001B1D22">
      <w:pPr>
        <w:widowControl/>
        <w:autoSpaceDE/>
        <w:autoSpaceDN/>
        <w:adjustRightInd/>
        <w:spacing w:after="200" w:line="276" w:lineRule="auto"/>
        <w:rPr>
          <w:sz w:val="24"/>
        </w:rPr>
      </w:pPr>
      <w:r>
        <w:rPr>
          <w:sz w:val="24"/>
        </w:rPr>
        <w:br w:type="page"/>
      </w:r>
    </w:p>
    <w:p w14:paraId="2093E328" w14:textId="0BF5FCF8" w:rsidR="00B55D4E" w:rsidRPr="006D3F73" w:rsidRDefault="001C7DB2" w:rsidP="005D2135">
      <w:pPr>
        <w:shd w:val="clear" w:color="auto" w:fill="FFFFFF"/>
        <w:spacing w:after="60"/>
        <w:ind w:left="720" w:hanging="288"/>
        <w:jc w:val="both"/>
        <w:rPr>
          <w:sz w:val="24"/>
        </w:rPr>
      </w:pPr>
      <w:r w:rsidRPr="006D3F73">
        <w:rPr>
          <w:sz w:val="24"/>
        </w:rPr>
        <w:lastRenderedPageBreak/>
        <w:t>(b) where a pension to which this section applies was, immediately before the commencement of this Part, payable to a dependant of a member of the Forces in respect of the incapacity of that member, that pension shall, after the commencement of this Part, continue to be paid at the rate at which it was payable immediately before the commencement of this Part.</w:t>
      </w:r>
    </w:p>
    <w:p w14:paraId="647E39CA" w14:textId="77777777" w:rsidR="00B55D4E" w:rsidRPr="006D3F73" w:rsidRDefault="001C7DB2" w:rsidP="005D2135">
      <w:pPr>
        <w:shd w:val="clear" w:color="auto" w:fill="FFFFFF"/>
        <w:spacing w:before="120" w:after="60"/>
        <w:jc w:val="both"/>
        <w:rPr>
          <w:b/>
        </w:rPr>
      </w:pPr>
      <w:r w:rsidRPr="006D3F73">
        <w:rPr>
          <w:b/>
        </w:rPr>
        <w:t>Review of pensions (other than service pensions) payable in respect of pulmonary tuberculosis</w:t>
      </w:r>
    </w:p>
    <w:p w14:paraId="597BE66E" w14:textId="77777777" w:rsidR="00B55D4E" w:rsidRPr="006D3F73" w:rsidRDefault="001C7DB2" w:rsidP="005D2135">
      <w:pPr>
        <w:shd w:val="clear" w:color="auto" w:fill="FFFFFF"/>
        <w:spacing w:after="60"/>
        <w:ind w:firstLine="432"/>
        <w:jc w:val="both"/>
        <w:rPr>
          <w:sz w:val="24"/>
        </w:rPr>
      </w:pPr>
      <w:r w:rsidRPr="006D3F73">
        <w:rPr>
          <w:b/>
          <w:bCs/>
          <w:sz w:val="24"/>
        </w:rPr>
        <w:t>40.</w:t>
      </w:r>
      <w:r w:rsidRPr="006D3F73">
        <w:rPr>
          <w:sz w:val="24"/>
        </w:rPr>
        <w:t xml:space="preserve"> (1) In this section, </w:t>
      </w:r>
      <w:r w:rsidR="00C75C05" w:rsidRPr="006D3F73">
        <w:rPr>
          <w:sz w:val="24"/>
        </w:rPr>
        <w:t>“</w:t>
      </w:r>
      <w:r w:rsidRPr="006D3F73">
        <w:rPr>
          <w:sz w:val="24"/>
        </w:rPr>
        <w:t xml:space="preserve"> review</w:t>
      </w:r>
      <w:r w:rsidR="00C75C05" w:rsidRPr="006D3F73">
        <w:rPr>
          <w:sz w:val="24"/>
        </w:rPr>
        <w:t>”</w:t>
      </w:r>
      <w:r w:rsidRPr="006D3F73">
        <w:rPr>
          <w:sz w:val="24"/>
        </w:rPr>
        <w:t xml:space="preserve">, in relation to a pension, means a review conducted under section 31 of the </w:t>
      </w:r>
      <w:r w:rsidRPr="006D3F73">
        <w:rPr>
          <w:i/>
          <w:iCs/>
          <w:sz w:val="24"/>
        </w:rPr>
        <w:t xml:space="preserve">Repatriation Act </w:t>
      </w:r>
      <w:r w:rsidRPr="006D3F73">
        <w:rPr>
          <w:sz w:val="24"/>
        </w:rPr>
        <w:t>1920 for the purpose of</w:t>
      </w:r>
      <w:r w:rsidRPr="006D3F73">
        <w:rPr>
          <w:rFonts w:eastAsia="Times New Roman"/>
          <w:sz w:val="24"/>
        </w:rPr>
        <w:t>—</w:t>
      </w:r>
    </w:p>
    <w:p w14:paraId="0143E0F5" w14:textId="77777777" w:rsidR="00B55D4E" w:rsidRPr="006D3F73" w:rsidRDefault="001C7DB2" w:rsidP="005D2135">
      <w:pPr>
        <w:shd w:val="clear" w:color="auto" w:fill="FFFFFF"/>
        <w:spacing w:after="60"/>
        <w:ind w:left="720" w:hanging="288"/>
        <w:jc w:val="both"/>
        <w:rPr>
          <w:sz w:val="24"/>
        </w:rPr>
      </w:pPr>
      <w:r w:rsidRPr="006D3F73">
        <w:rPr>
          <w:sz w:val="24"/>
        </w:rPr>
        <w:t>(a) assessing the nature, and probable duration, of the incapacity in respect of which the pension is payable; and</w:t>
      </w:r>
    </w:p>
    <w:p w14:paraId="2419C610" w14:textId="77777777" w:rsidR="00B55D4E" w:rsidRPr="006D3F73" w:rsidRDefault="001C7DB2" w:rsidP="005D2135">
      <w:pPr>
        <w:shd w:val="clear" w:color="auto" w:fill="FFFFFF"/>
        <w:spacing w:after="60"/>
        <w:ind w:left="720" w:hanging="288"/>
        <w:jc w:val="both"/>
        <w:rPr>
          <w:sz w:val="24"/>
        </w:rPr>
      </w:pPr>
      <w:r w:rsidRPr="006D3F73">
        <w:rPr>
          <w:sz w:val="24"/>
        </w:rPr>
        <w:t>(b) assessing the appropriate rate of that pension having regard to-</w:t>
      </w:r>
    </w:p>
    <w:p w14:paraId="0BD009FE" w14:textId="77777777" w:rsidR="00B55D4E" w:rsidRPr="006D3F73" w:rsidRDefault="001C7DB2" w:rsidP="005D2135">
      <w:pPr>
        <w:shd w:val="clear" w:color="auto" w:fill="FFFFFF"/>
        <w:spacing w:after="60"/>
        <w:ind w:left="1152" w:hanging="288"/>
        <w:jc w:val="both"/>
        <w:rPr>
          <w:sz w:val="24"/>
        </w:rPr>
      </w:pPr>
      <w:r w:rsidRPr="006D3F73">
        <w:rPr>
          <w:sz w:val="24"/>
        </w:rPr>
        <w:t>(i) the assessment referred to in paragraph (a);</w:t>
      </w:r>
    </w:p>
    <w:p w14:paraId="471BFA66" w14:textId="77777777" w:rsidR="00B55D4E" w:rsidRPr="006D3F73" w:rsidRDefault="001C7DB2" w:rsidP="005D2135">
      <w:pPr>
        <w:shd w:val="clear" w:color="auto" w:fill="FFFFFF"/>
        <w:spacing w:after="60"/>
        <w:ind w:left="1152" w:hanging="288"/>
        <w:jc w:val="both"/>
        <w:rPr>
          <w:sz w:val="24"/>
        </w:rPr>
      </w:pPr>
      <w:r w:rsidRPr="006D3F73">
        <w:rPr>
          <w:sz w:val="24"/>
        </w:rPr>
        <w:t>(ii) any relevant provisions of the Repatriation Acts in force at the time of the review; and</w:t>
      </w:r>
    </w:p>
    <w:p w14:paraId="17620831" w14:textId="77777777" w:rsidR="00B55D4E" w:rsidRPr="006D3F73" w:rsidRDefault="001C7DB2" w:rsidP="005D2135">
      <w:pPr>
        <w:shd w:val="clear" w:color="auto" w:fill="FFFFFF"/>
        <w:spacing w:after="60"/>
        <w:ind w:left="1152" w:hanging="288"/>
        <w:jc w:val="both"/>
        <w:rPr>
          <w:sz w:val="24"/>
        </w:rPr>
      </w:pPr>
      <w:r w:rsidRPr="006D3F73">
        <w:rPr>
          <w:sz w:val="24"/>
        </w:rPr>
        <w:t>(iii) the provisions of this Part.</w:t>
      </w:r>
    </w:p>
    <w:p w14:paraId="26E0F59A" w14:textId="77777777" w:rsidR="00575D4F" w:rsidRPr="00575D4F" w:rsidRDefault="00575D4F" w:rsidP="00575D4F">
      <w:pPr>
        <w:shd w:val="clear" w:color="auto" w:fill="FFFFFF"/>
        <w:spacing w:after="60"/>
        <w:ind w:firstLine="432"/>
        <w:jc w:val="both"/>
        <w:rPr>
          <w:sz w:val="2"/>
          <w:szCs w:val="2"/>
        </w:rPr>
      </w:pPr>
    </w:p>
    <w:p w14:paraId="7523BB2A" w14:textId="481C7EE7" w:rsidR="001B1D22" w:rsidRDefault="001C7DB2" w:rsidP="00575D4F">
      <w:pPr>
        <w:shd w:val="clear" w:color="auto" w:fill="FFFFFF"/>
        <w:spacing w:after="60"/>
        <w:ind w:firstLine="432"/>
        <w:jc w:val="both"/>
        <w:rPr>
          <w:sz w:val="2"/>
          <w:szCs w:val="2"/>
        </w:rPr>
      </w:pPr>
      <w:r w:rsidRPr="006D3F73">
        <w:rPr>
          <w:sz w:val="24"/>
        </w:rPr>
        <w:t>(2) The Repatriation Commission shall, as soon as practicable after the commencement of this Part, conduct a review with respect to every pension payable in respect of incapacity caused by pulmonary tuberculosis, being a pension that has been so payable since befor</w:t>
      </w:r>
      <w:r w:rsidR="001B1D22">
        <w:rPr>
          <w:sz w:val="24"/>
        </w:rPr>
        <w:t>e the commencement of this Part.</w:t>
      </w:r>
    </w:p>
    <w:p w14:paraId="61B6911A" w14:textId="76D03091" w:rsidR="00B55D4E" w:rsidRPr="001B1D22" w:rsidRDefault="001C7DB2" w:rsidP="00575D4F">
      <w:pPr>
        <w:shd w:val="clear" w:color="auto" w:fill="FFFFFF"/>
        <w:spacing w:after="60"/>
        <w:ind w:firstLine="432"/>
        <w:jc w:val="both"/>
        <w:rPr>
          <w:sz w:val="2"/>
          <w:szCs w:val="2"/>
        </w:rPr>
      </w:pPr>
      <w:r w:rsidRPr="006D3F73">
        <w:rPr>
          <w:sz w:val="24"/>
        </w:rPr>
        <w:t>(3) Where a pension is the subject of a review in accordance with sub-section (2), the incapacity (if any) in respect of which the pension is payable shall, for the purposes of that review and thereafter for all purposes of the Repatriation Acts, be treated as if it had resulted from an occurrence that happened during the war service or special service of the member of the Forces concerned.</w:t>
      </w:r>
    </w:p>
    <w:p w14:paraId="1CDABEF8" w14:textId="083D306C" w:rsidR="00B55D4E" w:rsidRPr="006D3F73" w:rsidRDefault="001C7DB2" w:rsidP="00575D4F">
      <w:pPr>
        <w:shd w:val="clear" w:color="auto" w:fill="FFFFFF"/>
        <w:spacing w:after="60"/>
        <w:ind w:firstLine="432"/>
        <w:jc w:val="both"/>
        <w:rPr>
          <w:sz w:val="24"/>
        </w:rPr>
      </w:pPr>
      <w:r w:rsidRPr="006D3F73">
        <w:rPr>
          <w:sz w:val="24"/>
        </w:rPr>
        <w:t>(4) The Repatriation Commission shall not, on the completion of a review with respect to a pension in accordance with sub-section (2), and a determining Authority shall not, at any time after the completion of that review under sub-section (2), determine the rate of the pension to be a rate less than</w:t>
      </w:r>
      <w:r w:rsidRPr="006D3F73">
        <w:rPr>
          <w:rFonts w:eastAsia="Times New Roman"/>
          <w:sz w:val="24"/>
        </w:rPr>
        <w:t>—</w:t>
      </w:r>
    </w:p>
    <w:p w14:paraId="0EDCFBD9" w14:textId="77777777" w:rsidR="00B55D4E" w:rsidRPr="006D3F73" w:rsidRDefault="001C7DB2" w:rsidP="005D2135">
      <w:pPr>
        <w:shd w:val="clear" w:color="auto" w:fill="FFFFFF"/>
        <w:spacing w:after="60"/>
        <w:ind w:left="720" w:hanging="288"/>
        <w:jc w:val="both"/>
        <w:rPr>
          <w:sz w:val="24"/>
        </w:rPr>
      </w:pPr>
      <w:r w:rsidRPr="006D3F73">
        <w:rPr>
          <w:sz w:val="24"/>
        </w:rPr>
        <w:t>(a) where the pension is payable to a member of the Forces</w:t>
      </w:r>
      <w:r w:rsidRPr="006D3F73">
        <w:rPr>
          <w:rFonts w:eastAsia="Times New Roman"/>
          <w:sz w:val="24"/>
        </w:rPr>
        <w:t>—the rate of $74.40 per fortnight; or</w:t>
      </w:r>
    </w:p>
    <w:p w14:paraId="4EB67FCF" w14:textId="77777777" w:rsidR="00B55D4E" w:rsidRPr="006D3F73" w:rsidRDefault="001C7DB2" w:rsidP="005D2135">
      <w:pPr>
        <w:shd w:val="clear" w:color="auto" w:fill="FFFFFF"/>
        <w:spacing w:after="60"/>
        <w:ind w:left="720" w:hanging="288"/>
        <w:jc w:val="both"/>
        <w:rPr>
          <w:sz w:val="24"/>
        </w:rPr>
      </w:pPr>
      <w:r w:rsidRPr="006D3F73">
        <w:rPr>
          <w:sz w:val="24"/>
        </w:rPr>
        <w:t>(b) where the pension is payable to a dependant of a member of the Forces</w:t>
      </w:r>
      <w:r w:rsidRPr="006D3F73">
        <w:rPr>
          <w:rFonts w:eastAsia="Times New Roman"/>
          <w:sz w:val="24"/>
        </w:rPr>
        <w:t>—the rate at which the pension was payable immediately before the commencement of this Part.</w:t>
      </w:r>
    </w:p>
    <w:p w14:paraId="48333F26" w14:textId="2E77642B" w:rsidR="00B55D4E" w:rsidRPr="006D3F73" w:rsidRDefault="001C7DB2" w:rsidP="00575D4F">
      <w:pPr>
        <w:shd w:val="clear" w:color="auto" w:fill="FFFFFF"/>
        <w:spacing w:after="60"/>
        <w:ind w:firstLine="432"/>
        <w:jc w:val="both"/>
        <w:rPr>
          <w:sz w:val="24"/>
        </w:rPr>
      </w:pPr>
      <w:r w:rsidRPr="006D3F73">
        <w:rPr>
          <w:sz w:val="24"/>
        </w:rPr>
        <w:t>(5) Where the Repatriation Commission, on the completion of a review with respect to a pension in accordance with sub-section (2), determines the rate of the pension to be a rate that is higher than the rate referred to in the appropriate paragraph of sub-section (4), the Repatriation Commission shall direct that the rate so determined shall be deemed to have taken effect on the first pay day after the commencement of this Part.</w:t>
      </w:r>
    </w:p>
    <w:p w14:paraId="710A6A72" w14:textId="77777777" w:rsidR="00B55D4E" w:rsidRPr="006D3F73" w:rsidRDefault="001C7DB2" w:rsidP="005D2135">
      <w:pPr>
        <w:shd w:val="clear" w:color="auto" w:fill="FFFFFF"/>
        <w:spacing w:before="120" w:after="60"/>
        <w:jc w:val="both"/>
        <w:rPr>
          <w:b/>
        </w:rPr>
      </w:pPr>
      <w:r w:rsidRPr="006D3F73">
        <w:rPr>
          <w:b/>
        </w:rPr>
        <w:t>Service pensions payable to members of the Forces in respect of pulmonary tuberculosis to continue in force</w:t>
      </w:r>
    </w:p>
    <w:p w14:paraId="37A288DB" w14:textId="77777777" w:rsidR="00B55D4E" w:rsidRPr="006D3F73" w:rsidRDefault="001C7DB2" w:rsidP="005D2135">
      <w:pPr>
        <w:shd w:val="clear" w:color="auto" w:fill="FFFFFF"/>
        <w:spacing w:after="60"/>
        <w:ind w:firstLine="432"/>
        <w:jc w:val="both"/>
        <w:rPr>
          <w:sz w:val="24"/>
        </w:rPr>
      </w:pPr>
      <w:r w:rsidRPr="006D3F73">
        <w:rPr>
          <w:b/>
          <w:bCs/>
          <w:sz w:val="24"/>
        </w:rPr>
        <w:t>41.</w:t>
      </w:r>
      <w:r w:rsidRPr="006D3F73">
        <w:rPr>
          <w:sz w:val="24"/>
        </w:rPr>
        <w:t xml:space="preserve"> The tuberculosis amendments do not apply in relation to any service pension payable to a member of the Forces who is suffering from pulmonary tuberculosis, being a service pension that has been so payable since before the commencement of this Part, and such a pension continues to be payable as if those amendments had not been made.</w:t>
      </w:r>
    </w:p>
    <w:p w14:paraId="716913B2" w14:textId="77777777" w:rsidR="00B55D4E" w:rsidRPr="006D3F73" w:rsidRDefault="001C7DB2" w:rsidP="005D2135">
      <w:pPr>
        <w:shd w:val="clear" w:color="auto" w:fill="FFFFFF"/>
        <w:spacing w:before="120" w:after="60"/>
        <w:jc w:val="both"/>
        <w:rPr>
          <w:b/>
        </w:rPr>
      </w:pPr>
      <w:r w:rsidRPr="006D3F73">
        <w:rPr>
          <w:b/>
        </w:rPr>
        <w:t>Application of certain amendments</w:t>
      </w:r>
    </w:p>
    <w:p w14:paraId="67258135" w14:textId="77777777" w:rsidR="00B55D4E" w:rsidRPr="006D3F73" w:rsidRDefault="001C7DB2" w:rsidP="005D2135">
      <w:pPr>
        <w:shd w:val="clear" w:color="auto" w:fill="FFFFFF"/>
        <w:spacing w:after="60"/>
        <w:ind w:firstLine="432"/>
        <w:jc w:val="both"/>
        <w:rPr>
          <w:sz w:val="24"/>
        </w:rPr>
      </w:pPr>
      <w:r w:rsidRPr="006D3F73">
        <w:rPr>
          <w:b/>
          <w:bCs/>
          <w:sz w:val="24"/>
        </w:rPr>
        <w:t>42.</w:t>
      </w:r>
      <w:r w:rsidRPr="006D3F73">
        <w:rPr>
          <w:sz w:val="24"/>
        </w:rPr>
        <w:t xml:space="preserve"> (1) The amendments made by sections 20, 21, 22, 33 and 36 have effect in relation to every instalment of pension that falls due after the commencement of this Part.</w:t>
      </w:r>
    </w:p>
    <w:p w14:paraId="24DABDAD" w14:textId="77777777" w:rsidR="00B55D4E" w:rsidRPr="006D3F73" w:rsidRDefault="001C7DB2" w:rsidP="005D2135">
      <w:pPr>
        <w:shd w:val="clear" w:color="auto" w:fill="FFFFFF"/>
        <w:spacing w:after="60"/>
        <w:ind w:firstLine="432"/>
        <w:jc w:val="both"/>
        <w:rPr>
          <w:sz w:val="24"/>
        </w:rPr>
      </w:pPr>
      <w:r w:rsidRPr="006D3F73">
        <w:rPr>
          <w:sz w:val="24"/>
        </w:rPr>
        <w:t xml:space="preserve">(2) In this section, </w:t>
      </w:r>
      <w:r w:rsidR="00C75C05" w:rsidRPr="006D3F73">
        <w:rPr>
          <w:sz w:val="24"/>
        </w:rPr>
        <w:t>“</w:t>
      </w:r>
      <w:r w:rsidRPr="006D3F73">
        <w:rPr>
          <w:sz w:val="24"/>
        </w:rPr>
        <w:t>pension</w:t>
      </w:r>
      <w:r w:rsidR="00C75C05" w:rsidRPr="006D3F73">
        <w:rPr>
          <w:sz w:val="24"/>
        </w:rPr>
        <w:t>”</w:t>
      </w:r>
      <w:r w:rsidRPr="006D3F73">
        <w:rPr>
          <w:sz w:val="24"/>
        </w:rPr>
        <w:t xml:space="preserve"> includes a pension under the </w:t>
      </w:r>
      <w:r w:rsidRPr="006D3F73">
        <w:rPr>
          <w:i/>
          <w:iCs/>
          <w:sz w:val="24"/>
        </w:rPr>
        <w:t>Seamen</w:t>
      </w:r>
      <w:r w:rsidR="00C75C05" w:rsidRPr="006D3F73">
        <w:rPr>
          <w:i/>
          <w:iCs/>
          <w:sz w:val="24"/>
        </w:rPr>
        <w:t>’</w:t>
      </w:r>
      <w:r w:rsidRPr="006D3F73">
        <w:rPr>
          <w:i/>
          <w:iCs/>
          <w:sz w:val="24"/>
        </w:rPr>
        <w:t xml:space="preserve">s War Pensions and Allowances Act </w:t>
      </w:r>
      <w:r w:rsidRPr="006D3F73">
        <w:rPr>
          <w:sz w:val="24"/>
        </w:rPr>
        <w:t>1940.</w:t>
      </w:r>
    </w:p>
    <w:p w14:paraId="76AB4D24" w14:textId="77777777" w:rsidR="00B55D4E" w:rsidRPr="006D3F73" w:rsidRDefault="00042DDE" w:rsidP="00BB455C">
      <w:pPr>
        <w:shd w:val="clear" w:color="auto" w:fill="FFFFFF"/>
        <w:tabs>
          <w:tab w:val="left" w:pos="4500"/>
        </w:tabs>
        <w:spacing w:after="120"/>
        <w:jc w:val="right"/>
        <w:rPr>
          <w:sz w:val="24"/>
        </w:rPr>
      </w:pPr>
      <w:r w:rsidRPr="006D3F73">
        <w:rPr>
          <w:noProof/>
          <w:sz w:val="24"/>
          <w:lang w:val="en-AU" w:eastAsia="en-AU"/>
        </w:rPr>
        <mc:AlternateContent>
          <mc:Choice Requires="wps">
            <w:drawing>
              <wp:anchor distT="0" distB="0" distL="114300" distR="114300" simplePos="0" relativeHeight="251659264" behindDoc="0" locked="0" layoutInCell="1" allowOverlap="1" wp14:anchorId="0119C55D" wp14:editId="54B5342F">
                <wp:simplePos x="0" y="0"/>
                <wp:positionH relativeFrom="column">
                  <wp:posOffset>2787555</wp:posOffset>
                </wp:positionH>
                <wp:positionV relativeFrom="paragraph">
                  <wp:posOffset>70883</wp:posOffset>
                </wp:positionV>
                <wp:extent cx="709684" cy="0"/>
                <wp:effectExtent l="0" t="0" r="14605" b="19050"/>
                <wp:wrapNone/>
                <wp:docPr id="1" name="Straight Connector 1"/>
                <wp:cNvGraphicFramePr/>
                <a:graphic xmlns:a="http://schemas.openxmlformats.org/drawingml/2006/main">
                  <a:graphicData uri="http://schemas.microsoft.com/office/word/2010/wordprocessingShape">
                    <wps:wsp>
                      <wps:cNvCnPr/>
                      <wps:spPr>
                        <a:xfrm>
                          <a:off x="0" y="0"/>
                          <a:ext cx="709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AEEA2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9.5pt,5.6pt" to="275.4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" strokecolor="black [3040]"/>
            </w:pict>
          </mc:Fallback>
        </mc:AlternateContent>
      </w:r>
      <w:r w:rsidR="006411C6" w:rsidRPr="006D3F73">
        <w:rPr>
          <w:sz w:val="24"/>
        </w:rPr>
        <w:br w:type="page"/>
      </w:r>
      <w:r w:rsidR="001C7DB2" w:rsidRPr="006D3F73">
        <w:rPr>
          <w:sz w:val="24"/>
        </w:rPr>
        <w:lastRenderedPageBreak/>
        <w:t>SCHEDULE 1</w:t>
      </w:r>
      <w:r w:rsidR="00BB455C" w:rsidRPr="006D3F73">
        <w:rPr>
          <w:sz w:val="24"/>
        </w:rPr>
        <w:tab/>
      </w:r>
      <w:r w:rsidR="001C7DB2" w:rsidRPr="006D3F73">
        <w:rPr>
          <w:sz w:val="24"/>
        </w:rPr>
        <w:t>Section 25</w:t>
      </w:r>
    </w:p>
    <w:p w14:paraId="24BB603B" w14:textId="77777777" w:rsidR="00B55D4E" w:rsidRPr="006D3F73" w:rsidRDefault="001C7DB2" w:rsidP="00BB455C">
      <w:pPr>
        <w:shd w:val="clear" w:color="auto" w:fill="FFFFFF"/>
        <w:spacing w:after="120"/>
        <w:jc w:val="center"/>
        <w:rPr>
          <w:sz w:val="24"/>
        </w:rPr>
      </w:pPr>
      <w:r w:rsidRPr="006D3F73">
        <w:rPr>
          <w:sz w:val="24"/>
        </w:rPr>
        <w:t xml:space="preserve">FORMAL AMENDMENTS OF REPATRIATION (FAR EAST STRATEGIC </w:t>
      </w:r>
      <w:r w:rsidR="00575D4F">
        <w:rPr>
          <w:sz w:val="24"/>
        </w:rPr>
        <w:br/>
      </w:r>
      <w:r w:rsidRPr="006D3F73">
        <w:rPr>
          <w:sz w:val="24"/>
        </w:rPr>
        <w:t>RESERVE) ACT 1956</w:t>
      </w:r>
    </w:p>
    <w:p w14:paraId="43677E8A" w14:textId="77777777" w:rsidR="00B55D4E" w:rsidRPr="006D3F73" w:rsidRDefault="001C7DB2" w:rsidP="00BB455C">
      <w:pPr>
        <w:shd w:val="clear" w:color="auto" w:fill="FFFFFF"/>
        <w:spacing w:after="60"/>
        <w:ind w:firstLine="432"/>
        <w:jc w:val="both"/>
        <w:rPr>
          <w:sz w:val="24"/>
        </w:rPr>
      </w:pPr>
      <w:r w:rsidRPr="006D3F73">
        <w:rPr>
          <w:sz w:val="24"/>
        </w:rPr>
        <w:t>1. The following provisions are amended by omitting any number expressed in words that is used to identify a section of the Act, or of another Act, and substituting that number expressed in figures:</w:t>
      </w:r>
    </w:p>
    <w:p w14:paraId="746E5C6E" w14:textId="2B970867" w:rsidR="00B55D4E" w:rsidRPr="006D3F73" w:rsidRDefault="001C7DB2" w:rsidP="00BB455C">
      <w:pPr>
        <w:shd w:val="clear" w:color="auto" w:fill="FFFFFF"/>
        <w:spacing w:after="60"/>
        <w:ind w:firstLine="432"/>
        <w:jc w:val="both"/>
        <w:rPr>
          <w:sz w:val="24"/>
        </w:rPr>
      </w:pPr>
      <w:r w:rsidRPr="006D3F73">
        <w:rPr>
          <w:sz w:val="24"/>
        </w:rPr>
        <w:t xml:space="preserve">Section 3(1) (definitions of </w:t>
      </w:r>
      <w:r w:rsidR="00C75C05" w:rsidRPr="006D3F73">
        <w:rPr>
          <w:sz w:val="24"/>
        </w:rPr>
        <w:t>“</w:t>
      </w:r>
      <w:r w:rsidRPr="006D3F73">
        <w:rPr>
          <w:sz w:val="24"/>
        </w:rPr>
        <w:t>dependant</w:t>
      </w:r>
      <w:r w:rsidR="00C75C05" w:rsidRPr="006D3F73">
        <w:rPr>
          <w:sz w:val="24"/>
        </w:rPr>
        <w:t>”</w:t>
      </w:r>
      <w:r w:rsidRPr="006D3F73">
        <w:rPr>
          <w:sz w:val="24"/>
        </w:rPr>
        <w:t xml:space="preserve"> and </w:t>
      </w:r>
      <w:r w:rsidR="00C75C05" w:rsidRPr="006D3F73">
        <w:rPr>
          <w:sz w:val="24"/>
        </w:rPr>
        <w:t>“</w:t>
      </w:r>
      <w:r w:rsidRPr="006D3F73">
        <w:rPr>
          <w:sz w:val="24"/>
        </w:rPr>
        <w:t>pension</w:t>
      </w:r>
      <w:r w:rsidR="00C75C05" w:rsidRPr="006D3F73">
        <w:rPr>
          <w:sz w:val="24"/>
        </w:rPr>
        <w:t>”</w:t>
      </w:r>
      <w:r w:rsidRPr="006D3F73">
        <w:rPr>
          <w:sz w:val="24"/>
        </w:rPr>
        <w:t>), 11,12(1) and 13(1).</w:t>
      </w:r>
    </w:p>
    <w:p w14:paraId="48DCE22B" w14:textId="77777777" w:rsidR="00B55D4E" w:rsidRPr="006D3F73" w:rsidRDefault="001C7DB2" w:rsidP="00BB455C">
      <w:pPr>
        <w:shd w:val="clear" w:color="auto" w:fill="FFFFFF"/>
        <w:spacing w:after="60"/>
        <w:ind w:firstLine="432"/>
        <w:jc w:val="both"/>
        <w:rPr>
          <w:sz w:val="24"/>
        </w:rPr>
      </w:pPr>
      <w:r w:rsidRPr="006D3F73">
        <w:rPr>
          <w:sz w:val="24"/>
        </w:rPr>
        <w:t xml:space="preserve">2. The following provisions are amended by omitting </w:t>
      </w:r>
      <w:r w:rsidR="00C75C05" w:rsidRPr="006D3F73">
        <w:rPr>
          <w:sz w:val="24"/>
        </w:rPr>
        <w:t>“</w:t>
      </w:r>
      <w:r w:rsidRPr="006D3F73">
        <w:rPr>
          <w:sz w:val="24"/>
        </w:rPr>
        <w:t>of this Act</w:t>
      </w:r>
      <w:r w:rsidR="00C75C05" w:rsidRPr="006D3F73">
        <w:rPr>
          <w:sz w:val="24"/>
        </w:rPr>
        <w:t>”</w:t>
      </w:r>
      <w:r w:rsidRPr="006D3F73">
        <w:rPr>
          <w:sz w:val="24"/>
        </w:rPr>
        <w:t xml:space="preserve"> and </w:t>
      </w:r>
      <w:r w:rsidR="00C75C05" w:rsidRPr="006D3F73">
        <w:rPr>
          <w:sz w:val="24"/>
        </w:rPr>
        <w:t>“</w:t>
      </w:r>
      <w:r w:rsidRPr="006D3F73">
        <w:rPr>
          <w:sz w:val="24"/>
        </w:rPr>
        <w:t>of this section</w:t>
      </w:r>
      <w:r w:rsidR="00C75C05" w:rsidRPr="006D3F73">
        <w:rPr>
          <w:sz w:val="24"/>
        </w:rPr>
        <w:t>”</w:t>
      </w:r>
      <w:r w:rsidRPr="006D3F73">
        <w:rPr>
          <w:sz w:val="24"/>
        </w:rPr>
        <w:t xml:space="preserve"> (wherever occurring):</w:t>
      </w:r>
    </w:p>
    <w:p w14:paraId="5CDD6F59" w14:textId="555814B2" w:rsidR="00B55D4E" w:rsidRPr="006D3F73" w:rsidRDefault="001C7DB2" w:rsidP="00BB455C">
      <w:pPr>
        <w:shd w:val="clear" w:color="auto" w:fill="FFFFFF"/>
        <w:spacing w:after="60"/>
        <w:ind w:firstLine="432"/>
        <w:jc w:val="both"/>
        <w:rPr>
          <w:sz w:val="24"/>
        </w:rPr>
      </w:pPr>
      <w:r w:rsidRPr="006D3F73">
        <w:rPr>
          <w:sz w:val="24"/>
        </w:rPr>
        <w:t>Sections 3(1) (definition</w:t>
      </w:r>
      <w:r w:rsidR="00BB6A5D" w:rsidRPr="006D3F73">
        <w:rPr>
          <w:sz w:val="24"/>
        </w:rPr>
        <w:t xml:space="preserve"> </w:t>
      </w:r>
      <w:r w:rsidRPr="006D3F73">
        <w:rPr>
          <w:sz w:val="24"/>
        </w:rPr>
        <w:t xml:space="preserve">of </w:t>
      </w:r>
      <w:r w:rsidR="00C75C05" w:rsidRPr="006D3F73">
        <w:rPr>
          <w:sz w:val="24"/>
        </w:rPr>
        <w:t>“</w:t>
      </w:r>
      <w:r w:rsidRPr="006D3F73">
        <w:rPr>
          <w:sz w:val="24"/>
        </w:rPr>
        <w:t>dependant</w:t>
      </w:r>
      <w:r w:rsidR="00C75C05" w:rsidRPr="006D3F73">
        <w:rPr>
          <w:sz w:val="24"/>
        </w:rPr>
        <w:t>”</w:t>
      </w:r>
      <w:r w:rsidRPr="006D3F73">
        <w:rPr>
          <w:sz w:val="24"/>
        </w:rPr>
        <w:t xml:space="preserve">), 13(1) and </w:t>
      </w:r>
      <w:r w:rsidRPr="006D3F73">
        <w:rPr>
          <w:smallCaps/>
          <w:sz w:val="24"/>
        </w:rPr>
        <w:t>(1a).</w:t>
      </w:r>
    </w:p>
    <w:p w14:paraId="3605A078" w14:textId="77777777" w:rsidR="00B55D4E" w:rsidRPr="006D3F73" w:rsidRDefault="001C7DB2" w:rsidP="00BB455C">
      <w:pPr>
        <w:shd w:val="clear" w:color="auto" w:fill="FFFFFF"/>
        <w:spacing w:after="60"/>
        <w:ind w:firstLine="432"/>
        <w:jc w:val="both"/>
        <w:rPr>
          <w:sz w:val="24"/>
        </w:rPr>
      </w:pPr>
      <w:r w:rsidRPr="006D3F73">
        <w:rPr>
          <w:sz w:val="24"/>
        </w:rPr>
        <w:t>3. The Act is further amended as set out in the following table:</w:t>
      </w:r>
    </w:p>
    <w:tbl>
      <w:tblPr>
        <w:tblW w:w="5000" w:type="pct"/>
        <w:tblInd w:w="40" w:type="dxa"/>
        <w:tblLayout w:type="fixed"/>
        <w:tblCellMar>
          <w:left w:w="40" w:type="dxa"/>
          <w:right w:w="40" w:type="dxa"/>
        </w:tblCellMar>
        <w:tblLook w:val="0000" w:firstRow="0" w:lastRow="0" w:firstColumn="0" w:lastColumn="0" w:noHBand="0" w:noVBand="0"/>
      </w:tblPr>
      <w:tblGrid>
        <w:gridCol w:w="3690"/>
        <w:gridCol w:w="6139"/>
      </w:tblGrid>
      <w:tr w:rsidR="00B55D4E" w:rsidRPr="006D3F73" w14:paraId="6995AABD" w14:textId="77777777" w:rsidTr="00BB455C">
        <w:trPr>
          <w:trHeight w:val="331"/>
        </w:trPr>
        <w:tc>
          <w:tcPr>
            <w:tcW w:w="3690" w:type="dxa"/>
            <w:tcBorders>
              <w:top w:val="single" w:sz="6" w:space="0" w:color="auto"/>
              <w:left w:val="nil"/>
              <w:bottom w:val="single" w:sz="6" w:space="0" w:color="auto"/>
              <w:right w:val="nil"/>
            </w:tcBorders>
            <w:shd w:val="clear" w:color="auto" w:fill="FFFFFF"/>
          </w:tcPr>
          <w:p w14:paraId="10E9EE18" w14:textId="77777777" w:rsidR="00B55D4E" w:rsidRPr="006D3F73" w:rsidRDefault="001C7DB2" w:rsidP="00BB455C">
            <w:pPr>
              <w:shd w:val="clear" w:color="auto" w:fill="FFFFFF"/>
              <w:tabs>
                <w:tab w:val="left" w:leader="dot" w:pos="3456"/>
              </w:tabs>
              <w:jc w:val="both"/>
              <w:rPr>
                <w:sz w:val="24"/>
              </w:rPr>
            </w:pPr>
            <w:r w:rsidRPr="006D3F73">
              <w:rPr>
                <w:sz w:val="24"/>
              </w:rPr>
              <w:t>Provision</w:t>
            </w:r>
          </w:p>
        </w:tc>
        <w:tc>
          <w:tcPr>
            <w:tcW w:w="6139" w:type="dxa"/>
            <w:tcBorders>
              <w:top w:val="single" w:sz="6" w:space="0" w:color="auto"/>
              <w:left w:val="nil"/>
              <w:bottom w:val="single" w:sz="6" w:space="0" w:color="auto"/>
              <w:right w:val="nil"/>
            </w:tcBorders>
            <w:shd w:val="clear" w:color="auto" w:fill="FFFFFF"/>
          </w:tcPr>
          <w:p w14:paraId="795FC1AB" w14:textId="77777777" w:rsidR="00B55D4E" w:rsidRPr="006D3F73" w:rsidRDefault="001C7DB2" w:rsidP="006411C6">
            <w:pPr>
              <w:shd w:val="clear" w:color="auto" w:fill="FFFFFF"/>
              <w:jc w:val="both"/>
              <w:rPr>
                <w:sz w:val="24"/>
              </w:rPr>
            </w:pPr>
            <w:r w:rsidRPr="006D3F73">
              <w:rPr>
                <w:sz w:val="24"/>
              </w:rPr>
              <w:t>Amendment</w:t>
            </w:r>
          </w:p>
        </w:tc>
      </w:tr>
      <w:tr w:rsidR="00B55D4E" w:rsidRPr="006D3F73" w14:paraId="0DC47DD4" w14:textId="77777777" w:rsidTr="00BB455C">
        <w:trPr>
          <w:trHeight w:val="298"/>
        </w:trPr>
        <w:tc>
          <w:tcPr>
            <w:tcW w:w="3690" w:type="dxa"/>
            <w:tcBorders>
              <w:top w:val="single" w:sz="6" w:space="0" w:color="auto"/>
              <w:left w:val="nil"/>
              <w:bottom w:val="nil"/>
              <w:right w:val="nil"/>
            </w:tcBorders>
            <w:shd w:val="clear" w:color="auto" w:fill="FFFFFF"/>
          </w:tcPr>
          <w:p w14:paraId="2DC40AF9" w14:textId="4E84836B" w:rsidR="00B55D4E" w:rsidRPr="006D3F73" w:rsidRDefault="001C7DB2" w:rsidP="001B1D22">
            <w:pPr>
              <w:shd w:val="clear" w:color="auto" w:fill="FFFFFF"/>
              <w:tabs>
                <w:tab w:val="left" w:leader="dot" w:pos="3456"/>
              </w:tabs>
              <w:jc w:val="both"/>
              <w:rPr>
                <w:sz w:val="24"/>
              </w:rPr>
            </w:pPr>
            <w:r w:rsidRPr="006D3F73">
              <w:rPr>
                <w:sz w:val="24"/>
              </w:rPr>
              <w:t>Paragraph 13(1)(b)</w:t>
            </w:r>
            <w:r w:rsidR="00BB455C" w:rsidRPr="006D3F73">
              <w:rPr>
                <w:sz w:val="24"/>
              </w:rPr>
              <w:tab/>
            </w:r>
          </w:p>
        </w:tc>
        <w:tc>
          <w:tcPr>
            <w:tcW w:w="6139" w:type="dxa"/>
            <w:tcBorders>
              <w:top w:val="single" w:sz="6" w:space="0" w:color="auto"/>
              <w:left w:val="nil"/>
              <w:bottom w:val="nil"/>
              <w:right w:val="nil"/>
            </w:tcBorders>
            <w:shd w:val="clear" w:color="auto" w:fill="FFFFFF"/>
          </w:tcPr>
          <w:p w14:paraId="54E5C507" w14:textId="77777777" w:rsidR="00B55D4E" w:rsidRPr="006D3F73" w:rsidRDefault="001C7DB2" w:rsidP="006411C6">
            <w:pPr>
              <w:shd w:val="clear" w:color="auto" w:fill="FFFFFF"/>
              <w:jc w:val="both"/>
              <w:rPr>
                <w:sz w:val="24"/>
              </w:rPr>
            </w:pPr>
            <w:r w:rsidRPr="006D3F73">
              <w:rPr>
                <w:sz w:val="24"/>
              </w:rPr>
              <w:t xml:space="preserve">(a) Omit </w:t>
            </w:r>
            <w:r w:rsidR="00C75C05" w:rsidRPr="006D3F73">
              <w:rPr>
                <w:sz w:val="24"/>
              </w:rPr>
              <w:t>“</w:t>
            </w:r>
            <w:r w:rsidRPr="006D3F73">
              <w:rPr>
                <w:sz w:val="24"/>
              </w:rPr>
              <w:t>Fifty dollars</w:t>
            </w:r>
            <w:r w:rsidR="00C75C05" w:rsidRPr="006D3F73">
              <w:rPr>
                <w:sz w:val="24"/>
              </w:rPr>
              <w:t>”</w:t>
            </w:r>
            <w:r w:rsidRPr="006D3F73">
              <w:rPr>
                <w:sz w:val="24"/>
              </w:rPr>
              <w:t xml:space="preserve">, substitute </w:t>
            </w:r>
            <w:r w:rsidR="00C75C05" w:rsidRPr="006D3F73">
              <w:rPr>
                <w:sz w:val="24"/>
              </w:rPr>
              <w:t>“</w:t>
            </w:r>
            <w:r w:rsidRPr="006D3F73">
              <w:rPr>
                <w:sz w:val="24"/>
              </w:rPr>
              <w:t>$50</w:t>
            </w:r>
            <w:r w:rsidR="00C75C05" w:rsidRPr="006D3F73">
              <w:rPr>
                <w:sz w:val="24"/>
              </w:rPr>
              <w:t>”</w:t>
            </w:r>
            <w:r w:rsidRPr="006D3F73">
              <w:rPr>
                <w:sz w:val="24"/>
              </w:rPr>
              <w:t>.</w:t>
            </w:r>
          </w:p>
        </w:tc>
      </w:tr>
      <w:tr w:rsidR="00B55D4E" w:rsidRPr="006D3F73" w14:paraId="31B111F4" w14:textId="77777777" w:rsidTr="00BB455C">
        <w:trPr>
          <w:trHeight w:val="154"/>
        </w:trPr>
        <w:tc>
          <w:tcPr>
            <w:tcW w:w="3690" w:type="dxa"/>
            <w:tcBorders>
              <w:top w:val="nil"/>
              <w:left w:val="nil"/>
              <w:bottom w:val="nil"/>
              <w:right w:val="nil"/>
            </w:tcBorders>
            <w:shd w:val="clear" w:color="auto" w:fill="FFFFFF"/>
          </w:tcPr>
          <w:p w14:paraId="461BF127" w14:textId="77777777" w:rsidR="00B55D4E" w:rsidRPr="006D3F73" w:rsidRDefault="00B55D4E" w:rsidP="00BB455C">
            <w:pPr>
              <w:shd w:val="clear" w:color="auto" w:fill="FFFFFF"/>
              <w:tabs>
                <w:tab w:val="left" w:leader="dot" w:pos="3456"/>
              </w:tabs>
              <w:jc w:val="both"/>
              <w:rPr>
                <w:sz w:val="24"/>
              </w:rPr>
            </w:pPr>
          </w:p>
        </w:tc>
        <w:tc>
          <w:tcPr>
            <w:tcW w:w="6139" w:type="dxa"/>
            <w:tcBorders>
              <w:top w:val="nil"/>
              <w:left w:val="nil"/>
              <w:bottom w:val="nil"/>
              <w:right w:val="nil"/>
            </w:tcBorders>
            <w:shd w:val="clear" w:color="auto" w:fill="FFFFFF"/>
          </w:tcPr>
          <w:p w14:paraId="38FF356B" w14:textId="77777777" w:rsidR="00B55D4E" w:rsidRPr="006D3F73" w:rsidRDefault="001C7DB2" w:rsidP="006411C6">
            <w:pPr>
              <w:shd w:val="clear" w:color="auto" w:fill="FFFFFF"/>
              <w:jc w:val="both"/>
              <w:rPr>
                <w:sz w:val="24"/>
              </w:rPr>
            </w:pPr>
            <w:r w:rsidRPr="006D3F73">
              <w:rPr>
                <w:sz w:val="24"/>
              </w:rPr>
              <w:t xml:space="preserve">(b) Omit </w:t>
            </w:r>
            <w:r w:rsidR="00C75C05" w:rsidRPr="006D3F73">
              <w:rPr>
                <w:sz w:val="24"/>
              </w:rPr>
              <w:t>“</w:t>
            </w:r>
            <w:r w:rsidRPr="006D3F73">
              <w:rPr>
                <w:sz w:val="24"/>
              </w:rPr>
              <w:t>three</w:t>
            </w:r>
            <w:r w:rsidR="00C75C05" w:rsidRPr="006D3F73">
              <w:rPr>
                <w:sz w:val="24"/>
              </w:rPr>
              <w:t>”</w:t>
            </w:r>
            <w:r w:rsidRPr="006D3F73">
              <w:rPr>
                <w:sz w:val="24"/>
              </w:rPr>
              <w:t xml:space="preserve">, substitute </w:t>
            </w:r>
            <w:r w:rsidR="00C75C05" w:rsidRPr="006D3F73">
              <w:rPr>
                <w:sz w:val="24"/>
              </w:rPr>
              <w:t>“</w:t>
            </w:r>
            <w:r w:rsidRPr="006D3F73">
              <w:rPr>
                <w:sz w:val="24"/>
              </w:rPr>
              <w:t>3</w:t>
            </w:r>
            <w:r w:rsidR="00C75C05" w:rsidRPr="006D3F73">
              <w:rPr>
                <w:sz w:val="24"/>
              </w:rPr>
              <w:t>”</w:t>
            </w:r>
            <w:r w:rsidRPr="006D3F73">
              <w:rPr>
                <w:sz w:val="24"/>
              </w:rPr>
              <w:t>.</w:t>
            </w:r>
          </w:p>
        </w:tc>
      </w:tr>
      <w:tr w:rsidR="00B55D4E" w:rsidRPr="006D3F73" w14:paraId="1BE4DE1A" w14:textId="77777777" w:rsidTr="00BB455C">
        <w:trPr>
          <w:trHeight w:val="269"/>
        </w:trPr>
        <w:tc>
          <w:tcPr>
            <w:tcW w:w="3690" w:type="dxa"/>
            <w:tcBorders>
              <w:top w:val="nil"/>
              <w:left w:val="nil"/>
              <w:bottom w:val="single" w:sz="6" w:space="0" w:color="auto"/>
              <w:right w:val="nil"/>
            </w:tcBorders>
            <w:shd w:val="clear" w:color="auto" w:fill="FFFFFF"/>
          </w:tcPr>
          <w:p w14:paraId="710A8D70" w14:textId="76DCE250" w:rsidR="00B55D4E" w:rsidRPr="001B1D22" w:rsidRDefault="001C7DB2" w:rsidP="001B1D22">
            <w:pPr>
              <w:shd w:val="clear" w:color="auto" w:fill="FFFFFF"/>
              <w:tabs>
                <w:tab w:val="left" w:leader="dot" w:pos="3456"/>
              </w:tabs>
              <w:jc w:val="both"/>
              <w:rPr>
                <w:smallCaps/>
                <w:sz w:val="24"/>
              </w:rPr>
            </w:pPr>
            <w:r w:rsidRPr="001B1D22">
              <w:rPr>
                <w:sz w:val="24"/>
              </w:rPr>
              <w:t>Paragraph</w:t>
            </w:r>
            <w:r w:rsidRPr="001B1D22">
              <w:rPr>
                <w:smallCaps/>
                <w:sz w:val="24"/>
              </w:rPr>
              <w:t xml:space="preserve"> 13(1c)(a)</w:t>
            </w:r>
            <w:r w:rsidR="00BB455C" w:rsidRPr="001B1D22">
              <w:rPr>
                <w:smallCaps/>
                <w:sz w:val="24"/>
              </w:rPr>
              <w:tab/>
            </w:r>
          </w:p>
        </w:tc>
        <w:tc>
          <w:tcPr>
            <w:tcW w:w="6139" w:type="dxa"/>
            <w:tcBorders>
              <w:top w:val="nil"/>
              <w:left w:val="nil"/>
              <w:bottom w:val="single" w:sz="6" w:space="0" w:color="auto"/>
              <w:right w:val="nil"/>
            </w:tcBorders>
            <w:shd w:val="clear" w:color="auto" w:fill="FFFFFF"/>
          </w:tcPr>
          <w:p w14:paraId="3CE0ECB0" w14:textId="77777777" w:rsidR="00B55D4E" w:rsidRPr="006D3F73" w:rsidRDefault="001C7DB2" w:rsidP="006411C6">
            <w:pPr>
              <w:shd w:val="clear" w:color="auto" w:fill="FFFFFF"/>
              <w:jc w:val="both"/>
              <w:rPr>
                <w:sz w:val="24"/>
              </w:rPr>
            </w:pPr>
            <w:r w:rsidRPr="006D3F73">
              <w:rPr>
                <w:sz w:val="24"/>
              </w:rPr>
              <w:t xml:space="preserve">Omit </w:t>
            </w:r>
            <w:r w:rsidR="00C75C05" w:rsidRPr="006D3F73">
              <w:rPr>
                <w:sz w:val="24"/>
              </w:rPr>
              <w:t>“</w:t>
            </w:r>
            <w:r w:rsidRPr="006D3F73">
              <w:rPr>
                <w:sz w:val="24"/>
              </w:rPr>
              <w:t>Australia</w:t>
            </w:r>
            <w:r w:rsidR="00C75C05" w:rsidRPr="006D3F73">
              <w:rPr>
                <w:sz w:val="24"/>
              </w:rPr>
              <w:t>”</w:t>
            </w:r>
            <w:r w:rsidRPr="006D3F73">
              <w:rPr>
                <w:sz w:val="24"/>
              </w:rPr>
              <w:t xml:space="preserve">, substitute </w:t>
            </w:r>
            <w:r w:rsidR="00C75C05" w:rsidRPr="006D3F73">
              <w:rPr>
                <w:sz w:val="24"/>
              </w:rPr>
              <w:t>“</w:t>
            </w:r>
            <w:r w:rsidRPr="006D3F73">
              <w:rPr>
                <w:sz w:val="24"/>
              </w:rPr>
              <w:t>the Commonwealth</w:t>
            </w:r>
            <w:r w:rsidR="00C75C05" w:rsidRPr="006D3F73">
              <w:rPr>
                <w:sz w:val="24"/>
              </w:rPr>
              <w:t>”</w:t>
            </w:r>
            <w:r w:rsidRPr="006D3F73">
              <w:rPr>
                <w:sz w:val="24"/>
              </w:rPr>
              <w:t>.</w:t>
            </w:r>
          </w:p>
        </w:tc>
      </w:tr>
    </w:tbl>
    <w:p w14:paraId="36294DD5" w14:textId="77777777" w:rsidR="00B55D4E" w:rsidRPr="006D3F73" w:rsidRDefault="007A3A4F" w:rsidP="00BB455C">
      <w:pPr>
        <w:shd w:val="clear" w:color="auto" w:fill="FFFFFF"/>
        <w:tabs>
          <w:tab w:val="left" w:pos="4500"/>
        </w:tabs>
        <w:spacing w:before="600" w:after="120"/>
        <w:jc w:val="right"/>
        <w:rPr>
          <w:sz w:val="24"/>
        </w:rPr>
      </w:pPr>
      <w:r w:rsidRPr="006D3F73">
        <w:rPr>
          <w:noProof/>
          <w:sz w:val="24"/>
          <w:lang w:val="en-AU" w:eastAsia="en-AU"/>
        </w:rPr>
        <mc:AlternateContent>
          <mc:Choice Requires="wps">
            <w:drawing>
              <wp:anchor distT="0" distB="0" distL="114300" distR="114300" simplePos="0" relativeHeight="251660288" behindDoc="0" locked="0" layoutInCell="1" allowOverlap="1" wp14:anchorId="469FE024" wp14:editId="7E66AE0D">
                <wp:simplePos x="0" y="0"/>
                <wp:positionH relativeFrom="column">
                  <wp:posOffset>2780731</wp:posOffset>
                </wp:positionH>
                <wp:positionV relativeFrom="paragraph">
                  <wp:posOffset>213796</wp:posOffset>
                </wp:positionV>
                <wp:extent cx="709684" cy="0"/>
                <wp:effectExtent l="0" t="0" r="14605" b="19050"/>
                <wp:wrapNone/>
                <wp:docPr id="2" name="Straight Connector 2"/>
                <wp:cNvGraphicFramePr/>
                <a:graphic xmlns:a="http://schemas.openxmlformats.org/drawingml/2006/main">
                  <a:graphicData uri="http://schemas.microsoft.com/office/word/2010/wordprocessingShape">
                    <wps:wsp>
                      <wps:cNvCnPr/>
                      <wps:spPr>
                        <a:xfrm>
                          <a:off x="0" y="0"/>
                          <a:ext cx="7096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93C506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18.95pt,16.85pt" to="274.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" strokecolor="black [3040]"/>
            </w:pict>
          </mc:Fallback>
        </mc:AlternateContent>
      </w:r>
      <w:r w:rsidR="001C7DB2" w:rsidRPr="006D3F73">
        <w:rPr>
          <w:sz w:val="24"/>
        </w:rPr>
        <w:t>SCHEDULE 2</w:t>
      </w:r>
      <w:r w:rsidR="00BB455C" w:rsidRPr="006D3F73">
        <w:rPr>
          <w:sz w:val="24"/>
        </w:rPr>
        <w:tab/>
      </w:r>
      <w:r w:rsidR="001C7DB2" w:rsidRPr="006D3F73">
        <w:rPr>
          <w:sz w:val="24"/>
        </w:rPr>
        <w:t>Section 28</w:t>
      </w:r>
    </w:p>
    <w:p w14:paraId="699BBBAB" w14:textId="12E2FBEB" w:rsidR="00B55D4E" w:rsidRPr="006D3F73" w:rsidRDefault="001C7DB2" w:rsidP="00BB455C">
      <w:pPr>
        <w:shd w:val="clear" w:color="auto" w:fill="FFFFFF"/>
        <w:spacing w:after="120"/>
        <w:jc w:val="center"/>
        <w:rPr>
          <w:sz w:val="24"/>
        </w:rPr>
      </w:pPr>
      <w:r w:rsidRPr="006D3F73">
        <w:rPr>
          <w:sz w:val="24"/>
        </w:rPr>
        <w:t>FORMAL AMENDMENTS OF REPATRIATION (SPECIAL OVERSEAS SERVICE) ACT 1962</w:t>
      </w:r>
    </w:p>
    <w:p w14:paraId="167B806A" w14:textId="77777777" w:rsidR="00B55D4E" w:rsidRPr="006D3F73" w:rsidRDefault="001C7DB2" w:rsidP="007A3A4F">
      <w:pPr>
        <w:shd w:val="clear" w:color="auto" w:fill="FFFFFF"/>
        <w:spacing w:after="60"/>
        <w:ind w:firstLine="432"/>
        <w:jc w:val="both"/>
        <w:rPr>
          <w:sz w:val="24"/>
        </w:rPr>
      </w:pPr>
      <w:r w:rsidRPr="006D3F73">
        <w:rPr>
          <w:sz w:val="24"/>
        </w:rPr>
        <w:t>1. The following provisions are amended by omitting any number expressed in words that is used, whether with or without the addition of a letter, to identify a section of the Act, or of another Act, and substituting that number expressed in figures:</w:t>
      </w:r>
    </w:p>
    <w:p w14:paraId="1AFA2E90" w14:textId="5A3DCCC2" w:rsidR="00B55D4E" w:rsidRPr="006D3F73" w:rsidRDefault="001C7DB2" w:rsidP="007A3A4F">
      <w:pPr>
        <w:shd w:val="clear" w:color="auto" w:fill="FFFFFF"/>
        <w:spacing w:after="60"/>
        <w:ind w:firstLine="432"/>
        <w:jc w:val="both"/>
        <w:rPr>
          <w:sz w:val="24"/>
        </w:rPr>
      </w:pPr>
      <w:r w:rsidRPr="006D3F73">
        <w:rPr>
          <w:sz w:val="24"/>
        </w:rPr>
        <w:t xml:space="preserve">Sections 3(1) (definitions of </w:t>
      </w:r>
      <w:r w:rsidR="00C75C05" w:rsidRPr="006D3F73">
        <w:rPr>
          <w:sz w:val="24"/>
        </w:rPr>
        <w:t>“</w:t>
      </w:r>
      <w:r w:rsidRPr="006D3F73">
        <w:rPr>
          <w:sz w:val="24"/>
        </w:rPr>
        <w:t>pension</w:t>
      </w:r>
      <w:r w:rsidR="00C75C05" w:rsidRPr="006D3F73">
        <w:rPr>
          <w:sz w:val="24"/>
        </w:rPr>
        <w:t>”</w:t>
      </w:r>
      <w:r w:rsidRPr="006D3F73">
        <w:rPr>
          <w:sz w:val="24"/>
        </w:rPr>
        <w:t xml:space="preserve"> and </w:t>
      </w:r>
      <w:r w:rsidR="00C75C05" w:rsidRPr="006D3F73">
        <w:rPr>
          <w:sz w:val="24"/>
        </w:rPr>
        <w:t>“</w:t>
      </w:r>
      <w:r w:rsidRPr="006D3F73">
        <w:rPr>
          <w:sz w:val="24"/>
        </w:rPr>
        <w:t>special duty</w:t>
      </w:r>
      <w:r w:rsidR="00C75C05" w:rsidRPr="006D3F73">
        <w:rPr>
          <w:sz w:val="24"/>
        </w:rPr>
        <w:t>”</w:t>
      </w:r>
      <w:r w:rsidRPr="006D3F73">
        <w:rPr>
          <w:sz w:val="24"/>
        </w:rPr>
        <w:t>), 7(1), (2)(c), (3)(b) and (3)(f), 11,</w:t>
      </w:r>
      <w:r w:rsidR="001B1D22">
        <w:rPr>
          <w:sz w:val="24"/>
        </w:rPr>
        <w:t xml:space="preserve"> </w:t>
      </w:r>
      <w:r w:rsidRPr="006D3F73">
        <w:rPr>
          <w:sz w:val="24"/>
        </w:rPr>
        <w:t>13(1), 14(1) and (4).</w:t>
      </w:r>
    </w:p>
    <w:p w14:paraId="0AD90BCE" w14:textId="77777777" w:rsidR="00B55D4E" w:rsidRPr="006D3F73" w:rsidRDefault="001C7DB2" w:rsidP="007A3A4F">
      <w:pPr>
        <w:shd w:val="clear" w:color="auto" w:fill="FFFFFF"/>
        <w:spacing w:after="60"/>
        <w:ind w:firstLine="432"/>
        <w:jc w:val="both"/>
        <w:rPr>
          <w:sz w:val="24"/>
        </w:rPr>
      </w:pPr>
      <w:r w:rsidRPr="006D3F73">
        <w:rPr>
          <w:sz w:val="24"/>
        </w:rPr>
        <w:t xml:space="preserve">2. The following provisions are amended by omitting </w:t>
      </w:r>
      <w:r w:rsidR="00C75C05" w:rsidRPr="006D3F73">
        <w:rPr>
          <w:sz w:val="24"/>
        </w:rPr>
        <w:t>“</w:t>
      </w:r>
      <w:r w:rsidRPr="006D3F73">
        <w:rPr>
          <w:sz w:val="24"/>
        </w:rPr>
        <w:t>of this Act</w:t>
      </w:r>
      <w:r w:rsidR="00C75C05" w:rsidRPr="006D3F73">
        <w:rPr>
          <w:sz w:val="24"/>
        </w:rPr>
        <w:t>”</w:t>
      </w:r>
      <w:r w:rsidRPr="006D3F73">
        <w:rPr>
          <w:sz w:val="24"/>
        </w:rPr>
        <w:t xml:space="preserve"> and </w:t>
      </w:r>
      <w:r w:rsidR="00C75C05" w:rsidRPr="006D3F73">
        <w:rPr>
          <w:sz w:val="24"/>
        </w:rPr>
        <w:t>“</w:t>
      </w:r>
      <w:r w:rsidRPr="006D3F73">
        <w:rPr>
          <w:sz w:val="24"/>
        </w:rPr>
        <w:t>of this section</w:t>
      </w:r>
      <w:r w:rsidR="00C75C05" w:rsidRPr="006D3F73">
        <w:rPr>
          <w:sz w:val="24"/>
        </w:rPr>
        <w:t>”</w:t>
      </w:r>
      <w:r w:rsidRPr="006D3F73">
        <w:rPr>
          <w:sz w:val="24"/>
        </w:rPr>
        <w:t xml:space="preserve"> (wherever occurring):</w:t>
      </w:r>
    </w:p>
    <w:p w14:paraId="43A687DF" w14:textId="60B5FDD7" w:rsidR="00B55D4E" w:rsidRPr="006D3F73" w:rsidRDefault="001B1D22" w:rsidP="007A3A4F">
      <w:pPr>
        <w:shd w:val="clear" w:color="auto" w:fill="FFFFFF"/>
        <w:spacing w:after="60"/>
        <w:ind w:firstLine="432"/>
        <w:jc w:val="both"/>
        <w:rPr>
          <w:sz w:val="24"/>
        </w:rPr>
      </w:pPr>
      <w:r>
        <w:rPr>
          <w:sz w:val="24"/>
        </w:rPr>
        <w:t>Sections 3</w:t>
      </w:r>
      <w:r w:rsidR="001C7DB2" w:rsidRPr="006D3F73">
        <w:rPr>
          <w:sz w:val="24"/>
        </w:rPr>
        <w:t xml:space="preserve">(1) (definition of </w:t>
      </w:r>
      <w:r w:rsidR="00C75C05" w:rsidRPr="006D3F73">
        <w:rPr>
          <w:sz w:val="24"/>
        </w:rPr>
        <w:t>“</w:t>
      </w:r>
      <w:r w:rsidR="001C7DB2" w:rsidRPr="006D3F73">
        <w:rPr>
          <w:sz w:val="24"/>
        </w:rPr>
        <w:t>special duty</w:t>
      </w:r>
      <w:r w:rsidR="00C75C05" w:rsidRPr="006D3F73">
        <w:rPr>
          <w:sz w:val="24"/>
        </w:rPr>
        <w:t>”</w:t>
      </w:r>
      <w:r w:rsidR="001C7DB2" w:rsidRPr="006D3F73">
        <w:rPr>
          <w:sz w:val="24"/>
        </w:rPr>
        <w:t>) and (3), 14(1) and (</w:t>
      </w:r>
      <w:r w:rsidR="001C7DB2" w:rsidRPr="006D3F73">
        <w:rPr>
          <w:smallCaps/>
          <w:sz w:val="24"/>
        </w:rPr>
        <w:t>1a).</w:t>
      </w:r>
    </w:p>
    <w:p w14:paraId="66B74C07" w14:textId="77777777" w:rsidR="00B55D4E" w:rsidRPr="006D3F73" w:rsidRDefault="001C7DB2" w:rsidP="007A3A4F">
      <w:pPr>
        <w:shd w:val="clear" w:color="auto" w:fill="FFFFFF"/>
        <w:spacing w:after="60"/>
        <w:ind w:firstLine="432"/>
        <w:jc w:val="both"/>
        <w:rPr>
          <w:sz w:val="24"/>
        </w:rPr>
      </w:pPr>
      <w:r w:rsidRPr="006D3F73">
        <w:rPr>
          <w:sz w:val="24"/>
        </w:rPr>
        <w:t>3. The Act is further amended as set out in the following table:</w:t>
      </w:r>
    </w:p>
    <w:tbl>
      <w:tblPr>
        <w:tblW w:w="5000" w:type="pct"/>
        <w:tblInd w:w="40" w:type="dxa"/>
        <w:tblLayout w:type="fixed"/>
        <w:tblCellMar>
          <w:left w:w="40" w:type="dxa"/>
          <w:right w:w="40" w:type="dxa"/>
        </w:tblCellMar>
        <w:tblLook w:val="0000" w:firstRow="0" w:lastRow="0" w:firstColumn="0" w:lastColumn="0" w:noHBand="0" w:noVBand="0"/>
      </w:tblPr>
      <w:tblGrid>
        <w:gridCol w:w="3690"/>
        <w:gridCol w:w="6139"/>
      </w:tblGrid>
      <w:tr w:rsidR="00B55D4E" w:rsidRPr="006D3F73" w14:paraId="6E9E2084" w14:textId="77777777" w:rsidTr="007A3A4F">
        <w:trPr>
          <w:trHeight w:val="432"/>
        </w:trPr>
        <w:tc>
          <w:tcPr>
            <w:tcW w:w="3690" w:type="dxa"/>
            <w:tcBorders>
              <w:top w:val="single" w:sz="6" w:space="0" w:color="auto"/>
              <w:left w:val="nil"/>
              <w:bottom w:val="single" w:sz="6" w:space="0" w:color="auto"/>
              <w:right w:val="nil"/>
            </w:tcBorders>
            <w:shd w:val="clear" w:color="auto" w:fill="FFFFFF"/>
          </w:tcPr>
          <w:p w14:paraId="20EC9677" w14:textId="77777777" w:rsidR="00B55D4E" w:rsidRPr="006D3F73" w:rsidRDefault="001C7DB2" w:rsidP="007A3A4F">
            <w:pPr>
              <w:shd w:val="clear" w:color="auto" w:fill="FFFFFF"/>
              <w:tabs>
                <w:tab w:val="left" w:leader="dot" w:pos="3456"/>
              </w:tabs>
              <w:jc w:val="both"/>
              <w:rPr>
                <w:sz w:val="24"/>
              </w:rPr>
            </w:pPr>
            <w:r w:rsidRPr="006D3F73">
              <w:rPr>
                <w:sz w:val="24"/>
              </w:rPr>
              <w:t>Provision</w:t>
            </w:r>
          </w:p>
        </w:tc>
        <w:tc>
          <w:tcPr>
            <w:tcW w:w="6139" w:type="dxa"/>
            <w:tcBorders>
              <w:top w:val="single" w:sz="6" w:space="0" w:color="auto"/>
              <w:left w:val="nil"/>
              <w:bottom w:val="single" w:sz="6" w:space="0" w:color="auto"/>
              <w:right w:val="nil"/>
            </w:tcBorders>
            <w:shd w:val="clear" w:color="auto" w:fill="FFFFFF"/>
          </w:tcPr>
          <w:p w14:paraId="2F55189E" w14:textId="77777777" w:rsidR="00B55D4E" w:rsidRPr="006D3F73" w:rsidRDefault="001C7DB2" w:rsidP="006411C6">
            <w:pPr>
              <w:shd w:val="clear" w:color="auto" w:fill="FFFFFF"/>
              <w:jc w:val="both"/>
              <w:rPr>
                <w:sz w:val="24"/>
              </w:rPr>
            </w:pPr>
            <w:r w:rsidRPr="006D3F73">
              <w:rPr>
                <w:sz w:val="24"/>
              </w:rPr>
              <w:t>Amendment</w:t>
            </w:r>
          </w:p>
        </w:tc>
      </w:tr>
      <w:tr w:rsidR="00B55D4E" w:rsidRPr="006D3F73" w14:paraId="53BAACA8" w14:textId="77777777" w:rsidTr="007A3A4F">
        <w:trPr>
          <w:trHeight w:val="226"/>
        </w:trPr>
        <w:tc>
          <w:tcPr>
            <w:tcW w:w="3690" w:type="dxa"/>
            <w:tcBorders>
              <w:top w:val="single" w:sz="6" w:space="0" w:color="auto"/>
              <w:left w:val="nil"/>
              <w:bottom w:val="nil"/>
              <w:right w:val="nil"/>
            </w:tcBorders>
            <w:shd w:val="clear" w:color="auto" w:fill="FFFFFF"/>
          </w:tcPr>
          <w:p w14:paraId="43524DDB" w14:textId="267D2454" w:rsidR="00B55D4E" w:rsidRPr="006D3F73" w:rsidRDefault="001C7DB2" w:rsidP="001B1D22">
            <w:pPr>
              <w:shd w:val="clear" w:color="auto" w:fill="FFFFFF"/>
              <w:tabs>
                <w:tab w:val="left" w:leader="dot" w:pos="3456"/>
              </w:tabs>
              <w:jc w:val="both"/>
              <w:rPr>
                <w:sz w:val="24"/>
              </w:rPr>
            </w:pPr>
            <w:r w:rsidRPr="006D3F73">
              <w:rPr>
                <w:sz w:val="24"/>
              </w:rPr>
              <w:t>Paragraph 14(1)(c)</w:t>
            </w:r>
            <w:r w:rsidR="007A3A4F" w:rsidRPr="006D3F73">
              <w:rPr>
                <w:sz w:val="24"/>
              </w:rPr>
              <w:tab/>
            </w:r>
          </w:p>
        </w:tc>
        <w:tc>
          <w:tcPr>
            <w:tcW w:w="6139" w:type="dxa"/>
            <w:tcBorders>
              <w:top w:val="single" w:sz="6" w:space="0" w:color="auto"/>
              <w:left w:val="nil"/>
              <w:bottom w:val="nil"/>
              <w:right w:val="nil"/>
            </w:tcBorders>
            <w:shd w:val="clear" w:color="auto" w:fill="FFFFFF"/>
          </w:tcPr>
          <w:p w14:paraId="4781A599" w14:textId="77777777" w:rsidR="00B55D4E" w:rsidRPr="006D3F73" w:rsidRDefault="001C7DB2" w:rsidP="006411C6">
            <w:pPr>
              <w:shd w:val="clear" w:color="auto" w:fill="FFFFFF"/>
              <w:jc w:val="both"/>
              <w:rPr>
                <w:sz w:val="24"/>
              </w:rPr>
            </w:pPr>
            <w:r w:rsidRPr="006D3F73">
              <w:rPr>
                <w:sz w:val="24"/>
              </w:rPr>
              <w:t xml:space="preserve">(a) Omit </w:t>
            </w:r>
            <w:r w:rsidR="00C75C05" w:rsidRPr="006D3F73">
              <w:rPr>
                <w:sz w:val="24"/>
              </w:rPr>
              <w:t>“</w:t>
            </w:r>
            <w:r w:rsidRPr="006D3F73">
              <w:rPr>
                <w:sz w:val="24"/>
              </w:rPr>
              <w:t>Fifty dollars</w:t>
            </w:r>
            <w:r w:rsidR="00C75C05" w:rsidRPr="006D3F73">
              <w:rPr>
                <w:sz w:val="24"/>
              </w:rPr>
              <w:t>”</w:t>
            </w:r>
            <w:r w:rsidRPr="006D3F73">
              <w:rPr>
                <w:sz w:val="24"/>
              </w:rPr>
              <w:t xml:space="preserve">, substitute </w:t>
            </w:r>
            <w:r w:rsidR="00C75C05" w:rsidRPr="006D3F73">
              <w:rPr>
                <w:sz w:val="24"/>
              </w:rPr>
              <w:t>“</w:t>
            </w:r>
            <w:r w:rsidRPr="006D3F73">
              <w:rPr>
                <w:sz w:val="24"/>
              </w:rPr>
              <w:t>$50</w:t>
            </w:r>
            <w:r w:rsidR="00C75C05" w:rsidRPr="006D3F73">
              <w:rPr>
                <w:sz w:val="24"/>
              </w:rPr>
              <w:t>”</w:t>
            </w:r>
            <w:r w:rsidRPr="006D3F73">
              <w:rPr>
                <w:sz w:val="24"/>
              </w:rPr>
              <w:t>.</w:t>
            </w:r>
          </w:p>
        </w:tc>
      </w:tr>
      <w:tr w:rsidR="00B55D4E" w:rsidRPr="006D3F73" w14:paraId="641E05E0" w14:textId="77777777" w:rsidTr="007A3A4F">
        <w:trPr>
          <w:trHeight w:val="211"/>
        </w:trPr>
        <w:tc>
          <w:tcPr>
            <w:tcW w:w="3690" w:type="dxa"/>
            <w:tcBorders>
              <w:top w:val="nil"/>
              <w:left w:val="nil"/>
              <w:bottom w:val="nil"/>
              <w:right w:val="nil"/>
            </w:tcBorders>
            <w:shd w:val="clear" w:color="auto" w:fill="FFFFFF"/>
          </w:tcPr>
          <w:p w14:paraId="3B7E8D36" w14:textId="77777777" w:rsidR="00B55D4E" w:rsidRPr="006D3F73" w:rsidRDefault="00B55D4E" w:rsidP="007A3A4F">
            <w:pPr>
              <w:shd w:val="clear" w:color="auto" w:fill="FFFFFF"/>
              <w:tabs>
                <w:tab w:val="left" w:leader="dot" w:pos="3456"/>
              </w:tabs>
              <w:jc w:val="both"/>
              <w:rPr>
                <w:sz w:val="24"/>
              </w:rPr>
            </w:pPr>
          </w:p>
        </w:tc>
        <w:tc>
          <w:tcPr>
            <w:tcW w:w="6139" w:type="dxa"/>
            <w:tcBorders>
              <w:top w:val="nil"/>
              <w:left w:val="nil"/>
              <w:bottom w:val="nil"/>
              <w:right w:val="nil"/>
            </w:tcBorders>
            <w:shd w:val="clear" w:color="auto" w:fill="FFFFFF"/>
          </w:tcPr>
          <w:p w14:paraId="00FC24D7" w14:textId="77777777" w:rsidR="00B55D4E" w:rsidRPr="006D3F73" w:rsidRDefault="001C7DB2" w:rsidP="006411C6">
            <w:pPr>
              <w:shd w:val="clear" w:color="auto" w:fill="FFFFFF"/>
              <w:jc w:val="both"/>
              <w:rPr>
                <w:sz w:val="24"/>
              </w:rPr>
            </w:pPr>
            <w:r w:rsidRPr="006D3F73">
              <w:rPr>
                <w:sz w:val="24"/>
              </w:rPr>
              <w:t xml:space="preserve">(b) Omit </w:t>
            </w:r>
            <w:r w:rsidR="00C75C05" w:rsidRPr="006D3F73">
              <w:rPr>
                <w:sz w:val="24"/>
              </w:rPr>
              <w:t>“</w:t>
            </w:r>
            <w:r w:rsidRPr="006D3F73">
              <w:rPr>
                <w:sz w:val="24"/>
              </w:rPr>
              <w:t>three</w:t>
            </w:r>
            <w:r w:rsidR="00C75C05" w:rsidRPr="006D3F73">
              <w:rPr>
                <w:sz w:val="24"/>
              </w:rPr>
              <w:t>”</w:t>
            </w:r>
            <w:r w:rsidRPr="006D3F73">
              <w:rPr>
                <w:sz w:val="24"/>
              </w:rPr>
              <w:t xml:space="preserve">, substitute </w:t>
            </w:r>
            <w:r w:rsidR="00C75C05" w:rsidRPr="006D3F73">
              <w:rPr>
                <w:sz w:val="24"/>
              </w:rPr>
              <w:t>“</w:t>
            </w:r>
            <w:r w:rsidRPr="006D3F73">
              <w:rPr>
                <w:sz w:val="24"/>
              </w:rPr>
              <w:t>3</w:t>
            </w:r>
            <w:r w:rsidR="00C75C05" w:rsidRPr="006D3F73">
              <w:rPr>
                <w:sz w:val="24"/>
              </w:rPr>
              <w:t>”</w:t>
            </w:r>
            <w:r w:rsidRPr="006D3F73">
              <w:rPr>
                <w:sz w:val="24"/>
              </w:rPr>
              <w:t>.</w:t>
            </w:r>
          </w:p>
        </w:tc>
      </w:tr>
      <w:tr w:rsidR="00B55D4E" w:rsidRPr="006D3F73" w14:paraId="7500BEE7" w14:textId="77777777" w:rsidTr="007A3A4F">
        <w:trPr>
          <w:trHeight w:val="182"/>
        </w:trPr>
        <w:tc>
          <w:tcPr>
            <w:tcW w:w="3690" w:type="dxa"/>
            <w:tcBorders>
              <w:top w:val="nil"/>
              <w:left w:val="nil"/>
              <w:bottom w:val="nil"/>
              <w:right w:val="nil"/>
            </w:tcBorders>
            <w:shd w:val="clear" w:color="auto" w:fill="FFFFFF"/>
          </w:tcPr>
          <w:p w14:paraId="6ED43DF0" w14:textId="7FCCD104" w:rsidR="00B55D4E" w:rsidRPr="006D3F73" w:rsidRDefault="001B1D22" w:rsidP="001B1D22">
            <w:pPr>
              <w:shd w:val="clear" w:color="auto" w:fill="FFFFFF"/>
              <w:tabs>
                <w:tab w:val="left" w:leader="dot" w:pos="3456"/>
              </w:tabs>
              <w:jc w:val="both"/>
              <w:rPr>
                <w:sz w:val="24"/>
              </w:rPr>
            </w:pPr>
            <w:r>
              <w:rPr>
                <w:sz w:val="24"/>
              </w:rPr>
              <w:t>Paragraph 14</w:t>
            </w:r>
            <w:r w:rsidR="001C7DB2" w:rsidRPr="006D3F73">
              <w:rPr>
                <w:sz w:val="24"/>
              </w:rPr>
              <w:t>(1</w:t>
            </w:r>
            <w:r w:rsidR="001C7DB2" w:rsidRPr="005E697D">
              <w:rPr>
                <w:smallCaps/>
                <w:sz w:val="24"/>
              </w:rPr>
              <w:t>c</w:t>
            </w:r>
            <w:r w:rsidR="001C7DB2" w:rsidRPr="006D3F73">
              <w:rPr>
                <w:sz w:val="24"/>
              </w:rPr>
              <w:t>)(a)</w:t>
            </w:r>
            <w:r w:rsidR="007A3A4F" w:rsidRPr="006D3F73">
              <w:rPr>
                <w:sz w:val="24"/>
              </w:rPr>
              <w:tab/>
            </w:r>
          </w:p>
        </w:tc>
        <w:tc>
          <w:tcPr>
            <w:tcW w:w="6139" w:type="dxa"/>
            <w:tcBorders>
              <w:top w:val="nil"/>
              <w:left w:val="nil"/>
              <w:bottom w:val="nil"/>
              <w:right w:val="nil"/>
            </w:tcBorders>
            <w:shd w:val="clear" w:color="auto" w:fill="FFFFFF"/>
          </w:tcPr>
          <w:p w14:paraId="5F590424" w14:textId="77777777" w:rsidR="00B55D4E" w:rsidRPr="006D3F73" w:rsidRDefault="001C7DB2" w:rsidP="006411C6">
            <w:pPr>
              <w:shd w:val="clear" w:color="auto" w:fill="FFFFFF"/>
              <w:jc w:val="both"/>
              <w:rPr>
                <w:sz w:val="24"/>
              </w:rPr>
            </w:pPr>
            <w:r w:rsidRPr="006D3F73">
              <w:rPr>
                <w:sz w:val="24"/>
              </w:rPr>
              <w:t xml:space="preserve">Omit </w:t>
            </w:r>
            <w:r w:rsidR="00C75C05" w:rsidRPr="006D3F73">
              <w:rPr>
                <w:sz w:val="24"/>
              </w:rPr>
              <w:t>“</w:t>
            </w:r>
            <w:r w:rsidRPr="006D3F73">
              <w:rPr>
                <w:sz w:val="24"/>
              </w:rPr>
              <w:t>Australia</w:t>
            </w:r>
            <w:r w:rsidR="00C75C05" w:rsidRPr="006D3F73">
              <w:rPr>
                <w:sz w:val="24"/>
              </w:rPr>
              <w:t>”</w:t>
            </w:r>
            <w:r w:rsidRPr="006D3F73">
              <w:rPr>
                <w:sz w:val="24"/>
              </w:rPr>
              <w:t xml:space="preserve">, substitute </w:t>
            </w:r>
            <w:r w:rsidR="00C75C05" w:rsidRPr="006D3F73">
              <w:rPr>
                <w:sz w:val="24"/>
              </w:rPr>
              <w:t>“</w:t>
            </w:r>
            <w:r w:rsidRPr="006D3F73">
              <w:rPr>
                <w:sz w:val="24"/>
              </w:rPr>
              <w:t>the Commonwealth</w:t>
            </w:r>
            <w:r w:rsidR="00C75C05" w:rsidRPr="006D3F73">
              <w:rPr>
                <w:sz w:val="24"/>
              </w:rPr>
              <w:t>”</w:t>
            </w:r>
            <w:r w:rsidRPr="006D3F73">
              <w:rPr>
                <w:sz w:val="24"/>
              </w:rPr>
              <w:t>.</w:t>
            </w:r>
          </w:p>
        </w:tc>
      </w:tr>
      <w:tr w:rsidR="00B55D4E" w:rsidRPr="006D3F73" w14:paraId="36613260" w14:textId="77777777" w:rsidTr="007A3A4F">
        <w:trPr>
          <w:trHeight w:val="221"/>
        </w:trPr>
        <w:tc>
          <w:tcPr>
            <w:tcW w:w="3690" w:type="dxa"/>
            <w:tcBorders>
              <w:top w:val="nil"/>
              <w:left w:val="nil"/>
              <w:bottom w:val="single" w:sz="6" w:space="0" w:color="auto"/>
              <w:right w:val="nil"/>
            </w:tcBorders>
            <w:shd w:val="clear" w:color="auto" w:fill="FFFFFF"/>
          </w:tcPr>
          <w:p w14:paraId="38A89E5A" w14:textId="6F7B787E" w:rsidR="00B55D4E" w:rsidRPr="006D3F73" w:rsidRDefault="001C7DB2" w:rsidP="001B1D22">
            <w:pPr>
              <w:shd w:val="clear" w:color="auto" w:fill="FFFFFF"/>
              <w:tabs>
                <w:tab w:val="left" w:leader="dot" w:pos="3456"/>
              </w:tabs>
              <w:jc w:val="both"/>
              <w:rPr>
                <w:sz w:val="24"/>
              </w:rPr>
            </w:pPr>
            <w:r w:rsidRPr="006D3F73">
              <w:rPr>
                <w:sz w:val="24"/>
              </w:rPr>
              <w:t>Sub-section 14(4)</w:t>
            </w:r>
            <w:r w:rsidR="007A3A4F" w:rsidRPr="006D3F73">
              <w:rPr>
                <w:sz w:val="24"/>
              </w:rPr>
              <w:tab/>
            </w:r>
          </w:p>
        </w:tc>
        <w:tc>
          <w:tcPr>
            <w:tcW w:w="6139" w:type="dxa"/>
            <w:tcBorders>
              <w:top w:val="nil"/>
              <w:left w:val="nil"/>
              <w:bottom w:val="single" w:sz="6" w:space="0" w:color="auto"/>
              <w:right w:val="nil"/>
            </w:tcBorders>
            <w:shd w:val="clear" w:color="auto" w:fill="FFFFFF"/>
          </w:tcPr>
          <w:p w14:paraId="37CFB50B" w14:textId="77777777" w:rsidR="00B55D4E" w:rsidRPr="006D3F73" w:rsidRDefault="001C7DB2" w:rsidP="006411C6">
            <w:pPr>
              <w:shd w:val="clear" w:color="auto" w:fill="FFFFFF"/>
              <w:jc w:val="both"/>
              <w:rPr>
                <w:sz w:val="24"/>
              </w:rPr>
            </w:pPr>
            <w:r w:rsidRPr="006D3F73">
              <w:rPr>
                <w:sz w:val="24"/>
              </w:rPr>
              <w:t xml:space="preserve">Omit </w:t>
            </w:r>
            <w:r w:rsidR="00C75C05" w:rsidRPr="006D3F73">
              <w:rPr>
                <w:sz w:val="24"/>
              </w:rPr>
              <w:t>“</w:t>
            </w:r>
            <w:r w:rsidRPr="006D3F73">
              <w:rPr>
                <w:sz w:val="24"/>
              </w:rPr>
              <w:t>of this Act</w:t>
            </w:r>
            <w:r w:rsidR="00C75C05" w:rsidRPr="006D3F73">
              <w:rPr>
                <w:sz w:val="24"/>
              </w:rPr>
              <w:t>”</w:t>
            </w:r>
            <w:r w:rsidRPr="006D3F73">
              <w:rPr>
                <w:sz w:val="24"/>
              </w:rPr>
              <w:t xml:space="preserve"> (first occurring).</w:t>
            </w:r>
          </w:p>
        </w:tc>
      </w:tr>
    </w:tbl>
    <w:p w14:paraId="4645DC1B" w14:textId="586029B6" w:rsidR="001C7DB2" w:rsidRPr="006D3F73" w:rsidRDefault="001C7DB2" w:rsidP="001B1D22">
      <w:pPr>
        <w:shd w:val="clear" w:color="auto" w:fill="FFFFFF"/>
        <w:spacing w:after="240"/>
        <w:jc w:val="center"/>
        <w:rPr>
          <w:sz w:val="24"/>
        </w:rPr>
      </w:pPr>
    </w:p>
    <w:sectPr w:rsidR="001C7DB2" w:rsidRPr="006D3F73" w:rsidSect="00555C18">
      <w:headerReference w:type="even" r:id="rId7"/>
      <w:headerReference w:type="default" r:id="rId8"/>
      <w:type w:val="continuous"/>
      <w:pgSz w:w="11909" w:h="18000"/>
      <w:pgMar w:top="1080" w:right="1080" w:bottom="1080" w:left="1080" w:header="720" w:footer="720" w:gutter="0"/>
      <w:cols w:space="720"/>
      <w:noEndnote/>
      <w:titlePg/>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9F604E" w15:done="0"/>
  <w15:commentEx w15:paraId="143E3727" w15:done="0"/>
  <w15:commentEx w15:paraId="31D68A17" w15:done="0"/>
  <w15:commentEx w15:paraId="0E7C73AB" w15:done="0"/>
  <w15:commentEx w15:paraId="576E1C65" w15:done="0"/>
  <w15:commentEx w15:paraId="36442E27" w15:done="0"/>
  <w15:commentEx w15:paraId="70AB5160" w15:done="0"/>
  <w15:commentEx w15:paraId="775DCD74" w15:done="0"/>
  <w15:commentEx w15:paraId="649FC576" w15:done="0"/>
  <w15:commentEx w15:paraId="6067367A" w15:done="0"/>
  <w15:commentEx w15:paraId="72A1D4C3" w15:done="0"/>
  <w15:commentEx w15:paraId="456C3300" w15:done="0"/>
  <w15:commentEx w15:paraId="62ED7212" w15:done="0"/>
  <w15:commentEx w15:paraId="4A3E0C08" w15:done="0"/>
  <w15:commentEx w15:paraId="49607389" w15:done="0"/>
  <w15:commentEx w15:paraId="143D2670" w15:done="0"/>
  <w15:commentEx w15:paraId="08F85E19" w15:done="0"/>
  <w15:commentEx w15:paraId="3B3E9C88" w15:done="0"/>
  <w15:commentEx w15:paraId="6C07D0C4" w15:done="0"/>
  <w15:commentEx w15:paraId="02E0D45C" w15:done="0"/>
  <w15:commentEx w15:paraId="063F894B" w15:done="0"/>
  <w15:commentEx w15:paraId="4E82BABE" w15:done="0"/>
  <w15:commentEx w15:paraId="0842FA36" w15:done="0"/>
  <w15:commentEx w15:paraId="0C85A317" w15:done="0"/>
  <w15:commentEx w15:paraId="7DCE690B" w15:done="0"/>
  <w15:commentEx w15:paraId="72A0B3F8" w15:done="0"/>
  <w15:commentEx w15:paraId="1A251D5E" w15:done="0"/>
  <w15:commentEx w15:paraId="1CE464C2" w15:done="0"/>
  <w15:commentEx w15:paraId="00FA3681" w15:done="0"/>
  <w15:commentEx w15:paraId="1A09A60B" w15:done="0"/>
  <w15:commentEx w15:paraId="7F33A9CB" w15:done="0"/>
  <w15:commentEx w15:paraId="7C05C61E" w15:done="0"/>
  <w15:commentEx w15:paraId="048E6EC1" w15:done="0"/>
  <w15:commentEx w15:paraId="673B8D58" w15:done="0"/>
  <w15:commentEx w15:paraId="72AA61C0" w15:done="0"/>
  <w15:commentEx w15:paraId="0D74FB77" w15:done="0"/>
  <w15:commentEx w15:paraId="5BDFA952" w15:done="0"/>
  <w15:commentEx w15:paraId="2E6F8542" w15:done="0"/>
  <w15:commentEx w15:paraId="0757FFFC" w15:done="0"/>
  <w15:commentEx w15:paraId="5604133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9F604E" w16cid:durableId="1F717A54"/>
  <w16cid:commentId w16cid:paraId="143E3727" w16cid:durableId="1F717A65"/>
  <w16cid:commentId w16cid:paraId="31D68A17" w16cid:durableId="1F717A6E"/>
  <w16cid:commentId w16cid:paraId="0E7C73AB" w16cid:durableId="1F717A7C"/>
  <w16cid:commentId w16cid:paraId="576E1C65" w16cid:durableId="1F717A89"/>
  <w16cid:commentId w16cid:paraId="36442E27" w16cid:durableId="1F717A9A"/>
  <w16cid:commentId w16cid:paraId="70AB5160" w16cid:durableId="1F717AA6"/>
  <w16cid:commentId w16cid:paraId="775DCD74" w16cid:durableId="1F717AAB"/>
  <w16cid:commentId w16cid:paraId="649FC576" w16cid:durableId="1F717ACF"/>
  <w16cid:commentId w16cid:paraId="6067367A" w16cid:durableId="1F717AD6"/>
  <w16cid:commentId w16cid:paraId="72A1D4C3" w16cid:durableId="1F717ADF"/>
  <w16cid:commentId w16cid:paraId="456C3300" w16cid:durableId="1F717AEB"/>
  <w16cid:commentId w16cid:paraId="62ED7212" w16cid:durableId="1F717AF5"/>
  <w16cid:commentId w16cid:paraId="4A3E0C08" w16cid:durableId="1F717AFE"/>
  <w16cid:commentId w16cid:paraId="49607389" w16cid:durableId="1F717B04"/>
  <w16cid:commentId w16cid:paraId="143D2670" w16cid:durableId="1F717B0D"/>
  <w16cid:commentId w16cid:paraId="08F85E19" w16cid:durableId="1F717B1A"/>
  <w16cid:commentId w16cid:paraId="3B3E9C88" w16cid:durableId="1F717B20"/>
  <w16cid:commentId w16cid:paraId="6C07D0C4" w16cid:durableId="1F717B2B"/>
  <w16cid:commentId w16cid:paraId="02E0D45C" w16cid:durableId="1F717B3C"/>
  <w16cid:commentId w16cid:paraId="063F894B" w16cid:durableId="1F717B4E"/>
  <w16cid:commentId w16cid:paraId="4E82BABE" w16cid:durableId="1F717B5E"/>
  <w16cid:commentId w16cid:paraId="0842FA36" w16cid:durableId="1F717B76"/>
  <w16cid:commentId w16cid:paraId="0C85A317" w16cid:durableId="1F717B83"/>
  <w16cid:commentId w16cid:paraId="7DCE690B" w16cid:durableId="1F717B8E"/>
  <w16cid:commentId w16cid:paraId="72A0B3F8" w16cid:durableId="1F717B92"/>
  <w16cid:commentId w16cid:paraId="1A251D5E" w16cid:durableId="1F717B9D"/>
  <w16cid:commentId w16cid:paraId="1CE464C2" w16cid:durableId="1F717BA7"/>
  <w16cid:commentId w16cid:paraId="00FA3681" w16cid:durableId="1F717BC0"/>
  <w16cid:commentId w16cid:paraId="1A09A60B" w16cid:durableId="1F717BCA"/>
  <w16cid:commentId w16cid:paraId="7F33A9CB" w16cid:durableId="1F717BD3"/>
  <w16cid:commentId w16cid:paraId="7C05C61E" w16cid:durableId="1F717BEC"/>
  <w16cid:commentId w16cid:paraId="048E6EC1" w16cid:durableId="1F717C69"/>
  <w16cid:commentId w16cid:paraId="673B8D58" w16cid:durableId="1F717C71"/>
  <w16cid:commentId w16cid:paraId="72AA61C0" w16cid:durableId="1F717C7B"/>
  <w16cid:commentId w16cid:paraId="0D74FB77" w16cid:durableId="1F717C84"/>
  <w16cid:commentId w16cid:paraId="5BDFA952" w16cid:durableId="1F717C99"/>
  <w16cid:commentId w16cid:paraId="2E6F8542" w16cid:durableId="1F717CA0"/>
  <w16cid:commentId w16cid:paraId="0757FFFC" w16cid:durableId="1F717CAB"/>
  <w16cid:commentId w16cid:paraId="56041334" w16cid:durableId="1F717C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BBCE65" w14:textId="77777777" w:rsidR="00487278" w:rsidRDefault="00487278" w:rsidP="00555C18">
      <w:r>
        <w:separator/>
      </w:r>
    </w:p>
  </w:endnote>
  <w:endnote w:type="continuationSeparator" w:id="0">
    <w:p w14:paraId="32A5F86C" w14:textId="77777777" w:rsidR="00487278" w:rsidRDefault="00487278" w:rsidP="00555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CB19D" w14:textId="77777777" w:rsidR="00487278" w:rsidRDefault="00487278" w:rsidP="00555C18">
      <w:r>
        <w:separator/>
      </w:r>
    </w:p>
  </w:footnote>
  <w:footnote w:type="continuationSeparator" w:id="0">
    <w:p w14:paraId="3E7D1F14" w14:textId="77777777" w:rsidR="00487278" w:rsidRDefault="00487278" w:rsidP="00555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536F3" w14:textId="77777777" w:rsidR="00555C18" w:rsidRPr="00555C18" w:rsidRDefault="00555C18" w:rsidP="00555C18">
    <w:pPr>
      <w:pStyle w:val="Header"/>
      <w:tabs>
        <w:tab w:val="clear" w:pos="4680"/>
        <w:tab w:val="clear" w:pos="9360"/>
        <w:tab w:val="center" w:pos="4950"/>
        <w:tab w:val="right" w:pos="9630"/>
      </w:tabs>
    </w:pPr>
    <w:r>
      <w:rPr>
        <w:iCs/>
        <w:sz w:val="22"/>
        <w:szCs w:val="22"/>
      </w:rPr>
      <w:t>No. 129</w:t>
    </w:r>
    <w:r>
      <w:rPr>
        <w:iCs/>
        <w:sz w:val="22"/>
        <w:szCs w:val="22"/>
      </w:rPr>
      <w:tab/>
    </w:r>
    <w:r>
      <w:rPr>
        <w:i/>
        <w:iCs/>
        <w:sz w:val="22"/>
        <w:szCs w:val="22"/>
      </w:rPr>
      <w:t>Repatriation Acts Amendment</w:t>
    </w:r>
    <w:r w:rsidRPr="00555C18">
      <w:rPr>
        <w:iCs/>
        <w:sz w:val="22"/>
        <w:szCs w:val="22"/>
      </w:rPr>
      <w:tab/>
    </w:r>
    <w:r>
      <w:rPr>
        <w:iCs/>
        <w:sz w:val="22"/>
        <w:szCs w:val="22"/>
      </w:rPr>
      <w:t>1978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87D5C" w14:textId="77777777" w:rsidR="00555C18" w:rsidRDefault="00555C18" w:rsidP="00555C18">
    <w:pPr>
      <w:pStyle w:val="Header"/>
      <w:tabs>
        <w:tab w:val="clear" w:pos="4680"/>
        <w:tab w:val="clear" w:pos="9360"/>
        <w:tab w:val="center" w:pos="4950"/>
        <w:tab w:val="right" w:pos="9540"/>
      </w:tabs>
    </w:pPr>
    <w:r>
      <w:rPr>
        <w:iCs/>
        <w:sz w:val="22"/>
        <w:szCs w:val="22"/>
      </w:rPr>
      <w:t>1978</w:t>
    </w:r>
    <w:r>
      <w:rPr>
        <w:iCs/>
        <w:sz w:val="22"/>
        <w:szCs w:val="22"/>
      </w:rPr>
      <w:tab/>
    </w:r>
    <w:r>
      <w:rPr>
        <w:i/>
        <w:iCs/>
        <w:sz w:val="22"/>
        <w:szCs w:val="22"/>
      </w:rPr>
      <w:t>Repatriation Acts Amendment</w:t>
    </w:r>
    <w:r w:rsidRPr="00555C18">
      <w:rPr>
        <w:iCs/>
        <w:sz w:val="22"/>
        <w:szCs w:val="22"/>
      </w:rPr>
      <w:tab/>
    </w:r>
    <w:r>
      <w:rPr>
        <w:iCs/>
        <w:sz w:val="22"/>
        <w:szCs w:val="22"/>
      </w:rPr>
      <w:t>No. 129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16F"/>
    <w:rsid w:val="00042DDE"/>
    <w:rsid w:val="0008216F"/>
    <w:rsid w:val="001B1D22"/>
    <w:rsid w:val="001C7DB2"/>
    <w:rsid w:val="001F2872"/>
    <w:rsid w:val="00204E41"/>
    <w:rsid w:val="003268DF"/>
    <w:rsid w:val="00443425"/>
    <w:rsid w:val="00487278"/>
    <w:rsid w:val="004B7F21"/>
    <w:rsid w:val="00503AF2"/>
    <w:rsid w:val="00513A3C"/>
    <w:rsid w:val="00555C18"/>
    <w:rsid w:val="00575D4F"/>
    <w:rsid w:val="005A50BF"/>
    <w:rsid w:val="005D2135"/>
    <w:rsid w:val="005E1659"/>
    <w:rsid w:val="005E697D"/>
    <w:rsid w:val="006411C6"/>
    <w:rsid w:val="006D3F73"/>
    <w:rsid w:val="007A3A4F"/>
    <w:rsid w:val="007D7D33"/>
    <w:rsid w:val="007F4C26"/>
    <w:rsid w:val="008919E4"/>
    <w:rsid w:val="0099539E"/>
    <w:rsid w:val="00A20A7B"/>
    <w:rsid w:val="00A249D1"/>
    <w:rsid w:val="00AD54FD"/>
    <w:rsid w:val="00AD6406"/>
    <w:rsid w:val="00B55D4E"/>
    <w:rsid w:val="00BB455C"/>
    <w:rsid w:val="00BB6A5D"/>
    <w:rsid w:val="00C75C05"/>
    <w:rsid w:val="00E36F71"/>
    <w:rsid w:val="00E6109C"/>
    <w:rsid w:val="00EC3FA6"/>
    <w:rsid w:val="00F73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2069DF"/>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C18"/>
    <w:pPr>
      <w:tabs>
        <w:tab w:val="center" w:pos="4680"/>
        <w:tab w:val="right" w:pos="9360"/>
      </w:tabs>
    </w:pPr>
  </w:style>
  <w:style w:type="character" w:customStyle="1" w:styleId="HeaderChar">
    <w:name w:val="Header Char"/>
    <w:basedOn w:val="DefaultParagraphFont"/>
    <w:link w:val="Header"/>
    <w:uiPriority w:val="99"/>
    <w:rsid w:val="00555C18"/>
    <w:rPr>
      <w:rFonts w:ascii="Times New Roman" w:hAnsi="Times New Roman" w:cs="Times New Roman"/>
      <w:sz w:val="20"/>
      <w:szCs w:val="20"/>
    </w:rPr>
  </w:style>
  <w:style w:type="paragraph" w:styleId="Footer">
    <w:name w:val="footer"/>
    <w:basedOn w:val="Normal"/>
    <w:link w:val="FooterChar"/>
    <w:uiPriority w:val="99"/>
    <w:unhideWhenUsed/>
    <w:rsid w:val="00555C18"/>
    <w:pPr>
      <w:tabs>
        <w:tab w:val="center" w:pos="4680"/>
        <w:tab w:val="right" w:pos="9360"/>
      </w:tabs>
    </w:pPr>
  </w:style>
  <w:style w:type="character" w:customStyle="1" w:styleId="FooterChar">
    <w:name w:val="Footer Char"/>
    <w:basedOn w:val="DefaultParagraphFont"/>
    <w:link w:val="Footer"/>
    <w:uiPriority w:val="99"/>
    <w:rsid w:val="00555C1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55C18"/>
    <w:rPr>
      <w:rFonts w:ascii="Tahoma" w:hAnsi="Tahoma" w:cs="Tahoma"/>
      <w:sz w:val="16"/>
      <w:szCs w:val="16"/>
    </w:rPr>
  </w:style>
  <w:style w:type="character" w:customStyle="1" w:styleId="BalloonTextChar">
    <w:name w:val="Balloon Text Char"/>
    <w:basedOn w:val="DefaultParagraphFont"/>
    <w:link w:val="BalloonText"/>
    <w:uiPriority w:val="99"/>
    <w:semiHidden/>
    <w:rsid w:val="00555C18"/>
    <w:rPr>
      <w:rFonts w:ascii="Tahoma" w:hAnsi="Tahoma" w:cs="Tahoma"/>
      <w:sz w:val="16"/>
      <w:szCs w:val="16"/>
    </w:rPr>
  </w:style>
  <w:style w:type="character" w:styleId="CommentReference">
    <w:name w:val="annotation reference"/>
    <w:basedOn w:val="DefaultParagraphFont"/>
    <w:uiPriority w:val="99"/>
    <w:semiHidden/>
    <w:unhideWhenUsed/>
    <w:rsid w:val="00A249D1"/>
    <w:rPr>
      <w:sz w:val="16"/>
      <w:szCs w:val="16"/>
    </w:rPr>
  </w:style>
  <w:style w:type="paragraph" w:styleId="CommentText">
    <w:name w:val="annotation text"/>
    <w:basedOn w:val="Normal"/>
    <w:link w:val="CommentTextChar"/>
    <w:uiPriority w:val="99"/>
    <w:semiHidden/>
    <w:unhideWhenUsed/>
    <w:rsid w:val="00A249D1"/>
  </w:style>
  <w:style w:type="character" w:customStyle="1" w:styleId="CommentTextChar">
    <w:name w:val="Comment Text Char"/>
    <w:basedOn w:val="DefaultParagraphFont"/>
    <w:link w:val="CommentText"/>
    <w:uiPriority w:val="99"/>
    <w:semiHidden/>
    <w:rsid w:val="00A24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49D1"/>
    <w:rPr>
      <w:b/>
      <w:bCs/>
    </w:rPr>
  </w:style>
  <w:style w:type="character" w:customStyle="1" w:styleId="CommentSubjectChar">
    <w:name w:val="Comment Subject Char"/>
    <w:basedOn w:val="CommentTextChar"/>
    <w:link w:val="CommentSubject"/>
    <w:uiPriority w:val="99"/>
    <w:semiHidden/>
    <w:rsid w:val="00A249D1"/>
    <w:rPr>
      <w:rFonts w:ascii="Times New Roman" w:hAnsi="Times New Roman" w:cs="Times New Roman"/>
      <w:b/>
      <w:bCs/>
      <w:sz w:val="20"/>
      <w:szCs w:val="20"/>
    </w:rPr>
  </w:style>
  <w:style w:type="paragraph" w:styleId="Revision">
    <w:name w:val="Revision"/>
    <w:hidden/>
    <w:uiPriority w:val="99"/>
    <w:semiHidden/>
    <w:rsid w:val="005E697D"/>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5C18"/>
    <w:pPr>
      <w:tabs>
        <w:tab w:val="center" w:pos="4680"/>
        <w:tab w:val="right" w:pos="9360"/>
      </w:tabs>
    </w:pPr>
  </w:style>
  <w:style w:type="character" w:customStyle="1" w:styleId="HeaderChar">
    <w:name w:val="Header Char"/>
    <w:basedOn w:val="DefaultParagraphFont"/>
    <w:link w:val="Header"/>
    <w:uiPriority w:val="99"/>
    <w:rsid w:val="00555C18"/>
    <w:rPr>
      <w:rFonts w:ascii="Times New Roman" w:hAnsi="Times New Roman" w:cs="Times New Roman"/>
      <w:sz w:val="20"/>
      <w:szCs w:val="20"/>
    </w:rPr>
  </w:style>
  <w:style w:type="paragraph" w:styleId="Footer">
    <w:name w:val="footer"/>
    <w:basedOn w:val="Normal"/>
    <w:link w:val="FooterChar"/>
    <w:uiPriority w:val="99"/>
    <w:unhideWhenUsed/>
    <w:rsid w:val="00555C18"/>
    <w:pPr>
      <w:tabs>
        <w:tab w:val="center" w:pos="4680"/>
        <w:tab w:val="right" w:pos="9360"/>
      </w:tabs>
    </w:pPr>
  </w:style>
  <w:style w:type="character" w:customStyle="1" w:styleId="FooterChar">
    <w:name w:val="Footer Char"/>
    <w:basedOn w:val="DefaultParagraphFont"/>
    <w:link w:val="Footer"/>
    <w:uiPriority w:val="99"/>
    <w:rsid w:val="00555C1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55C18"/>
    <w:rPr>
      <w:rFonts w:ascii="Tahoma" w:hAnsi="Tahoma" w:cs="Tahoma"/>
      <w:sz w:val="16"/>
      <w:szCs w:val="16"/>
    </w:rPr>
  </w:style>
  <w:style w:type="character" w:customStyle="1" w:styleId="BalloonTextChar">
    <w:name w:val="Balloon Text Char"/>
    <w:basedOn w:val="DefaultParagraphFont"/>
    <w:link w:val="BalloonText"/>
    <w:uiPriority w:val="99"/>
    <w:semiHidden/>
    <w:rsid w:val="00555C18"/>
    <w:rPr>
      <w:rFonts w:ascii="Tahoma" w:hAnsi="Tahoma" w:cs="Tahoma"/>
      <w:sz w:val="16"/>
      <w:szCs w:val="16"/>
    </w:rPr>
  </w:style>
  <w:style w:type="character" w:styleId="CommentReference">
    <w:name w:val="annotation reference"/>
    <w:basedOn w:val="DefaultParagraphFont"/>
    <w:uiPriority w:val="99"/>
    <w:semiHidden/>
    <w:unhideWhenUsed/>
    <w:rsid w:val="00A249D1"/>
    <w:rPr>
      <w:sz w:val="16"/>
      <w:szCs w:val="16"/>
    </w:rPr>
  </w:style>
  <w:style w:type="paragraph" w:styleId="CommentText">
    <w:name w:val="annotation text"/>
    <w:basedOn w:val="Normal"/>
    <w:link w:val="CommentTextChar"/>
    <w:uiPriority w:val="99"/>
    <w:semiHidden/>
    <w:unhideWhenUsed/>
    <w:rsid w:val="00A249D1"/>
  </w:style>
  <w:style w:type="character" w:customStyle="1" w:styleId="CommentTextChar">
    <w:name w:val="Comment Text Char"/>
    <w:basedOn w:val="DefaultParagraphFont"/>
    <w:link w:val="CommentText"/>
    <w:uiPriority w:val="99"/>
    <w:semiHidden/>
    <w:rsid w:val="00A249D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49D1"/>
    <w:rPr>
      <w:b/>
      <w:bCs/>
    </w:rPr>
  </w:style>
  <w:style w:type="character" w:customStyle="1" w:styleId="CommentSubjectChar">
    <w:name w:val="Comment Subject Char"/>
    <w:basedOn w:val="CommentTextChar"/>
    <w:link w:val="CommentSubject"/>
    <w:uiPriority w:val="99"/>
    <w:semiHidden/>
    <w:rsid w:val="00A249D1"/>
    <w:rPr>
      <w:rFonts w:ascii="Times New Roman" w:hAnsi="Times New Roman" w:cs="Times New Roman"/>
      <w:b/>
      <w:bCs/>
      <w:sz w:val="20"/>
      <w:szCs w:val="20"/>
    </w:rPr>
  </w:style>
  <w:style w:type="paragraph" w:styleId="Revision">
    <w:name w:val="Revision"/>
    <w:hidden/>
    <w:uiPriority w:val="99"/>
    <w:semiHidden/>
    <w:rsid w:val="005E697D"/>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8</Pages>
  <Words>3488</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3</cp:revision>
  <dcterms:created xsi:type="dcterms:W3CDTF">2018-10-16T23:18:00Z</dcterms:created>
  <dcterms:modified xsi:type="dcterms:W3CDTF">2019-09-20T04:04:00Z</dcterms:modified>
</cp:coreProperties>
</file>