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5BFD4" w14:textId="77777777" w:rsidR="00852024" w:rsidRPr="004F58E6" w:rsidRDefault="004265B3" w:rsidP="004F58E6">
      <w:pPr>
        <w:shd w:val="clear" w:color="auto" w:fill="FFFFFF"/>
        <w:ind w:left="1296" w:right="1296"/>
        <w:jc w:val="center"/>
        <w:rPr>
          <w:sz w:val="32"/>
          <w:szCs w:val="24"/>
        </w:rPr>
      </w:pPr>
      <w:r w:rsidRPr="004F58E6">
        <w:rPr>
          <w:b/>
          <w:bCs/>
          <w:sz w:val="32"/>
          <w:szCs w:val="28"/>
        </w:rPr>
        <w:t>PAY-ROLL TAX (TERRITORIES) ASSESSMENT AMENDMENT ACT (No. 2) 1978</w:t>
      </w:r>
    </w:p>
    <w:p w14:paraId="216CE7EF" w14:textId="77777777" w:rsidR="00852024" w:rsidRPr="004F58E6" w:rsidRDefault="004265B3" w:rsidP="004F58E6">
      <w:pPr>
        <w:shd w:val="clear" w:color="auto" w:fill="FFFFFF"/>
        <w:spacing w:before="240" w:after="240"/>
        <w:jc w:val="center"/>
        <w:rPr>
          <w:sz w:val="28"/>
          <w:szCs w:val="24"/>
        </w:rPr>
      </w:pPr>
      <w:r w:rsidRPr="004F58E6">
        <w:rPr>
          <w:b/>
          <w:bCs/>
          <w:sz w:val="28"/>
          <w:szCs w:val="28"/>
        </w:rPr>
        <w:t>No. 62 of 1978</w:t>
      </w:r>
    </w:p>
    <w:p w14:paraId="6A0A6CFA" w14:textId="77777777" w:rsidR="00852024" w:rsidRPr="00DA5B8E" w:rsidRDefault="004265B3" w:rsidP="004F58E6">
      <w:pPr>
        <w:shd w:val="clear" w:color="auto" w:fill="FFFFFF"/>
        <w:spacing w:before="360" w:after="360"/>
        <w:jc w:val="both"/>
        <w:rPr>
          <w:sz w:val="24"/>
          <w:szCs w:val="24"/>
        </w:rPr>
      </w:pPr>
      <w:r w:rsidRPr="00DA5B8E">
        <w:rPr>
          <w:sz w:val="24"/>
          <w:szCs w:val="24"/>
        </w:rPr>
        <w:t xml:space="preserve">An Act to amend the </w:t>
      </w:r>
      <w:r w:rsidRPr="00DA5B8E">
        <w:rPr>
          <w:i/>
          <w:iCs/>
          <w:sz w:val="24"/>
          <w:szCs w:val="24"/>
        </w:rPr>
        <w:t xml:space="preserve">Pay-roll Tax (Territories) Assessment Act </w:t>
      </w:r>
      <w:r w:rsidRPr="00DA5B8E">
        <w:rPr>
          <w:sz w:val="24"/>
          <w:szCs w:val="24"/>
        </w:rPr>
        <w:t>1971 to terminate the tax upon wages related to the Northern Territory of Australia, and for related purposes.</w:t>
      </w:r>
    </w:p>
    <w:p w14:paraId="2D0392A8" w14:textId="77777777" w:rsidR="00852024" w:rsidRPr="00DA5B8E" w:rsidRDefault="004265B3" w:rsidP="004F58E6">
      <w:pPr>
        <w:shd w:val="clear" w:color="auto" w:fill="FFFFFF"/>
        <w:ind w:firstLine="288"/>
        <w:jc w:val="both"/>
        <w:rPr>
          <w:sz w:val="24"/>
          <w:szCs w:val="24"/>
        </w:rPr>
      </w:pPr>
      <w:r w:rsidRPr="00DA5B8E">
        <w:rPr>
          <w:sz w:val="24"/>
          <w:szCs w:val="24"/>
        </w:rPr>
        <w:t>BE IT ENACTED by the Queen, and the Senate and House of Representatives of the Commonwealth of Australia, as follows:</w:t>
      </w:r>
    </w:p>
    <w:p w14:paraId="7D1DF6B8" w14:textId="77777777" w:rsidR="00852024" w:rsidRPr="004F58E6" w:rsidRDefault="004265B3" w:rsidP="004F58E6">
      <w:pPr>
        <w:shd w:val="clear" w:color="auto" w:fill="FFFFFF"/>
        <w:spacing w:before="120" w:after="60"/>
        <w:jc w:val="both"/>
        <w:rPr>
          <w:b/>
        </w:rPr>
      </w:pPr>
      <w:r w:rsidRPr="004F58E6">
        <w:rPr>
          <w:b/>
        </w:rPr>
        <w:t>Short title, &amp;c.</w:t>
      </w:r>
    </w:p>
    <w:p w14:paraId="018ED9D3" w14:textId="3F516545" w:rsidR="00852024" w:rsidRPr="00DA5B8E" w:rsidRDefault="004265B3" w:rsidP="004F58E6">
      <w:pPr>
        <w:shd w:val="clear" w:color="auto" w:fill="FFFFFF"/>
        <w:spacing w:before="60" w:after="60"/>
        <w:ind w:firstLine="288"/>
        <w:jc w:val="both"/>
        <w:rPr>
          <w:sz w:val="24"/>
          <w:szCs w:val="24"/>
        </w:rPr>
      </w:pPr>
      <w:r w:rsidRPr="004F58E6">
        <w:rPr>
          <w:b/>
          <w:sz w:val="24"/>
          <w:szCs w:val="24"/>
        </w:rPr>
        <w:t>1.</w:t>
      </w:r>
      <w:r w:rsidRPr="00DA5B8E">
        <w:rPr>
          <w:sz w:val="24"/>
          <w:szCs w:val="24"/>
        </w:rPr>
        <w:t xml:space="preserve"> (1) This Act may be cited as the </w:t>
      </w:r>
      <w:r w:rsidRPr="00DA5B8E">
        <w:rPr>
          <w:i/>
          <w:iCs/>
          <w:sz w:val="24"/>
          <w:szCs w:val="24"/>
        </w:rPr>
        <w:t xml:space="preserve">Pay-roll Tax (Territories) Assessment Amendment Act (No. </w:t>
      </w:r>
      <w:r w:rsidRPr="009B25C4">
        <w:rPr>
          <w:iCs/>
          <w:sz w:val="24"/>
          <w:szCs w:val="24"/>
        </w:rPr>
        <w:t>2</w:t>
      </w:r>
      <w:r w:rsidRPr="00DA5B8E">
        <w:rPr>
          <w:i/>
          <w:iCs/>
          <w:sz w:val="24"/>
          <w:szCs w:val="24"/>
        </w:rPr>
        <w:t xml:space="preserve">) </w:t>
      </w:r>
      <w:r w:rsidRPr="00DA5B8E">
        <w:rPr>
          <w:sz w:val="24"/>
          <w:szCs w:val="24"/>
        </w:rPr>
        <w:t>1978.</w:t>
      </w:r>
    </w:p>
    <w:p w14:paraId="60471332" w14:textId="77777777" w:rsidR="00992FDC" w:rsidRDefault="00992FDC" w:rsidP="00992FDC">
      <w:pPr>
        <w:shd w:val="clear" w:color="auto" w:fill="FFFFFF"/>
        <w:spacing w:before="60" w:after="60"/>
        <w:ind w:firstLine="288"/>
        <w:jc w:val="both"/>
        <w:rPr>
          <w:sz w:val="2"/>
          <w:szCs w:val="2"/>
        </w:rPr>
      </w:pPr>
    </w:p>
    <w:p w14:paraId="21B85110" w14:textId="3806F974" w:rsidR="00852024" w:rsidRPr="00DA5B8E" w:rsidRDefault="004265B3" w:rsidP="00992FDC">
      <w:pPr>
        <w:shd w:val="clear" w:color="auto" w:fill="FFFFFF"/>
        <w:spacing w:before="60" w:after="60"/>
        <w:ind w:firstLine="288"/>
        <w:jc w:val="both"/>
        <w:rPr>
          <w:sz w:val="24"/>
          <w:szCs w:val="24"/>
        </w:rPr>
      </w:pPr>
      <w:r w:rsidRPr="00DA5B8E">
        <w:rPr>
          <w:sz w:val="24"/>
          <w:szCs w:val="24"/>
        </w:rPr>
        <w:t xml:space="preserve">(2) The </w:t>
      </w:r>
      <w:r w:rsidRPr="00DA5B8E">
        <w:rPr>
          <w:i/>
          <w:iCs/>
          <w:sz w:val="24"/>
          <w:szCs w:val="24"/>
        </w:rPr>
        <w:t xml:space="preserve">Pay-roll Tax (Territories) Assessment Act </w:t>
      </w:r>
      <w:r w:rsidRPr="00DA5B8E">
        <w:rPr>
          <w:sz w:val="24"/>
          <w:szCs w:val="24"/>
        </w:rPr>
        <w:t>1971 is in this Act referred to as the Principal Act.</w:t>
      </w:r>
    </w:p>
    <w:p w14:paraId="370AA755" w14:textId="77777777" w:rsidR="00852024" w:rsidRPr="004F58E6" w:rsidRDefault="004265B3" w:rsidP="004F58E6">
      <w:pPr>
        <w:shd w:val="clear" w:color="auto" w:fill="FFFFFF"/>
        <w:spacing w:before="120" w:after="60"/>
        <w:jc w:val="both"/>
        <w:rPr>
          <w:b/>
        </w:rPr>
      </w:pPr>
      <w:r w:rsidRPr="004F58E6">
        <w:rPr>
          <w:b/>
        </w:rPr>
        <w:t>Commencement</w:t>
      </w:r>
    </w:p>
    <w:p w14:paraId="2EC23D86" w14:textId="77777777" w:rsidR="00852024" w:rsidRPr="00DA5B8E" w:rsidRDefault="004265B3" w:rsidP="004F58E6">
      <w:pPr>
        <w:shd w:val="clear" w:color="auto" w:fill="FFFFFF"/>
        <w:spacing w:before="60" w:after="60"/>
        <w:ind w:firstLine="288"/>
        <w:jc w:val="both"/>
        <w:rPr>
          <w:sz w:val="24"/>
          <w:szCs w:val="24"/>
        </w:rPr>
      </w:pPr>
      <w:r w:rsidRPr="004F58E6">
        <w:rPr>
          <w:b/>
          <w:sz w:val="24"/>
          <w:szCs w:val="24"/>
        </w:rPr>
        <w:t>2.</w:t>
      </w:r>
      <w:r w:rsidRPr="00DA5B8E">
        <w:rPr>
          <w:sz w:val="24"/>
          <w:szCs w:val="24"/>
        </w:rPr>
        <w:t xml:space="preserve"> </w:t>
      </w:r>
      <w:bookmarkStart w:id="0" w:name="_GoBack"/>
      <w:r w:rsidRPr="00DA5B8E">
        <w:rPr>
          <w:sz w:val="24"/>
          <w:szCs w:val="24"/>
        </w:rPr>
        <w:t>This Act shall come into operation on a date to be fixed by Proclamation.</w:t>
      </w:r>
      <w:bookmarkEnd w:id="0"/>
    </w:p>
    <w:p w14:paraId="6CBF08C1" w14:textId="77777777" w:rsidR="00852024" w:rsidRPr="004F58E6" w:rsidRDefault="004265B3" w:rsidP="004F58E6">
      <w:pPr>
        <w:shd w:val="clear" w:color="auto" w:fill="FFFFFF"/>
        <w:spacing w:before="120" w:after="60"/>
        <w:jc w:val="both"/>
        <w:rPr>
          <w:b/>
        </w:rPr>
      </w:pPr>
      <w:r w:rsidRPr="004F58E6">
        <w:rPr>
          <w:b/>
        </w:rPr>
        <w:t>Title</w:t>
      </w:r>
    </w:p>
    <w:p w14:paraId="77BFD476" w14:textId="77777777" w:rsidR="00852024" w:rsidRPr="00DA5B8E" w:rsidRDefault="004265B3" w:rsidP="004F58E6">
      <w:pPr>
        <w:shd w:val="clear" w:color="auto" w:fill="FFFFFF"/>
        <w:spacing w:before="60" w:after="60"/>
        <w:ind w:firstLine="288"/>
        <w:jc w:val="both"/>
        <w:rPr>
          <w:sz w:val="24"/>
          <w:szCs w:val="24"/>
        </w:rPr>
      </w:pPr>
      <w:r w:rsidRPr="004F58E6">
        <w:rPr>
          <w:b/>
          <w:sz w:val="24"/>
          <w:szCs w:val="24"/>
        </w:rPr>
        <w:t>3.</w:t>
      </w:r>
      <w:r w:rsidRPr="00DA5B8E">
        <w:rPr>
          <w:sz w:val="24"/>
          <w:szCs w:val="24"/>
        </w:rPr>
        <w:t xml:space="preserve"> The title of the Principal Act is amended by omitting </w:t>
      </w:r>
      <w:r w:rsidR="00B7249F" w:rsidRPr="00DA5B8E">
        <w:rPr>
          <w:sz w:val="24"/>
          <w:szCs w:val="24"/>
        </w:rPr>
        <w:t>“</w:t>
      </w:r>
      <w:r w:rsidRPr="00DA5B8E">
        <w:rPr>
          <w:sz w:val="24"/>
          <w:szCs w:val="24"/>
        </w:rPr>
        <w:t xml:space="preserve">or the Northern Territory of Australia </w:t>
      </w:r>
      <w:r w:rsidR="00B7249F" w:rsidRPr="00DA5B8E">
        <w:rPr>
          <w:sz w:val="24"/>
          <w:szCs w:val="24"/>
        </w:rPr>
        <w:t>“</w:t>
      </w:r>
      <w:r w:rsidRPr="00DA5B8E">
        <w:rPr>
          <w:sz w:val="24"/>
          <w:szCs w:val="24"/>
        </w:rPr>
        <w:t>.</w:t>
      </w:r>
    </w:p>
    <w:p w14:paraId="1546B8EB" w14:textId="77777777" w:rsidR="00852024" w:rsidRPr="004F58E6" w:rsidRDefault="004265B3" w:rsidP="004F58E6">
      <w:pPr>
        <w:shd w:val="clear" w:color="auto" w:fill="FFFFFF"/>
        <w:spacing w:before="120" w:after="60"/>
        <w:jc w:val="both"/>
        <w:rPr>
          <w:b/>
        </w:rPr>
      </w:pPr>
      <w:r w:rsidRPr="004F58E6">
        <w:rPr>
          <w:b/>
        </w:rPr>
        <w:t>Interpretation</w:t>
      </w:r>
    </w:p>
    <w:p w14:paraId="5530C133" w14:textId="77777777" w:rsidR="00852024" w:rsidRPr="00DA5B8E" w:rsidRDefault="004265B3" w:rsidP="004F58E6">
      <w:pPr>
        <w:shd w:val="clear" w:color="auto" w:fill="FFFFFF"/>
        <w:spacing w:before="60" w:after="60"/>
        <w:ind w:firstLine="288"/>
        <w:jc w:val="both"/>
        <w:rPr>
          <w:sz w:val="24"/>
          <w:szCs w:val="24"/>
        </w:rPr>
      </w:pPr>
      <w:r w:rsidRPr="004F58E6">
        <w:rPr>
          <w:b/>
          <w:sz w:val="24"/>
          <w:szCs w:val="24"/>
        </w:rPr>
        <w:t>4.</w:t>
      </w:r>
      <w:r w:rsidRPr="00DA5B8E">
        <w:rPr>
          <w:sz w:val="24"/>
          <w:szCs w:val="24"/>
        </w:rPr>
        <w:t xml:space="preserve"> Section 4 of the Principal Act is amended</w:t>
      </w:r>
      <w:r w:rsidRPr="00DA5B8E">
        <w:rPr>
          <w:rFonts w:eastAsia="Times New Roman"/>
          <w:sz w:val="24"/>
          <w:szCs w:val="24"/>
        </w:rPr>
        <w:t>—</w:t>
      </w:r>
    </w:p>
    <w:p w14:paraId="4A709359" w14:textId="77777777" w:rsidR="00852024" w:rsidRPr="00DA5B8E" w:rsidRDefault="004265B3" w:rsidP="004F58E6">
      <w:pPr>
        <w:shd w:val="clear" w:color="auto" w:fill="FFFFFF"/>
        <w:spacing w:before="60" w:after="60"/>
        <w:ind w:left="576" w:hanging="288"/>
        <w:rPr>
          <w:sz w:val="24"/>
          <w:szCs w:val="24"/>
        </w:rPr>
      </w:pPr>
      <w:r w:rsidRPr="00DA5B8E">
        <w:rPr>
          <w:sz w:val="24"/>
          <w:szCs w:val="24"/>
        </w:rPr>
        <w:t>(a)</w:t>
      </w:r>
      <w:r w:rsidR="00B7249F" w:rsidRPr="00DA5B8E">
        <w:rPr>
          <w:sz w:val="24"/>
          <w:szCs w:val="24"/>
        </w:rPr>
        <w:t xml:space="preserve"> </w:t>
      </w:r>
      <w:r w:rsidRPr="00DA5B8E">
        <w:rPr>
          <w:sz w:val="24"/>
          <w:szCs w:val="24"/>
        </w:rPr>
        <w:t xml:space="preserve">by omitting from the definition of </w:t>
      </w:r>
      <w:r w:rsidR="00B7249F" w:rsidRPr="00DA5B8E">
        <w:rPr>
          <w:sz w:val="24"/>
          <w:szCs w:val="24"/>
        </w:rPr>
        <w:t>“</w:t>
      </w:r>
      <w:r w:rsidRPr="00DA5B8E">
        <w:rPr>
          <w:sz w:val="24"/>
          <w:szCs w:val="24"/>
        </w:rPr>
        <w:t>agent</w:t>
      </w:r>
      <w:r w:rsidR="00B7249F" w:rsidRPr="00DA5B8E">
        <w:rPr>
          <w:sz w:val="24"/>
          <w:szCs w:val="24"/>
        </w:rPr>
        <w:t>”</w:t>
      </w:r>
      <w:r w:rsidRPr="00DA5B8E">
        <w:rPr>
          <w:sz w:val="24"/>
          <w:szCs w:val="24"/>
        </w:rPr>
        <w:t xml:space="preserve"> in sub-section (1) </w:t>
      </w:r>
      <w:r w:rsidR="00B7249F" w:rsidRPr="00DA5B8E">
        <w:rPr>
          <w:sz w:val="24"/>
          <w:szCs w:val="24"/>
        </w:rPr>
        <w:t>“</w:t>
      </w:r>
      <w:r w:rsidRPr="00DA5B8E">
        <w:rPr>
          <w:sz w:val="24"/>
          <w:szCs w:val="24"/>
        </w:rPr>
        <w:t>in a Territory, for or on behalf of another person outside a Territory,</w:t>
      </w:r>
      <w:r w:rsidR="00B7249F" w:rsidRPr="00DA5B8E">
        <w:rPr>
          <w:sz w:val="24"/>
          <w:szCs w:val="24"/>
        </w:rPr>
        <w:t>”</w:t>
      </w:r>
      <w:r w:rsidRPr="00DA5B8E">
        <w:rPr>
          <w:sz w:val="24"/>
          <w:szCs w:val="24"/>
        </w:rPr>
        <w:t xml:space="preserve"> and substituting </w:t>
      </w:r>
      <w:r w:rsidR="00B7249F" w:rsidRPr="00DA5B8E">
        <w:rPr>
          <w:sz w:val="24"/>
          <w:szCs w:val="24"/>
        </w:rPr>
        <w:t>“</w:t>
      </w:r>
      <w:r w:rsidRPr="00DA5B8E">
        <w:rPr>
          <w:sz w:val="24"/>
          <w:szCs w:val="24"/>
        </w:rPr>
        <w:t>in the Australian Capital Territory, for or on behalf of another person outside that Territory,</w:t>
      </w:r>
      <w:r w:rsidR="00B7249F" w:rsidRPr="00DA5B8E">
        <w:rPr>
          <w:sz w:val="24"/>
          <w:szCs w:val="24"/>
        </w:rPr>
        <w:t>”</w:t>
      </w:r>
      <w:r w:rsidRPr="00DA5B8E">
        <w:rPr>
          <w:sz w:val="24"/>
          <w:szCs w:val="24"/>
        </w:rPr>
        <w:t>;</w:t>
      </w:r>
    </w:p>
    <w:p w14:paraId="5BD1A4A8" w14:textId="77777777" w:rsidR="00852024" w:rsidRPr="00DA5B8E" w:rsidRDefault="004265B3" w:rsidP="004F58E6">
      <w:pPr>
        <w:shd w:val="clear" w:color="auto" w:fill="FFFFFF"/>
        <w:spacing w:before="60" w:after="60"/>
        <w:ind w:left="576" w:hanging="288"/>
        <w:rPr>
          <w:sz w:val="24"/>
          <w:szCs w:val="24"/>
        </w:rPr>
      </w:pPr>
      <w:r w:rsidRPr="00DA5B8E">
        <w:rPr>
          <w:sz w:val="24"/>
          <w:szCs w:val="24"/>
        </w:rPr>
        <w:t>(b)</w:t>
      </w:r>
      <w:r w:rsidR="00B7249F" w:rsidRPr="00DA5B8E">
        <w:rPr>
          <w:sz w:val="24"/>
          <w:szCs w:val="24"/>
        </w:rPr>
        <w:t xml:space="preserve"> </w:t>
      </w:r>
      <w:r w:rsidRPr="00DA5B8E">
        <w:rPr>
          <w:sz w:val="24"/>
          <w:szCs w:val="24"/>
        </w:rPr>
        <w:t xml:space="preserve">by inserting in the definition of </w:t>
      </w:r>
      <w:r w:rsidR="00B7249F" w:rsidRPr="00DA5B8E">
        <w:rPr>
          <w:sz w:val="24"/>
          <w:szCs w:val="24"/>
        </w:rPr>
        <w:t>“</w:t>
      </w:r>
      <w:r w:rsidRPr="00DA5B8E">
        <w:rPr>
          <w:sz w:val="24"/>
          <w:szCs w:val="24"/>
        </w:rPr>
        <w:t>corresponding law</w:t>
      </w:r>
      <w:r w:rsidR="00B7249F" w:rsidRPr="00DA5B8E">
        <w:rPr>
          <w:sz w:val="24"/>
          <w:szCs w:val="24"/>
        </w:rPr>
        <w:t>”</w:t>
      </w:r>
      <w:r w:rsidRPr="00DA5B8E">
        <w:rPr>
          <w:sz w:val="24"/>
          <w:szCs w:val="24"/>
        </w:rPr>
        <w:t xml:space="preserve"> in subsection (1) </w:t>
      </w:r>
      <w:r w:rsidR="00B7249F" w:rsidRPr="00DA5B8E">
        <w:rPr>
          <w:sz w:val="24"/>
          <w:szCs w:val="24"/>
        </w:rPr>
        <w:t>“</w:t>
      </w:r>
      <w:r w:rsidRPr="00DA5B8E">
        <w:rPr>
          <w:sz w:val="24"/>
          <w:szCs w:val="24"/>
        </w:rPr>
        <w:t>or of the Northern Territory</w:t>
      </w:r>
      <w:r w:rsidR="00B7249F" w:rsidRPr="00DA5B8E">
        <w:rPr>
          <w:sz w:val="24"/>
          <w:szCs w:val="24"/>
        </w:rPr>
        <w:t>”</w:t>
      </w:r>
      <w:r w:rsidRPr="00DA5B8E">
        <w:rPr>
          <w:sz w:val="24"/>
          <w:szCs w:val="24"/>
        </w:rPr>
        <w:t xml:space="preserve"> after </w:t>
      </w:r>
      <w:r w:rsidR="00B7249F" w:rsidRPr="00DA5B8E">
        <w:rPr>
          <w:sz w:val="24"/>
          <w:szCs w:val="24"/>
        </w:rPr>
        <w:t>“</w:t>
      </w:r>
      <w:r w:rsidRPr="00DA5B8E">
        <w:rPr>
          <w:sz w:val="24"/>
          <w:szCs w:val="24"/>
        </w:rPr>
        <w:t>State</w:t>
      </w:r>
      <w:r w:rsidR="00B7249F" w:rsidRPr="00DA5B8E">
        <w:rPr>
          <w:sz w:val="24"/>
          <w:szCs w:val="24"/>
        </w:rPr>
        <w:t>”</w:t>
      </w:r>
      <w:r w:rsidRPr="00DA5B8E">
        <w:rPr>
          <w:sz w:val="24"/>
          <w:szCs w:val="24"/>
        </w:rPr>
        <w:t>; and</w:t>
      </w:r>
    </w:p>
    <w:p w14:paraId="14A6AD61" w14:textId="77777777" w:rsidR="00852024" w:rsidRPr="00DA5B8E" w:rsidRDefault="004265B3" w:rsidP="004F58E6">
      <w:pPr>
        <w:shd w:val="clear" w:color="auto" w:fill="FFFFFF"/>
        <w:spacing w:before="60" w:after="60"/>
        <w:ind w:left="576" w:hanging="288"/>
        <w:rPr>
          <w:sz w:val="24"/>
          <w:szCs w:val="24"/>
        </w:rPr>
      </w:pPr>
      <w:r w:rsidRPr="00DA5B8E">
        <w:rPr>
          <w:sz w:val="24"/>
          <w:szCs w:val="24"/>
        </w:rPr>
        <w:t>(c)</w:t>
      </w:r>
      <w:r w:rsidR="00B7249F" w:rsidRPr="00DA5B8E">
        <w:rPr>
          <w:sz w:val="24"/>
          <w:szCs w:val="24"/>
        </w:rPr>
        <w:t xml:space="preserve"> </w:t>
      </w:r>
      <w:r w:rsidRPr="00DA5B8E">
        <w:rPr>
          <w:sz w:val="24"/>
          <w:szCs w:val="24"/>
        </w:rPr>
        <w:t xml:space="preserve">by omitting from sub-section (1) the definition of </w:t>
      </w:r>
      <w:r w:rsidR="00B7249F" w:rsidRPr="00DA5B8E">
        <w:rPr>
          <w:sz w:val="24"/>
          <w:szCs w:val="24"/>
        </w:rPr>
        <w:t>“</w:t>
      </w:r>
      <w:r w:rsidRPr="00DA5B8E">
        <w:rPr>
          <w:sz w:val="24"/>
          <w:szCs w:val="24"/>
        </w:rPr>
        <w:t>Territory</w:t>
      </w:r>
      <w:r w:rsidR="00B7249F" w:rsidRPr="00DA5B8E">
        <w:rPr>
          <w:sz w:val="24"/>
          <w:szCs w:val="24"/>
        </w:rPr>
        <w:t>”</w:t>
      </w:r>
      <w:r w:rsidRPr="00DA5B8E">
        <w:rPr>
          <w:sz w:val="24"/>
          <w:szCs w:val="24"/>
        </w:rPr>
        <w:t xml:space="preserve"> and substituting the following definitions:</w:t>
      </w:r>
    </w:p>
    <w:p w14:paraId="59562EBD" w14:textId="77777777" w:rsidR="00852024" w:rsidRPr="00DA5B8E" w:rsidRDefault="00B7249F" w:rsidP="004F58E6">
      <w:pPr>
        <w:shd w:val="clear" w:color="auto" w:fill="FFFFFF"/>
        <w:spacing w:before="60" w:after="60"/>
        <w:ind w:left="1152" w:hanging="288"/>
        <w:rPr>
          <w:sz w:val="24"/>
          <w:szCs w:val="24"/>
        </w:rPr>
      </w:pPr>
      <w:r w:rsidRPr="00DA5B8E">
        <w:rPr>
          <w:sz w:val="24"/>
          <w:szCs w:val="24"/>
        </w:rPr>
        <w:t>“‘</w:t>
      </w:r>
      <w:r w:rsidR="004265B3" w:rsidRPr="00DA5B8E">
        <w:rPr>
          <w:sz w:val="24"/>
          <w:szCs w:val="24"/>
        </w:rPr>
        <w:t>Territory</w:t>
      </w:r>
      <w:r w:rsidRPr="00DA5B8E">
        <w:rPr>
          <w:sz w:val="24"/>
          <w:szCs w:val="24"/>
        </w:rPr>
        <w:t>’</w:t>
      </w:r>
      <w:r w:rsidR="004265B3" w:rsidRPr="00DA5B8E">
        <w:rPr>
          <w:sz w:val="24"/>
          <w:szCs w:val="24"/>
        </w:rPr>
        <w:t xml:space="preserve"> means the Australian Capital Territory or the Northern Territory of Australia;</w:t>
      </w:r>
    </w:p>
    <w:p w14:paraId="5A4BF3F5" w14:textId="77777777" w:rsidR="00852024" w:rsidRPr="00DA5B8E" w:rsidRDefault="00B7249F" w:rsidP="004F58E6">
      <w:pPr>
        <w:shd w:val="clear" w:color="auto" w:fill="FFFFFF"/>
        <w:spacing w:before="60" w:after="60"/>
        <w:ind w:left="1152" w:hanging="288"/>
        <w:rPr>
          <w:sz w:val="24"/>
          <w:szCs w:val="24"/>
        </w:rPr>
      </w:pPr>
      <w:r w:rsidRPr="00DA5B8E">
        <w:rPr>
          <w:sz w:val="24"/>
          <w:szCs w:val="24"/>
        </w:rPr>
        <w:t>‘</w:t>
      </w:r>
      <w:r w:rsidR="004265B3" w:rsidRPr="00DA5B8E">
        <w:rPr>
          <w:sz w:val="24"/>
          <w:szCs w:val="24"/>
        </w:rPr>
        <w:t>the Australian Capital Territory</w:t>
      </w:r>
      <w:r w:rsidRPr="00DA5B8E">
        <w:rPr>
          <w:sz w:val="24"/>
          <w:szCs w:val="24"/>
        </w:rPr>
        <w:t>’</w:t>
      </w:r>
      <w:r w:rsidR="004265B3" w:rsidRPr="00DA5B8E">
        <w:rPr>
          <w:sz w:val="24"/>
          <w:szCs w:val="24"/>
        </w:rPr>
        <w:t xml:space="preserve"> includes the Jervis Bay Territory;</w:t>
      </w:r>
      <w:r w:rsidRPr="00DA5B8E">
        <w:rPr>
          <w:sz w:val="24"/>
          <w:szCs w:val="24"/>
        </w:rPr>
        <w:t>”</w:t>
      </w:r>
      <w:r w:rsidR="004265B3" w:rsidRPr="00DA5B8E">
        <w:rPr>
          <w:sz w:val="24"/>
          <w:szCs w:val="24"/>
        </w:rPr>
        <w:t>.</w:t>
      </w:r>
    </w:p>
    <w:p w14:paraId="2EDADC0A" w14:textId="77777777" w:rsidR="00852024" w:rsidRPr="004F58E6" w:rsidRDefault="004265B3" w:rsidP="004F58E6">
      <w:pPr>
        <w:shd w:val="clear" w:color="auto" w:fill="FFFFFF"/>
        <w:spacing w:before="120" w:after="60"/>
        <w:jc w:val="both"/>
        <w:rPr>
          <w:b/>
        </w:rPr>
      </w:pPr>
      <w:r w:rsidRPr="004F58E6">
        <w:rPr>
          <w:b/>
        </w:rPr>
        <w:t>Secrecy</w:t>
      </w:r>
    </w:p>
    <w:p w14:paraId="1D3843E7" w14:textId="5C669D0B" w:rsidR="00852024" w:rsidRPr="00DA5B8E" w:rsidRDefault="004265B3" w:rsidP="004F58E6">
      <w:pPr>
        <w:shd w:val="clear" w:color="auto" w:fill="FFFFFF"/>
        <w:spacing w:before="60" w:after="60"/>
        <w:ind w:firstLine="288"/>
        <w:jc w:val="both"/>
        <w:rPr>
          <w:sz w:val="24"/>
          <w:szCs w:val="24"/>
        </w:rPr>
      </w:pPr>
      <w:r w:rsidRPr="004F58E6">
        <w:rPr>
          <w:b/>
          <w:sz w:val="24"/>
          <w:szCs w:val="24"/>
        </w:rPr>
        <w:t>5.</w:t>
      </w:r>
      <w:r w:rsidRPr="00DA5B8E">
        <w:rPr>
          <w:sz w:val="24"/>
          <w:szCs w:val="24"/>
        </w:rPr>
        <w:t xml:space="preserve"> Section 8 of the Principal Act is amended by inserting in paragraph (a) of sub-section (1) </w:t>
      </w:r>
      <w:r w:rsidR="00B7249F" w:rsidRPr="00DA5B8E">
        <w:rPr>
          <w:sz w:val="24"/>
          <w:szCs w:val="24"/>
        </w:rPr>
        <w:t>“</w:t>
      </w:r>
      <w:r w:rsidRPr="00DA5B8E">
        <w:rPr>
          <w:sz w:val="24"/>
          <w:szCs w:val="24"/>
        </w:rPr>
        <w:t>,</w:t>
      </w:r>
      <w:r w:rsidR="009B25C4">
        <w:rPr>
          <w:sz w:val="24"/>
          <w:szCs w:val="24"/>
        </w:rPr>
        <w:t xml:space="preserve"> </w:t>
      </w:r>
      <w:r w:rsidRPr="00DA5B8E">
        <w:rPr>
          <w:sz w:val="24"/>
          <w:szCs w:val="24"/>
        </w:rPr>
        <w:t>by the Northern Territory</w:t>
      </w:r>
      <w:r w:rsidR="00B7249F" w:rsidRPr="00DA5B8E">
        <w:rPr>
          <w:sz w:val="24"/>
          <w:szCs w:val="24"/>
        </w:rPr>
        <w:t>”</w:t>
      </w:r>
      <w:r w:rsidRPr="00DA5B8E">
        <w:rPr>
          <w:sz w:val="24"/>
          <w:szCs w:val="24"/>
        </w:rPr>
        <w:t xml:space="preserve"> after </w:t>
      </w:r>
      <w:r w:rsidR="00B7249F" w:rsidRPr="00DA5B8E">
        <w:rPr>
          <w:sz w:val="24"/>
          <w:szCs w:val="24"/>
        </w:rPr>
        <w:t>“</w:t>
      </w:r>
      <w:r w:rsidRPr="00DA5B8E">
        <w:rPr>
          <w:sz w:val="24"/>
          <w:szCs w:val="24"/>
        </w:rPr>
        <w:t>Commonwealth</w:t>
      </w:r>
      <w:r w:rsidR="00B7249F" w:rsidRPr="00DA5B8E">
        <w:rPr>
          <w:sz w:val="24"/>
          <w:szCs w:val="24"/>
        </w:rPr>
        <w:t>”</w:t>
      </w:r>
      <w:r w:rsidRPr="00DA5B8E">
        <w:rPr>
          <w:sz w:val="24"/>
          <w:szCs w:val="24"/>
        </w:rPr>
        <w:t>.</w:t>
      </w:r>
    </w:p>
    <w:p w14:paraId="08058AB6" w14:textId="4BC66B62" w:rsidR="00852024" w:rsidRPr="00E61D7B" w:rsidRDefault="004265B3" w:rsidP="00E61D7B">
      <w:pPr>
        <w:shd w:val="clear" w:color="auto" w:fill="FFFFFF"/>
        <w:spacing w:before="120" w:after="60"/>
        <w:jc w:val="both"/>
        <w:rPr>
          <w:b/>
        </w:rPr>
      </w:pPr>
      <w:r w:rsidRPr="00E61D7B">
        <w:rPr>
          <w:b/>
        </w:rPr>
        <w:t>Pay-roll tax</w:t>
      </w:r>
    </w:p>
    <w:p w14:paraId="57A70ACF" w14:textId="77777777" w:rsidR="00852024" w:rsidRPr="00DA5B8E" w:rsidRDefault="004265B3" w:rsidP="00E61D7B">
      <w:pPr>
        <w:shd w:val="clear" w:color="auto" w:fill="FFFFFF"/>
        <w:spacing w:before="60" w:after="60"/>
        <w:ind w:firstLine="288"/>
        <w:jc w:val="both"/>
        <w:rPr>
          <w:sz w:val="24"/>
          <w:szCs w:val="24"/>
        </w:rPr>
      </w:pPr>
      <w:r w:rsidRPr="00E61D7B">
        <w:rPr>
          <w:b/>
          <w:sz w:val="24"/>
          <w:szCs w:val="24"/>
        </w:rPr>
        <w:t>6.</w:t>
      </w:r>
      <w:r w:rsidRPr="00DA5B8E">
        <w:rPr>
          <w:sz w:val="24"/>
          <w:szCs w:val="24"/>
        </w:rPr>
        <w:t xml:space="preserve"> Section 10 of the Principal Act is amended</w:t>
      </w:r>
      <w:r w:rsidRPr="00DA5B8E">
        <w:rPr>
          <w:rFonts w:eastAsia="Times New Roman"/>
          <w:sz w:val="24"/>
          <w:szCs w:val="24"/>
        </w:rPr>
        <w:t>—</w:t>
      </w:r>
    </w:p>
    <w:p w14:paraId="3E5684DC" w14:textId="77777777" w:rsidR="00852024" w:rsidRPr="00DA5B8E" w:rsidRDefault="004265B3" w:rsidP="00E61D7B">
      <w:pPr>
        <w:shd w:val="clear" w:color="auto" w:fill="FFFFFF"/>
        <w:spacing w:before="60" w:after="60"/>
        <w:ind w:left="576" w:hanging="288"/>
        <w:rPr>
          <w:sz w:val="24"/>
          <w:szCs w:val="24"/>
        </w:rPr>
      </w:pPr>
      <w:r w:rsidRPr="00DA5B8E">
        <w:rPr>
          <w:sz w:val="24"/>
          <w:szCs w:val="24"/>
        </w:rPr>
        <w:t xml:space="preserve">(a) by omitting from sub-section (1) </w:t>
      </w:r>
      <w:r w:rsidR="00B7249F" w:rsidRPr="00DA5B8E">
        <w:rPr>
          <w:sz w:val="24"/>
          <w:szCs w:val="24"/>
        </w:rPr>
        <w:t>“</w:t>
      </w:r>
      <w:r w:rsidRPr="00DA5B8E">
        <w:rPr>
          <w:sz w:val="24"/>
          <w:szCs w:val="24"/>
        </w:rPr>
        <w:t>(whether in respect of services performed or rendered before, on or after that date)</w:t>
      </w:r>
      <w:r w:rsidR="00B7249F" w:rsidRPr="00DA5B8E">
        <w:rPr>
          <w:sz w:val="24"/>
          <w:szCs w:val="24"/>
        </w:rPr>
        <w:t>”</w:t>
      </w:r>
      <w:r w:rsidRPr="00DA5B8E">
        <w:rPr>
          <w:sz w:val="24"/>
          <w:szCs w:val="24"/>
        </w:rPr>
        <w:t xml:space="preserve"> and substituting </w:t>
      </w:r>
      <w:r w:rsidR="00B7249F" w:rsidRPr="00DA5B8E">
        <w:rPr>
          <w:sz w:val="24"/>
          <w:szCs w:val="24"/>
        </w:rPr>
        <w:t>“</w:t>
      </w:r>
      <w:r w:rsidRPr="00DA5B8E">
        <w:rPr>
          <w:sz w:val="24"/>
          <w:szCs w:val="24"/>
        </w:rPr>
        <w:t xml:space="preserve">and before 1 July 1978 (being wages in respect of services performed or rendered at any time) </w:t>
      </w:r>
      <w:r w:rsidR="00B7249F" w:rsidRPr="00DA5B8E">
        <w:rPr>
          <w:sz w:val="24"/>
          <w:szCs w:val="24"/>
        </w:rPr>
        <w:t>“</w:t>
      </w:r>
      <w:r w:rsidRPr="00DA5B8E">
        <w:rPr>
          <w:sz w:val="24"/>
          <w:szCs w:val="24"/>
        </w:rPr>
        <w:t>; and</w:t>
      </w:r>
    </w:p>
    <w:p w14:paraId="1833C7B6" w14:textId="77777777" w:rsidR="00852024" w:rsidRPr="00DA5B8E" w:rsidRDefault="004265B3" w:rsidP="00E61D7B">
      <w:pPr>
        <w:shd w:val="clear" w:color="auto" w:fill="FFFFFF"/>
        <w:spacing w:before="60" w:after="60"/>
        <w:ind w:left="576" w:hanging="288"/>
        <w:rPr>
          <w:sz w:val="24"/>
          <w:szCs w:val="24"/>
        </w:rPr>
      </w:pPr>
      <w:r w:rsidRPr="00DA5B8E">
        <w:rPr>
          <w:sz w:val="24"/>
          <w:szCs w:val="24"/>
        </w:rPr>
        <w:t>(b)</w:t>
      </w:r>
      <w:r w:rsidR="00B7249F" w:rsidRPr="00DA5B8E">
        <w:rPr>
          <w:sz w:val="24"/>
          <w:szCs w:val="24"/>
        </w:rPr>
        <w:t xml:space="preserve"> </w:t>
      </w:r>
      <w:r w:rsidRPr="00DA5B8E">
        <w:rPr>
          <w:sz w:val="24"/>
          <w:szCs w:val="24"/>
        </w:rPr>
        <w:t>by inserting after sub-section (3) the following sub-sections:</w:t>
      </w:r>
    </w:p>
    <w:p w14:paraId="15815827" w14:textId="77777777" w:rsidR="00992FDC" w:rsidRDefault="00992FDC" w:rsidP="00992FDC">
      <w:pPr>
        <w:shd w:val="clear" w:color="auto" w:fill="FFFFFF"/>
        <w:spacing w:before="60" w:after="60"/>
        <w:ind w:firstLine="288"/>
        <w:jc w:val="both"/>
        <w:rPr>
          <w:sz w:val="2"/>
          <w:szCs w:val="2"/>
        </w:rPr>
      </w:pPr>
    </w:p>
    <w:p w14:paraId="1E1F8B24" w14:textId="7215564A" w:rsidR="00852024" w:rsidRPr="00DA5B8E" w:rsidRDefault="00B7249F" w:rsidP="00992FDC">
      <w:pPr>
        <w:shd w:val="clear" w:color="auto" w:fill="FFFFFF"/>
        <w:spacing w:before="60" w:after="60"/>
        <w:ind w:left="576" w:firstLine="288"/>
        <w:jc w:val="both"/>
        <w:rPr>
          <w:sz w:val="24"/>
          <w:szCs w:val="24"/>
        </w:rPr>
      </w:pPr>
      <w:r w:rsidRPr="00DA5B8E">
        <w:rPr>
          <w:sz w:val="24"/>
          <w:szCs w:val="24"/>
        </w:rPr>
        <w:t>“</w:t>
      </w:r>
      <w:r w:rsidR="004265B3" w:rsidRPr="00DA5B8E">
        <w:rPr>
          <w:sz w:val="24"/>
          <w:szCs w:val="24"/>
        </w:rPr>
        <w:t>(3</w:t>
      </w:r>
      <w:r w:rsidR="009B25C4">
        <w:rPr>
          <w:smallCaps/>
          <w:sz w:val="24"/>
          <w:szCs w:val="24"/>
        </w:rPr>
        <w:t>a</w:t>
      </w:r>
      <w:r w:rsidR="004265B3" w:rsidRPr="00DA5B8E">
        <w:rPr>
          <w:sz w:val="24"/>
          <w:szCs w:val="24"/>
        </w:rPr>
        <w:t>) Subject to, and in accordance with the provisions of, this Act, tax is payable in respect of all wages that are paid or payable by an employer on or after 1 July 1978 (being wages in respect of services performed or rendered at any time) and</w:t>
      </w:r>
      <w:r w:rsidR="004265B3" w:rsidRPr="00DA5B8E">
        <w:rPr>
          <w:rFonts w:eastAsia="Times New Roman"/>
          <w:sz w:val="24"/>
          <w:szCs w:val="24"/>
        </w:rPr>
        <w:t>—</w:t>
      </w:r>
    </w:p>
    <w:p w14:paraId="3B2995AE" w14:textId="77777777" w:rsidR="00992FDC" w:rsidRDefault="00992FDC" w:rsidP="00992FDC">
      <w:pPr>
        <w:shd w:val="clear" w:color="auto" w:fill="FFFFFF"/>
        <w:spacing w:before="60" w:after="60"/>
        <w:ind w:firstLine="288"/>
        <w:jc w:val="both"/>
        <w:rPr>
          <w:sz w:val="2"/>
          <w:szCs w:val="2"/>
        </w:rPr>
      </w:pPr>
    </w:p>
    <w:p w14:paraId="4560177E" w14:textId="61D320AB" w:rsidR="00852024" w:rsidRPr="00DA5B8E" w:rsidRDefault="004265B3" w:rsidP="00992FDC">
      <w:pPr>
        <w:shd w:val="clear" w:color="auto" w:fill="FFFFFF"/>
        <w:spacing w:before="60" w:after="60"/>
        <w:ind w:left="1152" w:hanging="288"/>
        <w:rPr>
          <w:sz w:val="24"/>
          <w:szCs w:val="24"/>
        </w:rPr>
      </w:pPr>
      <w:r w:rsidRPr="00DA5B8E">
        <w:rPr>
          <w:sz w:val="24"/>
          <w:szCs w:val="24"/>
        </w:rPr>
        <w:t>(a)</w:t>
      </w:r>
      <w:r w:rsidR="00B7249F" w:rsidRPr="00DA5B8E">
        <w:rPr>
          <w:sz w:val="24"/>
          <w:szCs w:val="24"/>
        </w:rPr>
        <w:t xml:space="preserve"> </w:t>
      </w:r>
      <w:r w:rsidRPr="00DA5B8E">
        <w:rPr>
          <w:sz w:val="24"/>
          <w:szCs w:val="24"/>
        </w:rPr>
        <w:t>are wages that are paid or payable in the Australian Capital Territory, not being wages so paid or payable in respect of services performed or rendered wholly in one of the States or wholly in the Northern Territory; or</w:t>
      </w:r>
    </w:p>
    <w:p w14:paraId="12720A1A" w14:textId="77777777" w:rsidR="00992FDC" w:rsidRDefault="00992FDC" w:rsidP="00992FDC">
      <w:pPr>
        <w:shd w:val="clear" w:color="auto" w:fill="FFFFFF"/>
        <w:spacing w:before="60" w:after="60"/>
        <w:ind w:firstLine="288"/>
        <w:jc w:val="both"/>
        <w:rPr>
          <w:sz w:val="2"/>
          <w:szCs w:val="2"/>
        </w:rPr>
      </w:pPr>
    </w:p>
    <w:p w14:paraId="3BFA4C4E" w14:textId="7B993ADA" w:rsidR="00852024" w:rsidRPr="00DA5B8E" w:rsidRDefault="004265B3" w:rsidP="00992FDC">
      <w:pPr>
        <w:shd w:val="clear" w:color="auto" w:fill="FFFFFF"/>
        <w:spacing w:before="60" w:after="60"/>
        <w:ind w:left="1152" w:hanging="288"/>
        <w:rPr>
          <w:sz w:val="24"/>
          <w:szCs w:val="24"/>
        </w:rPr>
      </w:pPr>
      <w:r w:rsidRPr="00DA5B8E">
        <w:rPr>
          <w:sz w:val="24"/>
          <w:szCs w:val="24"/>
        </w:rPr>
        <w:t>(b)</w:t>
      </w:r>
      <w:r w:rsidR="00B7249F" w:rsidRPr="00DA5B8E">
        <w:rPr>
          <w:sz w:val="24"/>
          <w:szCs w:val="24"/>
        </w:rPr>
        <w:t xml:space="preserve"> </w:t>
      </w:r>
      <w:r w:rsidRPr="00DA5B8E">
        <w:rPr>
          <w:sz w:val="24"/>
          <w:szCs w:val="24"/>
        </w:rPr>
        <w:t>are wages that are paid or payable elsewhere than in the Australian Capital Territory in respect of services performed or rendered wholly in that Territory.</w:t>
      </w:r>
    </w:p>
    <w:p w14:paraId="0C4E2368" w14:textId="77777777" w:rsidR="00992FDC" w:rsidRDefault="00992FDC" w:rsidP="00992FDC">
      <w:pPr>
        <w:shd w:val="clear" w:color="auto" w:fill="FFFFFF"/>
        <w:spacing w:before="60" w:after="60"/>
        <w:ind w:firstLine="288"/>
        <w:jc w:val="both"/>
        <w:rPr>
          <w:sz w:val="2"/>
          <w:szCs w:val="2"/>
        </w:rPr>
      </w:pPr>
    </w:p>
    <w:p w14:paraId="2CB102CE" w14:textId="77777777" w:rsidR="00992FDC" w:rsidRDefault="00992FDC" w:rsidP="00992FDC">
      <w:pPr>
        <w:shd w:val="clear" w:color="auto" w:fill="FFFFFF"/>
        <w:spacing w:before="60" w:after="60"/>
        <w:ind w:firstLine="288"/>
        <w:jc w:val="both"/>
        <w:rPr>
          <w:sz w:val="2"/>
          <w:szCs w:val="2"/>
        </w:rPr>
      </w:pPr>
    </w:p>
    <w:p w14:paraId="1DC57141" w14:textId="7D528469" w:rsidR="00852024" w:rsidRPr="00DA5B8E" w:rsidRDefault="00B7249F" w:rsidP="00992FDC">
      <w:pPr>
        <w:shd w:val="clear" w:color="auto" w:fill="FFFFFF"/>
        <w:spacing w:before="60" w:after="60"/>
        <w:ind w:left="576" w:firstLine="288"/>
        <w:jc w:val="both"/>
        <w:rPr>
          <w:sz w:val="24"/>
          <w:szCs w:val="24"/>
        </w:rPr>
      </w:pPr>
      <w:r w:rsidRPr="00DA5B8E">
        <w:rPr>
          <w:sz w:val="24"/>
          <w:szCs w:val="24"/>
        </w:rPr>
        <w:lastRenderedPageBreak/>
        <w:t>“</w:t>
      </w:r>
      <w:r w:rsidR="004265B3" w:rsidRPr="00DA5B8E">
        <w:rPr>
          <w:sz w:val="24"/>
          <w:szCs w:val="24"/>
        </w:rPr>
        <w:t>(3</w:t>
      </w:r>
      <w:r w:rsidR="009B25C4">
        <w:rPr>
          <w:smallCaps/>
          <w:sz w:val="24"/>
          <w:szCs w:val="24"/>
        </w:rPr>
        <w:t>b</w:t>
      </w:r>
      <w:r w:rsidR="004265B3" w:rsidRPr="00DA5B8E">
        <w:rPr>
          <w:sz w:val="24"/>
          <w:szCs w:val="24"/>
        </w:rPr>
        <w:t xml:space="preserve">) Sub-section </w:t>
      </w:r>
      <w:r w:rsidR="004265B3" w:rsidRPr="00DA5B8E">
        <w:rPr>
          <w:smallCaps/>
          <w:sz w:val="24"/>
          <w:szCs w:val="24"/>
        </w:rPr>
        <w:t xml:space="preserve">(3a) </w:t>
      </w:r>
      <w:r w:rsidR="004265B3" w:rsidRPr="00DA5B8E">
        <w:rPr>
          <w:sz w:val="24"/>
          <w:szCs w:val="24"/>
        </w:rPr>
        <w:t>does not apply in relation to wages that</w:t>
      </w:r>
      <w:r w:rsidR="004265B3" w:rsidRPr="00DA5B8E">
        <w:rPr>
          <w:rFonts w:eastAsia="Times New Roman"/>
          <w:sz w:val="24"/>
          <w:szCs w:val="24"/>
        </w:rPr>
        <w:t>—</w:t>
      </w:r>
    </w:p>
    <w:p w14:paraId="3A968AFA" w14:textId="77777777" w:rsidR="00992FDC" w:rsidRDefault="00992FDC" w:rsidP="00992FDC">
      <w:pPr>
        <w:shd w:val="clear" w:color="auto" w:fill="FFFFFF"/>
        <w:spacing w:before="60" w:after="60"/>
        <w:ind w:firstLine="288"/>
        <w:jc w:val="both"/>
        <w:rPr>
          <w:sz w:val="2"/>
          <w:szCs w:val="2"/>
        </w:rPr>
      </w:pPr>
    </w:p>
    <w:p w14:paraId="3C5E73C9" w14:textId="61AEBA76" w:rsidR="00852024" w:rsidRPr="00DA5B8E" w:rsidRDefault="004265B3" w:rsidP="00992FDC">
      <w:pPr>
        <w:shd w:val="clear" w:color="auto" w:fill="FFFFFF"/>
        <w:spacing w:before="60" w:after="60"/>
        <w:ind w:left="1152" w:hanging="288"/>
        <w:rPr>
          <w:sz w:val="24"/>
          <w:szCs w:val="24"/>
        </w:rPr>
      </w:pPr>
      <w:r w:rsidRPr="00DA5B8E">
        <w:rPr>
          <w:sz w:val="24"/>
          <w:szCs w:val="24"/>
        </w:rPr>
        <w:t>(a)</w:t>
      </w:r>
      <w:r w:rsidR="00B7249F" w:rsidRPr="00DA5B8E">
        <w:rPr>
          <w:sz w:val="24"/>
          <w:szCs w:val="24"/>
        </w:rPr>
        <w:t xml:space="preserve"> </w:t>
      </w:r>
      <w:r w:rsidRPr="00DA5B8E">
        <w:rPr>
          <w:sz w:val="24"/>
          <w:szCs w:val="24"/>
        </w:rPr>
        <w:t>are paid on or after 1 July 1978 but were payable before that date; and</w:t>
      </w:r>
    </w:p>
    <w:p w14:paraId="0E8CAD21" w14:textId="77777777" w:rsidR="00992FDC" w:rsidRDefault="00992FDC" w:rsidP="00992FDC">
      <w:pPr>
        <w:shd w:val="clear" w:color="auto" w:fill="FFFFFF"/>
        <w:spacing w:before="60" w:after="60"/>
        <w:ind w:firstLine="288"/>
        <w:jc w:val="both"/>
        <w:rPr>
          <w:sz w:val="2"/>
          <w:szCs w:val="2"/>
        </w:rPr>
      </w:pPr>
    </w:p>
    <w:p w14:paraId="45DA8CED" w14:textId="0734268C" w:rsidR="00852024" w:rsidRPr="00DA5B8E" w:rsidRDefault="004265B3" w:rsidP="00992FDC">
      <w:pPr>
        <w:shd w:val="clear" w:color="auto" w:fill="FFFFFF"/>
        <w:spacing w:before="60" w:after="60"/>
        <w:ind w:left="1152" w:hanging="288"/>
        <w:rPr>
          <w:sz w:val="24"/>
          <w:szCs w:val="24"/>
        </w:rPr>
      </w:pPr>
      <w:r w:rsidRPr="00DA5B8E">
        <w:rPr>
          <w:sz w:val="24"/>
          <w:szCs w:val="24"/>
        </w:rPr>
        <w:t>(b)</w:t>
      </w:r>
      <w:r w:rsidR="00B7249F" w:rsidRPr="00DA5B8E">
        <w:rPr>
          <w:sz w:val="24"/>
          <w:szCs w:val="24"/>
        </w:rPr>
        <w:t xml:space="preserve"> </w:t>
      </w:r>
      <w:r w:rsidRPr="00DA5B8E">
        <w:rPr>
          <w:sz w:val="24"/>
          <w:szCs w:val="24"/>
        </w:rPr>
        <w:t xml:space="preserve">have been included in a return, being a return relating to a month or other period that ended before that date, furnished in accordance with the </w:t>
      </w:r>
      <w:r w:rsidRPr="00DA5B8E">
        <w:rPr>
          <w:i/>
          <w:iCs/>
          <w:sz w:val="24"/>
          <w:szCs w:val="24"/>
        </w:rPr>
        <w:t xml:space="preserve">Pay-roll Tax Assessment Act </w:t>
      </w:r>
      <w:r w:rsidRPr="00DA5B8E">
        <w:rPr>
          <w:sz w:val="24"/>
          <w:szCs w:val="24"/>
        </w:rPr>
        <w:t>1941 or this Act.</w:t>
      </w:r>
    </w:p>
    <w:p w14:paraId="6C5D33F1" w14:textId="77777777" w:rsidR="00992FDC" w:rsidRDefault="00992FDC" w:rsidP="00992FDC">
      <w:pPr>
        <w:shd w:val="clear" w:color="auto" w:fill="FFFFFF"/>
        <w:spacing w:before="60" w:after="60"/>
        <w:ind w:firstLine="288"/>
        <w:jc w:val="both"/>
        <w:rPr>
          <w:sz w:val="2"/>
          <w:szCs w:val="2"/>
        </w:rPr>
      </w:pPr>
    </w:p>
    <w:p w14:paraId="4E9E8834" w14:textId="77777777" w:rsidR="00992FDC" w:rsidRDefault="00992FDC" w:rsidP="00992FDC">
      <w:pPr>
        <w:shd w:val="clear" w:color="auto" w:fill="FFFFFF"/>
        <w:spacing w:before="60" w:after="60"/>
        <w:ind w:firstLine="288"/>
        <w:jc w:val="both"/>
        <w:rPr>
          <w:sz w:val="2"/>
          <w:szCs w:val="2"/>
        </w:rPr>
      </w:pPr>
      <w:r w:rsidRPr="00DA5B8E">
        <w:rPr>
          <w:sz w:val="24"/>
          <w:szCs w:val="24"/>
        </w:rPr>
        <w:t xml:space="preserve"> </w:t>
      </w:r>
    </w:p>
    <w:p w14:paraId="32DC2336" w14:textId="1122ED14" w:rsidR="00852024" w:rsidRPr="00DA5B8E" w:rsidRDefault="00B7249F" w:rsidP="00992FDC">
      <w:pPr>
        <w:shd w:val="clear" w:color="auto" w:fill="FFFFFF"/>
        <w:spacing w:before="60" w:after="60"/>
        <w:ind w:left="576" w:firstLine="288"/>
        <w:jc w:val="both"/>
        <w:rPr>
          <w:sz w:val="24"/>
          <w:szCs w:val="24"/>
        </w:rPr>
      </w:pPr>
      <w:r w:rsidRPr="00DA5B8E">
        <w:rPr>
          <w:sz w:val="24"/>
          <w:szCs w:val="24"/>
        </w:rPr>
        <w:t>“</w:t>
      </w:r>
      <w:r w:rsidR="004265B3" w:rsidRPr="00DA5B8E">
        <w:rPr>
          <w:sz w:val="24"/>
          <w:szCs w:val="24"/>
        </w:rPr>
        <w:t>(3</w:t>
      </w:r>
      <w:r w:rsidR="009B25C4">
        <w:rPr>
          <w:smallCaps/>
          <w:sz w:val="24"/>
          <w:szCs w:val="24"/>
        </w:rPr>
        <w:t>c</w:t>
      </w:r>
      <w:r w:rsidR="004265B3" w:rsidRPr="00DA5B8E">
        <w:rPr>
          <w:sz w:val="24"/>
          <w:szCs w:val="24"/>
        </w:rPr>
        <w:t>) For the purposes of paragraph (a) of sub-section (3</w:t>
      </w:r>
      <w:r w:rsidR="009B25C4">
        <w:rPr>
          <w:smallCaps/>
          <w:sz w:val="24"/>
          <w:szCs w:val="24"/>
        </w:rPr>
        <w:t>a</w:t>
      </w:r>
      <w:r w:rsidR="004265B3" w:rsidRPr="00DA5B8E">
        <w:rPr>
          <w:sz w:val="24"/>
          <w:szCs w:val="24"/>
        </w:rPr>
        <w:t>), wages that are payable to a person by his employer but have not been paid (not being wages that, under the terms of employment, are payable in a Territory or in a State) shall be deemed</w:t>
      </w:r>
      <w:r w:rsidR="004265B3" w:rsidRPr="00DA5B8E">
        <w:rPr>
          <w:rFonts w:eastAsia="Times New Roman"/>
          <w:sz w:val="24"/>
          <w:szCs w:val="24"/>
        </w:rPr>
        <w:t>—</w:t>
      </w:r>
    </w:p>
    <w:p w14:paraId="423F8CCF" w14:textId="77777777" w:rsidR="00992FDC" w:rsidRDefault="00992FDC" w:rsidP="00992FDC">
      <w:pPr>
        <w:shd w:val="clear" w:color="auto" w:fill="FFFFFF"/>
        <w:spacing w:before="60" w:after="60"/>
        <w:ind w:firstLine="288"/>
        <w:jc w:val="both"/>
        <w:rPr>
          <w:sz w:val="2"/>
          <w:szCs w:val="2"/>
        </w:rPr>
      </w:pPr>
    </w:p>
    <w:p w14:paraId="1B09B1E6" w14:textId="20E83755" w:rsidR="00852024" w:rsidRPr="00DA5B8E" w:rsidRDefault="004265B3" w:rsidP="00992FDC">
      <w:pPr>
        <w:shd w:val="clear" w:color="auto" w:fill="FFFFFF"/>
        <w:spacing w:before="60" w:after="60"/>
        <w:ind w:left="1152" w:hanging="288"/>
        <w:rPr>
          <w:sz w:val="24"/>
          <w:szCs w:val="24"/>
        </w:rPr>
      </w:pPr>
      <w:r w:rsidRPr="00DA5B8E">
        <w:rPr>
          <w:sz w:val="24"/>
          <w:szCs w:val="24"/>
        </w:rPr>
        <w:t>(a)</w:t>
      </w:r>
      <w:r w:rsidR="00B7249F" w:rsidRPr="00DA5B8E">
        <w:rPr>
          <w:sz w:val="24"/>
          <w:szCs w:val="24"/>
        </w:rPr>
        <w:t xml:space="preserve"> </w:t>
      </w:r>
      <w:r w:rsidRPr="00DA5B8E">
        <w:rPr>
          <w:sz w:val="24"/>
          <w:szCs w:val="24"/>
        </w:rPr>
        <w:t>where those wages are payable in respect of services performed or rendered wholly in the Australian Capital Territory</w:t>
      </w:r>
      <w:r w:rsidRPr="00DA5B8E">
        <w:rPr>
          <w:rFonts w:eastAsia="Times New Roman"/>
          <w:sz w:val="24"/>
          <w:szCs w:val="24"/>
        </w:rPr>
        <w:t>—to be wages payable to that person in that Territory;</w:t>
      </w:r>
    </w:p>
    <w:p w14:paraId="5DFA9015" w14:textId="77777777" w:rsidR="00992FDC" w:rsidRDefault="00992FDC" w:rsidP="00992FDC">
      <w:pPr>
        <w:shd w:val="clear" w:color="auto" w:fill="FFFFFF"/>
        <w:spacing w:before="60" w:after="60"/>
        <w:ind w:firstLine="288"/>
        <w:jc w:val="both"/>
        <w:rPr>
          <w:sz w:val="2"/>
          <w:szCs w:val="2"/>
        </w:rPr>
      </w:pPr>
    </w:p>
    <w:p w14:paraId="4B2064FE" w14:textId="0D9BA5AE" w:rsidR="00852024" w:rsidRPr="00DA5B8E" w:rsidRDefault="004265B3" w:rsidP="009B25C4">
      <w:pPr>
        <w:shd w:val="clear" w:color="auto" w:fill="FFFFFF"/>
        <w:spacing w:before="60" w:after="60"/>
        <w:ind w:left="1152" w:hanging="288"/>
        <w:rPr>
          <w:sz w:val="24"/>
          <w:szCs w:val="24"/>
        </w:rPr>
      </w:pPr>
      <w:r w:rsidRPr="00DA5B8E">
        <w:rPr>
          <w:sz w:val="24"/>
          <w:szCs w:val="24"/>
        </w:rPr>
        <w:t>(b)</w:t>
      </w:r>
      <w:r w:rsidR="00B7249F" w:rsidRPr="00DA5B8E">
        <w:rPr>
          <w:sz w:val="24"/>
          <w:szCs w:val="24"/>
        </w:rPr>
        <w:t xml:space="preserve"> </w:t>
      </w:r>
      <w:r w:rsidRPr="00DA5B8E">
        <w:rPr>
          <w:sz w:val="24"/>
          <w:szCs w:val="24"/>
        </w:rPr>
        <w:t>where those wages are not payable in respect of services performed or rendered wholly in the Australian Capital Territory, wholly in the Northern Territory or wholly in one of the States, and the wages last paid or payable to that person by that employer were included or required to be included in a return under this Act, being a return</w:t>
      </w:r>
      <w:r w:rsidR="009B25C4">
        <w:rPr>
          <w:sz w:val="24"/>
          <w:szCs w:val="24"/>
        </w:rPr>
        <w:t xml:space="preserve"> </w:t>
      </w:r>
      <w:r w:rsidRPr="00DA5B8E">
        <w:rPr>
          <w:sz w:val="24"/>
          <w:szCs w:val="24"/>
        </w:rPr>
        <w:t>relating to a month or other period that commenced after 30 June 1978</w:t>
      </w:r>
      <w:r w:rsidRPr="00DA5B8E">
        <w:rPr>
          <w:rFonts w:eastAsia="Times New Roman"/>
          <w:sz w:val="24"/>
          <w:szCs w:val="24"/>
        </w:rPr>
        <w:t>—to be wages payable to that person in the Australian Capital Territory; or</w:t>
      </w:r>
    </w:p>
    <w:p w14:paraId="34CF526B" w14:textId="77777777" w:rsidR="00992FDC" w:rsidRDefault="00992FDC" w:rsidP="00992FDC">
      <w:pPr>
        <w:shd w:val="clear" w:color="auto" w:fill="FFFFFF"/>
        <w:spacing w:before="60" w:after="60"/>
        <w:ind w:firstLine="288"/>
        <w:jc w:val="both"/>
        <w:rPr>
          <w:sz w:val="2"/>
          <w:szCs w:val="2"/>
        </w:rPr>
      </w:pPr>
    </w:p>
    <w:p w14:paraId="1099AD2A" w14:textId="272FBD88" w:rsidR="00852024" w:rsidRPr="00DA5B8E" w:rsidRDefault="004265B3" w:rsidP="00992FDC">
      <w:pPr>
        <w:shd w:val="clear" w:color="auto" w:fill="FFFFFF"/>
        <w:spacing w:before="60" w:after="60"/>
        <w:ind w:left="1152" w:hanging="288"/>
        <w:rPr>
          <w:sz w:val="24"/>
          <w:szCs w:val="24"/>
        </w:rPr>
      </w:pPr>
      <w:r w:rsidRPr="00DA5B8E">
        <w:rPr>
          <w:sz w:val="24"/>
          <w:szCs w:val="24"/>
        </w:rPr>
        <w:t>(c) where those wages are not deemed, by either paragraph (a) or paragraph (b) or by any provision in a corresponding law that corresponds with either of those paragraphs, to be wages payable to that person in the Australian Capital Territory, in the Northern Territory or in a State</w:t>
      </w:r>
      <w:r w:rsidRPr="00DA5B8E">
        <w:rPr>
          <w:rFonts w:eastAsia="Times New Roman"/>
          <w:sz w:val="24"/>
          <w:szCs w:val="24"/>
        </w:rPr>
        <w:t>—to be wages payable to that person by that employer at the place where that person last performed or rendered any services for that employer before those wages became payable.</w:t>
      </w:r>
      <w:r w:rsidR="00B7249F" w:rsidRPr="00DA5B8E">
        <w:rPr>
          <w:rFonts w:eastAsia="Times New Roman"/>
          <w:sz w:val="24"/>
          <w:szCs w:val="24"/>
        </w:rPr>
        <w:t>”</w:t>
      </w:r>
      <w:r w:rsidRPr="00DA5B8E">
        <w:rPr>
          <w:rFonts w:eastAsia="Times New Roman"/>
          <w:sz w:val="24"/>
          <w:szCs w:val="24"/>
        </w:rPr>
        <w:t>.</w:t>
      </w:r>
    </w:p>
    <w:p w14:paraId="7294D303" w14:textId="77777777" w:rsidR="00852024" w:rsidRPr="00F3505F" w:rsidRDefault="004265B3" w:rsidP="00F3505F">
      <w:pPr>
        <w:shd w:val="clear" w:color="auto" w:fill="FFFFFF"/>
        <w:spacing w:before="120" w:after="60"/>
        <w:jc w:val="both"/>
        <w:rPr>
          <w:b/>
          <w:szCs w:val="24"/>
        </w:rPr>
      </w:pPr>
      <w:r w:rsidRPr="00F3505F">
        <w:rPr>
          <w:b/>
          <w:szCs w:val="18"/>
        </w:rPr>
        <w:t>Returns</w:t>
      </w:r>
    </w:p>
    <w:p w14:paraId="5270011E" w14:textId="77777777" w:rsidR="00852024" w:rsidRPr="00DA5B8E" w:rsidRDefault="004265B3" w:rsidP="00F3505F">
      <w:pPr>
        <w:shd w:val="clear" w:color="auto" w:fill="FFFFFF"/>
        <w:spacing w:before="60" w:after="60"/>
        <w:ind w:firstLine="288"/>
        <w:jc w:val="both"/>
        <w:rPr>
          <w:sz w:val="24"/>
          <w:szCs w:val="24"/>
        </w:rPr>
      </w:pPr>
      <w:r w:rsidRPr="00F3505F">
        <w:rPr>
          <w:b/>
          <w:sz w:val="24"/>
          <w:szCs w:val="24"/>
        </w:rPr>
        <w:t>7.</w:t>
      </w:r>
      <w:r w:rsidRPr="00DA5B8E">
        <w:rPr>
          <w:sz w:val="24"/>
          <w:szCs w:val="24"/>
        </w:rPr>
        <w:t xml:space="preserve"> Section 17 is amended</w:t>
      </w:r>
      <w:r w:rsidRPr="00DA5B8E">
        <w:rPr>
          <w:rFonts w:eastAsia="Times New Roman"/>
          <w:sz w:val="24"/>
          <w:szCs w:val="24"/>
        </w:rPr>
        <w:t>—</w:t>
      </w:r>
    </w:p>
    <w:p w14:paraId="2DE7AC73" w14:textId="77777777" w:rsidR="00852024" w:rsidRPr="00DA5B8E" w:rsidRDefault="004265B3" w:rsidP="00054157">
      <w:pPr>
        <w:shd w:val="clear" w:color="auto" w:fill="FFFFFF"/>
        <w:spacing w:before="60" w:after="60"/>
        <w:ind w:left="576" w:hanging="288"/>
        <w:rPr>
          <w:sz w:val="24"/>
          <w:szCs w:val="24"/>
        </w:rPr>
      </w:pPr>
      <w:r w:rsidRPr="00DA5B8E">
        <w:rPr>
          <w:sz w:val="24"/>
          <w:szCs w:val="24"/>
        </w:rPr>
        <w:t>(a)</w:t>
      </w:r>
      <w:r w:rsidR="00B7249F" w:rsidRPr="00DA5B8E">
        <w:rPr>
          <w:sz w:val="24"/>
          <w:szCs w:val="24"/>
        </w:rPr>
        <w:t xml:space="preserve"> </w:t>
      </w:r>
      <w:r w:rsidRPr="00DA5B8E">
        <w:rPr>
          <w:sz w:val="24"/>
          <w:szCs w:val="24"/>
        </w:rPr>
        <w:t>by inserting after sub-section (1) the following sub-section:</w:t>
      </w:r>
    </w:p>
    <w:p w14:paraId="2BCF755F" w14:textId="08EDC1EF" w:rsidR="00852024" w:rsidRPr="00DA5B8E" w:rsidRDefault="00B7249F" w:rsidP="00054157">
      <w:pPr>
        <w:shd w:val="clear" w:color="auto" w:fill="FFFFFF"/>
        <w:spacing w:before="60" w:after="60"/>
        <w:ind w:left="576" w:firstLine="288"/>
        <w:jc w:val="both"/>
        <w:rPr>
          <w:sz w:val="24"/>
          <w:szCs w:val="24"/>
        </w:rPr>
      </w:pPr>
      <w:r w:rsidRPr="00DA5B8E">
        <w:rPr>
          <w:sz w:val="24"/>
          <w:szCs w:val="24"/>
        </w:rPr>
        <w:t>“</w:t>
      </w:r>
      <w:r w:rsidR="004265B3" w:rsidRPr="00DA5B8E">
        <w:rPr>
          <w:sz w:val="24"/>
          <w:szCs w:val="24"/>
        </w:rPr>
        <w:t>(1</w:t>
      </w:r>
      <w:r w:rsidR="009B25C4">
        <w:rPr>
          <w:smallCaps/>
          <w:sz w:val="24"/>
          <w:szCs w:val="24"/>
        </w:rPr>
        <w:t>a</w:t>
      </w:r>
      <w:r w:rsidR="004265B3" w:rsidRPr="00DA5B8E">
        <w:rPr>
          <w:sz w:val="24"/>
          <w:szCs w:val="24"/>
        </w:rPr>
        <w:t>) Notwithstanding sub-section (1), a Northern Territory employer is not required to furnish to the Commissioner a return relating to a month subsequent to June 1978 unless he paid, or was liable to pay, taxable wages during the first-mentioned month or during an earlier month (not being a month earlier than July 1978).</w:t>
      </w:r>
      <w:r w:rsidRPr="00DA5B8E">
        <w:rPr>
          <w:sz w:val="24"/>
          <w:szCs w:val="24"/>
        </w:rPr>
        <w:t>”</w:t>
      </w:r>
      <w:r w:rsidR="004265B3" w:rsidRPr="00DA5B8E">
        <w:rPr>
          <w:sz w:val="24"/>
          <w:szCs w:val="24"/>
        </w:rPr>
        <w:t>;</w:t>
      </w:r>
    </w:p>
    <w:p w14:paraId="50D67CD3" w14:textId="77777777" w:rsidR="00852024" w:rsidRPr="00DA5B8E" w:rsidRDefault="004265B3" w:rsidP="00054157">
      <w:pPr>
        <w:shd w:val="clear" w:color="auto" w:fill="FFFFFF"/>
        <w:spacing w:before="60" w:after="60"/>
        <w:ind w:left="576" w:hanging="288"/>
        <w:rPr>
          <w:sz w:val="24"/>
          <w:szCs w:val="24"/>
        </w:rPr>
      </w:pPr>
      <w:r w:rsidRPr="00DA5B8E">
        <w:rPr>
          <w:sz w:val="24"/>
          <w:szCs w:val="24"/>
        </w:rPr>
        <w:t>(b)</w:t>
      </w:r>
      <w:r w:rsidR="00B7249F" w:rsidRPr="00DA5B8E">
        <w:rPr>
          <w:sz w:val="24"/>
          <w:szCs w:val="24"/>
        </w:rPr>
        <w:t xml:space="preserve"> </w:t>
      </w:r>
      <w:r w:rsidRPr="00DA5B8E">
        <w:rPr>
          <w:sz w:val="24"/>
          <w:szCs w:val="24"/>
        </w:rPr>
        <w:t xml:space="preserve">by omitting </w:t>
      </w:r>
      <w:r w:rsidR="00B7249F" w:rsidRPr="00DA5B8E">
        <w:rPr>
          <w:sz w:val="24"/>
          <w:szCs w:val="24"/>
        </w:rPr>
        <w:t>“</w:t>
      </w:r>
      <w:r w:rsidRPr="00DA5B8E">
        <w:rPr>
          <w:sz w:val="24"/>
          <w:szCs w:val="24"/>
        </w:rPr>
        <w:t>the last preceding sub-section</w:t>
      </w:r>
      <w:r w:rsidR="00B7249F" w:rsidRPr="00DA5B8E">
        <w:rPr>
          <w:sz w:val="24"/>
          <w:szCs w:val="24"/>
        </w:rPr>
        <w:t>”</w:t>
      </w:r>
      <w:r w:rsidRPr="00DA5B8E">
        <w:rPr>
          <w:sz w:val="24"/>
          <w:szCs w:val="24"/>
        </w:rPr>
        <w:t xml:space="preserve"> from sub-section (2) and substituting </w:t>
      </w:r>
      <w:r w:rsidR="00B7249F" w:rsidRPr="00DA5B8E">
        <w:rPr>
          <w:sz w:val="24"/>
          <w:szCs w:val="24"/>
        </w:rPr>
        <w:t>“</w:t>
      </w:r>
      <w:r w:rsidRPr="00DA5B8E">
        <w:rPr>
          <w:sz w:val="24"/>
          <w:szCs w:val="24"/>
        </w:rPr>
        <w:t>sub-section (1)</w:t>
      </w:r>
      <w:r w:rsidR="00B7249F" w:rsidRPr="00DA5B8E">
        <w:rPr>
          <w:sz w:val="24"/>
          <w:szCs w:val="24"/>
        </w:rPr>
        <w:t>”</w:t>
      </w:r>
      <w:r w:rsidRPr="00DA5B8E">
        <w:rPr>
          <w:sz w:val="24"/>
          <w:szCs w:val="24"/>
        </w:rPr>
        <w:t>; and</w:t>
      </w:r>
    </w:p>
    <w:p w14:paraId="4F7F9726" w14:textId="77777777" w:rsidR="00852024" w:rsidRPr="00DA5B8E" w:rsidRDefault="004265B3" w:rsidP="00054157">
      <w:pPr>
        <w:shd w:val="clear" w:color="auto" w:fill="FFFFFF"/>
        <w:spacing w:before="60" w:after="60"/>
        <w:ind w:left="576" w:hanging="288"/>
        <w:rPr>
          <w:sz w:val="24"/>
          <w:szCs w:val="24"/>
        </w:rPr>
      </w:pPr>
      <w:r w:rsidRPr="00DA5B8E">
        <w:rPr>
          <w:sz w:val="24"/>
          <w:szCs w:val="24"/>
        </w:rPr>
        <w:t>(c)</w:t>
      </w:r>
      <w:r w:rsidR="00B7249F" w:rsidRPr="00DA5B8E">
        <w:rPr>
          <w:sz w:val="24"/>
          <w:szCs w:val="24"/>
        </w:rPr>
        <w:t xml:space="preserve"> </w:t>
      </w:r>
      <w:r w:rsidRPr="00DA5B8E">
        <w:rPr>
          <w:sz w:val="24"/>
          <w:szCs w:val="24"/>
        </w:rPr>
        <w:t>by adding at the end thereof the following sub-section:</w:t>
      </w:r>
    </w:p>
    <w:p w14:paraId="6CD6673E" w14:textId="77777777" w:rsidR="00852024" w:rsidRPr="00DA5B8E" w:rsidRDefault="00B7249F" w:rsidP="00054157">
      <w:pPr>
        <w:shd w:val="clear" w:color="auto" w:fill="FFFFFF"/>
        <w:spacing w:before="60" w:after="60"/>
        <w:ind w:left="576" w:firstLine="288"/>
        <w:jc w:val="both"/>
        <w:rPr>
          <w:sz w:val="24"/>
          <w:szCs w:val="24"/>
        </w:rPr>
      </w:pPr>
      <w:r w:rsidRPr="00DA5B8E">
        <w:rPr>
          <w:sz w:val="24"/>
          <w:szCs w:val="24"/>
        </w:rPr>
        <w:t>“</w:t>
      </w:r>
      <w:r w:rsidR="004265B3" w:rsidRPr="00DA5B8E">
        <w:rPr>
          <w:sz w:val="24"/>
          <w:szCs w:val="24"/>
        </w:rPr>
        <w:t xml:space="preserve">(5) In this section, </w:t>
      </w:r>
      <w:r w:rsidRPr="00DA5B8E">
        <w:rPr>
          <w:sz w:val="24"/>
          <w:szCs w:val="24"/>
        </w:rPr>
        <w:t>‘</w:t>
      </w:r>
      <w:r w:rsidR="004265B3" w:rsidRPr="00DA5B8E">
        <w:rPr>
          <w:sz w:val="24"/>
          <w:szCs w:val="24"/>
        </w:rPr>
        <w:t>Northern Territory employer</w:t>
      </w:r>
      <w:r w:rsidRPr="00DA5B8E">
        <w:rPr>
          <w:sz w:val="24"/>
          <w:szCs w:val="24"/>
        </w:rPr>
        <w:t>’</w:t>
      </w:r>
      <w:r w:rsidR="004265B3" w:rsidRPr="00DA5B8E">
        <w:rPr>
          <w:sz w:val="24"/>
          <w:szCs w:val="24"/>
        </w:rPr>
        <w:t xml:space="preserve"> means an employer who is registered under section 16 by reason only of the application of this Act in relation to the Northern Territory in respect of wages paid or payable before 1 July 1978.</w:t>
      </w:r>
      <w:r w:rsidRPr="00DA5B8E">
        <w:rPr>
          <w:sz w:val="24"/>
          <w:szCs w:val="24"/>
        </w:rPr>
        <w:t>”</w:t>
      </w:r>
      <w:r w:rsidR="004265B3" w:rsidRPr="00DA5B8E">
        <w:rPr>
          <w:sz w:val="24"/>
          <w:szCs w:val="24"/>
        </w:rPr>
        <w:t>.</w:t>
      </w:r>
    </w:p>
    <w:p w14:paraId="78439893" w14:textId="77777777" w:rsidR="00852024" w:rsidRPr="00054157" w:rsidRDefault="004265B3" w:rsidP="00054157">
      <w:pPr>
        <w:shd w:val="clear" w:color="auto" w:fill="FFFFFF"/>
        <w:spacing w:before="120" w:after="60"/>
        <w:jc w:val="both"/>
        <w:rPr>
          <w:b/>
          <w:szCs w:val="18"/>
        </w:rPr>
      </w:pPr>
      <w:r w:rsidRPr="00054157">
        <w:rPr>
          <w:b/>
          <w:szCs w:val="18"/>
        </w:rPr>
        <w:t>Commissioner may collect tax from person owing money to employer</w:t>
      </w:r>
    </w:p>
    <w:p w14:paraId="544144B3" w14:textId="35CDA823" w:rsidR="00852024" w:rsidRPr="00DA5B8E" w:rsidRDefault="004265B3" w:rsidP="00054157">
      <w:pPr>
        <w:shd w:val="clear" w:color="auto" w:fill="FFFFFF"/>
        <w:spacing w:before="60" w:after="60"/>
        <w:ind w:firstLine="288"/>
        <w:jc w:val="both"/>
        <w:rPr>
          <w:sz w:val="24"/>
          <w:szCs w:val="24"/>
        </w:rPr>
      </w:pPr>
      <w:r w:rsidRPr="00054157">
        <w:rPr>
          <w:b/>
          <w:sz w:val="24"/>
          <w:szCs w:val="24"/>
        </w:rPr>
        <w:t>8.</w:t>
      </w:r>
      <w:r w:rsidRPr="00DA5B8E">
        <w:rPr>
          <w:sz w:val="24"/>
          <w:szCs w:val="24"/>
        </w:rPr>
        <w:t xml:space="preserve"> Section 36 is amended by inserting </w:t>
      </w:r>
      <w:r w:rsidR="00B7249F" w:rsidRPr="00DA5B8E">
        <w:rPr>
          <w:sz w:val="24"/>
          <w:szCs w:val="24"/>
        </w:rPr>
        <w:t>“</w:t>
      </w:r>
      <w:r w:rsidRPr="00DA5B8E">
        <w:rPr>
          <w:sz w:val="24"/>
          <w:szCs w:val="24"/>
        </w:rPr>
        <w:t>,</w:t>
      </w:r>
      <w:r w:rsidR="009B25C4">
        <w:rPr>
          <w:sz w:val="24"/>
          <w:szCs w:val="24"/>
        </w:rPr>
        <w:t xml:space="preserve"> </w:t>
      </w:r>
      <w:r w:rsidRPr="00DA5B8E">
        <w:rPr>
          <w:sz w:val="24"/>
          <w:szCs w:val="24"/>
        </w:rPr>
        <w:t>the Northern Territory</w:t>
      </w:r>
      <w:r w:rsidR="00B7249F" w:rsidRPr="00DA5B8E">
        <w:rPr>
          <w:sz w:val="24"/>
          <w:szCs w:val="24"/>
        </w:rPr>
        <w:t>”</w:t>
      </w:r>
      <w:r w:rsidRPr="00DA5B8E">
        <w:rPr>
          <w:sz w:val="24"/>
          <w:szCs w:val="24"/>
        </w:rPr>
        <w:t xml:space="preserve"> after </w:t>
      </w:r>
      <w:r w:rsidR="00B7249F" w:rsidRPr="00DA5B8E">
        <w:rPr>
          <w:sz w:val="24"/>
          <w:szCs w:val="24"/>
        </w:rPr>
        <w:t>“</w:t>
      </w:r>
      <w:r w:rsidRPr="00DA5B8E">
        <w:rPr>
          <w:sz w:val="24"/>
          <w:szCs w:val="24"/>
        </w:rPr>
        <w:t>Commonwealth</w:t>
      </w:r>
      <w:r w:rsidR="00B7249F" w:rsidRPr="00DA5B8E">
        <w:rPr>
          <w:sz w:val="24"/>
          <w:szCs w:val="24"/>
        </w:rPr>
        <w:t>’’</w:t>
      </w:r>
      <w:r w:rsidRPr="00DA5B8E">
        <w:rPr>
          <w:sz w:val="24"/>
          <w:szCs w:val="24"/>
        </w:rPr>
        <w:t xml:space="preserve"> in sub-section (4).</w:t>
      </w:r>
    </w:p>
    <w:p w14:paraId="66F56642" w14:textId="77777777" w:rsidR="00852024" w:rsidRPr="00054157" w:rsidRDefault="004265B3" w:rsidP="00054157">
      <w:pPr>
        <w:shd w:val="clear" w:color="auto" w:fill="FFFFFF"/>
        <w:spacing w:before="120" w:after="60"/>
        <w:jc w:val="both"/>
        <w:rPr>
          <w:b/>
          <w:szCs w:val="18"/>
        </w:rPr>
      </w:pPr>
      <w:r w:rsidRPr="00054157">
        <w:rPr>
          <w:b/>
          <w:szCs w:val="18"/>
        </w:rPr>
        <w:t>Title of Pay-roll Tax (Territories) Act</w:t>
      </w:r>
    </w:p>
    <w:p w14:paraId="6F60ED02" w14:textId="6608D1E0" w:rsidR="00852024" w:rsidRPr="00DA5B8E" w:rsidRDefault="004265B3" w:rsidP="00054157">
      <w:pPr>
        <w:shd w:val="clear" w:color="auto" w:fill="FFFFFF"/>
        <w:spacing w:before="60" w:after="60"/>
        <w:ind w:firstLine="288"/>
        <w:jc w:val="both"/>
        <w:rPr>
          <w:sz w:val="24"/>
          <w:szCs w:val="24"/>
        </w:rPr>
      </w:pPr>
      <w:r w:rsidRPr="00054157">
        <w:rPr>
          <w:b/>
          <w:sz w:val="24"/>
          <w:szCs w:val="24"/>
        </w:rPr>
        <w:t>9.</w:t>
      </w:r>
      <w:r w:rsidRPr="00DA5B8E">
        <w:rPr>
          <w:sz w:val="24"/>
          <w:szCs w:val="24"/>
        </w:rPr>
        <w:t xml:space="preserve"> The title of the </w:t>
      </w:r>
      <w:r w:rsidRPr="00DA5B8E">
        <w:rPr>
          <w:i/>
          <w:iCs/>
          <w:sz w:val="24"/>
          <w:szCs w:val="24"/>
        </w:rPr>
        <w:t xml:space="preserve">Pay-roll Tax (Territories) Act </w:t>
      </w:r>
      <w:r w:rsidRPr="00DA5B8E">
        <w:rPr>
          <w:sz w:val="24"/>
          <w:szCs w:val="24"/>
        </w:rPr>
        <w:t xml:space="preserve">1971 is amended by omitting </w:t>
      </w:r>
      <w:r w:rsidR="00B7249F" w:rsidRPr="00DA5B8E">
        <w:rPr>
          <w:sz w:val="24"/>
          <w:szCs w:val="24"/>
        </w:rPr>
        <w:t>“</w:t>
      </w:r>
      <w:r w:rsidRPr="00DA5B8E">
        <w:rPr>
          <w:sz w:val="24"/>
          <w:szCs w:val="24"/>
        </w:rPr>
        <w:t>or the Northern Territory of Australia</w:t>
      </w:r>
      <w:r w:rsidR="00B7249F" w:rsidRPr="00DA5B8E">
        <w:rPr>
          <w:sz w:val="24"/>
          <w:szCs w:val="24"/>
        </w:rPr>
        <w:t>”</w:t>
      </w:r>
      <w:r w:rsidRPr="00DA5B8E">
        <w:rPr>
          <w:sz w:val="24"/>
          <w:szCs w:val="24"/>
        </w:rPr>
        <w:t>.</w:t>
      </w:r>
    </w:p>
    <w:p w14:paraId="7471494E" w14:textId="77777777" w:rsidR="00852024" w:rsidRPr="00054157" w:rsidRDefault="004265B3" w:rsidP="00054157">
      <w:pPr>
        <w:shd w:val="clear" w:color="auto" w:fill="FFFFFF"/>
        <w:spacing w:before="120" w:after="60"/>
        <w:jc w:val="both"/>
        <w:rPr>
          <w:b/>
          <w:szCs w:val="18"/>
        </w:rPr>
      </w:pPr>
      <w:r w:rsidRPr="00054157">
        <w:rPr>
          <w:b/>
          <w:szCs w:val="18"/>
        </w:rPr>
        <w:t>Application</w:t>
      </w:r>
    </w:p>
    <w:p w14:paraId="706DBBC2" w14:textId="583613F0" w:rsidR="004265B3" w:rsidRPr="00DA5B8E" w:rsidRDefault="004265B3" w:rsidP="009B25C4">
      <w:pPr>
        <w:shd w:val="clear" w:color="auto" w:fill="FFFFFF"/>
        <w:spacing w:before="60" w:after="60"/>
        <w:ind w:firstLine="288"/>
        <w:jc w:val="both"/>
        <w:rPr>
          <w:sz w:val="24"/>
          <w:szCs w:val="24"/>
        </w:rPr>
      </w:pPr>
      <w:r w:rsidRPr="00054157">
        <w:rPr>
          <w:b/>
          <w:sz w:val="24"/>
          <w:szCs w:val="24"/>
        </w:rPr>
        <w:t>10.</w:t>
      </w:r>
      <w:r w:rsidRPr="00DA5B8E">
        <w:rPr>
          <w:sz w:val="24"/>
          <w:szCs w:val="24"/>
        </w:rPr>
        <w:t xml:space="preserve"> Notwithstanding the amendment made by paragraph 4(a), the definition of </w:t>
      </w:r>
      <w:r w:rsidR="00B7249F" w:rsidRPr="00DA5B8E">
        <w:rPr>
          <w:sz w:val="24"/>
          <w:szCs w:val="24"/>
        </w:rPr>
        <w:t>“</w:t>
      </w:r>
      <w:r w:rsidRPr="00DA5B8E">
        <w:rPr>
          <w:sz w:val="24"/>
          <w:szCs w:val="24"/>
        </w:rPr>
        <w:t>agent</w:t>
      </w:r>
      <w:r w:rsidR="00B7249F" w:rsidRPr="00DA5B8E">
        <w:rPr>
          <w:sz w:val="24"/>
          <w:szCs w:val="24"/>
        </w:rPr>
        <w:t>”</w:t>
      </w:r>
      <w:r w:rsidRPr="00DA5B8E">
        <w:rPr>
          <w:sz w:val="24"/>
          <w:szCs w:val="24"/>
        </w:rPr>
        <w:t xml:space="preserve"> in sub-section 4(1) of the Principal Act as in force before 1 July 1978 has effect for the purposes of the application of the Principal Act in relation to wages paid or payable before 1 July 1978.</w:t>
      </w:r>
    </w:p>
    <w:sectPr w:rsidR="004265B3" w:rsidRPr="00DA5B8E" w:rsidSect="00C96DC4">
      <w:headerReference w:type="even" r:id="rId7"/>
      <w:headerReference w:type="default" r:id="rId8"/>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E58213" w15:done="0"/>
  <w15:commentEx w15:paraId="0408B4DE" w15:done="0"/>
  <w15:commentEx w15:paraId="2B9D565A" w15:done="0"/>
  <w15:commentEx w15:paraId="36E000EC" w15:done="0"/>
  <w15:commentEx w15:paraId="33D00E32" w15:done="0"/>
  <w15:commentEx w15:paraId="227E020D" w15:done="0"/>
  <w15:commentEx w15:paraId="662CB70A" w15:done="0"/>
  <w15:commentEx w15:paraId="65C8E235" w15:done="0"/>
  <w15:commentEx w15:paraId="1EF4B90C" w15:done="0"/>
  <w15:commentEx w15:paraId="48BFA1B7" w15:done="0"/>
  <w15:commentEx w15:paraId="492BC3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58213" w16cid:durableId="1F702146"/>
  <w16cid:commentId w16cid:paraId="0408B4DE" w16cid:durableId="1F70214C"/>
  <w16cid:commentId w16cid:paraId="2B9D565A" w16cid:durableId="1F702166"/>
  <w16cid:commentId w16cid:paraId="36E000EC" w16cid:durableId="1F70217D"/>
  <w16cid:commentId w16cid:paraId="33D00E32" w16cid:durableId="1F7021A7"/>
  <w16cid:commentId w16cid:paraId="227E020D" w16cid:durableId="1F7021B3"/>
  <w16cid:commentId w16cid:paraId="662CB70A" w16cid:durableId="1F7021BC"/>
  <w16cid:commentId w16cid:paraId="65C8E235" w16cid:durableId="1F7021C3"/>
  <w16cid:commentId w16cid:paraId="1EF4B90C" w16cid:durableId="1F7021D3"/>
  <w16cid:commentId w16cid:paraId="48BFA1B7" w16cid:durableId="1F7021E2"/>
  <w16cid:commentId w16cid:paraId="492BC3E3" w16cid:durableId="1F702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3788" w14:textId="77777777" w:rsidR="00EC683B" w:rsidRDefault="00EC683B" w:rsidP="00C96DC4">
      <w:r>
        <w:separator/>
      </w:r>
    </w:p>
  </w:endnote>
  <w:endnote w:type="continuationSeparator" w:id="0">
    <w:p w14:paraId="65FF3496" w14:textId="77777777" w:rsidR="00EC683B" w:rsidRDefault="00EC683B" w:rsidP="00C9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FD934" w14:textId="77777777" w:rsidR="00EC683B" w:rsidRDefault="00EC683B" w:rsidP="00C96DC4">
      <w:r>
        <w:separator/>
      </w:r>
    </w:p>
  </w:footnote>
  <w:footnote w:type="continuationSeparator" w:id="0">
    <w:p w14:paraId="14AAF61B" w14:textId="77777777" w:rsidR="00EC683B" w:rsidRDefault="00EC683B" w:rsidP="00C9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1763" w14:textId="77777777" w:rsidR="00C96DC4" w:rsidRDefault="00C96DC4" w:rsidP="00C96DC4">
    <w:pPr>
      <w:pStyle w:val="Header"/>
      <w:rPr>
        <w:sz w:val="22"/>
        <w:szCs w:val="22"/>
      </w:rPr>
    </w:pPr>
    <w:r>
      <w:rPr>
        <w:sz w:val="22"/>
        <w:szCs w:val="22"/>
      </w:rPr>
      <w:t>No. 62</w:t>
    </w:r>
    <w:r>
      <w:rPr>
        <w:sz w:val="22"/>
        <w:szCs w:val="22"/>
      </w:rPr>
      <w:tab/>
    </w:r>
    <w:r>
      <w:rPr>
        <w:i/>
        <w:iCs/>
        <w:sz w:val="22"/>
        <w:szCs w:val="22"/>
      </w:rPr>
      <w:t>Pay-roll Tax (Territories) Assessment</w:t>
    </w:r>
    <w:r>
      <w:rPr>
        <w:i/>
        <w:iCs/>
        <w:sz w:val="22"/>
        <w:szCs w:val="22"/>
      </w:rPr>
      <w:tab/>
    </w:r>
    <w:r>
      <w:rPr>
        <w:sz w:val="22"/>
        <w:szCs w:val="22"/>
      </w:rPr>
      <w:t>1978</w:t>
    </w:r>
  </w:p>
  <w:p w14:paraId="2197DADA" w14:textId="77777777" w:rsidR="00C96DC4" w:rsidRDefault="00C96DC4" w:rsidP="00C96DC4">
    <w:pPr>
      <w:pStyle w:val="Header"/>
      <w:spacing w:after="240"/>
      <w:jc w:val="center"/>
    </w:pPr>
    <w:r>
      <w:rPr>
        <w:i/>
        <w:iCs/>
        <w:sz w:val="22"/>
        <w:szCs w:val="22"/>
      </w:rPr>
      <w:t xml:space="preserve">Amendment (No. </w:t>
    </w:r>
    <w:r>
      <w:rPr>
        <w:sz w:val="22"/>
        <w:szCs w:val="2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6497" w14:textId="77777777" w:rsidR="00C96DC4" w:rsidRDefault="00C96DC4" w:rsidP="00C96DC4">
    <w:pPr>
      <w:pStyle w:val="Header"/>
      <w:rPr>
        <w:sz w:val="22"/>
        <w:szCs w:val="22"/>
      </w:rPr>
    </w:pPr>
    <w:r>
      <w:rPr>
        <w:sz w:val="22"/>
        <w:szCs w:val="22"/>
      </w:rPr>
      <w:t>1978</w:t>
    </w:r>
    <w:r>
      <w:rPr>
        <w:sz w:val="22"/>
        <w:szCs w:val="22"/>
      </w:rPr>
      <w:tab/>
    </w:r>
    <w:r>
      <w:rPr>
        <w:i/>
        <w:iCs/>
        <w:sz w:val="22"/>
        <w:szCs w:val="22"/>
      </w:rPr>
      <w:t>Pay-roll Tax (Territories) Assessment</w:t>
    </w:r>
    <w:r>
      <w:rPr>
        <w:i/>
        <w:iCs/>
        <w:sz w:val="22"/>
        <w:szCs w:val="22"/>
      </w:rPr>
      <w:tab/>
    </w:r>
    <w:r>
      <w:rPr>
        <w:sz w:val="22"/>
        <w:szCs w:val="22"/>
      </w:rPr>
      <w:t>No. 62</w:t>
    </w:r>
  </w:p>
  <w:p w14:paraId="1797DFDB" w14:textId="77777777" w:rsidR="00C96DC4" w:rsidRDefault="00C96DC4" w:rsidP="00C96DC4">
    <w:pPr>
      <w:pStyle w:val="Header"/>
      <w:spacing w:after="240"/>
      <w:jc w:val="center"/>
    </w:pPr>
    <w:r>
      <w:rPr>
        <w:i/>
        <w:iCs/>
        <w:sz w:val="22"/>
        <w:szCs w:val="22"/>
      </w:rPr>
      <w:t xml:space="preserve">Amendment (No. </w:t>
    </w:r>
    <w:r>
      <w:rPr>
        <w:sz w:val="22"/>
        <w:szCs w:val="22"/>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9F"/>
    <w:rsid w:val="00054157"/>
    <w:rsid w:val="004265B3"/>
    <w:rsid w:val="004B2098"/>
    <w:rsid w:val="004F58E6"/>
    <w:rsid w:val="00852024"/>
    <w:rsid w:val="00992FDC"/>
    <w:rsid w:val="009B25C4"/>
    <w:rsid w:val="009C58DA"/>
    <w:rsid w:val="00AE21E9"/>
    <w:rsid w:val="00B7249F"/>
    <w:rsid w:val="00BF4516"/>
    <w:rsid w:val="00C96DC4"/>
    <w:rsid w:val="00DA5B8E"/>
    <w:rsid w:val="00E61D7B"/>
    <w:rsid w:val="00EC683B"/>
    <w:rsid w:val="00F3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E53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DC4"/>
    <w:pPr>
      <w:tabs>
        <w:tab w:val="center" w:pos="4680"/>
        <w:tab w:val="right" w:pos="9360"/>
      </w:tabs>
    </w:pPr>
  </w:style>
  <w:style w:type="character" w:customStyle="1" w:styleId="HeaderChar">
    <w:name w:val="Header Char"/>
    <w:basedOn w:val="DefaultParagraphFont"/>
    <w:link w:val="Header"/>
    <w:uiPriority w:val="99"/>
    <w:rsid w:val="00C96DC4"/>
    <w:rPr>
      <w:rFonts w:ascii="Times New Roman" w:hAnsi="Times New Roman" w:cs="Times New Roman"/>
      <w:sz w:val="20"/>
      <w:szCs w:val="20"/>
    </w:rPr>
  </w:style>
  <w:style w:type="paragraph" w:styleId="Footer">
    <w:name w:val="footer"/>
    <w:basedOn w:val="Normal"/>
    <w:link w:val="FooterChar"/>
    <w:uiPriority w:val="99"/>
    <w:unhideWhenUsed/>
    <w:rsid w:val="00C96DC4"/>
    <w:pPr>
      <w:tabs>
        <w:tab w:val="center" w:pos="4680"/>
        <w:tab w:val="right" w:pos="9360"/>
      </w:tabs>
    </w:pPr>
  </w:style>
  <w:style w:type="character" w:customStyle="1" w:styleId="FooterChar">
    <w:name w:val="Footer Char"/>
    <w:basedOn w:val="DefaultParagraphFont"/>
    <w:link w:val="Footer"/>
    <w:uiPriority w:val="99"/>
    <w:rsid w:val="00C96DC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96DC4"/>
    <w:rPr>
      <w:rFonts w:ascii="Tahoma" w:hAnsi="Tahoma" w:cs="Tahoma"/>
      <w:sz w:val="16"/>
      <w:szCs w:val="16"/>
    </w:rPr>
  </w:style>
  <w:style w:type="character" w:customStyle="1" w:styleId="BalloonTextChar">
    <w:name w:val="Balloon Text Char"/>
    <w:basedOn w:val="DefaultParagraphFont"/>
    <w:link w:val="BalloonText"/>
    <w:uiPriority w:val="99"/>
    <w:semiHidden/>
    <w:rsid w:val="00C96DC4"/>
    <w:rPr>
      <w:rFonts w:ascii="Tahoma" w:hAnsi="Tahoma" w:cs="Tahoma"/>
      <w:sz w:val="16"/>
      <w:szCs w:val="16"/>
    </w:rPr>
  </w:style>
  <w:style w:type="character" w:styleId="CommentReference">
    <w:name w:val="annotation reference"/>
    <w:basedOn w:val="DefaultParagraphFont"/>
    <w:uiPriority w:val="99"/>
    <w:semiHidden/>
    <w:unhideWhenUsed/>
    <w:rsid w:val="004B2098"/>
    <w:rPr>
      <w:sz w:val="16"/>
      <w:szCs w:val="16"/>
    </w:rPr>
  </w:style>
  <w:style w:type="paragraph" w:styleId="CommentText">
    <w:name w:val="annotation text"/>
    <w:basedOn w:val="Normal"/>
    <w:link w:val="CommentTextChar"/>
    <w:uiPriority w:val="99"/>
    <w:semiHidden/>
    <w:unhideWhenUsed/>
    <w:rsid w:val="004B2098"/>
  </w:style>
  <w:style w:type="character" w:customStyle="1" w:styleId="CommentTextChar">
    <w:name w:val="Comment Text Char"/>
    <w:basedOn w:val="DefaultParagraphFont"/>
    <w:link w:val="CommentText"/>
    <w:uiPriority w:val="99"/>
    <w:semiHidden/>
    <w:rsid w:val="004B20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098"/>
    <w:rPr>
      <w:b/>
      <w:bCs/>
    </w:rPr>
  </w:style>
  <w:style w:type="character" w:customStyle="1" w:styleId="CommentSubjectChar">
    <w:name w:val="Comment Subject Char"/>
    <w:basedOn w:val="CommentTextChar"/>
    <w:link w:val="CommentSubject"/>
    <w:uiPriority w:val="99"/>
    <w:semiHidden/>
    <w:rsid w:val="004B2098"/>
    <w:rPr>
      <w:rFonts w:ascii="Times New Roman" w:hAnsi="Times New Roman" w:cs="Times New Roman"/>
      <w:b/>
      <w:bCs/>
      <w:sz w:val="20"/>
      <w:szCs w:val="20"/>
    </w:rPr>
  </w:style>
  <w:style w:type="paragraph" w:styleId="Revision">
    <w:name w:val="Revision"/>
    <w:hidden/>
    <w:uiPriority w:val="99"/>
    <w:semiHidden/>
    <w:rsid w:val="009B25C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DC4"/>
    <w:pPr>
      <w:tabs>
        <w:tab w:val="center" w:pos="4680"/>
        <w:tab w:val="right" w:pos="9360"/>
      </w:tabs>
    </w:pPr>
  </w:style>
  <w:style w:type="character" w:customStyle="1" w:styleId="HeaderChar">
    <w:name w:val="Header Char"/>
    <w:basedOn w:val="DefaultParagraphFont"/>
    <w:link w:val="Header"/>
    <w:uiPriority w:val="99"/>
    <w:rsid w:val="00C96DC4"/>
    <w:rPr>
      <w:rFonts w:ascii="Times New Roman" w:hAnsi="Times New Roman" w:cs="Times New Roman"/>
      <w:sz w:val="20"/>
      <w:szCs w:val="20"/>
    </w:rPr>
  </w:style>
  <w:style w:type="paragraph" w:styleId="Footer">
    <w:name w:val="footer"/>
    <w:basedOn w:val="Normal"/>
    <w:link w:val="FooterChar"/>
    <w:uiPriority w:val="99"/>
    <w:unhideWhenUsed/>
    <w:rsid w:val="00C96DC4"/>
    <w:pPr>
      <w:tabs>
        <w:tab w:val="center" w:pos="4680"/>
        <w:tab w:val="right" w:pos="9360"/>
      </w:tabs>
    </w:pPr>
  </w:style>
  <w:style w:type="character" w:customStyle="1" w:styleId="FooterChar">
    <w:name w:val="Footer Char"/>
    <w:basedOn w:val="DefaultParagraphFont"/>
    <w:link w:val="Footer"/>
    <w:uiPriority w:val="99"/>
    <w:rsid w:val="00C96DC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96DC4"/>
    <w:rPr>
      <w:rFonts w:ascii="Tahoma" w:hAnsi="Tahoma" w:cs="Tahoma"/>
      <w:sz w:val="16"/>
      <w:szCs w:val="16"/>
    </w:rPr>
  </w:style>
  <w:style w:type="character" w:customStyle="1" w:styleId="BalloonTextChar">
    <w:name w:val="Balloon Text Char"/>
    <w:basedOn w:val="DefaultParagraphFont"/>
    <w:link w:val="BalloonText"/>
    <w:uiPriority w:val="99"/>
    <w:semiHidden/>
    <w:rsid w:val="00C96DC4"/>
    <w:rPr>
      <w:rFonts w:ascii="Tahoma" w:hAnsi="Tahoma" w:cs="Tahoma"/>
      <w:sz w:val="16"/>
      <w:szCs w:val="16"/>
    </w:rPr>
  </w:style>
  <w:style w:type="character" w:styleId="CommentReference">
    <w:name w:val="annotation reference"/>
    <w:basedOn w:val="DefaultParagraphFont"/>
    <w:uiPriority w:val="99"/>
    <w:semiHidden/>
    <w:unhideWhenUsed/>
    <w:rsid w:val="004B2098"/>
    <w:rPr>
      <w:sz w:val="16"/>
      <w:szCs w:val="16"/>
    </w:rPr>
  </w:style>
  <w:style w:type="paragraph" w:styleId="CommentText">
    <w:name w:val="annotation text"/>
    <w:basedOn w:val="Normal"/>
    <w:link w:val="CommentTextChar"/>
    <w:uiPriority w:val="99"/>
    <w:semiHidden/>
    <w:unhideWhenUsed/>
    <w:rsid w:val="004B2098"/>
  </w:style>
  <w:style w:type="character" w:customStyle="1" w:styleId="CommentTextChar">
    <w:name w:val="Comment Text Char"/>
    <w:basedOn w:val="DefaultParagraphFont"/>
    <w:link w:val="CommentText"/>
    <w:uiPriority w:val="99"/>
    <w:semiHidden/>
    <w:rsid w:val="004B20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098"/>
    <w:rPr>
      <w:b/>
      <w:bCs/>
    </w:rPr>
  </w:style>
  <w:style w:type="character" w:customStyle="1" w:styleId="CommentSubjectChar">
    <w:name w:val="Comment Subject Char"/>
    <w:basedOn w:val="CommentTextChar"/>
    <w:link w:val="CommentSubject"/>
    <w:uiPriority w:val="99"/>
    <w:semiHidden/>
    <w:rsid w:val="004B2098"/>
    <w:rPr>
      <w:rFonts w:ascii="Times New Roman" w:hAnsi="Times New Roman" w:cs="Times New Roman"/>
      <w:b/>
      <w:bCs/>
      <w:sz w:val="20"/>
      <w:szCs w:val="20"/>
    </w:rPr>
  </w:style>
  <w:style w:type="paragraph" w:styleId="Revision">
    <w:name w:val="Revision"/>
    <w:hidden/>
    <w:uiPriority w:val="99"/>
    <w:semiHidden/>
    <w:rsid w:val="009B25C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553">
      <w:bodyDiv w:val="1"/>
      <w:marLeft w:val="0"/>
      <w:marRight w:val="0"/>
      <w:marTop w:val="0"/>
      <w:marBottom w:val="0"/>
      <w:divBdr>
        <w:top w:val="none" w:sz="0" w:space="0" w:color="auto"/>
        <w:left w:val="none" w:sz="0" w:space="0" w:color="auto"/>
        <w:bottom w:val="none" w:sz="0" w:space="0" w:color="auto"/>
        <w:right w:val="none" w:sz="0" w:space="0" w:color="auto"/>
      </w:divBdr>
    </w:div>
    <w:div w:id="346753398">
      <w:bodyDiv w:val="1"/>
      <w:marLeft w:val="0"/>
      <w:marRight w:val="0"/>
      <w:marTop w:val="0"/>
      <w:marBottom w:val="0"/>
      <w:divBdr>
        <w:top w:val="none" w:sz="0" w:space="0" w:color="auto"/>
        <w:left w:val="none" w:sz="0" w:space="0" w:color="auto"/>
        <w:bottom w:val="none" w:sz="0" w:space="0" w:color="auto"/>
        <w:right w:val="none" w:sz="0" w:space="0" w:color="auto"/>
      </w:divBdr>
    </w:div>
    <w:div w:id="348072520">
      <w:bodyDiv w:val="1"/>
      <w:marLeft w:val="0"/>
      <w:marRight w:val="0"/>
      <w:marTop w:val="0"/>
      <w:marBottom w:val="0"/>
      <w:divBdr>
        <w:top w:val="none" w:sz="0" w:space="0" w:color="auto"/>
        <w:left w:val="none" w:sz="0" w:space="0" w:color="auto"/>
        <w:bottom w:val="none" w:sz="0" w:space="0" w:color="auto"/>
        <w:right w:val="none" w:sz="0" w:space="0" w:color="auto"/>
      </w:divBdr>
    </w:div>
    <w:div w:id="435489126">
      <w:bodyDiv w:val="1"/>
      <w:marLeft w:val="0"/>
      <w:marRight w:val="0"/>
      <w:marTop w:val="0"/>
      <w:marBottom w:val="0"/>
      <w:divBdr>
        <w:top w:val="none" w:sz="0" w:space="0" w:color="auto"/>
        <w:left w:val="none" w:sz="0" w:space="0" w:color="auto"/>
        <w:bottom w:val="none" w:sz="0" w:space="0" w:color="auto"/>
        <w:right w:val="none" w:sz="0" w:space="0" w:color="auto"/>
      </w:divBdr>
    </w:div>
    <w:div w:id="449053894">
      <w:bodyDiv w:val="1"/>
      <w:marLeft w:val="0"/>
      <w:marRight w:val="0"/>
      <w:marTop w:val="0"/>
      <w:marBottom w:val="0"/>
      <w:divBdr>
        <w:top w:val="none" w:sz="0" w:space="0" w:color="auto"/>
        <w:left w:val="none" w:sz="0" w:space="0" w:color="auto"/>
        <w:bottom w:val="none" w:sz="0" w:space="0" w:color="auto"/>
        <w:right w:val="none" w:sz="0" w:space="0" w:color="auto"/>
      </w:divBdr>
    </w:div>
    <w:div w:id="484712441">
      <w:bodyDiv w:val="1"/>
      <w:marLeft w:val="0"/>
      <w:marRight w:val="0"/>
      <w:marTop w:val="0"/>
      <w:marBottom w:val="0"/>
      <w:divBdr>
        <w:top w:val="none" w:sz="0" w:space="0" w:color="auto"/>
        <w:left w:val="none" w:sz="0" w:space="0" w:color="auto"/>
        <w:bottom w:val="none" w:sz="0" w:space="0" w:color="auto"/>
        <w:right w:val="none" w:sz="0" w:space="0" w:color="auto"/>
      </w:divBdr>
    </w:div>
    <w:div w:id="915018463">
      <w:bodyDiv w:val="1"/>
      <w:marLeft w:val="0"/>
      <w:marRight w:val="0"/>
      <w:marTop w:val="0"/>
      <w:marBottom w:val="0"/>
      <w:divBdr>
        <w:top w:val="none" w:sz="0" w:space="0" w:color="auto"/>
        <w:left w:val="none" w:sz="0" w:space="0" w:color="auto"/>
        <w:bottom w:val="none" w:sz="0" w:space="0" w:color="auto"/>
        <w:right w:val="none" w:sz="0" w:space="0" w:color="auto"/>
      </w:divBdr>
    </w:div>
    <w:div w:id="1349020021">
      <w:bodyDiv w:val="1"/>
      <w:marLeft w:val="0"/>
      <w:marRight w:val="0"/>
      <w:marTop w:val="0"/>
      <w:marBottom w:val="0"/>
      <w:divBdr>
        <w:top w:val="none" w:sz="0" w:space="0" w:color="auto"/>
        <w:left w:val="none" w:sz="0" w:space="0" w:color="auto"/>
        <w:bottom w:val="none" w:sz="0" w:space="0" w:color="auto"/>
        <w:right w:val="none" w:sz="0" w:space="0" w:color="auto"/>
      </w:divBdr>
    </w:div>
    <w:div w:id="1536692593">
      <w:bodyDiv w:val="1"/>
      <w:marLeft w:val="0"/>
      <w:marRight w:val="0"/>
      <w:marTop w:val="0"/>
      <w:marBottom w:val="0"/>
      <w:divBdr>
        <w:top w:val="none" w:sz="0" w:space="0" w:color="auto"/>
        <w:left w:val="none" w:sz="0" w:space="0" w:color="auto"/>
        <w:bottom w:val="none" w:sz="0" w:space="0" w:color="auto"/>
        <w:right w:val="none" w:sz="0" w:space="0" w:color="auto"/>
      </w:divBdr>
    </w:div>
    <w:div w:id="1661107940">
      <w:bodyDiv w:val="1"/>
      <w:marLeft w:val="0"/>
      <w:marRight w:val="0"/>
      <w:marTop w:val="0"/>
      <w:marBottom w:val="0"/>
      <w:divBdr>
        <w:top w:val="none" w:sz="0" w:space="0" w:color="auto"/>
        <w:left w:val="none" w:sz="0" w:space="0" w:color="auto"/>
        <w:bottom w:val="none" w:sz="0" w:space="0" w:color="auto"/>
        <w:right w:val="none" w:sz="0" w:space="0" w:color="auto"/>
      </w:divBdr>
    </w:div>
    <w:div w:id="1796870110">
      <w:bodyDiv w:val="1"/>
      <w:marLeft w:val="0"/>
      <w:marRight w:val="0"/>
      <w:marTop w:val="0"/>
      <w:marBottom w:val="0"/>
      <w:divBdr>
        <w:top w:val="none" w:sz="0" w:space="0" w:color="auto"/>
        <w:left w:val="none" w:sz="0" w:space="0" w:color="auto"/>
        <w:bottom w:val="none" w:sz="0" w:space="0" w:color="auto"/>
        <w:right w:val="none" w:sz="0" w:space="0" w:color="auto"/>
      </w:divBdr>
    </w:div>
    <w:div w:id="1847204574">
      <w:bodyDiv w:val="1"/>
      <w:marLeft w:val="0"/>
      <w:marRight w:val="0"/>
      <w:marTop w:val="0"/>
      <w:marBottom w:val="0"/>
      <w:divBdr>
        <w:top w:val="none" w:sz="0" w:space="0" w:color="auto"/>
        <w:left w:val="none" w:sz="0" w:space="0" w:color="auto"/>
        <w:bottom w:val="none" w:sz="0" w:space="0" w:color="auto"/>
        <w:right w:val="none" w:sz="0" w:space="0" w:color="auto"/>
      </w:divBdr>
    </w:div>
    <w:div w:id="20541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981</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2018-10-15T22:38:00Z</dcterms:created>
  <dcterms:modified xsi:type="dcterms:W3CDTF">2019-09-15T03:51:00Z</dcterms:modified>
</cp:coreProperties>
</file>