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97" w:rsidRPr="00D97477" w:rsidRDefault="00951462" w:rsidP="009B6B16">
      <w:pPr>
        <w:ind w:left="1440" w:right="1440"/>
        <w:jc w:val="center"/>
        <w:rPr>
          <w:rFonts w:ascii="Times New Roman" w:hAnsi="Times New Roman" w:cs="Times New Roman"/>
          <w:sz w:val="32"/>
        </w:rPr>
      </w:pPr>
      <w:bookmarkStart w:id="0" w:name="bookmark0"/>
      <w:r w:rsidRPr="00D97477">
        <w:rPr>
          <w:rFonts w:ascii="Times New Roman" w:hAnsi="Times New Roman" w:cs="Times New Roman"/>
          <w:b/>
          <w:bCs/>
          <w:sz w:val="32"/>
        </w:rPr>
        <w:t>COMMONWEALTH GRANTS COMMISSION</w:t>
      </w:r>
      <w:r w:rsidR="009B6B16">
        <w:rPr>
          <w:rFonts w:ascii="Times New Roman" w:hAnsi="Times New Roman" w:cs="Times New Roman"/>
          <w:b/>
          <w:bCs/>
          <w:sz w:val="32"/>
        </w:rPr>
        <w:t xml:space="preserve"> </w:t>
      </w:r>
      <w:r w:rsidRPr="00D97477">
        <w:rPr>
          <w:rFonts w:ascii="Times New Roman" w:hAnsi="Times New Roman" w:cs="Times New Roman"/>
          <w:b/>
          <w:bCs/>
          <w:sz w:val="32"/>
        </w:rPr>
        <w:t>AMENDMENT ACT 1977</w:t>
      </w:r>
      <w:bookmarkEnd w:id="0"/>
    </w:p>
    <w:p w:rsidR="00FF3497" w:rsidRPr="00D97477" w:rsidRDefault="00951462" w:rsidP="00D97477">
      <w:pPr>
        <w:spacing w:before="240" w:after="360"/>
        <w:jc w:val="center"/>
        <w:rPr>
          <w:rFonts w:ascii="Times New Roman" w:hAnsi="Times New Roman" w:cs="Times New Roman"/>
          <w:sz w:val="28"/>
        </w:rPr>
      </w:pPr>
      <w:bookmarkStart w:id="1" w:name="bookmark1"/>
      <w:r w:rsidRPr="00D97477">
        <w:rPr>
          <w:rFonts w:ascii="Times New Roman" w:hAnsi="Times New Roman" w:cs="Times New Roman"/>
          <w:b/>
          <w:bCs/>
          <w:sz w:val="28"/>
        </w:rPr>
        <w:t>No. 143 of 1977</w:t>
      </w:r>
      <w:bookmarkEnd w:id="1"/>
    </w:p>
    <w:p w:rsidR="00FF3497" w:rsidRPr="00D9039A" w:rsidRDefault="00951462" w:rsidP="00D9039A">
      <w:pPr>
        <w:jc w:val="both"/>
        <w:rPr>
          <w:rFonts w:ascii="Times New Roman" w:hAnsi="Times New Roman" w:cs="Times New Roman"/>
        </w:rPr>
      </w:pPr>
      <w:r w:rsidRPr="00D9039A">
        <w:rPr>
          <w:rFonts w:ascii="Times New Roman" w:hAnsi="Times New Roman" w:cs="Times New Roman"/>
        </w:rPr>
        <w:t>An Act relating to the membership of the Commonwealth Grants Commission.</w:t>
      </w:r>
    </w:p>
    <w:p w:rsidR="00FF3497" w:rsidRPr="00D9039A" w:rsidRDefault="00951462" w:rsidP="00D360DB">
      <w:pPr>
        <w:spacing w:before="360" w:after="240"/>
        <w:ind w:firstLine="432"/>
        <w:jc w:val="both"/>
        <w:rPr>
          <w:rFonts w:ascii="Times New Roman" w:hAnsi="Times New Roman" w:cs="Times New Roman"/>
        </w:rPr>
      </w:pPr>
      <w:r w:rsidRPr="00D9039A">
        <w:rPr>
          <w:rFonts w:ascii="Times New Roman" w:hAnsi="Times New Roman" w:cs="Times New Roman"/>
        </w:rPr>
        <w:t>BE IT ENACTED by the Queen, and the Senate and House of Representatives of the Commonwealth of Australia, as follows:</w:t>
      </w:r>
    </w:p>
    <w:p w:rsidR="00FF3497" w:rsidRPr="003335B5" w:rsidRDefault="00951462" w:rsidP="003335B5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3335B5">
        <w:rPr>
          <w:rFonts w:ascii="Times New Roman" w:hAnsi="Times New Roman" w:cs="Times New Roman"/>
          <w:b/>
          <w:color w:val="auto"/>
          <w:sz w:val="20"/>
        </w:rPr>
        <w:t>Short title</w:t>
      </w:r>
    </w:p>
    <w:p w:rsidR="00FF3497" w:rsidRPr="00D9039A" w:rsidRDefault="00951462" w:rsidP="003335B5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D9039A">
        <w:rPr>
          <w:rFonts w:ascii="Times New Roman" w:hAnsi="Times New Roman" w:cs="Times New Roman"/>
          <w:b/>
          <w:bCs/>
        </w:rPr>
        <w:t>1.</w:t>
      </w:r>
      <w:r w:rsidR="00894975" w:rsidRPr="00D9039A">
        <w:rPr>
          <w:rFonts w:ascii="Times New Roman" w:hAnsi="Times New Roman" w:cs="Times New Roman"/>
        </w:rPr>
        <w:t xml:space="preserve"> </w:t>
      </w:r>
      <w:r w:rsidRPr="00D9039A">
        <w:rPr>
          <w:rFonts w:ascii="Times New Roman" w:hAnsi="Times New Roman" w:cs="Times New Roman"/>
        </w:rPr>
        <w:t xml:space="preserve">This Act may be cited as the </w:t>
      </w:r>
      <w:r w:rsidRPr="00D9039A">
        <w:rPr>
          <w:rFonts w:ascii="Times New Roman" w:hAnsi="Times New Roman" w:cs="Times New Roman"/>
          <w:i/>
          <w:iCs/>
        </w:rPr>
        <w:t>Commonwealth Grants Commission Amendment Act</w:t>
      </w:r>
      <w:r w:rsidRPr="00D9039A">
        <w:rPr>
          <w:rFonts w:ascii="Times New Roman" w:hAnsi="Times New Roman" w:cs="Times New Roman"/>
        </w:rPr>
        <w:t xml:space="preserve"> 1977.</w:t>
      </w:r>
    </w:p>
    <w:p w:rsidR="00FF3497" w:rsidRPr="003335B5" w:rsidRDefault="00951462" w:rsidP="003335B5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3335B5">
        <w:rPr>
          <w:rFonts w:ascii="Times New Roman" w:hAnsi="Times New Roman" w:cs="Times New Roman"/>
          <w:b/>
          <w:color w:val="auto"/>
          <w:sz w:val="20"/>
        </w:rPr>
        <w:t>Commencement</w:t>
      </w:r>
    </w:p>
    <w:p w:rsidR="00FF3497" w:rsidRPr="00D9039A" w:rsidRDefault="00951462" w:rsidP="003335B5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D9039A">
        <w:rPr>
          <w:rFonts w:ascii="Times New Roman" w:hAnsi="Times New Roman" w:cs="Times New Roman"/>
          <w:b/>
          <w:bCs/>
        </w:rPr>
        <w:t>2.</w:t>
      </w:r>
      <w:r w:rsidR="00894975" w:rsidRPr="00D9039A">
        <w:rPr>
          <w:rFonts w:ascii="Times New Roman" w:hAnsi="Times New Roman" w:cs="Times New Roman"/>
        </w:rPr>
        <w:t xml:space="preserve"> </w:t>
      </w:r>
      <w:r w:rsidRPr="00D9039A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FF3497" w:rsidRPr="003335B5" w:rsidRDefault="00951462" w:rsidP="003335B5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3335B5">
        <w:rPr>
          <w:rFonts w:ascii="Times New Roman" w:hAnsi="Times New Roman" w:cs="Times New Roman"/>
          <w:b/>
          <w:color w:val="auto"/>
          <w:sz w:val="20"/>
        </w:rPr>
        <w:t>Membership of Commission</w:t>
      </w:r>
    </w:p>
    <w:p w:rsidR="00FF3497" w:rsidRPr="00D9039A" w:rsidRDefault="00951462" w:rsidP="003335B5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D9039A">
        <w:rPr>
          <w:rFonts w:ascii="Times New Roman" w:hAnsi="Times New Roman" w:cs="Times New Roman"/>
          <w:b/>
          <w:bCs/>
        </w:rPr>
        <w:t>3.</w:t>
      </w:r>
      <w:r w:rsidR="00894975" w:rsidRPr="00D9039A">
        <w:rPr>
          <w:rFonts w:ascii="Times New Roman" w:hAnsi="Times New Roman" w:cs="Times New Roman"/>
        </w:rPr>
        <w:t xml:space="preserve"> </w:t>
      </w:r>
      <w:r w:rsidRPr="00D9039A">
        <w:rPr>
          <w:rFonts w:ascii="Times New Roman" w:hAnsi="Times New Roman" w:cs="Times New Roman"/>
        </w:rPr>
        <w:t xml:space="preserve">Section 8 of the </w:t>
      </w:r>
      <w:r w:rsidRPr="00D9039A">
        <w:rPr>
          <w:rFonts w:ascii="Times New Roman" w:hAnsi="Times New Roman" w:cs="Times New Roman"/>
          <w:i/>
          <w:iCs/>
        </w:rPr>
        <w:t>Commonwealth Grants Commission Act</w:t>
      </w:r>
      <w:r w:rsidRPr="00D9039A">
        <w:rPr>
          <w:rFonts w:ascii="Times New Roman" w:hAnsi="Times New Roman" w:cs="Times New Roman"/>
        </w:rPr>
        <w:t xml:space="preserve"> 1973 is amended—</w:t>
      </w:r>
    </w:p>
    <w:p w:rsidR="00FF3497" w:rsidRPr="00D9039A" w:rsidRDefault="00951462" w:rsidP="0099231F">
      <w:pPr>
        <w:spacing w:before="60" w:after="60"/>
        <w:ind w:left="792" w:hanging="360"/>
        <w:jc w:val="both"/>
        <w:rPr>
          <w:rFonts w:ascii="Times New Roman" w:hAnsi="Times New Roman" w:cs="Times New Roman"/>
        </w:rPr>
      </w:pPr>
      <w:r w:rsidRPr="00D9039A">
        <w:rPr>
          <w:rFonts w:ascii="Times New Roman" w:hAnsi="Times New Roman" w:cs="Times New Roman"/>
        </w:rPr>
        <w:t>(a)</w:t>
      </w:r>
      <w:r w:rsidR="00894975" w:rsidRPr="00D9039A">
        <w:rPr>
          <w:rFonts w:ascii="Times New Roman" w:hAnsi="Times New Roman" w:cs="Times New Roman"/>
        </w:rPr>
        <w:t xml:space="preserve"> </w:t>
      </w:r>
      <w:r w:rsidRPr="00D9039A">
        <w:rPr>
          <w:rFonts w:ascii="Times New Roman" w:hAnsi="Times New Roman" w:cs="Times New Roman"/>
        </w:rPr>
        <w:t xml:space="preserve">by omitting from sub-section (1) </w:t>
      </w:r>
      <w:r w:rsidR="00D9039A">
        <w:rPr>
          <w:rFonts w:ascii="Times New Roman" w:hAnsi="Times New Roman" w:cs="Times New Roman"/>
        </w:rPr>
        <w:t>“</w:t>
      </w:r>
      <w:r w:rsidRPr="00D9039A">
        <w:rPr>
          <w:rFonts w:ascii="Times New Roman" w:hAnsi="Times New Roman" w:cs="Times New Roman"/>
        </w:rPr>
        <w:t>not less than four or more than seven</w:t>
      </w:r>
      <w:r w:rsidR="00D9039A">
        <w:rPr>
          <w:rFonts w:ascii="Times New Roman" w:hAnsi="Times New Roman" w:cs="Times New Roman"/>
        </w:rPr>
        <w:t>”</w:t>
      </w:r>
      <w:r w:rsidRPr="00D9039A">
        <w:rPr>
          <w:rFonts w:ascii="Times New Roman" w:hAnsi="Times New Roman" w:cs="Times New Roman"/>
        </w:rPr>
        <w:t xml:space="preserve"> and substituting </w:t>
      </w:r>
      <w:r w:rsidR="00D9039A">
        <w:rPr>
          <w:rFonts w:ascii="Times New Roman" w:hAnsi="Times New Roman" w:cs="Times New Roman"/>
        </w:rPr>
        <w:t>“</w:t>
      </w:r>
      <w:r w:rsidRPr="00D9039A">
        <w:rPr>
          <w:rFonts w:ascii="Times New Roman" w:hAnsi="Times New Roman" w:cs="Times New Roman"/>
        </w:rPr>
        <w:t>not less than two or more than four</w:t>
      </w:r>
      <w:r w:rsidR="00D9039A">
        <w:rPr>
          <w:rFonts w:ascii="Times New Roman" w:hAnsi="Times New Roman" w:cs="Times New Roman"/>
        </w:rPr>
        <w:t>”</w:t>
      </w:r>
      <w:r w:rsidRPr="00D9039A">
        <w:rPr>
          <w:rFonts w:ascii="Times New Roman" w:hAnsi="Times New Roman" w:cs="Times New Roman"/>
        </w:rPr>
        <w:t>; and</w:t>
      </w:r>
    </w:p>
    <w:p w:rsidR="00FF3497" w:rsidRPr="00D9039A" w:rsidRDefault="00951462" w:rsidP="0099231F">
      <w:pPr>
        <w:spacing w:before="60" w:after="60"/>
        <w:ind w:left="792" w:hanging="360"/>
        <w:jc w:val="both"/>
        <w:rPr>
          <w:rFonts w:ascii="Times New Roman" w:hAnsi="Times New Roman" w:cs="Times New Roman"/>
        </w:rPr>
      </w:pPr>
      <w:r w:rsidRPr="00D9039A">
        <w:rPr>
          <w:rFonts w:ascii="Times New Roman" w:hAnsi="Times New Roman" w:cs="Times New Roman"/>
        </w:rPr>
        <w:t>(b)</w:t>
      </w:r>
      <w:r w:rsidR="00894975" w:rsidRPr="00D9039A">
        <w:rPr>
          <w:rFonts w:ascii="Times New Roman" w:hAnsi="Times New Roman" w:cs="Times New Roman"/>
        </w:rPr>
        <w:t xml:space="preserve"> </w:t>
      </w:r>
      <w:r w:rsidRPr="00D9039A">
        <w:rPr>
          <w:rFonts w:ascii="Times New Roman" w:hAnsi="Times New Roman" w:cs="Times New Roman"/>
        </w:rPr>
        <w:t xml:space="preserve">by omitting from paragraph (b) of sub-section (6) </w:t>
      </w:r>
      <w:r w:rsidR="00D9039A">
        <w:rPr>
          <w:rFonts w:ascii="Times New Roman" w:hAnsi="Times New Roman" w:cs="Times New Roman"/>
        </w:rPr>
        <w:t>“</w:t>
      </w:r>
      <w:r w:rsidRPr="00D9039A">
        <w:rPr>
          <w:rFonts w:ascii="Times New Roman" w:hAnsi="Times New Roman" w:cs="Times New Roman"/>
        </w:rPr>
        <w:t>the number of members falling below four</w:t>
      </w:r>
      <w:r w:rsidR="00D9039A">
        <w:rPr>
          <w:rFonts w:ascii="Times New Roman" w:hAnsi="Times New Roman" w:cs="Times New Roman"/>
        </w:rPr>
        <w:t>”</w:t>
      </w:r>
      <w:r w:rsidRPr="00D9039A">
        <w:rPr>
          <w:rFonts w:ascii="Times New Roman" w:hAnsi="Times New Roman" w:cs="Times New Roman"/>
        </w:rPr>
        <w:t xml:space="preserve"> and substituting </w:t>
      </w:r>
      <w:r w:rsidR="00D9039A">
        <w:rPr>
          <w:rFonts w:ascii="Times New Roman" w:hAnsi="Times New Roman" w:cs="Times New Roman"/>
        </w:rPr>
        <w:t>“</w:t>
      </w:r>
      <w:r w:rsidRPr="00D9039A">
        <w:rPr>
          <w:rFonts w:ascii="Times New Roman" w:hAnsi="Times New Roman" w:cs="Times New Roman"/>
        </w:rPr>
        <w:t>the number of other members falling below two</w:t>
      </w:r>
      <w:r w:rsidR="00D9039A">
        <w:rPr>
          <w:rFonts w:ascii="Times New Roman" w:hAnsi="Times New Roman" w:cs="Times New Roman"/>
        </w:rPr>
        <w:t>”</w:t>
      </w:r>
      <w:r w:rsidRPr="00D9039A">
        <w:rPr>
          <w:rFonts w:ascii="Times New Roman" w:hAnsi="Times New Roman" w:cs="Times New Roman"/>
        </w:rPr>
        <w:t>.</w:t>
      </w:r>
    </w:p>
    <w:p w:rsidR="00FF3497" w:rsidRPr="00D9039A" w:rsidRDefault="00520041" w:rsidP="003B008C">
      <w:pPr>
        <w:spacing w:before="7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val="en-IN" w:eastAsia="en-IN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25pt;margin-top:15.15pt;width:488.7pt;height:0;z-index:251658240" o:connectortype="straight" strokeweight="1.5pt"/>
        </w:pict>
      </w:r>
      <w:bookmarkStart w:id="2" w:name="_GoBack"/>
      <w:bookmarkEnd w:id="2"/>
    </w:p>
    <w:sectPr w:rsidR="00FF3497" w:rsidRPr="00D9039A" w:rsidSect="00D9039A">
      <w:type w:val="continuous"/>
      <w:pgSz w:w="11909" w:h="18000"/>
      <w:pgMar w:top="1080" w:right="1080" w:bottom="1080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E8" w:rsidRDefault="003705E8" w:rsidP="00FF3497">
      <w:r>
        <w:separator/>
      </w:r>
    </w:p>
  </w:endnote>
  <w:endnote w:type="continuationSeparator" w:id="0">
    <w:p w:rsidR="003705E8" w:rsidRDefault="003705E8" w:rsidP="00FF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E8" w:rsidRDefault="003705E8"/>
  </w:footnote>
  <w:footnote w:type="continuationSeparator" w:id="0">
    <w:p w:rsidR="003705E8" w:rsidRDefault="003705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markup="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F3497"/>
    <w:rsid w:val="00005791"/>
    <w:rsid w:val="003335B5"/>
    <w:rsid w:val="003705E8"/>
    <w:rsid w:val="003B008C"/>
    <w:rsid w:val="00520041"/>
    <w:rsid w:val="00894975"/>
    <w:rsid w:val="00951462"/>
    <w:rsid w:val="0099231F"/>
    <w:rsid w:val="009B6B16"/>
    <w:rsid w:val="00AE1BB4"/>
    <w:rsid w:val="00C74C75"/>
    <w:rsid w:val="00D360DB"/>
    <w:rsid w:val="00D9039A"/>
    <w:rsid w:val="00D97477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349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3497"/>
    <w:rPr>
      <w:color w:val="0066CC"/>
      <w:u w:val="single"/>
    </w:rPr>
  </w:style>
  <w:style w:type="paragraph" w:styleId="Revision">
    <w:name w:val="Revision"/>
    <w:hidden/>
    <w:uiPriority w:val="99"/>
    <w:semiHidden/>
    <w:rsid w:val="003B008C"/>
    <w:pPr>
      <w:widowControl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08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8C"/>
    <w:rPr>
      <w:rFonts w:ascii="Tahoma" w:hAnsi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16</cp:revision>
  <dcterms:created xsi:type="dcterms:W3CDTF">2018-03-06T11:26:00Z</dcterms:created>
  <dcterms:modified xsi:type="dcterms:W3CDTF">2019-09-04T01:43:00Z</dcterms:modified>
</cp:coreProperties>
</file>