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39958" w14:textId="77777777" w:rsidR="00CF68A4" w:rsidRPr="000C6765" w:rsidRDefault="00E378E9" w:rsidP="000C6765">
      <w:pPr>
        <w:ind w:left="1152" w:right="1152"/>
        <w:jc w:val="center"/>
        <w:rPr>
          <w:rFonts w:ascii="Times New Roman" w:hAnsi="Times New Roman" w:cs="Times New Roman"/>
          <w:sz w:val="32"/>
        </w:rPr>
      </w:pPr>
      <w:bookmarkStart w:id="0" w:name="bookmark0"/>
      <w:r w:rsidRPr="000C6765">
        <w:rPr>
          <w:rFonts w:ascii="Times New Roman" w:hAnsi="Times New Roman" w:cs="Times New Roman"/>
          <w:b/>
          <w:bCs/>
          <w:sz w:val="32"/>
        </w:rPr>
        <w:t>LIVE-STOCK SLAUGHTER LEVY COLLECTION</w:t>
      </w:r>
      <w:r w:rsidR="000C6765" w:rsidRPr="000C6765">
        <w:rPr>
          <w:rFonts w:ascii="Times New Roman" w:hAnsi="Times New Roman" w:cs="Times New Roman"/>
          <w:b/>
          <w:bCs/>
          <w:sz w:val="32"/>
        </w:rPr>
        <w:t xml:space="preserve"> </w:t>
      </w:r>
      <w:r w:rsidRPr="000C6765">
        <w:rPr>
          <w:rFonts w:ascii="Times New Roman" w:hAnsi="Times New Roman" w:cs="Times New Roman"/>
          <w:b/>
          <w:bCs/>
          <w:sz w:val="32"/>
        </w:rPr>
        <w:t>AMENDMENT ACT 1977</w:t>
      </w:r>
      <w:bookmarkEnd w:id="0"/>
    </w:p>
    <w:p w14:paraId="35FE839C" w14:textId="77777777" w:rsidR="00CF68A4" w:rsidRPr="000C6765" w:rsidRDefault="00E378E9" w:rsidP="001C4B27">
      <w:pPr>
        <w:shd w:val="clear" w:color="auto" w:fill="FFFFFF"/>
        <w:autoSpaceDE w:val="0"/>
        <w:autoSpaceDN w:val="0"/>
        <w:adjustRightInd w:val="0"/>
        <w:spacing w:before="360" w:after="360"/>
        <w:jc w:val="center"/>
        <w:rPr>
          <w:rFonts w:ascii="Times New Roman" w:hAnsi="Times New Roman" w:cs="Times New Roman"/>
          <w:sz w:val="28"/>
        </w:rPr>
      </w:pPr>
      <w:bookmarkStart w:id="1" w:name="bookmark1"/>
      <w:r w:rsidRPr="000C6765">
        <w:rPr>
          <w:rFonts w:ascii="Times New Roman" w:hAnsi="Times New Roman" w:cs="Times New Roman"/>
          <w:b/>
          <w:bCs/>
          <w:sz w:val="28"/>
        </w:rPr>
        <w:t>No. 71 of 1977</w:t>
      </w:r>
      <w:bookmarkEnd w:id="1"/>
    </w:p>
    <w:p w14:paraId="000BCBD2" w14:textId="77777777" w:rsidR="00CF68A4" w:rsidRPr="00E64C9D" w:rsidRDefault="00E378E9" w:rsidP="001C4B27">
      <w:pPr>
        <w:shd w:val="clear" w:color="auto" w:fill="FFFFFF"/>
        <w:autoSpaceDE w:val="0"/>
        <w:autoSpaceDN w:val="0"/>
        <w:adjustRightInd w:val="0"/>
        <w:spacing w:after="400"/>
        <w:jc w:val="both"/>
        <w:rPr>
          <w:rFonts w:ascii="Times New Roman" w:hAnsi="Times New Roman" w:cs="Times New Roman"/>
        </w:rPr>
      </w:pPr>
      <w:r w:rsidRPr="00E64C9D">
        <w:rPr>
          <w:rFonts w:ascii="Times New Roman" w:hAnsi="Times New Roman" w:cs="Times New Roman"/>
        </w:rPr>
        <w:t xml:space="preserve">An Act to amend the </w:t>
      </w:r>
      <w:r w:rsidRPr="00E64C9D">
        <w:rPr>
          <w:rFonts w:ascii="Times New Roman" w:hAnsi="Times New Roman" w:cs="Times New Roman"/>
          <w:i/>
          <w:iCs/>
        </w:rPr>
        <w:t>Live-stock Slaughter Levy Collection Act</w:t>
      </w:r>
      <w:r w:rsidRPr="00E64C9D">
        <w:rPr>
          <w:rFonts w:ascii="Times New Roman" w:hAnsi="Times New Roman" w:cs="Times New Roman"/>
        </w:rPr>
        <w:t xml:space="preserve"> 1964.</w:t>
      </w:r>
    </w:p>
    <w:p w14:paraId="5F96EA17" w14:textId="77777777" w:rsidR="00CF68A4" w:rsidRPr="00E64C9D" w:rsidRDefault="00E378E9" w:rsidP="00875836">
      <w:pPr>
        <w:spacing w:after="60"/>
        <w:ind w:firstLine="432"/>
        <w:jc w:val="both"/>
        <w:rPr>
          <w:rFonts w:ascii="Times New Roman" w:hAnsi="Times New Roman" w:cs="Times New Roman"/>
        </w:rPr>
      </w:pPr>
      <w:r w:rsidRPr="00E64C9D">
        <w:rPr>
          <w:rFonts w:ascii="Times New Roman" w:hAnsi="Times New Roman" w:cs="Times New Roman"/>
        </w:rPr>
        <w:t>BE IT ENACTED by the Queen, and the Senate and House of Representatives of the Commonwealth of Australia, as follows: —</w:t>
      </w:r>
    </w:p>
    <w:p w14:paraId="3B9F540A" w14:textId="77777777" w:rsidR="00CF68A4" w:rsidRPr="00875836" w:rsidRDefault="00E378E9" w:rsidP="00875836">
      <w:pPr>
        <w:spacing w:before="120" w:after="60"/>
        <w:jc w:val="both"/>
        <w:rPr>
          <w:rFonts w:ascii="Times New Roman" w:hAnsi="Times New Roman" w:cs="Times New Roman"/>
          <w:b/>
          <w:sz w:val="20"/>
        </w:rPr>
      </w:pPr>
      <w:r w:rsidRPr="00875836">
        <w:rPr>
          <w:rFonts w:ascii="Times New Roman" w:hAnsi="Times New Roman" w:cs="Times New Roman"/>
          <w:b/>
          <w:sz w:val="20"/>
        </w:rPr>
        <w:t>Short title, &amp;c.</w:t>
      </w:r>
    </w:p>
    <w:p w14:paraId="6A67E962" w14:textId="1A9C0833" w:rsidR="00CF68A4" w:rsidRPr="00E64C9D" w:rsidRDefault="00E378E9" w:rsidP="00875836">
      <w:pPr>
        <w:spacing w:after="60"/>
        <w:ind w:firstLine="432"/>
        <w:jc w:val="both"/>
        <w:rPr>
          <w:rFonts w:ascii="Times New Roman" w:hAnsi="Times New Roman" w:cs="Times New Roman"/>
        </w:rPr>
      </w:pPr>
      <w:r w:rsidRPr="00E64C9D">
        <w:rPr>
          <w:rFonts w:ascii="Times New Roman" w:hAnsi="Times New Roman" w:cs="Times New Roman"/>
          <w:b/>
          <w:bCs/>
        </w:rPr>
        <w:t>1.</w:t>
      </w:r>
      <w:r w:rsidR="00CB41F4" w:rsidRPr="00E64C9D">
        <w:rPr>
          <w:rFonts w:ascii="Times New Roman" w:hAnsi="Times New Roman" w:cs="Times New Roman"/>
        </w:rPr>
        <w:t xml:space="preserve"> </w:t>
      </w:r>
      <w:r w:rsidRPr="00E64C9D">
        <w:rPr>
          <w:rFonts w:ascii="Times New Roman" w:hAnsi="Times New Roman" w:cs="Times New Roman"/>
        </w:rPr>
        <w:t xml:space="preserve">(1) This Act may be cited as the </w:t>
      </w:r>
      <w:r w:rsidRPr="00E64C9D">
        <w:rPr>
          <w:rFonts w:ascii="Times New Roman" w:hAnsi="Times New Roman" w:cs="Times New Roman"/>
          <w:i/>
          <w:iCs/>
        </w:rPr>
        <w:t>Live-stock Slaughter Levy Collection Amendment Act</w:t>
      </w:r>
      <w:r w:rsidRPr="00E64C9D">
        <w:rPr>
          <w:rFonts w:ascii="Times New Roman" w:hAnsi="Times New Roman" w:cs="Times New Roman"/>
        </w:rPr>
        <w:t xml:space="preserve"> 1977.</w:t>
      </w:r>
    </w:p>
    <w:p w14:paraId="2F714811" w14:textId="77777777" w:rsidR="00CF68A4" w:rsidRPr="00E64C9D" w:rsidRDefault="00E378E9" w:rsidP="00875836">
      <w:pPr>
        <w:spacing w:after="60"/>
        <w:ind w:firstLine="432"/>
        <w:jc w:val="both"/>
        <w:rPr>
          <w:rFonts w:ascii="Times New Roman" w:hAnsi="Times New Roman" w:cs="Times New Roman"/>
        </w:rPr>
      </w:pPr>
      <w:r w:rsidRPr="00E64C9D">
        <w:rPr>
          <w:rFonts w:ascii="Times New Roman" w:hAnsi="Times New Roman" w:cs="Times New Roman"/>
        </w:rPr>
        <w:t xml:space="preserve">(2) The </w:t>
      </w:r>
      <w:r w:rsidRPr="00E64C9D">
        <w:rPr>
          <w:rFonts w:ascii="Times New Roman" w:hAnsi="Times New Roman" w:cs="Times New Roman"/>
          <w:i/>
          <w:iCs/>
        </w:rPr>
        <w:t>Live-stock Slaughter Levy Collection Act</w:t>
      </w:r>
      <w:r w:rsidRPr="00E64C9D">
        <w:rPr>
          <w:rFonts w:ascii="Times New Roman" w:hAnsi="Times New Roman" w:cs="Times New Roman"/>
        </w:rPr>
        <w:t xml:space="preserve"> 1964</w:t>
      </w:r>
      <w:r w:rsidRPr="00E64C9D">
        <w:rPr>
          <w:rFonts w:ascii="Times New Roman" w:hAnsi="Times New Roman" w:cs="Times New Roman"/>
          <w:vertAlign w:val="superscript"/>
        </w:rPr>
        <w:t>2</w:t>
      </w:r>
      <w:r w:rsidRPr="00E64C9D">
        <w:rPr>
          <w:rFonts w:ascii="Times New Roman" w:hAnsi="Times New Roman" w:cs="Times New Roman"/>
        </w:rPr>
        <w:t xml:space="preserve"> is in this Act referred to as the Principal Act.</w:t>
      </w:r>
    </w:p>
    <w:p w14:paraId="27E68A7F" w14:textId="77777777" w:rsidR="00CF68A4" w:rsidRPr="00875836" w:rsidRDefault="00E378E9" w:rsidP="00875836">
      <w:pPr>
        <w:spacing w:before="120" w:after="60"/>
        <w:jc w:val="both"/>
        <w:rPr>
          <w:rFonts w:ascii="Times New Roman" w:hAnsi="Times New Roman" w:cs="Times New Roman"/>
          <w:b/>
          <w:sz w:val="20"/>
        </w:rPr>
      </w:pPr>
      <w:r w:rsidRPr="00875836">
        <w:rPr>
          <w:rFonts w:ascii="Times New Roman" w:hAnsi="Times New Roman" w:cs="Times New Roman"/>
          <w:b/>
          <w:sz w:val="20"/>
        </w:rPr>
        <w:t>Commencement.</w:t>
      </w:r>
    </w:p>
    <w:p w14:paraId="525BE734" w14:textId="6EF35295" w:rsidR="00CF68A4" w:rsidRPr="00E64C9D" w:rsidRDefault="00E378E9" w:rsidP="00875836">
      <w:pPr>
        <w:spacing w:after="60"/>
        <w:ind w:firstLine="432"/>
        <w:jc w:val="both"/>
        <w:rPr>
          <w:rFonts w:ascii="Times New Roman" w:hAnsi="Times New Roman" w:cs="Times New Roman"/>
        </w:rPr>
      </w:pPr>
      <w:r w:rsidRPr="00E64C9D">
        <w:rPr>
          <w:rFonts w:ascii="Times New Roman" w:hAnsi="Times New Roman" w:cs="Times New Roman"/>
          <w:b/>
          <w:bCs/>
        </w:rPr>
        <w:t>2.</w:t>
      </w:r>
      <w:r w:rsidR="00CB41F4" w:rsidRPr="00E64C9D">
        <w:rPr>
          <w:rFonts w:ascii="Times New Roman" w:hAnsi="Times New Roman" w:cs="Times New Roman"/>
        </w:rPr>
        <w:t xml:space="preserve"> </w:t>
      </w:r>
      <w:r w:rsidRPr="00E64C9D">
        <w:rPr>
          <w:rFonts w:ascii="Times New Roman" w:hAnsi="Times New Roman" w:cs="Times New Roman"/>
        </w:rPr>
        <w:t>(1) Subject to sub-section (2), this Act shall come into operation on the day on which it receives the Royal Assent.</w:t>
      </w:r>
    </w:p>
    <w:p w14:paraId="2AC19128" w14:textId="07B417F7" w:rsidR="00CF68A4" w:rsidRPr="00E64C9D" w:rsidRDefault="00E378E9" w:rsidP="00875836">
      <w:pPr>
        <w:spacing w:after="60"/>
        <w:ind w:firstLine="432"/>
        <w:jc w:val="both"/>
        <w:rPr>
          <w:rFonts w:ascii="Times New Roman" w:hAnsi="Times New Roman" w:cs="Times New Roman"/>
        </w:rPr>
      </w:pPr>
      <w:r w:rsidRPr="00E64C9D">
        <w:rPr>
          <w:rFonts w:ascii="Times New Roman" w:hAnsi="Times New Roman" w:cs="Times New Roman"/>
        </w:rPr>
        <w:t xml:space="preserve">(2) </w:t>
      </w:r>
      <w:bookmarkStart w:id="2" w:name="_GoBack"/>
      <w:r w:rsidRPr="00E64C9D">
        <w:rPr>
          <w:rFonts w:ascii="Times New Roman" w:hAnsi="Times New Roman" w:cs="Times New Roman"/>
        </w:rPr>
        <w:t xml:space="preserve">Section 6 shall come into operation on the date fixed by Proclamation under sub-section 2(1) of the </w:t>
      </w:r>
      <w:r w:rsidRPr="00E64C9D">
        <w:rPr>
          <w:rFonts w:ascii="Times New Roman" w:hAnsi="Times New Roman" w:cs="Times New Roman"/>
          <w:i/>
          <w:iCs/>
        </w:rPr>
        <w:t>Live-stock Slaughter Levy Amendment Act</w:t>
      </w:r>
      <w:r w:rsidRPr="00E64C9D">
        <w:rPr>
          <w:rFonts w:ascii="Times New Roman" w:hAnsi="Times New Roman" w:cs="Times New Roman"/>
        </w:rPr>
        <w:t xml:space="preserve"> 1977.</w:t>
      </w:r>
      <w:bookmarkEnd w:id="2"/>
    </w:p>
    <w:p w14:paraId="5EEA6826" w14:textId="09AEF5E9" w:rsidR="00CF68A4" w:rsidRPr="00E64C9D" w:rsidRDefault="00E378E9" w:rsidP="00875836">
      <w:pPr>
        <w:spacing w:after="60"/>
        <w:ind w:firstLine="432"/>
        <w:jc w:val="both"/>
        <w:rPr>
          <w:rFonts w:ascii="Times New Roman" w:hAnsi="Times New Roman" w:cs="Times New Roman"/>
        </w:rPr>
      </w:pPr>
      <w:r w:rsidRPr="00E64C9D">
        <w:rPr>
          <w:rFonts w:ascii="Times New Roman" w:hAnsi="Times New Roman" w:cs="Times New Roman"/>
          <w:b/>
          <w:bCs/>
        </w:rPr>
        <w:t>3.</w:t>
      </w:r>
      <w:r w:rsidR="00CB41F4" w:rsidRPr="00E64C9D">
        <w:rPr>
          <w:rFonts w:ascii="Times New Roman" w:hAnsi="Times New Roman" w:cs="Times New Roman"/>
        </w:rPr>
        <w:t xml:space="preserve"> </w:t>
      </w:r>
      <w:r w:rsidRPr="00E64C9D">
        <w:rPr>
          <w:rFonts w:ascii="Times New Roman" w:hAnsi="Times New Roman" w:cs="Times New Roman"/>
        </w:rPr>
        <w:t xml:space="preserve">Sections 4 and 5 of the Principal Act are repealed and the </w:t>
      </w:r>
      <w:r w:rsidR="00432D85">
        <w:rPr>
          <w:rFonts w:ascii="Times New Roman" w:hAnsi="Times New Roman" w:cs="Times New Roman"/>
        </w:rPr>
        <w:t>following sections substituted:</w:t>
      </w:r>
      <w:r w:rsidRPr="00E64C9D">
        <w:rPr>
          <w:rFonts w:ascii="Times New Roman" w:hAnsi="Times New Roman" w:cs="Times New Roman"/>
        </w:rPr>
        <w:t>—</w:t>
      </w:r>
    </w:p>
    <w:p w14:paraId="61AA519E" w14:textId="77777777" w:rsidR="00CF68A4" w:rsidRPr="00875836" w:rsidRDefault="00E378E9" w:rsidP="00875836">
      <w:pPr>
        <w:spacing w:before="120" w:after="60"/>
        <w:jc w:val="both"/>
        <w:rPr>
          <w:rFonts w:ascii="Times New Roman" w:hAnsi="Times New Roman" w:cs="Times New Roman"/>
          <w:b/>
          <w:sz w:val="20"/>
        </w:rPr>
      </w:pPr>
      <w:r w:rsidRPr="00875836">
        <w:rPr>
          <w:rFonts w:ascii="Times New Roman" w:hAnsi="Times New Roman" w:cs="Times New Roman"/>
          <w:b/>
          <w:sz w:val="20"/>
        </w:rPr>
        <w:t>Interpretation.</w:t>
      </w:r>
    </w:p>
    <w:p w14:paraId="5E0A161B" w14:textId="77777777" w:rsidR="00CF68A4" w:rsidRPr="00E64C9D" w:rsidRDefault="00E378E9" w:rsidP="00875836">
      <w:pPr>
        <w:spacing w:after="60"/>
        <w:ind w:firstLine="432"/>
        <w:jc w:val="both"/>
        <w:rPr>
          <w:rFonts w:ascii="Times New Roman" w:hAnsi="Times New Roman" w:cs="Times New Roman"/>
        </w:rPr>
      </w:pPr>
      <w:r w:rsidRPr="00E64C9D">
        <w:rPr>
          <w:rFonts w:ascii="Times New Roman" w:hAnsi="Times New Roman" w:cs="Times New Roman"/>
        </w:rPr>
        <w:t xml:space="preserve">“4. In this Act, unless the contrary intention appears, “levy” means levy imposed by the </w:t>
      </w:r>
      <w:r w:rsidRPr="00E64C9D">
        <w:rPr>
          <w:rFonts w:ascii="Times New Roman" w:hAnsi="Times New Roman" w:cs="Times New Roman"/>
          <w:i/>
          <w:iCs/>
        </w:rPr>
        <w:t>Live-stock Slaughter Levy Act</w:t>
      </w:r>
      <w:r w:rsidRPr="00E64C9D">
        <w:rPr>
          <w:rFonts w:ascii="Times New Roman" w:hAnsi="Times New Roman" w:cs="Times New Roman"/>
        </w:rPr>
        <w:t xml:space="preserve"> 1964.</w:t>
      </w:r>
    </w:p>
    <w:p w14:paraId="43FEDF60" w14:textId="77777777" w:rsidR="00CF68A4" w:rsidRPr="00875836" w:rsidRDefault="00E378E9" w:rsidP="00875836">
      <w:pPr>
        <w:spacing w:before="120" w:after="60"/>
        <w:jc w:val="both"/>
        <w:rPr>
          <w:rFonts w:ascii="Times New Roman" w:hAnsi="Times New Roman" w:cs="Times New Roman"/>
          <w:b/>
          <w:sz w:val="20"/>
        </w:rPr>
      </w:pPr>
      <w:r w:rsidRPr="00875836">
        <w:rPr>
          <w:rFonts w:ascii="Times New Roman" w:hAnsi="Times New Roman" w:cs="Times New Roman"/>
          <w:b/>
          <w:sz w:val="20"/>
        </w:rPr>
        <w:t>Act to bind Crown.</w:t>
      </w:r>
    </w:p>
    <w:p w14:paraId="23CC505A" w14:textId="77777777" w:rsidR="00CF68A4" w:rsidRPr="00E64C9D" w:rsidRDefault="00E378E9" w:rsidP="00875836">
      <w:pPr>
        <w:spacing w:after="60"/>
        <w:ind w:firstLine="432"/>
        <w:jc w:val="both"/>
        <w:rPr>
          <w:rFonts w:ascii="Times New Roman" w:hAnsi="Times New Roman" w:cs="Times New Roman"/>
        </w:rPr>
      </w:pPr>
      <w:r w:rsidRPr="00E64C9D">
        <w:rPr>
          <w:rFonts w:ascii="Times New Roman" w:hAnsi="Times New Roman" w:cs="Times New Roman"/>
        </w:rPr>
        <w:t>“5. This Act binds the Crown in right of a State.”.</w:t>
      </w:r>
    </w:p>
    <w:p w14:paraId="70334470" w14:textId="77777777" w:rsidR="00CF68A4" w:rsidRPr="00875836" w:rsidRDefault="00E378E9" w:rsidP="00875836">
      <w:pPr>
        <w:spacing w:before="120" w:after="60"/>
        <w:jc w:val="both"/>
        <w:rPr>
          <w:rFonts w:ascii="Times New Roman" w:hAnsi="Times New Roman" w:cs="Times New Roman"/>
          <w:b/>
          <w:sz w:val="20"/>
        </w:rPr>
      </w:pPr>
      <w:r w:rsidRPr="00875836">
        <w:rPr>
          <w:rFonts w:ascii="Times New Roman" w:hAnsi="Times New Roman" w:cs="Times New Roman"/>
          <w:b/>
          <w:sz w:val="20"/>
        </w:rPr>
        <w:t>Penalty for non-payment.</w:t>
      </w:r>
    </w:p>
    <w:p w14:paraId="79D58248" w14:textId="77777777" w:rsidR="00CF68A4" w:rsidRPr="00E64C9D" w:rsidRDefault="00E378E9" w:rsidP="00875836">
      <w:pPr>
        <w:spacing w:after="60"/>
        <w:ind w:firstLine="432"/>
        <w:jc w:val="both"/>
        <w:rPr>
          <w:rFonts w:ascii="Times New Roman" w:hAnsi="Times New Roman" w:cs="Times New Roman"/>
        </w:rPr>
      </w:pPr>
      <w:r w:rsidRPr="00E64C9D">
        <w:rPr>
          <w:rFonts w:ascii="Times New Roman" w:hAnsi="Times New Roman" w:cs="Times New Roman"/>
          <w:b/>
          <w:bCs/>
        </w:rPr>
        <w:t>4.</w:t>
      </w:r>
      <w:r w:rsidR="00CB41F4" w:rsidRPr="00E64C9D">
        <w:rPr>
          <w:rFonts w:ascii="Times New Roman" w:hAnsi="Times New Roman" w:cs="Times New Roman"/>
          <w:b/>
          <w:bCs/>
        </w:rPr>
        <w:t xml:space="preserve"> </w:t>
      </w:r>
      <w:r w:rsidRPr="00E64C9D">
        <w:rPr>
          <w:rFonts w:ascii="Times New Roman" w:hAnsi="Times New Roman" w:cs="Times New Roman"/>
        </w:rPr>
        <w:t>Section 9 of the Principal Act is amended by omitting sub-section (3) and substituting the following sub-sections: —</w:t>
      </w:r>
    </w:p>
    <w:p w14:paraId="0EF3FF44" w14:textId="77777777" w:rsidR="00CF68A4" w:rsidRPr="00E64C9D" w:rsidRDefault="00E378E9" w:rsidP="00875836">
      <w:pPr>
        <w:spacing w:after="60"/>
        <w:ind w:firstLine="432"/>
        <w:jc w:val="both"/>
        <w:rPr>
          <w:rFonts w:ascii="Times New Roman" w:hAnsi="Times New Roman" w:cs="Times New Roman"/>
        </w:rPr>
      </w:pPr>
      <w:r w:rsidRPr="00E64C9D">
        <w:rPr>
          <w:rFonts w:ascii="Times New Roman" w:hAnsi="Times New Roman" w:cs="Times New Roman"/>
        </w:rPr>
        <w:t>“(3) The Minister or, subject to sub-section (4), a person authorized, in writing, by the Minister for the purposes of this section, may, in a particular case, for a reason that the Minister or the authorized person, as the case may be, in his discretion, thinks sufficient, remit the whole or a part of an amount payable under this section.</w:t>
      </w:r>
    </w:p>
    <w:p w14:paraId="419497F7" w14:textId="77777777" w:rsidR="00875836" w:rsidRDefault="00E378E9" w:rsidP="00875836">
      <w:pPr>
        <w:spacing w:after="60"/>
        <w:ind w:firstLine="432"/>
        <w:jc w:val="both"/>
        <w:rPr>
          <w:rFonts w:ascii="Times New Roman" w:hAnsi="Times New Roman" w:cs="Times New Roman"/>
        </w:rPr>
      </w:pPr>
      <w:r w:rsidRPr="00E64C9D">
        <w:rPr>
          <w:rFonts w:ascii="Times New Roman" w:hAnsi="Times New Roman" w:cs="Times New Roman"/>
        </w:rPr>
        <w:t>“(4) A remission granted under sub-section (3) by a person authorized by the Minister for the purposes of this section shall not exceed $100.”.</w:t>
      </w:r>
    </w:p>
    <w:p w14:paraId="3A2E4D80" w14:textId="77777777" w:rsidR="00CF68A4" w:rsidRPr="001E6448" w:rsidRDefault="00E378E9" w:rsidP="001E6448">
      <w:pPr>
        <w:spacing w:before="120" w:after="60"/>
        <w:jc w:val="both"/>
        <w:rPr>
          <w:rFonts w:ascii="Times New Roman" w:hAnsi="Times New Roman" w:cs="Times New Roman"/>
          <w:b/>
          <w:sz w:val="20"/>
        </w:rPr>
      </w:pPr>
      <w:r w:rsidRPr="001E6448">
        <w:rPr>
          <w:rFonts w:ascii="Times New Roman" w:hAnsi="Times New Roman" w:cs="Times New Roman"/>
          <w:b/>
          <w:sz w:val="20"/>
        </w:rPr>
        <w:t>Deduction of levy from purchase price payable by slaughterers.</w:t>
      </w:r>
    </w:p>
    <w:p w14:paraId="1D5FFCFF" w14:textId="77777777" w:rsidR="00CF68A4" w:rsidRPr="00E64C9D" w:rsidRDefault="00E378E9" w:rsidP="001E6448">
      <w:pPr>
        <w:spacing w:after="60"/>
        <w:ind w:firstLine="432"/>
        <w:jc w:val="both"/>
        <w:rPr>
          <w:rFonts w:ascii="Times New Roman" w:hAnsi="Times New Roman" w:cs="Times New Roman"/>
        </w:rPr>
      </w:pPr>
      <w:r w:rsidRPr="00E64C9D">
        <w:rPr>
          <w:rFonts w:ascii="Times New Roman" w:hAnsi="Times New Roman" w:cs="Times New Roman"/>
          <w:b/>
          <w:bCs/>
        </w:rPr>
        <w:t>5.</w:t>
      </w:r>
      <w:r w:rsidR="00CB41F4" w:rsidRPr="00E64C9D">
        <w:rPr>
          <w:rFonts w:ascii="Times New Roman" w:hAnsi="Times New Roman" w:cs="Times New Roman"/>
        </w:rPr>
        <w:t xml:space="preserve"> </w:t>
      </w:r>
      <w:r w:rsidRPr="00E64C9D">
        <w:rPr>
          <w:rFonts w:ascii="Times New Roman" w:hAnsi="Times New Roman" w:cs="Times New Roman"/>
        </w:rPr>
        <w:t>(1) Section 10 of the Principal Act is repealed.</w:t>
      </w:r>
    </w:p>
    <w:p w14:paraId="06797FC8" w14:textId="77777777" w:rsidR="00CF68A4" w:rsidRPr="00E64C9D" w:rsidRDefault="00E378E9" w:rsidP="001E6448">
      <w:pPr>
        <w:spacing w:after="60"/>
        <w:ind w:firstLine="432"/>
        <w:jc w:val="both"/>
        <w:rPr>
          <w:rFonts w:ascii="Times New Roman" w:hAnsi="Times New Roman" w:cs="Times New Roman"/>
        </w:rPr>
      </w:pPr>
      <w:r w:rsidRPr="00E64C9D">
        <w:rPr>
          <w:rFonts w:ascii="Times New Roman" w:hAnsi="Times New Roman" w:cs="Times New Roman"/>
        </w:rPr>
        <w:t>(2) Notwithstanding the repeal effected by sub-section (1), section 10 of the Principal Act continues to apply, on and after the date of commencement of this section, in respect of any contract to which, immediately before that date, that section had applied.</w:t>
      </w:r>
    </w:p>
    <w:p w14:paraId="7E27D785" w14:textId="77777777" w:rsidR="00CF68A4" w:rsidRPr="001E6448" w:rsidRDefault="00E378E9" w:rsidP="001E6448">
      <w:pPr>
        <w:spacing w:before="120" w:after="60"/>
        <w:jc w:val="both"/>
        <w:rPr>
          <w:rFonts w:ascii="Times New Roman" w:hAnsi="Times New Roman" w:cs="Times New Roman"/>
          <w:b/>
          <w:sz w:val="20"/>
        </w:rPr>
      </w:pPr>
      <w:r w:rsidRPr="001E6448">
        <w:rPr>
          <w:rFonts w:ascii="Times New Roman" w:hAnsi="Times New Roman" w:cs="Times New Roman"/>
          <w:b/>
          <w:sz w:val="20"/>
        </w:rPr>
        <w:t>Payments into National Cattle Disease Eradication Trust Account.</w:t>
      </w:r>
    </w:p>
    <w:p w14:paraId="59840E8A" w14:textId="16C2113B" w:rsidR="00CF68A4" w:rsidRPr="00E64C9D" w:rsidRDefault="00E378E9" w:rsidP="001E6448">
      <w:pPr>
        <w:spacing w:after="60"/>
        <w:ind w:firstLine="432"/>
        <w:jc w:val="both"/>
        <w:rPr>
          <w:rFonts w:ascii="Times New Roman" w:hAnsi="Times New Roman" w:cs="Times New Roman"/>
        </w:rPr>
      </w:pPr>
      <w:r w:rsidRPr="00E64C9D">
        <w:rPr>
          <w:rFonts w:ascii="Times New Roman" w:hAnsi="Times New Roman" w:cs="Times New Roman"/>
          <w:b/>
          <w:bCs/>
        </w:rPr>
        <w:t>6.</w:t>
      </w:r>
      <w:r w:rsidR="00CB41F4" w:rsidRPr="00E64C9D">
        <w:rPr>
          <w:rFonts w:ascii="Times New Roman" w:hAnsi="Times New Roman" w:cs="Times New Roman"/>
        </w:rPr>
        <w:t xml:space="preserve"> </w:t>
      </w:r>
      <w:r w:rsidRPr="00E64C9D">
        <w:rPr>
          <w:rFonts w:ascii="Times New Roman" w:hAnsi="Times New Roman" w:cs="Times New Roman"/>
        </w:rPr>
        <w:t>Section 10</w:t>
      </w:r>
      <w:r w:rsidR="00432D85">
        <w:rPr>
          <w:rFonts w:ascii="Times New Roman" w:hAnsi="Times New Roman" w:cs="Times New Roman"/>
          <w:smallCaps/>
        </w:rPr>
        <w:t>b</w:t>
      </w:r>
      <w:r w:rsidRPr="00E64C9D">
        <w:rPr>
          <w:rFonts w:ascii="Times New Roman" w:hAnsi="Times New Roman" w:cs="Times New Roman"/>
        </w:rPr>
        <w:t xml:space="preserve"> of the Principal Act is amended—</w:t>
      </w:r>
    </w:p>
    <w:p w14:paraId="3A2E9C79" w14:textId="47DA6050" w:rsidR="00CF68A4" w:rsidRPr="00E64C9D" w:rsidRDefault="00E378E9" w:rsidP="001E6448">
      <w:pPr>
        <w:spacing w:after="60"/>
        <w:ind w:left="720" w:hanging="288"/>
        <w:jc w:val="both"/>
        <w:rPr>
          <w:rFonts w:ascii="Times New Roman" w:hAnsi="Times New Roman" w:cs="Times New Roman"/>
        </w:rPr>
      </w:pPr>
      <w:r w:rsidRPr="00E64C9D">
        <w:rPr>
          <w:rFonts w:ascii="Times New Roman" w:hAnsi="Times New Roman" w:cs="Times New Roman"/>
        </w:rPr>
        <w:t>(a)</w:t>
      </w:r>
      <w:r w:rsidR="00CB41F4" w:rsidRPr="00E64C9D">
        <w:rPr>
          <w:rFonts w:ascii="Times New Roman" w:hAnsi="Times New Roman" w:cs="Times New Roman"/>
        </w:rPr>
        <w:t xml:space="preserve"> </w:t>
      </w:r>
      <w:r w:rsidRPr="00E64C9D">
        <w:rPr>
          <w:rFonts w:ascii="Times New Roman" w:hAnsi="Times New Roman" w:cs="Times New Roman"/>
        </w:rPr>
        <w:t xml:space="preserve">by omitting from paragraph (a) of sub-section (1) the words “paragraph 6(1)(d) of the </w:t>
      </w:r>
      <w:r w:rsidRPr="00E64C9D">
        <w:rPr>
          <w:rFonts w:ascii="Times New Roman" w:hAnsi="Times New Roman" w:cs="Times New Roman"/>
          <w:i/>
          <w:iCs/>
        </w:rPr>
        <w:t xml:space="preserve">Live-stock Slaughter Levy Act </w:t>
      </w:r>
      <w:r w:rsidRPr="00E64C9D">
        <w:rPr>
          <w:rFonts w:ascii="Times New Roman" w:hAnsi="Times New Roman" w:cs="Times New Roman"/>
        </w:rPr>
        <w:t>1964-1976” and subst</w:t>
      </w:r>
      <w:r w:rsidR="00432D85">
        <w:rPr>
          <w:rFonts w:ascii="Times New Roman" w:hAnsi="Times New Roman" w:cs="Times New Roman"/>
        </w:rPr>
        <w:t>ituting the words “paragraphs 6(1)</w:t>
      </w:r>
      <w:r w:rsidRPr="00E64C9D">
        <w:rPr>
          <w:rFonts w:ascii="Times New Roman" w:hAnsi="Times New Roman" w:cs="Times New Roman"/>
        </w:rPr>
        <w:t>(d) and 6</w:t>
      </w:r>
      <w:r w:rsidR="00432D85">
        <w:rPr>
          <w:rFonts w:ascii="Times New Roman" w:hAnsi="Times New Roman" w:cs="Times New Roman"/>
          <w:smallCaps/>
        </w:rPr>
        <w:t>c</w:t>
      </w:r>
      <w:r w:rsidRPr="00E64C9D">
        <w:rPr>
          <w:rFonts w:ascii="Times New Roman" w:hAnsi="Times New Roman" w:cs="Times New Roman"/>
        </w:rPr>
        <w:t xml:space="preserve">(1)(d) of the </w:t>
      </w:r>
      <w:r w:rsidRPr="00E64C9D">
        <w:rPr>
          <w:rFonts w:ascii="Times New Roman" w:hAnsi="Times New Roman" w:cs="Times New Roman"/>
          <w:i/>
          <w:iCs/>
        </w:rPr>
        <w:t>Live-stock Slaughter Levy Act</w:t>
      </w:r>
      <w:r w:rsidRPr="00E64C9D">
        <w:rPr>
          <w:rFonts w:ascii="Times New Roman" w:hAnsi="Times New Roman" w:cs="Times New Roman"/>
        </w:rPr>
        <w:t xml:space="preserve"> 1964”;</w:t>
      </w:r>
    </w:p>
    <w:p w14:paraId="2935ADB8" w14:textId="50407235" w:rsidR="00CF68A4" w:rsidRPr="00E64C9D" w:rsidRDefault="00E378E9" w:rsidP="001E6448">
      <w:pPr>
        <w:spacing w:after="60"/>
        <w:ind w:left="720" w:hanging="288"/>
        <w:jc w:val="both"/>
        <w:rPr>
          <w:rFonts w:ascii="Times New Roman" w:hAnsi="Times New Roman" w:cs="Times New Roman"/>
        </w:rPr>
      </w:pPr>
      <w:r w:rsidRPr="00E64C9D">
        <w:rPr>
          <w:rFonts w:ascii="Times New Roman" w:hAnsi="Times New Roman" w:cs="Times New Roman"/>
        </w:rPr>
        <w:t>(b)</w:t>
      </w:r>
      <w:r w:rsidR="00CB41F4" w:rsidRPr="00E64C9D">
        <w:rPr>
          <w:rFonts w:ascii="Times New Roman" w:hAnsi="Times New Roman" w:cs="Times New Roman"/>
        </w:rPr>
        <w:t xml:space="preserve"> </w:t>
      </w:r>
      <w:r w:rsidRPr="00E64C9D">
        <w:rPr>
          <w:rFonts w:ascii="Times New Roman" w:hAnsi="Times New Roman" w:cs="Times New Roman"/>
        </w:rPr>
        <w:t>by inserting after paragraph (a) of sub-section (1) the following paragraph:—</w:t>
      </w:r>
    </w:p>
    <w:p w14:paraId="0B562491" w14:textId="5D1518B1" w:rsidR="00CF68A4" w:rsidRPr="00E64C9D" w:rsidRDefault="00E378E9" w:rsidP="001E6448">
      <w:pPr>
        <w:spacing w:after="60"/>
        <w:ind w:left="1152" w:hanging="288"/>
        <w:jc w:val="both"/>
        <w:rPr>
          <w:rFonts w:ascii="Times New Roman" w:hAnsi="Times New Roman" w:cs="Times New Roman"/>
        </w:rPr>
      </w:pPr>
      <w:r w:rsidRPr="00E64C9D">
        <w:rPr>
          <w:rFonts w:ascii="Times New Roman" w:hAnsi="Times New Roman" w:cs="Times New Roman"/>
        </w:rPr>
        <w:t xml:space="preserve">“(aa) amounts equal to the amounts of charge received by the Commonwealth by virtue of paragraphs 7(1)(c) and 10(1)(c) of the </w:t>
      </w:r>
      <w:r w:rsidRPr="00E64C9D">
        <w:rPr>
          <w:rFonts w:ascii="Times New Roman" w:hAnsi="Times New Roman" w:cs="Times New Roman"/>
          <w:i/>
          <w:iCs/>
        </w:rPr>
        <w:t xml:space="preserve">Live-stock Export Charge Act </w:t>
      </w:r>
      <w:r w:rsidRPr="00E64C9D">
        <w:rPr>
          <w:rFonts w:ascii="Times New Roman" w:hAnsi="Times New Roman" w:cs="Times New Roman"/>
        </w:rPr>
        <w:t>1977;”; and</w:t>
      </w:r>
    </w:p>
    <w:p w14:paraId="02C5956A" w14:textId="620761D1" w:rsidR="00CF68A4" w:rsidRPr="00E64C9D" w:rsidRDefault="00E378E9" w:rsidP="001E6448">
      <w:pPr>
        <w:spacing w:after="60"/>
        <w:ind w:left="720" w:hanging="288"/>
        <w:jc w:val="both"/>
        <w:rPr>
          <w:rFonts w:ascii="Times New Roman" w:hAnsi="Times New Roman" w:cs="Times New Roman"/>
        </w:rPr>
      </w:pPr>
      <w:r w:rsidRPr="00E64C9D">
        <w:rPr>
          <w:rFonts w:ascii="Times New Roman" w:hAnsi="Times New Roman" w:cs="Times New Roman"/>
        </w:rPr>
        <w:t>(c)</w:t>
      </w:r>
      <w:r w:rsidR="00CB41F4" w:rsidRPr="00E64C9D">
        <w:rPr>
          <w:rFonts w:ascii="Times New Roman" w:hAnsi="Times New Roman" w:cs="Times New Roman"/>
        </w:rPr>
        <w:t xml:space="preserve"> </w:t>
      </w:r>
      <w:r w:rsidRPr="00E64C9D">
        <w:rPr>
          <w:rFonts w:ascii="Times New Roman" w:hAnsi="Times New Roman" w:cs="Times New Roman"/>
        </w:rPr>
        <w:t>by omitting from sub-section (2) the words “of paragraph (1)(a)” and substituting the words “of paragraphs (1)(a) and (aa)”.</w:t>
      </w:r>
    </w:p>
    <w:p w14:paraId="2AA3A0FD" w14:textId="77777777" w:rsidR="00432D85" w:rsidRDefault="00432D85">
      <w:pPr>
        <w:rPr>
          <w:rFonts w:ascii="Times New Roman" w:hAnsi="Times New Roman" w:cs="Times New Roman"/>
          <w:b/>
          <w:sz w:val="20"/>
        </w:rPr>
      </w:pPr>
      <w:r>
        <w:rPr>
          <w:rFonts w:ascii="Times New Roman" w:hAnsi="Times New Roman" w:cs="Times New Roman"/>
          <w:b/>
          <w:sz w:val="20"/>
        </w:rPr>
        <w:br w:type="page"/>
      </w:r>
    </w:p>
    <w:p w14:paraId="7101A29A" w14:textId="536A2894" w:rsidR="00CF68A4" w:rsidRPr="001E6448" w:rsidRDefault="00E378E9" w:rsidP="001E6448">
      <w:pPr>
        <w:spacing w:before="120" w:after="60"/>
        <w:jc w:val="both"/>
        <w:rPr>
          <w:rFonts w:ascii="Times New Roman" w:hAnsi="Times New Roman" w:cs="Times New Roman"/>
          <w:b/>
          <w:sz w:val="20"/>
        </w:rPr>
      </w:pPr>
      <w:r w:rsidRPr="001E6448">
        <w:rPr>
          <w:rFonts w:ascii="Times New Roman" w:hAnsi="Times New Roman" w:cs="Times New Roman"/>
          <w:b/>
          <w:sz w:val="20"/>
        </w:rPr>
        <w:lastRenderedPageBreak/>
        <w:t>Repeal of sections 11, 12 and 13.</w:t>
      </w:r>
    </w:p>
    <w:p w14:paraId="66C7D665" w14:textId="77777777" w:rsidR="00CF68A4" w:rsidRPr="00E64C9D" w:rsidRDefault="00E378E9" w:rsidP="001E6448">
      <w:pPr>
        <w:spacing w:after="60"/>
        <w:ind w:firstLine="432"/>
        <w:jc w:val="both"/>
        <w:rPr>
          <w:rFonts w:ascii="Times New Roman" w:hAnsi="Times New Roman" w:cs="Times New Roman"/>
        </w:rPr>
      </w:pPr>
      <w:r w:rsidRPr="00E64C9D">
        <w:rPr>
          <w:rFonts w:ascii="Times New Roman" w:hAnsi="Times New Roman" w:cs="Times New Roman"/>
          <w:b/>
          <w:bCs/>
        </w:rPr>
        <w:t>7.</w:t>
      </w:r>
      <w:r w:rsidR="00CB41F4" w:rsidRPr="00E64C9D">
        <w:rPr>
          <w:rFonts w:ascii="Times New Roman" w:hAnsi="Times New Roman" w:cs="Times New Roman"/>
        </w:rPr>
        <w:t xml:space="preserve"> </w:t>
      </w:r>
      <w:r w:rsidRPr="00E64C9D">
        <w:rPr>
          <w:rFonts w:ascii="Times New Roman" w:hAnsi="Times New Roman" w:cs="Times New Roman"/>
        </w:rPr>
        <w:t>(1) Sections 11, 12 and 13 of the Principal Act are repealed.</w:t>
      </w:r>
    </w:p>
    <w:p w14:paraId="1B78D98E" w14:textId="77777777" w:rsidR="00CF68A4" w:rsidRPr="00E64C9D" w:rsidRDefault="00E378E9" w:rsidP="001E6448">
      <w:pPr>
        <w:spacing w:after="60"/>
        <w:ind w:firstLine="432"/>
        <w:jc w:val="both"/>
        <w:rPr>
          <w:rFonts w:ascii="Times New Roman" w:hAnsi="Times New Roman" w:cs="Times New Roman"/>
        </w:rPr>
      </w:pPr>
      <w:r w:rsidRPr="00E64C9D">
        <w:rPr>
          <w:rFonts w:ascii="Times New Roman" w:hAnsi="Times New Roman" w:cs="Times New Roman"/>
        </w:rPr>
        <w:t>(2) Notwithstanding the repeal effected by sub-section (1), section 13 of the Principal Act continues to apply, on and after the date of commencement of this section, in relation to any proceedings in respect of an offence against section 12 of the Principal Act, including proceedings in respect of such an offence that are instituted on or after that date.</w:t>
      </w:r>
    </w:p>
    <w:p w14:paraId="063ECF8B" w14:textId="77777777" w:rsidR="00CF68A4" w:rsidRPr="001E6448" w:rsidRDefault="00E378E9" w:rsidP="001E6448">
      <w:pPr>
        <w:spacing w:before="120" w:after="60"/>
        <w:jc w:val="both"/>
        <w:rPr>
          <w:rFonts w:ascii="Times New Roman" w:hAnsi="Times New Roman" w:cs="Times New Roman"/>
          <w:b/>
          <w:sz w:val="20"/>
        </w:rPr>
      </w:pPr>
      <w:r w:rsidRPr="001E6448">
        <w:rPr>
          <w:rFonts w:ascii="Times New Roman" w:hAnsi="Times New Roman" w:cs="Times New Roman"/>
          <w:b/>
          <w:sz w:val="20"/>
        </w:rPr>
        <w:t>Access to books, &amp;c.</w:t>
      </w:r>
    </w:p>
    <w:p w14:paraId="32ACA864" w14:textId="77777777" w:rsidR="00CF68A4" w:rsidRPr="00E64C9D" w:rsidRDefault="00E378E9" w:rsidP="001E6448">
      <w:pPr>
        <w:spacing w:after="60"/>
        <w:ind w:firstLine="432"/>
        <w:jc w:val="both"/>
        <w:rPr>
          <w:rFonts w:ascii="Times New Roman" w:hAnsi="Times New Roman" w:cs="Times New Roman"/>
        </w:rPr>
      </w:pPr>
      <w:r w:rsidRPr="00E64C9D">
        <w:rPr>
          <w:rFonts w:ascii="Times New Roman" w:hAnsi="Times New Roman" w:cs="Times New Roman"/>
          <w:b/>
          <w:bCs/>
        </w:rPr>
        <w:t>8.</w:t>
      </w:r>
      <w:r w:rsidR="00CB41F4" w:rsidRPr="00E64C9D">
        <w:rPr>
          <w:rFonts w:ascii="Times New Roman" w:hAnsi="Times New Roman" w:cs="Times New Roman"/>
        </w:rPr>
        <w:t xml:space="preserve"> </w:t>
      </w:r>
      <w:r w:rsidRPr="00E64C9D">
        <w:rPr>
          <w:rFonts w:ascii="Times New Roman" w:hAnsi="Times New Roman" w:cs="Times New Roman"/>
        </w:rPr>
        <w:t>Section 15 of the Principal Act is amended by omitting the words—</w:t>
      </w:r>
    </w:p>
    <w:p w14:paraId="24C4D434" w14:textId="77777777" w:rsidR="00CF68A4" w:rsidRPr="00E64C9D" w:rsidRDefault="00E378E9" w:rsidP="001E6448">
      <w:pPr>
        <w:spacing w:after="60"/>
        <w:ind w:left="720" w:hanging="288"/>
        <w:jc w:val="both"/>
        <w:rPr>
          <w:rFonts w:ascii="Times New Roman" w:hAnsi="Times New Roman" w:cs="Times New Roman"/>
        </w:rPr>
      </w:pPr>
      <w:r w:rsidRPr="00E64C9D">
        <w:rPr>
          <w:rFonts w:ascii="Times New Roman" w:hAnsi="Times New Roman" w:cs="Times New Roman"/>
        </w:rPr>
        <w:t>“Penalty: $100.”</w:t>
      </w:r>
    </w:p>
    <w:p w14:paraId="2E0D9A7F" w14:textId="77777777" w:rsidR="00CF68A4" w:rsidRPr="00E64C9D" w:rsidRDefault="00E378E9" w:rsidP="00E64C9D">
      <w:pPr>
        <w:jc w:val="both"/>
        <w:rPr>
          <w:rFonts w:ascii="Times New Roman" w:hAnsi="Times New Roman" w:cs="Times New Roman"/>
        </w:rPr>
      </w:pPr>
      <w:r w:rsidRPr="00E64C9D">
        <w:rPr>
          <w:rFonts w:ascii="Times New Roman" w:hAnsi="Times New Roman" w:cs="Times New Roman"/>
        </w:rPr>
        <w:t>and substituting the words—</w:t>
      </w:r>
    </w:p>
    <w:p w14:paraId="5AECB82D" w14:textId="77777777" w:rsidR="00CF68A4" w:rsidRPr="00E64C9D" w:rsidRDefault="00E378E9" w:rsidP="001E6448">
      <w:pPr>
        <w:spacing w:after="60"/>
        <w:ind w:left="720" w:hanging="288"/>
        <w:jc w:val="both"/>
        <w:rPr>
          <w:rFonts w:ascii="Times New Roman" w:hAnsi="Times New Roman" w:cs="Times New Roman"/>
        </w:rPr>
      </w:pPr>
      <w:r w:rsidRPr="00E64C9D">
        <w:rPr>
          <w:rFonts w:ascii="Times New Roman" w:hAnsi="Times New Roman" w:cs="Times New Roman"/>
        </w:rPr>
        <w:t>“Penalty: $200.”.</w:t>
      </w:r>
    </w:p>
    <w:p w14:paraId="46627F79" w14:textId="77777777" w:rsidR="00CF68A4" w:rsidRPr="001E6448" w:rsidRDefault="00E378E9" w:rsidP="001E6448">
      <w:pPr>
        <w:spacing w:before="120" w:after="60"/>
        <w:jc w:val="both"/>
        <w:rPr>
          <w:rFonts w:ascii="Times New Roman" w:hAnsi="Times New Roman" w:cs="Times New Roman"/>
          <w:b/>
          <w:sz w:val="20"/>
        </w:rPr>
      </w:pPr>
      <w:r w:rsidRPr="001E6448">
        <w:rPr>
          <w:rFonts w:ascii="Times New Roman" w:hAnsi="Times New Roman" w:cs="Times New Roman"/>
          <w:b/>
          <w:sz w:val="20"/>
        </w:rPr>
        <w:t>Regulations.</w:t>
      </w:r>
    </w:p>
    <w:p w14:paraId="4BC118BA" w14:textId="77777777" w:rsidR="00CF68A4" w:rsidRPr="00E64C9D" w:rsidRDefault="00E378E9" w:rsidP="001E6448">
      <w:pPr>
        <w:spacing w:after="60"/>
        <w:ind w:firstLine="432"/>
        <w:jc w:val="both"/>
        <w:rPr>
          <w:rFonts w:ascii="Times New Roman" w:hAnsi="Times New Roman" w:cs="Times New Roman"/>
        </w:rPr>
      </w:pPr>
      <w:r w:rsidRPr="00E64C9D">
        <w:rPr>
          <w:rFonts w:ascii="Times New Roman" w:hAnsi="Times New Roman" w:cs="Times New Roman"/>
          <w:b/>
          <w:bCs/>
        </w:rPr>
        <w:t>9.</w:t>
      </w:r>
      <w:r w:rsidR="00CB41F4" w:rsidRPr="00E64C9D">
        <w:rPr>
          <w:rFonts w:ascii="Times New Roman" w:hAnsi="Times New Roman" w:cs="Times New Roman"/>
        </w:rPr>
        <w:t xml:space="preserve"> </w:t>
      </w:r>
      <w:r w:rsidRPr="00E64C9D">
        <w:rPr>
          <w:rFonts w:ascii="Times New Roman" w:hAnsi="Times New Roman" w:cs="Times New Roman"/>
        </w:rPr>
        <w:t>Section 16 of the Principal Act is amended by omitting from paragraph (b) the words “the Secretary” and substituting the words “such persons as are prescribed</w:t>
      </w:r>
      <w:r w:rsidR="00CB41F4" w:rsidRPr="00E64C9D">
        <w:rPr>
          <w:rFonts w:ascii="Times New Roman" w:hAnsi="Times New Roman" w:cs="Times New Roman"/>
        </w:rPr>
        <w:t>”</w:t>
      </w:r>
      <w:r w:rsidRPr="00E64C9D">
        <w:rPr>
          <w:rFonts w:ascii="Times New Roman" w:hAnsi="Times New Roman" w:cs="Times New Roman"/>
        </w:rPr>
        <w:t>.</w:t>
      </w:r>
    </w:p>
    <w:p w14:paraId="1800D52A" w14:textId="1FA16DDA" w:rsidR="00CF68A4" w:rsidRPr="00E64C9D" w:rsidRDefault="001E6448" w:rsidP="00432D85">
      <w:pPr>
        <w:spacing w:before="6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72FE626E" wp14:editId="2412FC51">
                <wp:simplePos x="0" y="0"/>
                <wp:positionH relativeFrom="column">
                  <wp:posOffset>-44450</wp:posOffset>
                </wp:positionH>
                <wp:positionV relativeFrom="paragraph">
                  <wp:posOffset>144145</wp:posOffset>
                </wp:positionV>
                <wp:extent cx="62801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28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163E4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1.35pt" to="49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" strokecolor="black [3040]"/>
            </w:pict>
          </mc:Fallback>
        </mc:AlternateContent>
      </w:r>
    </w:p>
    <w:sectPr w:rsidR="00CF68A4" w:rsidRPr="00E64C9D" w:rsidSect="006D57E3">
      <w:headerReference w:type="even" r:id="rId7"/>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E41F36" w15:done="0"/>
  <w15:commentEx w15:paraId="2069C4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E41F36" w16cid:durableId="1F65A9CF"/>
  <w16cid:commentId w16cid:paraId="2069C40C" w16cid:durableId="1F65A9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69DBD" w14:textId="77777777" w:rsidR="00586E7A" w:rsidRDefault="00586E7A" w:rsidP="00CF68A4">
      <w:r>
        <w:separator/>
      </w:r>
    </w:p>
  </w:endnote>
  <w:endnote w:type="continuationSeparator" w:id="0">
    <w:p w14:paraId="6F13EB12" w14:textId="77777777" w:rsidR="00586E7A" w:rsidRDefault="00586E7A" w:rsidP="00CF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AE460" w14:textId="77777777" w:rsidR="00586E7A" w:rsidRDefault="00586E7A"/>
  </w:footnote>
  <w:footnote w:type="continuationSeparator" w:id="0">
    <w:p w14:paraId="63EF5166" w14:textId="77777777" w:rsidR="00586E7A" w:rsidRDefault="00586E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6FF90" w14:textId="77777777" w:rsidR="006D57E3" w:rsidRPr="006D57E3" w:rsidRDefault="006D57E3" w:rsidP="006D57E3">
    <w:pPr>
      <w:pStyle w:val="Header"/>
      <w:tabs>
        <w:tab w:val="clear" w:pos="4680"/>
        <w:tab w:val="clear" w:pos="9360"/>
        <w:tab w:val="center" w:pos="5130"/>
        <w:tab w:val="right" w:pos="9630"/>
      </w:tabs>
      <w:rPr>
        <w:sz w:val="22"/>
      </w:rPr>
    </w:pPr>
    <w:r w:rsidRPr="006D57E3">
      <w:rPr>
        <w:rFonts w:ascii="Times New Roman" w:hAnsi="Times New Roman" w:cs="Times New Roman"/>
        <w:color w:val="auto"/>
        <w:sz w:val="22"/>
        <w:szCs w:val="20"/>
        <w:lang w:bidi="ar-SA"/>
      </w:rPr>
      <w:t>No. 71</w:t>
    </w:r>
    <w:r w:rsidRPr="006D57E3">
      <w:rPr>
        <w:rFonts w:ascii="Times New Roman" w:hAnsi="Times New Roman" w:cs="Times New Roman"/>
        <w:color w:val="auto"/>
        <w:sz w:val="22"/>
        <w:szCs w:val="20"/>
        <w:lang w:bidi="ar-SA"/>
      </w:rPr>
      <w:tab/>
    </w:r>
    <w:r w:rsidRPr="006D57E3">
      <w:rPr>
        <w:rFonts w:ascii="Times New Roman" w:hAnsi="Times New Roman" w:cs="Times New Roman"/>
        <w:i/>
        <w:iCs/>
        <w:color w:val="auto"/>
        <w:sz w:val="22"/>
        <w:szCs w:val="20"/>
        <w:lang w:bidi="ar-SA"/>
      </w:rPr>
      <w:t>Live-stock Slaughter Levy Collection Amendment</w:t>
    </w:r>
    <w:r w:rsidRPr="006D57E3">
      <w:rPr>
        <w:rFonts w:ascii="Times New Roman" w:hAnsi="Times New Roman" w:cs="Times New Roman"/>
        <w:iCs/>
        <w:color w:val="auto"/>
        <w:sz w:val="22"/>
        <w:szCs w:val="20"/>
        <w:lang w:bidi="ar-SA"/>
      </w:rPr>
      <w:tab/>
      <w:t>1977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A4"/>
    <w:rsid w:val="000C6765"/>
    <w:rsid w:val="00153B6D"/>
    <w:rsid w:val="001B5ECD"/>
    <w:rsid w:val="001C4B27"/>
    <w:rsid w:val="001E6448"/>
    <w:rsid w:val="00432D85"/>
    <w:rsid w:val="00586E7A"/>
    <w:rsid w:val="00685D1A"/>
    <w:rsid w:val="006D57E3"/>
    <w:rsid w:val="00875836"/>
    <w:rsid w:val="00A9599B"/>
    <w:rsid w:val="00CB41F4"/>
    <w:rsid w:val="00CF68A4"/>
    <w:rsid w:val="00E378E9"/>
    <w:rsid w:val="00E6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68A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68A4"/>
    <w:rPr>
      <w:color w:val="0066CC"/>
      <w:u w:val="single"/>
    </w:rPr>
  </w:style>
  <w:style w:type="paragraph" w:styleId="Header">
    <w:name w:val="header"/>
    <w:basedOn w:val="Normal"/>
    <w:link w:val="HeaderChar"/>
    <w:uiPriority w:val="99"/>
    <w:unhideWhenUsed/>
    <w:rsid w:val="006D57E3"/>
    <w:pPr>
      <w:tabs>
        <w:tab w:val="center" w:pos="4680"/>
        <w:tab w:val="right" w:pos="9360"/>
      </w:tabs>
    </w:pPr>
  </w:style>
  <w:style w:type="character" w:customStyle="1" w:styleId="HeaderChar">
    <w:name w:val="Header Char"/>
    <w:basedOn w:val="DefaultParagraphFont"/>
    <w:link w:val="Header"/>
    <w:uiPriority w:val="99"/>
    <w:rsid w:val="006D57E3"/>
    <w:rPr>
      <w:color w:val="000000"/>
    </w:rPr>
  </w:style>
  <w:style w:type="paragraph" w:styleId="Footer">
    <w:name w:val="footer"/>
    <w:basedOn w:val="Normal"/>
    <w:link w:val="FooterChar"/>
    <w:uiPriority w:val="99"/>
    <w:unhideWhenUsed/>
    <w:rsid w:val="006D57E3"/>
    <w:pPr>
      <w:tabs>
        <w:tab w:val="center" w:pos="4680"/>
        <w:tab w:val="right" w:pos="9360"/>
      </w:tabs>
    </w:pPr>
  </w:style>
  <w:style w:type="character" w:customStyle="1" w:styleId="FooterChar">
    <w:name w:val="Footer Char"/>
    <w:basedOn w:val="DefaultParagraphFont"/>
    <w:link w:val="Footer"/>
    <w:uiPriority w:val="99"/>
    <w:rsid w:val="006D57E3"/>
    <w:rPr>
      <w:color w:val="000000"/>
    </w:rPr>
  </w:style>
  <w:style w:type="paragraph" w:styleId="BalloonText">
    <w:name w:val="Balloon Text"/>
    <w:basedOn w:val="Normal"/>
    <w:link w:val="BalloonTextChar"/>
    <w:uiPriority w:val="99"/>
    <w:semiHidden/>
    <w:unhideWhenUsed/>
    <w:rsid w:val="006D57E3"/>
    <w:rPr>
      <w:rFonts w:ascii="Tahoma" w:hAnsi="Tahoma" w:cs="Tahoma"/>
      <w:sz w:val="16"/>
      <w:szCs w:val="16"/>
    </w:rPr>
  </w:style>
  <w:style w:type="character" w:customStyle="1" w:styleId="BalloonTextChar">
    <w:name w:val="Balloon Text Char"/>
    <w:basedOn w:val="DefaultParagraphFont"/>
    <w:link w:val="BalloonText"/>
    <w:uiPriority w:val="99"/>
    <w:semiHidden/>
    <w:rsid w:val="006D57E3"/>
    <w:rPr>
      <w:rFonts w:ascii="Tahoma" w:hAnsi="Tahoma" w:cs="Tahoma"/>
      <w:color w:val="000000"/>
      <w:sz w:val="16"/>
      <w:szCs w:val="16"/>
    </w:rPr>
  </w:style>
  <w:style w:type="character" w:styleId="CommentReference">
    <w:name w:val="annotation reference"/>
    <w:basedOn w:val="DefaultParagraphFont"/>
    <w:uiPriority w:val="99"/>
    <w:semiHidden/>
    <w:unhideWhenUsed/>
    <w:rsid w:val="00685D1A"/>
    <w:rPr>
      <w:sz w:val="16"/>
      <w:szCs w:val="16"/>
    </w:rPr>
  </w:style>
  <w:style w:type="paragraph" w:styleId="CommentText">
    <w:name w:val="annotation text"/>
    <w:basedOn w:val="Normal"/>
    <w:link w:val="CommentTextChar"/>
    <w:uiPriority w:val="99"/>
    <w:semiHidden/>
    <w:unhideWhenUsed/>
    <w:rsid w:val="00685D1A"/>
    <w:rPr>
      <w:sz w:val="20"/>
      <w:szCs w:val="20"/>
    </w:rPr>
  </w:style>
  <w:style w:type="character" w:customStyle="1" w:styleId="CommentTextChar">
    <w:name w:val="Comment Text Char"/>
    <w:basedOn w:val="DefaultParagraphFont"/>
    <w:link w:val="CommentText"/>
    <w:uiPriority w:val="99"/>
    <w:semiHidden/>
    <w:rsid w:val="00685D1A"/>
    <w:rPr>
      <w:color w:val="000000"/>
      <w:sz w:val="20"/>
      <w:szCs w:val="20"/>
    </w:rPr>
  </w:style>
  <w:style w:type="paragraph" w:styleId="CommentSubject">
    <w:name w:val="annotation subject"/>
    <w:basedOn w:val="CommentText"/>
    <w:next w:val="CommentText"/>
    <w:link w:val="CommentSubjectChar"/>
    <w:uiPriority w:val="99"/>
    <w:semiHidden/>
    <w:unhideWhenUsed/>
    <w:rsid w:val="00685D1A"/>
    <w:rPr>
      <w:b/>
      <w:bCs/>
    </w:rPr>
  </w:style>
  <w:style w:type="character" w:customStyle="1" w:styleId="CommentSubjectChar">
    <w:name w:val="Comment Subject Char"/>
    <w:basedOn w:val="CommentTextChar"/>
    <w:link w:val="CommentSubject"/>
    <w:uiPriority w:val="99"/>
    <w:semiHidden/>
    <w:rsid w:val="00685D1A"/>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68A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68A4"/>
    <w:rPr>
      <w:color w:val="0066CC"/>
      <w:u w:val="single"/>
    </w:rPr>
  </w:style>
  <w:style w:type="paragraph" w:styleId="Header">
    <w:name w:val="header"/>
    <w:basedOn w:val="Normal"/>
    <w:link w:val="HeaderChar"/>
    <w:uiPriority w:val="99"/>
    <w:unhideWhenUsed/>
    <w:rsid w:val="006D57E3"/>
    <w:pPr>
      <w:tabs>
        <w:tab w:val="center" w:pos="4680"/>
        <w:tab w:val="right" w:pos="9360"/>
      </w:tabs>
    </w:pPr>
  </w:style>
  <w:style w:type="character" w:customStyle="1" w:styleId="HeaderChar">
    <w:name w:val="Header Char"/>
    <w:basedOn w:val="DefaultParagraphFont"/>
    <w:link w:val="Header"/>
    <w:uiPriority w:val="99"/>
    <w:rsid w:val="006D57E3"/>
    <w:rPr>
      <w:color w:val="000000"/>
    </w:rPr>
  </w:style>
  <w:style w:type="paragraph" w:styleId="Footer">
    <w:name w:val="footer"/>
    <w:basedOn w:val="Normal"/>
    <w:link w:val="FooterChar"/>
    <w:uiPriority w:val="99"/>
    <w:unhideWhenUsed/>
    <w:rsid w:val="006D57E3"/>
    <w:pPr>
      <w:tabs>
        <w:tab w:val="center" w:pos="4680"/>
        <w:tab w:val="right" w:pos="9360"/>
      </w:tabs>
    </w:pPr>
  </w:style>
  <w:style w:type="character" w:customStyle="1" w:styleId="FooterChar">
    <w:name w:val="Footer Char"/>
    <w:basedOn w:val="DefaultParagraphFont"/>
    <w:link w:val="Footer"/>
    <w:uiPriority w:val="99"/>
    <w:rsid w:val="006D57E3"/>
    <w:rPr>
      <w:color w:val="000000"/>
    </w:rPr>
  </w:style>
  <w:style w:type="paragraph" w:styleId="BalloonText">
    <w:name w:val="Balloon Text"/>
    <w:basedOn w:val="Normal"/>
    <w:link w:val="BalloonTextChar"/>
    <w:uiPriority w:val="99"/>
    <w:semiHidden/>
    <w:unhideWhenUsed/>
    <w:rsid w:val="006D57E3"/>
    <w:rPr>
      <w:rFonts w:ascii="Tahoma" w:hAnsi="Tahoma" w:cs="Tahoma"/>
      <w:sz w:val="16"/>
      <w:szCs w:val="16"/>
    </w:rPr>
  </w:style>
  <w:style w:type="character" w:customStyle="1" w:styleId="BalloonTextChar">
    <w:name w:val="Balloon Text Char"/>
    <w:basedOn w:val="DefaultParagraphFont"/>
    <w:link w:val="BalloonText"/>
    <w:uiPriority w:val="99"/>
    <w:semiHidden/>
    <w:rsid w:val="006D57E3"/>
    <w:rPr>
      <w:rFonts w:ascii="Tahoma" w:hAnsi="Tahoma" w:cs="Tahoma"/>
      <w:color w:val="000000"/>
      <w:sz w:val="16"/>
      <w:szCs w:val="16"/>
    </w:rPr>
  </w:style>
  <w:style w:type="character" w:styleId="CommentReference">
    <w:name w:val="annotation reference"/>
    <w:basedOn w:val="DefaultParagraphFont"/>
    <w:uiPriority w:val="99"/>
    <w:semiHidden/>
    <w:unhideWhenUsed/>
    <w:rsid w:val="00685D1A"/>
    <w:rPr>
      <w:sz w:val="16"/>
      <w:szCs w:val="16"/>
    </w:rPr>
  </w:style>
  <w:style w:type="paragraph" w:styleId="CommentText">
    <w:name w:val="annotation text"/>
    <w:basedOn w:val="Normal"/>
    <w:link w:val="CommentTextChar"/>
    <w:uiPriority w:val="99"/>
    <w:semiHidden/>
    <w:unhideWhenUsed/>
    <w:rsid w:val="00685D1A"/>
    <w:rPr>
      <w:sz w:val="20"/>
      <w:szCs w:val="20"/>
    </w:rPr>
  </w:style>
  <w:style w:type="character" w:customStyle="1" w:styleId="CommentTextChar">
    <w:name w:val="Comment Text Char"/>
    <w:basedOn w:val="DefaultParagraphFont"/>
    <w:link w:val="CommentText"/>
    <w:uiPriority w:val="99"/>
    <w:semiHidden/>
    <w:rsid w:val="00685D1A"/>
    <w:rPr>
      <w:color w:val="000000"/>
      <w:sz w:val="20"/>
      <w:szCs w:val="20"/>
    </w:rPr>
  </w:style>
  <w:style w:type="paragraph" w:styleId="CommentSubject">
    <w:name w:val="annotation subject"/>
    <w:basedOn w:val="CommentText"/>
    <w:next w:val="CommentText"/>
    <w:link w:val="CommentSubjectChar"/>
    <w:uiPriority w:val="99"/>
    <w:semiHidden/>
    <w:unhideWhenUsed/>
    <w:rsid w:val="00685D1A"/>
    <w:rPr>
      <w:b/>
      <w:bCs/>
    </w:rPr>
  </w:style>
  <w:style w:type="character" w:customStyle="1" w:styleId="CommentSubjectChar">
    <w:name w:val="Comment Subject Char"/>
    <w:basedOn w:val="CommentTextChar"/>
    <w:link w:val="CommentSubject"/>
    <w:uiPriority w:val="99"/>
    <w:semiHidden/>
    <w:rsid w:val="00685D1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2018-10-08T00:03:00Z</dcterms:created>
  <dcterms:modified xsi:type="dcterms:W3CDTF">2019-08-28T04:27:00Z</dcterms:modified>
</cp:coreProperties>
</file>