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746A8" w14:textId="77777777" w:rsidR="00506E33" w:rsidRPr="008B1941" w:rsidRDefault="00BF0161" w:rsidP="008B1941">
      <w:pPr>
        <w:spacing w:before="60" w:after="60"/>
        <w:ind w:left="1728" w:right="1728"/>
        <w:jc w:val="center"/>
        <w:rPr>
          <w:rFonts w:ascii="Times New Roman" w:hAnsi="Times New Roman" w:cs="Times New Roman"/>
          <w:sz w:val="32"/>
        </w:rPr>
      </w:pPr>
      <w:bookmarkStart w:id="0" w:name="bookmark0"/>
      <w:bookmarkStart w:id="1" w:name="_GoBack"/>
      <w:bookmarkEnd w:id="1"/>
      <w:r w:rsidRPr="008B1941">
        <w:rPr>
          <w:rFonts w:ascii="Times New Roman" w:hAnsi="Times New Roman" w:cs="Times New Roman"/>
          <w:b/>
          <w:bCs/>
          <w:sz w:val="32"/>
        </w:rPr>
        <w:t>AGRICULTURAL TRACTORS BOUNTY AMENDMENT ACT 1977</w:t>
      </w:r>
      <w:bookmarkEnd w:id="0"/>
    </w:p>
    <w:p w14:paraId="69DE7013" w14:textId="77777777" w:rsidR="00506E33" w:rsidRPr="0001598E" w:rsidRDefault="00BF0161" w:rsidP="0001598E">
      <w:pPr>
        <w:spacing w:before="240" w:after="60"/>
        <w:ind w:firstLine="720"/>
        <w:jc w:val="center"/>
        <w:rPr>
          <w:rFonts w:ascii="Times New Roman" w:hAnsi="Times New Roman" w:cs="Times New Roman"/>
          <w:sz w:val="28"/>
        </w:rPr>
      </w:pPr>
      <w:bookmarkStart w:id="2" w:name="bookmark1"/>
      <w:r w:rsidRPr="0001598E">
        <w:rPr>
          <w:rFonts w:ascii="Times New Roman" w:hAnsi="Times New Roman" w:cs="Times New Roman"/>
          <w:b/>
          <w:bCs/>
          <w:sz w:val="28"/>
        </w:rPr>
        <w:t>No. 30 of 1977</w:t>
      </w:r>
      <w:bookmarkEnd w:id="2"/>
    </w:p>
    <w:p w14:paraId="157E68F7" w14:textId="0FC563CD" w:rsidR="00506E33" w:rsidRPr="00967E15" w:rsidRDefault="00BF0161" w:rsidP="008B1941">
      <w:pPr>
        <w:spacing w:before="360" w:after="360"/>
        <w:jc w:val="center"/>
        <w:rPr>
          <w:rFonts w:ascii="Times New Roman" w:hAnsi="Times New Roman" w:cs="Times New Roman"/>
        </w:rPr>
      </w:pPr>
      <w:r w:rsidRPr="00967E15">
        <w:rPr>
          <w:rFonts w:ascii="Times New Roman" w:hAnsi="Times New Roman" w:cs="Times New Roman"/>
        </w:rPr>
        <w:t xml:space="preserve">An Act to amend the </w:t>
      </w:r>
      <w:r w:rsidRPr="00967E15">
        <w:rPr>
          <w:rFonts w:ascii="Times New Roman" w:hAnsi="Times New Roman" w:cs="Times New Roman"/>
          <w:i/>
          <w:iCs/>
        </w:rPr>
        <w:t>Agricultural Tractors Bounty Act</w:t>
      </w:r>
      <w:r w:rsidRPr="00967E15">
        <w:rPr>
          <w:rFonts w:ascii="Times New Roman" w:hAnsi="Times New Roman" w:cs="Times New Roman"/>
        </w:rPr>
        <w:t xml:space="preserve"> 1966.</w:t>
      </w:r>
    </w:p>
    <w:p w14:paraId="2D8D79F6" w14:textId="77777777"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rPr>
        <w:t>BE IT ENACTED by the Queen, and the Senate and House of Representatives of the Commonwealth of Australia, as follows:—</w:t>
      </w:r>
    </w:p>
    <w:p w14:paraId="278CAEFB" w14:textId="77777777" w:rsidR="00506E33" w:rsidRPr="008B1941" w:rsidRDefault="00BF0161" w:rsidP="00834480">
      <w:pPr>
        <w:spacing w:before="120" w:after="60"/>
        <w:jc w:val="both"/>
        <w:rPr>
          <w:rFonts w:ascii="Times New Roman" w:hAnsi="Times New Roman" w:cs="Times New Roman"/>
          <w:b/>
          <w:sz w:val="20"/>
        </w:rPr>
      </w:pPr>
      <w:r w:rsidRPr="008B1941">
        <w:rPr>
          <w:rFonts w:ascii="Times New Roman" w:hAnsi="Times New Roman" w:cs="Times New Roman"/>
          <w:b/>
          <w:sz w:val="20"/>
        </w:rPr>
        <w:t>Short title, &amp;c.</w:t>
      </w:r>
    </w:p>
    <w:p w14:paraId="5B219A24" w14:textId="651BCAC0"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b/>
          <w:bCs/>
        </w:rPr>
        <w:t>1.</w:t>
      </w:r>
      <w:r w:rsidR="00E51280" w:rsidRPr="008B1941">
        <w:rPr>
          <w:rFonts w:ascii="Times New Roman" w:hAnsi="Times New Roman" w:cs="Times New Roman"/>
        </w:rPr>
        <w:t xml:space="preserve"> </w:t>
      </w:r>
      <w:r w:rsidRPr="008B1941">
        <w:rPr>
          <w:rFonts w:ascii="Times New Roman" w:hAnsi="Times New Roman" w:cs="Times New Roman"/>
        </w:rPr>
        <w:t xml:space="preserve">(1) This Act may be cited as the </w:t>
      </w:r>
      <w:r w:rsidRPr="008B1941">
        <w:rPr>
          <w:rFonts w:ascii="Times New Roman" w:hAnsi="Times New Roman" w:cs="Times New Roman"/>
          <w:i/>
          <w:iCs/>
        </w:rPr>
        <w:t>Agricultural Tractors Bounty Amendment Act</w:t>
      </w:r>
      <w:r w:rsidRPr="008B1941">
        <w:rPr>
          <w:rFonts w:ascii="Times New Roman" w:hAnsi="Times New Roman" w:cs="Times New Roman"/>
        </w:rPr>
        <w:t xml:space="preserve"> 1977.</w:t>
      </w:r>
    </w:p>
    <w:p w14:paraId="33233171" w14:textId="763E251A"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rPr>
        <w:t xml:space="preserve">(2) The </w:t>
      </w:r>
      <w:r w:rsidRPr="008B1941">
        <w:rPr>
          <w:rFonts w:ascii="Times New Roman" w:hAnsi="Times New Roman" w:cs="Times New Roman"/>
          <w:i/>
          <w:iCs/>
        </w:rPr>
        <w:t>Agricultural Tractors Bounty Act</w:t>
      </w:r>
      <w:r w:rsidRPr="008B1941">
        <w:rPr>
          <w:rFonts w:ascii="Times New Roman" w:hAnsi="Times New Roman" w:cs="Times New Roman"/>
        </w:rPr>
        <w:t xml:space="preserve"> 1966 is in this Act referred to as the Principal Act.</w:t>
      </w:r>
    </w:p>
    <w:p w14:paraId="682C9823" w14:textId="77777777" w:rsidR="00506E33" w:rsidRPr="008B1941" w:rsidRDefault="00BF0161" w:rsidP="00834480">
      <w:pPr>
        <w:spacing w:before="120" w:after="60"/>
        <w:jc w:val="both"/>
        <w:rPr>
          <w:rFonts w:ascii="Times New Roman" w:hAnsi="Times New Roman" w:cs="Times New Roman"/>
          <w:b/>
          <w:sz w:val="20"/>
        </w:rPr>
      </w:pPr>
      <w:r w:rsidRPr="008B1941">
        <w:rPr>
          <w:rFonts w:ascii="Times New Roman" w:hAnsi="Times New Roman" w:cs="Times New Roman"/>
          <w:b/>
          <w:sz w:val="20"/>
        </w:rPr>
        <w:t>Commencement.</w:t>
      </w:r>
    </w:p>
    <w:p w14:paraId="11D559A0" w14:textId="4922523A"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b/>
          <w:bCs/>
        </w:rPr>
        <w:t>2.</w:t>
      </w:r>
      <w:r w:rsidR="00E51280" w:rsidRPr="008B1941">
        <w:rPr>
          <w:rFonts w:ascii="Times New Roman" w:hAnsi="Times New Roman" w:cs="Times New Roman"/>
        </w:rPr>
        <w:t xml:space="preserve"> </w:t>
      </w:r>
      <w:r w:rsidRPr="008B1941">
        <w:rPr>
          <w:rFonts w:ascii="Times New Roman" w:hAnsi="Times New Roman" w:cs="Times New Roman"/>
        </w:rPr>
        <w:t>(1) Subject to sub-section (2), this Act shall come into operation on the day on which it receives the Royal Assent.</w:t>
      </w:r>
    </w:p>
    <w:p w14:paraId="40DBF99C" w14:textId="77777777"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rPr>
        <w:t>(2) Sections 3, 4, 6, 7 and 12 shall be deemed to have come into operation on 1 January 1977.</w:t>
      </w:r>
    </w:p>
    <w:p w14:paraId="5203AF23" w14:textId="77777777" w:rsidR="00506E33" w:rsidRPr="008B1941" w:rsidRDefault="00BF0161" w:rsidP="00834480">
      <w:pPr>
        <w:spacing w:before="120" w:after="60"/>
        <w:jc w:val="both"/>
        <w:rPr>
          <w:rFonts w:ascii="Times New Roman" w:hAnsi="Times New Roman" w:cs="Times New Roman"/>
          <w:b/>
          <w:sz w:val="20"/>
        </w:rPr>
      </w:pPr>
      <w:r w:rsidRPr="008B1941">
        <w:rPr>
          <w:rFonts w:ascii="Times New Roman" w:hAnsi="Times New Roman" w:cs="Times New Roman"/>
          <w:b/>
          <w:sz w:val="20"/>
        </w:rPr>
        <w:t>Interpretation.</w:t>
      </w:r>
    </w:p>
    <w:p w14:paraId="7262A6E8" w14:textId="77777777"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b/>
          <w:bCs/>
        </w:rPr>
        <w:t>3.</w:t>
      </w:r>
      <w:r w:rsidR="00E51280" w:rsidRPr="008B1941">
        <w:rPr>
          <w:rFonts w:ascii="Times New Roman" w:hAnsi="Times New Roman" w:cs="Times New Roman"/>
        </w:rPr>
        <w:t xml:space="preserve"> </w:t>
      </w:r>
      <w:r w:rsidRPr="008B1941">
        <w:rPr>
          <w:rFonts w:ascii="Times New Roman" w:hAnsi="Times New Roman" w:cs="Times New Roman"/>
        </w:rPr>
        <w:t>Section 3 of the Principal Act is amended—</w:t>
      </w:r>
    </w:p>
    <w:p w14:paraId="4DAA0047" w14:textId="77777777"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rPr>
        <w:t>(a)</w:t>
      </w:r>
      <w:r w:rsidR="00E51280" w:rsidRPr="008B1941">
        <w:rPr>
          <w:rFonts w:ascii="Times New Roman" w:hAnsi="Times New Roman" w:cs="Times New Roman"/>
        </w:rPr>
        <w:t xml:space="preserve"> </w:t>
      </w:r>
      <w:r w:rsidRPr="008B1941">
        <w:rPr>
          <w:rFonts w:ascii="Times New Roman" w:hAnsi="Times New Roman" w:cs="Times New Roman"/>
        </w:rPr>
        <w:t>by adding at the end of the definition of “Collector” the words “or</w:t>
      </w:r>
      <w:r w:rsidR="00E51280" w:rsidRPr="008B1941">
        <w:rPr>
          <w:rFonts w:ascii="Times New Roman" w:hAnsi="Times New Roman" w:cs="Times New Roman"/>
        </w:rPr>
        <w:t xml:space="preserve"> </w:t>
      </w:r>
      <w:r w:rsidRPr="008B1941">
        <w:rPr>
          <w:rFonts w:ascii="Times New Roman" w:hAnsi="Times New Roman" w:cs="Times New Roman"/>
        </w:rPr>
        <w:t>Territory”; and</w:t>
      </w:r>
    </w:p>
    <w:p w14:paraId="0DD97026" w14:textId="77777777" w:rsidR="00506E33" w:rsidRPr="008B1941" w:rsidRDefault="00BF0161" w:rsidP="00834480">
      <w:pPr>
        <w:ind w:left="864" w:hanging="576"/>
        <w:jc w:val="both"/>
        <w:rPr>
          <w:rFonts w:ascii="Times New Roman" w:hAnsi="Times New Roman" w:cs="Times New Roman"/>
        </w:rPr>
      </w:pPr>
      <w:r w:rsidRPr="008B1941">
        <w:rPr>
          <w:rFonts w:ascii="Times New Roman" w:hAnsi="Times New Roman" w:cs="Times New Roman"/>
        </w:rPr>
        <w:t>(b)</w:t>
      </w:r>
      <w:r w:rsidR="00E51280" w:rsidRPr="008B1941">
        <w:rPr>
          <w:rFonts w:ascii="Times New Roman" w:hAnsi="Times New Roman" w:cs="Times New Roman"/>
        </w:rPr>
        <w:t xml:space="preserve"> </w:t>
      </w:r>
      <w:r w:rsidRPr="008B1941">
        <w:rPr>
          <w:rFonts w:ascii="Times New Roman" w:hAnsi="Times New Roman" w:cs="Times New Roman"/>
        </w:rPr>
        <w:t>by omitting the definition of “the terminating date” and substituting the following definition:—</w:t>
      </w:r>
    </w:p>
    <w:p w14:paraId="69B018CD" w14:textId="77777777" w:rsidR="00506E33" w:rsidRPr="008B1941" w:rsidRDefault="00BF0161" w:rsidP="00834480">
      <w:pPr>
        <w:spacing w:before="60" w:after="60"/>
        <w:ind w:left="1440" w:hanging="576"/>
        <w:jc w:val="both"/>
        <w:rPr>
          <w:rFonts w:ascii="Times New Roman" w:hAnsi="Times New Roman" w:cs="Times New Roman"/>
        </w:rPr>
      </w:pPr>
      <w:r w:rsidRPr="008B1941">
        <w:rPr>
          <w:rFonts w:ascii="Times New Roman" w:hAnsi="Times New Roman" w:cs="Times New Roman"/>
        </w:rPr>
        <w:t>“‘the terminating date’ means 31 December 1984 or such later date as, on or before 31 December 1984, is fixed by Proclamation for the purposes of this definition;”.</w:t>
      </w:r>
    </w:p>
    <w:p w14:paraId="23B456C0" w14:textId="77777777" w:rsidR="00506E33" w:rsidRPr="008B1941" w:rsidRDefault="00BF0161" w:rsidP="00834480">
      <w:pPr>
        <w:spacing w:before="120" w:after="60"/>
        <w:jc w:val="both"/>
        <w:rPr>
          <w:rFonts w:ascii="Times New Roman" w:hAnsi="Times New Roman" w:cs="Times New Roman"/>
          <w:b/>
          <w:sz w:val="20"/>
        </w:rPr>
      </w:pPr>
      <w:r w:rsidRPr="008B1941">
        <w:rPr>
          <w:rFonts w:ascii="Times New Roman" w:hAnsi="Times New Roman" w:cs="Times New Roman"/>
          <w:b/>
          <w:sz w:val="20"/>
        </w:rPr>
        <w:t>Specification of bounty.</w:t>
      </w:r>
    </w:p>
    <w:p w14:paraId="5870DB44" w14:textId="77777777"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b/>
          <w:bCs/>
        </w:rPr>
        <w:t>4.</w:t>
      </w:r>
      <w:r w:rsidRPr="008B1941">
        <w:rPr>
          <w:rFonts w:ascii="Times New Roman" w:hAnsi="Times New Roman" w:cs="Times New Roman"/>
        </w:rPr>
        <w:t xml:space="preserve"> Section 4 of the Principal Act is amended by omitting the word and figures “4th May, 1973,” and substituting the word and figures </w:t>
      </w:r>
      <w:r w:rsidR="00E51280" w:rsidRPr="008B1941">
        <w:rPr>
          <w:rFonts w:ascii="Times New Roman" w:hAnsi="Times New Roman" w:cs="Times New Roman"/>
        </w:rPr>
        <w:t>“</w:t>
      </w:r>
      <w:r w:rsidRPr="008B1941">
        <w:rPr>
          <w:rFonts w:ascii="Times New Roman" w:hAnsi="Times New Roman" w:cs="Times New Roman"/>
        </w:rPr>
        <w:t>1 January 1977”.</w:t>
      </w:r>
    </w:p>
    <w:p w14:paraId="7C989F88" w14:textId="77777777"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b/>
          <w:bCs/>
        </w:rPr>
        <w:t>5.</w:t>
      </w:r>
      <w:r w:rsidR="00E51280" w:rsidRPr="008B1941">
        <w:rPr>
          <w:rFonts w:ascii="Times New Roman" w:hAnsi="Times New Roman" w:cs="Times New Roman"/>
        </w:rPr>
        <w:t xml:space="preserve"> </w:t>
      </w:r>
      <w:r w:rsidRPr="008B1941">
        <w:rPr>
          <w:rFonts w:ascii="Times New Roman" w:hAnsi="Times New Roman" w:cs="Times New Roman"/>
        </w:rPr>
        <w:t>After section 5 of the Principal Act the following section is inserted:—</w:t>
      </w:r>
    </w:p>
    <w:p w14:paraId="062D30D3" w14:textId="77777777" w:rsidR="00506E33" w:rsidRPr="008B1941" w:rsidRDefault="00BF0161" w:rsidP="00834480">
      <w:pPr>
        <w:spacing w:before="120" w:after="60"/>
        <w:jc w:val="both"/>
        <w:rPr>
          <w:rFonts w:ascii="Times New Roman" w:hAnsi="Times New Roman" w:cs="Times New Roman"/>
          <w:b/>
          <w:sz w:val="20"/>
        </w:rPr>
      </w:pPr>
      <w:r w:rsidRPr="008B1941">
        <w:rPr>
          <w:rFonts w:ascii="Times New Roman" w:hAnsi="Times New Roman" w:cs="Times New Roman"/>
          <w:b/>
          <w:sz w:val="20"/>
        </w:rPr>
        <w:t>Uniformity.</w:t>
      </w:r>
    </w:p>
    <w:p w14:paraId="0EB6D16B" w14:textId="77777777"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rPr>
        <w:t>“5</w:t>
      </w:r>
      <w:r w:rsidRPr="008B1941">
        <w:rPr>
          <w:rFonts w:ascii="Times New Roman" w:hAnsi="Times New Roman" w:cs="Times New Roman"/>
          <w:smallCaps/>
        </w:rPr>
        <w:t>a</w:t>
      </w:r>
      <w:r w:rsidRPr="008B1941">
        <w:rPr>
          <w:rFonts w:ascii="Times New Roman" w:hAnsi="Times New Roman" w:cs="Times New Roman"/>
        </w:rPr>
        <w:t>. A power conferred on the Governor-General or the Minister by this Act shall not be exercised in such a manner that bounty would not be uniform throughout the Commonwealth within the meaning of paragraph (iii.) of section 51 of the Constitution.”.</w:t>
      </w:r>
    </w:p>
    <w:p w14:paraId="168CA348" w14:textId="77777777" w:rsidR="00506E33" w:rsidRPr="008B1941" w:rsidRDefault="00BF0161" w:rsidP="00834480">
      <w:pPr>
        <w:spacing w:before="120" w:after="60"/>
        <w:jc w:val="both"/>
        <w:rPr>
          <w:rFonts w:ascii="Times New Roman" w:hAnsi="Times New Roman" w:cs="Times New Roman"/>
          <w:b/>
          <w:sz w:val="20"/>
        </w:rPr>
      </w:pPr>
      <w:r w:rsidRPr="008B1941">
        <w:rPr>
          <w:rFonts w:ascii="Times New Roman" w:hAnsi="Times New Roman" w:cs="Times New Roman"/>
          <w:b/>
          <w:sz w:val="20"/>
        </w:rPr>
        <w:t>Rate of bounty.</w:t>
      </w:r>
    </w:p>
    <w:p w14:paraId="2C60B77B" w14:textId="77777777" w:rsidR="00506E33" w:rsidRP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b/>
          <w:bCs/>
        </w:rPr>
        <w:t>6.</w:t>
      </w:r>
      <w:r w:rsidR="00E51280" w:rsidRPr="008B1941">
        <w:rPr>
          <w:rFonts w:ascii="Times New Roman" w:hAnsi="Times New Roman" w:cs="Times New Roman"/>
        </w:rPr>
        <w:t xml:space="preserve"> </w:t>
      </w:r>
      <w:r w:rsidRPr="008B1941">
        <w:rPr>
          <w:rFonts w:ascii="Times New Roman" w:hAnsi="Times New Roman" w:cs="Times New Roman"/>
        </w:rPr>
        <w:t>Section 6 of the Principal Act is amended—</w:t>
      </w:r>
    </w:p>
    <w:p w14:paraId="156BB79D" w14:textId="77777777" w:rsidR="008B1941" w:rsidRDefault="00BF0161" w:rsidP="00834480">
      <w:pPr>
        <w:spacing w:after="60"/>
        <w:ind w:firstLine="288"/>
        <w:jc w:val="both"/>
        <w:rPr>
          <w:rFonts w:ascii="Times New Roman" w:hAnsi="Times New Roman" w:cs="Times New Roman"/>
        </w:rPr>
      </w:pPr>
      <w:r w:rsidRPr="008B1941">
        <w:rPr>
          <w:rFonts w:ascii="Times New Roman" w:hAnsi="Times New Roman" w:cs="Times New Roman"/>
        </w:rPr>
        <w:t>(a)</w:t>
      </w:r>
      <w:r w:rsidR="00E51280" w:rsidRPr="008B1941">
        <w:rPr>
          <w:rFonts w:ascii="Times New Roman" w:hAnsi="Times New Roman" w:cs="Times New Roman"/>
        </w:rPr>
        <w:t xml:space="preserve"> </w:t>
      </w:r>
      <w:r w:rsidRPr="008B1941">
        <w:rPr>
          <w:rFonts w:ascii="Times New Roman" w:hAnsi="Times New Roman" w:cs="Times New Roman"/>
        </w:rPr>
        <w:t>by omitting sub-section (1) and substituting the following sub-sections:—</w:t>
      </w:r>
    </w:p>
    <w:p w14:paraId="38093A78" w14:textId="77777777" w:rsidR="00506E33" w:rsidRPr="008B1941" w:rsidRDefault="00BF0161" w:rsidP="00484676">
      <w:pPr>
        <w:spacing w:after="60"/>
        <w:ind w:left="288" w:firstLine="288"/>
        <w:jc w:val="both"/>
        <w:rPr>
          <w:rFonts w:ascii="Times New Roman" w:hAnsi="Times New Roman" w:cs="Times New Roman"/>
        </w:rPr>
      </w:pPr>
      <w:r w:rsidRPr="008B1941">
        <w:rPr>
          <w:rFonts w:ascii="Times New Roman" w:hAnsi="Times New Roman" w:cs="Times New Roman"/>
        </w:rPr>
        <w:t>“(1) Subject to this section, the bounty payable in respect of a tractor is the amount ascertained in accordance with the Schedule, having regard to the output of the engine of the tractor and the period during which the tractor was manufactured.</w:t>
      </w:r>
    </w:p>
    <w:p w14:paraId="5514ECFA" w14:textId="77777777" w:rsidR="00506E33" w:rsidRPr="008B1941" w:rsidRDefault="00BF0161" w:rsidP="00484676">
      <w:pPr>
        <w:spacing w:after="60"/>
        <w:ind w:left="288" w:firstLine="288"/>
        <w:jc w:val="both"/>
        <w:rPr>
          <w:rFonts w:ascii="Times New Roman" w:hAnsi="Times New Roman" w:cs="Times New Roman"/>
        </w:rPr>
      </w:pPr>
      <w:r w:rsidRPr="008B1941">
        <w:rPr>
          <w:rFonts w:ascii="Times New Roman" w:hAnsi="Times New Roman" w:cs="Times New Roman"/>
        </w:rPr>
        <w:t>“(1</w:t>
      </w:r>
      <w:r w:rsidRPr="008B1941">
        <w:rPr>
          <w:rFonts w:ascii="Times New Roman" w:hAnsi="Times New Roman" w:cs="Times New Roman"/>
          <w:smallCaps/>
        </w:rPr>
        <w:t>a</w:t>
      </w:r>
      <w:r w:rsidRPr="008B1941">
        <w:rPr>
          <w:rFonts w:ascii="Times New Roman" w:hAnsi="Times New Roman" w:cs="Times New Roman"/>
        </w:rPr>
        <w:t>) The regulations may prescribe a factor in relation to a period specified in the Schedule, and, where a factor is so prescribed, then, for the purpose of calculating the bounty payable in respect of a tractor manufactured during that period and at a time when the regulations prescribing that factor are in force, an amount specified in the Schedule in relation to that period shall be multiplied by that factor.</w:t>
      </w:r>
    </w:p>
    <w:p w14:paraId="1ED4156E" w14:textId="77777777" w:rsidR="00506E33" w:rsidRPr="008B1941" w:rsidRDefault="00BF0161" w:rsidP="00484676">
      <w:pPr>
        <w:spacing w:after="60"/>
        <w:ind w:left="288" w:firstLine="288"/>
        <w:jc w:val="both"/>
        <w:rPr>
          <w:rFonts w:ascii="Times New Roman" w:hAnsi="Times New Roman" w:cs="Times New Roman"/>
        </w:rPr>
      </w:pPr>
      <w:r w:rsidRPr="008B1941">
        <w:rPr>
          <w:rFonts w:ascii="Times New Roman" w:hAnsi="Times New Roman" w:cs="Times New Roman"/>
        </w:rPr>
        <w:t>“(1</w:t>
      </w:r>
      <w:r w:rsidRPr="008B1941">
        <w:rPr>
          <w:rFonts w:ascii="Times New Roman" w:hAnsi="Times New Roman" w:cs="Times New Roman"/>
          <w:smallCaps/>
        </w:rPr>
        <w:t>b</w:t>
      </w:r>
      <w:r w:rsidRPr="008B1941">
        <w:rPr>
          <w:rFonts w:ascii="Times New Roman" w:hAnsi="Times New Roman" w:cs="Times New Roman"/>
        </w:rPr>
        <w:t>) For the purposes of sub-section (1</w:t>
      </w:r>
      <w:r w:rsidRPr="008B1941">
        <w:rPr>
          <w:rFonts w:ascii="Times New Roman" w:hAnsi="Times New Roman" w:cs="Times New Roman"/>
          <w:smallCaps/>
        </w:rPr>
        <w:t>a</w:t>
      </w:r>
      <w:r w:rsidRPr="008B1941">
        <w:rPr>
          <w:rFonts w:ascii="Times New Roman" w:hAnsi="Times New Roman" w:cs="Times New Roman"/>
        </w:rPr>
        <w:t>), an amount shall be calculated to the nearest dollar and, for the purposes of that calculation, an amount that would, but for this sub-section, consist of a number of dollars and 50 cents shall be increased by the amount of 50 cents.</w:t>
      </w:r>
    </w:p>
    <w:p w14:paraId="4946D1EF" w14:textId="77777777" w:rsidR="00506E33" w:rsidRPr="008B1941" w:rsidRDefault="00BF0161" w:rsidP="00834480">
      <w:pPr>
        <w:jc w:val="both"/>
        <w:rPr>
          <w:rFonts w:ascii="Times New Roman" w:hAnsi="Times New Roman" w:cs="Times New Roman"/>
        </w:rPr>
      </w:pPr>
      <w:r w:rsidRPr="008B1941">
        <w:rPr>
          <w:rFonts w:ascii="Times New Roman" w:hAnsi="Times New Roman" w:cs="Times New Roman"/>
        </w:rPr>
        <w:t>(b)</w:t>
      </w:r>
      <w:r w:rsidR="00E51280" w:rsidRPr="008B1941">
        <w:rPr>
          <w:rFonts w:ascii="Times New Roman" w:hAnsi="Times New Roman" w:cs="Times New Roman"/>
        </w:rPr>
        <w:t xml:space="preserve"> </w:t>
      </w:r>
      <w:r w:rsidRPr="008B1941">
        <w:rPr>
          <w:rFonts w:ascii="Times New Roman" w:hAnsi="Times New Roman" w:cs="Times New Roman"/>
        </w:rPr>
        <w:t>by omitting sub-section (3) and substituting the following sub-section:—</w:t>
      </w:r>
    </w:p>
    <w:p w14:paraId="3CF0A7C6" w14:textId="77777777" w:rsidR="00506E33" w:rsidRPr="008B1941" w:rsidRDefault="00BF0161" w:rsidP="00484676">
      <w:pPr>
        <w:spacing w:after="60"/>
        <w:ind w:left="288" w:firstLine="288"/>
        <w:jc w:val="both"/>
        <w:rPr>
          <w:rFonts w:ascii="Times New Roman" w:hAnsi="Times New Roman" w:cs="Times New Roman"/>
        </w:rPr>
      </w:pPr>
      <w:r w:rsidRPr="008B1941">
        <w:rPr>
          <w:rFonts w:ascii="Times New Roman" w:hAnsi="Times New Roman" w:cs="Times New Roman"/>
        </w:rPr>
        <w:t>“(3) The bounty payable in respect of a tractor under the preceding provisions of this section shall be reduced by an amount equal to 1 per centum of that bounty for each 1 per centum by which the ratio between the factory cost of the materials and parts of the tractor that were wholly produced or manufactured in Australia and the factory cost of the tractor, expressed as a percentage of the factory cost of the tractor, is less than 100 per centum.”;</w:t>
      </w:r>
    </w:p>
    <w:p w14:paraId="77612A9F" w14:textId="77777777" w:rsidR="00506E33" w:rsidRPr="008B1941" w:rsidRDefault="00BF0161" w:rsidP="00834480">
      <w:pPr>
        <w:jc w:val="both"/>
        <w:rPr>
          <w:rFonts w:ascii="Times New Roman" w:hAnsi="Times New Roman" w:cs="Times New Roman"/>
        </w:rPr>
      </w:pPr>
      <w:r w:rsidRPr="008B1941">
        <w:rPr>
          <w:rFonts w:ascii="Times New Roman" w:hAnsi="Times New Roman" w:cs="Times New Roman"/>
        </w:rPr>
        <w:lastRenderedPageBreak/>
        <w:t>(c)</w:t>
      </w:r>
      <w:r w:rsidR="00E51280" w:rsidRPr="008B1941">
        <w:rPr>
          <w:rFonts w:ascii="Times New Roman" w:hAnsi="Times New Roman" w:cs="Times New Roman"/>
        </w:rPr>
        <w:t xml:space="preserve"> </w:t>
      </w:r>
      <w:r w:rsidRPr="008B1941">
        <w:rPr>
          <w:rFonts w:ascii="Times New Roman" w:hAnsi="Times New Roman" w:cs="Times New Roman"/>
        </w:rPr>
        <w:t>by inserting before paragraph (a) of sub-section (6) the following paragraph:—</w:t>
      </w:r>
    </w:p>
    <w:p w14:paraId="65AD11D7" w14:textId="77777777" w:rsidR="00506E33" w:rsidRPr="008B1941" w:rsidRDefault="00BF0161" w:rsidP="00484676">
      <w:pPr>
        <w:ind w:left="792" w:hanging="432"/>
        <w:jc w:val="both"/>
        <w:rPr>
          <w:rFonts w:ascii="Times New Roman" w:hAnsi="Times New Roman" w:cs="Times New Roman"/>
        </w:rPr>
      </w:pPr>
      <w:r w:rsidRPr="008B1941">
        <w:rPr>
          <w:rFonts w:ascii="Times New Roman" w:hAnsi="Times New Roman" w:cs="Times New Roman"/>
        </w:rPr>
        <w:t>“(aa) a tractor shall be taken to be manufactured on the date on which the manufacture of the tractor is completed; and</w:t>
      </w:r>
    </w:p>
    <w:p w14:paraId="3B925D84" w14:textId="77777777" w:rsidR="00506E33" w:rsidRPr="008B1941" w:rsidRDefault="00BF0161" w:rsidP="00834480">
      <w:pPr>
        <w:jc w:val="both"/>
        <w:rPr>
          <w:rFonts w:ascii="Times New Roman" w:hAnsi="Times New Roman" w:cs="Times New Roman"/>
        </w:rPr>
      </w:pPr>
      <w:r w:rsidRPr="008B1941">
        <w:rPr>
          <w:rFonts w:ascii="Times New Roman" w:hAnsi="Times New Roman" w:cs="Times New Roman"/>
        </w:rPr>
        <w:t>(d)</w:t>
      </w:r>
      <w:r w:rsidR="00E51280" w:rsidRPr="008B1941">
        <w:rPr>
          <w:rFonts w:ascii="Times New Roman" w:hAnsi="Times New Roman" w:cs="Times New Roman"/>
        </w:rPr>
        <w:t xml:space="preserve"> </w:t>
      </w:r>
      <w:r w:rsidRPr="008B1941">
        <w:rPr>
          <w:rFonts w:ascii="Times New Roman" w:hAnsi="Times New Roman" w:cs="Times New Roman"/>
        </w:rPr>
        <w:t>by adding at the end thereof the following sub-section:—</w:t>
      </w:r>
    </w:p>
    <w:p w14:paraId="791A66D1" w14:textId="77777777" w:rsidR="00506E33" w:rsidRPr="008B1941" w:rsidRDefault="00BF0161" w:rsidP="00484676">
      <w:pPr>
        <w:spacing w:after="60"/>
        <w:ind w:left="288" w:firstLine="288"/>
        <w:jc w:val="both"/>
        <w:rPr>
          <w:rFonts w:ascii="Times New Roman" w:hAnsi="Times New Roman" w:cs="Times New Roman"/>
        </w:rPr>
      </w:pPr>
      <w:r w:rsidRPr="008B1941">
        <w:rPr>
          <w:rFonts w:ascii="Times New Roman" w:hAnsi="Times New Roman" w:cs="Times New Roman"/>
        </w:rPr>
        <w:t>“(7) In determining, for the purposes of this section, the factory cost of a tractor or of the materials and parts of a tractor that were manufactured in Australia, the Comptroller-General shall disregard costs attributable to—</w:t>
      </w:r>
    </w:p>
    <w:p w14:paraId="04E76647" w14:textId="77777777" w:rsidR="00506E33" w:rsidRPr="008B1941" w:rsidRDefault="00BF0161" w:rsidP="00484676">
      <w:pPr>
        <w:ind w:left="864" w:hanging="432"/>
        <w:jc w:val="both"/>
        <w:rPr>
          <w:rFonts w:ascii="Times New Roman" w:hAnsi="Times New Roman" w:cs="Times New Roman"/>
        </w:rPr>
      </w:pPr>
      <w:r w:rsidRPr="008B1941">
        <w:rPr>
          <w:rFonts w:ascii="Times New Roman" w:hAnsi="Times New Roman" w:cs="Times New Roman"/>
        </w:rPr>
        <w:t>(a)</w:t>
      </w:r>
      <w:r w:rsidR="00E51280" w:rsidRPr="008B1941">
        <w:rPr>
          <w:rFonts w:ascii="Times New Roman" w:hAnsi="Times New Roman" w:cs="Times New Roman"/>
        </w:rPr>
        <w:t xml:space="preserve"> </w:t>
      </w:r>
      <w:r w:rsidRPr="008B1941">
        <w:rPr>
          <w:rFonts w:ascii="Times New Roman" w:hAnsi="Times New Roman" w:cs="Times New Roman"/>
        </w:rPr>
        <w:t xml:space="preserve">pneumatic </w:t>
      </w:r>
      <w:proofErr w:type="spellStart"/>
      <w:r w:rsidRPr="008B1941">
        <w:rPr>
          <w:rFonts w:ascii="Times New Roman" w:hAnsi="Times New Roman" w:cs="Times New Roman"/>
        </w:rPr>
        <w:t>tyres</w:t>
      </w:r>
      <w:proofErr w:type="spellEnd"/>
      <w:r w:rsidRPr="008B1941">
        <w:rPr>
          <w:rFonts w:ascii="Times New Roman" w:hAnsi="Times New Roman" w:cs="Times New Roman"/>
        </w:rPr>
        <w:t xml:space="preserve"> or pneumatic tubes;</w:t>
      </w:r>
    </w:p>
    <w:p w14:paraId="3C4B5922" w14:textId="77777777" w:rsidR="00506E33" w:rsidRPr="008B1941" w:rsidRDefault="00BF0161" w:rsidP="00484676">
      <w:pPr>
        <w:ind w:left="864" w:hanging="432"/>
        <w:jc w:val="both"/>
        <w:rPr>
          <w:rFonts w:ascii="Times New Roman" w:hAnsi="Times New Roman" w:cs="Times New Roman"/>
        </w:rPr>
      </w:pPr>
      <w:r w:rsidRPr="008B1941">
        <w:rPr>
          <w:rFonts w:ascii="Times New Roman" w:hAnsi="Times New Roman" w:cs="Times New Roman"/>
        </w:rPr>
        <w:t>(b)</w:t>
      </w:r>
      <w:r w:rsidR="00E51280" w:rsidRPr="008B1941">
        <w:rPr>
          <w:rFonts w:ascii="Times New Roman" w:hAnsi="Times New Roman" w:cs="Times New Roman"/>
        </w:rPr>
        <w:t xml:space="preserve"> </w:t>
      </w:r>
      <w:r w:rsidRPr="008B1941">
        <w:rPr>
          <w:rFonts w:ascii="Times New Roman" w:hAnsi="Times New Roman" w:cs="Times New Roman"/>
        </w:rPr>
        <w:t>air conditioning equipment;</w:t>
      </w:r>
    </w:p>
    <w:p w14:paraId="31A72EB1" w14:textId="77777777" w:rsidR="00506E33" w:rsidRPr="008B1941" w:rsidRDefault="00BF0161" w:rsidP="00484676">
      <w:pPr>
        <w:ind w:left="864" w:hanging="432"/>
        <w:jc w:val="both"/>
        <w:rPr>
          <w:rFonts w:ascii="Times New Roman" w:hAnsi="Times New Roman" w:cs="Times New Roman"/>
        </w:rPr>
      </w:pPr>
      <w:r w:rsidRPr="008B1941">
        <w:rPr>
          <w:rFonts w:ascii="Times New Roman" w:hAnsi="Times New Roman" w:cs="Times New Roman"/>
        </w:rPr>
        <w:t>(c)</w:t>
      </w:r>
      <w:r w:rsidR="00E51280" w:rsidRPr="008B1941">
        <w:rPr>
          <w:rFonts w:ascii="Times New Roman" w:hAnsi="Times New Roman" w:cs="Times New Roman"/>
        </w:rPr>
        <w:t xml:space="preserve"> </w:t>
      </w:r>
      <w:r w:rsidRPr="008B1941">
        <w:rPr>
          <w:rFonts w:ascii="Times New Roman" w:hAnsi="Times New Roman" w:cs="Times New Roman"/>
        </w:rPr>
        <w:t>radio equipment, sound reproducing equipment or sound recording equipment; or</w:t>
      </w:r>
    </w:p>
    <w:p w14:paraId="75B6FEC2" w14:textId="77777777" w:rsidR="00506E33" w:rsidRPr="008B1941" w:rsidRDefault="00BF0161" w:rsidP="00484676">
      <w:pPr>
        <w:ind w:left="864" w:hanging="432"/>
        <w:jc w:val="both"/>
        <w:rPr>
          <w:rFonts w:ascii="Times New Roman" w:hAnsi="Times New Roman" w:cs="Times New Roman"/>
        </w:rPr>
      </w:pPr>
      <w:r w:rsidRPr="008B1941">
        <w:rPr>
          <w:rFonts w:ascii="Times New Roman" w:hAnsi="Times New Roman" w:cs="Times New Roman"/>
        </w:rPr>
        <w:t>(d)</w:t>
      </w:r>
      <w:r w:rsidR="00E51280" w:rsidRPr="008B1941">
        <w:rPr>
          <w:rFonts w:ascii="Times New Roman" w:hAnsi="Times New Roman" w:cs="Times New Roman"/>
        </w:rPr>
        <w:t xml:space="preserve"> </w:t>
      </w:r>
      <w:r w:rsidRPr="008B1941">
        <w:rPr>
          <w:rFonts w:ascii="Times New Roman" w:hAnsi="Times New Roman" w:cs="Times New Roman"/>
        </w:rPr>
        <w:t>winches.”.</w:t>
      </w:r>
    </w:p>
    <w:p w14:paraId="08585D1A" w14:textId="77777777" w:rsidR="00506E33" w:rsidRPr="00484676" w:rsidRDefault="00BF0161" w:rsidP="00484676">
      <w:pPr>
        <w:spacing w:before="120" w:after="60"/>
        <w:jc w:val="both"/>
        <w:rPr>
          <w:rFonts w:ascii="Times New Roman" w:hAnsi="Times New Roman" w:cs="Times New Roman"/>
          <w:b/>
          <w:sz w:val="20"/>
        </w:rPr>
      </w:pPr>
      <w:r w:rsidRPr="00484676">
        <w:rPr>
          <w:rFonts w:ascii="Times New Roman" w:hAnsi="Times New Roman" w:cs="Times New Roman"/>
          <w:b/>
          <w:sz w:val="20"/>
        </w:rPr>
        <w:t>Additional bounty.</w:t>
      </w:r>
    </w:p>
    <w:p w14:paraId="40F87567" w14:textId="77777777" w:rsidR="00484676" w:rsidRDefault="00BF0161" w:rsidP="00484676">
      <w:pPr>
        <w:spacing w:after="60"/>
        <w:ind w:firstLine="288"/>
        <w:jc w:val="both"/>
        <w:rPr>
          <w:rFonts w:ascii="Times New Roman" w:hAnsi="Times New Roman" w:cs="Times New Roman"/>
        </w:rPr>
      </w:pPr>
      <w:r w:rsidRPr="008B1941">
        <w:rPr>
          <w:rFonts w:ascii="Times New Roman" w:hAnsi="Times New Roman" w:cs="Times New Roman"/>
          <w:b/>
          <w:bCs/>
        </w:rPr>
        <w:t>7.</w:t>
      </w:r>
      <w:r w:rsidR="00E51280" w:rsidRPr="008B1941">
        <w:rPr>
          <w:rFonts w:ascii="Times New Roman" w:hAnsi="Times New Roman" w:cs="Times New Roman"/>
        </w:rPr>
        <w:t xml:space="preserve"> </w:t>
      </w:r>
      <w:r w:rsidRPr="008B1941">
        <w:rPr>
          <w:rFonts w:ascii="Times New Roman" w:hAnsi="Times New Roman" w:cs="Times New Roman"/>
        </w:rPr>
        <w:t>Section 6</w:t>
      </w:r>
      <w:r w:rsidRPr="008B1941">
        <w:rPr>
          <w:rFonts w:ascii="Times New Roman" w:hAnsi="Times New Roman" w:cs="Times New Roman"/>
          <w:smallCaps/>
        </w:rPr>
        <w:t>a</w:t>
      </w:r>
      <w:r w:rsidRPr="008B1941">
        <w:rPr>
          <w:rFonts w:ascii="Times New Roman" w:hAnsi="Times New Roman" w:cs="Times New Roman"/>
        </w:rPr>
        <w:t xml:space="preserve"> of the Principal Act is repealed.</w:t>
      </w:r>
    </w:p>
    <w:p w14:paraId="63BC36BE" w14:textId="77777777" w:rsidR="00506E33" w:rsidRPr="008B1941" w:rsidRDefault="00BF0161" w:rsidP="00021FF3">
      <w:pPr>
        <w:ind w:firstLine="270"/>
        <w:jc w:val="both"/>
        <w:rPr>
          <w:rFonts w:ascii="Times New Roman" w:hAnsi="Times New Roman" w:cs="Times New Roman"/>
        </w:rPr>
      </w:pPr>
      <w:r w:rsidRPr="008B1941">
        <w:rPr>
          <w:rFonts w:ascii="Times New Roman" w:hAnsi="Times New Roman" w:cs="Times New Roman"/>
          <w:b/>
          <w:bCs/>
        </w:rPr>
        <w:t>8.</w:t>
      </w:r>
      <w:r w:rsidR="00E51280" w:rsidRPr="008B1941">
        <w:rPr>
          <w:rFonts w:ascii="Times New Roman" w:hAnsi="Times New Roman" w:cs="Times New Roman"/>
        </w:rPr>
        <w:t xml:space="preserve"> </w:t>
      </w:r>
      <w:r w:rsidRPr="008B1941">
        <w:rPr>
          <w:rFonts w:ascii="Times New Roman" w:hAnsi="Times New Roman" w:cs="Times New Roman"/>
        </w:rPr>
        <w:t>Section 9 of the Principal Act is repealed and the following section substituted: —</w:t>
      </w:r>
    </w:p>
    <w:p w14:paraId="468CF9EE" w14:textId="77777777" w:rsidR="00506E33" w:rsidRPr="00484676" w:rsidRDefault="00BF0161" w:rsidP="00484676">
      <w:pPr>
        <w:spacing w:before="120" w:after="60"/>
        <w:jc w:val="both"/>
        <w:rPr>
          <w:rFonts w:ascii="Times New Roman" w:hAnsi="Times New Roman" w:cs="Times New Roman"/>
          <w:b/>
          <w:sz w:val="20"/>
        </w:rPr>
      </w:pPr>
      <w:r w:rsidRPr="00484676">
        <w:rPr>
          <w:rFonts w:ascii="Times New Roman" w:hAnsi="Times New Roman" w:cs="Times New Roman"/>
          <w:b/>
          <w:sz w:val="20"/>
        </w:rPr>
        <w:t>Approval of payment of bounty.</w:t>
      </w:r>
    </w:p>
    <w:p w14:paraId="295CF04F" w14:textId="77777777" w:rsidR="00506E33" w:rsidRPr="008B1941" w:rsidRDefault="00BF0161" w:rsidP="00484676">
      <w:pPr>
        <w:spacing w:after="60"/>
        <w:ind w:firstLine="288"/>
        <w:jc w:val="both"/>
        <w:rPr>
          <w:rFonts w:ascii="Times New Roman" w:hAnsi="Times New Roman" w:cs="Times New Roman"/>
        </w:rPr>
      </w:pPr>
      <w:r w:rsidRPr="008B1941">
        <w:rPr>
          <w:rFonts w:ascii="Times New Roman" w:hAnsi="Times New Roman" w:cs="Times New Roman"/>
        </w:rPr>
        <w:t>“9. (1) Where an application for bounty in respect of a tractor is lodged in accordance with the regulations, the Minister shall—</w:t>
      </w:r>
    </w:p>
    <w:p w14:paraId="6D7BE029" w14:textId="77777777" w:rsidR="00506E33" w:rsidRPr="008B1941" w:rsidRDefault="00BF0161" w:rsidP="00484676">
      <w:pPr>
        <w:ind w:left="648" w:hanging="360"/>
        <w:jc w:val="both"/>
        <w:rPr>
          <w:rFonts w:ascii="Times New Roman" w:hAnsi="Times New Roman" w:cs="Times New Roman"/>
        </w:rPr>
      </w:pPr>
      <w:r w:rsidRPr="008B1941">
        <w:rPr>
          <w:rFonts w:ascii="Times New Roman" w:hAnsi="Times New Roman" w:cs="Times New Roman"/>
        </w:rPr>
        <w:t>(a)</w:t>
      </w:r>
      <w:r w:rsidR="00E51280" w:rsidRPr="008B1941">
        <w:rPr>
          <w:rFonts w:ascii="Times New Roman" w:hAnsi="Times New Roman" w:cs="Times New Roman"/>
        </w:rPr>
        <w:t xml:space="preserve"> </w:t>
      </w:r>
      <w:r w:rsidRPr="008B1941">
        <w:rPr>
          <w:rFonts w:ascii="Times New Roman" w:hAnsi="Times New Roman" w:cs="Times New Roman"/>
        </w:rPr>
        <w:t>if he is satisfied that bounty is payable in respect of that tractor— approve the payment of the bounty; or</w:t>
      </w:r>
    </w:p>
    <w:p w14:paraId="44538074" w14:textId="77777777" w:rsidR="00506E33" w:rsidRPr="008B1941" w:rsidRDefault="00BF0161" w:rsidP="00484676">
      <w:pPr>
        <w:ind w:left="648" w:hanging="360"/>
        <w:jc w:val="both"/>
        <w:rPr>
          <w:rFonts w:ascii="Times New Roman" w:hAnsi="Times New Roman" w:cs="Times New Roman"/>
        </w:rPr>
      </w:pPr>
      <w:r w:rsidRPr="008B1941">
        <w:rPr>
          <w:rFonts w:ascii="Times New Roman" w:hAnsi="Times New Roman" w:cs="Times New Roman"/>
        </w:rPr>
        <w:t>(b)</w:t>
      </w:r>
      <w:r w:rsidR="00E51280" w:rsidRPr="008B1941">
        <w:rPr>
          <w:rFonts w:ascii="Times New Roman" w:hAnsi="Times New Roman" w:cs="Times New Roman"/>
        </w:rPr>
        <w:t xml:space="preserve"> </w:t>
      </w:r>
      <w:r w:rsidRPr="008B1941">
        <w:rPr>
          <w:rFonts w:ascii="Times New Roman" w:hAnsi="Times New Roman" w:cs="Times New Roman"/>
        </w:rPr>
        <w:t>if he is not so satisfied—refuse to approve payment of the bounty.</w:t>
      </w:r>
    </w:p>
    <w:p w14:paraId="5273A9D9" w14:textId="250AA935" w:rsidR="00506E33" w:rsidRPr="008B1941" w:rsidRDefault="00BF0161" w:rsidP="00484676">
      <w:pPr>
        <w:spacing w:before="120" w:after="60"/>
        <w:ind w:firstLine="288"/>
        <w:jc w:val="both"/>
        <w:rPr>
          <w:rFonts w:ascii="Times New Roman" w:hAnsi="Times New Roman" w:cs="Times New Roman"/>
        </w:rPr>
      </w:pPr>
      <w:r w:rsidRPr="008B1941">
        <w:rPr>
          <w:rFonts w:ascii="Times New Roman" w:hAnsi="Times New Roman" w:cs="Times New Roman"/>
        </w:rPr>
        <w:t xml:space="preserve">“(2) In sub-section (1), ‘bounty’ does not include an advance on </w:t>
      </w:r>
      <w:r w:rsidR="00967E15">
        <w:rPr>
          <w:rFonts w:ascii="Times New Roman" w:hAnsi="Times New Roman" w:cs="Times New Roman"/>
        </w:rPr>
        <w:t>account of bounty under section </w:t>
      </w:r>
      <w:r w:rsidRPr="008B1941">
        <w:rPr>
          <w:rFonts w:ascii="Times New Roman" w:hAnsi="Times New Roman" w:cs="Times New Roman"/>
        </w:rPr>
        <w:t>10.”.</w:t>
      </w:r>
    </w:p>
    <w:p w14:paraId="3A47BD27" w14:textId="77777777" w:rsidR="00506E33" w:rsidRPr="00484676" w:rsidRDefault="00BF0161" w:rsidP="00484676">
      <w:pPr>
        <w:spacing w:before="120" w:after="60"/>
        <w:jc w:val="both"/>
        <w:rPr>
          <w:rFonts w:ascii="Times New Roman" w:hAnsi="Times New Roman" w:cs="Times New Roman"/>
          <w:b/>
          <w:sz w:val="20"/>
        </w:rPr>
      </w:pPr>
      <w:r w:rsidRPr="00484676">
        <w:rPr>
          <w:rFonts w:ascii="Times New Roman" w:hAnsi="Times New Roman" w:cs="Times New Roman"/>
          <w:b/>
          <w:sz w:val="20"/>
        </w:rPr>
        <w:t>Registration of premises.</w:t>
      </w:r>
    </w:p>
    <w:p w14:paraId="6D305A68" w14:textId="250A1558" w:rsidR="00506E33" w:rsidRPr="008B1941" w:rsidRDefault="00BF0161" w:rsidP="00484676">
      <w:pPr>
        <w:spacing w:after="60"/>
        <w:ind w:firstLine="288"/>
        <w:jc w:val="both"/>
        <w:rPr>
          <w:rFonts w:ascii="Times New Roman" w:hAnsi="Times New Roman" w:cs="Times New Roman"/>
        </w:rPr>
      </w:pPr>
      <w:r w:rsidRPr="008B1941">
        <w:rPr>
          <w:rFonts w:ascii="Times New Roman" w:hAnsi="Times New Roman" w:cs="Times New Roman"/>
          <w:b/>
          <w:bCs/>
        </w:rPr>
        <w:t>9.</w:t>
      </w:r>
      <w:r w:rsidR="00E51280" w:rsidRPr="008B1941">
        <w:rPr>
          <w:rFonts w:ascii="Times New Roman" w:hAnsi="Times New Roman" w:cs="Times New Roman"/>
        </w:rPr>
        <w:t xml:space="preserve"> </w:t>
      </w:r>
      <w:r w:rsidRPr="008B1941">
        <w:rPr>
          <w:rFonts w:ascii="Times New Roman" w:hAnsi="Times New Roman" w:cs="Times New Roman"/>
        </w:rPr>
        <w:t>Section 11 of the Principal Act is amended by omitting sub-section (4</w:t>
      </w:r>
      <w:r w:rsidRPr="008B1941">
        <w:rPr>
          <w:rFonts w:ascii="Times New Roman" w:hAnsi="Times New Roman" w:cs="Times New Roman"/>
          <w:smallCaps/>
        </w:rPr>
        <w:t>a</w:t>
      </w:r>
      <w:r w:rsidRPr="008B1941">
        <w:rPr>
          <w:rFonts w:ascii="Times New Roman" w:hAnsi="Times New Roman" w:cs="Times New Roman"/>
        </w:rPr>
        <w:t>) and substituting the following sub-section:—</w:t>
      </w:r>
    </w:p>
    <w:p w14:paraId="73092E6E" w14:textId="77777777" w:rsidR="00506E33" w:rsidRPr="008B1941" w:rsidRDefault="00BF0161" w:rsidP="00484676">
      <w:pPr>
        <w:spacing w:after="60"/>
        <w:ind w:firstLine="288"/>
        <w:jc w:val="both"/>
        <w:rPr>
          <w:rFonts w:ascii="Times New Roman" w:hAnsi="Times New Roman" w:cs="Times New Roman"/>
        </w:rPr>
      </w:pPr>
      <w:r w:rsidRPr="008B1941">
        <w:rPr>
          <w:rFonts w:ascii="Times New Roman" w:hAnsi="Times New Roman" w:cs="Times New Roman"/>
        </w:rPr>
        <w:t>“(4</w:t>
      </w:r>
      <w:r w:rsidRPr="008B1941">
        <w:rPr>
          <w:rFonts w:ascii="Times New Roman" w:hAnsi="Times New Roman" w:cs="Times New Roman"/>
          <w:smallCaps/>
        </w:rPr>
        <w:t>a</w:t>
      </w:r>
      <w:r w:rsidRPr="008B1941">
        <w:rPr>
          <w:rFonts w:ascii="Times New Roman" w:hAnsi="Times New Roman" w:cs="Times New Roman"/>
        </w:rPr>
        <w:t>) Where an applicant under this section was not engaged in manufacturing tractors at registered premises on 21 December 1972, the Minister shall refuse to register the premises to which the application relates unless, in the opinion of the Minister, the registration of the premises will promote the orderly development of the manufacture of tractors in Australia.</w:t>
      </w:r>
    </w:p>
    <w:p w14:paraId="42472C78" w14:textId="77777777" w:rsidR="00506E33" w:rsidRPr="00484676" w:rsidRDefault="00BF0161" w:rsidP="00484676">
      <w:pPr>
        <w:spacing w:before="120" w:after="60"/>
        <w:jc w:val="both"/>
        <w:rPr>
          <w:rFonts w:ascii="Times New Roman" w:hAnsi="Times New Roman" w:cs="Times New Roman"/>
          <w:b/>
          <w:sz w:val="20"/>
        </w:rPr>
      </w:pPr>
      <w:r w:rsidRPr="00484676">
        <w:rPr>
          <w:rFonts w:ascii="Times New Roman" w:hAnsi="Times New Roman" w:cs="Times New Roman"/>
          <w:b/>
          <w:sz w:val="20"/>
        </w:rPr>
        <w:t>Security for compliance with Act and regulations.</w:t>
      </w:r>
    </w:p>
    <w:p w14:paraId="3F81D0D5" w14:textId="77777777" w:rsidR="00506E33" w:rsidRPr="008B1941" w:rsidRDefault="00BF0161" w:rsidP="00484676">
      <w:pPr>
        <w:spacing w:after="60"/>
        <w:ind w:firstLine="288"/>
        <w:jc w:val="both"/>
        <w:rPr>
          <w:rFonts w:ascii="Times New Roman" w:hAnsi="Times New Roman" w:cs="Times New Roman"/>
        </w:rPr>
      </w:pPr>
      <w:r w:rsidRPr="008B1941">
        <w:rPr>
          <w:rFonts w:ascii="Times New Roman" w:hAnsi="Times New Roman" w:cs="Times New Roman"/>
          <w:b/>
          <w:bCs/>
        </w:rPr>
        <w:t>10.</w:t>
      </w:r>
      <w:r w:rsidR="00E51280" w:rsidRPr="008B1941">
        <w:rPr>
          <w:rFonts w:ascii="Times New Roman" w:hAnsi="Times New Roman" w:cs="Times New Roman"/>
        </w:rPr>
        <w:t xml:space="preserve"> </w:t>
      </w:r>
      <w:r w:rsidRPr="008B1941">
        <w:rPr>
          <w:rFonts w:ascii="Times New Roman" w:hAnsi="Times New Roman" w:cs="Times New Roman"/>
        </w:rPr>
        <w:t>Section 17 of the Principal Act is amended by inserting after the word “security” (first occurring) the words “, in an amount determined by the Minister,”.</w:t>
      </w:r>
    </w:p>
    <w:p w14:paraId="72356207" w14:textId="0EE1A890" w:rsidR="00506E33" w:rsidRPr="008B1941" w:rsidRDefault="00BF0161" w:rsidP="00484676">
      <w:pPr>
        <w:spacing w:after="60"/>
        <w:ind w:firstLine="288"/>
        <w:jc w:val="both"/>
        <w:rPr>
          <w:rFonts w:ascii="Times New Roman" w:hAnsi="Times New Roman" w:cs="Times New Roman"/>
        </w:rPr>
      </w:pPr>
      <w:r w:rsidRPr="008B1941">
        <w:rPr>
          <w:rFonts w:ascii="Times New Roman" w:hAnsi="Times New Roman" w:cs="Times New Roman"/>
          <w:b/>
          <w:bCs/>
        </w:rPr>
        <w:t>11.</w:t>
      </w:r>
      <w:r w:rsidR="00E51280" w:rsidRPr="008B1941">
        <w:rPr>
          <w:rFonts w:ascii="Times New Roman" w:hAnsi="Times New Roman" w:cs="Times New Roman"/>
        </w:rPr>
        <w:t xml:space="preserve"> </w:t>
      </w:r>
      <w:r w:rsidRPr="008B1941">
        <w:rPr>
          <w:rFonts w:ascii="Times New Roman" w:hAnsi="Times New Roman" w:cs="Times New Roman"/>
        </w:rPr>
        <w:t>After section 18 of the Principal Act the following section is inserted:—</w:t>
      </w:r>
    </w:p>
    <w:p w14:paraId="04FEA0E8" w14:textId="77777777" w:rsidR="00506E33" w:rsidRPr="00484676" w:rsidRDefault="00BF0161" w:rsidP="00484676">
      <w:pPr>
        <w:spacing w:before="120" w:after="60"/>
        <w:jc w:val="both"/>
        <w:rPr>
          <w:rFonts w:ascii="Times New Roman" w:hAnsi="Times New Roman" w:cs="Times New Roman"/>
          <w:b/>
          <w:sz w:val="20"/>
        </w:rPr>
      </w:pPr>
      <w:r w:rsidRPr="00484676">
        <w:rPr>
          <w:rFonts w:ascii="Times New Roman" w:hAnsi="Times New Roman" w:cs="Times New Roman"/>
          <w:b/>
          <w:sz w:val="20"/>
        </w:rPr>
        <w:t>Applications for review.</w:t>
      </w:r>
    </w:p>
    <w:p w14:paraId="376F8939" w14:textId="77777777" w:rsidR="00506E33" w:rsidRPr="008B1941" w:rsidRDefault="00E51280" w:rsidP="00484676">
      <w:pPr>
        <w:spacing w:after="60"/>
        <w:ind w:firstLine="288"/>
        <w:jc w:val="both"/>
        <w:rPr>
          <w:rFonts w:ascii="Times New Roman" w:hAnsi="Times New Roman" w:cs="Times New Roman"/>
        </w:rPr>
      </w:pPr>
      <w:r w:rsidRPr="008B1941">
        <w:rPr>
          <w:rFonts w:ascii="Times New Roman" w:hAnsi="Times New Roman" w:cs="Times New Roman"/>
        </w:rPr>
        <w:t>“</w:t>
      </w:r>
      <w:r w:rsidR="00BF0161" w:rsidRPr="008B1941">
        <w:rPr>
          <w:rFonts w:ascii="Times New Roman" w:hAnsi="Times New Roman" w:cs="Times New Roman"/>
        </w:rPr>
        <w:t>18</w:t>
      </w:r>
      <w:r w:rsidR="00BF0161" w:rsidRPr="008B1941">
        <w:rPr>
          <w:rFonts w:ascii="Times New Roman" w:hAnsi="Times New Roman" w:cs="Times New Roman"/>
          <w:smallCaps/>
        </w:rPr>
        <w:t>a</w:t>
      </w:r>
      <w:r w:rsidR="00BF0161" w:rsidRPr="008B1941">
        <w:rPr>
          <w:rFonts w:ascii="Times New Roman" w:hAnsi="Times New Roman" w:cs="Times New Roman"/>
        </w:rPr>
        <w:t>. Applications may be made to the Administrative Appeals Tribunal for review of—</w:t>
      </w:r>
    </w:p>
    <w:p w14:paraId="4CF0183D" w14:textId="74D0E4A0" w:rsidR="00506E33" w:rsidRPr="008B1941" w:rsidRDefault="00BF0161" w:rsidP="00484676">
      <w:pPr>
        <w:ind w:left="720" w:hanging="360"/>
        <w:jc w:val="both"/>
        <w:rPr>
          <w:rFonts w:ascii="Times New Roman" w:hAnsi="Times New Roman" w:cs="Times New Roman"/>
        </w:rPr>
      </w:pPr>
      <w:r w:rsidRPr="008B1941">
        <w:rPr>
          <w:rFonts w:ascii="Times New Roman" w:hAnsi="Times New Roman" w:cs="Times New Roman"/>
        </w:rPr>
        <w:t>(a)</w:t>
      </w:r>
      <w:r w:rsidR="00E51280" w:rsidRPr="008B1941">
        <w:rPr>
          <w:rFonts w:ascii="Times New Roman" w:hAnsi="Times New Roman" w:cs="Times New Roman"/>
        </w:rPr>
        <w:t xml:space="preserve"> </w:t>
      </w:r>
      <w:r w:rsidRPr="008B1941">
        <w:rPr>
          <w:rFonts w:ascii="Times New Roman" w:hAnsi="Times New Roman" w:cs="Times New Roman"/>
        </w:rPr>
        <w:t>a decision of the Minister made for the purposes of sub-section 6(5);</w:t>
      </w:r>
    </w:p>
    <w:p w14:paraId="31DEAF68" w14:textId="0CDFBBC0" w:rsidR="00506E33" w:rsidRPr="008B1941" w:rsidRDefault="00BF0161" w:rsidP="00484676">
      <w:pPr>
        <w:ind w:left="720" w:hanging="360"/>
        <w:jc w:val="both"/>
        <w:rPr>
          <w:rFonts w:ascii="Times New Roman" w:hAnsi="Times New Roman" w:cs="Times New Roman"/>
        </w:rPr>
      </w:pPr>
      <w:r w:rsidRPr="008B1941">
        <w:rPr>
          <w:rFonts w:ascii="Times New Roman" w:hAnsi="Times New Roman" w:cs="Times New Roman"/>
        </w:rPr>
        <w:t>(b)</w:t>
      </w:r>
      <w:r w:rsidR="00E51280" w:rsidRPr="008B1941">
        <w:rPr>
          <w:rFonts w:ascii="Times New Roman" w:hAnsi="Times New Roman" w:cs="Times New Roman"/>
        </w:rPr>
        <w:t xml:space="preserve"> </w:t>
      </w:r>
      <w:r w:rsidRPr="008B1941">
        <w:rPr>
          <w:rFonts w:ascii="Times New Roman" w:hAnsi="Times New Roman" w:cs="Times New Roman"/>
        </w:rPr>
        <w:t>a determination by the Comptroller-General made for the purposes of sub-section 6(6);</w:t>
      </w:r>
    </w:p>
    <w:p w14:paraId="46FBFB0D" w14:textId="77777777" w:rsidR="00506E33" w:rsidRPr="008B1941" w:rsidRDefault="00BF0161" w:rsidP="00484676">
      <w:pPr>
        <w:ind w:left="720" w:hanging="360"/>
        <w:jc w:val="both"/>
        <w:rPr>
          <w:rFonts w:ascii="Times New Roman" w:hAnsi="Times New Roman" w:cs="Times New Roman"/>
        </w:rPr>
      </w:pPr>
      <w:r w:rsidRPr="008B1941">
        <w:rPr>
          <w:rFonts w:ascii="Times New Roman" w:hAnsi="Times New Roman" w:cs="Times New Roman"/>
        </w:rPr>
        <w:t>(c)</w:t>
      </w:r>
      <w:r w:rsidR="00E51280" w:rsidRPr="008B1941">
        <w:rPr>
          <w:rFonts w:ascii="Times New Roman" w:hAnsi="Times New Roman" w:cs="Times New Roman"/>
        </w:rPr>
        <w:t xml:space="preserve"> </w:t>
      </w:r>
      <w:r w:rsidRPr="008B1941">
        <w:rPr>
          <w:rFonts w:ascii="Times New Roman" w:hAnsi="Times New Roman" w:cs="Times New Roman"/>
        </w:rPr>
        <w:t>a decision of the Comptroller-General made for the purposes of section 8;</w:t>
      </w:r>
    </w:p>
    <w:p w14:paraId="4BDB0C7F" w14:textId="07B2E391" w:rsidR="00506E33" w:rsidRPr="008B1941" w:rsidRDefault="00BF0161" w:rsidP="00484676">
      <w:pPr>
        <w:ind w:left="720" w:hanging="360"/>
        <w:jc w:val="both"/>
        <w:rPr>
          <w:rFonts w:ascii="Times New Roman" w:hAnsi="Times New Roman" w:cs="Times New Roman"/>
        </w:rPr>
      </w:pPr>
      <w:r w:rsidRPr="008B1941">
        <w:rPr>
          <w:rFonts w:ascii="Times New Roman" w:hAnsi="Times New Roman" w:cs="Times New Roman"/>
        </w:rPr>
        <w:t>(d)</w:t>
      </w:r>
      <w:r w:rsidR="00E51280" w:rsidRPr="008B1941">
        <w:rPr>
          <w:rFonts w:ascii="Times New Roman" w:hAnsi="Times New Roman" w:cs="Times New Roman"/>
        </w:rPr>
        <w:t xml:space="preserve"> </w:t>
      </w:r>
      <w:r w:rsidRPr="008B1941">
        <w:rPr>
          <w:rFonts w:ascii="Times New Roman" w:hAnsi="Times New Roman" w:cs="Times New Roman"/>
        </w:rPr>
        <w:t>an approval of the Minister given under sub-section 9(1) or a refusal of the Minister to give an approval under that sub-section;</w:t>
      </w:r>
    </w:p>
    <w:p w14:paraId="2D7B37C2" w14:textId="020C5CC1" w:rsidR="00506E33" w:rsidRPr="008B1941" w:rsidRDefault="00BF0161" w:rsidP="00484676">
      <w:pPr>
        <w:ind w:left="720" w:hanging="360"/>
        <w:jc w:val="both"/>
        <w:rPr>
          <w:rFonts w:ascii="Times New Roman" w:hAnsi="Times New Roman" w:cs="Times New Roman"/>
        </w:rPr>
      </w:pPr>
      <w:r w:rsidRPr="008B1941">
        <w:rPr>
          <w:rFonts w:ascii="Times New Roman" w:hAnsi="Times New Roman" w:cs="Times New Roman"/>
        </w:rPr>
        <w:t>(e)</w:t>
      </w:r>
      <w:r w:rsidR="00E51280" w:rsidRPr="008B1941">
        <w:rPr>
          <w:rFonts w:ascii="Times New Roman" w:hAnsi="Times New Roman" w:cs="Times New Roman"/>
        </w:rPr>
        <w:t xml:space="preserve"> </w:t>
      </w:r>
      <w:r w:rsidRPr="008B1941">
        <w:rPr>
          <w:rFonts w:ascii="Times New Roman" w:hAnsi="Times New Roman" w:cs="Times New Roman"/>
        </w:rPr>
        <w:t>a refusal of the Minister to register premises under section 11, not being a refusal by virtue of sub-section 11(4</w:t>
      </w:r>
      <w:r w:rsidRPr="008B1941">
        <w:rPr>
          <w:rFonts w:ascii="Times New Roman" w:hAnsi="Times New Roman" w:cs="Times New Roman"/>
          <w:smallCaps/>
        </w:rPr>
        <w:t>a);</w:t>
      </w:r>
    </w:p>
    <w:p w14:paraId="6B16DC39" w14:textId="2F4F13AF" w:rsidR="00506E33" w:rsidRPr="008B1941" w:rsidRDefault="00BF0161" w:rsidP="00484676">
      <w:pPr>
        <w:ind w:left="720" w:hanging="360"/>
        <w:jc w:val="both"/>
        <w:rPr>
          <w:rFonts w:ascii="Times New Roman" w:hAnsi="Times New Roman" w:cs="Times New Roman"/>
        </w:rPr>
      </w:pPr>
      <w:r w:rsidRPr="008B1941">
        <w:rPr>
          <w:rFonts w:ascii="Times New Roman" w:hAnsi="Times New Roman" w:cs="Times New Roman"/>
        </w:rPr>
        <w:t>(f)</w:t>
      </w:r>
      <w:r w:rsidR="00E51280" w:rsidRPr="008B1941">
        <w:rPr>
          <w:rFonts w:ascii="Times New Roman" w:hAnsi="Times New Roman" w:cs="Times New Roman"/>
        </w:rPr>
        <w:t xml:space="preserve"> </w:t>
      </w:r>
      <w:r w:rsidRPr="008B1941">
        <w:rPr>
          <w:rFonts w:ascii="Times New Roman" w:hAnsi="Times New Roman" w:cs="Times New Roman"/>
        </w:rPr>
        <w:t>a determination by the Minister made for the purposes of sub-section 11(6) or a refusal of the Minister to make a determination for the purposes of that sub-section;</w:t>
      </w:r>
    </w:p>
    <w:p w14:paraId="670B733C" w14:textId="7E325E55" w:rsidR="00484676" w:rsidRDefault="00BF0161" w:rsidP="00484676">
      <w:pPr>
        <w:ind w:left="720" w:hanging="360"/>
        <w:jc w:val="both"/>
        <w:rPr>
          <w:rFonts w:ascii="Times New Roman" w:hAnsi="Times New Roman" w:cs="Times New Roman"/>
        </w:rPr>
      </w:pPr>
      <w:r w:rsidRPr="008B1941">
        <w:rPr>
          <w:rFonts w:ascii="Times New Roman" w:hAnsi="Times New Roman" w:cs="Times New Roman"/>
        </w:rPr>
        <w:t>(g)</w:t>
      </w:r>
      <w:r w:rsidR="00E51280" w:rsidRPr="008B1941">
        <w:rPr>
          <w:rFonts w:ascii="Times New Roman" w:hAnsi="Times New Roman" w:cs="Times New Roman"/>
        </w:rPr>
        <w:t xml:space="preserve"> </w:t>
      </w:r>
      <w:r w:rsidRPr="008B1941">
        <w:rPr>
          <w:rFonts w:ascii="Times New Roman" w:hAnsi="Times New Roman" w:cs="Times New Roman"/>
        </w:rPr>
        <w:t>a decision of the Minister made for the purposes of sub-section 11(8); or</w:t>
      </w:r>
    </w:p>
    <w:p w14:paraId="5E0169EA" w14:textId="77777777" w:rsidR="00506E33" w:rsidRPr="008B1941" w:rsidRDefault="00BF0161" w:rsidP="007C04FD">
      <w:pPr>
        <w:ind w:left="720" w:hanging="360"/>
        <w:jc w:val="both"/>
        <w:rPr>
          <w:rFonts w:ascii="Times New Roman" w:hAnsi="Times New Roman" w:cs="Times New Roman"/>
        </w:rPr>
      </w:pPr>
      <w:r w:rsidRPr="008B1941">
        <w:rPr>
          <w:rFonts w:ascii="Times New Roman" w:hAnsi="Times New Roman" w:cs="Times New Roman"/>
        </w:rPr>
        <w:t>(h)</w:t>
      </w:r>
      <w:r w:rsidR="00E51280" w:rsidRPr="008B1941">
        <w:rPr>
          <w:rFonts w:ascii="Times New Roman" w:hAnsi="Times New Roman" w:cs="Times New Roman"/>
        </w:rPr>
        <w:t xml:space="preserve"> </w:t>
      </w:r>
      <w:r w:rsidRPr="008B1941">
        <w:rPr>
          <w:rFonts w:ascii="Times New Roman" w:hAnsi="Times New Roman" w:cs="Times New Roman"/>
        </w:rPr>
        <w:t>a determination by the Minister of an amount of security made for the purposes of section 17.”.</w:t>
      </w:r>
    </w:p>
    <w:p w14:paraId="1B0B3A0C" w14:textId="77777777" w:rsidR="00967E15" w:rsidRDefault="00967E15">
      <w:pPr>
        <w:rPr>
          <w:rFonts w:ascii="Times New Roman" w:hAnsi="Times New Roman" w:cs="Times New Roman"/>
          <w:b/>
          <w:sz w:val="20"/>
        </w:rPr>
      </w:pPr>
      <w:r>
        <w:rPr>
          <w:rFonts w:ascii="Times New Roman" w:hAnsi="Times New Roman" w:cs="Times New Roman"/>
          <w:b/>
          <w:sz w:val="20"/>
        </w:rPr>
        <w:br w:type="page"/>
      </w:r>
    </w:p>
    <w:p w14:paraId="77490FFE" w14:textId="2B529AD9" w:rsidR="00506E33" w:rsidRPr="007C04FD" w:rsidRDefault="00BF0161" w:rsidP="007C04FD">
      <w:pPr>
        <w:spacing w:before="120" w:after="60"/>
        <w:jc w:val="both"/>
        <w:rPr>
          <w:rFonts w:ascii="Times New Roman" w:hAnsi="Times New Roman" w:cs="Times New Roman"/>
          <w:b/>
          <w:sz w:val="20"/>
        </w:rPr>
      </w:pPr>
      <w:r w:rsidRPr="007C04FD">
        <w:rPr>
          <w:rFonts w:ascii="Times New Roman" w:hAnsi="Times New Roman" w:cs="Times New Roman"/>
          <w:b/>
          <w:sz w:val="20"/>
        </w:rPr>
        <w:lastRenderedPageBreak/>
        <w:t>Schedule.</w:t>
      </w:r>
    </w:p>
    <w:p w14:paraId="48F7893F" w14:textId="18BE8F37" w:rsidR="00506E33" w:rsidRPr="008B1941" w:rsidRDefault="00BF0161" w:rsidP="007C04FD">
      <w:pPr>
        <w:spacing w:after="60"/>
        <w:ind w:firstLine="288"/>
        <w:jc w:val="both"/>
        <w:rPr>
          <w:rFonts w:ascii="Times New Roman" w:hAnsi="Times New Roman" w:cs="Times New Roman"/>
        </w:rPr>
      </w:pPr>
      <w:r w:rsidRPr="008B1941">
        <w:rPr>
          <w:rFonts w:ascii="Times New Roman" w:hAnsi="Times New Roman" w:cs="Times New Roman"/>
          <w:b/>
          <w:bCs/>
        </w:rPr>
        <w:t>12.</w:t>
      </w:r>
      <w:r w:rsidRPr="008B1941">
        <w:rPr>
          <w:rFonts w:ascii="Times New Roman" w:hAnsi="Times New Roman" w:cs="Times New Roman"/>
        </w:rPr>
        <w:t xml:space="preserve"> The Schedule to the Principal Act is repealed and the following Schedule substituted:—</w:t>
      </w:r>
    </w:p>
    <w:p w14:paraId="5B590708" w14:textId="77777777" w:rsidR="00506E33" w:rsidRPr="008B1941" w:rsidRDefault="00BF0161" w:rsidP="007C04FD">
      <w:pPr>
        <w:tabs>
          <w:tab w:val="left" w:pos="5040"/>
        </w:tabs>
        <w:jc w:val="right"/>
        <w:rPr>
          <w:rFonts w:ascii="Times New Roman" w:hAnsi="Times New Roman" w:cs="Times New Roman"/>
        </w:rPr>
      </w:pPr>
      <w:r w:rsidRPr="008B1941">
        <w:rPr>
          <w:rFonts w:ascii="Times New Roman" w:hAnsi="Times New Roman" w:cs="Times New Roman"/>
        </w:rPr>
        <w:t>SCHEDULE</w:t>
      </w:r>
      <w:r w:rsidR="007C04FD">
        <w:rPr>
          <w:rFonts w:ascii="Times New Roman" w:hAnsi="Times New Roman" w:cs="Times New Roman"/>
        </w:rPr>
        <w:tab/>
      </w:r>
      <w:r w:rsidRPr="008B1941">
        <w:rPr>
          <w:rFonts w:ascii="Times New Roman" w:hAnsi="Times New Roman" w:cs="Times New Roman"/>
        </w:rPr>
        <w:t>Section 6</w:t>
      </w:r>
    </w:p>
    <w:p w14:paraId="016FB340" w14:textId="77777777" w:rsidR="00506E33" w:rsidRPr="007C04FD" w:rsidRDefault="00BF0161" w:rsidP="007C04FD">
      <w:pPr>
        <w:spacing w:before="60" w:after="60"/>
        <w:jc w:val="center"/>
        <w:rPr>
          <w:rFonts w:ascii="Times New Roman" w:hAnsi="Times New Roman" w:cs="Times New Roman"/>
          <w:sz w:val="20"/>
        </w:rPr>
      </w:pPr>
      <w:r w:rsidRPr="007C04FD">
        <w:rPr>
          <w:rFonts w:ascii="Times New Roman" w:hAnsi="Times New Roman" w:cs="Times New Roman"/>
          <w:sz w:val="20"/>
        </w:rPr>
        <w:t>AMOUNTS OF BOUNTY</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384"/>
        <w:gridCol w:w="2518"/>
        <w:gridCol w:w="2503"/>
        <w:gridCol w:w="2364"/>
      </w:tblGrid>
      <w:tr w:rsidR="00506E33" w:rsidRPr="007C04FD" w14:paraId="31C18DA5" w14:textId="77777777" w:rsidTr="004A5FF4">
        <w:trPr>
          <w:trHeight w:val="936"/>
          <w:jc w:val="center"/>
        </w:trPr>
        <w:tc>
          <w:tcPr>
            <w:tcW w:w="1646" w:type="dxa"/>
            <w:tcBorders>
              <w:top w:val="single" w:sz="4" w:space="0" w:color="auto"/>
              <w:bottom w:val="single" w:sz="4" w:space="0" w:color="auto"/>
            </w:tcBorders>
            <w:shd w:val="clear" w:color="auto" w:fill="FFFFFF"/>
            <w:vAlign w:val="center"/>
          </w:tcPr>
          <w:p w14:paraId="353C3C99" w14:textId="77777777" w:rsidR="00506E33" w:rsidRPr="007C04FD" w:rsidRDefault="00BF0161" w:rsidP="007C04FD">
            <w:pPr>
              <w:jc w:val="center"/>
              <w:rPr>
                <w:rFonts w:ascii="Times New Roman" w:hAnsi="Times New Roman" w:cs="Times New Roman"/>
                <w:sz w:val="22"/>
              </w:rPr>
            </w:pPr>
            <w:r w:rsidRPr="007C04FD">
              <w:rPr>
                <w:rFonts w:ascii="Times New Roman" w:hAnsi="Times New Roman" w:cs="Times New Roman"/>
                <w:sz w:val="22"/>
              </w:rPr>
              <w:t>Output of engine</w:t>
            </w:r>
          </w:p>
        </w:tc>
        <w:tc>
          <w:tcPr>
            <w:tcW w:w="1738" w:type="dxa"/>
            <w:tcBorders>
              <w:top w:val="single" w:sz="4" w:space="0" w:color="auto"/>
              <w:bottom w:val="single" w:sz="4" w:space="0" w:color="auto"/>
            </w:tcBorders>
            <w:shd w:val="clear" w:color="auto" w:fill="FFFFFF"/>
            <w:vAlign w:val="center"/>
          </w:tcPr>
          <w:p w14:paraId="62ED82B6" w14:textId="77777777" w:rsidR="00506E33" w:rsidRPr="007C04FD" w:rsidRDefault="00BF0161" w:rsidP="007C04FD">
            <w:pPr>
              <w:jc w:val="center"/>
              <w:rPr>
                <w:rFonts w:ascii="Times New Roman" w:hAnsi="Times New Roman" w:cs="Times New Roman"/>
                <w:sz w:val="22"/>
              </w:rPr>
            </w:pPr>
            <w:r w:rsidRPr="007C04FD">
              <w:rPr>
                <w:rFonts w:ascii="Times New Roman" w:hAnsi="Times New Roman" w:cs="Times New Roman"/>
                <w:sz w:val="22"/>
              </w:rPr>
              <w:t>Tractor manufactured during period 1 January 1977 to 31 December 1979 (inclusive)</w:t>
            </w:r>
          </w:p>
        </w:tc>
        <w:tc>
          <w:tcPr>
            <w:tcW w:w="1728" w:type="dxa"/>
            <w:tcBorders>
              <w:top w:val="single" w:sz="4" w:space="0" w:color="auto"/>
              <w:bottom w:val="single" w:sz="4" w:space="0" w:color="auto"/>
            </w:tcBorders>
            <w:shd w:val="clear" w:color="auto" w:fill="FFFFFF"/>
            <w:vAlign w:val="center"/>
          </w:tcPr>
          <w:p w14:paraId="4CBC703F" w14:textId="77777777" w:rsidR="00506E33" w:rsidRPr="007C04FD" w:rsidRDefault="00BF0161" w:rsidP="007C04FD">
            <w:pPr>
              <w:jc w:val="center"/>
              <w:rPr>
                <w:rFonts w:ascii="Times New Roman" w:hAnsi="Times New Roman" w:cs="Times New Roman"/>
                <w:sz w:val="22"/>
              </w:rPr>
            </w:pPr>
            <w:r w:rsidRPr="007C04FD">
              <w:rPr>
                <w:rFonts w:ascii="Times New Roman" w:hAnsi="Times New Roman" w:cs="Times New Roman"/>
                <w:sz w:val="22"/>
              </w:rPr>
              <w:t>Tractor manufactured during period 1 January 1980 to 31 December 1981 (inclusive)</w:t>
            </w:r>
          </w:p>
        </w:tc>
        <w:tc>
          <w:tcPr>
            <w:tcW w:w="1632" w:type="dxa"/>
            <w:tcBorders>
              <w:top w:val="single" w:sz="4" w:space="0" w:color="auto"/>
              <w:bottom w:val="single" w:sz="4" w:space="0" w:color="auto"/>
            </w:tcBorders>
            <w:shd w:val="clear" w:color="auto" w:fill="FFFFFF"/>
            <w:vAlign w:val="center"/>
          </w:tcPr>
          <w:p w14:paraId="742B073C" w14:textId="77777777" w:rsidR="00506E33" w:rsidRPr="007C04FD" w:rsidRDefault="00BF0161" w:rsidP="007C04FD">
            <w:pPr>
              <w:jc w:val="center"/>
              <w:rPr>
                <w:rFonts w:ascii="Times New Roman" w:hAnsi="Times New Roman" w:cs="Times New Roman"/>
                <w:sz w:val="22"/>
              </w:rPr>
            </w:pPr>
            <w:r w:rsidRPr="007C04FD">
              <w:rPr>
                <w:rFonts w:ascii="Times New Roman" w:hAnsi="Times New Roman" w:cs="Times New Roman"/>
                <w:sz w:val="22"/>
              </w:rPr>
              <w:t>Tractor manufactured during period 1 January 1982 to terminating date (inclusive)</w:t>
            </w:r>
          </w:p>
        </w:tc>
      </w:tr>
      <w:tr w:rsidR="00506E33" w:rsidRPr="007C04FD" w14:paraId="3B88D593" w14:textId="77777777" w:rsidTr="004A5FF4">
        <w:trPr>
          <w:trHeight w:val="293"/>
          <w:jc w:val="center"/>
        </w:trPr>
        <w:tc>
          <w:tcPr>
            <w:tcW w:w="1646" w:type="dxa"/>
            <w:tcBorders>
              <w:top w:val="single" w:sz="4" w:space="0" w:color="auto"/>
            </w:tcBorders>
            <w:shd w:val="clear" w:color="auto" w:fill="FFFFFF"/>
            <w:vAlign w:val="bottom"/>
          </w:tcPr>
          <w:p w14:paraId="6963CEBA" w14:textId="77777777" w:rsidR="00506E33" w:rsidRPr="007C04FD" w:rsidRDefault="00BF0161" w:rsidP="00834480">
            <w:pPr>
              <w:jc w:val="both"/>
              <w:rPr>
                <w:rFonts w:ascii="Times New Roman" w:hAnsi="Times New Roman" w:cs="Times New Roman"/>
                <w:sz w:val="22"/>
              </w:rPr>
            </w:pPr>
            <w:r w:rsidRPr="007C04FD">
              <w:rPr>
                <w:rFonts w:ascii="Times New Roman" w:hAnsi="Times New Roman" w:cs="Times New Roman"/>
                <w:sz w:val="22"/>
                <w:lang w:val="de-DE" w:eastAsia="de-DE" w:bidi="de-DE"/>
              </w:rPr>
              <w:t>kW</w:t>
            </w:r>
          </w:p>
        </w:tc>
        <w:tc>
          <w:tcPr>
            <w:tcW w:w="1738" w:type="dxa"/>
            <w:tcBorders>
              <w:top w:val="single" w:sz="4" w:space="0" w:color="auto"/>
            </w:tcBorders>
            <w:shd w:val="clear" w:color="auto" w:fill="FFFFFF"/>
            <w:vAlign w:val="bottom"/>
          </w:tcPr>
          <w:p w14:paraId="34FEA2F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w:t>
            </w:r>
          </w:p>
        </w:tc>
        <w:tc>
          <w:tcPr>
            <w:tcW w:w="1728" w:type="dxa"/>
            <w:tcBorders>
              <w:top w:val="single" w:sz="4" w:space="0" w:color="auto"/>
            </w:tcBorders>
            <w:shd w:val="clear" w:color="auto" w:fill="FFFFFF"/>
            <w:vAlign w:val="bottom"/>
          </w:tcPr>
          <w:p w14:paraId="27BEBF10" w14:textId="77777777" w:rsidR="00506E33" w:rsidRPr="007C04FD" w:rsidRDefault="00BF0161" w:rsidP="007C04FD">
            <w:pPr>
              <w:ind w:right="144"/>
              <w:jc w:val="right"/>
              <w:rPr>
                <w:rFonts w:ascii="Times New Roman" w:hAnsi="Times New Roman" w:cs="Times New Roman"/>
                <w:sz w:val="22"/>
              </w:rPr>
            </w:pPr>
            <w:r w:rsidRPr="007C04FD">
              <w:rPr>
                <w:rFonts w:ascii="Times New Roman" w:hAnsi="Times New Roman" w:cs="Times New Roman"/>
                <w:sz w:val="22"/>
              </w:rPr>
              <w:t>$</w:t>
            </w:r>
          </w:p>
        </w:tc>
        <w:tc>
          <w:tcPr>
            <w:tcW w:w="1632" w:type="dxa"/>
            <w:tcBorders>
              <w:top w:val="single" w:sz="4" w:space="0" w:color="auto"/>
            </w:tcBorders>
            <w:shd w:val="clear" w:color="auto" w:fill="FFFFFF"/>
            <w:vAlign w:val="bottom"/>
          </w:tcPr>
          <w:p w14:paraId="5BB4A0C7" w14:textId="77777777" w:rsidR="00506E33" w:rsidRPr="007C04FD" w:rsidRDefault="00BF0161" w:rsidP="007C04FD">
            <w:pPr>
              <w:ind w:right="144"/>
              <w:jc w:val="right"/>
              <w:rPr>
                <w:rFonts w:ascii="Times New Roman" w:hAnsi="Times New Roman" w:cs="Times New Roman"/>
                <w:sz w:val="22"/>
              </w:rPr>
            </w:pPr>
            <w:r w:rsidRPr="007C04FD">
              <w:rPr>
                <w:rFonts w:ascii="Times New Roman" w:hAnsi="Times New Roman" w:cs="Times New Roman"/>
                <w:sz w:val="22"/>
              </w:rPr>
              <w:t>$</w:t>
            </w:r>
          </w:p>
        </w:tc>
      </w:tr>
      <w:tr w:rsidR="00506E33" w:rsidRPr="007C04FD" w14:paraId="745AD6B1" w14:textId="77777777" w:rsidTr="007C04FD">
        <w:trPr>
          <w:trHeight w:val="197"/>
          <w:jc w:val="center"/>
        </w:trPr>
        <w:tc>
          <w:tcPr>
            <w:tcW w:w="1646" w:type="dxa"/>
            <w:shd w:val="clear" w:color="auto" w:fill="FFFFFF"/>
            <w:vAlign w:val="bottom"/>
          </w:tcPr>
          <w:p w14:paraId="0B7635BB"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15</w:t>
            </w:r>
            <w:r w:rsidR="007F5390">
              <w:rPr>
                <w:rFonts w:ascii="Times New Roman" w:hAnsi="Times New Roman" w:cs="Times New Roman"/>
                <w:sz w:val="22"/>
              </w:rPr>
              <w:tab/>
            </w:r>
          </w:p>
        </w:tc>
        <w:tc>
          <w:tcPr>
            <w:tcW w:w="1738" w:type="dxa"/>
            <w:shd w:val="clear" w:color="auto" w:fill="FFFFFF"/>
            <w:vAlign w:val="bottom"/>
          </w:tcPr>
          <w:p w14:paraId="50F80BC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549</w:t>
            </w:r>
          </w:p>
        </w:tc>
        <w:tc>
          <w:tcPr>
            <w:tcW w:w="1728" w:type="dxa"/>
            <w:shd w:val="clear" w:color="auto" w:fill="FFFFFF"/>
            <w:vAlign w:val="bottom"/>
          </w:tcPr>
          <w:p w14:paraId="56E941D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457</w:t>
            </w:r>
          </w:p>
        </w:tc>
        <w:tc>
          <w:tcPr>
            <w:tcW w:w="1632" w:type="dxa"/>
            <w:shd w:val="clear" w:color="auto" w:fill="FFFFFF"/>
            <w:vAlign w:val="bottom"/>
          </w:tcPr>
          <w:p w14:paraId="4D8EA4F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366</w:t>
            </w:r>
          </w:p>
        </w:tc>
      </w:tr>
      <w:tr w:rsidR="00506E33" w:rsidRPr="007C04FD" w14:paraId="724569C1" w14:textId="77777777" w:rsidTr="007F5390">
        <w:trPr>
          <w:trHeight w:val="173"/>
          <w:jc w:val="center"/>
        </w:trPr>
        <w:tc>
          <w:tcPr>
            <w:tcW w:w="1646" w:type="dxa"/>
            <w:shd w:val="clear" w:color="auto" w:fill="FFFFFF"/>
            <w:vAlign w:val="bottom"/>
          </w:tcPr>
          <w:p w14:paraId="5BEB2B07"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16</w:t>
            </w:r>
            <w:r w:rsidR="007F5390">
              <w:rPr>
                <w:rFonts w:ascii="Times New Roman" w:hAnsi="Times New Roman" w:cs="Times New Roman"/>
                <w:sz w:val="22"/>
              </w:rPr>
              <w:tab/>
            </w:r>
          </w:p>
        </w:tc>
        <w:tc>
          <w:tcPr>
            <w:tcW w:w="1738" w:type="dxa"/>
            <w:shd w:val="clear" w:color="auto" w:fill="FFFFFF"/>
            <w:vAlign w:val="bottom"/>
          </w:tcPr>
          <w:p w14:paraId="67DE869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584</w:t>
            </w:r>
          </w:p>
        </w:tc>
        <w:tc>
          <w:tcPr>
            <w:tcW w:w="1728" w:type="dxa"/>
            <w:shd w:val="clear" w:color="auto" w:fill="FFFFFF"/>
            <w:vAlign w:val="bottom"/>
          </w:tcPr>
          <w:p w14:paraId="5EDDD03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487</w:t>
            </w:r>
          </w:p>
        </w:tc>
        <w:tc>
          <w:tcPr>
            <w:tcW w:w="1632" w:type="dxa"/>
            <w:shd w:val="clear" w:color="auto" w:fill="FFFFFF"/>
            <w:vAlign w:val="bottom"/>
          </w:tcPr>
          <w:p w14:paraId="7E893F1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389</w:t>
            </w:r>
          </w:p>
        </w:tc>
      </w:tr>
      <w:tr w:rsidR="00506E33" w:rsidRPr="007C04FD" w14:paraId="35FA796B" w14:textId="77777777" w:rsidTr="007F5390">
        <w:trPr>
          <w:trHeight w:val="168"/>
          <w:jc w:val="center"/>
        </w:trPr>
        <w:tc>
          <w:tcPr>
            <w:tcW w:w="1646" w:type="dxa"/>
            <w:shd w:val="clear" w:color="auto" w:fill="FFFFFF"/>
            <w:vAlign w:val="bottom"/>
          </w:tcPr>
          <w:p w14:paraId="6BF7179B"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17</w:t>
            </w:r>
            <w:r w:rsidR="007F5390">
              <w:rPr>
                <w:rFonts w:ascii="Times New Roman" w:hAnsi="Times New Roman" w:cs="Times New Roman"/>
                <w:sz w:val="22"/>
              </w:rPr>
              <w:tab/>
            </w:r>
          </w:p>
        </w:tc>
        <w:tc>
          <w:tcPr>
            <w:tcW w:w="1738" w:type="dxa"/>
            <w:shd w:val="clear" w:color="auto" w:fill="FFFFFF"/>
            <w:vAlign w:val="bottom"/>
          </w:tcPr>
          <w:p w14:paraId="0151975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620</w:t>
            </w:r>
          </w:p>
        </w:tc>
        <w:tc>
          <w:tcPr>
            <w:tcW w:w="1728" w:type="dxa"/>
            <w:shd w:val="clear" w:color="auto" w:fill="FFFFFF"/>
            <w:vAlign w:val="bottom"/>
          </w:tcPr>
          <w:p w14:paraId="3226913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516</w:t>
            </w:r>
          </w:p>
        </w:tc>
        <w:tc>
          <w:tcPr>
            <w:tcW w:w="1632" w:type="dxa"/>
            <w:shd w:val="clear" w:color="auto" w:fill="FFFFFF"/>
            <w:vAlign w:val="bottom"/>
          </w:tcPr>
          <w:p w14:paraId="0C9E74F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412</w:t>
            </w:r>
          </w:p>
        </w:tc>
      </w:tr>
      <w:tr w:rsidR="00506E33" w:rsidRPr="007C04FD" w14:paraId="2B7B81EC" w14:textId="77777777" w:rsidTr="007F5390">
        <w:trPr>
          <w:trHeight w:val="173"/>
          <w:jc w:val="center"/>
        </w:trPr>
        <w:tc>
          <w:tcPr>
            <w:tcW w:w="1646" w:type="dxa"/>
            <w:shd w:val="clear" w:color="auto" w:fill="FFFFFF"/>
            <w:vAlign w:val="bottom"/>
          </w:tcPr>
          <w:p w14:paraId="6510D0DA"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18</w:t>
            </w:r>
            <w:r w:rsidR="007F5390">
              <w:rPr>
                <w:rFonts w:ascii="Times New Roman" w:hAnsi="Times New Roman" w:cs="Times New Roman"/>
                <w:sz w:val="22"/>
              </w:rPr>
              <w:tab/>
            </w:r>
          </w:p>
        </w:tc>
        <w:tc>
          <w:tcPr>
            <w:tcW w:w="1738" w:type="dxa"/>
            <w:shd w:val="clear" w:color="auto" w:fill="FFFFFF"/>
            <w:vAlign w:val="bottom"/>
          </w:tcPr>
          <w:p w14:paraId="51292E9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655</w:t>
            </w:r>
          </w:p>
        </w:tc>
        <w:tc>
          <w:tcPr>
            <w:tcW w:w="1728" w:type="dxa"/>
            <w:shd w:val="clear" w:color="auto" w:fill="FFFFFF"/>
            <w:vAlign w:val="bottom"/>
          </w:tcPr>
          <w:p w14:paraId="33ECFFD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546</w:t>
            </w:r>
          </w:p>
        </w:tc>
        <w:tc>
          <w:tcPr>
            <w:tcW w:w="1632" w:type="dxa"/>
            <w:shd w:val="clear" w:color="auto" w:fill="FFFFFF"/>
            <w:vAlign w:val="bottom"/>
          </w:tcPr>
          <w:p w14:paraId="261FC2A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435</w:t>
            </w:r>
          </w:p>
        </w:tc>
      </w:tr>
      <w:tr w:rsidR="00506E33" w:rsidRPr="007C04FD" w14:paraId="7D7FB024" w14:textId="77777777" w:rsidTr="007F5390">
        <w:trPr>
          <w:trHeight w:val="178"/>
          <w:jc w:val="center"/>
        </w:trPr>
        <w:tc>
          <w:tcPr>
            <w:tcW w:w="1646" w:type="dxa"/>
            <w:shd w:val="clear" w:color="auto" w:fill="FFFFFF"/>
            <w:vAlign w:val="bottom"/>
          </w:tcPr>
          <w:p w14:paraId="3C33FAE0"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19</w:t>
            </w:r>
            <w:r w:rsidR="007F5390">
              <w:rPr>
                <w:rFonts w:ascii="Times New Roman" w:hAnsi="Times New Roman" w:cs="Times New Roman"/>
                <w:sz w:val="22"/>
              </w:rPr>
              <w:tab/>
            </w:r>
          </w:p>
        </w:tc>
        <w:tc>
          <w:tcPr>
            <w:tcW w:w="1738" w:type="dxa"/>
            <w:shd w:val="clear" w:color="auto" w:fill="FFFFFF"/>
            <w:vAlign w:val="bottom"/>
          </w:tcPr>
          <w:p w14:paraId="312C296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690</w:t>
            </w:r>
          </w:p>
        </w:tc>
        <w:tc>
          <w:tcPr>
            <w:tcW w:w="1728" w:type="dxa"/>
            <w:shd w:val="clear" w:color="auto" w:fill="FFFFFF"/>
            <w:vAlign w:val="bottom"/>
          </w:tcPr>
          <w:p w14:paraId="063E5AC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576</w:t>
            </w:r>
          </w:p>
        </w:tc>
        <w:tc>
          <w:tcPr>
            <w:tcW w:w="1632" w:type="dxa"/>
            <w:shd w:val="clear" w:color="auto" w:fill="FFFFFF"/>
            <w:vAlign w:val="bottom"/>
          </w:tcPr>
          <w:p w14:paraId="212E04E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458</w:t>
            </w:r>
          </w:p>
        </w:tc>
      </w:tr>
      <w:tr w:rsidR="00506E33" w:rsidRPr="007C04FD" w14:paraId="03220198" w14:textId="77777777" w:rsidTr="007F5390">
        <w:trPr>
          <w:trHeight w:val="173"/>
          <w:jc w:val="center"/>
        </w:trPr>
        <w:tc>
          <w:tcPr>
            <w:tcW w:w="1646" w:type="dxa"/>
            <w:shd w:val="clear" w:color="auto" w:fill="FFFFFF"/>
            <w:vAlign w:val="bottom"/>
          </w:tcPr>
          <w:p w14:paraId="26955030"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20</w:t>
            </w:r>
            <w:r w:rsidR="007F5390">
              <w:rPr>
                <w:rFonts w:ascii="Times New Roman" w:hAnsi="Times New Roman" w:cs="Times New Roman"/>
                <w:sz w:val="22"/>
              </w:rPr>
              <w:tab/>
            </w:r>
          </w:p>
        </w:tc>
        <w:tc>
          <w:tcPr>
            <w:tcW w:w="1738" w:type="dxa"/>
            <w:shd w:val="clear" w:color="auto" w:fill="FFFFFF"/>
            <w:vAlign w:val="bottom"/>
          </w:tcPr>
          <w:p w14:paraId="493205B2"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725</w:t>
            </w:r>
          </w:p>
        </w:tc>
        <w:tc>
          <w:tcPr>
            <w:tcW w:w="1728" w:type="dxa"/>
            <w:shd w:val="clear" w:color="auto" w:fill="FFFFFF"/>
            <w:vAlign w:val="bottom"/>
          </w:tcPr>
          <w:p w14:paraId="1F1169B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605</w:t>
            </w:r>
          </w:p>
        </w:tc>
        <w:tc>
          <w:tcPr>
            <w:tcW w:w="1632" w:type="dxa"/>
            <w:shd w:val="clear" w:color="auto" w:fill="FFFFFF"/>
            <w:vAlign w:val="bottom"/>
          </w:tcPr>
          <w:p w14:paraId="7A11421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481</w:t>
            </w:r>
          </w:p>
        </w:tc>
      </w:tr>
      <w:tr w:rsidR="00506E33" w:rsidRPr="007C04FD" w14:paraId="282F4ABD" w14:textId="77777777" w:rsidTr="007F5390">
        <w:trPr>
          <w:trHeight w:val="178"/>
          <w:jc w:val="center"/>
        </w:trPr>
        <w:tc>
          <w:tcPr>
            <w:tcW w:w="1646" w:type="dxa"/>
            <w:shd w:val="clear" w:color="auto" w:fill="FFFFFF"/>
            <w:vAlign w:val="bottom"/>
          </w:tcPr>
          <w:p w14:paraId="4AA3DA64"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21</w:t>
            </w:r>
            <w:r w:rsidR="007F5390">
              <w:rPr>
                <w:rFonts w:ascii="Times New Roman" w:hAnsi="Times New Roman" w:cs="Times New Roman"/>
                <w:sz w:val="22"/>
              </w:rPr>
              <w:tab/>
            </w:r>
          </w:p>
        </w:tc>
        <w:tc>
          <w:tcPr>
            <w:tcW w:w="1738" w:type="dxa"/>
            <w:shd w:val="clear" w:color="auto" w:fill="FFFFFF"/>
            <w:vAlign w:val="bottom"/>
          </w:tcPr>
          <w:p w14:paraId="0AFE14B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760</w:t>
            </w:r>
          </w:p>
        </w:tc>
        <w:tc>
          <w:tcPr>
            <w:tcW w:w="1728" w:type="dxa"/>
            <w:shd w:val="clear" w:color="auto" w:fill="FFFFFF"/>
            <w:vAlign w:val="bottom"/>
          </w:tcPr>
          <w:p w14:paraId="506C4CB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635</w:t>
            </w:r>
          </w:p>
        </w:tc>
        <w:tc>
          <w:tcPr>
            <w:tcW w:w="1632" w:type="dxa"/>
            <w:shd w:val="clear" w:color="auto" w:fill="FFFFFF"/>
            <w:vAlign w:val="bottom"/>
          </w:tcPr>
          <w:p w14:paraId="65C741A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504</w:t>
            </w:r>
          </w:p>
        </w:tc>
      </w:tr>
      <w:tr w:rsidR="00506E33" w:rsidRPr="007C04FD" w14:paraId="230B7719" w14:textId="77777777" w:rsidTr="007F5390">
        <w:trPr>
          <w:trHeight w:val="173"/>
          <w:jc w:val="center"/>
        </w:trPr>
        <w:tc>
          <w:tcPr>
            <w:tcW w:w="1646" w:type="dxa"/>
            <w:shd w:val="clear" w:color="auto" w:fill="FFFFFF"/>
            <w:vAlign w:val="bottom"/>
          </w:tcPr>
          <w:p w14:paraId="3952F3AD"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22</w:t>
            </w:r>
            <w:r w:rsidR="007F5390">
              <w:rPr>
                <w:rFonts w:ascii="Times New Roman" w:hAnsi="Times New Roman" w:cs="Times New Roman"/>
                <w:sz w:val="22"/>
              </w:rPr>
              <w:tab/>
            </w:r>
          </w:p>
        </w:tc>
        <w:tc>
          <w:tcPr>
            <w:tcW w:w="1738" w:type="dxa"/>
            <w:shd w:val="clear" w:color="auto" w:fill="FFFFFF"/>
            <w:vAlign w:val="bottom"/>
          </w:tcPr>
          <w:p w14:paraId="3E5B047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795</w:t>
            </w:r>
          </w:p>
        </w:tc>
        <w:tc>
          <w:tcPr>
            <w:tcW w:w="1728" w:type="dxa"/>
            <w:shd w:val="clear" w:color="auto" w:fill="FFFFFF"/>
            <w:vAlign w:val="bottom"/>
          </w:tcPr>
          <w:p w14:paraId="44C75A8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665</w:t>
            </w:r>
          </w:p>
        </w:tc>
        <w:tc>
          <w:tcPr>
            <w:tcW w:w="1632" w:type="dxa"/>
            <w:shd w:val="clear" w:color="auto" w:fill="FFFFFF"/>
            <w:vAlign w:val="bottom"/>
          </w:tcPr>
          <w:p w14:paraId="2EE85B8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527</w:t>
            </w:r>
          </w:p>
        </w:tc>
      </w:tr>
      <w:tr w:rsidR="00506E33" w:rsidRPr="007C04FD" w14:paraId="5668770E" w14:textId="77777777" w:rsidTr="007F5390">
        <w:trPr>
          <w:trHeight w:val="178"/>
          <w:jc w:val="center"/>
        </w:trPr>
        <w:tc>
          <w:tcPr>
            <w:tcW w:w="1646" w:type="dxa"/>
            <w:shd w:val="clear" w:color="auto" w:fill="FFFFFF"/>
            <w:vAlign w:val="bottom"/>
          </w:tcPr>
          <w:p w14:paraId="09E4D101"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23</w:t>
            </w:r>
            <w:r w:rsidR="007F5390">
              <w:rPr>
                <w:rFonts w:ascii="Times New Roman" w:hAnsi="Times New Roman" w:cs="Times New Roman"/>
                <w:sz w:val="22"/>
              </w:rPr>
              <w:tab/>
            </w:r>
          </w:p>
        </w:tc>
        <w:tc>
          <w:tcPr>
            <w:tcW w:w="1738" w:type="dxa"/>
            <w:shd w:val="clear" w:color="auto" w:fill="FFFFFF"/>
            <w:vAlign w:val="bottom"/>
          </w:tcPr>
          <w:p w14:paraId="2A32BB7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830</w:t>
            </w:r>
          </w:p>
        </w:tc>
        <w:tc>
          <w:tcPr>
            <w:tcW w:w="1728" w:type="dxa"/>
            <w:shd w:val="clear" w:color="auto" w:fill="FFFFFF"/>
            <w:vAlign w:val="bottom"/>
          </w:tcPr>
          <w:p w14:paraId="774E0B6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694</w:t>
            </w:r>
          </w:p>
        </w:tc>
        <w:tc>
          <w:tcPr>
            <w:tcW w:w="1632" w:type="dxa"/>
            <w:shd w:val="clear" w:color="auto" w:fill="FFFFFF"/>
            <w:vAlign w:val="bottom"/>
          </w:tcPr>
          <w:p w14:paraId="0819874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550</w:t>
            </w:r>
          </w:p>
        </w:tc>
      </w:tr>
      <w:tr w:rsidR="00506E33" w:rsidRPr="007C04FD" w14:paraId="4C73D77D" w14:textId="77777777" w:rsidTr="007F5390">
        <w:trPr>
          <w:trHeight w:val="173"/>
          <w:jc w:val="center"/>
        </w:trPr>
        <w:tc>
          <w:tcPr>
            <w:tcW w:w="1646" w:type="dxa"/>
            <w:shd w:val="clear" w:color="auto" w:fill="FFFFFF"/>
            <w:vAlign w:val="bottom"/>
          </w:tcPr>
          <w:p w14:paraId="00AC2503"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24</w:t>
            </w:r>
            <w:r w:rsidR="007F5390">
              <w:rPr>
                <w:rFonts w:ascii="Times New Roman" w:hAnsi="Times New Roman" w:cs="Times New Roman"/>
                <w:sz w:val="22"/>
              </w:rPr>
              <w:tab/>
            </w:r>
          </w:p>
        </w:tc>
        <w:tc>
          <w:tcPr>
            <w:tcW w:w="1738" w:type="dxa"/>
            <w:shd w:val="clear" w:color="auto" w:fill="FFFFFF"/>
            <w:vAlign w:val="bottom"/>
          </w:tcPr>
          <w:p w14:paraId="67149E2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866</w:t>
            </w:r>
          </w:p>
        </w:tc>
        <w:tc>
          <w:tcPr>
            <w:tcW w:w="1728" w:type="dxa"/>
            <w:shd w:val="clear" w:color="auto" w:fill="FFFFFF"/>
            <w:vAlign w:val="bottom"/>
          </w:tcPr>
          <w:p w14:paraId="1D045BF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724</w:t>
            </w:r>
          </w:p>
        </w:tc>
        <w:tc>
          <w:tcPr>
            <w:tcW w:w="1632" w:type="dxa"/>
            <w:shd w:val="clear" w:color="auto" w:fill="FFFFFF"/>
            <w:vAlign w:val="bottom"/>
          </w:tcPr>
          <w:p w14:paraId="4B490C9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573</w:t>
            </w:r>
          </w:p>
        </w:tc>
      </w:tr>
      <w:tr w:rsidR="00506E33" w:rsidRPr="007C04FD" w14:paraId="519F4475" w14:textId="77777777" w:rsidTr="007C04FD">
        <w:trPr>
          <w:trHeight w:val="173"/>
          <w:jc w:val="center"/>
        </w:trPr>
        <w:tc>
          <w:tcPr>
            <w:tcW w:w="1646" w:type="dxa"/>
            <w:shd w:val="clear" w:color="auto" w:fill="FFFFFF"/>
            <w:vAlign w:val="bottom"/>
          </w:tcPr>
          <w:p w14:paraId="131EB4D3"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25</w:t>
            </w:r>
            <w:r w:rsidR="007F5390">
              <w:rPr>
                <w:rFonts w:ascii="Times New Roman" w:hAnsi="Times New Roman" w:cs="Times New Roman"/>
                <w:sz w:val="22"/>
              </w:rPr>
              <w:tab/>
            </w:r>
          </w:p>
        </w:tc>
        <w:tc>
          <w:tcPr>
            <w:tcW w:w="1738" w:type="dxa"/>
            <w:shd w:val="clear" w:color="auto" w:fill="FFFFFF"/>
            <w:vAlign w:val="bottom"/>
          </w:tcPr>
          <w:p w14:paraId="1C0BB10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901</w:t>
            </w:r>
          </w:p>
        </w:tc>
        <w:tc>
          <w:tcPr>
            <w:tcW w:w="1728" w:type="dxa"/>
            <w:shd w:val="clear" w:color="auto" w:fill="FFFFFF"/>
            <w:vAlign w:val="bottom"/>
          </w:tcPr>
          <w:p w14:paraId="07936A7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754</w:t>
            </w:r>
          </w:p>
        </w:tc>
        <w:tc>
          <w:tcPr>
            <w:tcW w:w="1632" w:type="dxa"/>
            <w:shd w:val="clear" w:color="auto" w:fill="FFFFFF"/>
            <w:vAlign w:val="bottom"/>
          </w:tcPr>
          <w:p w14:paraId="3D67C93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596</w:t>
            </w:r>
          </w:p>
        </w:tc>
      </w:tr>
      <w:tr w:rsidR="00506E33" w:rsidRPr="007C04FD" w14:paraId="4AE01CED" w14:textId="77777777" w:rsidTr="007F5390">
        <w:trPr>
          <w:trHeight w:val="178"/>
          <w:jc w:val="center"/>
        </w:trPr>
        <w:tc>
          <w:tcPr>
            <w:tcW w:w="1646" w:type="dxa"/>
            <w:shd w:val="clear" w:color="auto" w:fill="FFFFFF"/>
            <w:vAlign w:val="bottom"/>
          </w:tcPr>
          <w:p w14:paraId="6612118C"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26</w:t>
            </w:r>
            <w:r w:rsidR="00154FE3">
              <w:rPr>
                <w:rFonts w:ascii="Times New Roman" w:hAnsi="Times New Roman" w:cs="Times New Roman"/>
                <w:sz w:val="22"/>
              </w:rPr>
              <w:tab/>
            </w:r>
          </w:p>
        </w:tc>
        <w:tc>
          <w:tcPr>
            <w:tcW w:w="1738" w:type="dxa"/>
            <w:shd w:val="clear" w:color="auto" w:fill="FFFFFF"/>
            <w:vAlign w:val="bottom"/>
          </w:tcPr>
          <w:p w14:paraId="5E3807E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936</w:t>
            </w:r>
          </w:p>
        </w:tc>
        <w:tc>
          <w:tcPr>
            <w:tcW w:w="1728" w:type="dxa"/>
            <w:shd w:val="clear" w:color="auto" w:fill="FFFFFF"/>
            <w:vAlign w:val="bottom"/>
          </w:tcPr>
          <w:p w14:paraId="269496F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783</w:t>
            </w:r>
          </w:p>
        </w:tc>
        <w:tc>
          <w:tcPr>
            <w:tcW w:w="1632" w:type="dxa"/>
            <w:shd w:val="clear" w:color="auto" w:fill="FFFFFF"/>
            <w:vAlign w:val="bottom"/>
          </w:tcPr>
          <w:p w14:paraId="2D705E5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620</w:t>
            </w:r>
          </w:p>
        </w:tc>
      </w:tr>
      <w:tr w:rsidR="00506E33" w:rsidRPr="007C04FD" w14:paraId="1B0C5F39" w14:textId="77777777" w:rsidTr="007F5390">
        <w:trPr>
          <w:trHeight w:val="173"/>
          <w:jc w:val="center"/>
        </w:trPr>
        <w:tc>
          <w:tcPr>
            <w:tcW w:w="1646" w:type="dxa"/>
            <w:shd w:val="clear" w:color="auto" w:fill="FFFFFF"/>
            <w:vAlign w:val="bottom"/>
          </w:tcPr>
          <w:p w14:paraId="12C28A77"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27</w:t>
            </w:r>
            <w:r w:rsidR="00154FE3">
              <w:rPr>
                <w:rFonts w:ascii="Times New Roman" w:hAnsi="Times New Roman" w:cs="Times New Roman"/>
                <w:sz w:val="22"/>
              </w:rPr>
              <w:tab/>
            </w:r>
          </w:p>
        </w:tc>
        <w:tc>
          <w:tcPr>
            <w:tcW w:w="1738" w:type="dxa"/>
            <w:shd w:val="clear" w:color="auto" w:fill="FFFFFF"/>
            <w:vAlign w:val="bottom"/>
          </w:tcPr>
          <w:p w14:paraId="4C46ACF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971</w:t>
            </w:r>
          </w:p>
        </w:tc>
        <w:tc>
          <w:tcPr>
            <w:tcW w:w="1728" w:type="dxa"/>
            <w:shd w:val="clear" w:color="auto" w:fill="FFFFFF"/>
            <w:vAlign w:val="bottom"/>
          </w:tcPr>
          <w:p w14:paraId="4E65EF8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813</w:t>
            </w:r>
          </w:p>
        </w:tc>
        <w:tc>
          <w:tcPr>
            <w:tcW w:w="1632" w:type="dxa"/>
            <w:shd w:val="clear" w:color="auto" w:fill="FFFFFF"/>
            <w:vAlign w:val="bottom"/>
          </w:tcPr>
          <w:p w14:paraId="37A39EB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643</w:t>
            </w:r>
          </w:p>
        </w:tc>
      </w:tr>
      <w:tr w:rsidR="00506E33" w:rsidRPr="007C04FD" w14:paraId="2554C631" w14:textId="77777777" w:rsidTr="007F5390">
        <w:trPr>
          <w:trHeight w:val="173"/>
          <w:jc w:val="center"/>
        </w:trPr>
        <w:tc>
          <w:tcPr>
            <w:tcW w:w="1646" w:type="dxa"/>
            <w:shd w:val="clear" w:color="auto" w:fill="FFFFFF"/>
            <w:vAlign w:val="bottom"/>
          </w:tcPr>
          <w:p w14:paraId="44ADBC8A"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28</w:t>
            </w:r>
            <w:r w:rsidR="00154FE3">
              <w:rPr>
                <w:rFonts w:ascii="Times New Roman" w:hAnsi="Times New Roman" w:cs="Times New Roman"/>
                <w:sz w:val="22"/>
              </w:rPr>
              <w:tab/>
            </w:r>
          </w:p>
        </w:tc>
        <w:tc>
          <w:tcPr>
            <w:tcW w:w="1738" w:type="dxa"/>
            <w:shd w:val="clear" w:color="auto" w:fill="FFFFFF"/>
            <w:vAlign w:val="bottom"/>
          </w:tcPr>
          <w:p w14:paraId="5826C1C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1,006</w:t>
            </w:r>
          </w:p>
        </w:tc>
        <w:tc>
          <w:tcPr>
            <w:tcW w:w="1728" w:type="dxa"/>
            <w:shd w:val="clear" w:color="auto" w:fill="FFFFFF"/>
            <w:vAlign w:val="bottom"/>
          </w:tcPr>
          <w:p w14:paraId="61E4488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843</w:t>
            </w:r>
          </w:p>
        </w:tc>
        <w:tc>
          <w:tcPr>
            <w:tcW w:w="1632" w:type="dxa"/>
            <w:shd w:val="clear" w:color="auto" w:fill="FFFFFF"/>
            <w:vAlign w:val="bottom"/>
          </w:tcPr>
          <w:p w14:paraId="0DC04CF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666</w:t>
            </w:r>
          </w:p>
        </w:tc>
      </w:tr>
      <w:tr w:rsidR="00506E33" w:rsidRPr="007C04FD" w14:paraId="59B30B26" w14:textId="77777777" w:rsidTr="007F5390">
        <w:trPr>
          <w:trHeight w:val="173"/>
          <w:jc w:val="center"/>
        </w:trPr>
        <w:tc>
          <w:tcPr>
            <w:tcW w:w="1646" w:type="dxa"/>
            <w:shd w:val="clear" w:color="auto" w:fill="FFFFFF"/>
            <w:vAlign w:val="bottom"/>
          </w:tcPr>
          <w:p w14:paraId="40441D51"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29</w:t>
            </w:r>
            <w:r w:rsidR="00154FE3">
              <w:rPr>
                <w:rFonts w:ascii="Times New Roman" w:hAnsi="Times New Roman" w:cs="Times New Roman"/>
                <w:sz w:val="22"/>
              </w:rPr>
              <w:tab/>
            </w:r>
          </w:p>
        </w:tc>
        <w:tc>
          <w:tcPr>
            <w:tcW w:w="1738" w:type="dxa"/>
            <w:shd w:val="clear" w:color="auto" w:fill="FFFFFF"/>
            <w:vAlign w:val="bottom"/>
          </w:tcPr>
          <w:p w14:paraId="10258C4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1,041</w:t>
            </w:r>
          </w:p>
        </w:tc>
        <w:tc>
          <w:tcPr>
            <w:tcW w:w="1728" w:type="dxa"/>
            <w:shd w:val="clear" w:color="auto" w:fill="FFFFFF"/>
            <w:vAlign w:val="bottom"/>
          </w:tcPr>
          <w:p w14:paraId="0B82A60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872</w:t>
            </w:r>
          </w:p>
        </w:tc>
        <w:tc>
          <w:tcPr>
            <w:tcW w:w="1632" w:type="dxa"/>
            <w:shd w:val="clear" w:color="auto" w:fill="FFFFFF"/>
            <w:vAlign w:val="bottom"/>
          </w:tcPr>
          <w:p w14:paraId="2E28438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689</w:t>
            </w:r>
          </w:p>
        </w:tc>
      </w:tr>
      <w:tr w:rsidR="00506E33" w:rsidRPr="007C04FD" w14:paraId="45996504" w14:textId="77777777" w:rsidTr="007F5390">
        <w:trPr>
          <w:trHeight w:val="173"/>
          <w:jc w:val="center"/>
        </w:trPr>
        <w:tc>
          <w:tcPr>
            <w:tcW w:w="1646" w:type="dxa"/>
            <w:shd w:val="clear" w:color="auto" w:fill="FFFFFF"/>
            <w:vAlign w:val="bottom"/>
          </w:tcPr>
          <w:p w14:paraId="44BF95BC"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30</w:t>
            </w:r>
            <w:r w:rsidR="00154FE3">
              <w:rPr>
                <w:rFonts w:ascii="Times New Roman" w:hAnsi="Times New Roman" w:cs="Times New Roman"/>
                <w:sz w:val="22"/>
              </w:rPr>
              <w:tab/>
            </w:r>
          </w:p>
        </w:tc>
        <w:tc>
          <w:tcPr>
            <w:tcW w:w="1738" w:type="dxa"/>
            <w:shd w:val="clear" w:color="auto" w:fill="FFFFFF"/>
            <w:vAlign w:val="bottom"/>
          </w:tcPr>
          <w:p w14:paraId="04E01A7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1,077</w:t>
            </w:r>
          </w:p>
        </w:tc>
        <w:tc>
          <w:tcPr>
            <w:tcW w:w="1728" w:type="dxa"/>
            <w:shd w:val="clear" w:color="auto" w:fill="FFFFFF"/>
            <w:vAlign w:val="bottom"/>
          </w:tcPr>
          <w:p w14:paraId="2464713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902</w:t>
            </w:r>
          </w:p>
        </w:tc>
        <w:tc>
          <w:tcPr>
            <w:tcW w:w="1632" w:type="dxa"/>
            <w:shd w:val="clear" w:color="auto" w:fill="FFFFFF"/>
            <w:vAlign w:val="bottom"/>
          </w:tcPr>
          <w:p w14:paraId="3C5936D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712</w:t>
            </w:r>
          </w:p>
        </w:tc>
      </w:tr>
      <w:tr w:rsidR="00506E33" w:rsidRPr="007C04FD" w14:paraId="62E0359A" w14:textId="77777777" w:rsidTr="007F5390">
        <w:trPr>
          <w:trHeight w:val="178"/>
          <w:jc w:val="center"/>
        </w:trPr>
        <w:tc>
          <w:tcPr>
            <w:tcW w:w="1646" w:type="dxa"/>
            <w:shd w:val="clear" w:color="auto" w:fill="FFFFFF"/>
            <w:vAlign w:val="bottom"/>
          </w:tcPr>
          <w:p w14:paraId="28C529EA"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31</w:t>
            </w:r>
            <w:r w:rsidR="00154FE3">
              <w:rPr>
                <w:rFonts w:ascii="Times New Roman" w:hAnsi="Times New Roman" w:cs="Times New Roman"/>
                <w:sz w:val="22"/>
              </w:rPr>
              <w:tab/>
            </w:r>
          </w:p>
        </w:tc>
        <w:tc>
          <w:tcPr>
            <w:tcW w:w="1738" w:type="dxa"/>
            <w:shd w:val="clear" w:color="auto" w:fill="FFFFFF"/>
            <w:vAlign w:val="bottom"/>
          </w:tcPr>
          <w:p w14:paraId="2EE5B93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1,112</w:t>
            </w:r>
          </w:p>
        </w:tc>
        <w:tc>
          <w:tcPr>
            <w:tcW w:w="1728" w:type="dxa"/>
            <w:shd w:val="clear" w:color="auto" w:fill="FFFFFF"/>
            <w:vAlign w:val="bottom"/>
          </w:tcPr>
          <w:p w14:paraId="3DFF709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932</w:t>
            </w:r>
          </w:p>
        </w:tc>
        <w:tc>
          <w:tcPr>
            <w:tcW w:w="1632" w:type="dxa"/>
            <w:shd w:val="clear" w:color="auto" w:fill="FFFFFF"/>
            <w:vAlign w:val="bottom"/>
          </w:tcPr>
          <w:p w14:paraId="0B8E084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735</w:t>
            </w:r>
          </w:p>
        </w:tc>
      </w:tr>
      <w:tr w:rsidR="00506E33" w:rsidRPr="007C04FD" w14:paraId="1FCB93F5" w14:textId="77777777" w:rsidTr="007F5390">
        <w:trPr>
          <w:trHeight w:val="173"/>
          <w:jc w:val="center"/>
        </w:trPr>
        <w:tc>
          <w:tcPr>
            <w:tcW w:w="1646" w:type="dxa"/>
            <w:shd w:val="clear" w:color="auto" w:fill="FFFFFF"/>
            <w:vAlign w:val="bottom"/>
          </w:tcPr>
          <w:p w14:paraId="4E753C6C"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32</w:t>
            </w:r>
            <w:r w:rsidR="00154FE3">
              <w:rPr>
                <w:rFonts w:ascii="Times New Roman" w:hAnsi="Times New Roman" w:cs="Times New Roman"/>
                <w:sz w:val="22"/>
              </w:rPr>
              <w:tab/>
            </w:r>
          </w:p>
        </w:tc>
        <w:tc>
          <w:tcPr>
            <w:tcW w:w="1738" w:type="dxa"/>
            <w:shd w:val="clear" w:color="auto" w:fill="FFFFFF"/>
            <w:vAlign w:val="bottom"/>
          </w:tcPr>
          <w:p w14:paraId="029BCF2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1,147</w:t>
            </w:r>
          </w:p>
        </w:tc>
        <w:tc>
          <w:tcPr>
            <w:tcW w:w="1728" w:type="dxa"/>
            <w:shd w:val="clear" w:color="auto" w:fill="FFFFFF"/>
            <w:vAlign w:val="bottom"/>
          </w:tcPr>
          <w:p w14:paraId="2E66F5C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961</w:t>
            </w:r>
          </w:p>
        </w:tc>
        <w:tc>
          <w:tcPr>
            <w:tcW w:w="1632" w:type="dxa"/>
            <w:shd w:val="clear" w:color="auto" w:fill="FFFFFF"/>
            <w:vAlign w:val="bottom"/>
          </w:tcPr>
          <w:p w14:paraId="3EF0326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758</w:t>
            </w:r>
          </w:p>
        </w:tc>
      </w:tr>
      <w:tr w:rsidR="00506E33" w:rsidRPr="007C04FD" w14:paraId="3C661F9F" w14:textId="77777777" w:rsidTr="007F5390">
        <w:trPr>
          <w:trHeight w:val="173"/>
          <w:jc w:val="center"/>
        </w:trPr>
        <w:tc>
          <w:tcPr>
            <w:tcW w:w="1646" w:type="dxa"/>
            <w:shd w:val="clear" w:color="auto" w:fill="FFFFFF"/>
            <w:vAlign w:val="bottom"/>
          </w:tcPr>
          <w:p w14:paraId="5FF7EA5B"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33</w:t>
            </w:r>
            <w:r w:rsidR="00154FE3">
              <w:rPr>
                <w:rFonts w:ascii="Times New Roman" w:hAnsi="Times New Roman" w:cs="Times New Roman"/>
                <w:sz w:val="22"/>
              </w:rPr>
              <w:tab/>
            </w:r>
          </w:p>
        </w:tc>
        <w:tc>
          <w:tcPr>
            <w:tcW w:w="1738" w:type="dxa"/>
            <w:shd w:val="clear" w:color="auto" w:fill="FFFFFF"/>
            <w:vAlign w:val="bottom"/>
          </w:tcPr>
          <w:p w14:paraId="44E6826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1,182</w:t>
            </w:r>
          </w:p>
        </w:tc>
        <w:tc>
          <w:tcPr>
            <w:tcW w:w="1728" w:type="dxa"/>
            <w:shd w:val="clear" w:color="auto" w:fill="FFFFFF"/>
            <w:vAlign w:val="bottom"/>
          </w:tcPr>
          <w:p w14:paraId="5A26292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991</w:t>
            </w:r>
          </w:p>
        </w:tc>
        <w:tc>
          <w:tcPr>
            <w:tcW w:w="1632" w:type="dxa"/>
            <w:shd w:val="clear" w:color="auto" w:fill="FFFFFF"/>
            <w:vAlign w:val="bottom"/>
          </w:tcPr>
          <w:p w14:paraId="05056E5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781</w:t>
            </w:r>
          </w:p>
        </w:tc>
      </w:tr>
      <w:tr w:rsidR="00506E33" w:rsidRPr="007C04FD" w14:paraId="2F16D3A6" w14:textId="77777777" w:rsidTr="007F5390">
        <w:trPr>
          <w:trHeight w:val="173"/>
          <w:jc w:val="center"/>
        </w:trPr>
        <w:tc>
          <w:tcPr>
            <w:tcW w:w="1646" w:type="dxa"/>
            <w:shd w:val="clear" w:color="auto" w:fill="FFFFFF"/>
            <w:vAlign w:val="bottom"/>
          </w:tcPr>
          <w:p w14:paraId="34D7FCD1"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34</w:t>
            </w:r>
            <w:r w:rsidR="00154FE3">
              <w:rPr>
                <w:rFonts w:ascii="Times New Roman" w:hAnsi="Times New Roman" w:cs="Times New Roman"/>
                <w:sz w:val="22"/>
              </w:rPr>
              <w:tab/>
            </w:r>
          </w:p>
        </w:tc>
        <w:tc>
          <w:tcPr>
            <w:tcW w:w="1738" w:type="dxa"/>
            <w:shd w:val="clear" w:color="auto" w:fill="FFFFFF"/>
            <w:vAlign w:val="bottom"/>
          </w:tcPr>
          <w:p w14:paraId="5D0AA08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1,217</w:t>
            </w:r>
          </w:p>
        </w:tc>
        <w:tc>
          <w:tcPr>
            <w:tcW w:w="1728" w:type="dxa"/>
            <w:shd w:val="clear" w:color="auto" w:fill="FFFFFF"/>
            <w:vAlign w:val="bottom"/>
          </w:tcPr>
          <w:p w14:paraId="7BBD93F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1,021</w:t>
            </w:r>
          </w:p>
        </w:tc>
        <w:tc>
          <w:tcPr>
            <w:tcW w:w="1632" w:type="dxa"/>
            <w:shd w:val="clear" w:color="auto" w:fill="FFFFFF"/>
            <w:vAlign w:val="bottom"/>
          </w:tcPr>
          <w:p w14:paraId="32E24FA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804</w:t>
            </w:r>
          </w:p>
        </w:tc>
      </w:tr>
      <w:tr w:rsidR="00506E33" w:rsidRPr="007C04FD" w14:paraId="63E1B445" w14:textId="77777777" w:rsidTr="007F5390">
        <w:trPr>
          <w:trHeight w:val="178"/>
          <w:jc w:val="center"/>
        </w:trPr>
        <w:tc>
          <w:tcPr>
            <w:tcW w:w="1646" w:type="dxa"/>
            <w:shd w:val="clear" w:color="auto" w:fill="FFFFFF"/>
            <w:vAlign w:val="bottom"/>
          </w:tcPr>
          <w:p w14:paraId="19C24533"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35</w:t>
            </w:r>
            <w:r w:rsidR="00154FE3">
              <w:rPr>
                <w:rFonts w:ascii="Times New Roman" w:hAnsi="Times New Roman" w:cs="Times New Roman"/>
                <w:sz w:val="22"/>
              </w:rPr>
              <w:tab/>
            </w:r>
          </w:p>
        </w:tc>
        <w:tc>
          <w:tcPr>
            <w:tcW w:w="1738" w:type="dxa"/>
            <w:shd w:val="clear" w:color="auto" w:fill="FFFFFF"/>
            <w:vAlign w:val="bottom"/>
          </w:tcPr>
          <w:p w14:paraId="4CE56A5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1,252</w:t>
            </w:r>
          </w:p>
        </w:tc>
        <w:tc>
          <w:tcPr>
            <w:tcW w:w="1728" w:type="dxa"/>
            <w:shd w:val="clear" w:color="auto" w:fill="FFFFFF"/>
            <w:vAlign w:val="bottom"/>
          </w:tcPr>
          <w:p w14:paraId="182DDAB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1,050</w:t>
            </w:r>
          </w:p>
        </w:tc>
        <w:tc>
          <w:tcPr>
            <w:tcW w:w="1632" w:type="dxa"/>
            <w:shd w:val="clear" w:color="auto" w:fill="FFFFFF"/>
            <w:vAlign w:val="bottom"/>
          </w:tcPr>
          <w:p w14:paraId="322C2DB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827</w:t>
            </w:r>
          </w:p>
        </w:tc>
      </w:tr>
      <w:tr w:rsidR="00506E33" w:rsidRPr="007C04FD" w14:paraId="31CBCE6A" w14:textId="77777777" w:rsidTr="007F5390">
        <w:trPr>
          <w:trHeight w:val="173"/>
          <w:jc w:val="center"/>
        </w:trPr>
        <w:tc>
          <w:tcPr>
            <w:tcW w:w="1646" w:type="dxa"/>
            <w:shd w:val="clear" w:color="auto" w:fill="FFFFFF"/>
            <w:vAlign w:val="bottom"/>
          </w:tcPr>
          <w:p w14:paraId="64CD9427"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36</w:t>
            </w:r>
            <w:r w:rsidR="00154FE3">
              <w:rPr>
                <w:rFonts w:ascii="Times New Roman" w:hAnsi="Times New Roman" w:cs="Times New Roman"/>
                <w:sz w:val="22"/>
              </w:rPr>
              <w:tab/>
            </w:r>
          </w:p>
        </w:tc>
        <w:tc>
          <w:tcPr>
            <w:tcW w:w="1738" w:type="dxa"/>
            <w:shd w:val="clear" w:color="auto" w:fill="FFFFFF"/>
            <w:vAlign w:val="bottom"/>
          </w:tcPr>
          <w:p w14:paraId="3DB99B3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1,287</w:t>
            </w:r>
          </w:p>
        </w:tc>
        <w:tc>
          <w:tcPr>
            <w:tcW w:w="1728" w:type="dxa"/>
            <w:shd w:val="clear" w:color="auto" w:fill="FFFFFF"/>
            <w:vAlign w:val="bottom"/>
          </w:tcPr>
          <w:p w14:paraId="14859C2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1,080</w:t>
            </w:r>
          </w:p>
        </w:tc>
        <w:tc>
          <w:tcPr>
            <w:tcW w:w="1632" w:type="dxa"/>
            <w:shd w:val="clear" w:color="auto" w:fill="FFFFFF"/>
            <w:vAlign w:val="bottom"/>
          </w:tcPr>
          <w:p w14:paraId="64C3421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850</w:t>
            </w:r>
          </w:p>
        </w:tc>
      </w:tr>
      <w:tr w:rsidR="00506E33" w:rsidRPr="007C04FD" w14:paraId="3A9516F7" w14:textId="77777777" w:rsidTr="007F5390">
        <w:trPr>
          <w:trHeight w:val="173"/>
          <w:jc w:val="center"/>
        </w:trPr>
        <w:tc>
          <w:tcPr>
            <w:tcW w:w="1646" w:type="dxa"/>
            <w:shd w:val="clear" w:color="auto" w:fill="FFFFFF"/>
            <w:vAlign w:val="bottom"/>
          </w:tcPr>
          <w:p w14:paraId="72BA92B8"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37</w:t>
            </w:r>
            <w:r w:rsidR="00154FE3">
              <w:rPr>
                <w:rFonts w:ascii="Times New Roman" w:hAnsi="Times New Roman" w:cs="Times New Roman"/>
                <w:sz w:val="22"/>
              </w:rPr>
              <w:tab/>
            </w:r>
          </w:p>
        </w:tc>
        <w:tc>
          <w:tcPr>
            <w:tcW w:w="1738" w:type="dxa"/>
            <w:shd w:val="clear" w:color="auto" w:fill="FFFFFF"/>
            <w:vAlign w:val="bottom"/>
          </w:tcPr>
          <w:p w14:paraId="7A9B915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1,323</w:t>
            </w:r>
          </w:p>
        </w:tc>
        <w:tc>
          <w:tcPr>
            <w:tcW w:w="1728" w:type="dxa"/>
            <w:shd w:val="clear" w:color="auto" w:fill="FFFFFF"/>
            <w:vAlign w:val="bottom"/>
          </w:tcPr>
          <w:p w14:paraId="3D243B4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1,109</w:t>
            </w:r>
          </w:p>
        </w:tc>
        <w:tc>
          <w:tcPr>
            <w:tcW w:w="1632" w:type="dxa"/>
            <w:shd w:val="clear" w:color="auto" w:fill="FFFFFF"/>
            <w:vAlign w:val="bottom"/>
          </w:tcPr>
          <w:p w14:paraId="3203104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873</w:t>
            </w:r>
          </w:p>
        </w:tc>
      </w:tr>
      <w:tr w:rsidR="00506E33" w:rsidRPr="007C04FD" w14:paraId="511F0D96" w14:textId="77777777" w:rsidTr="007F5390">
        <w:trPr>
          <w:trHeight w:val="178"/>
          <w:jc w:val="center"/>
        </w:trPr>
        <w:tc>
          <w:tcPr>
            <w:tcW w:w="1646" w:type="dxa"/>
            <w:shd w:val="clear" w:color="auto" w:fill="FFFFFF"/>
            <w:vAlign w:val="bottom"/>
          </w:tcPr>
          <w:p w14:paraId="049ED607"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38</w:t>
            </w:r>
            <w:r w:rsidR="00154FE3">
              <w:rPr>
                <w:rFonts w:ascii="Times New Roman" w:hAnsi="Times New Roman" w:cs="Times New Roman"/>
                <w:sz w:val="22"/>
              </w:rPr>
              <w:tab/>
            </w:r>
          </w:p>
        </w:tc>
        <w:tc>
          <w:tcPr>
            <w:tcW w:w="1738" w:type="dxa"/>
            <w:shd w:val="clear" w:color="auto" w:fill="FFFFFF"/>
            <w:vAlign w:val="bottom"/>
          </w:tcPr>
          <w:p w14:paraId="5C858B4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1,358</w:t>
            </w:r>
          </w:p>
        </w:tc>
        <w:tc>
          <w:tcPr>
            <w:tcW w:w="1728" w:type="dxa"/>
            <w:shd w:val="clear" w:color="auto" w:fill="FFFFFF"/>
            <w:vAlign w:val="bottom"/>
          </w:tcPr>
          <w:p w14:paraId="0A3D209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1,139</w:t>
            </w:r>
          </w:p>
        </w:tc>
        <w:tc>
          <w:tcPr>
            <w:tcW w:w="1632" w:type="dxa"/>
            <w:shd w:val="clear" w:color="auto" w:fill="FFFFFF"/>
            <w:vAlign w:val="bottom"/>
          </w:tcPr>
          <w:p w14:paraId="66186672"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896</w:t>
            </w:r>
          </w:p>
        </w:tc>
      </w:tr>
      <w:tr w:rsidR="00506E33" w:rsidRPr="007C04FD" w14:paraId="034B1FCA" w14:textId="77777777" w:rsidTr="007F5390">
        <w:trPr>
          <w:trHeight w:val="168"/>
          <w:jc w:val="center"/>
        </w:trPr>
        <w:tc>
          <w:tcPr>
            <w:tcW w:w="1646" w:type="dxa"/>
            <w:shd w:val="clear" w:color="auto" w:fill="FFFFFF"/>
            <w:vAlign w:val="bottom"/>
          </w:tcPr>
          <w:p w14:paraId="2F591C18"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39</w:t>
            </w:r>
            <w:r w:rsidR="00154FE3">
              <w:rPr>
                <w:rFonts w:ascii="Times New Roman" w:hAnsi="Times New Roman" w:cs="Times New Roman"/>
                <w:sz w:val="22"/>
              </w:rPr>
              <w:tab/>
            </w:r>
          </w:p>
        </w:tc>
        <w:tc>
          <w:tcPr>
            <w:tcW w:w="1738" w:type="dxa"/>
            <w:shd w:val="clear" w:color="auto" w:fill="FFFFFF"/>
            <w:vAlign w:val="bottom"/>
          </w:tcPr>
          <w:p w14:paraId="08978E1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1,393</w:t>
            </w:r>
          </w:p>
        </w:tc>
        <w:tc>
          <w:tcPr>
            <w:tcW w:w="1728" w:type="dxa"/>
            <w:shd w:val="clear" w:color="auto" w:fill="FFFFFF"/>
            <w:vAlign w:val="bottom"/>
          </w:tcPr>
          <w:p w14:paraId="3932421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1,169</w:t>
            </w:r>
          </w:p>
        </w:tc>
        <w:tc>
          <w:tcPr>
            <w:tcW w:w="1632" w:type="dxa"/>
            <w:shd w:val="clear" w:color="auto" w:fill="FFFFFF"/>
            <w:vAlign w:val="bottom"/>
          </w:tcPr>
          <w:p w14:paraId="581D9E3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919</w:t>
            </w:r>
          </w:p>
        </w:tc>
      </w:tr>
      <w:tr w:rsidR="00506E33" w:rsidRPr="007C04FD" w14:paraId="70C70F28" w14:textId="77777777" w:rsidTr="007F5390">
        <w:trPr>
          <w:trHeight w:val="178"/>
          <w:jc w:val="center"/>
        </w:trPr>
        <w:tc>
          <w:tcPr>
            <w:tcW w:w="1646" w:type="dxa"/>
            <w:shd w:val="clear" w:color="auto" w:fill="FFFFFF"/>
            <w:vAlign w:val="bottom"/>
          </w:tcPr>
          <w:p w14:paraId="740F3543"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40</w:t>
            </w:r>
            <w:r w:rsidR="00154FE3">
              <w:rPr>
                <w:rFonts w:ascii="Times New Roman" w:hAnsi="Times New Roman" w:cs="Times New Roman"/>
                <w:sz w:val="22"/>
              </w:rPr>
              <w:tab/>
            </w:r>
          </w:p>
        </w:tc>
        <w:tc>
          <w:tcPr>
            <w:tcW w:w="1738" w:type="dxa"/>
            <w:shd w:val="clear" w:color="auto" w:fill="FFFFFF"/>
            <w:vAlign w:val="bottom"/>
          </w:tcPr>
          <w:p w14:paraId="067B43F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1,428</w:t>
            </w:r>
          </w:p>
        </w:tc>
        <w:tc>
          <w:tcPr>
            <w:tcW w:w="1728" w:type="dxa"/>
            <w:shd w:val="clear" w:color="auto" w:fill="FFFFFF"/>
            <w:vAlign w:val="bottom"/>
          </w:tcPr>
          <w:p w14:paraId="41EBA94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1,198</w:t>
            </w:r>
          </w:p>
        </w:tc>
        <w:tc>
          <w:tcPr>
            <w:tcW w:w="1632" w:type="dxa"/>
            <w:shd w:val="clear" w:color="auto" w:fill="FFFFFF"/>
            <w:vAlign w:val="bottom"/>
          </w:tcPr>
          <w:p w14:paraId="08CB0D3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943</w:t>
            </w:r>
          </w:p>
        </w:tc>
      </w:tr>
      <w:tr w:rsidR="00506E33" w:rsidRPr="007C04FD" w14:paraId="5A7951B9" w14:textId="77777777" w:rsidTr="007F5390">
        <w:trPr>
          <w:trHeight w:val="173"/>
          <w:jc w:val="center"/>
        </w:trPr>
        <w:tc>
          <w:tcPr>
            <w:tcW w:w="1646" w:type="dxa"/>
            <w:shd w:val="clear" w:color="auto" w:fill="FFFFFF"/>
            <w:vAlign w:val="bottom"/>
          </w:tcPr>
          <w:p w14:paraId="1F9D6E5D"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41</w:t>
            </w:r>
            <w:r w:rsidR="00154FE3">
              <w:rPr>
                <w:rFonts w:ascii="Times New Roman" w:hAnsi="Times New Roman" w:cs="Times New Roman"/>
                <w:sz w:val="22"/>
              </w:rPr>
              <w:tab/>
            </w:r>
          </w:p>
        </w:tc>
        <w:tc>
          <w:tcPr>
            <w:tcW w:w="1738" w:type="dxa"/>
            <w:shd w:val="clear" w:color="auto" w:fill="FFFFFF"/>
            <w:vAlign w:val="bottom"/>
          </w:tcPr>
          <w:p w14:paraId="759FB0E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1,463</w:t>
            </w:r>
          </w:p>
        </w:tc>
        <w:tc>
          <w:tcPr>
            <w:tcW w:w="1728" w:type="dxa"/>
            <w:shd w:val="clear" w:color="auto" w:fill="FFFFFF"/>
            <w:vAlign w:val="bottom"/>
          </w:tcPr>
          <w:p w14:paraId="0A53C82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1,228</w:t>
            </w:r>
          </w:p>
        </w:tc>
        <w:tc>
          <w:tcPr>
            <w:tcW w:w="1632" w:type="dxa"/>
            <w:shd w:val="clear" w:color="auto" w:fill="FFFFFF"/>
            <w:vAlign w:val="bottom"/>
          </w:tcPr>
          <w:p w14:paraId="4B320F1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966</w:t>
            </w:r>
          </w:p>
        </w:tc>
      </w:tr>
      <w:tr w:rsidR="00506E33" w:rsidRPr="007C04FD" w14:paraId="7EDAD7FB" w14:textId="77777777" w:rsidTr="007F5390">
        <w:trPr>
          <w:trHeight w:val="173"/>
          <w:jc w:val="center"/>
        </w:trPr>
        <w:tc>
          <w:tcPr>
            <w:tcW w:w="1646" w:type="dxa"/>
            <w:shd w:val="clear" w:color="auto" w:fill="FFFFFF"/>
            <w:vAlign w:val="bottom"/>
          </w:tcPr>
          <w:p w14:paraId="7B410FC7"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42</w:t>
            </w:r>
            <w:r w:rsidR="00154FE3">
              <w:rPr>
                <w:rFonts w:ascii="Times New Roman" w:hAnsi="Times New Roman" w:cs="Times New Roman"/>
                <w:sz w:val="22"/>
              </w:rPr>
              <w:tab/>
            </w:r>
          </w:p>
        </w:tc>
        <w:tc>
          <w:tcPr>
            <w:tcW w:w="1738" w:type="dxa"/>
            <w:shd w:val="clear" w:color="auto" w:fill="FFFFFF"/>
            <w:vAlign w:val="bottom"/>
          </w:tcPr>
          <w:p w14:paraId="0A0742E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1,498</w:t>
            </w:r>
          </w:p>
        </w:tc>
        <w:tc>
          <w:tcPr>
            <w:tcW w:w="1728" w:type="dxa"/>
            <w:shd w:val="clear" w:color="auto" w:fill="FFFFFF"/>
            <w:vAlign w:val="bottom"/>
          </w:tcPr>
          <w:p w14:paraId="539D4F5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1,258</w:t>
            </w:r>
          </w:p>
        </w:tc>
        <w:tc>
          <w:tcPr>
            <w:tcW w:w="1632" w:type="dxa"/>
            <w:shd w:val="clear" w:color="auto" w:fill="FFFFFF"/>
            <w:vAlign w:val="bottom"/>
          </w:tcPr>
          <w:p w14:paraId="54F9666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989</w:t>
            </w:r>
          </w:p>
        </w:tc>
      </w:tr>
      <w:tr w:rsidR="00506E33" w:rsidRPr="007C04FD" w14:paraId="14B43660" w14:textId="77777777" w:rsidTr="007F5390">
        <w:trPr>
          <w:trHeight w:val="178"/>
          <w:jc w:val="center"/>
        </w:trPr>
        <w:tc>
          <w:tcPr>
            <w:tcW w:w="1646" w:type="dxa"/>
            <w:shd w:val="clear" w:color="auto" w:fill="FFFFFF"/>
            <w:vAlign w:val="bottom"/>
          </w:tcPr>
          <w:p w14:paraId="2C9CB278"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43</w:t>
            </w:r>
            <w:r w:rsidR="00154FE3">
              <w:rPr>
                <w:rFonts w:ascii="Times New Roman" w:hAnsi="Times New Roman" w:cs="Times New Roman"/>
                <w:sz w:val="22"/>
              </w:rPr>
              <w:tab/>
            </w:r>
          </w:p>
        </w:tc>
        <w:tc>
          <w:tcPr>
            <w:tcW w:w="1738" w:type="dxa"/>
            <w:shd w:val="clear" w:color="auto" w:fill="FFFFFF"/>
            <w:vAlign w:val="bottom"/>
          </w:tcPr>
          <w:p w14:paraId="127769D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1,534</w:t>
            </w:r>
          </w:p>
        </w:tc>
        <w:tc>
          <w:tcPr>
            <w:tcW w:w="1728" w:type="dxa"/>
            <w:shd w:val="clear" w:color="auto" w:fill="FFFFFF"/>
            <w:vAlign w:val="bottom"/>
          </w:tcPr>
          <w:p w14:paraId="0A24BC3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1,287</w:t>
            </w:r>
          </w:p>
        </w:tc>
        <w:tc>
          <w:tcPr>
            <w:tcW w:w="1632" w:type="dxa"/>
            <w:shd w:val="clear" w:color="auto" w:fill="FFFFFF"/>
            <w:vAlign w:val="bottom"/>
          </w:tcPr>
          <w:p w14:paraId="3E566D8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1,012</w:t>
            </w:r>
          </w:p>
        </w:tc>
      </w:tr>
      <w:tr w:rsidR="00506E33" w:rsidRPr="007C04FD" w14:paraId="34CC0B76" w14:textId="77777777" w:rsidTr="007F5390">
        <w:trPr>
          <w:trHeight w:val="173"/>
          <w:jc w:val="center"/>
        </w:trPr>
        <w:tc>
          <w:tcPr>
            <w:tcW w:w="1646" w:type="dxa"/>
            <w:shd w:val="clear" w:color="auto" w:fill="FFFFFF"/>
            <w:vAlign w:val="bottom"/>
          </w:tcPr>
          <w:p w14:paraId="6096B70C"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44</w:t>
            </w:r>
            <w:r w:rsidR="00154FE3">
              <w:rPr>
                <w:rFonts w:ascii="Times New Roman" w:hAnsi="Times New Roman" w:cs="Times New Roman"/>
                <w:sz w:val="22"/>
              </w:rPr>
              <w:tab/>
            </w:r>
          </w:p>
        </w:tc>
        <w:tc>
          <w:tcPr>
            <w:tcW w:w="1738" w:type="dxa"/>
            <w:shd w:val="clear" w:color="auto" w:fill="FFFFFF"/>
            <w:vAlign w:val="bottom"/>
          </w:tcPr>
          <w:p w14:paraId="10F92DB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1,569</w:t>
            </w:r>
          </w:p>
        </w:tc>
        <w:tc>
          <w:tcPr>
            <w:tcW w:w="1728" w:type="dxa"/>
            <w:shd w:val="clear" w:color="auto" w:fill="FFFFFF"/>
            <w:vAlign w:val="bottom"/>
          </w:tcPr>
          <w:p w14:paraId="425B7D9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1,317</w:t>
            </w:r>
          </w:p>
        </w:tc>
        <w:tc>
          <w:tcPr>
            <w:tcW w:w="1632" w:type="dxa"/>
            <w:shd w:val="clear" w:color="auto" w:fill="FFFFFF"/>
            <w:vAlign w:val="bottom"/>
          </w:tcPr>
          <w:p w14:paraId="4AEE58A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1,035</w:t>
            </w:r>
          </w:p>
        </w:tc>
      </w:tr>
      <w:tr w:rsidR="00506E33" w:rsidRPr="007C04FD" w14:paraId="6B1095CF" w14:textId="77777777" w:rsidTr="007F5390">
        <w:trPr>
          <w:trHeight w:val="168"/>
          <w:jc w:val="center"/>
        </w:trPr>
        <w:tc>
          <w:tcPr>
            <w:tcW w:w="1646" w:type="dxa"/>
            <w:shd w:val="clear" w:color="auto" w:fill="FFFFFF"/>
            <w:vAlign w:val="bottom"/>
          </w:tcPr>
          <w:p w14:paraId="12E06CF6"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45</w:t>
            </w:r>
            <w:r w:rsidR="00154FE3">
              <w:rPr>
                <w:rFonts w:ascii="Times New Roman" w:hAnsi="Times New Roman" w:cs="Times New Roman"/>
                <w:sz w:val="22"/>
              </w:rPr>
              <w:tab/>
            </w:r>
          </w:p>
        </w:tc>
        <w:tc>
          <w:tcPr>
            <w:tcW w:w="1738" w:type="dxa"/>
            <w:shd w:val="clear" w:color="auto" w:fill="FFFFFF"/>
            <w:vAlign w:val="bottom"/>
          </w:tcPr>
          <w:p w14:paraId="46C0CA9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1,604</w:t>
            </w:r>
          </w:p>
        </w:tc>
        <w:tc>
          <w:tcPr>
            <w:tcW w:w="1728" w:type="dxa"/>
            <w:shd w:val="clear" w:color="auto" w:fill="FFFFFF"/>
            <w:vAlign w:val="bottom"/>
          </w:tcPr>
          <w:p w14:paraId="6D29100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1,347</w:t>
            </w:r>
          </w:p>
        </w:tc>
        <w:tc>
          <w:tcPr>
            <w:tcW w:w="1632" w:type="dxa"/>
            <w:shd w:val="clear" w:color="auto" w:fill="FFFFFF"/>
            <w:vAlign w:val="bottom"/>
          </w:tcPr>
          <w:p w14:paraId="5B5871B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1,058</w:t>
            </w:r>
          </w:p>
        </w:tc>
      </w:tr>
      <w:tr w:rsidR="00506E33" w:rsidRPr="007C04FD" w14:paraId="5B9F1768" w14:textId="77777777" w:rsidTr="007F5390">
        <w:trPr>
          <w:trHeight w:val="178"/>
          <w:jc w:val="center"/>
        </w:trPr>
        <w:tc>
          <w:tcPr>
            <w:tcW w:w="1646" w:type="dxa"/>
            <w:shd w:val="clear" w:color="auto" w:fill="FFFFFF"/>
            <w:vAlign w:val="bottom"/>
          </w:tcPr>
          <w:p w14:paraId="765015D7"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46</w:t>
            </w:r>
            <w:r w:rsidR="00154FE3">
              <w:rPr>
                <w:rFonts w:ascii="Times New Roman" w:hAnsi="Times New Roman" w:cs="Times New Roman"/>
                <w:sz w:val="22"/>
              </w:rPr>
              <w:tab/>
            </w:r>
          </w:p>
        </w:tc>
        <w:tc>
          <w:tcPr>
            <w:tcW w:w="1738" w:type="dxa"/>
            <w:shd w:val="clear" w:color="auto" w:fill="FFFFFF"/>
            <w:vAlign w:val="bottom"/>
          </w:tcPr>
          <w:p w14:paraId="7962CBD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1,639</w:t>
            </w:r>
          </w:p>
        </w:tc>
        <w:tc>
          <w:tcPr>
            <w:tcW w:w="1728" w:type="dxa"/>
            <w:shd w:val="clear" w:color="auto" w:fill="FFFFFF"/>
            <w:vAlign w:val="bottom"/>
          </w:tcPr>
          <w:p w14:paraId="5E3214B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1,376</w:t>
            </w:r>
          </w:p>
        </w:tc>
        <w:tc>
          <w:tcPr>
            <w:tcW w:w="1632" w:type="dxa"/>
            <w:shd w:val="clear" w:color="auto" w:fill="FFFFFF"/>
            <w:vAlign w:val="bottom"/>
          </w:tcPr>
          <w:p w14:paraId="4251EA8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1,081</w:t>
            </w:r>
          </w:p>
        </w:tc>
      </w:tr>
      <w:tr w:rsidR="00506E33" w:rsidRPr="007C04FD" w14:paraId="7091BCDD" w14:textId="77777777" w:rsidTr="007F5390">
        <w:trPr>
          <w:trHeight w:val="173"/>
          <w:jc w:val="center"/>
        </w:trPr>
        <w:tc>
          <w:tcPr>
            <w:tcW w:w="1646" w:type="dxa"/>
            <w:shd w:val="clear" w:color="auto" w:fill="FFFFFF"/>
            <w:vAlign w:val="bottom"/>
          </w:tcPr>
          <w:p w14:paraId="0151CCDF"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47</w:t>
            </w:r>
            <w:r w:rsidR="00154FE3">
              <w:rPr>
                <w:rFonts w:ascii="Times New Roman" w:hAnsi="Times New Roman" w:cs="Times New Roman"/>
                <w:sz w:val="22"/>
              </w:rPr>
              <w:tab/>
            </w:r>
          </w:p>
        </w:tc>
        <w:tc>
          <w:tcPr>
            <w:tcW w:w="1738" w:type="dxa"/>
            <w:shd w:val="clear" w:color="auto" w:fill="FFFFFF"/>
            <w:vAlign w:val="bottom"/>
          </w:tcPr>
          <w:p w14:paraId="3A2D438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1,674</w:t>
            </w:r>
          </w:p>
        </w:tc>
        <w:tc>
          <w:tcPr>
            <w:tcW w:w="1728" w:type="dxa"/>
            <w:shd w:val="clear" w:color="auto" w:fill="FFFFFF"/>
            <w:vAlign w:val="bottom"/>
          </w:tcPr>
          <w:p w14:paraId="75856F6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1,406</w:t>
            </w:r>
          </w:p>
        </w:tc>
        <w:tc>
          <w:tcPr>
            <w:tcW w:w="1632" w:type="dxa"/>
            <w:shd w:val="clear" w:color="auto" w:fill="FFFFFF"/>
            <w:vAlign w:val="bottom"/>
          </w:tcPr>
          <w:p w14:paraId="1B10DA4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1,104</w:t>
            </w:r>
          </w:p>
        </w:tc>
      </w:tr>
      <w:tr w:rsidR="00506E33" w:rsidRPr="007C04FD" w14:paraId="08995D86" w14:textId="77777777" w:rsidTr="007F5390">
        <w:trPr>
          <w:trHeight w:val="173"/>
          <w:jc w:val="center"/>
        </w:trPr>
        <w:tc>
          <w:tcPr>
            <w:tcW w:w="1646" w:type="dxa"/>
            <w:shd w:val="clear" w:color="auto" w:fill="FFFFFF"/>
            <w:vAlign w:val="bottom"/>
          </w:tcPr>
          <w:p w14:paraId="22074E8B"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48</w:t>
            </w:r>
            <w:r w:rsidR="00154FE3">
              <w:rPr>
                <w:rFonts w:ascii="Times New Roman" w:hAnsi="Times New Roman" w:cs="Times New Roman"/>
                <w:sz w:val="22"/>
              </w:rPr>
              <w:tab/>
            </w:r>
          </w:p>
        </w:tc>
        <w:tc>
          <w:tcPr>
            <w:tcW w:w="1738" w:type="dxa"/>
            <w:shd w:val="clear" w:color="auto" w:fill="FFFFFF"/>
            <w:vAlign w:val="bottom"/>
          </w:tcPr>
          <w:p w14:paraId="0D5CDF7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1,709</w:t>
            </w:r>
          </w:p>
        </w:tc>
        <w:tc>
          <w:tcPr>
            <w:tcW w:w="1728" w:type="dxa"/>
            <w:shd w:val="clear" w:color="auto" w:fill="FFFFFF"/>
            <w:vAlign w:val="bottom"/>
          </w:tcPr>
          <w:p w14:paraId="3EF5E88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1,436</w:t>
            </w:r>
          </w:p>
        </w:tc>
        <w:tc>
          <w:tcPr>
            <w:tcW w:w="1632" w:type="dxa"/>
            <w:shd w:val="clear" w:color="auto" w:fill="FFFFFF"/>
            <w:vAlign w:val="bottom"/>
          </w:tcPr>
          <w:p w14:paraId="7AE6F03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1,127</w:t>
            </w:r>
          </w:p>
        </w:tc>
      </w:tr>
      <w:tr w:rsidR="00506E33" w:rsidRPr="007C04FD" w14:paraId="471C3DC2" w14:textId="77777777" w:rsidTr="007F5390">
        <w:trPr>
          <w:trHeight w:val="173"/>
          <w:jc w:val="center"/>
        </w:trPr>
        <w:tc>
          <w:tcPr>
            <w:tcW w:w="1646" w:type="dxa"/>
            <w:shd w:val="clear" w:color="auto" w:fill="FFFFFF"/>
            <w:vAlign w:val="bottom"/>
          </w:tcPr>
          <w:p w14:paraId="7EA5895C"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49</w:t>
            </w:r>
            <w:r w:rsidR="00154FE3">
              <w:rPr>
                <w:rFonts w:ascii="Times New Roman" w:hAnsi="Times New Roman" w:cs="Times New Roman"/>
                <w:sz w:val="22"/>
              </w:rPr>
              <w:tab/>
            </w:r>
          </w:p>
        </w:tc>
        <w:tc>
          <w:tcPr>
            <w:tcW w:w="1738" w:type="dxa"/>
            <w:shd w:val="clear" w:color="auto" w:fill="FFFFFF"/>
            <w:vAlign w:val="bottom"/>
          </w:tcPr>
          <w:p w14:paraId="2F938AA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1,744</w:t>
            </w:r>
          </w:p>
        </w:tc>
        <w:tc>
          <w:tcPr>
            <w:tcW w:w="1728" w:type="dxa"/>
            <w:shd w:val="clear" w:color="auto" w:fill="FFFFFF"/>
            <w:vAlign w:val="bottom"/>
          </w:tcPr>
          <w:p w14:paraId="4A3B08C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1,465</w:t>
            </w:r>
          </w:p>
        </w:tc>
        <w:tc>
          <w:tcPr>
            <w:tcW w:w="1632" w:type="dxa"/>
            <w:shd w:val="clear" w:color="auto" w:fill="FFFFFF"/>
            <w:vAlign w:val="bottom"/>
          </w:tcPr>
          <w:p w14:paraId="55CD7C0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1,150</w:t>
            </w:r>
          </w:p>
        </w:tc>
      </w:tr>
      <w:tr w:rsidR="00506E33" w:rsidRPr="007C04FD" w14:paraId="5AB23D9C" w14:textId="77777777" w:rsidTr="007F5390">
        <w:trPr>
          <w:trHeight w:val="178"/>
          <w:jc w:val="center"/>
        </w:trPr>
        <w:tc>
          <w:tcPr>
            <w:tcW w:w="1646" w:type="dxa"/>
            <w:shd w:val="clear" w:color="auto" w:fill="FFFFFF"/>
            <w:vAlign w:val="bottom"/>
          </w:tcPr>
          <w:p w14:paraId="217A292C"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50</w:t>
            </w:r>
            <w:r w:rsidR="00154FE3">
              <w:rPr>
                <w:rFonts w:ascii="Times New Roman" w:hAnsi="Times New Roman" w:cs="Times New Roman"/>
                <w:sz w:val="22"/>
              </w:rPr>
              <w:tab/>
            </w:r>
          </w:p>
        </w:tc>
        <w:tc>
          <w:tcPr>
            <w:tcW w:w="1738" w:type="dxa"/>
            <w:shd w:val="clear" w:color="auto" w:fill="FFFFFF"/>
            <w:vAlign w:val="bottom"/>
          </w:tcPr>
          <w:p w14:paraId="668A53D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1,780</w:t>
            </w:r>
          </w:p>
        </w:tc>
        <w:tc>
          <w:tcPr>
            <w:tcW w:w="1728" w:type="dxa"/>
            <w:shd w:val="clear" w:color="auto" w:fill="FFFFFF"/>
            <w:vAlign w:val="bottom"/>
          </w:tcPr>
          <w:p w14:paraId="63BEB37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1,495</w:t>
            </w:r>
          </w:p>
        </w:tc>
        <w:tc>
          <w:tcPr>
            <w:tcW w:w="1632" w:type="dxa"/>
            <w:shd w:val="clear" w:color="auto" w:fill="FFFFFF"/>
            <w:vAlign w:val="bottom"/>
          </w:tcPr>
          <w:p w14:paraId="25F8F3E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1,173</w:t>
            </w:r>
          </w:p>
        </w:tc>
      </w:tr>
      <w:tr w:rsidR="00506E33" w:rsidRPr="007C04FD" w14:paraId="1596F783" w14:textId="77777777" w:rsidTr="007F5390">
        <w:trPr>
          <w:trHeight w:val="173"/>
          <w:jc w:val="center"/>
        </w:trPr>
        <w:tc>
          <w:tcPr>
            <w:tcW w:w="1646" w:type="dxa"/>
            <w:shd w:val="clear" w:color="auto" w:fill="FFFFFF"/>
            <w:vAlign w:val="bottom"/>
          </w:tcPr>
          <w:p w14:paraId="02F26F34"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51</w:t>
            </w:r>
            <w:r w:rsidR="00154FE3">
              <w:rPr>
                <w:rFonts w:ascii="Times New Roman" w:hAnsi="Times New Roman" w:cs="Times New Roman"/>
                <w:sz w:val="22"/>
              </w:rPr>
              <w:tab/>
            </w:r>
          </w:p>
        </w:tc>
        <w:tc>
          <w:tcPr>
            <w:tcW w:w="1738" w:type="dxa"/>
            <w:shd w:val="clear" w:color="auto" w:fill="FFFFFF"/>
            <w:vAlign w:val="bottom"/>
          </w:tcPr>
          <w:p w14:paraId="29A0D61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1,815</w:t>
            </w:r>
          </w:p>
        </w:tc>
        <w:tc>
          <w:tcPr>
            <w:tcW w:w="1728" w:type="dxa"/>
            <w:shd w:val="clear" w:color="auto" w:fill="FFFFFF"/>
            <w:vAlign w:val="bottom"/>
          </w:tcPr>
          <w:p w14:paraId="1A41ECA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1,525</w:t>
            </w:r>
          </w:p>
        </w:tc>
        <w:tc>
          <w:tcPr>
            <w:tcW w:w="1632" w:type="dxa"/>
            <w:shd w:val="clear" w:color="auto" w:fill="FFFFFF"/>
            <w:vAlign w:val="bottom"/>
          </w:tcPr>
          <w:p w14:paraId="6E217BC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1,196</w:t>
            </w:r>
          </w:p>
        </w:tc>
      </w:tr>
      <w:tr w:rsidR="00506E33" w:rsidRPr="007C04FD" w14:paraId="1E874BD6" w14:textId="77777777" w:rsidTr="007F5390">
        <w:trPr>
          <w:trHeight w:val="173"/>
          <w:jc w:val="center"/>
        </w:trPr>
        <w:tc>
          <w:tcPr>
            <w:tcW w:w="1646" w:type="dxa"/>
            <w:shd w:val="clear" w:color="auto" w:fill="FFFFFF"/>
            <w:vAlign w:val="bottom"/>
          </w:tcPr>
          <w:p w14:paraId="5BA20B45"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52</w:t>
            </w:r>
            <w:r w:rsidR="00154FE3">
              <w:rPr>
                <w:rFonts w:ascii="Times New Roman" w:hAnsi="Times New Roman" w:cs="Times New Roman"/>
                <w:sz w:val="22"/>
              </w:rPr>
              <w:tab/>
            </w:r>
          </w:p>
        </w:tc>
        <w:tc>
          <w:tcPr>
            <w:tcW w:w="1738" w:type="dxa"/>
            <w:shd w:val="clear" w:color="auto" w:fill="FFFFFF"/>
            <w:vAlign w:val="bottom"/>
          </w:tcPr>
          <w:p w14:paraId="7297361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1,850</w:t>
            </w:r>
          </w:p>
        </w:tc>
        <w:tc>
          <w:tcPr>
            <w:tcW w:w="1728" w:type="dxa"/>
            <w:shd w:val="clear" w:color="auto" w:fill="FFFFFF"/>
            <w:vAlign w:val="bottom"/>
          </w:tcPr>
          <w:p w14:paraId="2E043E3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1,554</w:t>
            </w:r>
          </w:p>
        </w:tc>
        <w:tc>
          <w:tcPr>
            <w:tcW w:w="1632" w:type="dxa"/>
            <w:shd w:val="clear" w:color="auto" w:fill="FFFFFF"/>
            <w:vAlign w:val="bottom"/>
          </w:tcPr>
          <w:p w14:paraId="73D3C70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1,219</w:t>
            </w:r>
          </w:p>
        </w:tc>
      </w:tr>
      <w:tr w:rsidR="00506E33" w:rsidRPr="007C04FD" w14:paraId="3069C694" w14:textId="77777777" w:rsidTr="007F5390">
        <w:trPr>
          <w:trHeight w:val="173"/>
          <w:jc w:val="center"/>
        </w:trPr>
        <w:tc>
          <w:tcPr>
            <w:tcW w:w="1646" w:type="dxa"/>
            <w:shd w:val="clear" w:color="auto" w:fill="FFFFFF"/>
            <w:vAlign w:val="bottom"/>
          </w:tcPr>
          <w:p w14:paraId="4775009F"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53</w:t>
            </w:r>
            <w:r w:rsidR="00154FE3">
              <w:rPr>
                <w:rFonts w:ascii="Times New Roman" w:hAnsi="Times New Roman" w:cs="Times New Roman"/>
                <w:sz w:val="22"/>
              </w:rPr>
              <w:tab/>
            </w:r>
          </w:p>
        </w:tc>
        <w:tc>
          <w:tcPr>
            <w:tcW w:w="1738" w:type="dxa"/>
            <w:shd w:val="clear" w:color="auto" w:fill="FFFFFF"/>
            <w:vAlign w:val="bottom"/>
          </w:tcPr>
          <w:p w14:paraId="6EA5B03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1,885</w:t>
            </w:r>
          </w:p>
        </w:tc>
        <w:tc>
          <w:tcPr>
            <w:tcW w:w="1728" w:type="dxa"/>
            <w:shd w:val="clear" w:color="auto" w:fill="FFFFFF"/>
            <w:vAlign w:val="bottom"/>
          </w:tcPr>
          <w:p w14:paraId="65665A1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1,584</w:t>
            </w:r>
          </w:p>
        </w:tc>
        <w:tc>
          <w:tcPr>
            <w:tcW w:w="1632" w:type="dxa"/>
            <w:shd w:val="clear" w:color="auto" w:fill="FFFFFF"/>
            <w:vAlign w:val="bottom"/>
          </w:tcPr>
          <w:p w14:paraId="229B070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1,242</w:t>
            </w:r>
          </w:p>
        </w:tc>
      </w:tr>
      <w:tr w:rsidR="00506E33" w:rsidRPr="007C04FD" w14:paraId="1F0BED3A" w14:textId="77777777" w:rsidTr="007F5390">
        <w:trPr>
          <w:trHeight w:val="173"/>
          <w:jc w:val="center"/>
        </w:trPr>
        <w:tc>
          <w:tcPr>
            <w:tcW w:w="1646" w:type="dxa"/>
            <w:shd w:val="clear" w:color="auto" w:fill="FFFFFF"/>
            <w:vAlign w:val="bottom"/>
          </w:tcPr>
          <w:p w14:paraId="64F3DB3A"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54</w:t>
            </w:r>
            <w:r w:rsidR="00154FE3">
              <w:rPr>
                <w:rFonts w:ascii="Times New Roman" w:hAnsi="Times New Roman" w:cs="Times New Roman"/>
                <w:sz w:val="22"/>
              </w:rPr>
              <w:tab/>
            </w:r>
          </w:p>
        </w:tc>
        <w:tc>
          <w:tcPr>
            <w:tcW w:w="1738" w:type="dxa"/>
            <w:shd w:val="clear" w:color="auto" w:fill="FFFFFF"/>
            <w:vAlign w:val="bottom"/>
          </w:tcPr>
          <w:p w14:paraId="7A2E3A8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1,920</w:t>
            </w:r>
          </w:p>
        </w:tc>
        <w:tc>
          <w:tcPr>
            <w:tcW w:w="1728" w:type="dxa"/>
            <w:shd w:val="clear" w:color="auto" w:fill="FFFFFF"/>
            <w:vAlign w:val="bottom"/>
          </w:tcPr>
          <w:p w14:paraId="5A87390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1,614</w:t>
            </w:r>
          </w:p>
        </w:tc>
        <w:tc>
          <w:tcPr>
            <w:tcW w:w="1632" w:type="dxa"/>
            <w:shd w:val="clear" w:color="auto" w:fill="FFFFFF"/>
            <w:vAlign w:val="bottom"/>
          </w:tcPr>
          <w:p w14:paraId="10A4D85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1,265</w:t>
            </w:r>
          </w:p>
        </w:tc>
      </w:tr>
      <w:tr w:rsidR="00506E33" w:rsidRPr="007C04FD" w14:paraId="44D5E22B" w14:textId="77777777" w:rsidTr="007F5390">
        <w:trPr>
          <w:trHeight w:val="173"/>
          <w:jc w:val="center"/>
        </w:trPr>
        <w:tc>
          <w:tcPr>
            <w:tcW w:w="1646" w:type="dxa"/>
            <w:shd w:val="clear" w:color="auto" w:fill="FFFFFF"/>
            <w:vAlign w:val="bottom"/>
          </w:tcPr>
          <w:p w14:paraId="27989453"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55</w:t>
            </w:r>
            <w:r w:rsidR="00154FE3">
              <w:rPr>
                <w:rFonts w:ascii="Times New Roman" w:hAnsi="Times New Roman" w:cs="Times New Roman"/>
                <w:sz w:val="22"/>
              </w:rPr>
              <w:tab/>
            </w:r>
          </w:p>
        </w:tc>
        <w:tc>
          <w:tcPr>
            <w:tcW w:w="1738" w:type="dxa"/>
            <w:shd w:val="clear" w:color="auto" w:fill="FFFFFF"/>
            <w:vAlign w:val="bottom"/>
          </w:tcPr>
          <w:p w14:paraId="237F0E3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1,955</w:t>
            </w:r>
          </w:p>
        </w:tc>
        <w:tc>
          <w:tcPr>
            <w:tcW w:w="1728" w:type="dxa"/>
            <w:shd w:val="clear" w:color="auto" w:fill="FFFFFF"/>
            <w:vAlign w:val="bottom"/>
          </w:tcPr>
          <w:p w14:paraId="5C513A8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1,643</w:t>
            </w:r>
          </w:p>
        </w:tc>
        <w:tc>
          <w:tcPr>
            <w:tcW w:w="1632" w:type="dxa"/>
            <w:shd w:val="clear" w:color="auto" w:fill="FFFFFF"/>
            <w:vAlign w:val="bottom"/>
          </w:tcPr>
          <w:p w14:paraId="33404CF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1,289</w:t>
            </w:r>
          </w:p>
        </w:tc>
      </w:tr>
      <w:tr w:rsidR="00506E33" w:rsidRPr="007C04FD" w14:paraId="5D2592A2" w14:textId="77777777" w:rsidTr="007F5390">
        <w:trPr>
          <w:trHeight w:val="173"/>
          <w:jc w:val="center"/>
        </w:trPr>
        <w:tc>
          <w:tcPr>
            <w:tcW w:w="1646" w:type="dxa"/>
            <w:shd w:val="clear" w:color="auto" w:fill="FFFFFF"/>
            <w:vAlign w:val="bottom"/>
          </w:tcPr>
          <w:p w14:paraId="5C52732C"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56</w:t>
            </w:r>
            <w:r w:rsidR="00154FE3">
              <w:rPr>
                <w:rFonts w:ascii="Times New Roman" w:hAnsi="Times New Roman" w:cs="Times New Roman"/>
                <w:sz w:val="22"/>
              </w:rPr>
              <w:tab/>
            </w:r>
          </w:p>
        </w:tc>
        <w:tc>
          <w:tcPr>
            <w:tcW w:w="1738" w:type="dxa"/>
            <w:shd w:val="clear" w:color="auto" w:fill="FFFFFF"/>
            <w:vAlign w:val="bottom"/>
          </w:tcPr>
          <w:p w14:paraId="621939D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1,990</w:t>
            </w:r>
          </w:p>
        </w:tc>
        <w:tc>
          <w:tcPr>
            <w:tcW w:w="1728" w:type="dxa"/>
            <w:shd w:val="clear" w:color="auto" w:fill="FFFFFF"/>
            <w:vAlign w:val="bottom"/>
          </w:tcPr>
          <w:p w14:paraId="7CCE068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1,673</w:t>
            </w:r>
          </w:p>
        </w:tc>
        <w:tc>
          <w:tcPr>
            <w:tcW w:w="1632" w:type="dxa"/>
            <w:shd w:val="clear" w:color="auto" w:fill="FFFFFF"/>
            <w:vAlign w:val="bottom"/>
          </w:tcPr>
          <w:p w14:paraId="06DCBC0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1,312</w:t>
            </w:r>
          </w:p>
        </w:tc>
      </w:tr>
      <w:tr w:rsidR="00506E33" w:rsidRPr="007C04FD" w14:paraId="53AF5D33" w14:textId="77777777" w:rsidTr="007F5390">
        <w:trPr>
          <w:trHeight w:val="173"/>
          <w:jc w:val="center"/>
        </w:trPr>
        <w:tc>
          <w:tcPr>
            <w:tcW w:w="1646" w:type="dxa"/>
            <w:shd w:val="clear" w:color="auto" w:fill="FFFFFF"/>
            <w:vAlign w:val="bottom"/>
          </w:tcPr>
          <w:p w14:paraId="05773F00"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57</w:t>
            </w:r>
            <w:r w:rsidR="00154FE3">
              <w:rPr>
                <w:rFonts w:ascii="Times New Roman" w:hAnsi="Times New Roman" w:cs="Times New Roman"/>
                <w:sz w:val="22"/>
              </w:rPr>
              <w:tab/>
            </w:r>
          </w:p>
        </w:tc>
        <w:tc>
          <w:tcPr>
            <w:tcW w:w="1738" w:type="dxa"/>
            <w:shd w:val="clear" w:color="auto" w:fill="FFFFFF"/>
            <w:vAlign w:val="bottom"/>
          </w:tcPr>
          <w:p w14:paraId="4AB896E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2,026</w:t>
            </w:r>
          </w:p>
        </w:tc>
        <w:tc>
          <w:tcPr>
            <w:tcW w:w="1728" w:type="dxa"/>
            <w:shd w:val="clear" w:color="auto" w:fill="FFFFFF"/>
            <w:vAlign w:val="bottom"/>
          </w:tcPr>
          <w:p w14:paraId="2682D73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1,703</w:t>
            </w:r>
          </w:p>
        </w:tc>
        <w:tc>
          <w:tcPr>
            <w:tcW w:w="1632" w:type="dxa"/>
            <w:shd w:val="clear" w:color="auto" w:fill="FFFFFF"/>
            <w:vAlign w:val="bottom"/>
          </w:tcPr>
          <w:p w14:paraId="0487400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1,335</w:t>
            </w:r>
          </w:p>
        </w:tc>
      </w:tr>
      <w:tr w:rsidR="00506E33" w:rsidRPr="007C04FD" w14:paraId="53AFB9F0" w14:textId="77777777" w:rsidTr="007F5390">
        <w:trPr>
          <w:trHeight w:val="173"/>
          <w:jc w:val="center"/>
        </w:trPr>
        <w:tc>
          <w:tcPr>
            <w:tcW w:w="1646" w:type="dxa"/>
            <w:shd w:val="clear" w:color="auto" w:fill="FFFFFF"/>
            <w:vAlign w:val="bottom"/>
          </w:tcPr>
          <w:p w14:paraId="09974A84"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58</w:t>
            </w:r>
            <w:r w:rsidR="00154FE3">
              <w:rPr>
                <w:rFonts w:ascii="Times New Roman" w:hAnsi="Times New Roman" w:cs="Times New Roman"/>
                <w:sz w:val="22"/>
              </w:rPr>
              <w:tab/>
            </w:r>
          </w:p>
        </w:tc>
        <w:tc>
          <w:tcPr>
            <w:tcW w:w="1738" w:type="dxa"/>
            <w:shd w:val="clear" w:color="auto" w:fill="FFFFFF"/>
            <w:vAlign w:val="bottom"/>
          </w:tcPr>
          <w:p w14:paraId="0C126D6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2,061</w:t>
            </w:r>
          </w:p>
        </w:tc>
        <w:tc>
          <w:tcPr>
            <w:tcW w:w="1728" w:type="dxa"/>
            <w:shd w:val="clear" w:color="auto" w:fill="FFFFFF"/>
            <w:vAlign w:val="bottom"/>
          </w:tcPr>
          <w:p w14:paraId="39FB5B1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1,732</w:t>
            </w:r>
          </w:p>
        </w:tc>
        <w:tc>
          <w:tcPr>
            <w:tcW w:w="1632" w:type="dxa"/>
            <w:shd w:val="clear" w:color="auto" w:fill="FFFFFF"/>
            <w:vAlign w:val="bottom"/>
          </w:tcPr>
          <w:p w14:paraId="7AE238F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1,358</w:t>
            </w:r>
          </w:p>
        </w:tc>
      </w:tr>
      <w:tr w:rsidR="00506E33" w:rsidRPr="007C04FD" w14:paraId="1D9660EA" w14:textId="77777777" w:rsidTr="007F5390">
        <w:trPr>
          <w:trHeight w:val="173"/>
          <w:jc w:val="center"/>
        </w:trPr>
        <w:tc>
          <w:tcPr>
            <w:tcW w:w="1646" w:type="dxa"/>
            <w:shd w:val="clear" w:color="auto" w:fill="FFFFFF"/>
            <w:vAlign w:val="bottom"/>
          </w:tcPr>
          <w:p w14:paraId="177D092D"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59</w:t>
            </w:r>
            <w:r w:rsidR="00154FE3">
              <w:rPr>
                <w:rFonts w:ascii="Times New Roman" w:hAnsi="Times New Roman" w:cs="Times New Roman"/>
                <w:sz w:val="22"/>
              </w:rPr>
              <w:tab/>
            </w:r>
          </w:p>
        </w:tc>
        <w:tc>
          <w:tcPr>
            <w:tcW w:w="1738" w:type="dxa"/>
            <w:shd w:val="clear" w:color="auto" w:fill="FFFFFF"/>
            <w:vAlign w:val="bottom"/>
          </w:tcPr>
          <w:p w14:paraId="32D5C6C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2,096</w:t>
            </w:r>
          </w:p>
        </w:tc>
        <w:tc>
          <w:tcPr>
            <w:tcW w:w="1728" w:type="dxa"/>
            <w:shd w:val="clear" w:color="auto" w:fill="FFFFFF"/>
            <w:vAlign w:val="bottom"/>
          </w:tcPr>
          <w:p w14:paraId="4E37D2C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1,762</w:t>
            </w:r>
          </w:p>
        </w:tc>
        <w:tc>
          <w:tcPr>
            <w:tcW w:w="1632" w:type="dxa"/>
            <w:shd w:val="clear" w:color="auto" w:fill="FFFFFF"/>
            <w:vAlign w:val="bottom"/>
          </w:tcPr>
          <w:p w14:paraId="4E9DFA4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1,381</w:t>
            </w:r>
          </w:p>
        </w:tc>
      </w:tr>
      <w:tr w:rsidR="00506E33" w:rsidRPr="007C04FD" w14:paraId="1A60B9CE" w14:textId="77777777" w:rsidTr="007F5390">
        <w:trPr>
          <w:trHeight w:val="173"/>
          <w:jc w:val="center"/>
        </w:trPr>
        <w:tc>
          <w:tcPr>
            <w:tcW w:w="1646" w:type="dxa"/>
            <w:shd w:val="clear" w:color="auto" w:fill="FFFFFF"/>
            <w:vAlign w:val="bottom"/>
          </w:tcPr>
          <w:p w14:paraId="2D10A78F"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60</w:t>
            </w:r>
            <w:r w:rsidR="00154FE3">
              <w:rPr>
                <w:rFonts w:ascii="Times New Roman" w:hAnsi="Times New Roman" w:cs="Times New Roman"/>
                <w:sz w:val="22"/>
              </w:rPr>
              <w:tab/>
            </w:r>
          </w:p>
        </w:tc>
        <w:tc>
          <w:tcPr>
            <w:tcW w:w="1738" w:type="dxa"/>
            <w:shd w:val="clear" w:color="auto" w:fill="FFFFFF"/>
            <w:vAlign w:val="bottom"/>
          </w:tcPr>
          <w:p w14:paraId="72F8D56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2,131</w:t>
            </w:r>
          </w:p>
        </w:tc>
        <w:tc>
          <w:tcPr>
            <w:tcW w:w="1728" w:type="dxa"/>
            <w:shd w:val="clear" w:color="auto" w:fill="FFFFFF"/>
            <w:vAlign w:val="bottom"/>
          </w:tcPr>
          <w:p w14:paraId="4F2033C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1,792</w:t>
            </w:r>
          </w:p>
        </w:tc>
        <w:tc>
          <w:tcPr>
            <w:tcW w:w="1632" w:type="dxa"/>
            <w:shd w:val="clear" w:color="auto" w:fill="FFFFFF"/>
            <w:vAlign w:val="bottom"/>
          </w:tcPr>
          <w:p w14:paraId="216E2A7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1,404</w:t>
            </w:r>
          </w:p>
        </w:tc>
      </w:tr>
      <w:tr w:rsidR="00506E33" w:rsidRPr="007C04FD" w14:paraId="4F998506" w14:textId="77777777" w:rsidTr="007F5390">
        <w:trPr>
          <w:trHeight w:val="197"/>
          <w:jc w:val="center"/>
        </w:trPr>
        <w:tc>
          <w:tcPr>
            <w:tcW w:w="1646" w:type="dxa"/>
            <w:shd w:val="clear" w:color="auto" w:fill="FFFFFF"/>
            <w:vAlign w:val="bottom"/>
          </w:tcPr>
          <w:p w14:paraId="0BC4D6C0"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61</w:t>
            </w:r>
            <w:r w:rsidR="00154FE3">
              <w:rPr>
                <w:rFonts w:ascii="Times New Roman" w:hAnsi="Times New Roman" w:cs="Times New Roman"/>
                <w:sz w:val="22"/>
              </w:rPr>
              <w:tab/>
            </w:r>
          </w:p>
        </w:tc>
        <w:tc>
          <w:tcPr>
            <w:tcW w:w="1738" w:type="dxa"/>
            <w:shd w:val="clear" w:color="auto" w:fill="FFFFFF"/>
            <w:vAlign w:val="bottom"/>
          </w:tcPr>
          <w:p w14:paraId="196F3F1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2,166</w:t>
            </w:r>
          </w:p>
        </w:tc>
        <w:tc>
          <w:tcPr>
            <w:tcW w:w="1728" w:type="dxa"/>
            <w:shd w:val="clear" w:color="auto" w:fill="FFFFFF"/>
            <w:vAlign w:val="bottom"/>
          </w:tcPr>
          <w:p w14:paraId="5BD4502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1,821</w:t>
            </w:r>
          </w:p>
        </w:tc>
        <w:tc>
          <w:tcPr>
            <w:tcW w:w="1632" w:type="dxa"/>
            <w:shd w:val="clear" w:color="auto" w:fill="FFFFFF"/>
            <w:vAlign w:val="bottom"/>
          </w:tcPr>
          <w:p w14:paraId="7B1429E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1,427</w:t>
            </w:r>
          </w:p>
        </w:tc>
      </w:tr>
    </w:tbl>
    <w:p w14:paraId="4F9110DE" w14:textId="77777777" w:rsidR="00506E33" w:rsidRPr="008B1941" w:rsidRDefault="00BF0161" w:rsidP="00834480">
      <w:pPr>
        <w:jc w:val="both"/>
        <w:rPr>
          <w:rFonts w:ascii="Times New Roman" w:hAnsi="Times New Roman" w:cs="Times New Roman"/>
        </w:rPr>
      </w:pPr>
      <w:r w:rsidRPr="008B1941">
        <w:rPr>
          <w:rFonts w:ascii="Times New Roman" w:hAnsi="Times New Roman" w:cs="Times New Roman"/>
        </w:rPr>
        <w:br w:type="page"/>
      </w:r>
    </w:p>
    <w:p w14:paraId="0B40FEC0" w14:textId="77777777" w:rsidR="00506E33" w:rsidRPr="007C04FD" w:rsidRDefault="00BF0161" w:rsidP="007C04FD">
      <w:pPr>
        <w:spacing w:before="60" w:after="60"/>
        <w:jc w:val="center"/>
        <w:rPr>
          <w:rFonts w:ascii="Times New Roman" w:hAnsi="Times New Roman" w:cs="Times New Roman"/>
          <w:sz w:val="20"/>
        </w:rPr>
      </w:pPr>
      <w:r w:rsidRPr="007C04FD">
        <w:rPr>
          <w:rFonts w:ascii="Times New Roman" w:hAnsi="Times New Roman" w:cs="Times New Roman"/>
          <w:sz w:val="20"/>
          <w:lang w:val="it-IT" w:eastAsia="it-IT" w:bidi="it-IT"/>
        </w:rPr>
        <w:t>SCHEDULE—</w:t>
      </w:r>
      <w:r w:rsidRPr="007C04FD">
        <w:rPr>
          <w:rFonts w:ascii="Times New Roman" w:hAnsi="Times New Roman" w:cs="Times New Roman"/>
          <w:sz w:val="20"/>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416"/>
        <w:gridCol w:w="2472"/>
        <w:gridCol w:w="2520"/>
        <w:gridCol w:w="2361"/>
      </w:tblGrid>
      <w:tr w:rsidR="00506E33" w:rsidRPr="007C04FD" w14:paraId="2C44214C" w14:textId="77777777" w:rsidTr="007F5390">
        <w:trPr>
          <w:trHeight w:val="931"/>
          <w:jc w:val="center"/>
        </w:trPr>
        <w:tc>
          <w:tcPr>
            <w:tcW w:w="1670" w:type="dxa"/>
            <w:tcBorders>
              <w:top w:val="single" w:sz="4" w:space="0" w:color="auto"/>
              <w:bottom w:val="single" w:sz="4" w:space="0" w:color="auto"/>
            </w:tcBorders>
            <w:shd w:val="clear" w:color="auto" w:fill="FFFFFF"/>
            <w:vAlign w:val="center"/>
          </w:tcPr>
          <w:p w14:paraId="5779C704" w14:textId="77777777" w:rsidR="00506E33" w:rsidRPr="007C04FD" w:rsidRDefault="00BF0161" w:rsidP="007C04FD">
            <w:pPr>
              <w:jc w:val="center"/>
              <w:rPr>
                <w:rFonts w:ascii="Times New Roman" w:hAnsi="Times New Roman" w:cs="Times New Roman"/>
                <w:sz w:val="22"/>
              </w:rPr>
            </w:pPr>
            <w:r w:rsidRPr="007C04FD">
              <w:rPr>
                <w:rFonts w:ascii="Times New Roman" w:hAnsi="Times New Roman" w:cs="Times New Roman"/>
                <w:sz w:val="22"/>
              </w:rPr>
              <w:t>Output of engine</w:t>
            </w:r>
          </w:p>
        </w:tc>
        <w:tc>
          <w:tcPr>
            <w:tcW w:w="1709" w:type="dxa"/>
            <w:tcBorders>
              <w:top w:val="single" w:sz="4" w:space="0" w:color="auto"/>
              <w:bottom w:val="single" w:sz="4" w:space="0" w:color="auto"/>
            </w:tcBorders>
            <w:shd w:val="clear" w:color="auto" w:fill="FFFFFF"/>
            <w:vAlign w:val="center"/>
          </w:tcPr>
          <w:p w14:paraId="75D4D84A" w14:textId="77777777" w:rsidR="00506E33" w:rsidRPr="007C04FD" w:rsidRDefault="00BF0161" w:rsidP="00021FF3">
            <w:pPr>
              <w:ind w:left="216" w:hanging="216"/>
              <w:rPr>
                <w:rFonts w:ascii="Times New Roman" w:hAnsi="Times New Roman" w:cs="Times New Roman"/>
                <w:sz w:val="22"/>
              </w:rPr>
            </w:pPr>
            <w:r w:rsidRPr="007C04FD">
              <w:rPr>
                <w:rFonts w:ascii="Times New Roman" w:hAnsi="Times New Roman" w:cs="Times New Roman"/>
                <w:sz w:val="22"/>
              </w:rPr>
              <w:t>Tractor manufactured during period 1 January 1977 to 31 December 1979 (inclusive)</w:t>
            </w:r>
          </w:p>
        </w:tc>
        <w:tc>
          <w:tcPr>
            <w:tcW w:w="1742" w:type="dxa"/>
            <w:tcBorders>
              <w:top w:val="single" w:sz="4" w:space="0" w:color="auto"/>
              <w:bottom w:val="single" w:sz="4" w:space="0" w:color="auto"/>
            </w:tcBorders>
            <w:shd w:val="clear" w:color="auto" w:fill="FFFFFF"/>
            <w:vAlign w:val="center"/>
          </w:tcPr>
          <w:p w14:paraId="017A880C" w14:textId="77777777" w:rsidR="00506E33" w:rsidRPr="007C04FD" w:rsidRDefault="00BF0161" w:rsidP="00021FF3">
            <w:pPr>
              <w:ind w:left="216" w:hanging="216"/>
              <w:rPr>
                <w:rFonts w:ascii="Times New Roman" w:hAnsi="Times New Roman" w:cs="Times New Roman"/>
                <w:sz w:val="22"/>
              </w:rPr>
            </w:pPr>
            <w:r w:rsidRPr="007C04FD">
              <w:rPr>
                <w:rFonts w:ascii="Times New Roman" w:hAnsi="Times New Roman" w:cs="Times New Roman"/>
                <w:sz w:val="22"/>
              </w:rPr>
              <w:t>Tractor manufactured during period 1 January 1980 to 31 December 1981 (inclusive)</w:t>
            </w:r>
          </w:p>
        </w:tc>
        <w:tc>
          <w:tcPr>
            <w:tcW w:w="1632" w:type="dxa"/>
            <w:tcBorders>
              <w:top w:val="single" w:sz="4" w:space="0" w:color="auto"/>
              <w:bottom w:val="single" w:sz="4" w:space="0" w:color="auto"/>
            </w:tcBorders>
            <w:shd w:val="clear" w:color="auto" w:fill="FFFFFF"/>
            <w:vAlign w:val="center"/>
          </w:tcPr>
          <w:p w14:paraId="54C1DCE5" w14:textId="77777777" w:rsidR="00506E33" w:rsidRPr="007C04FD" w:rsidRDefault="00BF0161" w:rsidP="00021FF3">
            <w:pPr>
              <w:ind w:left="216" w:hanging="216"/>
              <w:rPr>
                <w:rFonts w:ascii="Times New Roman" w:hAnsi="Times New Roman" w:cs="Times New Roman"/>
                <w:sz w:val="22"/>
              </w:rPr>
            </w:pPr>
            <w:r w:rsidRPr="007C04FD">
              <w:rPr>
                <w:rFonts w:ascii="Times New Roman" w:hAnsi="Times New Roman" w:cs="Times New Roman"/>
                <w:sz w:val="22"/>
              </w:rPr>
              <w:t>Tractor manufactured during period 1 January 1982 to terminating date (inclusive)</w:t>
            </w:r>
          </w:p>
        </w:tc>
      </w:tr>
      <w:tr w:rsidR="00506E33" w:rsidRPr="007C04FD" w14:paraId="3D99AD20" w14:textId="77777777" w:rsidTr="007F5390">
        <w:trPr>
          <w:trHeight w:val="293"/>
          <w:jc w:val="center"/>
        </w:trPr>
        <w:tc>
          <w:tcPr>
            <w:tcW w:w="1670" w:type="dxa"/>
            <w:tcBorders>
              <w:top w:val="single" w:sz="4" w:space="0" w:color="auto"/>
            </w:tcBorders>
            <w:shd w:val="clear" w:color="auto" w:fill="FFFFFF"/>
            <w:vAlign w:val="bottom"/>
          </w:tcPr>
          <w:p w14:paraId="4CBE3953" w14:textId="77777777" w:rsidR="00506E33" w:rsidRPr="007C04FD" w:rsidRDefault="00BF0161" w:rsidP="00021FF3">
            <w:pPr>
              <w:tabs>
                <w:tab w:val="left" w:leader="dot" w:pos="2160"/>
              </w:tabs>
              <w:ind w:firstLine="90"/>
              <w:jc w:val="both"/>
              <w:rPr>
                <w:rFonts w:ascii="Times New Roman" w:hAnsi="Times New Roman" w:cs="Times New Roman"/>
                <w:sz w:val="22"/>
              </w:rPr>
            </w:pPr>
            <w:r w:rsidRPr="007C04FD">
              <w:rPr>
                <w:rFonts w:ascii="Times New Roman" w:hAnsi="Times New Roman" w:cs="Times New Roman"/>
                <w:sz w:val="22"/>
                <w:lang w:val="de-DE" w:eastAsia="de-DE" w:bidi="de-DE"/>
              </w:rPr>
              <w:t>kW</w:t>
            </w:r>
          </w:p>
        </w:tc>
        <w:tc>
          <w:tcPr>
            <w:tcW w:w="1709" w:type="dxa"/>
            <w:tcBorders>
              <w:top w:val="single" w:sz="4" w:space="0" w:color="auto"/>
            </w:tcBorders>
            <w:shd w:val="clear" w:color="auto" w:fill="FFFFFF"/>
            <w:vAlign w:val="bottom"/>
          </w:tcPr>
          <w:p w14:paraId="38AA016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w:t>
            </w:r>
          </w:p>
        </w:tc>
        <w:tc>
          <w:tcPr>
            <w:tcW w:w="1742" w:type="dxa"/>
            <w:tcBorders>
              <w:top w:val="single" w:sz="4" w:space="0" w:color="auto"/>
            </w:tcBorders>
            <w:shd w:val="clear" w:color="auto" w:fill="FFFFFF"/>
            <w:vAlign w:val="bottom"/>
          </w:tcPr>
          <w:p w14:paraId="6D0423C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w:t>
            </w:r>
          </w:p>
        </w:tc>
        <w:tc>
          <w:tcPr>
            <w:tcW w:w="1632" w:type="dxa"/>
            <w:tcBorders>
              <w:top w:val="single" w:sz="4" w:space="0" w:color="auto"/>
            </w:tcBorders>
            <w:shd w:val="clear" w:color="auto" w:fill="FFFFFF"/>
            <w:vAlign w:val="bottom"/>
          </w:tcPr>
          <w:p w14:paraId="52DE84C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w:t>
            </w:r>
          </w:p>
        </w:tc>
      </w:tr>
      <w:tr w:rsidR="00506E33" w:rsidRPr="007C04FD" w14:paraId="3C712E58" w14:textId="77777777" w:rsidTr="007C04FD">
        <w:trPr>
          <w:trHeight w:val="211"/>
          <w:jc w:val="center"/>
        </w:trPr>
        <w:tc>
          <w:tcPr>
            <w:tcW w:w="1670" w:type="dxa"/>
            <w:shd w:val="clear" w:color="auto" w:fill="FFFFFF"/>
            <w:vAlign w:val="bottom"/>
          </w:tcPr>
          <w:p w14:paraId="4B9379BE"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62</w:t>
            </w:r>
            <w:r w:rsidR="007F5390">
              <w:rPr>
                <w:rFonts w:ascii="Times New Roman" w:hAnsi="Times New Roman" w:cs="Times New Roman"/>
                <w:sz w:val="22"/>
              </w:rPr>
              <w:tab/>
            </w:r>
          </w:p>
        </w:tc>
        <w:tc>
          <w:tcPr>
            <w:tcW w:w="1709" w:type="dxa"/>
            <w:shd w:val="clear" w:color="auto" w:fill="FFFFFF"/>
            <w:vAlign w:val="bottom"/>
          </w:tcPr>
          <w:p w14:paraId="73B2550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2,201</w:t>
            </w:r>
          </w:p>
        </w:tc>
        <w:tc>
          <w:tcPr>
            <w:tcW w:w="1742" w:type="dxa"/>
            <w:shd w:val="clear" w:color="auto" w:fill="FFFFFF"/>
            <w:vAlign w:val="bottom"/>
          </w:tcPr>
          <w:p w14:paraId="1B75A43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1,851</w:t>
            </w:r>
          </w:p>
        </w:tc>
        <w:tc>
          <w:tcPr>
            <w:tcW w:w="1632" w:type="dxa"/>
            <w:shd w:val="clear" w:color="auto" w:fill="FFFFFF"/>
            <w:vAlign w:val="bottom"/>
          </w:tcPr>
          <w:p w14:paraId="0B28EF4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1,450</w:t>
            </w:r>
          </w:p>
        </w:tc>
      </w:tr>
      <w:tr w:rsidR="00506E33" w:rsidRPr="007C04FD" w14:paraId="12A8EB4B" w14:textId="77777777" w:rsidTr="007F5390">
        <w:trPr>
          <w:trHeight w:val="197"/>
          <w:jc w:val="center"/>
        </w:trPr>
        <w:tc>
          <w:tcPr>
            <w:tcW w:w="1670" w:type="dxa"/>
            <w:shd w:val="clear" w:color="auto" w:fill="FFFFFF"/>
            <w:vAlign w:val="bottom"/>
          </w:tcPr>
          <w:p w14:paraId="5D0BC9D9"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63</w:t>
            </w:r>
            <w:r w:rsidR="007F5390">
              <w:rPr>
                <w:rFonts w:ascii="Times New Roman" w:hAnsi="Times New Roman" w:cs="Times New Roman"/>
                <w:sz w:val="22"/>
              </w:rPr>
              <w:tab/>
            </w:r>
          </w:p>
        </w:tc>
        <w:tc>
          <w:tcPr>
            <w:tcW w:w="1709" w:type="dxa"/>
            <w:shd w:val="clear" w:color="auto" w:fill="FFFFFF"/>
            <w:vAlign w:val="bottom"/>
          </w:tcPr>
          <w:p w14:paraId="284B688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2,237</w:t>
            </w:r>
          </w:p>
        </w:tc>
        <w:tc>
          <w:tcPr>
            <w:tcW w:w="1742" w:type="dxa"/>
            <w:shd w:val="clear" w:color="auto" w:fill="FFFFFF"/>
            <w:vAlign w:val="bottom"/>
          </w:tcPr>
          <w:p w14:paraId="6FF666B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1,881</w:t>
            </w:r>
          </w:p>
        </w:tc>
        <w:tc>
          <w:tcPr>
            <w:tcW w:w="1632" w:type="dxa"/>
            <w:shd w:val="clear" w:color="auto" w:fill="FFFFFF"/>
            <w:vAlign w:val="bottom"/>
          </w:tcPr>
          <w:p w14:paraId="5AD0ADD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1,473</w:t>
            </w:r>
          </w:p>
        </w:tc>
      </w:tr>
      <w:tr w:rsidR="00506E33" w:rsidRPr="007C04FD" w14:paraId="0B02DC2A" w14:textId="77777777" w:rsidTr="007F5390">
        <w:trPr>
          <w:trHeight w:val="192"/>
          <w:jc w:val="center"/>
        </w:trPr>
        <w:tc>
          <w:tcPr>
            <w:tcW w:w="1670" w:type="dxa"/>
            <w:shd w:val="clear" w:color="auto" w:fill="FFFFFF"/>
            <w:vAlign w:val="bottom"/>
          </w:tcPr>
          <w:p w14:paraId="755750D8"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64</w:t>
            </w:r>
            <w:r w:rsidR="007F5390">
              <w:rPr>
                <w:rFonts w:ascii="Times New Roman" w:hAnsi="Times New Roman" w:cs="Times New Roman"/>
                <w:sz w:val="22"/>
              </w:rPr>
              <w:tab/>
            </w:r>
          </w:p>
        </w:tc>
        <w:tc>
          <w:tcPr>
            <w:tcW w:w="1709" w:type="dxa"/>
            <w:shd w:val="clear" w:color="auto" w:fill="FFFFFF"/>
            <w:vAlign w:val="bottom"/>
          </w:tcPr>
          <w:p w14:paraId="31C55BF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2,272</w:t>
            </w:r>
          </w:p>
        </w:tc>
        <w:tc>
          <w:tcPr>
            <w:tcW w:w="1742" w:type="dxa"/>
            <w:shd w:val="clear" w:color="auto" w:fill="FFFFFF"/>
            <w:vAlign w:val="bottom"/>
          </w:tcPr>
          <w:p w14:paraId="7B64EE8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1,910</w:t>
            </w:r>
          </w:p>
        </w:tc>
        <w:tc>
          <w:tcPr>
            <w:tcW w:w="1632" w:type="dxa"/>
            <w:shd w:val="clear" w:color="auto" w:fill="FFFFFF"/>
            <w:vAlign w:val="bottom"/>
          </w:tcPr>
          <w:p w14:paraId="6A20E52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1,496</w:t>
            </w:r>
          </w:p>
        </w:tc>
      </w:tr>
      <w:tr w:rsidR="00506E33" w:rsidRPr="007C04FD" w14:paraId="1EB9C211" w14:textId="77777777" w:rsidTr="007F5390">
        <w:trPr>
          <w:trHeight w:val="197"/>
          <w:jc w:val="center"/>
        </w:trPr>
        <w:tc>
          <w:tcPr>
            <w:tcW w:w="1670" w:type="dxa"/>
            <w:shd w:val="clear" w:color="auto" w:fill="FFFFFF"/>
            <w:vAlign w:val="bottom"/>
          </w:tcPr>
          <w:p w14:paraId="07C4DB14"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65</w:t>
            </w:r>
            <w:r w:rsidR="007F5390">
              <w:rPr>
                <w:rFonts w:ascii="Times New Roman" w:hAnsi="Times New Roman" w:cs="Times New Roman"/>
                <w:sz w:val="22"/>
              </w:rPr>
              <w:tab/>
            </w:r>
          </w:p>
        </w:tc>
        <w:tc>
          <w:tcPr>
            <w:tcW w:w="1709" w:type="dxa"/>
            <w:shd w:val="clear" w:color="auto" w:fill="FFFFFF"/>
            <w:vAlign w:val="bottom"/>
          </w:tcPr>
          <w:p w14:paraId="26153B0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2,307</w:t>
            </w:r>
          </w:p>
        </w:tc>
        <w:tc>
          <w:tcPr>
            <w:tcW w:w="1742" w:type="dxa"/>
            <w:shd w:val="clear" w:color="auto" w:fill="FFFFFF"/>
            <w:vAlign w:val="bottom"/>
          </w:tcPr>
          <w:p w14:paraId="1785335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1,940</w:t>
            </w:r>
          </w:p>
        </w:tc>
        <w:tc>
          <w:tcPr>
            <w:tcW w:w="1632" w:type="dxa"/>
            <w:shd w:val="clear" w:color="auto" w:fill="FFFFFF"/>
            <w:vAlign w:val="bottom"/>
          </w:tcPr>
          <w:p w14:paraId="6C0F36E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1,519</w:t>
            </w:r>
          </w:p>
        </w:tc>
      </w:tr>
      <w:tr w:rsidR="00506E33" w:rsidRPr="007C04FD" w14:paraId="2A8851DA" w14:textId="77777777" w:rsidTr="007F5390">
        <w:trPr>
          <w:trHeight w:val="192"/>
          <w:jc w:val="center"/>
        </w:trPr>
        <w:tc>
          <w:tcPr>
            <w:tcW w:w="1670" w:type="dxa"/>
            <w:shd w:val="clear" w:color="auto" w:fill="FFFFFF"/>
            <w:vAlign w:val="bottom"/>
          </w:tcPr>
          <w:p w14:paraId="5756B5C1"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66</w:t>
            </w:r>
            <w:r w:rsidR="007F5390">
              <w:rPr>
                <w:rFonts w:ascii="Times New Roman" w:hAnsi="Times New Roman" w:cs="Times New Roman"/>
                <w:sz w:val="22"/>
              </w:rPr>
              <w:tab/>
            </w:r>
          </w:p>
        </w:tc>
        <w:tc>
          <w:tcPr>
            <w:tcW w:w="1709" w:type="dxa"/>
            <w:shd w:val="clear" w:color="auto" w:fill="FFFFFF"/>
            <w:vAlign w:val="bottom"/>
          </w:tcPr>
          <w:p w14:paraId="3487941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2,342</w:t>
            </w:r>
          </w:p>
        </w:tc>
        <w:tc>
          <w:tcPr>
            <w:tcW w:w="1742" w:type="dxa"/>
            <w:shd w:val="clear" w:color="auto" w:fill="FFFFFF"/>
            <w:vAlign w:val="bottom"/>
          </w:tcPr>
          <w:p w14:paraId="504819A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1,970</w:t>
            </w:r>
          </w:p>
        </w:tc>
        <w:tc>
          <w:tcPr>
            <w:tcW w:w="1632" w:type="dxa"/>
            <w:shd w:val="clear" w:color="auto" w:fill="FFFFFF"/>
            <w:vAlign w:val="bottom"/>
          </w:tcPr>
          <w:p w14:paraId="790E095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1,542</w:t>
            </w:r>
          </w:p>
        </w:tc>
      </w:tr>
      <w:tr w:rsidR="00506E33" w:rsidRPr="007C04FD" w14:paraId="761A71DD" w14:textId="77777777" w:rsidTr="007F5390">
        <w:trPr>
          <w:trHeight w:val="197"/>
          <w:jc w:val="center"/>
        </w:trPr>
        <w:tc>
          <w:tcPr>
            <w:tcW w:w="1670" w:type="dxa"/>
            <w:shd w:val="clear" w:color="auto" w:fill="FFFFFF"/>
            <w:vAlign w:val="bottom"/>
          </w:tcPr>
          <w:p w14:paraId="4AB8E18D"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67</w:t>
            </w:r>
            <w:r w:rsidR="007F5390">
              <w:rPr>
                <w:rFonts w:ascii="Times New Roman" w:hAnsi="Times New Roman" w:cs="Times New Roman"/>
                <w:sz w:val="22"/>
              </w:rPr>
              <w:tab/>
            </w:r>
          </w:p>
        </w:tc>
        <w:tc>
          <w:tcPr>
            <w:tcW w:w="1709" w:type="dxa"/>
            <w:shd w:val="clear" w:color="auto" w:fill="FFFFFF"/>
            <w:vAlign w:val="bottom"/>
          </w:tcPr>
          <w:p w14:paraId="31B1B16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2,377</w:t>
            </w:r>
          </w:p>
        </w:tc>
        <w:tc>
          <w:tcPr>
            <w:tcW w:w="1742" w:type="dxa"/>
            <w:shd w:val="clear" w:color="auto" w:fill="FFFFFF"/>
            <w:vAlign w:val="bottom"/>
          </w:tcPr>
          <w:p w14:paraId="08EF3AF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1,999</w:t>
            </w:r>
          </w:p>
        </w:tc>
        <w:tc>
          <w:tcPr>
            <w:tcW w:w="1632" w:type="dxa"/>
            <w:shd w:val="clear" w:color="auto" w:fill="FFFFFF"/>
            <w:vAlign w:val="bottom"/>
          </w:tcPr>
          <w:p w14:paraId="5CB7112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1,565</w:t>
            </w:r>
          </w:p>
        </w:tc>
      </w:tr>
      <w:tr w:rsidR="00506E33" w:rsidRPr="007C04FD" w14:paraId="0C402CC8" w14:textId="77777777" w:rsidTr="007F5390">
        <w:trPr>
          <w:trHeight w:val="192"/>
          <w:jc w:val="center"/>
        </w:trPr>
        <w:tc>
          <w:tcPr>
            <w:tcW w:w="1670" w:type="dxa"/>
            <w:shd w:val="clear" w:color="auto" w:fill="FFFFFF"/>
            <w:vAlign w:val="bottom"/>
          </w:tcPr>
          <w:p w14:paraId="6F8F23EB"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68</w:t>
            </w:r>
            <w:r w:rsidR="007F5390">
              <w:rPr>
                <w:rFonts w:ascii="Times New Roman" w:hAnsi="Times New Roman" w:cs="Times New Roman"/>
                <w:sz w:val="22"/>
              </w:rPr>
              <w:tab/>
            </w:r>
          </w:p>
        </w:tc>
        <w:tc>
          <w:tcPr>
            <w:tcW w:w="1709" w:type="dxa"/>
            <w:shd w:val="clear" w:color="auto" w:fill="FFFFFF"/>
            <w:vAlign w:val="bottom"/>
          </w:tcPr>
          <w:p w14:paraId="6161D94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2,412</w:t>
            </w:r>
          </w:p>
        </w:tc>
        <w:tc>
          <w:tcPr>
            <w:tcW w:w="1742" w:type="dxa"/>
            <w:shd w:val="clear" w:color="auto" w:fill="FFFFFF"/>
            <w:vAlign w:val="bottom"/>
          </w:tcPr>
          <w:p w14:paraId="01D9F3E2"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2,029</w:t>
            </w:r>
          </w:p>
        </w:tc>
        <w:tc>
          <w:tcPr>
            <w:tcW w:w="1632" w:type="dxa"/>
            <w:shd w:val="clear" w:color="auto" w:fill="FFFFFF"/>
            <w:vAlign w:val="bottom"/>
          </w:tcPr>
          <w:p w14:paraId="216DCC3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1,588</w:t>
            </w:r>
          </w:p>
        </w:tc>
      </w:tr>
      <w:tr w:rsidR="00506E33" w:rsidRPr="007C04FD" w14:paraId="42EBDB7F" w14:textId="77777777" w:rsidTr="007F5390">
        <w:trPr>
          <w:trHeight w:val="187"/>
          <w:jc w:val="center"/>
        </w:trPr>
        <w:tc>
          <w:tcPr>
            <w:tcW w:w="1670" w:type="dxa"/>
            <w:shd w:val="clear" w:color="auto" w:fill="FFFFFF"/>
            <w:vAlign w:val="bottom"/>
          </w:tcPr>
          <w:p w14:paraId="1502B420"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69</w:t>
            </w:r>
            <w:r w:rsidR="007F5390">
              <w:rPr>
                <w:rFonts w:ascii="Times New Roman" w:hAnsi="Times New Roman" w:cs="Times New Roman"/>
                <w:sz w:val="22"/>
              </w:rPr>
              <w:tab/>
            </w:r>
          </w:p>
        </w:tc>
        <w:tc>
          <w:tcPr>
            <w:tcW w:w="1709" w:type="dxa"/>
            <w:shd w:val="clear" w:color="auto" w:fill="FFFFFF"/>
            <w:vAlign w:val="bottom"/>
          </w:tcPr>
          <w:p w14:paraId="23C4DD5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2,447</w:t>
            </w:r>
          </w:p>
        </w:tc>
        <w:tc>
          <w:tcPr>
            <w:tcW w:w="1742" w:type="dxa"/>
            <w:shd w:val="clear" w:color="auto" w:fill="FFFFFF"/>
            <w:vAlign w:val="bottom"/>
          </w:tcPr>
          <w:p w14:paraId="526BD81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2,059</w:t>
            </w:r>
          </w:p>
        </w:tc>
        <w:tc>
          <w:tcPr>
            <w:tcW w:w="1632" w:type="dxa"/>
            <w:shd w:val="clear" w:color="auto" w:fill="FFFFFF"/>
            <w:vAlign w:val="bottom"/>
          </w:tcPr>
          <w:p w14:paraId="0E4D34B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1,611</w:t>
            </w:r>
          </w:p>
        </w:tc>
      </w:tr>
      <w:tr w:rsidR="00506E33" w:rsidRPr="007C04FD" w14:paraId="40DAD33C" w14:textId="77777777" w:rsidTr="007F5390">
        <w:trPr>
          <w:trHeight w:val="197"/>
          <w:jc w:val="center"/>
        </w:trPr>
        <w:tc>
          <w:tcPr>
            <w:tcW w:w="1670" w:type="dxa"/>
            <w:shd w:val="clear" w:color="auto" w:fill="FFFFFF"/>
            <w:vAlign w:val="bottom"/>
          </w:tcPr>
          <w:p w14:paraId="6D506582"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70</w:t>
            </w:r>
            <w:r w:rsidR="007F5390">
              <w:rPr>
                <w:rFonts w:ascii="Times New Roman" w:hAnsi="Times New Roman" w:cs="Times New Roman"/>
                <w:sz w:val="22"/>
              </w:rPr>
              <w:tab/>
            </w:r>
          </w:p>
        </w:tc>
        <w:tc>
          <w:tcPr>
            <w:tcW w:w="1709" w:type="dxa"/>
            <w:shd w:val="clear" w:color="auto" w:fill="FFFFFF"/>
            <w:vAlign w:val="bottom"/>
          </w:tcPr>
          <w:p w14:paraId="40532C4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2,483</w:t>
            </w:r>
          </w:p>
        </w:tc>
        <w:tc>
          <w:tcPr>
            <w:tcW w:w="1742" w:type="dxa"/>
            <w:shd w:val="clear" w:color="auto" w:fill="FFFFFF"/>
            <w:vAlign w:val="bottom"/>
          </w:tcPr>
          <w:p w14:paraId="51D689F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2,088</w:t>
            </w:r>
          </w:p>
        </w:tc>
        <w:tc>
          <w:tcPr>
            <w:tcW w:w="1632" w:type="dxa"/>
            <w:shd w:val="clear" w:color="auto" w:fill="FFFFFF"/>
            <w:vAlign w:val="bottom"/>
          </w:tcPr>
          <w:p w14:paraId="2E77B15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1,635</w:t>
            </w:r>
          </w:p>
        </w:tc>
      </w:tr>
      <w:tr w:rsidR="00506E33" w:rsidRPr="007C04FD" w14:paraId="6E6A66EE" w14:textId="77777777" w:rsidTr="007F5390">
        <w:trPr>
          <w:trHeight w:val="192"/>
          <w:jc w:val="center"/>
        </w:trPr>
        <w:tc>
          <w:tcPr>
            <w:tcW w:w="1670" w:type="dxa"/>
            <w:shd w:val="clear" w:color="auto" w:fill="FFFFFF"/>
            <w:vAlign w:val="bottom"/>
          </w:tcPr>
          <w:p w14:paraId="25E677F8"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71</w:t>
            </w:r>
            <w:r w:rsidR="007F5390">
              <w:rPr>
                <w:rFonts w:ascii="Times New Roman" w:hAnsi="Times New Roman" w:cs="Times New Roman"/>
                <w:sz w:val="22"/>
              </w:rPr>
              <w:tab/>
            </w:r>
          </w:p>
        </w:tc>
        <w:tc>
          <w:tcPr>
            <w:tcW w:w="1709" w:type="dxa"/>
            <w:shd w:val="clear" w:color="auto" w:fill="FFFFFF"/>
            <w:vAlign w:val="bottom"/>
          </w:tcPr>
          <w:p w14:paraId="1595306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2,518</w:t>
            </w:r>
          </w:p>
        </w:tc>
        <w:tc>
          <w:tcPr>
            <w:tcW w:w="1742" w:type="dxa"/>
            <w:shd w:val="clear" w:color="auto" w:fill="FFFFFF"/>
            <w:vAlign w:val="bottom"/>
          </w:tcPr>
          <w:p w14:paraId="176E819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2,118</w:t>
            </w:r>
          </w:p>
        </w:tc>
        <w:tc>
          <w:tcPr>
            <w:tcW w:w="1632" w:type="dxa"/>
            <w:shd w:val="clear" w:color="auto" w:fill="FFFFFF"/>
            <w:vAlign w:val="bottom"/>
          </w:tcPr>
          <w:p w14:paraId="056E2AB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1,658</w:t>
            </w:r>
          </w:p>
        </w:tc>
      </w:tr>
      <w:tr w:rsidR="00506E33" w:rsidRPr="007C04FD" w14:paraId="50704897" w14:textId="77777777" w:rsidTr="007F5390">
        <w:trPr>
          <w:trHeight w:val="192"/>
          <w:jc w:val="center"/>
        </w:trPr>
        <w:tc>
          <w:tcPr>
            <w:tcW w:w="1670" w:type="dxa"/>
            <w:shd w:val="clear" w:color="auto" w:fill="FFFFFF"/>
            <w:vAlign w:val="bottom"/>
          </w:tcPr>
          <w:p w14:paraId="02FBA33D"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72</w:t>
            </w:r>
            <w:r w:rsidR="007F5390">
              <w:rPr>
                <w:rFonts w:ascii="Times New Roman" w:hAnsi="Times New Roman" w:cs="Times New Roman"/>
                <w:sz w:val="22"/>
              </w:rPr>
              <w:tab/>
            </w:r>
          </w:p>
        </w:tc>
        <w:tc>
          <w:tcPr>
            <w:tcW w:w="1709" w:type="dxa"/>
            <w:shd w:val="clear" w:color="auto" w:fill="FFFFFF"/>
            <w:vAlign w:val="bottom"/>
          </w:tcPr>
          <w:p w14:paraId="0AB2087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2,553</w:t>
            </w:r>
          </w:p>
        </w:tc>
        <w:tc>
          <w:tcPr>
            <w:tcW w:w="1742" w:type="dxa"/>
            <w:shd w:val="clear" w:color="auto" w:fill="FFFFFF"/>
            <w:vAlign w:val="bottom"/>
          </w:tcPr>
          <w:p w14:paraId="6AFC9F7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2,148</w:t>
            </w:r>
          </w:p>
        </w:tc>
        <w:tc>
          <w:tcPr>
            <w:tcW w:w="1632" w:type="dxa"/>
            <w:shd w:val="clear" w:color="auto" w:fill="FFFFFF"/>
            <w:vAlign w:val="bottom"/>
          </w:tcPr>
          <w:p w14:paraId="787F8DC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1,681</w:t>
            </w:r>
          </w:p>
        </w:tc>
      </w:tr>
      <w:tr w:rsidR="00506E33" w:rsidRPr="007C04FD" w14:paraId="2D9CABC8" w14:textId="77777777" w:rsidTr="007F5390">
        <w:trPr>
          <w:trHeight w:val="197"/>
          <w:jc w:val="center"/>
        </w:trPr>
        <w:tc>
          <w:tcPr>
            <w:tcW w:w="1670" w:type="dxa"/>
            <w:shd w:val="clear" w:color="auto" w:fill="FFFFFF"/>
            <w:vAlign w:val="bottom"/>
          </w:tcPr>
          <w:p w14:paraId="7E9DB593"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73</w:t>
            </w:r>
            <w:r w:rsidR="007F5390">
              <w:rPr>
                <w:rFonts w:ascii="Times New Roman" w:hAnsi="Times New Roman" w:cs="Times New Roman"/>
                <w:sz w:val="22"/>
              </w:rPr>
              <w:tab/>
            </w:r>
          </w:p>
        </w:tc>
        <w:tc>
          <w:tcPr>
            <w:tcW w:w="1709" w:type="dxa"/>
            <w:shd w:val="clear" w:color="auto" w:fill="FFFFFF"/>
            <w:vAlign w:val="bottom"/>
          </w:tcPr>
          <w:p w14:paraId="034BB7C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2,588</w:t>
            </w:r>
          </w:p>
        </w:tc>
        <w:tc>
          <w:tcPr>
            <w:tcW w:w="1742" w:type="dxa"/>
            <w:shd w:val="clear" w:color="auto" w:fill="FFFFFF"/>
            <w:vAlign w:val="bottom"/>
          </w:tcPr>
          <w:p w14:paraId="0AD4F13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2,177</w:t>
            </w:r>
          </w:p>
        </w:tc>
        <w:tc>
          <w:tcPr>
            <w:tcW w:w="1632" w:type="dxa"/>
            <w:shd w:val="clear" w:color="auto" w:fill="FFFFFF"/>
            <w:vAlign w:val="bottom"/>
          </w:tcPr>
          <w:p w14:paraId="26372BE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1,704</w:t>
            </w:r>
          </w:p>
        </w:tc>
      </w:tr>
      <w:tr w:rsidR="00506E33" w:rsidRPr="007C04FD" w14:paraId="512644E9" w14:textId="77777777" w:rsidTr="007F5390">
        <w:trPr>
          <w:trHeight w:val="192"/>
          <w:jc w:val="center"/>
        </w:trPr>
        <w:tc>
          <w:tcPr>
            <w:tcW w:w="1670" w:type="dxa"/>
            <w:shd w:val="clear" w:color="auto" w:fill="FFFFFF"/>
            <w:vAlign w:val="bottom"/>
          </w:tcPr>
          <w:p w14:paraId="6E76E4F1"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74</w:t>
            </w:r>
            <w:r w:rsidR="007F5390">
              <w:rPr>
                <w:rFonts w:ascii="Times New Roman" w:hAnsi="Times New Roman" w:cs="Times New Roman"/>
                <w:sz w:val="22"/>
              </w:rPr>
              <w:tab/>
            </w:r>
          </w:p>
        </w:tc>
        <w:tc>
          <w:tcPr>
            <w:tcW w:w="1709" w:type="dxa"/>
            <w:shd w:val="clear" w:color="auto" w:fill="FFFFFF"/>
            <w:vAlign w:val="bottom"/>
          </w:tcPr>
          <w:p w14:paraId="6239EC7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2,623</w:t>
            </w:r>
          </w:p>
        </w:tc>
        <w:tc>
          <w:tcPr>
            <w:tcW w:w="1742" w:type="dxa"/>
            <w:shd w:val="clear" w:color="auto" w:fill="FFFFFF"/>
            <w:vAlign w:val="bottom"/>
          </w:tcPr>
          <w:p w14:paraId="6331A40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2,207</w:t>
            </w:r>
          </w:p>
        </w:tc>
        <w:tc>
          <w:tcPr>
            <w:tcW w:w="1632" w:type="dxa"/>
            <w:shd w:val="clear" w:color="auto" w:fill="FFFFFF"/>
            <w:vAlign w:val="bottom"/>
          </w:tcPr>
          <w:p w14:paraId="026E00E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1,727</w:t>
            </w:r>
          </w:p>
        </w:tc>
      </w:tr>
      <w:tr w:rsidR="00506E33" w:rsidRPr="007C04FD" w14:paraId="73160FB0" w14:textId="77777777" w:rsidTr="007F5390">
        <w:trPr>
          <w:trHeight w:val="192"/>
          <w:jc w:val="center"/>
        </w:trPr>
        <w:tc>
          <w:tcPr>
            <w:tcW w:w="1670" w:type="dxa"/>
            <w:shd w:val="clear" w:color="auto" w:fill="FFFFFF"/>
            <w:vAlign w:val="bottom"/>
          </w:tcPr>
          <w:p w14:paraId="442E7D0E"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75</w:t>
            </w:r>
            <w:r w:rsidR="007F5390">
              <w:rPr>
                <w:rFonts w:ascii="Times New Roman" w:hAnsi="Times New Roman" w:cs="Times New Roman"/>
                <w:sz w:val="22"/>
              </w:rPr>
              <w:tab/>
            </w:r>
          </w:p>
        </w:tc>
        <w:tc>
          <w:tcPr>
            <w:tcW w:w="1709" w:type="dxa"/>
            <w:shd w:val="clear" w:color="auto" w:fill="FFFFFF"/>
            <w:vAlign w:val="bottom"/>
          </w:tcPr>
          <w:p w14:paraId="46806DD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2,658</w:t>
            </w:r>
          </w:p>
        </w:tc>
        <w:tc>
          <w:tcPr>
            <w:tcW w:w="1742" w:type="dxa"/>
            <w:shd w:val="clear" w:color="auto" w:fill="FFFFFF"/>
            <w:vAlign w:val="bottom"/>
          </w:tcPr>
          <w:p w14:paraId="480265D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2,237</w:t>
            </w:r>
          </w:p>
        </w:tc>
        <w:tc>
          <w:tcPr>
            <w:tcW w:w="1632" w:type="dxa"/>
            <w:shd w:val="clear" w:color="auto" w:fill="FFFFFF"/>
            <w:vAlign w:val="bottom"/>
          </w:tcPr>
          <w:p w14:paraId="1F0A8ED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1,750</w:t>
            </w:r>
          </w:p>
        </w:tc>
      </w:tr>
      <w:tr w:rsidR="00506E33" w:rsidRPr="007C04FD" w14:paraId="000CB691" w14:textId="77777777" w:rsidTr="007F5390">
        <w:trPr>
          <w:trHeight w:val="192"/>
          <w:jc w:val="center"/>
        </w:trPr>
        <w:tc>
          <w:tcPr>
            <w:tcW w:w="1670" w:type="dxa"/>
            <w:shd w:val="clear" w:color="auto" w:fill="FFFFFF"/>
            <w:vAlign w:val="bottom"/>
          </w:tcPr>
          <w:p w14:paraId="3064C761"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76</w:t>
            </w:r>
            <w:r w:rsidR="007F5390">
              <w:rPr>
                <w:rFonts w:ascii="Times New Roman" w:hAnsi="Times New Roman" w:cs="Times New Roman"/>
                <w:sz w:val="22"/>
              </w:rPr>
              <w:tab/>
            </w:r>
          </w:p>
        </w:tc>
        <w:tc>
          <w:tcPr>
            <w:tcW w:w="1709" w:type="dxa"/>
            <w:shd w:val="clear" w:color="auto" w:fill="FFFFFF"/>
            <w:vAlign w:val="bottom"/>
          </w:tcPr>
          <w:p w14:paraId="2541923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2,694</w:t>
            </w:r>
          </w:p>
        </w:tc>
        <w:tc>
          <w:tcPr>
            <w:tcW w:w="1742" w:type="dxa"/>
            <w:shd w:val="clear" w:color="auto" w:fill="FFFFFF"/>
            <w:vAlign w:val="bottom"/>
          </w:tcPr>
          <w:p w14:paraId="5F92B70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2,266</w:t>
            </w:r>
          </w:p>
        </w:tc>
        <w:tc>
          <w:tcPr>
            <w:tcW w:w="1632" w:type="dxa"/>
            <w:shd w:val="clear" w:color="auto" w:fill="FFFFFF"/>
            <w:vAlign w:val="bottom"/>
          </w:tcPr>
          <w:p w14:paraId="1A851F4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1,773</w:t>
            </w:r>
          </w:p>
        </w:tc>
      </w:tr>
      <w:tr w:rsidR="00506E33" w:rsidRPr="007C04FD" w14:paraId="52D05CD1" w14:textId="77777777" w:rsidTr="007C04FD">
        <w:trPr>
          <w:trHeight w:val="192"/>
          <w:jc w:val="center"/>
        </w:trPr>
        <w:tc>
          <w:tcPr>
            <w:tcW w:w="1670" w:type="dxa"/>
            <w:shd w:val="clear" w:color="auto" w:fill="FFFFFF"/>
            <w:vAlign w:val="bottom"/>
          </w:tcPr>
          <w:p w14:paraId="02C483C3"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77</w:t>
            </w:r>
            <w:r w:rsidR="007F5390">
              <w:rPr>
                <w:rFonts w:ascii="Times New Roman" w:hAnsi="Times New Roman" w:cs="Times New Roman"/>
                <w:sz w:val="22"/>
              </w:rPr>
              <w:tab/>
            </w:r>
          </w:p>
        </w:tc>
        <w:tc>
          <w:tcPr>
            <w:tcW w:w="1709" w:type="dxa"/>
            <w:shd w:val="clear" w:color="auto" w:fill="FFFFFF"/>
            <w:vAlign w:val="bottom"/>
          </w:tcPr>
          <w:p w14:paraId="47FF945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2,729</w:t>
            </w:r>
          </w:p>
        </w:tc>
        <w:tc>
          <w:tcPr>
            <w:tcW w:w="1742" w:type="dxa"/>
            <w:shd w:val="clear" w:color="auto" w:fill="FFFFFF"/>
            <w:vAlign w:val="bottom"/>
          </w:tcPr>
          <w:p w14:paraId="32EA1C6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2,296</w:t>
            </w:r>
          </w:p>
        </w:tc>
        <w:tc>
          <w:tcPr>
            <w:tcW w:w="1632" w:type="dxa"/>
            <w:shd w:val="clear" w:color="auto" w:fill="FFFFFF"/>
            <w:vAlign w:val="bottom"/>
          </w:tcPr>
          <w:p w14:paraId="5A503A1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1,796</w:t>
            </w:r>
          </w:p>
        </w:tc>
      </w:tr>
      <w:tr w:rsidR="00506E33" w:rsidRPr="007C04FD" w14:paraId="0E3521AC" w14:textId="77777777" w:rsidTr="007F5390">
        <w:trPr>
          <w:trHeight w:val="197"/>
          <w:jc w:val="center"/>
        </w:trPr>
        <w:tc>
          <w:tcPr>
            <w:tcW w:w="1670" w:type="dxa"/>
            <w:shd w:val="clear" w:color="auto" w:fill="FFFFFF"/>
            <w:vAlign w:val="bottom"/>
          </w:tcPr>
          <w:p w14:paraId="1E859213"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78</w:t>
            </w:r>
            <w:r w:rsidR="007F5390">
              <w:rPr>
                <w:rFonts w:ascii="Times New Roman" w:hAnsi="Times New Roman" w:cs="Times New Roman"/>
                <w:sz w:val="22"/>
              </w:rPr>
              <w:tab/>
            </w:r>
          </w:p>
        </w:tc>
        <w:tc>
          <w:tcPr>
            <w:tcW w:w="1709" w:type="dxa"/>
            <w:shd w:val="clear" w:color="auto" w:fill="FFFFFF"/>
            <w:vAlign w:val="bottom"/>
          </w:tcPr>
          <w:p w14:paraId="054195B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2,764</w:t>
            </w:r>
          </w:p>
        </w:tc>
        <w:tc>
          <w:tcPr>
            <w:tcW w:w="1742" w:type="dxa"/>
            <w:shd w:val="clear" w:color="auto" w:fill="FFFFFF"/>
            <w:vAlign w:val="bottom"/>
          </w:tcPr>
          <w:p w14:paraId="4018FA1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2,326</w:t>
            </w:r>
          </w:p>
        </w:tc>
        <w:tc>
          <w:tcPr>
            <w:tcW w:w="1632" w:type="dxa"/>
            <w:shd w:val="clear" w:color="auto" w:fill="FFFFFF"/>
            <w:vAlign w:val="bottom"/>
          </w:tcPr>
          <w:p w14:paraId="193E830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1,819</w:t>
            </w:r>
          </w:p>
        </w:tc>
      </w:tr>
      <w:tr w:rsidR="00506E33" w:rsidRPr="007C04FD" w14:paraId="3EA11B40" w14:textId="77777777" w:rsidTr="007F5390">
        <w:trPr>
          <w:trHeight w:val="192"/>
          <w:jc w:val="center"/>
        </w:trPr>
        <w:tc>
          <w:tcPr>
            <w:tcW w:w="1670" w:type="dxa"/>
            <w:shd w:val="clear" w:color="auto" w:fill="FFFFFF"/>
            <w:vAlign w:val="bottom"/>
          </w:tcPr>
          <w:p w14:paraId="27598892"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79</w:t>
            </w:r>
            <w:r w:rsidR="007F5390">
              <w:rPr>
                <w:rFonts w:ascii="Times New Roman" w:hAnsi="Times New Roman" w:cs="Times New Roman"/>
                <w:sz w:val="22"/>
              </w:rPr>
              <w:tab/>
            </w:r>
          </w:p>
        </w:tc>
        <w:tc>
          <w:tcPr>
            <w:tcW w:w="1709" w:type="dxa"/>
            <w:shd w:val="clear" w:color="auto" w:fill="FFFFFF"/>
            <w:vAlign w:val="bottom"/>
          </w:tcPr>
          <w:p w14:paraId="30D90EA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2,799</w:t>
            </w:r>
          </w:p>
        </w:tc>
        <w:tc>
          <w:tcPr>
            <w:tcW w:w="1742" w:type="dxa"/>
            <w:shd w:val="clear" w:color="auto" w:fill="FFFFFF"/>
            <w:vAlign w:val="bottom"/>
          </w:tcPr>
          <w:p w14:paraId="1213C65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2,355</w:t>
            </w:r>
          </w:p>
        </w:tc>
        <w:tc>
          <w:tcPr>
            <w:tcW w:w="1632" w:type="dxa"/>
            <w:shd w:val="clear" w:color="auto" w:fill="FFFFFF"/>
            <w:vAlign w:val="bottom"/>
          </w:tcPr>
          <w:p w14:paraId="1BAC5E0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1,842</w:t>
            </w:r>
          </w:p>
        </w:tc>
      </w:tr>
      <w:tr w:rsidR="00506E33" w:rsidRPr="007C04FD" w14:paraId="09462EAB" w14:textId="77777777" w:rsidTr="007F5390">
        <w:trPr>
          <w:trHeight w:val="192"/>
          <w:jc w:val="center"/>
        </w:trPr>
        <w:tc>
          <w:tcPr>
            <w:tcW w:w="1670" w:type="dxa"/>
            <w:shd w:val="clear" w:color="auto" w:fill="FFFFFF"/>
            <w:vAlign w:val="bottom"/>
          </w:tcPr>
          <w:p w14:paraId="459F29C3"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80</w:t>
            </w:r>
            <w:r w:rsidR="007F5390">
              <w:rPr>
                <w:rFonts w:ascii="Times New Roman" w:hAnsi="Times New Roman" w:cs="Times New Roman"/>
                <w:sz w:val="22"/>
              </w:rPr>
              <w:tab/>
            </w:r>
          </w:p>
        </w:tc>
        <w:tc>
          <w:tcPr>
            <w:tcW w:w="1709" w:type="dxa"/>
            <w:shd w:val="clear" w:color="auto" w:fill="FFFFFF"/>
            <w:vAlign w:val="bottom"/>
          </w:tcPr>
          <w:p w14:paraId="0611EA92"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2,834</w:t>
            </w:r>
          </w:p>
        </w:tc>
        <w:tc>
          <w:tcPr>
            <w:tcW w:w="1742" w:type="dxa"/>
            <w:shd w:val="clear" w:color="auto" w:fill="FFFFFF"/>
            <w:vAlign w:val="bottom"/>
          </w:tcPr>
          <w:p w14:paraId="7860968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2,385</w:t>
            </w:r>
          </w:p>
        </w:tc>
        <w:tc>
          <w:tcPr>
            <w:tcW w:w="1632" w:type="dxa"/>
            <w:shd w:val="clear" w:color="auto" w:fill="FFFFFF"/>
            <w:vAlign w:val="bottom"/>
          </w:tcPr>
          <w:p w14:paraId="2C7B17A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1,865</w:t>
            </w:r>
          </w:p>
        </w:tc>
      </w:tr>
      <w:tr w:rsidR="00506E33" w:rsidRPr="007C04FD" w14:paraId="7F1BC80B" w14:textId="77777777" w:rsidTr="007F5390">
        <w:trPr>
          <w:trHeight w:val="192"/>
          <w:jc w:val="center"/>
        </w:trPr>
        <w:tc>
          <w:tcPr>
            <w:tcW w:w="1670" w:type="dxa"/>
            <w:shd w:val="clear" w:color="auto" w:fill="FFFFFF"/>
            <w:vAlign w:val="bottom"/>
          </w:tcPr>
          <w:p w14:paraId="64790BEB"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81</w:t>
            </w:r>
            <w:r w:rsidR="007F5390">
              <w:rPr>
                <w:rFonts w:ascii="Times New Roman" w:hAnsi="Times New Roman" w:cs="Times New Roman"/>
                <w:sz w:val="22"/>
              </w:rPr>
              <w:tab/>
            </w:r>
          </w:p>
        </w:tc>
        <w:tc>
          <w:tcPr>
            <w:tcW w:w="1709" w:type="dxa"/>
            <w:shd w:val="clear" w:color="auto" w:fill="FFFFFF"/>
            <w:vAlign w:val="bottom"/>
          </w:tcPr>
          <w:p w14:paraId="12CB203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2,869</w:t>
            </w:r>
          </w:p>
        </w:tc>
        <w:tc>
          <w:tcPr>
            <w:tcW w:w="1742" w:type="dxa"/>
            <w:shd w:val="clear" w:color="auto" w:fill="FFFFFF"/>
            <w:vAlign w:val="bottom"/>
          </w:tcPr>
          <w:p w14:paraId="15A0DD9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2,415</w:t>
            </w:r>
          </w:p>
        </w:tc>
        <w:tc>
          <w:tcPr>
            <w:tcW w:w="1632" w:type="dxa"/>
            <w:shd w:val="clear" w:color="auto" w:fill="FFFFFF"/>
            <w:vAlign w:val="bottom"/>
          </w:tcPr>
          <w:p w14:paraId="5762A9E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1,888</w:t>
            </w:r>
          </w:p>
        </w:tc>
      </w:tr>
      <w:tr w:rsidR="00506E33" w:rsidRPr="007C04FD" w14:paraId="2327EF53" w14:textId="77777777" w:rsidTr="007F5390">
        <w:trPr>
          <w:trHeight w:val="192"/>
          <w:jc w:val="center"/>
        </w:trPr>
        <w:tc>
          <w:tcPr>
            <w:tcW w:w="1670" w:type="dxa"/>
            <w:shd w:val="clear" w:color="auto" w:fill="FFFFFF"/>
            <w:vAlign w:val="bottom"/>
          </w:tcPr>
          <w:p w14:paraId="67D64DBF"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82</w:t>
            </w:r>
            <w:r w:rsidR="007F5390">
              <w:rPr>
                <w:rFonts w:ascii="Times New Roman" w:hAnsi="Times New Roman" w:cs="Times New Roman"/>
                <w:sz w:val="22"/>
              </w:rPr>
              <w:tab/>
            </w:r>
          </w:p>
        </w:tc>
        <w:tc>
          <w:tcPr>
            <w:tcW w:w="1709" w:type="dxa"/>
            <w:shd w:val="clear" w:color="auto" w:fill="FFFFFF"/>
            <w:vAlign w:val="bottom"/>
          </w:tcPr>
          <w:p w14:paraId="23718D0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2,904</w:t>
            </w:r>
          </w:p>
        </w:tc>
        <w:tc>
          <w:tcPr>
            <w:tcW w:w="1742" w:type="dxa"/>
            <w:shd w:val="clear" w:color="auto" w:fill="FFFFFF"/>
            <w:vAlign w:val="bottom"/>
          </w:tcPr>
          <w:p w14:paraId="563CFE7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2,444</w:t>
            </w:r>
          </w:p>
        </w:tc>
        <w:tc>
          <w:tcPr>
            <w:tcW w:w="1632" w:type="dxa"/>
            <w:shd w:val="clear" w:color="auto" w:fill="FFFFFF"/>
            <w:vAlign w:val="bottom"/>
          </w:tcPr>
          <w:p w14:paraId="7CFA234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1,911</w:t>
            </w:r>
          </w:p>
        </w:tc>
      </w:tr>
      <w:tr w:rsidR="00506E33" w:rsidRPr="007C04FD" w14:paraId="4C199543" w14:textId="77777777" w:rsidTr="007F5390">
        <w:trPr>
          <w:trHeight w:val="192"/>
          <w:jc w:val="center"/>
        </w:trPr>
        <w:tc>
          <w:tcPr>
            <w:tcW w:w="1670" w:type="dxa"/>
            <w:shd w:val="clear" w:color="auto" w:fill="FFFFFF"/>
            <w:vAlign w:val="bottom"/>
          </w:tcPr>
          <w:p w14:paraId="4E15144D"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83</w:t>
            </w:r>
            <w:r w:rsidR="007F5390">
              <w:rPr>
                <w:rFonts w:ascii="Times New Roman" w:hAnsi="Times New Roman" w:cs="Times New Roman"/>
                <w:sz w:val="22"/>
              </w:rPr>
              <w:tab/>
            </w:r>
          </w:p>
        </w:tc>
        <w:tc>
          <w:tcPr>
            <w:tcW w:w="1709" w:type="dxa"/>
            <w:shd w:val="clear" w:color="auto" w:fill="FFFFFF"/>
            <w:vAlign w:val="bottom"/>
          </w:tcPr>
          <w:p w14:paraId="19B89CF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2,940</w:t>
            </w:r>
          </w:p>
        </w:tc>
        <w:tc>
          <w:tcPr>
            <w:tcW w:w="1742" w:type="dxa"/>
            <w:shd w:val="clear" w:color="auto" w:fill="FFFFFF"/>
            <w:vAlign w:val="bottom"/>
          </w:tcPr>
          <w:p w14:paraId="5A69DAF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2,474</w:t>
            </w:r>
          </w:p>
        </w:tc>
        <w:tc>
          <w:tcPr>
            <w:tcW w:w="1632" w:type="dxa"/>
            <w:shd w:val="clear" w:color="auto" w:fill="FFFFFF"/>
            <w:vAlign w:val="bottom"/>
          </w:tcPr>
          <w:p w14:paraId="2A02E50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1,934</w:t>
            </w:r>
          </w:p>
        </w:tc>
      </w:tr>
      <w:tr w:rsidR="00506E33" w:rsidRPr="007C04FD" w14:paraId="2375A5A1" w14:textId="77777777" w:rsidTr="007F5390">
        <w:trPr>
          <w:trHeight w:val="197"/>
          <w:jc w:val="center"/>
        </w:trPr>
        <w:tc>
          <w:tcPr>
            <w:tcW w:w="1670" w:type="dxa"/>
            <w:shd w:val="clear" w:color="auto" w:fill="FFFFFF"/>
            <w:vAlign w:val="bottom"/>
          </w:tcPr>
          <w:p w14:paraId="0C800302"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84</w:t>
            </w:r>
            <w:r w:rsidR="007F5390">
              <w:rPr>
                <w:rFonts w:ascii="Times New Roman" w:hAnsi="Times New Roman" w:cs="Times New Roman"/>
                <w:sz w:val="22"/>
              </w:rPr>
              <w:tab/>
            </w:r>
          </w:p>
        </w:tc>
        <w:tc>
          <w:tcPr>
            <w:tcW w:w="1709" w:type="dxa"/>
            <w:shd w:val="clear" w:color="auto" w:fill="FFFFFF"/>
            <w:vAlign w:val="bottom"/>
          </w:tcPr>
          <w:p w14:paraId="26002B2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2,975</w:t>
            </w:r>
          </w:p>
        </w:tc>
        <w:tc>
          <w:tcPr>
            <w:tcW w:w="1742" w:type="dxa"/>
            <w:shd w:val="clear" w:color="auto" w:fill="FFFFFF"/>
            <w:vAlign w:val="bottom"/>
          </w:tcPr>
          <w:p w14:paraId="6F83952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2,503</w:t>
            </w:r>
          </w:p>
        </w:tc>
        <w:tc>
          <w:tcPr>
            <w:tcW w:w="1632" w:type="dxa"/>
            <w:shd w:val="clear" w:color="auto" w:fill="FFFFFF"/>
            <w:vAlign w:val="bottom"/>
          </w:tcPr>
          <w:p w14:paraId="25FE2F9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1,958</w:t>
            </w:r>
          </w:p>
        </w:tc>
      </w:tr>
      <w:tr w:rsidR="00506E33" w:rsidRPr="007C04FD" w14:paraId="4BF4AF26" w14:textId="77777777" w:rsidTr="007F5390">
        <w:trPr>
          <w:trHeight w:val="192"/>
          <w:jc w:val="center"/>
        </w:trPr>
        <w:tc>
          <w:tcPr>
            <w:tcW w:w="1670" w:type="dxa"/>
            <w:shd w:val="clear" w:color="auto" w:fill="FFFFFF"/>
            <w:vAlign w:val="bottom"/>
          </w:tcPr>
          <w:p w14:paraId="735FD42C"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85</w:t>
            </w:r>
            <w:r w:rsidR="007F5390">
              <w:rPr>
                <w:rFonts w:ascii="Times New Roman" w:hAnsi="Times New Roman" w:cs="Times New Roman"/>
                <w:sz w:val="22"/>
              </w:rPr>
              <w:tab/>
            </w:r>
          </w:p>
        </w:tc>
        <w:tc>
          <w:tcPr>
            <w:tcW w:w="1709" w:type="dxa"/>
            <w:shd w:val="clear" w:color="auto" w:fill="FFFFFF"/>
            <w:vAlign w:val="bottom"/>
          </w:tcPr>
          <w:p w14:paraId="3E5B8F2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3,010</w:t>
            </w:r>
          </w:p>
        </w:tc>
        <w:tc>
          <w:tcPr>
            <w:tcW w:w="1742" w:type="dxa"/>
            <w:shd w:val="clear" w:color="auto" w:fill="FFFFFF"/>
            <w:vAlign w:val="bottom"/>
          </w:tcPr>
          <w:p w14:paraId="598F85B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2,533</w:t>
            </w:r>
          </w:p>
        </w:tc>
        <w:tc>
          <w:tcPr>
            <w:tcW w:w="1632" w:type="dxa"/>
            <w:shd w:val="clear" w:color="auto" w:fill="FFFFFF"/>
            <w:vAlign w:val="bottom"/>
          </w:tcPr>
          <w:p w14:paraId="7208857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1,981</w:t>
            </w:r>
          </w:p>
        </w:tc>
      </w:tr>
      <w:tr w:rsidR="00506E33" w:rsidRPr="007C04FD" w14:paraId="50ACD215" w14:textId="77777777" w:rsidTr="007F5390">
        <w:trPr>
          <w:trHeight w:val="192"/>
          <w:jc w:val="center"/>
        </w:trPr>
        <w:tc>
          <w:tcPr>
            <w:tcW w:w="1670" w:type="dxa"/>
            <w:shd w:val="clear" w:color="auto" w:fill="FFFFFF"/>
            <w:vAlign w:val="bottom"/>
          </w:tcPr>
          <w:p w14:paraId="04F00FF6"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86</w:t>
            </w:r>
            <w:r w:rsidR="007F5390">
              <w:rPr>
                <w:rFonts w:ascii="Times New Roman" w:hAnsi="Times New Roman" w:cs="Times New Roman"/>
                <w:sz w:val="22"/>
              </w:rPr>
              <w:tab/>
            </w:r>
          </w:p>
        </w:tc>
        <w:tc>
          <w:tcPr>
            <w:tcW w:w="1709" w:type="dxa"/>
            <w:shd w:val="clear" w:color="auto" w:fill="FFFFFF"/>
            <w:vAlign w:val="bottom"/>
          </w:tcPr>
          <w:p w14:paraId="08A10AF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3,045</w:t>
            </w:r>
          </w:p>
        </w:tc>
        <w:tc>
          <w:tcPr>
            <w:tcW w:w="1742" w:type="dxa"/>
            <w:shd w:val="clear" w:color="auto" w:fill="FFFFFF"/>
            <w:vAlign w:val="bottom"/>
          </w:tcPr>
          <w:p w14:paraId="252E5AD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2,563</w:t>
            </w:r>
          </w:p>
        </w:tc>
        <w:tc>
          <w:tcPr>
            <w:tcW w:w="1632" w:type="dxa"/>
            <w:shd w:val="clear" w:color="auto" w:fill="FFFFFF"/>
            <w:vAlign w:val="bottom"/>
          </w:tcPr>
          <w:p w14:paraId="7E60551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2,004</w:t>
            </w:r>
          </w:p>
        </w:tc>
      </w:tr>
      <w:tr w:rsidR="00506E33" w:rsidRPr="007C04FD" w14:paraId="45C16D4D" w14:textId="77777777" w:rsidTr="007F5390">
        <w:trPr>
          <w:trHeight w:val="192"/>
          <w:jc w:val="center"/>
        </w:trPr>
        <w:tc>
          <w:tcPr>
            <w:tcW w:w="1670" w:type="dxa"/>
            <w:shd w:val="clear" w:color="auto" w:fill="FFFFFF"/>
            <w:vAlign w:val="bottom"/>
          </w:tcPr>
          <w:p w14:paraId="1104462D"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87</w:t>
            </w:r>
            <w:r w:rsidR="007F5390">
              <w:rPr>
                <w:rFonts w:ascii="Times New Roman" w:hAnsi="Times New Roman" w:cs="Times New Roman"/>
                <w:sz w:val="22"/>
              </w:rPr>
              <w:tab/>
            </w:r>
          </w:p>
        </w:tc>
        <w:tc>
          <w:tcPr>
            <w:tcW w:w="1709" w:type="dxa"/>
            <w:shd w:val="clear" w:color="auto" w:fill="FFFFFF"/>
            <w:vAlign w:val="bottom"/>
          </w:tcPr>
          <w:p w14:paraId="6C04D7F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3,080</w:t>
            </w:r>
          </w:p>
        </w:tc>
        <w:tc>
          <w:tcPr>
            <w:tcW w:w="1742" w:type="dxa"/>
            <w:shd w:val="clear" w:color="auto" w:fill="FFFFFF"/>
            <w:vAlign w:val="bottom"/>
          </w:tcPr>
          <w:p w14:paraId="10DDA0E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2,592</w:t>
            </w:r>
          </w:p>
        </w:tc>
        <w:tc>
          <w:tcPr>
            <w:tcW w:w="1632" w:type="dxa"/>
            <w:shd w:val="clear" w:color="auto" w:fill="FFFFFF"/>
            <w:vAlign w:val="bottom"/>
          </w:tcPr>
          <w:p w14:paraId="2172A21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2,027</w:t>
            </w:r>
          </w:p>
        </w:tc>
      </w:tr>
      <w:tr w:rsidR="00506E33" w:rsidRPr="007C04FD" w14:paraId="544DEF60" w14:textId="77777777" w:rsidTr="007F5390">
        <w:trPr>
          <w:trHeight w:val="192"/>
          <w:jc w:val="center"/>
        </w:trPr>
        <w:tc>
          <w:tcPr>
            <w:tcW w:w="1670" w:type="dxa"/>
            <w:shd w:val="clear" w:color="auto" w:fill="FFFFFF"/>
            <w:vAlign w:val="bottom"/>
          </w:tcPr>
          <w:p w14:paraId="288B031B"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88</w:t>
            </w:r>
            <w:r w:rsidR="007F5390">
              <w:rPr>
                <w:rFonts w:ascii="Times New Roman" w:hAnsi="Times New Roman" w:cs="Times New Roman"/>
                <w:sz w:val="22"/>
              </w:rPr>
              <w:tab/>
            </w:r>
          </w:p>
        </w:tc>
        <w:tc>
          <w:tcPr>
            <w:tcW w:w="1709" w:type="dxa"/>
            <w:shd w:val="clear" w:color="auto" w:fill="FFFFFF"/>
            <w:vAlign w:val="bottom"/>
          </w:tcPr>
          <w:p w14:paraId="7802FE5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3,115</w:t>
            </w:r>
          </w:p>
        </w:tc>
        <w:tc>
          <w:tcPr>
            <w:tcW w:w="1742" w:type="dxa"/>
            <w:shd w:val="clear" w:color="auto" w:fill="FFFFFF"/>
            <w:vAlign w:val="bottom"/>
          </w:tcPr>
          <w:p w14:paraId="25E55B0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2,622</w:t>
            </w:r>
          </w:p>
        </w:tc>
        <w:tc>
          <w:tcPr>
            <w:tcW w:w="1632" w:type="dxa"/>
            <w:shd w:val="clear" w:color="auto" w:fill="FFFFFF"/>
            <w:vAlign w:val="bottom"/>
          </w:tcPr>
          <w:p w14:paraId="6AE0FCC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2,050</w:t>
            </w:r>
          </w:p>
        </w:tc>
      </w:tr>
      <w:tr w:rsidR="00506E33" w:rsidRPr="007C04FD" w14:paraId="083B1E55" w14:textId="77777777" w:rsidTr="007F5390">
        <w:trPr>
          <w:trHeight w:val="187"/>
          <w:jc w:val="center"/>
        </w:trPr>
        <w:tc>
          <w:tcPr>
            <w:tcW w:w="1670" w:type="dxa"/>
            <w:shd w:val="clear" w:color="auto" w:fill="FFFFFF"/>
            <w:vAlign w:val="bottom"/>
          </w:tcPr>
          <w:p w14:paraId="4CE51F99"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89</w:t>
            </w:r>
            <w:r w:rsidR="007F5390">
              <w:rPr>
                <w:rFonts w:ascii="Times New Roman" w:hAnsi="Times New Roman" w:cs="Times New Roman"/>
                <w:sz w:val="22"/>
              </w:rPr>
              <w:tab/>
            </w:r>
          </w:p>
        </w:tc>
        <w:tc>
          <w:tcPr>
            <w:tcW w:w="1709" w:type="dxa"/>
            <w:shd w:val="clear" w:color="auto" w:fill="FFFFFF"/>
            <w:vAlign w:val="bottom"/>
          </w:tcPr>
          <w:p w14:paraId="0CFA15B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3,150</w:t>
            </w:r>
          </w:p>
        </w:tc>
        <w:tc>
          <w:tcPr>
            <w:tcW w:w="1742" w:type="dxa"/>
            <w:shd w:val="clear" w:color="auto" w:fill="FFFFFF"/>
            <w:vAlign w:val="bottom"/>
          </w:tcPr>
          <w:p w14:paraId="7120AF6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2,652</w:t>
            </w:r>
          </w:p>
        </w:tc>
        <w:tc>
          <w:tcPr>
            <w:tcW w:w="1632" w:type="dxa"/>
            <w:shd w:val="clear" w:color="auto" w:fill="FFFFFF"/>
            <w:vAlign w:val="bottom"/>
          </w:tcPr>
          <w:p w14:paraId="0DF4ED2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2,073</w:t>
            </w:r>
          </w:p>
        </w:tc>
      </w:tr>
      <w:tr w:rsidR="00506E33" w:rsidRPr="007C04FD" w14:paraId="226DFDD2" w14:textId="77777777" w:rsidTr="007F5390">
        <w:trPr>
          <w:trHeight w:val="192"/>
          <w:jc w:val="center"/>
        </w:trPr>
        <w:tc>
          <w:tcPr>
            <w:tcW w:w="1670" w:type="dxa"/>
            <w:shd w:val="clear" w:color="auto" w:fill="FFFFFF"/>
            <w:vAlign w:val="bottom"/>
          </w:tcPr>
          <w:p w14:paraId="5F074D96"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90</w:t>
            </w:r>
            <w:r w:rsidR="007F5390">
              <w:rPr>
                <w:rFonts w:ascii="Times New Roman" w:hAnsi="Times New Roman" w:cs="Times New Roman"/>
                <w:sz w:val="22"/>
              </w:rPr>
              <w:tab/>
            </w:r>
          </w:p>
        </w:tc>
        <w:tc>
          <w:tcPr>
            <w:tcW w:w="1709" w:type="dxa"/>
            <w:shd w:val="clear" w:color="auto" w:fill="FFFFFF"/>
            <w:vAlign w:val="bottom"/>
          </w:tcPr>
          <w:p w14:paraId="363861DD"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3,186</w:t>
            </w:r>
          </w:p>
        </w:tc>
        <w:tc>
          <w:tcPr>
            <w:tcW w:w="1742" w:type="dxa"/>
            <w:shd w:val="clear" w:color="auto" w:fill="FFFFFF"/>
            <w:vAlign w:val="bottom"/>
          </w:tcPr>
          <w:p w14:paraId="2C0F241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2,681</w:t>
            </w:r>
          </w:p>
        </w:tc>
        <w:tc>
          <w:tcPr>
            <w:tcW w:w="1632" w:type="dxa"/>
            <w:shd w:val="clear" w:color="auto" w:fill="FFFFFF"/>
            <w:vAlign w:val="bottom"/>
          </w:tcPr>
          <w:p w14:paraId="5BE95BA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2,096</w:t>
            </w:r>
          </w:p>
        </w:tc>
      </w:tr>
      <w:tr w:rsidR="00506E33" w:rsidRPr="007C04FD" w14:paraId="49AE137C" w14:textId="77777777" w:rsidTr="007F5390">
        <w:trPr>
          <w:trHeight w:val="192"/>
          <w:jc w:val="center"/>
        </w:trPr>
        <w:tc>
          <w:tcPr>
            <w:tcW w:w="1670" w:type="dxa"/>
            <w:shd w:val="clear" w:color="auto" w:fill="FFFFFF"/>
            <w:vAlign w:val="bottom"/>
          </w:tcPr>
          <w:p w14:paraId="70AF2732"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91</w:t>
            </w:r>
            <w:r w:rsidR="007F5390">
              <w:rPr>
                <w:rFonts w:ascii="Times New Roman" w:hAnsi="Times New Roman" w:cs="Times New Roman"/>
                <w:sz w:val="22"/>
              </w:rPr>
              <w:tab/>
            </w:r>
          </w:p>
        </w:tc>
        <w:tc>
          <w:tcPr>
            <w:tcW w:w="1709" w:type="dxa"/>
            <w:shd w:val="clear" w:color="auto" w:fill="FFFFFF"/>
            <w:vAlign w:val="bottom"/>
          </w:tcPr>
          <w:p w14:paraId="0A7F9510"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3,221</w:t>
            </w:r>
          </w:p>
        </w:tc>
        <w:tc>
          <w:tcPr>
            <w:tcW w:w="1742" w:type="dxa"/>
            <w:shd w:val="clear" w:color="auto" w:fill="FFFFFF"/>
            <w:vAlign w:val="bottom"/>
          </w:tcPr>
          <w:p w14:paraId="5B864FD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2,711</w:t>
            </w:r>
          </w:p>
        </w:tc>
        <w:tc>
          <w:tcPr>
            <w:tcW w:w="1632" w:type="dxa"/>
            <w:shd w:val="clear" w:color="auto" w:fill="FFFFFF"/>
            <w:vAlign w:val="bottom"/>
          </w:tcPr>
          <w:p w14:paraId="4AB2D54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2,119</w:t>
            </w:r>
          </w:p>
        </w:tc>
      </w:tr>
      <w:tr w:rsidR="00506E33" w:rsidRPr="007C04FD" w14:paraId="38925555" w14:textId="77777777" w:rsidTr="007F5390">
        <w:trPr>
          <w:trHeight w:val="192"/>
          <w:jc w:val="center"/>
        </w:trPr>
        <w:tc>
          <w:tcPr>
            <w:tcW w:w="1670" w:type="dxa"/>
            <w:shd w:val="clear" w:color="auto" w:fill="FFFFFF"/>
            <w:vAlign w:val="bottom"/>
          </w:tcPr>
          <w:p w14:paraId="362E6971"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92</w:t>
            </w:r>
            <w:r w:rsidR="007F5390">
              <w:rPr>
                <w:rFonts w:ascii="Times New Roman" w:hAnsi="Times New Roman" w:cs="Times New Roman"/>
                <w:sz w:val="22"/>
              </w:rPr>
              <w:tab/>
            </w:r>
          </w:p>
        </w:tc>
        <w:tc>
          <w:tcPr>
            <w:tcW w:w="1709" w:type="dxa"/>
            <w:shd w:val="clear" w:color="auto" w:fill="FFFFFF"/>
            <w:vAlign w:val="bottom"/>
          </w:tcPr>
          <w:p w14:paraId="2D8FF562"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3,256</w:t>
            </w:r>
          </w:p>
        </w:tc>
        <w:tc>
          <w:tcPr>
            <w:tcW w:w="1742" w:type="dxa"/>
            <w:shd w:val="clear" w:color="auto" w:fill="FFFFFF"/>
            <w:vAlign w:val="bottom"/>
          </w:tcPr>
          <w:p w14:paraId="06C58892"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2,741</w:t>
            </w:r>
          </w:p>
        </w:tc>
        <w:tc>
          <w:tcPr>
            <w:tcW w:w="1632" w:type="dxa"/>
            <w:shd w:val="clear" w:color="auto" w:fill="FFFFFF"/>
            <w:vAlign w:val="bottom"/>
          </w:tcPr>
          <w:p w14:paraId="631505F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2,142</w:t>
            </w:r>
          </w:p>
        </w:tc>
      </w:tr>
      <w:tr w:rsidR="00506E33" w:rsidRPr="007C04FD" w14:paraId="5AD58499" w14:textId="77777777" w:rsidTr="007F5390">
        <w:trPr>
          <w:trHeight w:val="187"/>
          <w:jc w:val="center"/>
        </w:trPr>
        <w:tc>
          <w:tcPr>
            <w:tcW w:w="1670" w:type="dxa"/>
            <w:shd w:val="clear" w:color="auto" w:fill="FFFFFF"/>
            <w:vAlign w:val="bottom"/>
          </w:tcPr>
          <w:p w14:paraId="60E062BC"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93</w:t>
            </w:r>
            <w:r w:rsidR="007F5390">
              <w:rPr>
                <w:rFonts w:ascii="Times New Roman" w:hAnsi="Times New Roman" w:cs="Times New Roman"/>
                <w:sz w:val="22"/>
              </w:rPr>
              <w:tab/>
            </w:r>
          </w:p>
        </w:tc>
        <w:tc>
          <w:tcPr>
            <w:tcW w:w="1709" w:type="dxa"/>
            <w:shd w:val="clear" w:color="auto" w:fill="FFFFFF"/>
            <w:vAlign w:val="bottom"/>
          </w:tcPr>
          <w:p w14:paraId="1B38C3B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3,291</w:t>
            </w:r>
          </w:p>
        </w:tc>
        <w:tc>
          <w:tcPr>
            <w:tcW w:w="1742" w:type="dxa"/>
            <w:shd w:val="clear" w:color="auto" w:fill="FFFFFF"/>
            <w:vAlign w:val="bottom"/>
          </w:tcPr>
          <w:p w14:paraId="6BB992F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2,770</w:t>
            </w:r>
          </w:p>
        </w:tc>
        <w:tc>
          <w:tcPr>
            <w:tcW w:w="1632" w:type="dxa"/>
            <w:shd w:val="clear" w:color="auto" w:fill="FFFFFF"/>
            <w:vAlign w:val="bottom"/>
          </w:tcPr>
          <w:p w14:paraId="4947996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2,165</w:t>
            </w:r>
          </w:p>
        </w:tc>
      </w:tr>
      <w:tr w:rsidR="00506E33" w:rsidRPr="007C04FD" w14:paraId="714E6467" w14:textId="77777777" w:rsidTr="007F5390">
        <w:trPr>
          <w:trHeight w:val="192"/>
          <w:jc w:val="center"/>
        </w:trPr>
        <w:tc>
          <w:tcPr>
            <w:tcW w:w="1670" w:type="dxa"/>
            <w:shd w:val="clear" w:color="auto" w:fill="FFFFFF"/>
            <w:vAlign w:val="bottom"/>
          </w:tcPr>
          <w:p w14:paraId="4C4CBC8B"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94</w:t>
            </w:r>
            <w:r w:rsidR="007F5390">
              <w:rPr>
                <w:rFonts w:ascii="Times New Roman" w:hAnsi="Times New Roman" w:cs="Times New Roman"/>
                <w:sz w:val="22"/>
              </w:rPr>
              <w:tab/>
            </w:r>
          </w:p>
        </w:tc>
        <w:tc>
          <w:tcPr>
            <w:tcW w:w="1709" w:type="dxa"/>
            <w:shd w:val="clear" w:color="auto" w:fill="FFFFFF"/>
            <w:vAlign w:val="bottom"/>
          </w:tcPr>
          <w:p w14:paraId="36EA0DF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3,326</w:t>
            </w:r>
          </w:p>
        </w:tc>
        <w:tc>
          <w:tcPr>
            <w:tcW w:w="1742" w:type="dxa"/>
            <w:shd w:val="clear" w:color="auto" w:fill="FFFFFF"/>
            <w:vAlign w:val="bottom"/>
          </w:tcPr>
          <w:p w14:paraId="4C26A50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2,800</w:t>
            </w:r>
          </w:p>
        </w:tc>
        <w:tc>
          <w:tcPr>
            <w:tcW w:w="1632" w:type="dxa"/>
            <w:shd w:val="clear" w:color="auto" w:fill="FFFFFF"/>
            <w:vAlign w:val="bottom"/>
          </w:tcPr>
          <w:p w14:paraId="0195F7C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2,188</w:t>
            </w:r>
          </w:p>
        </w:tc>
      </w:tr>
      <w:tr w:rsidR="00506E33" w:rsidRPr="007C04FD" w14:paraId="429782F8" w14:textId="77777777" w:rsidTr="007F5390">
        <w:trPr>
          <w:trHeight w:val="197"/>
          <w:jc w:val="center"/>
        </w:trPr>
        <w:tc>
          <w:tcPr>
            <w:tcW w:w="1670" w:type="dxa"/>
            <w:shd w:val="clear" w:color="auto" w:fill="FFFFFF"/>
            <w:vAlign w:val="bottom"/>
          </w:tcPr>
          <w:p w14:paraId="676EB396"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95</w:t>
            </w:r>
            <w:r w:rsidR="007F5390">
              <w:rPr>
                <w:rFonts w:ascii="Times New Roman" w:hAnsi="Times New Roman" w:cs="Times New Roman"/>
                <w:sz w:val="22"/>
              </w:rPr>
              <w:tab/>
            </w:r>
          </w:p>
        </w:tc>
        <w:tc>
          <w:tcPr>
            <w:tcW w:w="1709" w:type="dxa"/>
            <w:shd w:val="clear" w:color="auto" w:fill="FFFFFF"/>
            <w:vAlign w:val="bottom"/>
          </w:tcPr>
          <w:p w14:paraId="1CEC63B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3,361</w:t>
            </w:r>
          </w:p>
        </w:tc>
        <w:tc>
          <w:tcPr>
            <w:tcW w:w="1742" w:type="dxa"/>
            <w:shd w:val="clear" w:color="auto" w:fill="FFFFFF"/>
            <w:vAlign w:val="bottom"/>
          </w:tcPr>
          <w:p w14:paraId="33BA8F1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2,830</w:t>
            </w:r>
          </w:p>
        </w:tc>
        <w:tc>
          <w:tcPr>
            <w:tcW w:w="1632" w:type="dxa"/>
            <w:shd w:val="clear" w:color="auto" w:fill="FFFFFF"/>
            <w:vAlign w:val="bottom"/>
          </w:tcPr>
          <w:p w14:paraId="170F575F"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2,211</w:t>
            </w:r>
          </w:p>
        </w:tc>
      </w:tr>
      <w:tr w:rsidR="00506E33" w:rsidRPr="007C04FD" w14:paraId="3FF1763D" w14:textId="77777777" w:rsidTr="007F5390">
        <w:trPr>
          <w:trHeight w:val="187"/>
          <w:jc w:val="center"/>
        </w:trPr>
        <w:tc>
          <w:tcPr>
            <w:tcW w:w="1670" w:type="dxa"/>
            <w:shd w:val="clear" w:color="auto" w:fill="FFFFFF"/>
            <w:vAlign w:val="bottom"/>
          </w:tcPr>
          <w:p w14:paraId="49884B6B"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96</w:t>
            </w:r>
            <w:r w:rsidR="007F5390">
              <w:rPr>
                <w:rFonts w:ascii="Times New Roman" w:hAnsi="Times New Roman" w:cs="Times New Roman"/>
                <w:sz w:val="22"/>
              </w:rPr>
              <w:tab/>
            </w:r>
          </w:p>
        </w:tc>
        <w:tc>
          <w:tcPr>
            <w:tcW w:w="1709" w:type="dxa"/>
            <w:shd w:val="clear" w:color="auto" w:fill="FFFFFF"/>
            <w:vAlign w:val="bottom"/>
          </w:tcPr>
          <w:p w14:paraId="0CC2343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3,397</w:t>
            </w:r>
          </w:p>
        </w:tc>
        <w:tc>
          <w:tcPr>
            <w:tcW w:w="1742" w:type="dxa"/>
            <w:shd w:val="clear" w:color="auto" w:fill="FFFFFF"/>
            <w:vAlign w:val="bottom"/>
          </w:tcPr>
          <w:p w14:paraId="115A14D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2,859</w:t>
            </w:r>
          </w:p>
        </w:tc>
        <w:tc>
          <w:tcPr>
            <w:tcW w:w="1632" w:type="dxa"/>
            <w:shd w:val="clear" w:color="auto" w:fill="FFFFFF"/>
            <w:vAlign w:val="bottom"/>
          </w:tcPr>
          <w:p w14:paraId="47DE8DC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2,234</w:t>
            </w:r>
          </w:p>
        </w:tc>
      </w:tr>
      <w:tr w:rsidR="00506E33" w:rsidRPr="007C04FD" w14:paraId="047B4007" w14:textId="77777777" w:rsidTr="007F5390">
        <w:trPr>
          <w:trHeight w:val="192"/>
          <w:jc w:val="center"/>
        </w:trPr>
        <w:tc>
          <w:tcPr>
            <w:tcW w:w="1670" w:type="dxa"/>
            <w:shd w:val="clear" w:color="auto" w:fill="FFFFFF"/>
            <w:vAlign w:val="bottom"/>
          </w:tcPr>
          <w:p w14:paraId="2D51DA6D"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97</w:t>
            </w:r>
            <w:r w:rsidR="007F5390">
              <w:rPr>
                <w:rFonts w:ascii="Times New Roman" w:hAnsi="Times New Roman" w:cs="Times New Roman"/>
                <w:sz w:val="22"/>
              </w:rPr>
              <w:tab/>
            </w:r>
          </w:p>
        </w:tc>
        <w:tc>
          <w:tcPr>
            <w:tcW w:w="1709" w:type="dxa"/>
            <w:shd w:val="clear" w:color="auto" w:fill="FFFFFF"/>
            <w:vAlign w:val="bottom"/>
          </w:tcPr>
          <w:p w14:paraId="3835606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3,432</w:t>
            </w:r>
          </w:p>
        </w:tc>
        <w:tc>
          <w:tcPr>
            <w:tcW w:w="1742" w:type="dxa"/>
            <w:shd w:val="clear" w:color="auto" w:fill="FFFFFF"/>
            <w:vAlign w:val="bottom"/>
          </w:tcPr>
          <w:p w14:paraId="72BF992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2,889</w:t>
            </w:r>
          </w:p>
        </w:tc>
        <w:tc>
          <w:tcPr>
            <w:tcW w:w="1632" w:type="dxa"/>
            <w:shd w:val="clear" w:color="auto" w:fill="FFFFFF"/>
            <w:vAlign w:val="bottom"/>
          </w:tcPr>
          <w:p w14:paraId="3B63F35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2,257</w:t>
            </w:r>
          </w:p>
        </w:tc>
      </w:tr>
      <w:tr w:rsidR="00506E33" w:rsidRPr="007C04FD" w14:paraId="35153D9A" w14:textId="77777777" w:rsidTr="007F5390">
        <w:trPr>
          <w:trHeight w:val="197"/>
          <w:jc w:val="center"/>
        </w:trPr>
        <w:tc>
          <w:tcPr>
            <w:tcW w:w="1670" w:type="dxa"/>
            <w:shd w:val="clear" w:color="auto" w:fill="FFFFFF"/>
            <w:vAlign w:val="bottom"/>
          </w:tcPr>
          <w:p w14:paraId="075403D8"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98</w:t>
            </w:r>
            <w:r w:rsidR="007F5390">
              <w:rPr>
                <w:rFonts w:ascii="Times New Roman" w:hAnsi="Times New Roman" w:cs="Times New Roman"/>
                <w:sz w:val="22"/>
              </w:rPr>
              <w:tab/>
            </w:r>
          </w:p>
        </w:tc>
        <w:tc>
          <w:tcPr>
            <w:tcW w:w="1709" w:type="dxa"/>
            <w:shd w:val="clear" w:color="auto" w:fill="FFFFFF"/>
            <w:vAlign w:val="bottom"/>
          </w:tcPr>
          <w:p w14:paraId="3D242AE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3,467</w:t>
            </w:r>
          </w:p>
        </w:tc>
        <w:tc>
          <w:tcPr>
            <w:tcW w:w="1742" w:type="dxa"/>
            <w:shd w:val="clear" w:color="auto" w:fill="FFFFFF"/>
            <w:vAlign w:val="bottom"/>
          </w:tcPr>
          <w:p w14:paraId="2F8E5A3A"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2,919</w:t>
            </w:r>
          </w:p>
        </w:tc>
        <w:tc>
          <w:tcPr>
            <w:tcW w:w="1632" w:type="dxa"/>
            <w:shd w:val="clear" w:color="auto" w:fill="FFFFFF"/>
            <w:vAlign w:val="bottom"/>
          </w:tcPr>
          <w:p w14:paraId="03281E0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2,280</w:t>
            </w:r>
          </w:p>
        </w:tc>
      </w:tr>
      <w:tr w:rsidR="00506E33" w:rsidRPr="007C04FD" w14:paraId="5C6A399C" w14:textId="77777777" w:rsidTr="007F5390">
        <w:trPr>
          <w:trHeight w:val="187"/>
          <w:jc w:val="center"/>
        </w:trPr>
        <w:tc>
          <w:tcPr>
            <w:tcW w:w="1670" w:type="dxa"/>
            <w:shd w:val="clear" w:color="auto" w:fill="FFFFFF"/>
            <w:vAlign w:val="bottom"/>
          </w:tcPr>
          <w:p w14:paraId="0AE8F9DE" w14:textId="77777777" w:rsidR="00506E33" w:rsidRPr="007C04FD" w:rsidRDefault="00BF0161" w:rsidP="007F5390">
            <w:pPr>
              <w:tabs>
                <w:tab w:val="left" w:leader="dot" w:pos="2160"/>
              </w:tabs>
              <w:ind w:left="144"/>
              <w:rPr>
                <w:rFonts w:ascii="Times New Roman" w:hAnsi="Times New Roman" w:cs="Times New Roman"/>
                <w:sz w:val="22"/>
              </w:rPr>
            </w:pPr>
            <w:r w:rsidRPr="007C04FD">
              <w:rPr>
                <w:rFonts w:ascii="Times New Roman" w:hAnsi="Times New Roman" w:cs="Times New Roman"/>
                <w:sz w:val="22"/>
              </w:rPr>
              <w:t>99</w:t>
            </w:r>
            <w:r w:rsidR="007F5390">
              <w:rPr>
                <w:rFonts w:ascii="Times New Roman" w:hAnsi="Times New Roman" w:cs="Times New Roman"/>
                <w:sz w:val="22"/>
              </w:rPr>
              <w:tab/>
            </w:r>
          </w:p>
        </w:tc>
        <w:tc>
          <w:tcPr>
            <w:tcW w:w="1709" w:type="dxa"/>
            <w:shd w:val="clear" w:color="auto" w:fill="FFFFFF"/>
            <w:vAlign w:val="bottom"/>
          </w:tcPr>
          <w:p w14:paraId="26C6779E"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3,502</w:t>
            </w:r>
          </w:p>
        </w:tc>
        <w:tc>
          <w:tcPr>
            <w:tcW w:w="1742" w:type="dxa"/>
            <w:shd w:val="clear" w:color="auto" w:fill="FFFFFF"/>
            <w:vAlign w:val="bottom"/>
          </w:tcPr>
          <w:p w14:paraId="26E7A43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2,948</w:t>
            </w:r>
          </w:p>
        </w:tc>
        <w:tc>
          <w:tcPr>
            <w:tcW w:w="1632" w:type="dxa"/>
            <w:shd w:val="clear" w:color="auto" w:fill="FFFFFF"/>
            <w:vAlign w:val="bottom"/>
          </w:tcPr>
          <w:p w14:paraId="1F92C3B2"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2,304</w:t>
            </w:r>
          </w:p>
        </w:tc>
      </w:tr>
      <w:tr w:rsidR="00506E33" w:rsidRPr="007C04FD" w14:paraId="3C62E507" w14:textId="77777777" w:rsidTr="007F5390">
        <w:trPr>
          <w:trHeight w:val="192"/>
          <w:jc w:val="center"/>
        </w:trPr>
        <w:tc>
          <w:tcPr>
            <w:tcW w:w="1670" w:type="dxa"/>
            <w:shd w:val="clear" w:color="auto" w:fill="FFFFFF"/>
            <w:vAlign w:val="bottom"/>
          </w:tcPr>
          <w:p w14:paraId="72310D7B"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100</w:t>
            </w:r>
            <w:r w:rsidR="007F5390">
              <w:rPr>
                <w:rFonts w:ascii="Times New Roman" w:hAnsi="Times New Roman" w:cs="Times New Roman"/>
                <w:sz w:val="22"/>
              </w:rPr>
              <w:tab/>
            </w:r>
          </w:p>
        </w:tc>
        <w:tc>
          <w:tcPr>
            <w:tcW w:w="1709" w:type="dxa"/>
            <w:shd w:val="clear" w:color="auto" w:fill="FFFFFF"/>
            <w:vAlign w:val="bottom"/>
          </w:tcPr>
          <w:p w14:paraId="5EDF128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3,537</w:t>
            </w:r>
          </w:p>
        </w:tc>
        <w:tc>
          <w:tcPr>
            <w:tcW w:w="1742" w:type="dxa"/>
            <w:shd w:val="clear" w:color="auto" w:fill="FFFFFF"/>
            <w:vAlign w:val="bottom"/>
          </w:tcPr>
          <w:p w14:paraId="2ED6C625"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2,978</w:t>
            </w:r>
          </w:p>
        </w:tc>
        <w:tc>
          <w:tcPr>
            <w:tcW w:w="1632" w:type="dxa"/>
            <w:shd w:val="clear" w:color="auto" w:fill="FFFFFF"/>
            <w:vAlign w:val="bottom"/>
          </w:tcPr>
          <w:p w14:paraId="007C520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2,327</w:t>
            </w:r>
          </w:p>
        </w:tc>
      </w:tr>
      <w:tr w:rsidR="00506E33" w:rsidRPr="007C04FD" w14:paraId="2C44D6AD" w14:textId="77777777" w:rsidTr="007F5390">
        <w:trPr>
          <w:trHeight w:val="197"/>
          <w:jc w:val="center"/>
        </w:trPr>
        <w:tc>
          <w:tcPr>
            <w:tcW w:w="1670" w:type="dxa"/>
            <w:shd w:val="clear" w:color="auto" w:fill="FFFFFF"/>
            <w:vAlign w:val="bottom"/>
          </w:tcPr>
          <w:p w14:paraId="38F91044"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101</w:t>
            </w:r>
            <w:r w:rsidR="007F5390">
              <w:rPr>
                <w:rFonts w:ascii="Times New Roman" w:hAnsi="Times New Roman" w:cs="Times New Roman"/>
                <w:sz w:val="22"/>
              </w:rPr>
              <w:tab/>
            </w:r>
          </w:p>
        </w:tc>
        <w:tc>
          <w:tcPr>
            <w:tcW w:w="1709" w:type="dxa"/>
            <w:shd w:val="clear" w:color="auto" w:fill="FFFFFF"/>
            <w:vAlign w:val="bottom"/>
          </w:tcPr>
          <w:p w14:paraId="45F1D40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3,572</w:t>
            </w:r>
          </w:p>
        </w:tc>
        <w:tc>
          <w:tcPr>
            <w:tcW w:w="1742" w:type="dxa"/>
            <w:shd w:val="clear" w:color="auto" w:fill="FFFFFF"/>
            <w:vAlign w:val="bottom"/>
          </w:tcPr>
          <w:p w14:paraId="695FC36B"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3,008</w:t>
            </w:r>
          </w:p>
        </w:tc>
        <w:tc>
          <w:tcPr>
            <w:tcW w:w="1632" w:type="dxa"/>
            <w:shd w:val="clear" w:color="auto" w:fill="FFFFFF"/>
            <w:vAlign w:val="bottom"/>
          </w:tcPr>
          <w:p w14:paraId="19D8C687"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2,350</w:t>
            </w:r>
          </w:p>
        </w:tc>
      </w:tr>
      <w:tr w:rsidR="00506E33" w:rsidRPr="007C04FD" w14:paraId="03512540" w14:textId="77777777" w:rsidTr="007F5390">
        <w:trPr>
          <w:trHeight w:val="187"/>
          <w:jc w:val="center"/>
        </w:trPr>
        <w:tc>
          <w:tcPr>
            <w:tcW w:w="1670" w:type="dxa"/>
            <w:shd w:val="clear" w:color="auto" w:fill="FFFFFF"/>
            <w:vAlign w:val="bottom"/>
          </w:tcPr>
          <w:p w14:paraId="67EC7613"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102</w:t>
            </w:r>
            <w:r w:rsidR="007F5390">
              <w:rPr>
                <w:rFonts w:ascii="Times New Roman" w:hAnsi="Times New Roman" w:cs="Times New Roman"/>
                <w:sz w:val="22"/>
              </w:rPr>
              <w:tab/>
            </w:r>
          </w:p>
        </w:tc>
        <w:tc>
          <w:tcPr>
            <w:tcW w:w="1709" w:type="dxa"/>
            <w:shd w:val="clear" w:color="auto" w:fill="FFFFFF"/>
            <w:vAlign w:val="bottom"/>
          </w:tcPr>
          <w:p w14:paraId="757A9ED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3,607</w:t>
            </w:r>
          </w:p>
        </w:tc>
        <w:tc>
          <w:tcPr>
            <w:tcW w:w="1742" w:type="dxa"/>
            <w:shd w:val="clear" w:color="auto" w:fill="FFFFFF"/>
            <w:vAlign w:val="bottom"/>
          </w:tcPr>
          <w:p w14:paraId="7C2C026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3,037</w:t>
            </w:r>
          </w:p>
        </w:tc>
        <w:tc>
          <w:tcPr>
            <w:tcW w:w="1632" w:type="dxa"/>
            <w:shd w:val="clear" w:color="auto" w:fill="FFFFFF"/>
            <w:vAlign w:val="bottom"/>
          </w:tcPr>
          <w:p w14:paraId="3F643BA6"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2,373</w:t>
            </w:r>
          </w:p>
        </w:tc>
      </w:tr>
      <w:tr w:rsidR="00506E33" w:rsidRPr="007C04FD" w14:paraId="6F879D8E" w14:textId="77777777" w:rsidTr="007F5390">
        <w:trPr>
          <w:trHeight w:val="192"/>
          <w:jc w:val="center"/>
        </w:trPr>
        <w:tc>
          <w:tcPr>
            <w:tcW w:w="1670" w:type="dxa"/>
            <w:shd w:val="clear" w:color="auto" w:fill="FFFFFF"/>
            <w:vAlign w:val="bottom"/>
          </w:tcPr>
          <w:p w14:paraId="5B0EC8D6"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103</w:t>
            </w:r>
            <w:r w:rsidR="007F5390">
              <w:rPr>
                <w:rFonts w:ascii="Times New Roman" w:hAnsi="Times New Roman" w:cs="Times New Roman"/>
                <w:sz w:val="22"/>
              </w:rPr>
              <w:tab/>
            </w:r>
          </w:p>
        </w:tc>
        <w:tc>
          <w:tcPr>
            <w:tcW w:w="1709" w:type="dxa"/>
            <w:shd w:val="clear" w:color="auto" w:fill="FFFFFF"/>
            <w:vAlign w:val="bottom"/>
          </w:tcPr>
          <w:p w14:paraId="613BA99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3,643</w:t>
            </w:r>
          </w:p>
        </w:tc>
        <w:tc>
          <w:tcPr>
            <w:tcW w:w="1742" w:type="dxa"/>
            <w:shd w:val="clear" w:color="auto" w:fill="FFFFFF"/>
            <w:vAlign w:val="bottom"/>
          </w:tcPr>
          <w:p w14:paraId="48E6BDC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3,067</w:t>
            </w:r>
          </w:p>
        </w:tc>
        <w:tc>
          <w:tcPr>
            <w:tcW w:w="1632" w:type="dxa"/>
            <w:shd w:val="clear" w:color="auto" w:fill="FFFFFF"/>
            <w:vAlign w:val="bottom"/>
          </w:tcPr>
          <w:p w14:paraId="570B8203"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2,396</w:t>
            </w:r>
          </w:p>
        </w:tc>
      </w:tr>
      <w:tr w:rsidR="00506E33" w:rsidRPr="007C04FD" w14:paraId="31519516" w14:textId="77777777" w:rsidTr="007F5390">
        <w:trPr>
          <w:trHeight w:val="192"/>
          <w:jc w:val="center"/>
        </w:trPr>
        <w:tc>
          <w:tcPr>
            <w:tcW w:w="1670" w:type="dxa"/>
            <w:shd w:val="clear" w:color="auto" w:fill="FFFFFF"/>
            <w:vAlign w:val="bottom"/>
          </w:tcPr>
          <w:p w14:paraId="40B44314"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104</w:t>
            </w:r>
            <w:r w:rsidR="007F5390">
              <w:rPr>
                <w:rFonts w:ascii="Times New Roman" w:hAnsi="Times New Roman" w:cs="Times New Roman"/>
                <w:sz w:val="22"/>
              </w:rPr>
              <w:tab/>
            </w:r>
          </w:p>
        </w:tc>
        <w:tc>
          <w:tcPr>
            <w:tcW w:w="1709" w:type="dxa"/>
            <w:shd w:val="clear" w:color="auto" w:fill="FFFFFF"/>
            <w:vAlign w:val="bottom"/>
          </w:tcPr>
          <w:p w14:paraId="5E7E1EB8"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3,678</w:t>
            </w:r>
          </w:p>
        </w:tc>
        <w:tc>
          <w:tcPr>
            <w:tcW w:w="1742" w:type="dxa"/>
            <w:shd w:val="clear" w:color="auto" w:fill="FFFFFF"/>
            <w:vAlign w:val="bottom"/>
          </w:tcPr>
          <w:p w14:paraId="276D6B7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3,097</w:t>
            </w:r>
          </w:p>
        </w:tc>
        <w:tc>
          <w:tcPr>
            <w:tcW w:w="1632" w:type="dxa"/>
            <w:shd w:val="clear" w:color="auto" w:fill="FFFFFF"/>
            <w:vAlign w:val="bottom"/>
          </w:tcPr>
          <w:p w14:paraId="2BC14A71"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2,419</w:t>
            </w:r>
          </w:p>
        </w:tc>
      </w:tr>
      <w:tr w:rsidR="00506E33" w:rsidRPr="007C04FD" w14:paraId="3E336C2E" w14:textId="77777777" w:rsidTr="007F5390">
        <w:trPr>
          <w:trHeight w:val="206"/>
          <w:jc w:val="center"/>
        </w:trPr>
        <w:tc>
          <w:tcPr>
            <w:tcW w:w="1670" w:type="dxa"/>
            <w:tcBorders>
              <w:bottom w:val="single" w:sz="4" w:space="0" w:color="auto"/>
            </w:tcBorders>
            <w:shd w:val="clear" w:color="auto" w:fill="FFFFFF"/>
            <w:vAlign w:val="bottom"/>
          </w:tcPr>
          <w:p w14:paraId="21D14423" w14:textId="77777777" w:rsidR="00506E33" w:rsidRPr="007C04FD" w:rsidRDefault="00BF0161" w:rsidP="007F5390">
            <w:pPr>
              <w:tabs>
                <w:tab w:val="left" w:leader="dot" w:pos="2160"/>
              </w:tabs>
              <w:jc w:val="both"/>
              <w:rPr>
                <w:rFonts w:ascii="Times New Roman" w:hAnsi="Times New Roman" w:cs="Times New Roman"/>
                <w:sz w:val="22"/>
              </w:rPr>
            </w:pPr>
            <w:r w:rsidRPr="007C04FD">
              <w:rPr>
                <w:rFonts w:ascii="Times New Roman" w:hAnsi="Times New Roman" w:cs="Times New Roman"/>
                <w:sz w:val="22"/>
              </w:rPr>
              <w:t>105</w:t>
            </w:r>
            <w:r w:rsidR="007F5390">
              <w:rPr>
                <w:rFonts w:ascii="Times New Roman" w:hAnsi="Times New Roman" w:cs="Times New Roman"/>
                <w:sz w:val="22"/>
              </w:rPr>
              <w:tab/>
            </w:r>
          </w:p>
        </w:tc>
        <w:tc>
          <w:tcPr>
            <w:tcW w:w="1709" w:type="dxa"/>
            <w:tcBorders>
              <w:bottom w:val="single" w:sz="4" w:space="0" w:color="auto"/>
            </w:tcBorders>
            <w:shd w:val="clear" w:color="auto" w:fill="FFFFFF"/>
            <w:vAlign w:val="bottom"/>
          </w:tcPr>
          <w:p w14:paraId="742FAFB4"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3,713</w:t>
            </w:r>
          </w:p>
        </w:tc>
        <w:tc>
          <w:tcPr>
            <w:tcW w:w="1742" w:type="dxa"/>
            <w:tcBorders>
              <w:bottom w:val="single" w:sz="4" w:space="0" w:color="auto"/>
            </w:tcBorders>
            <w:shd w:val="clear" w:color="auto" w:fill="FFFFFF"/>
            <w:vAlign w:val="bottom"/>
          </w:tcPr>
          <w:p w14:paraId="6474870C"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3,126</w:t>
            </w:r>
          </w:p>
        </w:tc>
        <w:tc>
          <w:tcPr>
            <w:tcW w:w="1632" w:type="dxa"/>
            <w:tcBorders>
              <w:bottom w:val="single" w:sz="4" w:space="0" w:color="auto"/>
            </w:tcBorders>
            <w:shd w:val="clear" w:color="auto" w:fill="FFFFFF"/>
            <w:vAlign w:val="bottom"/>
          </w:tcPr>
          <w:p w14:paraId="656DBE89" w14:textId="77777777" w:rsidR="00506E33" w:rsidRPr="007C04FD" w:rsidRDefault="00BF0161" w:rsidP="007C04FD">
            <w:pPr>
              <w:ind w:right="864"/>
              <w:jc w:val="right"/>
              <w:rPr>
                <w:rFonts w:ascii="Times New Roman" w:hAnsi="Times New Roman" w:cs="Times New Roman"/>
                <w:sz w:val="22"/>
              </w:rPr>
            </w:pPr>
            <w:r w:rsidRPr="007C04FD">
              <w:rPr>
                <w:rFonts w:ascii="Times New Roman" w:hAnsi="Times New Roman" w:cs="Times New Roman"/>
                <w:sz w:val="22"/>
              </w:rPr>
              <w:t>2,442</w:t>
            </w:r>
          </w:p>
        </w:tc>
      </w:tr>
    </w:tbl>
    <w:p w14:paraId="55C9F574" w14:textId="77777777" w:rsidR="00506E33" w:rsidRPr="007C04FD" w:rsidRDefault="00BF0161" w:rsidP="007C04FD">
      <w:pPr>
        <w:spacing w:before="120" w:after="60"/>
        <w:jc w:val="both"/>
        <w:rPr>
          <w:rFonts w:ascii="Times New Roman" w:hAnsi="Times New Roman" w:cs="Times New Roman"/>
          <w:b/>
          <w:sz w:val="20"/>
        </w:rPr>
      </w:pPr>
      <w:r w:rsidRPr="007C04FD">
        <w:rPr>
          <w:rFonts w:ascii="Times New Roman" w:hAnsi="Times New Roman" w:cs="Times New Roman"/>
          <w:b/>
          <w:sz w:val="20"/>
        </w:rPr>
        <w:t>Amendment of Administrative Appeals Tribunal Act.</w:t>
      </w:r>
    </w:p>
    <w:p w14:paraId="3FDA4DB0" w14:textId="06B50AB7" w:rsidR="00506E33" w:rsidRPr="008B1941" w:rsidRDefault="00BF0161" w:rsidP="007C04FD">
      <w:pPr>
        <w:spacing w:after="60"/>
        <w:ind w:firstLine="288"/>
        <w:jc w:val="both"/>
        <w:rPr>
          <w:rFonts w:ascii="Times New Roman" w:hAnsi="Times New Roman" w:cs="Times New Roman"/>
        </w:rPr>
      </w:pPr>
      <w:r w:rsidRPr="008B1941">
        <w:rPr>
          <w:rFonts w:ascii="Times New Roman" w:hAnsi="Times New Roman" w:cs="Times New Roman"/>
          <w:b/>
          <w:bCs/>
        </w:rPr>
        <w:t>13.</w:t>
      </w:r>
      <w:r w:rsidRPr="008B1941">
        <w:rPr>
          <w:rFonts w:ascii="Times New Roman" w:hAnsi="Times New Roman" w:cs="Times New Roman"/>
        </w:rPr>
        <w:t xml:space="preserve"> (1) The Schedule to the </w:t>
      </w:r>
      <w:r w:rsidRPr="008B1941">
        <w:rPr>
          <w:rFonts w:ascii="Times New Roman" w:hAnsi="Times New Roman" w:cs="Times New Roman"/>
          <w:i/>
          <w:iCs/>
        </w:rPr>
        <w:t xml:space="preserve">Administrative Appeals Tribunal Act </w:t>
      </w:r>
      <w:r w:rsidRPr="008B1941">
        <w:rPr>
          <w:rFonts w:ascii="Times New Roman" w:hAnsi="Times New Roman" w:cs="Times New Roman"/>
        </w:rPr>
        <w:t>1975</w:t>
      </w:r>
      <w:r w:rsidRPr="008B1941">
        <w:rPr>
          <w:rFonts w:ascii="Times New Roman" w:hAnsi="Times New Roman" w:cs="Times New Roman"/>
          <w:vertAlign w:val="superscript"/>
        </w:rPr>
        <w:t>3</w:t>
      </w:r>
      <w:r w:rsidRPr="008B1941">
        <w:rPr>
          <w:rFonts w:ascii="Times New Roman" w:hAnsi="Times New Roman" w:cs="Times New Roman"/>
        </w:rPr>
        <w:t xml:space="preserve"> is amended by omitting Part II.</w:t>
      </w:r>
    </w:p>
    <w:p w14:paraId="34E33E04" w14:textId="77777777" w:rsidR="007C04FD" w:rsidRDefault="00BF0161" w:rsidP="007C04FD">
      <w:pPr>
        <w:spacing w:after="60"/>
        <w:ind w:firstLine="288"/>
        <w:jc w:val="both"/>
        <w:rPr>
          <w:rFonts w:ascii="Times New Roman" w:hAnsi="Times New Roman" w:cs="Times New Roman"/>
        </w:rPr>
      </w:pPr>
      <w:r w:rsidRPr="008B1941">
        <w:rPr>
          <w:rFonts w:ascii="Times New Roman" w:hAnsi="Times New Roman" w:cs="Times New Roman"/>
        </w:rPr>
        <w:t>(2) Notwithstanding the amendment made by this section, applications may be made in accordance with the Part omitted by this section in respect of decisions given before the commencement of this section.</w:t>
      </w:r>
    </w:p>
    <w:p w14:paraId="0CCEFA92" w14:textId="77777777" w:rsidR="00506E33" w:rsidRPr="008B1941" w:rsidRDefault="00BF0161" w:rsidP="007C04FD">
      <w:pPr>
        <w:spacing w:after="60"/>
        <w:ind w:firstLine="288"/>
        <w:jc w:val="both"/>
        <w:rPr>
          <w:rFonts w:ascii="Times New Roman" w:hAnsi="Times New Roman" w:cs="Times New Roman"/>
        </w:rPr>
      </w:pPr>
      <w:r w:rsidRPr="008B1941">
        <w:rPr>
          <w:rFonts w:ascii="Times New Roman" w:hAnsi="Times New Roman" w:cs="Times New Roman"/>
        </w:rPr>
        <w:br w:type="page"/>
      </w:r>
    </w:p>
    <w:p w14:paraId="7B6F61B7" w14:textId="77777777" w:rsidR="00506E33" w:rsidRPr="007C04FD" w:rsidRDefault="00BF0161" w:rsidP="007C04FD">
      <w:pPr>
        <w:spacing w:before="120" w:after="60"/>
        <w:jc w:val="both"/>
        <w:rPr>
          <w:rFonts w:ascii="Times New Roman" w:hAnsi="Times New Roman" w:cs="Times New Roman"/>
          <w:b/>
          <w:sz w:val="20"/>
        </w:rPr>
      </w:pPr>
      <w:r w:rsidRPr="007C04FD">
        <w:rPr>
          <w:rFonts w:ascii="Times New Roman" w:hAnsi="Times New Roman" w:cs="Times New Roman"/>
          <w:b/>
          <w:sz w:val="20"/>
        </w:rPr>
        <w:t>Transitional.</w:t>
      </w:r>
    </w:p>
    <w:p w14:paraId="7B04AFE6" w14:textId="6A68CBEB" w:rsidR="00506E33" w:rsidRPr="008B1941" w:rsidRDefault="00BF0161" w:rsidP="007C04FD">
      <w:pPr>
        <w:spacing w:after="60"/>
        <w:ind w:firstLine="288"/>
        <w:jc w:val="both"/>
        <w:rPr>
          <w:rFonts w:ascii="Times New Roman" w:hAnsi="Times New Roman" w:cs="Times New Roman"/>
        </w:rPr>
      </w:pPr>
      <w:r w:rsidRPr="008B1941">
        <w:rPr>
          <w:rFonts w:ascii="Times New Roman" w:hAnsi="Times New Roman" w:cs="Times New Roman"/>
          <w:b/>
          <w:bCs/>
        </w:rPr>
        <w:t xml:space="preserve">14. </w:t>
      </w:r>
      <w:r w:rsidRPr="008B1941">
        <w:rPr>
          <w:rFonts w:ascii="Times New Roman" w:hAnsi="Times New Roman" w:cs="Times New Roman"/>
        </w:rPr>
        <w:t>The Principal Act as amended by paragraph 3(b) of this Act, but not as amended by any other provision of this Act, applies to and in relation to a tractor the manufacture of which was completed before 1 January 1977.</w:t>
      </w:r>
    </w:p>
    <w:p w14:paraId="7FCFFD5C" w14:textId="054456E8" w:rsidR="00506E33" w:rsidRPr="008B1941" w:rsidRDefault="00967E15" w:rsidP="00967E15">
      <w:pPr>
        <w:spacing w:before="240" w:after="120"/>
        <w:jc w:val="center"/>
        <w:rPr>
          <w:rFonts w:ascii="Times New Roman" w:hAnsi="Times New Roman" w:cs="Times New Roman"/>
        </w:rPr>
      </w:pPr>
      <w:r>
        <w:rPr>
          <w:rFonts w:ascii="Times New Roman" w:hAnsi="Times New Roman" w:cs="Times New Roman"/>
          <w:b/>
          <w:bCs/>
          <w:noProof/>
          <w:lang w:bidi="ar-SA"/>
        </w:rPr>
        <w:pict w14:anchorId="6937AA15">
          <v:shapetype id="_x0000_t32" coordsize="21600,21600" o:spt="32" o:oned="t" path="m,l21600,21600e" filled="f">
            <v:path arrowok="t" fillok="f" o:connecttype="none"/>
            <o:lock v:ext="edit" shapetype="t"/>
          </v:shapetype>
          <v:shape id="_x0000_s1026" type="#_x0000_t32" style="position:absolute;left:0;text-align:left;margin-left:-7pt;margin-top:7.6pt;width:499.5pt;height:0;z-index:251658240" o:connectortype="straight"/>
        </w:pict>
      </w:r>
    </w:p>
    <w:sectPr w:rsidR="00506E33" w:rsidRPr="008B1941" w:rsidSect="002B7187">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CAF09" w14:textId="77777777" w:rsidR="009414E2" w:rsidRDefault="009414E2" w:rsidP="00506E33">
      <w:r>
        <w:separator/>
      </w:r>
    </w:p>
  </w:endnote>
  <w:endnote w:type="continuationSeparator" w:id="0">
    <w:p w14:paraId="2B90B4E1" w14:textId="77777777" w:rsidR="009414E2" w:rsidRDefault="009414E2" w:rsidP="0050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0DAAE" w14:textId="77777777" w:rsidR="009414E2" w:rsidRDefault="009414E2">
      <w:r>
        <w:separator/>
      </w:r>
    </w:p>
  </w:footnote>
  <w:footnote w:type="continuationSeparator" w:id="0">
    <w:p w14:paraId="595369F7" w14:textId="77777777" w:rsidR="009414E2" w:rsidRDefault="0094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447" w14:textId="38CC0A54" w:rsidR="002B7187" w:rsidRPr="0044675E" w:rsidRDefault="002B7187" w:rsidP="00021FF3">
    <w:pPr>
      <w:pStyle w:val="Header"/>
      <w:tabs>
        <w:tab w:val="clear" w:pos="4680"/>
        <w:tab w:val="clear" w:pos="9360"/>
        <w:tab w:val="left" w:pos="720"/>
        <w:tab w:val="center" w:pos="4950"/>
        <w:tab w:val="right" w:pos="9720"/>
      </w:tabs>
      <w:rPr>
        <w:sz w:val="22"/>
      </w:rPr>
    </w:pPr>
    <w:r w:rsidRPr="0044675E">
      <w:rPr>
        <w:rFonts w:ascii="Times New Roman" w:hAnsi="Times New Roman" w:cs="Times New Roman"/>
        <w:sz w:val="22"/>
      </w:rPr>
      <w:t>No. 30</w:t>
    </w:r>
    <w:r w:rsidRPr="0044675E">
      <w:rPr>
        <w:rFonts w:ascii="Times New Roman" w:hAnsi="Times New Roman" w:cs="Times New Roman"/>
        <w:sz w:val="22"/>
      </w:rPr>
      <w:tab/>
    </w:r>
    <w:r w:rsidR="00967E15">
      <w:rPr>
        <w:rFonts w:ascii="Times New Roman" w:hAnsi="Times New Roman" w:cs="Times New Roman"/>
        <w:sz w:val="22"/>
      </w:rPr>
      <w:tab/>
    </w:r>
    <w:r w:rsidRPr="0044675E">
      <w:rPr>
        <w:rFonts w:ascii="Times New Roman" w:hAnsi="Times New Roman" w:cs="Times New Roman"/>
        <w:i/>
        <w:iCs/>
        <w:sz w:val="22"/>
      </w:rPr>
      <w:t>Agricultural Tractors Bounty Amendment</w:t>
    </w:r>
    <w:r w:rsidRPr="0044675E">
      <w:rPr>
        <w:rFonts w:ascii="Times New Roman" w:hAnsi="Times New Roman" w:cs="Times New Roman"/>
        <w:sz w:val="22"/>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47785" w14:textId="4D67A587" w:rsidR="002B7187" w:rsidRPr="00181E4F" w:rsidRDefault="007E0874" w:rsidP="00021FF3">
    <w:pPr>
      <w:pStyle w:val="Header"/>
      <w:tabs>
        <w:tab w:val="clear" w:pos="4680"/>
        <w:tab w:val="clear" w:pos="9360"/>
        <w:tab w:val="center" w:pos="4950"/>
        <w:tab w:val="left" w:pos="8820"/>
        <w:tab w:val="right" w:pos="9720"/>
      </w:tabs>
      <w:rPr>
        <w:sz w:val="22"/>
      </w:rPr>
    </w:pPr>
    <w:r w:rsidRPr="00181E4F">
      <w:rPr>
        <w:rFonts w:ascii="Times New Roman" w:hAnsi="Times New Roman" w:cs="Times New Roman"/>
        <w:sz w:val="22"/>
      </w:rPr>
      <w:t>1977</w:t>
    </w:r>
    <w:r w:rsidRPr="00181E4F">
      <w:rPr>
        <w:rFonts w:ascii="Times New Roman" w:hAnsi="Times New Roman" w:cs="Times New Roman"/>
        <w:sz w:val="22"/>
      </w:rPr>
      <w:tab/>
    </w:r>
    <w:r w:rsidRPr="00181E4F">
      <w:rPr>
        <w:rFonts w:ascii="Times New Roman" w:hAnsi="Times New Roman" w:cs="Times New Roman"/>
        <w:i/>
        <w:iCs/>
        <w:sz w:val="22"/>
      </w:rPr>
      <w:t>Agricultural Tractors Bounty Amendment</w:t>
    </w:r>
    <w:r w:rsidRPr="00181E4F">
      <w:rPr>
        <w:rFonts w:ascii="Times New Roman" w:hAnsi="Times New Roman" w:cs="Times New Roman"/>
        <w:sz w:val="22"/>
      </w:rPr>
      <w:tab/>
      <w:t>No. 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06E33"/>
    <w:rsid w:val="0001598E"/>
    <w:rsid w:val="00021FF3"/>
    <w:rsid w:val="000F2E5D"/>
    <w:rsid w:val="00154FE3"/>
    <w:rsid w:val="00173401"/>
    <w:rsid w:val="00181E4F"/>
    <w:rsid w:val="002B7187"/>
    <w:rsid w:val="0044675E"/>
    <w:rsid w:val="00484676"/>
    <w:rsid w:val="004A5FF4"/>
    <w:rsid w:val="004C3639"/>
    <w:rsid w:val="00506E33"/>
    <w:rsid w:val="005D1E5D"/>
    <w:rsid w:val="00674A22"/>
    <w:rsid w:val="007C04FD"/>
    <w:rsid w:val="007C0EE1"/>
    <w:rsid w:val="007E0874"/>
    <w:rsid w:val="007F5390"/>
    <w:rsid w:val="00834480"/>
    <w:rsid w:val="00836C9F"/>
    <w:rsid w:val="008B1941"/>
    <w:rsid w:val="009414E2"/>
    <w:rsid w:val="00967E15"/>
    <w:rsid w:val="00A366E1"/>
    <w:rsid w:val="00A4550E"/>
    <w:rsid w:val="00BF0161"/>
    <w:rsid w:val="00D66784"/>
    <w:rsid w:val="00E3414D"/>
    <w:rsid w:val="00E51280"/>
    <w:rsid w:val="00F43078"/>
    <w:rsid w:val="00F67F63"/>
    <w:rsid w:val="00F9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14:docId w14:val="660D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6E3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6E33"/>
    <w:rPr>
      <w:color w:val="0066CC"/>
      <w:u w:val="single"/>
    </w:rPr>
  </w:style>
  <w:style w:type="paragraph" w:styleId="Header">
    <w:name w:val="header"/>
    <w:basedOn w:val="Normal"/>
    <w:link w:val="HeaderChar"/>
    <w:uiPriority w:val="99"/>
    <w:unhideWhenUsed/>
    <w:rsid w:val="002B7187"/>
    <w:pPr>
      <w:tabs>
        <w:tab w:val="center" w:pos="4680"/>
        <w:tab w:val="right" w:pos="9360"/>
      </w:tabs>
    </w:pPr>
  </w:style>
  <w:style w:type="character" w:customStyle="1" w:styleId="HeaderChar">
    <w:name w:val="Header Char"/>
    <w:basedOn w:val="DefaultParagraphFont"/>
    <w:link w:val="Header"/>
    <w:uiPriority w:val="99"/>
    <w:rsid w:val="002B7187"/>
    <w:rPr>
      <w:color w:val="000000"/>
    </w:rPr>
  </w:style>
  <w:style w:type="paragraph" w:styleId="Footer">
    <w:name w:val="footer"/>
    <w:basedOn w:val="Normal"/>
    <w:link w:val="FooterChar"/>
    <w:uiPriority w:val="99"/>
    <w:unhideWhenUsed/>
    <w:rsid w:val="002B7187"/>
    <w:pPr>
      <w:tabs>
        <w:tab w:val="center" w:pos="4680"/>
        <w:tab w:val="right" w:pos="9360"/>
      </w:tabs>
    </w:pPr>
  </w:style>
  <w:style w:type="character" w:customStyle="1" w:styleId="FooterChar">
    <w:name w:val="Footer Char"/>
    <w:basedOn w:val="DefaultParagraphFont"/>
    <w:link w:val="Footer"/>
    <w:uiPriority w:val="99"/>
    <w:rsid w:val="002B7187"/>
    <w:rPr>
      <w:color w:val="000000"/>
    </w:rPr>
  </w:style>
  <w:style w:type="paragraph" w:styleId="BalloonText">
    <w:name w:val="Balloon Text"/>
    <w:basedOn w:val="Normal"/>
    <w:link w:val="BalloonTextChar"/>
    <w:uiPriority w:val="99"/>
    <w:semiHidden/>
    <w:unhideWhenUsed/>
    <w:rsid w:val="002B7187"/>
    <w:rPr>
      <w:rFonts w:ascii="Tahoma" w:hAnsi="Tahoma" w:cs="Tahoma"/>
      <w:sz w:val="16"/>
      <w:szCs w:val="16"/>
    </w:rPr>
  </w:style>
  <w:style w:type="character" w:customStyle="1" w:styleId="BalloonTextChar">
    <w:name w:val="Balloon Text Char"/>
    <w:basedOn w:val="DefaultParagraphFont"/>
    <w:link w:val="BalloonText"/>
    <w:uiPriority w:val="99"/>
    <w:semiHidden/>
    <w:rsid w:val="002B7187"/>
    <w:rPr>
      <w:rFonts w:ascii="Tahoma" w:hAnsi="Tahoma" w:cs="Tahoma"/>
      <w:color w:val="000000"/>
      <w:sz w:val="16"/>
      <w:szCs w:val="16"/>
    </w:rPr>
  </w:style>
  <w:style w:type="character" w:styleId="CommentReference">
    <w:name w:val="annotation reference"/>
    <w:basedOn w:val="DefaultParagraphFont"/>
    <w:uiPriority w:val="99"/>
    <w:semiHidden/>
    <w:unhideWhenUsed/>
    <w:rsid w:val="007C0EE1"/>
    <w:rPr>
      <w:sz w:val="16"/>
      <w:szCs w:val="16"/>
    </w:rPr>
  </w:style>
  <w:style w:type="paragraph" w:styleId="CommentText">
    <w:name w:val="annotation text"/>
    <w:basedOn w:val="Normal"/>
    <w:link w:val="CommentTextChar"/>
    <w:uiPriority w:val="99"/>
    <w:semiHidden/>
    <w:unhideWhenUsed/>
    <w:rsid w:val="007C0EE1"/>
    <w:rPr>
      <w:sz w:val="20"/>
      <w:szCs w:val="20"/>
    </w:rPr>
  </w:style>
  <w:style w:type="character" w:customStyle="1" w:styleId="CommentTextChar">
    <w:name w:val="Comment Text Char"/>
    <w:basedOn w:val="DefaultParagraphFont"/>
    <w:link w:val="CommentText"/>
    <w:uiPriority w:val="99"/>
    <w:semiHidden/>
    <w:rsid w:val="007C0EE1"/>
    <w:rPr>
      <w:color w:val="000000"/>
      <w:sz w:val="20"/>
      <w:szCs w:val="20"/>
    </w:rPr>
  </w:style>
  <w:style w:type="paragraph" w:styleId="CommentSubject">
    <w:name w:val="annotation subject"/>
    <w:basedOn w:val="CommentText"/>
    <w:next w:val="CommentText"/>
    <w:link w:val="CommentSubjectChar"/>
    <w:uiPriority w:val="99"/>
    <w:semiHidden/>
    <w:unhideWhenUsed/>
    <w:rsid w:val="007C0EE1"/>
    <w:rPr>
      <w:b/>
      <w:bCs/>
    </w:rPr>
  </w:style>
  <w:style w:type="character" w:customStyle="1" w:styleId="CommentSubjectChar">
    <w:name w:val="Comment Subject Char"/>
    <w:basedOn w:val="CommentTextChar"/>
    <w:link w:val="CommentSubject"/>
    <w:uiPriority w:val="99"/>
    <w:semiHidden/>
    <w:rsid w:val="007C0EE1"/>
    <w:rPr>
      <w:b/>
      <w:bCs/>
      <w:color w:val="000000"/>
      <w:sz w:val="20"/>
      <w:szCs w:val="20"/>
    </w:rPr>
  </w:style>
  <w:style w:type="paragraph" w:styleId="Revision">
    <w:name w:val="Revision"/>
    <w:hidden/>
    <w:uiPriority w:val="99"/>
    <w:semiHidden/>
    <w:rsid w:val="00967E1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2018-10-07T04:06:00Z</dcterms:created>
  <dcterms:modified xsi:type="dcterms:W3CDTF">2019-08-25T22:25:00Z</dcterms:modified>
</cp:coreProperties>
</file>