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0BA7EC" w14:textId="4201341A" w:rsidR="007B204C" w:rsidRPr="00C4292B" w:rsidRDefault="00C72E47" w:rsidP="00C4292B">
      <w:pPr>
        <w:shd w:val="clear" w:color="auto" w:fill="FFFFFF"/>
        <w:jc w:val="center"/>
        <w:rPr>
          <w:sz w:val="32"/>
          <w:szCs w:val="24"/>
        </w:rPr>
      </w:pPr>
      <w:r w:rsidRPr="00C4292B">
        <w:rPr>
          <w:b/>
          <w:bCs/>
          <w:sz w:val="32"/>
          <w:szCs w:val="28"/>
        </w:rPr>
        <w:t>CENSUS AND STATISTICS AMENDMENT</w:t>
      </w:r>
      <w:r w:rsidR="009E33A1">
        <w:rPr>
          <w:b/>
          <w:bCs/>
          <w:sz w:val="32"/>
          <w:szCs w:val="28"/>
        </w:rPr>
        <w:t xml:space="preserve"> </w:t>
      </w:r>
      <w:r w:rsidRPr="00C4292B">
        <w:rPr>
          <w:b/>
          <w:bCs/>
          <w:sz w:val="32"/>
          <w:szCs w:val="28"/>
        </w:rPr>
        <w:t>ACT 1977</w:t>
      </w:r>
    </w:p>
    <w:p w14:paraId="7C35D010" w14:textId="77777777" w:rsidR="007B204C" w:rsidRPr="00C745CF" w:rsidRDefault="00C72E47" w:rsidP="00C4292B">
      <w:pPr>
        <w:shd w:val="clear" w:color="auto" w:fill="FFFFFF"/>
        <w:spacing w:before="360" w:after="360"/>
        <w:jc w:val="center"/>
        <w:rPr>
          <w:sz w:val="28"/>
          <w:szCs w:val="24"/>
        </w:rPr>
      </w:pPr>
      <w:r w:rsidRPr="00C745CF">
        <w:rPr>
          <w:b/>
          <w:bCs/>
          <w:sz w:val="28"/>
          <w:szCs w:val="28"/>
        </w:rPr>
        <w:t>No. 15 of 1977</w:t>
      </w:r>
    </w:p>
    <w:p w14:paraId="377BF305" w14:textId="77777777" w:rsidR="007B204C" w:rsidRPr="001A13DC" w:rsidRDefault="00C72E47" w:rsidP="00986750">
      <w:pPr>
        <w:shd w:val="clear" w:color="auto" w:fill="FFFFFF"/>
        <w:spacing w:after="400"/>
        <w:jc w:val="center"/>
        <w:rPr>
          <w:sz w:val="24"/>
          <w:szCs w:val="24"/>
        </w:rPr>
      </w:pPr>
      <w:r w:rsidRPr="001A13DC">
        <w:rPr>
          <w:sz w:val="24"/>
          <w:szCs w:val="24"/>
        </w:rPr>
        <w:t>An Act relating to the Census and to Statistics.</w:t>
      </w:r>
    </w:p>
    <w:p w14:paraId="2926CE60" w14:textId="77777777" w:rsidR="007B204C" w:rsidRPr="001A13DC" w:rsidRDefault="00C72E47" w:rsidP="00986750">
      <w:pPr>
        <w:shd w:val="clear" w:color="auto" w:fill="FFFFFF"/>
        <w:spacing w:after="60"/>
        <w:ind w:firstLine="432"/>
        <w:jc w:val="both"/>
        <w:rPr>
          <w:sz w:val="24"/>
          <w:szCs w:val="24"/>
        </w:rPr>
      </w:pPr>
      <w:r w:rsidRPr="001A13DC">
        <w:rPr>
          <w:sz w:val="24"/>
          <w:szCs w:val="24"/>
        </w:rPr>
        <w:t>BE IT ENACTED by the Queen, and the Senate and House of Representatives of the Commonwealth of Australia, as follows:</w:t>
      </w:r>
      <w:r w:rsidRPr="001A13DC">
        <w:rPr>
          <w:rFonts w:eastAsia="Times New Roman"/>
          <w:sz w:val="24"/>
          <w:szCs w:val="24"/>
        </w:rPr>
        <w:t>—</w:t>
      </w:r>
    </w:p>
    <w:p w14:paraId="50C7FE42" w14:textId="77777777" w:rsidR="007B204C" w:rsidRPr="00986750" w:rsidRDefault="00C72E47" w:rsidP="00986750">
      <w:pPr>
        <w:shd w:val="clear" w:color="auto" w:fill="FFFFFF"/>
        <w:spacing w:before="120" w:after="60"/>
        <w:jc w:val="both"/>
        <w:rPr>
          <w:b/>
          <w:szCs w:val="24"/>
        </w:rPr>
      </w:pPr>
      <w:r w:rsidRPr="00986750">
        <w:rPr>
          <w:b/>
          <w:szCs w:val="18"/>
        </w:rPr>
        <w:t>Short title, &amp;c.</w:t>
      </w:r>
    </w:p>
    <w:p w14:paraId="23720B76" w14:textId="4338AF0C" w:rsidR="007B204C" w:rsidRPr="001A13DC" w:rsidRDefault="00C72E47" w:rsidP="00986750">
      <w:pPr>
        <w:shd w:val="clear" w:color="auto" w:fill="FFFFFF"/>
        <w:spacing w:after="60"/>
        <w:ind w:firstLine="432"/>
        <w:jc w:val="both"/>
        <w:rPr>
          <w:sz w:val="24"/>
          <w:szCs w:val="24"/>
        </w:rPr>
      </w:pPr>
      <w:r w:rsidRPr="00986750">
        <w:rPr>
          <w:b/>
          <w:sz w:val="24"/>
          <w:szCs w:val="24"/>
        </w:rPr>
        <w:t>1.</w:t>
      </w:r>
      <w:r w:rsidRPr="001A13DC">
        <w:rPr>
          <w:sz w:val="24"/>
          <w:szCs w:val="24"/>
        </w:rPr>
        <w:t xml:space="preserve"> (1) This Act may be cited as the </w:t>
      </w:r>
      <w:r w:rsidRPr="001A13DC">
        <w:rPr>
          <w:i/>
          <w:iCs/>
          <w:sz w:val="24"/>
          <w:szCs w:val="24"/>
        </w:rPr>
        <w:t xml:space="preserve">Census and Statistics Amendment Act </w:t>
      </w:r>
      <w:r w:rsidRPr="001A13DC">
        <w:rPr>
          <w:sz w:val="24"/>
          <w:szCs w:val="24"/>
        </w:rPr>
        <w:t>1977.</w:t>
      </w:r>
    </w:p>
    <w:p w14:paraId="692E6D67" w14:textId="70A044E2" w:rsidR="007B204C" w:rsidRPr="001A13DC" w:rsidRDefault="00C72E47" w:rsidP="00986750">
      <w:pPr>
        <w:shd w:val="clear" w:color="auto" w:fill="FFFFFF"/>
        <w:spacing w:after="60"/>
        <w:ind w:firstLine="432"/>
        <w:jc w:val="both"/>
        <w:rPr>
          <w:sz w:val="24"/>
          <w:szCs w:val="24"/>
        </w:rPr>
      </w:pPr>
      <w:r w:rsidRPr="001A13DC">
        <w:rPr>
          <w:sz w:val="24"/>
          <w:szCs w:val="24"/>
        </w:rPr>
        <w:t xml:space="preserve">(2) The </w:t>
      </w:r>
      <w:r w:rsidRPr="001A13DC">
        <w:rPr>
          <w:i/>
          <w:iCs/>
          <w:sz w:val="24"/>
          <w:szCs w:val="24"/>
        </w:rPr>
        <w:t xml:space="preserve">Census and Statistics Act </w:t>
      </w:r>
      <w:r w:rsidRPr="001A13DC">
        <w:rPr>
          <w:sz w:val="24"/>
          <w:szCs w:val="24"/>
        </w:rPr>
        <w:t>1905 is in this Act referred to as the Principal Act.</w:t>
      </w:r>
    </w:p>
    <w:p w14:paraId="352809D2" w14:textId="77777777" w:rsidR="007B204C" w:rsidRPr="00986750" w:rsidRDefault="00C72E47" w:rsidP="00986750">
      <w:pPr>
        <w:shd w:val="clear" w:color="auto" w:fill="FFFFFF"/>
        <w:spacing w:before="120" w:after="60"/>
        <w:jc w:val="both"/>
        <w:rPr>
          <w:b/>
          <w:szCs w:val="24"/>
        </w:rPr>
      </w:pPr>
      <w:r w:rsidRPr="00986750">
        <w:rPr>
          <w:b/>
          <w:szCs w:val="18"/>
        </w:rPr>
        <w:t>Commencement.</w:t>
      </w:r>
    </w:p>
    <w:p w14:paraId="5C0D8B5D" w14:textId="77777777" w:rsidR="007B204C" w:rsidRPr="001A13DC" w:rsidRDefault="00C72E47" w:rsidP="00986750">
      <w:pPr>
        <w:shd w:val="clear" w:color="auto" w:fill="FFFFFF"/>
        <w:spacing w:after="60"/>
        <w:ind w:firstLine="432"/>
        <w:jc w:val="both"/>
        <w:rPr>
          <w:sz w:val="24"/>
          <w:szCs w:val="24"/>
        </w:rPr>
      </w:pPr>
      <w:r w:rsidRPr="00986750">
        <w:rPr>
          <w:b/>
          <w:sz w:val="24"/>
          <w:szCs w:val="24"/>
        </w:rPr>
        <w:t>2.</w:t>
      </w:r>
      <w:r w:rsidRPr="001A13DC">
        <w:rPr>
          <w:sz w:val="24"/>
          <w:szCs w:val="24"/>
        </w:rPr>
        <w:t xml:space="preserve"> This Act shall come into</w:t>
      </w:r>
      <w:bookmarkStart w:id="0" w:name="_GoBack"/>
      <w:bookmarkEnd w:id="0"/>
      <w:r w:rsidRPr="001A13DC">
        <w:rPr>
          <w:sz w:val="24"/>
          <w:szCs w:val="24"/>
        </w:rPr>
        <w:t xml:space="preserve"> operation on the day on which the </w:t>
      </w:r>
      <w:r w:rsidRPr="001A13DC">
        <w:rPr>
          <w:i/>
          <w:iCs/>
          <w:sz w:val="24"/>
          <w:szCs w:val="24"/>
        </w:rPr>
        <w:t xml:space="preserve">Representation Amendment Act </w:t>
      </w:r>
      <w:r w:rsidRPr="001A13DC">
        <w:rPr>
          <w:sz w:val="24"/>
          <w:szCs w:val="24"/>
        </w:rPr>
        <w:t>1977 comes into operation.</w:t>
      </w:r>
    </w:p>
    <w:p w14:paraId="0EA852F8" w14:textId="77777777" w:rsidR="007B204C" w:rsidRPr="00986750" w:rsidRDefault="00C72E47" w:rsidP="00986750">
      <w:pPr>
        <w:shd w:val="clear" w:color="auto" w:fill="FFFFFF"/>
        <w:spacing w:before="120" w:after="60"/>
        <w:jc w:val="both"/>
        <w:rPr>
          <w:b/>
          <w:szCs w:val="24"/>
        </w:rPr>
      </w:pPr>
      <w:r w:rsidRPr="00986750">
        <w:rPr>
          <w:b/>
          <w:szCs w:val="18"/>
        </w:rPr>
        <w:t>Definitions.</w:t>
      </w:r>
    </w:p>
    <w:p w14:paraId="6A83A1F3" w14:textId="6CD1A3DC" w:rsidR="007B204C" w:rsidRPr="001A13DC" w:rsidRDefault="00C72E47" w:rsidP="00986750">
      <w:pPr>
        <w:shd w:val="clear" w:color="auto" w:fill="FFFFFF"/>
        <w:spacing w:after="60"/>
        <w:ind w:firstLine="432"/>
        <w:jc w:val="both"/>
        <w:rPr>
          <w:sz w:val="24"/>
          <w:szCs w:val="24"/>
        </w:rPr>
      </w:pPr>
      <w:r w:rsidRPr="00986750">
        <w:rPr>
          <w:b/>
          <w:sz w:val="24"/>
          <w:szCs w:val="24"/>
        </w:rPr>
        <w:t>3.</w:t>
      </w:r>
      <w:r w:rsidRPr="001A13DC">
        <w:rPr>
          <w:sz w:val="24"/>
          <w:szCs w:val="24"/>
        </w:rPr>
        <w:t xml:space="preserve"> Section 3 of the Principal Act is amended by omitting the definition of </w:t>
      </w:r>
      <w:r w:rsidR="00430D4A" w:rsidRPr="001A13DC">
        <w:rPr>
          <w:sz w:val="24"/>
          <w:szCs w:val="24"/>
        </w:rPr>
        <w:t>“</w:t>
      </w:r>
      <w:r w:rsidRPr="001A13DC">
        <w:rPr>
          <w:sz w:val="24"/>
          <w:szCs w:val="24"/>
        </w:rPr>
        <w:t>The Statistician</w:t>
      </w:r>
      <w:r w:rsidR="00430D4A" w:rsidRPr="001A13DC">
        <w:rPr>
          <w:sz w:val="24"/>
          <w:szCs w:val="24"/>
        </w:rPr>
        <w:t>”</w:t>
      </w:r>
      <w:r w:rsidRPr="001A13DC">
        <w:rPr>
          <w:sz w:val="24"/>
          <w:szCs w:val="24"/>
        </w:rPr>
        <w:t xml:space="preserve"> and substituting the following definition:</w:t>
      </w:r>
      <w:r w:rsidRPr="001A13DC">
        <w:rPr>
          <w:rFonts w:eastAsia="Times New Roman"/>
          <w:sz w:val="24"/>
          <w:szCs w:val="24"/>
        </w:rPr>
        <w:t>—</w:t>
      </w:r>
    </w:p>
    <w:p w14:paraId="56E8C769" w14:textId="36162653" w:rsidR="007B204C" w:rsidRPr="001A13DC" w:rsidRDefault="00430D4A" w:rsidP="00986750">
      <w:pPr>
        <w:shd w:val="clear" w:color="auto" w:fill="FFFFFF"/>
        <w:spacing w:after="60"/>
        <w:ind w:left="720" w:hanging="288"/>
        <w:jc w:val="both"/>
        <w:rPr>
          <w:sz w:val="24"/>
          <w:szCs w:val="24"/>
        </w:rPr>
      </w:pPr>
      <w:r w:rsidRPr="001A13DC">
        <w:rPr>
          <w:sz w:val="24"/>
          <w:szCs w:val="24"/>
        </w:rPr>
        <w:t>“‘</w:t>
      </w:r>
      <w:r w:rsidR="00C72E47" w:rsidRPr="001A13DC">
        <w:rPr>
          <w:sz w:val="24"/>
          <w:szCs w:val="24"/>
        </w:rPr>
        <w:t>Statistician</w:t>
      </w:r>
      <w:r w:rsidRPr="001A13DC">
        <w:rPr>
          <w:sz w:val="24"/>
          <w:szCs w:val="24"/>
        </w:rPr>
        <w:t>’</w:t>
      </w:r>
      <w:r w:rsidR="00C72E47" w:rsidRPr="001A13DC">
        <w:rPr>
          <w:sz w:val="24"/>
          <w:szCs w:val="24"/>
        </w:rPr>
        <w:t xml:space="preserve"> means the Australian Statistician referred to in sub</w:t>
      </w:r>
      <w:r w:rsidR="009E33A1">
        <w:rPr>
          <w:sz w:val="24"/>
          <w:szCs w:val="24"/>
        </w:rPr>
        <w:t>-</w:t>
      </w:r>
      <w:r w:rsidR="00C72E47" w:rsidRPr="001A13DC">
        <w:rPr>
          <w:sz w:val="24"/>
          <w:szCs w:val="24"/>
        </w:rPr>
        <w:t xml:space="preserve">section 5(2) of the </w:t>
      </w:r>
      <w:r w:rsidR="00C72E47" w:rsidRPr="001A13DC">
        <w:rPr>
          <w:i/>
          <w:iCs/>
          <w:sz w:val="24"/>
          <w:szCs w:val="24"/>
        </w:rPr>
        <w:t xml:space="preserve">Australian Bureau of Statistics Act </w:t>
      </w:r>
      <w:r w:rsidR="00C72E47" w:rsidRPr="001A13DC">
        <w:rPr>
          <w:sz w:val="24"/>
          <w:szCs w:val="24"/>
        </w:rPr>
        <w:t>1975.</w:t>
      </w:r>
      <w:r w:rsidRPr="001A13DC">
        <w:rPr>
          <w:sz w:val="24"/>
          <w:szCs w:val="24"/>
        </w:rPr>
        <w:t>”</w:t>
      </w:r>
      <w:r w:rsidR="00C72E47" w:rsidRPr="001A13DC">
        <w:rPr>
          <w:sz w:val="24"/>
          <w:szCs w:val="24"/>
        </w:rPr>
        <w:t>.</w:t>
      </w:r>
    </w:p>
    <w:p w14:paraId="3B36E2B5" w14:textId="77777777" w:rsidR="007B204C" w:rsidRPr="00986750" w:rsidRDefault="00C72E47" w:rsidP="00986750">
      <w:pPr>
        <w:shd w:val="clear" w:color="auto" w:fill="FFFFFF"/>
        <w:spacing w:before="120" w:after="60"/>
        <w:jc w:val="both"/>
        <w:rPr>
          <w:b/>
          <w:szCs w:val="24"/>
        </w:rPr>
      </w:pPr>
      <w:r w:rsidRPr="00986750">
        <w:rPr>
          <w:b/>
          <w:szCs w:val="18"/>
        </w:rPr>
        <w:t xml:space="preserve">Appointment </w:t>
      </w:r>
      <w:r w:rsidRPr="00986750">
        <w:rPr>
          <w:b/>
          <w:szCs w:val="16"/>
        </w:rPr>
        <w:t xml:space="preserve">of </w:t>
      </w:r>
      <w:r w:rsidRPr="00986750">
        <w:rPr>
          <w:b/>
          <w:szCs w:val="18"/>
        </w:rPr>
        <w:t>Statistician.</w:t>
      </w:r>
    </w:p>
    <w:p w14:paraId="43A4123F" w14:textId="77777777" w:rsidR="007B204C" w:rsidRPr="001A13DC" w:rsidRDefault="00C72E47" w:rsidP="00986750">
      <w:pPr>
        <w:shd w:val="clear" w:color="auto" w:fill="FFFFFF"/>
        <w:spacing w:after="60"/>
        <w:ind w:firstLine="432"/>
        <w:jc w:val="both"/>
        <w:rPr>
          <w:sz w:val="24"/>
          <w:szCs w:val="24"/>
        </w:rPr>
      </w:pPr>
      <w:r w:rsidRPr="00986750">
        <w:rPr>
          <w:b/>
          <w:sz w:val="24"/>
          <w:szCs w:val="24"/>
        </w:rPr>
        <w:t>4.</w:t>
      </w:r>
      <w:r w:rsidRPr="001A13DC">
        <w:rPr>
          <w:sz w:val="24"/>
          <w:szCs w:val="24"/>
        </w:rPr>
        <w:t xml:space="preserve"> Section 4 of the Principal Act is repealed.</w:t>
      </w:r>
    </w:p>
    <w:p w14:paraId="085CC239" w14:textId="77777777" w:rsidR="007B204C" w:rsidRPr="00986750" w:rsidRDefault="00C72E47" w:rsidP="00986750">
      <w:pPr>
        <w:shd w:val="clear" w:color="auto" w:fill="FFFFFF"/>
        <w:spacing w:before="120" w:after="60"/>
        <w:jc w:val="both"/>
        <w:rPr>
          <w:b/>
          <w:szCs w:val="24"/>
        </w:rPr>
      </w:pPr>
      <w:r w:rsidRPr="00986750">
        <w:rPr>
          <w:b/>
          <w:szCs w:val="18"/>
        </w:rPr>
        <w:t>Taking of Census.</w:t>
      </w:r>
    </w:p>
    <w:p w14:paraId="6993B52F" w14:textId="0AC8FB99" w:rsidR="007B204C" w:rsidRPr="001A13DC" w:rsidRDefault="00C72E47" w:rsidP="00986750">
      <w:pPr>
        <w:shd w:val="clear" w:color="auto" w:fill="FFFFFF"/>
        <w:spacing w:after="60"/>
        <w:ind w:firstLine="432"/>
        <w:jc w:val="both"/>
        <w:rPr>
          <w:sz w:val="24"/>
          <w:szCs w:val="24"/>
        </w:rPr>
      </w:pPr>
      <w:r w:rsidRPr="00986750">
        <w:rPr>
          <w:b/>
          <w:sz w:val="24"/>
          <w:szCs w:val="24"/>
        </w:rPr>
        <w:t>5.</w:t>
      </w:r>
      <w:r w:rsidRPr="001A13DC">
        <w:rPr>
          <w:sz w:val="24"/>
          <w:szCs w:val="24"/>
        </w:rPr>
        <w:t xml:space="preserve"> Section 8 of the Principal Act is amended by omitting sub-section (1) and substituting the following sub-section:</w:t>
      </w:r>
      <w:r w:rsidRPr="001A13DC">
        <w:rPr>
          <w:rFonts w:eastAsia="Times New Roman"/>
          <w:sz w:val="24"/>
          <w:szCs w:val="24"/>
        </w:rPr>
        <w:t>—</w:t>
      </w:r>
    </w:p>
    <w:p w14:paraId="629AB9EB" w14:textId="77777777" w:rsidR="007B204C" w:rsidRPr="001A13DC" w:rsidRDefault="00430D4A" w:rsidP="00986750">
      <w:pPr>
        <w:shd w:val="clear" w:color="auto" w:fill="FFFFFF"/>
        <w:spacing w:after="60"/>
        <w:ind w:firstLine="432"/>
        <w:jc w:val="both"/>
        <w:rPr>
          <w:sz w:val="24"/>
          <w:szCs w:val="24"/>
        </w:rPr>
      </w:pPr>
      <w:r w:rsidRPr="001A13DC">
        <w:rPr>
          <w:sz w:val="24"/>
          <w:szCs w:val="24"/>
        </w:rPr>
        <w:t>“</w:t>
      </w:r>
      <w:r w:rsidR="00C72E47" w:rsidRPr="001A13DC">
        <w:rPr>
          <w:sz w:val="24"/>
          <w:szCs w:val="24"/>
        </w:rPr>
        <w:t>(1) The Census shall be taken in the year 1981 and in every fifth year thereafter, and at such other times as are prescribed.</w:t>
      </w:r>
      <w:r w:rsidRPr="001A13DC">
        <w:rPr>
          <w:sz w:val="24"/>
          <w:szCs w:val="24"/>
        </w:rPr>
        <w:t>”</w:t>
      </w:r>
      <w:r w:rsidR="00C72E47" w:rsidRPr="001A13DC">
        <w:rPr>
          <w:sz w:val="24"/>
          <w:szCs w:val="24"/>
        </w:rPr>
        <w:t>.</w:t>
      </w:r>
    </w:p>
    <w:p w14:paraId="64DB5126" w14:textId="77777777" w:rsidR="007B204C" w:rsidRPr="00986750" w:rsidRDefault="00C72E47" w:rsidP="00986750">
      <w:pPr>
        <w:shd w:val="clear" w:color="auto" w:fill="FFFFFF"/>
        <w:spacing w:before="120" w:after="60"/>
        <w:jc w:val="both"/>
        <w:rPr>
          <w:b/>
          <w:szCs w:val="24"/>
        </w:rPr>
      </w:pPr>
      <w:r w:rsidRPr="00986750">
        <w:rPr>
          <w:b/>
          <w:szCs w:val="18"/>
        </w:rPr>
        <w:t>Statistics to be collected.</w:t>
      </w:r>
    </w:p>
    <w:p w14:paraId="4CC50468" w14:textId="77777777" w:rsidR="007B204C" w:rsidRPr="001A13DC" w:rsidRDefault="00C72E47" w:rsidP="00986750">
      <w:pPr>
        <w:shd w:val="clear" w:color="auto" w:fill="FFFFFF"/>
        <w:spacing w:after="60"/>
        <w:ind w:firstLine="432"/>
        <w:jc w:val="both"/>
        <w:rPr>
          <w:sz w:val="24"/>
          <w:szCs w:val="24"/>
        </w:rPr>
      </w:pPr>
      <w:r w:rsidRPr="00986750">
        <w:rPr>
          <w:b/>
          <w:sz w:val="24"/>
          <w:szCs w:val="24"/>
        </w:rPr>
        <w:t>6.</w:t>
      </w:r>
      <w:r w:rsidRPr="001A13DC">
        <w:rPr>
          <w:sz w:val="24"/>
          <w:szCs w:val="24"/>
        </w:rPr>
        <w:t xml:space="preserve"> Section 16 of the Principal Act is amended by adding at the end the</w:t>
      </w:r>
      <w:r w:rsidR="00986750">
        <w:rPr>
          <w:sz w:val="24"/>
          <w:szCs w:val="24"/>
        </w:rPr>
        <w:t>reof the following sub-section:</w:t>
      </w:r>
      <w:r w:rsidRPr="001A13DC">
        <w:rPr>
          <w:rFonts w:eastAsia="Times New Roman"/>
          <w:sz w:val="24"/>
          <w:szCs w:val="24"/>
        </w:rPr>
        <w:t>—</w:t>
      </w:r>
    </w:p>
    <w:p w14:paraId="3D46EF4F" w14:textId="733866B6" w:rsidR="007B204C" w:rsidRPr="001A13DC" w:rsidRDefault="00430D4A" w:rsidP="00986750">
      <w:pPr>
        <w:shd w:val="clear" w:color="auto" w:fill="FFFFFF"/>
        <w:spacing w:after="60"/>
        <w:ind w:firstLine="432"/>
        <w:jc w:val="both"/>
        <w:rPr>
          <w:sz w:val="24"/>
          <w:szCs w:val="24"/>
        </w:rPr>
      </w:pPr>
      <w:r w:rsidRPr="001A13DC">
        <w:rPr>
          <w:sz w:val="24"/>
          <w:szCs w:val="24"/>
        </w:rPr>
        <w:t>“</w:t>
      </w:r>
      <w:r w:rsidR="00C72E47" w:rsidRPr="001A13DC">
        <w:rPr>
          <w:sz w:val="24"/>
          <w:szCs w:val="24"/>
        </w:rPr>
        <w:t>(2) The Statistician shall collect such statistics as are necessary for the purposes of the compilation of statistics referred to in p</w:t>
      </w:r>
      <w:r w:rsidR="009E33A1">
        <w:rPr>
          <w:sz w:val="24"/>
          <w:szCs w:val="24"/>
        </w:rPr>
        <w:t>aragraph 20</w:t>
      </w:r>
      <w:r w:rsidR="00C72E47" w:rsidRPr="001A13DC">
        <w:rPr>
          <w:sz w:val="24"/>
          <w:szCs w:val="24"/>
        </w:rPr>
        <w:t>(1)(a).</w:t>
      </w:r>
      <w:r w:rsidRPr="001A13DC">
        <w:rPr>
          <w:sz w:val="24"/>
          <w:szCs w:val="24"/>
        </w:rPr>
        <w:t>”</w:t>
      </w:r>
      <w:r w:rsidR="00C72E47" w:rsidRPr="001A13DC">
        <w:rPr>
          <w:sz w:val="24"/>
          <w:szCs w:val="24"/>
        </w:rPr>
        <w:t>.</w:t>
      </w:r>
    </w:p>
    <w:p w14:paraId="65578842" w14:textId="77777777" w:rsidR="007B204C" w:rsidRPr="00986750" w:rsidRDefault="00C72E47" w:rsidP="00986750">
      <w:pPr>
        <w:shd w:val="clear" w:color="auto" w:fill="FFFFFF"/>
        <w:spacing w:before="120" w:after="60"/>
        <w:jc w:val="both"/>
        <w:rPr>
          <w:b/>
          <w:szCs w:val="24"/>
        </w:rPr>
      </w:pPr>
      <w:r w:rsidRPr="00986750">
        <w:rPr>
          <w:b/>
          <w:szCs w:val="18"/>
        </w:rPr>
        <w:t>Compilation, &amp;c., of statistics.</w:t>
      </w:r>
    </w:p>
    <w:p w14:paraId="6A132EA8" w14:textId="44324583" w:rsidR="007B204C" w:rsidRPr="001A13DC" w:rsidRDefault="00C72E47" w:rsidP="00986750">
      <w:pPr>
        <w:shd w:val="clear" w:color="auto" w:fill="FFFFFF"/>
        <w:spacing w:after="60"/>
        <w:ind w:firstLine="432"/>
        <w:jc w:val="both"/>
        <w:rPr>
          <w:sz w:val="24"/>
          <w:szCs w:val="24"/>
        </w:rPr>
      </w:pPr>
      <w:r w:rsidRPr="00986750">
        <w:rPr>
          <w:b/>
          <w:sz w:val="24"/>
          <w:szCs w:val="24"/>
        </w:rPr>
        <w:t>7.</w:t>
      </w:r>
      <w:r w:rsidRPr="001A13DC">
        <w:rPr>
          <w:sz w:val="24"/>
          <w:szCs w:val="24"/>
        </w:rPr>
        <w:t xml:space="preserve"> Section 20 of the Principal Act is amended by omitting sub</w:t>
      </w:r>
      <w:r w:rsidR="009E33A1">
        <w:rPr>
          <w:sz w:val="24"/>
          <w:szCs w:val="24"/>
        </w:rPr>
        <w:t>-</w:t>
      </w:r>
      <w:r w:rsidRPr="001A13DC">
        <w:rPr>
          <w:sz w:val="24"/>
          <w:szCs w:val="24"/>
        </w:rPr>
        <w:t>section (1) and substituting the following sub-section:</w:t>
      </w:r>
      <w:r w:rsidRPr="001A13DC">
        <w:rPr>
          <w:rFonts w:eastAsia="Times New Roman"/>
          <w:sz w:val="24"/>
          <w:szCs w:val="24"/>
        </w:rPr>
        <w:t>—</w:t>
      </w:r>
    </w:p>
    <w:p w14:paraId="7CF1C555" w14:textId="77777777" w:rsidR="007B204C" w:rsidRPr="001A13DC" w:rsidRDefault="00430D4A" w:rsidP="00986750">
      <w:pPr>
        <w:shd w:val="clear" w:color="auto" w:fill="FFFFFF"/>
        <w:spacing w:after="60"/>
        <w:ind w:firstLine="432"/>
        <w:jc w:val="both"/>
        <w:rPr>
          <w:sz w:val="24"/>
          <w:szCs w:val="24"/>
        </w:rPr>
      </w:pPr>
      <w:r w:rsidRPr="001A13DC">
        <w:rPr>
          <w:sz w:val="24"/>
          <w:szCs w:val="24"/>
        </w:rPr>
        <w:t>“</w:t>
      </w:r>
      <w:r w:rsidR="00C72E47" w:rsidRPr="001A13DC">
        <w:rPr>
          <w:sz w:val="24"/>
          <w:szCs w:val="24"/>
        </w:rPr>
        <w:t>(1) The Statistician shall compile and tabulate</w:t>
      </w:r>
      <w:r w:rsidR="00C72E47" w:rsidRPr="001A13DC">
        <w:rPr>
          <w:rFonts w:eastAsia="Times New Roman"/>
          <w:sz w:val="24"/>
          <w:szCs w:val="24"/>
        </w:rPr>
        <w:t>—</w:t>
      </w:r>
    </w:p>
    <w:p w14:paraId="622C5A11" w14:textId="77777777" w:rsidR="007B204C" w:rsidRPr="001A13DC" w:rsidRDefault="00C72E47" w:rsidP="00986750">
      <w:pPr>
        <w:shd w:val="clear" w:color="auto" w:fill="FFFFFF"/>
        <w:spacing w:after="60"/>
        <w:ind w:left="720" w:hanging="288"/>
        <w:jc w:val="both"/>
        <w:rPr>
          <w:sz w:val="24"/>
          <w:szCs w:val="24"/>
        </w:rPr>
      </w:pPr>
      <w:r w:rsidRPr="001A13DC">
        <w:rPr>
          <w:sz w:val="24"/>
          <w:szCs w:val="24"/>
        </w:rPr>
        <w:t>(a)</w:t>
      </w:r>
      <w:r w:rsidR="00430D4A" w:rsidRPr="001A13DC">
        <w:rPr>
          <w:sz w:val="24"/>
          <w:szCs w:val="24"/>
        </w:rPr>
        <w:t xml:space="preserve"> </w:t>
      </w:r>
      <w:r w:rsidRPr="001A13DC">
        <w:rPr>
          <w:sz w:val="24"/>
          <w:szCs w:val="24"/>
        </w:rPr>
        <w:t>statistics of the number of the people of each State as on the last day of March, June, September and December in each year; and</w:t>
      </w:r>
    </w:p>
    <w:p w14:paraId="5A8838AF" w14:textId="57A18562" w:rsidR="007B204C" w:rsidRPr="001A13DC" w:rsidRDefault="00C72E47" w:rsidP="00986750">
      <w:pPr>
        <w:shd w:val="clear" w:color="auto" w:fill="FFFFFF"/>
        <w:spacing w:after="60"/>
        <w:ind w:left="720" w:hanging="288"/>
        <w:jc w:val="both"/>
        <w:rPr>
          <w:sz w:val="24"/>
          <w:szCs w:val="24"/>
        </w:rPr>
      </w:pPr>
      <w:r w:rsidRPr="001A13DC">
        <w:rPr>
          <w:sz w:val="24"/>
          <w:szCs w:val="24"/>
        </w:rPr>
        <w:t>(b)</w:t>
      </w:r>
      <w:r w:rsidR="00430D4A" w:rsidRPr="001A13DC">
        <w:rPr>
          <w:sz w:val="24"/>
          <w:szCs w:val="24"/>
        </w:rPr>
        <w:t xml:space="preserve"> </w:t>
      </w:r>
      <w:r w:rsidRPr="001A13DC">
        <w:rPr>
          <w:sz w:val="24"/>
          <w:szCs w:val="24"/>
        </w:rPr>
        <w:t>the statistics collected in pursuance of sub-section 16(1),</w:t>
      </w:r>
    </w:p>
    <w:p w14:paraId="3352B458" w14:textId="77777777" w:rsidR="007B204C" w:rsidRPr="001A13DC" w:rsidRDefault="00C72E47" w:rsidP="001A13DC">
      <w:pPr>
        <w:shd w:val="clear" w:color="auto" w:fill="FFFFFF"/>
        <w:jc w:val="both"/>
        <w:rPr>
          <w:sz w:val="24"/>
          <w:szCs w:val="24"/>
        </w:rPr>
      </w:pPr>
      <w:r w:rsidRPr="001A13DC">
        <w:rPr>
          <w:sz w:val="24"/>
          <w:szCs w:val="24"/>
        </w:rPr>
        <w:t>and shall publish those statistics or abstracts thereof, as the Minister directs, with observations thereon.</w:t>
      </w:r>
      <w:r w:rsidR="00430D4A" w:rsidRPr="001A13DC">
        <w:rPr>
          <w:sz w:val="24"/>
          <w:szCs w:val="24"/>
        </w:rPr>
        <w:t>”</w:t>
      </w:r>
      <w:r w:rsidRPr="001A13DC">
        <w:rPr>
          <w:sz w:val="24"/>
          <w:szCs w:val="24"/>
        </w:rPr>
        <w:t>.</w:t>
      </w:r>
    </w:p>
    <w:p w14:paraId="06DD6C17" w14:textId="77777777" w:rsidR="007B204C" w:rsidRPr="00986750" w:rsidRDefault="00C72E47" w:rsidP="00986750">
      <w:pPr>
        <w:shd w:val="clear" w:color="auto" w:fill="FFFFFF"/>
        <w:spacing w:before="120" w:after="60"/>
        <w:jc w:val="both"/>
        <w:rPr>
          <w:b/>
          <w:szCs w:val="24"/>
        </w:rPr>
      </w:pPr>
      <w:r w:rsidRPr="00986750">
        <w:rPr>
          <w:b/>
        </w:rPr>
        <w:t xml:space="preserve">Amendment of section 15 </w:t>
      </w:r>
      <w:r w:rsidRPr="009E33A1">
        <w:rPr>
          <w:b/>
          <w:iCs/>
        </w:rPr>
        <w:t>of</w:t>
      </w:r>
      <w:r w:rsidRPr="00986750">
        <w:rPr>
          <w:b/>
          <w:i/>
          <w:iCs/>
        </w:rPr>
        <w:t xml:space="preserve"> Australian Bureau of Statistics Act </w:t>
      </w:r>
      <w:r w:rsidRPr="00986750">
        <w:rPr>
          <w:b/>
        </w:rPr>
        <w:t>1975.</w:t>
      </w:r>
    </w:p>
    <w:p w14:paraId="778852D8" w14:textId="56902385" w:rsidR="007B204C" w:rsidRPr="001A13DC" w:rsidRDefault="00C72E47" w:rsidP="00986750">
      <w:pPr>
        <w:shd w:val="clear" w:color="auto" w:fill="FFFFFF"/>
        <w:spacing w:after="60"/>
        <w:ind w:firstLine="432"/>
        <w:jc w:val="both"/>
        <w:rPr>
          <w:sz w:val="24"/>
          <w:szCs w:val="24"/>
        </w:rPr>
      </w:pPr>
      <w:r w:rsidRPr="00986750">
        <w:rPr>
          <w:b/>
          <w:sz w:val="24"/>
          <w:szCs w:val="24"/>
        </w:rPr>
        <w:t>8.</w:t>
      </w:r>
      <w:r w:rsidRPr="001A13DC">
        <w:rPr>
          <w:sz w:val="24"/>
          <w:szCs w:val="24"/>
        </w:rPr>
        <w:t xml:space="preserve"> Section 15 of the </w:t>
      </w:r>
      <w:r w:rsidRPr="001A13DC">
        <w:rPr>
          <w:i/>
          <w:iCs/>
          <w:sz w:val="24"/>
          <w:szCs w:val="24"/>
        </w:rPr>
        <w:t xml:space="preserve">Australian Bureau of Statistics Act </w:t>
      </w:r>
      <w:r w:rsidRPr="001A13DC">
        <w:rPr>
          <w:sz w:val="24"/>
          <w:szCs w:val="24"/>
        </w:rPr>
        <w:t xml:space="preserve">1975 is amended by omitting from sub-section (5) the words </w:t>
      </w:r>
      <w:r w:rsidR="00430D4A" w:rsidRPr="001A13DC">
        <w:rPr>
          <w:sz w:val="24"/>
          <w:szCs w:val="24"/>
        </w:rPr>
        <w:t>“</w:t>
      </w:r>
      <w:r w:rsidRPr="001A13DC">
        <w:rPr>
          <w:sz w:val="24"/>
          <w:szCs w:val="24"/>
        </w:rPr>
        <w:t>powers and functions</w:t>
      </w:r>
      <w:r w:rsidR="00430D4A" w:rsidRPr="001A13DC">
        <w:rPr>
          <w:sz w:val="24"/>
          <w:szCs w:val="24"/>
        </w:rPr>
        <w:t>”</w:t>
      </w:r>
      <w:r w:rsidRPr="001A13DC">
        <w:rPr>
          <w:sz w:val="24"/>
          <w:szCs w:val="24"/>
        </w:rPr>
        <w:t xml:space="preserve"> and substituting the words </w:t>
      </w:r>
      <w:r w:rsidR="00430D4A" w:rsidRPr="001A13DC">
        <w:rPr>
          <w:sz w:val="24"/>
          <w:szCs w:val="24"/>
        </w:rPr>
        <w:t>“</w:t>
      </w:r>
      <w:r w:rsidRPr="001A13DC">
        <w:rPr>
          <w:sz w:val="24"/>
          <w:szCs w:val="24"/>
        </w:rPr>
        <w:t>functions, powers and duties</w:t>
      </w:r>
      <w:r w:rsidR="00430D4A" w:rsidRPr="001A13DC">
        <w:rPr>
          <w:sz w:val="24"/>
          <w:szCs w:val="24"/>
        </w:rPr>
        <w:t>”</w:t>
      </w:r>
      <w:r w:rsidRPr="001A13DC">
        <w:rPr>
          <w:sz w:val="24"/>
          <w:szCs w:val="24"/>
        </w:rPr>
        <w:t>.</w:t>
      </w:r>
    </w:p>
    <w:p w14:paraId="43DF13EB" w14:textId="77777777" w:rsidR="007B204C" w:rsidRPr="00986750" w:rsidRDefault="00C72E47" w:rsidP="00986750">
      <w:pPr>
        <w:shd w:val="clear" w:color="auto" w:fill="FFFFFF"/>
        <w:spacing w:before="120" w:after="60"/>
        <w:jc w:val="both"/>
        <w:rPr>
          <w:b/>
          <w:szCs w:val="24"/>
        </w:rPr>
      </w:pPr>
      <w:r w:rsidRPr="00986750">
        <w:rPr>
          <w:b/>
        </w:rPr>
        <w:t>Application.</w:t>
      </w:r>
    </w:p>
    <w:p w14:paraId="600BE421" w14:textId="506921D1" w:rsidR="007B204C" w:rsidRPr="001A13DC" w:rsidRDefault="00C72E47" w:rsidP="00986750">
      <w:pPr>
        <w:shd w:val="clear" w:color="auto" w:fill="FFFFFF"/>
        <w:spacing w:after="60"/>
        <w:ind w:firstLine="432"/>
        <w:jc w:val="both"/>
        <w:rPr>
          <w:sz w:val="24"/>
          <w:szCs w:val="24"/>
        </w:rPr>
      </w:pPr>
      <w:r w:rsidRPr="00986750">
        <w:rPr>
          <w:b/>
          <w:sz w:val="24"/>
          <w:szCs w:val="24"/>
        </w:rPr>
        <w:t>9.</w:t>
      </w:r>
      <w:r w:rsidRPr="001A13DC">
        <w:rPr>
          <w:sz w:val="24"/>
          <w:szCs w:val="24"/>
        </w:rPr>
        <w:t xml:space="preserve"> Paragraph 20(1)(a) of the Principal Act as amended by this Act applies only in relation to the days referred to in that paragraph that occur after the commencement of this Act.</w:t>
      </w:r>
    </w:p>
    <w:sectPr w:rsidR="007B204C" w:rsidRPr="001A13DC" w:rsidSect="001A13DC">
      <w:headerReference w:type="even" r:id="rId7"/>
      <w:type w:val="continuous"/>
      <w:pgSz w:w="11909" w:h="18000"/>
      <w:pgMar w:top="1080" w:right="1080" w:bottom="1080" w:left="1080" w:header="720" w:footer="720" w:gutter="0"/>
      <w:cols w:space="720"/>
      <w:noEndnote/>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6DB451" w15:done="0"/>
  <w15:commentEx w15:paraId="67134263" w15:done="0"/>
  <w15:commentEx w15:paraId="50AFCD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6DB451" w16cid:durableId="1F646F88"/>
  <w16cid:commentId w16cid:paraId="67134263" w16cid:durableId="1F646FA3"/>
  <w16cid:commentId w16cid:paraId="50AFCD1D" w16cid:durableId="1F646FB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B0E6C1" w14:textId="77777777" w:rsidR="009025B1" w:rsidRDefault="009025B1" w:rsidP="00D7013F">
      <w:r>
        <w:separator/>
      </w:r>
    </w:p>
  </w:endnote>
  <w:endnote w:type="continuationSeparator" w:id="0">
    <w:p w14:paraId="0692ACAA" w14:textId="77777777" w:rsidR="009025B1" w:rsidRDefault="009025B1" w:rsidP="00D70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9170B" w14:textId="77777777" w:rsidR="009025B1" w:rsidRDefault="009025B1" w:rsidP="00D7013F">
      <w:r>
        <w:separator/>
      </w:r>
    </w:p>
  </w:footnote>
  <w:footnote w:type="continuationSeparator" w:id="0">
    <w:p w14:paraId="725AC69D" w14:textId="77777777" w:rsidR="009025B1" w:rsidRDefault="009025B1" w:rsidP="00D70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3DB1F" w14:textId="77777777" w:rsidR="00D7013F" w:rsidRPr="0099653B" w:rsidRDefault="00D7013F" w:rsidP="00D7013F">
    <w:pPr>
      <w:pStyle w:val="Header"/>
      <w:tabs>
        <w:tab w:val="clear" w:pos="4680"/>
        <w:tab w:val="clear" w:pos="9360"/>
        <w:tab w:val="center" w:pos="5040"/>
        <w:tab w:val="right" w:pos="9630"/>
      </w:tabs>
      <w:rPr>
        <w:sz w:val="22"/>
      </w:rPr>
    </w:pPr>
    <w:r w:rsidRPr="0099653B">
      <w:rPr>
        <w:iCs/>
        <w:sz w:val="22"/>
      </w:rPr>
      <w:t>1977</w:t>
    </w:r>
    <w:r w:rsidRPr="0099653B">
      <w:rPr>
        <w:iCs/>
        <w:sz w:val="22"/>
      </w:rPr>
      <w:tab/>
    </w:r>
    <w:r w:rsidRPr="0099653B">
      <w:rPr>
        <w:i/>
        <w:iCs/>
        <w:sz w:val="22"/>
      </w:rPr>
      <w:t>Census and Statistics Amendment</w:t>
    </w:r>
    <w:r w:rsidRPr="0099653B">
      <w:rPr>
        <w:iCs/>
        <w:sz w:val="22"/>
      </w:rPr>
      <w:tab/>
      <w:t>No. 15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revisionView w:markup="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D4A"/>
    <w:rsid w:val="001A13DC"/>
    <w:rsid w:val="003279C5"/>
    <w:rsid w:val="003B71B4"/>
    <w:rsid w:val="003F6EF9"/>
    <w:rsid w:val="00430D4A"/>
    <w:rsid w:val="007B204C"/>
    <w:rsid w:val="009025B1"/>
    <w:rsid w:val="00986750"/>
    <w:rsid w:val="0099653B"/>
    <w:rsid w:val="009C1027"/>
    <w:rsid w:val="009E33A1"/>
    <w:rsid w:val="00C4292B"/>
    <w:rsid w:val="00C72E47"/>
    <w:rsid w:val="00C745CF"/>
    <w:rsid w:val="00CB3965"/>
    <w:rsid w:val="00D7013F"/>
    <w:rsid w:val="00FB4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F80EB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13F"/>
    <w:pPr>
      <w:tabs>
        <w:tab w:val="center" w:pos="4680"/>
        <w:tab w:val="right" w:pos="9360"/>
      </w:tabs>
    </w:pPr>
  </w:style>
  <w:style w:type="character" w:customStyle="1" w:styleId="HeaderChar">
    <w:name w:val="Header Char"/>
    <w:basedOn w:val="DefaultParagraphFont"/>
    <w:link w:val="Header"/>
    <w:uiPriority w:val="99"/>
    <w:rsid w:val="00D7013F"/>
    <w:rPr>
      <w:rFonts w:ascii="Times New Roman" w:hAnsi="Times New Roman" w:cs="Times New Roman"/>
      <w:sz w:val="20"/>
      <w:szCs w:val="20"/>
    </w:rPr>
  </w:style>
  <w:style w:type="paragraph" w:styleId="Footer">
    <w:name w:val="footer"/>
    <w:basedOn w:val="Normal"/>
    <w:link w:val="FooterChar"/>
    <w:uiPriority w:val="99"/>
    <w:unhideWhenUsed/>
    <w:rsid w:val="00D7013F"/>
    <w:pPr>
      <w:tabs>
        <w:tab w:val="center" w:pos="4680"/>
        <w:tab w:val="right" w:pos="9360"/>
      </w:tabs>
    </w:pPr>
  </w:style>
  <w:style w:type="character" w:customStyle="1" w:styleId="FooterChar">
    <w:name w:val="Footer Char"/>
    <w:basedOn w:val="DefaultParagraphFont"/>
    <w:link w:val="Footer"/>
    <w:uiPriority w:val="99"/>
    <w:rsid w:val="00D7013F"/>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7013F"/>
    <w:rPr>
      <w:rFonts w:ascii="Tahoma" w:hAnsi="Tahoma" w:cs="Tahoma"/>
      <w:sz w:val="16"/>
      <w:szCs w:val="16"/>
    </w:rPr>
  </w:style>
  <w:style w:type="character" w:customStyle="1" w:styleId="BalloonTextChar">
    <w:name w:val="Balloon Text Char"/>
    <w:basedOn w:val="DefaultParagraphFont"/>
    <w:link w:val="BalloonText"/>
    <w:uiPriority w:val="99"/>
    <w:semiHidden/>
    <w:rsid w:val="00D7013F"/>
    <w:rPr>
      <w:rFonts w:ascii="Tahoma" w:hAnsi="Tahoma" w:cs="Tahoma"/>
      <w:sz w:val="16"/>
      <w:szCs w:val="16"/>
    </w:rPr>
  </w:style>
  <w:style w:type="character" w:styleId="CommentReference">
    <w:name w:val="annotation reference"/>
    <w:basedOn w:val="DefaultParagraphFont"/>
    <w:uiPriority w:val="99"/>
    <w:semiHidden/>
    <w:unhideWhenUsed/>
    <w:rsid w:val="00FB4A6B"/>
    <w:rPr>
      <w:sz w:val="16"/>
      <w:szCs w:val="16"/>
    </w:rPr>
  </w:style>
  <w:style w:type="paragraph" w:styleId="CommentText">
    <w:name w:val="annotation text"/>
    <w:basedOn w:val="Normal"/>
    <w:link w:val="CommentTextChar"/>
    <w:uiPriority w:val="99"/>
    <w:semiHidden/>
    <w:unhideWhenUsed/>
    <w:rsid w:val="00FB4A6B"/>
  </w:style>
  <w:style w:type="character" w:customStyle="1" w:styleId="CommentTextChar">
    <w:name w:val="Comment Text Char"/>
    <w:basedOn w:val="DefaultParagraphFont"/>
    <w:link w:val="CommentText"/>
    <w:uiPriority w:val="99"/>
    <w:semiHidden/>
    <w:rsid w:val="00FB4A6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4A6B"/>
    <w:rPr>
      <w:b/>
      <w:bCs/>
    </w:rPr>
  </w:style>
  <w:style w:type="character" w:customStyle="1" w:styleId="CommentSubjectChar">
    <w:name w:val="Comment Subject Char"/>
    <w:basedOn w:val="CommentTextChar"/>
    <w:link w:val="CommentSubject"/>
    <w:uiPriority w:val="99"/>
    <w:semiHidden/>
    <w:rsid w:val="00FB4A6B"/>
    <w:rPr>
      <w:rFonts w:ascii="Times New Roman" w:hAnsi="Times New Roman" w:cs="Times New Roman"/>
      <w:b/>
      <w:bCs/>
      <w:sz w:val="20"/>
      <w:szCs w:val="20"/>
    </w:rPr>
  </w:style>
  <w:style w:type="paragraph" w:styleId="Revision">
    <w:name w:val="Revision"/>
    <w:hidden/>
    <w:uiPriority w:val="99"/>
    <w:semiHidden/>
    <w:rsid w:val="009E33A1"/>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13F"/>
    <w:pPr>
      <w:tabs>
        <w:tab w:val="center" w:pos="4680"/>
        <w:tab w:val="right" w:pos="9360"/>
      </w:tabs>
    </w:pPr>
  </w:style>
  <w:style w:type="character" w:customStyle="1" w:styleId="HeaderChar">
    <w:name w:val="Header Char"/>
    <w:basedOn w:val="DefaultParagraphFont"/>
    <w:link w:val="Header"/>
    <w:uiPriority w:val="99"/>
    <w:rsid w:val="00D7013F"/>
    <w:rPr>
      <w:rFonts w:ascii="Times New Roman" w:hAnsi="Times New Roman" w:cs="Times New Roman"/>
      <w:sz w:val="20"/>
      <w:szCs w:val="20"/>
    </w:rPr>
  </w:style>
  <w:style w:type="paragraph" w:styleId="Footer">
    <w:name w:val="footer"/>
    <w:basedOn w:val="Normal"/>
    <w:link w:val="FooterChar"/>
    <w:uiPriority w:val="99"/>
    <w:unhideWhenUsed/>
    <w:rsid w:val="00D7013F"/>
    <w:pPr>
      <w:tabs>
        <w:tab w:val="center" w:pos="4680"/>
        <w:tab w:val="right" w:pos="9360"/>
      </w:tabs>
    </w:pPr>
  </w:style>
  <w:style w:type="character" w:customStyle="1" w:styleId="FooterChar">
    <w:name w:val="Footer Char"/>
    <w:basedOn w:val="DefaultParagraphFont"/>
    <w:link w:val="Footer"/>
    <w:uiPriority w:val="99"/>
    <w:rsid w:val="00D7013F"/>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7013F"/>
    <w:rPr>
      <w:rFonts w:ascii="Tahoma" w:hAnsi="Tahoma" w:cs="Tahoma"/>
      <w:sz w:val="16"/>
      <w:szCs w:val="16"/>
    </w:rPr>
  </w:style>
  <w:style w:type="character" w:customStyle="1" w:styleId="BalloonTextChar">
    <w:name w:val="Balloon Text Char"/>
    <w:basedOn w:val="DefaultParagraphFont"/>
    <w:link w:val="BalloonText"/>
    <w:uiPriority w:val="99"/>
    <w:semiHidden/>
    <w:rsid w:val="00D7013F"/>
    <w:rPr>
      <w:rFonts w:ascii="Tahoma" w:hAnsi="Tahoma" w:cs="Tahoma"/>
      <w:sz w:val="16"/>
      <w:szCs w:val="16"/>
    </w:rPr>
  </w:style>
  <w:style w:type="character" w:styleId="CommentReference">
    <w:name w:val="annotation reference"/>
    <w:basedOn w:val="DefaultParagraphFont"/>
    <w:uiPriority w:val="99"/>
    <w:semiHidden/>
    <w:unhideWhenUsed/>
    <w:rsid w:val="00FB4A6B"/>
    <w:rPr>
      <w:sz w:val="16"/>
      <w:szCs w:val="16"/>
    </w:rPr>
  </w:style>
  <w:style w:type="paragraph" w:styleId="CommentText">
    <w:name w:val="annotation text"/>
    <w:basedOn w:val="Normal"/>
    <w:link w:val="CommentTextChar"/>
    <w:uiPriority w:val="99"/>
    <w:semiHidden/>
    <w:unhideWhenUsed/>
    <w:rsid w:val="00FB4A6B"/>
  </w:style>
  <w:style w:type="character" w:customStyle="1" w:styleId="CommentTextChar">
    <w:name w:val="Comment Text Char"/>
    <w:basedOn w:val="DefaultParagraphFont"/>
    <w:link w:val="CommentText"/>
    <w:uiPriority w:val="99"/>
    <w:semiHidden/>
    <w:rsid w:val="00FB4A6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4A6B"/>
    <w:rPr>
      <w:b/>
      <w:bCs/>
    </w:rPr>
  </w:style>
  <w:style w:type="character" w:customStyle="1" w:styleId="CommentSubjectChar">
    <w:name w:val="Comment Subject Char"/>
    <w:basedOn w:val="CommentTextChar"/>
    <w:link w:val="CommentSubject"/>
    <w:uiPriority w:val="99"/>
    <w:semiHidden/>
    <w:rsid w:val="00FB4A6B"/>
    <w:rPr>
      <w:rFonts w:ascii="Times New Roman" w:hAnsi="Times New Roman" w:cs="Times New Roman"/>
      <w:b/>
      <w:bCs/>
      <w:sz w:val="20"/>
      <w:szCs w:val="20"/>
    </w:rPr>
  </w:style>
  <w:style w:type="paragraph" w:styleId="Revision">
    <w:name w:val="Revision"/>
    <w:hidden/>
    <w:uiPriority w:val="99"/>
    <w:semiHidden/>
    <w:rsid w:val="009E33A1"/>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391</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c:creator>
  <cp:lastModifiedBy>Harper, Michael</cp:lastModifiedBy>
  <cp:revision>3</cp:revision>
  <dcterms:created xsi:type="dcterms:W3CDTF">2018-10-07T01:43:00Z</dcterms:created>
  <dcterms:modified xsi:type="dcterms:W3CDTF">2019-08-22T01:32:00Z</dcterms:modified>
</cp:coreProperties>
</file>