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3D454" w14:textId="3E9854E4" w:rsidR="007E1B87" w:rsidRPr="00EC213D" w:rsidRDefault="00210A90" w:rsidP="00F22721">
      <w:pPr>
        <w:shd w:val="clear" w:color="auto" w:fill="FFFFFF"/>
        <w:jc w:val="center"/>
        <w:rPr>
          <w:sz w:val="32"/>
          <w:szCs w:val="32"/>
        </w:rPr>
      </w:pPr>
      <w:r w:rsidRPr="00EC213D">
        <w:rPr>
          <w:b/>
          <w:bCs/>
          <w:sz w:val="32"/>
          <w:szCs w:val="32"/>
        </w:rPr>
        <w:t>APPLE AND PEAR EXPORT CHARGE ACT 1976</w:t>
      </w:r>
    </w:p>
    <w:p w14:paraId="7A55910D" w14:textId="77777777" w:rsidR="007E1B87" w:rsidRPr="00F22721" w:rsidRDefault="00210A90" w:rsidP="008B07B7">
      <w:pPr>
        <w:shd w:val="clear" w:color="auto" w:fill="FFFFFF"/>
        <w:spacing w:before="240" w:after="360"/>
        <w:jc w:val="center"/>
        <w:rPr>
          <w:sz w:val="28"/>
          <w:szCs w:val="22"/>
        </w:rPr>
      </w:pPr>
      <w:r w:rsidRPr="00F22721">
        <w:rPr>
          <w:b/>
          <w:bCs/>
          <w:sz w:val="28"/>
          <w:szCs w:val="22"/>
        </w:rPr>
        <w:t>No. 197 of 1976</w:t>
      </w:r>
    </w:p>
    <w:p w14:paraId="3FAA8759" w14:textId="77777777" w:rsidR="007E1B87" w:rsidRPr="002C6192" w:rsidRDefault="00210A90" w:rsidP="008B07B7">
      <w:pPr>
        <w:shd w:val="clear" w:color="auto" w:fill="FFFFFF"/>
        <w:jc w:val="center"/>
        <w:rPr>
          <w:sz w:val="24"/>
          <w:szCs w:val="22"/>
        </w:rPr>
      </w:pPr>
      <w:r w:rsidRPr="002C6192">
        <w:rPr>
          <w:sz w:val="24"/>
          <w:szCs w:val="22"/>
        </w:rPr>
        <w:t>An Act to impose a Charge on the Export of Apples and Pears.</w:t>
      </w:r>
    </w:p>
    <w:p w14:paraId="0C174344" w14:textId="77777777" w:rsidR="007E1B87" w:rsidRPr="002C6192" w:rsidRDefault="00210A90" w:rsidP="008B07B7">
      <w:pPr>
        <w:shd w:val="clear" w:color="auto" w:fill="FFFFFF"/>
        <w:spacing w:before="360" w:after="240"/>
        <w:ind w:firstLine="432"/>
        <w:jc w:val="both"/>
        <w:rPr>
          <w:sz w:val="24"/>
          <w:szCs w:val="22"/>
        </w:rPr>
      </w:pPr>
      <w:r w:rsidRPr="002C6192">
        <w:rPr>
          <w:sz w:val="24"/>
          <w:szCs w:val="22"/>
        </w:rPr>
        <w:t>BE IT ENACTED by the Queen, and the Senate and House of Representatives of the Commonwealth of Australia, as follows:</w:t>
      </w:r>
      <w:r w:rsidRPr="002C6192">
        <w:rPr>
          <w:rFonts w:eastAsia="Times New Roman"/>
          <w:sz w:val="24"/>
          <w:szCs w:val="22"/>
        </w:rPr>
        <w:t>—</w:t>
      </w:r>
    </w:p>
    <w:p w14:paraId="737C4AB0" w14:textId="77777777" w:rsidR="007E1B87" w:rsidRPr="00B96BF3" w:rsidRDefault="00210A90" w:rsidP="00B96BF3">
      <w:pPr>
        <w:shd w:val="clear" w:color="auto" w:fill="FFFFFF"/>
        <w:spacing w:before="120" w:after="60"/>
        <w:rPr>
          <w:b/>
          <w:szCs w:val="22"/>
        </w:rPr>
      </w:pPr>
      <w:r w:rsidRPr="00B96BF3">
        <w:rPr>
          <w:b/>
          <w:szCs w:val="22"/>
        </w:rPr>
        <w:t>Short title.</w:t>
      </w:r>
    </w:p>
    <w:p w14:paraId="024A2A9E" w14:textId="74FD75EF" w:rsidR="007E1B87" w:rsidRPr="002C6192" w:rsidRDefault="00210A90" w:rsidP="00B96BF3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b/>
          <w:bCs/>
          <w:sz w:val="24"/>
          <w:szCs w:val="22"/>
        </w:rPr>
        <w:t>1.</w:t>
      </w:r>
      <w:r w:rsidRPr="002C6192">
        <w:rPr>
          <w:sz w:val="24"/>
          <w:szCs w:val="22"/>
        </w:rPr>
        <w:t xml:space="preserve"> This Act may be cited as the </w:t>
      </w:r>
      <w:r w:rsidRPr="002C6192">
        <w:rPr>
          <w:i/>
          <w:iCs/>
          <w:sz w:val="24"/>
          <w:szCs w:val="22"/>
        </w:rPr>
        <w:t xml:space="preserve">Apple and Pear Export Charge Act </w:t>
      </w:r>
      <w:r w:rsidRPr="002C6192">
        <w:rPr>
          <w:sz w:val="24"/>
          <w:szCs w:val="22"/>
        </w:rPr>
        <w:t>1976.</w:t>
      </w:r>
    </w:p>
    <w:p w14:paraId="7251996E" w14:textId="77777777" w:rsidR="007E1B87" w:rsidRPr="00B96BF3" w:rsidRDefault="00210A90" w:rsidP="00B96BF3">
      <w:pPr>
        <w:shd w:val="clear" w:color="auto" w:fill="FFFFFF"/>
        <w:spacing w:before="120" w:after="60"/>
        <w:rPr>
          <w:b/>
          <w:szCs w:val="22"/>
        </w:rPr>
      </w:pPr>
      <w:r w:rsidRPr="00B96BF3">
        <w:rPr>
          <w:b/>
          <w:szCs w:val="22"/>
        </w:rPr>
        <w:t>Commencement.</w:t>
      </w:r>
    </w:p>
    <w:p w14:paraId="3F780D58" w14:textId="77777777" w:rsidR="007E1B87" w:rsidRPr="002C6192" w:rsidRDefault="00210A90" w:rsidP="00B96BF3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b/>
          <w:bCs/>
          <w:sz w:val="24"/>
          <w:szCs w:val="22"/>
        </w:rPr>
        <w:t>2.</w:t>
      </w:r>
      <w:r w:rsidRPr="002C6192">
        <w:rPr>
          <w:sz w:val="24"/>
          <w:szCs w:val="22"/>
        </w:rPr>
        <w:t xml:space="preserve"> This Act shall come into operation on 1 January 1977.</w:t>
      </w:r>
    </w:p>
    <w:p w14:paraId="7BA4C79A" w14:textId="77777777" w:rsidR="007E1B87" w:rsidRPr="00B96BF3" w:rsidRDefault="00210A90" w:rsidP="00B96BF3">
      <w:pPr>
        <w:shd w:val="clear" w:color="auto" w:fill="FFFFFF"/>
        <w:spacing w:before="120" w:after="60"/>
        <w:rPr>
          <w:b/>
          <w:szCs w:val="22"/>
        </w:rPr>
      </w:pPr>
      <w:r w:rsidRPr="00B96BF3">
        <w:rPr>
          <w:b/>
          <w:szCs w:val="22"/>
        </w:rPr>
        <w:t>Repeal.</w:t>
      </w:r>
    </w:p>
    <w:p w14:paraId="7B8A4897" w14:textId="77777777" w:rsidR="007E1B87" w:rsidRPr="002C6192" w:rsidRDefault="00210A90" w:rsidP="002A671A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b/>
          <w:bCs/>
          <w:sz w:val="24"/>
          <w:szCs w:val="22"/>
        </w:rPr>
        <w:t>3.</w:t>
      </w:r>
      <w:r w:rsidRPr="002C6192">
        <w:rPr>
          <w:sz w:val="24"/>
          <w:szCs w:val="22"/>
        </w:rPr>
        <w:t xml:space="preserve"> (1) The Acts set out in the Schedule are repealed.</w:t>
      </w:r>
    </w:p>
    <w:p w14:paraId="030FCD8F" w14:textId="77777777" w:rsidR="007E1B87" w:rsidRPr="002C6192" w:rsidRDefault="00210A90" w:rsidP="002A671A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sz w:val="24"/>
          <w:szCs w:val="22"/>
        </w:rPr>
        <w:t xml:space="preserve">(2) Notwithstanding the repeal effected by sub-section (1), the provisions of the </w:t>
      </w:r>
      <w:r w:rsidRPr="002C6192">
        <w:rPr>
          <w:i/>
          <w:iCs/>
          <w:sz w:val="24"/>
          <w:szCs w:val="22"/>
        </w:rPr>
        <w:t xml:space="preserve">Apple and Pear Export Charges Act </w:t>
      </w:r>
      <w:r w:rsidRPr="002C6192">
        <w:rPr>
          <w:sz w:val="24"/>
          <w:szCs w:val="22"/>
        </w:rPr>
        <w:t>1938 continue to apply in respect of apples and pears exported before the commencement of this Act.</w:t>
      </w:r>
    </w:p>
    <w:p w14:paraId="104D8E71" w14:textId="77777777" w:rsidR="007E1B87" w:rsidRPr="005944C2" w:rsidRDefault="00210A90" w:rsidP="005944C2">
      <w:pPr>
        <w:shd w:val="clear" w:color="auto" w:fill="FFFFFF"/>
        <w:spacing w:before="120" w:after="60"/>
        <w:rPr>
          <w:b/>
          <w:szCs w:val="22"/>
        </w:rPr>
      </w:pPr>
      <w:r w:rsidRPr="005944C2">
        <w:rPr>
          <w:b/>
          <w:szCs w:val="22"/>
        </w:rPr>
        <w:t>Collection Act.</w:t>
      </w:r>
    </w:p>
    <w:p w14:paraId="0A5E2DF8" w14:textId="77777777" w:rsidR="007E1B87" w:rsidRPr="002C6192" w:rsidRDefault="00210A90" w:rsidP="005944C2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b/>
          <w:bCs/>
          <w:sz w:val="24"/>
          <w:szCs w:val="22"/>
        </w:rPr>
        <w:t>4.</w:t>
      </w:r>
      <w:r w:rsidRPr="002C6192">
        <w:rPr>
          <w:sz w:val="24"/>
          <w:szCs w:val="22"/>
        </w:rPr>
        <w:t xml:space="preserve"> The </w:t>
      </w:r>
      <w:r w:rsidRPr="002C6192">
        <w:rPr>
          <w:i/>
          <w:iCs/>
          <w:sz w:val="24"/>
          <w:szCs w:val="22"/>
        </w:rPr>
        <w:t xml:space="preserve">Apple and Pear Export Charge Collection Act </w:t>
      </w:r>
      <w:r w:rsidRPr="002C6192">
        <w:rPr>
          <w:sz w:val="24"/>
          <w:szCs w:val="22"/>
        </w:rPr>
        <w:t>1976 shall be read as one with this Act.</w:t>
      </w:r>
    </w:p>
    <w:p w14:paraId="5A162DF4" w14:textId="77777777" w:rsidR="007E1B87" w:rsidRPr="005944C2" w:rsidRDefault="00210A90" w:rsidP="005944C2">
      <w:pPr>
        <w:shd w:val="clear" w:color="auto" w:fill="FFFFFF"/>
        <w:spacing w:before="120" w:after="60"/>
        <w:rPr>
          <w:b/>
          <w:szCs w:val="22"/>
        </w:rPr>
      </w:pPr>
      <w:r w:rsidRPr="005944C2">
        <w:rPr>
          <w:b/>
          <w:szCs w:val="22"/>
        </w:rPr>
        <w:t>Definitions.</w:t>
      </w:r>
    </w:p>
    <w:p w14:paraId="1FEDBF96" w14:textId="77777777" w:rsidR="007E1B87" w:rsidRPr="002C6192" w:rsidRDefault="00210A90" w:rsidP="005944C2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b/>
          <w:bCs/>
          <w:sz w:val="24"/>
          <w:szCs w:val="22"/>
        </w:rPr>
        <w:t>5.</w:t>
      </w:r>
      <w:r w:rsidRPr="002C6192">
        <w:rPr>
          <w:sz w:val="24"/>
          <w:szCs w:val="22"/>
        </w:rPr>
        <w:t xml:space="preserve"> (1) In this Act, unless the contrary intention appears</w:t>
      </w:r>
      <w:r w:rsidRPr="002C6192">
        <w:rPr>
          <w:rFonts w:eastAsia="Times New Roman"/>
          <w:sz w:val="24"/>
          <w:szCs w:val="22"/>
        </w:rPr>
        <w:t>—</w:t>
      </w:r>
    </w:p>
    <w:p w14:paraId="7EDB9E14" w14:textId="77777777" w:rsidR="007E1B87" w:rsidRPr="002C6192" w:rsidRDefault="002C6192" w:rsidP="005944C2">
      <w:pPr>
        <w:shd w:val="clear" w:color="auto" w:fill="FFFFFF"/>
        <w:spacing w:before="60" w:after="60"/>
        <w:ind w:left="792" w:hanging="360"/>
        <w:jc w:val="both"/>
        <w:rPr>
          <w:sz w:val="24"/>
          <w:szCs w:val="22"/>
        </w:rPr>
      </w:pPr>
      <w:r>
        <w:rPr>
          <w:sz w:val="24"/>
          <w:szCs w:val="22"/>
        </w:rPr>
        <w:t>“</w:t>
      </w:r>
      <w:r w:rsidR="00210A90" w:rsidRPr="002C6192">
        <w:rPr>
          <w:sz w:val="24"/>
          <w:szCs w:val="22"/>
        </w:rPr>
        <w:t>Association</w:t>
      </w:r>
      <w:r>
        <w:rPr>
          <w:sz w:val="24"/>
          <w:szCs w:val="22"/>
        </w:rPr>
        <w:t>”</w:t>
      </w:r>
      <w:r w:rsidR="00210A90" w:rsidRPr="002C6192">
        <w:rPr>
          <w:sz w:val="24"/>
          <w:szCs w:val="22"/>
        </w:rPr>
        <w:t xml:space="preserve"> means the association known as the Australian Apple and Pear Growers</w:t>
      </w:r>
      <w:r>
        <w:rPr>
          <w:sz w:val="24"/>
          <w:szCs w:val="22"/>
        </w:rPr>
        <w:t>’</w:t>
      </w:r>
      <w:r w:rsidR="00210A90" w:rsidRPr="002C6192">
        <w:rPr>
          <w:sz w:val="24"/>
          <w:szCs w:val="22"/>
        </w:rPr>
        <w:t xml:space="preserve"> Association that was formed at a meeting in Melbourne on 5 and 6 December 1945;</w:t>
      </w:r>
    </w:p>
    <w:p w14:paraId="4A4C5522" w14:textId="77777777" w:rsidR="007E1B87" w:rsidRPr="002C6192" w:rsidRDefault="002C6192" w:rsidP="005944C2">
      <w:pPr>
        <w:shd w:val="clear" w:color="auto" w:fill="FFFFFF"/>
        <w:spacing w:before="60" w:after="60"/>
        <w:ind w:left="792" w:hanging="360"/>
        <w:jc w:val="both"/>
        <w:rPr>
          <w:sz w:val="24"/>
          <w:szCs w:val="22"/>
        </w:rPr>
      </w:pPr>
      <w:r>
        <w:rPr>
          <w:sz w:val="24"/>
          <w:szCs w:val="22"/>
        </w:rPr>
        <w:t>“</w:t>
      </w:r>
      <w:r w:rsidR="00210A90" w:rsidRPr="002C6192">
        <w:rPr>
          <w:sz w:val="24"/>
          <w:szCs w:val="22"/>
        </w:rPr>
        <w:t>box</w:t>
      </w:r>
      <w:r>
        <w:rPr>
          <w:sz w:val="24"/>
          <w:szCs w:val="22"/>
        </w:rPr>
        <w:t>”</w:t>
      </w:r>
      <w:r w:rsidR="00210A90" w:rsidRPr="002C6192">
        <w:rPr>
          <w:sz w:val="24"/>
          <w:szCs w:val="22"/>
        </w:rPr>
        <w:t xml:space="preserve"> means</w:t>
      </w:r>
      <w:r w:rsidR="00210A90" w:rsidRPr="002C6192">
        <w:rPr>
          <w:rFonts w:eastAsia="Times New Roman"/>
          <w:sz w:val="24"/>
          <w:szCs w:val="22"/>
        </w:rPr>
        <w:t>—</w:t>
      </w:r>
    </w:p>
    <w:p w14:paraId="6D6ADA88" w14:textId="77777777" w:rsidR="007E1B87" w:rsidRPr="002C6192" w:rsidRDefault="00210A90" w:rsidP="00B24E33">
      <w:pPr>
        <w:shd w:val="clear" w:color="auto" w:fill="FFFFFF"/>
        <w:ind w:left="1368" w:hanging="360"/>
        <w:jc w:val="both"/>
        <w:rPr>
          <w:sz w:val="24"/>
          <w:szCs w:val="22"/>
        </w:rPr>
      </w:pPr>
      <w:r w:rsidRPr="002C6192">
        <w:rPr>
          <w:sz w:val="24"/>
          <w:szCs w:val="22"/>
        </w:rPr>
        <w:t>(a) in relation to apples</w:t>
      </w:r>
      <w:r w:rsidRPr="002C6192">
        <w:rPr>
          <w:rFonts w:eastAsia="Times New Roman"/>
          <w:sz w:val="24"/>
          <w:szCs w:val="22"/>
        </w:rPr>
        <w:t>—a box of a kind ordinarily used for the packing of apples and known as a bushel box; and</w:t>
      </w:r>
    </w:p>
    <w:p w14:paraId="374E83CD" w14:textId="77777777" w:rsidR="007E1B87" w:rsidRPr="002C6192" w:rsidRDefault="00210A90" w:rsidP="00B24E33">
      <w:pPr>
        <w:shd w:val="clear" w:color="auto" w:fill="FFFFFF"/>
        <w:ind w:left="1368" w:hanging="360"/>
        <w:jc w:val="both"/>
        <w:rPr>
          <w:sz w:val="24"/>
          <w:szCs w:val="22"/>
        </w:rPr>
      </w:pPr>
      <w:r w:rsidRPr="002C6192">
        <w:rPr>
          <w:sz w:val="24"/>
          <w:szCs w:val="22"/>
        </w:rPr>
        <w:t>(b) in relation to pears</w:t>
      </w:r>
      <w:r w:rsidRPr="002C6192">
        <w:rPr>
          <w:rFonts w:eastAsia="Times New Roman"/>
          <w:sz w:val="24"/>
          <w:szCs w:val="22"/>
        </w:rPr>
        <w:t>—a box of a kind ordinarily used for the packing of pears and known as a bushel box;</w:t>
      </w:r>
    </w:p>
    <w:p w14:paraId="5A2314A1" w14:textId="77777777" w:rsidR="007E1B87" w:rsidRPr="002C6192" w:rsidRDefault="002C6192" w:rsidP="00D158BE">
      <w:pPr>
        <w:shd w:val="clear" w:color="auto" w:fill="FFFFFF"/>
        <w:spacing w:before="60" w:after="60"/>
        <w:ind w:left="792" w:hanging="360"/>
        <w:jc w:val="both"/>
        <w:rPr>
          <w:sz w:val="24"/>
          <w:szCs w:val="22"/>
        </w:rPr>
      </w:pPr>
      <w:r>
        <w:rPr>
          <w:sz w:val="24"/>
          <w:szCs w:val="22"/>
        </w:rPr>
        <w:t>“</w:t>
      </w:r>
      <w:r w:rsidR="00210A90" w:rsidRPr="002C6192">
        <w:rPr>
          <w:sz w:val="24"/>
          <w:szCs w:val="22"/>
        </w:rPr>
        <w:t>fruit</w:t>
      </w:r>
      <w:r>
        <w:rPr>
          <w:sz w:val="24"/>
          <w:szCs w:val="22"/>
        </w:rPr>
        <w:t>”</w:t>
      </w:r>
      <w:r w:rsidR="00210A90" w:rsidRPr="002C6192">
        <w:rPr>
          <w:sz w:val="24"/>
          <w:szCs w:val="22"/>
        </w:rPr>
        <w:t xml:space="preserve"> means apples or pears.</w:t>
      </w:r>
    </w:p>
    <w:p w14:paraId="0EDB576E" w14:textId="77777777" w:rsidR="007E1B87" w:rsidRPr="002C6192" w:rsidRDefault="00210A90" w:rsidP="00AC2749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sz w:val="24"/>
          <w:szCs w:val="22"/>
        </w:rPr>
        <w:t>(2) In the application of this Act to fruit that is not packed in boxes, the reference in sub-section 7 (2) to a box of fruit shall be read as a reference to</w:t>
      </w:r>
      <w:r w:rsidRPr="002C6192">
        <w:rPr>
          <w:rFonts w:eastAsia="Times New Roman"/>
          <w:sz w:val="24"/>
          <w:szCs w:val="22"/>
        </w:rPr>
        <w:t>—</w:t>
      </w:r>
    </w:p>
    <w:p w14:paraId="0FB5E2DE" w14:textId="77777777" w:rsidR="007E1B87" w:rsidRPr="002C6192" w:rsidRDefault="00210A90" w:rsidP="00AC2749">
      <w:pPr>
        <w:shd w:val="clear" w:color="auto" w:fill="FFFFFF"/>
        <w:spacing w:before="60" w:after="60"/>
        <w:ind w:left="792" w:hanging="360"/>
        <w:jc w:val="both"/>
        <w:rPr>
          <w:sz w:val="24"/>
          <w:szCs w:val="22"/>
        </w:rPr>
      </w:pPr>
      <w:r w:rsidRPr="002C6192">
        <w:rPr>
          <w:sz w:val="24"/>
          <w:szCs w:val="22"/>
        </w:rPr>
        <w:t>(a) in the case of apples</w:t>
      </w:r>
      <w:r w:rsidRPr="002C6192">
        <w:rPr>
          <w:rFonts w:eastAsia="Times New Roman"/>
          <w:sz w:val="24"/>
          <w:szCs w:val="22"/>
        </w:rPr>
        <w:t>— 18 kilograms of apples or, if the apples are of a variety in respect of which another weight is specified in the regulations for the purposes of this paragraph, that other weight of apples; or</w:t>
      </w:r>
    </w:p>
    <w:p w14:paraId="0940072C" w14:textId="22512C40" w:rsidR="007E1B87" w:rsidRPr="002C6192" w:rsidRDefault="00210A90" w:rsidP="00EC213D">
      <w:pPr>
        <w:shd w:val="clear" w:color="auto" w:fill="FFFFFF"/>
        <w:spacing w:before="60" w:after="60"/>
        <w:ind w:left="792" w:hanging="360"/>
        <w:jc w:val="both"/>
        <w:rPr>
          <w:sz w:val="24"/>
          <w:szCs w:val="22"/>
        </w:rPr>
      </w:pPr>
      <w:r w:rsidRPr="002C6192">
        <w:rPr>
          <w:sz w:val="24"/>
          <w:szCs w:val="22"/>
        </w:rPr>
        <w:t>(b) in the case of pears</w:t>
      </w:r>
      <w:r w:rsidRPr="002C6192">
        <w:rPr>
          <w:rFonts w:eastAsia="Times New Roman"/>
          <w:sz w:val="24"/>
          <w:szCs w:val="22"/>
        </w:rPr>
        <w:t>—20 kilograms of pears or, if the pears are of a variety in respect of which another weight is specified in the</w:t>
      </w:r>
      <w:r w:rsidR="00EC213D">
        <w:rPr>
          <w:sz w:val="24"/>
          <w:szCs w:val="22"/>
        </w:rPr>
        <w:t xml:space="preserve"> </w:t>
      </w:r>
      <w:r w:rsidRPr="002C6192">
        <w:rPr>
          <w:sz w:val="24"/>
          <w:szCs w:val="22"/>
        </w:rPr>
        <w:t>regulations for the purposes of this paragraph, that other weight of pears.</w:t>
      </w:r>
    </w:p>
    <w:p w14:paraId="785FD1E3" w14:textId="77777777" w:rsidR="007E1B87" w:rsidRPr="00F30655" w:rsidRDefault="00210A90" w:rsidP="00F30655">
      <w:pPr>
        <w:shd w:val="clear" w:color="auto" w:fill="FFFFFF"/>
        <w:spacing w:before="120" w:after="60"/>
        <w:rPr>
          <w:b/>
          <w:szCs w:val="22"/>
        </w:rPr>
      </w:pPr>
      <w:r w:rsidRPr="00F30655">
        <w:rPr>
          <w:b/>
          <w:szCs w:val="22"/>
        </w:rPr>
        <w:t>Imposition of charge.</w:t>
      </w:r>
    </w:p>
    <w:p w14:paraId="0F03E66E" w14:textId="77777777" w:rsidR="007E1B87" w:rsidRPr="002C6192" w:rsidRDefault="00210A90" w:rsidP="00EC179E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b/>
          <w:bCs/>
          <w:sz w:val="24"/>
          <w:szCs w:val="22"/>
        </w:rPr>
        <w:t>6.</w:t>
      </w:r>
      <w:r w:rsidRPr="002C6192">
        <w:rPr>
          <w:sz w:val="24"/>
          <w:szCs w:val="22"/>
        </w:rPr>
        <w:t xml:space="preserve"> (1) Subject to this Act, a charge is imposed on fruit that is exported from Australia after the commencement of this Act and is payable at the rate in force when the goods are exported.</w:t>
      </w:r>
    </w:p>
    <w:p w14:paraId="23ABD245" w14:textId="77777777" w:rsidR="007E1B87" w:rsidRPr="002C6192" w:rsidRDefault="00210A90" w:rsidP="006D1882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sz w:val="24"/>
          <w:szCs w:val="22"/>
        </w:rPr>
        <w:t>(2) The charge is payable</w:t>
      </w:r>
      <w:r w:rsidRPr="002C6192">
        <w:rPr>
          <w:rFonts w:eastAsia="Times New Roman"/>
          <w:sz w:val="24"/>
          <w:szCs w:val="22"/>
        </w:rPr>
        <w:t>—</w:t>
      </w:r>
    </w:p>
    <w:p w14:paraId="11AE5F69" w14:textId="77777777" w:rsidR="007E1B87" w:rsidRPr="002C6192" w:rsidRDefault="00210A90" w:rsidP="006D1882">
      <w:pPr>
        <w:shd w:val="clear" w:color="auto" w:fill="FFFFFF"/>
        <w:spacing w:before="60" w:after="60"/>
        <w:ind w:left="792" w:hanging="360"/>
        <w:jc w:val="both"/>
        <w:rPr>
          <w:sz w:val="24"/>
          <w:szCs w:val="22"/>
        </w:rPr>
      </w:pPr>
      <w:r w:rsidRPr="002C6192">
        <w:rPr>
          <w:sz w:val="24"/>
          <w:szCs w:val="22"/>
        </w:rPr>
        <w:t>(a) if the fruit is exported by or on behalf of the grower of the fruit or is sold by the grower of the fruit for export and is exported</w:t>
      </w:r>
      <w:r w:rsidRPr="002C6192">
        <w:rPr>
          <w:rFonts w:eastAsia="Times New Roman"/>
          <w:sz w:val="24"/>
          <w:szCs w:val="22"/>
        </w:rPr>
        <w:t>—by the grower; and</w:t>
      </w:r>
    </w:p>
    <w:p w14:paraId="698EF76A" w14:textId="77777777" w:rsidR="007E1B87" w:rsidRPr="002C6192" w:rsidRDefault="00210A90" w:rsidP="006D1882">
      <w:pPr>
        <w:shd w:val="clear" w:color="auto" w:fill="FFFFFF"/>
        <w:spacing w:before="60" w:after="60"/>
        <w:ind w:left="792" w:hanging="360"/>
        <w:jc w:val="both"/>
        <w:rPr>
          <w:sz w:val="24"/>
          <w:szCs w:val="22"/>
        </w:rPr>
      </w:pPr>
      <w:r w:rsidRPr="002C6192">
        <w:rPr>
          <w:sz w:val="24"/>
          <w:szCs w:val="22"/>
        </w:rPr>
        <w:t>(b) in any other case</w:t>
      </w:r>
      <w:r w:rsidRPr="002C6192">
        <w:rPr>
          <w:rFonts w:eastAsia="Times New Roman"/>
          <w:sz w:val="24"/>
          <w:szCs w:val="22"/>
        </w:rPr>
        <w:t>—by the person who is the owner of the fruit at the time it is exported.</w:t>
      </w:r>
    </w:p>
    <w:p w14:paraId="2CB68729" w14:textId="77777777" w:rsidR="007E1B87" w:rsidRPr="006D1882" w:rsidRDefault="00210A90" w:rsidP="006D1882">
      <w:pPr>
        <w:shd w:val="clear" w:color="auto" w:fill="FFFFFF"/>
        <w:spacing w:before="120" w:after="60"/>
        <w:rPr>
          <w:b/>
          <w:szCs w:val="22"/>
        </w:rPr>
      </w:pPr>
      <w:r w:rsidRPr="006D1882">
        <w:rPr>
          <w:b/>
          <w:szCs w:val="22"/>
        </w:rPr>
        <w:t>Rate of charge.</w:t>
      </w:r>
    </w:p>
    <w:p w14:paraId="716BE7B7" w14:textId="77777777" w:rsidR="007E1B87" w:rsidRPr="002C6192" w:rsidRDefault="00210A90" w:rsidP="006D1882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b/>
          <w:bCs/>
          <w:sz w:val="24"/>
          <w:szCs w:val="22"/>
        </w:rPr>
        <w:t>7.</w:t>
      </w:r>
      <w:r w:rsidRPr="002C6192">
        <w:rPr>
          <w:sz w:val="24"/>
          <w:szCs w:val="22"/>
        </w:rPr>
        <w:t xml:space="preserve"> (1) Subject to sub-section (2), the rate of the charge imposed by this Act is such rate as is prescribed.</w:t>
      </w:r>
    </w:p>
    <w:p w14:paraId="53A53DAF" w14:textId="77777777" w:rsidR="007E1B87" w:rsidRPr="002C6192" w:rsidRDefault="00210A90" w:rsidP="006D1882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sz w:val="24"/>
          <w:szCs w:val="22"/>
        </w:rPr>
        <w:t>(2) The rate of the charge shall not exceed 6 cents per box of fruit.</w:t>
      </w:r>
    </w:p>
    <w:p w14:paraId="77CDB8B3" w14:textId="77777777" w:rsidR="00EC213D" w:rsidRDefault="00EC213D">
      <w:pPr>
        <w:widowControl/>
        <w:autoSpaceDE/>
        <w:autoSpaceDN/>
        <w:adjustRightInd/>
        <w:spacing w:after="200" w:line="276" w:lineRule="auto"/>
        <w:rPr>
          <w:sz w:val="24"/>
          <w:szCs w:val="22"/>
        </w:rPr>
      </w:pPr>
      <w:r>
        <w:rPr>
          <w:sz w:val="24"/>
          <w:szCs w:val="22"/>
        </w:rPr>
        <w:br w:type="page"/>
      </w:r>
    </w:p>
    <w:p w14:paraId="053C3320" w14:textId="1F1B5D0F" w:rsidR="007E1B87" w:rsidRPr="002C6192" w:rsidRDefault="00210A90" w:rsidP="006D1882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sz w:val="24"/>
          <w:szCs w:val="22"/>
        </w:rPr>
        <w:lastRenderedPageBreak/>
        <w:t>(3) Before making regulations for the purposes of sub-section (1), the Governor-General shall take into consideration any recommendations made to the Minister by the Association with respect to the rate of the charge imposed by this Act.</w:t>
      </w:r>
    </w:p>
    <w:p w14:paraId="71821037" w14:textId="77777777" w:rsidR="007E1B87" w:rsidRPr="00024732" w:rsidRDefault="00210A90" w:rsidP="00024732">
      <w:pPr>
        <w:shd w:val="clear" w:color="auto" w:fill="FFFFFF"/>
        <w:spacing w:before="120" w:after="60"/>
        <w:rPr>
          <w:b/>
          <w:szCs w:val="22"/>
        </w:rPr>
      </w:pPr>
      <w:r w:rsidRPr="00024732">
        <w:rPr>
          <w:b/>
          <w:szCs w:val="22"/>
        </w:rPr>
        <w:t>Exemptions.</w:t>
      </w:r>
    </w:p>
    <w:p w14:paraId="25B4F3A9" w14:textId="77777777" w:rsidR="007E1B87" w:rsidRPr="002C6192" w:rsidRDefault="00210A90" w:rsidP="00024732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b/>
          <w:bCs/>
          <w:sz w:val="24"/>
          <w:szCs w:val="22"/>
        </w:rPr>
        <w:t>8.</w:t>
      </w:r>
      <w:r w:rsidRPr="002C6192">
        <w:rPr>
          <w:sz w:val="24"/>
          <w:szCs w:val="22"/>
        </w:rPr>
        <w:t xml:space="preserve"> (1) Charge is not payable in respect of fruit included in a prescribed class of fruit.</w:t>
      </w:r>
    </w:p>
    <w:p w14:paraId="29F4609B" w14:textId="77777777" w:rsidR="007E1B87" w:rsidRPr="002C6192" w:rsidRDefault="00210A90" w:rsidP="006C18CD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sz w:val="24"/>
          <w:szCs w:val="22"/>
        </w:rPr>
        <w:t>(2) Before making regulations for the purposes of sub-section (1), the Governor-General shall take into consideration any recommendations with respect to the proposed regulations made to the Minister by the Association.</w:t>
      </w:r>
    </w:p>
    <w:p w14:paraId="1F2AD55B" w14:textId="77777777" w:rsidR="007E1B87" w:rsidRPr="005835E9" w:rsidRDefault="00210A90" w:rsidP="005835E9">
      <w:pPr>
        <w:shd w:val="clear" w:color="auto" w:fill="FFFFFF"/>
        <w:spacing w:before="120" w:after="60"/>
        <w:rPr>
          <w:b/>
          <w:szCs w:val="22"/>
        </w:rPr>
      </w:pPr>
      <w:r w:rsidRPr="005835E9">
        <w:rPr>
          <w:b/>
          <w:szCs w:val="22"/>
        </w:rPr>
        <w:t>Regulations.</w:t>
      </w:r>
    </w:p>
    <w:p w14:paraId="4947BCA1" w14:textId="77777777" w:rsidR="007E1B87" w:rsidRPr="002C6192" w:rsidRDefault="00210A90" w:rsidP="005835E9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2C6192">
        <w:rPr>
          <w:b/>
          <w:bCs/>
          <w:sz w:val="24"/>
          <w:szCs w:val="22"/>
        </w:rPr>
        <w:t>9.</w:t>
      </w:r>
      <w:r w:rsidRPr="002C6192">
        <w:rPr>
          <w:sz w:val="24"/>
          <w:szCs w:val="22"/>
        </w:rPr>
        <w:t xml:space="preserve"> The Governor-General may make regulations, not inconsistent with this Act, prescribing all matters required or necessary or convenient to be prescribed for carrying out or giving effect to this Act.</w:t>
      </w:r>
    </w:p>
    <w:p w14:paraId="601C4BA5" w14:textId="1B1A49BC" w:rsidR="007E1B87" w:rsidRPr="002C6192" w:rsidRDefault="00DC0647" w:rsidP="00A16A3A">
      <w:pPr>
        <w:shd w:val="clear" w:color="auto" w:fill="FFFFFF"/>
        <w:tabs>
          <w:tab w:val="left" w:pos="8550"/>
        </w:tabs>
        <w:spacing w:before="1000" w:after="120"/>
        <w:ind w:left="4176"/>
        <w:rPr>
          <w:sz w:val="24"/>
          <w:szCs w:val="22"/>
        </w:rPr>
      </w:pPr>
      <w:r>
        <w:rPr>
          <w:noProof/>
          <w:sz w:val="28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04172" wp14:editId="4C1B8EBA">
                <wp:simplePos x="0" y="0"/>
                <wp:positionH relativeFrom="column">
                  <wp:posOffset>2726055</wp:posOffset>
                </wp:positionH>
                <wp:positionV relativeFrom="paragraph">
                  <wp:posOffset>325543</wp:posOffset>
                </wp:positionV>
                <wp:extent cx="719667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66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5760E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65pt,25.65pt" to="271.3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" strokecolor="black [3040]" strokeweight="1.5pt"/>
            </w:pict>
          </mc:Fallback>
        </mc:AlternateContent>
      </w:r>
      <w:r w:rsidR="00210A90" w:rsidRPr="00575D45">
        <w:rPr>
          <w:sz w:val="28"/>
          <w:szCs w:val="22"/>
        </w:rPr>
        <w:t>SCHEDULE</w:t>
      </w:r>
      <w:r w:rsidR="00575D45" w:rsidRPr="00575D45">
        <w:rPr>
          <w:sz w:val="24"/>
          <w:szCs w:val="22"/>
        </w:rPr>
        <w:tab/>
      </w:r>
      <w:r w:rsidR="00210A90" w:rsidRPr="002C6192">
        <w:rPr>
          <w:sz w:val="24"/>
          <w:szCs w:val="22"/>
        </w:rPr>
        <w:t>Section 3(1)</w:t>
      </w:r>
    </w:p>
    <w:p w14:paraId="388EED02" w14:textId="77777777" w:rsidR="007E1B87" w:rsidRPr="002C6192" w:rsidRDefault="00210A90" w:rsidP="00D3599F">
      <w:pPr>
        <w:shd w:val="clear" w:color="auto" w:fill="FFFFFF"/>
        <w:jc w:val="center"/>
        <w:rPr>
          <w:sz w:val="24"/>
          <w:szCs w:val="22"/>
        </w:rPr>
      </w:pPr>
      <w:r w:rsidRPr="002C6192">
        <w:rPr>
          <w:i/>
          <w:iCs/>
          <w:sz w:val="24"/>
          <w:szCs w:val="22"/>
        </w:rPr>
        <w:t xml:space="preserve">Apple and Pear Export Charges Act </w:t>
      </w:r>
      <w:r w:rsidRPr="002C6192">
        <w:rPr>
          <w:sz w:val="24"/>
          <w:szCs w:val="22"/>
        </w:rPr>
        <w:t>1938</w:t>
      </w:r>
    </w:p>
    <w:p w14:paraId="5E272710" w14:textId="77777777" w:rsidR="007E1B87" w:rsidRPr="002C6192" w:rsidRDefault="00210A90" w:rsidP="00D3599F">
      <w:pPr>
        <w:shd w:val="clear" w:color="auto" w:fill="FFFFFF"/>
        <w:jc w:val="center"/>
        <w:rPr>
          <w:sz w:val="24"/>
          <w:szCs w:val="22"/>
        </w:rPr>
      </w:pPr>
      <w:r w:rsidRPr="002C6192">
        <w:rPr>
          <w:i/>
          <w:iCs/>
          <w:sz w:val="24"/>
          <w:szCs w:val="22"/>
        </w:rPr>
        <w:t xml:space="preserve">Apple and Pear Export Charges Act </w:t>
      </w:r>
      <w:r w:rsidRPr="002C6192">
        <w:rPr>
          <w:sz w:val="24"/>
          <w:szCs w:val="22"/>
        </w:rPr>
        <w:t>1947</w:t>
      </w:r>
    </w:p>
    <w:p w14:paraId="1F1279A4" w14:textId="77777777" w:rsidR="007E1B87" w:rsidRPr="002C6192" w:rsidRDefault="00210A90" w:rsidP="00D3599F">
      <w:pPr>
        <w:shd w:val="clear" w:color="auto" w:fill="FFFFFF"/>
        <w:jc w:val="center"/>
        <w:rPr>
          <w:sz w:val="24"/>
          <w:szCs w:val="22"/>
        </w:rPr>
      </w:pPr>
      <w:r w:rsidRPr="002C6192">
        <w:rPr>
          <w:i/>
          <w:iCs/>
          <w:sz w:val="24"/>
          <w:szCs w:val="22"/>
        </w:rPr>
        <w:t xml:space="preserve">Apple and Pear Export Charges Act </w:t>
      </w:r>
      <w:r w:rsidRPr="002C6192">
        <w:rPr>
          <w:sz w:val="24"/>
          <w:szCs w:val="22"/>
        </w:rPr>
        <w:t>1957</w:t>
      </w:r>
    </w:p>
    <w:p w14:paraId="22D1407A" w14:textId="77777777" w:rsidR="007E1B87" w:rsidRPr="002C6192" w:rsidRDefault="000818D9" w:rsidP="00D3599F">
      <w:pPr>
        <w:shd w:val="clear" w:color="auto" w:fill="FFFFFF"/>
        <w:jc w:val="center"/>
        <w:rPr>
          <w:sz w:val="24"/>
          <w:szCs w:val="22"/>
        </w:rPr>
      </w:pPr>
      <w:r w:rsidRPr="002C6192">
        <w:rPr>
          <w:i/>
          <w:iCs/>
          <w:sz w:val="24"/>
          <w:szCs w:val="22"/>
        </w:rPr>
        <w:t>Apple and Pear Export Charges A</w:t>
      </w:r>
      <w:r w:rsidR="00210A90" w:rsidRPr="002C6192">
        <w:rPr>
          <w:i/>
          <w:iCs/>
          <w:sz w:val="24"/>
          <w:szCs w:val="22"/>
        </w:rPr>
        <w:t xml:space="preserve">ct </w:t>
      </w:r>
      <w:r w:rsidR="00210A90" w:rsidRPr="002C6192">
        <w:rPr>
          <w:sz w:val="24"/>
          <w:szCs w:val="22"/>
        </w:rPr>
        <w:t>1960</w:t>
      </w:r>
    </w:p>
    <w:p w14:paraId="50A34F20" w14:textId="77777777" w:rsidR="007E1B87" w:rsidRPr="002C6192" w:rsidRDefault="00210A90" w:rsidP="00D3599F">
      <w:pPr>
        <w:shd w:val="clear" w:color="auto" w:fill="FFFFFF"/>
        <w:jc w:val="center"/>
        <w:rPr>
          <w:sz w:val="24"/>
          <w:szCs w:val="22"/>
        </w:rPr>
      </w:pPr>
      <w:r w:rsidRPr="002C6192">
        <w:rPr>
          <w:i/>
          <w:iCs/>
          <w:sz w:val="24"/>
          <w:szCs w:val="22"/>
        </w:rPr>
        <w:t xml:space="preserve">Apple and Pear Export Charges Act </w:t>
      </w:r>
      <w:r w:rsidRPr="002C6192">
        <w:rPr>
          <w:sz w:val="24"/>
          <w:szCs w:val="22"/>
        </w:rPr>
        <w:t>1968</w:t>
      </w:r>
    </w:p>
    <w:p w14:paraId="241F716B" w14:textId="77777777" w:rsidR="007E1B87" w:rsidRPr="002C6192" w:rsidRDefault="00210A90" w:rsidP="00D3599F">
      <w:pPr>
        <w:shd w:val="clear" w:color="auto" w:fill="FFFFFF"/>
        <w:jc w:val="center"/>
        <w:rPr>
          <w:sz w:val="24"/>
          <w:szCs w:val="22"/>
        </w:rPr>
      </w:pPr>
      <w:r w:rsidRPr="002C6192">
        <w:rPr>
          <w:i/>
          <w:iCs/>
          <w:sz w:val="24"/>
          <w:szCs w:val="22"/>
        </w:rPr>
        <w:t xml:space="preserve">Apple and Pear Export Charges Act </w:t>
      </w:r>
      <w:r w:rsidRPr="002C6192">
        <w:rPr>
          <w:sz w:val="24"/>
          <w:szCs w:val="22"/>
        </w:rPr>
        <w:t>1973</w:t>
      </w:r>
    </w:p>
    <w:p w14:paraId="1C219AE7" w14:textId="5CD92770" w:rsidR="00210A90" w:rsidRPr="002C6192" w:rsidRDefault="003C2854" w:rsidP="00EC213D">
      <w:pPr>
        <w:shd w:val="clear" w:color="auto" w:fill="FFFFFF"/>
        <w:spacing w:before="720" w:after="120"/>
        <w:jc w:val="center"/>
        <w:rPr>
          <w:sz w:val="24"/>
          <w:szCs w:val="22"/>
        </w:rPr>
      </w:pPr>
      <w:r>
        <w:rPr>
          <w:b/>
          <w:bCs/>
          <w:noProof/>
          <w:sz w:val="24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F4704" wp14:editId="0E944F4E">
                <wp:simplePos x="0" y="0"/>
                <wp:positionH relativeFrom="column">
                  <wp:posOffset>0</wp:posOffset>
                </wp:positionH>
                <wp:positionV relativeFrom="paragraph">
                  <wp:posOffset>194522</wp:posOffset>
                </wp:positionV>
                <wp:extent cx="6256867" cy="0"/>
                <wp:effectExtent l="0" t="0" r="107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86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8DD09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3pt" to="492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" strokecolor="black [3040]" strokeweight="1.5pt"/>
            </w:pict>
          </mc:Fallback>
        </mc:AlternateContent>
      </w:r>
      <w:bookmarkStart w:id="0" w:name="_GoBack"/>
      <w:bookmarkEnd w:id="0"/>
    </w:p>
    <w:sectPr w:rsidR="00210A90" w:rsidRPr="002C6192" w:rsidSect="00A63060">
      <w:headerReference w:type="default" r:id="rId7"/>
      <w:pgSz w:w="11909" w:h="18000"/>
      <w:pgMar w:top="1080" w:right="1080" w:bottom="1080" w:left="1080" w:header="720" w:footer="720" w:gutter="0"/>
      <w:cols w:space="720"/>
      <w:noEndnote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B3F3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B3F319" w16cid:durableId="1F634F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70550" w14:textId="77777777" w:rsidR="0092127A" w:rsidRDefault="0092127A" w:rsidP="00A63060">
      <w:r>
        <w:separator/>
      </w:r>
    </w:p>
  </w:endnote>
  <w:endnote w:type="continuationSeparator" w:id="0">
    <w:p w14:paraId="2D15271F" w14:textId="77777777" w:rsidR="0092127A" w:rsidRDefault="0092127A" w:rsidP="00A6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67C7B" w14:textId="77777777" w:rsidR="0092127A" w:rsidRDefault="0092127A" w:rsidP="00A63060">
      <w:r>
        <w:separator/>
      </w:r>
    </w:p>
  </w:footnote>
  <w:footnote w:type="continuationSeparator" w:id="0">
    <w:p w14:paraId="2EBEC159" w14:textId="77777777" w:rsidR="0092127A" w:rsidRDefault="0092127A" w:rsidP="00A63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2DA1E" w14:textId="77777777" w:rsidR="00A63060" w:rsidRPr="00F75B3A" w:rsidRDefault="00A63060" w:rsidP="00A63060">
    <w:pPr>
      <w:pStyle w:val="Header"/>
      <w:tabs>
        <w:tab w:val="clear" w:pos="4513"/>
        <w:tab w:val="clear" w:pos="9026"/>
        <w:tab w:val="center" w:pos="4860"/>
        <w:tab w:val="right" w:pos="9720"/>
      </w:tabs>
      <w:rPr>
        <w:sz w:val="22"/>
      </w:rPr>
    </w:pPr>
    <w:r w:rsidRPr="00F75B3A">
      <w:rPr>
        <w:sz w:val="24"/>
        <w:szCs w:val="22"/>
        <w:lang w:val="en-IN"/>
      </w:rPr>
      <w:t xml:space="preserve">No. </w:t>
    </w:r>
    <w:r w:rsidRPr="00F75B3A">
      <w:rPr>
        <w:bCs/>
        <w:sz w:val="24"/>
        <w:szCs w:val="22"/>
        <w:lang w:val="en-IN"/>
      </w:rPr>
      <w:t>197</w:t>
    </w:r>
    <w:r w:rsidRPr="00F75B3A">
      <w:rPr>
        <w:bCs/>
        <w:sz w:val="24"/>
        <w:szCs w:val="22"/>
        <w:lang w:val="en-IN"/>
      </w:rPr>
      <w:tab/>
    </w:r>
    <w:r w:rsidRPr="00F75B3A">
      <w:rPr>
        <w:i/>
        <w:iCs/>
        <w:sz w:val="24"/>
        <w:szCs w:val="22"/>
        <w:lang w:val="en-IN"/>
      </w:rPr>
      <w:t>Apple and Pear Export Charge</w:t>
    </w:r>
    <w:r w:rsidRPr="00F75B3A">
      <w:rPr>
        <w:i/>
        <w:iCs/>
        <w:sz w:val="24"/>
        <w:szCs w:val="22"/>
        <w:lang w:val="en-IN"/>
      </w:rPr>
      <w:tab/>
    </w:r>
    <w:r w:rsidRPr="00F75B3A">
      <w:rPr>
        <w:bCs/>
        <w:sz w:val="24"/>
        <w:szCs w:val="22"/>
        <w:lang w:val="en-IN"/>
      </w:rPr>
      <w:t>1976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C7"/>
    <w:rsid w:val="00024732"/>
    <w:rsid w:val="00031568"/>
    <w:rsid w:val="000818D9"/>
    <w:rsid w:val="00204CEA"/>
    <w:rsid w:val="00210A90"/>
    <w:rsid w:val="00291A74"/>
    <w:rsid w:val="002A671A"/>
    <w:rsid w:val="002C6192"/>
    <w:rsid w:val="0035773E"/>
    <w:rsid w:val="0036354D"/>
    <w:rsid w:val="003C2854"/>
    <w:rsid w:val="005411F0"/>
    <w:rsid w:val="00575D45"/>
    <w:rsid w:val="005835E9"/>
    <w:rsid w:val="005944C2"/>
    <w:rsid w:val="00630563"/>
    <w:rsid w:val="006B78FF"/>
    <w:rsid w:val="006C18CD"/>
    <w:rsid w:val="006D1882"/>
    <w:rsid w:val="007D1386"/>
    <w:rsid w:val="007E1B87"/>
    <w:rsid w:val="00835E16"/>
    <w:rsid w:val="008B07B7"/>
    <w:rsid w:val="00906815"/>
    <w:rsid w:val="0092127A"/>
    <w:rsid w:val="00924717"/>
    <w:rsid w:val="00A16A3A"/>
    <w:rsid w:val="00A63060"/>
    <w:rsid w:val="00AC2749"/>
    <w:rsid w:val="00AE0A72"/>
    <w:rsid w:val="00B24E33"/>
    <w:rsid w:val="00B96BF3"/>
    <w:rsid w:val="00C11F6E"/>
    <w:rsid w:val="00D158BE"/>
    <w:rsid w:val="00D3599F"/>
    <w:rsid w:val="00D67230"/>
    <w:rsid w:val="00DC0647"/>
    <w:rsid w:val="00EC179E"/>
    <w:rsid w:val="00EC213D"/>
    <w:rsid w:val="00F156C7"/>
    <w:rsid w:val="00F22721"/>
    <w:rsid w:val="00F30655"/>
    <w:rsid w:val="00F7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E855F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06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3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06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5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1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16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06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3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06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5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1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1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2942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Harper, Michael</cp:lastModifiedBy>
  <cp:revision>3</cp:revision>
  <dcterms:created xsi:type="dcterms:W3CDTF">2018-10-06T05:14:00Z</dcterms:created>
  <dcterms:modified xsi:type="dcterms:W3CDTF">2019-08-20T03:45:00Z</dcterms:modified>
</cp:coreProperties>
</file>