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C3FF" w14:textId="77777777" w:rsidR="005D747B" w:rsidRPr="004C28F6" w:rsidRDefault="000C7282" w:rsidP="005D747B">
      <w:pPr>
        <w:spacing w:after="60"/>
        <w:jc w:val="center"/>
        <w:rPr>
          <w:rFonts w:ascii="Times New Roman" w:hAnsi="Times New Roman" w:cs="Times New Roman"/>
          <w:b/>
          <w:sz w:val="32"/>
        </w:rPr>
      </w:pPr>
      <w:bookmarkStart w:id="0" w:name="bookmark0"/>
      <w:r w:rsidRPr="004C28F6">
        <w:rPr>
          <w:rFonts w:ascii="Times New Roman" w:hAnsi="Times New Roman" w:cs="Times New Roman"/>
          <w:b/>
          <w:sz w:val="32"/>
        </w:rPr>
        <w:t>LIVE-</w:t>
      </w:r>
      <w:r w:rsidR="005D747B" w:rsidRPr="004C28F6">
        <w:rPr>
          <w:rFonts w:ascii="Times New Roman" w:hAnsi="Times New Roman" w:cs="Times New Roman"/>
          <w:b/>
          <w:sz w:val="32"/>
        </w:rPr>
        <w:t>STOCK SLAUGHTER LEVY COLLECTION</w:t>
      </w:r>
    </w:p>
    <w:p w14:paraId="3D4D0D8A" w14:textId="77777777" w:rsidR="00AA058E" w:rsidRPr="004C28F6" w:rsidRDefault="000C7282" w:rsidP="005D747B">
      <w:pPr>
        <w:spacing w:after="60"/>
        <w:jc w:val="center"/>
        <w:rPr>
          <w:rFonts w:ascii="Times New Roman" w:hAnsi="Times New Roman" w:cs="Times New Roman"/>
          <w:b/>
          <w:sz w:val="32"/>
        </w:rPr>
      </w:pPr>
      <w:r w:rsidRPr="004C28F6">
        <w:rPr>
          <w:rFonts w:ascii="Times New Roman" w:hAnsi="Times New Roman" w:cs="Times New Roman"/>
          <w:b/>
          <w:sz w:val="32"/>
        </w:rPr>
        <w:t>AMENDMENT ACT 1976</w:t>
      </w:r>
      <w:bookmarkEnd w:id="0"/>
    </w:p>
    <w:p w14:paraId="500D434B" w14:textId="77777777" w:rsidR="005D747B" w:rsidRPr="005D747B" w:rsidRDefault="005D747B" w:rsidP="005D747B">
      <w:pPr>
        <w:spacing w:after="60"/>
        <w:jc w:val="center"/>
        <w:rPr>
          <w:rFonts w:ascii="Times New Roman" w:hAnsi="Times New Roman" w:cs="Times New Roman"/>
        </w:rPr>
      </w:pPr>
    </w:p>
    <w:p w14:paraId="27DB7E1F" w14:textId="77777777" w:rsidR="00AA058E" w:rsidRPr="00A61DFC" w:rsidRDefault="000C7282" w:rsidP="0078192B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bookmarkStart w:id="1" w:name="bookmark1"/>
      <w:r w:rsidRPr="00A61DFC">
        <w:rPr>
          <w:rFonts w:ascii="Times New Roman" w:hAnsi="Times New Roman" w:cs="Times New Roman"/>
          <w:b/>
          <w:sz w:val="28"/>
        </w:rPr>
        <w:t>No. 43 of 1976</w:t>
      </w:r>
      <w:bookmarkEnd w:id="1"/>
    </w:p>
    <w:p w14:paraId="2A8237FD" w14:textId="77777777" w:rsidR="00AA058E" w:rsidRPr="005D747B" w:rsidRDefault="000C7282" w:rsidP="0078192B">
      <w:pPr>
        <w:pStyle w:val="Bodytext20"/>
        <w:spacing w:after="240" w:line="240" w:lineRule="auto"/>
        <w:rPr>
          <w:sz w:val="24"/>
          <w:szCs w:val="24"/>
        </w:rPr>
      </w:pPr>
      <w:r w:rsidRPr="005D747B">
        <w:rPr>
          <w:rStyle w:val="Bodytext2115pt"/>
          <w:sz w:val="24"/>
          <w:szCs w:val="24"/>
        </w:rPr>
        <w:t xml:space="preserve">An Act to amend the </w:t>
      </w:r>
      <w:r w:rsidRPr="005D747B">
        <w:rPr>
          <w:rStyle w:val="Bodytext2115pt0"/>
          <w:i/>
          <w:iCs/>
          <w:sz w:val="24"/>
          <w:szCs w:val="24"/>
        </w:rPr>
        <w:t xml:space="preserve">Live-stock Slaughter Levy Collection Act </w:t>
      </w:r>
      <w:r w:rsidRPr="005D747B">
        <w:rPr>
          <w:rStyle w:val="Bodytext2115pt"/>
          <w:sz w:val="24"/>
          <w:szCs w:val="24"/>
        </w:rPr>
        <w:t>1964-1974.</w:t>
      </w:r>
    </w:p>
    <w:p w14:paraId="60AABEBF" w14:textId="73F9317D" w:rsidR="00AA058E" w:rsidRPr="005D747B" w:rsidRDefault="000C7282" w:rsidP="005D747B">
      <w:pPr>
        <w:pStyle w:val="BodyText1"/>
        <w:spacing w:line="240" w:lineRule="auto"/>
        <w:ind w:firstLine="270"/>
        <w:rPr>
          <w:sz w:val="24"/>
          <w:szCs w:val="24"/>
        </w:rPr>
      </w:pPr>
      <w:r w:rsidRPr="005D747B">
        <w:rPr>
          <w:rStyle w:val="Bodytext115pt"/>
          <w:sz w:val="24"/>
          <w:szCs w:val="24"/>
        </w:rPr>
        <w:t xml:space="preserve">BE IT ENACTED by the Queen, </w:t>
      </w:r>
      <w:r w:rsidR="005D747B">
        <w:rPr>
          <w:rStyle w:val="Bodytext115pt"/>
          <w:sz w:val="24"/>
          <w:szCs w:val="24"/>
        </w:rPr>
        <w:t>and the Senate and House of Rep</w:t>
      </w:r>
      <w:r w:rsidRPr="005D747B">
        <w:rPr>
          <w:rStyle w:val="Bodytext115pt"/>
          <w:sz w:val="24"/>
          <w:szCs w:val="24"/>
        </w:rPr>
        <w:t>resentatives of the Commonwealth of Australia, as follows:—</w:t>
      </w:r>
    </w:p>
    <w:p w14:paraId="11649D6D" w14:textId="77777777" w:rsidR="00AA058E" w:rsidRPr="005D747B" w:rsidRDefault="000C7282" w:rsidP="005D747B">
      <w:pPr>
        <w:pStyle w:val="Bodytext32"/>
        <w:spacing w:before="120" w:after="60" w:line="240" w:lineRule="auto"/>
        <w:ind w:firstLine="0"/>
        <w:rPr>
          <w:b/>
          <w:sz w:val="20"/>
          <w:szCs w:val="20"/>
        </w:rPr>
      </w:pPr>
      <w:r w:rsidRPr="005D747B">
        <w:rPr>
          <w:rStyle w:val="Bodytext30"/>
          <w:b/>
          <w:sz w:val="20"/>
          <w:szCs w:val="20"/>
        </w:rPr>
        <w:t>Short title and citation.</w:t>
      </w:r>
    </w:p>
    <w:p w14:paraId="5BF8119F" w14:textId="77777777" w:rsidR="00AA058E" w:rsidRPr="005D747B" w:rsidRDefault="00D41280" w:rsidP="005D747B">
      <w:pPr>
        <w:pStyle w:val="Bodytext20"/>
        <w:spacing w:after="120" w:line="240" w:lineRule="auto"/>
        <w:ind w:firstLine="270"/>
        <w:rPr>
          <w:sz w:val="24"/>
          <w:szCs w:val="24"/>
        </w:rPr>
      </w:pPr>
      <w:r w:rsidRPr="005D747B">
        <w:rPr>
          <w:rStyle w:val="Bodytext2115pt1"/>
          <w:b/>
          <w:spacing w:val="0"/>
          <w:sz w:val="24"/>
          <w:szCs w:val="24"/>
        </w:rPr>
        <w:t>1.</w:t>
      </w:r>
      <w:r w:rsidRPr="005D747B">
        <w:rPr>
          <w:rStyle w:val="Bodytext2115pt1"/>
          <w:spacing w:val="0"/>
          <w:sz w:val="24"/>
          <w:szCs w:val="24"/>
        </w:rPr>
        <w:t xml:space="preserve"> </w:t>
      </w:r>
      <w:r w:rsidR="000C7282" w:rsidRPr="005D747B">
        <w:rPr>
          <w:rStyle w:val="Bodytext2115pt1"/>
          <w:spacing w:val="0"/>
          <w:sz w:val="24"/>
          <w:szCs w:val="24"/>
        </w:rPr>
        <w:t>(1)</w:t>
      </w:r>
      <w:r w:rsidR="000C7282" w:rsidRPr="005D747B">
        <w:rPr>
          <w:rStyle w:val="Bodytext2115pt"/>
          <w:sz w:val="24"/>
          <w:szCs w:val="24"/>
        </w:rPr>
        <w:t xml:space="preserve"> This Act may be cited as the </w:t>
      </w:r>
      <w:r w:rsidR="005D747B">
        <w:rPr>
          <w:rStyle w:val="Bodytext2115pt0"/>
          <w:i/>
          <w:iCs/>
          <w:sz w:val="24"/>
          <w:szCs w:val="24"/>
        </w:rPr>
        <w:t>Live-stock Slaughter Levy Col</w:t>
      </w:r>
      <w:r w:rsidR="000C7282" w:rsidRPr="005D747B">
        <w:rPr>
          <w:rStyle w:val="Bodytext2115pt0"/>
          <w:i/>
          <w:iCs/>
          <w:sz w:val="24"/>
          <w:szCs w:val="24"/>
        </w:rPr>
        <w:t>lection Amendment Act</w:t>
      </w:r>
      <w:r w:rsidR="000C7282" w:rsidRPr="005D747B">
        <w:rPr>
          <w:rStyle w:val="Bodytext2115pt"/>
          <w:sz w:val="24"/>
          <w:szCs w:val="24"/>
        </w:rPr>
        <w:t xml:space="preserve"> 1976.</w:t>
      </w:r>
      <w:r w:rsidR="000C7282" w:rsidRPr="005D747B">
        <w:rPr>
          <w:rStyle w:val="Bodytext2115pt"/>
          <w:sz w:val="24"/>
          <w:szCs w:val="24"/>
          <w:vertAlign w:val="superscript"/>
        </w:rPr>
        <w:t>1</w:t>
      </w:r>
    </w:p>
    <w:p w14:paraId="56C8F559" w14:textId="766AA2EC" w:rsidR="00AA058E" w:rsidRPr="005D747B" w:rsidRDefault="00D41280" w:rsidP="005D747B">
      <w:pPr>
        <w:pStyle w:val="BodyText1"/>
        <w:spacing w:after="120" w:line="240" w:lineRule="auto"/>
        <w:ind w:firstLine="270"/>
        <w:rPr>
          <w:sz w:val="24"/>
          <w:szCs w:val="24"/>
        </w:rPr>
      </w:pPr>
      <w:r w:rsidRPr="005D747B">
        <w:rPr>
          <w:rStyle w:val="Bodytext115pt"/>
          <w:sz w:val="24"/>
          <w:szCs w:val="24"/>
        </w:rPr>
        <w:t xml:space="preserve">(2) </w:t>
      </w:r>
      <w:r w:rsidR="000C7282" w:rsidRPr="005D747B">
        <w:rPr>
          <w:rStyle w:val="Bodytext115pt"/>
          <w:sz w:val="24"/>
          <w:szCs w:val="24"/>
        </w:rPr>
        <w:t xml:space="preserve">The </w:t>
      </w:r>
      <w:r w:rsidR="000C7282" w:rsidRPr="005D747B">
        <w:rPr>
          <w:rStyle w:val="Bodytext115pt0"/>
          <w:sz w:val="24"/>
          <w:szCs w:val="24"/>
        </w:rPr>
        <w:t>Live-stock Slaughter Levy Collection Act</w:t>
      </w:r>
      <w:r w:rsidR="000C7282" w:rsidRPr="005D747B">
        <w:rPr>
          <w:rStyle w:val="Bodytext115pt"/>
          <w:sz w:val="24"/>
          <w:szCs w:val="24"/>
        </w:rPr>
        <w:t xml:space="preserve"> 1964-1974 is in this Act referred to as the Principal Act.</w:t>
      </w:r>
    </w:p>
    <w:p w14:paraId="76794972" w14:textId="77777777" w:rsidR="00AA058E" w:rsidRPr="005D747B" w:rsidRDefault="00D41280" w:rsidP="005D747B">
      <w:pPr>
        <w:pStyle w:val="BodyText1"/>
        <w:spacing w:after="120" w:line="240" w:lineRule="auto"/>
        <w:ind w:firstLine="270"/>
        <w:rPr>
          <w:sz w:val="24"/>
          <w:szCs w:val="24"/>
        </w:rPr>
      </w:pPr>
      <w:r w:rsidRPr="005D747B">
        <w:rPr>
          <w:rStyle w:val="Bodytext115pt"/>
          <w:sz w:val="24"/>
          <w:szCs w:val="24"/>
        </w:rPr>
        <w:t xml:space="preserve">(3) </w:t>
      </w:r>
      <w:r w:rsidR="000C7282" w:rsidRPr="005D747B">
        <w:rPr>
          <w:rStyle w:val="Bodytext115pt"/>
          <w:sz w:val="24"/>
          <w:szCs w:val="24"/>
        </w:rPr>
        <w:t xml:space="preserve">The Principal Act, as amended by this Act, may be cited as the </w:t>
      </w:r>
      <w:r w:rsidR="000C7282" w:rsidRPr="005D747B">
        <w:rPr>
          <w:rStyle w:val="Bodytext115pt0"/>
          <w:sz w:val="24"/>
          <w:szCs w:val="24"/>
        </w:rPr>
        <w:t>Live-stock Slaughter Levy Collection Act</w:t>
      </w:r>
      <w:r w:rsidR="000C7282" w:rsidRPr="005D747B">
        <w:rPr>
          <w:rStyle w:val="Bodytext115pt"/>
          <w:sz w:val="24"/>
          <w:szCs w:val="24"/>
        </w:rPr>
        <w:t xml:space="preserve"> 1964-1976.</w:t>
      </w:r>
    </w:p>
    <w:p w14:paraId="26038CC2" w14:textId="77777777" w:rsidR="00AA058E" w:rsidRPr="005D747B" w:rsidRDefault="000C7282" w:rsidP="005D747B">
      <w:pPr>
        <w:pStyle w:val="Bodytext32"/>
        <w:spacing w:before="120" w:after="60" w:line="240" w:lineRule="auto"/>
        <w:ind w:firstLine="0"/>
        <w:rPr>
          <w:sz w:val="24"/>
          <w:szCs w:val="24"/>
        </w:rPr>
      </w:pPr>
      <w:r w:rsidRPr="005D747B">
        <w:rPr>
          <w:b/>
          <w:sz w:val="20"/>
          <w:szCs w:val="20"/>
        </w:rPr>
        <w:t>Commencement.</w:t>
      </w:r>
    </w:p>
    <w:p w14:paraId="713BA925" w14:textId="4338F5A9" w:rsidR="00AA058E" w:rsidRPr="005D747B" w:rsidRDefault="00D41280" w:rsidP="005D747B">
      <w:pPr>
        <w:pStyle w:val="BodyText1"/>
        <w:tabs>
          <w:tab w:val="left" w:pos="630"/>
        </w:tabs>
        <w:spacing w:after="120" w:line="240" w:lineRule="auto"/>
        <w:ind w:firstLine="270"/>
        <w:rPr>
          <w:sz w:val="24"/>
          <w:szCs w:val="24"/>
        </w:rPr>
      </w:pPr>
      <w:r w:rsidRPr="005D747B">
        <w:rPr>
          <w:rStyle w:val="Bodytext115pt"/>
          <w:b/>
          <w:sz w:val="24"/>
          <w:szCs w:val="24"/>
        </w:rPr>
        <w:t>2.</w:t>
      </w:r>
      <w:r w:rsidR="005D747B">
        <w:rPr>
          <w:rStyle w:val="Bodytext115pt"/>
          <w:sz w:val="24"/>
          <w:szCs w:val="24"/>
        </w:rPr>
        <w:tab/>
      </w:r>
      <w:r w:rsidR="000C7282" w:rsidRPr="005D747B">
        <w:rPr>
          <w:rStyle w:val="Bodytext115pt"/>
          <w:sz w:val="24"/>
          <w:szCs w:val="24"/>
        </w:rPr>
        <w:t>This Act shall come into operation on the day on which it receives the Royal Assent.</w:t>
      </w:r>
    </w:p>
    <w:p w14:paraId="18D4D2E6" w14:textId="39EC8F0F" w:rsidR="00AA058E" w:rsidRPr="005D747B" w:rsidRDefault="005D747B" w:rsidP="005D747B">
      <w:pPr>
        <w:pStyle w:val="BodyText1"/>
        <w:tabs>
          <w:tab w:val="left" w:pos="630"/>
        </w:tabs>
        <w:spacing w:after="120" w:line="240" w:lineRule="auto"/>
        <w:ind w:firstLine="270"/>
        <w:rPr>
          <w:sz w:val="24"/>
          <w:szCs w:val="24"/>
        </w:rPr>
      </w:pPr>
      <w:r w:rsidRPr="005D747B">
        <w:rPr>
          <w:rStyle w:val="Bodytext115pt"/>
          <w:b/>
          <w:sz w:val="24"/>
          <w:szCs w:val="24"/>
        </w:rPr>
        <w:t>3.</w:t>
      </w:r>
      <w:r>
        <w:rPr>
          <w:rStyle w:val="Bodytext115pt"/>
          <w:sz w:val="24"/>
          <w:szCs w:val="24"/>
        </w:rPr>
        <w:tab/>
      </w:r>
      <w:r w:rsidR="000C7282" w:rsidRPr="005D747B">
        <w:rPr>
          <w:rStyle w:val="Bodytext115pt"/>
          <w:sz w:val="24"/>
          <w:szCs w:val="24"/>
        </w:rPr>
        <w:t>After section 10 of the Principal Act the following sections are inserted:—</w:t>
      </w:r>
    </w:p>
    <w:p w14:paraId="37AB8F1B" w14:textId="77777777" w:rsidR="00D41280" w:rsidRPr="005D747B" w:rsidRDefault="00D41280" w:rsidP="005D747B">
      <w:pPr>
        <w:pStyle w:val="Bodytext32"/>
        <w:spacing w:before="120" w:after="60" w:line="240" w:lineRule="auto"/>
        <w:ind w:firstLine="0"/>
        <w:rPr>
          <w:b/>
          <w:smallCaps/>
          <w:sz w:val="20"/>
          <w:szCs w:val="20"/>
        </w:rPr>
      </w:pPr>
      <w:r w:rsidRPr="005D747B">
        <w:rPr>
          <w:b/>
          <w:sz w:val="20"/>
          <w:szCs w:val="20"/>
        </w:rPr>
        <w:t>Establishment of National Cattle Disease Eradication Trust Account.</w:t>
      </w:r>
    </w:p>
    <w:p w14:paraId="4B9DD893" w14:textId="77777777" w:rsidR="00AA058E" w:rsidRPr="005D747B" w:rsidRDefault="005D747B" w:rsidP="005D747B">
      <w:pPr>
        <w:pStyle w:val="BodyText1"/>
        <w:spacing w:after="120" w:line="240" w:lineRule="auto"/>
        <w:ind w:firstLine="270"/>
        <w:rPr>
          <w:sz w:val="24"/>
          <w:szCs w:val="24"/>
        </w:rPr>
      </w:pPr>
      <w:r>
        <w:rPr>
          <w:rStyle w:val="Bodytext115pt1"/>
          <w:sz w:val="24"/>
          <w:szCs w:val="24"/>
        </w:rPr>
        <w:t>“</w:t>
      </w:r>
      <w:r w:rsidR="000C7282" w:rsidRPr="005D747B">
        <w:rPr>
          <w:rStyle w:val="Bodytext115pt1"/>
          <w:sz w:val="24"/>
          <w:szCs w:val="24"/>
        </w:rPr>
        <w:t>10a.</w:t>
      </w:r>
      <w:r w:rsidR="000C7282" w:rsidRPr="005D747B">
        <w:rPr>
          <w:rStyle w:val="Bodytext115pt"/>
          <w:sz w:val="24"/>
          <w:szCs w:val="24"/>
        </w:rPr>
        <w:t xml:space="preserve"> (1) There is hereby established an account to be known as the National Cattle Disease Eradication Trust Account.</w:t>
      </w:r>
    </w:p>
    <w:p w14:paraId="018A4A1C" w14:textId="79B343DC" w:rsidR="00AA058E" w:rsidRPr="005D747B" w:rsidRDefault="000C7282" w:rsidP="005D747B">
      <w:pPr>
        <w:pStyle w:val="BodyText1"/>
        <w:spacing w:after="120" w:line="240" w:lineRule="auto"/>
        <w:ind w:firstLine="270"/>
        <w:rPr>
          <w:sz w:val="24"/>
          <w:szCs w:val="24"/>
        </w:rPr>
      </w:pPr>
      <w:r w:rsidRPr="005D747B">
        <w:rPr>
          <w:rStyle w:val="Bodytext115pt2"/>
          <w:spacing w:val="0"/>
          <w:sz w:val="24"/>
          <w:szCs w:val="24"/>
        </w:rPr>
        <w:t>“(2)</w:t>
      </w:r>
      <w:r w:rsidRPr="005D747B">
        <w:rPr>
          <w:rStyle w:val="Bodytext115pt"/>
          <w:sz w:val="24"/>
          <w:szCs w:val="24"/>
        </w:rPr>
        <w:t xml:space="preserve"> The </w:t>
      </w:r>
      <w:r w:rsidRPr="004C113B">
        <w:rPr>
          <w:rStyle w:val="Bodytext115pt2"/>
          <w:spacing w:val="0"/>
          <w:sz w:val="24"/>
          <w:szCs w:val="24"/>
        </w:rPr>
        <w:t>account</w:t>
      </w:r>
      <w:r w:rsidRPr="005D747B">
        <w:rPr>
          <w:rStyle w:val="Bodytext115pt"/>
          <w:sz w:val="24"/>
          <w:szCs w:val="24"/>
        </w:rPr>
        <w:t xml:space="preserve"> established by sub-section (1) is a Trust Account for the purposes of section 62</w:t>
      </w:r>
      <w:r w:rsidR="004C113B">
        <w:rPr>
          <w:rStyle w:val="Bodytext115pt"/>
          <w:smallCaps/>
          <w:sz w:val="24"/>
          <w:szCs w:val="24"/>
        </w:rPr>
        <w:t>a</w:t>
      </w:r>
      <w:r w:rsidR="004C113B">
        <w:rPr>
          <w:rStyle w:val="Bodytext115pt"/>
          <w:sz w:val="24"/>
          <w:szCs w:val="24"/>
        </w:rPr>
        <w:t xml:space="preserve"> </w:t>
      </w:r>
      <w:r w:rsidRPr="005D747B">
        <w:rPr>
          <w:rStyle w:val="Bodytext115pt"/>
          <w:sz w:val="24"/>
          <w:szCs w:val="24"/>
        </w:rPr>
        <w:t xml:space="preserve">of the </w:t>
      </w:r>
      <w:r w:rsidRPr="005D747B">
        <w:rPr>
          <w:rStyle w:val="Bodytext115pt0"/>
          <w:sz w:val="24"/>
          <w:szCs w:val="24"/>
        </w:rPr>
        <w:t>Audit Act</w:t>
      </w:r>
      <w:r w:rsidRPr="005D747B">
        <w:rPr>
          <w:rStyle w:val="Bodytext115pt"/>
          <w:sz w:val="24"/>
          <w:szCs w:val="24"/>
        </w:rPr>
        <w:t xml:space="preserve"> 1901-1975.</w:t>
      </w:r>
    </w:p>
    <w:p w14:paraId="3149CB52" w14:textId="77777777" w:rsidR="00D41280" w:rsidRPr="005D747B" w:rsidRDefault="00D41280" w:rsidP="005D747B">
      <w:pPr>
        <w:pStyle w:val="BodyText1"/>
        <w:spacing w:before="120" w:after="60" w:line="240" w:lineRule="auto"/>
        <w:ind w:firstLine="0"/>
        <w:rPr>
          <w:rStyle w:val="Bodytext115pt1"/>
          <w:b/>
          <w:sz w:val="20"/>
          <w:szCs w:val="20"/>
        </w:rPr>
      </w:pPr>
      <w:r w:rsidRPr="005D747B">
        <w:rPr>
          <w:rStyle w:val="Bodytext30"/>
          <w:b/>
          <w:sz w:val="20"/>
          <w:szCs w:val="20"/>
        </w:rPr>
        <w:t>Payments into National Cattle Disease Eradication Trust Account.</w:t>
      </w:r>
    </w:p>
    <w:p w14:paraId="7709D6A3" w14:textId="77777777" w:rsidR="00AA058E" w:rsidRPr="005D747B" w:rsidRDefault="000C7282" w:rsidP="00C406DA">
      <w:pPr>
        <w:pStyle w:val="BodyText1"/>
        <w:spacing w:after="120" w:line="240" w:lineRule="auto"/>
        <w:ind w:firstLine="270"/>
        <w:rPr>
          <w:sz w:val="24"/>
          <w:szCs w:val="24"/>
        </w:rPr>
      </w:pPr>
      <w:r w:rsidRPr="005D747B">
        <w:rPr>
          <w:rStyle w:val="Bodytext115pt1"/>
          <w:sz w:val="24"/>
          <w:szCs w:val="24"/>
        </w:rPr>
        <w:t>“10b.</w:t>
      </w:r>
      <w:r w:rsidRPr="005D747B">
        <w:rPr>
          <w:rStyle w:val="Bodytext115pt"/>
          <w:sz w:val="24"/>
          <w:szCs w:val="24"/>
        </w:rPr>
        <w:t xml:space="preserve"> (1) There shall be paid into the National Cattle Disease Eradication Trust Account—</w:t>
      </w:r>
    </w:p>
    <w:p w14:paraId="4F7C2C5A" w14:textId="3D962FCE" w:rsidR="00AA058E" w:rsidRPr="005D747B" w:rsidRDefault="00D41280" w:rsidP="00C406DA">
      <w:pPr>
        <w:pStyle w:val="BodyText1"/>
        <w:spacing w:after="60" w:line="240" w:lineRule="auto"/>
        <w:ind w:left="585" w:hanging="315"/>
        <w:rPr>
          <w:sz w:val="24"/>
          <w:szCs w:val="24"/>
        </w:rPr>
      </w:pPr>
      <w:r w:rsidRPr="005D747B">
        <w:rPr>
          <w:rStyle w:val="Bodytext115pt"/>
          <w:sz w:val="24"/>
          <w:szCs w:val="24"/>
        </w:rPr>
        <w:t xml:space="preserve">(a) </w:t>
      </w:r>
      <w:r w:rsidR="000C7282" w:rsidRPr="005D747B">
        <w:rPr>
          <w:rStyle w:val="Bodytext115pt"/>
          <w:sz w:val="24"/>
          <w:szCs w:val="24"/>
        </w:rPr>
        <w:t>amounts equal to the amounts</w:t>
      </w:r>
      <w:r w:rsidR="005D747B">
        <w:rPr>
          <w:rStyle w:val="Bodytext115pt"/>
          <w:sz w:val="24"/>
          <w:szCs w:val="24"/>
        </w:rPr>
        <w:t xml:space="preserve"> of levy received by the Common</w:t>
      </w:r>
      <w:r w:rsidR="000C7282" w:rsidRPr="005D747B">
        <w:rPr>
          <w:rStyle w:val="Bodytext115pt"/>
          <w:sz w:val="24"/>
          <w:szCs w:val="24"/>
        </w:rPr>
        <w:t xml:space="preserve">wealth by virtue of paragraph </w:t>
      </w:r>
      <w:r w:rsidR="000C7282" w:rsidRPr="005D747B">
        <w:rPr>
          <w:rStyle w:val="Bodytext115pt2"/>
          <w:spacing w:val="0"/>
          <w:sz w:val="24"/>
          <w:szCs w:val="24"/>
        </w:rPr>
        <w:t>6(</w:t>
      </w:r>
      <w:r w:rsidR="004C113B">
        <w:rPr>
          <w:rStyle w:val="Bodytext115pt2"/>
          <w:spacing w:val="0"/>
          <w:sz w:val="24"/>
          <w:szCs w:val="24"/>
        </w:rPr>
        <w:t>1</w:t>
      </w:r>
      <w:r w:rsidR="000C7282" w:rsidRPr="005D747B">
        <w:rPr>
          <w:rStyle w:val="Bodytext115pt2"/>
          <w:spacing w:val="0"/>
          <w:sz w:val="24"/>
          <w:szCs w:val="24"/>
        </w:rPr>
        <w:t>)(d)</w:t>
      </w:r>
      <w:r w:rsidR="000C7282" w:rsidRPr="005D747B">
        <w:rPr>
          <w:rStyle w:val="Bodytext115pt"/>
          <w:sz w:val="24"/>
          <w:szCs w:val="24"/>
        </w:rPr>
        <w:t xml:space="preserve"> of the </w:t>
      </w:r>
      <w:r w:rsidR="000C7282" w:rsidRPr="005D747B">
        <w:rPr>
          <w:rStyle w:val="Bodytext115pt0"/>
          <w:sz w:val="24"/>
          <w:szCs w:val="24"/>
        </w:rPr>
        <w:t>Live-stock Slaughter Levy Act</w:t>
      </w:r>
      <w:r w:rsidR="000C7282" w:rsidRPr="005D747B">
        <w:rPr>
          <w:rStyle w:val="Bodytext115pt"/>
          <w:sz w:val="24"/>
          <w:szCs w:val="24"/>
        </w:rPr>
        <w:t xml:space="preserve"> 1964-1976;</w:t>
      </w:r>
    </w:p>
    <w:p w14:paraId="69BE67F6" w14:textId="77777777" w:rsidR="00AA058E" w:rsidRPr="005D747B" w:rsidRDefault="00D41280" w:rsidP="00C406DA">
      <w:pPr>
        <w:pStyle w:val="BodyText1"/>
        <w:spacing w:after="60" w:line="240" w:lineRule="auto"/>
        <w:ind w:left="585" w:hanging="315"/>
        <w:rPr>
          <w:sz w:val="24"/>
          <w:szCs w:val="24"/>
        </w:rPr>
      </w:pPr>
      <w:r w:rsidRPr="005D747B">
        <w:rPr>
          <w:rStyle w:val="Bodytext115pt"/>
          <w:sz w:val="24"/>
          <w:szCs w:val="24"/>
        </w:rPr>
        <w:t xml:space="preserve">(b) </w:t>
      </w:r>
      <w:r w:rsidR="000C7282" w:rsidRPr="005D747B">
        <w:rPr>
          <w:rStyle w:val="Bodytext115pt"/>
          <w:sz w:val="24"/>
          <w:szCs w:val="24"/>
        </w:rPr>
        <w:t>amounts advanced out of the Consolidated Revenue Fund for the purposes of that Trust Account; and</w:t>
      </w:r>
    </w:p>
    <w:p w14:paraId="48A73E74" w14:textId="77777777" w:rsidR="00AA058E" w:rsidRPr="005D747B" w:rsidRDefault="00D41280" w:rsidP="00C406DA">
      <w:pPr>
        <w:pStyle w:val="BodyText1"/>
        <w:spacing w:after="60" w:line="240" w:lineRule="auto"/>
        <w:ind w:left="585" w:hanging="315"/>
        <w:rPr>
          <w:sz w:val="24"/>
          <w:szCs w:val="24"/>
        </w:rPr>
      </w:pPr>
      <w:r w:rsidRPr="005D747B">
        <w:rPr>
          <w:rStyle w:val="Bodytext115pt"/>
          <w:sz w:val="24"/>
          <w:szCs w:val="24"/>
        </w:rPr>
        <w:t xml:space="preserve">(c) </w:t>
      </w:r>
      <w:r w:rsidR="000C7282" w:rsidRPr="00C406DA">
        <w:rPr>
          <w:rStyle w:val="Bodytext115pt2"/>
          <w:spacing w:val="0"/>
          <w:sz w:val="24"/>
          <w:szCs w:val="24"/>
        </w:rPr>
        <w:t>interest</w:t>
      </w:r>
      <w:r w:rsidR="000C7282" w:rsidRPr="005D747B">
        <w:rPr>
          <w:rStyle w:val="Bodytext115pt"/>
          <w:sz w:val="24"/>
          <w:szCs w:val="24"/>
        </w:rPr>
        <w:t xml:space="preserve"> from the investment of moneys standing to the credit of that trust account.</w:t>
      </w:r>
    </w:p>
    <w:p w14:paraId="5313CC2B" w14:textId="48232C72" w:rsidR="00D41280" w:rsidRPr="005D747B" w:rsidRDefault="000C7282" w:rsidP="00C406DA">
      <w:pPr>
        <w:pStyle w:val="BodyText1"/>
        <w:spacing w:line="240" w:lineRule="auto"/>
        <w:ind w:firstLine="270"/>
        <w:rPr>
          <w:rStyle w:val="Bodytext115pt"/>
          <w:sz w:val="24"/>
          <w:szCs w:val="24"/>
        </w:rPr>
      </w:pPr>
      <w:r w:rsidRPr="005D747B">
        <w:rPr>
          <w:rStyle w:val="Bodytext115pt2"/>
          <w:spacing w:val="0"/>
          <w:sz w:val="24"/>
          <w:szCs w:val="24"/>
        </w:rPr>
        <w:t>“(2)</w:t>
      </w:r>
      <w:r w:rsidRPr="005D747B">
        <w:rPr>
          <w:rStyle w:val="Bodytext115pt"/>
          <w:sz w:val="24"/>
          <w:szCs w:val="24"/>
        </w:rPr>
        <w:t xml:space="preserve"> Amounts payable into the National Cattle Disease Eradication Trust Accoun</w:t>
      </w:r>
      <w:r w:rsidR="004C113B">
        <w:rPr>
          <w:rStyle w:val="Bodytext115pt"/>
          <w:sz w:val="24"/>
          <w:szCs w:val="24"/>
        </w:rPr>
        <w:t>t by virtue of paragraph (1)</w:t>
      </w:r>
      <w:r w:rsidRPr="005D747B">
        <w:rPr>
          <w:rStyle w:val="Bodytext115pt"/>
          <w:sz w:val="24"/>
          <w:szCs w:val="24"/>
        </w:rPr>
        <w:t>(a) are payable out of the Consolidated Revenue Fund, which is appropriated accordingly.</w:t>
      </w:r>
    </w:p>
    <w:p w14:paraId="5D3B6B14" w14:textId="77777777" w:rsidR="00AA058E" w:rsidRPr="00C406DA" w:rsidRDefault="000C7282" w:rsidP="00C406DA">
      <w:pPr>
        <w:pStyle w:val="Bodytext32"/>
        <w:spacing w:before="120" w:after="60" w:line="240" w:lineRule="auto"/>
        <w:ind w:firstLine="0"/>
        <w:rPr>
          <w:b/>
          <w:sz w:val="20"/>
          <w:szCs w:val="20"/>
        </w:rPr>
      </w:pPr>
      <w:r w:rsidRPr="00C406DA">
        <w:rPr>
          <w:rStyle w:val="Bodytext30"/>
          <w:b/>
          <w:sz w:val="20"/>
          <w:szCs w:val="20"/>
        </w:rPr>
        <w:t>Application or National Cattle Disease Eradication Trust Account.</w:t>
      </w:r>
    </w:p>
    <w:p w14:paraId="4B87B914" w14:textId="14908C7B" w:rsidR="00AA058E" w:rsidRPr="005D747B" w:rsidRDefault="00C406DA" w:rsidP="00C406DA">
      <w:pPr>
        <w:pStyle w:val="BodyText1"/>
        <w:spacing w:after="120" w:line="240" w:lineRule="auto"/>
        <w:ind w:firstLine="270"/>
        <w:rPr>
          <w:sz w:val="24"/>
          <w:szCs w:val="24"/>
        </w:rPr>
      </w:pPr>
      <w:r>
        <w:rPr>
          <w:rStyle w:val="Bodytext115pt"/>
          <w:sz w:val="24"/>
          <w:szCs w:val="24"/>
        </w:rPr>
        <w:t>“</w:t>
      </w:r>
      <w:r w:rsidR="00E643F4">
        <w:rPr>
          <w:rStyle w:val="Bodytext115pt"/>
          <w:sz w:val="24"/>
          <w:szCs w:val="24"/>
        </w:rPr>
        <w:t>10</w:t>
      </w:r>
      <w:r w:rsidR="004C113B">
        <w:rPr>
          <w:rStyle w:val="Bodytext115pt"/>
          <w:smallCaps/>
          <w:sz w:val="24"/>
          <w:szCs w:val="24"/>
        </w:rPr>
        <w:t>c</w:t>
      </w:r>
      <w:r w:rsidR="000C7282" w:rsidRPr="005D747B">
        <w:rPr>
          <w:rStyle w:val="Bodytext115pt"/>
          <w:sz w:val="24"/>
          <w:szCs w:val="24"/>
        </w:rPr>
        <w:t>. Moneys standing to the credit of the National Cattle Disease Eradication Trust Account may, with the approval of the Minister, be expended—</w:t>
      </w:r>
    </w:p>
    <w:p w14:paraId="30D413CD" w14:textId="77777777" w:rsidR="00AA058E" w:rsidRPr="005D747B" w:rsidRDefault="00D41280" w:rsidP="00C406DA">
      <w:pPr>
        <w:pStyle w:val="BodyText1"/>
        <w:spacing w:after="60" w:line="240" w:lineRule="auto"/>
        <w:ind w:left="612" w:hanging="342"/>
        <w:rPr>
          <w:sz w:val="24"/>
          <w:szCs w:val="24"/>
        </w:rPr>
      </w:pPr>
      <w:r w:rsidRPr="005D747B">
        <w:rPr>
          <w:rStyle w:val="Bodytext115pt"/>
          <w:sz w:val="24"/>
          <w:szCs w:val="24"/>
        </w:rPr>
        <w:t xml:space="preserve">(a) </w:t>
      </w:r>
      <w:r w:rsidR="000C7282" w:rsidRPr="005D747B">
        <w:rPr>
          <w:rStyle w:val="Bodytext115pt"/>
          <w:sz w:val="24"/>
          <w:szCs w:val="24"/>
        </w:rPr>
        <w:t>in making payments to the States, and in meeting costs incurred by the Commonwealth, for the purpose of the eradication of any disease of cattle that is endemic in Australia; and</w:t>
      </w:r>
    </w:p>
    <w:p w14:paraId="530869A7" w14:textId="46624B5D" w:rsidR="00AA058E" w:rsidRPr="005D747B" w:rsidRDefault="00D41280" w:rsidP="00C406DA">
      <w:pPr>
        <w:pStyle w:val="BodyText1"/>
        <w:spacing w:after="60" w:line="240" w:lineRule="auto"/>
        <w:ind w:left="612" w:hanging="342"/>
        <w:rPr>
          <w:sz w:val="24"/>
          <w:szCs w:val="24"/>
        </w:rPr>
      </w:pPr>
      <w:r w:rsidRPr="005D747B">
        <w:rPr>
          <w:rStyle w:val="Bodytext115pt"/>
          <w:sz w:val="24"/>
          <w:szCs w:val="24"/>
        </w:rPr>
        <w:t xml:space="preserve">(b) </w:t>
      </w:r>
      <w:r w:rsidR="000C7282" w:rsidRPr="005D747B">
        <w:rPr>
          <w:rStyle w:val="Bodytext115pt"/>
          <w:sz w:val="24"/>
          <w:szCs w:val="24"/>
        </w:rPr>
        <w:t xml:space="preserve">in making payments to the </w:t>
      </w:r>
      <w:r w:rsidR="00C406DA">
        <w:rPr>
          <w:rStyle w:val="Bodytext115pt"/>
          <w:sz w:val="24"/>
          <w:szCs w:val="24"/>
        </w:rPr>
        <w:t>Consolidated Revenue Fund in re</w:t>
      </w:r>
      <w:r w:rsidR="000C7282" w:rsidRPr="005D747B">
        <w:rPr>
          <w:rStyle w:val="Bodytext115pt"/>
          <w:sz w:val="24"/>
          <w:szCs w:val="24"/>
        </w:rPr>
        <w:t>spect of advances referred to in paragraph 10</w:t>
      </w:r>
      <w:r w:rsidR="000C7282" w:rsidRPr="005D747B">
        <w:rPr>
          <w:rStyle w:val="Bodytext115pt1"/>
          <w:sz w:val="24"/>
          <w:szCs w:val="24"/>
        </w:rPr>
        <w:t>b</w:t>
      </w:r>
      <w:r w:rsidR="00C406DA">
        <w:rPr>
          <w:rStyle w:val="Bodytext115pt"/>
          <w:sz w:val="24"/>
          <w:szCs w:val="24"/>
        </w:rPr>
        <w:t>(1)(b) or in re</w:t>
      </w:r>
      <w:r w:rsidR="000C7282" w:rsidRPr="005D747B">
        <w:rPr>
          <w:rStyle w:val="Bodytext115pt"/>
          <w:sz w:val="24"/>
          <w:szCs w:val="24"/>
        </w:rPr>
        <w:t>spect of any expenses connected with the eradication of any dis</w:t>
      </w:r>
      <w:r w:rsidR="000C7282" w:rsidRPr="005D747B">
        <w:rPr>
          <w:rStyle w:val="Bodytext115pt"/>
          <w:sz w:val="24"/>
          <w:szCs w:val="24"/>
        </w:rPr>
        <w:softHyphen/>
        <w:t>ease of cattle that is endemic in Australia that have been defrayed out of that Fund.”.</w:t>
      </w:r>
    </w:p>
    <w:p w14:paraId="04C9FEC4" w14:textId="77777777" w:rsidR="00AA058E" w:rsidRPr="00C406DA" w:rsidRDefault="000C7282" w:rsidP="00C406DA">
      <w:pPr>
        <w:pStyle w:val="Bodytext32"/>
        <w:spacing w:before="120" w:after="60" w:line="240" w:lineRule="auto"/>
        <w:ind w:firstLine="0"/>
        <w:rPr>
          <w:b/>
          <w:sz w:val="20"/>
          <w:szCs w:val="20"/>
        </w:rPr>
      </w:pPr>
      <w:r w:rsidRPr="00C406DA">
        <w:rPr>
          <w:rStyle w:val="Bodytext30"/>
          <w:b/>
          <w:sz w:val="20"/>
          <w:szCs w:val="20"/>
        </w:rPr>
        <w:t>Formal amendments.</w:t>
      </w:r>
    </w:p>
    <w:p w14:paraId="543F6989" w14:textId="77777777" w:rsidR="00AA058E" w:rsidRDefault="00D41280" w:rsidP="00C406DA">
      <w:pPr>
        <w:pStyle w:val="BodyText1"/>
        <w:spacing w:line="240" w:lineRule="auto"/>
        <w:ind w:firstLine="270"/>
        <w:rPr>
          <w:rStyle w:val="Bodytext115pt"/>
          <w:sz w:val="24"/>
          <w:szCs w:val="24"/>
        </w:rPr>
      </w:pPr>
      <w:r w:rsidRPr="004C113B">
        <w:rPr>
          <w:rStyle w:val="Bodytext115pt"/>
          <w:b/>
          <w:sz w:val="24"/>
          <w:szCs w:val="24"/>
        </w:rPr>
        <w:t>4.</w:t>
      </w:r>
      <w:r w:rsidRPr="005D747B">
        <w:rPr>
          <w:rStyle w:val="Bodytext115pt"/>
          <w:sz w:val="24"/>
          <w:szCs w:val="24"/>
        </w:rPr>
        <w:t xml:space="preserve"> </w:t>
      </w:r>
      <w:r w:rsidR="000C7282" w:rsidRPr="005D747B">
        <w:rPr>
          <w:rStyle w:val="Bodytext115pt"/>
          <w:sz w:val="24"/>
          <w:szCs w:val="24"/>
        </w:rPr>
        <w:t>The Principal Act is amended as set out in the Schedule.</w:t>
      </w:r>
    </w:p>
    <w:p w14:paraId="1FC09FC9" w14:textId="77777777" w:rsidR="008B3DF6" w:rsidRDefault="008B3DF6" w:rsidP="008B3DF6">
      <w:pPr>
        <w:pStyle w:val="BodyText1"/>
        <w:spacing w:line="240" w:lineRule="auto"/>
        <w:ind w:firstLine="0"/>
        <w:jc w:val="center"/>
        <w:rPr>
          <w:rStyle w:val="Bodytext115pt"/>
          <w:sz w:val="24"/>
          <w:szCs w:val="24"/>
        </w:rPr>
      </w:pPr>
      <w:r>
        <w:rPr>
          <w:rStyle w:val="Bodytext115pt"/>
          <w:sz w:val="24"/>
          <w:szCs w:val="24"/>
        </w:rPr>
        <w:t>_________</w:t>
      </w:r>
    </w:p>
    <w:p w14:paraId="3BBEB4E4" w14:textId="77777777" w:rsidR="008B3DF6" w:rsidRPr="005D747B" w:rsidRDefault="008B3DF6" w:rsidP="008B3DF6">
      <w:pPr>
        <w:pStyle w:val="BodyText1"/>
        <w:spacing w:line="240" w:lineRule="auto"/>
        <w:ind w:firstLine="0"/>
        <w:jc w:val="center"/>
        <w:rPr>
          <w:sz w:val="24"/>
          <w:szCs w:val="24"/>
        </w:rPr>
      </w:pPr>
    </w:p>
    <w:p w14:paraId="34F46E4F" w14:textId="77777777" w:rsidR="004C113B" w:rsidRDefault="004C113B">
      <w:pPr>
        <w:rPr>
          <w:rStyle w:val="Bodytext3115pt"/>
          <w:rFonts w:eastAsia="Courier New"/>
          <w:sz w:val="24"/>
          <w:szCs w:val="24"/>
        </w:rPr>
      </w:pPr>
      <w:r>
        <w:rPr>
          <w:rStyle w:val="Bodytext3115pt"/>
          <w:rFonts w:eastAsia="Courier New"/>
          <w:sz w:val="24"/>
          <w:szCs w:val="24"/>
        </w:rPr>
        <w:br w:type="page"/>
      </w:r>
    </w:p>
    <w:p w14:paraId="1E2E64A0" w14:textId="43F1F944" w:rsidR="008B3DF6" w:rsidRPr="005D747B" w:rsidRDefault="008B3DF6" w:rsidP="008B3DF6">
      <w:pPr>
        <w:pStyle w:val="Bodytext32"/>
        <w:tabs>
          <w:tab w:val="left" w:pos="7380"/>
        </w:tabs>
        <w:spacing w:line="240" w:lineRule="auto"/>
        <w:ind w:firstLine="3600"/>
        <w:jc w:val="center"/>
        <w:rPr>
          <w:sz w:val="24"/>
          <w:szCs w:val="24"/>
        </w:rPr>
      </w:pPr>
      <w:r>
        <w:rPr>
          <w:rStyle w:val="Bodytext3115pt"/>
          <w:sz w:val="24"/>
          <w:szCs w:val="24"/>
        </w:rPr>
        <w:lastRenderedPageBreak/>
        <w:t>SCHEDULE</w:t>
      </w:r>
      <w:r>
        <w:rPr>
          <w:rStyle w:val="Bodytext30"/>
          <w:sz w:val="24"/>
          <w:szCs w:val="24"/>
        </w:rPr>
        <w:tab/>
      </w:r>
      <w:r w:rsidRPr="005D747B">
        <w:rPr>
          <w:rStyle w:val="Bodytext30"/>
          <w:sz w:val="24"/>
          <w:szCs w:val="24"/>
        </w:rPr>
        <w:t>Section 4</w:t>
      </w:r>
    </w:p>
    <w:p w14:paraId="74D700C6" w14:textId="77777777" w:rsidR="008B3DF6" w:rsidRDefault="008B3DF6" w:rsidP="008B3DF6">
      <w:pPr>
        <w:pStyle w:val="Bodytext32"/>
        <w:spacing w:line="240" w:lineRule="auto"/>
        <w:ind w:firstLine="0"/>
        <w:jc w:val="center"/>
        <w:rPr>
          <w:rStyle w:val="Bodytext3115pt"/>
          <w:sz w:val="24"/>
          <w:szCs w:val="24"/>
        </w:rPr>
      </w:pPr>
    </w:p>
    <w:p w14:paraId="7745A409" w14:textId="77777777" w:rsidR="00AA058E" w:rsidRDefault="000C7282" w:rsidP="008B3DF6">
      <w:pPr>
        <w:pStyle w:val="Bodytext32"/>
        <w:spacing w:line="240" w:lineRule="auto"/>
        <w:ind w:firstLine="0"/>
        <w:jc w:val="center"/>
        <w:rPr>
          <w:rStyle w:val="Bodytext33"/>
          <w:sz w:val="24"/>
          <w:szCs w:val="24"/>
        </w:rPr>
      </w:pPr>
      <w:r w:rsidRPr="005D747B">
        <w:rPr>
          <w:rStyle w:val="Bodytext33"/>
          <w:sz w:val="24"/>
          <w:szCs w:val="24"/>
        </w:rPr>
        <w:t>FORMAL AMENDMENTS</w:t>
      </w:r>
    </w:p>
    <w:p w14:paraId="45B2F411" w14:textId="77777777" w:rsidR="00AA058E" w:rsidRPr="005D747B" w:rsidRDefault="008B3DF6" w:rsidP="008B3DF6">
      <w:pPr>
        <w:pStyle w:val="Bodytext32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4C113B">
        <w:rPr>
          <w:rStyle w:val="Bodytext33"/>
          <w:sz w:val="24"/>
          <w:szCs w:val="24"/>
        </w:rPr>
        <w:t>1.</w:t>
      </w:r>
      <w:r w:rsidRPr="004C113B">
        <w:rPr>
          <w:rStyle w:val="Bodytext33"/>
          <w:sz w:val="24"/>
          <w:szCs w:val="24"/>
        </w:rPr>
        <w:tab/>
      </w:r>
      <w:r w:rsidR="000C7282" w:rsidRPr="005D747B">
        <w:rPr>
          <w:rStyle w:val="Bodytext33"/>
          <w:sz w:val="24"/>
          <w:szCs w:val="24"/>
        </w:rPr>
        <w:t>The following provisions of the Principal Act are amended by omitting the word “Australia” (wherever occurring) and substituting the words “the Commonwealth”:—</w:t>
      </w:r>
    </w:p>
    <w:p w14:paraId="7D4A0152" w14:textId="0F9942AF" w:rsidR="00AA058E" w:rsidRPr="005D747B" w:rsidRDefault="000C7282" w:rsidP="008B3DF6">
      <w:pPr>
        <w:pStyle w:val="Bodytext32"/>
        <w:spacing w:after="120" w:line="240" w:lineRule="auto"/>
        <w:ind w:firstLine="270"/>
        <w:rPr>
          <w:sz w:val="24"/>
          <w:szCs w:val="24"/>
        </w:rPr>
      </w:pPr>
      <w:r w:rsidRPr="005D747B">
        <w:rPr>
          <w:rStyle w:val="Bodytext33"/>
          <w:sz w:val="24"/>
          <w:szCs w:val="24"/>
        </w:rPr>
        <w:t>Sections 7(1), (2), (4), (5), (6) and (7), 8(1), 9(2) and 16.</w:t>
      </w:r>
    </w:p>
    <w:p w14:paraId="1B219C21" w14:textId="77777777" w:rsidR="00AA058E" w:rsidRPr="005D747B" w:rsidRDefault="008B3DF6" w:rsidP="008B3DF6">
      <w:pPr>
        <w:pStyle w:val="Bodytext32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>
        <w:rPr>
          <w:rStyle w:val="Bodytext33"/>
          <w:sz w:val="24"/>
          <w:szCs w:val="24"/>
        </w:rPr>
        <w:t>2.</w:t>
      </w:r>
      <w:r>
        <w:rPr>
          <w:rStyle w:val="Bodytext33"/>
          <w:sz w:val="24"/>
          <w:szCs w:val="24"/>
        </w:rPr>
        <w:tab/>
      </w:r>
      <w:r w:rsidR="000C7282" w:rsidRPr="005D747B">
        <w:rPr>
          <w:rStyle w:val="Bodytext33"/>
          <w:sz w:val="24"/>
          <w:szCs w:val="24"/>
        </w:rPr>
        <w:t>The Principal Act is further amended as set out in the following table:—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4635"/>
        <w:gridCol w:w="2250"/>
      </w:tblGrid>
      <w:tr w:rsidR="00AA058E" w:rsidRPr="005D747B" w14:paraId="454239B5" w14:textId="77777777" w:rsidTr="00E643F4">
        <w:trPr>
          <w:trHeight w:val="379"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F62D8" w14:textId="77777777" w:rsidR="00AA058E" w:rsidRPr="00A503D4" w:rsidRDefault="000C7282" w:rsidP="00635F5E">
            <w:pPr>
              <w:pStyle w:val="BodyText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3D4">
              <w:rPr>
                <w:rStyle w:val="Bodytext8pt"/>
                <w:sz w:val="20"/>
                <w:szCs w:val="20"/>
              </w:rPr>
              <w:t>Provision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FF5E7" w14:textId="77777777" w:rsidR="00AA058E" w:rsidRPr="00A503D4" w:rsidRDefault="000C7282" w:rsidP="00635F5E">
            <w:pPr>
              <w:pStyle w:val="BodyText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3D4">
              <w:rPr>
                <w:rStyle w:val="Bodytext8pt"/>
                <w:sz w:val="20"/>
                <w:szCs w:val="20"/>
              </w:rPr>
              <w:t>Omit—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95518" w14:textId="77777777" w:rsidR="00AA058E" w:rsidRPr="00A503D4" w:rsidRDefault="000C7282" w:rsidP="00635F5E">
            <w:pPr>
              <w:pStyle w:val="BodyText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3D4">
              <w:rPr>
                <w:rStyle w:val="Bodytext8pt"/>
                <w:sz w:val="20"/>
                <w:szCs w:val="20"/>
              </w:rPr>
              <w:t>Substitute—</w:t>
            </w:r>
          </w:p>
        </w:tc>
      </w:tr>
      <w:tr w:rsidR="00AA058E" w:rsidRPr="005D747B" w14:paraId="0DB6D125" w14:textId="77777777" w:rsidTr="00E643F4">
        <w:trPr>
          <w:trHeight w:val="293"/>
        </w:trPr>
        <w:tc>
          <w:tcPr>
            <w:tcW w:w="2845" w:type="dxa"/>
            <w:tcBorders>
              <w:top w:val="single" w:sz="4" w:space="0" w:color="auto"/>
            </w:tcBorders>
            <w:vAlign w:val="bottom"/>
          </w:tcPr>
          <w:p w14:paraId="18ACB33E" w14:textId="77777777" w:rsidR="00AA058E" w:rsidRPr="005D747B" w:rsidRDefault="000C7282" w:rsidP="00A503D4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2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tcBorders>
              <w:top w:val="single" w:sz="4" w:space="0" w:color="auto"/>
            </w:tcBorders>
            <w:vAlign w:val="bottom"/>
          </w:tcPr>
          <w:p w14:paraId="346506E0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two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14:paraId="22C57F71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2</w:t>
            </w:r>
          </w:p>
        </w:tc>
      </w:tr>
      <w:tr w:rsidR="00AA058E" w:rsidRPr="005D747B" w14:paraId="7BC7491B" w14:textId="77777777" w:rsidTr="00E643F4">
        <w:trPr>
          <w:trHeight w:val="306"/>
        </w:trPr>
        <w:tc>
          <w:tcPr>
            <w:tcW w:w="2845" w:type="dxa"/>
            <w:vAlign w:val="bottom"/>
          </w:tcPr>
          <w:p w14:paraId="398229AC" w14:textId="059FDD50" w:rsidR="00AA058E" w:rsidRPr="005D747B" w:rsidRDefault="008B3DF6" w:rsidP="00A503D4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8pt0"/>
                <w:spacing w:val="0"/>
                <w:sz w:val="24"/>
                <w:szCs w:val="24"/>
              </w:rPr>
              <w:t>Section 4 (de-</w:t>
            </w:r>
            <w:proofErr w:type="spellStart"/>
            <w:r w:rsidR="004C113B">
              <w:rPr>
                <w:rStyle w:val="Bodytext8pt0"/>
                <w:spacing w:val="0"/>
                <w:sz w:val="24"/>
                <w:szCs w:val="24"/>
              </w:rPr>
              <w:t>finition</w:t>
            </w:r>
            <w:proofErr w:type="spellEnd"/>
          </w:p>
        </w:tc>
        <w:tc>
          <w:tcPr>
            <w:tcW w:w="4635" w:type="dxa"/>
            <w:vAlign w:val="bottom"/>
          </w:tcPr>
          <w:p w14:paraId="51856BEC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Agriculture</w:t>
            </w:r>
          </w:p>
        </w:tc>
        <w:tc>
          <w:tcPr>
            <w:tcW w:w="2250" w:type="dxa"/>
            <w:vAlign w:val="bottom"/>
          </w:tcPr>
          <w:p w14:paraId="068A1EAB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Primary Industry</w:t>
            </w:r>
          </w:p>
        </w:tc>
      </w:tr>
      <w:tr w:rsidR="008B3DF6" w:rsidRPr="005D747B" w14:paraId="781B72E1" w14:textId="77777777" w:rsidTr="00E643F4">
        <w:trPr>
          <w:trHeight w:val="331"/>
        </w:trPr>
        <w:tc>
          <w:tcPr>
            <w:tcW w:w="2845" w:type="dxa"/>
            <w:vAlign w:val="bottom"/>
          </w:tcPr>
          <w:p w14:paraId="274C797C" w14:textId="25E55479" w:rsidR="008B3DF6" w:rsidRDefault="008B3DF6" w:rsidP="00E643F4">
            <w:pPr>
              <w:pStyle w:val="BodyText1"/>
              <w:spacing w:line="240" w:lineRule="auto"/>
              <w:ind w:firstLine="0"/>
              <w:jc w:val="left"/>
              <w:rPr>
                <w:rStyle w:val="Bodytext8pt0"/>
                <w:spacing w:val="0"/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of</w:t>
            </w:r>
            <w:r>
              <w:rPr>
                <w:rStyle w:val="Bodytext8pt"/>
                <w:sz w:val="24"/>
                <w:szCs w:val="24"/>
              </w:rPr>
              <w:t xml:space="preserve"> </w:t>
            </w:r>
            <w:r w:rsidRPr="005D747B">
              <w:rPr>
                <w:rStyle w:val="Bodytext8pt"/>
                <w:sz w:val="24"/>
                <w:szCs w:val="24"/>
              </w:rPr>
              <w:t>“the</w:t>
            </w:r>
            <w:r w:rsidR="004C113B">
              <w:rPr>
                <w:rStyle w:val="Bodytext8pt"/>
                <w:sz w:val="24"/>
                <w:szCs w:val="24"/>
              </w:rPr>
              <w:t xml:space="preserve"> Secretary”</w:t>
            </w:r>
          </w:p>
        </w:tc>
        <w:tc>
          <w:tcPr>
            <w:tcW w:w="4635" w:type="dxa"/>
            <w:vAlign w:val="bottom"/>
          </w:tcPr>
          <w:p w14:paraId="3BDD5A72" w14:textId="77777777" w:rsidR="008B3DF6" w:rsidRPr="005D747B" w:rsidRDefault="008B3DF6" w:rsidP="00A503D4">
            <w:pPr>
              <w:pStyle w:val="BodyText1"/>
              <w:spacing w:line="240" w:lineRule="auto"/>
              <w:jc w:val="left"/>
              <w:rPr>
                <w:rStyle w:val="Bodytext8pt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35E39D6F" w14:textId="77777777" w:rsidR="008B3DF6" w:rsidRPr="005D747B" w:rsidRDefault="008B3DF6" w:rsidP="00A503D4">
            <w:pPr>
              <w:pStyle w:val="BodyText1"/>
              <w:spacing w:line="240" w:lineRule="auto"/>
              <w:jc w:val="left"/>
              <w:rPr>
                <w:rStyle w:val="Bodytext8pt"/>
                <w:sz w:val="24"/>
                <w:szCs w:val="24"/>
              </w:rPr>
            </w:pPr>
          </w:p>
        </w:tc>
      </w:tr>
      <w:tr w:rsidR="00AA058E" w:rsidRPr="005D747B" w14:paraId="4EF04D59" w14:textId="77777777" w:rsidTr="00E643F4">
        <w:trPr>
          <w:trHeight w:val="206"/>
        </w:trPr>
        <w:tc>
          <w:tcPr>
            <w:tcW w:w="2845" w:type="dxa"/>
            <w:vAlign w:val="bottom"/>
          </w:tcPr>
          <w:p w14:paraId="764DF01E" w14:textId="77777777" w:rsidR="00AA058E" w:rsidRPr="005D747B" w:rsidRDefault="000C7282" w:rsidP="00A503D4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6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2701B266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twenty-eight days</w:t>
            </w:r>
          </w:p>
        </w:tc>
        <w:tc>
          <w:tcPr>
            <w:tcW w:w="2250" w:type="dxa"/>
            <w:vAlign w:val="bottom"/>
          </w:tcPr>
          <w:p w14:paraId="0725C481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28 days</w:t>
            </w:r>
          </w:p>
        </w:tc>
      </w:tr>
      <w:tr w:rsidR="00AA058E" w:rsidRPr="005D747B" w14:paraId="79BB8B7C" w14:textId="77777777" w:rsidTr="00E643F4">
        <w:trPr>
          <w:trHeight w:val="245"/>
        </w:trPr>
        <w:tc>
          <w:tcPr>
            <w:tcW w:w="2845" w:type="dxa"/>
            <w:vAlign w:val="bottom"/>
          </w:tcPr>
          <w:p w14:paraId="73D429EB" w14:textId="1731754D" w:rsidR="00AA058E" w:rsidRPr="005D747B" w:rsidRDefault="000C7282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7(6)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2D590D5D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the last preceding sub-section</w:t>
            </w:r>
          </w:p>
        </w:tc>
        <w:tc>
          <w:tcPr>
            <w:tcW w:w="2250" w:type="dxa"/>
            <w:vAlign w:val="bottom"/>
          </w:tcPr>
          <w:p w14:paraId="4C627F54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sub-section (5)</w:t>
            </w:r>
          </w:p>
        </w:tc>
      </w:tr>
      <w:tr w:rsidR="00AA058E" w:rsidRPr="005D747B" w14:paraId="51EF4D23" w14:textId="77777777" w:rsidTr="00E643F4">
        <w:trPr>
          <w:trHeight w:val="192"/>
        </w:trPr>
        <w:tc>
          <w:tcPr>
            <w:tcW w:w="2845" w:type="dxa"/>
            <w:vAlign w:val="bottom"/>
          </w:tcPr>
          <w:p w14:paraId="2AE30950" w14:textId="5F6DC231" w:rsidR="00AA058E" w:rsidRPr="005D747B" w:rsidRDefault="000C7282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7(9)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62E8FFE0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sub-section (1) of section 9</w:t>
            </w:r>
          </w:p>
        </w:tc>
        <w:tc>
          <w:tcPr>
            <w:tcW w:w="2250" w:type="dxa"/>
            <w:vAlign w:val="bottom"/>
          </w:tcPr>
          <w:p w14:paraId="1FAD2EF6" w14:textId="3B602081" w:rsidR="00AA058E" w:rsidRPr="005D747B" w:rsidRDefault="000C7282" w:rsidP="004C113B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 xml:space="preserve">sub-section </w:t>
            </w:r>
            <w:r w:rsidRPr="005D747B">
              <w:rPr>
                <w:rStyle w:val="Bodytext8pt0"/>
                <w:spacing w:val="0"/>
                <w:sz w:val="24"/>
                <w:szCs w:val="24"/>
              </w:rPr>
              <w:t>9(1)</w:t>
            </w:r>
          </w:p>
        </w:tc>
      </w:tr>
      <w:tr w:rsidR="00AA058E" w:rsidRPr="005D747B" w14:paraId="7DF4B809" w14:textId="77777777" w:rsidTr="00E643F4">
        <w:trPr>
          <w:trHeight w:val="235"/>
        </w:trPr>
        <w:tc>
          <w:tcPr>
            <w:tcW w:w="2845" w:type="dxa"/>
            <w:vAlign w:val="bottom"/>
          </w:tcPr>
          <w:p w14:paraId="646F1346" w14:textId="2927AAB4" w:rsidR="00AA058E" w:rsidRPr="005D747B" w:rsidRDefault="000C7282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8(1)(c)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14436349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the next succeeding section</w:t>
            </w:r>
          </w:p>
        </w:tc>
        <w:tc>
          <w:tcPr>
            <w:tcW w:w="2250" w:type="dxa"/>
            <w:vAlign w:val="bottom"/>
          </w:tcPr>
          <w:p w14:paraId="7844AED9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9</w:t>
            </w:r>
          </w:p>
        </w:tc>
      </w:tr>
      <w:tr w:rsidR="00AA058E" w:rsidRPr="005D747B" w14:paraId="1272B362" w14:textId="77777777" w:rsidTr="00E643F4">
        <w:trPr>
          <w:trHeight w:val="216"/>
        </w:trPr>
        <w:tc>
          <w:tcPr>
            <w:tcW w:w="2845" w:type="dxa"/>
            <w:vAlign w:val="bottom"/>
          </w:tcPr>
          <w:p w14:paraId="30451F31" w14:textId="71CC75FB" w:rsidR="00AA058E" w:rsidRPr="005D747B" w:rsidRDefault="000C7282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8(2)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66CA6042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the last preceding sub-section</w:t>
            </w:r>
          </w:p>
        </w:tc>
        <w:tc>
          <w:tcPr>
            <w:tcW w:w="2250" w:type="dxa"/>
            <w:vAlign w:val="bottom"/>
          </w:tcPr>
          <w:p w14:paraId="7CDBAC6C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sub-section (1)</w:t>
            </w:r>
          </w:p>
        </w:tc>
      </w:tr>
      <w:tr w:rsidR="00AA058E" w:rsidRPr="005D747B" w14:paraId="3AD1D274" w14:textId="77777777" w:rsidTr="00E643F4">
        <w:trPr>
          <w:trHeight w:val="226"/>
        </w:trPr>
        <w:tc>
          <w:tcPr>
            <w:tcW w:w="2845" w:type="dxa"/>
            <w:vAlign w:val="bottom"/>
          </w:tcPr>
          <w:p w14:paraId="55586BBA" w14:textId="4BD72009" w:rsidR="00AA058E" w:rsidRPr="005D747B" w:rsidRDefault="000C7282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 xml:space="preserve">Section </w:t>
            </w:r>
            <w:r w:rsidRPr="005D747B">
              <w:rPr>
                <w:rStyle w:val="Bodytext8pt0"/>
                <w:spacing w:val="0"/>
                <w:sz w:val="24"/>
                <w:szCs w:val="24"/>
              </w:rPr>
              <w:t>9(1)</w:t>
            </w:r>
            <w:r w:rsidR="00A503D4">
              <w:rPr>
                <w:rStyle w:val="Bodytext8pt0"/>
                <w:spacing w:val="0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3C299018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ten per centum</w:t>
            </w:r>
          </w:p>
        </w:tc>
        <w:tc>
          <w:tcPr>
            <w:tcW w:w="2250" w:type="dxa"/>
            <w:vAlign w:val="bottom"/>
          </w:tcPr>
          <w:p w14:paraId="2189B42C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10%</w:t>
            </w:r>
          </w:p>
        </w:tc>
      </w:tr>
      <w:tr w:rsidR="00AA058E" w:rsidRPr="005D747B" w14:paraId="5445E95B" w14:textId="77777777" w:rsidTr="00E643F4">
        <w:trPr>
          <w:trHeight w:val="221"/>
        </w:trPr>
        <w:tc>
          <w:tcPr>
            <w:tcW w:w="2845" w:type="dxa"/>
            <w:vAlign w:val="bottom"/>
          </w:tcPr>
          <w:p w14:paraId="1E837725" w14:textId="7B8D11FD" w:rsidR="00AA058E" w:rsidRPr="005D747B" w:rsidRDefault="004C113B" w:rsidP="00A503D4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8pt"/>
                <w:sz w:val="24"/>
                <w:szCs w:val="24"/>
              </w:rPr>
              <w:t>Section 9</w:t>
            </w:r>
            <w:r w:rsidR="000C7282" w:rsidRPr="005D747B">
              <w:rPr>
                <w:rStyle w:val="Bodytext8pt"/>
                <w:sz w:val="24"/>
                <w:szCs w:val="24"/>
              </w:rPr>
              <w:t>(2)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347E9977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ten per centum</w:t>
            </w:r>
          </w:p>
        </w:tc>
        <w:tc>
          <w:tcPr>
            <w:tcW w:w="2250" w:type="dxa"/>
            <w:vAlign w:val="bottom"/>
          </w:tcPr>
          <w:p w14:paraId="77D22798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10%</w:t>
            </w:r>
          </w:p>
        </w:tc>
      </w:tr>
      <w:tr w:rsidR="00AA058E" w:rsidRPr="005D747B" w14:paraId="1A0B81A1" w14:textId="77777777" w:rsidTr="00E643F4">
        <w:trPr>
          <w:trHeight w:val="259"/>
        </w:trPr>
        <w:tc>
          <w:tcPr>
            <w:tcW w:w="2845" w:type="dxa"/>
            <w:vAlign w:val="bottom"/>
          </w:tcPr>
          <w:p w14:paraId="19161AB5" w14:textId="6DF8056D" w:rsidR="00AA058E" w:rsidRPr="005D747B" w:rsidRDefault="000C7282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10</w:t>
            </w:r>
            <w:r w:rsidRPr="005D747B">
              <w:rPr>
                <w:rStyle w:val="Bodytext8pt0"/>
                <w:spacing w:val="0"/>
                <w:sz w:val="24"/>
                <w:szCs w:val="24"/>
              </w:rPr>
              <w:t>(1)</w:t>
            </w:r>
            <w:r w:rsidR="00A503D4">
              <w:rPr>
                <w:rStyle w:val="Bodytext8pt0"/>
                <w:spacing w:val="0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000B52A5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the next succeeding section</w:t>
            </w:r>
          </w:p>
        </w:tc>
        <w:tc>
          <w:tcPr>
            <w:tcW w:w="2250" w:type="dxa"/>
            <w:vAlign w:val="bottom"/>
          </w:tcPr>
          <w:p w14:paraId="4D6E42F5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11</w:t>
            </w:r>
          </w:p>
        </w:tc>
      </w:tr>
      <w:tr w:rsidR="00AA058E" w:rsidRPr="005D747B" w14:paraId="38971B8F" w14:textId="77777777" w:rsidTr="00E643F4">
        <w:trPr>
          <w:trHeight w:val="182"/>
        </w:trPr>
        <w:tc>
          <w:tcPr>
            <w:tcW w:w="2845" w:type="dxa"/>
            <w:vAlign w:val="bottom"/>
          </w:tcPr>
          <w:p w14:paraId="4678CFAF" w14:textId="5EF523CD" w:rsidR="00AA058E" w:rsidRPr="005D747B" w:rsidRDefault="000C7282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10(2)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23C45061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the last preceding sub-section</w:t>
            </w:r>
          </w:p>
        </w:tc>
        <w:tc>
          <w:tcPr>
            <w:tcW w:w="2250" w:type="dxa"/>
            <w:vAlign w:val="bottom"/>
          </w:tcPr>
          <w:p w14:paraId="3D4C70FB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sub-section (1)</w:t>
            </w:r>
          </w:p>
        </w:tc>
      </w:tr>
      <w:tr w:rsidR="00AA058E" w:rsidRPr="005D747B" w14:paraId="220DDD24" w14:textId="77777777" w:rsidTr="00E643F4">
        <w:trPr>
          <w:trHeight w:val="245"/>
        </w:trPr>
        <w:tc>
          <w:tcPr>
            <w:tcW w:w="2845" w:type="dxa"/>
            <w:vAlign w:val="bottom"/>
          </w:tcPr>
          <w:p w14:paraId="180916A4" w14:textId="38980763" w:rsidR="00AA058E" w:rsidRPr="005D747B" w:rsidRDefault="000C7282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10(4)(b)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2FB65551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thirty days</w:t>
            </w:r>
          </w:p>
        </w:tc>
        <w:tc>
          <w:tcPr>
            <w:tcW w:w="2250" w:type="dxa"/>
            <w:vAlign w:val="bottom"/>
          </w:tcPr>
          <w:p w14:paraId="00F3BFB3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30 days</w:t>
            </w:r>
          </w:p>
        </w:tc>
      </w:tr>
      <w:tr w:rsidR="00AA058E" w:rsidRPr="005D747B" w14:paraId="68D08659" w14:textId="77777777" w:rsidTr="00E643F4">
        <w:trPr>
          <w:trHeight w:val="331"/>
        </w:trPr>
        <w:tc>
          <w:tcPr>
            <w:tcW w:w="2845" w:type="dxa"/>
            <w:vAlign w:val="bottom"/>
          </w:tcPr>
          <w:p w14:paraId="08E980E1" w14:textId="1AEAB114" w:rsidR="00AA058E" w:rsidRPr="005D747B" w:rsidRDefault="000C7282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Section 10(5)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0101EBB5" w14:textId="77777777" w:rsidR="00AA058E" w:rsidRPr="005D747B" w:rsidRDefault="008B3DF6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paragraph (c) of sub-section (1) of section</w:t>
            </w:r>
          </w:p>
        </w:tc>
        <w:tc>
          <w:tcPr>
            <w:tcW w:w="2250" w:type="dxa"/>
            <w:vAlign w:val="bottom"/>
          </w:tcPr>
          <w:p w14:paraId="41BC1DD0" w14:textId="7A04BF9F" w:rsidR="00AA058E" w:rsidRPr="005D747B" w:rsidRDefault="004C113B" w:rsidP="004C113B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8pt"/>
                <w:sz w:val="24"/>
                <w:szCs w:val="24"/>
              </w:rPr>
              <w:t>paragraph 6(</w:t>
            </w:r>
            <w:r w:rsidR="000C7282" w:rsidRPr="005D747B">
              <w:rPr>
                <w:rStyle w:val="Bodytext8pt"/>
                <w:sz w:val="24"/>
                <w:szCs w:val="24"/>
              </w:rPr>
              <w:t>1)</w:t>
            </w:r>
            <w:r w:rsidR="00A503D4">
              <w:rPr>
                <w:rStyle w:val="Bodytext8pt1"/>
                <w:spacing w:val="0"/>
                <w:sz w:val="24"/>
                <w:szCs w:val="24"/>
              </w:rPr>
              <w:t>(c),</w:t>
            </w:r>
          </w:p>
        </w:tc>
      </w:tr>
      <w:tr w:rsidR="008B3DF6" w:rsidRPr="005D747B" w14:paraId="35FBA8BF" w14:textId="77777777" w:rsidTr="00E643F4">
        <w:trPr>
          <w:trHeight w:val="208"/>
        </w:trPr>
        <w:tc>
          <w:tcPr>
            <w:tcW w:w="2845" w:type="dxa"/>
            <w:vAlign w:val="bottom"/>
          </w:tcPr>
          <w:p w14:paraId="22BEE07F" w14:textId="77777777" w:rsidR="008B3DF6" w:rsidRPr="005D747B" w:rsidRDefault="008B3DF6" w:rsidP="00A503D4">
            <w:pPr>
              <w:pStyle w:val="BodyText1"/>
              <w:spacing w:line="240" w:lineRule="auto"/>
              <w:jc w:val="left"/>
              <w:rPr>
                <w:rStyle w:val="Bodytext8pt"/>
                <w:sz w:val="24"/>
                <w:szCs w:val="24"/>
              </w:rPr>
            </w:pPr>
          </w:p>
        </w:tc>
        <w:tc>
          <w:tcPr>
            <w:tcW w:w="4635" w:type="dxa"/>
            <w:vAlign w:val="bottom"/>
          </w:tcPr>
          <w:p w14:paraId="0FB72BA6" w14:textId="77777777" w:rsidR="008B3DF6" w:rsidRPr="005D747B" w:rsidRDefault="008B3DF6" w:rsidP="00A503D4">
            <w:pPr>
              <w:pStyle w:val="BodyText1"/>
              <w:spacing w:line="240" w:lineRule="auto"/>
              <w:ind w:firstLine="260"/>
              <w:jc w:val="left"/>
              <w:rPr>
                <w:rStyle w:val="Bodytext8pt"/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six, paragraph (c) of sub-section (1) of</w:t>
            </w:r>
          </w:p>
        </w:tc>
        <w:tc>
          <w:tcPr>
            <w:tcW w:w="2250" w:type="dxa"/>
            <w:vAlign w:val="bottom"/>
          </w:tcPr>
          <w:p w14:paraId="01124C09" w14:textId="4F869BFA" w:rsidR="008B3DF6" w:rsidRPr="005D747B" w:rsidRDefault="00A503D4" w:rsidP="004C113B">
            <w:pPr>
              <w:pStyle w:val="BodyText1"/>
              <w:spacing w:line="240" w:lineRule="auto"/>
              <w:ind w:hanging="10"/>
              <w:jc w:val="left"/>
              <w:rPr>
                <w:rStyle w:val="Bodytext8pt"/>
                <w:sz w:val="24"/>
                <w:szCs w:val="24"/>
              </w:rPr>
            </w:pPr>
            <w:r>
              <w:rPr>
                <w:rStyle w:val="Bodytext75pt"/>
                <w:spacing w:val="0"/>
                <w:sz w:val="24"/>
                <w:szCs w:val="24"/>
              </w:rPr>
              <w:t>6</w:t>
            </w:r>
            <w:r w:rsidR="008B3DF6" w:rsidRPr="00A503D4">
              <w:rPr>
                <w:rStyle w:val="Bodytext6pt"/>
                <w:smallCaps/>
                <w:sz w:val="24"/>
                <w:szCs w:val="24"/>
              </w:rPr>
              <w:t>a</w:t>
            </w:r>
            <w:r w:rsidR="004C113B">
              <w:rPr>
                <w:rStyle w:val="Bodytext8pt1"/>
                <w:spacing w:val="0"/>
                <w:sz w:val="24"/>
                <w:szCs w:val="24"/>
              </w:rPr>
              <w:t>(1)</w:t>
            </w:r>
            <w:r w:rsidR="008B3DF6" w:rsidRPr="005D747B">
              <w:rPr>
                <w:rStyle w:val="Bodytext8pt1"/>
                <w:spacing w:val="0"/>
                <w:sz w:val="24"/>
                <w:szCs w:val="24"/>
              </w:rPr>
              <w:t xml:space="preserve">(c) or </w:t>
            </w:r>
          </w:p>
        </w:tc>
      </w:tr>
      <w:tr w:rsidR="008B3DF6" w:rsidRPr="005D747B" w14:paraId="3B2334E7" w14:textId="77777777" w:rsidTr="00E643F4">
        <w:trPr>
          <w:trHeight w:val="369"/>
        </w:trPr>
        <w:tc>
          <w:tcPr>
            <w:tcW w:w="2845" w:type="dxa"/>
            <w:vAlign w:val="bottom"/>
          </w:tcPr>
          <w:p w14:paraId="12857910" w14:textId="77777777" w:rsidR="008B3DF6" w:rsidRPr="005D747B" w:rsidRDefault="008B3DF6" w:rsidP="00A503D4">
            <w:pPr>
              <w:pStyle w:val="BodyText1"/>
              <w:spacing w:line="240" w:lineRule="auto"/>
              <w:jc w:val="left"/>
              <w:rPr>
                <w:rStyle w:val="Bodytext8pt"/>
                <w:sz w:val="24"/>
                <w:szCs w:val="24"/>
              </w:rPr>
            </w:pPr>
          </w:p>
        </w:tc>
        <w:tc>
          <w:tcPr>
            <w:tcW w:w="4635" w:type="dxa"/>
            <w:vAlign w:val="bottom"/>
          </w:tcPr>
          <w:p w14:paraId="2582194E" w14:textId="75A84E1A" w:rsidR="008B3DF6" w:rsidRPr="005D747B" w:rsidRDefault="008B3DF6" w:rsidP="004C113B">
            <w:pPr>
              <w:pStyle w:val="BodyText1"/>
              <w:spacing w:line="240" w:lineRule="auto"/>
              <w:ind w:firstLine="260"/>
              <w:jc w:val="left"/>
              <w:rPr>
                <w:rStyle w:val="Bodytext8pt"/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 xml:space="preserve">section six </w:t>
            </w:r>
            <w:r w:rsidR="004C113B">
              <w:rPr>
                <w:rStyle w:val="Bodytext8pt"/>
                <w:smallCaps/>
                <w:sz w:val="24"/>
                <w:szCs w:val="24"/>
              </w:rPr>
              <w:t>a</w:t>
            </w:r>
            <w:r w:rsidRPr="005D747B">
              <w:rPr>
                <w:rStyle w:val="Bodytext75pt"/>
                <w:spacing w:val="0"/>
                <w:sz w:val="24"/>
                <w:szCs w:val="24"/>
              </w:rPr>
              <w:t xml:space="preserve">, </w:t>
            </w:r>
            <w:r>
              <w:rPr>
                <w:rStyle w:val="Bodytext8pt"/>
                <w:sz w:val="24"/>
                <w:szCs w:val="24"/>
              </w:rPr>
              <w:t>or paragraph (c) of</w:t>
            </w:r>
            <w:r w:rsidR="00A503D4">
              <w:rPr>
                <w:rStyle w:val="Bodytext8pt"/>
                <w:sz w:val="24"/>
                <w:szCs w:val="24"/>
              </w:rPr>
              <w:t xml:space="preserve"> sub-</w:t>
            </w:r>
          </w:p>
        </w:tc>
        <w:tc>
          <w:tcPr>
            <w:tcW w:w="2250" w:type="dxa"/>
            <w:vAlign w:val="bottom"/>
          </w:tcPr>
          <w:p w14:paraId="0B118B8C" w14:textId="4D5A83AD" w:rsidR="008B3DF6" w:rsidRPr="005D747B" w:rsidRDefault="00A503D4" w:rsidP="004C113B">
            <w:pPr>
              <w:pStyle w:val="BodyText1"/>
              <w:spacing w:line="240" w:lineRule="auto"/>
              <w:ind w:firstLine="0"/>
              <w:jc w:val="left"/>
              <w:rPr>
                <w:rStyle w:val="Bodytext8pt"/>
                <w:sz w:val="24"/>
                <w:szCs w:val="24"/>
              </w:rPr>
            </w:pPr>
            <w:r w:rsidRPr="005D747B">
              <w:rPr>
                <w:rStyle w:val="Bodytext75pt0"/>
                <w:sz w:val="24"/>
                <w:szCs w:val="24"/>
              </w:rPr>
              <w:t>6</w:t>
            </w:r>
            <w:r w:rsidRPr="004C113B">
              <w:rPr>
                <w:rStyle w:val="Bodytext6pt"/>
                <w:smallCaps/>
                <w:sz w:val="24"/>
                <w:szCs w:val="24"/>
              </w:rPr>
              <w:t>b</w:t>
            </w:r>
            <w:r w:rsidRPr="005D747B">
              <w:rPr>
                <w:rStyle w:val="Bodytext75pt"/>
                <w:spacing w:val="0"/>
                <w:sz w:val="24"/>
                <w:szCs w:val="24"/>
              </w:rPr>
              <w:t>(</w:t>
            </w:r>
            <w:r w:rsidRPr="005D747B">
              <w:rPr>
                <w:rStyle w:val="Bodytext75pt0"/>
                <w:sz w:val="24"/>
                <w:szCs w:val="24"/>
              </w:rPr>
              <w:t>1</w:t>
            </w:r>
            <w:r w:rsidRPr="005D747B">
              <w:rPr>
                <w:rStyle w:val="Bodytext75pt"/>
                <w:spacing w:val="0"/>
                <w:sz w:val="24"/>
                <w:szCs w:val="24"/>
              </w:rPr>
              <w:t>)(</w:t>
            </w:r>
            <w:r w:rsidRPr="005D747B">
              <w:rPr>
                <w:rStyle w:val="Bodytext6pt"/>
                <w:sz w:val="24"/>
                <w:szCs w:val="24"/>
              </w:rPr>
              <w:t>c</w:t>
            </w:r>
            <w:r w:rsidRPr="005D747B">
              <w:rPr>
                <w:rStyle w:val="Bodytext75pt"/>
                <w:spacing w:val="0"/>
                <w:sz w:val="24"/>
                <w:szCs w:val="24"/>
              </w:rPr>
              <w:t>)</w:t>
            </w:r>
          </w:p>
        </w:tc>
      </w:tr>
      <w:tr w:rsidR="008B3DF6" w:rsidRPr="005D747B" w14:paraId="127EE42E" w14:textId="77777777" w:rsidTr="00E643F4">
        <w:trPr>
          <w:trHeight w:val="446"/>
        </w:trPr>
        <w:tc>
          <w:tcPr>
            <w:tcW w:w="2845" w:type="dxa"/>
            <w:vAlign w:val="bottom"/>
          </w:tcPr>
          <w:p w14:paraId="50B160DA" w14:textId="77777777" w:rsidR="008B3DF6" w:rsidRPr="005D747B" w:rsidRDefault="008B3DF6" w:rsidP="00A503D4">
            <w:pPr>
              <w:pStyle w:val="BodyText1"/>
              <w:spacing w:line="240" w:lineRule="auto"/>
              <w:jc w:val="left"/>
              <w:rPr>
                <w:rStyle w:val="Bodytext8pt"/>
                <w:sz w:val="24"/>
                <w:szCs w:val="24"/>
              </w:rPr>
            </w:pPr>
          </w:p>
        </w:tc>
        <w:tc>
          <w:tcPr>
            <w:tcW w:w="4635" w:type="dxa"/>
            <w:vAlign w:val="bottom"/>
          </w:tcPr>
          <w:p w14:paraId="3FDD6A5B" w14:textId="43A5EA02" w:rsidR="008B3DF6" w:rsidRPr="005D747B" w:rsidRDefault="00A503D4" w:rsidP="004C113B">
            <w:pPr>
              <w:pStyle w:val="BodyText1"/>
              <w:spacing w:line="240" w:lineRule="auto"/>
              <w:ind w:firstLine="260"/>
              <w:jc w:val="left"/>
              <w:rPr>
                <w:rStyle w:val="Bodytext8pt"/>
                <w:sz w:val="24"/>
                <w:szCs w:val="24"/>
              </w:rPr>
            </w:pPr>
            <w:r>
              <w:rPr>
                <w:rStyle w:val="Bodytext8pt"/>
                <w:sz w:val="24"/>
                <w:szCs w:val="24"/>
              </w:rPr>
              <w:t>section</w:t>
            </w:r>
            <w:r w:rsidR="008B3DF6">
              <w:rPr>
                <w:rStyle w:val="Bodytext8pt"/>
                <w:sz w:val="24"/>
                <w:szCs w:val="24"/>
              </w:rPr>
              <w:t xml:space="preserve"> </w:t>
            </w:r>
            <w:r w:rsidR="008B3DF6" w:rsidRPr="005D747B">
              <w:rPr>
                <w:rStyle w:val="Bodytext8pt"/>
                <w:sz w:val="24"/>
                <w:szCs w:val="24"/>
              </w:rPr>
              <w:t xml:space="preserve">(1) of section six </w:t>
            </w:r>
            <w:r w:rsidR="004C113B">
              <w:rPr>
                <w:rStyle w:val="Bodytext8pt"/>
                <w:smallCaps/>
                <w:sz w:val="24"/>
                <w:szCs w:val="24"/>
              </w:rPr>
              <w:t>b</w:t>
            </w:r>
            <w:r w:rsidR="008B3DF6" w:rsidRPr="005D747B">
              <w:rPr>
                <w:rStyle w:val="Bodytext8pt"/>
                <w:sz w:val="24"/>
                <w:szCs w:val="24"/>
              </w:rPr>
              <w:t>,</w:t>
            </w:r>
          </w:p>
        </w:tc>
        <w:tc>
          <w:tcPr>
            <w:tcW w:w="2250" w:type="dxa"/>
            <w:vAlign w:val="bottom"/>
          </w:tcPr>
          <w:p w14:paraId="2C45F2C3" w14:textId="77777777" w:rsidR="008B3DF6" w:rsidRPr="005D747B" w:rsidRDefault="008B3DF6" w:rsidP="00A503D4">
            <w:pPr>
              <w:pStyle w:val="BodyText1"/>
              <w:spacing w:line="240" w:lineRule="auto"/>
              <w:jc w:val="left"/>
              <w:rPr>
                <w:rStyle w:val="Bodytext8pt"/>
                <w:sz w:val="24"/>
                <w:szCs w:val="24"/>
              </w:rPr>
            </w:pPr>
          </w:p>
        </w:tc>
      </w:tr>
      <w:tr w:rsidR="00A503D4" w:rsidRPr="005D747B" w14:paraId="16F78118" w14:textId="77777777" w:rsidTr="00E643F4">
        <w:trPr>
          <w:trHeight w:val="269"/>
        </w:trPr>
        <w:tc>
          <w:tcPr>
            <w:tcW w:w="2845" w:type="dxa"/>
            <w:vAlign w:val="bottom"/>
          </w:tcPr>
          <w:p w14:paraId="29047B2D" w14:textId="247A754B" w:rsidR="00A503D4" w:rsidRPr="005D747B" w:rsidRDefault="00A503D4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rStyle w:val="Bodytext8pt"/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 xml:space="preserve">Section </w:t>
            </w:r>
            <w:r w:rsidRPr="005D747B">
              <w:rPr>
                <w:rStyle w:val="Bodytext8pt0"/>
                <w:spacing w:val="0"/>
                <w:sz w:val="24"/>
                <w:szCs w:val="24"/>
              </w:rPr>
              <w:t>12(1)</w:t>
            </w:r>
            <w:r>
              <w:rPr>
                <w:rStyle w:val="Bodytext8pt0"/>
                <w:spacing w:val="0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2BF6253F" w14:textId="77777777" w:rsidR="00A503D4" w:rsidRPr="005D747B" w:rsidRDefault="00A503D4" w:rsidP="00A503D4">
            <w:pPr>
              <w:pStyle w:val="BodyText1"/>
              <w:spacing w:line="240" w:lineRule="auto"/>
              <w:ind w:firstLine="0"/>
              <w:jc w:val="left"/>
              <w:rPr>
                <w:rStyle w:val="Bodytext8pt"/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Three hundred dollars</w:t>
            </w:r>
          </w:p>
        </w:tc>
        <w:tc>
          <w:tcPr>
            <w:tcW w:w="2250" w:type="dxa"/>
            <w:vAlign w:val="bottom"/>
          </w:tcPr>
          <w:p w14:paraId="1CFFA8B2" w14:textId="77777777" w:rsidR="00A503D4" w:rsidRPr="005D747B" w:rsidRDefault="00A503D4" w:rsidP="00A503D4">
            <w:pPr>
              <w:pStyle w:val="BodyText1"/>
              <w:spacing w:line="240" w:lineRule="auto"/>
              <w:ind w:firstLine="0"/>
              <w:jc w:val="left"/>
              <w:rPr>
                <w:rStyle w:val="Bodytext8pt"/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$300</w:t>
            </w:r>
          </w:p>
        </w:tc>
      </w:tr>
      <w:tr w:rsidR="00AA058E" w:rsidRPr="005D747B" w14:paraId="00EEF5F8" w14:textId="77777777" w:rsidTr="00E643F4">
        <w:trPr>
          <w:trHeight w:val="197"/>
        </w:trPr>
        <w:tc>
          <w:tcPr>
            <w:tcW w:w="2845" w:type="dxa"/>
            <w:vAlign w:val="bottom"/>
          </w:tcPr>
          <w:p w14:paraId="302033B0" w14:textId="36806260" w:rsidR="00AA058E" w:rsidRPr="005D747B" w:rsidRDefault="004C113B" w:rsidP="00A503D4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8pt"/>
                <w:sz w:val="24"/>
                <w:szCs w:val="24"/>
              </w:rPr>
              <w:t>Section 12</w:t>
            </w:r>
            <w:r w:rsidR="000C7282" w:rsidRPr="005D747B">
              <w:rPr>
                <w:rStyle w:val="Bodytext8pt"/>
                <w:sz w:val="24"/>
                <w:szCs w:val="24"/>
              </w:rPr>
              <w:t>(2)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5E6BA2BB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One hundred dollars</w:t>
            </w:r>
          </w:p>
        </w:tc>
        <w:tc>
          <w:tcPr>
            <w:tcW w:w="2250" w:type="dxa"/>
            <w:vAlign w:val="bottom"/>
          </w:tcPr>
          <w:p w14:paraId="624EB7D3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$100</w:t>
            </w:r>
          </w:p>
        </w:tc>
      </w:tr>
      <w:tr w:rsidR="00AA058E" w:rsidRPr="005D747B" w14:paraId="629459F4" w14:textId="77777777" w:rsidTr="00E643F4">
        <w:trPr>
          <w:trHeight w:val="235"/>
        </w:trPr>
        <w:tc>
          <w:tcPr>
            <w:tcW w:w="2845" w:type="dxa"/>
            <w:vAlign w:val="bottom"/>
          </w:tcPr>
          <w:p w14:paraId="6A5ED62D" w14:textId="764ACC99" w:rsidR="00AA058E" w:rsidRPr="005D747B" w:rsidRDefault="000C7282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 xml:space="preserve">Section </w:t>
            </w:r>
            <w:r w:rsidRPr="005D747B">
              <w:rPr>
                <w:rStyle w:val="Bodytext8pt0"/>
                <w:spacing w:val="0"/>
                <w:sz w:val="24"/>
                <w:szCs w:val="24"/>
              </w:rPr>
              <w:t>14(1)</w:t>
            </w:r>
            <w:r w:rsidR="00A503D4">
              <w:rPr>
                <w:rStyle w:val="Bodytext8pt0"/>
                <w:spacing w:val="0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534B6732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Three hundred dollars</w:t>
            </w:r>
          </w:p>
        </w:tc>
        <w:tc>
          <w:tcPr>
            <w:tcW w:w="2250" w:type="dxa"/>
            <w:vAlign w:val="bottom"/>
          </w:tcPr>
          <w:p w14:paraId="0EC2CF38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$300</w:t>
            </w:r>
          </w:p>
        </w:tc>
      </w:tr>
      <w:tr w:rsidR="00AA058E" w:rsidRPr="005D747B" w14:paraId="73ACB28C" w14:textId="77777777" w:rsidTr="00E643F4">
        <w:trPr>
          <w:trHeight w:val="230"/>
        </w:trPr>
        <w:tc>
          <w:tcPr>
            <w:tcW w:w="2845" w:type="dxa"/>
            <w:vAlign w:val="bottom"/>
          </w:tcPr>
          <w:p w14:paraId="704BD1D6" w14:textId="25DAE221" w:rsidR="00AA058E" w:rsidRPr="005D747B" w:rsidRDefault="004C113B" w:rsidP="00A503D4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8pt"/>
                <w:sz w:val="24"/>
                <w:szCs w:val="24"/>
              </w:rPr>
              <w:t>Section 15</w:t>
            </w:r>
            <w:r w:rsidR="000C7282" w:rsidRPr="005D747B">
              <w:rPr>
                <w:rStyle w:val="Bodytext8pt"/>
                <w:sz w:val="24"/>
                <w:szCs w:val="24"/>
              </w:rPr>
              <w:t>(2)</w:t>
            </w:r>
            <w:r w:rsidR="00A503D4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4635" w:type="dxa"/>
            <w:vAlign w:val="bottom"/>
          </w:tcPr>
          <w:p w14:paraId="27BDE3AC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One hundred dollars</w:t>
            </w:r>
          </w:p>
        </w:tc>
        <w:tc>
          <w:tcPr>
            <w:tcW w:w="2250" w:type="dxa"/>
            <w:vAlign w:val="bottom"/>
          </w:tcPr>
          <w:p w14:paraId="3AD40ABC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$100</w:t>
            </w:r>
          </w:p>
        </w:tc>
      </w:tr>
      <w:tr w:rsidR="00AA058E" w:rsidRPr="005D747B" w14:paraId="6D6B0273" w14:textId="77777777" w:rsidTr="00E643F4">
        <w:trPr>
          <w:trHeight w:val="317"/>
        </w:trPr>
        <w:tc>
          <w:tcPr>
            <w:tcW w:w="2845" w:type="dxa"/>
            <w:tcBorders>
              <w:bottom w:val="single" w:sz="4" w:space="0" w:color="auto"/>
            </w:tcBorders>
            <w:vAlign w:val="bottom"/>
          </w:tcPr>
          <w:p w14:paraId="434AA669" w14:textId="5921BFB0" w:rsidR="00AA058E" w:rsidRPr="005D747B" w:rsidRDefault="000C7282" w:rsidP="004C113B">
            <w:pPr>
              <w:pStyle w:val="BodyText1"/>
              <w:tabs>
                <w:tab w:val="left" w:leader="dot" w:pos="2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 xml:space="preserve">Section </w:t>
            </w:r>
            <w:r w:rsidRPr="005D747B">
              <w:rPr>
                <w:rStyle w:val="Bodytext8pt0"/>
                <w:spacing w:val="0"/>
                <w:sz w:val="24"/>
                <w:szCs w:val="24"/>
              </w:rPr>
              <w:t>16(e)</w:t>
            </w:r>
            <w:r w:rsidR="00A503D4">
              <w:rPr>
                <w:rStyle w:val="Bodytext8pt0"/>
                <w:spacing w:val="0"/>
                <w:sz w:val="24"/>
                <w:szCs w:val="24"/>
              </w:rPr>
              <w:tab/>
            </w:r>
          </w:p>
        </w:tc>
        <w:tc>
          <w:tcPr>
            <w:tcW w:w="4635" w:type="dxa"/>
            <w:tcBorders>
              <w:bottom w:val="single" w:sz="4" w:space="0" w:color="auto"/>
            </w:tcBorders>
            <w:vAlign w:val="bottom"/>
          </w:tcPr>
          <w:p w14:paraId="21DEE63C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Two hundred dollars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7F334856" w14:textId="77777777" w:rsidR="00AA058E" w:rsidRPr="005D747B" w:rsidRDefault="000C7282" w:rsidP="00A503D4">
            <w:pPr>
              <w:pStyle w:val="BodyText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47B">
              <w:rPr>
                <w:rStyle w:val="Bodytext8pt"/>
                <w:sz w:val="24"/>
                <w:szCs w:val="24"/>
              </w:rPr>
              <w:t>$200</w:t>
            </w:r>
          </w:p>
        </w:tc>
      </w:tr>
    </w:tbl>
    <w:p w14:paraId="5962F072" w14:textId="27217722" w:rsidR="00D41280" w:rsidRPr="005D747B" w:rsidRDefault="00D41280" w:rsidP="005D747B">
      <w:pPr>
        <w:jc w:val="both"/>
        <w:rPr>
          <w:rStyle w:val="Bodytext2115pt"/>
          <w:rFonts w:eastAsia="Courier New"/>
          <w:i w:val="0"/>
          <w:iCs w:val="0"/>
          <w:sz w:val="24"/>
          <w:szCs w:val="24"/>
        </w:rPr>
      </w:pPr>
      <w:bookmarkStart w:id="2" w:name="_GoBack"/>
      <w:bookmarkEnd w:id="2"/>
    </w:p>
    <w:sectPr w:rsidR="00D41280" w:rsidRPr="005D747B" w:rsidSect="0089406C">
      <w:headerReference w:type="even" r:id="rId8"/>
      <w:headerReference w:type="default" r:id="rId9"/>
      <w:type w:val="continuous"/>
      <w:pgSz w:w="11909" w:h="18000" w:code="9"/>
      <w:pgMar w:top="1080" w:right="1080" w:bottom="1080" w:left="1080" w:header="54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19381D" w15:done="0"/>
  <w15:commentEx w15:paraId="7B371C58" w15:done="0"/>
  <w15:commentEx w15:paraId="5765035E" w15:done="0"/>
  <w15:commentEx w15:paraId="5435B8FE" w15:done="0"/>
  <w15:commentEx w15:paraId="52171D5E" w15:done="0"/>
  <w15:commentEx w15:paraId="4E05242C" w15:done="0"/>
  <w15:commentEx w15:paraId="79FB63C0" w15:done="0"/>
  <w15:commentEx w15:paraId="4DFF698D" w15:done="0"/>
  <w15:commentEx w15:paraId="2F6119F0" w15:done="0"/>
  <w15:commentEx w15:paraId="39A31ECE" w15:done="0"/>
  <w15:commentEx w15:paraId="0DF72499" w15:done="0"/>
  <w15:commentEx w15:paraId="10D6679B" w15:done="0"/>
  <w15:commentEx w15:paraId="52C65DD2" w15:done="0"/>
  <w15:commentEx w15:paraId="5585906F" w15:done="0"/>
  <w15:commentEx w15:paraId="1EA43A55" w15:done="0"/>
  <w15:commentEx w15:paraId="30A8AFA5" w15:done="0"/>
  <w15:commentEx w15:paraId="64B1B2B8" w15:done="0"/>
  <w15:commentEx w15:paraId="0B606455" w15:done="0"/>
  <w15:commentEx w15:paraId="708E99CB" w15:done="0"/>
  <w15:commentEx w15:paraId="290ED2D6" w15:done="0"/>
  <w15:commentEx w15:paraId="406CB6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19381D" w16cid:durableId="1F58A99A"/>
  <w16cid:commentId w16cid:paraId="7B371C58" w16cid:durableId="1F58A9A7"/>
  <w16cid:commentId w16cid:paraId="5765035E" w16cid:durableId="1F58A9AE"/>
  <w16cid:commentId w16cid:paraId="5435B8FE" w16cid:durableId="1F58A9C0"/>
  <w16cid:commentId w16cid:paraId="52171D5E" w16cid:durableId="1F58A9CE"/>
  <w16cid:commentId w16cid:paraId="4E05242C" w16cid:durableId="1F58A9C6"/>
  <w16cid:commentId w16cid:paraId="79FB63C0" w16cid:durableId="1F58A9DF"/>
  <w16cid:commentId w16cid:paraId="4DFF698D" w16cid:durableId="1F58AA43"/>
  <w16cid:commentId w16cid:paraId="2F6119F0" w16cid:durableId="1F58AA00"/>
  <w16cid:commentId w16cid:paraId="39A31ECE" w16cid:durableId="1F58AA28"/>
  <w16cid:commentId w16cid:paraId="0DF72499" w16cid:durableId="1F58AA39"/>
  <w16cid:commentId w16cid:paraId="10D6679B" w16cid:durableId="1F58AA2E"/>
  <w16cid:commentId w16cid:paraId="52C65DD2" w16cid:durableId="1F58AA0B"/>
  <w16cid:commentId w16cid:paraId="5585906F" w16cid:durableId="1F58AA0F"/>
  <w16cid:commentId w16cid:paraId="1EA43A55" w16cid:durableId="1F58AA15"/>
  <w16cid:commentId w16cid:paraId="30A8AFA5" w16cid:durableId="1F58AA54"/>
  <w16cid:commentId w16cid:paraId="64B1B2B8" w16cid:durableId="1F58AA5A"/>
  <w16cid:commentId w16cid:paraId="0B606455" w16cid:durableId="1F58AA63"/>
  <w16cid:commentId w16cid:paraId="708E99CB" w16cid:durableId="1F58AA68"/>
  <w16cid:commentId w16cid:paraId="290ED2D6" w16cid:durableId="1F58AA70"/>
  <w16cid:commentId w16cid:paraId="406CB66E" w16cid:durableId="1F58AA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A0A1D" w14:textId="77777777" w:rsidR="00D54BAB" w:rsidRDefault="00D54BAB">
      <w:r>
        <w:separator/>
      </w:r>
    </w:p>
  </w:endnote>
  <w:endnote w:type="continuationSeparator" w:id="0">
    <w:p w14:paraId="22462A02" w14:textId="77777777" w:rsidR="00D54BAB" w:rsidRDefault="00D5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E9B56" w14:textId="77777777" w:rsidR="00D54BAB" w:rsidRDefault="00D54BAB"/>
  </w:footnote>
  <w:footnote w:type="continuationSeparator" w:id="0">
    <w:p w14:paraId="6D4B8A22" w14:textId="77777777" w:rsidR="00D54BAB" w:rsidRDefault="00D54B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8CCAF" w14:textId="77777777" w:rsidR="0089406C" w:rsidRPr="0089406C" w:rsidRDefault="0089406C">
    <w:pPr>
      <w:pStyle w:val="Header"/>
      <w:rPr>
        <w:rFonts w:ascii="Times New Roman" w:hAnsi="Times New Roman" w:cs="Times New Roman"/>
        <w:sz w:val="22"/>
        <w:szCs w:val="22"/>
        <w:lang w:val="en-IN"/>
      </w:rPr>
    </w:pPr>
    <w:r w:rsidRPr="0089406C">
      <w:rPr>
        <w:rFonts w:ascii="Times New Roman" w:hAnsi="Times New Roman" w:cs="Times New Roman"/>
        <w:sz w:val="22"/>
        <w:szCs w:val="22"/>
        <w:lang w:val="en-IN"/>
      </w:rPr>
      <w:t>1976</w:t>
    </w:r>
    <w:r w:rsidRPr="0089406C">
      <w:rPr>
        <w:rFonts w:ascii="Times New Roman" w:hAnsi="Times New Roman" w:cs="Times New Roman"/>
        <w:sz w:val="22"/>
        <w:szCs w:val="22"/>
        <w:lang w:val="en-IN"/>
      </w:rPr>
      <w:tab/>
    </w:r>
    <w:r w:rsidRPr="0089406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Live-stock Slaughter Levy Collection Amendment</w:t>
    </w:r>
    <w:r w:rsidRPr="0089406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89406C">
      <w:rPr>
        <w:rFonts w:ascii="Times New Roman" w:hAnsi="Times New Roman" w:cs="Times New Roman"/>
        <w:iCs/>
        <w:color w:val="auto"/>
        <w:sz w:val="22"/>
        <w:szCs w:val="22"/>
        <w:lang w:val="en-IN"/>
      </w:rPr>
      <w:t>No. 43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EF6F6" w14:textId="77777777" w:rsidR="0089406C" w:rsidRPr="0089406C" w:rsidRDefault="0089406C">
    <w:pPr>
      <w:pStyle w:val="Header"/>
      <w:rPr>
        <w:rFonts w:ascii="Times New Roman" w:hAnsi="Times New Roman" w:cs="Times New Roman"/>
        <w:sz w:val="22"/>
        <w:szCs w:val="22"/>
        <w:lang w:val="en-IN"/>
      </w:rPr>
    </w:pPr>
    <w:r w:rsidRPr="0089406C">
      <w:rPr>
        <w:rFonts w:ascii="Times New Roman" w:hAnsi="Times New Roman" w:cs="Times New Roman"/>
        <w:sz w:val="22"/>
        <w:szCs w:val="22"/>
        <w:lang w:val="en-IN"/>
      </w:rPr>
      <w:t>No. 43</w:t>
    </w:r>
    <w:r w:rsidRPr="0089406C">
      <w:rPr>
        <w:rFonts w:ascii="Times New Roman" w:hAnsi="Times New Roman" w:cs="Times New Roman"/>
        <w:sz w:val="22"/>
        <w:szCs w:val="22"/>
        <w:lang w:val="en-IN"/>
      </w:rPr>
      <w:tab/>
    </w:r>
    <w:r w:rsidRPr="0089406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Live-stock Slaughter Levy Collection Amendment</w:t>
    </w:r>
    <w:r w:rsidRPr="0089406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89406C">
      <w:rPr>
        <w:rFonts w:ascii="Times New Roman" w:hAnsi="Times New Roman" w:cs="Times New Roman"/>
        <w:iCs/>
        <w:color w:val="auto"/>
        <w:sz w:val="22"/>
        <w:szCs w:val="22"/>
        <w:lang w:val="en-IN"/>
      </w:rPr>
      <w:t>1976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341"/>
    <w:multiLevelType w:val="multilevel"/>
    <w:tmpl w:val="A1969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A7E6F"/>
    <w:multiLevelType w:val="multilevel"/>
    <w:tmpl w:val="6B64674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C5A29"/>
    <w:multiLevelType w:val="multilevel"/>
    <w:tmpl w:val="36D02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F3F7B"/>
    <w:multiLevelType w:val="multilevel"/>
    <w:tmpl w:val="3182ABE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E20AA"/>
    <w:multiLevelType w:val="multilevel"/>
    <w:tmpl w:val="A1409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D31D40"/>
    <w:multiLevelType w:val="multilevel"/>
    <w:tmpl w:val="CFAEFB6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4359F"/>
    <w:multiLevelType w:val="multilevel"/>
    <w:tmpl w:val="C120910E"/>
    <w:lvl w:ilvl="0">
      <w:start w:val="4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A058E"/>
    <w:rsid w:val="000C7282"/>
    <w:rsid w:val="00202886"/>
    <w:rsid w:val="002F66AE"/>
    <w:rsid w:val="0038228C"/>
    <w:rsid w:val="003A2884"/>
    <w:rsid w:val="004C113B"/>
    <w:rsid w:val="004C28F6"/>
    <w:rsid w:val="005D747B"/>
    <w:rsid w:val="00635F5E"/>
    <w:rsid w:val="0078192B"/>
    <w:rsid w:val="0089406C"/>
    <w:rsid w:val="008B3DF6"/>
    <w:rsid w:val="00960E2F"/>
    <w:rsid w:val="00A503D4"/>
    <w:rsid w:val="00A61DFC"/>
    <w:rsid w:val="00A631FB"/>
    <w:rsid w:val="00AA058E"/>
    <w:rsid w:val="00C406DA"/>
    <w:rsid w:val="00D41280"/>
    <w:rsid w:val="00D54BAB"/>
    <w:rsid w:val="00DC6E29"/>
    <w:rsid w:val="00E643F4"/>
    <w:rsid w:val="00E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5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2115pt0">
    <w:name w:val="Body text (2) + 11.5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5pt">
    <w:name w:val="Body text + 11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2115pt1">
    <w:name w:val="Body text (2) + 11.5 pt"/>
    <w:aliases w:val="Not Italic,Spacing 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/>
    </w:rPr>
  </w:style>
  <w:style w:type="character" w:customStyle="1" w:styleId="Bodytext115pt0">
    <w:name w:val="Body text + 11.5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115pt1">
    <w:name w:val="Body text + 11.5 pt"/>
    <w:aliases w:val="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115pt2">
    <w:name w:val="Body text + 11.5 pt"/>
    <w:aliases w:val="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/>
    </w:rPr>
  </w:style>
  <w:style w:type="character" w:customStyle="1" w:styleId="BodytextSegoeUI">
    <w:name w:val="Body text + Segoe UI"/>
    <w:aliases w:val="12.5 pt,Bold"/>
    <w:basedOn w:val="Body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Bodytext31">
    <w:name w:val="Body text (3)_"/>
    <w:basedOn w:val="DefaultParagraphFont"/>
    <w:link w:val="Bodytext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15pt">
    <w:name w:val="Body text (3) + 11.5 pt"/>
    <w:basedOn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33">
    <w:name w:val="Body text (3)"/>
    <w:basedOn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8pt0">
    <w:name w:val="Body text + 8 pt"/>
    <w:aliases w:val="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en-US"/>
    </w:rPr>
  </w:style>
  <w:style w:type="character" w:customStyle="1" w:styleId="Bodytext75pt">
    <w:name w:val="Body text + 7.5 pt"/>
    <w:aliases w:val="Spacing 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en-US"/>
    </w:rPr>
  </w:style>
  <w:style w:type="character" w:customStyle="1" w:styleId="Bodytext8pt1">
    <w:name w:val="Body text + 8 pt"/>
    <w:aliases w:val="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en-US"/>
    </w:rPr>
  </w:style>
  <w:style w:type="character" w:customStyle="1" w:styleId="Bodytext75pt0">
    <w:name w:val="Body text + 7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6pt">
    <w:name w:val="Body text + 6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paragraph" w:customStyle="1" w:styleId="Bodytext32">
    <w:name w:val="Body text (3)"/>
    <w:basedOn w:val="Normal"/>
    <w:link w:val="Bodytext31"/>
    <w:pPr>
      <w:spacing w:line="0" w:lineRule="atLeast"/>
      <w:ind w:hanging="4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Normal"/>
    <w:link w:val="Heading1"/>
    <w:pPr>
      <w:spacing w:line="336" w:lineRule="exact"/>
      <w:jc w:val="center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Segoe UI" w:eastAsia="Segoe UI" w:hAnsi="Segoe UI" w:cs="Segoe UI"/>
      <w:b/>
      <w:bCs/>
      <w:sz w:val="25"/>
      <w:szCs w:val="25"/>
    </w:rPr>
  </w:style>
  <w:style w:type="paragraph" w:customStyle="1" w:styleId="Bodytext20">
    <w:name w:val="Body text (2)"/>
    <w:basedOn w:val="Normal"/>
    <w:link w:val="Bodytext2"/>
    <w:pPr>
      <w:spacing w:line="24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pPr>
      <w:spacing w:line="240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0" w:lineRule="atLeast"/>
      <w:ind w:hanging="2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894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06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4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06C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C6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E2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29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29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4C113B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2018-09-28T03:26:00Z</dcterms:created>
  <dcterms:modified xsi:type="dcterms:W3CDTF">2019-08-05T22:29:00Z</dcterms:modified>
</cp:coreProperties>
</file>