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E9" w:rsidRPr="005D50D6" w:rsidRDefault="00D95CE9" w:rsidP="00D95CE9">
      <w:r w:rsidRPr="005D50D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25pt" o:ole="" fillcolor="window">
            <v:imagedata r:id="rId9" o:title=""/>
          </v:shape>
          <o:OLEObject Type="Embed" ProgID="Word.Picture.8" ShapeID="_x0000_i1025" DrawAspect="Content" ObjectID="_1523779866" r:id="rId10"/>
        </w:object>
      </w:r>
    </w:p>
    <w:p w:rsidR="00D95CE9" w:rsidRPr="005D50D6" w:rsidRDefault="00D95CE9" w:rsidP="00D95CE9">
      <w:pPr>
        <w:pStyle w:val="ShortT"/>
        <w:spacing w:before="240"/>
      </w:pPr>
      <w:r w:rsidRPr="005D50D6">
        <w:t>National Transport Commission Act 2003</w:t>
      </w:r>
    </w:p>
    <w:p w:rsidR="00D95CE9" w:rsidRPr="005D50D6" w:rsidRDefault="00D95CE9" w:rsidP="00D95CE9">
      <w:pPr>
        <w:pStyle w:val="CompiledActNo"/>
        <w:spacing w:before="240"/>
      </w:pPr>
      <w:r w:rsidRPr="005D50D6">
        <w:t>No.</w:t>
      </w:r>
      <w:r w:rsidR="005D50D6">
        <w:t> </w:t>
      </w:r>
      <w:r w:rsidRPr="005D50D6">
        <w:t>81, 2003</w:t>
      </w:r>
    </w:p>
    <w:p w:rsidR="00D95CE9" w:rsidRPr="005D50D6" w:rsidRDefault="00D95CE9" w:rsidP="00D95CE9">
      <w:pPr>
        <w:spacing w:before="1000"/>
        <w:rPr>
          <w:rFonts w:cs="Arial"/>
          <w:b/>
          <w:sz w:val="32"/>
          <w:szCs w:val="32"/>
        </w:rPr>
      </w:pPr>
      <w:r w:rsidRPr="005D50D6">
        <w:rPr>
          <w:rFonts w:cs="Arial"/>
          <w:b/>
          <w:sz w:val="32"/>
          <w:szCs w:val="32"/>
        </w:rPr>
        <w:t>Compilation No.</w:t>
      </w:r>
      <w:r w:rsidR="005D50D6">
        <w:rPr>
          <w:rFonts w:cs="Arial"/>
          <w:b/>
          <w:sz w:val="32"/>
          <w:szCs w:val="32"/>
        </w:rPr>
        <w:t> </w:t>
      </w:r>
      <w:r w:rsidRPr="005D50D6">
        <w:rPr>
          <w:rFonts w:cs="Arial"/>
          <w:b/>
          <w:sz w:val="32"/>
          <w:szCs w:val="32"/>
        </w:rPr>
        <w:fldChar w:fldCharType="begin"/>
      </w:r>
      <w:r w:rsidRPr="005D50D6">
        <w:rPr>
          <w:rFonts w:cs="Arial"/>
          <w:b/>
          <w:sz w:val="32"/>
          <w:szCs w:val="32"/>
        </w:rPr>
        <w:instrText xml:space="preserve"> DOCPROPERTY  CompilationNumber </w:instrText>
      </w:r>
      <w:r w:rsidRPr="005D50D6">
        <w:rPr>
          <w:rFonts w:cs="Arial"/>
          <w:b/>
          <w:sz w:val="32"/>
          <w:szCs w:val="32"/>
        </w:rPr>
        <w:fldChar w:fldCharType="separate"/>
      </w:r>
      <w:r w:rsidR="005D50D6">
        <w:rPr>
          <w:rFonts w:cs="Arial"/>
          <w:b/>
          <w:sz w:val="32"/>
          <w:szCs w:val="32"/>
        </w:rPr>
        <w:t>7</w:t>
      </w:r>
      <w:r w:rsidRPr="005D50D6">
        <w:rPr>
          <w:rFonts w:cs="Arial"/>
          <w:b/>
          <w:sz w:val="32"/>
          <w:szCs w:val="32"/>
        </w:rPr>
        <w:fldChar w:fldCharType="end"/>
      </w:r>
    </w:p>
    <w:p w:rsidR="00D95CE9" w:rsidRPr="005D50D6" w:rsidRDefault="00D95CE9" w:rsidP="00D95CE9">
      <w:pPr>
        <w:spacing w:before="480"/>
        <w:rPr>
          <w:rFonts w:cs="Arial"/>
          <w:sz w:val="24"/>
        </w:rPr>
      </w:pPr>
      <w:r w:rsidRPr="005D50D6">
        <w:rPr>
          <w:rFonts w:cs="Arial"/>
          <w:b/>
          <w:sz w:val="24"/>
        </w:rPr>
        <w:t xml:space="preserve">Compilation date: </w:t>
      </w:r>
      <w:r w:rsidRPr="005D50D6">
        <w:rPr>
          <w:rFonts w:cs="Arial"/>
          <w:b/>
          <w:sz w:val="24"/>
        </w:rPr>
        <w:tab/>
      </w:r>
      <w:bookmarkStart w:id="0" w:name="_GoBack"/>
      <w:bookmarkEnd w:id="0"/>
      <w:r w:rsidRPr="005D50D6">
        <w:rPr>
          <w:rFonts w:cs="Arial"/>
          <w:b/>
          <w:sz w:val="24"/>
        </w:rPr>
        <w:tab/>
      </w:r>
      <w:r w:rsidRPr="005D50D6">
        <w:rPr>
          <w:rFonts w:cs="Arial"/>
          <w:b/>
          <w:sz w:val="24"/>
        </w:rPr>
        <w:tab/>
      </w:r>
      <w:r w:rsidRPr="005D50D6">
        <w:rPr>
          <w:rFonts w:cs="Arial"/>
          <w:sz w:val="24"/>
        </w:rPr>
        <w:fldChar w:fldCharType="begin"/>
      </w:r>
      <w:r w:rsidRPr="005D50D6">
        <w:rPr>
          <w:rFonts w:cs="Arial"/>
          <w:sz w:val="24"/>
        </w:rPr>
        <w:instrText xml:space="preserve"> DOCPROPERTY StartDate \@ "d MMMM yyyy" \*MERGEFORMAT </w:instrText>
      </w:r>
      <w:r w:rsidRPr="005D50D6">
        <w:rPr>
          <w:rFonts w:cs="Arial"/>
          <w:sz w:val="24"/>
        </w:rPr>
        <w:fldChar w:fldCharType="separate"/>
      </w:r>
      <w:r w:rsidR="005D50D6" w:rsidRPr="005D50D6">
        <w:rPr>
          <w:rFonts w:cs="Arial"/>
          <w:bCs/>
          <w:sz w:val="24"/>
        </w:rPr>
        <w:t>5 March</w:t>
      </w:r>
      <w:r w:rsidR="005D50D6">
        <w:rPr>
          <w:rFonts w:cs="Arial"/>
          <w:sz w:val="24"/>
        </w:rPr>
        <w:t xml:space="preserve"> 2016</w:t>
      </w:r>
      <w:r w:rsidRPr="005D50D6">
        <w:rPr>
          <w:rFonts w:cs="Arial"/>
          <w:sz w:val="24"/>
        </w:rPr>
        <w:fldChar w:fldCharType="end"/>
      </w:r>
    </w:p>
    <w:p w:rsidR="00D95CE9" w:rsidRPr="005D50D6" w:rsidRDefault="00D95CE9" w:rsidP="00D95CE9">
      <w:pPr>
        <w:spacing w:before="240"/>
        <w:rPr>
          <w:rFonts w:cs="Arial"/>
          <w:sz w:val="24"/>
        </w:rPr>
      </w:pPr>
      <w:r w:rsidRPr="005D50D6">
        <w:rPr>
          <w:rFonts w:cs="Arial"/>
          <w:b/>
          <w:sz w:val="24"/>
        </w:rPr>
        <w:t>Includes amendments up to:</w:t>
      </w:r>
      <w:r w:rsidRPr="005D50D6">
        <w:rPr>
          <w:rFonts w:cs="Arial"/>
          <w:b/>
          <w:sz w:val="24"/>
        </w:rPr>
        <w:tab/>
      </w:r>
      <w:r w:rsidRPr="005D50D6">
        <w:rPr>
          <w:rFonts w:cs="Arial"/>
          <w:sz w:val="24"/>
        </w:rPr>
        <w:t>Act No.</w:t>
      </w:r>
      <w:r w:rsidR="005D50D6">
        <w:rPr>
          <w:rFonts w:cs="Arial"/>
          <w:sz w:val="24"/>
        </w:rPr>
        <w:t> </w:t>
      </w:r>
      <w:r w:rsidRPr="005D50D6">
        <w:rPr>
          <w:rFonts w:cs="Arial"/>
          <w:sz w:val="24"/>
        </w:rPr>
        <w:t>10, 2015</w:t>
      </w:r>
    </w:p>
    <w:p w:rsidR="00D95CE9" w:rsidRPr="005D50D6" w:rsidRDefault="00D95CE9" w:rsidP="00D95CE9">
      <w:pPr>
        <w:spacing w:before="240"/>
        <w:rPr>
          <w:rFonts w:cs="Arial"/>
          <w:sz w:val="28"/>
          <w:szCs w:val="28"/>
        </w:rPr>
      </w:pPr>
      <w:r w:rsidRPr="005D50D6">
        <w:rPr>
          <w:rFonts w:cs="Arial"/>
          <w:b/>
          <w:sz w:val="24"/>
        </w:rPr>
        <w:t>Registered:</w:t>
      </w:r>
      <w:r w:rsidRPr="005D50D6">
        <w:rPr>
          <w:rFonts w:cs="Arial"/>
          <w:b/>
          <w:sz w:val="24"/>
        </w:rPr>
        <w:tab/>
      </w:r>
      <w:r w:rsidRPr="005D50D6">
        <w:rPr>
          <w:rFonts w:cs="Arial"/>
          <w:b/>
          <w:sz w:val="24"/>
        </w:rPr>
        <w:tab/>
      </w:r>
      <w:r w:rsidRPr="005D50D6">
        <w:rPr>
          <w:rFonts w:cs="Arial"/>
          <w:b/>
          <w:sz w:val="24"/>
        </w:rPr>
        <w:tab/>
      </w:r>
      <w:r w:rsidRPr="005D50D6">
        <w:rPr>
          <w:rFonts w:cs="Arial"/>
          <w:b/>
          <w:sz w:val="24"/>
        </w:rPr>
        <w:tab/>
      </w:r>
      <w:r w:rsidRPr="005D50D6">
        <w:rPr>
          <w:rFonts w:cs="Arial"/>
          <w:sz w:val="24"/>
        </w:rPr>
        <w:fldChar w:fldCharType="begin"/>
      </w:r>
      <w:r w:rsidRPr="005D50D6">
        <w:rPr>
          <w:rFonts w:cs="Arial"/>
          <w:sz w:val="24"/>
        </w:rPr>
        <w:instrText xml:space="preserve"> IF </w:instrText>
      </w:r>
      <w:r w:rsidRPr="005D50D6">
        <w:rPr>
          <w:rFonts w:cs="Arial"/>
          <w:sz w:val="24"/>
        </w:rPr>
        <w:fldChar w:fldCharType="begin"/>
      </w:r>
      <w:r w:rsidRPr="005D50D6">
        <w:rPr>
          <w:rFonts w:cs="Arial"/>
          <w:sz w:val="24"/>
        </w:rPr>
        <w:instrText xml:space="preserve"> DOCPROPERTY RegisteredDate </w:instrText>
      </w:r>
      <w:r w:rsidRPr="005D50D6">
        <w:rPr>
          <w:rFonts w:cs="Arial"/>
          <w:sz w:val="24"/>
        </w:rPr>
        <w:fldChar w:fldCharType="separate"/>
      </w:r>
      <w:r w:rsidR="005D50D6">
        <w:rPr>
          <w:rFonts w:cs="Arial"/>
          <w:sz w:val="24"/>
        </w:rPr>
        <w:instrText>3/05/2016</w:instrText>
      </w:r>
      <w:r w:rsidRPr="005D50D6">
        <w:rPr>
          <w:rFonts w:cs="Arial"/>
          <w:sz w:val="24"/>
        </w:rPr>
        <w:fldChar w:fldCharType="end"/>
      </w:r>
      <w:r w:rsidRPr="005D50D6">
        <w:rPr>
          <w:rFonts w:cs="Arial"/>
          <w:sz w:val="24"/>
        </w:rPr>
        <w:instrText xml:space="preserve"> = #1/1/1901# "Unknown" </w:instrText>
      </w:r>
      <w:r w:rsidRPr="005D50D6">
        <w:rPr>
          <w:rFonts w:cs="Arial"/>
          <w:sz w:val="24"/>
        </w:rPr>
        <w:fldChar w:fldCharType="begin"/>
      </w:r>
      <w:r w:rsidRPr="005D50D6">
        <w:rPr>
          <w:rFonts w:cs="Arial"/>
          <w:sz w:val="24"/>
        </w:rPr>
        <w:instrText xml:space="preserve"> DOCPROPERTY RegisteredDate \@ "d MMMM yyyy" </w:instrText>
      </w:r>
      <w:r w:rsidRPr="005D50D6">
        <w:rPr>
          <w:rFonts w:cs="Arial"/>
          <w:sz w:val="24"/>
        </w:rPr>
        <w:fldChar w:fldCharType="separate"/>
      </w:r>
      <w:r w:rsidR="005D50D6">
        <w:rPr>
          <w:rFonts w:cs="Arial"/>
          <w:sz w:val="24"/>
        </w:rPr>
        <w:instrText>3 May 2016</w:instrText>
      </w:r>
      <w:r w:rsidRPr="005D50D6">
        <w:rPr>
          <w:rFonts w:cs="Arial"/>
          <w:sz w:val="24"/>
        </w:rPr>
        <w:fldChar w:fldCharType="end"/>
      </w:r>
      <w:r w:rsidRPr="005D50D6">
        <w:rPr>
          <w:rFonts w:cs="Arial"/>
          <w:sz w:val="24"/>
        </w:rPr>
        <w:instrText xml:space="preserve"> \*MERGEFORMAT </w:instrText>
      </w:r>
      <w:r w:rsidRPr="005D50D6">
        <w:rPr>
          <w:rFonts w:cs="Arial"/>
          <w:sz w:val="24"/>
        </w:rPr>
        <w:fldChar w:fldCharType="separate"/>
      </w:r>
      <w:r w:rsidR="005D50D6" w:rsidRPr="005D50D6">
        <w:rPr>
          <w:rFonts w:cs="Arial"/>
          <w:bCs/>
          <w:noProof/>
          <w:sz w:val="24"/>
        </w:rPr>
        <w:t>3</w:t>
      </w:r>
      <w:r w:rsidR="005D50D6">
        <w:rPr>
          <w:rFonts w:cs="Arial"/>
          <w:noProof/>
          <w:sz w:val="24"/>
        </w:rPr>
        <w:t xml:space="preserve"> May 2016</w:t>
      </w:r>
      <w:r w:rsidRPr="005D50D6">
        <w:rPr>
          <w:rFonts w:cs="Arial"/>
          <w:sz w:val="24"/>
        </w:rPr>
        <w:fldChar w:fldCharType="end"/>
      </w:r>
    </w:p>
    <w:p w:rsidR="00D95CE9" w:rsidRPr="005D50D6" w:rsidRDefault="00D95CE9" w:rsidP="00D95CE9">
      <w:pPr>
        <w:rPr>
          <w:b/>
          <w:szCs w:val="22"/>
        </w:rPr>
      </w:pPr>
    </w:p>
    <w:p w:rsidR="00006CBE" w:rsidRPr="005D50D6" w:rsidRDefault="00006CBE" w:rsidP="00006CBE">
      <w:pPr>
        <w:pageBreakBefore/>
        <w:rPr>
          <w:rFonts w:cs="Arial"/>
          <w:b/>
          <w:sz w:val="32"/>
          <w:szCs w:val="32"/>
        </w:rPr>
      </w:pPr>
      <w:r w:rsidRPr="005D50D6">
        <w:rPr>
          <w:rFonts w:cs="Arial"/>
          <w:b/>
          <w:sz w:val="32"/>
          <w:szCs w:val="32"/>
        </w:rPr>
        <w:lastRenderedPageBreak/>
        <w:t>About this compilation</w:t>
      </w:r>
    </w:p>
    <w:p w:rsidR="00006CBE" w:rsidRPr="005D50D6" w:rsidRDefault="00006CBE" w:rsidP="00006CBE">
      <w:pPr>
        <w:spacing w:before="240"/>
        <w:rPr>
          <w:rFonts w:cs="Arial"/>
        </w:rPr>
      </w:pPr>
      <w:r w:rsidRPr="005D50D6">
        <w:rPr>
          <w:rFonts w:cs="Arial"/>
          <w:b/>
          <w:szCs w:val="22"/>
        </w:rPr>
        <w:t>This compilation</w:t>
      </w:r>
    </w:p>
    <w:p w:rsidR="00006CBE" w:rsidRPr="005D50D6" w:rsidRDefault="00006CBE" w:rsidP="00006CBE">
      <w:pPr>
        <w:spacing w:before="120" w:after="120"/>
        <w:rPr>
          <w:rFonts w:cs="Arial"/>
          <w:szCs w:val="22"/>
        </w:rPr>
      </w:pPr>
      <w:r w:rsidRPr="005D50D6">
        <w:rPr>
          <w:rFonts w:cs="Arial"/>
          <w:szCs w:val="22"/>
        </w:rPr>
        <w:t xml:space="preserve">This is a compilation of the </w:t>
      </w:r>
      <w:r w:rsidRPr="005D50D6">
        <w:rPr>
          <w:rFonts w:cs="Arial"/>
          <w:i/>
          <w:szCs w:val="22"/>
        </w:rPr>
        <w:fldChar w:fldCharType="begin"/>
      </w:r>
      <w:r w:rsidRPr="005D50D6">
        <w:rPr>
          <w:rFonts w:cs="Arial"/>
          <w:i/>
          <w:szCs w:val="22"/>
        </w:rPr>
        <w:instrText xml:space="preserve"> STYLEREF  ShortT </w:instrText>
      </w:r>
      <w:r w:rsidRPr="005D50D6">
        <w:rPr>
          <w:rFonts w:cs="Arial"/>
          <w:i/>
          <w:szCs w:val="22"/>
        </w:rPr>
        <w:fldChar w:fldCharType="separate"/>
      </w:r>
      <w:r w:rsidR="005D50D6">
        <w:rPr>
          <w:rFonts w:cs="Arial"/>
          <w:i/>
          <w:noProof/>
          <w:szCs w:val="22"/>
        </w:rPr>
        <w:t>National Transport Commission Act 2003</w:t>
      </w:r>
      <w:r w:rsidRPr="005D50D6">
        <w:rPr>
          <w:rFonts w:cs="Arial"/>
          <w:i/>
          <w:szCs w:val="22"/>
        </w:rPr>
        <w:fldChar w:fldCharType="end"/>
      </w:r>
      <w:r w:rsidRPr="005D50D6">
        <w:rPr>
          <w:rFonts w:cs="Arial"/>
          <w:szCs w:val="22"/>
        </w:rPr>
        <w:t xml:space="preserve"> that shows the text of the law as amended and in force on </w:t>
      </w:r>
      <w:r w:rsidRPr="005D50D6">
        <w:rPr>
          <w:rFonts w:cs="Arial"/>
          <w:szCs w:val="22"/>
        </w:rPr>
        <w:fldChar w:fldCharType="begin"/>
      </w:r>
      <w:r w:rsidRPr="005D50D6">
        <w:rPr>
          <w:rFonts w:cs="Arial"/>
          <w:szCs w:val="22"/>
        </w:rPr>
        <w:instrText xml:space="preserve"> DOCPROPERTY StartDate \@ "d MMMM yyyy" </w:instrText>
      </w:r>
      <w:r w:rsidRPr="005D50D6">
        <w:rPr>
          <w:rFonts w:cs="Arial"/>
          <w:szCs w:val="22"/>
        </w:rPr>
        <w:fldChar w:fldCharType="separate"/>
      </w:r>
      <w:r w:rsidR="005D50D6">
        <w:rPr>
          <w:rFonts w:cs="Arial"/>
          <w:szCs w:val="22"/>
        </w:rPr>
        <w:t>5 March 2016</w:t>
      </w:r>
      <w:r w:rsidRPr="005D50D6">
        <w:rPr>
          <w:rFonts w:cs="Arial"/>
          <w:szCs w:val="22"/>
        </w:rPr>
        <w:fldChar w:fldCharType="end"/>
      </w:r>
      <w:r w:rsidRPr="005D50D6">
        <w:rPr>
          <w:rFonts w:cs="Arial"/>
          <w:szCs w:val="22"/>
        </w:rPr>
        <w:t xml:space="preserve"> (the </w:t>
      </w:r>
      <w:r w:rsidRPr="005D50D6">
        <w:rPr>
          <w:rFonts w:cs="Arial"/>
          <w:b/>
          <w:i/>
          <w:szCs w:val="22"/>
        </w:rPr>
        <w:t>compilation date</w:t>
      </w:r>
      <w:r w:rsidRPr="005D50D6">
        <w:rPr>
          <w:rFonts w:cs="Arial"/>
          <w:szCs w:val="22"/>
        </w:rPr>
        <w:t>).</w:t>
      </w:r>
    </w:p>
    <w:p w:rsidR="00006CBE" w:rsidRPr="005D50D6" w:rsidRDefault="00006CBE" w:rsidP="00006CBE">
      <w:pPr>
        <w:spacing w:after="120"/>
        <w:rPr>
          <w:rFonts w:cs="Arial"/>
          <w:szCs w:val="22"/>
        </w:rPr>
      </w:pPr>
      <w:r w:rsidRPr="005D50D6">
        <w:rPr>
          <w:rFonts w:cs="Arial"/>
          <w:szCs w:val="22"/>
        </w:rPr>
        <w:t xml:space="preserve">The notes at the end of this compilation (the </w:t>
      </w:r>
      <w:r w:rsidRPr="005D50D6">
        <w:rPr>
          <w:rFonts w:cs="Arial"/>
          <w:b/>
          <w:i/>
          <w:szCs w:val="22"/>
        </w:rPr>
        <w:t>endnotes</w:t>
      </w:r>
      <w:r w:rsidRPr="005D50D6">
        <w:rPr>
          <w:rFonts w:cs="Arial"/>
          <w:szCs w:val="22"/>
        </w:rPr>
        <w:t>) include information about amending laws and the amendment history of provisions of the compiled law.</w:t>
      </w:r>
    </w:p>
    <w:p w:rsidR="00006CBE" w:rsidRPr="005D50D6" w:rsidRDefault="00006CBE" w:rsidP="00006CBE">
      <w:pPr>
        <w:tabs>
          <w:tab w:val="left" w:pos="5640"/>
        </w:tabs>
        <w:spacing w:before="120" w:after="120"/>
        <w:rPr>
          <w:rFonts w:cs="Arial"/>
          <w:b/>
          <w:szCs w:val="22"/>
        </w:rPr>
      </w:pPr>
      <w:r w:rsidRPr="005D50D6">
        <w:rPr>
          <w:rFonts w:cs="Arial"/>
          <w:b/>
          <w:szCs w:val="22"/>
        </w:rPr>
        <w:t>Uncommenced amendments</w:t>
      </w:r>
    </w:p>
    <w:p w:rsidR="00006CBE" w:rsidRPr="005D50D6" w:rsidRDefault="00006CBE" w:rsidP="00006CBE">
      <w:pPr>
        <w:spacing w:after="120"/>
        <w:rPr>
          <w:rFonts w:cs="Arial"/>
          <w:szCs w:val="22"/>
        </w:rPr>
      </w:pPr>
      <w:r w:rsidRPr="005D50D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06CBE" w:rsidRPr="005D50D6" w:rsidRDefault="00006CBE" w:rsidP="00006CBE">
      <w:pPr>
        <w:spacing w:before="120" w:after="120"/>
        <w:rPr>
          <w:rFonts w:cs="Arial"/>
          <w:b/>
          <w:szCs w:val="22"/>
        </w:rPr>
      </w:pPr>
      <w:r w:rsidRPr="005D50D6">
        <w:rPr>
          <w:rFonts w:cs="Arial"/>
          <w:b/>
          <w:szCs w:val="22"/>
        </w:rPr>
        <w:t>Application, saving and transitional provisions for provisions and amendments</w:t>
      </w:r>
    </w:p>
    <w:p w:rsidR="00006CBE" w:rsidRPr="005D50D6" w:rsidRDefault="00006CBE" w:rsidP="00006CBE">
      <w:pPr>
        <w:spacing w:after="120"/>
        <w:rPr>
          <w:rFonts w:cs="Arial"/>
          <w:szCs w:val="22"/>
        </w:rPr>
      </w:pPr>
      <w:r w:rsidRPr="005D50D6">
        <w:rPr>
          <w:rFonts w:cs="Arial"/>
          <w:szCs w:val="22"/>
        </w:rPr>
        <w:t>If the operation of a provision or amendment of the compiled law is affected by an application, saving or transitional provision that is not included in this compilation, details are included in the endnotes.</w:t>
      </w:r>
    </w:p>
    <w:p w:rsidR="00006CBE" w:rsidRPr="005D50D6" w:rsidRDefault="00006CBE" w:rsidP="00006CBE">
      <w:pPr>
        <w:spacing w:after="120"/>
        <w:rPr>
          <w:rFonts w:cs="Arial"/>
          <w:b/>
          <w:szCs w:val="22"/>
        </w:rPr>
      </w:pPr>
      <w:r w:rsidRPr="005D50D6">
        <w:rPr>
          <w:rFonts w:cs="Arial"/>
          <w:b/>
          <w:szCs w:val="22"/>
        </w:rPr>
        <w:t>Editorial changes</w:t>
      </w:r>
    </w:p>
    <w:p w:rsidR="00006CBE" w:rsidRPr="005D50D6" w:rsidRDefault="00006CBE" w:rsidP="00006CBE">
      <w:pPr>
        <w:spacing w:after="120"/>
        <w:rPr>
          <w:rFonts w:cs="Arial"/>
          <w:szCs w:val="22"/>
        </w:rPr>
      </w:pPr>
      <w:r w:rsidRPr="005D50D6">
        <w:rPr>
          <w:rFonts w:cs="Arial"/>
          <w:szCs w:val="22"/>
        </w:rPr>
        <w:t>For more information about any editorial changes made in this compilation, see the endnotes.</w:t>
      </w:r>
    </w:p>
    <w:p w:rsidR="00006CBE" w:rsidRPr="005D50D6" w:rsidRDefault="00006CBE" w:rsidP="00006CBE">
      <w:pPr>
        <w:spacing w:before="120" w:after="120"/>
        <w:rPr>
          <w:rFonts w:cs="Arial"/>
          <w:b/>
          <w:szCs w:val="22"/>
        </w:rPr>
      </w:pPr>
      <w:r w:rsidRPr="005D50D6">
        <w:rPr>
          <w:rFonts w:cs="Arial"/>
          <w:b/>
          <w:szCs w:val="22"/>
        </w:rPr>
        <w:t>Modifications</w:t>
      </w:r>
    </w:p>
    <w:p w:rsidR="00006CBE" w:rsidRPr="005D50D6" w:rsidRDefault="00006CBE" w:rsidP="00006CBE">
      <w:pPr>
        <w:spacing w:after="120"/>
        <w:rPr>
          <w:rFonts w:cs="Arial"/>
          <w:szCs w:val="22"/>
        </w:rPr>
      </w:pPr>
      <w:r w:rsidRPr="005D50D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06CBE" w:rsidRPr="005D50D6" w:rsidRDefault="00006CBE" w:rsidP="00006CBE">
      <w:pPr>
        <w:spacing w:before="80" w:after="120"/>
        <w:rPr>
          <w:rFonts w:cs="Arial"/>
          <w:b/>
          <w:szCs w:val="22"/>
        </w:rPr>
      </w:pPr>
      <w:r w:rsidRPr="005D50D6">
        <w:rPr>
          <w:rFonts w:cs="Arial"/>
          <w:b/>
          <w:szCs w:val="22"/>
        </w:rPr>
        <w:t>Self</w:t>
      </w:r>
      <w:r w:rsidR="005D50D6">
        <w:rPr>
          <w:rFonts w:cs="Arial"/>
          <w:b/>
          <w:szCs w:val="22"/>
        </w:rPr>
        <w:noBreakHyphen/>
      </w:r>
      <w:r w:rsidRPr="005D50D6">
        <w:rPr>
          <w:rFonts w:cs="Arial"/>
          <w:b/>
          <w:szCs w:val="22"/>
        </w:rPr>
        <w:t>repealing provisions</w:t>
      </w:r>
    </w:p>
    <w:p w:rsidR="00006CBE" w:rsidRPr="005D50D6" w:rsidRDefault="00006CBE" w:rsidP="00006CBE">
      <w:pPr>
        <w:spacing w:after="120"/>
        <w:rPr>
          <w:rFonts w:cs="Arial"/>
          <w:szCs w:val="22"/>
        </w:rPr>
      </w:pPr>
      <w:r w:rsidRPr="005D50D6">
        <w:rPr>
          <w:rFonts w:cs="Arial"/>
          <w:szCs w:val="22"/>
        </w:rPr>
        <w:t>If a provision of the compiled law has been repealed in accordance with a provision of the law, details are included in the endnotes.</w:t>
      </w:r>
    </w:p>
    <w:p w:rsidR="00006CBE" w:rsidRPr="005D50D6" w:rsidRDefault="00006CBE" w:rsidP="00006CBE">
      <w:pPr>
        <w:pStyle w:val="Header"/>
        <w:tabs>
          <w:tab w:val="clear" w:pos="4150"/>
          <w:tab w:val="clear" w:pos="8307"/>
        </w:tabs>
      </w:pPr>
      <w:r w:rsidRPr="005D50D6">
        <w:rPr>
          <w:rStyle w:val="CharChapNo"/>
        </w:rPr>
        <w:t xml:space="preserve"> </w:t>
      </w:r>
      <w:r w:rsidRPr="005D50D6">
        <w:rPr>
          <w:rStyle w:val="CharChapText"/>
        </w:rPr>
        <w:t xml:space="preserve"> </w:t>
      </w:r>
    </w:p>
    <w:p w:rsidR="00006CBE" w:rsidRPr="005D50D6" w:rsidRDefault="00006CBE" w:rsidP="00006CBE">
      <w:pPr>
        <w:pStyle w:val="Header"/>
        <w:tabs>
          <w:tab w:val="clear" w:pos="4150"/>
          <w:tab w:val="clear" w:pos="8307"/>
        </w:tabs>
      </w:pPr>
      <w:r w:rsidRPr="005D50D6">
        <w:rPr>
          <w:rStyle w:val="CharPartNo"/>
        </w:rPr>
        <w:t xml:space="preserve"> </w:t>
      </w:r>
      <w:r w:rsidRPr="005D50D6">
        <w:rPr>
          <w:rStyle w:val="CharPartText"/>
        </w:rPr>
        <w:t xml:space="preserve"> </w:t>
      </w:r>
    </w:p>
    <w:p w:rsidR="00006CBE" w:rsidRPr="005D50D6" w:rsidRDefault="00006CBE" w:rsidP="00006CBE">
      <w:pPr>
        <w:pStyle w:val="Header"/>
        <w:tabs>
          <w:tab w:val="clear" w:pos="4150"/>
          <w:tab w:val="clear" w:pos="8307"/>
        </w:tabs>
      </w:pPr>
      <w:r w:rsidRPr="005D50D6">
        <w:rPr>
          <w:rStyle w:val="CharDivNo"/>
        </w:rPr>
        <w:t xml:space="preserve"> </w:t>
      </w:r>
      <w:r w:rsidRPr="005D50D6">
        <w:rPr>
          <w:rStyle w:val="CharDivText"/>
        </w:rPr>
        <w:t xml:space="preserve"> </w:t>
      </w:r>
    </w:p>
    <w:p w:rsidR="00D95CE9" w:rsidRPr="005D50D6" w:rsidRDefault="00D95CE9" w:rsidP="00D95CE9">
      <w:pPr>
        <w:sectPr w:rsidR="00D95CE9" w:rsidRPr="005D50D6" w:rsidSect="009C762B">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A0FCD" w:rsidRPr="005D50D6" w:rsidRDefault="00AA0FCD" w:rsidP="007E6C8B">
      <w:r w:rsidRPr="005D50D6">
        <w:rPr>
          <w:rFonts w:cs="Times New Roman"/>
          <w:sz w:val="36"/>
        </w:rPr>
        <w:lastRenderedPageBreak/>
        <w:t>Contents</w:t>
      </w:r>
    </w:p>
    <w:p w:rsidR="005D50D6" w:rsidRDefault="00C53FDB">
      <w:pPr>
        <w:pStyle w:val="TOC2"/>
        <w:rPr>
          <w:rFonts w:asciiTheme="minorHAnsi" w:eastAsiaTheme="minorEastAsia" w:hAnsiTheme="minorHAnsi" w:cstheme="minorBidi"/>
          <w:b w:val="0"/>
          <w:noProof/>
          <w:kern w:val="0"/>
          <w:sz w:val="22"/>
          <w:szCs w:val="22"/>
        </w:rPr>
      </w:pPr>
      <w:r w:rsidRPr="005D50D6">
        <w:rPr>
          <w:iCs/>
          <w:szCs w:val="28"/>
        </w:rPr>
        <w:fldChar w:fldCharType="begin"/>
      </w:r>
      <w:r w:rsidRPr="005D50D6">
        <w:instrText xml:space="preserve"> TOC \o "1-9" \t "ActHead 1,2,ActHead 2,2,ActHead 3,3,ActHead 4,4,ActHead 5,5, Schedule,2, Schedule Text,3, NotesSection,6" </w:instrText>
      </w:r>
      <w:r w:rsidRPr="005D50D6">
        <w:rPr>
          <w:iCs/>
          <w:szCs w:val="28"/>
        </w:rPr>
        <w:fldChar w:fldCharType="separate"/>
      </w:r>
      <w:r w:rsidR="005D50D6">
        <w:rPr>
          <w:noProof/>
        </w:rPr>
        <w:t>Part 1—Preliminary</w:t>
      </w:r>
      <w:r w:rsidR="005D50D6" w:rsidRPr="005D50D6">
        <w:rPr>
          <w:b w:val="0"/>
          <w:noProof/>
          <w:sz w:val="18"/>
        </w:rPr>
        <w:tab/>
      </w:r>
      <w:r w:rsidR="005D50D6" w:rsidRPr="005D50D6">
        <w:rPr>
          <w:b w:val="0"/>
          <w:noProof/>
          <w:sz w:val="18"/>
        </w:rPr>
        <w:fldChar w:fldCharType="begin"/>
      </w:r>
      <w:r w:rsidR="005D50D6" w:rsidRPr="005D50D6">
        <w:rPr>
          <w:b w:val="0"/>
          <w:noProof/>
          <w:sz w:val="18"/>
        </w:rPr>
        <w:instrText xml:space="preserve"> PAGEREF _Toc450037918 \h </w:instrText>
      </w:r>
      <w:r w:rsidR="005D50D6" w:rsidRPr="005D50D6">
        <w:rPr>
          <w:b w:val="0"/>
          <w:noProof/>
          <w:sz w:val="18"/>
        </w:rPr>
      </w:r>
      <w:r w:rsidR="005D50D6" w:rsidRPr="005D50D6">
        <w:rPr>
          <w:b w:val="0"/>
          <w:noProof/>
          <w:sz w:val="18"/>
        </w:rPr>
        <w:fldChar w:fldCharType="separate"/>
      </w:r>
      <w:r w:rsidR="005D50D6" w:rsidRPr="005D50D6">
        <w:rPr>
          <w:b w:val="0"/>
          <w:noProof/>
          <w:sz w:val="18"/>
        </w:rPr>
        <w:t>1</w:t>
      </w:r>
      <w:r w:rsidR="005D50D6" w:rsidRPr="005D50D6">
        <w:rPr>
          <w:b w:val="0"/>
          <w:noProof/>
          <w:sz w:val="18"/>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1</w:t>
      </w:r>
      <w:r>
        <w:rPr>
          <w:noProof/>
        </w:rPr>
        <w:tab/>
        <w:t>Short title</w:t>
      </w:r>
      <w:r w:rsidRPr="005D50D6">
        <w:rPr>
          <w:noProof/>
        </w:rPr>
        <w:tab/>
      </w:r>
      <w:r w:rsidRPr="005D50D6">
        <w:rPr>
          <w:noProof/>
        </w:rPr>
        <w:fldChar w:fldCharType="begin"/>
      </w:r>
      <w:r w:rsidRPr="005D50D6">
        <w:rPr>
          <w:noProof/>
        </w:rPr>
        <w:instrText xml:space="preserve"> PAGEREF _Toc450037919 \h </w:instrText>
      </w:r>
      <w:r w:rsidRPr="005D50D6">
        <w:rPr>
          <w:noProof/>
        </w:rPr>
      </w:r>
      <w:r w:rsidRPr="005D50D6">
        <w:rPr>
          <w:noProof/>
        </w:rPr>
        <w:fldChar w:fldCharType="separate"/>
      </w:r>
      <w:r w:rsidRPr="005D50D6">
        <w:rPr>
          <w:noProof/>
        </w:rPr>
        <w:t>1</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2</w:t>
      </w:r>
      <w:r>
        <w:rPr>
          <w:noProof/>
        </w:rPr>
        <w:tab/>
        <w:t>Commencement</w:t>
      </w:r>
      <w:r w:rsidRPr="005D50D6">
        <w:rPr>
          <w:noProof/>
        </w:rPr>
        <w:tab/>
      </w:r>
      <w:r w:rsidRPr="005D50D6">
        <w:rPr>
          <w:noProof/>
        </w:rPr>
        <w:fldChar w:fldCharType="begin"/>
      </w:r>
      <w:r w:rsidRPr="005D50D6">
        <w:rPr>
          <w:noProof/>
        </w:rPr>
        <w:instrText xml:space="preserve"> PAGEREF _Toc450037920 \h </w:instrText>
      </w:r>
      <w:r w:rsidRPr="005D50D6">
        <w:rPr>
          <w:noProof/>
        </w:rPr>
      </w:r>
      <w:r w:rsidRPr="005D50D6">
        <w:rPr>
          <w:noProof/>
        </w:rPr>
        <w:fldChar w:fldCharType="separate"/>
      </w:r>
      <w:r w:rsidRPr="005D50D6">
        <w:rPr>
          <w:noProof/>
        </w:rPr>
        <w:t>1</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3</w:t>
      </w:r>
      <w:r>
        <w:rPr>
          <w:noProof/>
        </w:rPr>
        <w:tab/>
        <w:t>Purpose of Act</w:t>
      </w:r>
      <w:r w:rsidRPr="005D50D6">
        <w:rPr>
          <w:noProof/>
        </w:rPr>
        <w:tab/>
      </w:r>
      <w:r w:rsidRPr="005D50D6">
        <w:rPr>
          <w:noProof/>
        </w:rPr>
        <w:fldChar w:fldCharType="begin"/>
      </w:r>
      <w:r w:rsidRPr="005D50D6">
        <w:rPr>
          <w:noProof/>
        </w:rPr>
        <w:instrText xml:space="preserve"> PAGEREF _Toc450037921 \h </w:instrText>
      </w:r>
      <w:r w:rsidRPr="005D50D6">
        <w:rPr>
          <w:noProof/>
        </w:rPr>
      </w:r>
      <w:r w:rsidRPr="005D50D6">
        <w:rPr>
          <w:noProof/>
        </w:rPr>
        <w:fldChar w:fldCharType="separate"/>
      </w:r>
      <w:r w:rsidRPr="005D50D6">
        <w:rPr>
          <w:noProof/>
        </w:rPr>
        <w:t>2</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4</w:t>
      </w:r>
      <w:r>
        <w:rPr>
          <w:noProof/>
        </w:rPr>
        <w:tab/>
        <w:t>Definitions</w:t>
      </w:r>
      <w:r w:rsidRPr="005D50D6">
        <w:rPr>
          <w:noProof/>
        </w:rPr>
        <w:tab/>
      </w:r>
      <w:r w:rsidRPr="005D50D6">
        <w:rPr>
          <w:noProof/>
        </w:rPr>
        <w:fldChar w:fldCharType="begin"/>
      </w:r>
      <w:r w:rsidRPr="005D50D6">
        <w:rPr>
          <w:noProof/>
        </w:rPr>
        <w:instrText xml:space="preserve"> PAGEREF _Toc450037922 \h </w:instrText>
      </w:r>
      <w:r w:rsidRPr="005D50D6">
        <w:rPr>
          <w:noProof/>
        </w:rPr>
      </w:r>
      <w:r w:rsidRPr="005D50D6">
        <w:rPr>
          <w:noProof/>
        </w:rPr>
        <w:fldChar w:fldCharType="separate"/>
      </w:r>
      <w:r w:rsidRPr="005D50D6">
        <w:rPr>
          <w:noProof/>
        </w:rPr>
        <w:t>2</w:t>
      </w:r>
      <w:r w:rsidRPr="005D50D6">
        <w:rPr>
          <w:noProof/>
        </w:rPr>
        <w:fldChar w:fldCharType="end"/>
      </w:r>
    </w:p>
    <w:p w:rsidR="005D50D6" w:rsidRDefault="005D50D6">
      <w:pPr>
        <w:pStyle w:val="TOC2"/>
        <w:rPr>
          <w:rFonts w:asciiTheme="minorHAnsi" w:eastAsiaTheme="minorEastAsia" w:hAnsiTheme="minorHAnsi" w:cstheme="minorBidi"/>
          <w:b w:val="0"/>
          <w:noProof/>
          <w:kern w:val="0"/>
          <w:sz w:val="22"/>
          <w:szCs w:val="22"/>
        </w:rPr>
      </w:pPr>
      <w:r>
        <w:rPr>
          <w:noProof/>
        </w:rPr>
        <w:t>Part 2—Establishment, functions and powers of Commission</w:t>
      </w:r>
      <w:r w:rsidRPr="005D50D6">
        <w:rPr>
          <w:b w:val="0"/>
          <w:noProof/>
          <w:sz w:val="18"/>
        </w:rPr>
        <w:tab/>
      </w:r>
      <w:r w:rsidRPr="005D50D6">
        <w:rPr>
          <w:b w:val="0"/>
          <w:noProof/>
          <w:sz w:val="18"/>
        </w:rPr>
        <w:fldChar w:fldCharType="begin"/>
      </w:r>
      <w:r w:rsidRPr="005D50D6">
        <w:rPr>
          <w:b w:val="0"/>
          <w:noProof/>
          <w:sz w:val="18"/>
        </w:rPr>
        <w:instrText xml:space="preserve"> PAGEREF _Toc450037923 \h </w:instrText>
      </w:r>
      <w:r w:rsidRPr="005D50D6">
        <w:rPr>
          <w:b w:val="0"/>
          <w:noProof/>
          <w:sz w:val="18"/>
        </w:rPr>
      </w:r>
      <w:r w:rsidRPr="005D50D6">
        <w:rPr>
          <w:b w:val="0"/>
          <w:noProof/>
          <w:sz w:val="18"/>
        </w:rPr>
        <w:fldChar w:fldCharType="separate"/>
      </w:r>
      <w:r w:rsidRPr="005D50D6">
        <w:rPr>
          <w:b w:val="0"/>
          <w:noProof/>
          <w:sz w:val="18"/>
        </w:rPr>
        <w:t>5</w:t>
      </w:r>
      <w:r w:rsidRPr="005D50D6">
        <w:rPr>
          <w:b w:val="0"/>
          <w:noProof/>
          <w:sz w:val="18"/>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5</w:t>
      </w:r>
      <w:r>
        <w:rPr>
          <w:noProof/>
        </w:rPr>
        <w:tab/>
        <w:t>Establishment of National Transport Commission</w:t>
      </w:r>
      <w:r w:rsidRPr="005D50D6">
        <w:rPr>
          <w:noProof/>
        </w:rPr>
        <w:tab/>
      </w:r>
      <w:r w:rsidRPr="005D50D6">
        <w:rPr>
          <w:noProof/>
        </w:rPr>
        <w:fldChar w:fldCharType="begin"/>
      </w:r>
      <w:r w:rsidRPr="005D50D6">
        <w:rPr>
          <w:noProof/>
        </w:rPr>
        <w:instrText xml:space="preserve"> PAGEREF _Toc450037924 \h </w:instrText>
      </w:r>
      <w:r w:rsidRPr="005D50D6">
        <w:rPr>
          <w:noProof/>
        </w:rPr>
      </w:r>
      <w:r w:rsidRPr="005D50D6">
        <w:rPr>
          <w:noProof/>
        </w:rPr>
        <w:fldChar w:fldCharType="separate"/>
      </w:r>
      <w:r w:rsidRPr="005D50D6">
        <w:rPr>
          <w:noProof/>
        </w:rPr>
        <w:t>5</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6</w:t>
      </w:r>
      <w:r>
        <w:rPr>
          <w:noProof/>
        </w:rPr>
        <w:tab/>
        <w:t>Functions and powers of Commission</w:t>
      </w:r>
      <w:r w:rsidRPr="005D50D6">
        <w:rPr>
          <w:noProof/>
        </w:rPr>
        <w:tab/>
      </w:r>
      <w:r w:rsidRPr="005D50D6">
        <w:rPr>
          <w:noProof/>
        </w:rPr>
        <w:fldChar w:fldCharType="begin"/>
      </w:r>
      <w:r w:rsidRPr="005D50D6">
        <w:rPr>
          <w:noProof/>
        </w:rPr>
        <w:instrText xml:space="preserve"> PAGEREF _Toc450037925 \h </w:instrText>
      </w:r>
      <w:r w:rsidRPr="005D50D6">
        <w:rPr>
          <w:noProof/>
        </w:rPr>
      </w:r>
      <w:r w:rsidRPr="005D50D6">
        <w:rPr>
          <w:noProof/>
        </w:rPr>
        <w:fldChar w:fldCharType="separate"/>
      </w:r>
      <w:r w:rsidRPr="005D50D6">
        <w:rPr>
          <w:noProof/>
        </w:rPr>
        <w:t>5</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7</w:t>
      </w:r>
      <w:r>
        <w:rPr>
          <w:noProof/>
        </w:rPr>
        <w:tab/>
        <w:t>Regulations setting out model legislation and road transport legislation</w:t>
      </w:r>
      <w:r w:rsidRPr="005D50D6">
        <w:rPr>
          <w:noProof/>
        </w:rPr>
        <w:tab/>
      </w:r>
      <w:r w:rsidRPr="005D50D6">
        <w:rPr>
          <w:noProof/>
        </w:rPr>
        <w:fldChar w:fldCharType="begin"/>
      </w:r>
      <w:r w:rsidRPr="005D50D6">
        <w:rPr>
          <w:noProof/>
        </w:rPr>
        <w:instrText xml:space="preserve"> PAGEREF _Toc450037926 \h </w:instrText>
      </w:r>
      <w:r w:rsidRPr="005D50D6">
        <w:rPr>
          <w:noProof/>
        </w:rPr>
      </w:r>
      <w:r w:rsidRPr="005D50D6">
        <w:rPr>
          <w:noProof/>
        </w:rPr>
        <w:fldChar w:fldCharType="separate"/>
      </w:r>
      <w:r w:rsidRPr="005D50D6">
        <w:rPr>
          <w:noProof/>
        </w:rPr>
        <w:t>6</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8</w:t>
      </w:r>
      <w:r>
        <w:rPr>
          <w:noProof/>
        </w:rPr>
        <w:tab/>
        <w:t>Reports and advice to be provided to the Australian Transport Council</w:t>
      </w:r>
      <w:r w:rsidRPr="005D50D6">
        <w:rPr>
          <w:noProof/>
        </w:rPr>
        <w:tab/>
      </w:r>
      <w:r w:rsidRPr="005D50D6">
        <w:rPr>
          <w:noProof/>
        </w:rPr>
        <w:fldChar w:fldCharType="begin"/>
      </w:r>
      <w:r w:rsidRPr="005D50D6">
        <w:rPr>
          <w:noProof/>
        </w:rPr>
        <w:instrText xml:space="preserve"> PAGEREF _Toc450037927 \h </w:instrText>
      </w:r>
      <w:r w:rsidRPr="005D50D6">
        <w:rPr>
          <w:noProof/>
        </w:rPr>
      </w:r>
      <w:r w:rsidRPr="005D50D6">
        <w:rPr>
          <w:noProof/>
        </w:rPr>
        <w:fldChar w:fldCharType="separate"/>
      </w:r>
      <w:r w:rsidRPr="005D50D6">
        <w:rPr>
          <w:noProof/>
        </w:rPr>
        <w:t>7</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9</w:t>
      </w:r>
      <w:r>
        <w:rPr>
          <w:noProof/>
        </w:rPr>
        <w:tab/>
        <w:t>Consultation</w:t>
      </w:r>
      <w:r w:rsidRPr="005D50D6">
        <w:rPr>
          <w:noProof/>
        </w:rPr>
        <w:tab/>
      </w:r>
      <w:r w:rsidRPr="005D50D6">
        <w:rPr>
          <w:noProof/>
        </w:rPr>
        <w:fldChar w:fldCharType="begin"/>
      </w:r>
      <w:r w:rsidRPr="005D50D6">
        <w:rPr>
          <w:noProof/>
        </w:rPr>
        <w:instrText xml:space="preserve"> PAGEREF _Toc450037928 \h </w:instrText>
      </w:r>
      <w:r w:rsidRPr="005D50D6">
        <w:rPr>
          <w:noProof/>
        </w:rPr>
      </w:r>
      <w:r w:rsidRPr="005D50D6">
        <w:rPr>
          <w:noProof/>
        </w:rPr>
        <w:fldChar w:fldCharType="separate"/>
      </w:r>
      <w:r w:rsidRPr="005D50D6">
        <w:rPr>
          <w:noProof/>
        </w:rPr>
        <w:t>7</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10</w:t>
      </w:r>
      <w:r>
        <w:rPr>
          <w:noProof/>
        </w:rPr>
        <w:tab/>
        <w:t>Noise and emission standards—consultation with the National Environment Protection Council</w:t>
      </w:r>
      <w:r w:rsidRPr="005D50D6">
        <w:rPr>
          <w:noProof/>
        </w:rPr>
        <w:tab/>
      </w:r>
      <w:r w:rsidRPr="005D50D6">
        <w:rPr>
          <w:noProof/>
        </w:rPr>
        <w:fldChar w:fldCharType="begin"/>
      </w:r>
      <w:r w:rsidRPr="005D50D6">
        <w:rPr>
          <w:noProof/>
        </w:rPr>
        <w:instrText xml:space="preserve"> PAGEREF _Toc450037929 \h </w:instrText>
      </w:r>
      <w:r w:rsidRPr="005D50D6">
        <w:rPr>
          <w:noProof/>
        </w:rPr>
      </w:r>
      <w:r w:rsidRPr="005D50D6">
        <w:rPr>
          <w:noProof/>
        </w:rPr>
        <w:fldChar w:fldCharType="separate"/>
      </w:r>
      <w:r w:rsidRPr="005D50D6">
        <w:rPr>
          <w:noProof/>
        </w:rPr>
        <w:t>8</w:t>
      </w:r>
      <w:r w:rsidRPr="005D50D6">
        <w:rPr>
          <w:noProof/>
        </w:rPr>
        <w:fldChar w:fldCharType="end"/>
      </w:r>
    </w:p>
    <w:p w:rsidR="005D50D6" w:rsidRDefault="005D50D6">
      <w:pPr>
        <w:pStyle w:val="TOC2"/>
        <w:rPr>
          <w:rFonts w:asciiTheme="minorHAnsi" w:eastAsiaTheme="minorEastAsia" w:hAnsiTheme="minorHAnsi" w:cstheme="minorBidi"/>
          <w:b w:val="0"/>
          <w:noProof/>
          <w:kern w:val="0"/>
          <w:sz w:val="22"/>
          <w:szCs w:val="22"/>
        </w:rPr>
      </w:pPr>
      <w:r>
        <w:rPr>
          <w:noProof/>
        </w:rPr>
        <w:t>Part 3—Constitution of Commission</w:t>
      </w:r>
      <w:r w:rsidRPr="005D50D6">
        <w:rPr>
          <w:b w:val="0"/>
          <w:noProof/>
          <w:sz w:val="18"/>
        </w:rPr>
        <w:tab/>
      </w:r>
      <w:r w:rsidRPr="005D50D6">
        <w:rPr>
          <w:b w:val="0"/>
          <w:noProof/>
          <w:sz w:val="18"/>
        </w:rPr>
        <w:fldChar w:fldCharType="begin"/>
      </w:r>
      <w:r w:rsidRPr="005D50D6">
        <w:rPr>
          <w:b w:val="0"/>
          <w:noProof/>
          <w:sz w:val="18"/>
        </w:rPr>
        <w:instrText xml:space="preserve"> PAGEREF _Toc450037930 \h </w:instrText>
      </w:r>
      <w:r w:rsidRPr="005D50D6">
        <w:rPr>
          <w:b w:val="0"/>
          <w:noProof/>
          <w:sz w:val="18"/>
        </w:rPr>
      </w:r>
      <w:r w:rsidRPr="005D50D6">
        <w:rPr>
          <w:b w:val="0"/>
          <w:noProof/>
          <w:sz w:val="18"/>
        </w:rPr>
        <w:fldChar w:fldCharType="separate"/>
      </w:r>
      <w:r w:rsidRPr="005D50D6">
        <w:rPr>
          <w:b w:val="0"/>
          <w:noProof/>
          <w:sz w:val="18"/>
        </w:rPr>
        <w:t>9</w:t>
      </w:r>
      <w:r w:rsidRPr="005D50D6">
        <w:rPr>
          <w:b w:val="0"/>
          <w:noProof/>
          <w:sz w:val="18"/>
        </w:rPr>
        <w:fldChar w:fldCharType="end"/>
      </w:r>
    </w:p>
    <w:p w:rsidR="005D50D6" w:rsidRDefault="005D50D6">
      <w:pPr>
        <w:pStyle w:val="TOC3"/>
        <w:rPr>
          <w:rFonts w:asciiTheme="minorHAnsi" w:eastAsiaTheme="minorEastAsia" w:hAnsiTheme="minorHAnsi" w:cstheme="minorBidi"/>
          <w:b w:val="0"/>
          <w:noProof/>
          <w:kern w:val="0"/>
          <w:szCs w:val="22"/>
        </w:rPr>
      </w:pPr>
      <w:r>
        <w:rPr>
          <w:noProof/>
        </w:rPr>
        <w:t>Division 1—General membership provisions</w:t>
      </w:r>
      <w:r w:rsidRPr="005D50D6">
        <w:rPr>
          <w:b w:val="0"/>
          <w:noProof/>
          <w:sz w:val="18"/>
        </w:rPr>
        <w:tab/>
      </w:r>
      <w:r w:rsidRPr="005D50D6">
        <w:rPr>
          <w:b w:val="0"/>
          <w:noProof/>
          <w:sz w:val="18"/>
        </w:rPr>
        <w:fldChar w:fldCharType="begin"/>
      </w:r>
      <w:r w:rsidRPr="005D50D6">
        <w:rPr>
          <w:b w:val="0"/>
          <w:noProof/>
          <w:sz w:val="18"/>
        </w:rPr>
        <w:instrText xml:space="preserve"> PAGEREF _Toc450037931 \h </w:instrText>
      </w:r>
      <w:r w:rsidRPr="005D50D6">
        <w:rPr>
          <w:b w:val="0"/>
          <w:noProof/>
          <w:sz w:val="18"/>
        </w:rPr>
      </w:r>
      <w:r w:rsidRPr="005D50D6">
        <w:rPr>
          <w:b w:val="0"/>
          <w:noProof/>
          <w:sz w:val="18"/>
        </w:rPr>
        <w:fldChar w:fldCharType="separate"/>
      </w:r>
      <w:r w:rsidRPr="005D50D6">
        <w:rPr>
          <w:b w:val="0"/>
          <w:noProof/>
          <w:sz w:val="18"/>
        </w:rPr>
        <w:t>9</w:t>
      </w:r>
      <w:r w:rsidRPr="005D50D6">
        <w:rPr>
          <w:b w:val="0"/>
          <w:noProof/>
          <w:sz w:val="18"/>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11</w:t>
      </w:r>
      <w:r>
        <w:rPr>
          <w:noProof/>
        </w:rPr>
        <w:tab/>
        <w:t>Membership of Commission</w:t>
      </w:r>
      <w:r w:rsidRPr="005D50D6">
        <w:rPr>
          <w:noProof/>
        </w:rPr>
        <w:tab/>
      </w:r>
      <w:r w:rsidRPr="005D50D6">
        <w:rPr>
          <w:noProof/>
        </w:rPr>
        <w:fldChar w:fldCharType="begin"/>
      </w:r>
      <w:r w:rsidRPr="005D50D6">
        <w:rPr>
          <w:noProof/>
        </w:rPr>
        <w:instrText xml:space="preserve"> PAGEREF _Toc450037932 \h </w:instrText>
      </w:r>
      <w:r w:rsidRPr="005D50D6">
        <w:rPr>
          <w:noProof/>
        </w:rPr>
      </w:r>
      <w:r w:rsidRPr="005D50D6">
        <w:rPr>
          <w:noProof/>
        </w:rPr>
        <w:fldChar w:fldCharType="separate"/>
      </w:r>
      <w:r w:rsidRPr="005D50D6">
        <w:rPr>
          <w:noProof/>
        </w:rPr>
        <w:t>9</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12</w:t>
      </w:r>
      <w:r>
        <w:rPr>
          <w:noProof/>
        </w:rPr>
        <w:tab/>
        <w:t>Appointment of ordinary members</w:t>
      </w:r>
      <w:r w:rsidRPr="005D50D6">
        <w:rPr>
          <w:noProof/>
        </w:rPr>
        <w:tab/>
      </w:r>
      <w:r w:rsidRPr="005D50D6">
        <w:rPr>
          <w:noProof/>
        </w:rPr>
        <w:fldChar w:fldCharType="begin"/>
      </w:r>
      <w:r w:rsidRPr="005D50D6">
        <w:rPr>
          <w:noProof/>
        </w:rPr>
        <w:instrText xml:space="preserve"> PAGEREF _Toc450037933 \h </w:instrText>
      </w:r>
      <w:r w:rsidRPr="005D50D6">
        <w:rPr>
          <w:noProof/>
        </w:rPr>
      </w:r>
      <w:r w:rsidRPr="005D50D6">
        <w:rPr>
          <w:noProof/>
        </w:rPr>
        <w:fldChar w:fldCharType="separate"/>
      </w:r>
      <w:r w:rsidRPr="005D50D6">
        <w:rPr>
          <w:noProof/>
        </w:rPr>
        <w:t>9</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13</w:t>
      </w:r>
      <w:r>
        <w:rPr>
          <w:noProof/>
        </w:rPr>
        <w:tab/>
        <w:t>Chair and Deputy Chair of Commission</w:t>
      </w:r>
      <w:r w:rsidRPr="005D50D6">
        <w:rPr>
          <w:noProof/>
        </w:rPr>
        <w:tab/>
      </w:r>
      <w:r w:rsidRPr="005D50D6">
        <w:rPr>
          <w:noProof/>
        </w:rPr>
        <w:fldChar w:fldCharType="begin"/>
      </w:r>
      <w:r w:rsidRPr="005D50D6">
        <w:rPr>
          <w:noProof/>
        </w:rPr>
        <w:instrText xml:space="preserve"> PAGEREF _Toc450037934 \h </w:instrText>
      </w:r>
      <w:r w:rsidRPr="005D50D6">
        <w:rPr>
          <w:noProof/>
        </w:rPr>
      </w:r>
      <w:r w:rsidRPr="005D50D6">
        <w:rPr>
          <w:noProof/>
        </w:rPr>
        <w:fldChar w:fldCharType="separate"/>
      </w:r>
      <w:r w:rsidRPr="005D50D6">
        <w:rPr>
          <w:noProof/>
        </w:rPr>
        <w:t>9</w:t>
      </w:r>
      <w:r w:rsidRPr="005D50D6">
        <w:rPr>
          <w:noProof/>
        </w:rPr>
        <w:fldChar w:fldCharType="end"/>
      </w:r>
    </w:p>
    <w:p w:rsidR="005D50D6" w:rsidRDefault="005D50D6">
      <w:pPr>
        <w:pStyle w:val="TOC3"/>
        <w:rPr>
          <w:rFonts w:asciiTheme="minorHAnsi" w:eastAsiaTheme="minorEastAsia" w:hAnsiTheme="minorHAnsi" w:cstheme="minorBidi"/>
          <w:b w:val="0"/>
          <w:noProof/>
          <w:kern w:val="0"/>
          <w:szCs w:val="22"/>
        </w:rPr>
      </w:pPr>
      <w:r>
        <w:rPr>
          <w:noProof/>
        </w:rPr>
        <w:t>Division 2—Provisions relating to members</w:t>
      </w:r>
      <w:r w:rsidRPr="005D50D6">
        <w:rPr>
          <w:b w:val="0"/>
          <w:noProof/>
          <w:sz w:val="18"/>
        </w:rPr>
        <w:tab/>
      </w:r>
      <w:r w:rsidRPr="005D50D6">
        <w:rPr>
          <w:b w:val="0"/>
          <w:noProof/>
          <w:sz w:val="18"/>
        </w:rPr>
        <w:fldChar w:fldCharType="begin"/>
      </w:r>
      <w:r w:rsidRPr="005D50D6">
        <w:rPr>
          <w:b w:val="0"/>
          <w:noProof/>
          <w:sz w:val="18"/>
        </w:rPr>
        <w:instrText xml:space="preserve"> PAGEREF _Toc450037935 \h </w:instrText>
      </w:r>
      <w:r w:rsidRPr="005D50D6">
        <w:rPr>
          <w:b w:val="0"/>
          <w:noProof/>
          <w:sz w:val="18"/>
        </w:rPr>
      </w:r>
      <w:r w:rsidRPr="005D50D6">
        <w:rPr>
          <w:b w:val="0"/>
          <w:noProof/>
          <w:sz w:val="18"/>
        </w:rPr>
        <w:fldChar w:fldCharType="separate"/>
      </w:r>
      <w:r w:rsidRPr="005D50D6">
        <w:rPr>
          <w:b w:val="0"/>
          <w:noProof/>
          <w:sz w:val="18"/>
        </w:rPr>
        <w:t>11</w:t>
      </w:r>
      <w:r w:rsidRPr="005D50D6">
        <w:rPr>
          <w:b w:val="0"/>
          <w:noProof/>
          <w:sz w:val="18"/>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14</w:t>
      </w:r>
      <w:r>
        <w:rPr>
          <w:noProof/>
        </w:rPr>
        <w:tab/>
        <w:t>Ordinary members hold office on part</w:t>
      </w:r>
      <w:r>
        <w:rPr>
          <w:noProof/>
        </w:rPr>
        <w:noBreakHyphen/>
        <w:t>time basis</w:t>
      </w:r>
      <w:r w:rsidRPr="005D50D6">
        <w:rPr>
          <w:noProof/>
        </w:rPr>
        <w:tab/>
      </w:r>
      <w:r w:rsidRPr="005D50D6">
        <w:rPr>
          <w:noProof/>
        </w:rPr>
        <w:fldChar w:fldCharType="begin"/>
      </w:r>
      <w:r w:rsidRPr="005D50D6">
        <w:rPr>
          <w:noProof/>
        </w:rPr>
        <w:instrText xml:space="preserve"> PAGEREF _Toc450037936 \h </w:instrText>
      </w:r>
      <w:r w:rsidRPr="005D50D6">
        <w:rPr>
          <w:noProof/>
        </w:rPr>
      </w:r>
      <w:r w:rsidRPr="005D50D6">
        <w:rPr>
          <w:noProof/>
        </w:rPr>
        <w:fldChar w:fldCharType="separate"/>
      </w:r>
      <w:r w:rsidRPr="005D50D6">
        <w:rPr>
          <w:noProof/>
        </w:rPr>
        <w:t>11</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15</w:t>
      </w:r>
      <w:r>
        <w:rPr>
          <w:noProof/>
        </w:rPr>
        <w:tab/>
        <w:t>Term of appointment not to exceed 3 years</w:t>
      </w:r>
      <w:r w:rsidRPr="005D50D6">
        <w:rPr>
          <w:noProof/>
        </w:rPr>
        <w:tab/>
      </w:r>
      <w:r w:rsidRPr="005D50D6">
        <w:rPr>
          <w:noProof/>
        </w:rPr>
        <w:fldChar w:fldCharType="begin"/>
      </w:r>
      <w:r w:rsidRPr="005D50D6">
        <w:rPr>
          <w:noProof/>
        </w:rPr>
        <w:instrText xml:space="preserve"> PAGEREF _Toc450037937 \h </w:instrText>
      </w:r>
      <w:r w:rsidRPr="005D50D6">
        <w:rPr>
          <w:noProof/>
        </w:rPr>
      </w:r>
      <w:r w:rsidRPr="005D50D6">
        <w:rPr>
          <w:noProof/>
        </w:rPr>
        <w:fldChar w:fldCharType="separate"/>
      </w:r>
      <w:r w:rsidRPr="005D50D6">
        <w:rPr>
          <w:noProof/>
        </w:rPr>
        <w:t>11</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16</w:t>
      </w:r>
      <w:r>
        <w:rPr>
          <w:noProof/>
        </w:rPr>
        <w:tab/>
        <w:t>Remuneration and allowances of ordinary members</w:t>
      </w:r>
      <w:r w:rsidRPr="005D50D6">
        <w:rPr>
          <w:noProof/>
        </w:rPr>
        <w:tab/>
      </w:r>
      <w:r w:rsidRPr="005D50D6">
        <w:rPr>
          <w:noProof/>
        </w:rPr>
        <w:fldChar w:fldCharType="begin"/>
      </w:r>
      <w:r w:rsidRPr="005D50D6">
        <w:rPr>
          <w:noProof/>
        </w:rPr>
        <w:instrText xml:space="preserve"> PAGEREF _Toc450037938 \h </w:instrText>
      </w:r>
      <w:r w:rsidRPr="005D50D6">
        <w:rPr>
          <w:noProof/>
        </w:rPr>
      </w:r>
      <w:r w:rsidRPr="005D50D6">
        <w:rPr>
          <w:noProof/>
        </w:rPr>
        <w:fldChar w:fldCharType="separate"/>
      </w:r>
      <w:r w:rsidRPr="005D50D6">
        <w:rPr>
          <w:noProof/>
        </w:rPr>
        <w:t>11</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17</w:t>
      </w:r>
      <w:r>
        <w:rPr>
          <w:noProof/>
        </w:rPr>
        <w:tab/>
        <w:t>Ordinary members may receive other benefits</w:t>
      </w:r>
      <w:r w:rsidRPr="005D50D6">
        <w:rPr>
          <w:noProof/>
        </w:rPr>
        <w:tab/>
      </w:r>
      <w:r w:rsidRPr="005D50D6">
        <w:rPr>
          <w:noProof/>
        </w:rPr>
        <w:fldChar w:fldCharType="begin"/>
      </w:r>
      <w:r w:rsidRPr="005D50D6">
        <w:rPr>
          <w:noProof/>
        </w:rPr>
        <w:instrText xml:space="preserve"> PAGEREF _Toc450037939 \h </w:instrText>
      </w:r>
      <w:r w:rsidRPr="005D50D6">
        <w:rPr>
          <w:noProof/>
        </w:rPr>
      </w:r>
      <w:r w:rsidRPr="005D50D6">
        <w:rPr>
          <w:noProof/>
        </w:rPr>
        <w:fldChar w:fldCharType="separate"/>
      </w:r>
      <w:r w:rsidRPr="005D50D6">
        <w:rPr>
          <w:noProof/>
        </w:rPr>
        <w:t>12</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18</w:t>
      </w:r>
      <w:r>
        <w:rPr>
          <w:noProof/>
        </w:rPr>
        <w:tab/>
        <w:t>Resignation</w:t>
      </w:r>
      <w:r w:rsidRPr="005D50D6">
        <w:rPr>
          <w:noProof/>
        </w:rPr>
        <w:tab/>
      </w:r>
      <w:r w:rsidRPr="005D50D6">
        <w:rPr>
          <w:noProof/>
        </w:rPr>
        <w:fldChar w:fldCharType="begin"/>
      </w:r>
      <w:r w:rsidRPr="005D50D6">
        <w:rPr>
          <w:noProof/>
        </w:rPr>
        <w:instrText xml:space="preserve"> PAGEREF _Toc450037940 \h </w:instrText>
      </w:r>
      <w:r w:rsidRPr="005D50D6">
        <w:rPr>
          <w:noProof/>
        </w:rPr>
      </w:r>
      <w:r w:rsidRPr="005D50D6">
        <w:rPr>
          <w:noProof/>
        </w:rPr>
        <w:fldChar w:fldCharType="separate"/>
      </w:r>
      <w:r w:rsidRPr="005D50D6">
        <w:rPr>
          <w:noProof/>
        </w:rPr>
        <w:t>12</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19</w:t>
      </w:r>
      <w:r>
        <w:rPr>
          <w:noProof/>
        </w:rPr>
        <w:tab/>
        <w:t>Termination of appointment</w:t>
      </w:r>
      <w:r w:rsidRPr="005D50D6">
        <w:rPr>
          <w:noProof/>
        </w:rPr>
        <w:tab/>
      </w:r>
      <w:r w:rsidRPr="005D50D6">
        <w:rPr>
          <w:noProof/>
        </w:rPr>
        <w:fldChar w:fldCharType="begin"/>
      </w:r>
      <w:r w:rsidRPr="005D50D6">
        <w:rPr>
          <w:noProof/>
        </w:rPr>
        <w:instrText xml:space="preserve"> PAGEREF _Toc450037941 \h </w:instrText>
      </w:r>
      <w:r w:rsidRPr="005D50D6">
        <w:rPr>
          <w:noProof/>
        </w:rPr>
      </w:r>
      <w:r w:rsidRPr="005D50D6">
        <w:rPr>
          <w:noProof/>
        </w:rPr>
        <w:fldChar w:fldCharType="separate"/>
      </w:r>
      <w:r w:rsidRPr="005D50D6">
        <w:rPr>
          <w:noProof/>
        </w:rPr>
        <w:t>12</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20</w:t>
      </w:r>
      <w:r>
        <w:rPr>
          <w:noProof/>
        </w:rPr>
        <w:tab/>
        <w:t>Leave of absence</w:t>
      </w:r>
      <w:r w:rsidRPr="005D50D6">
        <w:rPr>
          <w:noProof/>
        </w:rPr>
        <w:tab/>
      </w:r>
      <w:r w:rsidRPr="005D50D6">
        <w:rPr>
          <w:noProof/>
        </w:rPr>
        <w:fldChar w:fldCharType="begin"/>
      </w:r>
      <w:r w:rsidRPr="005D50D6">
        <w:rPr>
          <w:noProof/>
        </w:rPr>
        <w:instrText xml:space="preserve"> PAGEREF _Toc450037942 \h </w:instrText>
      </w:r>
      <w:r w:rsidRPr="005D50D6">
        <w:rPr>
          <w:noProof/>
        </w:rPr>
      </w:r>
      <w:r w:rsidRPr="005D50D6">
        <w:rPr>
          <w:noProof/>
        </w:rPr>
        <w:fldChar w:fldCharType="separate"/>
      </w:r>
      <w:r w:rsidRPr="005D50D6">
        <w:rPr>
          <w:noProof/>
        </w:rPr>
        <w:t>13</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21</w:t>
      </w:r>
      <w:r>
        <w:rPr>
          <w:noProof/>
        </w:rPr>
        <w:tab/>
        <w:t>Terms and conditions not provided for by Act</w:t>
      </w:r>
      <w:r w:rsidRPr="005D50D6">
        <w:rPr>
          <w:noProof/>
        </w:rPr>
        <w:tab/>
      </w:r>
      <w:r w:rsidRPr="005D50D6">
        <w:rPr>
          <w:noProof/>
        </w:rPr>
        <w:fldChar w:fldCharType="begin"/>
      </w:r>
      <w:r w:rsidRPr="005D50D6">
        <w:rPr>
          <w:noProof/>
        </w:rPr>
        <w:instrText xml:space="preserve"> PAGEREF _Toc450037943 \h </w:instrText>
      </w:r>
      <w:r w:rsidRPr="005D50D6">
        <w:rPr>
          <w:noProof/>
        </w:rPr>
      </w:r>
      <w:r w:rsidRPr="005D50D6">
        <w:rPr>
          <w:noProof/>
        </w:rPr>
        <w:fldChar w:fldCharType="separate"/>
      </w:r>
      <w:r w:rsidRPr="005D50D6">
        <w:rPr>
          <w:noProof/>
        </w:rPr>
        <w:t>13</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22</w:t>
      </w:r>
      <w:r>
        <w:rPr>
          <w:noProof/>
        </w:rPr>
        <w:tab/>
        <w:t>Acting appointments</w:t>
      </w:r>
      <w:r w:rsidRPr="005D50D6">
        <w:rPr>
          <w:noProof/>
        </w:rPr>
        <w:tab/>
      </w:r>
      <w:r w:rsidRPr="005D50D6">
        <w:rPr>
          <w:noProof/>
        </w:rPr>
        <w:fldChar w:fldCharType="begin"/>
      </w:r>
      <w:r w:rsidRPr="005D50D6">
        <w:rPr>
          <w:noProof/>
        </w:rPr>
        <w:instrText xml:space="preserve"> PAGEREF _Toc450037944 \h </w:instrText>
      </w:r>
      <w:r w:rsidRPr="005D50D6">
        <w:rPr>
          <w:noProof/>
        </w:rPr>
      </w:r>
      <w:r w:rsidRPr="005D50D6">
        <w:rPr>
          <w:noProof/>
        </w:rPr>
        <w:fldChar w:fldCharType="separate"/>
      </w:r>
      <w:r w:rsidRPr="005D50D6">
        <w:rPr>
          <w:noProof/>
        </w:rPr>
        <w:t>13</w:t>
      </w:r>
      <w:r w:rsidRPr="005D50D6">
        <w:rPr>
          <w:noProof/>
        </w:rPr>
        <w:fldChar w:fldCharType="end"/>
      </w:r>
    </w:p>
    <w:p w:rsidR="005D50D6" w:rsidRDefault="005D50D6">
      <w:pPr>
        <w:pStyle w:val="TOC2"/>
        <w:rPr>
          <w:rFonts w:asciiTheme="minorHAnsi" w:eastAsiaTheme="minorEastAsia" w:hAnsiTheme="minorHAnsi" w:cstheme="minorBidi"/>
          <w:b w:val="0"/>
          <w:noProof/>
          <w:kern w:val="0"/>
          <w:sz w:val="22"/>
          <w:szCs w:val="22"/>
        </w:rPr>
      </w:pPr>
      <w:r>
        <w:rPr>
          <w:noProof/>
        </w:rPr>
        <w:t>Part 4—Operations of Commission</w:t>
      </w:r>
      <w:r w:rsidRPr="005D50D6">
        <w:rPr>
          <w:b w:val="0"/>
          <w:noProof/>
          <w:sz w:val="18"/>
        </w:rPr>
        <w:tab/>
      </w:r>
      <w:r w:rsidRPr="005D50D6">
        <w:rPr>
          <w:b w:val="0"/>
          <w:noProof/>
          <w:sz w:val="18"/>
        </w:rPr>
        <w:fldChar w:fldCharType="begin"/>
      </w:r>
      <w:r w:rsidRPr="005D50D6">
        <w:rPr>
          <w:b w:val="0"/>
          <w:noProof/>
          <w:sz w:val="18"/>
        </w:rPr>
        <w:instrText xml:space="preserve"> PAGEREF _Toc450037945 \h </w:instrText>
      </w:r>
      <w:r w:rsidRPr="005D50D6">
        <w:rPr>
          <w:b w:val="0"/>
          <w:noProof/>
          <w:sz w:val="18"/>
        </w:rPr>
      </w:r>
      <w:r w:rsidRPr="005D50D6">
        <w:rPr>
          <w:b w:val="0"/>
          <w:noProof/>
          <w:sz w:val="18"/>
        </w:rPr>
        <w:fldChar w:fldCharType="separate"/>
      </w:r>
      <w:r w:rsidRPr="005D50D6">
        <w:rPr>
          <w:b w:val="0"/>
          <w:noProof/>
          <w:sz w:val="18"/>
        </w:rPr>
        <w:t>16</w:t>
      </w:r>
      <w:r w:rsidRPr="005D50D6">
        <w:rPr>
          <w:b w:val="0"/>
          <w:noProof/>
          <w:sz w:val="18"/>
        </w:rPr>
        <w:fldChar w:fldCharType="end"/>
      </w:r>
    </w:p>
    <w:p w:rsidR="005D50D6" w:rsidRDefault="005D50D6">
      <w:pPr>
        <w:pStyle w:val="TOC3"/>
        <w:rPr>
          <w:rFonts w:asciiTheme="minorHAnsi" w:eastAsiaTheme="minorEastAsia" w:hAnsiTheme="minorHAnsi" w:cstheme="minorBidi"/>
          <w:b w:val="0"/>
          <w:noProof/>
          <w:kern w:val="0"/>
          <w:szCs w:val="22"/>
        </w:rPr>
      </w:pPr>
      <w:r>
        <w:rPr>
          <w:noProof/>
        </w:rPr>
        <w:t>Division 1</w:t>
      </w:r>
      <w:r w:rsidRPr="00F145B4">
        <w:rPr>
          <w:noProof/>
          <w:color w:val="000000" w:themeColor="text1"/>
        </w:rPr>
        <w:t>—</w:t>
      </w:r>
      <w:r>
        <w:rPr>
          <w:noProof/>
        </w:rPr>
        <w:t>Corporate plans</w:t>
      </w:r>
      <w:r w:rsidRPr="005D50D6">
        <w:rPr>
          <w:b w:val="0"/>
          <w:noProof/>
          <w:sz w:val="18"/>
        </w:rPr>
        <w:tab/>
      </w:r>
      <w:r w:rsidRPr="005D50D6">
        <w:rPr>
          <w:b w:val="0"/>
          <w:noProof/>
          <w:sz w:val="18"/>
        </w:rPr>
        <w:fldChar w:fldCharType="begin"/>
      </w:r>
      <w:r w:rsidRPr="005D50D6">
        <w:rPr>
          <w:b w:val="0"/>
          <w:noProof/>
          <w:sz w:val="18"/>
        </w:rPr>
        <w:instrText xml:space="preserve"> PAGEREF _Toc450037946 \h </w:instrText>
      </w:r>
      <w:r w:rsidRPr="005D50D6">
        <w:rPr>
          <w:b w:val="0"/>
          <w:noProof/>
          <w:sz w:val="18"/>
        </w:rPr>
      </w:r>
      <w:r w:rsidRPr="005D50D6">
        <w:rPr>
          <w:b w:val="0"/>
          <w:noProof/>
          <w:sz w:val="18"/>
        </w:rPr>
        <w:fldChar w:fldCharType="separate"/>
      </w:r>
      <w:r w:rsidRPr="005D50D6">
        <w:rPr>
          <w:b w:val="0"/>
          <w:noProof/>
          <w:sz w:val="18"/>
        </w:rPr>
        <w:t>16</w:t>
      </w:r>
      <w:r w:rsidRPr="005D50D6">
        <w:rPr>
          <w:b w:val="0"/>
          <w:noProof/>
          <w:sz w:val="18"/>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23</w:t>
      </w:r>
      <w:r>
        <w:rPr>
          <w:noProof/>
        </w:rPr>
        <w:tab/>
        <w:t>Draft corporate plan</w:t>
      </w:r>
      <w:r w:rsidRPr="005D50D6">
        <w:rPr>
          <w:noProof/>
        </w:rPr>
        <w:tab/>
      </w:r>
      <w:r w:rsidRPr="005D50D6">
        <w:rPr>
          <w:noProof/>
        </w:rPr>
        <w:fldChar w:fldCharType="begin"/>
      </w:r>
      <w:r w:rsidRPr="005D50D6">
        <w:rPr>
          <w:noProof/>
        </w:rPr>
        <w:instrText xml:space="preserve"> PAGEREF _Toc450037947 \h </w:instrText>
      </w:r>
      <w:r w:rsidRPr="005D50D6">
        <w:rPr>
          <w:noProof/>
        </w:rPr>
      </w:r>
      <w:r w:rsidRPr="005D50D6">
        <w:rPr>
          <w:noProof/>
        </w:rPr>
        <w:fldChar w:fldCharType="separate"/>
      </w:r>
      <w:r w:rsidRPr="005D50D6">
        <w:rPr>
          <w:noProof/>
        </w:rPr>
        <w:t>16</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lastRenderedPageBreak/>
        <w:t>25</w:t>
      </w:r>
      <w:r>
        <w:rPr>
          <w:noProof/>
        </w:rPr>
        <w:tab/>
        <w:t>Approval of draft corporate plan</w:t>
      </w:r>
      <w:r w:rsidRPr="005D50D6">
        <w:rPr>
          <w:noProof/>
        </w:rPr>
        <w:tab/>
      </w:r>
      <w:r w:rsidRPr="005D50D6">
        <w:rPr>
          <w:noProof/>
        </w:rPr>
        <w:fldChar w:fldCharType="begin"/>
      </w:r>
      <w:r w:rsidRPr="005D50D6">
        <w:rPr>
          <w:noProof/>
        </w:rPr>
        <w:instrText xml:space="preserve"> PAGEREF _Toc450037948 \h </w:instrText>
      </w:r>
      <w:r w:rsidRPr="005D50D6">
        <w:rPr>
          <w:noProof/>
        </w:rPr>
      </w:r>
      <w:r w:rsidRPr="005D50D6">
        <w:rPr>
          <w:noProof/>
        </w:rPr>
        <w:fldChar w:fldCharType="separate"/>
      </w:r>
      <w:r w:rsidRPr="005D50D6">
        <w:rPr>
          <w:noProof/>
        </w:rPr>
        <w:t>16</w:t>
      </w:r>
      <w:r w:rsidRPr="005D50D6">
        <w:rPr>
          <w:noProof/>
        </w:rPr>
        <w:fldChar w:fldCharType="end"/>
      </w:r>
    </w:p>
    <w:p w:rsidR="005D50D6" w:rsidRDefault="005D50D6">
      <w:pPr>
        <w:pStyle w:val="TOC3"/>
        <w:rPr>
          <w:rFonts w:asciiTheme="minorHAnsi" w:eastAsiaTheme="minorEastAsia" w:hAnsiTheme="minorHAnsi" w:cstheme="minorBidi"/>
          <w:b w:val="0"/>
          <w:noProof/>
          <w:kern w:val="0"/>
          <w:szCs w:val="22"/>
        </w:rPr>
      </w:pPr>
      <w:r>
        <w:rPr>
          <w:noProof/>
        </w:rPr>
        <w:t>Division 2—Meetings and committees</w:t>
      </w:r>
      <w:r w:rsidRPr="005D50D6">
        <w:rPr>
          <w:b w:val="0"/>
          <w:noProof/>
          <w:sz w:val="18"/>
        </w:rPr>
        <w:tab/>
      </w:r>
      <w:r w:rsidRPr="005D50D6">
        <w:rPr>
          <w:b w:val="0"/>
          <w:noProof/>
          <w:sz w:val="18"/>
        </w:rPr>
        <w:fldChar w:fldCharType="begin"/>
      </w:r>
      <w:r w:rsidRPr="005D50D6">
        <w:rPr>
          <w:b w:val="0"/>
          <w:noProof/>
          <w:sz w:val="18"/>
        </w:rPr>
        <w:instrText xml:space="preserve"> PAGEREF _Toc450037949 \h </w:instrText>
      </w:r>
      <w:r w:rsidRPr="005D50D6">
        <w:rPr>
          <w:b w:val="0"/>
          <w:noProof/>
          <w:sz w:val="18"/>
        </w:rPr>
      </w:r>
      <w:r w:rsidRPr="005D50D6">
        <w:rPr>
          <w:b w:val="0"/>
          <w:noProof/>
          <w:sz w:val="18"/>
        </w:rPr>
        <w:fldChar w:fldCharType="separate"/>
      </w:r>
      <w:r w:rsidRPr="005D50D6">
        <w:rPr>
          <w:b w:val="0"/>
          <w:noProof/>
          <w:sz w:val="18"/>
        </w:rPr>
        <w:t>18</w:t>
      </w:r>
      <w:r w:rsidRPr="005D50D6">
        <w:rPr>
          <w:b w:val="0"/>
          <w:noProof/>
          <w:sz w:val="18"/>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26</w:t>
      </w:r>
      <w:r>
        <w:rPr>
          <w:noProof/>
        </w:rPr>
        <w:tab/>
        <w:t>Convening of meetings</w:t>
      </w:r>
      <w:r w:rsidRPr="005D50D6">
        <w:rPr>
          <w:noProof/>
        </w:rPr>
        <w:tab/>
      </w:r>
      <w:r w:rsidRPr="005D50D6">
        <w:rPr>
          <w:noProof/>
        </w:rPr>
        <w:fldChar w:fldCharType="begin"/>
      </w:r>
      <w:r w:rsidRPr="005D50D6">
        <w:rPr>
          <w:noProof/>
        </w:rPr>
        <w:instrText xml:space="preserve"> PAGEREF _Toc450037950 \h </w:instrText>
      </w:r>
      <w:r w:rsidRPr="005D50D6">
        <w:rPr>
          <w:noProof/>
        </w:rPr>
      </w:r>
      <w:r w:rsidRPr="005D50D6">
        <w:rPr>
          <w:noProof/>
        </w:rPr>
        <w:fldChar w:fldCharType="separate"/>
      </w:r>
      <w:r w:rsidRPr="005D50D6">
        <w:rPr>
          <w:noProof/>
        </w:rPr>
        <w:t>18</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27</w:t>
      </w:r>
      <w:r>
        <w:rPr>
          <w:noProof/>
        </w:rPr>
        <w:tab/>
        <w:t>Procedure at meetings</w:t>
      </w:r>
      <w:r w:rsidRPr="005D50D6">
        <w:rPr>
          <w:noProof/>
        </w:rPr>
        <w:tab/>
      </w:r>
      <w:r w:rsidRPr="005D50D6">
        <w:rPr>
          <w:noProof/>
        </w:rPr>
        <w:fldChar w:fldCharType="begin"/>
      </w:r>
      <w:r w:rsidRPr="005D50D6">
        <w:rPr>
          <w:noProof/>
        </w:rPr>
        <w:instrText xml:space="preserve"> PAGEREF _Toc450037951 \h </w:instrText>
      </w:r>
      <w:r w:rsidRPr="005D50D6">
        <w:rPr>
          <w:noProof/>
        </w:rPr>
      </w:r>
      <w:r w:rsidRPr="005D50D6">
        <w:rPr>
          <w:noProof/>
        </w:rPr>
        <w:fldChar w:fldCharType="separate"/>
      </w:r>
      <w:r w:rsidRPr="005D50D6">
        <w:rPr>
          <w:noProof/>
        </w:rPr>
        <w:t>18</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28</w:t>
      </w:r>
      <w:r>
        <w:rPr>
          <w:noProof/>
        </w:rPr>
        <w:tab/>
        <w:t>Resolutions without meetings</w:t>
      </w:r>
      <w:r w:rsidRPr="005D50D6">
        <w:rPr>
          <w:noProof/>
        </w:rPr>
        <w:tab/>
      </w:r>
      <w:r w:rsidRPr="005D50D6">
        <w:rPr>
          <w:noProof/>
        </w:rPr>
        <w:fldChar w:fldCharType="begin"/>
      </w:r>
      <w:r w:rsidRPr="005D50D6">
        <w:rPr>
          <w:noProof/>
        </w:rPr>
        <w:instrText xml:space="preserve"> PAGEREF _Toc450037952 \h </w:instrText>
      </w:r>
      <w:r w:rsidRPr="005D50D6">
        <w:rPr>
          <w:noProof/>
        </w:rPr>
      </w:r>
      <w:r w:rsidRPr="005D50D6">
        <w:rPr>
          <w:noProof/>
        </w:rPr>
        <w:fldChar w:fldCharType="separate"/>
      </w:r>
      <w:r w:rsidRPr="005D50D6">
        <w:rPr>
          <w:noProof/>
        </w:rPr>
        <w:t>19</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29</w:t>
      </w:r>
      <w:r>
        <w:rPr>
          <w:noProof/>
        </w:rPr>
        <w:tab/>
        <w:t>Quorum</w:t>
      </w:r>
      <w:r w:rsidRPr="005D50D6">
        <w:rPr>
          <w:noProof/>
        </w:rPr>
        <w:tab/>
      </w:r>
      <w:r w:rsidRPr="005D50D6">
        <w:rPr>
          <w:noProof/>
        </w:rPr>
        <w:fldChar w:fldCharType="begin"/>
      </w:r>
      <w:r w:rsidRPr="005D50D6">
        <w:rPr>
          <w:noProof/>
        </w:rPr>
        <w:instrText xml:space="preserve"> PAGEREF _Toc450037953 \h </w:instrText>
      </w:r>
      <w:r w:rsidRPr="005D50D6">
        <w:rPr>
          <w:noProof/>
        </w:rPr>
      </w:r>
      <w:r w:rsidRPr="005D50D6">
        <w:rPr>
          <w:noProof/>
        </w:rPr>
        <w:fldChar w:fldCharType="separate"/>
      </w:r>
      <w:r w:rsidRPr="005D50D6">
        <w:rPr>
          <w:noProof/>
        </w:rPr>
        <w:t>19</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30</w:t>
      </w:r>
      <w:r>
        <w:rPr>
          <w:noProof/>
        </w:rPr>
        <w:tab/>
        <w:t>Voting at meetings</w:t>
      </w:r>
      <w:r w:rsidRPr="005D50D6">
        <w:rPr>
          <w:noProof/>
        </w:rPr>
        <w:tab/>
      </w:r>
      <w:r w:rsidRPr="005D50D6">
        <w:rPr>
          <w:noProof/>
        </w:rPr>
        <w:fldChar w:fldCharType="begin"/>
      </w:r>
      <w:r w:rsidRPr="005D50D6">
        <w:rPr>
          <w:noProof/>
        </w:rPr>
        <w:instrText xml:space="preserve"> PAGEREF _Toc450037954 \h </w:instrText>
      </w:r>
      <w:r w:rsidRPr="005D50D6">
        <w:rPr>
          <w:noProof/>
        </w:rPr>
      </w:r>
      <w:r w:rsidRPr="005D50D6">
        <w:rPr>
          <w:noProof/>
        </w:rPr>
        <w:fldChar w:fldCharType="separate"/>
      </w:r>
      <w:r w:rsidRPr="005D50D6">
        <w:rPr>
          <w:noProof/>
        </w:rPr>
        <w:t>19</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32</w:t>
      </w:r>
      <w:r>
        <w:rPr>
          <w:noProof/>
        </w:rPr>
        <w:tab/>
        <w:t>Committees</w:t>
      </w:r>
      <w:r w:rsidRPr="005D50D6">
        <w:rPr>
          <w:noProof/>
        </w:rPr>
        <w:tab/>
      </w:r>
      <w:r w:rsidRPr="005D50D6">
        <w:rPr>
          <w:noProof/>
        </w:rPr>
        <w:fldChar w:fldCharType="begin"/>
      </w:r>
      <w:r w:rsidRPr="005D50D6">
        <w:rPr>
          <w:noProof/>
        </w:rPr>
        <w:instrText xml:space="preserve"> PAGEREF _Toc450037955 \h </w:instrText>
      </w:r>
      <w:r w:rsidRPr="005D50D6">
        <w:rPr>
          <w:noProof/>
        </w:rPr>
      </w:r>
      <w:r w:rsidRPr="005D50D6">
        <w:rPr>
          <w:noProof/>
        </w:rPr>
        <w:fldChar w:fldCharType="separate"/>
      </w:r>
      <w:r w:rsidRPr="005D50D6">
        <w:rPr>
          <w:noProof/>
        </w:rPr>
        <w:t>19</w:t>
      </w:r>
      <w:r w:rsidRPr="005D50D6">
        <w:rPr>
          <w:noProof/>
        </w:rPr>
        <w:fldChar w:fldCharType="end"/>
      </w:r>
    </w:p>
    <w:p w:rsidR="005D50D6" w:rsidRDefault="005D50D6">
      <w:pPr>
        <w:pStyle w:val="TOC2"/>
        <w:rPr>
          <w:rFonts w:asciiTheme="minorHAnsi" w:eastAsiaTheme="minorEastAsia" w:hAnsiTheme="minorHAnsi" w:cstheme="minorBidi"/>
          <w:b w:val="0"/>
          <w:noProof/>
          <w:kern w:val="0"/>
          <w:sz w:val="22"/>
          <w:szCs w:val="22"/>
        </w:rPr>
      </w:pPr>
      <w:r>
        <w:rPr>
          <w:noProof/>
        </w:rPr>
        <w:t>Part 5—Finance</w:t>
      </w:r>
      <w:r w:rsidRPr="005D50D6">
        <w:rPr>
          <w:b w:val="0"/>
          <w:noProof/>
          <w:sz w:val="18"/>
        </w:rPr>
        <w:tab/>
      </w:r>
      <w:r w:rsidRPr="005D50D6">
        <w:rPr>
          <w:b w:val="0"/>
          <w:noProof/>
          <w:sz w:val="18"/>
        </w:rPr>
        <w:fldChar w:fldCharType="begin"/>
      </w:r>
      <w:r w:rsidRPr="005D50D6">
        <w:rPr>
          <w:b w:val="0"/>
          <w:noProof/>
          <w:sz w:val="18"/>
        </w:rPr>
        <w:instrText xml:space="preserve"> PAGEREF _Toc450037956 \h </w:instrText>
      </w:r>
      <w:r w:rsidRPr="005D50D6">
        <w:rPr>
          <w:b w:val="0"/>
          <w:noProof/>
          <w:sz w:val="18"/>
        </w:rPr>
      </w:r>
      <w:r w:rsidRPr="005D50D6">
        <w:rPr>
          <w:b w:val="0"/>
          <w:noProof/>
          <w:sz w:val="18"/>
        </w:rPr>
        <w:fldChar w:fldCharType="separate"/>
      </w:r>
      <w:r w:rsidRPr="005D50D6">
        <w:rPr>
          <w:b w:val="0"/>
          <w:noProof/>
          <w:sz w:val="18"/>
        </w:rPr>
        <w:t>21</w:t>
      </w:r>
      <w:r w:rsidRPr="005D50D6">
        <w:rPr>
          <w:b w:val="0"/>
          <w:noProof/>
          <w:sz w:val="18"/>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33</w:t>
      </w:r>
      <w:r>
        <w:rPr>
          <w:noProof/>
        </w:rPr>
        <w:tab/>
        <w:t>Payments to Commission by Commonwealth</w:t>
      </w:r>
      <w:r w:rsidRPr="005D50D6">
        <w:rPr>
          <w:noProof/>
        </w:rPr>
        <w:tab/>
      </w:r>
      <w:r w:rsidRPr="005D50D6">
        <w:rPr>
          <w:noProof/>
        </w:rPr>
        <w:fldChar w:fldCharType="begin"/>
      </w:r>
      <w:r w:rsidRPr="005D50D6">
        <w:rPr>
          <w:noProof/>
        </w:rPr>
        <w:instrText xml:space="preserve"> PAGEREF _Toc450037957 \h </w:instrText>
      </w:r>
      <w:r w:rsidRPr="005D50D6">
        <w:rPr>
          <w:noProof/>
        </w:rPr>
      </w:r>
      <w:r w:rsidRPr="005D50D6">
        <w:rPr>
          <w:noProof/>
        </w:rPr>
        <w:fldChar w:fldCharType="separate"/>
      </w:r>
      <w:r w:rsidRPr="005D50D6">
        <w:rPr>
          <w:noProof/>
        </w:rPr>
        <w:t>21</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34</w:t>
      </w:r>
      <w:r>
        <w:rPr>
          <w:noProof/>
        </w:rPr>
        <w:tab/>
        <w:t>Payments to Commission by States</w:t>
      </w:r>
      <w:r w:rsidRPr="00F145B4">
        <w:rPr>
          <w:noProof/>
        </w:rPr>
        <w:t xml:space="preserve"> </w:t>
      </w:r>
      <w:r>
        <w:rPr>
          <w:noProof/>
        </w:rPr>
        <w:t>or</w:t>
      </w:r>
      <w:r w:rsidRPr="00F145B4">
        <w:rPr>
          <w:noProof/>
        </w:rPr>
        <w:t xml:space="preserve"> </w:t>
      </w:r>
      <w:r>
        <w:rPr>
          <w:noProof/>
        </w:rPr>
        <w:t>Territories</w:t>
      </w:r>
      <w:r w:rsidRPr="005D50D6">
        <w:rPr>
          <w:noProof/>
        </w:rPr>
        <w:tab/>
      </w:r>
      <w:r w:rsidRPr="005D50D6">
        <w:rPr>
          <w:noProof/>
        </w:rPr>
        <w:fldChar w:fldCharType="begin"/>
      </w:r>
      <w:r w:rsidRPr="005D50D6">
        <w:rPr>
          <w:noProof/>
        </w:rPr>
        <w:instrText xml:space="preserve"> PAGEREF _Toc450037958 \h </w:instrText>
      </w:r>
      <w:r w:rsidRPr="005D50D6">
        <w:rPr>
          <w:noProof/>
        </w:rPr>
      </w:r>
      <w:r w:rsidRPr="005D50D6">
        <w:rPr>
          <w:noProof/>
        </w:rPr>
        <w:fldChar w:fldCharType="separate"/>
      </w:r>
      <w:r w:rsidRPr="005D50D6">
        <w:rPr>
          <w:noProof/>
        </w:rPr>
        <w:t>21</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35</w:t>
      </w:r>
      <w:r>
        <w:rPr>
          <w:noProof/>
        </w:rPr>
        <w:tab/>
        <w:t>Money of Commission</w:t>
      </w:r>
      <w:r w:rsidRPr="005D50D6">
        <w:rPr>
          <w:noProof/>
        </w:rPr>
        <w:tab/>
      </w:r>
      <w:r w:rsidRPr="005D50D6">
        <w:rPr>
          <w:noProof/>
        </w:rPr>
        <w:fldChar w:fldCharType="begin"/>
      </w:r>
      <w:r w:rsidRPr="005D50D6">
        <w:rPr>
          <w:noProof/>
        </w:rPr>
        <w:instrText xml:space="preserve"> PAGEREF _Toc450037959 \h </w:instrText>
      </w:r>
      <w:r w:rsidRPr="005D50D6">
        <w:rPr>
          <w:noProof/>
        </w:rPr>
      </w:r>
      <w:r w:rsidRPr="005D50D6">
        <w:rPr>
          <w:noProof/>
        </w:rPr>
        <w:fldChar w:fldCharType="separate"/>
      </w:r>
      <w:r w:rsidRPr="005D50D6">
        <w:rPr>
          <w:noProof/>
        </w:rPr>
        <w:t>21</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36</w:t>
      </w:r>
      <w:r>
        <w:rPr>
          <w:noProof/>
        </w:rPr>
        <w:tab/>
        <w:t>Application of money of Commission</w:t>
      </w:r>
      <w:r w:rsidRPr="005D50D6">
        <w:rPr>
          <w:noProof/>
        </w:rPr>
        <w:tab/>
      </w:r>
      <w:r w:rsidRPr="005D50D6">
        <w:rPr>
          <w:noProof/>
        </w:rPr>
        <w:fldChar w:fldCharType="begin"/>
      </w:r>
      <w:r w:rsidRPr="005D50D6">
        <w:rPr>
          <w:noProof/>
        </w:rPr>
        <w:instrText xml:space="preserve"> PAGEREF _Toc450037960 \h </w:instrText>
      </w:r>
      <w:r w:rsidRPr="005D50D6">
        <w:rPr>
          <w:noProof/>
        </w:rPr>
      </w:r>
      <w:r w:rsidRPr="005D50D6">
        <w:rPr>
          <w:noProof/>
        </w:rPr>
        <w:fldChar w:fldCharType="separate"/>
      </w:r>
      <w:r w:rsidRPr="005D50D6">
        <w:rPr>
          <w:noProof/>
        </w:rPr>
        <w:t>21</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37</w:t>
      </w:r>
      <w:r>
        <w:rPr>
          <w:noProof/>
        </w:rPr>
        <w:tab/>
        <w:t>Estimates</w:t>
      </w:r>
      <w:r w:rsidRPr="005D50D6">
        <w:rPr>
          <w:noProof/>
        </w:rPr>
        <w:tab/>
      </w:r>
      <w:r w:rsidRPr="005D50D6">
        <w:rPr>
          <w:noProof/>
        </w:rPr>
        <w:fldChar w:fldCharType="begin"/>
      </w:r>
      <w:r w:rsidRPr="005D50D6">
        <w:rPr>
          <w:noProof/>
        </w:rPr>
        <w:instrText xml:space="preserve"> PAGEREF _Toc450037961 \h </w:instrText>
      </w:r>
      <w:r w:rsidRPr="005D50D6">
        <w:rPr>
          <w:noProof/>
        </w:rPr>
      </w:r>
      <w:r w:rsidRPr="005D50D6">
        <w:rPr>
          <w:noProof/>
        </w:rPr>
        <w:fldChar w:fldCharType="separate"/>
      </w:r>
      <w:r w:rsidRPr="005D50D6">
        <w:rPr>
          <w:noProof/>
        </w:rPr>
        <w:t>22</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38</w:t>
      </w:r>
      <w:r>
        <w:rPr>
          <w:noProof/>
        </w:rPr>
        <w:tab/>
        <w:t>Annual report</w:t>
      </w:r>
      <w:r w:rsidRPr="005D50D6">
        <w:rPr>
          <w:noProof/>
        </w:rPr>
        <w:tab/>
      </w:r>
      <w:r w:rsidRPr="005D50D6">
        <w:rPr>
          <w:noProof/>
        </w:rPr>
        <w:fldChar w:fldCharType="begin"/>
      </w:r>
      <w:r w:rsidRPr="005D50D6">
        <w:rPr>
          <w:noProof/>
        </w:rPr>
        <w:instrText xml:space="preserve"> PAGEREF _Toc450037962 \h </w:instrText>
      </w:r>
      <w:r w:rsidRPr="005D50D6">
        <w:rPr>
          <w:noProof/>
        </w:rPr>
      </w:r>
      <w:r w:rsidRPr="005D50D6">
        <w:rPr>
          <w:noProof/>
        </w:rPr>
        <w:fldChar w:fldCharType="separate"/>
      </w:r>
      <w:r w:rsidRPr="005D50D6">
        <w:rPr>
          <w:noProof/>
        </w:rPr>
        <w:t>22</w:t>
      </w:r>
      <w:r w:rsidRPr="005D50D6">
        <w:rPr>
          <w:noProof/>
        </w:rPr>
        <w:fldChar w:fldCharType="end"/>
      </w:r>
    </w:p>
    <w:p w:rsidR="005D50D6" w:rsidRDefault="005D50D6">
      <w:pPr>
        <w:pStyle w:val="TOC2"/>
        <w:rPr>
          <w:rFonts w:asciiTheme="minorHAnsi" w:eastAsiaTheme="minorEastAsia" w:hAnsiTheme="minorHAnsi" w:cstheme="minorBidi"/>
          <w:b w:val="0"/>
          <w:noProof/>
          <w:kern w:val="0"/>
          <w:sz w:val="22"/>
          <w:szCs w:val="22"/>
        </w:rPr>
      </w:pPr>
      <w:r>
        <w:rPr>
          <w:noProof/>
        </w:rPr>
        <w:t>Part 6—Chief Executive Officer, staff and consultants</w:t>
      </w:r>
      <w:r w:rsidRPr="005D50D6">
        <w:rPr>
          <w:b w:val="0"/>
          <w:noProof/>
          <w:sz w:val="18"/>
        </w:rPr>
        <w:tab/>
      </w:r>
      <w:r w:rsidRPr="005D50D6">
        <w:rPr>
          <w:b w:val="0"/>
          <w:noProof/>
          <w:sz w:val="18"/>
        </w:rPr>
        <w:fldChar w:fldCharType="begin"/>
      </w:r>
      <w:r w:rsidRPr="005D50D6">
        <w:rPr>
          <w:b w:val="0"/>
          <w:noProof/>
          <w:sz w:val="18"/>
        </w:rPr>
        <w:instrText xml:space="preserve"> PAGEREF _Toc450037963 \h </w:instrText>
      </w:r>
      <w:r w:rsidRPr="005D50D6">
        <w:rPr>
          <w:b w:val="0"/>
          <w:noProof/>
          <w:sz w:val="18"/>
        </w:rPr>
      </w:r>
      <w:r w:rsidRPr="005D50D6">
        <w:rPr>
          <w:b w:val="0"/>
          <w:noProof/>
          <w:sz w:val="18"/>
        </w:rPr>
        <w:fldChar w:fldCharType="separate"/>
      </w:r>
      <w:r w:rsidRPr="005D50D6">
        <w:rPr>
          <w:b w:val="0"/>
          <w:noProof/>
          <w:sz w:val="18"/>
        </w:rPr>
        <w:t>24</w:t>
      </w:r>
      <w:r w:rsidRPr="005D50D6">
        <w:rPr>
          <w:b w:val="0"/>
          <w:noProof/>
          <w:sz w:val="18"/>
        </w:rPr>
        <w:fldChar w:fldCharType="end"/>
      </w:r>
    </w:p>
    <w:p w:rsidR="005D50D6" w:rsidRDefault="005D50D6">
      <w:pPr>
        <w:pStyle w:val="TOC3"/>
        <w:rPr>
          <w:rFonts w:asciiTheme="minorHAnsi" w:eastAsiaTheme="minorEastAsia" w:hAnsiTheme="minorHAnsi" w:cstheme="minorBidi"/>
          <w:b w:val="0"/>
          <w:noProof/>
          <w:kern w:val="0"/>
          <w:szCs w:val="22"/>
        </w:rPr>
      </w:pPr>
      <w:r>
        <w:rPr>
          <w:noProof/>
        </w:rPr>
        <w:t>Division 1—Chief Executive Officer</w:t>
      </w:r>
      <w:r w:rsidRPr="005D50D6">
        <w:rPr>
          <w:b w:val="0"/>
          <w:noProof/>
          <w:sz w:val="18"/>
        </w:rPr>
        <w:tab/>
      </w:r>
      <w:r w:rsidRPr="005D50D6">
        <w:rPr>
          <w:b w:val="0"/>
          <w:noProof/>
          <w:sz w:val="18"/>
        </w:rPr>
        <w:fldChar w:fldCharType="begin"/>
      </w:r>
      <w:r w:rsidRPr="005D50D6">
        <w:rPr>
          <w:b w:val="0"/>
          <w:noProof/>
          <w:sz w:val="18"/>
        </w:rPr>
        <w:instrText xml:space="preserve"> PAGEREF _Toc450037964 \h </w:instrText>
      </w:r>
      <w:r w:rsidRPr="005D50D6">
        <w:rPr>
          <w:b w:val="0"/>
          <w:noProof/>
          <w:sz w:val="18"/>
        </w:rPr>
      </w:r>
      <w:r w:rsidRPr="005D50D6">
        <w:rPr>
          <w:b w:val="0"/>
          <w:noProof/>
          <w:sz w:val="18"/>
        </w:rPr>
        <w:fldChar w:fldCharType="separate"/>
      </w:r>
      <w:r w:rsidRPr="005D50D6">
        <w:rPr>
          <w:b w:val="0"/>
          <w:noProof/>
          <w:sz w:val="18"/>
        </w:rPr>
        <w:t>24</w:t>
      </w:r>
      <w:r w:rsidRPr="005D50D6">
        <w:rPr>
          <w:b w:val="0"/>
          <w:noProof/>
          <w:sz w:val="18"/>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39</w:t>
      </w:r>
      <w:r>
        <w:rPr>
          <w:noProof/>
        </w:rPr>
        <w:tab/>
        <w:t>Chief Executive Officer</w:t>
      </w:r>
      <w:r w:rsidRPr="005D50D6">
        <w:rPr>
          <w:noProof/>
        </w:rPr>
        <w:tab/>
      </w:r>
      <w:r w:rsidRPr="005D50D6">
        <w:rPr>
          <w:noProof/>
        </w:rPr>
        <w:fldChar w:fldCharType="begin"/>
      </w:r>
      <w:r w:rsidRPr="005D50D6">
        <w:rPr>
          <w:noProof/>
        </w:rPr>
        <w:instrText xml:space="preserve"> PAGEREF _Toc450037965 \h </w:instrText>
      </w:r>
      <w:r w:rsidRPr="005D50D6">
        <w:rPr>
          <w:noProof/>
        </w:rPr>
      </w:r>
      <w:r w:rsidRPr="005D50D6">
        <w:rPr>
          <w:noProof/>
        </w:rPr>
        <w:fldChar w:fldCharType="separate"/>
      </w:r>
      <w:r w:rsidRPr="005D50D6">
        <w:rPr>
          <w:noProof/>
        </w:rPr>
        <w:t>24</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40</w:t>
      </w:r>
      <w:r>
        <w:rPr>
          <w:noProof/>
        </w:rPr>
        <w:tab/>
        <w:t>Remuneration and allowances</w:t>
      </w:r>
      <w:r w:rsidRPr="005D50D6">
        <w:rPr>
          <w:noProof/>
        </w:rPr>
        <w:tab/>
      </w:r>
      <w:r w:rsidRPr="005D50D6">
        <w:rPr>
          <w:noProof/>
        </w:rPr>
        <w:fldChar w:fldCharType="begin"/>
      </w:r>
      <w:r w:rsidRPr="005D50D6">
        <w:rPr>
          <w:noProof/>
        </w:rPr>
        <w:instrText xml:space="preserve"> PAGEREF _Toc450037966 \h </w:instrText>
      </w:r>
      <w:r w:rsidRPr="005D50D6">
        <w:rPr>
          <w:noProof/>
        </w:rPr>
      </w:r>
      <w:r w:rsidRPr="005D50D6">
        <w:rPr>
          <w:noProof/>
        </w:rPr>
        <w:fldChar w:fldCharType="separate"/>
      </w:r>
      <w:r w:rsidRPr="005D50D6">
        <w:rPr>
          <w:noProof/>
        </w:rPr>
        <w:t>24</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41</w:t>
      </w:r>
      <w:r>
        <w:rPr>
          <w:noProof/>
        </w:rPr>
        <w:tab/>
        <w:t>Chief Executive Officer may receive other benefits</w:t>
      </w:r>
      <w:r w:rsidRPr="005D50D6">
        <w:rPr>
          <w:noProof/>
        </w:rPr>
        <w:tab/>
      </w:r>
      <w:r w:rsidRPr="005D50D6">
        <w:rPr>
          <w:noProof/>
        </w:rPr>
        <w:fldChar w:fldCharType="begin"/>
      </w:r>
      <w:r w:rsidRPr="005D50D6">
        <w:rPr>
          <w:noProof/>
        </w:rPr>
        <w:instrText xml:space="preserve"> PAGEREF _Toc450037967 \h </w:instrText>
      </w:r>
      <w:r w:rsidRPr="005D50D6">
        <w:rPr>
          <w:noProof/>
        </w:rPr>
      </w:r>
      <w:r w:rsidRPr="005D50D6">
        <w:rPr>
          <w:noProof/>
        </w:rPr>
        <w:fldChar w:fldCharType="separate"/>
      </w:r>
      <w:r w:rsidRPr="005D50D6">
        <w:rPr>
          <w:noProof/>
        </w:rPr>
        <w:t>25</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42</w:t>
      </w:r>
      <w:r>
        <w:rPr>
          <w:noProof/>
        </w:rPr>
        <w:tab/>
        <w:t>Leave of absence</w:t>
      </w:r>
      <w:r w:rsidRPr="005D50D6">
        <w:rPr>
          <w:noProof/>
        </w:rPr>
        <w:tab/>
      </w:r>
      <w:r w:rsidRPr="005D50D6">
        <w:rPr>
          <w:noProof/>
        </w:rPr>
        <w:fldChar w:fldCharType="begin"/>
      </w:r>
      <w:r w:rsidRPr="005D50D6">
        <w:rPr>
          <w:noProof/>
        </w:rPr>
        <w:instrText xml:space="preserve"> PAGEREF _Toc450037968 \h </w:instrText>
      </w:r>
      <w:r w:rsidRPr="005D50D6">
        <w:rPr>
          <w:noProof/>
        </w:rPr>
      </w:r>
      <w:r w:rsidRPr="005D50D6">
        <w:rPr>
          <w:noProof/>
        </w:rPr>
        <w:fldChar w:fldCharType="separate"/>
      </w:r>
      <w:r w:rsidRPr="005D50D6">
        <w:rPr>
          <w:noProof/>
        </w:rPr>
        <w:t>25</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43</w:t>
      </w:r>
      <w:r>
        <w:rPr>
          <w:noProof/>
        </w:rPr>
        <w:tab/>
        <w:t>Terms and conditions not provided for by Act</w:t>
      </w:r>
      <w:r w:rsidRPr="005D50D6">
        <w:rPr>
          <w:noProof/>
        </w:rPr>
        <w:tab/>
      </w:r>
      <w:r w:rsidRPr="005D50D6">
        <w:rPr>
          <w:noProof/>
        </w:rPr>
        <w:fldChar w:fldCharType="begin"/>
      </w:r>
      <w:r w:rsidRPr="005D50D6">
        <w:rPr>
          <w:noProof/>
        </w:rPr>
        <w:instrText xml:space="preserve"> PAGEREF _Toc450037969 \h </w:instrText>
      </w:r>
      <w:r w:rsidRPr="005D50D6">
        <w:rPr>
          <w:noProof/>
        </w:rPr>
      </w:r>
      <w:r w:rsidRPr="005D50D6">
        <w:rPr>
          <w:noProof/>
        </w:rPr>
        <w:fldChar w:fldCharType="separate"/>
      </w:r>
      <w:r w:rsidRPr="005D50D6">
        <w:rPr>
          <w:noProof/>
        </w:rPr>
        <w:t>26</w:t>
      </w:r>
      <w:r w:rsidRPr="005D50D6">
        <w:rPr>
          <w:noProof/>
        </w:rPr>
        <w:fldChar w:fldCharType="end"/>
      </w:r>
    </w:p>
    <w:p w:rsidR="005D50D6" w:rsidRDefault="005D50D6">
      <w:pPr>
        <w:pStyle w:val="TOC3"/>
        <w:rPr>
          <w:rFonts w:asciiTheme="minorHAnsi" w:eastAsiaTheme="minorEastAsia" w:hAnsiTheme="minorHAnsi" w:cstheme="minorBidi"/>
          <w:b w:val="0"/>
          <w:noProof/>
          <w:kern w:val="0"/>
          <w:szCs w:val="22"/>
        </w:rPr>
      </w:pPr>
      <w:r>
        <w:rPr>
          <w:noProof/>
        </w:rPr>
        <w:t>Division 2—Staff and consultants</w:t>
      </w:r>
      <w:r w:rsidRPr="005D50D6">
        <w:rPr>
          <w:b w:val="0"/>
          <w:noProof/>
          <w:sz w:val="18"/>
        </w:rPr>
        <w:tab/>
      </w:r>
      <w:r w:rsidRPr="005D50D6">
        <w:rPr>
          <w:b w:val="0"/>
          <w:noProof/>
          <w:sz w:val="18"/>
        </w:rPr>
        <w:fldChar w:fldCharType="begin"/>
      </w:r>
      <w:r w:rsidRPr="005D50D6">
        <w:rPr>
          <w:b w:val="0"/>
          <w:noProof/>
          <w:sz w:val="18"/>
        </w:rPr>
        <w:instrText xml:space="preserve"> PAGEREF _Toc450037970 \h </w:instrText>
      </w:r>
      <w:r w:rsidRPr="005D50D6">
        <w:rPr>
          <w:b w:val="0"/>
          <w:noProof/>
          <w:sz w:val="18"/>
        </w:rPr>
      </w:r>
      <w:r w:rsidRPr="005D50D6">
        <w:rPr>
          <w:b w:val="0"/>
          <w:noProof/>
          <w:sz w:val="18"/>
        </w:rPr>
        <w:fldChar w:fldCharType="separate"/>
      </w:r>
      <w:r w:rsidRPr="005D50D6">
        <w:rPr>
          <w:b w:val="0"/>
          <w:noProof/>
          <w:sz w:val="18"/>
        </w:rPr>
        <w:t>27</w:t>
      </w:r>
      <w:r w:rsidRPr="005D50D6">
        <w:rPr>
          <w:b w:val="0"/>
          <w:noProof/>
          <w:sz w:val="18"/>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44</w:t>
      </w:r>
      <w:r>
        <w:rPr>
          <w:noProof/>
        </w:rPr>
        <w:tab/>
        <w:t>Non</w:t>
      </w:r>
      <w:r>
        <w:rPr>
          <w:noProof/>
        </w:rPr>
        <w:noBreakHyphen/>
        <w:t>Public Service staff</w:t>
      </w:r>
      <w:r w:rsidRPr="005D50D6">
        <w:rPr>
          <w:noProof/>
        </w:rPr>
        <w:tab/>
      </w:r>
      <w:r w:rsidRPr="005D50D6">
        <w:rPr>
          <w:noProof/>
        </w:rPr>
        <w:fldChar w:fldCharType="begin"/>
      </w:r>
      <w:r w:rsidRPr="005D50D6">
        <w:rPr>
          <w:noProof/>
        </w:rPr>
        <w:instrText xml:space="preserve"> PAGEREF _Toc450037971 \h </w:instrText>
      </w:r>
      <w:r w:rsidRPr="005D50D6">
        <w:rPr>
          <w:noProof/>
        </w:rPr>
      </w:r>
      <w:r w:rsidRPr="005D50D6">
        <w:rPr>
          <w:noProof/>
        </w:rPr>
        <w:fldChar w:fldCharType="separate"/>
      </w:r>
      <w:r w:rsidRPr="005D50D6">
        <w:rPr>
          <w:noProof/>
        </w:rPr>
        <w:t>27</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45</w:t>
      </w:r>
      <w:r>
        <w:rPr>
          <w:noProof/>
        </w:rPr>
        <w:tab/>
        <w:t>Public Service staff of Commission</w:t>
      </w:r>
      <w:r w:rsidRPr="005D50D6">
        <w:rPr>
          <w:noProof/>
        </w:rPr>
        <w:tab/>
      </w:r>
      <w:r w:rsidRPr="005D50D6">
        <w:rPr>
          <w:noProof/>
        </w:rPr>
        <w:fldChar w:fldCharType="begin"/>
      </w:r>
      <w:r w:rsidRPr="005D50D6">
        <w:rPr>
          <w:noProof/>
        </w:rPr>
        <w:instrText xml:space="preserve"> PAGEREF _Toc450037972 \h </w:instrText>
      </w:r>
      <w:r w:rsidRPr="005D50D6">
        <w:rPr>
          <w:noProof/>
        </w:rPr>
      </w:r>
      <w:r w:rsidRPr="005D50D6">
        <w:rPr>
          <w:noProof/>
        </w:rPr>
        <w:fldChar w:fldCharType="separate"/>
      </w:r>
      <w:r w:rsidRPr="005D50D6">
        <w:rPr>
          <w:noProof/>
        </w:rPr>
        <w:t>27</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46</w:t>
      </w:r>
      <w:r>
        <w:rPr>
          <w:noProof/>
        </w:rPr>
        <w:tab/>
        <w:t>Staff seconded to the Commission</w:t>
      </w:r>
      <w:r w:rsidRPr="005D50D6">
        <w:rPr>
          <w:noProof/>
        </w:rPr>
        <w:tab/>
      </w:r>
      <w:r w:rsidRPr="005D50D6">
        <w:rPr>
          <w:noProof/>
        </w:rPr>
        <w:fldChar w:fldCharType="begin"/>
      </w:r>
      <w:r w:rsidRPr="005D50D6">
        <w:rPr>
          <w:noProof/>
        </w:rPr>
        <w:instrText xml:space="preserve"> PAGEREF _Toc450037973 \h </w:instrText>
      </w:r>
      <w:r w:rsidRPr="005D50D6">
        <w:rPr>
          <w:noProof/>
        </w:rPr>
      </w:r>
      <w:r w:rsidRPr="005D50D6">
        <w:rPr>
          <w:noProof/>
        </w:rPr>
        <w:fldChar w:fldCharType="separate"/>
      </w:r>
      <w:r w:rsidRPr="005D50D6">
        <w:rPr>
          <w:noProof/>
        </w:rPr>
        <w:t>27</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47</w:t>
      </w:r>
      <w:r>
        <w:rPr>
          <w:noProof/>
        </w:rPr>
        <w:tab/>
        <w:t>Consultants</w:t>
      </w:r>
      <w:r w:rsidRPr="005D50D6">
        <w:rPr>
          <w:noProof/>
        </w:rPr>
        <w:tab/>
      </w:r>
      <w:r w:rsidRPr="005D50D6">
        <w:rPr>
          <w:noProof/>
        </w:rPr>
        <w:fldChar w:fldCharType="begin"/>
      </w:r>
      <w:r w:rsidRPr="005D50D6">
        <w:rPr>
          <w:noProof/>
        </w:rPr>
        <w:instrText xml:space="preserve"> PAGEREF _Toc450037974 \h </w:instrText>
      </w:r>
      <w:r w:rsidRPr="005D50D6">
        <w:rPr>
          <w:noProof/>
        </w:rPr>
      </w:r>
      <w:r w:rsidRPr="005D50D6">
        <w:rPr>
          <w:noProof/>
        </w:rPr>
        <w:fldChar w:fldCharType="separate"/>
      </w:r>
      <w:r w:rsidRPr="005D50D6">
        <w:rPr>
          <w:noProof/>
        </w:rPr>
        <w:t>28</w:t>
      </w:r>
      <w:r w:rsidRPr="005D50D6">
        <w:rPr>
          <w:noProof/>
        </w:rPr>
        <w:fldChar w:fldCharType="end"/>
      </w:r>
    </w:p>
    <w:p w:rsidR="005D50D6" w:rsidRDefault="005D50D6">
      <w:pPr>
        <w:pStyle w:val="TOC2"/>
        <w:rPr>
          <w:rFonts w:asciiTheme="minorHAnsi" w:eastAsiaTheme="minorEastAsia" w:hAnsiTheme="minorHAnsi" w:cstheme="minorBidi"/>
          <w:b w:val="0"/>
          <w:noProof/>
          <w:kern w:val="0"/>
          <w:sz w:val="22"/>
          <w:szCs w:val="22"/>
        </w:rPr>
      </w:pPr>
      <w:r>
        <w:rPr>
          <w:noProof/>
        </w:rPr>
        <w:t>Part 7—Miscellaneous</w:t>
      </w:r>
      <w:r w:rsidRPr="005D50D6">
        <w:rPr>
          <w:b w:val="0"/>
          <w:noProof/>
          <w:sz w:val="18"/>
        </w:rPr>
        <w:tab/>
      </w:r>
      <w:r w:rsidRPr="005D50D6">
        <w:rPr>
          <w:b w:val="0"/>
          <w:noProof/>
          <w:sz w:val="18"/>
        </w:rPr>
        <w:fldChar w:fldCharType="begin"/>
      </w:r>
      <w:r w:rsidRPr="005D50D6">
        <w:rPr>
          <w:b w:val="0"/>
          <w:noProof/>
          <w:sz w:val="18"/>
        </w:rPr>
        <w:instrText xml:space="preserve"> PAGEREF _Toc450037975 \h </w:instrText>
      </w:r>
      <w:r w:rsidRPr="005D50D6">
        <w:rPr>
          <w:b w:val="0"/>
          <w:noProof/>
          <w:sz w:val="18"/>
        </w:rPr>
      </w:r>
      <w:r w:rsidRPr="005D50D6">
        <w:rPr>
          <w:b w:val="0"/>
          <w:noProof/>
          <w:sz w:val="18"/>
        </w:rPr>
        <w:fldChar w:fldCharType="separate"/>
      </w:r>
      <w:r w:rsidRPr="005D50D6">
        <w:rPr>
          <w:b w:val="0"/>
          <w:noProof/>
          <w:sz w:val="18"/>
        </w:rPr>
        <w:t>29</w:t>
      </w:r>
      <w:r w:rsidRPr="005D50D6">
        <w:rPr>
          <w:b w:val="0"/>
          <w:noProof/>
          <w:sz w:val="18"/>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48</w:t>
      </w:r>
      <w:r>
        <w:rPr>
          <w:noProof/>
        </w:rPr>
        <w:tab/>
        <w:t>Delegation by Commission</w:t>
      </w:r>
      <w:r w:rsidRPr="005D50D6">
        <w:rPr>
          <w:noProof/>
        </w:rPr>
        <w:tab/>
      </w:r>
      <w:r w:rsidRPr="005D50D6">
        <w:rPr>
          <w:noProof/>
        </w:rPr>
        <w:fldChar w:fldCharType="begin"/>
      </w:r>
      <w:r w:rsidRPr="005D50D6">
        <w:rPr>
          <w:noProof/>
        </w:rPr>
        <w:instrText xml:space="preserve"> PAGEREF _Toc450037976 \h </w:instrText>
      </w:r>
      <w:r w:rsidRPr="005D50D6">
        <w:rPr>
          <w:noProof/>
        </w:rPr>
      </w:r>
      <w:r w:rsidRPr="005D50D6">
        <w:rPr>
          <w:noProof/>
        </w:rPr>
        <w:fldChar w:fldCharType="separate"/>
      </w:r>
      <w:r w:rsidRPr="005D50D6">
        <w:rPr>
          <w:noProof/>
        </w:rPr>
        <w:t>29</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49</w:t>
      </w:r>
      <w:r>
        <w:rPr>
          <w:noProof/>
        </w:rPr>
        <w:tab/>
        <w:t>Delegation by Australian Transport Council</w:t>
      </w:r>
      <w:r w:rsidRPr="005D50D6">
        <w:rPr>
          <w:noProof/>
        </w:rPr>
        <w:tab/>
      </w:r>
      <w:r w:rsidRPr="005D50D6">
        <w:rPr>
          <w:noProof/>
        </w:rPr>
        <w:fldChar w:fldCharType="begin"/>
      </w:r>
      <w:r w:rsidRPr="005D50D6">
        <w:rPr>
          <w:noProof/>
        </w:rPr>
        <w:instrText xml:space="preserve"> PAGEREF _Toc450037977 \h </w:instrText>
      </w:r>
      <w:r w:rsidRPr="005D50D6">
        <w:rPr>
          <w:noProof/>
        </w:rPr>
      </w:r>
      <w:r w:rsidRPr="005D50D6">
        <w:rPr>
          <w:noProof/>
        </w:rPr>
        <w:fldChar w:fldCharType="separate"/>
      </w:r>
      <w:r w:rsidRPr="005D50D6">
        <w:rPr>
          <w:noProof/>
        </w:rPr>
        <w:t>29</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50</w:t>
      </w:r>
      <w:r>
        <w:rPr>
          <w:noProof/>
        </w:rPr>
        <w:tab/>
        <w:t>Acts done by Australian Transport Council</w:t>
      </w:r>
      <w:r w:rsidRPr="005D50D6">
        <w:rPr>
          <w:noProof/>
        </w:rPr>
        <w:tab/>
      </w:r>
      <w:r w:rsidRPr="005D50D6">
        <w:rPr>
          <w:noProof/>
        </w:rPr>
        <w:fldChar w:fldCharType="begin"/>
      </w:r>
      <w:r w:rsidRPr="005D50D6">
        <w:rPr>
          <w:noProof/>
        </w:rPr>
        <w:instrText xml:space="preserve"> PAGEREF _Toc450037978 \h </w:instrText>
      </w:r>
      <w:r w:rsidRPr="005D50D6">
        <w:rPr>
          <w:noProof/>
        </w:rPr>
      </w:r>
      <w:r w:rsidRPr="005D50D6">
        <w:rPr>
          <w:noProof/>
        </w:rPr>
        <w:fldChar w:fldCharType="separate"/>
      </w:r>
      <w:r w:rsidRPr="005D50D6">
        <w:rPr>
          <w:noProof/>
        </w:rPr>
        <w:t>30</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51</w:t>
      </w:r>
      <w:r>
        <w:rPr>
          <w:noProof/>
        </w:rPr>
        <w:tab/>
        <w:t>Review of operation of Act and Agreement</w:t>
      </w:r>
      <w:r w:rsidRPr="005D50D6">
        <w:rPr>
          <w:noProof/>
        </w:rPr>
        <w:tab/>
      </w:r>
      <w:r w:rsidRPr="005D50D6">
        <w:rPr>
          <w:noProof/>
        </w:rPr>
        <w:fldChar w:fldCharType="begin"/>
      </w:r>
      <w:r w:rsidRPr="005D50D6">
        <w:rPr>
          <w:noProof/>
        </w:rPr>
        <w:instrText xml:space="preserve"> PAGEREF _Toc450037979 \h </w:instrText>
      </w:r>
      <w:r w:rsidRPr="005D50D6">
        <w:rPr>
          <w:noProof/>
        </w:rPr>
      </w:r>
      <w:r w:rsidRPr="005D50D6">
        <w:rPr>
          <w:noProof/>
        </w:rPr>
        <w:fldChar w:fldCharType="separate"/>
      </w:r>
      <w:r w:rsidRPr="005D50D6">
        <w:rPr>
          <w:noProof/>
        </w:rPr>
        <w:t>31</w:t>
      </w:r>
      <w:r w:rsidRPr="005D50D6">
        <w:rPr>
          <w:noProof/>
        </w:rPr>
        <w:fldChar w:fldCharType="end"/>
      </w:r>
    </w:p>
    <w:p w:rsidR="005D50D6" w:rsidRDefault="005D50D6">
      <w:pPr>
        <w:pStyle w:val="TOC5"/>
        <w:rPr>
          <w:rFonts w:asciiTheme="minorHAnsi" w:eastAsiaTheme="minorEastAsia" w:hAnsiTheme="minorHAnsi" w:cstheme="minorBidi"/>
          <w:noProof/>
          <w:kern w:val="0"/>
          <w:sz w:val="22"/>
          <w:szCs w:val="22"/>
        </w:rPr>
      </w:pPr>
      <w:r>
        <w:rPr>
          <w:noProof/>
        </w:rPr>
        <w:t>52</w:t>
      </w:r>
      <w:r>
        <w:rPr>
          <w:noProof/>
        </w:rPr>
        <w:tab/>
        <w:t>Regulations</w:t>
      </w:r>
      <w:r w:rsidRPr="005D50D6">
        <w:rPr>
          <w:noProof/>
        </w:rPr>
        <w:tab/>
      </w:r>
      <w:r w:rsidRPr="005D50D6">
        <w:rPr>
          <w:noProof/>
        </w:rPr>
        <w:fldChar w:fldCharType="begin"/>
      </w:r>
      <w:r w:rsidRPr="005D50D6">
        <w:rPr>
          <w:noProof/>
        </w:rPr>
        <w:instrText xml:space="preserve"> PAGEREF _Toc450037980 \h </w:instrText>
      </w:r>
      <w:r w:rsidRPr="005D50D6">
        <w:rPr>
          <w:noProof/>
        </w:rPr>
      </w:r>
      <w:r w:rsidRPr="005D50D6">
        <w:rPr>
          <w:noProof/>
        </w:rPr>
        <w:fldChar w:fldCharType="separate"/>
      </w:r>
      <w:r w:rsidRPr="005D50D6">
        <w:rPr>
          <w:noProof/>
        </w:rPr>
        <w:t>32</w:t>
      </w:r>
      <w:r w:rsidRPr="005D50D6">
        <w:rPr>
          <w:noProof/>
        </w:rPr>
        <w:fldChar w:fldCharType="end"/>
      </w:r>
    </w:p>
    <w:p w:rsidR="005D50D6" w:rsidRDefault="005D50D6" w:rsidP="005D50D6">
      <w:pPr>
        <w:pStyle w:val="TOC2"/>
        <w:rPr>
          <w:rFonts w:asciiTheme="minorHAnsi" w:eastAsiaTheme="minorEastAsia" w:hAnsiTheme="minorHAnsi" w:cstheme="minorBidi"/>
          <w:b w:val="0"/>
          <w:noProof/>
          <w:kern w:val="0"/>
          <w:sz w:val="22"/>
          <w:szCs w:val="22"/>
        </w:rPr>
      </w:pPr>
      <w:r>
        <w:rPr>
          <w:noProof/>
        </w:rPr>
        <w:lastRenderedPageBreak/>
        <w:t>Endnotes</w:t>
      </w:r>
      <w:r w:rsidRPr="005D50D6">
        <w:rPr>
          <w:b w:val="0"/>
          <w:noProof/>
          <w:sz w:val="18"/>
        </w:rPr>
        <w:tab/>
      </w:r>
      <w:r w:rsidRPr="005D50D6">
        <w:rPr>
          <w:b w:val="0"/>
          <w:noProof/>
          <w:sz w:val="18"/>
        </w:rPr>
        <w:fldChar w:fldCharType="begin"/>
      </w:r>
      <w:r w:rsidRPr="005D50D6">
        <w:rPr>
          <w:b w:val="0"/>
          <w:noProof/>
          <w:sz w:val="18"/>
        </w:rPr>
        <w:instrText xml:space="preserve"> PAGEREF _Toc450037981 \h </w:instrText>
      </w:r>
      <w:r w:rsidRPr="005D50D6">
        <w:rPr>
          <w:b w:val="0"/>
          <w:noProof/>
          <w:sz w:val="18"/>
        </w:rPr>
      </w:r>
      <w:r w:rsidRPr="005D50D6">
        <w:rPr>
          <w:b w:val="0"/>
          <w:noProof/>
          <w:sz w:val="18"/>
        </w:rPr>
        <w:fldChar w:fldCharType="separate"/>
      </w:r>
      <w:r w:rsidRPr="005D50D6">
        <w:rPr>
          <w:b w:val="0"/>
          <w:noProof/>
          <w:sz w:val="18"/>
        </w:rPr>
        <w:t>33</w:t>
      </w:r>
      <w:r w:rsidRPr="005D50D6">
        <w:rPr>
          <w:b w:val="0"/>
          <w:noProof/>
          <w:sz w:val="18"/>
        </w:rPr>
        <w:fldChar w:fldCharType="end"/>
      </w:r>
    </w:p>
    <w:p w:rsidR="005D50D6" w:rsidRDefault="005D50D6">
      <w:pPr>
        <w:pStyle w:val="TOC3"/>
        <w:rPr>
          <w:rFonts w:asciiTheme="minorHAnsi" w:eastAsiaTheme="minorEastAsia" w:hAnsiTheme="minorHAnsi" w:cstheme="minorBidi"/>
          <w:b w:val="0"/>
          <w:noProof/>
          <w:kern w:val="0"/>
          <w:szCs w:val="22"/>
        </w:rPr>
      </w:pPr>
      <w:r>
        <w:rPr>
          <w:noProof/>
        </w:rPr>
        <w:t>Endnote 1—About the endnotes</w:t>
      </w:r>
      <w:r w:rsidRPr="005D50D6">
        <w:rPr>
          <w:b w:val="0"/>
          <w:noProof/>
          <w:sz w:val="18"/>
        </w:rPr>
        <w:tab/>
      </w:r>
      <w:r w:rsidRPr="005D50D6">
        <w:rPr>
          <w:b w:val="0"/>
          <w:noProof/>
          <w:sz w:val="18"/>
        </w:rPr>
        <w:fldChar w:fldCharType="begin"/>
      </w:r>
      <w:r w:rsidRPr="005D50D6">
        <w:rPr>
          <w:b w:val="0"/>
          <w:noProof/>
          <w:sz w:val="18"/>
        </w:rPr>
        <w:instrText xml:space="preserve"> PAGEREF _Toc450037982 \h </w:instrText>
      </w:r>
      <w:r w:rsidRPr="005D50D6">
        <w:rPr>
          <w:b w:val="0"/>
          <w:noProof/>
          <w:sz w:val="18"/>
        </w:rPr>
      </w:r>
      <w:r w:rsidRPr="005D50D6">
        <w:rPr>
          <w:b w:val="0"/>
          <w:noProof/>
          <w:sz w:val="18"/>
        </w:rPr>
        <w:fldChar w:fldCharType="separate"/>
      </w:r>
      <w:r w:rsidRPr="005D50D6">
        <w:rPr>
          <w:b w:val="0"/>
          <w:noProof/>
          <w:sz w:val="18"/>
        </w:rPr>
        <w:t>33</w:t>
      </w:r>
      <w:r w:rsidRPr="005D50D6">
        <w:rPr>
          <w:b w:val="0"/>
          <w:noProof/>
          <w:sz w:val="18"/>
        </w:rPr>
        <w:fldChar w:fldCharType="end"/>
      </w:r>
    </w:p>
    <w:p w:rsidR="005D50D6" w:rsidRDefault="005D50D6">
      <w:pPr>
        <w:pStyle w:val="TOC3"/>
        <w:rPr>
          <w:rFonts w:asciiTheme="minorHAnsi" w:eastAsiaTheme="minorEastAsia" w:hAnsiTheme="minorHAnsi" w:cstheme="minorBidi"/>
          <w:b w:val="0"/>
          <w:noProof/>
          <w:kern w:val="0"/>
          <w:szCs w:val="22"/>
        </w:rPr>
      </w:pPr>
      <w:r>
        <w:rPr>
          <w:noProof/>
        </w:rPr>
        <w:t>Endnote 2—Abbreviation key</w:t>
      </w:r>
      <w:r w:rsidRPr="005D50D6">
        <w:rPr>
          <w:b w:val="0"/>
          <w:noProof/>
          <w:sz w:val="18"/>
        </w:rPr>
        <w:tab/>
      </w:r>
      <w:r w:rsidRPr="005D50D6">
        <w:rPr>
          <w:b w:val="0"/>
          <w:noProof/>
          <w:sz w:val="18"/>
        </w:rPr>
        <w:fldChar w:fldCharType="begin"/>
      </w:r>
      <w:r w:rsidRPr="005D50D6">
        <w:rPr>
          <w:b w:val="0"/>
          <w:noProof/>
          <w:sz w:val="18"/>
        </w:rPr>
        <w:instrText xml:space="preserve"> PAGEREF _Toc450037983 \h </w:instrText>
      </w:r>
      <w:r w:rsidRPr="005D50D6">
        <w:rPr>
          <w:b w:val="0"/>
          <w:noProof/>
          <w:sz w:val="18"/>
        </w:rPr>
      </w:r>
      <w:r w:rsidRPr="005D50D6">
        <w:rPr>
          <w:b w:val="0"/>
          <w:noProof/>
          <w:sz w:val="18"/>
        </w:rPr>
        <w:fldChar w:fldCharType="separate"/>
      </w:r>
      <w:r w:rsidRPr="005D50D6">
        <w:rPr>
          <w:b w:val="0"/>
          <w:noProof/>
          <w:sz w:val="18"/>
        </w:rPr>
        <w:t>35</w:t>
      </w:r>
      <w:r w:rsidRPr="005D50D6">
        <w:rPr>
          <w:b w:val="0"/>
          <w:noProof/>
          <w:sz w:val="18"/>
        </w:rPr>
        <w:fldChar w:fldCharType="end"/>
      </w:r>
    </w:p>
    <w:p w:rsidR="005D50D6" w:rsidRDefault="005D50D6">
      <w:pPr>
        <w:pStyle w:val="TOC3"/>
        <w:rPr>
          <w:rFonts w:asciiTheme="minorHAnsi" w:eastAsiaTheme="minorEastAsia" w:hAnsiTheme="minorHAnsi" w:cstheme="minorBidi"/>
          <w:b w:val="0"/>
          <w:noProof/>
          <w:kern w:val="0"/>
          <w:szCs w:val="22"/>
        </w:rPr>
      </w:pPr>
      <w:r>
        <w:rPr>
          <w:noProof/>
        </w:rPr>
        <w:t>Endnote 3—Legislation history</w:t>
      </w:r>
      <w:r w:rsidRPr="005D50D6">
        <w:rPr>
          <w:b w:val="0"/>
          <w:noProof/>
          <w:sz w:val="18"/>
        </w:rPr>
        <w:tab/>
      </w:r>
      <w:r w:rsidRPr="005D50D6">
        <w:rPr>
          <w:b w:val="0"/>
          <w:noProof/>
          <w:sz w:val="18"/>
        </w:rPr>
        <w:fldChar w:fldCharType="begin"/>
      </w:r>
      <w:r w:rsidRPr="005D50D6">
        <w:rPr>
          <w:b w:val="0"/>
          <w:noProof/>
          <w:sz w:val="18"/>
        </w:rPr>
        <w:instrText xml:space="preserve"> PAGEREF _Toc450037984 \h </w:instrText>
      </w:r>
      <w:r w:rsidRPr="005D50D6">
        <w:rPr>
          <w:b w:val="0"/>
          <w:noProof/>
          <w:sz w:val="18"/>
        </w:rPr>
      </w:r>
      <w:r w:rsidRPr="005D50D6">
        <w:rPr>
          <w:b w:val="0"/>
          <w:noProof/>
          <w:sz w:val="18"/>
        </w:rPr>
        <w:fldChar w:fldCharType="separate"/>
      </w:r>
      <w:r w:rsidRPr="005D50D6">
        <w:rPr>
          <w:b w:val="0"/>
          <w:noProof/>
          <w:sz w:val="18"/>
        </w:rPr>
        <w:t>36</w:t>
      </w:r>
      <w:r w:rsidRPr="005D50D6">
        <w:rPr>
          <w:b w:val="0"/>
          <w:noProof/>
          <w:sz w:val="18"/>
        </w:rPr>
        <w:fldChar w:fldCharType="end"/>
      </w:r>
    </w:p>
    <w:p w:rsidR="005D50D6" w:rsidRDefault="005D50D6">
      <w:pPr>
        <w:pStyle w:val="TOC3"/>
        <w:rPr>
          <w:rFonts w:asciiTheme="minorHAnsi" w:eastAsiaTheme="minorEastAsia" w:hAnsiTheme="minorHAnsi" w:cstheme="minorBidi"/>
          <w:b w:val="0"/>
          <w:noProof/>
          <w:kern w:val="0"/>
          <w:szCs w:val="22"/>
        </w:rPr>
      </w:pPr>
      <w:r>
        <w:rPr>
          <w:noProof/>
        </w:rPr>
        <w:t>Endnote 4—Amendment history</w:t>
      </w:r>
      <w:r w:rsidRPr="005D50D6">
        <w:rPr>
          <w:b w:val="0"/>
          <w:noProof/>
          <w:sz w:val="18"/>
        </w:rPr>
        <w:tab/>
      </w:r>
      <w:r w:rsidRPr="005D50D6">
        <w:rPr>
          <w:b w:val="0"/>
          <w:noProof/>
          <w:sz w:val="18"/>
        </w:rPr>
        <w:fldChar w:fldCharType="begin"/>
      </w:r>
      <w:r w:rsidRPr="005D50D6">
        <w:rPr>
          <w:b w:val="0"/>
          <w:noProof/>
          <w:sz w:val="18"/>
        </w:rPr>
        <w:instrText xml:space="preserve"> PAGEREF _Toc450037985 \h </w:instrText>
      </w:r>
      <w:r w:rsidRPr="005D50D6">
        <w:rPr>
          <w:b w:val="0"/>
          <w:noProof/>
          <w:sz w:val="18"/>
        </w:rPr>
      </w:r>
      <w:r w:rsidRPr="005D50D6">
        <w:rPr>
          <w:b w:val="0"/>
          <w:noProof/>
          <w:sz w:val="18"/>
        </w:rPr>
        <w:fldChar w:fldCharType="separate"/>
      </w:r>
      <w:r w:rsidRPr="005D50D6">
        <w:rPr>
          <w:b w:val="0"/>
          <w:noProof/>
          <w:sz w:val="18"/>
        </w:rPr>
        <w:t>38</w:t>
      </w:r>
      <w:r w:rsidRPr="005D50D6">
        <w:rPr>
          <w:b w:val="0"/>
          <w:noProof/>
          <w:sz w:val="18"/>
        </w:rPr>
        <w:fldChar w:fldCharType="end"/>
      </w:r>
    </w:p>
    <w:p w:rsidR="00920651" w:rsidRPr="005D50D6" w:rsidRDefault="00C53FDB" w:rsidP="00920651">
      <w:pPr>
        <w:sectPr w:rsidR="00920651" w:rsidRPr="005D50D6" w:rsidSect="009C762B">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5D50D6">
        <w:fldChar w:fldCharType="end"/>
      </w:r>
    </w:p>
    <w:p w:rsidR="00DC328E" w:rsidRPr="005D50D6" w:rsidRDefault="00DC328E" w:rsidP="00920651">
      <w:pPr>
        <w:pStyle w:val="LongT"/>
      </w:pPr>
      <w:r w:rsidRPr="005D50D6">
        <w:lastRenderedPageBreak/>
        <w:t>An Act to establish the National Transport Commission, and for related purposes</w:t>
      </w:r>
    </w:p>
    <w:p w:rsidR="00AA0FCD" w:rsidRPr="005D50D6" w:rsidRDefault="00AA0FCD" w:rsidP="00067B39">
      <w:pPr>
        <w:pStyle w:val="ActHead2"/>
      </w:pPr>
      <w:bookmarkStart w:id="1" w:name="_Toc450037918"/>
      <w:r w:rsidRPr="005D50D6">
        <w:rPr>
          <w:rStyle w:val="CharPartNo"/>
        </w:rPr>
        <w:t>Part</w:t>
      </w:r>
      <w:r w:rsidR="005D50D6" w:rsidRPr="005D50D6">
        <w:rPr>
          <w:rStyle w:val="CharPartNo"/>
        </w:rPr>
        <w:t> </w:t>
      </w:r>
      <w:r w:rsidRPr="005D50D6">
        <w:rPr>
          <w:rStyle w:val="CharPartNo"/>
        </w:rPr>
        <w:t>1</w:t>
      </w:r>
      <w:r w:rsidRPr="005D50D6">
        <w:t>—</w:t>
      </w:r>
      <w:r w:rsidRPr="005D50D6">
        <w:rPr>
          <w:rStyle w:val="CharPartText"/>
        </w:rPr>
        <w:t>Preliminary</w:t>
      </w:r>
      <w:bookmarkEnd w:id="1"/>
    </w:p>
    <w:p w:rsidR="00AA0FCD" w:rsidRPr="005D50D6" w:rsidRDefault="007E6C8B">
      <w:pPr>
        <w:pStyle w:val="Header"/>
      </w:pPr>
      <w:r w:rsidRPr="005D50D6">
        <w:rPr>
          <w:rStyle w:val="CharDivNo"/>
        </w:rPr>
        <w:t xml:space="preserve"> </w:t>
      </w:r>
      <w:r w:rsidRPr="005D50D6">
        <w:rPr>
          <w:rStyle w:val="CharDivText"/>
        </w:rPr>
        <w:t xml:space="preserve"> </w:t>
      </w:r>
    </w:p>
    <w:p w:rsidR="00AA0FCD" w:rsidRPr="005D50D6" w:rsidRDefault="00AA0FCD" w:rsidP="00067B39">
      <w:pPr>
        <w:pStyle w:val="ActHead5"/>
      </w:pPr>
      <w:bookmarkStart w:id="2" w:name="_Toc450037919"/>
      <w:r w:rsidRPr="005D50D6">
        <w:rPr>
          <w:rStyle w:val="CharSectno"/>
        </w:rPr>
        <w:t>1</w:t>
      </w:r>
      <w:r w:rsidRPr="005D50D6">
        <w:t xml:space="preserve">  Short title</w:t>
      </w:r>
      <w:bookmarkEnd w:id="2"/>
    </w:p>
    <w:p w:rsidR="00AA0FCD" w:rsidRPr="005D50D6" w:rsidRDefault="00AA0FCD">
      <w:pPr>
        <w:pStyle w:val="subsection"/>
      </w:pPr>
      <w:r w:rsidRPr="005D50D6">
        <w:tab/>
      </w:r>
      <w:r w:rsidRPr="005D50D6">
        <w:tab/>
        <w:t xml:space="preserve">This Act may be cited as the </w:t>
      </w:r>
      <w:r w:rsidRPr="005D50D6">
        <w:rPr>
          <w:i/>
        </w:rPr>
        <w:t>National Transport Commission Act 2003</w:t>
      </w:r>
      <w:r w:rsidRPr="005D50D6">
        <w:t>.</w:t>
      </w:r>
    </w:p>
    <w:p w:rsidR="00AA0FCD" w:rsidRPr="005D50D6" w:rsidRDefault="00AA0FCD" w:rsidP="00067B39">
      <w:pPr>
        <w:pStyle w:val="ActHead5"/>
      </w:pPr>
      <w:bookmarkStart w:id="3" w:name="_Toc450037920"/>
      <w:r w:rsidRPr="005D50D6">
        <w:rPr>
          <w:rStyle w:val="CharSectno"/>
        </w:rPr>
        <w:t>2</w:t>
      </w:r>
      <w:r w:rsidRPr="005D50D6">
        <w:t xml:space="preserve">  Commencement</w:t>
      </w:r>
      <w:bookmarkEnd w:id="3"/>
    </w:p>
    <w:p w:rsidR="00AA0FCD" w:rsidRPr="005D50D6" w:rsidRDefault="00AA0FCD">
      <w:pPr>
        <w:pStyle w:val="subsection"/>
      </w:pPr>
      <w:r w:rsidRPr="005D50D6">
        <w:tab/>
        <w:t>(1)</w:t>
      </w:r>
      <w:r w:rsidRPr="005D50D6">
        <w:tab/>
        <w:t>Each provision of this Act specified in column 1 of the table commences, or is taken to have commenced, on the day or at the time specified in column 2 of the table.</w:t>
      </w:r>
    </w:p>
    <w:p w:rsidR="007E6C8B" w:rsidRPr="005D50D6" w:rsidRDefault="007E6C8B" w:rsidP="007E6C8B">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A0FCD" w:rsidRPr="005D50D6" w:rsidTr="007E6C8B">
        <w:trPr>
          <w:tblHeader/>
        </w:trPr>
        <w:tc>
          <w:tcPr>
            <w:tcW w:w="7111" w:type="dxa"/>
            <w:gridSpan w:val="3"/>
            <w:tcBorders>
              <w:top w:val="single" w:sz="12" w:space="0" w:color="auto"/>
              <w:bottom w:val="single" w:sz="6" w:space="0" w:color="auto"/>
            </w:tcBorders>
            <w:shd w:val="clear" w:color="auto" w:fill="auto"/>
          </w:tcPr>
          <w:p w:rsidR="00AA0FCD" w:rsidRPr="005D50D6" w:rsidRDefault="00AA0FCD" w:rsidP="007E6C8B">
            <w:pPr>
              <w:pStyle w:val="TableHeading"/>
            </w:pPr>
            <w:r w:rsidRPr="005D50D6">
              <w:t>Commencement information</w:t>
            </w:r>
          </w:p>
        </w:tc>
      </w:tr>
      <w:tr w:rsidR="00AA0FCD" w:rsidRPr="005D50D6" w:rsidTr="007E6C8B">
        <w:trPr>
          <w:tblHeader/>
        </w:trPr>
        <w:tc>
          <w:tcPr>
            <w:tcW w:w="1701" w:type="dxa"/>
            <w:tcBorders>
              <w:top w:val="single" w:sz="6" w:space="0" w:color="auto"/>
              <w:bottom w:val="single" w:sz="6" w:space="0" w:color="auto"/>
            </w:tcBorders>
            <w:shd w:val="clear" w:color="auto" w:fill="auto"/>
          </w:tcPr>
          <w:p w:rsidR="00AA0FCD" w:rsidRPr="005D50D6" w:rsidRDefault="00AA0FCD">
            <w:pPr>
              <w:pStyle w:val="Tabletext"/>
              <w:keepNext/>
              <w:rPr>
                <w:b/>
              </w:rPr>
            </w:pPr>
            <w:r w:rsidRPr="005D50D6">
              <w:rPr>
                <w:b/>
              </w:rPr>
              <w:t>Column 1</w:t>
            </w:r>
          </w:p>
        </w:tc>
        <w:tc>
          <w:tcPr>
            <w:tcW w:w="3828" w:type="dxa"/>
            <w:tcBorders>
              <w:top w:val="single" w:sz="6" w:space="0" w:color="auto"/>
              <w:bottom w:val="single" w:sz="6" w:space="0" w:color="auto"/>
            </w:tcBorders>
            <w:shd w:val="clear" w:color="auto" w:fill="auto"/>
          </w:tcPr>
          <w:p w:rsidR="00AA0FCD" w:rsidRPr="005D50D6" w:rsidRDefault="00AA0FCD">
            <w:pPr>
              <w:pStyle w:val="Tabletext"/>
              <w:keepNext/>
              <w:rPr>
                <w:b/>
              </w:rPr>
            </w:pPr>
            <w:r w:rsidRPr="005D50D6">
              <w:rPr>
                <w:b/>
              </w:rPr>
              <w:t>Column 2</w:t>
            </w:r>
          </w:p>
        </w:tc>
        <w:tc>
          <w:tcPr>
            <w:tcW w:w="1582" w:type="dxa"/>
            <w:tcBorders>
              <w:top w:val="single" w:sz="6" w:space="0" w:color="auto"/>
              <w:bottom w:val="single" w:sz="6" w:space="0" w:color="auto"/>
            </w:tcBorders>
            <w:shd w:val="clear" w:color="auto" w:fill="auto"/>
          </w:tcPr>
          <w:p w:rsidR="00AA0FCD" w:rsidRPr="005D50D6" w:rsidRDefault="00AA0FCD">
            <w:pPr>
              <w:pStyle w:val="Tabletext"/>
              <w:keepNext/>
              <w:rPr>
                <w:b/>
              </w:rPr>
            </w:pPr>
            <w:r w:rsidRPr="005D50D6">
              <w:rPr>
                <w:b/>
              </w:rPr>
              <w:t>Column 3</w:t>
            </w:r>
          </w:p>
        </w:tc>
      </w:tr>
      <w:tr w:rsidR="00AA0FCD" w:rsidRPr="005D50D6" w:rsidTr="007E6C8B">
        <w:trPr>
          <w:tblHeader/>
        </w:trPr>
        <w:tc>
          <w:tcPr>
            <w:tcW w:w="1701" w:type="dxa"/>
            <w:tcBorders>
              <w:top w:val="single" w:sz="6" w:space="0" w:color="auto"/>
              <w:bottom w:val="single" w:sz="12" w:space="0" w:color="auto"/>
            </w:tcBorders>
            <w:shd w:val="clear" w:color="auto" w:fill="auto"/>
          </w:tcPr>
          <w:p w:rsidR="00AA0FCD" w:rsidRPr="005D50D6" w:rsidRDefault="00AA0FCD">
            <w:pPr>
              <w:pStyle w:val="Tabletext"/>
              <w:keepNext/>
              <w:rPr>
                <w:b/>
              </w:rPr>
            </w:pPr>
            <w:r w:rsidRPr="005D50D6">
              <w:rPr>
                <w:b/>
              </w:rPr>
              <w:t>Provision(s)</w:t>
            </w:r>
          </w:p>
        </w:tc>
        <w:tc>
          <w:tcPr>
            <w:tcW w:w="3828" w:type="dxa"/>
            <w:tcBorders>
              <w:top w:val="single" w:sz="6" w:space="0" w:color="auto"/>
              <w:bottom w:val="single" w:sz="12" w:space="0" w:color="auto"/>
            </w:tcBorders>
            <w:shd w:val="clear" w:color="auto" w:fill="auto"/>
          </w:tcPr>
          <w:p w:rsidR="00AA0FCD" w:rsidRPr="005D50D6" w:rsidRDefault="00AA0FCD">
            <w:pPr>
              <w:pStyle w:val="Tabletext"/>
              <w:keepNext/>
              <w:rPr>
                <w:b/>
              </w:rPr>
            </w:pPr>
            <w:r w:rsidRPr="005D50D6">
              <w:rPr>
                <w:b/>
              </w:rPr>
              <w:t>Commencement</w:t>
            </w:r>
          </w:p>
        </w:tc>
        <w:tc>
          <w:tcPr>
            <w:tcW w:w="1582" w:type="dxa"/>
            <w:tcBorders>
              <w:top w:val="single" w:sz="6" w:space="0" w:color="auto"/>
              <w:bottom w:val="single" w:sz="12" w:space="0" w:color="auto"/>
            </w:tcBorders>
            <w:shd w:val="clear" w:color="auto" w:fill="auto"/>
          </w:tcPr>
          <w:p w:rsidR="00AA0FCD" w:rsidRPr="005D50D6" w:rsidRDefault="00AA0FCD">
            <w:pPr>
              <w:pStyle w:val="Tabletext"/>
              <w:keepNext/>
              <w:rPr>
                <w:b/>
              </w:rPr>
            </w:pPr>
            <w:r w:rsidRPr="005D50D6">
              <w:rPr>
                <w:b/>
              </w:rPr>
              <w:t>Date/Details</w:t>
            </w:r>
          </w:p>
        </w:tc>
      </w:tr>
      <w:tr w:rsidR="00AA0FCD" w:rsidRPr="005D50D6" w:rsidTr="007E6C8B">
        <w:tc>
          <w:tcPr>
            <w:tcW w:w="1701" w:type="dxa"/>
            <w:tcBorders>
              <w:top w:val="single" w:sz="12" w:space="0" w:color="auto"/>
              <w:bottom w:val="single" w:sz="4" w:space="0" w:color="auto"/>
            </w:tcBorders>
            <w:shd w:val="clear" w:color="auto" w:fill="auto"/>
          </w:tcPr>
          <w:p w:rsidR="00AA0FCD" w:rsidRPr="005D50D6" w:rsidRDefault="00AA0FCD">
            <w:pPr>
              <w:pStyle w:val="Tabletext"/>
            </w:pPr>
            <w:r w:rsidRPr="005D50D6">
              <w:t>1.  Sections</w:t>
            </w:r>
            <w:r w:rsidR="005D50D6">
              <w:t> </w:t>
            </w:r>
            <w:r w:rsidRPr="005D50D6">
              <w:t>1 and 2 and anything in this Act not elsewhere covered by this table</w:t>
            </w:r>
          </w:p>
        </w:tc>
        <w:tc>
          <w:tcPr>
            <w:tcW w:w="3828" w:type="dxa"/>
            <w:tcBorders>
              <w:top w:val="single" w:sz="12" w:space="0" w:color="auto"/>
              <w:bottom w:val="single" w:sz="4" w:space="0" w:color="auto"/>
            </w:tcBorders>
            <w:shd w:val="clear" w:color="auto" w:fill="auto"/>
          </w:tcPr>
          <w:p w:rsidR="00AA0FCD" w:rsidRPr="005D50D6" w:rsidRDefault="00AA0FCD">
            <w:pPr>
              <w:pStyle w:val="Tabletext"/>
            </w:pPr>
            <w:r w:rsidRPr="005D50D6">
              <w:t>The day on which this Act receives the Royal Assent</w:t>
            </w:r>
          </w:p>
        </w:tc>
        <w:tc>
          <w:tcPr>
            <w:tcW w:w="1582" w:type="dxa"/>
            <w:tcBorders>
              <w:top w:val="single" w:sz="12" w:space="0" w:color="auto"/>
              <w:bottom w:val="single" w:sz="4" w:space="0" w:color="auto"/>
            </w:tcBorders>
            <w:shd w:val="clear" w:color="auto" w:fill="auto"/>
          </w:tcPr>
          <w:p w:rsidR="00AA0FCD" w:rsidRPr="005D50D6" w:rsidRDefault="00607C7A">
            <w:pPr>
              <w:pStyle w:val="Tabletext"/>
            </w:pPr>
            <w:r w:rsidRPr="005D50D6">
              <w:t>6</w:t>
            </w:r>
            <w:r w:rsidR="005D50D6">
              <w:t> </w:t>
            </w:r>
            <w:r w:rsidRPr="005D50D6">
              <w:t>September 2003</w:t>
            </w:r>
          </w:p>
        </w:tc>
      </w:tr>
      <w:tr w:rsidR="00AA0FCD" w:rsidRPr="005D50D6" w:rsidTr="007E6C8B">
        <w:tc>
          <w:tcPr>
            <w:tcW w:w="1701" w:type="dxa"/>
            <w:tcBorders>
              <w:bottom w:val="single" w:sz="12" w:space="0" w:color="auto"/>
            </w:tcBorders>
            <w:shd w:val="clear" w:color="auto" w:fill="auto"/>
          </w:tcPr>
          <w:p w:rsidR="00AA0FCD" w:rsidRPr="005D50D6" w:rsidRDefault="00AA0FCD">
            <w:pPr>
              <w:pStyle w:val="Tabletext"/>
            </w:pPr>
            <w:r w:rsidRPr="005D50D6">
              <w:t>2.  Sections</w:t>
            </w:r>
            <w:r w:rsidR="005D50D6">
              <w:t> </w:t>
            </w:r>
            <w:r w:rsidRPr="005D50D6">
              <w:t>3 to 52</w:t>
            </w:r>
          </w:p>
        </w:tc>
        <w:tc>
          <w:tcPr>
            <w:tcW w:w="3828" w:type="dxa"/>
            <w:tcBorders>
              <w:bottom w:val="single" w:sz="12" w:space="0" w:color="auto"/>
            </w:tcBorders>
            <w:shd w:val="clear" w:color="auto" w:fill="auto"/>
          </w:tcPr>
          <w:p w:rsidR="00AA0FCD" w:rsidRPr="005D50D6" w:rsidRDefault="00AA0FCD">
            <w:pPr>
              <w:pStyle w:val="Tabletext"/>
            </w:pPr>
            <w:r w:rsidRPr="005D50D6">
              <w:t xml:space="preserve">A single day to be fixed by Proclamation, subject to </w:t>
            </w:r>
            <w:r w:rsidR="005D50D6">
              <w:t>subsection (</w:t>
            </w:r>
            <w:r w:rsidRPr="005D50D6">
              <w:t>3)</w:t>
            </w:r>
          </w:p>
        </w:tc>
        <w:tc>
          <w:tcPr>
            <w:tcW w:w="1582" w:type="dxa"/>
            <w:tcBorders>
              <w:bottom w:val="single" w:sz="12" w:space="0" w:color="auto"/>
            </w:tcBorders>
            <w:shd w:val="clear" w:color="auto" w:fill="auto"/>
          </w:tcPr>
          <w:p w:rsidR="00AA0FCD" w:rsidRPr="005D50D6" w:rsidRDefault="00457FA0">
            <w:pPr>
              <w:pStyle w:val="Tabletext"/>
            </w:pPr>
            <w:r w:rsidRPr="005D50D6">
              <w:t>15</w:t>
            </w:r>
            <w:r w:rsidR="005D50D6">
              <w:t> </w:t>
            </w:r>
            <w:r w:rsidRPr="005D50D6">
              <w:t xml:space="preserve">January 2004 (s 2(1); </w:t>
            </w:r>
            <w:r w:rsidRPr="005D50D6">
              <w:rPr>
                <w:i/>
              </w:rPr>
              <w:t>Gazette</w:t>
            </w:r>
            <w:r w:rsidRPr="005D50D6">
              <w:t xml:space="preserve"> 2003, GN47)</w:t>
            </w:r>
          </w:p>
        </w:tc>
      </w:tr>
    </w:tbl>
    <w:p w:rsidR="00AA0FCD" w:rsidRPr="005D50D6" w:rsidRDefault="00AA0FCD">
      <w:pPr>
        <w:pStyle w:val="notetext"/>
      </w:pPr>
      <w:r w:rsidRPr="005D50D6">
        <w:rPr>
          <w:lang w:eastAsia="en-US"/>
        </w:rPr>
        <w:t>Note:</w:t>
      </w:r>
      <w:r w:rsidRPr="005D50D6">
        <w:rPr>
          <w:lang w:eastAsia="en-US"/>
        </w:rPr>
        <w:tab/>
        <w:t>This table relates only to the provisions of this Act as originally passed by the Parliament and assented to. It will not be expanded to deal with provisions inserted in this Act after assent.</w:t>
      </w:r>
    </w:p>
    <w:p w:rsidR="00AA0FCD" w:rsidRPr="005D50D6" w:rsidRDefault="00AA0FCD">
      <w:pPr>
        <w:pStyle w:val="subsection"/>
      </w:pPr>
      <w:r w:rsidRPr="005D50D6">
        <w:tab/>
        <w:t>(2)</w:t>
      </w:r>
      <w:r w:rsidRPr="005D50D6">
        <w:tab/>
        <w:t>Column 3 of the table is for additional information that is not part of this Act. This information may be included in any published version of this Act.</w:t>
      </w:r>
    </w:p>
    <w:p w:rsidR="00AA0FCD" w:rsidRPr="005D50D6" w:rsidRDefault="00AA0FCD">
      <w:pPr>
        <w:pStyle w:val="subsection"/>
      </w:pPr>
      <w:r w:rsidRPr="005D50D6">
        <w:lastRenderedPageBreak/>
        <w:tab/>
        <w:t>(3)</w:t>
      </w:r>
      <w:r w:rsidRPr="005D50D6">
        <w:tab/>
        <w:t>If a provision covered by item</w:t>
      </w:r>
      <w:r w:rsidR="005D50D6">
        <w:t> </w:t>
      </w:r>
      <w:r w:rsidRPr="005D50D6">
        <w:t>2 of the table does not commence within the period of 9 months beginning on the day on which this Act receives the Royal Assent, it commences on the first day after the end of that period.</w:t>
      </w:r>
    </w:p>
    <w:p w:rsidR="00AA0FCD" w:rsidRPr="005D50D6" w:rsidRDefault="00AA0FCD" w:rsidP="00067B39">
      <w:pPr>
        <w:pStyle w:val="ActHead5"/>
      </w:pPr>
      <w:bookmarkStart w:id="4" w:name="_Toc450037921"/>
      <w:r w:rsidRPr="005D50D6">
        <w:rPr>
          <w:rStyle w:val="CharSectno"/>
        </w:rPr>
        <w:t>3</w:t>
      </w:r>
      <w:r w:rsidRPr="005D50D6">
        <w:t xml:space="preserve">  Purpose of Act</w:t>
      </w:r>
      <w:bookmarkEnd w:id="4"/>
    </w:p>
    <w:p w:rsidR="00AA0FCD" w:rsidRPr="005D50D6" w:rsidRDefault="00AA0FCD">
      <w:pPr>
        <w:pStyle w:val="subsection"/>
      </w:pPr>
      <w:r w:rsidRPr="005D50D6">
        <w:tab/>
      </w:r>
      <w:r w:rsidRPr="005D50D6">
        <w:tab/>
        <w:t>The purpose of this Act is to:</w:t>
      </w:r>
    </w:p>
    <w:p w:rsidR="00AA0FCD" w:rsidRPr="005D50D6" w:rsidRDefault="00AA0FCD">
      <w:pPr>
        <w:pStyle w:val="paragraph"/>
      </w:pPr>
      <w:r w:rsidRPr="005D50D6">
        <w:tab/>
        <w:t>(a)</w:t>
      </w:r>
      <w:r w:rsidRPr="005D50D6">
        <w:tab/>
        <w:t>establish a National Transport Commission with an ongoing responsibility to develop, monitor and maintain uniform or nationally consistent regulatory and operational reforms relating to road transport, rail transport and intermodal transport; and</w:t>
      </w:r>
    </w:p>
    <w:p w:rsidR="00AA0FCD" w:rsidRPr="005D50D6" w:rsidRDefault="00AA0FCD">
      <w:pPr>
        <w:pStyle w:val="paragraph"/>
      </w:pPr>
      <w:r w:rsidRPr="005D50D6">
        <w:tab/>
        <w:t>(b)</w:t>
      </w:r>
      <w:r w:rsidRPr="005D50D6">
        <w:tab/>
        <w:t>provide a mechanism for the making of regulations, in accordance with the Agreement, that set out:</w:t>
      </w:r>
    </w:p>
    <w:p w:rsidR="00AA0FCD" w:rsidRPr="005D50D6" w:rsidRDefault="00AA0FCD">
      <w:pPr>
        <w:pStyle w:val="paragraphsub"/>
      </w:pPr>
      <w:r w:rsidRPr="005D50D6">
        <w:tab/>
        <w:t>(i)</w:t>
      </w:r>
      <w:r w:rsidRPr="005D50D6">
        <w:tab/>
        <w:t>model legislation developed by the National Transport Commission and agreed by the Australian Transport Council relating to road transport, rail transport and intermodal transport; and</w:t>
      </w:r>
    </w:p>
    <w:p w:rsidR="00AA0FCD" w:rsidRPr="005D50D6" w:rsidRDefault="00AA0FCD">
      <w:pPr>
        <w:pStyle w:val="paragraphsub"/>
      </w:pPr>
      <w:r w:rsidRPr="005D50D6">
        <w:tab/>
        <w:t>(ii)</w:t>
      </w:r>
      <w:r w:rsidRPr="005D50D6">
        <w:tab/>
        <w:t>road transport legislation, regulations and other legislative instruments (whether enacted or in model form) that were developed by its predecessor, the National Road Transport Commission, and agreed by the Australian Transport Council.</w:t>
      </w:r>
    </w:p>
    <w:p w:rsidR="00AA0FCD" w:rsidRPr="005D50D6" w:rsidRDefault="00AA0FCD" w:rsidP="00067B39">
      <w:pPr>
        <w:pStyle w:val="ActHead5"/>
      </w:pPr>
      <w:bookmarkStart w:id="5" w:name="_Toc450037922"/>
      <w:r w:rsidRPr="005D50D6">
        <w:rPr>
          <w:rStyle w:val="CharSectno"/>
        </w:rPr>
        <w:t>4</w:t>
      </w:r>
      <w:r w:rsidRPr="005D50D6">
        <w:t xml:space="preserve">  Definitions</w:t>
      </w:r>
      <w:bookmarkEnd w:id="5"/>
    </w:p>
    <w:p w:rsidR="00AA0FCD" w:rsidRPr="005D50D6" w:rsidRDefault="00AA0FCD">
      <w:pPr>
        <w:pStyle w:val="subsection"/>
      </w:pPr>
      <w:r w:rsidRPr="005D50D6">
        <w:tab/>
      </w:r>
      <w:r w:rsidRPr="005D50D6">
        <w:tab/>
        <w:t>In this Act, unless the contrary intention appears:</w:t>
      </w:r>
    </w:p>
    <w:p w:rsidR="00AA0FCD" w:rsidRPr="005D50D6" w:rsidRDefault="00AA0FCD">
      <w:pPr>
        <w:pStyle w:val="Definition"/>
      </w:pPr>
      <w:r w:rsidRPr="005D50D6">
        <w:rPr>
          <w:b/>
          <w:i/>
        </w:rPr>
        <w:t>Agreement</w:t>
      </w:r>
      <w:r w:rsidRPr="005D50D6">
        <w:t xml:space="preserve"> means the Agreement between the Commonwealth, the States, the Australian Capital Territory and the Northern Territory entered into in relation to this Act, and includes that Agreement as amended from time to time.</w:t>
      </w:r>
    </w:p>
    <w:p w:rsidR="00AA0FCD" w:rsidRPr="005D50D6" w:rsidRDefault="00AA0FCD">
      <w:pPr>
        <w:pStyle w:val="Definition"/>
      </w:pPr>
      <w:r w:rsidRPr="005D50D6">
        <w:rPr>
          <w:b/>
          <w:i/>
        </w:rPr>
        <w:t>Australian Transport Council</w:t>
      </w:r>
      <w:r w:rsidRPr="005D50D6">
        <w:t xml:space="preserve"> means the council of Commonwealth, New Zealand, State, Australian Capital Territory and Northern Territory Ministers established on 11</w:t>
      </w:r>
      <w:r w:rsidR="005D50D6">
        <w:t> </w:t>
      </w:r>
      <w:r w:rsidRPr="005D50D6">
        <w:t xml:space="preserve">June 1993 and </w:t>
      </w:r>
      <w:r w:rsidRPr="005D50D6">
        <w:lastRenderedPageBreak/>
        <w:t>known as the Australian Transport Council, but constituted so that it consists of only one Minister representing each of the Commonwealth, the States, the Australian Capital Territory and the Northern Territory, when dealing with matters with which this Act or the Agreement is concerned.</w:t>
      </w:r>
    </w:p>
    <w:p w:rsidR="00AA0FCD" w:rsidRPr="005D50D6" w:rsidRDefault="00AA0FCD">
      <w:pPr>
        <w:pStyle w:val="Definition"/>
      </w:pPr>
      <w:r w:rsidRPr="005D50D6">
        <w:rPr>
          <w:b/>
          <w:i/>
        </w:rPr>
        <w:t>Chair</w:t>
      </w:r>
      <w:r w:rsidRPr="005D50D6">
        <w:t xml:space="preserve"> means the Chair of the Commission.</w:t>
      </w:r>
    </w:p>
    <w:p w:rsidR="00AA0FCD" w:rsidRPr="005D50D6" w:rsidRDefault="00AA0FCD">
      <w:pPr>
        <w:pStyle w:val="Definition"/>
      </w:pPr>
      <w:r w:rsidRPr="005D50D6">
        <w:rPr>
          <w:b/>
          <w:i/>
        </w:rPr>
        <w:t>Chief Executive Officer</w:t>
      </w:r>
      <w:r w:rsidRPr="005D50D6">
        <w:t xml:space="preserve"> means the Chief Executive Officer of the Commission.</w:t>
      </w:r>
    </w:p>
    <w:p w:rsidR="00AA0FCD" w:rsidRPr="005D50D6" w:rsidRDefault="00AA0FCD">
      <w:pPr>
        <w:pStyle w:val="Definition"/>
      </w:pPr>
      <w:r w:rsidRPr="005D50D6">
        <w:rPr>
          <w:b/>
          <w:i/>
        </w:rPr>
        <w:t>Commission</w:t>
      </w:r>
      <w:r w:rsidRPr="005D50D6">
        <w:t xml:space="preserve"> means the National Transport Commission established by section</w:t>
      </w:r>
      <w:r w:rsidR="005D50D6">
        <w:t> </w:t>
      </w:r>
      <w:r w:rsidRPr="005D50D6">
        <w:t>5.</w:t>
      </w:r>
    </w:p>
    <w:p w:rsidR="00AA0FCD" w:rsidRPr="005D50D6" w:rsidRDefault="00AA0FCD">
      <w:pPr>
        <w:pStyle w:val="Definition"/>
      </w:pPr>
      <w:r w:rsidRPr="005D50D6">
        <w:rPr>
          <w:b/>
          <w:i/>
        </w:rPr>
        <w:t>Deputy Chair</w:t>
      </w:r>
      <w:r w:rsidRPr="005D50D6">
        <w:t xml:space="preserve"> means the Deputy Chair of the Commission.</w:t>
      </w:r>
    </w:p>
    <w:p w:rsidR="00AA0FCD" w:rsidRPr="005D50D6" w:rsidRDefault="00AA0FCD">
      <w:pPr>
        <w:pStyle w:val="Definition"/>
      </w:pPr>
      <w:r w:rsidRPr="005D50D6">
        <w:rPr>
          <w:b/>
          <w:i/>
        </w:rPr>
        <w:t>intermodal transport</w:t>
      </w:r>
      <w:r w:rsidRPr="005D50D6">
        <w:t xml:space="preserve"> means the interaction of operations between transport modes.</w:t>
      </w:r>
    </w:p>
    <w:p w:rsidR="00AA0FCD" w:rsidRPr="005D50D6" w:rsidRDefault="00AA0FCD">
      <w:pPr>
        <w:pStyle w:val="Definition"/>
      </w:pPr>
      <w:r w:rsidRPr="005D50D6">
        <w:rPr>
          <w:b/>
          <w:i/>
        </w:rPr>
        <w:t>member</w:t>
      </w:r>
      <w:r w:rsidRPr="005D50D6">
        <w:t xml:space="preserve"> means a member of the Commission.</w:t>
      </w:r>
    </w:p>
    <w:p w:rsidR="00AA0FCD" w:rsidRPr="005D50D6" w:rsidRDefault="00AA0FCD">
      <w:pPr>
        <w:pStyle w:val="Definition"/>
      </w:pPr>
      <w:r w:rsidRPr="005D50D6">
        <w:rPr>
          <w:b/>
          <w:i/>
        </w:rPr>
        <w:t>member of staff</w:t>
      </w:r>
      <w:r w:rsidRPr="005D50D6">
        <w:t xml:space="preserve"> means:</w:t>
      </w:r>
    </w:p>
    <w:p w:rsidR="00AA0FCD" w:rsidRPr="005D50D6" w:rsidRDefault="00AA0FCD">
      <w:pPr>
        <w:pStyle w:val="paragraph"/>
      </w:pPr>
      <w:r w:rsidRPr="005D50D6">
        <w:tab/>
        <w:t>(a)</w:t>
      </w:r>
      <w:r w:rsidRPr="005D50D6">
        <w:tab/>
        <w:t>the Chief Executive Officer; or</w:t>
      </w:r>
    </w:p>
    <w:p w:rsidR="00AA0FCD" w:rsidRPr="005D50D6" w:rsidRDefault="00AA0FCD">
      <w:pPr>
        <w:pStyle w:val="paragraph"/>
      </w:pPr>
      <w:r w:rsidRPr="005D50D6">
        <w:tab/>
        <w:t>(b)</w:t>
      </w:r>
      <w:r w:rsidRPr="005D50D6">
        <w:tab/>
        <w:t>a person employed under section</w:t>
      </w:r>
      <w:r w:rsidR="005D50D6">
        <w:t> </w:t>
      </w:r>
      <w:r w:rsidRPr="005D50D6">
        <w:t>44; or</w:t>
      </w:r>
    </w:p>
    <w:p w:rsidR="00AA0FCD" w:rsidRPr="005D50D6" w:rsidRDefault="00AA0FCD">
      <w:pPr>
        <w:pStyle w:val="paragraph"/>
      </w:pPr>
      <w:r w:rsidRPr="005D50D6">
        <w:tab/>
        <w:t>(c)</w:t>
      </w:r>
      <w:r w:rsidRPr="005D50D6">
        <w:tab/>
        <w:t>a member of the staff referred to in section</w:t>
      </w:r>
      <w:r w:rsidR="005D50D6">
        <w:t> </w:t>
      </w:r>
      <w:r w:rsidRPr="005D50D6">
        <w:t>45; or</w:t>
      </w:r>
    </w:p>
    <w:p w:rsidR="00AA0FCD" w:rsidRPr="005D50D6" w:rsidRDefault="00AA0FCD">
      <w:pPr>
        <w:pStyle w:val="paragraph"/>
      </w:pPr>
      <w:r w:rsidRPr="005D50D6">
        <w:tab/>
        <w:t>(d)</w:t>
      </w:r>
      <w:r w:rsidRPr="005D50D6">
        <w:tab/>
        <w:t>any of the officers, employees and persons who, under section</w:t>
      </w:r>
      <w:r w:rsidR="005D50D6">
        <w:t> </w:t>
      </w:r>
      <w:r w:rsidRPr="005D50D6">
        <w:t>46, are to assist the Commission.</w:t>
      </w:r>
    </w:p>
    <w:p w:rsidR="00AA0FCD" w:rsidRPr="005D50D6" w:rsidRDefault="00AA0FCD">
      <w:pPr>
        <w:pStyle w:val="Definition"/>
      </w:pPr>
      <w:r w:rsidRPr="005D50D6">
        <w:rPr>
          <w:b/>
          <w:i/>
        </w:rPr>
        <w:t>model legislation</w:t>
      </w:r>
      <w:r w:rsidRPr="005D50D6">
        <w:t xml:space="preserve"> means legislation, regulations and other legislative instruments developed by the Commission in accordance with the Agreement.</w:t>
      </w:r>
    </w:p>
    <w:p w:rsidR="00AA0FCD" w:rsidRPr="005D50D6" w:rsidRDefault="00AA0FCD">
      <w:pPr>
        <w:pStyle w:val="Definition"/>
      </w:pPr>
      <w:r w:rsidRPr="005D50D6">
        <w:rPr>
          <w:b/>
          <w:i/>
        </w:rPr>
        <w:t>ordinary member</w:t>
      </w:r>
      <w:r w:rsidRPr="005D50D6">
        <w:t xml:space="preserve"> means a member of the Commission other than the Chief Executive Officer.</w:t>
      </w:r>
    </w:p>
    <w:p w:rsidR="00AA0FCD" w:rsidRPr="005D50D6" w:rsidRDefault="00AA0FCD">
      <w:pPr>
        <w:pStyle w:val="Definition"/>
      </w:pPr>
      <w:r w:rsidRPr="005D50D6">
        <w:rPr>
          <w:b/>
          <w:i/>
        </w:rPr>
        <w:t>road transport legislation</w:t>
      </w:r>
      <w:r w:rsidRPr="005D50D6">
        <w:t xml:space="preserve"> means legislation, regulations and other legislative instruments (whether enacted or in model form) that were developed by the National Road Transport Commission established by section</w:t>
      </w:r>
      <w:r w:rsidR="005D50D6">
        <w:t> </w:t>
      </w:r>
      <w:r w:rsidRPr="005D50D6">
        <w:t xml:space="preserve">4 of the </w:t>
      </w:r>
      <w:r w:rsidRPr="005D50D6">
        <w:rPr>
          <w:i/>
        </w:rPr>
        <w:t xml:space="preserve">National Road Transport </w:t>
      </w:r>
      <w:r w:rsidRPr="005D50D6">
        <w:rPr>
          <w:i/>
        </w:rPr>
        <w:lastRenderedPageBreak/>
        <w:t>Commission Act 1991</w:t>
      </w:r>
      <w:r w:rsidRPr="005D50D6">
        <w:t xml:space="preserve"> and agreed by the Australian Transport Council.</w:t>
      </w:r>
    </w:p>
    <w:p w:rsidR="00AA0FCD" w:rsidRPr="005D50D6" w:rsidRDefault="00AA0FCD" w:rsidP="00472B8B">
      <w:pPr>
        <w:pStyle w:val="ActHead2"/>
        <w:pageBreakBefore/>
      </w:pPr>
      <w:bookmarkStart w:id="6" w:name="_Toc450037923"/>
      <w:r w:rsidRPr="005D50D6">
        <w:rPr>
          <w:rStyle w:val="CharPartNo"/>
        </w:rPr>
        <w:lastRenderedPageBreak/>
        <w:t>Part</w:t>
      </w:r>
      <w:r w:rsidR="005D50D6" w:rsidRPr="005D50D6">
        <w:rPr>
          <w:rStyle w:val="CharPartNo"/>
        </w:rPr>
        <w:t> </w:t>
      </w:r>
      <w:r w:rsidRPr="005D50D6">
        <w:rPr>
          <w:rStyle w:val="CharPartNo"/>
        </w:rPr>
        <w:t>2</w:t>
      </w:r>
      <w:r w:rsidRPr="005D50D6">
        <w:t>—</w:t>
      </w:r>
      <w:r w:rsidRPr="005D50D6">
        <w:rPr>
          <w:rStyle w:val="CharPartText"/>
        </w:rPr>
        <w:t>Establishment, functions and powers of Commission</w:t>
      </w:r>
      <w:bookmarkEnd w:id="6"/>
    </w:p>
    <w:p w:rsidR="00A55508" w:rsidRPr="005D50D6" w:rsidRDefault="007E6C8B" w:rsidP="00A55508">
      <w:pPr>
        <w:pStyle w:val="Header"/>
      </w:pPr>
      <w:r w:rsidRPr="005D50D6">
        <w:rPr>
          <w:rStyle w:val="CharDivNo"/>
        </w:rPr>
        <w:t xml:space="preserve"> </w:t>
      </w:r>
      <w:r w:rsidRPr="005D50D6">
        <w:rPr>
          <w:rStyle w:val="CharDivText"/>
        </w:rPr>
        <w:t xml:space="preserve"> </w:t>
      </w:r>
    </w:p>
    <w:p w:rsidR="00AA0FCD" w:rsidRPr="005D50D6" w:rsidRDefault="00AA0FCD" w:rsidP="00067B39">
      <w:pPr>
        <w:pStyle w:val="ActHead5"/>
      </w:pPr>
      <w:bookmarkStart w:id="7" w:name="_Toc450037924"/>
      <w:r w:rsidRPr="005D50D6">
        <w:rPr>
          <w:rStyle w:val="CharSectno"/>
        </w:rPr>
        <w:t>5</w:t>
      </w:r>
      <w:r w:rsidRPr="005D50D6">
        <w:t xml:space="preserve"> </w:t>
      </w:r>
      <w:r w:rsidRPr="005D50D6">
        <w:rPr>
          <w:b w:val="0"/>
        </w:rPr>
        <w:t xml:space="preserve"> </w:t>
      </w:r>
      <w:r w:rsidRPr="005D50D6">
        <w:t>Establishment of National Transport Commission</w:t>
      </w:r>
      <w:bookmarkEnd w:id="7"/>
    </w:p>
    <w:p w:rsidR="00AA0FCD" w:rsidRPr="005D50D6" w:rsidRDefault="00AA0FCD">
      <w:pPr>
        <w:pStyle w:val="subsection"/>
      </w:pPr>
      <w:r w:rsidRPr="005D50D6">
        <w:tab/>
        <w:t>(1)</w:t>
      </w:r>
      <w:r w:rsidRPr="005D50D6">
        <w:tab/>
        <w:t>A National Transport Commission is established.</w:t>
      </w:r>
    </w:p>
    <w:p w:rsidR="00AA0FCD" w:rsidRPr="005D50D6" w:rsidRDefault="00AA0FCD">
      <w:pPr>
        <w:pStyle w:val="subsection"/>
      </w:pPr>
      <w:r w:rsidRPr="005D50D6">
        <w:tab/>
        <w:t>(2)</w:t>
      </w:r>
      <w:r w:rsidRPr="005D50D6">
        <w:tab/>
        <w:t>The Commission:</w:t>
      </w:r>
    </w:p>
    <w:p w:rsidR="00AA0FCD" w:rsidRPr="005D50D6" w:rsidRDefault="00AA0FCD">
      <w:pPr>
        <w:pStyle w:val="paragraph"/>
      </w:pPr>
      <w:r w:rsidRPr="005D50D6">
        <w:tab/>
        <w:t>(a)</w:t>
      </w:r>
      <w:r w:rsidRPr="005D50D6">
        <w:tab/>
        <w:t>is a body corporate with perpetual succession; and</w:t>
      </w:r>
    </w:p>
    <w:p w:rsidR="00AA0FCD" w:rsidRPr="005D50D6" w:rsidRDefault="00AA0FCD">
      <w:pPr>
        <w:pStyle w:val="paragraph"/>
      </w:pPr>
      <w:r w:rsidRPr="005D50D6">
        <w:tab/>
        <w:t>(b)</w:t>
      </w:r>
      <w:r w:rsidRPr="005D50D6">
        <w:tab/>
        <w:t>is to have a common seal; and</w:t>
      </w:r>
    </w:p>
    <w:p w:rsidR="00AA0FCD" w:rsidRPr="005D50D6" w:rsidRDefault="00AA0FCD">
      <w:pPr>
        <w:pStyle w:val="paragraph"/>
      </w:pPr>
      <w:r w:rsidRPr="005D50D6">
        <w:tab/>
        <w:t>(c)</w:t>
      </w:r>
      <w:r w:rsidRPr="005D50D6">
        <w:tab/>
        <w:t>may acquire, hold and dispose of real and personal property; and</w:t>
      </w:r>
    </w:p>
    <w:p w:rsidR="00AA0FCD" w:rsidRPr="005D50D6" w:rsidRDefault="00AA0FCD">
      <w:pPr>
        <w:pStyle w:val="paragraph"/>
      </w:pPr>
      <w:r w:rsidRPr="005D50D6">
        <w:tab/>
        <w:t>(d)</w:t>
      </w:r>
      <w:r w:rsidRPr="005D50D6">
        <w:tab/>
        <w:t>may sue and be sued.</w:t>
      </w:r>
    </w:p>
    <w:p w:rsidR="00094749" w:rsidRPr="005D50D6" w:rsidRDefault="00094749" w:rsidP="00094749">
      <w:pPr>
        <w:pStyle w:val="notetext"/>
      </w:pPr>
      <w:r w:rsidRPr="005D50D6">
        <w:t>Note:</w:t>
      </w:r>
      <w:r w:rsidRPr="005D50D6">
        <w:tab/>
        <w:t xml:space="preserve">The </w:t>
      </w:r>
      <w:r w:rsidRPr="005D50D6">
        <w:rPr>
          <w:i/>
        </w:rPr>
        <w:t>Public Governance, Performance and Accountability Act 2013</w:t>
      </w:r>
      <w:r w:rsidRPr="005D50D6">
        <w:t xml:space="preserve"> applies to the Commission. That Act deals with matters relating to corporate Commonwealth entities, including reporting and the use and management of public resources.</w:t>
      </w:r>
    </w:p>
    <w:p w:rsidR="00AA0FCD" w:rsidRPr="005D50D6" w:rsidRDefault="00AA0FCD">
      <w:pPr>
        <w:pStyle w:val="subsection"/>
      </w:pPr>
      <w:r w:rsidRPr="005D50D6">
        <w:tab/>
        <w:t>(3)</w:t>
      </w:r>
      <w:r w:rsidRPr="005D50D6">
        <w:tab/>
        <w:t>The common seal of the Commission is to be kept in such custody as the Commission directs, and is not to be used except as authorised by the Commission.</w:t>
      </w:r>
    </w:p>
    <w:p w:rsidR="00AA0FCD" w:rsidRPr="005D50D6" w:rsidRDefault="00AA0FCD">
      <w:pPr>
        <w:pStyle w:val="subsection"/>
      </w:pPr>
      <w:r w:rsidRPr="005D50D6">
        <w:tab/>
        <w:t>(4)</w:t>
      </w:r>
      <w:r w:rsidRPr="005D50D6">
        <w:tab/>
        <w:t>All courts, judges and persons acting judicially must:</w:t>
      </w:r>
    </w:p>
    <w:p w:rsidR="00AA0FCD" w:rsidRPr="005D50D6" w:rsidRDefault="00AA0FCD">
      <w:pPr>
        <w:pStyle w:val="paragraph"/>
      </w:pPr>
      <w:r w:rsidRPr="005D50D6">
        <w:tab/>
        <w:t>(a)</w:t>
      </w:r>
      <w:r w:rsidRPr="005D50D6">
        <w:tab/>
        <w:t>take judicial notice of the imprint of the common seal of the Commission appearing on a document; and</w:t>
      </w:r>
    </w:p>
    <w:p w:rsidR="00AA0FCD" w:rsidRPr="005D50D6" w:rsidRDefault="00AA0FCD">
      <w:pPr>
        <w:pStyle w:val="paragraph"/>
      </w:pPr>
      <w:r w:rsidRPr="005D50D6">
        <w:tab/>
        <w:t>(b)</w:t>
      </w:r>
      <w:r w:rsidRPr="005D50D6">
        <w:tab/>
        <w:t>presume the imprint was duly made.</w:t>
      </w:r>
    </w:p>
    <w:p w:rsidR="00AA0FCD" w:rsidRPr="005D50D6" w:rsidRDefault="00AA0FCD" w:rsidP="00067B39">
      <w:pPr>
        <w:pStyle w:val="ActHead5"/>
      </w:pPr>
      <w:bookmarkStart w:id="8" w:name="_Toc450037925"/>
      <w:r w:rsidRPr="005D50D6">
        <w:rPr>
          <w:rStyle w:val="CharSectno"/>
        </w:rPr>
        <w:t>6</w:t>
      </w:r>
      <w:r w:rsidRPr="005D50D6">
        <w:t xml:space="preserve">  Functions and powers of Commission</w:t>
      </w:r>
      <w:bookmarkEnd w:id="8"/>
    </w:p>
    <w:p w:rsidR="00AA0FCD" w:rsidRPr="005D50D6" w:rsidRDefault="00AA0FCD">
      <w:pPr>
        <w:pStyle w:val="subsection"/>
      </w:pPr>
      <w:r w:rsidRPr="005D50D6">
        <w:tab/>
        <w:t>(1)</w:t>
      </w:r>
      <w:r w:rsidRPr="005D50D6">
        <w:tab/>
        <w:t>The Commission has the following functions and powers:</w:t>
      </w:r>
    </w:p>
    <w:p w:rsidR="00AA0FCD" w:rsidRPr="005D50D6" w:rsidRDefault="00AA0FCD">
      <w:pPr>
        <w:pStyle w:val="paragraph"/>
      </w:pPr>
      <w:r w:rsidRPr="005D50D6">
        <w:tab/>
        <w:t>(a)</w:t>
      </w:r>
      <w:r w:rsidRPr="005D50D6">
        <w:tab/>
        <w:t>the functions and powers that the Agreement provides for it to have;</w:t>
      </w:r>
    </w:p>
    <w:p w:rsidR="00AA0FCD" w:rsidRPr="005D50D6" w:rsidRDefault="00AA0FCD">
      <w:pPr>
        <w:pStyle w:val="paragraph"/>
      </w:pPr>
      <w:r w:rsidRPr="005D50D6">
        <w:tab/>
        <w:t>(b)</w:t>
      </w:r>
      <w:r w:rsidRPr="005D50D6">
        <w:tab/>
        <w:t>functions and powers conferred on it by or under this Act (other than this section);</w:t>
      </w:r>
    </w:p>
    <w:p w:rsidR="00AA0FCD" w:rsidRPr="005D50D6" w:rsidRDefault="00AA0FCD">
      <w:pPr>
        <w:pStyle w:val="paragraph"/>
      </w:pPr>
      <w:r w:rsidRPr="005D50D6">
        <w:lastRenderedPageBreak/>
        <w:tab/>
        <w:t>(c)</w:t>
      </w:r>
      <w:r w:rsidRPr="005D50D6">
        <w:tab/>
        <w:t>such other functions that are, with the consent of the Australian Transport Council, conferred on the Commission in writing by the Minister;</w:t>
      </w:r>
    </w:p>
    <w:p w:rsidR="00AA0FCD" w:rsidRPr="005D50D6" w:rsidRDefault="00AA0FCD">
      <w:pPr>
        <w:pStyle w:val="paragraph"/>
      </w:pPr>
      <w:r w:rsidRPr="005D50D6">
        <w:tab/>
        <w:t>(d)</w:t>
      </w:r>
      <w:r w:rsidRPr="005D50D6">
        <w:tab/>
        <w:t>functions and powers expressed to be conferred on it by or under a law of a State or Territory;</w:t>
      </w:r>
    </w:p>
    <w:p w:rsidR="00AA0FCD" w:rsidRPr="005D50D6" w:rsidRDefault="00AA0FCD">
      <w:pPr>
        <w:pStyle w:val="paragraph"/>
      </w:pPr>
      <w:r w:rsidRPr="005D50D6">
        <w:tab/>
        <w:t>(e)</w:t>
      </w:r>
      <w:r w:rsidRPr="005D50D6">
        <w:tab/>
        <w:t>functions and powers conferred on it by or under another law of the Commonwealth.</w:t>
      </w:r>
    </w:p>
    <w:p w:rsidR="00AA0FCD" w:rsidRPr="005D50D6" w:rsidRDefault="00AA0FCD">
      <w:pPr>
        <w:pStyle w:val="subsection"/>
      </w:pPr>
      <w:r w:rsidRPr="005D50D6">
        <w:tab/>
        <w:t>(2)</w:t>
      </w:r>
      <w:r w:rsidRPr="005D50D6">
        <w:tab/>
        <w:t>The Commission has power to do whatever is necessary for or in connection with, or reasonably incidental to, the performance of its functions.</w:t>
      </w:r>
    </w:p>
    <w:p w:rsidR="00AA0FCD" w:rsidRPr="005D50D6" w:rsidRDefault="00AA0FCD">
      <w:pPr>
        <w:pStyle w:val="subsection"/>
      </w:pPr>
      <w:r w:rsidRPr="005D50D6">
        <w:tab/>
        <w:t>(3)</w:t>
      </w:r>
      <w:r w:rsidRPr="005D50D6">
        <w:tab/>
        <w:t>The Commission:</w:t>
      </w:r>
    </w:p>
    <w:p w:rsidR="00AA0FCD" w:rsidRPr="005D50D6" w:rsidRDefault="00AA0FCD">
      <w:pPr>
        <w:pStyle w:val="paragraph"/>
      </w:pPr>
      <w:r w:rsidRPr="005D50D6">
        <w:tab/>
        <w:t>(a)</w:t>
      </w:r>
      <w:r w:rsidRPr="005D50D6">
        <w:tab/>
        <w:t>is to perform its functions and exercise its powers in accordance with the Agreement (so far as applicable); and</w:t>
      </w:r>
    </w:p>
    <w:p w:rsidR="00AA0FCD" w:rsidRPr="005D50D6" w:rsidRDefault="00AA0FCD">
      <w:pPr>
        <w:pStyle w:val="paragraph"/>
      </w:pPr>
      <w:r w:rsidRPr="005D50D6">
        <w:tab/>
        <w:t>(b)</w:t>
      </w:r>
      <w:r w:rsidRPr="005D50D6">
        <w:tab/>
        <w:t>in the performance of its functions and the exercise of its powers, is to have regard to the principles and objectives set out in the Agreement; and</w:t>
      </w:r>
    </w:p>
    <w:p w:rsidR="00AA0FCD" w:rsidRPr="005D50D6" w:rsidRDefault="00AA0FCD">
      <w:pPr>
        <w:pStyle w:val="paragraph"/>
      </w:pPr>
      <w:r w:rsidRPr="005D50D6">
        <w:tab/>
        <w:t>(c)</w:t>
      </w:r>
      <w:r w:rsidRPr="005D50D6">
        <w:tab/>
        <w:t>is to comply in all respects with the provisions of the Agreement that are applicable to it.</w:t>
      </w:r>
    </w:p>
    <w:p w:rsidR="00AA0FCD" w:rsidRPr="005D50D6" w:rsidRDefault="00AA0FCD">
      <w:pPr>
        <w:pStyle w:val="subsection"/>
      </w:pPr>
      <w:r w:rsidRPr="005D50D6">
        <w:tab/>
        <w:t>(4)</w:t>
      </w:r>
      <w:r w:rsidRPr="005D50D6">
        <w:tab/>
      </w:r>
      <w:r w:rsidR="005D50D6">
        <w:t>Paragraph (</w:t>
      </w:r>
      <w:r w:rsidRPr="005D50D6">
        <w:t>3)(b) does not limit the matters to which the Commission may have regard.</w:t>
      </w:r>
    </w:p>
    <w:p w:rsidR="00AA0FCD" w:rsidRPr="005D50D6" w:rsidRDefault="00AA0FCD" w:rsidP="00067B39">
      <w:pPr>
        <w:pStyle w:val="ActHead5"/>
      </w:pPr>
      <w:bookmarkStart w:id="9" w:name="_Toc450037926"/>
      <w:r w:rsidRPr="005D50D6">
        <w:rPr>
          <w:rStyle w:val="CharSectno"/>
        </w:rPr>
        <w:t>7</w:t>
      </w:r>
      <w:r w:rsidRPr="005D50D6">
        <w:t xml:space="preserve">  Regulations setting out model legislation and road transport legislation</w:t>
      </w:r>
      <w:bookmarkEnd w:id="9"/>
    </w:p>
    <w:p w:rsidR="00AA0FCD" w:rsidRPr="005D50D6" w:rsidRDefault="00AA0FCD">
      <w:pPr>
        <w:pStyle w:val="subsection"/>
      </w:pPr>
      <w:r w:rsidRPr="005D50D6">
        <w:tab/>
        <w:t>(1)</w:t>
      </w:r>
      <w:r w:rsidRPr="005D50D6">
        <w:tab/>
        <w:t>The regulations may set out model legislation and road transport legislation.</w:t>
      </w:r>
    </w:p>
    <w:p w:rsidR="00AA0FCD" w:rsidRPr="005D50D6" w:rsidRDefault="00AA0FCD">
      <w:pPr>
        <w:pStyle w:val="subsection"/>
      </w:pPr>
      <w:r w:rsidRPr="005D50D6">
        <w:tab/>
        <w:t>(2)</w:t>
      </w:r>
      <w:r w:rsidRPr="005D50D6">
        <w:tab/>
        <w:t>Any model legislation or road transport legislation set out in regulations made for the purposes of this section:</w:t>
      </w:r>
    </w:p>
    <w:p w:rsidR="00AA0FCD" w:rsidRPr="005D50D6" w:rsidRDefault="00AA0FCD">
      <w:pPr>
        <w:pStyle w:val="paragraph"/>
      </w:pPr>
      <w:r w:rsidRPr="005D50D6">
        <w:tab/>
        <w:t>(a)</w:t>
      </w:r>
      <w:r w:rsidRPr="005D50D6">
        <w:tab/>
        <w:t>does not have the force of law; and</w:t>
      </w:r>
    </w:p>
    <w:p w:rsidR="00AA0FCD" w:rsidRPr="005D50D6" w:rsidRDefault="00AA0FCD">
      <w:pPr>
        <w:pStyle w:val="paragraph"/>
      </w:pPr>
      <w:r w:rsidRPr="005D50D6">
        <w:tab/>
        <w:t>(b)</w:t>
      </w:r>
      <w:r w:rsidRPr="005D50D6">
        <w:tab/>
        <w:t xml:space="preserve">may make provision for or in relation to a matter by applying, adopting or incorporating (with or without modification) any matter contained in an instrument or other </w:t>
      </w:r>
      <w:r w:rsidRPr="005D50D6">
        <w:lastRenderedPageBreak/>
        <w:t>writing as in force or existing at a particular time or as in force or existing from time to time.</w:t>
      </w:r>
    </w:p>
    <w:p w:rsidR="00AA0FCD" w:rsidRPr="005D50D6" w:rsidRDefault="00AA0FCD">
      <w:pPr>
        <w:pStyle w:val="subsection"/>
      </w:pPr>
      <w:r w:rsidRPr="005D50D6">
        <w:tab/>
        <w:t>(3)</w:t>
      </w:r>
      <w:r w:rsidRPr="005D50D6">
        <w:tab/>
      </w:r>
      <w:r w:rsidR="005D50D6">
        <w:t>Paragraph (</w:t>
      </w:r>
      <w:r w:rsidRPr="005D50D6">
        <w:t xml:space="preserve">2)(b) does not limit what may, under </w:t>
      </w:r>
      <w:r w:rsidR="00E1063E" w:rsidRPr="005D50D6">
        <w:t>section</w:t>
      </w:r>
      <w:r w:rsidR="005D50D6">
        <w:t> </w:t>
      </w:r>
      <w:r w:rsidR="00E1063E" w:rsidRPr="005D50D6">
        <w:t xml:space="preserve">14 of the </w:t>
      </w:r>
      <w:r w:rsidR="00E1063E" w:rsidRPr="005D50D6">
        <w:rPr>
          <w:i/>
        </w:rPr>
        <w:t>Legislation Act 2003</w:t>
      </w:r>
      <w:r w:rsidRPr="005D50D6">
        <w:t>, be included in model legislation or road transport legislation set out in regulations made for the purposes of this section.</w:t>
      </w:r>
    </w:p>
    <w:p w:rsidR="00AA0FCD" w:rsidRPr="005D50D6" w:rsidRDefault="00AA0FCD" w:rsidP="00067B39">
      <w:pPr>
        <w:pStyle w:val="ActHead5"/>
      </w:pPr>
      <w:bookmarkStart w:id="10" w:name="_Toc450037927"/>
      <w:r w:rsidRPr="005D50D6">
        <w:rPr>
          <w:rStyle w:val="CharSectno"/>
        </w:rPr>
        <w:t>8</w:t>
      </w:r>
      <w:r w:rsidRPr="005D50D6">
        <w:rPr>
          <w:b w:val="0"/>
        </w:rPr>
        <w:t xml:space="preserve"> </w:t>
      </w:r>
      <w:r w:rsidRPr="005D50D6">
        <w:t xml:space="preserve"> Reports and advice to be provided to the Australian Transport Council</w:t>
      </w:r>
      <w:bookmarkEnd w:id="10"/>
    </w:p>
    <w:p w:rsidR="00AA0FCD" w:rsidRPr="005D50D6" w:rsidRDefault="00AA0FCD">
      <w:pPr>
        <w:pStyle w:val="subsection"/>
      </w:pPr>
      <w:r w:rsidRPr="005D50D6">
        <w:tab/>
        <w:t>(1)</w:t>
      </w:r>
      <w:r w:rsidRPr="005D50D6">
        <w:tab/>
        <w:t>The Commission is to provide to the Australian Transport Council such reports relating to the Commission’s performance of its functions, or exercise of its powers, as the Australian Transport Council directs.</w:t>
      </w:r>
    </w:p>
    <w:p w:rsidR="00AA0FCD" w:rsidRPr="005D50D6" w:rsidRDefault="00AA0FCD">
      <w:pPr>
        <w:pStyle w:val="subsection"/>
      </w:pPr>
      <w:r w:rsidRPr="005D50D6">
        <w:tab/>
        <w:t>(2)</w:t>
      </w:r>
      <w:r w:rsidRPr="005D50D6">
        <w:tab/>
        <w:t>The Australian Transport Council may direct the Commission to provide advice about any matter relating to:</w:t>
      </w:r>
    </w:p>
    <w:p w:rsidR="00AA0FCD" w:rsidRPr="005D50D6" w:rsidRDefault="00AA0FCD">
      <w:pPr>
        <w:pStyle w:val="paragraph"/>
      </w:pPr>
      <w:r w:rsidRPr="005D50D6">
        <w:tab/>
        <w:t>(a)</w:t>
      </w:r>
      <w:r w:rsidRPr="005D50D6">
        <w:tab/>
        <w:t>the functions or powers of the Commission; or</w:t>
      </w:r>
    </w:p>
    <w:p w:rsidR="00AA0FCD" w:rsidRPr="005D50D6" w:rsidRDefault="00AA0FCD">
      <w:pPr>
        <w:pStyle w:val="paragraph"/>
      </w:pPr>
      <w:r w:rsidRPr="005D50D6">
        <w:tab/>
        <w:t>(b)</w:t>
      </w:r>
      <w:r w:rsidRPr="005D50D6">
        <w:tab/>
        <w:t>the functions or powers of the Australian Transport Council as they relate to the Commission.</w:t>
      </w:r>
    </w:p>
    <w:p w:rsidR="00AA0FCD" w:rsidRPr="005D50D6" w:rsidRDefault="00AA0FCD">
      <w:pPr>
        <w:pStyle w:val="subsection"/>
      </w:pPr>
      <w:r w:rsidRPr="005D50D6">
        <w:tab/>
        <w:t>(3)</w:t>
      </w:r>
      <w:r w:rsidRPr="005D50D6">
        <w:tab/>
        <w:t xml:space="preserve">A direction under </w:t>
      </w:r>
      <w:r w:rsidR="005D50D6">
        <w:t>subsection (</w:t>
      </w:r>
      <w:r w:rsidRPr="005D50D6">
        <w:t>1) or (2) is to be given by resolution of the Australian Transport Council carried in accordance with the Agreement.</w:t>
      </w:r>
    </w:p>
    <w:p w:rsidR="00AA0FCD" w:rsidRPr="005D50D6" w:rsidRDefault="00AA0FCD" w:rsidP="00067B39">
      <w:pPr>
        <w:pStyle w:val="ActHead5"/>
      </w:pPr>
      <w:bookmarkStart w:id="11" w:name="_Toc450037928"/>
      <w:r w:rsidRPr="005D50D6">
        <w:rPr>
          <w:rStyle w:val="CharSectno"/>
        </w:rPr>
        <w:t>9</w:t>
      </w:r>
      <w:r w:rsidRPr="005D50D6">
        <w:rPr>
          <w:b w:val="0"/>
        </w:rPr>
        <w:t xml:space="preserve"> </w:t>
      </w:r>
      <w:r w:rsidRPr="005D50D6">
        <w:t xml:space="preserve"> Consultation</w:t>
      </w:r>
      <w:bookmarkEnd w:id="11"/>
    </w:p>
    <w:p w:rsidR="00AA0FCD" w:rsidRPr="005D50D6" w:rsidRDefault="00AA0FCD">
      <w:pPr>
        <w:pStyle w:val="subsection"/>
      </w:pPr>
      <w:r w:rsidRPr="005D50D6">
        <w:tab/>
      </w:r>
      <w:r w:rsidRPr="005D50D6">
        <w:tab/>
        <w:t>In the performance of its functions and the exercise of its powers, the Commission must, where it is appropriate and practicable to do so, consult with:</w:t>
      </w:r>
    </w:p>
    <w:p w:rsidR="00AA0FCD" w:rsidRPr="005D50D6" w:rsidRDefault="00AA0FCD">
      <w:pPr>
        <w:pStyle w:val="paragraph"/>
      </w:pPr>
      <w:r w:rsidRPr="005D50D6">
        <w:tab/>
        <w:t>(a)</w:t>
      </w:r>
      <w:r w:rsidRPr="005D50D6">
        <w:tab/>
        <w:t>governments and government bodies; and</w:t>
      </w:r>
    </w:p>
    <w:p w:rsidR="00AA0FCD" w:rsidRPr="005D50D6" w:rsidRDefault="00AA0FCD">
      <w:pPr>
        <w:pStyle w:val="paragraph"/>
      </w:pPr>
      <w:r w:rsidRPr="005D50D6">
        <w:tab/>
        <w:t>(b)</w:t>
      </w:r>
      <w:r w:rsidRPr="005D50D6">
        <w:tab/>
        <w:t>representatives of industries, including the road transport industry, the rail industry and the related logistics industry; and</w:t>
      </w:r>
    </w:p>
    <w:p w:rsidR="00AA0FCD" w:rsidRPr="005D50D6" w:rsidRDefault="00AA0FCD">
      <w:pPr>
        <w:pStyle w:val="paragraph"/>
      </w:pPr>
      <w:r w:rsidRPr="005D50D6">
        <w:tab/>
        <w:t>(c)</w:t>
      </w:r>
      <w:r w:rsidRPr="005D50D6">
        <w:tab/>
        <w:t xml:space="preserve">representatives of people who live in regional or remote areas of </w:t>
      </w:r>
      <w:smartTag w:uri="urn:schemas-microsoft-com:office:smarttags" w:element="country-region">
        <w:smartTag w:uri="urn:schemas-microsoft-com:office:smarttags" w:element="place">
          <w:r w:rsidRPr="005D50D6">
            <w:t>Australia</w:t>
          </w:r>
        </w:smartTag>
      </w:smartTag>
      <w:r w:rsidRPr="005D50D6">
        <w:t>; and</w:t>
      </w:r>
    </w:p>
    <w:p w:rsidR="00AA0FCD" w:rsidRPr="005D50D6" w:rsidRDefault="00AA0FCD">
      <w:pPr>
        <w:pStyle w:val="paragraph"/>
      </w:pPr>
      <w:r w:rsidRPr="005D50D6">
        <w:lastRenderedPageBreak/>
        <w:tab/>
        <w:t>(d)</w:t>
      </w:r>
      <w:r w:rsidRPr="005D50D6">
        <w:tab/>
        <w:t>other interested people, bodies and organisations.</w:t>
      </w:r>
    </w:p>
    <w:p w:rsidR="00AA0FCD" w:rsidRPr="005D50D6" w:rsidRDefault="00AA0FCD" w:rsidP="00067B39">
      <w:pPr>
        <w:pStyle w:val="ActHead5"/>
      </w:pPr>
      <w:bookmarkStart w:id="12" w:name="_Toc450037929"/>
      <w:r w:rsidRPr="005D50D6">
        <w:rPr>
          <w:rStyle w:val="CharSectno"/>
        </w:rPr>
        <w:t>10</w:t>
      </w:r>
      <w:r w:rsidRPr="005D50D6">
        <w:t xml:space="preserve">  Noise and emission standards—consultation with the National Environment Protection Council</w:t>
      </w:r>
      <w:bookmarkEnd w:id="12"/>
    </w:p>
    <w:p w:rsidR="00AA0FCD" w:rsidRPr="005D50D6" w:rsidRDefault="00AA0FCD">
      <w:pPr>
        <w:pStyle w:val="subsection"/>
      </w:pPr>
      <w:r w:rsidRPr="005D50D6">
        <w:tab/>
      </w:r>
      <w:r w:rsidRPr="005D50D6">
        <w:tab/>
        <w:t>If the Commission is involved in the development of a noise or emission standard relating to the design, construction or technical characteristics of new or in</w:t>
      </w:r>
      <w:r w:rsidR="005D50D6">
        <w:noBreakHyphen/>
      </w:r>
      <w:r w:rsidRPr="005D50D6">
        <w:t>service motor vehicles, the standard may only be developed in conjunction with the National Environment Protection Council.</w:t>
      </w:r>
    </w:p>
    <w:p w:rsidR="00AA0FCD" w:rsidRPr="005D50D6" w:rsidRDefault="00AA0FCD" w:rsidP="00472B8B">
      <w:pPr>
        <w:pStyle w:val="ActHead2"/>
        <w:pageBreakBefore/>
      </w:pPr>
      <w:bookmarkStart w:id="13" w:name="_Toc450037930"/>
      <w:r w:rsidRPr="005D50D6">
        <w:rPr>
          <w:rStyle w:val="CharPartNo"/>
        </w:rPr>
        <w:lastRenderedPageBreak/>
        <w:t>Part</w:t>
      </w:r>
      <w:r w:rsidR="005D50D6" w:rsidRPr="005D50D6">
        <w:rPr>
          <w:rStyle w:val="CharPartNo"/>
        </w:rPr>
        <w:t> </w:t>
      </w:r>
      <w:r w:rsidRPr="005D50D6">
        <w:rPr>
          <w:rStyle w:val="CharPartNo"/>
        </w:rPr>
        <w:t>3</w:t>
      </w:r>
      <w:r w:rsidRPr="005D50D6">
        <w:t>—</w:t>
      </w:r>
      <w:r w:rsidRPr="005D50D6">
        <w:rPr>
          <w:rStyle w:val="CharPartText"/>
        </w:rPr>
        <w:t>Constitution of Commission</w:t>
      </w:r>
      <w:bookmarkEnd w:id="13"/>
    </w:p>
    <w:p w:rsidR="00AA0FCD" w:rsidRPr="005D50D6" w:rsidRDefault="00AA0FCD" w:rsidP="00067B39">
      <w:pPr>
        <w:pStyle w:val="ActHead3"/>
      </w:pPr>
      <w:bookmarkStart w:id="14" w:name="_Toc450037931"/>
      <w:r w:rsidRPr="005D50D6">
        <w:rPr>
          <w:rStyle w:val="CharDivNo"/>
        </w:rPr>
        <w:t>Division</w:t>
      </w:r>
      <w:r w:rsidR="005D50D6" w:rsidRPr="005D50D6">
        <w:rPr>
          <w:rStyle w:val="CharDivNo"/>
        </w:rPr>
        <w:t> </w:t>
      </w:r>
      <w:r w:rsidRPr="005D50D6">
        <w:rPr>
          <w:rStyle w:val="CharDivNo"/>
        </w:rPr>
        <w:t>1</w:t>
      </w:r>
      <w:r w:rsidRPr="005D50D6">
        <w:t>—</w:t>
      </w:r>
      <w:r w:rsidRPr="005D50D6">
        <w:rPr>
          <w:rStyle w:val="CharDivText"/>
        </w:rPr>
        <w:t>General membership provisions</w:t>
      </w:r>
      <w:bookmarkEnd w:id="14"/>
    </w:p>
    <w:p w:rsidR="00AA0FCD" w:rsidRPr="005D50D6" w:rsidRDefault="00AA0FCD" w:rsidP="00067B39">
      <w:pPr>
        <w:pStyle w:val="ActHead5"/>
      </w:pPr>
      <w:bookmarkStart w:id="15" w:name="_Toc450037932"/>
      <w:r w:rsidRPr="005D50D6">
        <w:rPr>
          <w:rStyle w:val="CharSectno"/>
        </w:rPr>
        <w:t>11</w:t>
      </w:r>
      <w:r w:rsidRPr="005D50D6">
        <w:rPr>
          <w:b w:val="0"/>
        </w:rPr>
        <w:t xml:space="preserve"> </w:t>
      </w:r>
      <w:r w:rsidRPr="005D50D6">
        <w:t xml:space="preserve"> Membership of Commission</w:t>
      </w:r>
      <w:bookmarkEnd w:id="15"/>
    </w:p>
    <w:p w:rsidR="00AA0FCD" w:rsidRPr="005D50D6" w:rsidRDefault="00AA0FCD">
      <w:pPr>
        <w:pStyle w:val="subsection"/>
      </w:pPr>
      <w:r w:rsidRPr="005D50D6">
        <w:tab/>
        <w:t>(1)</w:t>
      </w:r>
      <w:r w:rsidRPr="005D50D6">
        <w:tab/>
        <w:t>The Commission consists of the following members:</w:t>
      </w:r>
    </w:p>
    <w:p w:rsidR="00AA0FCD" w:rsidRPr="005D50D6" w:rsidRDefault="00AA0FCD">
      <w:pPr>
        <w:pStyle w:val="paragraph"/>
      </w:pPr>
      <w:r w:rsidRPr="005D50D6">
        <w:tab/>
        <w:t>(a)</w:t>
      </w:r>
      <w:r w:rsidRPr="005D50D6">
        <w:tab/>
        <w:t>the Chief Executive Officer;</w:t>
      </w:r>
    </w:p>
    <w:p w:rsidR="00AA0FCD" w:rsidRPr="005D50D6" w:rsidRDefault="00AA0FCD">
      <w:pPr>
        <w:pStyle w:val="paragraph"/>
      </w:pPr>
      <w:r w:rsidRPr="005D50D6">
        <w:tab/>
        <w:t>(b)</w:t>
      </w:r>
      <w:r w:rsidRPr="005D50D6">
        <w:tab/>
        <w:t>5 ordinary members.</w:t>
      </w:r>
    </w:p>
    <w:p w:rsidR="00AA0FCD" w:rsidRPr="005D50D6" w:rsidRDefault="00AA0FCD">
      <w:pPr>
        <w:pStyle w:val="subsection"/>
      </w:pPr>
      <w:r w:rsidRPr="005D50D6">
        <w:tab/>
        <w:t>(2)</w:t>
      </w:r>
      <w:r w:rsidRPr="005D50D6">
        <w:tab/>
        <w:t>The Commission may perform its functions and exercise its powers unless there are more than 2 vacancies in the Commission’s membership of ordinary members.</w:t>
      </w:r>
    </w:p>
    <w:p w:rsidR="00AA0FCD" w:rsidRPr="005D50D6" w:rsidRDefault="00AA0FCD" w:rsidP="00067B39">
      <w:pPr>
        <w:pStyle w:val="ActHead5"/>
      </w:pPr>
      <w:bookmarkStart w:id="16" w:name="_Toc450037933"/>
      <w:r w:rsidRPr="005D50D6">
        <w:rPr>
          <w:rStyle w:val="CharSectno"/>
        </w:rPr>
        <w:t>12</w:t>
      </w:r>
      <w:r w:rsidRPr="005D50D6">
        <w:t xml:space="preserve">  Appointment of ordinary members</w:t>
      </w:r>
      <w:bookmarkEnd w:id="16"/>
    </w:p>
    <w:p w:rsidR="00AA0FCD" w:rsidRPr="005D50D6" w:rsidRDefault="00AA0FCD">
      <w:pPr>
        <w:pStyle w:val="subsection"/>
      </w:pPr>
      <w:r w:rsidRPr="005D50D6">
        <w:tab/>
        <w:t>(1)</w:t>
      </w:r>
      <w:r w:rsidRPr="005D50D6">
        <w:tab/>
        <w:t>Ordinary members of the Commission are to be appointed by the Minister, by instrument in writing, on the nomination of the Australian Transport Council in accordance with the Agreement.</w:t>
      </w:r>
    </w:p>
    <w:p w:rsidR="00AA0FCD" w:rsidRPr="005D50D6" w:rsidRDefault="00AA0FCD">
      <w:pPr>
        <w:pStyle w:val="subsection"/>
      </w:pPr>
      <w:r w:rsidRPr="005D50D6">
        <w:tab/>
        <w:t>(2)</w:t>
      </w:r>
      <w:r w:rsidRPr="005D50D6">
        <w:tab/>
        <w:t>A nomination of a person for appointment as an ordinary member is to be made by resolution of the Australian Transport Council carried in accordance with the</w:t>
      </w:r>
      <w:r w:rsidRPr="005D50D6">
        <w:rPr>
          <w:i/>
        </w:rPr>
        <w:t xml:space="preserve"> </w:t>
      </w:r>
      <w:r w:rsidRPr="005D50D6">
        <w:t>Agreement.</w:t>
      </w:r>
    </w:p>
    <w:p w:rsidR="00AA0FCD" w:rsidRPr="005D50D6" w:rsidRDefault="00AA0FCD" w:rsidP="00067B39">
      <w:pPr>
        <w:pStyle w:val="ActHead5"/>
      </w:pPr>
      <w:bookmarkStart w:id="17" w:name="_Toc450037934"/>
      <w:r w:rsidRPr="005D50D6">
        <w:rPr>
          <w:rStyle w:val="CharSectno"/>
        </w:rPr>
        <w:t>13</w:t>
      </w:r>
      <w:r w:rsidRPr="005D50D6">
        <w:rPr>
          <w:b w:val="0"/>
        </w:rPr>
        <w:t xml:space="preserve"> </w:t>
      </w:r>
      <w:r w:rsidRPr="005D50D6">
        <w:t xml:space="preserve"> Chair and Deputy Chair of Commission</w:t>
      </w:r>
      <w:bookmarkEnd w:id="17"/>
    </w:p>
    <w:p w:rsidR="00AA0FCD" w:rsidRPr="005D50D6" w:rsidRDefault="00AA0FCD">
      <w:pPr>
        <w:pStyle w:val="subsection"/>
      </w:pPr>
      <w:r w:rsidRPr="005D50D6">
        <w:tab/>
        <w:t>(1)</w:t>
      </w:r>
      <w:r w:rsidRPr="005D50D6">
        <w:tab/>
        <w:t>The Minister is to appoint, on the nomination of the Australian Transport Council</w:t>
      </w:r>
      <w:r w:rsidRPr="005D50D6">
        <w:rPr>
          <w:i/>
        </w:rPr>
        <w:t>,</w:t>
      </w:r>
      <w:r w:rsidRPr="005D50D6">
        <w:t xml:space="preserve"> a Chair and a Deputy Chair of the Commission from among the ordinary members in accordance with the Agreement. An appointment is to be by instrument in writing.</w:t>
      </w:r>
    </w:p>
    <w:p w:rsidR="00AA0FCD" w:rsidRPr="005D50D6" w:rsidRDefault="00AA0FCD">
      <w:pPr>
        <w:pStyle w:val="subsection"/>
      </w:pPr>
      <w:r w:rsidRPr="005D50D6">
        <w:tab/>
        <w:t>(2)</w:t>
      </w:r>
      <w:r w:rsidRPr="005D50D6">
        <w:tab/>
        <w:t>A nomination of an ordinary member for appointment as the Chair or Deputy</w:t>
      </w:r>
      <w:r w:rsidRPr="005D50D6">
        <w:rPr>
          <w:i/>
        </w:rPr>
        <w:t xml:space="preserve"> </w:t>
      </w:r>
      <w:r w:rsidRPr="005D50D6">
        <w:t>Chair is to be made by resolution of the Australian Transport Council carried in accordance with the Agreement</w:t>
      </w:r>
      <w:r w:rsidRPr="005D50D6">
        <w:rPr>
          <w:i/>
        </w:rPr>
        <w:t>.</w:t>
      </w:r>
    </w:p>
    <w:p w:rsidR="00AA0FCD" w:rsidRPr="005D50D6" w:rsidRDefault="00AA0FCD">
      <w:pPr>
        <w:pStyle w:val="subsection"/>
      </w:pPr>
      <w:r w:rsidRPr="005D50D6">
        <w:lastRenderedPageBreak/>
        <w:tab/>
        <w:t>(3)</w:t>
      </w:r>
      <w:r w:rsidRPr="005D50D6">
        <w:tab/>
        <w:t>The ordinary member who is the Chair or Deputy Chair ceases to be the Chair, or the Deputy Chair, as the case may be, if he or she ceases to be an ordinary member.</w:t>
      </w:r>
    </w:p>
    <w:p w:rsidR="00AA0FCD" w:rsidRPr="005D50D6" w:rsidRDefault="00AA0FCD" w:rsidP="00472B8B">
      <w:pPr>
        <w:pStyle w:val="ActHead3"/>
        <w:pageBreakBefore/>
      </w:pPr>
      <w:bookmarkStart w:id="18" w:name="_Toc450037935"/>
      <w:r w:rsidRPr="005D50D6">
        <w:rPr>
          <w:rStyle w:val="CharDivNo"/>
        </w:rPr>
        <w:lastRenderedPageBreak/>
        <w:t>Division</w:t>
      </w:r>
      <w:r w:rsidR="005D50D6" w:rsidRPr="005D50D6">
        <w:rPr>
          <w:rStyle w:val="CharDivNo"/>
        </w:rPr>
        <w:t> </w:t>
      </w:r>
      <w:r w:rsidRPr="005D50D6">
        <w:rPr>
          <w:rStyle w:val="CharDivNo"/>
        </w:rPr>
        <w:t>2</w:t>
      </w:r>
      <w:r w:rsidRPr="005D50D6">
        <w:t>—</w:t>
      </w:r>
      <w:r w:rsidRPr="005D50D6">
        <w:rPr>
          <w:rStyle w:val="CharDivText"/>
        </w:rPr>
        <w:t>Provisions relating to members</w:t>
      </w:r>
      <w:bookmarkEnd w:id="18"/>
    </w:p>
    <w:p w:rsidR="00AA0FCD" w:rsidRPr="005D50D6" w:rsidRDefault="00AA0FCD" w:rsidP="00067B39">
      <w:pPr>
        <w:pStyle w:val="ActHead5"/>
      </w:pPr>
      <w:bookmarkStart w:id="19" w:name="_Toc450037936"/>
      <w:r w:rsidRPr="005D50D6">
        <w:rPr>
          <w:rStyle w:val="CharSectno"/>
        </w:rPr>
        <w:t>14</w:t>
      </w:r>
      <w:r w:rsidRPr="005D50D6">
        <w:rPr>
          <w:b w:val="0"/>
        </w:rPr>
        <w:t xml:space="preserve"> </w:t>
      </w:r>
      <w:r w:rsidRPr="005D50D6">
        <w:t xml:space="preserve"> Ordinary members hold office on part</w:t>
      </w:r>
      <w:r w:rsidR="005D50D6">
        <w:noBreakHyphen/>
      </w:r>
      <w:r w:rsidRPr="005D50D6">
        <w:t>time basis</w:t>
      </w:r>
      <w:bookmarkEnd w:id="19"/>
    </w:p>
    <w:p w:rsidR="00AA0FCD" w:rsidRPr="005D50D6" w:rsidRDefault="00AA0FCD">
      <w:pPr>
        <w:pStyle w:val="subsection"/>
      </w:pPr>
      <w:r w:rsidRPr="005D50D6">
        <w:tab/>
      </w:r>
      <w:r w:rsidRPr="005D50D6">
        <w:tab/>
        <w:t>Ordinary members hold office on a part</w:t>
      </w:r>
      <w:r w:rsidR="005D50D6">
        <w:noBreakHyphen/>
      </w:r>
      <w:r w:rsidRPr="005D50D6">
        <w:t>time basis.</w:t>
      </w:r>
    </w:p>
    <w:p w:rsidR="00AA0FCD" w:rsidRPr="005D50D6" w:rsidRDefault="00AA0FCD" w:rsidP="00067B39">
      <w:pPr>
        <w:pStyle w:val="ActHead5"/>
      </w:pPr>
      <w:bookmarkStart w:id="20" w:name="_Toc450037937"/>
      <w:r w:rsidRPr="005D50D6">
        <w:rPr>
          <w:rStyle w:val="CharSectno"/>
        </w:rPr>
        <w:t>15</w:t>
      </w:r>
      <w:r w:rsidRPr="005D50D6">
        <w:rPr>
          <w:b w:val="0"/>
        </w:rPr>
        <w:t xml:space="preserve"> </w:t>
      </w:r>
      <w:r w:rsidRPr="005D50D6">
        <w:t xml:space="preserve"> Term of appointment not to exceed 3 years</w:t>
      </w:r>
      <w:bookmarkEnd w:id="20"/>
    </w:p>
    <w:p w:rsidR="00AA0FCD" w:rsidRPr="005D50D6" w:rsidRDefault="00AA0FCD">
      <w:pPr>
        <w:pStyle w:val="subsection"/>
      </w:pPr>
      <w:r w:rsidRPr="005D50D6">
        <w:tab/>
      </w:r>
      <w:r w:rsidRPr="005D50D6">
        <w:tab/>
        <w:t>An ordinary member holds office for such period, not exceeding 3 years, as is specified in the instrument appointing the member.</w:t>
      </w:r>
    </w:p>
    <w:p w:rsidR="00AA0FCD" w:rsidRPr="005D50D6" w:rsidRDefault="00AA0FCD" w:rsidP="00067B39">
      <w:pPr>
        <w:pStyle w:val="ActHead5"/>
      </w:pPr>
      <w:bookmarkStart w:id="21" w:name="_Toc450037938"/>
      <w:r w:rsidRPr="005D50D6">
        <w:rPr>
          <w:rStyle w:val="CharSectno"/>
        </w:rPr>
        <w:t>16</w:t>
      </w:r>
      <w:r w:rsidRPr="005D50D6">
        <w:rPr>
          <w:b w:val="0"/>
        </w:rPr>
        <w:t xml:space="preserve"> </w:t>
      </w:r>
      <w:r w:rsidRPr="005D50D6">
        <w:t xml:space="preserve"> Remuneration and allowances of ordinary members</w:t>
      </w:r>
      <w:bookmarkEnd w:id="21"/>
    </w:p>
    <w:p w:rsidR="00AA0FCD" w:rsidRPr="005D50D6" w:rsidRDefault="00AA0FCD">
      <w:pPr>
        <w:pStyle w:val="subsection"/>
      </w:pPr>
      <w:r w:rsidRPr="005D50D6">
        <w:tab/>
        <w:t>(1)</w:t>
      </w:r>
      <w:r w:rsidRPr="005D50D6">
        <w:tab/>
        <w:t>Ordinary members are to be paid such remuneration as is determined by the Remuneration Tribunal but, if no determination of that remuneration is in force, are to be paid such remuneration as is determined by resolution of the Australian Transport Council, carried in accordance with the Agreement.</w:t>
      </w:r>
    </w:p>
    <w:p w:rsidR="00AA0FCD" w:rsidRPr="005D50D6" w:rsidRDefault="00AA0FCD">
      <w:pPr>
        <w:pStyle w:val="subsection"/>
      </w:pPr>
      <w:r w:rsidRPr="005D50D6">
        <w:tab/>
        <w:t>(2)</w:t>
      </w:r>
      <w:r w:rsidRPr="005D50D6">
        <w:tab/>
        <w:t>An ordinary member is to be paid such allowances as are determined by resolution of the Australian Transport Council, carried in accordance with the Agreement.</w:t>
      </w:r>
    </w:p>
    <w:p w:rsidR="00AA0FCD" w:rsidRPr="005D50D6" w:rsidRDefault="00AA0FCD">
      <w:pPr>
        <w:pStyle w:val="subsection"/>
        <w:ind w:right="-7"/>
      </w:pPr>
      <w:r w:rsidRPr="005D50D6">
        <w:tab/>
        <w:t>(3)</w:t>
      </w:r>
      <w:r w:rsidRPr="005D50D6">
        <w:tab/>
        <w:t xml:space="preserve">A determination by the Australian Transport Council under </w:t>
      </w:r>
      <w:r w:rsidR="005D50D6">
        <w:t>subsection (</w:t>
      </w:r>
      <w:r w:rsidRPr="005D50D6">
        <w:t>1) or (2) must be made in writing.</w:t>
      </w:r>
    </w:p>
    <w:p w:rsidR="00AA0FCD" w:rsidRPr="005D50D6" w:rsidRDefault="00AA0FCD">
      <w:pPr>
        <w:pStyle w:val="subsection"/>
      </w:pPr>
      <w:r w:rsidRPr="005D50D6">
        <w:tab/>
        <w:t>(4)</w:t>
      </w:r>
      <w:r w:rsidRPr="005D50D6">
        <w:tab/>
        <w:t>Remuneration and allowances payable to an ordinary member under this section are to be paid out of the money of the Commission.</w:t>
      </w:r>
    </w:p>
    <w:p w:rsidR="00AA0FCD" w:rsidRPr="005D50D6" w:rsidRDefault="00AA0FCD">
      <w:pPr>
        <w:pStyle w:val="subsection"/>
      </w:pPr>
      <w:r w:rsidRPr="005D50D6">
        <w:tab/>
        <w:t>(5)</w:t>
      </w:r>
      <w:r w:rsidRPr="005D50D6">
        <w:tab/>
        <w:t xml:space="preserve">This section, other than </w:t>
      </w:r>
      <w:r w:rsidR="005D50D6">
        <w:t>subsection (</w:t>
      </w:r>
      <w:r w:rsidRPr="005D50D6">
        <w:t xml:space="preserve">4), has effect subject to the </w:t>
      </w:r>
      <w:r w:rsidRPr="005D50D6">
        <w:rPr>
          <w:i/>
        </w:rPr>
        <w:t>Remuneration Tribunal Act 1973</w:t>
      </w:r>
      <w:r w:rsidRPr="005D50D6">
        <w:t xml:space="preserve">, but </w:t>
      </w:r>
      <w:r w:rsidR="005D50D6">
        <w:t>subsection (</w:t>
      </w:r>
      <w:r w:rsidRPr="005D50D6">
        <w:t>4) has effect despite that Act.</w:t>
      </w:r>
    </w:p>
    <w:p w:rsidR="00AA0FCD" w:rsidRPr="005D50D6" w:rsidRDefault="00AA0FCD" w:rsidP="00067B39">
      <w:pPr>
        <w:pStyle w:val="ActHead5"/>
      </w:pPr>
      <w:bookmarkStart w:id="22" w:name="_Toc450037939"/>
      <w:r w:rsidRPr="005D50D6">
        <w:rPr>
          <w:rStyle w:val="CharSectno"/>
        </w:rPr>
        <w:lastRenderedPageBreak/>
        <w:t>17</w:t>
      </w:r>
      <w:r w:rsidRPr="005D50D6">
        <w:rPr>
          <w:b w:val="0"/>
        </w:rPr>
        <w:t xml:space="preserve"> </w:t>
      </w:r>
      <w:r w:rsidRPr="005D50D6">
        <w:t xml:space="preserve"> Ordinary members may receive other benefits</w:t>
      </w:r>
      <w:bookmarkEnd w:id="22"/>
    </w:p>
    <w:p w:rsidR="00AA0FCD" w:rsidRPr="005D50D6" w:rsidRDefault="00AA0FCD">
      <w:pPr>
        <w:pStyle w:val="subsection"/>
      </w:pPr>
      <w:r w:rsidRPr="005D50D6">
        <w:tab/>
        <w:t>(1)</w:t>
      </w:r>
      <w:r w:rsidRPr="005D50D6">
        <w:tab/>
        <w:t>In addition to remuneration and allowances under section</w:t>
      </w:r>
      <w:r w:rsidR="005D50D6">
        <w:t> </w:t>
      </w:r>
      <w:r w:rsidRPr="005D50D6">
        <w:t>16, an ordinary member is to be provided with such other benefits (if any) as are determined by resolution of the Australian Transport Council, carried in accordance with the Agreement.</w:t>
      </w:r>
    </w:p>
    <w:p w:rsidR="00AA0FCD" w:rsidRPr="005D50D6" w:rsidRDefault="00AA0FCD">
      <w:pPr>
        <w:pStyle w:val="subsection"/>
      </w:pPr>
      <w:r w:rsidRPr="005D50D6">
        <w:tab/>
        <w:t>(2)</w:t>
      </w:r>
      <w:r w:rsidRPr="005D50D6">
        <w:tab/>
        <w:t xml:space="preserve">A determination under </w:t>
      </w:r>
      <w:r w:rsidR="005D50D6">
        <w:t>subsection (</w:t>
      </w:r>
      <w:r w:rsidRPr="005D50D6">
        <w:t>1) must be made in writing.</w:t>
      </w:r>
    </w:p>
    <w:p w:rsidR="00AA0FCD" w:rsidRPr="005D50D6" w:rsidRDefault="00AA0FCD">
      <w:pPr>
        <w:pStyle w:val="subsection"/>
      </w:pPr>
      <w:r w:rsidRPr="005D50D6">
        <w:tab/>
        <w:t>(3)</w:t>
      </w:r>
      <w:r w:rsidRPr="005D50D6">
        <w:tab/>
        <w:t xml:space="preserve">The benefits in respect of which the Australian Transport Council may make a determination under </w:t>
      </w:r>
      <w:r w:rsidR="005D50D6">
        <w:t>subsection (</w:t>
      </w:r>
      <w:r w:rsidRPr="005D50D6">
        <w:t>1) are such benefits as the Australian Transport Council considers are necessary or desirable:</w:t>
      </w:r>
    </w:p>
    <w:p w:rsidR="00AA0FCD" w:rsidRPr="005D50D6" w:rsidRDefault="00AA0FCD">
      <w:pPr>
        <w:pStyle w:val="paragraph"/>
      </w:pPr>
      <w:r w:rsidRPr="005D50D6">
        <w:tab/>
        <w:t>(a)</w:t>
      </w:r>
      <w:r w:rsidRPr="005D50D6">
        <w:tab/>
        <w:t>to assist an ordinary member in; or</w:t>
      </w:r>
    </w:p>
    <w:p w:rsidR="00AA0FCD" w:rsidRPr="005D50D6" w:rsidRDefault="00AA0FCD">
      <w:pPr>
        <w:pStyle w:val="paragraph"/>
      </w:pPr>
      <w:r w:rsidRPr="005D50D6">
        <w:tab/>
        <w:t>(b)</w:t>
      </w:r>
      <w:r w:rsidRPr="005D50D6">
        <w:tab/>
        <w:t>place the ordinary member in a position that may facilitate;</w:t>
      </w:r>
    </w:p>
    <w:p w:rsidR="00AA0FCD" w:rsidRPr="005D50D6" w:rsidRDefault="00AA0FCD">
      <w:pPr>
        <w:pStyle w:val="subsection2"/>
      </w:pPr>
      <w:r w:rsidRPr="005D50D6">
        <w:t>the performance of his or her functions.</w:t>
      </w:r>
    </w:p>
    <w:p w:rsidR="00AA0FCD" w:rsidRPr="005D50D6" w:rsidRDefault="00AA0FCD">
      <w:pPr>
        <w:pStyle w:val="subsection"/>
      </w:pPr>
      <w:r w:rsidRPr="005D50D6">
        <w:tab/>
        <w:t>(4)</w:t>
      </w:r>
      <w:r w:rsidRPr="005D50D6">
        <w:tab/>
        <w:t>Benefits provided to an ordinary member under this section are to be provided, or paid for, out of the money of the Commission.</w:t>
      </w:r>
    </w:p>
    <w:p w:rsidR="00AA0FCD" w:rsidRPr="005D50D6" w:rsidRDefault="00AA0FCD" w:rsidP="00067B39">
      <w:pPr>
        <w:pStyle w:val="ActHead5"/>
      </w:pPr>
      <w:bookmarkStart w:id="23" w:name="_Toc450037940"/>
      <w:r w:rsidRPr="005D50D6">
        <w:rPr>
          <w:rStyle w:val="CharSectno"/>
        </w:rPr>
        <w:t>18</w:t>
      </w:r>
      <w:r w:rsidRPr="005D50D6">
        <w:rPr>
          <w:b w:val="0"/>
        </w:rPr>
        <w:t xml:space="preserve"> </w:t>
      </w:r>
      <w:r w:rsidRPr="005D50D6">
        <w:t xml:space="preserve"> Resignation</w:t>
      </w:r>
      <w:bookmarkEnd w:id="23"/>
    </w:p>
    <w:p w:rsidR="00AA0FCD" w:rsidRPr="005D50D6" w:rsidRDefault="00AA0FCD">
      <w:pPr>
        <w:pStyle w:val="subsection"/>
      </w:pPr>
      <w:r w:rsidRPr="005D50D6">
        <w:tab/>
      </w:r>
      <w:r w:rsidRPr="005D50D6">
        <w:tab/>
        <w:t>An ordinary member may resign in writing signed by the member and delivered to the Minister.</w:t>
      </w:r>
    </w:p>
    <w:p w:rsidR="00AA0FCD" w:rsidRPr="005D50D6" w:rsidRDefault="00AA0FCD" w:rsidP="00067B39">
      <w:pPr>
        <w:pStyle w:val="ActHead5"/>
      </w:pPr>
      <w:bookmarkStart w:id="24" w:name="_Toc450037941"/>
      <w:r w:rsidRPr="005D50D6">
        <w:rPr>
          <w:rStyle w:val="CharSectno"/>
        </w:rPr>
        <w:t>19</w:t>
      </w:r>
      <w:r w:rsidRPr="005D50D6">
        <w:rPr>
          <w:b w:val="0"/>
        </w:rPr>
        <w:t xml:space="preserve"> </w:t>
      </w:r>
      <w:r w:rsidRPr="005D50D6">
        <w:t xml:space="preserve"> Termination of appointment</w:t>
      </w:r>
      <w:bookmarkEnd w:id="24"/>
    </w:p>
    <w:p w:rsidR="00AA0FCD" w:rsidRPr="005D50D6" w:rsidRDefault="00AA0FCD">
      <w:pPr>
        <w:pStyle w:val="subsection"/>
      </w:pPr>
      <w:r w:rsidRPr="005D50D6">
        <w:tab/>
        <w:t>(1)</w:t>
      </w:r>
      <w:r w:rsidRPr="005D50D6">
        <w:tab/>
        <w:t>The Minister may terminate the appointment of an ordinary member for misbehaviour or physical or mental incapacity.</w:t>
      </w:r>
    </w:p>
    <w:p w:rsidR="00094749" w:rsidRPr="005D50D6" w:rsidRDefault="00094749" w:rsidP="00094749">
      <w:pPr>
        <w:pStyle w:val="subsection"/>
      </w:pPr>
      <w:r w:rsidRPr="005D50D6">
        <w:tab/>
        <w:t>(2)</w:t>
      </w:r>
      <w:r w:rsidRPr="005D50D6">
        <w:tab/>
        <w:t>If an ordinary member is absent from 3 consecutive meetings of the Commission, except on leave granted under section</w:t>
      </w:r>
      <w:r w:rsidR="005D50D6">
        <w:t> </w:t>
      </w:r>
      <w:r w:rsidRPr="005D50D6">
        <w:t>20, the Minister may terminate the appointment of the member.</w:t>
      </w:r>
    </w:p>
    <w:p w:rsidR="00094749" w:rsidRPr="005D50D6" w:rsidRDefault="00094749" w:rsidP="00094749">
      <w:pPr>
        <w:pStyle w:val="notetext"/>
      </w:pPr>
      <w:r w:rsidRPr="005D50D6">
        <w:t>Note:</w:t>
      </w:r>
      <w:r w:rsidRPr="005D50D6">
        <w:tab/>
        <w:t>The appointment of an ordinary member may also be terminated under section</w:t>
      </w:r>
      <w:r w:rsidR="005D50D6">
        <w:t> </w:t>
      </w:r>
      <w:r w:rsidRPr="005D50D6">
        <w:t xml:space="preserve">30 of the </w:t>
      </w:r>
      <w:r w:rsidRPr="005D50D6">
        <w:rPr>
          <w:i/>
        </w:rPr>
        <w:t xml:space="preserve">Public Governance, Performance and Accountability Act 2013 </w:t>
      </w:r>
      <w:r w:rsidRPr="005D50D6">
        <w:t>(which deals with terminating the appointment of an accountable authority, or a member of an accountable authority, for contravening general duties of officials).</w:t>
      </w:r>
    </w:p>
    <w:p w:rsidR="00AA0FCD" w:rsidRPr="005D50D6" w:rsidRDefault="00AA0FCD">
      <w:pPr>
        <w:pStyle w:val="subsection"/>
      </w:pPr>
      <w:r w:rsidRPr="005D50D6">
        <w:lastRenderedPageBreak/>
        <w:tab/>
        <w:t>(3)</w:t>
      </w:r>
      <w:r w:rsidRPr="005D50D6">
        <w:tab/>
        <w:t xml:space="preserve">The Minister must not terminate the appointment of a member under </w:t>
      </w:r>
      <w:r w:rsidR="005D50D6">
        <w:t>subsection (</w:t>
      </w:r>
      <w:r w:rsidRPr="005D50D6">
        <w:t>1) or (2) unless the termination has been recommended by resolution of the Australian Transport Council, carried in accordance with the Agreement.</w:t>
      </w:r>
    </w:p>
    <w:p w:rsidR="00094749" w:rsidRPr="005D50D6" w:rsidRDefault="00094749" w:rsidP="00094749">
      <w:pPr>
        <w:pStyle w:val="SubsectionHead"/>
        <w:rPr>
          <w:i w:val="0"/>
        </w:rPr>
      </w:pPr>
      <w:r w:rsidRPr="005D50D6">
        <w:t>Termination under Public Governance, Performance and Accountability Act 2013</w:t>
      </w:r>
    </w:p>
    <w:p w:rsidR="00094749" w:rsidRPr="005D50D6" w:rsidRDefault="00094749" w:rsidP="00094749">
      <w:pPr>
        <w:pStyle w:val="subsection"/>
      </w:pPr>
      <w:r w:rsidRPr="005D50D6">
        <w:tab/>
        <w:t>(4)</w:t>
      </w:r>
      <w:r w:rsidRPr="005D50D6">
        <w:tab/>
      </w:r>
      <w:r w:rsidR="005D50D6">
        <w:t>Subsection (</w:t>
      </w:r>
      <w:r w:rsidRPr="005D50D6">
        <w:t>3) is taken to apply in relation to the termination of the appointment of an ordinary member under section</w:t>
      </w:r>
      <w:r w:rsidR="005D50D6">
        <w:t> </w:t>
      </w:r>
      <w:r w:rsidRPr="005D50D6">
        <w:t xml:space="preserve">30 of the </w:t>
      </w:r>
      <w:r w:rsidRPr="005D50D6">
        <w:rPr>
          <w:i/>
        </w:rPr>
        <w:t>Public Governance, Performance and Accountability Act 2013</w:t>
      </w:r>
      <w:r w:rsidRPr="005D50D6">
        <w:t xml:space="preserve"> in the same way as that subsection applies to a termination under this section.</w:t>
      </w:r>
    </w:p>
    <w:p w:rsidR="00AA0FCD" w:rsidRPr="005D50D6" w:rsidRDefault="00AA0FCD" w:rsidP="00067B39">
      <w:pPr>
        <w:pStyle w:val="ActHead5"/>
      </w:pPr>
      <w:bookmarkStart w:id="25" w:name="_Toc450037942"/>
      <w:r w:rsidRPr="005D50D6">
        <w:rPr>
          <w:rStyle w:val="CharSectno"/>
        </w:rPr>
        <w:t>20</w:t>
      </w:r>
      <w:r w:rsidRPr="005D50D6">
        <w:rPr>
          <w:b w:val="0"/>
        </w:rPr>
        <w:t xml:space="preserve"> </w:t>
      </w:r>
      <w:r w:rsidRPr="005D50D6">
        <w:t xml:space="preserve"> Leave of absence</w:t>
      </w:r>
      <w:bookmarkEnd w:id="25"/>
    </w:p>
    <w:p w:rsidR="00AA0FCD" w:rsidRPr="005D50D6" w:rsidRDefault="00AA0FCD">
      <w:pPr>
        <w:pStyle w:val="subsection"/>
      </w:pPr>
      <w:r w:rsidRPr="005D50D6">
        <w:tab/>
      </w:r>
      <w:r w:rsidRPr="005D50D6">
        <w:tab/>
        <w:t>The Australian Transport Council may, by resolution carried in accordance with the Agreement, grant an ordinary member leave of absence from a meeting of the Commission.</w:t>
      </w:r>
    </w:p>
    <w:p w:rsidR="00AA0FCD" w:rsidRPr="005D50D6" w:rsidRDefault="00AA0FCD" w:rsidP="00067B39">
      <w:pPr>
        <w:pStyle w:val="ActHead5"/>
      </w:pPr>
      <w:bookmarkStart w:id="26" w:name="_Toc450037943"/>
      <w:r w:rsidRPr="005D50D6">
        <w:rPr>
          <w:rStyle w:val="CharSectno"/>
        </w:rPr>
        <w:t>21</w:t>
      </w:r>
      <w:r w:rsidRPr="005D50D6">
        <w:rPr>
          <w:b w:val="0"/>
        </w:rPr>
        <w:t xml:space="preserve"> </w:t>
      </w:r>
      <w:r w:rsidRPr="005D50D6">
        <w:t xml:space="preserve"> Terms and conditions not provided for by Act</w:t>
      </w:r>
      <w:bookmarkEnd w:id="26"/>
    </w:p>
    <w:p w:rsidR="00AA0FCD" w:rsidRPr="005D50D6" w:rsidRDefault="00AA0FCD">
      <w:pPr>
        <w:pStyle w:val="subsection"/>
      </w:pPr>
      <w:r w:rsidRPr="005D50D6">
        <w:tab/>
      </w:r>
      <w:r w:rsidRPr="005D50D6">
        <w:tab/>
        <w:t>An ordinary member holds office on such terms and conditions (if any) in relation to matters not provided for by this Act as are determined, from time to time, by resolution of the Australian Transport Council, carried in accordance with the Agreement.</w:t>
      </w:r>
    </w:p>
    <w:p w:rsidR="00AA0FCD" w:rsidRPr="005D50D6" w:rsidRDefault="00AA0FCD" w:rsidP="00067B39">
      <w:pPr>
        <w:pStyle w:val="ActHead5"/>
      </w:pPr>
      <w:bookmarkStart w:id="27" w:name="_Toc450037944"/>
      <w:r w:rsidRPr="005D50D6">
        <w:rPr>
          <w:rStyle w:val="CharSectno"/>
        </w:rPr>
        <w:t>22</w:t>
      </w:r>
      <w:r w:rsidRPr="005D50D6">
        <w:rPr>
          <w:b w:val="0"/>
        </w:rPr>
        <w:t xml:space="preserve"> </w:t>
      </w:r>
      <w:r w:rsidRPr="005D50D6">
        <w:t xml:space="preserve"> Acting appointments</w:t>
      </w:r>
      <w:bookmarkEnd w:id="27"/>
    </w:p>
    <w:p w:rsidR="00AA0FCD" w:rsidRPr="005D50D6" w:rsidRDefault="00AA0FCD">
      <w:pPr>
        <w:pStyle w:val="subsection"/>
      </w:pPr>
      <w:r w:rsidRPr="005D50D6">
        <w:tab/>
        <w:t>(1)</w:t>
      </w:r>
      <w:r w:rsidRPr="005D50D6">
        <w:tab/>
        <w:t>The Deputy Chair is to act as the Chair:</w:t>
      </w:r>
    </w:p>
    <w:p w:rsidR="00AA0FCD" w:rsidRPr="005D50D6" w:rsidRDefault="00AA0FCD">
      <w:pPr>
        <w:pStyle w:val="paragraph"/>
      </w:pPr>
      <w:r w:rsidRPr="005D50D6">
        <w:tab/>
        <w:t>(a)</w:t>
      </w:r>
      <w:r w:rsidRPr="005D50D6">
        <w:tab/>
        <w:t>during a vacancy in the office of Chair, whether or not an appointment has previously been made to that office; or</w:t>
      </w:r>
    </w:p>
    <w:p w:rsidR="00AA0FCD" w:rsidRPr="005D50D6" w:rsidRDefault="00AA0FCD">
      <w:pPr>
        <w:pStyle w:val="paragraph"/>
      </w:pPr>
      <w:r w:rsidRPr="005D50D6">
        <w:tab/>
        <w:t>(b)</w:t>
      </w:r>
      <w:r w:rsidRPr="005D50D6">
        <w:tab/>
        <w:t xml:space="preserve">during any period, or during all periods, when the Chair is absent from duty or from </w:t>
      </w:r>
      <w:smartTag w:uri="urn:schemas-microsoft-com:office:smarttags" w:element="country-region">
        <w:smartTag w:uri="urn:schemas-microsoft-com:office:smarttags" w:element="place">
          <w:r w:rsidRPr="005D50D6">
            <w:t>Australia</w:t>
          </w:r>
        </w:smartTag>
      </w:smartTag>
      <w:r w:rsidRPr="005D50D6">
        <w:t xml:space="preserve"> or is, for any reason, unable to perform the duties of that office.</w:t>
      </w:r>
    </w:p>
    <w:p w:rsidR="00E32F9E" w:rsidRPr="005D50D6" w:rsidRDefault="00E32F9E" w:rsidP="00E32F9E">
      <w:pPr>
        <w:pStyle w:val="notetext"/>
      </w:pPr>
      <w:r w:rsidRPr="005D50D6">
        <w:t>Note:</w:t>
      </w:r>
      <w:r w:rsidRPr="005D50D6">
        <w:tab/>
        <w:t>For rules that apply to persons acting as the Chair, see section</w:t>
      </w:r>
      <w:r w:rsidR="005D50D6">
        <w:t> </w:t>
      </w:r>
      <w:r w:rsidRPr="005D50D6">
        <w:t xml:space="preserve">33A of the </w:t>
      </w:r>
      <w:r w:rsidRPr="005D50D6">
        <w:rPr>
          <w:i/>
        </w:rPr>
        <w:t>Acts Interpretation Act 1901</w:t>
      </w:r>
      <w:r w:rsidRPr="005D50D6">
        <w:t>.</w:t>
      </w:r>
    </w:p>
    <w:p w:rsidR="00AA0FCD" w:rsidRPr="005D50D6" w:rsidRDefault="00AA0FCD">
      <w:pPr>
        <w:pStyle w:val="subsection"/>
      </w:pPr>
      <w:r w:rsidRPr="005D50D6">
        <w:lastRenderedPageBreak/>
        <w:tab/>
        <w:t>(2)</w:t>
      </w:r>
      <w:r w:rsidRPr="005D50D6">
        <w:tab/>
        <w:t>If there is no Deputy Chair, the Minister may, on the nomination of the Australian Transport Council, appoint an ordinary member to act as the Chair:</w:t>
      </w:r>
    </w:p>
    <w:p w:rsidR="00AA0FCD" w:rsidRPr="005D50D6" w:rsidRDefault="00AA0FCD">
      <w:pPr>
        <w:pStyle w:val="paragraph"/>
      </w:pPr>
      <w:r w:rsidRPr="005D50D6">
        <w:tab/>
        <w:t>(a)</w:t>
      </w:r>
      <w:r w:rsidRPr="005D50D6">
        <w:tab/>
        <w:t>during a vacancy in the office of Chair, whether or not an appointment has previously been made to that office; or</w:t>
      </w:r>
    </w:p>
    <w:p w:rsidR="00AA0FCD" w:rsidRPr="005D50D6" w:rsidRDefault="00AA0FCD">
      <w:pPr>
        <w:pStyle w:val="paragraph"/>
      </w:pPr>
      <w:r w:rsidRPr="005D50D6">
        <w:tab/>
        <w:t>(b)</w:t>
      </w:r>
      <w:r w:rsidRPr="005D50D6">
        <w:tab/>
        <w:t xml:space="preserve">during any period, or during all periods, when the Chair is absent from duty or from </w:t>
      </w:r>
      <w:smartTag w:uri="urn:schemas-microsoft-com:office:smarttags" w:element="country-region">
        <w:smartTag w:uri="urn:schemas-microsoft-com:office:smarttags" w:element="place">
          <w:r w:rsidRPr="005D50D6">
            <w:t>Australia</w:t>
          </w:r>
        </w:smartTag>
      </w:smartTag>
      <w:r w:rsidRPr="005D50D6">
        <w:t xml:space="preserve"> or is, for any reason, unable to perform the duties of that office.</w:t>
      </w:r>
    </w:p>
    <w:p w:rsidR="00E32F9E" w:rsidRPr="005D50D6" w:rsidRDefault="00E32F9E" w:rsidP="00E32F9E">
      <w:pPr>
        <w:pStyle w:val="notetext"/>
      </w:pPr>
      <w:r w:rsidRPr="005D50D6">
        <w:t>Note:</w:t>
      </w:r>
      <w:r w:rsidRPr="005D50D6">
        <w:tab/>
        <w:t>For rules that apply to acting appointments, see section</w:t>
      </w:r>
      <w:r w:rsidR="005D50D6">
        <w:t> </w:t>
      </w:r>
      <w:r w:rsidRPr="005D50D6">
        <w:t xml:space="preserve">33A of the </w:t>
      </w:r>
      <w:r w:rsidRPr="005D50D6">
        <w:rPr>
          <w:i/>
        </w:rPr>
        <w:t>Acts Interpretation Act 1901</w:t>
      </w:r>
      <w:r w:rsidRPr="005D50D6">
        <w:t>.</w:t>
      </w:r>
    </w:p>
    <w:p w:rsidR="00AA0FCD" w:rsidRPr="005D50D6" w:rsidRDefault="00AA0FCD">
      <w:pPr>
        <w:pStyle w:val="subsection"/>
      </w:pPr>
      <w:r w:rsidRPr="005D50D6">
        <w:tab/>
        <w:t>(3)</w:t>
      </w:r>
      <w:r w:rsidRPr="005D50D6">
        <w:tab/>
        <w:t>If there is no Deputy Chair, or the Deputy Chair is acting as the Chair, the Minister may, on the nomination of the Australian Transport Council, appoint an ordinary member to act as the Deputy Chair:</w:t>
      </w:r>
    </w:p>
    <w:p w:rsidR="00AA0FCD" w:rsidRPr="005D50D6" w:rsidRDefault="00AA0FCD">
      <w:pPr>
        <w:pStyle w:val="paragraph"/>
      </w:pPr>
      <w:r w:rsidRPr="005D50D6">
        <w:tab/>
        <w:t>(a)</w:t>
      </w:r>
      <w:r w:rsidRPr="005D50D6">
        <w:tab/>
        <w:t>during a vacancy in the office of Deputy Chair, whether or not an appointment has previously been made to that office; or</w:t>
      </w:r>
    </w:p>
    <w:p w:rsidR="00AA0FCD" w:rsidRPr="005D50D6" w:rsidRDefault="00AA0FCD">
      <w:pPr>
        <w:pStyle w:val="paragraph"/>
      </w:pPr>
      <w:r w:rsidRPr="005D50D6">
        <w:tab/>
        <w:t>(b)</w:t>
      </w:r>
      <w:r w:rsidRPr="005D50D6">
        <w:tab/>
        <w:t xml:space="preserve">during any period, or during all periods, when the Deputy Chair is absent from duty or from </w:t>
      </w:r>
      <w:smartTag w:uri="urn:schemas-microsoft-com:office:smarttags" w:element="country-region">
        <w:smartTag w:uri="urn:schemas-microsoft-com:office:smarttags" w:element="place">
          <w:r w:rsidRPr="005D50D6">
            <w:t>Australia</w:t>
          </w:r>
        </w:smartTag>
      </w:smartTag>
      <w:r w:rsidRPr="005D50D6">
        <w:t xml:space="preserve"> or is, for any reason, unable to perform the duties of that office.</w:t>
      </w:r>
    </w:p>
    <w:p w:rsidR="00E32F9E" w:rsidRPr="005D50D6" w:rsidRDefault="00E32F9E" w:rsidP="00E32F9E">
      <w:pPr>
        <w:pStyle w:val="notetext"/>
      </w:pPr>
      <w:r w:rsidRPr="005D50D6">
        <w:t>Note:</w:t>
      </w:r>
      <w:r w:rsidRPr="005D50D6">
        <w:tab/>
        <w:t>For rules that apply to acting appointments, see section</w:t>
      </w:r>
      <w:r w:rsidR="005D50D6">
        <w:t> </w:t>
      </w:r>
      <w:r w:rsidRPr="005D50D6">
        <w:t xml:space="preserve">33A of the </w:t>
      </w:r>
      <w:r w:rsidRPr="005D50D6">
        <w:rPr>
          <w:i/>
        </w:rPr>
        <w:t>Acts Interpretation Act 1901</w:t>
      </w:r>
      <w:r w:rsidRPr="005D50D6">
        <w:t>.</w:t>
      </w:r>
    </w:p>
    <w:p w:rsidR="00AA0FCD" w:rsidRPr="005D50D6" w:rsidRDefault="00AA0FCD">
      <w:pPr>
        <w:pStyle w:val="subsection"/>
      </w:pPr>
      <w:r w:rsidRPr="005D50D6">
        <w:tab/>
        <w:t>(4)</w:t>
      </w:r>
      <w:r w:rsidRPr="005D50D6">
        <w:tab/>
        <w:t>The Minister may, on the nomination of the Australian Transport Council, appoint a person to act in the office of an ordinary member:</w:t>
      </w:r>
    </w:p>
    <w:p w:rsidR="00AA0FCD" w:rsidRPr="005D50D6" w:rsidRDefault="00AA0FCD">
      <w:pPr>
        <w:pStyle w:val="paragraph"/>
      </w:pPr>
      <w:r w:rsidRPr="005D50D6">
        <w:tab/>
        <w:t>(a)</w:t>
      </w:r>
      <w:r w:rsidRPr="005D50D6">
        <w:tab/>
        <w:t>during a vacancy in that office, whether or not an appointment has previously been made to the office; or</w:t>
      </w:r>
    </w:p>
    <w:p w:rsidR="00AA0FCD" w:rsidRPr="005D50D6" w:rsidRDefault="00AA0FCD">
      <w:pPr>
        <w:pStyle w:val="paragraph"/>
      </w:pPr>
      <w:r w:rsidRPr="005D50D6">
        <w:tab/>
        <w:t>(b)</w:t>
      </w:r>
      <w:r w:rsidRPr="005D50D6">
        <w:tab/>
        <w:t xml:space="preserve">during any period, or during all periods, when the member is absent from </w:t>
      </w:r>
      <w:smartTag w:uri="urn:schemas-microsoft-com:office:smarttags" w:element="country-region">
        <w:smartTag w:uri="urn:schemas-microsoft-com:office:smarttags" w:element="place">
          <w:r w:rsidRPr="005D50D6">
            <w:t>Australia</w:t>
          </w:r>
        </w:smartTag>
      </w:smartTag>
      <w:r w:rsidRPr="005D50D6">
        <w:t xml:space="preserve"> or is, for any reason, unable to perform the duties of that office.</w:t>
      </w:r>
    </w:p>
    <w:p w:rsidR="00E32F9E" w:rsidRPr="005D50D6" w:rsidRDefault="00E32F9E" w:rsidP="00E32F9E">
      <w:pPr>
        <w:pStyle w:val="notetext"/>
      </w:pPr>
      <w:r w:rsidRPr="005D50D6">
        <w:t>Note:</w:t>
      </w:r>
      <w:r w:rsidRPr="005D50D6">
        <w:tab/>
        <w:t>For rules that apply to acting appointments, see section</w:t>
      </w:r>
      <w:r w:rsidR="005D50D6">
        <w:t> </w:t>
      </w:r>
      <w:r w:rsidRPr="005D50D6">
        <w:t xml:space="preserve">33A of the </w:t>
      </w:r>
      <w:r w:rsidRPr="005D50D6">
        <w:rPr>
          <w:i/>
        </w:rPr>
        <w:t>Acts Interpretation Act 1901</w:t>
      </w:r>
      <w:r w:rsidRPr="005D50D6">
        <w:t>.</w:t>
      </w:r>
    </w:p>
    <w:p w:rsidR="00AA0FCD" w:rsidRPr="005D50D6" w:rsidRDefault="00AA0FCD">
      <w:pPr>
        <w:pStyle w:val="subsection"/>
      </w:pPr>
      <w:r w:rsidRPr="005D50D6">
        <w:tab/>
        <w:t>(5)</w:t>
      </w:r>
      <w:r w:rsidRPr="005D50D6">
        <w:tab/>
        <w:t xml:space="preserve">An appointment under </w:t>
      </w:r>
      <w:r w:rsidR="005D50D6">
        <w:t>subsection (</w:t>
      </w:r>
      <w:r w:rsidRPr="005D50D6">
        <w:t>2), (3) or (4) is to be in writing.</w:t>
      </w:r>
    </w:p>
    <w:p w:rsidR="00AA0FCD" w:rsidRPr="005D50D6" w:rsidRDefault="00AA0FCD">
      <w:pPr>
        <w:pStyle w:val="subsection"/>
      </w:pPr>
      <w:r w:rsidRPr="005D50D6">
        <w:lastRenderedPageBreak/>
        <w:tab/>
        <w:t>(6)</w:t>
      </w:r>
      <w:r w:rsidRPr="005D50D6">
        <w:tab/>
        <w:t xml:space="preserve">A nomination for the purposes of </w:t>
      </w:r>
      <w:r w:rsidR="005D50D6">
        <w:t>subsection (</w:t>
      </w:r>
      <w:r w:rsidRPr="005D50D6">
        <w:t>2), (3) or (4) is to be made by resolution of the Australian Transport Council carried in accordance with the Agreement.</w:t>
      </w:r>
    </w:p>
    <w:p w:rsidR="00AA0FCD" w:rsidRPr="005D50D6" w:rsidRDefault="00AA0FCD">
      <w:pPr>
        <w:pStyle w:val="subsection"/>
      </w:pPr>
      <w:r w:rsidRPr="005D50D6">
        <w:tab/>
        <w:t>(7)</w:t>
      </w:r>
      <w:r w:rsidRPr="005D50D6">
        <w:tab/>
        <w:t>A person acting under this section during a vacancy is not to continue to act for more than 12 months.</w:t>
      </w:r>
    </w:p>
    <w:p w:rsidR="00AA0FCD" w:rsidRPr="005D50D6" w:rsidRDefault="00AA0FCD" w:rsidP="00472B8B">
      <w:pPr>
        <w:pStyle w:val="ActHead2"/>
        <w:pageBreakBefore/>
      </w:pPr>
      <w:bookmarkStart w:id="28" w:name="_Toc450037945"/>
      <w:r w:rsidRPr="005D50D6">
        <w:rPr>
          <w:rStyle w:val="CharPartNo"/>
        </w:rPr>
        <w:lastRenderedPageBreak/>
        <w:t>Part</w:t>
      </w:r>
      <w:r w:rsidR="005D50D6" w:rsidRPr="005D50D6">
        <w:rPr>
          <w:rStyle w:val="CharPartNo"/>
        </w:rPr>
        <w:t> </w:t>
      </w:r>
      <w:r w:rsidRPr="005D50D6">
        <w:rPr>
          <w:rStyle w:val="CharPartNo"/>
        </w:rPr>
        <w:t>4</w:t>
      </w:r>
      <w:r w:rsidRPr="005D50D6">
        <w:t>—</w:t>
      </w:r>
      <w:r w:rsidRPr="005D50D6">
        <w:rPr>
          <w:rStyle w:val="CharPartText"/>
        </w:rPr>
        <w:t>Operations of Commission</w:t>
      </w:r>
      <w:bookmarkEnd w:id="28"/>
    </w:p>
    <w:p w:rsidR="00094749" w:rsidRPr="005D50D6" w:rsidRDefault="00094749" w:rsidP="00094749">
      <w:pPr>
        <w:pStyle w:val="ActHead3"/>
        <w:rPr>
          <w:color w:val="000000" w:themeColor="text1"/>
        </w:rPr>
      </w:pPr>
      <w:bookmarkStart w:id="29" w:name="_Toc450037946"/>
      <w:r w:rsidRPr="005D50D6">
        <w:rPr>
          <w:rStyle w:val="CharDivNo"/>
        </w:rPr>
        <w:t>Division</w:t>
      </w:r>
      <w:r w:rsidR="005D50D6" w:rsidRPr="005D50D6">
        <w:rPr>
          <w:rStyle w:val="CharDivNo"/>
        </w:rPr>
        <w:t> </w:t>
      </w:r>
      <w:r w:rsidRPr="005D50D6">
        <w:rPr>
          <w:rStyle w:val="CharDivNo"/>
        </w:rPr>
        <w:t>1</w:t>
      </w:r>
      <w:r w:rsidRPr="005D50D6">
        <w:rPr>
          <w:color w:val="000000" w:themeColor="text1"/>
        </w:rPr>
        <w:t>—</w:t>
      </w:r>
      <w:r w:rsidRPr="005D50D6">
        <w:rPr>
          <w:rStyle w:val="CharDivText"/>
        </w:rPr>
        <w:t>Corporate plans</w:t>
      </w:r>
      <w:bookmarkEnd w:id="29"/>
    </w:p>
    <w:p w:rsidR="00094749" w:rsidRPr="005D50D6" w:rsidRDefault="00094749" w:rsidP="00094749">
      <w:pPr>
        <w:pStyle w:val="ActHead5"/>
      </w:pPr>
      <w:bookmarkStart w:id="30" w:name="_Toc450037947"/>
      <w:r w:rsidRPr="005D50D6">
        <w:rPr>
          <w:rStyle w:val="CharSectno"/>
        </w:rPr>
        <w:t>23</w:t>
      </w:r>
      <w:r w:rsidRPr="005D50D6">
        <w:t xml:space="preserve">  Draft corporate plan</w:t>
      </w:r>
      <w:bookmarkEnd w:id="30"/>
    </w:p>
    <w:p w:rsidR="00094749" w:rsidRPr="005D50D6" w:rsidRDefault="00094749" w:rsidP="00094749">
      <w:pPr>
        <w:pStyle w:val="subsection"/>
      </w:pPr>
      <w:r w:rsidRPr="005D50D6">
        <w:tab/>
        <w:t>(1)</w:t>
      </w:r>
      <w:r w:rsidRPr="005D50D6">
        <w:tab/>
        <w:t>Before giving a corporate plan to the Minister under section</w:t>
      </w:r>
      <w:r w:rsidR="005D50D6">
        <w:t> </w:t>
      </w:r>
      <w:r w:rsidRPr="005D50D6">
        <w:t xml:space="preserve">35 of the </w:t>
      </w:r>
      <w:r w:rsidRPr="005D50D6">
        <w:rPr>
          <w:i/>
        </w:rPr>
        <w:t>Public Governance, Performance and Accountability Act 2013</w:t>
      </w:r>
      <w:r w:rsidRPr="005D50D6">
        <w:t>, the members must prepare a draft corporate plan and give it to the Australian Transport Council.</w:t>
      </w:r>
    </w:p>
    <w:p w:rsidR="00094749" w:rsidRPr="005D50D6" w:rsidRDefault="00094749" w:rsidP="00094749">
      <w:pPr>
        <w:pStyle w:val="subsection"/>
      </w:pPr>
      <w:r w:rsidRPr="005D50D6">
        <w:tab/>
        <w:t>(2)</w:t>
      </w:r>
      <w:r w:rsidRPr="005D50D6">
        <w:tab/>
        <w:t>The members must consult the National Environment Protection Council in relation to the preparation of the draft corporate plan. This subsection has effect in addition to, and not instead of, section</w:t>
      </w:r>
      <w:r w:rsidR="005D50D6">
        <w:t> </w:t>
      </w:r>
      <w:r w:rsidRPr="005D50D6">
        <w:t>9.</w:t>
      </w:r>
    </w:p>
    <w:p w:rsidR="00094749" w:rsidRPr="005D50D6" w:rsidRDefault="00094749" w:rsidP="00094749">
      <w:pPr>
        <w:pStyle w:val="subsection"/>
      </w:pPr>
      <w:r w:rsidRPr="005D50D6">
        <w:tab/>
        <w:t>(3)</w:t>
      </w:r>
      <w:r w:rsidRPr="005D50D6">
        <w:tab/>
        <w:t>Subsection</w:t>
      </w:r>
      <w:r w:rsidR="005D50D6">
        <w:t> </w:t>
      </w:r>
      <w:r w:rsidRPr="005D50D6">
        <w:t xml:space="preserve">35(3) of the </w:t>
      </w:r>
      <w:r w:rsidRPr="005D50D6">
        <w:rPr>
          <w:i/>
        </w:rPr>
        <w:t>Public Governance, Performance and Accountability Act 2013</w:t>
      </w:r>
      <w:r w:rsidRPr="005D50D6">
        <w:t xml:space="preserve"> (which deals with the Australian Government’s key priorities and objectives) does not apply to a corporate plan prepared by the members.</w:t>
      </w:r>
    </w:p>
    <w:p w:rsidR="00094749" w:rsidRPr="005D50D6" w:rsidRDefault="00094749" w:rsidP="00094749">
      <w:pPr>
        <w:pStyle w:val="ActHead5"/>
      </w:pPr>
      <w:bookmarkStart w:id="31" w:name="_Toc450037948"/>
      <w:r w:rsidRPr="005D50D6">
        <w:rPr>
          <w:rStyle w:val="CharSectno"/>
        </w:rPr>
        <w:t>25</w:t>
      </w:r>
      <w:r w:rsidRPr="005D50D6">
        <w:t xml:space="preserve">  Approval of draft corporate plan</w:t>
      </w:r>
      <w:bookmarkEnd w:id="31"/>
    </w:p>
    <w:p w:rsidR="00AA0FCD" w:rsidRPr="005D50D6" w:rsidRDefault="00AA0FCD">
      <w:pPr>
        <w:pStyle w:val="subsection"/>
      </w:pPr>
      <w:r w:rsidRPr="005D50D6">
        <w:tab/>
        <w:t>(1)</w:t>
      </w:r>
      <w:r w:rsidRPr="005D50D6">
        <w:tab/>
        <w:t xml:space="preserve">If the draft </w:t>
      </w:r>
      <w:r w:rsidR="00094749" w:rsidRPr="005D50D6">
        <w:t>corporate plan</w:t>
      </w:r>
      <w:r w:rsidRPr="005D50D6">
        <w:t xml:space="preserve"> is given to the Australian Transport Council, the Council must:</w:t>
      </w:r>
    </w:p>
    <w:p w:rsidR="00AA0FCD" w:rsidRPr="005D50D6" w:rsidRDefault="00AA0FCD">
      <w:pPr>
        <w:pStyle w:val="paragraph"/>
      </w:pPr>
      <w:r w:rsidRPr="005D50D6">
        <w:tab/>
        <w:t>(a)</w:t>
      </w:r>
      <w:r w:rsidRPr="005D50D6">
        <w:tab/>
        <w:t xml:space="preserve">approve the draft </w:t>
      </w:r>
      <w:r w:rsidR="00094749" w:rsidRPr="005D50D6">
        <w:t>corporate plan</w:t>
      </w:r>
      <w:r w:rsidRPr="005D50D6">
        <w:t>; or</w:t>
      </w:r>
    </w:p>
    <w:p w:rsidR="00AA0FCD" w:rsidRPr="005D50D6" w:rsidRDefault="00AA0FCD">
      <w:pPr>
        <w:pStyle w:val="paragraph"/>
      </w:pPr>
      <w:r w:rsidRPr="005D50D6">
        <w:tab/>
        <w:t>(b)</w:t>
      </w:r>
      <w:r w:rsidRPr="005D50D6">
        <w:tab/>
        <w:t xml:space="preserve">refuse to approve the draft </w:t>
      </w:r>
      <w:r w:rsidR="00094749" w:rsidRPr="005D50D6">
        <w:t>corporate plan</w:t>
      </w:r>
      <w:r w:rsidRPr="005D50D6">
        <w:t>.</w:t>
      </w:r>
    </w:p>
    <w:p w:rsidR="00094749" w:rsidRPr="005D50D6" w:rsidRDefault="00094749" w:rsidP="00094749">
      <w:pPr>
        <w:pStyle w:val="subsection"/>
      </w:pPr>
      <w:r w:rsidRPr="005D50D6">
        <w:tab/>
        <w:t>(2)</w:t>
      </w:r>
      <w:r w:rsidRPr="005D50D6">
        <w:tab/>
        <w:t>If the Australian Transport Council refuses to approve the draft corporate plan, the Council must direct the members to:</w:t>
      </w:r>
    </w:p>
    <w:p w:rsidR="00094749" w:rsidRPr="005D50D6" w:rsidRDefault="00094749" w:rsidP="00094749">
      <w:pPr>
        <w:pStyle w:val="paragraph"/>
      </w:pPr>
      <w:r w:rsidRPr="005D50D6">
        <w:tab/>
        <w:t>(a)</w:t>
      </w:r>
      <w:r w:rsidRPr="005D50D6">
        <w:tab/>
        <w:t>make such alterations to the draft corporate plan as are specified in the direction; and</w:t>
      </w:r>
    </w:p>
    <w:p w:rsidR="00094749" w:rsidRPr="005D50D6" w:rsidRDefault="00094749" w:rsidP="00094749">
      <w:pPr>
        <w:pStyle w:val="paragraph"/>
      </w:pPr>
      <w:r w:rsidRPr="005D50D6">
        <w:tab/>
        <w:t>(b)</w:t>
      </w:r>
      <w:r w:rsidRPr="005D50D6">
        <w:tab/>
        <w:t>give the altered draft corporate plan to the Council within the period specified in the direction.</w:t>
      </w:r>
    </w:p>
    <w:p w:rsidR="00AA0FCD" w:rsidRPr="005D50D6" w:rsidRDefault="00AA0FCD">
      <w:pPr>
        <w:pStyle w:val="subsection"/>
      </w:pPr>
      <w:r w:rsidRPr="005D50D6">
        <w:tab/>
        <w:t>(3)</w:t>
      </w:r>
      <w:r w:rsidRPr="005D50D6">
        <w:tab/>
        <w:t xml:space="preserve">The </w:t>
      </w:r>
      <w:r w:rsidR="00094749" w:rsidRPr="005D50D6">
        <w:t xml:space="preserve">members </w:t>
      </w:r>
      <w:r w:rsidRPr="005D50D6">
        <w:t xml:space="preserve">must comply with a direction under </w:t>
      </w:r>
      <w:r w:rsidR="005D50D6">
        <w:t>subsection (</w:t>
      </w:r>
      <w:r w:rsidRPr="005D50D6">
        <w:t>2).</w:t>
      </w:r>
    </w:p>
    <w:p w:rsidR="00AA0FCD" w:rsidRPr="005D50D6" w:rsidRDefault="00AA0FCD">
      <w:pPr>
        <w:pStyle w:val="subsection"/>
      </w:pPr>
      <w:r w:rsidRPr="005D50D6">
        <w:lastRenderedPageBreak/>
        <w:tab/>
        <w:t>(4)</w:t>
      </w:r>
      <w:r w:rsidRPr="005D50D6">
        <w:tab/>
        <w:t>If:</w:t>
      </w:r>
    </w:p>
    <w:p w:rsidR="00AA0FCD" w:rsidRPr="005D50D6" w:rsidRDefault="00AA0FCD">
      <w:pPr>
        <w:pStyle w:val="paragraph"/>
      </w:pPr>
      <w:r w:rsidRPr="005D50D6">
        <w:tab/>
        <w:t>(a)</w:t>
      </w:r>
      <w:r w:rsidRPr="005D50D6">
        <w:tab/>
        <w:t xml:space="preserve">the altered draft </w:t>
      </w:r>
      <w:r w:rsidR="00094749" w:rsidRPr="005D50D6">
        <w:t>corporate plan</w:t>
      </w:r>
      <w:r w:rsidRPr="005D50D6">
        <w:t xml:space="preserve"> is given to the Australian Transport Council; and</w:t>
      </w:r>
    </w:p>
    <w:p w:rsidR="00AA0FCD" w:rsidRPr="005D50D6" w:rsidRDefault="00AA0FCD">
      <w:pPr>
        <w:pStyle w:val="paragraph"/>
      </w:pPr>
      <w:r w:rsidRPr="005D50D6">
        <w:tab/>
        <w:t>(b)</w:t>
      </w:r>
      <w:r w:rsidRPr="005D50D6">
        <w:tab/>
        <w:t xml:space="preserve">the alterations are in accordance with a direction under </w:t>
      </w:r>
      <w:r w:rsidR="005D50D6">
        <w:t>subsection (</w:t>
      </w:r>
      <w:r w:rsidRPr="005D50D6">
        <w:t>2);</w:t>
      </w:r>
    </w:p>
    <w:p w:rsidR="00AA0FCD" w:rsidRPr="005D50D6" w:rsidRDefault="00AA0FCD">
      <w:pPr>
        <w:pStyle w:val="subsection2"/>
      </w:pPr>
      <w:r w:rsidRPr="005D50D6">
        <w:t xml:space="preserve">the Council must approve the altered draft </w:t>
      </w:r>
      <w:r w:rsidR="00094749" w:rsidRPr="005D50D6">
        <w:t>corporate plan</w:t>
      </w:r>
      <w:r w:rsidRPr="005D50D6">
        <w:t>.</w:t>
      </w:r>
    </w:p>
    <w:p w:rsidR="00094749" w:rsidRPr="005D50D6" w:rsidRDefault="00094749" w:rsidP="00094749">
      <w:pPr>
        <w:pStyle w:val="subsection"/>
      </w:pPr>
      <w:r w:rsidRPr="005D50D6">
        <w:tab/>
        <w:t>(5)</w:t>
      </w:r>
      <w:r w:rsidRPr="005D50D6">
        <w:tab/>
        <w:t>The draft corporate plan or altered draft corporate plan, as the case may be, that is approved by the Australian Transport Council is to be given to the Minister under section</w:t>
      </w:r>
      <w:r w:rsidR="005D50D6">
        <w:t> </w:t>
      </w:r>
      <w:r w:rsidRPr="005D50D6">
        <w:t>35 of the</w:t>
      </w:r>
      <w:r w:rsidRPr="005D50D6">
        <w:rPr>
          <w:i/>
        </w:rPr>
        <w:t xml:space="preserve"> Public Governance, Performance and Accountability Act 2013</w:t>
      </w:r>
      <w:r w:rsidRPr="005D50D6">
        <w:t>.</w:t>
      </w:r>
    </w:p>
    <w:p w:rsidR="00AA0FCD" w:rsidRPr="005D50D6" w:rsidRDefault="00AA0FCD">
      <w:pPr>
        <w:pStyle w:val="subsection"/>
      </w:pPr>
      <w:r w:rsidRPr="005D50D6">
        <w:tab/>
        <w:t>(7)</w:t>
      </w:r>
      <w:r w:rsidRPr="005D50D6">
        <w:tab/>
        <w:t>An approval or direction under this section is to be given by resolution of the Australian Transport Council carried in accordance with the Agreement.</w:t>
      </w:r>
    </w:p>
    <w:p w:rsidR="00AA0FCD" w:rsidRPr="005D50D6" w:rsidRDefault="00AA0FCD" w:rsidP="00472B8B">
      <w:pPr>
        <w:pStyle w:val="ActHead3"/>
        <w:pageBreakBefore/>
      </w:pPr>
      <w:bookmarkStart w:id="32" w:name="_Toc450037949"/>
      <w:r w:rsidRPr="005D50D6">
        <w:rPr>
          <w:rStyle w:val="CharDivNo"/>
        </w:rPr>
        <w:lastRenderedPageBreak/>
        <w:t>Division</w:t>
      </w:r>
      <w:r w:rsidR="005D50D6" w:rsidRPr="005D50D6">
        <w:rPr>
          <w:rStyle w:val="CharDivNo"/>
        </w:rPr>
        <w:t> </w:t>
      </w:r>
      <w:r w:rsidRPr="005D50D6">
        <w:rPr>
          <w:rStyle w:val="CharDivNo"/>
        </w:rPr>
        <w:t>2</w:t>
      </w:r>
      <w:r w:rsidRPr="005D50D6">
        <w:t>—</w:t>
      </w:r>
      <w:r w:rsidRPr="005D50D6">
        <w:rPr>
          <w:rStyle w:val="CharDivText"/>
        </w:rPr>
        <w:t>Meetings and committees</w:t>
      </w:r>
      <w:bookmarkEnd w:id="32"/>
    </w:p>
    <w:p w:rsidR="00AA0FCD" w:rsidRPr="005D50D6" w:rsidRDefault="00AA0FCD" w:rsidP="00067B39">
      <w:pPr>
        <w:pStyle w:val="ActHead5"/>
      </w:pPr>
      <w:bookmarkStart w:id="33" w:name="_Toc450037950"/>
      <w:r w:rsidRPr="005D50D6">
        <w:rPr>
          <w:rStyle w:val="CharSectno"/>
        </w:rPr>
        <w:t>26</w:t>
      </w:r>
      <w:r w:rsidRPr="005D50D6">
        <w:rPr>
          <w:b w:val="0"/>
        </w:rPr>
        <w:t xml:space="preserve"> </w:t>
      </w:r>
      <w:r w:rsidRPr="005D50D6">
        <w:t xml:space="preserve"> Convening of meetings</w:t>
      </w:r>
      <w:bookmarkEnd w:id="33"/>
    </w:p>
    <w:p w:rsidR="00AA0FCD" w:rsidRPr="005D50D6" w:rsidRDefault="00AA0FCD">
      <w:pPr>
        <w:pStyle w:val="subsection"/>
      </w:pPr>
      <w:r w:rsidRPr="005D50D6">
        <w:tab/>
        <w:t>(1)</w:t>
      </w:r>
      <w:r w:rsidRPr="005D50D6">
        <w:tab/>
        <w:t>The Commission is to hold such meetings as are necessary for the efficient performance of its functions.</w:t>
      </w:r>
    </w:p>
    <w:p w:rsidR="00AA0FCD" w:rsidRPr="005D50D6" w:rsidRDefault="00AA0FCD">
      <w:pPr>
        <w:pStyle w:val="subsection"/>
      </w:pPr>
      <w:r w:rsidRPr="005D50D6">
        <w:tab/>
        <w:t>(2)</w:t>
      </w:r>
      <w:r w:rsidRPr="005D50D6">
        <w:tab/>
        <w:t>The Chair:</w:t>
      </w:r>
    </w:p>
    <w:p w:rsidR="00AA0FCD" w:rsidRPr="005D50D6" w:rsidRDefault="00AA0FCD">
      <w:pPr>
        <w:pStyle w:val="paragraph"/>
      </w:pPr>
      <w:r w:rsidRPr="005D50D6">
        <w:tab/>
        <w:t>(a)</w:t>
      </w:r>
      <w:r w:rsidRPr="005D50D6">
        <w:tab/>
        <w:t>may, at any time, convene a meeting of the Commission; and</w:t>
      </w:r>
    </w:p>
    <w:p w:rsidR="00AA0FCD" w:rsidRPr="005D50D6" w:rsidRDefault="00AA0FCD">
      <w:pPr>
        <w:pStyle w:val="paragraph"/>
      </w:pPr>
      <w:r w:rsidRPr="005D50D6">
        <w:tab/>
        <w:t>(b)</w:t>
      </w:r>
      <w:r w:rsidRPr="005D50D6">
        <w:tab/>
        <w:t>must convene a meeting of the Commission if requested to do so in writing signed by at least 2 other ordinary members.</w:t>
      </w:r>
    </w:p>
    <w:p w:rsidR="00AA0FCD" w:rsidRPr="005D50D6" w:rsidRDefault="00AA0FCD" w:rsidP="00067B39">
      <w:pPr>
        <w:pStyle w:val="ActHead5"/>
      </w:pPr>
      <w:bookmarkStart w:id="34" w:name="_Toc450037951"/>
      <w:r w:rsidRPr="005D50D6">
        <w:rPr>
          <w:rStyle w:val="CharSectno"/>
        </w:rPr>
        <w:t>27</w:t>
      </w:r>
      <w:r w:rsidRPr="005D50D6">
        <w:rPr>
          <w:b w:val="0"/>
        </w:rPr>
        <w:t xml:space="preserve"> </w:t>
      </w:r>
      <w:r w:rsidRPr="005D50D6">
        <w:t xml:space="preserve"> Procedure at meetings</w:t>
      </w:r>
      <w:bookmarkEnd w:id="34"/>
    </w:p>
    <w:p w:rsidR="00AA0FCD" w:rsidRPr="005D50D6" w:rsidRDefault="00AA0FCD">
      <w:pPr>
        <w:pStyle w:val="subsection"/>
      </w:pPr>
      <w:r w:rsidRPr="005D50D6">
        <w:tab/>
        <w:t>(1)</w:t>
      </w:r>
      <w:r w:rsidRPr="005D50D6">
        <w:tab/>
        <w:t>The Chair is to preside at all meetings at which he or she is present.</w:t>
      </w:r>
    </w:p>
    <w:p w:rsidR="00AA0FCD" w:rsidRPr="005D50D6" w:rsidRDefault="00AA0FCD">
      <w:pPr>
        <w:pStyle w:val="subsection"/>
      </w:pPr>
      <w:r w:rsidRPr="005D50D6">
        <w:tab/>
        <w:t>(2)</w:t>
      </w:r>
      <w:r w:rsidRPr="005D50D6">
        <w:tab/>
        <w:t>If the Chair is not present at a meeting but the Deputy Chair is present, the Deputy Chair is to preside.</w:t>
      </w:r>
    </w:p>
    <w:p w:rsidR="00AA0FCD" w:rsidRPr="005D50D6" w:rsidRDefault="00AA0FCD">
      <w:pPr>
        <w:pStyle w:val="subsection"/>
      </w:pPr>
      <w:r w:rsidRPr="005D50D6">
        <w:tab/>
        <w:t>(3)</w:t>
      </w:r>
      <w:r w:rsidRPr="005D50D6">
        <w:tab/>
        <w:t>If the Chair and the Deputy Chair are not present at a meeting, the Chair may nominate an ordinary member to preside.</w:t>
      </w:r>
    </w:p>
    <w:p w:rsidR="00AA0FCD" w:rsidRPr="005D50D6" w:rsidRDefault="00AA0FCD">
      <w:pPr>
        <w:pStyle w:val="subsection"/>
      </w:pPr>
      <w:r w:rsidRPr="005D50D6">
        <w:tab/>
        <w:t>(4)</w:t>
      </w:r>
      <w:r w:rsidRPr="005D50D6">
        <w:tab/>
        <w:t>If:</w:t>
      </w:r>
    </w:p>
    <w:p w:rsidR="00AA0FCD" w:rsidRPr="005D50D6" w:rsidRDefault="00AA0FCD">
      <w:pPr>
        <w:pStyle w:val="paragraph"/>
      </w:pPr>
      <w:r w:rsidRPr="005D50D6">
        <w:tab/>
        <w:t>(a)</w:t>
      </w:r>
      <w:r w:rsidRPr="005D50D6">
        <w:tab/>
        <w:t>the Chair and the Deputy Chair are not present at a meeting; and</w:t>
      </w:r>
    </w:p>
    <w:p w:rsidR="00AA0FCD" w:rsidRPr="005D50D6" w:rsidRDefault="00AA0FCD">
      <w:pPr>
        <w:pStyle w:val="paragraph"/>
      </w:pPr>
      <w:r w:rsidRPr="005D50D6">
        <w:tab/>
        <w:t>(b)</w:t>
      </w:r>
      <w:r w:rsidRPr="005D50D6">
        <w:tab/>
        <w:t>the Chair does not nominate an ordinary member to preside;</w:t>
      </w:r>
    </w:p>
    <w:p w:rsidR="00AA0FCD" w:rsidRPr="005D50D6" w:rsidRDefault="00AA0FCD">
      <w:pPr>
        <w:pStyle w:val="subsection2"/>
      </w:pPr>
      <w:r w:rsidRPr="005D50D6">
        <w:t>the Deputy Chair may nominate an ordinary member to preside.</w:t>
      </w:r>
    </w:p>
    <w:p w:rsidR="00AA0FCD" w:rsidRPr="005D50D6" w:rsidRDefault="00AA0FCD">
      <w:pPr>
        <w:pStyle w:val="subsection"/>
      </w:pPr>
      <w:r w:rsidRPr="005D50D6">
        <w:tab/>
        <w:t>(5)</w:t>
      </w:r>
      <w:r w:rsidRPr="005D50D6">
        <w:tab/>
        <w:t>Subject to this Division, the Commission:</w:t>
      </w:r>
    </w:p>
    <w:p w:rsidR="00AA0FCD" w:rsidRPr="005D50D6" w:rsidRDefault="00AA0FCD">
      <w:pPr>
        <w:pStyle w:val="paragraph"/>
      </w:pPr>
      <w:r w:rsidRPr="005D50D6">
        <w:tab/>
        <w:t>(a)</w:t>
      </w:r>
      <w:r w:rsidRPr="005D50D6">
        <w:tab/>
        <w:t>may regulate the conduct of proceedings at its meetings as it thinks fit; and</w:t>
      </w:r>
    </w:p>
    <w:p w:rsidR="00AA0FCD" w:rsidRPr="005D50D6" w:rsidRDefault="00AA0FCD">
      <w:pPr>
        <w:pStyle w:val="paragraph"/>
      </w:pPr>
      <w:r w:rsidRPr="005D50D6">
        <w:tab/>
        <w:t>(b)</w:t>
      </w:r>
      <w:r w:rsidRPr="005D50D6">
        <w:tab/>
        <w:t>is to keep minutes of those meetings.</w:t>
      </w:r>
    </w:p>
    <w:p w:rsidR="00AA0FCD" w:rsidRPr="005D50D6" w:rsidRDefault="00AA0FCD" w:rsidP="00067B39">
      <w:pPr>
        <w:pStyle w:val="ActHead5"/>
      </w:pPr>
      <w:bookmarkStart w:id="35" w:name="_Toc450037952"/>
      <w:r w:rsidRPr="005D50D6">
        <w:rPr>
          <w:rStyle w:val="CharSectno"/>
        </w:rPr>
        <w:lastRenderedPageBreak/>
        <w:t>28</w:t>
      </w:r>
      <w:r w:rsidRPr="005D50D6">
        <w:t xml:space="preserve">  Resolutions without meetings</w:t>
      </w:r>
      <w:bookmarkEnd w:id="35"/>
    </w:p>
    <w:p w:rsidR="00AA0FCD" w:rsidRPr="005D50D6" w:rsidRDefault="00AA0FCD">
      <w:pPr>
        <w:pStyle w:val="subsection"/>
      </w:pPr>
      <w:r w:rsidRPr="005D50D6">
        <w:tab/>
        <w:t>(1)</w:t>
      </w:r>
      <w:r w:rsidRPr="005D50D6">
        <w:tab/>
        <w:t xml:space="preserve">A resolution is taken to have been passed at a meeting of the Commission if, without meeting, a sufficient number of ordinary members indicate agreement with a resolution in accordance with a method determined by the Commission under </w:t>
      </w:r>
      <w:r w:rsidR="005D50D6">
        <w:t>subsection (</w:t>
      </w:r>
      <w:r w:rsidRPr="005D50D6">
        <w:t>2).</w:t>
      </w:r>
    </w:p>
    <w:p w:rsidR="00AA0FCD" w:rsidRPr="005D50D6" w:rsidRDefault="00AA0FCD">
      <w:pPr>
        <w:pStyle w:val="notetext"/>
      </w:pPr>
      <w:r w:rsidRPr="005D50D6">
        <w:t>Note:</w:t>
      </w:r>
      <w:r w:rsidRPr="005D50D6">
        <w:tab/>
      </w:r>
      <w:r w:rsidRPr="005D50D6">
        <w:rPr>
          <w:b/>
          <w:i/>
        </w:rPr>
        <w:t>Sufficient number of ordinary members</w:t>
      </w:r>
      <w:r w:rsidRPr="005D50D6">
        <w:rPr>
          <w:i/>
        </w:rPr>
        <w:t xml:space="preserve"> </w:t>
      </w:r>
      <w:r w:rsidRPr="005D50D6">
        <w:t xml:space="preserve">is defined by </w:t>
      </w:r>
      <w:r w:rsidR="005D50D6">
        <w:t>subsection (</w:t>
      </w:r>
      <w:r w:rsidRPr="005D50D6">
        <w:t>3).</w:t>
      </w:r>
    </w:p>
    <w:p w:rsidR="00AA0FCD" w:rsidRPr="005D50D6" w:rsidRDefault="00AA0FCD">
      <w:pPr>
        <w:pStyle w:val="subsection"/>
      </w:pPr>
      <w:r w:rsidRPr="005D50D6">
        <w:tab/>
        <w:t>(2)</w:t>
      </w:r>
      <w:r w:rsidRPr="005D50D6">
        <w:tab/>
      </w:r>
      <w:r w:rsidR="005D50D6">
        <w:t>Subsection (</w:t>
      </w:r>
      <w:r w:rsidRPr="005D50D6">
        <w:t>1) does not apply unless the Commission:</w:t>
      </w:r>
    </w:p>
    <w:p w:rsidR="00AA0FCD" w:rsidRPr="005D50D6" w:rsidRDefault="00AA0FCD">
      <w:pPr>
        <w:pStyle w:val="paragraph"/>
      </w:pPr>
      <w:r w:rsidRPr="005D50D6">
        <w:tab/>
        <w:t>(a)</w:t>
      </w:r>
      <w:r w:rsidRPr="005D50D6">
        <w:tab/>
        <w:t>determines that it applies; and</w:t>
      </w:r>
    </w:p>
    <w:p w:rsidR="00AA0FCD" w:rsidRPr="005D50D6" w:rsidRDefault="00AA0FCD">
      <w:pPr>
        <w:pStyle w:val="paragraph"/>
      </w:pPr>
      <w:r w:rsidRPr="005D50D6">
        <w:tab/>
        <w:t>(b)</w:t>
      </w:r>
      <w:r w:rsidRPr="005D50D6">
        <w:tab/>
        <w:t>determines the method by which ordinary members are to indicate agreement with the resolution.</w:t>
      </w:r>
    </w:p>
    <w:p w:rsidR="00AA0FCD" w:rsidRPr="005D50D6" w:rsidRDefault="00AA0FCD">
      <w:pPr>
        <w:pStyle w:val="subsection"/>
      </w:pPr>
      <w:r w:rsidRPr="005D50D6">
        <w:tab/>
        <w:t>(3)</w:t>
      </w:r>
      <w:r w:rsidRPr="005D50D6">
        <w:tab/>
        <w:t>In this section:</w:t>
      </w:r>
    </w:p>
    <w:p w:rsidR="00AA0FCD" w:rsidRPr="005D50D6" w:rsidRDefault="00AA0FCD">
      <w:pPr>
        <w:pStyle w:val="Definition"/>
      </w:pPr>
      <w:r w:rsidRPr="005D50D6">
        <w:rPr>
          <w:b/>
          <w:i/>
        </w:rPr>
        <w:t>sufficient number of ordinary members</w:t>
      </w:r>
      <w:r w:rsidRPr="005D50D6">
        <w:t>, in relation to a resolution, means a majority of the number of ordinary members who would have been entitled to vote on the resolution at a meeting of the Commission if they had been present at the meeting.</w:t>
      </w:r>
    </w:p>
    <w:p w:rsidR="00AA0FCD" w:rsidRPr="005D50D6" w:rsidRDefault="00AA0FCD" w:rsidP="00067B39">
      <w:pPr>
        <w:pStyle w:val="ActHead5"/>
      </w:pPr>
      <w:bookmarkStart w:id="36" w:name="_Toc450037953"/>
      <w:r w:rsidRPr="005D50D6">
        <w:rPr>
          <w:rStyle w:val="CharSectno"/>
        </w:rPr>
        <w:t>29</w:t>
      </w:r>
      <w:r w:rsidRPr="005D50D6">
        <w:rPr>
          <w:b w:val="0"/>
        </w:rPr>
        <w:t xml:space="preserve"> </w:t>
      </w:r>
      <w:r w:rsidRPr="005D50D6">
        <w:t xml:space="preserve"> Quorum</w:t>
      </w:r>
      <w:bookmarkEnd w:id="36"/>
    </w:p>
    <w:p w:rsidR="00AA0FCD" w:rsidRPr="005D50D6" w:rsidRDefault="00AA0FCD">
      <w:pPr>
        <w:pStyle w:val="subsection"/>
      </w:pPr>
      <w:r w:rsidRPr="005D50D6">
        <w:tab/>
      </w:r>
      <w:r w:rsidRPr="005D50D6">
        <w:tab/>
        <w:t>At a meeting, 3 ordinary members constitute a quorum.</w:t>
      </w:r>
    </w:p>
    <w:p w:rsidR="00AA0FCD" w:rsidRPr="005D50D6" w:rsidRDefault="00AA0FCD" w:rsidP="00067B39">
      <w:pPr>
        <w:pStyle w:val="ActHead5"/>
      </w:pPr>
      <w:bookmarkStart w:id="37" w:name="_Toc450037954"/>
      <w:r w:rsidRPr="005D50D6">
        <w:rPr>
          <w:rStyle w:val="CharSectno"/>
        </w:rPr>
        <w:t>30</w:t>
      </w:r>
      <w:r w:rsidRPr="005D50D6">
        <w:rPr>
          <w:b w:val="0"/>
        </w:rPr>
        <w:t xml:space="preserve"> </w:t>
      </w:r>
      <w:r w:rsidRPr="005D50D6">
        <w:t xml:space="preserve"> Voting at meetings</w:t>
      </w:r>
      <w:bookmarkEnd w:id="37"/>
    </w:p>
    <w:p w:rsidR="00AA0FCD" w:rsidRPr="005D50D6" w:rsidRDefault="00AA0FCD">
      <w:pPr>
        <w:pStyle w:val="subsection"/>
      </w:pPr>
      <w:r w:rsidRPr="005D50D6">
        <w:tab/>
      </w:r>
      <w:r w:rsidRPr="005D50D6">
        <w:tab/>
        <w:t>At a meeting, all questions are to be decided by a majority of votes of the ordinary members present and voting.</w:t>
      </w:r>
    </w:p>
    <w:p w:rsidR="00AA0FCD" w:rsidRPr="005D50D6" w:rsidRDefault="00AA0FCD" w:rsidP="00067B39">
      <w:pPr>
        <w:pStyle w:val="ActHead5"/>
      </w:pPr>
      <w:bookmarkStart w:id="38" w:name="_Toc450037955"/>
      <w:r w:rsidRPr="005D50D6">
        <w:rPr>
          <w:rStyle w:val="CharSectno"/>
        </w:rPr>
        <w:t>32</w:t>
      </w:r>
      <w:r w:rsidRPr="005D50D6">
        <w:rPr>
          <w:b w:val="0"/>
        </w:rPr>
        <w:t xml:space="preserve"> </w:t>
      </w:r>
      <w:r w:rsidRPr="005D50D6">
        <w:t xml:space="preserve"> Committees</w:t>
      </w:r>
      <w:bookmarkEnd w:id="38"/>
    </w:p>
    <w:p w:rsidR="00AA0FCD" w:rsidRPr="005D50D6" w:rsidRDefault="00AA0FCD">
      <w:pPr>
        <w:pStyle w:val="subsection"/>
      </w:pPr>
      <w:r w:rsidRPr="005D50D6">
        <w:tab/>
        <w:t>(1)</w:t>
      </w:r>
      <w:r w:rsidRPr="005D50D6">
        <w:tab/>
        <w:t>The Commission may constitute committees for the purpose of assisting the Commission in the performance of its functions and the exercise of its powers.</w:t>
      </w:r>
    </w:p>
    <w:p w:rsidR="00AA0FCD" w:rsidRPr="005D50D6" w:rsidRDefault="00AA0FCD">
      <w:pPr>
        <w:pStyle w:val="subsection"/>
      </w:pPr>
      <w:r w:rsidRPr="005D50D6">
        <w:tab/>
        <w:t>(2)</w:t>
      </w:r>
      <w:r w:rsidRPr="005D50D6">
        <w:tab/>
        <w:t>A committee may be constituted:</w:t>
      </w:r>
    </w:p>
    <w:p w:rsidR="00AA0FCD" w:rsidRPr="005D50D6" w:rsidRDefault="00AA0FCD">
      <w:pPr>
        <w:pStyle w:val="paragraph"/>
      </w:pPr>
      <w:r w:rsidRPr="005D50D6">
        <w:tab/>
        <w:t>(a)</w:t>
      </w:r>
      <w:r w:rsidRPr="005D50D6">
        <w:tab/>
        <w:t>wholly by members; or</w:t>
      </w:r>
    </w:p>
    <w:p w:rsidR="00AA0FCD" w:rsidRPr="005D50D6" w:rsidRDefault="00AA0FCD">
      <w:pPr>
        <w:pStyle w:val="paragraph"/>
      </w:pPr>
      <w:r w:rsidRPr="005D50D6">
        <w:tab/>
        <w:t>(b)</w:t>
      </w:r>
      <w:r w:rsidRPr="005D50D6">
        <w:tab/>
        <w:t>wholly by persons who are not members; or</w:t>
      </w:r>
    </w:p>
    <w:p w:rsidR="00AA0FCD" w:rsidRPr="005D50D6" w:rsidRDefault="00AA0FCD">
      <w:pPr>
        <w:pStyle w:val="paragraph"/>
      </w:pPr>
      <w:r w:rsidRPr="005D50D6">
        <w:lastRenderedPageBreak/>
        <w:tab/>
        <w:t>(c)</w:t>
      </w:r>
      <w:r w:rsidRPr="005D50D6">
        <w:tab/>
        <w:t>partly by members and partly by other persons.</w:t>
      </w:r>
    </w:p>
    <w:p w:rsidR="00AA0FCD" w:rsidRPr="005D50D6" w:rsidRDefault="00AA0FCD">
      <w:pPr>
        <w:pStyle w:val="subsection"/>
      </w:pPr>
      <w:r w:rsidRPr="005D50D6">
        <w:tab/>
        <w:t>(3)</w:t>
      </w:r>
      <w:r w:rsidRPr="005D50D6">
        <w:tab/>
        <w:t>The terms and conditions of appointment of members of a committee, and the procedures under which a committee is to operate, are to be as determined by the Commission from time to time.</w:t>
      </w:r>
    </w:p>
    <w:p w:rsidR="00AA0FCD" w:rsidRPr="005D50D6" w:rsidRDefault="00AA0FCD">
      <w:pPr>
        <w:pStyle w:val="subsection"/>
      </w:pPr>
      <w:r w:rsidRPr="005D50D6">
        <w:tab/>
        <w:t>(4)</w:t>
      </w:r>
      <w:r w:rsidRPr="005D50D6">
        <w:tab/>
        <w:t>Remuneration and allowances (if any) to which a member of a committee is entitled as such a member are to be paid out of the money of the Commission.</w:t>
      </w:r>
    </w:p>
    <w:p w:rsidR="00AA0FCD" w:rsidRPr="005D50D6" w:rsidRDefault="00AA0FCD" w:rsidP="00472B8B">
      <w:pPr>
        <w:pStyle w:val="ActHead2"/>
        <w:pageBreakBefore/>
      </w:pPr>
      <w:bookmarkStart w:id="39" w:name="_Toc450037956"/>
      <w:r w:rsidRPr="005D50D6">
        <w:rPr>
          <w:rStyle w:val="CharPartNo"/>
        </w:rPr>
        <w:lastRenderedPageBreak/>
        <w:t>Part</w:t>
      </w:r>
      <w:r w:rsidR="005D50D6" w:rsidRPr="005D50D6">
        <w:rPr>
          <w:rStyle w:val="CharPartNo"/>
        </w:rPr>
        <w:t> </w:t>
      </w:r>
      <w:r w:rsidRPr="005D50D6">
        <w:rPr>
          <w:rStyle w:val="CharPartNo"/>
        </w:rPr>
        <w:t>5</w:t>
      </w:r>
      <w:r w:rsidRPr="005D50D6">
        <w:t>—</w:t>
      </w:r>
      <w:r w:rsidRPr="005D50D6">
        <w:rPr>
          <w:rStyle w:val="CharPartText"/>
        </w:rPr>
        <w:t>Finance</w:t>
      </w:r>
      <w:bookmarkEnd w:id="39"/>
    </w:p>
    <w:p w:rsidR="00AA0FCD" w:rsidRPr="005D50D6" w:rsidRDefault="007E6C8B">
      <w:pPr>
        <w:pStyle w:val="Header"/>
      </w:pPr>
      <w:r w:rsidRPr="005D50D6">
        <w:rPr>
          <w:rStyle w:val="CharDivNo"/>
        </w:rPr>
        <w:t xml:space="preserve"> </w:t>
      </w:r>
      <w:r w:rsidRPr="005D50D6">
        <w:rPr>
          <w:rStyle w:val="CharDivText"/>
        </w:rPr>
        <w:t xml:space="preserve"> </w:t>
      </w:r>
    </w:p>
    <w:p w:rsidR="00AA0FCD" w:rsidRPr="005D50D6" w:rsidRDefault="00AA0FCD" w:rsidP="00067B39">
      <w:pPr>
        <w:pStyle w:val="ActHead5"/>
      </w:pPr>
      <w:bookmarkStart w:id="40" w:name="_Toc450037957"/>
      <w:r w:rsidRPr="005D50D6">
        <w:rPr>
          <w:rStyle w:val="CharSectno"/>
        </w:rPr>
        <w:t>33</w:t>
      </w:r>
      <w:r w:rsidRPr="005D50D6">
        <w:rPr>
          <w:b w:val="0"/>
        </w:rPr>
        <w:t xml:space="preserve"> </w:t>
      </w:r>
      <w:r w:rsidRPr="005D50D6">
        <w:t xml:space="preserve"> Payments to Commission by Commonwealth</w:t>
      </w:r>
      <w:bookmarkEnd w:id="40"/>
    </w:p>
    <w:p w:rsidR="00AA0FCD" w:rsidRPr="005D50D6" w:rsidRDefault="00AA0FCD">
      <w:pPr>
        <w:pStyle w:val="subsection"/>
      </w:pPr>
      <w:r w:rsidRPr="005D50D6">
        <w:tab/>
        <w:t>(1)</w:t>
      </w:r>
      <w:r w:rsidRPr="005D50D6">
        <w:tab/>
        <w:t>There is payable to the Commission such money as is appropriated by the Parliament for the purposes of the Commission.</w:t>
      </w:r>
    </w:p>
    <w:p w:rsidR="00AA0FCD" w:rsidRPr="005D50D6" w:rsidRDefault="00AA0FCD">
      <w:pPr>
        <w:pStyle w:val="subsection"/>
      </w:pPr>
      <w:r w:rsidRPr="005D50D6">
        <w:tab/>
        <w:t>(2)</w:t>
      </w:r>
      <w:r w:rsidRPr="005D50D6">
        <w:tab/>
        <w:t xml:space="preserve">The Finance Minister may give directions about the amounts in which, and the times at which, money payable under </w:t>
      </w:r>
      <w:r w:rsidR="005D50D6">
        <w:t>subsection (</w:t>
      </w:r>
      <w:r w:rsidRPr="005D50D6">
        <w:t>1) is to be paid to the Commission.</w:t>
      </w:r>
    </w:p>
    <w:p w:rsidR="00AA0FCD" w:rsidRPr="005D50D6" w:rsidRDefault="00AA0FCD">
      <w:pPr>
        <w:pStyle w:val="subsection"/>
      </w:pPr>
      <w:r w:rsidRPr="005D50D6">
        <w:tab/>
        <w:t>(3)</w:t>
      </w:r>
      <w:r w:rsidRPr="005D50D6">
        <w:tab/>
        <w:t>In this section:</w:t>
      </w:r>
    </w:p>
    <w:p w:rsidR="00AA0FCD" w:rsidRPr="005D50D6" w:rsidRDefault="00AA0FCD">
      <w:pPr>
        <w:pStyle w:val="Definition"/>
      </w:pPr>
      <w:r w:rsidRPr="005D50D6">
        <w:rPr>
          <w:b/>
          <w:i/>
        </w:rPr>
        <w:t>Finance Minister</w:t>
      </w:r>
      <w:r w:rsidRPr="005D50D6">
        <w:t xml:space="preserve"> means the Minister administering the </w:t>
      </w:r>
      <w:r w:rsidR="00094749" w:rsidRPr="005D50D6">
        <w:rPr>
          <w:i/>
        </w:rPr>
        <w:t>Public Governance, Performance and Accountability Act 2013</w:t>
      </w:r>
      <w:r w:rsidRPr="005D50D6">
        <w:t>.</w:t>
      </w:r>
    </w:p>
    <w:p w:rsidR="00AA0FCD" w:rsidRPr="005D50D6" w:rsidRDefault="00AA0FCD" w:rsidP="00067B39">
      <w:pPr>
        <w:pStyle w:val="ActHead5"/>
      </w:pPr>
      <w:bookmarkStart w:id="41" w:name="_Toc450037958"/>
      <w:r w:rsidRPr="005D50D6">
        <w:rPr>
          <w:rStyle w:val="CharSectno"/>
        </w:rPr>
        <w:t>34</w:t>
      </w:r>
      <w:r w:rsidRPr="005D50D6">
        <w:rPr>
          <w:b w:val="0"/>
        </w:rPr>
        <w:t xml:space="preserve"> </w:t>
      </w:r>
      <w:r w:rsidRPr="005D50D6">
        <w:t xml:space="preserve"> Payments to Commission by States</w:t>
      </w:r>
      <w:r w:rsidRPr="005D50D6">
        <w:rPr>
          <w:b w:val="0"/>
        </w:rPr>
        <w:t xml:space="preserve"> </w:t>
      </w:r>
      <w:r w:rsidRPr="005D50D6">
        <w:t>or</w:t>
      </w:r>
      <w:r w:rsidRPr="005D50D6">
        <w:rPr>
          <w:b w:val="0"/>
        </w:rPr>
        <w:t xml:space="preserve"> </w:t>
      </w:r>
      <w:r w:rsidRPr="005D50D6">
        <w:t>Territories</w:t>
      </w:r>
      <w:bookmarkEnd w:id="41"/>
    </w:p>
    <w:p w:rsidR="00AA0FCD" w:rsidRPr="005D50D6" w:rsidRDefault="00AA0FCD">
      <w:pPr>
        <w:pStyle w:val="subsection"/>
      </w:pPr>
      <w:r w:rsidRPr="005D50D6">
        <w:tab/>
      </w:r>
      <w:r w:rsidRPr="005D50D6">
        <w:tab/>
        <w:t>The Commission may receive money paid to it by a State or Territory.</w:t>
      </w:r>
    </w:p>
    <w:p w:rsidR="00AA0FCD" w:rsidRPr="005D50D6" w:rsidRDefault="00AA0FCD" w:rsidP="00067B39">
      <w:pPr>
        <w:pStyle w:val="ActHead5"/>
      </w:pPr>
      <w:bookmarkStart w:id="42" w:name="_Toc450037959"/>
      <w:r w:rsidRPr="005D50D6">
        <w:rPr>
          <w:rStyle w:val="CharSectno"/>
        </w:rPr>
        <w:t>35</w:t>
      </w:r>
      <w:r w:rsidRPr="005D50D6">
        <w:rPr>
          <w:b w:val="0"/>
        </w:rPr>
        <w:t xml:space="preserve"> </w:t>
      </w:r>
      <w:r w:rsidRPr="005D50D6">
        <w:t xml:space="preserve"> Money of Commission</w:t>
      </w:r>
      <w:bookmarkEnd w:id="42"/>
    </w:p>
    <w:p w:rsidR="00AA0FCD" w:rsidRPr="005D50D6" w:rsidRDefault="00AA0FCD">
      <w:pPr>
        <w:pStyle w:val="subsection"/>
      </w:pPr>
      <w:r w:rsidRPr="005D50D6">
        <w:tab/>
      </w:r>
      <w:r w:rsidRPr="005D50D6">
        <w:tab/>
        <w:t>The money of the Commission consists of:</w:t>
      </w:r>
    </w:p>
    <w:p w:rsidR="00AA0FCD" w:rsidRPr="005D50D6" w:rsidRDefault="00AA0FCD">
      <w:pPr>
        <w:pStyle w:val="paragraph"/>
      </w:pPr>
      <w:r w:rsidRPr="005D50D6">
        <w:tab/>
        <w:t>(a)</w:t>
      </w:r>
      <w:r w:rsidRPr="005D50D6">
        <w:tab/>
        <w:t>money paid to the Commission under section</w:t>
      </w:r>
      <w:r w:rsidR="005D50D6">
        <w:t> </w:t>
      </w:r>
      <w:r w:rsidRPr="005D50D6">
        <w:t>33; and</w:t>
      </w:r>
    </w:p>
    <w:p w:rsidR="00AA0FCD" w:rsidRPr="005D50D6" w:rsidRDefault="00AA0FCD">
      <w:pPr>
        <w:pStyle w:val="paragraph"/>
      </w:pPr>
      <w:r w:rsidRPr="005D50D6">
        <w:tab/>
        <w:t>(b)</w:t>
      </w:r>
      <w:r w:rsidRPr="005D50D6">
        <w:tab/>
        <w:t>money received by the Commission under section</w:t>
      </w:r>
      <w:r w:rsidR="005D50D6">
        <w:t> </w:t>
      </w:r>
      <w:r w:rsidRPr="005D50D6">
        <w:t>34; and</w:t>
      </w:r>
    </w:p>
    <w:p w:rsidR="00AA0FCD" w:rsidRPr="005D50D6" w:rsidRDefault="00AA0FCD">
      <w:pPr>
        <w:pStyle w:val="paragraph"/>
      </w:pPr>
      <w:r w:rsidRPr="005D50D6">
        <w:tab/>
        <w:t>(c)</w:t>
      </w:r>
      <w:r w:rsidRPr="005D50D6">
        <w:tab/>
        <w:t>any other money paid to the Commission.</w:t>
      </w:r>
    </w:p>
    <w:p w:rsidR="00AA0FCD" w:rsidRPr="005D50D6" w:rsidRDefault="00AA0FCD" w:rsidP="00067B39">
      <w:pPr>
        <w:pStyle w:val="ActHead5"/>
      </w:pPr>
      <w:bookmarkStart w:id="43" w:name="_Toc450037960"/>
      <w:r w:rsidRPr="005D50D6">
        <w:rPr>
          <w:rStyle w:val="CharSectno"/>
        </w:rPr>
        <w:t>36</w:t>
      </w:r>
      <w:r w:rsidRPr="005D50D6">
        <w:rPr>
          <w:b w:val="0"/>
        </w:rPr>
        <w:t xml:space="preserve"> </w:t>
      </w:r>
      <w:r w:rsidRPr="005D50D6">
        <w:t xml:space="preserve"> Application of money of Commission</w:t>
      </w:r>
      <w:bookmarkEnd w:id="43"/>
    </w:p>
    <w:p w:rsidR="00AA0FCD" w:rsidRPr="005D50D6" w:rsidRDefault="00AA0FCD">
      <w:pPr>
        <w:pStyle w:val="subsection"/>
      </w:pPr>
      <w:r w:rsidRPr="005D50D6">
        <w:tab/>
      </w:r>
      <w:r w:rsidRPr="005D50D6">
        <w:tab/>
        <w:t>The money of the Commission is to be applied only:</w:t>
      </w:r>
    </w:p>
    <w:p w:rsidR="00AA0FCD" w:rsidRPr="005D50D6" w:rsidRDefault="00AA0FCD">
      <w:pPr>
        <w:pStyle w:val="paragraph"/>
      </w:pPr>
      <w:r w:rsidRPr="005D50D6">
        <w:tab/>
        <w:t>(a)</w:t>
      </w:r>
      <w:r w:rsidRPr="005D50D6">
        <w:tab/>
        <w:t>in payment or discharge of the costs, expenses and other obligations incurred by the Commission in the performance of its functions and the exercise of its powers; and</w:t>
      </w:r>
    </w:p>
    <w:p w:rsidR="00AA0FCD" w:rsidRPr="005D50D6" w:rsidRDefault="00AA0FCD">
      <w:pPr>
        <w:pStyle w:val="paragraph"/>
      </w:pPr>
      <w:r w:rsidRPr="005D50D6">
        <w:lastRenderedPageBreak/>
        <w:tab/>
        <w:t>(b)</w:t>
      </w:r>
      <w:r w:rsidRPr="005D50D6">
        <w:tab/>
        <w:t>in payment of any remuneration or allowances payable under this Act; and</w:t>
      </w:r>
    </w:p>
    <w:p w:rsidR="00AA0FCD" w:rsidRPr="005D50D6" w:rsidRDefault="00AA0FCD">
      <w:pPr>
        <w:pStyle w:val="paragraph"/>
      </w:pPr>
      <w:r w:rsidRPr="005D50D6">
        <w:tab/>
        <w:t>(c)</w:t>
      </w:r>
      <w:r w:rsidRPr="005D50D6">
        <w:tab/>
        <w:t>in providing, or paying for, any other benefits that are to be provided under this Act.</w:t>
      </w:r>
    </w:p>
    <w:p w:rsidR="00AA0FCD" w:rsidRPr="005D50D6" w:rsidRDefault="00AA0FCD" w:rsidP="00067B39">
      <w:pPr>
        <w:pStyle w:val="ActHead5"/>
      </w:pPr>
      <w:bookmarkStart w:id="44" w:name="_Toc450037961"/>
      <w:r w:rsidRPr="005D50D6">
        <w:rPr>
          <w:rStyle w:val="CharSectno"/>
        </w:rPr>
        <w:t>37</w:t>
      </w:r>
      <w:r w:rsidRPr="005D50D6">
        <w:rPr>
          <w:b w:val="0"/>
        </w:rPr>
        <w:t xml:space="preserve"> </w:t>
      </w:r>
      <w:r w:rsidRPr="005D50D6">
        <w:t xml:space="preserve"> Estimates</w:t>
      </w:r>
      <w:bookmarkEnd w:id="44"/>
    </w:p>
    <w:p w:rsidR="000B2848" w:rsidRPr="005D50D6" w:rsidRDefault="000B2848" w:rsidP="000B2848">
      <w:pPr>
        <w:pStyle w:val="subsection"/>
      </w:pPr>
      <w:r w:rsidRPr="005D50D6">
        <w:tab/>
        <w:t>(1)</w:t>
      </w:r>
      <w:r w:rsidRPr="005D50D6">
        <w:tab/>
        <w:t>If the Australian Transport Council so directs, the Commission is to prepare estimates, in accordance with Council directions, of the Commission’s receipts and expenditure for a period specified by the Council.</w:t>
      </w:r>
    </w:p>
    <w:p w:rsidR="000B2848" w:rsidRPr="005D50D6" w:rsidRDefault="000B2848" w:rsidP="000B2848">
      <w:pPr>
        <w:pStyle w:val="notetext"/>
      </w:pPr>
      <w:r w:rsidRPr="005D50D6">
        <w:t>Note:</w:t>
      </w:r>
      <w:r w:rsidRPr="005D50D6">
        <w:tab/>
        <w:t>Budget estimates must also be prepared under section</w:t>
      </w:r>
      <w:r w:rsidR="005D50D6">
        <w:t> </w:t>
      </w:r>
      <w:r w:rsidRPr="005D50D6">
        <w:t xml:space="preserve">36 of the </w:t>
      </w:r>
      <w:r w:rsidRPr="005D50D6">
        <w:rPr>
          <w:i/>
        </w:rPr>
        <w:t>Public Governance, Performance and Accountability Act 2013</w:t>
      </w:r>
      <w:r w:rsidRPr="005D50D6">
        <w:t>.</w:t>
      </w:r>
    </w:p>
    <w:p w:rsidR="00AA0FCD" w:rsidRPr="005D50D6" w:rsidRDefault="00AA0FCD">
      <w:pPr>
        <w:pStyle w:val="subsection"/>
      </w:pPr>
      <w:r w:rsidRPr="005D50D6">
        <w:tab/>
        <w:t>(2)</w:t>
      </w:r>
      <w:r w:rsidRPr="005D50D6">
        <w:tab/>
        <w:t>The Commission must submit estimates so prepared to the Australian Transport Council not later than such date as the Australian Transport Council directs.</w:t>
      </w:r>
    </w:p>
    <w:p w:rsidR="00AA0FCD" w:rsidRPr="005D50D6" w:rsidRDefault="00AA0FCD">
      <w:pPr>
        <w:pStyle w:val="subsection"/>
      </w:pPr>
      <w:r w:rsidRPr="005D50D6">
        <w:tab/>
        <w:t>(3)</w:t>
      </w:r>
      <w:r w:rsidRPr="005D50D6">
        <w:tab/>
        <w:t>Except with the consent of the Australian Transport Council, the money of the Commission must not be spent otherwise than in accordance with:</w:t>
      </w:r>
    </w:p>
    <w:p w:rsidR="00AA0FCD" w:rsidRPr="005D50D6" w:rsidRDefault="00AA0FCD">
      <w:pPr>
        <w:pStyle w:val="paragraph"/>
      </w:pPr>
      <w:r w:rsidRPr="005D50D6">
        <w:tab/>
        <w:t>(a)</w:t>
      </w:r>
      <w:r w:rsidRPr="005D50D6">
        <w:tab/>
        <w:t xml:space="preserve">the applicable </w:t>
      </w:r>
      <w:r w:rsidR="000B2848" w:rsidRPr="005D50D6">
        <w:t>corporate plan under section</w:t>
      </w:r>
      <w:r w:rsidR="005D50D6">
        <w:t> </w:t>
      </w:r>
      <w:r w:rsidR="000B2848" w:rsidRPr="005D50D6">
        <w:t xml:space="preserve">35 of the </w:t>
      </w:r>
      <w:r w:rsidR="000B2848" w:rsidRPr="005D50D6">
        <w:rPr>
          <w:i/>
        </w:rPr>
        <w:t>Public Governance, Performance and Accountability Act 2013</w:t>
      </w:r>
      <w:r w:rsidRPr="005D50D6">
        <w:t>; and</w:t>
      </w:r>
    </w:p>
    <w:p w:rsidR="00AA0FCD" w:rsidRPr="005D50D6" w:rsidRDefault="00AA0FCD">
      <w:pPr>
        <w:pStyle w:val="paragraph"/>
      </w:pPr>
      <w:r w:rsidRPr="005D50D6">
        <w:tab/>
        <w:t>(b)</w:t>
      </w:r>
      <w:r w:rsidRPr="005D50D6">
        <w:tab/>
        <w:t>any applicable work program provided for in the Agreement.</w:t>
      </w:r>
    </w:p>
    <w:p w:rsidR="00AA0FCD" w:rsidRPr="005D50D6" w:rsidRDefault="00AA0FCD">
      <w:pPr>
        <w:pStyle w:val="subsection"/>
      </w:pPr>
      <w:r w:rsidRPr="005D50D6">
        <w:tab/>
        <w:t>(4)</w:t>
      </w:r>
      <w:r w:rsidRPr="005D50D6">
        <w:tab/>
        <w:t>A direction, consent or approval for the purposes of this section is to be given by resolution of the Australian Transport Council carried in accordance with the Agreement.</w:t>
      </w:r>
    </w:p>
    <w:p w:rsidR="00AF7153" w:rsidRPr="005D50D6" w:rsidRDefault="00AF7153" w:rsidP="00AF7153">
      <w:pPr>
        <w:pStyle w:val="ActHead5"/>
      </w:pPr>
      <w:bookmarkStart w:id="45" w:name="_Toc450037962"/>
      <w:r w:rsidRPr="005D50D6">
        <w:rPr>
          <w:rStyle w:val="CharSectno"/>
        </w:rPr>
        <w:t>38</w:t>
      </w:r>
      <w:r w:rsidRPr="005D50D6">
        <w:t xml:space="preserve">  Annual report</w:t>
      </w:r>
      <w:bookmarkEnd w:id="45"/>
    </w:p>
    <w:p w:rsidR="00AF7153" w:rsidRPr="005D50D6" w:rsidRDefault="00AF7153" w:rsidP="00AF7153">
      <w:pPr>
        <w:pStyle w:val="subsection"/>
      </w:pPr>
      <w:r w:rsidRPr="005D50D6">
        <w:tab/>
        <w:t>(1)</w:t>
      </w:r>
      <w:r w:rsidRPr="005D50D6">
        <w:tab/>
      </w:r>
      <w:r w:rsidR="000B2848" w:rsidRPr="005D50D6">
        <w:t>The annual report prepared by the members and given to the Minister under section</w:t>
      </w:r>
      <w:r w:rsidR="005D50D6">
        <w:t> </w:t>
      </w:r>
      <w:r w:rsidR="000B2848" w:rsidRPr="005D50D6">
        <w:t xml:space="preserve">46 of the </w:t>
      </w:r>
      <w:r w:rsidR="000B2848" w:rsidRPr="005D50D6">
        <w:rPr>
          <w:i/>
        </w:rPr>
        <w:t>Public Governance, Performance and Accountability Act 2013</w:t>
      </w:r>
      <w:r w:rsidRPr="005D50D6">
        <w:t xml:space="preserve"> must also contain any other information required by the Agreement to be included in the report.</w:t>
      </w:r>
    </w:p>
    <w:p w:rsidR="00AF7153" w:rsidRPr="005D50D6" w:rsidRDefault="00AF7153" w:rsidP="00AF7153">
      <w:pPr>
        <w:pStyle w:val="subsection"/>
      </w:pPr>
      <w:r w:rsidRPr="005D50D6">
        <w:lastRenderedPageBreak/>
        <w:tab/>
        <w:t>(2)</w:t>
      </w:r>
      <w:r w:rsidRPr="005D50D6">
        <w:tab/>
        <w:t>A copy of each annual report given to the Minister must be given to each member of the Australian Transport Council as soon as practicable.</w:t>
      </w:r>
    </w:p>
    <w:p w:rsidR="00AA0FCD" w:rsidRPr="005D50D6" w:rsidRDefault="00AA0FCD" w:rsidP="00472B8B">
      <w:pPr>
        <w:pStyle w:val="ActHead2"/>
        <w:pageBreakBefore/>
      </w:pPr>
      <w:bookmarkStart w:id="46" w:name="_Toc450037963"/>
      <w:r w:rsidRPr="005D50D6">
        <w:rPr>
          <w:rStyle w:val="CharPartNo"/>
        </w:rPr>
        <w:lastRenderedPageBreak/>
        <w:t>Part</w:t>
      </w:r>
      <w:r w:rsidR="005D50D6" w:rsidRPr="005D50D6">
        <w:rPr>
          <w:rStyle w:val="CharPartNo"/>
        </w:rPr>
        <w:t> </w:t>
      </w:r>
      <w:r w:rsidRPr="005D50D6">
        <w:rPr>
          <w:rStyle w:val="CharPartNo"/>
        </w:rPr>
        <w:t>6</w:t>
      </w:r>
      <w:r w:rsidRPr="005D50D6">
        <w:t>—</w:t>
      </w:r>
      <w:r w:rsidRPr="005D50D6">
        <w:rPr>
          <w:rStyle w:val="CharPartText"/>
        </w:rPr>
        <w:t>Chief Executive Officer, staff and consultants</w:t>
      </w:r>
      <w:bookmarkEnd w:id="46"/>
    </w:p>
    <w:p w:rsidR="00AA0FCD" w:rsidRPr="005D50D6" w:rsidRDefault="00AA0FCD" w:rsidP="00067B39">
      <w:pPr>
        <w:pStyle w:val="ActHead3"/>
      </w:pPr>
      <w:bookmarkStart w:id="47" w:name="_Toc450037964"/>
      <w:r w:rsidRPr="005D50D6">
        <w:rPr>
          <w:rStyle w:val="CharDivNo"/>
        </w:rPr>
        <w:t>Division</w:t>
      </w:r>
      <w:r w:rsidR="005D50D6" w:rsidRPr="005D50D6">
        <w:rPr>
          <w:rStyle w:val="CharDivNo"/>
        </w:rPr>
        <w:t> </w:t>
      </w:r>
      <w:r w:rsidRPr="005D50D6">
        <w:rPr>
          <w:rStyle w:val="CharDivNo"/>
        </w:rPr>
        <w:t>1</w:t>
      </w:r>
      <w:r w:rsidRPr="005D50D6">
        <w:t>—</w:t>
      </w:r>
      <w:r w:rsidRPr="005D50D6">
        <w:rPr>
          <w:rStyle w:val="CharDivText"/>
        </w:rPr>
        <w:t>Chief Executive Officer</w:t>
      </w:r>
      <w:bookmarkEnd w:id="47"/>
    </w:p>
    <w:p w:rsidR="00AA0FCD" w:rsidRPr="005D50D6" w:rsidRDefault="00AA0FCD" w:rsidP="00067B39">
      <w:pPr>
        <w:pStyle w:val="ActHead5"/>
      </w:pPr>
      <w:bookmarkStart w:id="48" w:name="_Toc450037965"/>
      <w:r w:rsidRPr="005D50D6">
        <w:rPr>
          <w:rStyle w:val="CharSectno"/>
        </w:rPr>
        <w:t>39</w:t>
      </w:r>
      <w:r w:rsidRPr="005D50D6">
        <w:rPr>
          <w:b w:val="0"/>
        </w:rPr>
        <w:t xml:space="preserve"> </w:t>
      </w:r>
      <w:r w:rsidRPr="005D50D6">
        <w:t xml:space="preserve"> Chief Executive Officer</w:t>
      </w:r>
      <w:bookmarkEnd w:id="48"/>
    </w:p>
    <w:p w:rsidR="00AA0FCD" w:rsidRPr="005D50D6" w:rsidRDefault="00AA0FCD">
      <w:pPr>
        <w:pStyle w:val="subsection"/>
      </w:pPr>
      <w:r w:rsidRPr="005D50D6">
        <w:tab/>
        <w:t>(1)</w:t>
      </w:r>
      <w:r w:rsidRPr="005D50D6">
        <w:tab/>
        <w:t>There is to be a Chief Executive Officer of the Commission, who is to be appointed for a period specified in the instrument of appointment</w:t>
      </w:r>
      <w:r w:rsidRPr="005D50D6">
        <w:rPr>
          <w:i/>
        </w:rPr>
        <w:t xml:space="preserve"> </w:t>
      </w:r>
      <w:r w:rsidRPr="005D50D6">
        <w:t>by the Chair.</w:t>
      </w:r>
    </w:p>
    <w:p w:rsidR="00AA0FCD" w:rsidRPr="005D50D6" w:rsidRDefault="00AA0FCD">
      <w:pPr>
        <w:pStyle w:val="subsection"/>
      </w:pPr>
      <w:r w:rsidRPr="005D50D6">
        <w:tab/>
        <w:t>(2)</w:t>
      </w:r>
      <w:r w:rsidRPr="005D50D6">
        <w:tab/>
        <w:t>The Chair is to make the appointment on the recommendation of the Commission. However, the Chief Executive Officer is not to participate in the making of the recommendation by the Commission.</w:t>
      </w:r>
    </w:p>
    <w:p w:rsidR="00AA0FCD" w:rsidRPr="005D50D6" w:rsidRDefault="00AA0FCD">
      <w:pPr>
        <w:pStyle w:val="subsection"/>
      </w:pPr>
      <w:r w:rsidRPr="005D50D6">
        <w:tab/>
        <w:t>(3)</w:t>
      </w:r>
      <w:r w:rsidRPr="005D50D6">
        <w:tab/>
        <w:t>The Chief Executive Officer is to manage the affairs of the Commission subject to the directions of, and in accordance with policies determined by, the Commission.</w:t>
      </w:r>
    </w:p>
    <w:p w:rsidR="00AA0FCD" w:rsidRPr="005D50D6" w:rsidRDefault="00AA0FCD">
      <w:pPr>
        <w:pStyle w:val="subsection"/>
      </w:pPr>
      <w:r w:rsidRPr="005D50D6">
        <w:tab/>
        <w:t>(4)</w:t>
      </w:r>
      <w:r w:rsidRPr="005D50D6">
        <w:tab/>
        <w:t>All acts and things done, for the purposes of this Act, in the name of, or on behalf of, the Commission by the Chief Executive Officer are to be taken to have been done by the Commission.</w:t>
      </w:r>
    </w:p>
    <w:p w:rsidR="00AA0FCD" w:rsidRPr="005D50D6" w:rsidRDefault="00AA0FCD" w:rsidP="00067B39">
      <w:pPr>
        <w:pStyle w:val="ActHead5"/>
      </w:pPr>
      <w:bookmarkStart w:id="49" w:name="_Toc450037966"/>
      <w:r w:rsidRPr="005D50D6">
        <w:rPr>
          <w:rStyle w:val="CharSectno"/>
        </w:rPr>
        <w:t>40</w:t>
      </w:r>
      <w:r w:rsidRPr="005D50D6">
        <w:rPr>
          <w:b w:val="0"/>
        </w:rPr>
        <w:t xml:space="preserve"> </w:t>
      </w:r>
      <w:r w:rsidRPr="005D50D6">
        <w:t xml:space="preserve"> Remuneration and allowances</w:t>
      </w:r>
      <w:bookmarkEnd w:id="49"/>
    </w:p>
    <w:p w:rsidR="00AA0FCD" w:rsidRPr="005D50D6" w:rsidRDefault="00AA0FCD">
      <w:pPr>
        <w:pStyle w:val="subsection"/>
      </w:pPr>
      <w:r w:rsidRPr="005D50D6">
        <w:tab/>
        <w:t>(1)</w:t>
      </w:r>
      <w:r w:rsidRPr="005D50D6">
        <w:tab/>
        <w:t>The Chief Executive Officer is to be paid such remuneration as is determined by the Remuneration Tribunal but, if no determination of that remuneration is in force, is to be paid such remuneration as is determined in writing by the Commission.</w:t>
      </w:r>
    </w:p>
    <w:p w:rsidR="00AA0FCD" w:rsidRPr="005D50D6" w:rsidRDefault="00AA0FCD">
      <w:pPr>
        <w:pStyle w:val="subsection"/>
      </w:pPr>
      <w:r w:rsidRPr="005D50D6">
        <w:tab/>
        <w:t>(2)</w:t>
      </w:r>
      <w:r w:rsidRPr="005D50D6">
        <w:tab/>
        <w:t>The Chief Executive Officer is to be paid such allowances as are determined in writing by the Commission.</w:t>
      </w:r>
    </w:p>
    <w:p w:rsidR="00AA0FCD" w:rsidRPr="005D50D6" w:rsidRDefault="00AA0FCD">
      <w:pPr>
        <w:pStyle w:val="subsection"/>
      </w:pPr>
      <w:r w:rsidRPr="005D50D6">
        <w:tab/>
        <w:t>(3)</w:t>
      </w:r>
      <w:r w:rsidRPr="005D50D6">
        <w:tab/>
        <w:t xml:space="preserve">A determination by the Commission under </w:t>
      </w:r>
      <w:r w:rsidR="005D50D6">
        <w:t>subsection (</w:t>
      </w:r>
      <w:r w:rsidRPr="005D50D6">
        <w:t xml:space="preserve">1) does not have effect unless it has been approved by resolution of the </w:t>
      </w:r>
      <w:r w:rsidRPr="005D50D6">
        <w:lastRenderedPageBreak/>
        <w:t>Australian Transport Council carried in accordance with the Agreement.</w:t>
      </w:r>
    </w:p>
    <w:p w:rsidR="00AA0FCD" w:rsidRPr="005D50D6" w:rsidRDefault="00AA0FCD">
      <w:pPr>
        <w:pStyle w:val="subsection"/>
      </w:pPr>
      <w:r w:rsidRPr="005D50D6">
        <w:tab/>
        <w:t>(4)</w:t>
      </w:r>
      <w:r w:rsidRPr="005D50D6">
        <w:tab/>
        <w:t>Remuneration and allowances payable to the Chief Executive Officer under this section are to be paid out of the money of the Commission.</w:t>
      </w:r>
    </w:p>
    <w:p w:rsidR="00AA0FCD" w:rsidRPr="005D50D6" w:rsidRDefault="00AA0FCD">
      <w:pPr>
        <w:pStyle w:val="subsection"/>
      </w:pPr>
      <w:r w:rsidRPr="005D50D6">
        <w:tab/>
        <w:t>(5)</w:t>
      </w:r>
      <w:r w:rsidRPr="005D50D6">
        <w:tab/>
        <w:t xml:space="preserve">This section, other than </w:t>
      </w:r>
      <w:r w:rsidR="005D50D6">
        <w:t>subsection (</w:t>
      </w:r>
      <w:r w:rsidRPr="005D50D6">
        <w:t xml:space="preserve">4), has effect subject to the </w:t>
      </w:r>
      <w:r w:rsidRPr="005D50D6">
        <w:rPr>
          <w:i/>
        </w:rPr>
        <w:t>Remuneration Tribunal Act 1973</w:t>
      </w:r>
      <w:r w:rsidRPr="005D50D6">
        <w:t xml:space="preserve">, but </w:t>
      </w:r>
      <w:r w:rsidR="005D50D6">
        <w:t>subsection (</w:t>
      </w:r>
      <w:r w:rsidRPr="005D50D6">
        <w:t>4) has effect despite that Act.</w:t>
      </w:r>
    </w:p>
    <w:p w:rsidR="00AA0FCD" w:rsidRPr="005D50D6" w:rsidRDefault="00AA0FCD" w:rsidP="00067B39">
      <w:pPr>
        <w:pStyle w:val="ActHead5"/>
      </w:pPr>
      <w:bookmarkStart w:id="50" w:name="_Toc450037967"/>
      <w:r w:rsidRPr="005D50D6">
        <w:rPr>
          <w:rStyle w:val="CharSectno"/>
        </w:rPr>
        <w:t>41</w:t>
      </w:r>
      <w:r w:rsidRPr="005D50D6">
        <w:rPr>
          <w:b w:val="0"/>
        </w:rPr>
        <w:t xml:space="preserve"> </w:t>
      </w:r>
      <w:r w:rsidRPr="005D50D6">
        <w:t xml:space="preserve"> Chief Executive Officer may receive other benefits</w:t>
      </w:r>
      <w:bookmarkEnd w:id="50"/>
    </w:p>
    <w:p w:rsidR="00AA0FCD" w:rsidRPr="005D50D6" w:rsidRDefault="00AA0FCD">
      <w:pPr>
        <w:pStyle w:val="subsection"/>
      </w:pPr>
      <w:r w:rsidRPr="005D50D6">
        <w:tab/>
        <w:t>(1)</w:t>
      </w:r>
      <w:r w:rsidRPr="005D50D6">
        <w:tab/>
        <w:t>In addition to remuneration and allowances payable under section</w:t>
      </w:r>
      <w:r w:rsidR="005D50D6">
        <w:t> </w:t>
      </w:r>
      <w:r w:rsidRPr="005D50D6">
        <w:t>40, the Chief Executive Officer is to be provided with such other benefits (if any) as the Commission determines in writing.</w:t>
      </w:r>
    </w:p>
    <w:p w:rsidR="00AA0FCD" w:rsidRPr="005D50D6" w:rsidRDefault="00AA0FCD">
      <w:pPr>
        <w:pStyle w:val="subsection"/>
      </w:pPr>
      <w:r w:rsidRPr="005D50D6">
        <w:tab/>
        <w:t>(2)</w:t>
      </w:r>
      <w:r w:rsidRPr="005D50D6">
        <w:tab/>
        <w:t xml:space="preserve">A determination under </w:t>
      </w:r>
      <w:r w:rsidR="005D50D6">
        <w:t>subsection (</w:t>
      </w:r>
      <w:r w:rsidRPr="005D50D6">
        <w:t>1) does not have effect unless it has been approved by resolution of the Australian Transport Council carried in accordance with the Agreement.</w:t>
      </w:r>
    </w:p>
    <w:p w:rsidR="00AA0FCD" w:rsidRPr="005D50D6" w:rsidRDefault="00AA0FCD">
      <w:pPr>
        <w:pStyle w:val="subsection"/>
      </w:pPr>
      <w:r w:rsidRPr="005D50D6">
        <w:tab/>
        <w:t>(3)</w:t>
      </w:r>
      <w:r w:rsidRPr="005D50D6">
        <w:tab/>
        <w:t xml:space="preserve">The benefits in respect of which the Commission may make a determination under </w:t>
      </w:r>
      <w:r w:rsidR="005D50D6">
        <w:t>subsection (</w:t>
      </w:r>
      <w:r w:rsidRPr="005D50D6">
        <w:t>1) are such benefits as the Commission considers are necessary or desirable:</w:t>
      </w:r>
    </w:p>
    <w:p w:rsidR="00AA0FCD" w:rsidRPr="005D50D6" w:rsidRDefault="00AA0FCD">
      <w:pPr>
        <w:pStyle w:val="paragraph"/>
      </w:pPr>
      <w:r w:rsidRPr="005D50D6">
        <w:tab/>
        <w:t>(a)</w:t>
      </w:r>
      <w:r w:rsidRPr="005D50D6">
        <w:tab/>
        <w:t>to assist the Chief Executive Officer in; or</w:t>
      </w:r>
    </w:p>
    <w:p w:rsidR="00AA0FCD" w:rsidRPr="005D50D6" w:rsidRDefault="00AA0FCD">
      <w:pPr>
        <w:pStyle w:val="paragraph"/>
      </w:pPr>
      <w:r w:rsidRPr="005D50D6">
        <w:tab/>
        <w:t>(b)</w:t>
      </w:r>
      <w:r w:rsidRPr="005D50D6">
        <w:tab/>
        <w:t>to place the Chief Executive Officer in a position that may facilitate;</w:t>
      </w:r>
    </w:p>
    <w:p w:rsidR="00AA0FCD" w:rsidRPr="005D50D6" w:rsidRDefault="00AA0FCD">
      <w:pPr>
        <w:pStyle w:val="subsection2"/>
      </w:pPr>
      <w:r w:rsidRPr="005D50D6">
        <w:t>the performance of his or her functions.</w:t>
      </w:r>
    </w:p>
    <w:p w:rsidR="00AA0FCD" w:rsidRPr="005D50D6" w:rsidRDefault="00AA0FCD">
      <w:pPr>
        <w:pStyle w:val="subsection"/>
      </w:pPr>
      <w:r w:rsidRPr="005D50D6">
        <w:tab/>
        <w:t>(4)</w:t>
      </w:r>
      <w:r w:rsidRPr="005D50D6">
        <w:tab/>
        <w:t>Benefits provided to the Chief Executive Officer under this section are to be provided, or paid for, out of the money of the Commission.</w:t>
      </w:r>
    </w:p>
    <w:p w:rsidR="00AA0FCD" w:rsidRPr="005D50D6" w:rsidRDefault="00AA0FCD" w:rsidP="00067B39">
      <w:pPr>
        <w:pStyle w:val="ActHead5"/>
      </w:pPr>
      <w:bookmarkStart w:id="51" w:name="_Toc450037968"/>
      <w:r w:rsidRPr="005D50D6">
        <w:rPr>
          <w:rStyle w:val="CharSectno"/>
        </w:rPr>
        <w:t>42</w:t>
      </w:r>
      <w:r w:rsidRPr="005D50D6">
        <w:rPr>
          <w:b w:val="0"/>
        </w:rPr>
        <w:t xml:space="preserve"> </w:t>
      </w:r>
      <w:r w:rsidRPr="005D50D6">
        <w:t xml:space="preserve"> Leave of absence</w:t>
      </w:r>
      <w:bookmarkEnd w:id="51"/>
    </w:p>
    <w:p w:rsidR="00AA0FCD" w:rsidRPr="005D50D6" w:rsidRDefault="00AA0FCD">
      <w:pPr>
        <w:pStyle w:val="subsection"/>
      </w:pPr>
      <w:r w:rsidRPr="005D50D6">
        <w:tab/>
        <w:t>(1)</w:t>
      </w:r>
      <w:r w:rsidRPr="005D50D6">
        <w:tab/>
        <w:t>The Chief Executive Officer has such recreation leave entitlements as are determined by the Remuneration Tribunal.</w:t>
      </w:r>
    </w:p>
    <w:p w:rsidR="00AA0FCD" w:rsidRPr="005D50D6" w:rsidRDefault="00AA0FCD">
      <w:pPr>
        <w:pStyle w:val="subsection"/>
      </w:pPr>
      <w:r w:rsidRPr="005D50D6">
        <w:lastRenderedPageBreak/>
        <w:tab/>
        <w:t>(2)</w:t>
      </w:r>
      <w:r w:rsidRPr="005D50D6">
        <w:tab/>
        <w:t>The Commission may grant the Chief Executive Officer leave of absence, other than recreation leave, on such terms and conditions as to remuneration or otherwise as the Commission determines.</w:t>
      </w:r>
    </w:p>
    <w:p w:rsidR="00AA0FCD" w:rsidRPr="005D50D6" w:rsidRDefault="00AA0FCD" w:rsidP="00067B39">
      <w:pPr>
        <w:pStyle w:val="ActHead5"/>
      </w:pPr>
      <w:bookmarkStart w:id="52" w:name="_Toc450037969"/>
      <w:r w:rsidRPr="005D50D6">
        <w:rPr>
          <w:rStyle w:val="CharSectno"/>
        </w:rPr>
        <w:t>43</w:t>
      </w:r>
      <w:r w:rsidRPr="005D50D6">
        <w:rPr>
          <w:b w:val="0"/>
        </w:rPr>
        <w:t xml:space="preserve"> </w:t>
      </w:r>
      <w:r w:rsidRPr="005D50D6">
        <w:t xml:space="preserve"> Terms and conditions not provided for by Act</w:t>
      </w:r>
      <w:bookmarkEnd w:id="52"/>
    </w:p>
    <w:p w:rsidR="00AA0FCD" w:rsidRPr="005D50D6" w:rsidRDefault="00AA0FCD">
      <w:pPr>
        <w:pStyle w:val="subsection"/>
      </w:pPr>
      <w:r w:rsidRPr="005D50D6">
        <w:tab/>
      </w:r>
      <w:r w:rsidRPr="005D50D6">
        <w:tab/>
        <w:t>The Chief Executive Officer holds office on such terms and conditions (if any) in relation to matters not provided for by this Act as are determined by the Commission from time to time.</w:t>
      </w:r>
    </w:p>
    <w:p w:rsidR="00AA0FCD" w:rsidRPr="005D50D6" w:rsidRDefault="00AA0FCD" w:rsidP="00472B8B">
      <w:pPr>
        <w:pStyle w:val="ActHead3"/>
        <w:pageBreakBefore/>
      </w:pPr>
      <w:bookmarkStart w:id="53" w:name="_Toc450037970"/>
      <w:r w:rsidRPr="005D50D6">
        <w:rPr>
          <w:rStyle w:val="CharDivNo"/>
        </w:rPr>
        <w:lastRenderedPageBreak/>
        <w:t>Division</w:t>
      </w:r>
      <w:r w:rsidR="005D50D6" w:rsidRPr="005D50D6">
        <w:rPr>
          <w:rStyle w:val="CharDivNo"/>
        </w:rPr>
        <w:t> </w:t>
      </w:r>
      <w:r w:rsidRPr="005D50D6">
        <w:rPr>
          <w:rStyle w:val="CharDivNo"/>
        </w:rPr>
        <w:t>2</w:t>
      </w:r>
      <w:r w:rsidRPr="005D50D6">
        <w:t>—</w:t>
      </w:r>
      <w:r w:rsidRPr="005D50D6">
        <w:rPr>
          <w:rStyle w:val="CharDivText"/>
        </w:rPr>
        <w:t>Staff and consultants</w:t>
      </w:r>
      <w:bookmarkEnd w:id="53"/>
    </w:p>
    <w:p w:rsidR="00AA0FCD" w:rsidRPr="005D50D6" w:rsidRDefault="00AA0FCD" w:rsidP="00067B39">
      <w:pPr>
        <w:pStyle w:val="ActHead5"/>
      </w:pPr>
      <w:bookmarkStart w:id="54" w:name="_Toc450037971"/>
      <w:r w:rsidRPr="005D50D6">
        <w:rPr>
          <w:rStyle w:val="CharSectno"/>
        </w:rPr>
        <w:t>44</w:t>
      </w:r>
      <w:r w:rsidRPr="005D50D6">
        <w:t xml:space="preserve">  Non</w:t>
      </w:r>
      <w:r w:rsidR="005D50D6">
        <w:noBreakHyphen/>
      </w:r>
      <w:r w:rsidRPr="005D50D6">
        <w:t>Public Service staff</w:t>
      </w:r>
      <w:bookmarkEnd w:id="54"/>
    </w:p>
    <w:p w:rsidR="00AA0FCD" w:rsidRPr="005D50D6" w:rsidRDefault="00AA0FCD">
      <w:pPr>
        <w:pStyle w:val="subsection"/>
      </w:pPr>
      <w:r w:rsidRPr="005D50D6">
        <w:tab/>
        <w:t>(1)</w:t>
      </w:r>
      <w:r w:rsidRPr="005D50D6">
        <w:tab/>
        <w:t>The Commission may employ under written agreements such persons as the Commission thinks necessary for the performance or exercise of any of its functions or powers.</w:t>
      </w:r>
    </w:p>
    <w:p w:rsidR="00AA0FCD" w:rsidRPr="005D50D6" w:rsidRDefault="00AA0FCD">
      <w:pPr>
        <w:pStyle w:val="subsection"/>
      </w:pPr>
      <w:r w:rsidRPr="005D50D6">
        <w:tab/>
        <w:t>(2)</w:t>
      </w:r>
      <w:r w:rsidRPr="005D50D6">
        <w:tab/>
        <w:t xml:space="preserve">The terms and conditions of employment of persons employed under </w:t>
      </w:r>
      <w:r w:rsidR="005D50D6">
        <w:t>subsection (</w:t>
      </w:r>
      <w:r w:rsidRPr="005D50D6">
        <w:t>1) are such as the Commission determines from time to time.</w:t>
      </w:r>
    </w:p>
    <w:p w:rsidR="00AA0FCD" w:rsidRPr="005D50D6" w:rsidRDefault="00AA0FCD" w:rsidP="00067B39">
      <w:pPr>
        <w:pStyle w:val="ActHead5"/>
      </w:pPr>
      <w:bookmarkStart w:id="55" w:name="_Toc450037972"/>
      <w:r w:rsidRPr="005D50D6">
        <w:rPr>
          <w:rStyle w:val="CharSectno"/>
        </w:rPr>
        <w:t>45</w:t>
      </w:r>
      <w:r w:rsidRPr="005D50D6">
        <w:rPr>
          <w:b w:val="0"/>
        </w:rPr>
        <w:t xml:space="preserve"> </w:t>
      </w:r>
      <w:r w:rsidRPr="005D50D6">
        <w:t xml:space="preserve"> Public Service staff of Commission</w:t>
      </w:r>
      <w:bookmarkEnd w:id="55"/>
    </w:p>
    <w:p w:rsidR="00AA0FCD" w:rsidRPr="005D50D6" w:rsidRDefault="00AA0FCD">
      <w:pPr>
        <w:pStyle w:val="subsection"/>
      </w:pPr>
      <w:r w:rsidRPr="005D50D6">
        <w:tab/>
        <w:t>(1)</w:t>
      </w:r>
      <w:r w:rsidRPr="005D50D6">
        <w:tab/>
        <w:t>In addition to the staff referred to in subsection</w:t>
      </w:r>
      <w:r w:rsidR="005D50D6">
        <w:t> </w:t>
      </w:r>
      <w:r w:rsidRPr="005D50D6">
        <w:t xml:space="preserve">44(1), the Commission’s staff may be persons engaged under the </w:t>
      </w:r>
      <w:r w:rsidRPr="005D50D6">
        <w:rPr>
          <w:i/>
        </w:rPr>
        <w:t>Public Service Act 1999</w:t>
      </w:r>
      <w:r w:rsidRPr="005D50D6">
        <w:t>.</w:t>
      </w:r>
    </w:p>
    <w:p w:rsidR="00AA0FCD" w:rsidRPr="005D50D6" w:rsidRDefault="00AA0FCD">
      <w:pPr>
        <w:pStyle w:val="subsection"/>
      </w:pPr>
      <w:r w:rsidRPr="005D50D6">
        <w:tab/>
        <w:t>(2)</w:t>
      </w:r>
      <w:r w:rsidRPr="005D50D6">
        <w:tab/>
        <w:t xml:space="preserve">For the purposes of the </w:t>
      </w:r>
      <w:r w:rsidRPr="005D50D6">
        <w:rPr>
          <w:i/>
        </w:rPr>
        <w:t>Public Service Act 1999</w:t>
      </w:r>
      <w:r w:rsidRPr="005D50D6">
        <w:t>:</w:t>
      </w:r>
    </w:p>
    <w:p w:rsidR="00AA0FCD" w:rsidRPr="005D50D6" w:rsidRDefault="00AA0FCD">
      <w:pPr>
        <w:pStyle w:val="paragraph"/>
      </w:pPr>
      <w:r w:rsidRPr="005D50D6">
        <w:tab/>
        <w:t>(a)</w:t>
      </w:r>
      <w:r w:rsidRPr="005D50D6">
        <w:tab/>
        <w:t>the Chief Executive Officer and the APS employees assisting the Chief Executive Officer together constitute a Statutory Agency; and</w:t>
      </w:r>
    </w:p>
    <w:p w:rsidR="00AA0FCD" w:rsidRPr="005D50D6" w:rsidRDefault="00AA0FCD">
      <w:pPr>
        <w:pStyle w:val="paragraph"/>
      </w:pPr>
      <w:r w:rsidRPr="005D50D6">
        <w:tab/>
        <w:t>(b)</w:t>
      </w:r>
      <w:r w:rsidRPr="005D50D6">
        <w:tab/>
        <w:t>the Chief Executive Officer is the Head of that Statutory Agency.</w:t>
      </w:r>
    </w:p>
    <w:p w:rsidR="00AA0FCD" w:rsidRPr="005D50D6" w:rsidRDefault="00AA0FCD" w:rsidP="00067B39">
      <w:pPr>
        <w:pStyle w:val="ActHead5"/>
      </w:pPr>
      <w:bookmarkStart w:id="56" w:name="_Toc450037973"/>
      <w:r w:rsidRPr="005D50D6">
        <w:rPr>
          <w:rStyle w:val="CharSectno"/>
        </w:rPr>
        <w:t>46</w:t>
      </w:r>
      <w:r w:rsidRPr="005D50D6">
        <w:rPr>
          <w:b w:val="0"/>
        </w:rPr>
        <w:t xml:space="preserve"> </w:t>
      </w:r>
      <w:r w:rsidRPr="005D50D6">
        <w:t xml:space="preserve"> Staff seconded to the Commission</w:t>
      </w:r>
      <w:bookmarkEnd w:id="56"/>
    </w:p>
    <w:p w:rsidR="00AA0FCD" w:rsidRPr="005D50D6" w:rsidRDefault="00AA0FCD">
      <w:pPr>
        <w:pStyle w:val="subsection"/>
      </w:pPr>
      <w:r w:rsidRPr="005D50D6">
        <w:tab/>
        <w:t>(1)</w:t>
      </w:r>
      <w:r w:rsidRPr="005D50D6">
        <w:tab/>
        <w:t>The Commission may be assisted by:</w:t>
      </w:r>
    </w:p>
    <w:p w:rsidR="00AA0FCD" w:rsidRPr="005D50D6" w:rsidRDefault="00AA0FCD">
      <w:pPr>
        <w:pStyle w:val="paragraph"/>
      </w:pPr>
      <w:r w:rsidRPr="005D50D6">
        <w:tab/>
        <w:t>(a)</w:t>
      </w:r>
      <w:r w:rsidRPr="005D50D6">
        <w:tab/>
        <w:t xml:space="preserve">persons engaged under the </w:t>
      </w:r>
      <w:r w:rsidRPr="005D50D6">
        <w:rPr>
          <w:i/>
        </w:rPr>
        <w:t>Public Service Act 1999</w:t>
      </w:r>
      <w:r w:rsidRPr="005D50D6">
        <w:t>, and officers and employees of authorities of the Commonwealth, whose services are made available to the Commission in connection with the performance of its functions or the exercise of its powers; and</w:t>
      </w:r>
    </w:p>
    <w:p w:rsidR="00AA0FCD" w:rsidRPr="005D50D6" w:rsidRDefault="00AA0FCD">
      <w:pPr>
        <w:pStyle w:val="paragraph"/>
      </w:pPr>
      <w:r w:rsidRPr="005D50D6">
        <w:tab/>
        <w:t>(b)</w:t>
      </w:r>
      <w:r w:rsidRPr="005D50D6">
        <w:tab/>
        <w:t xml:space="preserve">persons whose services are so made available under arrangements made under </w:t>
      </w:r>
      <w:r w:rsidR="005D50D6">
        <w:t>subsection (</w:t>
      </w:r>
      <w:r w:rsidRPr="005D50D6">
        <w:t>2).</w:t>
      </w:r>
    </w:p>
    <w:p w:rsidR="00AA0FCD" w:rsidRPr="005D50D6" w:rsidRDefault="00AA0FCD">
      <w:pPr>
        <w:pStyle w:val="subsection"/>
      </w:pPr>
      <w:r w:rsidRPr="005D50D6">
        <w:lastRenderedPageBreak/>
        <w:tab/>
        <w:t>(2)</w:t>
      </w:r>
      <w:r w:rsidRPr="005D50D6">
        <w:tab/>
        <w:t>The Commission may make with the appropriate authority or officer of a State or Territory an arrangement under which the State or Territory may make officers or employees available to the Commission to perform services in connection with the performance of its functions or the exercise of its powers.</w:t>
      </w:r>
    </w:p>
    <w:p w:rsidR="00AA0FCD" w:rsidRPr="005D50D6" w:rsidRDefault="00AA0FCD" w:rsidP="00067B39">
      <w:pPr>
        <w:pStyle w:val="ActHead5"/>
      </w:pPr>
      <w:bookmarkStart w:id="57" w:name="_Toc450037974"/>
      <w:r w:rsidRPr="005D50D6">
        <w:rPr>
          <w:rStyle w:val="CharSectno"/>
        </w:rPr>
        <w:t>47</w:t>
      </w:r>
      <w:r w:rsidRPr="005D50D6">
        <w:rPr>
          <w:b w:val="0"/>
        </w:rPr>
        <w:t xml:space="preserve"> </w:t>
      </w:r>
      <w:r w:rsidRPr="005D50D6">
        <w:t xml:space="preserve"> Consultants</w:t>
      </w:r>
      <w:bookmarkEnd w:id="57"/>
    </w:p>
    <w:p w:rsidR="00AA0FCD" w:rsidRPr="005D50D6" w:rsidRDefault="00AA0FCD">
      <w:pPr>
        <w:pStyle w:val="subsection"/>
      </w:pPr>
      <w:r w:rsidRPr="005D50D6">
        <w:tab/>
        <w:t>(1)</w:t>
      </w:r>
      <w:r w:rsidRPr="005D50D6">
        <w:tab/>
        <w:t>The Commission may engage persons with suitable qualifications and experience as consultants to the Commission.</w:t>
      </w:r>
    </w:p>
    <w:p w:rsidR="00AA0FCD" w:rsidRPr="005D50D6" w:rsidRDefault="00AA0FCD">
      <w:pPr>
        <w:pStyle w:val="subsection"/>
      </w:pPr>
      <w:r w:rsidRPr="005D50D6">
        <w:tab/>
        <w:t>(2)</w:t>
      </w:r>
      <w:r w:rsidRPr="005D50D6">
        <w:tab/>
        <w:t>The terms and conditions of engagement of a consultant are such as the Commission determines from time to time.</w:t>
      </w:r>
    </w:p>
    <w:p w:rsidR="00AA0FCD" w:rsidRPr="005D50D6" w:rsidRDefault="00AA0FCD" w:rsidP="00472B8B">
      <w:pPr>
        <w:pStyle w:val="ActHead2"/>
        <w:pageBreakBefore/>
      </w:pPr>
      <w:bookmarkStart w:id="58" w:name="_Toc450037975"/>
      <w:r w:rsidRPr="005D50D6">
        <w:rPr>
          <w:rStyle w:val="CharPartNo"/>
        </w:rPr>
        <w:lastRenderedPageBreak/>
        <w:t>Part</w:t>
      </w:r>
      <w:r w:rsidR="005D50D6" w:rsidRPr="005D50D6">
        <w:rPr>
          <w:rStyle w:val="CharPartNo"/>
        </w:rPr>
        <w:t> </w:t>
      </w:r>
      <w:r w:rsidRPr="005D50D6">
        <w:rPr>
          <w:rStyle w:val="CharPartNo"/>
        </w:rPr>
        <w:t>7</w:t>
      </w:r>
      <w:r w:rsidRPr="005D50D6">
        <w:t>—</w:t>
      </w:r>
      <w:r w:rsidRPr="005D50D6">
        <w:rPr>
          <w:rStyle w:val="CharPartText"/>
        </w:rPr>
        <w:t>Miscellaneous</w:t>
      </w:r>
      <w:bookmarkEnd w:id="58"/>
    </w:p>
    <w:p w:rsidR="00AA0FCD" w:rsidRPr="005D50D6" w:rsidRDefault="007E6C8B">
      <w:pPr>
        <w:pStyle w:val="Header"/>
      </w:pPr>
      <w:r w:rsidRPr="005D50D6">
        <w:rPr>
          <w:rStyle w:val="CharDivNo"/>
        </w:rPr>
        <w:t xml:space="preserve"> </w:t>
      </w:r>
      <w:r w:rsidRPr="005D50D6">
        <w:rPr>
          <w:rStyle w:val="CharDivText"/>
        </w:rPr>
        <w:t xml:space="preserve"> </w:t>
      </w:r>
    </w:p>
    <w:p w:rsidR="00AA0FCD" w:rsidRPr="005D50D6" w:rsidRDefault="00AA0FCD" w:rsidP="00067B39">
      <w:pPr>
        <w:pStyle w:val="ActHead5"/>
      </w:pPr>
      <w:bookmarkStart w:id="59" w:name="_Toc450037976"/>
      <w:r w:rsidRPr="005D50D6">
        <w:rPr>
          <w:rStyle w:val="CharSectno"/>
        </w:rPr>
        <w:t>48</w:t>
      </w:r>
      <w:r w:rsidRPr="005D50D6">
        <w:rPr>
          <w:b w:val="0"/>
        </w:rPr>
        <w:t xml:space="preserve"> </w:t>
      </w:r>
      <w:r w:rsidRPr="005D50D6">
        <w:t xml:space="preserve"> Delegation by Commission</w:t>
      </w:r>
      <w:bookmarkEnd w:id="59"/>
    </w:p>
    <w:p w:rsidR="00AA0FCD" w:rsidRPr="005D50D6" w:rsidRDefault="00AA0FCD">
      <w:pPr>
        <w:pStyle w:val="subsection"/>
      </w:pPr>
      <w:r w:rsidRPr="005D50D6">
        <w:tab/>
        <w:t>(1)</w:t>
      </w:r>
      <w:r w:rsidRPr="005D50D6">
        <w:tab/>
        <w:t xml:space="preserve">Subject to </w:t>
      </w:r>
      <w:r w:rsidR="005D50D6">
        <w:t>subsection (</w:t>
      </w:r>
      <w:r w:rsidRPr="005D50D6">
        <w:t>2), the Commission may, by resolution in writing, delegate all or any of its functions and powers to a person who is:</w:t>
      </w:r>
    </w:p>
    <w:p w:rsidR="00AA0FCD" w:rsidRPr="005D50D6" w:rsidRDefault="00AA0FCD">
      <w:pPr>
        <w:pStyle w:val="paragraph"/>
      </w:pPr>
      <w:r w:rsidRPr="005D50D6">
        <w:tab/>
        <w:t>(a)</w:t>
      </w:r>
      <w:r w:rsidRPr="005D50D6">
        <w:tab/>
        <w:t>a member; or</w:t>
      </w:r>
    </w:p>
    <w:p w:rsidR="00AA0FCD" w:rsidRPr="005D50D6" w:rsidRDefault="00AA0FCD">
      <w:pPr>
        <w:pStyle w:val="paragraph"/>
      </w:pPr>
      <w:r w:rsidRPr="005D50D6">
        <w:tab/>
        <w:t>(b)</w:t>
      </w:r>
      <w:r w:rsidRPr="005D50D6">
        <w:tab/>
        <w:t>a member of staff; or</w:t>
      </w:r>
    </w:p>
    <w:p w:rsidR="00AA0FCD" w:rsidRPr="005D50D6" w:rsidRDefault="00AA0FCD">
      <w:pPr>
        <w:pStyle w:val="paragraph"/>
      </w:pPr>
      <w:r w:rsidRPr="005D50D6">
        <w:tab/>
        <w:t>(c)</w:t>
      </w:r>
      <w:r w:rsidRPr="005D50D6">
        <w:tab/>
        <w:t>an officer or employee of the Commonwealth; or</w:t>
      </w:r>
    </w:p>
    <w:p w:rsidR="00AA0FCD" w:rsidRPr="005D50D6" w:rsidRDefault="00AA0FCD">
      <w:pPr>
        <w:pStyle w:val="paragraph"/>
      </w:pPr>
      <w:r w:rsidRPr="005D50D6">
        <w:tab/>
        <w:t>(d)</w:t>
      </w:r>
      <w:r w:rsidRPr="005D50D6">
        <w:tab/>
        <w:t>an authority of the Commonwealth or an officer or employee of such an authority; or</w:t>
      </w:r>
    </w:p>
    <w:p w:rsidR="00AA0FCD" w:rsidRPr="005D50D6" w:rsidRDefault="00AA0FCD">
      <w:pPr>
        <w:pStyle w:val="paragraph"/>
      </w:pPr>
      <w:r w:rsidRPr="005D50D6">
        <w:tab/>
        <w:t>(e)</w:t>
      </w:r>
      <w:r w:rsidRPr="005D50D6">
        <w:tab/>
        <w:t>an officer or employee of a State or Territory; or</w:t>
      </w:r>
    </w:p>
    <w:p w:rsidR="00AA0FCD" w:rsidRPr="005D50D6" w:rsidRDefault="00AA0FCD">
      <w:pPr>
        <w:pStyle w:val="paragraph"/>
      </w:pPr>
      <w:r w:rsidRPr="005D50D6">
        <w:tab/>
        <w:t>(f)</w:t>
      </w:r>
      <w:r w:rsidRPr="005D50D6">
        <w:tab/>
        <w:t>an authority of a State or Territory or an officer or employee of such an authority.</w:t>
      </w:r>
    </w:p>
    <w:p w:rsidR="00AA0FCD" w:rsidRPr="005D50D6" w:rsidRDefault="00AA0FCD">
      <w:pPr>
        <w:pStyle w:val="subsection"/>
      </w:pPr>
      <w:r w:rsidRPr="005D50D6">
        <w:tab/>
        <w:t>(2)</w:t>
      </w:r>
      <w:r w:rsidRPr="005D50D6">
        <w:tab/>
        <w:t>The Commission must not delegate a function or power to a person, other than a member or a member of staff, unless the Australian Transport Council has consented to the delegation, by resolution carried in accordance with the Agreement.</w:t>
      </w:r>
    </w:p>
    <w:p w:rsidR="00AA0FCD" w:rsidRPr="005D50D6" w:rsidRDefault="00AA0FCD" w:rsidP="00067B39">
      <w:pPr>
        <w:pStyle w:val="ActHead5"/>
      </w:pPr>
      <w:bookmarkStart w:id="60" w:name="_Toc450037977"/>
      <w:r w:rsidRPr="005D50D6">
        <w:rPr>
          <w:rStyle w:val="CharSectno"/>
        </w:rPr>
        <w:t>49</w:t>
      </w:r>
      <w:r w:rsidRPr="005D50D6">
        <w:rPr>
          <w:b w:val="0"/>
        </w:rPr>
        <w:t xml:space="preserve"> </w:t>
      </w:r>
      <w:r w:rsidRPr="005D50D6">
        <w:t xml:space="preserve"> Delegation by Australian Transport Council</w:t>
      </w:r>
      <w:bookmarkEnd w:id="60"/>
    </w:p>
    <w:p w:rsidR="00AA0FCD" w:rsidRPr="005D50D6" w:rsidRDefault="00AA0FCD">
      <w:pPr>
        <w:pStyle w:val="subsection"/>
      </w:pPr>
      <w:r w:rsidRPr="005D50D6">
        <w:tab/>
        <w:t>(1)</w:t>
      </w:r>
      <w:r w:rsidRPr="005D50D6">
        <w:tab/>
        <w:t>The Australian Transport Council may delegate to a member of the Australian Transport Council all or any of the Australian Transport Council’s functions and powers under this Act.</w:t>
      </w:r>
    </w:p>
    <w:p w:rsidR="00AA0FCD" w:rsidRPr="005D50D6" w:rsidRDefault="00AA0FCD">
      <w:pPr>
        <w:pStyle w:val="subsection"/>
      </w:pPr>
      <w:r w:rsidRPr="005D50D6">
        <w:tab/>
        <w:t>(2)</w:t>
      </w:r>
      <w:r w:rsidRPr="005D50D6">
        <w:tab/>
        <w:t>A delegation is to be made by a resolution of the Australian Transport Council carried in accordance with the Agreement.</w:t>
      </w:r>
    </w:p>
    <w:p w:rsidR="00AA0FCD" w:rsidRPr="005D50D6" w:rsidRDefault="00AA0FCD">
      <w:pPr>
        <w:pStyle w:val="subsection"/>
      </w:pPr>
      <w:r w:rsidRPr="005D50D6">
        <w:tab/>
        <w:t>(3)</w:t>
      </w:r>
      <w:r w:rsidRPr="005D50D6">
        <w:tab/>
        <w:t>A delegation may be varied or revoked by a resolution of the Australian Transport Council carried in accordance with the Agreement.</w:t>
      </w:r>
    </w:p>
    <w:p w:rsidR="00AA0FCD" w:rsidRPr="005D50D6" w:rsidRDefault="00AA0FCD">
      <w:pPr>
        <w:pStyle w:val="subsection"/>
      </w:pPr>
      <w:r w:rsidRPr="005D50D6">
        <w:lastRenderedPageBreak/>
        <w:tab/>
        <w:t>(4)</w:t>
      </w:r>
      <w:r w:rsidRPr="005D50D6">
        <w:tab/>
        <w:t>If the Australian Transport Council delegates a function or power that is to be performed or exercised by resolution, the delegate is to perform or exercise the function or power by writing signed by the delegate.</w:t>
      </w:r>
    </w:p>
    <w:p w:rsidR="00AA0FCD" w:rsidRPr="005D50D6" w:rsidRDefault="00AA0FCD" w:rsidP="00067B39">
      <w:pPr>
        <w:pStyle w:val="ActHead5"/>
      </w:pPr>
      <w:bookmarkStart w:id="61" w:name="_Toc450037978"/>
      <w:r w:rsidRPr="005D50D6">
        <w:rPr>
          <w:rStyle w:val="CharSectno"/>
        </w:rPr>
        <w:t>50</w:t>
      </w:r>
      <w:r w:rsidRPr="005D50D6">
        <w:rPr>
          <w:b w:val="0"/>
        </w:rPr>
        <w:t xml:space="preserve"> </w:t>
      </w:r>
      <w:r w:rsidRPr="005D50D6">
        <w:t xml:space="preserve"> Acts done by Australian Transport Council</w:t>
      </w:r>
      <w:bookmarkEnd w:id="61"/>
    </w:p>
    <w:p w:rsidR="00AA0FCD" w:rsidRPr="005D50D6" w:rsidRDefault="00AA0FCD">
      <w:pPr>
        <w:pStyle w:val="subsection"/>
      </w:pPr>
      <w:r w:rsidRPr="005D50D6">
        <w:tab/>
        <w:t>(1)</w:t>
      </w:r>
      <w:r w:rsidRPr="005D50D6">
        <w:tab/>
        <w:t>A certificate that:</w:t>
      </w:r>
    </w:p>
    <w:p w:rsidR="00AA0FCD" w:rsidRPr="005D50D6" w:rsidRDefault="00AA0FCD">
      <w:pPr>
        <w:pStyle w:val="paragraph"/>
      </w:pPr>
      <w:r w:rsidRPr="005D50D6">
        <w:tab/>
        <w:t>(a)</w:t>
      </w:r>
      <w:r w:rsidRPr="005D50D6">
        <w:tab/>
        <w:t>purports to be signed by a member of the Australian Transport Council, or by a person authorised by the Australian Transport Council, by resolution carried in accordance with the Agreement, to sign certificates for the purposes of this subsection; and</w:t>
      </w:r>
    </w:p>
    <w:p w:rsidR="00AA0FCD" w:rsidRPr="005D50D6" w:rsidRDefault="00AA0FCD">
      <w:pPr>
        <w:pStyle w:val="paragraph"/>
      </w:pPr>
      <w:r w:rsidRPr="005D50D6">
        <w:tab/>
        <w:t>(b)</w:t>
      </w:r>
      <w:r w:rsidRPr="005D50D6">
        <w:tab/>
        <w:t>states that the Australian Transport Council or the Ministerial Council has done any act or thing (for example, carried a particular resolution) or formed any opinion;</w:t>
      </w:r>
    </w:p>
    <w:p w:rsidR="00AA0FCD" w:rsidRPr="005D50D6" w:rsidRDefault="00AA0FCD">
      <w:pPr>
        <w:pStyle w:val="subsection2"/>
      </w:pPr>
      <w:r w:rsidRPr="005D50D6">
        <w:t>is, upon mere production, receivable as prima facie evidence that the Australian Transport Council or the Ministerial Council, as the case requires, has done the act or thing or formed the opinion.</w:t>
      </w:r>
    </w:p>
    <w:p w:rsidR="00AA0FCD" w:rsidRPr="005D50D6" w:rsidRDefault="00AA0FCD">
      <w:pPr>
        <w:pStyle w:val="subsection"/>
      </w:pPr>
      <w:r w:rsidRPr="005D50D6">
        <w:tab/>
        <w:t>(2)</w:t>
      </w:r>
      <w:r w:rsidRPr="005D50D6">
        <w:tab/>
        <w:t>A certificate that:</w:t>
      </w:r>
    </w:p>
    <w:p w:rsidR="00AA0FCD" w:rsidRPr="005D50D6" w:rsidRDefault="00AA0FCD">
      <w:pPr>
        <w:pStyle w:val="paragraph"/>
      </w:pPr>
      <w:r w:rsidRPr="005D50D6">
        <w:tab/>
        <w:t>(a)</w:t>
      </w:r>
      <w:r w:rsidRPr="005D50D6">
        <w:tab/>
        <w:t>purports to be signed by a member of the Australian Transport Council; and</w:t>
      </w:r>
    </w:p>
    <w:p w:rsidR="00AA0FCD" w:rsidRPr="005D50D6" w:rsidRDefault="00AA0FCD">
      <w:pPr>
        <w:pStyle w:val="paragraph"/>
      </w:pPr>
      <w:r w:rsidRPr="005D50D6">
        <w:tab/>
        <w:t>(b)</w:t>
      </w:r>
      <w:r w:rsidRPr="005D50D6">
        <w:tab/>
        <w:t xml:space="preserve">states that a specified person is authorised by the Australian Transport Council, by resolution carried in accordance with the Agreement, to sign certificates for the purposes of </w:t>
      </w:r>
      <w:r w:rsidR="005D50D6">
        <w:t>subsection (</w:t>
      </w:r>
      <w:r w:rsidRPr="005D50D6">
        <w:t>1);</w:t>
      </w:r>
    </w:p>
    <w:p w:rsidR="00AA0FCD" w:rsidRPr="005D50D6" w:rsidRDefault="00AA0FCD">
      <w:pPr>
        <w:pStyle w:val="subsection2"/>
      </w:pPr>
      <w:r w:rsidRPr="005D50D6">
        <w:t>is, upon mere production, receivable as prima facie evidence that the person is so authorised.</w:t>
      </w:r>
    </w:p>
    <w:p w:rsidR="00AA0FCD" w:rsidRPr="005D50D6" w:rsidRDefault="00AA0FCD">
      <w:pPr>
        <w:pStyle w:val="subsection"/>
      </w:pPr>
      <w:r w:rsidRPr="005D50D6">
        <w:tab/>
        <w:t>(3)</w:t>
      </w:r>
      <w:r w:rsidRPr="005D50D6">
        <w:tab/>
        <w:t>An act or thing done by the Australian Transport Council (whether by resolution, instrument or otherwise) does not cease to have effect merely because of a change in the Council’s membership.</w:t>
      </w:r>
    </w:p>
    <w:p w:rsidR="00AA0FCD" w:rsidRPr="005D50D6" w:rsidRDefault="00AA0FCD">
      <w:pPr>
        <w:pStyle w:val="subsection"/>
      </w:pPr>
      <w:r w:rsidRPr="005D50D6">
        <w:tab/>
        <w:t>(4)</w:t>
      </w:r>
      <w:r w:rsidRPr="005D50D6">
        <w:tab/>
        <w:t xml:space="preserve">A reference in </w:t>
      </w:r>
      <w:r w:rsidR="005D50D6">
        <w:t>paragraph (</w:t>
      </w:r>
      <w:r w:rsidRPr="005D50D6">
        <w:t xml:space="preserve">1)(b) or </w:t>
      </w:r>
      <w:r w:rsidR="005D50D6">
        <w:t>subsection (</w:t>
      </w:r>
      <w:r w:rsidRPr="005D50D6">
        <w:t xml:space="preserve">3) to an act or thing done by the Australian Transport Council is a reference to an act or </w:t>
      </w:r>
      <w:r w:rsidRPr="005D50D6">
        <w:lastRenderedPageBreak/>
        <w:t>thing done by the Australian Transport Council under or in connection with:</w:t>
      </w:r>
    </w:p>
    <w:p w:rsidR="00AA0FCD" w:rsidRPr="005D50D6" w:rsidRDefault="00AA0FCD">
      <w:pPr>
        <w:pStyle w:val="paragraph"/>
      </w:pPr>
      <w:r w:rsidRPr="005D50D6">
        <w:tab/>
        <w:t>(a)</w:t>
      </w:r>
      <w:r w:rsidRPr="005D50D6">
        <w:tab/>
        <w:t>this Act, an instrument under this Act, or the Agreement; or</w:t>
      </w:r>
    </w:p>
    <w:p w:rsidR="00AA0FCD" w:rsidRPr="005D50D6" w:rsidRDefault="00AA0FCD">
      <w:pPr>
        <w:pStyle w:val="paragraph"/>
      </w:pPr>
      <w:r w:rsidRPr="005D50D6">
        <w:tab/>
        <w:t>(b)</w:t>
      </w:r>
      <w:r w:rsidRPr="005D50D6">
        <w:tab/>
        <w:t xml:space="preserve">the </w:t>
      </w:r>
      <w:smartTag w:uri="urn:schemas-microsoft-com:office:smarttags" w:element="Street">
        <w:smartTag w:uri="urn:schemas-microsoft-com:office:smarttags" w:element="address">
          <w:r w:rsidRPr="005D50D6">
            <w:rPr>
              <w:i/>
            </w:rPr>
            <w:t>National Road</w:t>
          </w:r>
        </w:smartTag>
      </w:smartTag>
      <w:r w:rsidRPr="005D50D6">
        <w:rPr>
          <w:i/>
        </w:rPr>
        <w:t xml:space="preserve"> Transport Commission Act 1991</w:t>
      </w:r>
      <w:r w:rsidRPr="005D50D6">
        <w:t>, an instrument under that Act, or the agreements scheduled to that Act.</w:t>
      </w:r>
    </w:p>
    <w:p w:rsidR="00AA0FCD" w:rsidRPr="005D50D6" w:rsidRDefault="00AA0FCD">
      <w:pPr>
        <w:pStyle w:val="subsection"/>
      </w:pPr>
      <w:r w:rsidRPr="005D50D6">
        <w:tab/>
        <w:t>(5)</w:t>
      </w:r>
      <w:r w:rsidRPr="005D50D6">
        <w:tab/>
        <w:t xml:space="preserve">A reference in </w:t>
      </w:r>
      <w:r w:rsidR="005D50D6">
        <w:t>paragraph (</w:t>
      </w:r>
      <w:r w:rsidRPr="005D50D6">
        <w:t>1)(b) to an opinion formed by the Australian Transport Council is a reference to an opinion formed by the Australian Transport Council under or in connection with:</w:t>
      </w:r>
    </w:p>
    <w:p w:rsidR="00AA0FCD" w:rsidRPr="005D50D6" w:rsidRDefault="00AA0FCD">
      <w:pPr>
        <w:pStyle w:val="paragraph"/>
      </w:pPr>
      <w:r w:rsidRPr="005D50D6">
        <w:tab/>
        <w:t>(a)</w:t>
      </w:r>
      <w:r w:rsidRPr="005D50D6">
        <w:tab/>
        <w:t>this Act, an instrument under this Act, or the Agreement; or</w:t>
      </w:r>
    </w:p>
    <w:p w:rsidR="00AA0FCD" w:rsidRPr="005D50D6" w:rsidRDefault="00AA0FCD">
      <w:pPr>
        <w:pStyle w:val="paragraph"/>
      </w:pPr>
      <w:r w:rsidRPr="005D50D6">
        <w:tab/>
        <w:t>(b)</w:t>
      </w:r>
      <w:r w:rsidRPr="005D50D6">
        <w:tab/>
        <w:t xml:space="preserve">the </w:t>
      </w:r>
      <w:smartTag w:uri="urn:schemas-microsoft-com:office:smarttags" w:element="Street">
        <w:smartTag w:uri="urn:schemas-microsoft-com:office:smarttags" w:element="address">
          <w:r w:rsidRPr="005D50D6">
            <w:rPr>
              <w:i/>
            </w:rPr>
            <w:t>National Road</w:t>
          </w:r>
        </w:smartTag>
      </w:smartTag>
      <w:r w:rsidRPr="005D50D6">
        <w:rPr>
          <w:i/>
        </w:rPr>
        <w:t xml:space="preserve"> Transport Commission Act 1991</w:t>
      </w:r>
      <w:r w:rsidRPr="005D50D6">
        <w:t>, an instrument under that Act, or the agreements scheduled to that Act.</w:t>
      </w:r>
    </w:p>
    <w:p w:rsidR="00AA0FCD" w:rsidRPr="005D50D6" w:rsidRDefault="00AA0FCD">
      <w:pPr>
        <w:pStyle w:val="subsection"/>
      </w:pPr>
      <w:r w:rsidRPr="005D50D6">
        <w:tab/>
        <w:t>(6)</w:t>
      </w:r>
      <w:r w:rsidRPr="005D50D6">
        <w:tab/>
        <w:t>In this section:</w:t>
      </w:r>
    </w:p>
    <w:p w:rsidR="00AA0FCD" w:rsidRPr="005D50D6" w:rsidRDefault="00AA0FCD">
      <w:pPr>
        <w:pStyle w:val="Definition"/>
      </w:pPr>
      <w:r w:rsidRPr="005D50D6">
        <w:rPr>
          <w:b/>
          <w:i/>
        </w:rPr>
        <w:t>Ministerial Council</w:t>
      </w:r>
      <w:r w:rsidRPr="005D50D6">
        <w:t xml:space="preserve"> means the Ministerial Council for Road Transport that was established by the Heavy Vehicles Agreement (within the meaning of the </w:t>
      </w:r>
      <w:r w:rsidRPr="005D50D6">
        <w:rPr>
          <w:i/>
        </w:rPr>
        <w:t>National Road Transport Commission Act 1991</w:t>
      </w:r>
      <w:r w:rsidRPr="005D50D6">
        <w:t>, as that Agreement was in force before the commencement of subsection</w:t>
      </w:r>
      <w:r w:rsidR="005D50D6">
        <w:t> </w:t>
      </w:r>
      <w:r w:rsidRPr="005D50D6">
        <w:t>44(6) of that Act).</w:t>
      </w:r>
    </w:p>
    <w:p w:rsidR="00AA0FCD" w:rsidRPr="005D50D6" w:rsidRDefault="00AA0FCD" w:rsidP="00067B39">
      <w:pPr>
        <w:pStyle w:val="ActHead5"/>
      </w:pPr>
      <w:bookmarkStart w:id="62" w:name="_Toc450037979"/>
      <w:r w:rsidRPr="005D50D6">
        <w:rPr>
          <w:rStyle w:val="CharSectno"/>
        </w:rPr>
        <w:t>51</w:t>
      </w:r>
      <w:r w:rsidRPr="005D50D6">
        <w:t xml:space="preserve">  Review of operation of Act and Agreement</w:t>
      </w:r>
      <w:bookmarkEnd w:id="62"/>
    </w:p>
    <w:p w:rsidR="00AA0FCD" w:rsidRPr="005D50D6" w:rsidRDefault="00AA0FCD">
      <w:pPr>
        <w:pStyle w:val="subsection"/>
      </w:pPr>
      <w:r w:rsidRPr="005D50D6">
        <w:tab/>
        <w:t>(1)</w:t>
      </w:r>
      <w:r w:rsidRPr="005D50D6">
        <w:tab/>
        <w:t>The Australian Transport Council must:</w:t>
      </w:r>
    </w:p>
    <w:p w:rsidR="00AA0FCD" w:rsidRPr="005D50D6" w:rsidRDefault="00AA0FCD">
      <w:pPr>
        <w:pStyle w:val="paragraph"/>
      </w:pPr>
      <w:r w:rsidRPr="005D50D6">
        <w:tab/>
        <w:t>(a)</w:t>
      </w:r>
      <w:r w:rsidRPr="005D50D6">
        <w:tab/>
        <w:t>no later than the sixth anniversary of the commencement of this Act; and</w:t>
      </w:r>
    </w:p>
    <w:p w:rsidR="00AA0FCD" w:rsidRPr="005D50D6" w:rsidRDefault="00AA0FCD">
      <w:pPr>
        <w:pStyle w:val="paragraph"/>
      </w:pPr>
      <w:r w:rsidRPr="005D50D6">
        <w:tab/>
        <w:t>(b)</w:t>
      </w:r>
      <w:r w:rsidRPr="005D50D6">
        <w:tab/>
        <w:t>no later than the end of each succeeding period of 6 years after that anniversary;</w:t>
      </w:r>
    </w:p>
    <w:p w:rsidR="00AA0FCD" w:rsidRPr="005D50D6" w:rsidRDefault="00AA0FCD">
      <w:pPr>
        <w:pStyle w:val="subsection2"/>
      </w:pPr>
      <w:r w:rsidRPr="005D50D6">
        <w:t xml:space="preserve">review the operation of this Act and the Agreement, and on each occasion give a written report of the review to the Prime Minister, the Premier of each State, the Chief Minister for the </w:t>
      </w:r>
      <w:smartTag w:uri="urn:schemas-microsoft-com:office:smarttags" w:element="State">
        <w:smartTag w:uri="urn:schemas-microsoft-com:office:smarttags" w:element="place">
          <w:r w:rsidRPr="005D50D6">
            <w:t>Australian Capital Territory</w:t>
          </w:r>
        </w:smartTag>
      </w:smartTag>
      <w:r w:rsidRPr="005D50D6">
        <w:t xml:space="preserve"> and the Chief Minister of the </w:t>
      </w:r>
      <w:smartTag w:uri="urn:schemas-microsoft-com:office:smarttags" w:element="State">
        <w:smartTag w:uri="urn:schemas-microsoft-com:office:smarttags" w:element="place">
          <w:r w:rsidRPr="005D50D6">
            <w:t>Northern Territory</w:t>
          </w:r>
        </w:smartTag>
      </w:smartTag>
      <w:r w:rsidRPr="005D50D6">
        <w:t>.</w:t>
      </w:r>
    </w:p>
    <w:p w:rsidR="00AA0FCD" w:rsidRPr="005D50D6" w:rsidRDefault="00AA0FCD">
      <w:pPr>
        <w:pStyle w:val="subsection"/>
      </w:pPr>
      <w:r w:rsidRPr="005D50D6">
        <w:tab/>
        <w:t>(2)</w:t>
      </w:r>
      <w:r w:rsidRPr="005D50D6">
        <w:tab/>
        <w:t>The report of each review must include:</w:t>
      </w:r>
    </w:p>
    <w:p w:rsidR="00AA0FCD" w:rsidRPr="005D50D6" w:rsidRDefault="00AA0FCD">
      <w:pPr>
        <w:pStyle w:val="paragraph"/>
      </w:pPr>
      <w:r w:rsidRPr="005D50D6">
        <w:lastRenderedPageBreak/>
        <w:tab/>
        <w:t>(a)</w:t>
      </w:r>
      <w:r w:rsidRPr="005D50D6">
        <w:tab/>
        <w:t>a recommendation as to whether the National Transport Commission should continue; and</w:t>
      </w:r>
    </w:p>
    <w:p w:rsidR="00AA0FCD" w:rsidRPr="005D50D6" w:rsidRDefault="00AA0FCD">
      <w:pPr>
        <w:pStyle w:val="paragraph"/>
      </w:pPr>
      <w:r w:rsidRPr="005D50D6">
        <w:tab/>
        <w:t>(b)</w:t>
      </w:r>
      <w:r w:rsidRPr="005D50D6">
        <w:tab/>
        <w:t>a recommendation as to whether this Act should be repealed or amended; and</w:t>
      </w:r>
    </w:p>
    <w:p w:rsidR="00AA0FCD" w:rsidRPr="005D50D6" w:rsidRDefault="00AA0FCD">
      <w:pPr>
        <w:pStyle w:val="paragraph"/>
      </w:pPr>
      <w:r w:rsidRPr="005D50D6">
        <w:tab/>
        <w:t>(c)</w:t>
      </w:r>
      <w:r w:rsidRPr="005D50D6">
        <w:tab/>
        <w:t>the reasons for the recommendations.</w:t>
      </w:r>
    </w:p>
    <w:p w:rsidR="00AA0FCD" w:rsidRPr="005D50D6" w:rsidRDefault="00AA0FCD" w:rsidP="00067B39">
      <w:pPr>
        <w:pStyle w:val="ActHead5"/>
      </w:pPr>
      <w:bookmarkStart w:id="63" w:name="_Toc450037980"/>
      <w:r w:rsidRPr="005D50D6">
        <w:rPr>
          <w:rStyle w:val="CharSectno"/>
        </w:rPr>
        <w:t>52</w:t>
      </w:r>
      <w:r w:rsidRPr="005D50D6">
        <w:rPr>
          <w:b w:val="0"/>
        </w:rPr>
        <w:t xml:space="preserve"> </w:t>
      </w:r>
      <w:r w:rsidRPr="005D50D6">
        <w:t xml:space="preserve"> Regulations</w:t>
      </w:r>
      <w:bookmarkEnd w:id="63"/>
    </w:p>
    <w:p w:rsidR="00AA0FCD" w:rsidRPr="005D50D6" w:rsidRDefault="00AA0FCD">
      <w:pPr>
        <w:pStyle w:val="subsection"/>
      </w:pPr>
      <w:r w:rsidRPr="005D50D6">
        <w:tab/>
      </w:r>
      <w:r w:rsidRPr="005D50D6">
        <w:tab/>
        <w:t>The Governor</w:t>
      </w:r>
      <w:r w:rsidR="005D50D6">
        <w:noBreakHyphen/>
      </w:r>
      <w:r w:rsidRPr="005D50D6">
        <w:t>General may make regulations, not inconsistent with this Act, prescribing all matters:</w:t>
      </w:r>
    </w:p>
    <w:p w:rsidR="00AA0FCD" w:rsidRPr="005D50D6" w:rsidRDefault="00AA0FCD">
      <w:pPr>
        <w:pStyle w:val="paragraph"/>
      </w:pPr>
      <w:r w:rsidRPr="005D50D6">
        <w:tab/>
        <w:t>(a)</w:t>
      </w:r>
      <w:r w:rsidRPr="005D50D6">
        <w:tab/>
        <w:t>required or permitted by this Act to be prescribed; or</w:t>
      </w:r>
    </w:p>
    <w:p w:rsidR="00AA0FCD" w:rsidRPr="005D50D6" w:rsidRDefault="00AA0FCD">
      <w:pPr>
        <w:pStyle w:val="paragraph"/>
      </w:pPr>
      <w:r w:rsidRPr="005D50D6">
        <w:tab/>
        <w:t>(b)</w:t>
      </w:r>
      <w:r w:rsidRPr="005D50D6">
        <w:tab/>
        <w:t>necessary or convenient to be prescribed for carrying out or giving effect to this Act.</w:t>
      </w:r>
    </w:p>
    <w:p w:rsidR="00350FAE" w:rsidRPr="005D50D6" w:rsidRDefault="00350FAE" w:rsidP="00350FAE">
      <w:pPr>
        <w:sectPr w:rsidR="00350FAE" w:rsidRPr="005D50D6" w:rsidSect="009C762B">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9A176F" w:rsidRPr="005D50D6" w:rsidRDefault="009A176F" w:rsidP="009A176F">
      <w:pPr>
        <w:pStyle w:val="ENotesHeading1"/>
        <w:pageBreakBefore/>
        <w:outlineLvl w:val="9"/>
      </w:pPr>
      <w:bookmarkStart w:id="64" w:name="_Toc450037981"/>
      <w:r w:rsidRPr="005D50D6">
        <w:lastRenderedPageBreak/>
        <w:t>Endnotes</w:t>
      </w:r>
      <w:bookmarkEnd w:id="64"/>
    </w:p>
    <w:p w:rsidR="009A176F" w:rsidRPr="005D50D6" w:rsidRDefault="009A176F" w:rsidP="009A176F">
      <w:pPr>
        <w:pStyle w:val="ENotesHeading2"/>
        <w:spacing w:line="240" w:lineRule="auto"/>
        <w:outlineLvl w:val="9"/>
      </w:pPr>
      <w:bookmarkStart w:id="65" w:name="_Toc450037982"/>
      <w:r w:rsidRPr="005D50D6">
        <w:t>Endnote 1—About the endnotes</w:t>
      </w:r>
      <w:bookmarkEnd w:id="65"/>
    </w:p>
    <w:p w:rsidR="009A176F" w:rsidRPr="005D50D6" w:rsidRDefault="009A176F" w:rsidP="009A176F">
      <w:pPr>
        <w:spacing w:after="120"/>
      </w:pPr>
      <w:r w:rsidRPr="005D50D6">
        <w:t>The endnotes provide information about this compilation and the compiled law.</w:t>
      </w:r>
    </w:p>
    <w:p w:rsidR="009A176F" w:rsidRPr="005D50D6" w:rsidRDefault="009A176F" w:rsidP="009A176F">
      <w:pPr>
        <w:spacing w:after="120"/>
      </w:pPr>
      <w:r w:rsidRPr="005D50D6">
        <w:t>The following endnotes are included in every compilation:</w:t>
      </w:r>
    </w:p>
    <w:p w:rsidR="009A176F" w:rsidRPr="005D50D6" w:rsidRDefault="009A176F" w:rsidP="009A176F">
      <w:r w:rsidRPr="005D50D6">
        <w:t>Endnote 1—About the endnotes</w:t>
      </w:r>
    </w:p>
    <w:p w:rsidR="009A176F" w:rsidRPr="005D50D6" w:rsidRDefault="009A176F" w:rsidP="009A176F">
      <w:r w:rsidRPr="005D50D6">
        <w:t>Endnote 2—Abbreviation key</w:t>
      </w:r>
    </w:p>
    <w:p w:rsidR="009A176F" w:rsidRPr="005D50D6" w:rsidRDefault="009A176F" w:rsidP="009A176F">
      <w:r w:rsidRPr="005D50D6">
        <w:t>Endnote 3—Legislation history</w:t>
      </w:r>
    </w:p>
    <w:p w:rsidR="009A176F" w:rsidRPr="005D50D6" w:rsidRDefault="009A176F" w:rsidP="009A176F">
      <w:pPr>
        <w:spacing w:after="120"/>
      </w:pPr>
      <w:r w:rsidRPr="005D50D6">
        <w:t>Endnote 4—Amendment history</w:t>
      </w:r>
    </w:p>
    <w:p w:rsidR="009A176F" w:rsidRPr="005D50D6" w:rsidRDefault="009A176F" w:rsidP="009A176F">
      <w:r w:rsidRPr="005D50D6">
        <w:rPr>
          <w:b/>
        </w:rPr>
        <w:t>Abbreviation key—Endnote 2</w:t>
      </w:r>
    </w:p>
    <w:p w:rsidR="009A176F" w:rsidRPr="005D50D6" w:rsidRDefault="009A176F" w:rsidP="009A176F">
      <w:pPr>
        <w:spacing w:after="120"/>
      </w:pPr>
      <w:r w:rsidRPr="005D50D6">
        <w:t>The abbreviation key sets out abbreviations that may be used in the endnotes.</w:t>
      </w:r>
    </w:p>
    <w:p w:rsidR="009A176F" w:rsidRPr="005D50D6" w:rsidRDefault="009A176F" w:rsidP="009A176F">
      <w:pPr>
        <w:rPr>
          <w:b/>
        </w:rPr>
      </w:pPr>
      <w:r w:rsidRPr="005D50D6">
        <w:rPr>
          <w:b/>
        </w:rPr>
        <w:t>Legislation history and amendment history—Endnotes 3 and 4</w:t>
      </w:r>
    </w:p>
    <w:p w:rsidR="009A176F" w:rsidRPr="005D50D6" w:rsidRDefault="009A176F" w:rsidP="009A176F">
      <w:pPr>
        <w:spacing w:after="120"/>
      </w:pPr>
      <w:r w:rsidRPr="005D50D6">
        <w:t>Amending laws are annotated in the legislation history and amendment history.</w:t>
      </w:r>
    </w:p>
    <w:p w:rsidR="009A176F" w:rsidRPr="005D50D6" w:rsidRDefault="009A176F" w:rsidP="009A176F">
      <w:pPr>
        <w:spacing w:after="120"/>
      </w:pPr>
      <w:r w:rsidRPr="005D50D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A176F" w:rsidRPr="005D50D6" w:rsidRDefault="009A176F" w:rsidP="009A176F">
      <w:pPr>
        <w:spacing w:after="120"/>
      </w:pPr>
      <w:r w:rsidRPr="005D50D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A176F" w:rsidRPr="005D50D6" w:rsidRDefault="009A176F" w:rsidP="009A176F">
      <w:pPr>
        <w:keepNext/>
        <w:rPr>
          <w:b/>
        </w:rPr>
      </w:pPr>
      <w:r w:rsidRPr="005D50D6">
        <w:rPr>
          <w:b/>
        </w:rPr>
        <w:t>Editorial changes</w:t>
      </w:r>
    </w:p>
    <w:p w:rsidR="009A176F" w:rsidRPr="005D50D6" w:rsidRDefault="009A176F" w:rsidP="009A176F">
      <w:pPr>
        <w:spacing w:after="120"/>
      </w:pPr>
      <w:r w:rsidRPr="005D50D6">
        <w:t xml:space="preserve">The </w:t>
      </w:r>
      <w:r w:rsidRPr="005D50D6">
        <w:rPr>
          <w:i/>
        </w:rPr>
        <w:t>Legislation Act 2003</w:t>
      </w:r>
      <w:r w:rsidRPr="005D50D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A176F" w:rsidRPr="005D50D6" w:rsidRDefault="009A176F" w:rsidP="009A176F">
      <w:pPr>
        <w:spacing w:after="120"/>
      </w:pPr>
      <w:r w:rsidRPr="005D50D6">
        <w:t xml:space="preserve">If the compilation includes editorial changes, the endnotes include a brief outline of the changes in general terms. Full details of any changes can be obtained from the Office of Parliamentary Counsel. </w:t>
      </w:r>
    </w:p>
    <w:p w:rsidR="009A176F" w:rsidRPr="005D50D6" w:rsidRDefault="009A176F" w:rsidP="009A176F">
      <w:pPr>
        <w:keepNext/>
      </w:pPr>
      <w:r w:rsidRPr="005D50D6">
        <w:rPr>
          <w:b/>
        </w:rPr>
        <w:lastRenderedPageBreak/>
        <w:t>Misdescribed amendments</w:t>
      </w:r>
    </w:p>
    <w:p w:rsidR="009A176F" w:rsidRPr="005D50D6" w:rsidRDefault="009A176F" w:rsidP="009A176F">
      <w:pPr>
        <w:spacing w:after="120"/>
      </w:pPr>
      <w:r w:rsidRPr="005D50D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A176F" w:rsidRPr="005D50D6" w:rsidRDefault="009A176F" w:rsidP="009A176F">
      <w:pPr>
        <w:spacing w:before="120"/>
      </w:pPr>
      <w:r w:rsidRPr="005D50D6">
        <w:t>If a misdescribed amendment cannot be given effect as intended, the abbreviation “(md not incorp)” is added to the details of the amendment included in the amendment history.</w:t>
      </w:r>
    </w:p>
    <w:p w:rsidR="009A176F" w:rsidRPr="005D50D6" w:rsidRDefault="009A176F" w:rsidP="009A176F"/>
    <w:p w:rsidR="009A176F" w:rsidRPr="005D50D6" w:rsidRDefault="009A176F" w:rsidP="009A176F">
      <w:pPr>
        <w:pStyle w:val="ENotesHeading2"/>
        <w:pageBreakBefore/>
        <w:outlineLvl w:val="9"/>
      </w:pPr>
      <w:bookmarkStart w:id="66" w:name="_Toc450037983"/>
      <w:r w:rsidRPr="005D50D6">
        <w:lastRenderedPageBreak/>
        <w:t>Endnote 2—Abbreviation key</w:t>
      </w:r>
      <w:bookmarkEnd w:id="66"/>
    </w:p>
    <w:p w:rsidR="009A176F" w:rsidRPr="005D50D6" w:rsidRDefault="009A176F" w:rsidP="009A176F">
      <w:pPr>
        <w:pStyle w:val="Tabletext"/>
      </w:pPr>
    </w:p>
    <w:tbl>
      <w:tblPr>
        <w:tblW w:w="7939" w:type="dxa"/>
        <w:tblInd w:w="108" w:type="dxa"/>
        <w:tblLayout w:type="fixed"/>
        <w:tblLook w:val="0000" w:firstRow="0" w:lastRow="0" w:firstColumn="0" w:lastColumn="0" w:noHBand="0" w:noVBand="0"/>
      </w:tblPr>
      <w:tblGrid>
        <w:gridCol w:w="4253"/>
        <w:gridCol w:w="3686"/>
      </w:tblGrid>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ad = added or inserted</w:t>
            </w:r>
          </w:p>
        </w:tc>
        <w:tc>
          <w:tcPr>
            <w:tcW w:w="3686" w:type="dxa"/>
            <w:shd w:val="clear" w:color="auto" w:fill="auto"/>
          </w:tcPr>
          <w:p w:rsidR="009A176F" w:rsidRPr="005D50D6" w:rsidRDefault="009A176F" w:rsidP="009505BB">
            <w:pPr>
              <w:spacing w:before="60"/>
              <w:ind w:left="34"/>
              <w:rPr>
                <w:sz w:val="20"/>
              </w:rPr>
            </w:pPr>
            <w:r w:rsidRPr="005D50D6">
              <w:rPr>
                <w:sz w:val="20"/>
              </w:rPr>
              <w:t>o = order(s)</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am = amended</w:t>
            </w:r>
          </w:p>
        </w:tc>
        <w:tc>
          <w:tcPr>
            <w:tcW w:w="3686" w:type="dxa"/>
            <w:shd w:val="clear" w:color="auto" w:fill="auto"/>
          </w:tcPr>
          <w:p w:rsidR="009A176F" w:rsidRPr="005D50D6" w:rsidRDefault="009A176F" w:rsidP="009505BB">
            <w:pPr>
              <w:spacing w:before="60"/>
              <w:ind w:left="34"/>
              <w:rPr>
                <w:sz w:val="20"/>
              </w:rPr>
            </w:pPr>
            <w:r w:rsidRPr="005D50D6">
              <w:rPr>
                <w:sz w:val="20"/>
              </w:rPr>
              <w:t>Ord = Ordinance</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amdt = amendment</w:t>
            </w:r>
          </w:p>
        </w:tc>
        <w:tc>
          <w:tcPr>
            <w:tcW w:w="3686" w:type="dxa"/>
            <w:shd w:val="clear" w:color="auto" w:fill="auto"/>
          </w:tcPr>
          <w:p w:rsidR="009A176F" w:rsidRPr="005D50D6" w:rsidRDefault="009A176F" w:rsidP="009505BB">
            <w:pPr>
              <w:spacing w:before="60"/>
              <w:ind w:left="34"/>
              <w:rPr>
                <w:sz w:val="20"/>
              </w:rPr>
            </w:pPr>
            <w:r w:rsidRPr="005D50D6">
              <w:rPr>
                <w:sz w:val="20"/>
              </w:rPr>
              <w:t>orig = original</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c = clause(s)</w:t>
            </w:r>
          </w:p>
        </w:tc>
        <w:tc>
          <w:tcPr>
            <w:tcW w:w="3686" w:type="dxa"/>
            <w:shd w:val="clear" w:color="auto" w:fill="auto"/>
          </w:tcPr>
          <w:p w:rsidR="009A176F" w:rsidRPr="005D50D6" w:rsidRDefault="009A176F" w:rsidP="009505BB">
            <w:pPr>
              <w:spacing w:before="60"/>
              <w:ind w:left="34"/>
              <w:rPr>
                <w:sz w:val="20"/>
              </w:rPr>
            </w:pPr>
            <w:r w:rsidRPr="005D50D6">
              <w:rPr>
                <w:sz w:val="20"/>
              </w:rPr>
              <w:t>par = paragraph(s)/subparagraph(s)</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C[x] = Compilation No. x</w:t>
            </w:r>
          </w:p>
        </w:tc>
        <w:tc>
          <w:tcPr>
            <w:tcW w:w="3686" w:type="dxa"/>
            <w:shd w:val="clear" w:color="auto" w:fill="auto"/>
          </w:tcPr>
          <w:p w:rsidR="009A176F" w:rsidRPr="005D50D6" w:rsidRDefault="009A176F" w:rsidP="009505BB">
            <w:pPr>
              <w:ind w:left="34"/>
              <w:rPr>
                <w:sz w:val="20"/>
              </w:rPr>
            </w:pPr>
            <w:r w:rsidRPr="005D50D6">
              <w:rPr>
                <w:sz w:val="20"/>
              </w:rPr>
              <w:t xml:space="preserve">    /sub</w:t>
            </w:r>
            <w:r w:rsidR="005D50D6">
              <w:rPr>
                <w:sz w:val="20"/>
              </w:rPr>
              <w:noBreakHyphen/>
            </w:r>
            <w:r w:rsidRPr="005D50D6">
              <w:rPr>
                <w:sz w:val="20"/>
              </w:rPr>
              <w:t>subparagraph(s)</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Ch = Chapter(s)</w:t>
            </w:r>
          </w:p>
        </w:tc>
        <w:tc>
          <w:tcPr>
            <w:tcW w:w="3686" w:type="dxa"/>
            <w:shd w:val="clear" w:color="auto" w:fill="auto"/>
          </w:tcPr>
          <w:p w:rsidR="009A176F" w:rsidRPr="005D50D6" w:rsidRDefault="009A176F" w:rsidP="009505BB">
            <w:pPr>
              <w:spacing w:before="60"/>
              <w:ind w:left="34"/>
              <w:rPr>
                <w:sz w:val="20"/>
              </w:rPr>
            </w:pPr>
            <w:r w:rsidRPr="005D50D6">
              <w:rPr>
                <w:sz w:val="20"/>
              </w:rPr>
              <w:t>pres = present</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def = definition(s)</w:t>
            </w:r>
          </w:p>
        </w:tc>
        <w:tc>
          <w:tcPr>
            <w:tcW w:w="3686" w:type="dxa"/>
            <w:shd w:val="clear" w:color="auto" w:fill="auto"/>
          </w:tcPr>
          <w:p w:rsidR="009A176F" w:rsidRPr="005D50D6" w:rsidRDefault="009A176F" w:rsidP="009505BB">
            <w:pPr>
              <w:spacing w:before="60"/>
              <w:ind w:left="34"/>
              <w:rPr>
                <w:sz w:val="20"/>
              </w:rPr>
            </w:pPr>
            <w:r w:rsidRPr="005D50D6">
              <w:rPr>
                <w:sz w:val="20"/>
              </w:rPr>
              <w:t>prev = previous</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Dict = Dictionary</w:t>
            </w:r>
          </w:p>
        </w:tc>
        <w:tc>
          <w:tcPr>
            <w:tcW w:w="3686" w:type="dxa"/>
            <w:shd w:val="clear" w:color="auto" w:fill="auto"/>
          </w:tcPr>
          <w:p w:rsidR="009A176F" w:rsidRPr="005D50D6" w:rsidRDefault="009A176F" w:rsidP="009505BB">
            <w:pPr>
              <w:spacing w:before="60"/>
              <w:ind w:left="34"/>
              <w:rPr>
                <w:sz w:val="20"/>
              </w:rPr>
            </w:pPr>
            <w:r w:rsidRPr="005D50D6">
              <w:rPr>
                <w:sz w:val="20"/>
              </w:rPr>
              <w:t>(prev…) = previously</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disallowed = disallowed by Parliament</w:t>
            </w:r>
          </w:p>
        </w:tc>
        <w:tc>
          <w:tcPr>
            <w:tcW w:w="3686" w:type="dxa"/>
            <w:shd w:val="clear" w:color="auto" w:fill="auto"/>
          </w:tcPr>
          <w:p w:rsidR="009A176F" w:rsidRPr="005D50D6" w:rsidRDefault="009A176F" w:rsidP="009505BB">
            <w:pPr>
              <w:spacing w:before="60"/>
              <w:ind w:left="34"/>
              <w:rPr>
                <w:sz w:val="20"/>
              </w:rPr>
            </w:pPr>
            <w:r w:rsidRPr="005D50D6">
              <w:rPr>
                <w:sz w:val="20"/>
              </w:rPr>
              <w:t>Pt = Part(s)</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Div = Division(s)</w:t>
            </w:r>
          </w:p>
        </w:tc>
        <w:tc>
          <w:tcPr>
            <w:tcW w:w="3686" w:type="dxa"/>
            <w:shd w:val="clear" w:color="auto" w:fill="auto"/>
          </w:tcPr>
          <w:p w:rsidR="009A176F" w:rsidRPr="005D50D6" w:rsidRDefault="009A176F" w:rsidP="009505BB">
            <w:pPr>
              <w:spacing w:before="60"/>
              <w:ind w:left="34"/>
              <w:rPr>
                <w:sz w:val="20"/>
              </w:rPr>
            </w:pPr>
            <w:r w:rsidRPr="005D50D6">
              <w:rPr>
                <w:sz w:val="20"/>
              </w:rPr>
              <w:t>r = regulation(s)/rule(s)</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ed = editorial change</w:t>
            </w:r>
          </w:p>
        </w:tc>
        <w:tc>
          <w:tcPr>
            <w:tcW w:w="3686" w:type="dxa"/>
            <w:shd w:val="clear" w:color="auto" w:fill="auto"/>
          </w:tcPr>
          <w:p w:rsidR="009A176F" w:rsidRPr="005D50D6" w:rsidRDefault="009A176F" w:rsidP="009505BB">
            <w:pPr>
              <w:spacing w:before="60"/>
              <w:ind w:left="34"/>
              <w:rPr>
                <w:sz w:val="20"/>
              </w:rPr>
            </w:pPr>
            <w:r w:rsidRPr="005D50D6">
              <w:rPr>
                <w:sz w:val="20"/>
              </w:rPr>
              <w:t>reloc = relocated</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exp = expires/expired or ceases/ceased to have</w:t>
            </w:r>
          </w:p>
        </w:tc>
        <w:tc>
          <w:tcPr>
            <w:tcW w:w="3686" w:type="dxa"/>
            <w:shd w:val="clear" w:color="auto" w:fill="auto"/>
          </w:tcPr>
          <w:p w:rsidR="009A176F" w:rsidRPr="005D50D6" w:rsidRDefault="009A176F" w:rsidP="009505BB">
            <w:pPr>
              <w:spacing w:before="60"/>
              <w:ind w:left="34"/>
              <w:rPr>
                <w:sz w:val="20"/>
              </w:rPr>
            </w:pPr>
            <w:r w:rsidRPr="005D50D6">
              <w:rPr>
                <w:sz w:val="20"/>
              </w:rPr>
              <w:t>renum = renumbered</w:t>
            </w:r>
          </w:p>
        </w:tc>
      </w:tr>
      <w:tr w:rsidR="009A176F" w:rsidRPr="005D50D6" w:rsidTr="009505BB">
        <w:tc>
          <w:tcPr>
            <w:tcW w:w="4253" w:type="dxa"/>
            <w:shd w:val="clear" w:color="auto" w:fill="auto"/>
          </w:tcPr>
          <w:p w:rsidR="009A176F" w:rsidRPr="005D50D6" w:rsidRDefault="009A176F" w:rsidP="009505BB">
            <w:pPr>
              <w:ind w:left="34"/>
              <w:rPr>
                <w:sz w:val="20"/>
              </w:rPr>
            </w:pPr>
            <w:r w:rsidRPr="005D50D6">
              <w:rPr>
                <w:sz w:val="20"/>
              </w:rPr>
              <w:t xml:space="preserve">    effect</w:t>
            </w:r>
          </w:p>
        </w:tc>
        <w:tc>
          <w:tcPr>
            <w:tcW w:w="3686" w:type="dxa"/>
            <w:shd w:val="clear" w:color="auto" w:fill="auto"/>
          </w:tcPr>
          <w:p w:rsidR="009A176F" w:rsidRPr="005D50D6" w:rsidRDefault="009A176F" w:rsidP="009505BB">
            <w:pPr>
              <w:spacing w:before="60"/>
              <w:ind w:left="34"/>
              <w:rPr>
                <w:sz w:val="20"/>
              </w:rPr>
            </w:pPr>
            <w:r w:rsidRPr="005D50D6">
              <w:rPr>
                <w:sz w:val="20"/>
              </w:rPr>
              <w:t>rep = repealed</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F = Federal Register of Legislation</w:t>
            </w:r>
          </w:p>
        </w:tc>
        <w:tc>
          <w:tcPr>
            <w:tcW w:w="3686" w:type="dxa"/>
            <w:shd w:val="clear" w:color="auto" w:fill="auto"/>
          </w:tcPr>
          <w:p w:rsidR="009A176F" w:rsidRPr="005D50D6" w:rsidRDefault="009A176F" w:rsidP="009505BB">
            <w:pPr>
              <w:spacing w:before="60"/>
              <w:ind w:left="34"/>
              <w:rPr>
                <w:sz w:val="20"/>
              </w:rPr>
            </w:pPr>
            <w:r w:rsidRPr="005D50D6">
              <w:rPr>
                <w:sz w:val="20"/>
              </w:rPr>
              <w:t>rs = repealed and substituted</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gaz = gazette</w:t>
            </w:r>
          </w:p>
        </w:tc>
        <w:tc>
          <w:tcPr>
            <w:tcW w:w="3686" w:type="dxa"/>
            <w:shd w:val="clear" w:color="auto" w:fill="auto"/>
          </w:tcPr>
          <w:p w:rsidR="009A176F" w:rsidRPr="005D50D6" w:rsidRDefault="009A176F" w:rsidP="009505BB">
            <w:pPr>
              <w:spacing w:before="60"/>
              <w:ind w:left="34"/>
              <w:rPr>
                <w:sz w:val="20"/>
              </w:rPr>
            </w:pPr>
            <w:r w:rsidRPr="005D50D6">
              <w:rPr>
                <w:sz w:val="20"/>
              </w:rPr>
              <w:t>s = section(s)/subsection(s)</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 xml:space="preserve">LA = </w:t>
            </w:r>
            <w:r w:rsidRPr="005D50D6">
              <w:rPr>
                <w:i/>
                <w:sz w:val="20"/>
              </w:rPr>
              <w:t>Legislation Act 2003</w:t>
            </w:r>
          </w:p>
        </w:tc>
        <w:tc>
          <w:tcPr>
            <w:tcW w:w="3686" w:type="dxa"/>
            <w:shd w:val="clear" w:color="auto" w:fill="auto"/>
          </w:tcPr>
          <w:p w:rsidR="009A176F" w:rsidRPr="005D50D6" w:rsidRDefault="009A176F" w:rsidP="009505BB">
            <w:pPr>
              <w:spacing w:before="60"/>
              <w:ind w:left="34"/>
              <w:rPr>
                <w:sz w:val="20"/>
              </w:rPr>
            </w:pPr>
            <w:r w:rsidRPr="005D50D6">
              <w:rPr>
                <w:sz w:val="20"/>
              </w:rPr>
              <w:t>Sch = Schedule(s)</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 xml:space="preserve">LIA = </w:t>
            </w:r>
            <w:r w:rsidRPr="005D50D6">
              <w:rPr>
                <w:i/>
                <w:sz w:val="20"/>
              </w:rPr>
              <w:t>Legislative Instruments Act 2003</w:t>
            </w:r>
          </w:p>
        </w:tc>
        <w:tc>
          <w:tcPr>
            <w:tcW w:w="3686" w:type="dxa"/>
            <w:shd w:val="clear" w:color="auto" w:fill="auto"/>
          </w:tcPr>
          <w:p w:rsidR="009A176F" w:rsidRPr="005D50D6" w:rsidRDefault="009A176F" w:rsidP="009505BB">
            <w:pPr>
              <w:spacing w:before="60"/>
              <w:ind w:left="34"/>
              <w:rPr>
                <w:sz w:val="20"/>
              </w:rPr>
            </w:pPr>
            <w:r w:rsidRPr="005D50D6">
              <w:rPr>
                <w:sz w:val="20"/>
              </w:rPr>
              <w:t>Sdiv = Subdivision(s)</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(md) = misdescribed amendment can be given</w:t>
            </w:r>
          </w:p>
        </w:tc>
        <w:tc>
          <w:tcPr>
            <w:tcW w:w="3686" w:type="dxa"/>
            <w:shd w:val="clear" w:color="auto" w:fill="auto"/>
          </w:tcPr>
          <w:p w:rsidR="009A176F" w:rsidRPr="005D50D6" w:rsidRDefault="009A176F" w:rsidP="009505BB">
            <w:pPr>
              <w:spacing w:before="60"/>
              <w:ind w:left="34"/>
              <w:rPr>
                <w:sz w:val="20"/>
              </w:rPr>
            </w:pPr>
            <w:r w:rsidRPr="005D50D6">
              <w:rPr>
                <w:sz w:val="20"/>
              </w:rPr>
              <w:t>SLI = Select Legislative Instrument</w:t>
            </w:r>
          </w:p>
        </w:tc>
      </w:tr>
      <w:tr w:rsidR="009A176F" w:rsidRPr="005D50D6" w:rsidTr="009505BB">
        <w:tc>
          <w:tcPr>
            <w:tcW w:w="4253" w:type="dxa"/>
            <w:shd w:val="clear" w:color="auto" w:fill="auto"/>
          </w:tcPr>
          <w:p w:rsidR="009A176F" w:rsidRPr="005D50D6" w:rsidRDefault="009A176F" w:rsidP="009505BB">
            <w:pPr>
              <w:ind w:left="34"/>
              <w:rPr>
                <w:sz w:val="20"/>
              </w:rPr>
            </w:pPr>
            <w:r w:rsidRPr="005D50D6">
              <w:rPr>
                <w:sz w:val="20"/>
              </w:rPr>
              <w:t xml:space="preserve">    effect</w:t>
            </w:r>
          </w:p>
        </w:tc>
        <w:tc>
          <w:tcPr>
            <w:tcW w:w="3686" w:type="dxa"/>
            <w:shd w:val="clear" w:color="auto" w:fill="auto"/>
          </w:tcPr>
          <w:p w:rsidR="009A176F" w:rsidRPr="005D50D6" w:rsidRDefault="009A176F" w:rsidP="009505BB">
            <w:pPr>
              <w:spacing w:before="60"/>
              <w:ind w:left="34"/>
              <w:rPr>
                <w:sz w:val="20"/>
              </w:rPr>
            </w:pPr>
            <w:r w:rsidRPr="005D50D6">
              <w:rPr>
                <w:sz w:val="20"/>
              </w:rPr>
              <w:t>SR = Statutory Rules</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(md not incorp) = misdescribed amendment</w:t>
            </w:r>
          </w:p>
        </w:tc>
        <w:tc>
          <w:tcPr>
            <w:tcW w:w="3686" w:type="dxa"/>
            <w:shd w:val="clear" w:color="auto" w:fill="auto"/>
          </w:tcPr>
          <w:p w:rsidR="009A176F" w:rsidRPr="005D50D6" w:rsidRDefault="009A176F" w:rsidP="009505BB">
            <w:pPr>
              <w:spacing w:before="60"/>
              <w:ind w:left="34"/>
              <w:rPr>
                <w:sz w:val="20"/>
              </w:rPr>
            </w:pPr>
            <w:r w:rsidRPr="005D50D6">
              <w:rPr>
                <w:sz w:val="20"/>
              </w:rPr>
              <w:t>Sub</w:t>
            </w:r>
            <w:r w:rsidR="005D50D6">
              <w:rPr>
                <w:sz w:val="20"/>
              </w:rPr>
              <w:noBreakHyphen/>
            </w:r>
            <w:r w:rsidRPr="005D50D6">
              <w:rPr>
                <w:sz w:val="20"/>
              </w:rPr>
              <w:t>Ch = Sub</w:t>
            </w:r>
            <w:r w:rsidR="005D50D6">
              <w:rPr>
                <w:sz w:val="20"/>
              </w:rPr>
              <w:noBreakHyphen/>
            </w:r>
            <w:r w:rsidRPr="005D50D6">
              <w:rPr>
                <w:sz w:val="20"/>
              </w:rPr>
              <w:t>Chapter(s)</w:t>
            </w:r>
          </w:p>
        </w:tc>
      </w:tr>
      <w:tr w:rsidR="009A176F" w:rsidRPr="005D50D6" w:rsidTr="009505BB">
        <w:tc>
          <w:tcPr>
            <w:tcW w:w="4253" w:type="dxa"/>
            <w:shd w:val="clear" w:color="auto" w:fill="auto"/>
          </w:tcPr>
          <w:p w:rsidR="009A176F" w:rsidRPr="005D50D6" w:rsidRDefault="009A176F" w:rsidP="009505BB">
            <w:pPr>
              <w:ind w:left="34"/>
              <w:rPr>
                <w:sz w:val="20"/>
              </w:rPr>
            </w:pPr>
            <w:r w:rsidRPr="005D50D6">
              <w:rPr>
                <w:sz w:val="20"/>
              </w:rPr>
              <w:t xml:space="preserve">    cannot be given effect</w:t>
            </w:r>
          </w:p>
        </w:tc>
        <w:tc>
          <w:tcPr>
            <w:tcW w:w="3686" w:type="dxa"/>
            <w:shd w:val="clear" w:color="auto" w:fill="auto"/>
          </w:tcPr>
          <w:p w:rsidR="009A176F" w:rsidRPr="005D50D6" w:rsidRDefault="009A176F" w:rsidP="009505BB">
            <w:pPr>
              <w:spacing w:before="60"/>
              <w:ind w:left="34"/>
              <w:rPr>
                <w:sz w:val="20"/>
              </w:rPr>
            </w:pPr>
            <w:r w:rsidRPr="005D50D6">
              <w:rPr>
                <w:sz w:val="20"/>
              </w:rPr>
              <w:t>SubPt = Subpart(s)</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mod = modified/modification</w:t>
            </w:r>
          </w:p>
        </w:tc>
        <w:tc>
          <w:tcPr>
            <w:tcW w:w="3686" w:type="dxa"/>
            <w:shd w:val="clear" w:color="auto" w:fill="auto"/>
          </w:tcPr>
          <w:p w:rsidR="009A176F" w:rsidRPr="005D50D6" w:rsidRDefault="009A176F" w:rsidP="009505BB">
            <w:pPr>
              <w:spacing w:before="60"/>
              <w:ind w:left="34"/>
              <w:rPr>
                <w:sz w:val="20"/>
              </w:rPr>
            </w:pPr>
            <w:r w:rsidRPr="005D50D6">
              <w:rPr>
                <w:sz w:val="20"/>
                <w:u w:val="single"/>
              </w:rPr>
              <w:t>underlining</w:t>
            </w:r>
            <w:r w:rsidRPr="005D50D6">
              <w:rPr>
                <w:sz w:val="20"/>
              </w:rPr>
              <w:t xml:space="preserve"> = whole or part not</w:t>
            </w:r>
          </w:p>
        </w:tc>
      </w:tr>
      <w:tr w:rsidR="009A176F" w:rsidRPr="005D50D6" w:rsidTr="009505BB">
        <w:tc>
          <w:tcPr>
            <w:tcW w:w="4253" w:type="dxa"/>
            <w:shd w:val="clear" w:color="auto" w:fill="auto"/>
          </w:tcPr>
          <w:p w:rsidR="009A176F" w:rsidRPr="005D50D6" w:rsidRDefault="009A176F" w:rsidP="009505BB">
            <w:pPr>
              <w:spacing w:before="60"/>
              <w:ind w:left="34"/>
              <w:rPr>
                <w:sz w:val="20"/>
              </w:rPr>
            </w:pPr>
            <w:r w:rsidRPr="005D50D6">
              <w:rPr>
                <w:sz w:val="20"/>
              </w:rPr>
              <w:t>No. = Number(s)</w:t>
            </w:r>
          </w:p>
        </w:tc>
        <w:tc>
          <w:tcPr>
            <w:tcW w:w="3686" w:type="dxa"/>
            <w:shd w:val="clear" w:color="auto" w:fill="auto"/>
          </w:tcPr>
          <w:p w:rsidR="009A176F" w:rsidRPr="005D50D6" w:rsidRDefault="009A176F" w:rsidP="009505BB">
            <w:pPr>
              <w:ind w:left="34"/>
              <w:rPr>
                <w:sz w:val="20"/>
              </w:rPr>
            </w:pPr>
            <w:r w:rsidRPr="005D50D6">
              <w:rPr>
                <w:sz w:val="20"/>
              </w:rPr>
              <w:t xml:space="preserve">    commenced or to be commenced</w:t>
            </w:r>
          </w:p>
        </w:tc>
      </w:tr>
    </w:tbl>
    <w:p w:rsidR="009A176F" w:rsidRPr="005D50D6" w:rsidRDefault="009A176F" w:rsidP="009A176F">
      <w:pPr>
        <w:pStyle w:val="Tabletext"/>
      </w:pPr>
    </w:p>
    <w:p w:rsidR="00213244" w:rsidRPr="005D50D6" w:rsidRDefault="00213244" w:rsidP="00213244">
      <w:pPr>
        <w:pStyle w:val="ENotesHeading2"/>
        <w:pageBreakBefore/>
        <w:outlineLvl w:val="9"/>
      </w:pPr>
      <w:bookmarkStart w:id="67" w:name="_Toc450037984"/>
      <w:r w:rsidRPr="005D50D6">
        <w:lastRenderedPageBreak/>
        <w:t>Endnote 3—Legislation history</w:t>
      </w:r>
      <w:bookmarkEnd w:id="67"/>
    </w:p>
    <w:p w:rsidR="00213244" w:rsidRPr="005D50D6" w:rsidRDefault="00213244" w:rsidP="00213244">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2"/>
        <w:gridCol w:w="993"/>
        <w:gridCol w:w="1843"/>
        <w:gridCol w:w="1422"/>
      </w:tblGrid>
      <w:tr w:rsidR="00213244" w:rsidRPr="005D50D6" w:rsidTr="00C67A3F">
        <w:trPr>
          <w:cantSplit/>
          <w:tblHeader/>
        </w:trPr>
        <w:tc>
          <w:tcPr>
            <w:tcW w:w="1842" w:type="dxa"/>
            <w:tcBorders>
              <w:top w:val="single" w:sz="12" w:space="0" w:color="auto"/>
              <w:bottom w:val="single" w:sz="12" w:space="0" w:color="auto"/>
            </w:tcBorders>
            <w:shd w:val="clear" w:color="auto" w:fill="auto"/>
          </w:tcPr>
          <w:p w:rsidR="00213244" w:rsidRPr="005D50D6" w:rsidRDefault="00213244" w:rsidP="00094749">
            <w:pPr>
              <w:pStyle w:val="ENoteTableHeading"/>
            </w:pPr>
            <w:r w:rsidRPr="005D50D6">
              <w:t>Act</w:t>
            </w:r>
          </w:p>
        </w:tc>
        <w:tc>
          <w:tcPr>
            <w:tcW w:w="992" w:type="dxa"/>
            <w:tcBorders>
              <w:top w:val="single" w:sz="12" w:space="0" w:color="auto"/>
              <w:bottom w:val="single" w:sz="12" w:space="0" w:color="auto"/>
            </w:tcBorders>
            <w:shd w:val="clear" w:color="auto" w:fill="auto"/>
          </w:tcPr>
          <w:p w:rsidR="00213244" w:rsidRPr="005D50D6" w:rsidRDefault="00213244" w:rsidP="00094749">
            <w:pPr>
              <w:pStyle w:val="ENoteTableHeading"/>
            </w:pPr>
            <w:r w:rsidRPr="005D50D6">
              <w:t>Number and year</w:t>
            </w:r>
          </w:p>
        </w:tc>
        <w:tc>
          <w:tcPr>
            <w:tcW w:w="993" w:type="dxa"/>
            <w:tcBorders>
              <w:top w:val="single" w:sz="12" w:space="0" w:color="auto"/>
              <w:bottom w:val="single" w:sz="12" w:space="0" w:color="auto"/>
            </w:tcBorders>
            <w:shd w:val="clear" w:color="auto" w:fill="auto"/>
          </w:tcPr>
          <w:p w:rsidR="00213244" w:rsidRPr="005D50D6" w:rsidRDefault="00213244" w:rsidP="00094749">
            <w:pPr>
              <w:pStyle w:val="ENoteTableHeading"/>
            </w:pPr>
            <w:r w:rsidRPr="005D50D6">
              <w:t>Assent</w:t>
            </w:r>
          </w:p>
        </w:tc>
        <w:tc>
          <w:tcPr>
            <w:tcW w:w="1843" w:type="dxa"/>
            <w:tcBorders>
              <w:top w:val="single" w:sz="12" w:space="0" w:color="auto"/>
              <w:bottom w:val="single" w:sz="12" w:space="0" w:color="auto"/>
            </w:tcBorders>
            <w:shd w:val="clear" w:color="auto" w:fill="auto"/>
          </w:tcPr>
          <w:p w:rsidR="00213244" w:rsidRPr="005D50D6" w:rsidRDefault="00213244" w:rsidP="00094749">
            <w:pPr>
              <w:pStyle w:val="ENoteTableHeading"/>
            </w:pPr>
            <w:r w:rsidRPr="005D50D6">
              <w:t>Commencement</w:t>
            </w:r>
          </w:p>
        </w:tc>
        <w:tc>
          <w:tcPr>
            <w:tcW w:w="1422" w:type="dxa"/>
            <w:tcBorders>
              <w:top w:val="single" w:sz="12" w:space="0" w:color="auto"/>
              <w:bottom w:val="single" w:sz="12" w:space="0" w:color="auto"/>
            </w:tcBorders>
            <w:shd w:val="clear" w:color="auto" w:fill="auto"/>
          </w:tcPr>
          <w:p w:rsidR="00213244" w:rsidRPr="005D50D6" w:rsidRDefault="00213244" w:rsidP="00094749">
            <w:pPr>
              <w:pStyle w:val="ENoteTableHeading"/>
            </w:pPr>
            <w:r w:rsidRPr="005D50D6">
              <w:t>Application, saving and transitional provisions</w:t>
            </w:r>
          </w:p>
        </w:tc>
      </w:tr>
      <w:tr w:rsidR="007E6C8B" w:rsidRPr="005D50D6" w:rsidTr="00C67A3F">
        <w:trPr>
          <w:cantSplit/>
        </w:trPr>
        <w:tc>
          <w:tcPr>
            <w:tcW w:w="1842" w:type="dxa"/>
            <w:tcBorders>
              <w:top w:val="single" w:sz="12" w:space="0" w:color="auto"/>
              <w:bottom w:val="single" w:sz="4" w:space="0" w:color="auto"/>
            </w:tcBorders>
            <w:shd w:val="clear" w:color="auto" w:fill="auto"/>
          </w:tcPr>
          <w:p w:rsidR="007E6C8B" w:rsidRPr="005D50D6" w:rsidRDefault="007E6C8B" w:rsidP="007E6C8B">
            <w:pPr>
              <w:pStyle w:val="ENoteTableText"/>
            </w:pPr>
            <w:r w:rsidRPr="005D50D6">
              <w:t>National Transport Commission Act 2003</w:t>
            </w:r>
          </w:p>
        </w:tc>
        <w:tc>
          <w:tcPr>
            <w:tcW w:w="992" w:type="dxa"/>
            <w:tcBorders>
              <w:top w:val="single" w:sz="12" w:space="0" w:color="auto"/>
              <w:bottom w:val="single" w:sz="4" w:space="0" w:color="auto"/>
            </w:tcBorders>
            <w:shd w:val="clear" w:color="auto" w:fill="auto"/>
          </w:tcPr>
          <w:p w:rsidR="007E6C8B" w:rsidRPr="005D50D6" w:rsidRDefault="007E6C8B" w:rsidP="007E6C8B">
            <w:pPr>
              <w:pStyle w:val="ENoteTableText"/>
            </w:pPr>
            <w:r w:rsidRPr="005D50D6">
              <w:t>81, 2003</w:t>
            </w:r>
          </w:p>
        </w:tc>
        <w:tc>
          <w:tcPr>
            <w:tcW w:w="993" w:type="dxa"/>
            <w:tcBorders>
              <w:top w:val="single" w:sz="12" w:space="0" w:color="auto"/>
              <w:bottom w:val="single" w:sz="4" w:space="0" w:color="auto"/>
            </w:tcBorders>
            <w:shd w:val="clear" w:color="auto" w:fill="auto"/>
          </w:tcPr>
          <w:p w:rsidR="007E6C8B" w:rsidRPr="005D50D6" w:rsidRDefault="007E6C8B" w:rsidP="007E6C8B">
            <w:pPr>
              <w:pStyle w:val="ENoteTableText"/>
            </w:pPr>
            <w:r w:rsidRPr="005D50D6">
              <w:t>6 Sept 2003</w:t>
            </w:r>
          </w:p>
        </w:tc>
        <w:tc>
          <w:tcPr>
            <w:tcW w:w="1843" w:type="dxa"/>
            <w:tcBorders>
              <w:top w:val="single" w:sz="12" w:space="0" w:color="auto"/>
              <w:bottom w:val="single" w:sz="4" w:space="0" w:color="auto"/>
            </w:tcBorders>
            <w:shd w:val="clear" w:color="auto" w:fill="auto"/>
          </w:tcPr>
          <w:p w:rsidR="007E6C8B" w:rsidRPr="005D50D6" w:rsidRDefault="00472B8B" w:rsidP="007E6C8B">
            <w:pPr>
              <w:pStyle w:val="ENoteTableText"/>
            </w:pPr>
            <w:r w:rsidRPr="005D50D6">
              <w:t>ss.</w:t>
            </w:r>
            <w:r w:rsidR="005D50D6">
              <w:t> </w:t>
            </w:r>
            <w:r w:rsidR="007E6C8B" w:rsidRPr="005D50D6">
              <w:t>3–52: 15 Jan 2004 (</w:t>
            </w:r>
            <w:r w:rsidR="007E6C8B" w:rsidRPr="005D50D6">
              <w:rPr>
                <w:i/>
              </w:rPr>
              <w:t xml:space="preserve">see Gazette </w:t>
            </w:r>
            <w:r w:rsidR="007E6C8B" w:rsidRPr="005D50D6">
              <w:t>2003, No. GN47)</w:t>
            </w:r>
            <w:r w:rsidR="007E6C8B" w:rsidRPr="005D50D6">
              <w:br/>
              <w:t>Remainder: Royal Assent</w:t>
            </w:r>
          </w:p>
        </w:tc>
        <w:tc>
          <w:tcPr>
            <w:tcW w:w="1422" w:type="dxa"/>
            <w:tcBorders>
              <w:top w:val="single" w:sz="12" w:space="0" w:color="auto"/>
              <w:bottom w:val="single" w:sz="4" w:space="0" w:color="auto"/>
            </w:tcBorders>
            <w:shd w:val="clear" w:color="auto" w:fill="auto"/>
          </w:tcPr>
          <w:p w:rsidR="007E6C8B" w:rsidRPr="005D50D6" w:rsidRDefault="007E6C8B" w:rsidP="007E6C8B">
            <w:pPr>
              <w:pStyle w:val="ENoteTableText"/>
            </w:pPr>
          </w:p>
        </w:tc>
      </w:tr>
      <w:tr w:rsidR="007E6C8B" w:rsidRPr="005D50D6" w:rsidTr="00C67A3F">
        <w:trPr>
          <w:cantSplit/>
        </w:trPr>
        <w:tc>
          <w:tcPr>
            <w:tcW w:w="1842" w:type="dxa"/>
            <w:shd w:val="clear" w:color="auto" w:fill="auto"/>
          </w:tcPr>
          <w:p w:rsidR="007E6C8B" w:rsidRPr="005D50D6" w:rsidRDefault="007E6C8B" w:rsidP="007E6C8B">
            <w:pPr>
              <w:pStyle w:val="ENoteTableText"/>
            </w:pPr>
            <w:r w:rsidRPr="005D50D6">
              <w:t>Financial Framework Legislation Amendment Act 2010</w:t>
            </w:r>
          </w:p>
        </w:tc>
        <w:tc>
          <w:tcPr>
            <w:tcW w:w="992" w:type="dxa"/>
            <w:shd w:val="clear" w:color="auto" w:fill="auto"/>
          </w:tcPr>
          <w:p w:rsidR="007E6C8B" w:rsidRPr="005D50D6" w:rsidRDefault="007E6C8B" w:rsidP="007E6C8B">
            <w:pPr>
              <w:pStyle w:val="ENoteTableText"/>
            </w:pPr>
            <w:r w:rsidRPr="005D50D6">
              <w:t>148, 2010</w:t>
            </w:r>
          </w:p>
        </w:tc>
        <w:tc>
          <w:tcPr>
            <w:tcW w:w="993" w:type="dxa"/>
            <w:shd w:val="clear" w:color="auto" w:fill="auto"/>
          </w:tcPr>
          <w:p w:rsidR="007E6C8B" w:rsidRPr="005D50D6" w:rsidRDefault="007E6C8B" w:rsidP="007E6C8B">
            <w:pPr>
              <w:pStyle w:val="ENoteTableText"/>
            </w:pPr>
            <w:r w:rsidRPr="005D50D6">
              <w:t>17 Dec 2010</w:t>
            </w:r>
          </w:p>
        </w:tc>
        <w:tc>
          <w:tcPr>
            <w:tcW w:w="1843" w:type="dxa"/>
            <w:shd w:val="clear" w:color="auto" w:fill="auto"/>
          </w:tcPr>
          <w:p w:rsidR="007E6C8B" w:rsidRPr="005D50D6" w:rsidRDefault="007E6C8B" w:rsidP="007E6C8B">
            <w:pPr>
              <w:pStyle w:val="ENoteTableText"/>
            </w:pPr>
            <w:r w:rsidRPr="005D50D6">
              <w:t>Schedule</w:t>
            </w:r>
            <w:r w:rsidR="005D50D6">
              <w:t> </w:t>
            </w:r>
            <w:r w:rsidRPr="005D50D6">
              <w:t>9: 1</w:t>
            </w:r>
            <w:r w:rsidR="005D50D6">
              <w:t> </w:t>
            </w:r>
            <w:r w:rsidRPr="005D50D6">
              <w:t>July 2011</w:t>
            </w:r>
          </w:p>
        </w:tc>
        <w:tc>
          <w:tcPr>
            <w:tcW w:w="1422" w:type="dxa"/>
            <w:shd w:val="clear" w:color="auto" w:fill="auto"/>
          </w:tcPr>
          <w:p w:rsidR="007E6C8B" w:rsidRPr="005D50D6" w:rsidRDefault="007E6C8B" w:rsidP="007E6C8B">
            <w:pPr>
              <w:pStyle w:val="ENoteTableText"/>
            </w:pPr>
            <w:r w:rsidRPr="005D50D6">
              <w:t>—</w:t>
            </w:r>
          </w:p>
        </w:tc>
      </w:tr>
      <w:tr w:rsidR="007E6C8B" w:rsidRPr="005D50D6" w:rsidTr="00C67A3F">
        <w:trPr>
          <w:cantSplit/>
        </w:trPr>
        <w:tc>
          <w:tcPr>
            <w:tcW w:w="1842" w:type="dxa"/>
            <w:tcBorders>
              <w:bottom w:val="single" w:sz="4" w:space="0" w:color="auto"/>
            </w:tcBorders>
            <w:shd w:val="clear" w:color="auto" w:fill="auto"/>
          </w:tcPr>
          <w:p w:rsidR="007E6C8B" w:rsidRPr="005D50D6" w:rsidRDefault="007E6C8B" w:rsidP="007E6C8B">
            <w:pPr>
              <w:pStyle w:val="ENoteTableText"/>
            </w:pPr>
            <w:r w:rsidRPr="005D50D6">
              <w:t>Acts Interpretation Amendment Act 2011</w:t>
            </w:r>
          </w:p>
        </w:tc>
        <w:tc>
          <w:tcPr>
            <w:tcW w:w="992" w:type="dxa"/>
            <w:tcBorders>
              <w:bottom w:val="single" w:sz="4" w:space="0" w:color="auto"/>
            </w:tcBorders>
            <w:shd w:val="clear" w:color="auto" w:fill="auto"/>
          </w:tcPr>
          <w:p w:rsidR="007E6C8B" w:rsidRPr="005D50D6" w:rsidRDefault="007E6C8B" w:rsidP="007E6C8B">
            <w:pPr>
              <w:pStyle w:val="ENoteTableText"/>
            </w:pPr>
            <w:r w:rsidRPr="005D50D6">
              <w:t>46, 2011</w:t>
            </w:r>
          </w:p>
        </w:tc>
        <w:tc>
          <w:tcPr>
            <w:tcW w:w="993" w:type="dxa"/>
            <w:tcBorders>
              <w:bottom w:val="single" w:sz="4" w:space="0" w:color="auto"/>
            </w:tcBorders>
            <w:shd w:val="clear" w:color="auto" w:fill="auto"/>
          </w:tcPr>
          <w:p w:rsidR="007E6C8B" w:rsidRPr="005D50D6" w:rsidRDefault="007E6C8B" w:rsidP="007E6C8B">
            <w:pPr>
              <w:pStyle w:val="ENoteTableText"/>
            </w:pPr>
            <w:r w:rsidRPr="005D50D6">
              <w:t>27</w:t>
            </w:r>
            <w:r w:rsidR="005D50D6">
              <w:t> </w:t>
            </w:r>
            <w:r w:rsidRPr="005D50D6">
              <w:t>June 2011</w:t>
            </w:r>
          </w:p>
        </w:tc>
        <w:tc>
          <w:tcPr>
            <w:tcW w:w="1843" w:type="dxa"/>
            <w:tcBorders>
              <w:bottom w:val="single" w:sz="4" w:space="0" w:color="auto"/>
            </w:tcBorders>
            <w:shd w:val="clear" w:color="auto" w:fill="auto"/>
          </w:tcPr>
          <w:p w:rsidR="007E6C8B" w:rsidRPr="005D50D6" w:rsidRDefault="007E6C8B" w:rsidP="007E6C8B">
            <w:pPr>
              <w:pStyle w:val="ENoteTableText"/>
            </w:pPr>
            <w:r w:rsidRPr="005D50D6">
              <w:t>Schedule</w:t>
            </w:r>
            <w:r w:rsidR="005D50D6">
              <w:t> </w:t>
            </w:r>
            <w:r w:rsidRPr="005D50D6">
              <w:t>2 (items</w:t>
            </w:r>
            <w:r w:rsidR="005D50D6">
              <w:t> </w:t>
            </w:r>
            <w:r w:rsidRPr="005D50D6">
              <w:t>833–835) and Schedule</w:t>
            </w:r>
            <w:r w:rsidR="005D50D6">
              <w:t> </w:t>
            </w:r>
            <w:r w:rsidRPr="005D50D6">
              <w:t>3 (items</w:t>
            </w:r>
            <w:r w:rsidR="005D50D6">
              <w:t> </w:t>
            </w:r>
            <w:r w:rsidRPr="005D50D6">
              <w:t>10, 11): 27 Dec 2011</w:t>
            </w:r>
          </w:p>
        </w:tc>
        <w:tc>
          <w:tcPr>
            <w:tcW w:w="1422" w:type="dxa"/>
            <w:tcBorders>
              <w:bottom w:val="single" w:sz="4" w:space="0" w:color="auto"/>
            </w:tcBorders>
            <w:shd w:val="clear" w:color="auto" w:fill="auto"/>
          </w:tcPr>
          <w:p w:rsidR="007E6C8B" w:rsidRPr="005D50D6" w:rsidRDefault="007E6C8B" w:rsidP="007E6C8B">
            <w:pPr>
              <w:pStyle w:val="ENoteTableText"/>
            </w:pPr>
            <w:r w:rsidRPr="005D50D6">
              <w:t>Sch. 3 (items</w:t>
            </w:r>
            <w:r w:rsidR="005D50D6">
              <w:t> </w:t>
            </w:r>
            <w:r w:rsidRPr="005D50D6">
              <w:t>10, 11)</w:t>
            </w:r>
          </w:p>
        </w:tc>
      </w:tr>
      <w:tr w:rsidR="000B2848" w:rsidRPr="005D50D6" w:rsidTr="00C67A3F">
        <w:trPr>
          <w:cantSplit/>
        </w:trPr>
        <w:tc>
          <w:tcPr>
            <w:tcW w:w="1842" w:type="dxa"/>
            <w:tcBorders>
              <w:bottom w:val="nil"/>
            </w:tcBorders>
            <w:shd w:val="clear" w:color="auto" w:fill="auto"/>
          </w:tcPr>
          <w:p w:rsidR="000B2848" w:rsidRPr="005D50D6" w:rsidRDefault="000B2848" w:rsidP="007E6C8B">
            <w:pPr>
              <w:pStyle w:val="ENoteTableText"/>
              <w:rPr>
                <w:szCs w:val="16"/>
              </w:rPr>
            </w:pPr>
            <w:r w:rsidRPr="005D50D6">
              <w:rPr>
                <w:szCs w:val="16"/>
              </w:rPr>
              <w:t>Public Governance, Performance and Accountability (Consequential and Transitional Provisions) Act 2014</w:t>
            </w:r>
          </w:p>
        </w:tc>
        <w:tc>
          <w:tcPr>
            <w:tcW w:w="992" w:type="dxa"/>
            <w:tcBorders>
              <w:bottom w:val="nil"/>
            </w:tcBorders>
            <w:shd w:val="clear" w:color="auto" w:fill="auto"/>
          </w:tcPr>
          <w:p w:rsidR="000B2848" w:rsidRPr="005D50D6" w:rsidRDefault="000B2848" w:rsidP="007E6C8B">
            <w:pPr>
              <w:pStyle w:val="ENoteTableText"/>
            </w:pPr>
            <w:r w:rsidRPr="005D50D6">
              <w:t>62, 2014</w:t>
            </w:r>
          </w:p>
        </w:tc>
        <w:tc>
          <w:tcPr>
            <w:tcW w:w="993" w:type="dxa"/>
            <w:tcBorders>
              <w:bottom w:val="nil"/>
            </w:tcBorders>
            <w:shd w:val="clear" w:color="auto" w:fill="auto"/>
          </w:tcPr>
          <w:p w:rsidR="000B2848" w:rsidRPr="005D50D6" w:rsidRDefault="000B2848" w:rsidP="007E6C8B">
            <w:pPr>
              <w:pStyle w:val="ENoteTableText"/>
            </w:pPr>
            <w:r w:rsidRPr="005D50D6">
              <w:t>30</w:t>
            </w:r>
            <w:r w:rsidR="005D50D6">
              <w:t> </w:t>
            </w:r>
            <w:r w:rsidRPr="005D50D6">
              <w:t>June 2014</w:t>
            </w:r>
          </w:p>
        </w:tc>
        <w:tc>
          <w:tcPr>
            <w:tcW w:w="1843" w:type="dxa"/>
            <w:tcBorders>
              <w:bottom w:val="nil"/>
            </w:tcBorders>
            <w:shd w:val="clear" w:color="auto" w:fill="auto"/>
          </w:tcPr>
          <w:p w:rsidR="000B2848" w:rsidRPr="005D50D6" w:rsidRDefault="000B2848">
            <w:pPr>
              <w:pStyle w:val="ENoteTableText"/>
            </w:pPr>
            <w:r w:rsidRPr="005D50D6">
              <w:t>Sch 10 (items</w:t>
            </w:r>
            <w:r w:rsidR="005D50D6">
              <w:t> </w:t>
            </w:r>
            <w:r w:rsidRPr="005D50D6">
              <w:t>190</w:t>
            </w:r>
            <w:r w:rsidR="00260574" w:rsidRPr="005D50D6">
              <w:t>–</w:t>
            </w:r>
            <w:r w:rsidRPr="005D50D6">
              <w:t>204)</w:t>
            </w:r>
            <w:r w:rsidR="00260574" w:rsidRPr="005D50D6">
              <w:t xml:space="preserve"> and Sch 14</w:t>
            </w:r>
            <w:r w:rsidRPr="005D50D6">
              <w:t>: 1</w:t>
            </w:r>
            <w:r w:rsidR="005D50D6">
              <w:t> </w:t>
            </w:r>
            <w:r w:rsidRPr="005D50D6">
              <w:t>July 2014 (s 2(1) item</w:t>
            </w:r>
            <w:r w:rsidR="00260574" w:rsidRPr="005D50D6">
              <w:t>s</w:t>
            </w:r>
            <w:r w:rsidR="005D50D6">
              <w:t> </w:t>
            </w:r>
            <w:r w:rsidRPr="005D50D6">
              <w:t>6</w:t>
            </w:r>
            <w:r w:rsidR="00260574" w:rsidRPr="005D50D6">
              <w:t>, 14</w:t>
            </w:r>
            <w:r w:rsidRPr="005D50D6">
              <w:t>)</w:t>
            </w:r>
          </w:p>
        </w:tc>
        <w:tc>
          <w:tcPr>
            <w:tcW w:w="1422" w:type="dxa"/>
            <w:tcBorders>
              <w:bottom w:val="nil"/>
            </w:tcBorders>
            <w:shd w:val="clear" w:color="auto" w:fill="auto"/>
          </w:tcPr>
          <w:p w:rsidR="000B2848" w:rsidRPr="005D50D6" w:rsidRDefault="000B2848">
            <w:pPr>
              <w:pStyle w:val="ENoteTableText"/>
            </w:pPr>
            <w:r w:rsidRPr="005D50D6">
              <w:t>Sch 14</w:t>
            </w:r>
          </w:p>
        </w:tc>
      </w:tr>
      <w:tr w:rsidR="00E1063E" w:rsidRPr="005D50D6" w:rsidTr="00C67A3F">
        <w:trPr>
          <w:cantSplit/>
        </w:trPr>
        <w:tc>
          <w:tcPr>
            <w:tcW w:w="1842" w:type="dxa"/>
            <w:tcBorders>
              <w:top w:val="nil"/>
              <w:bottom w:val="nil"/>
            </w:tcBorders>
            <w:shd w:val="clear" w:color="auto" w:fill="auto"/>
          </w:tcPr>
          <w:p w:rsidR="00E1063E" w:rsidRPr="005D50D6" w:rsidRDefault="00E1063E" w:rsidP="00CD0AD1">
            <w:pPr>
              <w:pStyle w:val="ENoteTTIndentHeading"/>
            </w:pPr>
            <w:r w:rsidRPr="005D50D6">
              <w:t>as amended by</w:t>
            </w:r>
          </w:p>
        </w:tc>
        <w:tc>
          <w:tcPr>
            <w:tcW w:w="992" w:type="dxa"/>
            <w:tcBorders>
              <w:top w:val="nil"/>
              <w:bottom w:val="nil"/>
            </w:tcBorders>
            <w:shd w:val="clear" w:color="auto" w:fill="auto"/>
          </w:tcPr>
          <w:p w:rsidR="00E1063E" w:rsidRPr="005D50D6" w:rsidRDefault="00E1063E" w:rsidP="00CD0AD1">
            <w:pPr>
              <w:pStyle w:val="ENoteTableText"/>
            </w:pPr>
          </w:p>
        </w:tc>
        <w:tc>
          <w:tcPr>
            <w:tcW w:w="993" w:type="dxa"/>
            <w:tcBorders>
              <w:top w:val="nil"/>
              <w:bottom w:val="nil"/>
            </w:tcBorders>
            <w:shd w:val="clear" w:color="auto" w:fill="auto"/>
          </w:tcPr>
          <w:p w:rsidR="00E1063E" w:rsidRPr="005D50D6" w:rsidRDefault="00E1063E" w:rsidP="00CD0AD1">
            <w:pPr>
              <w:pStyle w:val="ENoteTableText"/>
            </w:pPr>
          </w:p>
        </w:tc>
        <w:tc>
          <w:tcPr>
            <w:tcW w:w="1843" w:type="dxa"/>
            <w:tcBorders>
              <w:top w:val="nil"/>
              <w:bottom w:val="nil"/>
            </w:tcBorders>
            <w:shd w:val="clear" w:color="auto" w:fill="auto"/>
          </w:tcPr>
          <w:p w:rsidR="00E1063E" w:rsidRPr="005D50D6" w:rsidRDefault="00E1063E" w:rsidP="00CD0AD1">
            <w:pPr>
              <w:pStyle w:val="ENoteTableText"/>
            </w:pPr>
          </w:p>
        </w:tc>
        <w:tc>
          <w:tcPr>
            <w:tcW w:w="1422" w:type="dxa"/>
            <w:tcBorders>
              <w:top w:val="nil"/>
              <w:bottom w:val="nil"/>
            </w:tcBorders>
            <w:shd w:val="clear" w:color="auto" w:fill="auto"/>
          </w:tcPr>
          <w:p w:rsidR="00E1063E" w:rsidRPr="005D50D6" w:rsidRDefault="00E1063E" w:rsidP="00CD0AD1">
            <w:pPr>
              <w:pStyle w:val="ENoteTableText"/>
            </w:pPr>
          </w:p>
        </w:tc>
      </w:tr>
      <w:tr w:rsidR="00E1063E" w:rsidRPr="005D50D6" w:rsidTr="00C67A3F">
        <w:trPr>
          <w:cantSplit/>
        </w:trPr>
        <w:tc>
          <w:tcPr>
            <w:tcW w:w="1842" w:type="dxa"/>
            <w:tcBorders>
              <w:top w:val="nil"/>
              <w:bottom w:val="nil"/>
            </w:tcBorders>
            <w:shd w:val="clear" w:color="auto" w:fill="auto"/>
          </w:tcPr>
          <w:p w:rsidR="00E1063E" w:rsidRPr="005D50D6" w:rsidRDefault="00E1063E" w:rsidP="00CD0AD1">
            <w:pPr>
              <w:pStyle w:val="ENoteTTi"/>
              <w:keepNext w:val="0"/>
            </w:pPr>
            <w:r w:rsidRPr="005D50D6">
              <w:t>Public Governance and Resources Legislation Amendment Act (No.</w:t>
            </w:r>
            <w:r w:rsidR="005D50D6">
              <w:t> </w:t>
            </w:r>
            <w:r w:rsidRPr="005D50D6">
              <w:t>1) 2015</w:t>
            </w:r>
          </w:p>
        </w:tc>
        <w:tc>
          <w:tcPr>
            <w:tcW w:w="992" w:type="dxa"/>
            <w:tcBorders>
              <w:top w:val="nil"/>
              <w:bottom w:val="nil"/>
            </w:tcBorders>
            <w:shd w:val="clear" w:color="auto" w:fill="auto"/>
          </w:tcPr>
          <w:p w:rsidR="00E1063E" w:rsidRPr="005D50D6" w:rsidRDefault="00E1063E" w:rsidP="00CD0AD1">
            <w:pPr>
              <w:pStyle w:val="ENoteTableText"/>
            </w:pPr>
            <w:r w:rsidRPr="005D50D6">
              <w:t>36, 2015</w:t>
            </w:r>
          </w:p>
        </w:tc>
        <w:tc>
          <w:tcPr>
            <w:tcW w:w="993" w:type="dxa"/>
            <w:tcBorders>
              <w:top w:val="nil"/>
              <w:bottom w:val="nil"/>
            </w:tcBorders>
            <w:shd w:val="clear" w:color="auto" w:fill="auto"/>
          </w:tcPr>
          <w:p w:rsidR="00E1063E" w:rsidRPr="005D50D6" w:rsidRDefault="00E1063E" w:rsidP="00CD0AD1">
            <w:pPr>
              <w:pStyle w:val="ENoteTableText"/>
            </w:pPr>
            <w:r w:rsidRPr="005D50D6">
              <w:t>13 Apr 2015</w:t>
            </w:r>
          </w:p>
        </w:tc>
        <w:tc>
          <w:tcPr>
            <w:tcW w:w="1843" w:type="dxa"/>
            <w:tcBorders>
              <w:top w:val="nil"/>
              <w:bottom w:val="nil"/>
            </w:tcBorders>
            <w:shd w:val="clear" w:color="auto" w:fill="auto"/>
          </w:tcPr>
          <w:p w:rsidR="00E1063E" w:rsidRPr="005D50D6" w:rsidRDefault="00E1063E" w:rsidP="00CD0AD1">
            <w:pPr>
              <w:pStyle w:val="ENoteTableText"/>
            </w:pPr>
            <w:r w:rsidRPr="005D50D6">
              <w:t>Sch 2 (items</w:t>
            </w:r>
            <w:r w:rsidR="005D50D6">
              <w:t> </w:t>
            </w:r>
            <w:r w:rsidRPr="005D50D6">
              <w:t>7</w:t>
            </w:r>
            <w:r w:rsidRPr="005D50D6">
              <w:rPr>
                <w:szCs w:val="16"/>
              </w:rPr>
              <w:t>–</w:t>
            </w:r>
            <w:r w:rsidRPr="005D50D6">
              <w:t>9) and Sch 7: 14 Apr 2015 (s 2)</w:t>
            </w:r>
          </w:p>
        </w:tc>
        <w:tc>
          <w:tcPr>
            <w:tcW w:w="1422" w:type="dxa"/>
            <w:tcBorders>
              <w:top w:val="nil"/>
              <w:bottom w:val="nil"/>
            </w:tcBorders>
            <w:shd w:val="clear" w:color="auto" w:fill="auto"/>
          </w:tcPr>
          <w:p w:rsidR="00E1063E" w:rsidRPr="005D50D6" w:rsidRDefault="00E1063E" w:rsidP="00CD0AD1">
            <w:pPr>
              <w:pStyle w:val="ENoteTableText"/>
            </w:pPr>
            <w:r w:rsidRPr="005D50D6">
              <w:t>Sch 7</w:t>
            </w:r>
          </w:p>
        </w:tc>
      </w:tr>
      <w:tr w:rsidR="00E1063E" w:rsidRPr="005D50D6" w:rsidTr="00C67A3F">
        <w:trPr>
          <w:cantSplit/>
        </w:trPr>
        <w:tc>
          <w:tcPr>
            <w:tcW w:w="1842" w:type="dxa"/>
            <w:tcBorders>
              <w:top w:val="nil"/>
              <w:bottom w:val="nil"/>
            </w:tcBorders>
            <w:shd w:val="clear" w:color="auto" w:fill="auto"/>
          </w:tcPr>
          <w:p w:rsidR="00E1063E" w:rsidRPr="005D50D6" w:rsidRDefault="00E1063E" w:rsidP="00CD0AD1">
            <w:pPr>
              <w:pStyle w:val="ENoteTTIndentHeadingSub"/>
            </w:pPr>
            <w:r w:rsidRPr="005D50D6">
              <w:lastRenderedPageBreak/>
              <w:t>as amended by</w:t>
            </w:r>
          </w:p>
        </w:tc>
        <w:tc>
          <w:tcPr>
            <w:tcW w:w="992" w:type="dxa"/>
            <w:tcBorders>
              <w:top w:val="nil"/>
              <w:bottom w:val="nil"/>
            </w:tcBorders>
            <w:shd w:val="clear" w:color="auto" w:fill="auto"/>
          </w:tcPr>
          <w:p w:rsidR="00E1063E" w:rsidRPr="005D50D6" w:rsidRDefault="00E1063E" w:rsidP="00CD0AD1">
            <w:pPr>
              <w:pStyle w:val="ENoteTableText"/>
            </w:pPr>
          </w:p>
        </w:tc>
        <w:tc>
          <w:tcPr>
            <w:tcW w:w="993" w:type="dxa"/>
            <w:tcBorders>
              <w:top w:val="nil"/>
              <w:bottom w:val="nil"/>
            </w:tcBorders>
            <w:shd w:val="clear" w:color="auto" w:fill="auto"/>
          </w:tcPr>
          <w:p w:rsidR="00E1063E" w:rsidRPr="005D50D6" w:rsidRDefault="00E1063E" w:rsidP="00CD0AD1">
            <w:pPr>
              <w:pStyle w:val="ENoteTableText"/>
            </w:pPr>
          </w:p>
        </w:tc>
        <w:tc>
          <w:tcPr>
            <w:tcW w:w="1843" w:type="dxa"/>
            <w:tcBorders>
              <w:top w:val="nil"/>
              <w:bottom w:val="nil"/>
            </w:tcBorders>
            <w:shd w:val="clear" w:color="auto" w:fill="auto"/>
          </w:tcPr>
          <w:p w:rsidR="00E1063E" w:rsidRPr="005D50D6" w:rsidRDefault="00E1063E" w:rsidP="00CD0AD1">
            <w:pPr>
              <w:pStyle w:val="ENoteTableText"/>
            </w:pPr>
          </w:p>
        </w:tc>
        <w:tc>
          <w:tcPr>
            <w:tcW w:w="1422" w:type="dxa"/>
            <w:tcBorders>
              <w:top w:val="nil"/>
              <w:bottom w:val="nil"/>
            </w:tcBorders>
            <w:shd w:val="clear" w:color="auto" w:fill="auto"/>
          </w:tcPr>
          <w:p w:rsidR="00E1063E" w:rsidRPr="005D50D6" w:rsidRDefault="00E1063E" w:rsidP="00CD0AD1">
            <w:pPr>
              <w:pStyle w:val="ENoteTableText"/>
            </w:pPr>
          </w:p>
        </w:tc>
      </w:tr>
      <w:tr w:rsidR="00E1063E" w:rsidRPr="005D50D6" w:rsidTr="00C67A3F">
        <w:trPr>
          <w:cantSplit/>
        </w:trPr>
        <w:tc>
          <w:tcPr>
            <w:tcW w:w="1842" w:type="dxa"/>
            <w:tcBorders>
              <w:top w:val="nil"/>
              <w:bottom w:val="nil"/>
            </w:tcBorders>
            <w:shd w:val="clear" w:color="auto" w:fill="auto"/>
          </w:tcPr>
          <w:p w:rsidR="00E1063E" w:rsidRPr="005D50D6" w:rsidRDefault="00E1063E" w:rsidP="00CD0AD1">
            <w:pPr>
              <w:pStyle w:val="ENoteTTiSub"/>
              <w:keepNext w:val="0"/>
            </w:pPr>
            <w:r w:rsidRPr="005D50D6">
              <w:t>Acts and Instruments (Framework Reform) (Consequential Provisions) Act 2015</w:t>
            </w:r>
          </w:p>
        </w:tc>
        <w:tc>
          <w:tcPr>
            <w:tcW w:w="992" w:type="dxa"/>
            <w:tcBorders>
              <w:top w:val="nil"/>
              <w:bottom w:val="nil"/>
            </w:tcBorders>
            <w:shd w:val="clear" w:color="auto" w:fill="auto"/>
          </w:tcPr>
          <w:p w:rsidR="00E1063E" w:rsidRPr="005D50D6" w:rsidRDefault="00E1063E" w:rsidP="00CD0AD1">
            <w:pPr>
              <w:pStyle w:val="ENoteTableText"/>
            </w:pPr>
            <w:r w:rsidRPr="005D50D6">
              <w:t>126, 2015</w:t>
            </w:r>
          </w:p>
        </w:tc>
        <w:tc>
          <w:tcPr>
            <w:tcW w:w="993" w:type="dxa"/>
            <w:tcBorders>
              <w:top w:val="nil"/>
              <w:bottom w:val="nil"/>
            </w:tcBorders>
            <w:shd w:val="clear" w:color="auto" w:fill="auto"/>
          </w:tcPr>
          <w:p w:rsidR="00E1063E" w:rsidRPr="005D50D6" w:rsidRDefault="00E1063E" w:rsidP="00CD0AD1">
            <w:pPr>
              <w:pStyle w:val="ENoteTableText"/>
            </w:pPr>
            <w:r w:rsidRPr="005D50D6">
              <w:t>10 Sept 2015</w:t>
            </w:r>
          </w:p>
        </w:tc>
        <w:tc>
          <w:tcPr>
            <w:tcW w:w="1843" w:type="dxa"/>
            <w:tcBorders>
              <w:top w:val="nil"/>
              <w:bottom w:val="nil"/>
            </w:tcBorders>
            <w:shd w:val="clear" w:color="auto" w:fill="auto"/>
          </w:tcPr>
          <w:p w:rsidR="00E1063E" w:rsidRPr="005D50D6" w:rsidRDefault="00E1063E" w:rsidP="00CD0AD1">
            <w:pPr>
              <w:pStyle w:val="ENoteTableText"/>
            </w:pPr>
            <w:r w:rsidRPr="005D50D6">
              <w:t>Sch 1 (item</w:t>
            </w:r>
            <w:r w:rsidR="005D50D6">
              <w:t> </w:t>
            </w:r>
            <w:r w:rsidRPr="005D50D6">
              <w:t>486): 5 Mar 2016 (s 2(1) item</w:t>
            </w:r>
            <w:r w:rsidR="005D50D6">
              <w:t> </w:t>
            </w:r>
            <w:r w:rsidRPr="005D50D6">
              <w:t>2)</w:t>
            </w:r>
          </w:p>
        </w:tc>
        <w:tc>
          <w:tcPr>
            <w:tcW w:w="1422" w:type="dxa"/>
            <w:tcBorders>
              <w:top w:val="nil"/>
              <w:bottom w:val="nil"/>
            </w:tcBorders>
            <w:shd w:val="clear" w:color="auto" w:fill="auto"/>
          </w:tcPr>
          <w:p w:rsidR="00E1063E" w:rsidRPr="005D50D6" w:rsidRDefault="00E1063E" w:rsidP="00CD0AD1">
            <w:pPr>
              <w:pStyle w:val="ENoteTableText"/>
            </w:pPr>
            <w:r w:rsidRPr="005D50D6">
              <w:t>—</w:t>
            </w:r>
          </w:p>
        </w:tc>
      </w:tr>
      <w:tr w:rsidR="00E1063E" w:rsidRPr="005D50D6" w:rsidTr="00C67A3F">
        <w:trPr>
          <w:cantSplit/>
        </w:trPr>
        <w:tc>
          <w:tcPr>
            <w:tcW w:w="1842" w:type="dxa"/>
            <w:tcBorders>
              <w:top w:val="nil"/>
              <w:bottom w:val="single" w:sz="4" w:space="0" w:color="auto"/>
            </w:tcBorders>
            <w:shd w:val="clear" w:color="auto" w:fill="auto"/>
          </w:tcPr>
          <w:p w:rsidR="00E1063E" w:rsidRPr="005D50D6" w:rsidRDefault="00E1063E" w:rsidP="00CD0AD1">
            <w:pPr>
              <w:pStyle w:val="ENoteTTi"/>
              <w:keepNext w:val="0"/>
            </w:pPr>
            <w:r w:rsidRPr="005D50D6">
              <w:t>Acts and Instruments (Framework Reform) (Consequential Provisions) Act 2015</w:t>
            </w:r>
          </w:p>
        </w:tc>
        <w:tc>
          <w:tcPr>
            <w:tcW w:w="992" w:type="dxa"/>
            <w:tcBorders>
              <w:top w:val="nil"/>
              <w:bottom w:val="single" w:sz="4" w:space="0" w:color="auto"/>
            </w:tcBorders>
            <w:shd w:val="clear" w:color="auto" w:fill="auto"/>
          </w:tcPr>
          <w:p w:rsidR="00E1063E" w:rsidRPr="005D50D6" w:rsidRDefault="00E1063E" w:rsidP="00CD0AD1">
            <w:pPr>
              <w:pStyle w:val="ENoteTableText"/>
            </w:pPr>
            <w:r w:rsidRPr="005D50D6">
              <w:t>126, 2015</w:t>
            </w:r>
          </w:p>
        </w:tc>
        <w:tc>
          <w:tcPr>
            <w:tcW w:w="993" w:type="dxa"/>
            <w:tcBorders>
              <w:top w:val="nil"/>
              <w:bottom w:val="single" w:sz="4" w:space="0" w:color="auto"/>
            </w:tcBorders>
            <w:shd w:val="clear" w:color="auto" w:fill="auto"/>
          </w:tcPr>
          <w:p w:rsidR="00E1063E" w:rsidRPr="005D50D6" w:rsidRDefault="00E1063E" w:rsidP="00CD0AD1">
            <w:pPr>
              <w:pStyle w:val="ENoteTableText"/>
            </w:pPr>
            <w:r w:rsidRPr="005D50D6">
              <w:t>10 Sept 2015</w:t>
            </w:r>
          </w:p>
        </w:tc>
        <w:tc>
          <w:tcPr>
            <w:tcW w:w="1843" w:type="dxa"/>
            <w:tcBorders>
              <w:top w:val="nil"/>
              <w:bottom w:val="single" w:sz="4" w:space="0" w:color="auto"/>
            </w:tcBorders>
            <w:shd w:val="clear" w:color="auto" w:fill="auto"/>
          </w:tcPr>
          <w:p w:rsidR="00E1063E" w:rsidRPr="005D50D6" w:rsidRDefault="00E1063E" w:rsidP="00CD0AD1">
            <w:pPr>
              <w:pStyle w:val="ENoteTableText"/>
            </w:pPr>
            <w:r w:rsidRPr="005D50D6">
              <w:t>Sch 1 (item</w:t>
            </w:r>
            <w:r w:rsidR="005D50D6">
              <w:t> </w:t>
            </w:r>
            <w:r w:rsidRPr="005D50D6">
              <w:t>495): 5 Mar 2016 (s 2(1) item</w:t>
            </w:r>
            <w:r w:rsidR="005D50D6">
              <w:t> </w:t>
            </w:r>
            <w:r w:rsidRPr="005D50D6">
              <w:t>2)</w:t>
            </w:r>
            <w:r w:rsidRPr="005D50D6">
              <w:rPr>
                <w:u w:val="single"/>
              </w:rPr>
              <w:t xml:space="preserve"> </w:t>
            </w:r>
          </w:p>
        </w:tc>
        <w:tc>
          <w:tcPr>
            <w:tcW w:w="1422" w:type="dxa"/>
            <w:tcBorders>
              <w:top w:val="nil"/>
              <w:bottom w:val="single" w:sz="4" w:space="0" w:color="auto"/>
            </w:tcBorders>
            <w:shd w:val="clear" w:color="auto" w:fill="auto"/>
          </w:tcPr>
          <w:p w:rsidR="00E1063E" w:rsidRPr="005D50D6" w:rsidRDefault="00E1063E" w:rsidP="00CD0AD1">
            <w:pPr>
              <w:pStyle w:val="ENoteTableText"/>
            </w:pPr>
            <w:r w:rsidRPr="005D50D6">
              <w:t>—</w:t>
            </w:r>
          </w:p>
        </w:tc>
      </w:tr>
      <w:tr w:rsidR="00E1063E" w:rsidRPr="005D50D6" w:rsidTr="00C67A3F">
        <w:trPr>
          <w:cantSplit/>
        </w:trPr>
        <w:tc>
          <w:tcPr>
            <w:tcW w:w="1842" w:type="dxa"/>
            <w:tcBorders>
              <w:top w:val="single" w:sz="4" w:space="0" w:color="auto"/>
              <w:bottom w:val="single" w:sz="12" w:space="0" w:color="auto"/>
            </w:tcBorders>
            <w:shd w:val="clear" w:color="auto" w:fill="auto"/>
          </w:tcPr>
          <w:p w:rsidR="00E1063E" w:rsidRPr="005D50D6" w:rsidRDefault="00E1063E" w:rsidP="00C67A3F">
            <w:pPr>
              <w:pStyle w:val="ENoteTableText"/>
              <w:rPr>
                <w:szCs w:val="16"/>
              </w:rPr>
            </w:pPr>
            <w:r w:rsidRPr="005D50D6">
              <w:rPr>
                <w:szCs w:val="16"/>
              </w:rPr>
              <w:t>Acts and Instruments (Framework Reform) Act 2015</w:t>
            </w:r>
          </w:p>
        </w:tc>
        <w:tc>
          <w:tcPr>
            <w:tcW w:w="992" w:type="dxa"/>
            <w:tcBorders>
              <w:top w:val="single" w:sz="4" w:space="0" w:color="auto"/>
              <w:bottom w:val="single" w:sz="12" w:space="0" w:color="auto"/>
            </w:tcBorders>
            <w:shd w:val="clear" w:color="auto" w:fill="auto"/>
          </w:tcPr>
          <w:p w:rsidR="00E1063E" w:rsidRPr="005D50D6" w:rsidRDefault="00E1063E" w:rsidP="00CD0AD1">
            <w:pPr>
              <w:pStyle w:val="ENoteTableText"/>
            </w:pPr>
            <w:r w:rsidRPr="005D50D6">
              <w:t>10, 2015</w:t>
            </w:r>
          </w:p>
        </w:tc>
        <w:tc>
          <w:tcPr>
            <w:tcW w:w="993" w:type="dxa"/>
            <w:tcBorders>
              <w:top w:val="single" w:sz="4" w:space="0" w:color="auto"/>
              <w:bottom w:val="single" w:sz="12" w:space="0" w:color="auto"/>
            </w:tcBorders>
            <w:shd w:val="clear" w:color="auto" w:fill="auto"/>
          </w:tcPr>
          <w:p w:rsidR="00E1063E" w:rsidRPr="005D50D6" w:rsidRDefault="00E1063E" w:rsidP="00CD0AD1">
            <w:pPr>
              <w:pStyle w:val="ENoteTableText"/>
            </w:pPr>
            <w:r w:rsidRPr="005D50D6">
              <w:t>5 Mar 2015</w:t>
            </w:r>
          </w:p>
        </w:tc>
        <w:tc>
          <w:tcPr>
            <w:tcW w:w="1843" w:type="dxa"/>
            <w:tcBorders>
              <w:top w:val="single" w:sz="4" w:space="0" w:color="auto"/>
              <w:bottom w:val="single" w:sz="12" w:space="0" w:color="auto"/>
            </w:tcBorders>
            <w:shd w:val="clear" w:color="auto" w:fill="auto"/>
          </w:tcPr>
          <w:p w:rsidR="00E1063E" w:rsidRPr="005D50D6" w:rsidRDefault="00E1063E" w:rsidP="00C67A3F">
            <w:pPr>
              <w:pStyle w:val="ENoteTableText"/>
            </w:pPr>
            <w:r w:rsidRPr="005D50D6">
              <w:t>Sch 3 (items</w:t>
            </w:r>
            <w:r w:rsidR="005D50D6">
              <w:t> </w:t>
            </w:r>
            <w:r w:rsidRPr="005D50D6">
              <w:t>309, 310): 5</w:t>
            </w:r>
            <w:r w:rsidR="00C67A3F" w:rsidRPr="005D50D6">
              <w:t> </w:t>
            </w:r>
            <w:r w:rsidRPr="005D50D6">
              <w:t>Mar 2016 (s 2(1) item</w:t>
            </w:r>
            <w:r w:rsidR="005D50D6">
              <w:t> </w:t>
            </w:r>
            <w:r w:rsidR="00AA631E" w:rsidRPr="005D50D6">
              <w:t>2)</w:t>
            </w:r>
          </w:p>
        </w:tc>
        <w:tc>
          <w:tcPr>
            <w:tcW w:w="1422" w:type="dxa"/>
            <w:tcBorders>
              <w:top w:val="single" w:sz="4" w:space="0" w:color="auto"/>
              <w:bottom w:val="single" w:sz="12" w:space="0" w:color="auto"/>
            </w:tcBorders>
            <w:shd w:val="clear" w:color="auto" w:fill="auto"/>
          </w:tcPr>
          <w:p w:rsidR="00E1063E" w:rsidRPr="005D50D6" w:rsidRDefault="00AA631E" w:rsidP="00CD0AD1">
            <w:pPr>
              <w:pStyle w:val="ENoteTableText"/>
            </w:pPr>
            <w:r w:rsidRPr="005D50D6">
              <w:t>—</w:t>
            </w:r>
          </w:p>
        </w:tc>
      </w:tr>
    </w:tbl>
    <w:p w:rsidR="007E6C8B" w:rsidRPr="005D50D6" w:rsidRDefault="007E6C8B" w:rsidP="00094749">
      <w:pPr>
        <w:pStyle w:val="Tabletext"/>
      </w:pPr>
    </w:p>
    <w:p w:rsidR="00A54ED8" w:rsidRPr="005D50D6" w:rsidRDefault="00A54ED8" w:rsidP="00A54ED8">
      <w:pPr>
        <w:pStyle w:val="ENotesHeading2"/>
        <w:pageBreakBefore/>
        <w:outlineLvl w:val="9"/>
      </w:pPr>
      <w:bookmarkStart w:id="68" w:name="_Toc450037985"/>
      <w:r w:rsidRPr="005D50D6">
        <w:lastRenderedPageBreak/>
        <w:t>Endnote 4—Amendment history</w:t>
      </w:r>
      <w:bookmarkEnd w:id="68"/>
    </w:p>
    <w:p w:rsidR="00A54ED8" w:rsidRPr="005D50D6" w:rsidRDefault="00A54ED8" w:rsidP="00A54ED8">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12"/>
        <w:gridCol w:w="4949"/>
      </w:tblGrid>
      <w:tr w:rsidR="00A54ED8" w:rsidRPr="005D50D6" w:rsidTr="00A54ED8">
        <w:trPr>
          <w:cantSplit/>
          <w:tblHeader/>
        </w:trPr>
        <w:tc>
          <w:tcPr>
            <w:tcW w:w="2127" w:type="dxa"/>
            <w:tcBorders>
              <w:top w:val="single" w:sz="12" w:space="0" w:color="auto"/>
              <w:bottom w:val="single" w:sz="12" w:space="0" w:color="auto"/>
            </w:tcBorders>
            <w:shd w:val="clear" w:color="auto" w:fill="auto"/>
          </w:tcPr>
          <w:p w:rsidR="00A54ED8" w:rsidRPr="005D50D6" w:rsidRDefault="00A54ED8" w:rsidP="00094749">
            <w:pPr>
              <w:pStyle w:val="ENoteTableHeading"/>
              <w:rPr>
                <w:rFonts w:cs="Arial"/>
              </w:rPr>
            </w:pPr>
            <w:r w:rsidRPr="005D50D6">
              <w:rPr>
                <w:rFonts w:cs="Arial"/>
              </w:rPr>
              <w:t>Provision affected</w:t>
            </w:r>
          </w:p>
        </w:tc>
        <w:tc>
          <w:tcPr>
            <w:tcW w:w="4961" w:type="dxa"/>
            <w:gridSpan w:val="2"/>
            <w:tcBorders>
              <w:top w:val="single" w:sz="12" w:space="0" w:color="auto"/>
              <w:bottom w:val="single" w:sz="12" w:space="0" w:color="auto"/>
            </w:tcBorders>
            <w:shd w:val="clear" w:color="auto" w:fill="auto"/>
          </w:tcPr>
          <w:p w:rsidR="00A54ED8" w:rsidRPr="005D50D6" w:rsidRDefault="00A54ED8" w:rsidP="00094749">
            <w:pPr>
              <w:pStyle w:val="ENoteTableHeading"/>
              <w:rPr>
                <w:rFonts w:cs="Arial"/>
              </w:rPr>
            </w:pPr>
            <w:r w:rsidRPr="005D50D6">
              <w:rPr>
                <w:rFonts w:cs="Arial"/>
              </w:rPr>
              <w:t>How affected</w:t>
            </w:r>
          </w:p>
        </w:tc>
      </w:tr>
      <w:tr w:rsidR="007E6C8B" w:rsidRPr="005D50D6" w:rsidTr="00FE496D">
        <w:tblPrEx>
          <w:tblBorders>
            <w:top w:val="none" w:sz="0" w:space="0" w:color="auto"/>
            <w:bottom w:val="none" w:sz="0" w:space="0" w:color="auto"/>
          </w:tblBorders>
        </w:tblPrEx>
        <w:trPr>
          <w:cantSplit/>
        </w:trPr>
        <w:tc>
          <w:tcPr>
            <w:tcW w:w="2139" w:type="dxa"/>
            <w:gridSpan w:val="2"/>
            <w:tcBorders>
              <w:top w:val="single" w:sz="12" w:space="0" w:color="auto"/>
            </w:tcBorders>
            <w:shd w:val="clear" w:color="auto" w:fill="auto"/>
          </w:tcPr>
          <w:p w:rsidR="007E6C8B" w:rsidRPr="005D50D6" w:rsidRDefault="007E6C8B" w:rsidP="007B33AE">
            <w:pPr>
              <w:pStyle w:val="ENoteTableText"/>
            </w:pPr>
            <w:r w:rsidRPr="005D50D6">
              <w:rPr>
                <w:b/>
              </w:rPr>
              <w:t>P</w:t>
            </w:r>
            <w:r w:rsidR="00C67A3F" w:rsidRPr="005D50D6">
              <w:rPr>
                <w:b/>
              </w:rPr>
              <w:t>ar</w:t>
            </w:r>
            <w:r w:rsidRPr="005D50D6">
              <w:rPr>
                <w:b/>
              </w:rPr>
              <w:t>t</w:t>
            </w:r>
            <w:r w:rsidR="005D50D6">
              <w:rPr>
                <w:b/>
              </w:rPr>
              <w:t> </w:t>
            </w:r>
            <w:r w:rsidRPr="005D50D6">
              <w:rPr>
                <w:b/>
              </w:rPr>
              <w:t>2</w:t>
            </w:r>
          </w:p>
        </w:tc>
        <w:tc>
          <w:tcPr>
            <w:tcW w:w="4949" w:type="dxa"/>
            <w:tcBorders>
              <w:top w:val="single" w:sz="12" w:space="0" w:color="auto"/>
            </w:tcBorders>
            <w:shd w:val="clear" w:color="auto" w:fill="auto"/>
          </w:tcPr>
          <w:p w:rsidR="007E6C8B" w:rsidRPr="005D50D6" w:rsidRDefault="007E6C8B" w:rsidP="007E6C8B">
            <w:pPr>
              <w:pStyle w:val="ENoteTableText"/>
            </w:pPr>
          </w:p>
        </w:tc>
      </w:tr>
      <w:tr w:rsidR="007E6C8B" w:rsidRPr="005D50D6" w:rsidTr="00FE496D">
        <w:tblPrEx>
          <w:tblBorders>
            <w:top w:val="none" w:sz="0" w:space="0" w:color="auto"/>
            <w:bottom w:val="none" w:sz="0" w:space="0" w:color="auto"/>
          </w:tblBorders>
        </w:tblPrEx>
        <w:trPr>
          <w:cantSplit/>
        </w:trPr>
        <w:tc>
          <w:tcPr>
            <w:tcW w:w="2139" w:type="dxa"/>
            <w:gridSpan w:val="2"/>
            <w:shd w:val="clear" w:color="auto" w:fill="auto"/>
          </w:tcPr>
          <w:p w:rsidR="007E6C8B" w:rsidRPr="005D50D6" w:rsidRDefault="007E6C8B" w:rsidP="00C67A3F">
            <w:pPr>
              <w:pStyle w:val="ENoteTableText"/>
              <w:tabs>
                <w:tab w:val="center" w:leader="dot" w:pos="2268"/>
              </w:tabs>
            </w:pPr>
            <w:r w:rsidRPr="005D50D6">
              <w:t>s 5</w:t>
            </w:r>
            <w:r w:rsidR="00472B8B" w:rsidRPr="005D50D6">
              <w:tab/>
            </w:r>
          </w:p>
        </w:tc>
        <w:tc>
          <w:tcPr>
            <w:tcW w:w="4949" w:type="dxa"/>
            <w:shd w:val="clear" w:color="auto" w:fill="auto"/>
          </w:tcPr>
          <w:p w:rsidR="007E6C8B" w:rsidRPr="005D50D6" w:rsidRDefault="00C67A3F" w:rsidP="00C67A3F">
            <w:pPr>
              <w:pStyle w:val="ENoteTableText"/>
            </w:pPr>
            <w:r w:rsidRPr="005D50D6">
              <w:t>am</w:t>
            </w:r>
            <w:r w:rsidR="007E6C8B" w:rsidRPr="005D50D6">
              <w:t xml:space="preserve"> No</w:t>
            </w:r>
            <w:r w:rsidR="00075ADF" w:rsidRPr="005D50D6">
              <w:t> </w:t>
            </w:r>
            <w:r w:rsidR="007E6C8B" w:rsidRPr="005D50D6">
              <w:t>148, 2010</w:t>
            </w:r>
            <w:r w:rsidRPr="005D50D6">
              <w:t>; No 62, 2014</w:t>
            </w:r>
          </w:p>
        </w:tc>
      </w:tr>
      <w:tr w:rsidR="001F2D96" w:rsidRPr="005D50D6" w:rsidTr="00FE496D">
        <w:tblPrEx>
          <w:tblBorders>
            <w:top w:val="none" w:sz="0" w:space="0" w:color="auto"/>
            <w:bottom w:val="none" w:sz="0" w:space="0" w:color="auto"/>
          </w:tblBorders>
        </w:tblPrEx>
        <w:trPr>
          <w:cantSplit/>
        </w:trPr>
        <w:tc>
          <w:tcPr>
            <w:tcW w:w="2139" w:type="dxa"/>
            <w:gridSpan w:val="2"/>
            <w:shd w:val="clear" w:color="auto" w:fill="auto"/>
          </w:tcPr>
          <w:p w:rsidR="001F2D96" w:rsidRPr="005D50D6" w:rsidRDefault="001F2D96" w:rsidP="00472B8B">
            <w:pPr>
              <w:pStyle w:val="ENoteTableText"/>
              <w:tabs>
                <w:tab w:val="center" w:leader="dot" w:pos="2268"/>
              </w:tabs>
            </w:pPr>
            <w:r w:rsidRPr="005D50D6">
              <w:t>s 7</w:t>
            </w:r>
            <w:r w:rsidRPr="005D50D6">
              <w:tab/>
            </w:r>
          </w:p>
        </w:tc>
        <w:tc>
          <w:tcPr>
            <w:tcW w:w="4949" w:type="dxa"/>
            <w:shd w:val="clear" w:color="auto" w:fill="auto"/>
          </w:tcPr>
          <w:p w:rsidR="001F2D96" w:rsidRPr="005D50D6" w:rsidRDefault="001F2D96" w:rsidP="007E6C8B">
            <w:pPr>
              <w:pStyle w:val="ENoteTableText"/>
            </w:pPr>
            <w:r w:rsidRPr="005D50D6">
              <w:t>am No 10, 2015</w:t>
            </w:r>
          </w:p>
        </w:tc>
      </w:tr>
      <w:tr w:rsidR="007E6C8B" w:rsidRPr="005D50D6" w:rsidTr="00FE496D">
        <w:tblPrEx>
          <w:tblBorders>
            <w:top w:val="none" w:sz="0" w:space="0" w:color="auto"/>
            <w:bottom w:val="none" w:sz="0" w:space="0" w:color="auto"/>
          </w:tblBorders>
        </w:tblPrEx>
        <w:trPr>
          <w:cantSplit/>
        </w:trPr>
        <w:tc>
          <w:tcPr>
            <w:tcW w:w="2139" w:type="dxa"/>
            <w:gridSpan w:val="2"/>
            <w:shd w:val="clear" w:color="auto" w:fill="auto"/>
          </w:tcPr>
          <w:p w:rsidR="007E6C8B" w:rsidRPr="005D50D6" w:rsidRDefault="007E6C8B" w:rsidP="007B33AE">
            <w:pPr>
              <w:pStyle w:val="ENoteTableText"/>
            </w:pPr>
            <w:r w:rsidRPr="005D50D6">
              <w:rPr>
                <w:b/>
              </w:rPr>
              <w:t>P</w:t>
            </w:r>
            <w:r w:rsidR="00C67A3F" w:rsidRPr="005D50D6">
              <w:rPr>
                <w:b/>
              </w:rPr>
              <w:t>ar</w:t>
            </w:r>
            <w:r w:rsidRPr="005D50D6">
              <w:rPr>
                <w:b/>
              </w:rPr>
              <w:t>t</w:t>
            </w:r>
            <w:r w:rsidR="005D50D6">
              <w:rPr>
                <w:b/>
              </w:rPr>
              <w:t> </w:t>
            </w:r>
            <w:r w:rsidRPr="005D50D6">
              <w:rPr>
                <w:b/>
              </w:rPr>
              <w:t>3</w:t>
            </w:r>
          </w:p>
        </w:tc>
        <w:tc>
          <w:tcPr>
            <w:tcW w:w="4949" w:type="dxa"/>
            <w:shd w:val="clear" w:color="auto" w:fill="auto"/>
          </w:tcPr>
          <w:p w:rsidR="007E6C8B" w:rsidRPr="005D50D6" w:rsidRDefault="007E6C8B" w:rsidP="007E6C8B">
            <w:pPr>
              <w:pStyle w:val="ENoteTableText"/>
            </w:pPr>
          </w:p>
        </w:tc>
      </w:tr>
      <w:tr w:rsidR="007E6C8B" w:rsidRPr="005D50D6" w:rsidTr="00FE496D">
        <w:tblPrEx>
          <w:tblBorders>
            <w:top w:val="none" w:sz="0" w:space="0" w:color="auto"/>
            <w:bottom w:val="none" w:sz="0" w:space="0" w:color="auto"/>
          </w:tblBorders>
        </w:tblPrEx>
        <w:trPr>
          <w:cantSplit/>
        </w:trPr>
        <w:tc>
          <w:tcPr>
            <w:tcW w:w="2139" w:type="dxa"/>
            <w:gridSpan w:val="2"/>
            <w:shd w:val="clear" w:color="auto" w:fill="auto"/>
          </w:tcPr>
          <w:p w:rsidR="007E6C8B" w:rsidRPr="005D50D6" w:rsidRDefault="007E6C8B" w:rsidP="007B33AE">
            <w:pPr>
              <w:pStyle w:val="ENoteTableText"/>
            </w:pPr>
            <w:r w:rsidRPr="005D50D6">
              <w:rPr>
                <w:b/>
              </w:rPr>
              <w:t>Div</w:t>
            </w:r>
            <w:r w:rsidR="00C67A3F" w:rsidRPr="005D50D6">
              <w:rPr>
                <w:b/>
              </w:rPr>
              <w:t>ision</w:t>
            </w:r>
            <w:r w:rsidR="005D50D6">
              <w:rPr>
                <w:b/>
              </w:rPr>
              <w:t> </w:t>
            </w:r>
            <w:r w:rsidRPr="005D50D6">
              <w:rPr>
                <w:b/>
              </w:rPr>
              <w:t>2</w:t>
            </w:r>
          </w:p>
        </w:tc>
        <w:tc>
          <w:tcPr>
            <w:tcW w:w="4949" w:type="dxa"/>
            <w:shd w:val="clear" w:color="auto" w:fill="auto"/>
          </w:tcPr>
          <w:p w:rsidR="007E6C8B" w:rsidRPr="005D50D6" w:rsidRDefault="007E6C8B" w:rsidP="007E6C8B">
            <w:pPr>
              <w:pStyle w:val="ENoteTableText"/>
            </w:pPr>
          </w:p>
        </w:tc>
      </w:tr>
      <w:tr w:rsidR="007E6C8B" w:rsidRPr="005D50D6" w:rsidTr="00FE496D">
        <w:tblPrEx>
          <w:tblBorders>
            <w:top w:val="none" w:sz="0" w:space="0" w:color="auto"/>
            <w:bottom w:val="none" w:sz="0" w:space="0" w:color="auto"/>
          </w:tblBorders>
        </w:tblPrEx>
        <w:trPr>
          <w:cantSplit/>
        </w:trPr>
        <w:tc>
          <w:tcPr>
            <w:tcW w:w="2139" w:type="dxa"/>
            <w:gridSpan w:val="2"/>
            <w:shd w:val="clear" w:color="auto" w:fill="auto"/>
          </w:tcPr>
          <w:p w:rsidR="007E6C8B" w:rsidRPr="005D50D6" w:rsidRDefault="00472B8B" w:rsidP="00C67A3F">
            <w:pPr>
              <w:pStyle w:val="ENoteTableText"/>
              <w:tabs>
                <w:tab w:val="center" w:leader="dot" w:pos="2268"/>
              </w:tabs>
            </w:pPr>
            <w:r w:rsidRPr="005D50D6">
              <w:t>s</w:t>
            </w:r>
            <w:r w:rsidR="007E6C8B" w:rsidRPr="005D50D6">
              <w:t xml:space="preserve"> 19</w:t>
            </w:r>
            <w:r w:rsidR="007E6C8B" w:rsidRPr="005D50D6">
              <w:tab/>
            </w:r>
          </w:p>
        </w:tc>
        <w:tc>
          <w:tcPr>
            <w:tcW w:w="4949" w:type="dxa"/>
            <w:shd w:val="clear" w:color="auto" w:fill="auto"/>
          </w:tcPr>
          <w:p w:rsidR="007E6C8B" w:rsidRPr="005D50D6" w:rsidRDefault="007E6C8B" w:rsidP="00C67A3F">
            <w:pPr>
              <w:pStyle w:val="ENoteTableText"/>
            </w:pPr>
            <w:r w:rsidRPr="005D50D6">
              <w:t>am No</w:t>
            </w:r>
            <w:r w:rsidR="00075ADF" w:rsidRPr="005D50D6">
              <w:t> </w:t>
            </w:r>
            <w:r w:rsidRPr="005D50D6">
              <w:t>148, 2010</w:t>
            </w:r>
            <w:r w:rsidR="000B2848" w:rsidRPr="005D50D6">
              <w:t>; No 62, 2014</w:t>
            </w:r>
          </w:p>
        </w:tc>
      </w:tr>
      <w:tr w:rsidR="007E6C8B" w:rsidRPr="005D50D6" w:rsidTr="00FE496D">
        <w:tblPrEx>
          <w:tblBorders>
            <w:top w:val="none" w:sz="0" w:space="0" w:color="auto"/>
            <w:bottom w:val="none" w:sz="0" w:space="0" w:color="auto"/>
          </w:tblBorders>
        </w:tblPrEx>
        <w:trPr>
          <w:cantSplit/>
        </w:trPr>
        <w:tc>
          <w:tcPr>
            <w:tcW w:w="2139" w:type="dxa"/>
            <w:gridSpan w:val="2"/>
            <w:shd w:val="clear" w:color="auto" w:fill="auto"/>
          </w:tcPr>
          <w:p w:rsidR="007E6C8B" w:rsidRPr="005D50D6" w:rsidRDefault="00472B8B" w:rsidP="00C67A3F">
            <w:pPr>
              <w:pStyle w:val="ENoteTableText"/>
              <w:tabs>
                <w:tab w:val="center" w:leader="dot" w:pos="2268"/>
              </w:tabs>
            </w:pPr>
            <w:r w:rsidRPr="005D50D6">
              <w:t>s</w:t>
            </w:r>
            <w:r w:rsidR="007E6C8B" w:rsidRPr="005D50D6">
              <w:t xml:space="preserve"> 22</w:t>
            </w:r>
            <w:r w:rsidR="007E6C8B" w:rsidRPr="005D50D6">
              <w:tab/>
            </w:r>
          </w:p>
        </w:tc>
        <w:tc>
          <w:tcPr>
            <w:tcW w:w="4949" w:type="dxa"/>
            <w:shd w:val="clear" w:color="auto" w:fill="auto"/>
          </w:tcPr>
          <w:p w:rsidR="007E6C8B" w:rsidRPr="005D50D6" w:rsidRDefault="007E6C8B" w:rsidP="00C67A3F">
            <w:pPr>
              <w:pStyle w:val="ENoteTableText"/>
            </w:pPr>
            <w:r w:rsidRPr="005D50D6">
              <w:t>am No.</w:t>
            </w:r>
            <w:r w:rsidR="005D50D6">
              <w:t> </w:t>
            </w:r>
            <w:r w:rsidRPr="005D50D6">
              <w:t>46, 2011</w:t>
            </w:r>
          </w:p>
        </w:tc>
      </w:tr>
      <w:tr w:rsidR="007E6C8B" w:rsidRPr="005D50D6" w:rsidTr="00FE496D">
        <w:tblPrEx>
          <w:tblBorders>
            <w:top w:val="none" w:sz="0" w:space="0" w:color="auto"/>
            <w:bottom w:val="none" w:sz="0" w:space="0" w:color="auto"/>
          </w:tblBorders>
        </w:tblPrEx>
        <w:trPr>
          <w:cantSplit/>
        </w:trPr>
        <w:tc>
          <w:tcPr>
            <w:tcW w:w="2139" w:type="dxa"/>
            <w:gridSpan w:val="2"/>
            <w:shd w:val="clear" w:color="auto" w:fill="auto"/>
          </w:tcPr>
          <w:p w:rsidR="007E6C8B" w:rsidRPr="005D50D6" w:rsidRDefault="007E6C8B" w:rsidP="007B33AE">
            <w:pPr>
              <w:pStyle w:val="ENoteTableText"/>
            </w:pPr>
            <w:r w:rsidRPr="005D50D6">
              <w:rPr>
                <w:b/>
              </w:rPr>
              <w:t>P</w:t>
            </w:r>
            <w:r w:rsidR="00C67A3F" w:rsidRPr="005D50D6">
              <w:rPr>
                <w:b/>
              </w:rPr>
              <w:t>ar</w:t>
            </w:r>
            <w:r w:rsidRPr="005D50D6">
              <w:rPr>
                <w:b/>
              </w:rPr>
              <w:t>t</w:t>
            </w:r>
            <w:r w:rsidR="005D50D6">
              <w:rPr>
                <w:b/>
              </w:rPr>
              <w:t> </w:t>
            </w:r>
            <w:r w:rsidRPr="005D50D6">
              <w:rPr>
                <w:b/>
              </w:rPr>
              <w:t>4</w:t>
            </w:r>
          </w:p>
        </w:tc>
        <w:tc>
          <w:tcPr>
            <w:tcW w:w="4949" w:type="dxa"/>
            <w:shd w:val="clear" w:color="auto" w:fill="auto"/>
          </w:tcPr>
          <w:p w:rsidR="007E6C8B" w:rsidRPr="005D50D6" w:rsidRDefault="007E6C8B" w:rsidP="007E6C8B">
            <w:pPr>
              <w:pStyle w:val="ENoteTableText"/>
            </w:pPr>
          </w:p>
        </w:tc>
      </w:tr>
      <w:tr w:rsidR="000B2848" w:rsidRPr="005D50D6" w:rsidTr="00FE496D">
        <w:tblPrEx>
          <w:tblBorders>
            <w:top w:val="none" w:sz="0" w:space="0" w:color="auto"/>
            <w:bottom w:val="none" w:sz="0" w:space="0" w:color="auto"/>
          </w:tblBorders>
        </w:tblPrEx>
        <w:trPr>
          <w:cantSplit/>
        </w:trPr>
        <w:tc>
          <w:tcPr>
            <w:tcW w:w="2139" w:type="dxa"/>
            <w:gridSpan w:val="2"/>
            <w:shd w:val="clear" w:color="auto" w:fill="auto"/>
          </w:tcPr>
          <w:p w:rsidR="000B2848" w:rsidRPr="005D50D6" w:rsidRDefault="000B2848" w:rsidP="007E6C8B">
            <w:pPr>
              <w:pStyle w:val="ENoteTableText"/>
              <w:rPr>
                <w:b/>
              </w:rPr>
            </w:pPr>
            <w:r w:rsidRPr="005D50D6">
              <w:rPr>
                <w:b/>
              </w:rPr>
              <w:t>Div</w:t>
            </w:r>
            <w:r w:rsidR="00C67A3F" w:rsidRPr="005D50D6">
              <w:rPr>
                <w:b/>
              </w:rPr>
              <w:t>ision</w:t>
            </w:r>
            <w:r w:rsidR="005D50D6">
              <w:rPr>
                <w:b/>
              </w:rPr>
              <w:t> </w:t>
            </w:r>
            <w:r w:rsidRPr="005D50D6">
              <w:rPr>
                <w:b/>
              </w:rPr>
              <w:t>1</w:t>
            </w:r>
          </w:p>
        </w:tc>
        <w:tc>
          <w:tcPr>
            <w:tcW w:w="4949" w:type="dxa"/>
            <w:shd w:val="clear" w:color="auto" w:fill="auto"/>
          </w:tcPr>
          <w:p w:rsidR="000B2848" w:rsidRPr="005D50D6" w:rsidRDefault="000B2848" w:rsidP="007E6C8B">
            <w:pPr>
              <w:pStyle w:val="ENoteTableText"/>
            </w:pPr>
          </w:p>
        </w:tc>
      </w:tr>
      <w:tr w:rsidR="000B2848" w:rsidRPr="005D50D6" w:rsidTr="00FE496D">
        <w:tblPrEx>
          <w:tblBorders>
            <w:top w:val="none" w:sz="0" w:space="0" w:color="auto"/>
            <w:bottom w:val="none" w:sz="0" w:space="0" w:color="auto"/>
          </w:tblBorders>
        </w:tblPrEx>
        <w:trPr>
          <w:cantSplit/>
        </w:trPr>
        <w:tc>
          <w:tcPr>
            <w:tcW w:w="2139" w:type="dxa"/>
            <w:gridSpan w:val="2"/>
            <w:shd w:val="clear" w:color="auto" w:fill="auto"/>
          </w:tcPr>
          <w:p w:rsidR="000B2848" w:rsidRPr="005D50D6" w:rsidRDefault="000B2848" w:rsidP="007B33AE">
            <w:pPr>
              <w:pStyle w:val="ENoteTableText"/>
              <w:tabs>
                <w:tab w:val="left" w:leader="dot" w:pos="2268"/>
              </w:tabs>
            </w:pPr>
            <w:r w:rsidRPr="005D50D6">
              <w:t>Div</w:t>
            </w:r>
            <w:r w:rsidR="00C67A3F" w:rsidRPr="005D50D6">
              <w:t>ision</w:t>
            </w:r>
            <w:r w:rsidR="005D50D6">
              <w:t> </w:t>
            </w:r>
            <w:r w:rsidRPr="005D50D6">
              <w:t>1</w:t>
            </w:r>
            <w:r w:rsidR="00C67A3F" w:rsidRPr="005D50D6">
              <w:t xml:space="preserve"> heading</w:t>
            </w:r>
            <w:r w:rsidRPr="005D50D6">
              <w:tab/>
            </w:r>
          </w:p>
        </w:tc>
        <w:tc>
          <w:tcPr>
            <w:tcW w:w="4949" w:type="dxa"/>
            <w:shd w:val="clear" w:color="auto" w:fill="auto"/>
          </w:tcPr>
          <w:p w:rsidR="000B2848" w:rsidRPr="005D50D6" w:rsidRDefault="00FE496D" w:rsidP="007E6C8B">
            <w:pPr>
              <w:pStyle w:val="ENoteTableText"/>
            </w:pPr>
            <w:r w:rsidRPr="005D50D6">
              <w:t>rs No 62, 2014</w:t>
            </w:r>
          </w:p>
        </w:tc>
      </w:tr>
      <w:tr w:rsidR="00FE496D" w:rsidRPr="005D50D6" w:rsidTr="00FE496D">
        <w:tblPrEx>
          <w:tblBorders>
            <w:top w:val="none" w:sz="0" w:space="0" w:color="auto"/>
            <w:bottom w:val="none" w:sz="0" w:space="0" w:color="auto"/>
          </w:tblBorders>
        </w:tblPrEx>
        <w:trPr>
          <w:cantSplit/>
        </w:trPr>
        <w:tc>
          <w:tcPr>
            <w:tcW w:w="2139" w:type="dxa"/>
            <w:gridSpan w:val="2"/>
            <w:shd w:val="clear" w:color="auto" w:fill="auto"/>
          </w:tcPr>
          <w:p w:rsidR="00FE496D" w:rsidRPr="005D50D6" w:rsidRDefault="00FE496D" w:rsidP="00FE496D">
            <w:pPr>
              <w:pStyle w:val="ENoteTableText"/>
              <w:tabs>
                <w:tab w:val="left" w:leader="dot" w:pos="2268"/>
              </w:tabs>
            </w:pPr>
            <w:r w:rsidRPr="005D50D6">
              <w:t>s 23</w:t>
            </w:r>
            <w:r w:rsidRPr="005D50D6">
              <w:tab/>
            </w:r>
          </w:p>
        </w:tc>
        <w:tc>
          <w:tcPr>
            <w:tcW w:w="4949" w:type="dxa"/>
            <w:shd w:val="clear" w:color="auto" w:fill="auto"/>
          </w:tcPr>
          <w:p w:rsidR="00FE496D" w:rsidRPr="005D50D6" w:rsidRDefault="00FE496D" w:rsidP="007E6C8B">
            <w:pPr>
              <w:pStyle w:val="ENoteTableText"/>
            </w:pPr>
            <w:r w:rsidRPr="005D50D6">
              <w:t>rs No 62, 2014</w:t>
            </w:r>
          </w:p>
        </w:tc>
      </w:tr>
      <w:tr w:rsidR="00FE496D" w:rsidRPr="005D50D6" w:rsidTr="00FE496D">
        <w:tblPrEx>
          <w:tblBorders>
            <w:top w:val="none" w:sz="0" w:space="0" w:color="auto"/>
            <w:bottom w:val="none" w:sz="0" w:space="0" w:color="auto"/>
          </w:tblBorders>
        </w:tblPrEx>
        <w:trPr>
          <w:cantSplit/>
        </w:trPr>
        <w:tc>
          <w:tcPr>
            <w:tcW w:w="2139" w:type="dxa"/>
            <w:gridSpan w:val="2"/>
            <w:shd w:val="clear" w:color="auto" w:fill="auto"/>
          </w:tcPr>
          <w:p w:rsidR="00FE496D" w:rsidRPr="005D50D6" w:rsidRDefault="00FE496D" w:rsidP="00FE496D">
            <w:pPr>
              <w:pStyle w:val="ENoteTableText"/>
              <w:tabs>
                <w:tab w:val="left" w:leader="dot" w:pos="2268"/>
              </w:tabs>
            </w:pPr>
            <w:r w:rsidRPr="005D50D6">
              <w:t>s 24</w:t>
            </w:r>
            <w:r w:rsidRPr="005D50D6">
              <w:tab/>
            </w:r>
          </w:p>
        </w:tc>
        <w:tc>
          <w:tcPr>
            <w:tcW w:w="4949" w:type="dxa"/>
            <w:shd w:val="clear" w:color="auto" w:fill="auto"/>
          </w:tcPr>
          <w:p w:rsidR="00FE496D" w:rsidRPr="005D50D6" w:rsidRDefault="00FE496D" w:rsidP="007E6C8B">
            <w:pPr>
              <w:pStyle w:val="ENoteTableText"/>
            </w:pPr>
            <w:r w:rsidRPr="005D50D6">
              <w:t>rep No 62, 2014</w:t>
            </w:r>
          </w:p>
        </w:tc>
      </w:tr>
      <w:tr w:rsidR="00FE496D" w:rsidRPr="005D50D6" w:rsidTr="00FE496D">
        <w:tblPrEx>
          <w:tblBorders>
            <w:top w:val="none" w:sz="0" w:space="0" w:color="auto"/>
            <w:bottom w:val="none" w:sz="0" w:space="0" w:color="auto"/>
          </w:tblBorders>
        </w:tblPrEx>
        <w:trPr>
          <w:cantSplit/>
        </w:trPr>
        <w:tc>
          <w:tcPr>
            <w:tcW w:w="2139" w:type="dxa"/>
            <w:gridSpan w:val="2"/>
            <w:shd w:val="clear" w:color="auto" w:fill="auto"/>
          </w:tcPr>
          <w:p w:rsidR="00FE496D" w:rsidRPr="005D50D6" w:rsidRDefault="00FE496D" w:rsidP="00FE496D">
            <w:pPr>
              <w:pStyle w:val="ENoteTableText"/>
              <w:tabs>
                <w:tab w:val="left" w:leader="dot" w:pos="2268"/>
              </w:tabs>
            </w:pPr>
            <w:r w:rsidRPr="005D50D6">
              <w:t>s 25</w:t>
            </w:r>
            <w:r w:rsidRPr="005D50D6">
              <w:tab/>
            </w:r>
          </w:p>
        </w:tc>
        <w:tc>
          <w:tcPr>
            <w:tcW w:w="4949" w:type="dxa"/>
            <w:shd w:val="clear" w:color="auto" w:fill="auto"/>
          </w:tcPr>
          <w:p w:rsidR="00FE496D" w:rsidRPr="005D50D6" w:rsidRDefault="00FE496D" w:rsidP="007E6C8B">
            <w:pPr>
              <w:pStyle w:val="ENoteTableText"/>
            </w:pPr>
            <w:r w:rsidRPr="005D50D6">
              <w:t>am No 62, 2014</w:t>
            </w:r>
          </w:p>
        </w:tc>
      </w:tr>
      <w:tr w:rsidR="007E6C8B" w:rsidRPr="005D50D6" w:rsidTr="00FE496D">
        <w:tblPrEx>
          <w:tblBorders>
            <w:top w:val="none" w:sz="0" w:space="0" w:color="auto"/>
            <w:bottom w:val="none" w:sz="0" w:space="0" w:color="auto"/>
          </w:tblBorders>
        </w:tblPrEx>
        <w:trPr>
          <w:cantSplit/>
        </w:trPr>
        <w:tc>
          <w:tcPr>
            <w:tcW w:w="2139" w:type="dxa"/>
            <w:gridSpan w:val="2"/>
            <w:shd w:val="clear" w:color="auto" w:fill="auto"/>
          </w:tcPr>
          <w:p w:rsidR="007E6C8B" w:rsidRPr="005D50D6" w:rsidRDefault="007E6C8B" w:rsidP="007B33AE">
            <w:pPr>
              <w:pStyle w:val="ENoteTableText"/>
            </w:pPr>
            <w:r w:rsidRPr="005D50D6">
              <w:rPr>
                <w:b/>
              </w:rPr>
              <w:t>Div</w:t>
            </w:r>
            <w:r w:rsidR="00C67A3F" w:rsidRPr="005D50D6">
              <w:rPr>
                <w:b/>
              </w:rPr>
              <w:t>ision</w:t>
            </w:r>
            <w:r w:rsidR="005D50D6">
              <w:rPr>
                <w:b/>
              </w:rPr>
              <w:t> </w:t>
            </w:r>
            <w:r w:rsidRPr="005D50D6">
              <w:rPr>
                <w:b/>
              </w:rPr>
              <w:t>2</w:t>
            </w:r>
          </w:p>
        </w:tc>
        <w:tc>
          <w:tcPr>
            <w:tcW w:w="4949" w:type="dxa"/>
            <w:shd w:val="clear" w:color="auto" w:fill="auto"/>
          </w:tcPr>
          <w:p w:rsidR="007E6C8B" w:rsidRPr="005D50D6" w:rsidRDefault="007E6C8B" w:rsidP="007E6C8B">
            <w:pPr>
              <w:pStyle w:val="ENoteTableText"/>
            </w:pPr>
          </w:p>
        </w:tc>
      </w:tr>
      <w:tr w:rsidR="007E6C8B" w:rsidRPr="005D50D6" w:rsidTr="00FE496D">
        <w:tblPrEx>
          <w:tblBorders>
            <w:top w:val="none" w:sz="0" w:space="0" w:color="auto"/>
            <w:bottom w:val="none" w:sz="0" w:space="0" w:color="auto"/>
          </w:tblBorders>
        </w:tblPrEx>
        <w:trPr>
          <w:cantSplit/>
        </w:trPr>
        <w:tc>
          <w:tcPr>
            <w:tcW w:w="2139" w:type="dxa"/>
            <w:gridSpan w:val="2"/>
            <w:shd w:val="clear" w:color="auto" w:fill="auto"/>
          </w:tcPr>
          <w:p w:rsidR="007E6C8B" w:rsidRPr="005D50D6" w:rsidRDefault="00472B8B" w:rsidP="00472B8B">
            <w:pPr>
              <w:pStyle w:val="ENoteTableText"/>
              <w:tabs>
                <w:tab w:val="center" w:leader="dot" w:pos="2268"/>
              </w:tabs>
            </w:pPr>
            <w:r w:rsidRPr="005D50D6">
              <w:t>s.</w:t>
            </w:r>
            <w:r w:rsidR="007E6C8B" w:rsidRPr="005D50D6">
              <w:t xml:space="preserve"> 31</w:t>
            </w:r>
            <w:r w:rsidR="007E6C8B" w:rsidRPr="005D50D6">
              <w:tab/>
            </w:r>
          </w:p>
        </w:tc>
        <w:tc>
          <w:tcPr>
            <w:tcW w:w="4949" w:type="dxa"/>
            <w:shd w:val="clear" w:color="auto" w:fill="auto"/>
          </w:tcPr>
          <w:p w:rsidR="007E6C8B" w:rsidRPr="005D50D6" w:rsidRDefault="007E6C8B" w:rsidP="00C67A3F">
            <w:pPr>
              <w:pStyle w:val="ENoteTableText"/>
            </w:pPr>
            <w:r w:rsidRPr="005D50D6">
              <w:t>rep No</w:t>
            </w:r>
            <w:r w:rsidR="00075ADF" w:rsidRPr="005D50D6">
              <w:t> </w:t>
            </w:r>
            <w:r w:rsidRPr="005D50D6">
              <w:t>148, 2010</w:t>
            </w:r>
          </w:p>
        </w:tc>
      </w:tr>
      <w:tr w:rsidR="007E6C8B" w:rsidRPr="005D50D6" w:rsidTr="00FE496D">
        <w:tblPrEx>
          <w:tblBorders>
            <w:top w:val="none" w:sz="0" w:space="0" w:color="auto"/>
            <w:bottom w:val="none" w:sz="0" w:space="0" w:color="auto"/>
          </w:tblBorders>
        </w:tblPrEx>
        <w:trPr>
          <w:cantSplit/>
        </w:trPr>
        <w:tc>
          <w:tcPr>
            <w:tcW w:w="2139" w:type="dxa"/>
            <w:gridSpan w:val="2"/>
            <w:shd w:val="clear" w:color="auto" w:fill="auto"/>
          </w:tcPr>
          <w:p w:rsidR="007E6C8B" w:rsidRPr="005D50D6" w:rsidRDefault="007E6C8B" w:rsidP="007B33AE">
            <w:pPr>
              <w:pStyle w:val="ENoteTableText"/>
            </w:pPr>
            <w:r w:rsidRPr="005D50D6">
              <w:rPr>
                <w:b/>
              </w:rPr>
              <w:t>P</w:t>
            </w:r>
            <w:r w:rsidR="00C67A3F" w:rsidRPr="005D50D6">
              <w:rPr>
                <w:b/>
              </w:rPr>
              <w:t>ar</w:t>
            </w:r>
            <w:r w:rsidRPr="005D50D6">
              <w:rPr>
                <w:b/>
              </w:rPr>
              <w:t>t</w:t>
            </w:r>
            <w:r w:rsidR="005D50D6">
              <w:rPr>
                <w:b/>
              </w:rPr>
              <w:t> </w:t>
            </w:r>
            <w:r w:rsidRPr="005D50D6">
              <w:rPr>
                <w:b/>
              </w:rPr>
              <w:t>5</w:t>
            </w:r>
          </w:p>
        </w:tc>
        <w:tc>
          <w:tcPr>
            <w:tcW w:w="4949" w:type="dxa"/>
            <w:shd w:val="clear" w:color="auto" w:fill="auto"/>
          </w:tcPr>
          <w:p w:rsidR="007E6C8B" w:rsidRPr="005D50D6" w:rsidRDefault="007E6C8B" w:rsidP="007E6C8B">
            <w:pPr>
              <w:pStyle w:val="ENoteTableText"/>
            </w:pPr>
          </w:p>
        </w:tc>
      </w:tr>
      <w:tr w:rsidR="00FE496D" w:rsidRPr="005D50D6" w:rsidTr="00FE496D">
        <w:tblPrEx>
          <w:tblBorders>
            <w:top w:val="none" w:sz="0" w:space="0" w:color="auto"/>
            <w:bottom w:val="none" w:sz="0" w:space="0" w:color="auto"/>
          </w:tblBorders>
        </w:tblPrEx>
        <w:trPr>
          <w:cantSplit/>
        </w:trPr>
        <w:tc>
          <w:tcPr>
            <w:tcW w:w="2139" w:type="dxa"/>
            <w:gridSpan w:val="2"/>
            <w:shd w:val="clear" w:color="auto" w:fill="auto"/>
          </w:tcPr>
          <w:p w:rsidR="00FE496D" w:rsidRPr="005D50D6" w:rsidRDefault="00FE496D" w:rsidP="007B33AE">
            <w:pPr>
              <w:pStyle w:val="ENoteTableText"/>
              <w:tabs>
                <w:tab w:val="left" w:leader="dot" w:pos="2268"/>
              </w:tabs>
            </w:pPr>
            <w:r w:rsidRPr="005D50D6">
              <w:t>s 33</w:t>
            </w:r>
            <w:r w:rsidRPr="005D50D6">
              <w:tab/>
            </w:r>
          </w:p>
        </w:tc>
        <w:tc>
          <w:tcPr>
            <w:tcW w:w="4949" w:type="dxa"/>
            <w:shd w:val="clear" w:color="auto" w:fill="auto"/>
          </w:tcPr>
          <w:p w:rsidR="00FE496D" w:rsidRPr="005D50D6" w:rsidRDefault="00FE496D" w:rsidP="007E6C8B">
            <w:pPr>
              <w:pStyle w:val="ENoteTableText"/>
            </w:pPr>
            <w:r w:rsidRPr="005D50D6">
              <w:t>am No 62, 2014</w:t>
            </w:r>
          </w:p>
        </w:tc>
      </w:tr>
      <w:tr w:rsidR="00FE496D" w:rsidRPr="005D50D6" w:rsidTr="00FE496D">
        <w:tblPrEx>
          <w:tblBorders>
            <w:top w:val="none" w:sz="0" w:space="0" w:color="auto"/>
            <w:bottom w:val="none" w:sz="0" w:space="0" w:color="auto"/>
          </w:tblBorders>
        </w:tblPrEx>
        <w:trPr>
          <w:cantSplit/>
        </w:trPr>
        <w:tc>
          <w:tcPr>
            <w:tcW w:w="2139" w:type="dxa"/>
            <w:gridSpan w:val="2"/>
            <w:shd w:val="clear" w:color="auto" w:fill="auto"/>
          </w:tcPr>
          <w:p w:rsidR="00FE496D" w:rsidRPr="005D50D6" w:rsidRDefault="00FE496D" w:rsidP="00FE496D">
            <w:pPr>
              <w:pStyle w:val="ENoteTableText"/>
              <w:tabs>
                <w:tab w:val="left" w:leader="dot" w:pos="2268"/>
              </w:tabs>
            </w:pPr>
            <w:r w:rsidRPr="005D50D6">
              <w:t>s 37</w:t>
            </w:r>
            <w:r w:rsidRPr="005D50D6">
              <w:tab/>
            </w:r>
          </w:p>
        </w:tc>
        <w:tc>
          <w:tcPr>
            <w:tcW w:w="4949" w:type="dxa"/>
            <w:shd w:val="clear" w:color="auto" w:fill="auto"/>
          </w:tcPr>
          <w:p w:rsidR="00FE496D" w:rsidRPr="005D50D6" w:rsidRDefault="00FE496D" w:rsidP="007E6C8B">
            <w:pPr>
              <w:pStyle w:val="ENoteTableText"/>
            </w:pPr>
            <w:r w:rsidRPr="005D50D6">
              <w:t>am No 62, 2014</w:t>
            </w:r>
          </w:p>
        </w:tc>
      </w:tr>
      <w:tr w:rsidR="00FE496D" w:rsidRPr="005D50D6" w:rsidTr="007B33AE">
        <w:trPr>
          <w:cantSplit/>
        </w:trPr>
        <w:tc>
          <w:tcPr>
            <w:tcW w:w="2139" w:type="dxa"/>
            <w:gridSpan w:val="2"/>
            <w:shd w:val="clear" w:color="auto" w:fill="auto"/>
          </w:tcPr>
          <w:p w:rsidR="00FE496D" w:rsidRPr="005D50D6" w:rsidRDefault="00FE496D" w:rsidP="00472B8B">
            <w:pPr>
              <w:pStyle w:val="ENoteTableText"/>
              <w:tabs>
                <w:tab w:val="center" w:leader="dot" w:pos="2268"/>
              </w:tabs>
            </w:pPr>
            <w:r w:rsidRPr="005D50D6">
              <w:t>s. 38</w:t>
            </w:r>
            <w:r w:rsidRPr="005D50D6">
              <w:tab/>
            </w:r>
          </w:p>
        </w:tc>
        <w:tc>
          <w:tcPr>
            <w:tcW w:w="4949" w:type="dxa"/>
            <w:shd w:val="clear" w:color="auto" w:fill="auto"/>
          </w:tcPr>
          <w:p w:rsidR="00FE496D" w:rsidRPr="005D50D6" w:rsidRDefault="00FE496D" w:rsidP="00EB520B">
            <w:pPr>
              <w:pStyle w:val="ENoteTableText"/>
            </w:pPr>
            <w:r w:rsidRPr="005D50D6">
              <w:t>rs No</w:t>
            </w:r>
            <w:r w:rsidR="00075ADF" w:rsidRPr="005D50D6">
              <w:t> </w:t>
            </w:r>
            <w:r w:rsidRPr="005D50D6">
              <w:t>148, 2010</w:t>
            </w:r>
          </w:p>
        </w:tc>
      </w:tr>
      <w:tr w:rsidR="00FE496D" w:rsidRPr="005D50D6" w:rsidTr="00FE496D">
        <w:tblPrEx>
          <w:tblBorders>
            <w:top w:val="none" w:sz="0" w:space="0" w:color="auto"/>
            <w:bottom w:val="none" w:sz="0" w:space="0" w:color="auto"/>
          </w:tblBorders>
        </w:tblPrEx>
        <w:trPr>
          <w:cantSplit/>
        </w:trPr>
        <w:tc>
          <w:tcPr>
            <w:tcW w:w="2139" w:type="dxa"/>
            <w:gridSpan w:val="2"/>
            <w:tcBorders>
              <w:bottom w:val="single" w:sz="12" w:space="0" w:color="auto"/>
            </w:tcBorders>
            <w:shd w:val="clear" w:color="auto" w:fill="auto"/>
          </w:tcPr>
          <w:p w:rsidR="00FE496D" w:rsidRPr="005D50D6" w:rsidRDefault="00FE496D" w:rsidP="00472B8B">
            <w:pPr>
              <w:pStyle w:val="ENoteTableText"/>
              <w:tabs>
                <w:tab w:val="center" w:leader="dot" w:pos="2268"/>
              </w:tabs>
            </w:pPr>
          </w:p>
        </w:tc>
        <w:tc>
          <w:tcPr>
            <w:tcW w:w="4949" w:type="dxa"/>
            <w:tcBorders>
              <w:bottom w:val="single" w:sz="12" w:space="0" w:color="auto"/>
            </w:tcBorders>
            <w:shd w:val="clear" w:color="auto" w:fill="auto"/>
          </w:tcPr>
          <w:p w:rsidR="00FE496D" w:rsidRPr="005D50D6" w:rsidRDefault="00FE496D" w:rsidP="007E6C8B">
            <w:pPr>
              <w:pStyle w:val="ENoteTableText"/>
            </w:pPr>
            <w:r w:rsidRPr="005D50D6">
              <w:t>am No 62, 2014</w:t>
            </w:r>
          </w:p>
        </w:tc>
      </w:tr>
    </w:tbl>
    <w:p w:rsidR="00BC5D88" w:rsidRPr="005D50D6" w:rsidRDefault="00BC5D88" w:rsidP="00094749">
      <w:pPr>
        <w:sectPr w:rsidR="00BC5D88" w:rsidRPr="005D50D6" w:rsidSect="009C762B">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AA0FCD" w:rsidRPr="005D50D6" w:rsidRDefault="00AA0FCD" w:rsidP="00BC5D88"/>
    <w:sectPr w:rsidR="00AA0FCD" w:rsidRPr="005D50D6" w:rsidSect="009C762B">
      <w:headerReference w:type="even" r:id="rId3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E9" w:rsidRDefault="00D95CE9" w:rsidP="00AE11E7">
      <w:pPr>
        <w:spacing w:line="240" w:lineRule="auto"/>
        <w:rPr>
          <w:sz w:val="16"/>
        </w:rPr>
      </w:pPr>
      <w:r>
        <w:separator/>
      </w:r>
    </w:p>
  </w:endnote>
  <w:endnote w:type="continuationSeparator" w:id="0">
    <w:p w:rsidR="00D95CE9" w:rsidRDefault="00D95CE9" w:rsidP="00AE11E7">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Default="00D95CE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7B3B51" w:rsidRDefault="00D95CE9" w:rsidP="00D95CE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5CE9" w:rsidRPr="007B3B51" w:rsidTr="00D95CE9">
      <w:tc>
        <w:tcPr>
          <w:tcW w:w="1247" w:type="dxa"/>
        </w:tcPr>
        <w:p w:rsidR="00D95CE9" w:rsidRPr="007B3B51" w:rsidRDefault="00D95CE9" w:rsidP="00D95CE9">
          <w:pPr>
            <w:rPr>
              <w:i/>
              <w:sz w:val="16"/>
              <w:szCs w:val="16"/>
            </w:rPr>
          </w:pPr>
        </w:p>
      </w:tc>
      <w:tc>
        <w:tcPr>
          <w:tcW w:w="5387" w:type="dxa"/>
          <w:gridSpan w:val="3"/>
        </w:tcPr>
        <w:p w:rsidR="00D95CE9" w:rsidRPr="007B3B51" w:rsidRDefault="00D95CE9" w:rsidP="00D95C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62B">
            <w:rPr>
              <w:i/>
              <w:noProof/>
              <w:sz w:val="16"/>
              <w:szCs w:val="16"/>
            </w:rPr>
            <w:t>National Transport Commission Act 2003</w:t>
          </w:r>
          <w:r w:rsidRPr="007B3B51">
            <w:rPr>
              <w:i/>
              <w:sz w:val="16"/>
              <w:szCs w:val="16"/>
            </w:rPr>
            <w:fldChar w:fldCharType="end"/>
          </w:r>
        </w:p>
      </w:tc>
      <w:tc>
        <w:tcPr>
          <w:tcW w:w="669" w:type="dxa"/>
        </w:tcPr>
        <w:p w:rsidR="00D95CE9" w:rsidRPr="007B3B51" w:rsidRDefault="00D95CE9" w:rsidP="00D95C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62B">
            <w:rPr>
              <w:i/>
              <w:noProof/>
              <w:sz w:val="16"/>
              <w:szCs w:val="16"/>
            </w:rPr>
            <w:t>37</w:t>
          </w:r>
          <w:r w:rsidRPr="007B3B51">
            <w:rPr>
              <w:i/>
              <w:sz w:val="16"/>
              <w:szCs w:val="16"/>
            </w:rPr>
            <w:fldChar w:fldCharType="end"/>
          </w:r>
        </w:p>
      </w:tc>
    </w:tr>
    <w:tr w:rsidR="00D95CE9" w:rsidRPr="00130F37" w:rsidTr="00D95CE9">
      <w:tc>
        <w:tcPr>
          <w:tcW w:w="2190" w:type="dxa"/>
          <w:gridSpan w:val="2"/>
        </w:tcPr>
        <w:p w:rsidR="00D95CE9" w:rsidRPr="00130F37" w:rsidRDefault="00D95CE9" w:rsidP="00D95C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50D6">
            <w:rPr>
              <w:sz w:val="16"/>
              <w:szCs w:val="16"/>
            </w:rPr>
            <w:t>7</w:t>
          </w:r>
          <w:r w:rsidRPr="00130F37">
            <w:rPr>
              <w:sz w:val="16"/>
              <w:szCs w:val="16"/>
            </w:rPr>
            <w:fldChar w:fldCharType="end"/>
          </w:r>
        </w:p>
      </w:tc>
      <w:tc>
        <w:tcPr>
          <w:tcW w:w="2920" w:type="dxa"/>
        </w:tcPr>
        <w:p w:rsidR="00D95CE9" w:rsidRPr="00130F37" w:rsidRDefault="00D95CE9" w:rsidP="00D95C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50D6">
            <w:rPr>
              <w:sz w:val="16"/>
              <w:szCs w:val="16"/>
            </w:rPr>
            <w:t>5/3/16</w:t>
          </w:r>
          <w:r w:rsidRPr="00130F37">
            <w:rPr>
              <w:sz w:val="16"/>
              <w:szCs w:val="16"/>
            </w:rPr>
            <w:fldChar w:fldCharType="end"/>
          </w:r>
        </w:p>
      </w:tc>
      <w:tc>
        <w:tcPr>
          <w:tcW w:w="2193" w:type="dxa"/>
          <w:gridSpan w:val="2"/>
        </w:tcPr>
        <w:p w:rsidR="00D95CE9" w:rsidRPr="00130F37" w:rsidRDefault="00D95CE9" w:rsidP="00D95C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50D6">
            <w:rPr>
              <w:sz w:val="16"/>
              <w:szCs w:val="16"/>
            </w:rPr>
            <w:instrText>3/05/2016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50D6">
            <w:rPr>
              <w:sz w:val="16"/>
              <w:szCs w:val="16"/>
            </w:rPr>
            <w:instrText>3/5/16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50D6">
            <w:rPr>
              <w:noProof/>
              <w:sz w:val="16"/>
              <w:szCs w:val="16"/>
            </w:rPr>
            <w:t>3/5/16</w:t>
          </w:r>
          <w:r w:rsidRPr="00130F37">
            <w:rPr>
              <w:sz w:val="16"/>
              <w:szCs w:val="16"/>
            </w:rPr>
            <w:fldChar w:fldCharType="end"/>
          </w:r>
        </w:p>
      </w:tc>
    </w:tr>
  </w:tbl>
  <w:p w:rsidR="00D95CE9" w:rsidRPr="00D95CE9" w:rsidRDefault="00D95CE9" w:rsidP="00D95CE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7A1328" w:rsidRDefault="00D95CE9" w:rsidP="00920651">
    <w:pPr>
      <w:pBdr>
        <w:top w:val="single" w:sz="6" w:space="1" w:color="auto"/>
      </w:pBdr>
      <w:spacing w:before="120"/>
      <w:rPr>
        <w:sz w:val="18"/>
      </w:rPr>
    </w:pPr>
  </w:p>
  <w:p w:rsidR="00D95CE9" w:rsidRPr="007A1328" w:rsidRDefault="00D95CE9" w:rsidP="0092065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D50D6">
      <w:rPr>
        <w:i/>
        <w:noProof/>
        <w:sz w:val="18"/>
      </w:rPr>
      <w:t>National Transport Commission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D50D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F2D96">
      <w:rPr>
        <w:i/>
        <w:noProof/>
        <w:sz w:val="18"/>
      </w:rPr>
      <w:t>38</w:t>
    </w:r>
    <w:r w:rsidRPr="007A1328">
      <w:rPr>
        <w:i/>
        <w:sz w:val="18"/>
      </w:rPr>
      <w:fldChar w:fldCharType="end"/>
    </w:r>
  </w:p>
  <w:p w:rsidR="00D95CE9" w:rsidRPr="007A1328" w:rsidRDefault="00D95CE9" w:rsidP="00920651">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Default="00D95CE9" w:rsidP="00D95CE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ED79B6" w:rsidRDefault="00D95CE9" w:rsidP="00D95CE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7B3B51" w:rsidRDefault="00D95CE9" w:rsidP="00D95CE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5CE9" w:rsidRPr="007B3B51" w:rsidTr="00D95CE9">
      <w:tc>
        <w:tcPr>
          <w:tcW w:w="1247" w:type="dxa"/>
        </w:tcPr>
        <w:p w:rsidR="00D95CE9" w:rsidRPr="007B3B51" w:rsidRDefault="00D95CE9" w:rsidP="00D95C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62B">
            <w:rPr>
              <w:i/>
              <w:noProof/>
              <w:sz w:val="16"/>
              <w:szCs w:val="16"/>
            </w:rPr>
            <w:t>ii</w:t>
          </w:r>
          <w:r w:rsidRPr="007B3B51">
            <w:rPr>
              <w:i/>
              <w:sz w:val="16"/>
              <w:szCs w:val="16"/>
            </w:rPr>
            <w:fldChar w:fldCharType="end"/>
          </w:r>
        </w:p>
      </w:tc>
      <w:tc>
        <w:tcPr>
          <w:tcW w:w="5387" w:type="dxa"/>
          <w:gridSpan w:val="3"/>
        </w:tcPr>
        <w:p w:rsidR="00D95CE9" w:rsidRPr="007B3B51" w:rsidRDefault="00D95CE9" w:rsidP="00D95C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62B">
            <w:rPr>
              <w:i/>
              <w:noProof/>
              <w:sz w:val="16"/>
              <w:szCs w:val="16"/>
            </w:rPr>
            <w:t>National Transport Commission Act 2003</w:t>
          </w:r>
          <w:r w:rsidRPr="007B3B51">
            <w:rPr>
              <w:i/>
              <w:sz w:val="16"/>
              <w:szCs w:val="16"/>
            </w:rPr>
            <w:fldChar w:fldCharType="end"/>
          </w:r>
        </w:p>
      </w:tc>
      <w:tc>
        <w:tcPr>
          <w:tcW w:w="669" w:type="dxa"/>
        </w:tcPr>
        <w:p w:rsidR="00D95CE9" w:rsidRPr="007B3B51" w:rsidRDefault="00D95CE9" w:rsidP="00D95CE9">
          <w:pPr>
            <w:jc w:val="right"/>
            <w:rPr>
              <w:sz w:val="16"/>
              <w:szCs w:val="16"/>
            </w:rPr>
          </w:pPr>
        </w:p>
      </w:tc>
    </w:tr>
    <w:tr w:rsidR="00D95CE9" w:rsidRPr="0055472E" w:rsidTr="00D95CE9">
      <w:tc>
        <w:tcPr>
          <w:tcW w:w="2190" w:type="dxa"/>
          <w:gridSpan w:val="2"/>
        </w:tcPr>
        <w:p w:rsidR="00D95CE9" w:rsidRPr="0055472E" w:rsidRDefault="00D95CE9" w:rsidP="00D95C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50D6">
            <w:rPr>
              <w:sz w:val="16"/>
              <w:szCs w:val="16"/>
            </w:rPr>
            <w:t>7</w:t>
          </w:r>
          <w:r w:rsidRPr="0055472E">
            <w:rPr>
              <w:sz w:val="16"/>
              <w:szCs w:val="16"/>
            </w:rPr>
            <w:fldChar w:fldCharType="end"/>
          </w:r>
        </w:p>
      </w:tc>
      <w:tc>
        <w:tcPr>
          <w:tcW w:w="2920" w:type="dxa"/>
        </w:tcPr>
        <w:p w:rsidR="00D95CE9" w:rsidRPr="0055472E" w:rsidRDefault="00D95CE9" w:rsidP="00D95C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50D6">
            <w:rPr>
              <w:sz w:val="16"/>
              <w:szCs w:val="16"/>
            </w:rPr>
            <w:t>5/3/16</w:t>
          </w:r>
          <w:r w:rsidRPr="0055472E">
            <w:rPr>
              <w:sz w:val="16"/>
              <w:szCs w:val="16"/>
            </w:rPr>
            <w:fldChar w:fldCharType="end"/>
          </w:r>
        </w:p>
      </w:tc>
      <w:tc>
        <w:tcPr>
          <w:tcW w:w="2193" w:type="dxa"/>
          <w:gridSpan w:val="2"/>
        </w:tcPr>
        <w:p w:rsidR="00D95CE9" w:rsidRPr="0055472E" w:rsidRDefault="00D95CE9" w:rsidP="00D95C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50D6">
            <w:rPr>
              <w:sz w:val="16"/>
              <w:szCs w:val="16"/>
            </w:rPr>
            <w:instrText>3/05/2016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50D6">
            <w:rPr>
              <w:sz w:val="16"/>
              <w:szCs w:val="16"/>
            </w:rPr>
            <w:instrText>3/5/16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50D6">
            <w:rPr>
              <w:noProof/>
              <w:sz w:val="16"/>
              <w:szCs w:val="16"/>
            </w:rPr>
            <w:t>3/5/16</w:t>
          </w:r>
          <w:r w:rsidRPr="0055472E">
            <w:rPr>
              <w:sz w:val="16"/>
              <w:szCs w:val="16"/>
            </w:rPr>
            <w:fldChar w:fldCharType="end"/>
          </w:r>
        </w:p>
      </w:tc>
    </w:tr>
  </w:tbl>
  <w:p w:rsidR="00D95CE9" w:rsidRPr="00D95CE9" w:rsidRDefault="00D95CE9" w:rsidP="00D95C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7B3B51" w:rsidRDefault="00D95CE9" w:rsidP="00D95CE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5CE9" w:rsidRPr="007B3B51" w:rsidTr="00D95CE9">
      <w:tc>
        <w:tcPr>
          <w:tcW w:w="1247" w:type="dxa"/>
        </w:tcPr>
        <w:p w:rsidR="00D95CE9" w:rsidRPr="007B3B51" w:rsidRDefault="00D95CE9" w:rsidP="00D95CE9">
          <w:pPr>
            <w:rPr>
              <w:i/>
              <w:sz w:val="16"/>
              <w:szCs w:val="16"/>
            </w:rPr>
          </w:pPr>
        </w:p>
      </w:tc>
      <w:tc>
        <w:tcPr>
          <w:tcW w:w="5387" w:type="dxa"/>
          <w:gridSpan w:val="3"/>
        </w:tcPr>
        <w:p w:rsidR="00D95CE9" w:rsidRPr="007B3B51" w:rsidRDefault="00D95CE9" w:rsidP="00D95C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62B">
            <w:rPr>
              <w:i/>
              <w:noProof/>
              <w:sz w:val="16"/>
              <w:szCs w:val="16"/>
            </w:rPr>
            <w:t>National Transport Commission Act 2003</w:t>
          </w:r>
          <w:r w:rsidRPr="007B3B51">
            <w:rPr>
              <w:i/>
              <w:sz w:val="16"/>
              <w:szCs w:val="16"/>
            </w:rPr>
            <w:fldChar w:fldCharType="end"/>
          </w:r>
        </w:p>
      </w:tc>
      <w:tc>
        <w:tcPr>
          <w:tcW w:w="669" w:type="dxa"/>
        </w:tcPr>
        <w:p w:rsidR="00D95CE9" w:rsidRPr="007B3B51" w:rsidRDefault="00D95CE9" w:rsidP="00D95C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62B">
            <w:rPr>
              <w:i/>
              <w:noProof/>
              <w:sz w:val="16"/>
              <w:szCs w:val="16"/>
            </w:rPr>
            <w:t>i</w:t>
          </w:r>
          <w:r w:rsidRPr="007B3B51">
            <w:rPr>
              <w:i/>
              <w:sz w:val="16"/>
              <w:szCs w:val="16"/>
            </w:rPr>
            <w:fldChar w:fldCharType="end"/>
          </w:r>
        </w:p>
      </w:tc>
    </w:tr>
    <w:tr w:rsidR="00D95CE9" w:rsidRPr="00130F37" w:rsidTr="00D95CE9">
      <w:tc>
        <w:tcPr>
          <w:tcW w:w="2190" w:type="dxa"/>
          <w:gridSpan w:val="2"/>
        </w:tcPr>
        <w:p w:rsidR="00D95CE9" w:rsidRPr="00130F37" w:rsidRDefault="00D95CE9" w:rsidP="00D95C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50D6">
            <w:rPr>
              <w:sz w:val="16"/>
              <w:szCs w:val="16"/>
            </w:rPr>
            <w:t>7</w:t>
          </w:r>
          <w:r w:rsidRPr="00130F37">
            <w:rPr>
              <w:sz w:val="16"/>
              <w:szCs w:val="16"/>
            </w:rPr>
            <w:fldChar w:fldCharType="end"/>
          </w:r>
        </w:p>
      </w:tc>
      <w:tc>
        <w:tcPr>
          <w:tcW w:w="2920" w:type="dxa"/>
        </w:tcPr>
        <w:p w:rsidR="00D95CE9" w:rsidRPr="00130F37" w:rsidRDefault="00D95CE9" w:rsidP="00D95C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50D6">
            <w:rPr>
              <w:sz w:val="16"/>
              <w:szCs w:val="16"/>
            </w:rPr>
            <w:t>5/3/16</w:t>
          </w:r>
          <w:r w:rsidRPr="00130F37">
            <w:rPr>
              <w:sz w:val="16"/>
              <w:szCs w:val="16"/>
            </w:rPr>
            <w:fldChar w:fldCharType="end"/>
          </w:r>
        </w:p>
      </w:tc>
      <w:tc>
        <w:tcPr>
          <w:tcW w:w="2193" w:type="dxa"/>
          <w:gridSpan w:val="2"/>
        </w:tcPr>
        <w:p w:rsidR="00D95CE9" w:rsidRPr="00130F37" w:rsidRDefault="00D95CE9" w:rsidP="00D95C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50D6">
            <w:rPr>
              <w:sz w:val="16"/>
              <w:szCs w:val="16"/>
            </w:rPr>
            <w:instrText>3/05/2016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50D6">
            <w:rPr>
              <w:sz w:val="16"/>
              <w:szCs w:val="16"/>
            </w:rPr>
            <w:instrText>3/5/16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50D6">
            <w:rPr>
              <w:noProof/>
              <w:sz w:val="16"/>
              <w:szCs w:val="16"/>
            </w:rPr>
            <w:t>3/5/16</w:t>
          </w:r>
          <w:r w:rsidRPr="00130F37">
            <w:rPr>
              <w:sz w:val="16"/>
              <w:szCs w:val="16"/>
            </w:rPr>
            <w:fldChar w:fldCharType="end"/>
          </w:r>
        </w:p>
      </w:tc>
    </w:tr>
  </w:tbl>
  <w:p w:rsidR="00D95CE9" w:rsidRPr="00D95CE9" w:rsidRDefault="00D95CE9" w:rsidP="00D95C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7B3B51" w:rsidRDefault="00D95CE9" w:rsidP="00D95CE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5CE9" w:rsidRPr="007B3B51" w:rsidTr="00D95CE9">
      <w:tc>
        <w:tcPr>
          <w:tcW w:w="1247" w:type="dxa"/>
        </w:tcPr>
        <w:p w:rsidR="00D95CE9" w:rsidRPr="007B3B51" w:rsidRDefault="00D95CE9" w:rsidP="00D95C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62B">
            <w:rPr>
              <w:i/>
              <w:noProof/>
              <w:sz w:val="16"/>
              <w:szCs w:val="16"/>
            </w:rPr>
            <w:t>32</w:t>
          </w:r>
          <w:r w:rsidRPr="007B3B51">
            <w:rPr>
              <w:i/>
              <w:sz w:val="16"/>
              <w:szCs w:val="16"/>
            </w:rPr>
            <w:fldChar w:fldCharType="end"/>
          </w:r>
        </w:p>
      </w:tc>
      <w:tc>
        <w:tcPr>
          <w:tcW w:w="5387" w:type="dxa"/>
          <w:gridSpan w:val="3"/>
        </w:tcPr>
        <w:p w:rsidR="00D95CE9" w:rsidRPr="007B3B51" w:rsidRDefault="00D95CE9" w:rsidP="00D95C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62B">
            <w:rPr>
              <w:i/>
              <w:noProof/>
              <w:sz w:val="16"/>
              <w:szCs w:val="16"/>
            </w:rPr>
            <w:t>National Transport Commission Act 2003</w:t>
          </w:r>
          <w:r w:rsidRPr="007B3B51">
            <w:rPr>
              <w:i/>
              <w:sz w:val="16"/>
              <w:szCs w:val="16"/>
            </w:rPr>
            <w:fldChar w:fldCharType="end"/>
          </w:r>
        </w:p>
      </w:tc>
      <w:tc>
        <w:tcPr>
          <w:tcW w:w="669" w:type="dxa"/>
        </w:tcPr>
        <w:p w:rsidR="00D95CE9" w:rsidRPr="007B3B51" w:rsidRDefault="00D95CE9" w:rsidP="00D95CE9">
          <w:pPr>
            <w:jc w:val="right"/>
            <w:rPr>
              <w:sz w:val="16"/>
              <w:szCs w:val="16"/>
            </w:rPr>
          </w:pPr>
        </w:p>
      </w:tc>
    </w:tr>
    <w:tr w:rsidR="00D95CE9" w:rsidRPr="0055472E" w:rsidTr="00D95CE9">
      <w:tc>
        <w:tcPr>
          <w:tcW w:w="2190" w:type="dxa"/>
          <w:gridSpan w:val="2"/>
        </w:tcPr>
        <w:p w:rsidR="00D95CE9" w:rsidRPr="0055472E" w:rsidRDefault="00D95CE9" w:rsidP="00D95C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50D6">
            <w:rPr>
              <w:sz w:val="16"/>
              <w:szCs w:val="16"/>
            </w:rPr>
            <w:t>7</w:t>
          </w:r>
          <w:r w:rsidRPr="0055472E">
            <w:rPr>
              <w:sz w:val="16"/>
              <w:szCs w:val="16"/>
            </w:rPr>
            <w:fldChar w:fldCharType="end"/>
          </w:r>
        </w:p>
      </w:tc>
      <w:tc>
        <w:tcPr>
          <w:tcW w:w="2920" w:type="dxa"/>
        </w:tcPr>
        <w:p w:rsidR="00D95CE9" w:rsidRPr="0055472E" w:rsidRDefault="00D95CE9" w:rsidP="00D95C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50D6">
            <w:rPr>
              <w:sz w:val="16"/>
              <w:szCs w:val="16"/>
            </w:rPr>
            <w:t>5/3/16</w:t>
          </w:r>
          <w:r w:rsidRPr="0055472E">
            <w:rPr>
              <w:sz w:val="16"/>
              <w:szCs w:val="16"/>
            </w:rPr>
            <w:fldChar w:fldCharType="end"/>
          </w:r>
        </w:p>
      </w:tc>
      <w:tc>
        <w:tcPr>
          <w:tcW w:w="2193" w:type="dxa"/>
          <w:gridSpan w:val="2"/>
        </w:tcPr>
        <w:p w:rsidR="00D95CE9" w:rsidRPr="0055472E" w:rsidRDefault="00D95CE9" w:rsidP="00D95C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50D6">
            <w:rPr>
              <w:sz w:val="16"/>
              <w:szCs w:val="16"/>
            </w:rPr>
            <w:instrText>3/05/2016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50D6">
            <w:rPr>
              <w:sz w:val="16"/>
              <w:szCs w:val="16"/>
            </w:rPr>
            <w:instrText>3/5/16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50D6">
            <w:rPr>
              <w:noProof/>
              <w:sz w:val="16"/>
              <w:szCs w:val="16"/>
            </w:rPr>
            <w:t>3/5/16</w:t>
          </w:r>
          <w:r w:rsidRPr="0055472E">
            <w:rPr>
              <w:sz w:val="16"/>
              <w:szCs w:val="16"/>
            </w:rPr>
            <w:fldChar w:fldCharType="end"/>
          </w:r>
        </w:p>
      </w:tc>
    </w:tr>
  </w:tbl>
  <w:p w:rsidR="00D95CE9" w:rsidRPr="00D95CE9" w:rsidRDefault="00D95CE9" w:rsidP="00D95C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7B3B51" w:rsidRDefault="00D95CE9" w:rsidP="00D95CE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5CE9" w:rsidRPr="007B3B51" w:rsidTr="00D95CE9">
      <w:tc>
        <w:tcPr>
          <w:tcW w:w="1247" w:type="dxa"/>
        </w:tcPr>
        <w:p w:rsidR="00D95CE9" w:rsidRPr="007B3B51" w:rsidRDefault="00D95CE9" w:rsidP="00D95CE9">
          <w:pPr>
            <w:rPr>
              <w:i/>
              <w:sz w:val="16"/>
              <w:szCs w:val="16"/>
            </w:rPr>
          </w:pPr>
        </w:p>
      </w:tc>
      <w:tc>
        <w:tcPr>
          <w:tcW w:w="5387" w:type="dxa"/>
          <w:gridSpan w:val="3"/>
        </w:tcPr>
        <w:p w:rsidR="00D95CE9" w:rsidRPr="007B3B51" w:rsidRDefault="00D95CE9" w:rsidP="00D95C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62B">
            <w:rPr>
              <w:i/>
              <w:noProof/>
              <w:sz w:val="16"/>
              <w:szCs w:val="16"/>
            </w:rPr>
            <w:t>National Transport Commission Act 2003</w:t>
          </w:r>
          <w:r w:rsidRPr="007B3B51">
            <w:rPr>
              <w:i/>
              <w:sz w:val="16"/>
              <w:szCs w:val="16"/>
            </w:rPr>
            <w:fldChar w:fldCharType="end"/>
          </w:r>
        </w:p>
      </w:tc>
      <w:tc>
        <w:tcPr>
          <w:tcW w:w="669" w:type="dxa"/>
        </w:tcPr>
        <w:p w:rsidR="00D95CE9" w:rsidRPr="007B3B51" w:rsidRDefault="00D95CE9" w:rsidP="00D95C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62B">
            <w:rPr>
              <w:i/>
              <w:noProof/>
              <w:sz w:val="16"/>
              <w:szCs w:val="16"/>
            </w:rPr>
            <w:t>31</w:t>
          </w:r>
          <w:r w:rsidRPr="007B3B51">
            <w:rPr>
              <w:i/>
              <w:sz w:val="16"/>
              <w:szCs w:val="16"/>
            </w:rPr>
            <w:fldChar w:fldCharType="end"/>
          </w:r>
        </w:p>
      </w:tc>
    </w:tr>
    <w:tr w:rsidR="00D95CE9" w:rsidRPr="00130F37" w:rsidTr="00D95CE9">
      <w:tc>
        <w:tcPr>
          <w:tcW w:w="2190" w:type="dxa"/>
          <w:gridSpan w:val="2"/>
        </w:tcPr>
        <w:p w:rsidR="00D95CE9" w:rsidRPr="00130F37" w:rsidRDefault="00D95CE9" w:rsidP="00D95C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50D6">
            <w:rPr>
              <w:sz w:val="16"/>
              <w:szCs w:val="16"/>
            </w:rPr>
            <w:t>7</w:t>
          </w:r>
          <w:r w:rsidRPr="00130F37">
            <w:rPr>
              <w:sz w:val="16"/>
              <w:szCs w:val="16"/>
            </w:rPr>
            <w:fldChar w:fldCharType="end"/>
          </w:r>
        </w:p>
      </w:tc>
      <w:tc>
        <w:tcPr>
          <w:tcW w:w="2920" w:type="dxa"/>
        </w:tcPr>
        <w:p w:rsidR="00D95CE9" w:rsidRPr="00130F37" w:rsidRDefault="00D95CE9" w:rsidP="00D95C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D50D6">
            <w:rPr>
              <w:sz w:val="16"/>
              <w:szCs w:val="16"/>
            </w:rPr>
            <w:t>5/3/16</w:t>
          </w:r>
          <w:r w:rsidRPr="00130F37">
            <w:rPr>
              <w:sz w:val="16"/>
              <w:szCs w:val="16"/>
            </w:rPr>
            <w:fldChar w:fldCharType="end"/>
          </w:r>
        </w:p>
      </w:tc>
      <w:tc>
        <w:tcPr>
          <w:tcW w:w="2193" w:type="dxa"/>
          <w:gridSpan w:val="2"/>
        </w:tcPr>
        <w:p w:rsidR="00D95CE9" w:rsidRPr="00130F37" w:rsidRDefault="00D95CE9" w:rsidP="00D95C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50D6">
            <w:rPr>
              <w:sz w:val="16"/>
              <w:szCs w:val="16"/>
            </w:rPr>
            <w:instrText>3/05/2016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D50D6">
            <w:rPr>
              <w:sz w:val="16"/>
              <w:szCs w:val="16"/>
            </w:rPr>
            <w:instrText>3/5/16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50D6">
            <w:rPr>
              <w:noProof/>
              <w:sz w:val="16"/>
              <w:szCs w:val="16"/>
            </w:rPr>
            <w:t>3/5/16</w:t>
          </w:r>
          <w:r w:rsidRPr="00130F37">
            <w:rPr>
              <w:sz w:val="16"/>
              <w:szCs w:val="16"/>
            </w:rPr>
            <w:fldChar w:fldCharType="end"/>
          </w:r>
        </w:p>
      </w:tc>
    </w:tr>
  </w:tbl>
  <w:p w:rsidR="00D95CE9" w:rsidRPr="00D95CE9" w:rsidRDefault="00D95CE9" w:rsidP="00D95C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7A1328" w:rsidRDefault="00D95CE9" w:rsidP="00920651">
    <w:pPr>
      <w:pBdr>
        <w:top w:val="single" w:sz="6" w:space="1" w:color="auto"/>
      </w:pBdr>
      <w:spacing w:before="120"/>
      <w:rPr>
        <w:sz w:val="18"/>
      </w:rPr>
    </w:pPr>
  </w:p>
  <w:p w:rsidR="00D95CE9" w:rsidRPr="007A1328" w:rsidRDefault="00D95CE9" w:rsidP="0092065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D50D6">
      <w:rPr>
        <w:i/>
        <w:noProof/>
        <w:sz w:val="18"/>
      </w:rPr>
      <w:t>National Transport Commission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D50D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F2D96">
      <w:rPr>
        <w:i/>
        <w:noProof/>
        <w:sz w:val="18"/>
      </w:rPr>
      <w:t>38</w:t>
    </w:r>
    <w:r w:rsidRPr="007A1328">
      <w:rPr>
        <w:i/>
        <w:sz w:val="18"/>
      </w:rPr>
      <w:fldChar w:fldCharType="end"/>
    </w:r>
  </w:p>
  <w:p w:rsidR="00D95CE9" w:rsidRPr="007A1328" w:rsidRDefault="00D95CE9" w:rsidP="00920651">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7B3B51" w:rsidRDefault="00D95CE9" w:rsidP="00D95CE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5CE9" w:rsidRPr="007B3B51" w:rsidTr="00D95CE9">
      <w:tc>
        <w:tcPr>
          <w:tcW w:w="1247" w:type="dxa"/>
        </w:tcPr>
        <w:p w:rsidR="00D95CE9" w:rsidRPr="007B3B51" w:rsidRDefault="00D95CE9" w:rsidP="00D95C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62B">
            <w:rPr>
              <w:i/>
              <w:noProof/>
              <w:sz w:val="16"/>
              <w:szCs w:val="16"/>
            </w:rPr>
            <w:t>38</w:t>
          </w:r>
          <w:r w:rsidRPr="007B3B51">
            <w:rPr>
              <w:i/>
              <w:sz w:val="16"/>
              <w:szCs w:val="16"/>
            </w:rPr>
            <w:fldChar w:fldCharType="end"/>
          </w:r>
        </w:p>
      </w:tc>
      <w:tc>
        <w:tcPr>
          <w:tcW w:w="5387" w:type="dxa"/>
          <w:gridSpan w:val="3"/>
        </w:tcPr>
        <w:p w:rsidR="00D95CE9" w:rsidRPr="007B3B51" w:rsidRDefault="00D95CE9" w:rsidP="00D95C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62B">
            <w:rPr>
              <w:i/>
              <w:noProof/>
              <w:sz w:val="16"/>
              <w:szCs w:val="16"/>
            </w:rPr>
            <w:t>National Transport Commission Act 2003</w:t>
          </w:r>
          <w:r w:rsidRPr="007B3B51">
            <w:rPr>
              <w:i/>
              <w:sz w:val="16"/>
              <w:szCs w:val="16"/>
            </w:rPr>
            <w:fldChar w:fldCharType="end"/>
          </w:r>
        </w:p>
      </w:tc>
      <w:tc>
        <w:tcPr>
          <w:tcW w:w="669" w:type="dxa"/>
        </w:tcPr>
        <w:p w:rsidR="00D95CE9" w:rsidRPr="007B3B51" w:rsidRDefault="00D95CE9" w:rsidP="00D95CE9">
          <w:pPr>
            <w:jc w:val="right"/>
            <w:rPr>
              <w:sz w:val="16"/>
              <w:szCs w:val="16"/>
            </w:rPr>
          </w:pPr>
        </w:p>
      </w:tc>
    </w:tr>
    <w:tr w:rsidR="00D95CE9" w:rsidRPr="0055472E" w:rsidTr="00D95CE9">
      <w:tc>
        <w:tcPr>
          <w:tcW w:w="2190" w:type="dxa"/>
          <w:gridSpan w:val="2"/>
        </w:tcPr>
        <w:p w:rsidR="00D95CE9" w:rsidRPr="0055472E" w:rsidRDefault="00D95CE9" w:rsidP="00D95C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50D6">
            <w:rPr>
              <w:sz w:val="16"/>
              <w:szCs w:val="16"/>
            </w:rPr>
            <w:t>7</w:t>
          </w:r>
          <w:r w:rsidRPr="0055472E">
            <w:rPr>
              <w:sz w:val="16"/>
              <w:szCs w:val="16"/>
            </w:rPr>
            <w:fldChar w:fldCharType="end"/>
          </w:r>
        </w:p>
      </w:tc>
      <w:tc>
        <w:tcPr>
          <w:tcW w:w="2920" w:type="dxa"/>
        </w:tcPr>
        <w:p w:rsidR="00D95CE9" w:rsidRPr="0055472E" w:rsidRDefault="00D95CE9" w:rsidP="00D95C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D50D6">
            <w:rPr>
              <w:sz w:val="16"/>
              <w:szCs w:val="16"/>
            </w:rPr>
            <w:t>5/3/16</w:t>
          </w:r>
          <w:r w:rsidRPr="0055472E">
            <w:rPr>
              <w:sz w:val="16"/>
              <w:szCs w:val="16"/>
            </w:rPr>
            <w:fldChar w:fldCharType="end"/>
          </w:r>
        </w:p>
      </w:tc>
      <w:tc>
        <w:tcPr>
          <w:tcW w:w="2193" w:type="dxa"/>
          <w:gridSpan w:val="2"/>
        </w:tcPr>
        <w:p w:rsidR="00D95CE9" w:rsidRPr="0055472E" w:rsidRDefault="00D95CE9" w:rsidP="00D95C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50D6">
            <w:rPr>
              <w:sz w:val="16"/>
              <w:szCs w:val="16"/>
            </w:rPr>
            <w:instrText>3/05/2016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D50D6">
            <w:rPr>
              <w:sz w:val="16"/>
              <w:szCs w:val="16"/>
            </w:rPr>
            <w:instrText>3/5/16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50D6">
            <w:rPr>
              <w:noProof/>
              <w:sz w:val="16"/>
              <w:szCs w:val="16"/>
            </w:rPr>
            <w:t>3/5/16</w:t>
          </w:r>
          <w:r w:rsidRPr="0055472E">
            <w:rPr>
              <w:sz w:val="16"/>
              <w:szCs w:val="16"/>
            </w:rPr>
            <w:fldChar w:fldCharType="end"/>
          </w:r>
        </w:p>
      </w:tc>
    </w:tr>
  </w:tbl>
  <w:p w:rsidR="00D95CE9" w:rsidRPr="00D95CE9" w:rsidRDefault="00D95CE9" w:rsidP="00D95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E9" w:rsidRDefault="00D95CE9" w:rsidP="00AE11E7">
      <w:pPr>
        <w:spacing w:line="240" w:lineRule="auto"/>
        <w:rPr>
          <w:sz w:val="16"/>
        </w:rPr>
      </w:pPr>
      <w:r>
        <w:separator/>
      </w:r>
    </w:p>
  </w:footnote>
  <w:footnote w:type="continuationSeparator" w:id="0">
    <w:p w:rsidR="00D95CE9" w:rsidRDefault="00D95CE9" w:rsidP="00AE11E7">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Default="00D95CE9" w:rsidP="00D95CE9">
    <w:pPr>
      <w:pStyle w:val="Header"/>
      <w:pBdr>
        <w:bottom w:val="single" w:sz="6" w:space="1" w:color="auto"/>
      </w:pBdr>
    </w:pPr>
  </w:p>
  <w:p w:rsidR="00D95CE9" w:rsidRDefault="00D95CE9" w:rsidP="00D95CE9">
    <w:pPr>
      <w:pStyle w:val="Header"/>
      <w:pBdr>
        <w:bottom w:val="single" w:sz="6" w:space="1" w:color="auto"/>
      </w:pBdr>
    </w:pPr>
  </w:p>
  <w:p w:rsidR="00D95CE9" w:rsidRPr="001E77D2" w:rsidRDefault="00D95CE9" w:rsidP="00D95CE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7E528B" w:rsidRDefault="00D95CE9" w:rsidP="00094749">
    <w:pPr>
      <w:rPr>
        <w:sz w:val="26"/>
        <w:szCs w:val="26"/>
      </w:rPr>
    </w:pPr>
  </w:p>
  <w:p w:rsidR="00D95CE9" w:rsidRPr="00750516" w:rsidRDefault="00D95CE9" w:rsidP="00094749">
    <w:pPr>
      <w:rPr>
        <w:b/>
        <w:sz w:val="20"/>
      </w:rPr>
    </w:pPr>
    <w:r w:rsidRPr="00750516">
      <w:rPr>
        <w:b/>
        <w:sz w:val="20"/>
      </w:rPr>
      <w:t>Endnotes</w:t>
    </w:r>
  </w:p>
  <w:p w:rsidR="00D95CE9" w:rsidRPr="007A1328" w:rsidRDefault="00D95CE9" w:rsidP="00094749">
    <w:pPr>
      <w:rPr>
        <w:sz w:val="20"/>
      </w:rPr>
    </w:pPr>
  </w:p>
  <w:p w:rsidR="00D95CE9" w:rsidRPr="007A1328" w:rsidRDefault="00D95CE9" w:rsidP="00094749">
    <w:pPr>
      <w:rPr>
        <w:b/>
        <w:sz w:val="24"/>
      </w:rPr>
    </w:pPr>
  </w:p>
  <w:p w:rsidR="00D95CE9" w:rsidRPr="007E528B" w:rsidRDefault="00D95CE9" w:rsidP="0009474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C762B">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7E528B" w:rsidRDefault="00D95CE9" w:rsidP="00094749">
    <w:pPr>
      <w:jc w:val="right"/>
      <w:rPr>
        <w:sz w:val="26"/>
        <w:szCs w:val="26"/>
      </w:rPr>
    </w:pPr>
  </w:p>
  <w:p w:rsidR="00D95CE9" w:rsidRPr="00750516" w:rsidRDefault="00D95CE9" w:rsidP="00094749">
    <w:pPr>
      <w:jc w:val="right"/>
      <w:rPr>
        <w:b/>
        <w:sz w:val="20"/>
      </w:rPr>
    </w:pPr>
    <w:r w:rsidRPr="00750516">
      <w:rPr>
        <w:b/>
        <w:sz w:val="20"/>
      </w:rPr>
      <w:t>Endnotes</w:t>
    </w:r>
  </w:p>
  <w:p w:rsidR="00D95CE9" w:rsidRPr="007A1328" w:rsidRDefault="00D95CE9" w:rsidP="00094749">
    <w:pPr>
      <w:jc w:val="right"/>
      <w:rPr>
        <w:sz w:val="20"/>
      </w:rPr>
    </w:pPr>
  </w:p>
  <w:p w:rsidR="00D95CE9" w:rsidRPr="007A1328" w:rsidRDefault="00D95CE9" w:rsidP="00094749">
    <w:pPr>
      <w:jc w:val="right"/>
      <w:rPr>
        <w:b/>
        <w:sz w:val="24"/>
      </w:rPr>
    </w:pPr>
  </w:p>
  <w:p w:rsidR="00D95CE9" w:rsidRPr="007E528B" w:rsidRDefault="00D95CE9" w:rsidP="0009474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C762B">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E140E4" w:rsidRDefault="00D95CE9">
    <w:pPr>
      <w:keepNext/>
      <w:jc w:val="right"/>
      <w:rPr>
        <w:sz w:val="20"/>
      </w:rPr>
    </w:pPr>
  </w:p>
  <w:p w:rsidR="00D95CE9" w:rsidRPr="00E93190" w:rsidRDefault="00D95CE9">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5D50D6">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5D50D6">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D95CE9" w:rsidRPr="008C6D62" w:rsidRDefault="00D95CE9">
    <w:pPr>
      <w:keepNext/>
      <w:rPr>
        <w:sz w:val="20"/>
      </w:rPr>
    </w:pPr>
  </w:p>
  <w:p w:rsidR="00D95CE9" w:rsidRPr="00E140E4" w:rsidRDefault="00D95CE9">
    <w:pPr>
      <w:keepNext/>
    </w:pPr>
  </w:p>
  <w:p w:rsidR="00D95CE9" w:rsidRPr="00E93190" w:rsidRDefault="00D95CE9">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ENoteNo \* CHARFORMAT </w:instrText>
    </w:r>
    <w:r w:rsidRPr="00E93190">
      <w:rPr>
        <w:rFonts w:ascii="Arial" w:hAnsi="Arial" w:cs="Arial"/>
        <w:b/>
      </w:rPr>
      <w:fldChar w:fldCharType="separate"/>
    </w:r>
    <w:r w:rsidR="005D50D6">
      <w:rPr>
        <w:rFonts w:ascii="Arial" w:hAnsi="Arial" w:cs="Arial"/>
        <w:bCs/>
        <w:noProof/>
        <w:lang w:val="en-US"/>
      </w:rPr>
      <w:t>Error! Use the Home tab to apply ENoteNo to the text that you want to appear here.</w:t>
    </w:r>
    <w:r w:rsidRPr="00E93190">
      <w:rPr>
        <w:rFonts w:ascii="Arial" w:hAnsi="Arial" w:cs="Arial"/>
        <w:b/>
      </w:rPr>
      <w:fldChar w:fldCharType="end"/>
    </w:r>
  </w:p>
  <w:p w:rsidR="00D95CE9" w:rsidRPr="008C6D62" w:rsidRDefault="00D95CE9">
    <w:pPr>
      <w:pStyle w:val="Header"/>
      <w:pBdr>
        <w:top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Default="00D95CE9" w:rsidP="00D95CE9">
    <w:pPr>
      <w:pStyle w:val="Header"/>
      <w:pBdr>
        <w:bottom w:val="single" w:sz="4" w:space="1" w:color="auto"/>
      </w:pBdr>
    </w:pPr>
  </w:p>
  <w:p w:rsidR="00D95CE9" w:rsidRDefault="00D95CE9" w:rsidP="00D95CE9">
    <w:pPr>
      <w:pStyle w:val="Header"/>
      <w:pBdr>
        <w:bottom w:val="single" w:sz="4" w:space="1" w:color="auto"/>
      </w:pBdr>
    </w:pPr>
  </w:p>
  <w:p w:rsidR="00D95CE9" w:rsidRPr="001E77D2" w:rsidRDefault="00D95CE9" w:rsidP="00D95CE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5F1388" w:rsidRDefault="00D95CE9" w:rsidP="00D95CE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ED79B6" w:rsidRDefault="00D95CE9" w:rsidP="00094749">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ED79B6" w:rsidRDefault="00D95CE9" w:rsidP="00094749">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ED79B6" w:rsidRDefault="00D95CE9" w:rsidP="0009474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FF4C0F" w:rsidRDefault="00D95CE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D95CE9" w:rsidRPr="00FF4C0F" w:rsidRDefault="00D95CE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5D50D6">
      <w:rPr>
        <w:sz w:val="20"/>
      </w:rPr>
      <w:fldChar w:fldCharType="separate"/>
    </w:r>
    <w:r w:rsidR="009C762B">
      <w:rPr>
        <w:b/>
        <w:noProof/>
        <w:sz w:val="20"/>
      </w:rPr>
      <w:t>Part 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5D50D6">
      <w:rPr>
        <w:sz w:val="20"/>
      </w:rPr>
      <w:fldChar w:fldCharType="separate"/>
    </w:r>
    <w:r w:rsidR="009C762B">
      <w:rPr>
        <w:noProof/>
        <w:sz w:val="20"/>
      </w:rPr>
      <w:t>Miscellaneous</w:t>
    </w:r>
    <w:r w:rsidRPr="00FF4C0F">
      <w:rPr>
        <w:sz w:val="20"/>
      </w:rPr>
      <w:fldChar w:fldCharType="end"/>
    </w:r>
  </w:p>
  <w:p w:rsidR="00D95CE9" w:rsidRPr="00FF4C0F" w:rsidRDefault="00D95CE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D95CE9" w:rsidRPr="00E140E4" w:rsidRDefault="00D95CE9">
    <w:pPr>
      <w:keepNext/>
    </w:pPr>
  </w:p>
  <w:p w:rsidR="00D95CE9" w:rsidRPr="00E140E4" w:rsidRDefault="00D95CE9">
    <w:pPr>
      <w:keepNext/>
      <w:rPr>
        <w:b/>
      </w:rPr>
    </w:pPr>
    <w:r w:rsidRPr="00E140E4">
      <w:t>Section</w:t>
    </w:r>
    <w:r w:rsidRPr="00FF4C0F">
      <w:t xml:space="preserve"> </w:t>
    </w:r>
    <w:r w:rsidR="009C762B">
      <w:fldChar w:fldCharType="begin"/>
    </w:r>
    <w:r w:rsidR="009C762B">
      <w:instrText xml:space="preserve"> STYLEREF  CharSectno  \* CHARFORMAT </w:instrText>
    </w:r>
    <w:r w:rsidR="009C762B">
      <w:fldChar w:fldCharType="separate"/>
    </w:r>
    <w:r w:rsidR="009C762B">
      <w:rPr>
        <w:noProof/>
      </w:rPr>
      <w:t>52</w:t>
    </w:r>
    <w:r w:rsidR="009C762B">
      <w:rPr>
        <w:noProof/>
      </w:rPr>
      <w:fldChar w:fldCharType="end"/>
    </w:r>
  </w:p>
  <w:p w:rsidR="00D95CE9" w:rsidRPr="00E140E4" w:rsidRDefault="00D95CE9">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FF4C0F" w:rsidRDefault="00D95CE9">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D95CE9" w:rsidRPr="00FF4C0F" w:rsidRDefault="00D95CE9">
    <w:pPr>
      <w:keepNext/>
      <w:jc w:val="right"/>
      <w:rPr>
        <w:sz w:val="20"/>
      </w:rPr>
    </w:pPr>
    <w:r w:rsidRPr="00FF4C0F">
      <w:rPr>
        <w:sz w:val="20"/>
      </w:rPr>
      <w:fldChar w:fldCharType="begin"/>
    </w:r>
    <w:r w:rsidRPr="00FF4C0F">
      <w:rPr>
        <w:sz w:val="20"/>
      </w:rPr>
      <w:instrText xml:space="preserve"> STYLEREF  CharPartText  \* CHARFORMAT </w:instrText>
    </w:r>
    <w:r w:rsidR="005D50D6">
      <w:rPr>
        <w:sz w:val="20"/>
      </w:rPr>
      <w:fldChar w:fldCharType="separate"/>
    </w:r>
    <w:r w:rsidR="009C762B">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5D50D6">
      <w:rPr>
        <w:sz w:val="20"/>
      </w:rPr>
      <w:fldChar w:fldCharType="separate"/>
    </w:r>
    <w:r w:rsidR="009C762B">
      <w:rPr>
        <w:b/>
        <w:noProof/>
        <w:sz w:val="20"/>
      </w:rPr>
      <w:t>Part 7</w:t>
    </w:r>
    <w:r w:rsidRPr="00FF4C0F">
      <w:rPr>
        <w:sz w:val="20"/>
      </w:rPr>
      <w:fldChar w:fldCharType="end"/>
    </w:r>
  </w:p>
  <w:p w:rsidR="00D95CE9" w:rsidRPr="00FF4C0F" w:rsidRDefault="00D95CE9">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D95CE9" w:rsidRPr="00E140E4" w:rsidRDefault="00D95CE9">
    <w:pPr>
      <w:keepNext/>
      <w:jc w:val="right"/>
    </w:pPr>
  </w:p>
  <w:p w:rsidR="00D95CE9" w:rsidRPr="0037294E" w:rsidRDefault="00D95CE9">
    <w:pPr>
      <w:keepNext/>
      <w:jc w:val="right"/>
    </w:pPr>
    <w:r>
      <w:t>Sectio</w:t>
    </w:r>
    <w:r w:rsidRPr="0037294E">
      <w:t xml:space="preserve">n </w:t>
    </w:r>
    <w:r w:rsidR="009C762B">
      <w:fldChar w:fldCharType="begin"/>
    </w:r>
    <w:r w:rsidR="009C762B">
      <w:instrText xml:space="preserve"> STYLEREF  CharSectno  \* CHARFORMAT </w:instrText>
    </w:r>
    <w:r w:rsidR="009C762B">
      <w:fldChar w:fldCharType="separate"/>
    </w:r>
    <w:r w:rsidR="009C762B">
      <w:rPr>
        <w:noProof/>
      </w:rPr>
      <w:t>51</w:t>
    </w:r>
    <w:r w:rsidR="009C762B">
      <w:rPr>
        <w:noProof/>
      </w:rPr>
      <w:fldChar w:fldCharType="end"/>
    </w:r>
  </w:p>
  <w:p w:rsidR="00D95CE9" w:rsidRPr="008C6D62" w:rsidRDefault="00D95CE9">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E9" w:rsidRPr="008C6D62" w:rsidRDefault="00D95CE9">
    <w:pPr>
      <w:keepNext/>
      <w:jc w:val="right"/>
      <w:rPr>
        <w:sz w:val="20"/>
      </w:rPr>
    </w:pPr>
  </w:p>
  <w:p w:rsidR="00D95CE9" w:rsidRPr="008C6D62" w:rsidRDefault="00D95CE9">
    <w:pPr>
      <w:keepNext/>
      <w:jc w:val="right"/>
      <w:rPr>
        <w:sz w:val="20"/>
      </w:rPr>
    </w:pPr>
  </w:p>
  <w:p w:rsidR="00D95CE9" w:rsidRPr="008C6D62" w:rsidRDefault="00D95CE9">
    <w:pPr>
      <w:keepNext/>
      <w:jc w:val="right"/>
      <w:rPr>
        <w:sz w:val="20"/>
      </w:rPr>
    </w:pPr>
  </w:p>
  <w:p w:rsidR="00D95CE9" w:rsidRPr="00E140E4" w:rsidRDefault="00D95CE9">
    <w:pPr>
      <w:keepNext/>
      <w:jc w:val="right"/>
    </w:pPr>
  </w:p>
  <w:p w:rsidR="00D95CE9" w:rsidRPr="00E140E4" w:rsidRDefault="00D95CE9">
    <w:pPr>
      <w:keepNext/>
      <w:jc w:val="right"/>
    </w:pPr>
  </w:p>
  <w:p w:rsidR="00D95CE9" w:rsidRPr="008C6D62" w:rsidRDefault="00D95CE9">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37A2B29"/>
    <w:multiLevelType w:val="multilevel"/>
    <w:tmpl w:val="0C090023"/>
    <w:numStyleLink w:val="ArticleSection"/>
  </w:abstractNum>
  <w:abstractNum w:abstractNumId="18">
    <w:nsid w:val="23A82E0B"/>
    <w:multiLevelType w:val="multilevel"/>
    <w:tmpl w:val="0C090023"/>
    <w:numStyleLink w:val="ArticleSection"/>
  </w:abstractNum>
  <w:abstractNum w:abstractNumId="19">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4757A2"/>
    <w:multiLevelType w:val="multilevel"/>
    <w:tmpl w:val="0C09001D"/>
    <w:numStyleLink w:val="1ai"/>
  </w:abstractNum>
  <w:abstractNum w:abstractNumId="29">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E5455E3"/>
    <w:multiLevelType w:val="multilevel"/>
    <w:tmpl w:val="0C09001D"/>
    <w:numStyleLink w:val="1ai"/>
  </w:abstractNum>
  <w:abstractNum w:abstractNumId="35">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9"/>
  </w:num>
  <w:num w:numId="14">
    <w:abstractNumId w:val="13"/>
  </w:num>
  <w:num w:numId="15">
    <w:abstractNumId w:val="32"/>
  </w:num>
  <w:num w:numId="16">
    <w:abstractNumId w:val="35"/>
  </w:num>
  <w:num w:numId="17">
    <w:abstractNumId w:val="30"/>
  </w:num>
  <w:num w:numId="18">
    <w:abstractNumId w:val="16"/>
  </w:num>
  <w:num w:numId="19">
    <w:abstractNumId w:val="29"/>
  </w:num>
  <w:num w:numId="20">
    <w:abstractNumId w:val="11"/>
  </w:num>
  <w:num w:numId="21">
    <w:abstractNumId w:val="23"/>
  </w:num>
  <w:num w:numId="22">
    <w:abstractNumId w:val="33"/>
  </w:num>
  <w:num w:numId="23">
    <w:abstractNumId w:val="25"/>
  </w:num>
  <w:num w:numId="24">
    <w:abstractNumId w:val="21"/>
  </w:num>
  <w:num w:numId="25">
    <w:abstractNumId w:val="10"/>
  </w:num>
  <w:num w:numId="26">
    <w:abstractNumId w:val="24"/>
  </w:num>
  <w:num w:numId="27">
    <w:abstractNumId w:val="31"/>
  </w:num>
  <w:num w:numId="28">
    <w:abstractNumId w:val="14"/>
  </w:num>
  <w:num w:numId="29">
    <w:abstractNumId w:val="22"/>
  </w:num>
  <w:num w:numId="30">
    <w:abstractNumId w:val="26"/>
  </w:num>
  <w:num w:numId="31">
    <w:abstractNumId w:val="34"/>
  </w:num>
  <w:num w:numId="32">
    <w:abstractNumId w:val="17"/>
  </w:num>
  <w:num w:numId="33">
    <w:abstractNumId w:val="28"/>
  </w:num>
  <w:num w:numId="34">
    <w:abstractNumId w:val="18"/>
  </w:num>
  <w:num w:numId="35">
    <w:abstractNumId w:val="2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CD"/>
    <w:rsid w:val="0000237F"/>
    <w:rsid w:val="00006CBE"/>
    <w:rsid w:val="0001589F"/>
    <w:rsid w:val="000671A4"/>
    <w:rsid w:val="00067B39"/>
    <w:rsid w:val="00075ADF"/>
    <w:rsid w:val="00094749"/>
    <w:rsid w:val="000B2848"/>
    <w:rsid w:val="000D47E6"/>
    <w:rsid w:val="000D6F9F"/>
    <w:rsid w:val="000E01E1"/>
    <w:rsid w:val="000E1536"/>
    <w:rsid w:val="001473D5"/>
    <w:rsid w:val="00164F80"/>
    <w:rsid w:val="001C1DE5"/>
    <w:rsid w:val="001D7D73"/>
    <w:rsid w:val="001E24D2"/>
    <w:rsid w:val="001E52C6"/>
    <w:rsid w:val="001F2D96"/>
    <w:rsid w:val="00213244"/>
    <w:rsid w:val="00240126"/>
    <w:rsid w:val="00260574"/>
    <w:rsid w:val="002834B8"/>
    <w:rsid w:val="00283D4C"/>
    <w:rsid w:val="00290952"/>
    <w:rsid w:val="002956C3"/>
    <w:rsid w:val="002C1F21"/>
    <w:rsid w:val="002D0A8A"/>
    <w:rsid w:val="002D4091"/>
    <w:rsid w:val="002D7F19"/>
    <w:rsid w:val="002F0320"/>
    <w:rsid w:val="00324990"/>
    <w:rsid w:val="00350FAE"/>
    <w:rsid w:val="003909C9"/>
    <w:rsid w:val="003A4641"/>
    <w:rsid w:val="003A55EE"/>
    <w:rsid w:val="003D64A4"/>
    <w:rsid w:val="004130B2"/>
    <w:rsid w:val="00416695"/>
    <w:rsid w:val="0041669A"/>
    <w:rsid w:val="00457FA0"/>
    <w:rsid w:val="00472B8B"/>
    <w:rsid w:val="004838DE"/>
    <w:rsid w:val="004B379D"/>
    <w:rsid w:val="004D490D"/>
    <w:rsid w:val="0050303F"/>
    <w:rsid w:val="00537CE5"/>
    <w:rsid w:val="005927B9"/>
    <w:rsid w:val="00597F50"/>
    <w:rsid w:val="005C08BA"/>
    <w:rsid w:val="005D50D6"/>
    <w:rsid w:val="005E6B50"/>
    <w:rsid w:val="00603EB9"/>
    <w:rsid w:val="00605931"/>
    <w:rsid w:val="00607C7A"/>
    <w:rsid w:val="00627D47"/>
    <w:rsid w:val="006A6843"/>
    <w:rsid w:val="006B03DE"/>
    <w:rsid w:val="00721511"/>
    <w:rsid w:val="00723417"/>
    <w:rsid w:val="0072440A"/>
    <w:rsid w:val="00733696"/>
    <w:rsid w:val="007472E4"/>
    <w:rsid w:val="00770E10"/>
    <w:rsid w:val="007B1BDD"/>
    <w:rsid w:val="007B33AE"/>
    <w:rsid w:val="007B6765"/>
    <w:rsid w:val="007C3280"/>
    <w:rsid w:val="007E33AA"/>
    <w:rsid w:val="007E6C8B"/>
    <w:rsid w:val="007E6F77"/>
    <w:rsid w:val="0081067B"/>
    <w:rsid w:val="00823D89"/>
    <w:rsid w:val="00826C6A"/>
    <w:rsid w:val="00835605"/>
    <w:rsid w:val="00835A4A"/>
    <w:rsid w:val="00874BAF"/>
    <w:rsid w:val="008A7125"/>
    <w:rsid w:val="00920651"/>
    <w:rsid w:val="00924032"/>
    <w:rsid w:val="00957AC5"/>
    <w:rsid w:val="00971139"/>
    <w:rsid w:val="009719E5"/>
    <w:rsid w:val="00984A12"/>
    <w:rsid w:val="00990CD3"/>
    <w:rsid w:val="00991E47"/>
    <w:rsid w:val="009A176F"/>
    <w:rsid w:val="009C762B"/>
    <w:rsid w:val="009D66C2"/>
    <w:rsid w:val="00A1136E"/>
    <w:rsid w:val="00A2202D"/>
    <w:rsid w:val="00A30658"/>
    <w:rsid w:val="00A44684"/>
    <w:rsid w:val="00A54ED8"/>
    <w:rsid w:val="00A55508"/>
    <w:rsid w:val="00A84857"/>
    <w:rsid w:val="00A87F83"/>
    <w:rsid w:val="00A97FC5"/>
    <w:rsid w:val="00AA0FCD"/>
    <w:rsid w:val="00AA631E"/>
    <w:rsid w:val="00AB620A"/>
    <w:rsid w:val="00AD1F38"/>
    <w:rsid w:val="00AE11E7"/>
    <w:rsid w:val="00AF7153"/>
    <w:rsid w:val="00B00265"/>
    <w:rsid w:val="00B34EC6"/>
    <w:rsid w:val="00B6003C"/>
    <w:rsid w:val="00B955DA"/>
    <w:rsid w:val="00BC30A4"/>
    <w:rsid w:val="00BC4700"/>
    <w:rsid w:val="00BC5D88"/>
    <w:rsid w:val="00BD4DCF"/>
    <w:rsid w:val="00BF5161"/>
    <w:rsid w:val="00C06731"/>
    <w:rsid w:val="00C53FDB"/>
    <w:rsid w:val="00C67A3F"/>
    <w:rsid w:val="00C7098E"/>
    <w:rsid w:val="00C910CF"/>
    <w:rsid w:val="00CA22E3"/>
    <w:rsid w:val="00CB57E6"/>
    <w:rsid w:val="00CC5D51"/>
    <w:rsid w:val="00CF6960"/>
    <w:rsid w:val="00D53FB5"/>
    <w:rsid w:val="00D95CE9"/>
    <w:rsid w:val="00DA39E0"/>
    <w:rsid w:val="00DC328E"/>
    <w:rsid w:val="00E1063E"/>
    <w:rsid w:val="00E1518A"/>
    <w:rsid w:val="00E27A33"/>
    <w:rsid w:val="00E32F9E"/>
    <w:rsid w:val="00E41673"/>
    <w:rsid w:val="00E44E7A"/>
    <w:rsid w:val="00E960FE"/>
    <w:rsid w:val="00EA16BB"/>
    <w:rsid w:val="00EA7DD5"/>
    <w:rsid w:val="00EB520B"/>
    <w:rsid w:val="00EB574B"/>
    <w:rsid w:val="00EE7744"/>
    <w:rsid w:val="00F613E9"/>
    <w:rsid w:val="00F94B91"/>
    <w:rsid w:val="00FD2B1A"/>
    <w:rsid w:val="00FE3572"/>
    <w:rsid w:val="00FE4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50D6"/>
    <w:pPr>
      <w:spacing w:line="260" w:lineRule="atLeast"/>
    </w:pPr>
    <w:rPr>
      <w:rFonts w:eastAsiaTheme="minorHAnsi" w:cstheme="minorBidi"/>
      <w:sz w:val="22"/>
      <w:lang w:eastAsia="en-US"/>
    </w:rPr>
  </w:style>
  <w:style w:type="paragraph" w:styleId="Heading1">
    <w:name w:val="heading 1"/>
    <w:next w:val="Heading2"/>
    <w:autoRedefine/>
    <w:qFormat/>
    <w:rsid w:val="00067B39"/>
    <w:pPr>
      <w:keepNext/>
      <w:keepLines/>
      <w:ind w:left="1134" w:hanging="1134"/>
      <w:outlineLvl w:val="0"/>
    </w:pPr>
    <w:rPr>
      <w:b/>
      <w:bCs/>
      <w:kern w:val="28"/>
      <w:sz w:val="36"/>
      <w:szCs w:val="32"/>
    </w:rPr>
  </w:style>
  <w:style w:type="paragraph" w:styleId="Heading2">
    <w:name w:val="heading 2"/>
    <w:basedOn w:val="Heading1"/>
    <w:next w:val="Heading3"/>
    <w:autoRedefine/>
    <w:qFormat/>
    <w:rsid w:val="00067B39"/>
    <w:pPr>
      <w:spacing w:before="280"/>
      <w:outlineLvl w:val="1"/>
    </w:pPr>
    <w:rPr>
      <w:bCs w:val="0"/>
      <w:iCs/>
      <w:sz w:val="32"/>
      <w:szCs w:val="28"/>
    </w:rPr>
  </w:style>
  <w:style w:type="paragraph" w:styleId="Heading3">
    <w:name w:val="heading 3"/>
    <w:basedOn w:val="Heading1"/>
    <w:next w:val="Heading4"/>
    <w:autoRedefine/>
    <w:qFormat/>
    <w:rsid w:val="00067B39"/>
    <w:pPr>
      <w:spacing w:before="240"/>
      <w:outlineLvl w:val="2"/>
    </w:pPr>
    <w:rPr>
      <w:bCs w:val="0"/>
      <w:sz w:val="28"/>
      <w:szCs w:val="26"/>
    </w:rPr>
  </w:style>
  <w:style w:type="paragraph" w:styleId="Heading4">
    <w:name w:val="heading 4"/>
    <w:basedOn w:val="Heading1"/>
    <w:next w:val="Heading5"/>
    <w:autoRedefine/>
    <w:qFormat/>
    <w:rsid w:val="00067B39"/>
    <w:pPr>
      <w:spacing w:before="220"/>
      <w:outlineLvl w:val="3"/>
    </w:pPr>
    <w:rPr>
      <w:bCs w:val="0"/>
      <w:sz w:val="26"/>
      <w:szCs w:val="28"/>
    </w:rPr>
  </w:style>
  <w:style w:type="paragraph" w:styleId="Heading5">
    <w:name w:val="heading 5"/>
    <w:basedOn w:val="Heading1"/>
    <w:next w:val="subsection"/>
    <w:autoRedefine/>
    <w:qFormat/>
    <w:rsid w:val="00067B39"/>
    <w:pPr>
      <w:spacing w:before="280"/>
      <w:outlineLvl w:val="4"/>
    </w:pPr>
    <w:rPr>
      <w:bCs w:val="0"/>
      <w:iCs/>
      <w:sz w:val="24"/>
      <w:szCs w:val="26"/>
    </w:rPr>
  </w:style>
  <w:style w:type="paragraph" w:styleId="Heading6">
    <w:name w:val="heading 6"/>
    <w:basedOn w:val="Heading1"/>
    <w:next w:val="Heading7"/>
    <w:autoRedefine/>
    <w:qFormat/>
    <w:rsid w:val="00067B39"/>
    <w:pPr>
      <w:outlineLvl w:val="5"/>
    </w:pPr>
    <w:rPr>
      <w:rFonts w:ascii="Arial" w:hAnsi="Arial" w:cs="Arial"/>
      <w:bCs w:val="0"/>
      <w:sz w:val="32"/>
      <w:szCs w:val="22"/>
    </w:rPr>
  </w:style>
  <w:style w:type="paragraph" w:styleId="Heading7">
    <w:name w:val="heading 7"/>
    <w:basedOn w:val="Heading6"/>
    <w:next w:val="Normal"/>
    <w:autoRedefine/>
    <w:qFormat/>
    <w:rsid w:val="00067B39"/>
    <w:pPr>
      <w:spacing w:before="280"/>
      <w:outlineLvl w:val="6"/>
    </w:pPr>
    <w:rPr>
      <w:sz w:val="28"/>
    </w:rPr>
  </w:style>
  <w:style w:type="paragraph" w:styleId="Heading8">
    <w:name w:val="heading 8"/>
    <w:basedOn w:val="Heading6"/>
    <w:next w:val="Normal"/>
    <w:autoRedefine/>
    <w:qFormat/>
    <w:rsid w:val="00067B39"/>
    <w:pPr>
      <w:spacing w:before="240"/>
      <w:outlineLvl w:val="7"/>
    </w:pPr>
    <w:rPr>
      <w:iCs/>
      <w:sz w:val="26"/>
    </w:rPr>
  </w:style>
  <w:style w:type="paragraph" w:styleId="Heading9">
    <w:name w:val="heading 9"/>
    <w:basedOn w:val="Heading1"/>
    <w:next w:val="Normal"/>
    <w:autoRedefine/>
    <w:qFormat/>
    <w:rsid w:val="00067B39"/>
    <w:pPr>
      <w:keepNext w:val="0"/>
      <w:spacing w:before="280"/>
      <w:outlineLvl w:val="8"/>
    </w:pPr>
    <w:rPr>
      <w:i/>
      <w:sz w:val="28"/>
      <w:szCs w:val="22"/>
    </w:rPr>
  </w:style>
  <w:style w:type="character" w:default="1" w:styleId="DefaultParagraphFont">
    <w:name w:val="Default Paragraph Font"/>
    <w:uiPriority w:val="1"/>
    <w:unhideWhenUsed/>
    <w:rsid w:val="005D50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50D6"/>
  </w:style>
  <w:style w:type="paragraph" w:customStyle="1" w:styleId="Actno">
    <w:name w:val="Actno"/>
    <w:basedOn w:val="ShortT"/>
    <w:next w:val="Normal"/>
    <w:qFormat/>
    <w:rsid w:val="005D50D6"/>
  </w:style>
  <w:style w:type="paragraph" w:customStyle="1" w:styleId="BoxHeadBold">
    <w:name w:val="BoxHeadBold"/>
    <w:aliases w:val="bhb"/>
    <w:basedOn w:val="BoxText"/>
    <w:next w:val="BoxText"/>
    <w:qFormat/>
    <w:rsid w:val="005D50D6"/>
    <w:rPr>
      <w:b/>
    </w:rPr>
  </w:style>
  <w:style w:type="paragraph" w:customStyle="1" w:styleId="BoxList">
    <w:name w:val="BoxList"/>
    <w:aliases w:val="bl"/>
    <w:basedOn w:val="BoxText"/>
    <w:qFormat/>
    <w:rsid w:val="005D50D6"/>
    <w:pPr>
      <w:ind w:left="1559" w:hanging="425"/>
    </w:pPr>
  </w:style>
  <w:style w:type="paragraph" w:customStyle="1" w:styleId="BoxPara">
    <w:name w:val="BoxPara"/>
    <w:aliases w:val="bp"/>
    <w:basedOn w:val="BoxText"/>
    <w:qFormat/>
    <w:rsid w:val="005D50D6"/>
    <w:pPr>
      <w:tabs>
        <w:tab w:val="right" w:pos="2268"/>
      </w:tabs>
      <w:ind w:left="2552" w:hanging="1418"/>
    </w:pPr>
  </w:style>
  <w:style w:type="paragraph" w:customStyle="1" w:styleId="BoxText">
    <w:name w:val="BoxText"/>
    <w:aliases w:val="bt"/>
    <w:basedOn w:val="OPCParaBase"/>
    <w:qFormat/>
    <w:rsid w:val="005D50D6"/>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D50D6"/>
  </w:style>
  <w:style w:type="character" w:customStyle="1" w:styleId="CharAmPartText">
    <w:name w:val="CharAmPartText"/>
    <w:basedOn w:val="OPCCharBase"/>
    <w:uiPriority w:val="1"/>
    <w:qFormat/>
    <w:rsid w:val="005D50D6"/>
  </w:style>
  <w:style w:type="character" w:customStyle="1" w:styleId="CharAmSchNo">
    <w:name w:val="CharAmSchNo"/>
    <w:basedOn w:val="OPCCharBase"/>
    <w:uiPriority w:val="1"/>
    <w:qFormat/>
    <w:rsid w:val="005D50D6"/>
  </w:style>
  <w:style w:type="character" w:customStyle="1" w:styleId="CharAmSchText">
    <w:name w:val="CharAmSchText"/>
    <w:basedOn w:val="OPCCharBase"/>
    <w:uiPriority w:val="1"/>
    <w:qFormat/>
    <w:rsid w:val="005D50D6"/>
  </w:style>
  <w:style w:type="character" w:customStyle="1" w:styleId="CharBoldItalic">
    <w:name w:val="CharBoldItalic"/>
    <w:basedOn w:val="OPCCharBase"/>
    <w:uiPriority w:val="1"/>
    <w:qFormat/>
    <w:rsid w:val="005D50D6"/>
    <w:rPr>
      <w:b/>
      <w:i/>
    </w:rPr>
  </w:style>
  <w:style w:type="character" w:customStyle="1" w:styleId="CharChapNo">
    <w:name w:val="CharChapNo"/>
    <w:basedOn w:val="OPCCharBase"/>
    <w:qFormat/>
    <w:rsid w:val="005D50D6"/>
  </w:style>
  <w:style w:type="character" w:customStyle="1" w:styleId="CharChapText">
    <w:name w:val="CharChapText"/>
    <w:basedOn w:val="OPCCharBase"/>
    <w:qFormat/>
    <w:rsid w:val="005D50D6"/>
  </w:style>
  <w:style w:type="character" w:customStyle="1" w:styleId="CharDivNo">
    <w:name w:val="CharDivNo"/>
    <w:basedOn w:val="OPCCharBase"/>
    <w:qFormat/>
    <w:rsid w:val="005D50D6"/>
  </w:style>
  <w:style w:type="character" w:customStyle="1" w:styleId="CharDivText">
    <w:name w:val="CharDivText"/>
    <w:basedOn w:val="OPCCharBase"/>
    <w:qFormat/>
    <w:rsid w:val="005D50D6"/>
  </w:style>
  <w:style w:type="character" w:customStyle="1" w:styleId="CharItalic">
    <w:name w:val="CharItalic"/>
    <w:basedOn w:val="OPCCharBase"/>
    <w:uiPriority w:val="1"/>
    <w:qFormat/>
    <w:rsid w:val="005D50D6"/>
    <w:rPr>
      <w:i/>
    </w:rPr>
  </w:style>
  <w:style w:type="character" w:customStyle="1" w:styleId="CharPartNo">
    <w:name w:val="CharPartNo"/>
    <w:basedOn w:val="OPCCharBase"/>
    <w:qFormat/>
    <w:rsid w:val="005D50D6"/>
  </w:style>
  <w:style w:type="character" w:customStyle="1" w:styleId="CharPartText">
    <w:name w:val="CharPartText"/>
    <w:basedOn w:val="OPCCharBase"/>
    <w:qFormat/>
    <w:rsid w:val="005D50D6"/>
  </w:style>
  <w:style w:type="character" w:customStyle="1" w:styleId="CharSectno">
    <w:name w:val="CharSectno"/>
    <w:basedOn w:val="OPCCharBase"/>
    <w:qFormat/>
    <w:rsid w:val="005D50D6"/>
  </w:style>
  <w:style w:type="character" w:customStyle="1" w:styleId="CharSubdNo">
    <w:name w:val="CharSubdNo"/>
    <w:basedOn w:val="OPCCharBase"/>
    <w:uiPriority w:val="1"/>
    <w:qFormat/>
    <w:rsid w:val="005D50D6"/>
  </w:style>
  <w:style w:type="character" w:customStyle="1" w:styleId="CharSubdText">
    <w:name w:val="CharSubdText"/>
    <w:basedOn w:val="OPCCharBase"/>
    <w:uiPriority w:val="1"/>
    <w:qFormat/>
    <w:rsid w:val="005D50D6"/>
  </w:style>
  <w:style w:type="paragraph" w:customStyle="1" w:styleId="Blocks">
    <w:name w:val="Blocks"/>
    <w:aliases w:val="bb"/>
    <w:basedOn w:val="OPCParaBase"/>
    <w:qFormat/>
    <w:rsid w:val="005D50D6"/>
    <w:pPr>
      <w:spacing w:line="240" w:lineRule="auto"/>
    </w:pPr>
    <w:rPr>
      <w:sz w:val="24"/>
    </w:rPr>
  </w:style>
  <w:style w:type="paragraph" w:customStyle="1" w:styleId="BoxHeadItalic">
    <w:name w:val="BoxHeadItalic"/>
    <w:aliases w:val="bhi"/>
    <w:basedOn w:val="BoxText"/>
    <w:next w:val="BoxStep"/>
    <w:qFormat/>
    <w:rsid w:val="005D50D6"/>
    <w:rPr>
      <w:i/>
    </w:rPr>
  </w:style>
  <w:style w:type="paragraph" w:customStyle="1" w:styleId="BoxNote">
    <w:name w:val="BoxNote"/>
    <w:aliases w:val="bn"/>
    <w:basedOn w:val="BoxText"/>
    <w:qFormat/>
    <w:rsid w:val="005D50D6"/>
    <w:pPr>
      <w:tabs>
        <w:tab w:val="left" w:pos="1985"/>
      </w:tabs>
      <w:spacing w:before="122" w:line="198" w:lineRule="exact"/>
      <w:ind w:left="2948" w:hanging="1814"/>
    </w:pPr>
    <w:rPr>
      <w:sz w:val="18"/>
    </w:rPr>
  </w:style>
  <w:style w:type="paragraph" w:customStyle="1" w:styleId="BoxStep">
    <w:name w:val="BoxStep"/>
    <w:aliases w:val="bs"/>
    <w:basedOn w:val="BoxText"/>
    <w:qFormat/>
    <w:rsid w:val="005D50D6"/>
    <w:pPr>
      <w:ind w:left="1985" w:hanging="851"/>
    </w:pPr>
  </w:style>
  <w:style w:type="paragraph" w:customStyle="1" w:styleId="Definition">
    <w:name w:val="Definition"/>
    <w:aliases w:val="dd"/>
    <w:basedOn w:val="OPCParaBase"/>
    <w:rsid w:val="005D50D6"/>
    <w:pPr>
      <w:spacing w:before="180" w:line="240" w:lineRule="auto"/>
      <w:ind w:left="1134"/>
    </w:pPr>
  </w:style>
  <w:style w:type="paragraph" w:customStyle="1" w:styleId="House">
    <w:name w:val="House"/>
    <w:basedOn w:val="OPCParaBase"/>
    <w:rsid w:val="005D50D6"/>
    <w:pPr>
      <w:spacing w:line="240" w:lineRule="auto"/>
    </w:pPr>
    <w:rPr>
      <w:sz w:val="28"/>
    </w:rPr>
  </w:style>
  <w:style w:type="paragraph" w:customStyle="1" w:styleId="paragraph">
    <w:name w:val="paragraph"/>
    <w:aliases w:val="a"/>
    <w:basedOn w:val="OPCParaBase"/>
    <w:link w:val="paragraphChar"/>
    <w:rsid w:val="005D50D6"/>
    <w:pPr>
      <w:tabs>
        <w:tab w:val="right" w:pos="1531"/>
      </w:tabs>
      <w:spacing w:before="40" w:line="240" w:lineRule="auto"/>
      <w:ind w:left="1644" w:hanging="1644"/>
    </w:pPr>
  </w:style>
  <w:style w:type="paragraph" w:customStyle="1" w:styleId="paragraphsub">
    <w:name w:val="paragraph(sub)"/>
    <w:aliases w:val="aa"/>
    <w:basedOn w:val="OPCParaBase"/>
    <w:rsid w:val="005D50D6"/>
    <w:pPr>
      <w:tabs>
        <w:tab w:val="right" w:pos="1985"/>
      </w:tabs>
      <w:spacing w:before="40" w:line="240" w:lineRule="auto"/>
      <w:ind w:left="2098" w:hanging="2098"/>
    </w:pPr>
  </w:style>
  <w:style w:type="paragraph" w:customStyle="1" w:styleId="Formula">
    <w:name w:val="Formula"/>
    <w:basedOn w:val="OPCParaBase"/>
    <w:rsid w:val="005D50D6"/>
    <w:pPr>
      <w:spacing w:line="240" w:lineRule="auto"/>
      <w:ind w:left="1134"/>
    </w:pPr>
    <w:rPr>
      <w:sz w:val="20"/>
    </w:rPr>
  </w:style>
  <w:style w:type="paragraph" w:customStyle="1" w:styleId="paragraphsub-sub">
    <w:name w:val="paragraph(sub-sub)"/>
    <w:aliases w:val="aaa"/>
    <w:basedOn w:val="OPCParaBase"/>
    <w:rsid w:val="005D50D6"/>
    <w:pPr>
      <w:tabs>
        <w:tab w:val="right" w:pos="2722"/>
      </w:tabs>
      <w:spacing w:before="40" w:line="240" w:lineRule="auto"/>
      <w:ind w:left="2835" w:hanging="2835"/>
    </w:pPr>
  </w:style>
  <w:style w:type="paragraph" w:customStyle="1" w:styleId="Item">
    <w:name w:val="Item"/>
    <w:aliases w:val="i"/>
    <w:basedOn w:val="OPCParaBase"/>
    <w:next w:val="ItemHead"/>
    <w:rsid w:val="005D50D6"/>
    <w:pPr>
      <w:keepLines/>
      <w:spacing w:before="80" w:line="240" w:lineRule="auto"/>
      <w:ind w:left="709"/>
    </w:pPr>
  </w:style>
  <w:style w:type="paragraph" w:customStyle="1" w:styleId="ItemHead">
    <w:name w:val="ItemHead"/>
    <w:aliases w:val="ih"/>
    <w:basedOn w:val="OPCParaBase"/>
    <w:next w:val="Item"/>
    <w:link w:val="ItemHeadChar"/>
    <w:rsid w:val="005D50D6"/>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D50D6"/>
    <w:pPr>
      <w:spacing w:before="240" w:line="240" w:lineRule="auto"/>
      <w:ind w:left="284" w:hanging="284"/>
    </w:pPr>
    <w:rPr>
      <w:i/>
      <w:sz w:val="24"/>
    </w:rPr>
  </w:style>
  <w:style w:type="paragraph" w:customStyle="1" w:styleId="notepara">
    <w:name w:val="note(para)"/>
    <w:aliases w:val="na"/>
    <w:basedOn w:val="OPCParaBase"/>
    <w:rsid w:val="005D50D6"/>
    <w:pPr>
      <w:spacing w:before="40" w:line="198" w:lineRule="exact"/>
      <w:ind w:left="2354" w:hanging="369"/>
    </w:pPr>
    <w:rPr>
      <w:sz w:val="18"/>
    </w:rPr>
  </w:style>
  <w:style w:type="paragraph" w:customStyle="1" w:styleId="LongT">
    <w:name w:val="LongT"/>
    <w:basedOn w:val="OPCParaBase"/>
    <w:rsid w:val="005D50D6"/>
    <w:pPr>
      <w:spacing w:line="240" w:lineRule="auto"/>
    </w:pPr>
    <w:rPr>
      <w:b/>
      <w:sz w:val="32"/>
    </w:rPr>
  </w:style>
  <w:style w:type="paragraph" w:customStyle="1" w:styleId="notemargin">
    <w:name w:val="note(margin)"/>
    <w:aliases w:val="nm"/>
    <w:basedOn w:val="OPCParaBase"/>
    <w:rsid w:val="005D50D6"/>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D50D6"/>
    <w:pPr>
      <w:spacing w:line="240" w:lineRule="auto"/>
      <w:jc w:val="right"/>
    </w:pPr>
    <w:rPr>
      <w:rFonts w:ascii="Arial" w:hAnsi="Arial"/>
      <w:b/>
      <w:i/>
    </w:rPr>
  </w:style>
  <w:style w:type="paragraph" w:customStyle="1" w:styleId="Page1">
    <w:name w:val="Page1"/>
    <w:basedOn w:val="OPCParaBase"/>
    <w:rsid w:val="005D50D6"/>
    <w:pPr>
      <w:spacing w:before="5600" w:line="240" w:lineRule="auto"/>
    </w:pPr>
    <w:rPr>
      <w:b/>
      <w:sz w:val="32"/>
    </w:rPr>
  </w:style>
  <w:style w:type="paragraph" w:customStyle="1" w:styleId="SOText">
    <w:name w:val="SO Text"/>
    <w:aliases w:val="sot"/>
    <w:link w:val="SOTextChar"/>
    <w:rsid w:val="005D50D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5D50D6"/>
    <w:pPr>
      <w:tabs>
        <w:tab w:val="left" w:pos="2977"/>
      </w:tabs>
      <w:spacing w:before="180" w:line="240" w:lineRule="auto"/>
      <w:ind w:left="1985" w:hanging="851"/>
    </w:pPr>
  </w:style>
  <w:style w:type="paragraph" w:customStyle="1" w:styleId="Portfolio">
    <w:name w:val="Portfolio"/>
    <w:basedOn w:val="OPCParaBase"/>
    <w:rsid w:val="005D50D6"/>
    <w:pPr>
      <w:spacing w:line="240" w:lineRule="auto"/>
    </w:pPr>
    <w:rPr>
      <w:i/>
      <w:sz w:val="20"/>
    </w:rPr>
  </w:style>
  <w:style w:type="paragraph" w:customStyle="1" w:styleId="Reading">
    <w:name w:val="Reading"/>
    <w:basedOn w:val="OPCParaBase"/>
    <w:rsid w:val="005D50D6"/>
    <w:pPr>
      <w:spacing w:line="240" w:lineRule="auto"/>
    </w:pPr>
    <w:rPr>
      <w:i/>
      <w:sz w:val="20"/>
    </w:rPr>
  </w:style>
  <w:style w:type="character" w:customStyle="1" w:styleId="SOTextChar">
    <w:name w:val="SO Text Char"/>
    <w:aliases w:val="sot Char"/>
    <w:basedOn w:val="DefaultParagraphFont"/>
    <w:link w:val="SOText"/>
    <w:rsid w:val="005D50D6"/>
    <w:rPr>
      <w:rFonts w:eastAsiaTheme="minorHAnsi" w:cstheme="minorBidi"/>
      <w:sz w:val="22"/>
      <w:lang w:eastAsia="en-US"/>
    </w:rPr>
  </w:style>
  <w:style w:type="paragraph" w:customStyle="1" w:styleId="ShortT">
    <w:name w:val="ShortT"/>
    <w:basedOn w:val="OPCParaBase"/>
    <w:next w:val="Normal"/>
    <w:qFormat/>
    <w:rsid w:val="005D50D6"/>
    <w:pPr>
      <w:spacing w:line="240" w:lineRule="auto"/>
    </w:pPr>
    <w:rPr>
      <w:b/>
      <w:sz w:val="40"/>
    </w:rPr>
  </w:style>
  <w:style w:type="paragraph" w:customStyle="1" w:styleId="Sponsor">
    <w:name w:val="Sponsor"/>
    <w:basedOn w:val="OPCParaBase"/>
    <w:rsid w:val="005D50D6"/>
    <w:pPr>
      <w:spacing w:line="240" w:lineRule="auto"/>
    </w:pPr>
    <w:rPr>
      <w:i/>
    </w:rPr>
  </w:style>
  <w:style w:type="paragraph" w:customStyle="1" w:styleId="Subitem">
    <w:name w:val="Subitem"/>
    <w:aliases w:val="iss"/>
    <w:basedOn w:val="OPCParaBase"/>
    <w:rsid w:val="005D50D6"/>
    <w:pPr>
      <w:spacing w:before="180" w:line="240" w:lineRule="auto"/>
      <w:ind w:left="709" w:hanging="709"/>
    </w:pPr>
  </w:style>
  <w:style w:type="paragraph" w:customStyle="1" w:styleId="subsection">
    <w:name w:val="subsection"/>
    <w:aliases w:val="ss"/>
    <w:basedOn w:val="OPCParaBase"/>
    <w:link w:val="subsectionChar"/>
    <w:rsid w:val="005D50D6"/>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D50D6"/>
    <w:pPr>
      <w:keepNext/>
      <w:keepLines/>
      <w:spacing w:before="240" w:line="240" w:lineRule="auto"/>
      <w:ind w:left="1134"/>
    </w:pPr>
    <w:rPr>
      <w:i/>
    </w:rPr>
  </w:style>
  <w:style w:type="paragraph" w:customStyle="1" w:styleId="Tablea">
    <w:name w:val="Table(a)"/>
    <w:aliases w:val="ta"/>
    <w:basedOn w:val="OPCParaBase"/>
    <w:rsid w:val="005D50D6"/>
    <w:pPr>
      <w:spacing w:before="60" w:line="240" w:lineRule="auto"/>
      <w:ind w:left="284" w:hanging="284"/>
    </w:pPr>
    <w:rPr>
      <w:sz w:val="20"/>
    </w:rPr>
  </w:style>
  <w:style w:type="paragraph" w:customStyle="1" w:styleId="Tablei">
    <w:name w:val="Table(i)"/>
    <w:aliases w:val="taa"/>
    <w:basedOn w:val="OPCParaBase"/>
    <w:rsid w:val="005D50D6"/>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5D50D6"/>
    <w:pPr>
      <w:spacing w:before="122" w:line="198" w:lineRule="exact"/>
      <w:ind w:left="1843" w:hanging="709"/>
    </w:pPr>
    <w:rPr>
      <w:sz w:val="18"/>
    </w:rPr>
  </w:style>
  <w:style w:type="paragraph" w:customStyle="1" w:styleId="TLPnoteright">
    <w:name w:val="TLPnote(right)"/>
    <w:aliases w:val="nr"/>
    <w:basedOn w:val="OPCParaBase"/>
    <w:rsid w:val="005D50D6"/>
    <w:pPr>
      <w:spacing w:before="122" w:line="198" w:lineRule="exact"/>
      <w:ind w:left="1985" w:hanging="851"/>
      <w:jc w:val="right"/>
    </w:pPr>
    <w:rPr>
      <w:sz w:val="18"/>
    </w:rPr>
  </w:style>
  <w:style w:type="paragraph" w:customStyle="1" w:styleId="notetext">
    <w:name w:val="note(text)"/>
    <w:aliases w:val="n"/>
    <w:basedOn w:val="OPCParaBase"/>
    <w:rsid w:val="005D50D6"/>
    <w:pPr>
      <w:spacing w:before="122" w:line="240" w:lineRule="auto"/>
      <w:ind w:left="1985" w:hanging="851"/>
    </w:pPr>
    <w:rPr>
      <w:sz w:val="18"/>
    </w:rPr>
  </w:style>
  <w:style w:type="paragraph" w:customStyle="1" w:styleId="PageBreak">
    <w:name w:val="PageBreak"/>
    <w:aliases w:val="pb"/>
    <w:basedOn w:val="OPCParaBase"/>
    <w:rsid w:val="005D50D6"/>
    <w:pPr>
      <w:spacing w:line="240" w:lineRule="auto"/>
    </w:pPr>
    <w:rPr>
      <w:sz w:val="20"/>
    </w:rPr>
  </w:style>
  <w:style w:type="paragraph" w:customStyle="1" w:styleId="ParlAmend">
    <w:name w:val="ParlAmend"/>
    <w:aliases w:val="pp"/>
    <w:basedOn w:val="OPCParaBase"/>
    <w:rsid w:val="005D50D6"/>
    <w:pPr>
      <w:spacing w:before="240" w:line="240" w:lineRule="atLeast"/>
      <w:ind w:hanging="567"/>
    </w:pPr>
    <w:rPr>
      <w:sz w:val="24"/>
    </w:rPr>
  </w:style>
  <w:style w:type="paragraph" w:customStyle="1" w:styleId="Preamble">
    <w:name w:val="Preamble"/>
    <w:basedOn w:val="OPCParaBase"/>
    <w:next w:val="Normal"/>
    <w:rsid w:val="005D50D6"/>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D50D6"/>
    <w:pPr>
      <w:spacing w:line="240" w:lineRule="auto"/>
    </w:pPr>
    <w:rPr>
      <w:sz w:val="28"/>
    </w:rPr>
  </w:style>
  <w:style w:type="paragraph" w:customStyle="1" w:styleId="SubitemHead">
    <w:name w:val="SubitemHead"/>
    <w:aliases w:val="issh"/>
    <w:basedOn w:val="OPCParaBase"/>
    <w:rsid w:val="005D50D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D50D6"/>
    <w:pPr>
      <w:spacing w:before="40" w:line="240" w:lineRule="auto"/>
      <w:ind w:left="1134"/>
    </w:pPr>
  </w:style>
  <w:style w:type="paragraph" w:customStyle="1" w:styleId="TableAA">
    <w:name w:val="Table(AA)"/>
    <w:aliases w:val="taaa"/>
    <w:basedOn w:val="OPCParaBase"/>
    <w:rsid w:val="005D50D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D50D6"/>
    <w:pPr>
      <w:spacing w:before="60" w:line="240" w:lineRule="atLeast"/>
    </w:pPr>
    <w:rPr>
      <w:sz w:val="20"/>
    </w:rPr>
  </w:style>
  <w:style w:type="paragraph" w:customStyle="1" w:styleId="TLPBoxTextnote">
    <w:name w:val="TLPBoxText(note"/>
    <w:aliases w:val="right)"/>
    <w:basedOn w:val="OPCParaBase"/>
    <w:rsid w:val="005D50D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D50D6"/>
    <w:pPr>
      <w:numPr>
        <w:numId w:val="35"/>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D50D6"/>
    <w:pPr>
      <w:spacing w:line="240" w:lineRule="exact"/>
      <w:ind w:left="284" w:hanging="284"/>
    </w:pPr>
    <w:rPr>
      <w:sz w:val="20"/>
    </w:rPr>
  </w:style>
  <w:style w:type="paragraph" w:customStyle="1" w:styleId="TofSectsHeading">
    <w:name w:val="TofSects(Heading)"/>
    <w:basedOn w:val="OPCParaBase"/>
    <w:rsid w:val="005D50D6"/>
    <w:pPr>
      <w:spacing w:before="240" w:after="120" w:line="240" w:lineRule="auto"/>
    </w:pPr>
    <w:rPr>
      <w:b/>
      <w:sz w:val="24"/>
    </w:rPr>
  </w:style>
  <w:style w:type="paragraph" w:customStyle="1" w:styleId="TofSectsSubdiv">
    <w:name w:val="TofSects(Subdiv)"/>
    <w:basedOn w:val="OPCParaBase"/>
    <w:rsid w:val="005D50D6"/>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D50D6"/>
    <w:pPr>
      <w:keepLines/>
      <w:spacing w:before="240" w:after="120" w:line="240" w:lineRule="auto"/>
      <w:ind w:left="794"/>
    </w:pPr>
    <w:rPr>
      <w:b/>
      <w:kern w:val="28"/>
      <w:sz w:val="20"/>
    </w:rPr>
  </w:style>
  <w:style w:type="paragraph" w:customStyle="1" w:styleId="TofSectsSection">
    <w:name w:val="TofSects(Section)"/>
    <w:basedOn w:val="OPCParaBase"/>
    <w:rsid w:val="005D50D6"/>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5D50D6"/>
    <w:pPr>
      <w:spacing w:line="240" w:lineRule="auto"/>
    </w:pPr>
    <w:rPr>
      <w:rFonts w:ascii="Tahoma" w:hAnsi="Tahoma" w:cs="Tahoma"/>
      <w:sz w:val="16"/>
      <w:szCs w:val="16"/>
    </w:rPr>
  </w:style>
  <w:style w:type="paragraph" w:styleId="BlockText">
    <w:name w:val="Block Text"/>
    <w:rsid w:val="00067B39"/>
    <w:pPr>
      <w:spacing w:after="120"/>
      <w:ind w:left="1440" w:right="1440"/>
    </w:pPr>
    <w:rPr>
      <w:sz w:val="22"/>
      <w:szCs w:val="24"/>
    </w:rPr>
  </w:style>
  <w:style w:type="paragraph" w:styleId="BodyText">
    <w:name w:val="Body Text"/>
    <w:rsid w:val="00067B39"/>
    <w:pPr>
      <w:spacing w:after="120"/>
    </w:pPr>
    <w:rPr>
      <w:sz w:val="22"/>
      <w:szCs w:val="24"/>
    </w:rPr>
  </w:style>
  <w:style w:type="paragraph" w:styleId="BodyText2">
    <w:name w:val="Body Text 2"/>
    <w:rsid w:val="00067B39"/>
    <w:pPr>
      <w:spacing w:after="120" w:line="480" w:lineRule="auto"/>
    </w:pPr>
    <w:rPr>
      <w:sz w:val="22"/>
      <w:szCs w:val="24"/>
    </w:rPr>
  </w:style>
  <w:style w:type="paragraph" w:styleId="BodyText3">
    <w:name w:val="Body Text 3"/>
    <w:rsid w:val="00067B39"/>
    <w:pPr>
      <w:spacing w:after="120"/>
    </w:pPr>
    <w:rPr>
      <w:sz w:val="16"/>
      <w:szCs w:val="16"/>
    </w:rPr>
  </w:style>
  <w:style w:type="paragraph" w:styleId="BodyTextIndent">
    <w:name w:val="Body Text Indent"/>
    <w:rsid w:val="00067B39"/>
    <w:pPr>
      <w:spacing w:after="120"/>
      <w:ind w:left="283"/>
    </w:pPr>
    <w:rPr>
      <w:sz w:val="22"/>
      <w:szCs w:val="24"/>
    </w:rPr>
  </w:style>
  <w:style w:type="paragraph" w:styleId="BodyTextIndent2">
    <w:name w:val="Body Text Indent 2"/>
    <w:rsid w:val="00067B39"/>
    <w:pPr>
      <w:spacing w:after="120" w:line="480" w:lineRule="auto"/>
      <w:ind w:left="283"/>
    </w:pPr>
    <w:rPr>
      <w:sz w:val="22"/>
      <w:szCs w:val="24"/>
    </w:rPr>
  </w:style>
  <w:style w:type="paragraph" w:styleId="BodyTextIndent3">
    <w:name w:val="Body Text Indent 3"/>
    <w:rsid w:val="00067B39"/>
    <w:pPr>
      <w:spacing w:after="120"/>
      <w:ind w:left="283"/>
    </w:pPr>
    <w:rPr>
      <w:sz w:val="16"/>
      <w:szCs w:val="16"/>
    </w:rPr>
  </w:style>
  <w:style w:type="paragraph" w:styleId="Caption">
    <w:name w:val="caption"/>
    <w:next w:val="Normal"/>
    <w:qFormat/>
    <w:rsid w:val="00067B39"/>
    <w:pPr>
      <w:spacing w:before="120" w:after="120"/>
    </w:pPr>
    <w:rPr>
      <w:b/>
      <w:bCs/>
    </w:rPr>
  </w:style>
  <w:style w:type="paragraph" w:styleId="Closing">
    <w:name w:val="Closing"/>
    <w:rsid w:val="00067B39"/>
    <w:pPr>
      <w:ind w:left="4252"/>
    </w:pPr>
    <w:rPr>
      <w:sz w:val="22"/>
      <w:szCs w:val="24"/>
    </w:rPr>
  </w:style>
  <w:style w:type="paragraph" w:styleId="CommentText">
    <w:name w:val="annotation text"/>
    <w:rsid w:val="00067B39"/>
  </w:style>
  <w:style w:type="paragraph" w:styleId="CommentSubject">
    <w:name w:val="annotation subject"/>
    <w:next w:val="CommentText"/>
    <w:rsid w:val="00067B39"/>
    <w:rPr>
      <w:b/>
      <w:bCs/>
      <w:szCs w:val="24"/>
    </w:rPr>
  </w:style>
  <w:style w:type="paragraph" w:styleId="Date">
    <w:name w:val="Date"/>
    <w:next w:val="Normal"/>
    <w:rsid w:val="00067B39"/>
    <w:rPr>
      <w:sz w:val="22"/>
      <w:szCs w:val="24"/>
    </w:rPr>
  </w:style>
  <w:style w:type="paragraph" w:styleId="DocumentMap">
    <w:name w:val="Document Map"/>
    <w:rsid w:val="00067B39"/>
    <w:pPr>
      <w:shd w:val="clear" w:color="auto" w:fill="000080"/>
    </w:pPr>
    <w:rPr>
      <w:rFonts w:ascii="Tahoma" w:hAnsi="Tahoma" w:cs="Tahoma"/>
      <w:sz w:val="22"/>
      <w:szCs w:val="24"/>
    </w:rPr>
  </w:style>
  <w:style w:type="paragraph" w:styleId="E-mailSignature">
    <w:name w:val="E-mail Signature"/>
    <w:rsid w:val="00067B39"/>
    <w:rPr>
      <w:sz w:val="22"/>
      <w:szCs w:val="24"/>
    </w:rPr>
  </w:style>
  <w:style w:type="paragraph" w:styleId="EndnoteText">
    <w:name w:val="endnote text"/>
    <w:rsid w:val="00067B39"/>
  </w:style>
  <w:style w:type="paragraph" w:styleId="EnvelopeAddress">
    <w:name w:val="envelope address"/>
    <w:rsid w:val="00067B3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67B39"/>
    <w:rPr>
      <w:rFonts w:ascii="Arial" w:hAnsi="Arial" w:cs="Arial"/>
    </w:rPr>
  </w:style>
  <w:style w:type="paragraph" w:styleId="Footer">
    <w:name w:val="footer"/>
    <w:link w:val="FooterChar"/>
    <w:rsid w:val="005D50D6"/>
    <w:pPr>
      <w:tabs>
        <w:tab w:val="center" w:pos="4153"/>
        <w:tab w:val="right" w:pos="8306"/>
      </w:tabs>
    </w:pPr>
    <w:rPr>
      <w:sz w:val="22"/>
      <w:szCs w:val="24"/>
    </w:rPr>
  </w:style>
  <w:style w:type="paragraph" w:styleId="FootnoteText">
    <w:name w:val="footnote text"/>
    <w:rsid w:val="00067B39"/>
  </w:style>
  <w:style w:type="paragraph" w:styleId="Header">
    <w:name w:val="header"/>
    <w:basedOn w:val="OPCParaBase"/>
    <w:link w:val="HeaderChar"/>
    <w:unhideWhenUsed/>
    <w:rsid w:val="005D50D6"/>
    <w:pPr>
      <w:keepNext/>
      <w:keepLines/>
      <w:tabs>
        <w:tab w:val="center" w:pos="4150"/>
        <w:tab w:val="right" w:pos="8307"/>
      </w:tabs>
      <w:spacing w:line="160" w:lineRule="exact"/>
    </w:pPr>
    <w:rPr>
      <w:sz w:val="16"/>
    </w:rPr>
  </w:style>
  <w:style w:type="paragraph" w:styleId="HTMLAddress">
    <w:name w:val="HTML Address"/>
    <w:rsid w:val="00067B39"/>
    <w:rPr>
      <w:i/>
      <w:iCs/>
      <w:sz w:val="22"/>
      <w:szCs w:val="24"/>
    </w:rPr>
  </w:style>
  <w:style w:type="paragraph" w:styleId="HTMLPreformatted">
    <w:name w:val="HTML Preformatted"/>
    <w:rsid w:val="00067B39"/>
    <w:rPr>
      <w:rFonts w:ascii="Courier New" w:hAnsi="Courier New" w:cs="Courier New"/>
    </w:rPr>
  </w:style>
  <w:style w:type="paragraph" w:styleId="Index1">
    <w:name w:val="index 1"/>
    <w:next w:val="Normal"/>
    <w:rsid w:val="00067B39"/>
    <w:pPr>
      <w:ind w:left="220" w:hanging="220"/>
    </w:pPr>
    <w:rPr>
      <w:sz w:val="22"/>
      <w:szCs w:val="24"/>
    </w:rPr>
  </w:style>
  <w:style w:type="paragraph" w:styleId="Index2">
    <w:name w:val="index 2"/>
    <w:next w:val="Normal"/>
    <w:rsid w:val="00067B39"/>
    <w:pPr>
      <w:ind w:left="440" w:hanging="220"/>
    </w:pPr>
    <w:rPr>
      <w:sz w:val="22"/>
      <w:szCs w:val="24"/>
    </w:rPr>
  </w:style>
  <w:style w:type="paragraph" w:styleId="Index3">
    <w:name w:val="index 3"/>
    <w:next w:val="Normal"/>
    <w:rsid w:val="00067B39"/>
    <w:pPr>
      <w:ind w:left="660" w:hanging="220"/>
    </w:pPr>
    <w:rPr>
      <w:sz w:val="22"/>
      <w:szCs w:val="24"/>
    </w:rPr>
  </w:style>
  <w:style w:type="paragraph" w:styleId="Index4">
    <w:name w:val="index 4"/>
    <w:next w:val="Normal"/>
    <w:rsid w:val="00067B39"/>
    <w:pPr>
      <w:ind w:left="880" w:hanging="220"/>
    </w:pPr>
    <w:rPr>
      <w:sz w:val="22"/>
      <w:szCs w:val="24"/>
    </w:rPr>
  </w:style>
  <w:style w:type="paragraph" w:styleId="Index5">
    <w:name w:val="index 5"/>
    <w:next w:val="Normal"/>
    <w:rsid w:val="00067B39"/>
    <w:pPr>
      <w:ind w:left="1100" w:hanging="220"/>
    </w:pPr>
    <w:rPr>
      <w:sz w:val="22"/>
      <w:szCs w:val="24"/>
    </w:rPr>
  </w:style>
  <w:style w:type="paragraph" w:styleId="Index6">
    <w:name w:val="index 6"/>
    <w:next w:val="Normal"/>
    <w:rsid w:val="00067B39"/>
    <w:pPr>
      <w:ind w:left="1320" w:hanging="220"/>
    </w:pPr>
    <w:rPr>
      <w:sz w:val="22"/>
      <w:szCs w:val="24"/>
    </w:rPr>
  </w:style>
  <w:style w:type="paragraph" w:styleId="Index7">
    <w:name w:val="index 7"/>
    <w:next w:val="Normal"/>
    <w:rsid w:val="00067B39"/>
    <w:pPr>
      <w:ind w:left="1540" w:hanging="220"/>
    </w:pPr>
    <w:rPr>
      <w:sz w:val="22"/>
      <w:szCs w:val="24"/>
    </w:rPr>
  </w:style>
  <w:style w:type="paragraph" w:styleId="Index8">
    <w:name w:val="index 8"/>
    <w:next w:val="Normal"/>
    <w:rsid w:val="00067B39"/>
    <w:pPr>
      <w:ind w:left="1760" w:hanging="220"/>
    </w:pPr>
    <w:rPr>
      <w:sz w:val="22"/>
      <w:szCs w:val="24"/>
    </w:rPr>
  </w:style>
  <w:style w:type="paragraph" w:styleId="Index9">
    <w:name w:val="index 9"/>
    <w:next w:val="Normal"/>
    <w:rsid w:val="00067B39"/>
    <w:pPr>
      <w:ind w:left="1980" w:hanging="220"/>
    </w:pPr>
    <w:rPr>
      <w:sz w:val="22"/>
      <w:szCs w:val="24"/>
    </w:rPr>
  </w:style>
  <w:style w:type="paragraph" w:styleId="IndexHeading">
    <w:name w:val="index heading"/>
    <w:next w:val="Index1"/>
    <w:rsid w:val="00067B39"/>
    <w:rPr>
      <w:rFonts w:ascii="Arial" w:hAnsi="Arial" w:cs="Arial"/>
      <w:b/>
      <w:bCs/>
      <w:sz w:val="22"/>
      <w:szCs w:val="24"/>
    </w:rPr>
  </w:style>
  <w:style w:type="paragraph" w:styleId="List">
    <w:name w:val="List"/>
    <w:rsid w:val="00067B39"/>
    <w:pPr>
      <w:ind w:left="283" w:hanging="283"/>
    </w:pPr>
    <w:rPr>
      <w:sz w:val="22"/>
      <w:szCs w:val="24"/>
    </w:rPr>
  </w:style>
  <w:style w:type="paragraph" w:styleId="List2">
    <w:name w:val="List 2"/>
    <w:rsid w:val="00067B39"/>
    <w:pPr>
      <w:ind w:left="566" w:hanging="283"/>
    </w:pPr>
    <w:rPr>
      <w:sz w:val="22"/>
      <w:szCs w:val="24"/>
    </w:rPr>
  </w:style>
  <w:style w:type="paragraph" w:styleId="List3">
    <w:name w:val="List 3"/>
    <w:rsid w:val="00067B39"/>
    <w:pPr>
      <w:ind w:left="849" w:hanging="283"/>
    </w:pPr>
    <w:rPr>
      <w:sz w:val="22"/>
      <w:szCs w:val="24"/>
    </w:rPr>
  </w:style>
  <w:style w:type="paragraph" w:styleId="List4">
    <w:name w:val="List 4"/>
    <w:rsid w:val="00067B39"/>
    <w:pPr>
      <w:ind w:left="1132" w:hanging="283"/>
    </w:pPr>
    <w:rPr>
      <w:sz w:val="22"/>
      <w:szCs w:val="24"/>
    </w:rPr>
  </w:style>
  <w:style w:type="paragraph" w:styleId="List5">
    <w:name w:val="List 5"/>
    <w:rsid w:val="00067B39"/>
    <w:pPr>
      <w:ind w:left="1415" w:hanging="283"/>
    </w:pPr>
    <w:rPr>
      <w:sz w:val="22"/>
      <w:szCs w:val="24"/>
    </w:rPr>
  </w:style>
  <w:style w:type="paragraph" w:styleId="ListBullet">
    <w:name w:val="List Bullet"/>
    <w:rsid w:val="00067B39"/>
    <w:pPr>
      <w:numPr>
        <w:numId w:val="1"/>
      </w:numPr>
      <w:tabs>
        <w:tab w:val="clear" w:pos="360"/>
        <w:tab w:val="num" w:pos="2989"/>
      </w:tabs>
      <w:ind w:left="1225" w:firstLine="1043"/>
    </w:pPr>
    <w:rPr>
      <w:sz w:val="22"/>
      <w:szCs w:val="24"/>
    </w:rPr>
  </w:style>
  <w:style w:type="paragraph" w:styleId="ListBullet2">
    <w:name w:val="List Bullet 2"/>
    <w:rsid w:val="00067B39"/>
    <w:pPr>
      <w:numPr>
        <w:numId w:val="2"/>
      </w:numPr>
      <w:tabs>
        <w:tab w:val="clear" w:pos="643"/>
        <w:tab w:val="num" w:pos="360"/>
      </w:tabs>
      <w:ind w:left="360"/>
    </w:pPr>
    <w:rPr>
      <w:sz w:val="22"/>
      <w:szCs w:val="24"/>
    </w:rPr>
  </w:style>
  <w:style w:type="paragraph" w:styleId="ListBullet3">
    <w:name w:val="List Bullet 3"/>
    <w:rsid w:val="00067B39"/>
    <w:pPr>
      <w:numPr>
        <w:numId w:val="3"/>
      </w:numPr>
      <w:tabs>
        <w:tab w:val="clear" w:pos="926"/>
        <w:tab w:val="num" w:pos="360"/>
      </w:tabs>
      <w:ind w:left="360"/>
    </w:pPr>
    <w:rPr>
      <w:sz w:val="22"/>
      <w:szCs w:val="24"/>
    </w:rPr>
  </w:style>
  <w:style w:type="paragraph" w:styleId="ListBullet4">
    <w:name w:val="List Bullet 4"/>
    <w:rsid w:val="00067B39"/>
    <w:pPr>
      <w:numPr>
        <w:numId w:val="4"/>
      </w:numPr>
      <w:tabs>
        <w:tab w:val="clear" w:pos="1209"/>
        <w:tab w:val="num" w:pos="926"/>
      </w:tabs>
      <w:ind w:left="926"/>
    </w:pPr>
    <w:rPr>
      <w:sz w:val="22"/>
      <w:szCs w:val="24"/>
    </w:rPr>
  </w:style>
  <w:style w:type="paragraph" w:styleId="ListBullet5">
    <w:name w:val="List Bullet 5"/>
    <w:rsid w:val="00067B39"/>
    <w:pPr>
      <w:numPr>
        <w:numId w:val="5"/>
      </w:numPr>
    </w:pPr>
    <w:rPr>
      <w:sz w:val="22"/>
      <w:szCs w:val="24"/>
    </w:rPr>
  </w:style>
  <w:style w:type="paragraph" w:styleId="ListContinue">
    <w:name w:val="List Continue"/>
    <w:rsid w:val="00067B39"/>
    <w:pPr>
      <w:spacing w:after="120"/>
      <w:ind w:left="283"/>
    </w:pPr>
    <w:rPr>
      <w:sz w:val="22"/>
      <w:szCs w:val="24"/>
    </w:rPr>
  </w:style>
  <w:style w:type="paragraph" w:styleId="ListContinue2">
    <w:name w:val="List Continue 2"/>
    <w:rsid w:val="00067B39"/>
    <w:pPr>
      <w:spacing w:after="120"/>
      <w:ind w:left="566"/>
    </w:pPr>
    <w:rPr>
      <w:sz w:val="22"/>
      <w:szCs w:val="24"/>
    </w:rPr>
  </w:style>
  <w:style w:type="paragraph" w:styleId="ListContinue3">
    <w:name w:val="List Continue 3"/>
    <w:rsid w:val="00067B39"/>
    <w:pPr>
      <w:spacing w:after="120"/>
      <w:ind w:left="849"/>
    </w:pPr>
    <w:rPr>
      <w:sz w:val="22"/>
      <w:szCs w:val="24"/>
    </w:rPr>
  </w:style>
  <w:style w:type="paragraph" w:styleId="ListContinue4">
    <w:name w:val="List Continue 4"/>
    <w:rsid w:val="00067B39"/>
    <w:pPr>
      <w:spacing w:after="120"/>
      <w:ind w:left="1132"/>
    </w:pPr>
    <w:rPr>
      <w:sz w:val="22"/>
      <w:szCs w:val="24"/>
    </w:rPr>
  </w:style>
  <w:style w:type="paragraph" w:styleId="ListContinue5">
    <w:name w:val="List Continue 5"/>
    <w:rsid w:val="00067B39"/>
    <w:pPr>
      <w:spacing w:after="120"/>
      <w:ind w:left="1415"/>
    </w:pPr>
    <w:rPr>
      <w:sz w:val="22"/>
      <w:szCs w:val="24"/>
    </w:rPr>
  </w:style>
  <w:style w:type="paragraph" w:styleId="ListNumber">
    <w:name w:val="List Number"/>
    <w:rsid w:val="00067B39"/>
    <w:pPr>
      <w:numPr>
        <w:numId w:val="6"/>
      </w:numPr>
      <w:tabs>
        <w:tab w:val="clear" w:pos="360"/>
        <w:tab w:val="num" w:pos="4242"/>
      </w:tabs>
      <w:ind w:left="3521" w:hanging="1043"/>
    </w:pPr>
    <w:rPr>
      <w:sz w:val="22"/>
      <w:szCs w:val="24"/>
    </w:rPr>
  </w:style>
  <w:style w:type="paragraph" w:styleId="ListNumber2">
    <w:name w:val="List Number 2"/>
    <w:rsid w:val="00067B39"/>
    <w:pPr>
      <w:numPr>
        <w:numId w:val="7"/>
      </w:numPr>
      <w:tabs>
        <w:tab w:val="clear" w:pos="643"/>
        <w:tab w:val="num" w:pos="360"/>
      </w:tabs>
      <w:ind w:left="360"/>
    </w:pPr>
    <w:rPr>
      <w:sz w:val="22"/>
      <w:szCs w:val="24"/>
    </w:rPr>
  </w:style>
  <w:style w:type="paragraph" w:styleId="ListNumber3">
    <w:name w:val="List Number 3"/>
    <w:rsid w:val="00067B39"/>
    <w:pPr>
      <w:numPr>
        <w:numId w:val="8"/>
      </w:numPr>
      <w:tabs>
        <w:tab w:val="clear" w:pos="926"/>
        <w:tab w:val="num" w:pos="360"/>
      </w:tabs>
      <w:ind w:left="360"/>
    </w:pPr>
    <w:rPr>
      <w:sz w:val="22"/>
      <w:szCs w:val="24"/>
    </w:rPr>
  </w:style>
  <w:style w:type="paragraph" w:styleId="ListNumber4">
    <w:name w:val="List Number 4"/>
    <w:rsid w:val="00067B39"/>
    <w:pPr>
      <w:numPr>
        <w:numId w:val="9"/>
      </w:numPr>
      <w:tabs>
        <w:tab w:val="clear" w:pos="1209"/>
        <w:tab w:val="num" w:pos="360"/>
      </w:tabs>
      <w:ind w:left="360"/>
    </w:pPr>
    <w:rPr>
      <w:sz w:val="22"/>
      <w:szCs w:val="24"/>
    </w:rPr>
  </w:style>
  <w:style w:type="paragraph" w:styleId="ListNumber5">
    <w:name w:val="List Number 5"/>
    <w:rsid w:val="00067B39"/>
    <w:pPr>
      <w:numPr>
        <w:numId w:val="10"/>
      </w:numPr>
      <w:tabs>
        <w:tab w:val="clear" w:pos="1492"/>
        <w:tab w:val="num" w:pos="1440"/>
      </w:tabs>
      <w:ind w:left="0" w:firstLine="0"/>
    </w:pPr>
    <w:rPr>
      <w:sz w:val="22"/>
      <w:szCs w:val="24"/>
    </w:rPr>
  </w:style>
  <w:style w:type="paragraph" w:styleId="MessageHeader">
    <w:name w:val="Message Header"/>
    <w:rsid w:val="0006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67B39"/>
    <w:rPr>
      <w:sz w:val="24"/>
      <w:szCs w:val="24"/>
    </w:rPr>
  </w:style>
  <w:style w:type="paragraph" w:styleId="NormalIndent">
    <w:name w:val="Normal Indent"/>
    <w:rsid w:val="00067B39"/>
    <w:pPr>
      <w:ind w:left="720"/>
    </w:pPr>
    <w:rPr>
      <w:sz w:val="22"/>
      <w:szCs w:val="24"/>
    </w:rPr>
  </w:style>
  <w:style w:type="paragraph" w:styleId="NoteHeading">
    <w:name w:val="Note Heading"/>
    <w:next w:val="Normal"/>
    <w:rsid w:val="00067B39"/>
    <w:rPr>
      <w:sz w:val="22"/>
      <w:szCs w:val="24"/>
    </w:rPr>
  </w:style>
  <w:style w:type="paragraph" w:styleId="PlainText">
    <w:name w:val="Plain Text"/>
    <w:rsid w:val="00067B39"/>
    <w:rPr>
      <w:rFonts w:ascii="Courier New" w:hAnsi="Courier New" w:cs="Courier New"/>
      <w:sz w:val="22"/>
    </w:rPr>
  </w:style>
  <w:style w:type="paragraph" w:styleId="Salutation">
    <w:name w:val="Salutation"/>
    <w:next w:val="Normal"/>
    <w:rsid w:val="00067B39"/>
    <w:rPr>
      <w:sz w:val="22"/>
      <w:szCs w:val="24"/>
    </w:rPr>
  </w:style>
  <w:style w:type="paragraph" w:styleId="Signature">
    <w:name w:val="Signature"/>
    <w:rsid w:val="00067B39"/>
    <w:pPr>
      <w:ind w:left="4252"/>
    </w:pPr>
    <w:rPr>
      <w:sz w:val="22"/>
      <w:szCs w:val="24"/>
    </w:rPr>
  </w:style>
  <w:style w:type="paragraph" w:styleId="Subtitle">
    <w:name w:val="Subtitle"/>
    <w:qFormat/>
    <w:rsid w:val="00067B39"/>
    <w:pPr>
      <w:spacing w:after="60"/>
      <w:jc w:val="center"/>
    </w:pPr>
    <w:rPr>
      <w:rFonts w:ascii="Arial" w:hAnsi="Arial" w:cs="Arial"/>
      <w:sz w:val="24"/>
      <w:szCs w:val="24"/>
    </w:rPr>
  </w:style>
  <w:style w:type="paragraph" w:styleId="TableofAuthorities">
    <w:name w:val="table of authorities"/>
    <w:next w:val="Normal"/>
    <w:rsid w:val="00067B39"/>
    <w:pPr>
      <w:ind w:left="220" w:hanging="220"/>
    </w:pPr>
    <w:rPr>
      <w:sz w:val="22"/>
      <w:szCs w:val="24"/>
    </w:rPr>
  </w:style>
  <w:style w:type="paragraph" w:styleId="TableofFigures">
    <w:name w:val="table of figures"/>
    <w:next w:val="Normal"/>
    <w:rsid w:val="00067B39"/>
    <w:pPr>
      <w:ind w:left="440" w:hanging="440"/>
    </w:pPr>
    <w:rPr>
      <w:sz w:val="22"/>
      <w:szCs w:val="24"/>
    </w:rPr>
  </w:style>
  <w:style w:type="paragraph" w:styleId="Title">
    <w:name w:val="Title"/>
    <w:qFormat/>
    <w:rsid w:val="00067B39"/>
    <w:pPr>
      <w:spacing w:before="240" w:after="60"/>
      <w:jc w:val="center"/>
    </w:pPr>
    <w:rPr>
      <w:rFonts w:ascii="Arial" w:hAnsi="Arial" w:cs="Arial"/>
      <w:b/>
      <w:bCs/>
      <w:kern w:val="28"/>
      <w:sz w:val="32"/>
      <w:szCs w:val="32"/>
    </w:rPr>
  </w:style>
  <w:style w:type="paragraph" w:styleId="TOAHeading">
    <w:name w:val="toa heading"/>
    <w:next w:val="Normal"/>
    <w:rsid w:val="00067B39"/>
    <w:pPr>
      <w:spacing w:before="120"/>
    </w:pPr>
    <w:rPr>
      <w:rFonts w:ascii="Arial" w:hAnsi="Arial" w:cs="Arial"/>
      <w:b/>
      <w:bCs/>
      <w:sz w:val="24"/>
      <w:szCs w:val="24"/>
    </w:rPr>
  </w:style>
  <w:style w:type="paragraph" w:styleId="BodyTextFirstIndent">
    <w:name w:val="Body Text First Indent"/>
    <w:basedOn w:val="BodyText"/>
    <w:rsid w:val="00067B39"/>
    <w:pPr>
      <w:ind w:firstLine="210"/>
    </w:pPr>
  </w:style>
  <w:style w:type="paragraph" w:styleId="BodyTextFirstIndent2">
    <w:name w:val="Body Text First Indent 2"/>
    <w:basedOn w:val="BodyTextIndent"/>
    <w:rsid w:val="00067B39"/>
    <w:pPr>
      <w:ind w:firstLine="210"/>
    </w:pPr>
  </w:style>
  <w:style w:type="character" w:styleId="CommentReference">
    <w:name w:val="annotation reference"/>
    <w:basedOn w:val="DefaultParagraphFont"/>
    <w:rsid w:val="00067B39"/>
    <w:rPr>
      <w:sz w:val="16"/>
      <w:szCs w:val="16"/>
    </w:rPr>
  </w:style>
  <w:style w:type="character" w:styleId="Emphasis">
    <w:name w:val="Emphasis"/>
    <w:basedOn w:val="DefaultParagraphFont"/>
    <w:qFormat/>
    <w:rsid w:val="00067B39"/>
    <w:rPr>
      <w:i/>
      <w:iCs/>
    </w:rPr>
  </w:style>
  <w:style w:type="character" w:styleId="EndnoteReference">
    <w:name w:val="endnote reference"/>
    <w:basedOn w:val="DefaultParagraphFont"/>
    <w:rsid w:val="00067B39"/>
    <w:rPr>
      <w:vertAlign w:val="superscript"/>
    </w:rPr>
  </w:style>
  <w:style w:type="character" w:styleId="FollowedHyperlink">
    <w:name w:val="FollowedHyperlink"/>
    <w:basedOn w:val="DefaultParagraphFont"/>
    <w:rsid w:val="00067B39"/>
    <w:rPr>
      <w:color w:val="800080"/>
      <w:u w:val="single"/>
    </w:rPr>
  </w:style>
  <w:style w:type="character" w:styleId="FootnoteReference">
    <w:name w:val="footnote reference"/>
    <w:basedOn w:val="DefaultParagraphFont"/>
    <w:rsid w:val="00067B39"/>
    <w:rPr>
      <w:vertAlign w:val="superscript"/>
    </w:rPr>
  </w:style>
  <w:style w:type="character" w:styleId="HTMLAcronym">
    <w:name w:val="HTML Acronym"/>
    <w:basedOn w:val="DefaultParagraphFont"/>
    <w:rsid w:val="00067B39"/>
  </w:style>
  <w:style w:type="character" w:styleId="HTMLCite">
    <w:name w:val="HTML Cite"/>
    <w:basedOn w:val="DefaultParagraphFont"/>
    <w:rsid w:val="00067B39"/>
    <w:rPr>
      <w:i/>
      <w:iCs/>
    </w:rPr>
  </w:style>
  <w:style w:type="character" w:styleId="HTMLCode">
    <w:name w:val="HTML Code"/>
    <w:basedOn w:val="DefaultParagraphFont"/>
    <w:rsid w:val="00067B39"/>
    <w:rPr>
      <w:rFonts w:ascii="Courier New" w:hAnsi="Courier New" w:cs="Courier New"/>
      <w:sz w:val="20"/>
      <w:szCs w:val="20"/>
    </w:rPr>
  </w:style>
  <w:style w:type="character" w:styleId="HTMLDefinition">
    <w:name w:val="HTML Definition"/>
    <w:basedOn w:val="DefaultParagraphFont"/>
    <w:rsid w:val="00067B39"/>
    <w:rPr>
      <w:i/>
      <w:iCs/>
    </w:rPr>
  </w:style>
  <w:style w:type="character" w:styleId="HTMLKeyboard">
    <w:name w:val="HTML Keyboard"/>
    <w:basedOn w:val="DefaultParagraphFont"/>
    <w:rsid w:val="00067B39"/>
    <w:rPr>
      <w:rFonts w:ascii="Courier New" w:hAnsi="Courier New" w:cs="Courier New"/>
      <w:sz w:val="20"/>
      <w:szCs w:val="20"/>
    </w:rPr>
  </w:style>
  <w:style w:type="character" w:styleId="HTMLSample">
    <w:name w:val="HTML Sample"/>
    <w:basedOn w:val="DefaultParagraphFont"/>
    <w:rsid w:val="00067B39"/>
    <w:rPr>
      <w:rFonts w:ascii="Courier New" w:hAnsi="Courier New" w:cs="Courier New"/>
    </w:rPr>
  </w:style>
  <w:style w:type="character" w:styleId="HTMLTypewriter">
    <w:name w:val="HTML Typewriter"/>
    <w:basedOn w:val="DefaultParagraphFont"/>
    <w:rsid w:val="00067B39"/>
    <w:rPr>
      <w:rFonts w:ascii="Courier New" w:hAnsi="Courier New" w:cs="Courier New"/>
      <w:sz w:val="20"/>
      <w:szCs w:val="20"/>
    </w:rPr>
  </w:style>
  <w:style w:type="character" w:styleId="HTMLVariable">
    <w:name w:val="HTML Variable"/>
    <w:basedOn w:val="DefaultParagraphFont"/>
    <w:rsid w:val="00067B39"/>
    <w:rPr>
      <w:i/>
      <w:iCs/>
    </w:rPr>
  </w:style>
  <w:style w:type="character" w:styleId="Hyperlink">
    <w:name w:val="Hyperlink"/>
    <w:basedOn w:val="DefaultParagraphFont"/>
    <w:rsid w:val="00067B39"/>
    <w:rPr>
      <w:color w:val="0000FF"/>
      <w:u w:val="single"/>
    </w:rPr>
  </w:style>
  <w:style w:type="character" w:styleId="LineNumber">
    <w:name w:val="line number"/>
    <w:basedOn w:val="OPCCharBase"/>
    <w:uiPriority w:val="99"/>
    <w:unhideWhenUsed/>
    <w:rsid w:val="005D50D6"/>
    <w:rPr>
      <w:sz w:val="16"/>
    </w:rPr>
  </w:style>
  <w:style w:type="paragraph" w:styleId="MacroText">
    <w:name w:val="macro"/>
    <w:rsid w:val="00067B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67B39"/>
  </w:style>
  <w:style w:type="character" w:styleId="Strong">
    <w:name w:val="Strong"/>
    <w:basedOn w:val="DefaultParagraphFont"/>
    <w:qFormat/>
    <w:rsid w:val="00067B39"/>
    <w:rPr>
      <w:b/>
      <w:bCs/>
    </w:rPr>
  </w:style>
  <w:style w:type="paragraph" w:styleId="TOC1">
    <w:name w:val="toc 1"/>
    <w:basedOn w:val="OPCParaBase"/>
    <w:next w:val="Normal"/>
    <w:uiPriority w:val="39"/>
    <w:unhideWhenUsed/>
    <w:rsid w:val="005D50D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D50D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D50D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D50D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D50D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D50D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D50D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D50D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D50D6"/>
    <w:pPr>
      <w:keepLines/>
      <w:tabs>
        <w:tab w:val="right" w:pos="7088"/>
      </w:tabs>
      <w:spacing w:before="80" w:line="240" w:lineRule="auto"/>
      <w:ind w:left="851" w:right="567"/>
    </w:pPr>
    <w:rPr>
      <w:i/>
      <w:kern w:val="28"/>
      <w:sz w:val="20"/>
    </w:rPr>
  </w:style>
  <w:style w:type="paragraph" w:customStyle="1" w:styleId="SOPara">
    <w:name w:val="SO Para"/>
    <w:aliases w:val="soa"/>
    <w:basedOn w:val="SOText"/>
    <w:link w:val="SOParaChar"/>
    <w:qFormat/>
    <w:rsid w:val="005D50D6"/>
    <w:pPr>
      <w:tabs>
        <w:tab w:val="right" w:pos="1786"/>
      </w:tabs>
      <w:spacing w:before="40"/>
      <w:ind w:left="2070" w:hanging="936"/>
    </w:pPr>
  </w:style>
  <w:style w:type="character" w:customStyle="1" w:styleId="SOParaChar">
    <w:name w:val="SO Para Char"/>
    <w:aliases w:val="soa Char"/>
    <w:basedOn w:val="DefaultParagraphFont"/>
    <w:link w:val="SOPara"/>
    <w:rsid w:val="005D50D6"/>
    <w:rPr>
      <w:rFonts w:eastAsiaTheme="minorHAnsi" w:cstheme="minorBidi"/>
      <w:sz w:val="22"/>
      <w:lang w:eastAsia="en-US"/>
    </w:rPr>
  </w:style>
  <w:style w:type="paragraph" w:customStyle="1" w:styleId="FileName">
    <w:name w:val="FileName"/>
    <w:basedOn w:val="Normal"/>
    <w:rsid w:val="005D50D6"/>
  </w:style>
  <w:style w:type="paragraph" w:customStyle="1" w:styleId="SOHeadBold">
    <w:name w:val="SO HeadBold"/>
    <w:aliases w:val="sohb"/>
    <w:basedOn w:val="SOText"/>
    <w:next w:val="SOText"/>
    <w:link w:val="SOHeadBoldChar"/>
    <w:qFormat/>
    <w:rsid w:val="005D50D6"/>
    <w:rPr>
      <w:b/>
    </w:rPr>
  </w:style>
  <w:style w:type="character" w:customStyle="1" w:styleId="SOHeadBoldChar">
    <w:name w:val="SO HeadBold Char"/>
    <w:aliases w:val="sohb Char"/>
    <w:basedOn w:val="DefaultParagraphFont"/>
    <w:link w:val="SOHeadBold"/>
    <w:rsid w:val="005D50D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D50D6"/>
    <w:rPr>
      <w:i/>
    </w:rPr>
  </w:style>
  <w:style w:type="character" w:customStyle="1" w:styleId="SOHeadItalicChar">
    <w:name w:val="SO HeadItalic Char"/>
    <w:aliases w:val="sohi Char"/>
    <w:basedOn w:val="DefaultParagraphFont"/>
    <w:link w:val="SOHeadItalic"/>
    <w:rsid w:val="005D50D6"/>
    <w:rPr>
      <w:rFonts w:eastAsiaTheme="minorHAnsi" w:cstheme="minorBidi"/>
      <w:i/>
      <w:sz w:val="22"/>
      <w:lang w:eastAsia="en-US"/>
    </w:rPr>
  </w:style>
  <w:style w:type="paragraph" w:customStyle="1" w:styleId="SOBullet">
    <w:name w:val="SO Bullet"/>
    <w:aliases w:val="sotb"/>
    <w:basedOn w:val="SOText"/>
    <w:link w:val="SOBulletChar"/>
    <w:qFormat/>
    <w:rsid w:val="005D50D6"/>
    <w:pPr>
      <w:ind w:left="1559" w:hanging="425"/>
    </w:pPr>
  </w:style>
  <w:style w:type="character" w:customStyle="1" w:styleId="SOBulletChar">
    <w:name w:val="SO Bullet Char"/>
    <w:aliases w:val="sotb Char"/>
    <w:basedOn w:val="DefaultParagraphFont"/>
    <w:link w:val="SOBullet"/>
    <w:rsid w:val="005D50D6"/>
    <w:rPr>
      <w:rFonts w:eastAsiaTheme="minorHAnsi" w:cstheme="minorBidi"/>
      <w:sz w:val="22"/>
      <w:lang w:eastAsia="en-US"/>
    </w:rPr>
  </w:style>
  <w:style w:type="paragraph" w:customStyle="1" w:styleId="SOBulletNote">
    <w:name w:val="SO BulletNote"/>
    <w:aliases w:val="sonb"/>
    <w:basedOn w:val="SOTextNote"/>
    <w:link w:val="SOBulletNoteChar"/>
    <w:qFormat/>
    <w:rsid w:val="005D50D6"/>
    <w:pPr>
      <w:tabs>
        <w:tab w:val="left" w:pos="1560"/>
      </w:tabs>
      <w:ind w:left="2268" w:hanging="1134"/>
    </w:pPr>
  </w:style>
  <w:style w:type="character" w:customStyle="1" w:styleId="SOBulletNoteChar">
    <w:name w:val="SO BulletNote Char"/>
    <w:aliases w:val="sonb Char"/>
    <w:basedOn w:val="DefaultParagraphFont"/>
    <w:link w:val="SOBulletNote"/>
    <w:rsid w:val="005D50D6"/>
    <w:rPr>
      <w:rFonts w:eastAsiaTheme="minorHAnsi" w:cstheme="minorBidi"/>
      <w:sz w:val="18"/>
      <w:lang w:eastAsia="en-US"/>
    </w:rPr>
  </w:style>
  <w:style w:type="numbering" w:styleId="111111">
    <w:name w:val="Outline List 2"/>
    <w:basedOn w:val="NoList"/>
    <w:rsid w:val="00067B39"/>
    <w:pPr>
      <w:numPr>
        <w:numId w:val="26"/>
      </w:numPr>
    </w:pPr>
  </w:style>
  <w:style w:type="numbering" w:styleId="1ai">
    <w:name w:val="Outline List 1"/>
    <w:basedOn w:val="NoList"/>
    <w:rsid w:val="00067B39"/>
    <w:pPr>
      <w:numPr>
        <w:numId w:val="27"/>
      </w:numPr>
    </w:pPr>
  </w:style>
  <w:style w:type="numbering" w:styleId="ArticleSection">
    <w:name w:val="Outline List 3"/>
    <w:basedOn w:val="NoList"/>
    <w:rsid w:val="00067B39"/>
    <w:pPr>
      <w:numPr>
        <w:numId w:val="28"/>
      </w:numPr>
    </w:pPr>
  </w:style>
  <w:style w:type="table" w:styleId="Table3Deffects1">
    <w:name w:val="Table 3D effects 1"/>
    <w:basedOn w:val="TableNormal"/>
    <w:rsid w:val="00067B3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7B3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7B3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7B3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7B3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7B3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7B3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7B3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7B3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7B3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7B3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7B3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7B3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7B3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7B3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7B3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7B3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D50D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67B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7B3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7B3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7B3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7B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7B3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7B3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7B3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7B3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7B3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7B3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7B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7B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7B3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7B3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7B3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7B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7B3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7B3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7B3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7B3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7B3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7B3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7B3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7B3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7B3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basedOn w:val="OPCParaBase"/>
    <w:next w:val="Normal"/>
    <w:qFormat/>
    <w:rsid w:val="005D50D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D50D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D50D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D50D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D50D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D50D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D50D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D50D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D50D6"/>
    <w:pPr>
      <w:keepNext/>
      <w:keepLines/>
      <w:spacing w:before="280" w:line="240" w:lineRule="auto"/>
      <w:ind w:left="1134" w:hanging="1134"/>
      <w:outlineLvl w:val="8"/>
    </w:pPr>
    <w:rPr>
      <w:b/>
      <w:i/>
      <w:kern w:val="28"/>
      <w:sz w:val="28"/>
    </w:rPr>
  </w:style>
  <w:style w:type="paragraph" w:customStyle="1" w:styleId="CTA-">
    <w:name w:val="CTA -"/>
    <w:basedOn w:val="OPCParaBase"/>
    <w:rsid w:val="005D50D6"/>
    <w:pPr>
      <w:spacing w:before="60" w:line="240" w:lineRule="atLeast"/>
      <w:ind w:left="85" w:hanging="85"/>
    </w:pPr>
    <w:rPr>
      <w:sz w:val="20"/>
    </w:rPr>
  </w:style>
  <w:style w:type="paragraph" w:customStyle="1" w:styleId="CTA--">
    <w:name w:val="CTA --"/>
    <w:basedOn w:val="OPCParaBase"/>
    <w:next w:val="Normal"/>
    <w:rsid w:val="005D50D6"/>
    <w:pPr>
      <w:spacing w:before="60" w:line="240" w:lineRule="atLeast"/>
      <w:ind w:left="142" w:hanging="142"/>
    </w:pPr>
    <w:rPr>
      <w:sz w:val="20"/>
    </w:rPr>
  </w:style>
  <w:style w:type="paragraph" w:customStyle="1" w:styleId="CTA---">
    <w:name w:val="CTA ---"/>
    <w:basedOn w:val="OPCParaBase"/>
    <w:next w:val="Normal"/>
    <w:rsid w:val="005D50D6"/>
    <w:pPr>
      <w:spacing w:before="60" w:line="240" w:lineRule="atLeast"/>
      <w:ind w:left="198" w:hanging="198"/>
    </w:pPr>
    <w:rPr>
      <w:sz w:val="20"/>
    </w:rPr>
  </w:style>
  <w:style w:type="paragraph" w:customStyle="1" w:styleId="CTA----">
    <w:name w:val="CTA ----"/>
    <w:basedOn w:val="OPCParaBase"/>
    <w:next w:val="Normal"/>
    <w:rsid w:val="005D50D6"/>
    <w:pPr>
      <w:spacing w:before="60" w:line="240" w:lineRule="atLeast"/>
      <w:ind w:left="255" w:hanging="255"/>
    </w:pPr>
    <w:rPr>
      <w:sz w:val="20"/>
    </w:rPr>
  </w:style>
  <w:style w:type="paragraph" w:customStyle="1" w:styleId="CTA1a">
    <w:name w:val="CTA 1(a)"/>
    <w:basedOn w:val="OPCParaBase"/>
    <w:rsid w:val="005D50D6"/>
    <w:pPr>
      <w:tabs>
        <w:tab w:val="right" w:pos="414"/>
      </w:tabs>
      <w:spacing w:before="40" w:line="240" w:lineRule="atLeast"/>
      <w:ind w:left="675" w:hanging="675"/>
    </w:pPr>
    <w:rPr>
      <w:sz w:val="20"/>
    </w:rPr>
  </w:style>
  <w:style w:type="paragraph" w:customStyle="1" w:styleId="CTA1ai">
    <w:name w:val="CTA 1(a)(i)"/>
    <w:basedOn w:val="OPCParaBase"/>
    <w:rsid w:val="005D50D6"/>
    <w:pPr>
      <w:tabs>
        <w:tab w:val="right" w:pos="1004"/>
      </w:tabs>
      <w:spacing w:before="40" w:line="240" w:lineRule="atLeast"/>
      <w:ind w:left="1253" w:hanging="1253"/>
    </w:pPr>
    <w:rPr>
      <w:sz w:val="20"/>
    </w:rPr>
  </w:style>
  <w:style w:type="paragraph" w:customStyle="1" w:styleId="CTA2a">
    <w:name w:val="CTA 2(a)"/>
    <w:basedOn w:val="OPCParaBase"/>
    <w:rsid w:val="005D50D6"/>
    <w:pPr>
      <w:tabs>
        <w:tab w:val="right" w:pos="482"/>
      </w:tabs>
      <w:spacing w:before="40" w:line="240" w:lineRule="atLeast"/>
      <w:ind w:left="748" w:hanging="748"/>
    </w:pPr>
    <w:rPr>
      <w:sz w:val="20"/>
    </w:rPr>
  </w:style>
  <w:style w:type="paragraph" w:customStyle="1" w:styleId="CTA2ai">
    <w:name w:val="CTA 2(a)(i)"/>
    <w:basedOn w:val="OPCParaBase"/>
    <w:rsid w:val="005D50D6"/>
    <w:pPr>
      <w:tabs>
        <w:tab w:val="right" w:pos="1089"/>
      </w:tabs>
      <w:spacing w:before="40" w:line="240" w:lineRule="atLeast"/>
      <w:ind w:left="1327" w:hanging="1327"/>
    </w:pPr>
    <w:rPr>
      <w:sz w:val="20"/>
    </w:rPr>
  </w:style>
  <w:style w:type="paragraph" w:customStyle="1" w:styleId="CTA3a">
    <w:name w:val="CTA 3(a)"/>
    <w:basedOn w:val="OPCParaBase"/>
    <w:rsid w:val="005D50D6"/>
    <w:pPr>
      <w:tabs>
        <w:tab w:val="right" w:pos="556"/>
      </w:tabs>
      <w:spacing w:before="40" w:line="240" w:lineRule="atLeast"/>
      <w:ind w:left="805" w:hanging="805"/>
    </w:pPr>
    <w:rPr>
      <w:sz w:val="20"/>
    </w:rPr>
  </w:style>
  <w:style w:type="paragraph" w:customStyle="1" w:styleId="CTA3ai">
    <w:name w:val="CTA 3(a)(i)"/>
    <w:basedOn w:val="OPCParaBase"/>
    <w:rsid w:val="005D50D6"/>
    <w:pPr>
      <w:tabs>
        <w:tab w:val="right" w:pos="1140"/>
      </w:tabs>
      <w:spacing w:before="40" w:line="240" w:lineRule="atLeast"/>
      <w:ind w:left="1361" w:hanging="1361"/>
    </w:pPr>
    <w:rPr>
      <w:sz w:val="20"/>
    </w:rPr>
  </w:style>
  <w:style w:type="paragraph" w:customStyle="1" w:styleId="CTA4a">
    <w:name w:val="CTA 4(a)"/>
    <w:basedOn w:val="OPCParaBase"/>
    <w:rsid w:val="005D50D6"/>
    <w:pPr>
      <w:tabs>
        <w:tab w:val="right" w:pos="624"/>
      </w:tabs>
      <w:spacing w:before="40" w:line="240" w:lineRule="atLeast"/>
      <w:ind w:left="873" w:hanging="873"/>
    </w:pPr>
    <w:rPr>
      <w:sz w:val="20"/>
    </w:rPr>
  </w:style>
  <w:style w:type="paragraph" w:customStyle="1" w:styleId="CTA4ai">
    <w:name w:val="CTA 4(a)(i)"/>
    <w:basedOn w:val="OPCParaBase"/>
    <w:rsid w:val="005D50D6"/>
    <w:pPr>
      <w:tabs>
        <w:tab w:val="right" w:pos="1213"/>
      </w:tabs>
      <w:spacing w:before="40" w:line="240" w:lineRule="atLeast"/>
      <w:ind w:left="1452" w:hanging="1452"/>
    </w:pPr>
    <w:rPr>
      <w:sz w:val="20"/>
    </w:rPr>
  </w:style>
  <w:style w:type="paragraph" w:customStyle="1" w:styleId="CTACAPS">
    <w:name w:val="CTA CAPS"/>
    <w:basedOn w:val="OPCParaBase"/>
    <w:rsid w:val="005D50D6"/>
    <w:pPr>
      <w:spacing w:before="60" w:line="240" w:lineRule="atLeast"/>
    </w:pPr>
    <w:rPr>
      <w:sz w:val="20"/>
    </w:rPr>
  </w:style>
  <w:style w:type="paragraph" w:customStyle="1" w:styleId="CTAright">
    <w:name w:val="CTA right"/>
    <w:basedOn w:val="OPCParaBase"/>
    <w:rsid w:val="005D50D6"/>
    <w:pPr>
      <w:spacing w:before="60" w:line="240" w:lineRule="auto"/>
      <w:jc w:val="right"/>
    </w:pPr>
    <w:rPr>
      <w:sz w:val="20"/>
    </w:rPr>
  </w:style>
  <w:style w:type="character" w:customStyle="1" w:styleId="HeaderChar">
    <w:name w:val="Header Char"/>
    <w:basedOn w:val="DefaultParagraphFont"/>
    <w:link w:val="Header"/>
    <w:rsid w:val="005D50D6"/>
    <w:rPr>
      <w:sz w:val="16"/>
    </w:rPr>
  </w:style>
  <w:style w:type="character" w:customStyle="1" w:styleId="ItemHeadChar">
    <w:name w:val="ItemHead Char"/>
    <w:aliases w:val="ih Char"/>
    <w:basedOn w:val="DefaultParagraphFont"/>
    <w:link w:val="ItemHead"/>
    <w:rsid w:val="00E27A33"/>
    <w:rPr>
      <w:rFonts w:ascii="Arial" w:hAnsi="Arial"/>
      <w:b/>
      <w:kern w:val="28"/>
      <w:sz w:val="24"/>
    </w:rPr>
  </w:style>
  <w:style w:type="character" w:customStyle="1" w:styleId="OPCCharBase">
    <w:name w:val="OPCCharBase"/>
    <w:uiPriority w:val="1"/>
    <w:qFormat/>
    <w:rsid w:val="005D50D6"/>
  </w:style>
  <w:style w:type="paragraph" w:customStyle="1" w:styleId="OPCParaBase">
    <w:name w:val="OPCParaBase"/>
    <w:qFormat/>
    <w:rsid w:val="005D50D6"/>
    <w:pPr>
      <w:spacing w:line="260" w:lineRule="atLeast"/>
    </w:pPr>
    <w:rPr>
      <w:sz w:val="22"/>
    </w:rPr>
  </w:style>
  <w:style w:type="paragraph" w:customStyle="1" w:styleId="noteToPara">
    <w:name w:val="noteToPara"/>
    <w:aliases w:val="ntp"/>
    <w:basedOn w:val="OPCParaBase"/>
    <w:rsid w:val="005D50D6"/>
    <w:pPr>
      <w:spacing w:before="122" w:line="198" w:lineRule="exact"/>
      <w:ind w:left="2353" w:hanging="709"/>
    </w:pPr>
    <w:rPr>
      <w:sz w:val="18"/>
    </w:rPr>
  </w:style>
  <w:style w:type="paragraph" w:customStyle="1" w:styleId="WRStyle">
    <w:name w:val="WR Style"/>
    <w:aliases w:val="WR"/>
    <w:basedOn w:val="OPCParaBase"/>
    <w:rsid w:val="005D50D6"/>
    <w:pPr>
      <w:spacing w:before="240" w:line="240" w:lineRule="auto"/>
      <w:ind w:left="284" w:hanging="284"/>
    </w:pPr>
    <w:rPr>
      <w:b/>
      <w:i/>
      <w:kern w:val="28"/>
      <w:sz w:val="24"/>
    </w:rPr>
  </w:style>
  <w:style w:type="character" w:customStyle="1" w:styleId="FooterChar">
    <w:name w:val="Footer Char"/>
    <w:basedOn w:val="DefaultParagraphFont"/>
    <w:link w:val="Footer"/>
    <w:rsid w:val="005D50D6"/>
    <w:rPr>
      <w:sz w:val="22"/>
      <w:szCs w:val="24"/>
    </w:rPr>
  </w:style>
  <w:style w:type="table" w:customStyle="1" w:styleId="CFlag">
    <w:name w:val="CFlag"/>
    <w:basedOn w:val="TableNormal"/>
    <w:uiPriority w:val="99"/>
    <w:rsid w:val="005D50D6"/>
    <w:tblPr/>
  </w:style>
  <w:style w:type="paragraph" w:customStyle="1" w:styleId="SignCoverPageEnd">
    <w:name w:val="SignCoverPageEnd"/>
    <w:basedOn w:val="OPCParaBase"/>
    <w:next w:val="Normal"/>
    <w:rsid w:val="005D50D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D50D6"/>
    <w:pPr>
      <w:pBdr>
        <w:top w:val="single" w:sz="4" w:space="1" w:color="auto"/>
      </w:pBdr>
      <w:spacing w:before="360"/>
      <w:ind w:right="397"/>
      <w:jc w:val="both"/>
    </w:pPr>
  </w:style>
  <w:style w:type="paragraph" w:customStyle="1" w:styleId="ENotesHeading1">
    <w:name w:val="ENotesHeading 1"/>
    <w:aliases w:val="Enh1"/>
    <w:basedOn w:val="OPCParaBase"/>
    <w:next w:val="Normal"/>
    <w:rsid w:val="005D50D6"/>
    <w:pPr>
      <w:spacing w:before="120"/>
      <w:outlineLvl w:val="1"/>
    </w:pPr>
    <w:rPr>
      <w:b/>
      <w:sz w:val="28"/>
      <w:szCs w:val="28"/>
    </w:rPr>
  </w:style>
  <w:style w:type="paragraph" w:customStyle="1" w:styleId="ENotesHeading2">
    <w:name w:val="ENotesHeading 2"/>
    <w:aliases w:val="Enh2"/>
    <w:basedOn w:val="OPCParaBase"/>
    <w:next w:val="Normal"/>
    <w:rsid w:val="005D50D6"/>
    <w:pPr>
      <w:spacing w:before="120" w:after="120"/>
      <w:outlineLvl w:val="2"/>
    </w:pPr>
    <w:rPr>
      <w:b/>
      <w:sz w:val="24"/>
      <w:szCs w:val="28"/>
    </w:rPr>
  </w:style>
  <w:style w:type="paragraph" w:customStyle="1" w:styleId="CompiledActNo">
    <w:name w:val="CompiledActNo"/>
    <w:basedOn w:val="OPCParaBase"/>
    <w:next w:val="Normal"/>
    <w:rsid w:val="005D50D6"/>
    <w:rPr>
      <w:b/>
      <w:sz w:val="24"/>
      <w:szCs w:val="24"/>
    </w:rPr>
  </w:style>
  <w:style w:type="paragraph" w:customStyle="1" w:styleId="ENotesText">
    <w:name w:val="ENotesText"/>
    <w:aliases w:val="Ent,ENt"/>
    <w:basedOn w:val="OPCParaBase"/>
    <w:next w:val="Normal"/>
    <w:rsid w:val="005D50D6"/>
    <w:pPr>
      <w:spacing w:before="120"/>
    </w:pPr>
  </w:style>
  <w:style w:type="paragraph" w:customStyle="1" w:styleId="CompiledMadeUnder">
    <w:name w:val="CompiledMadeUnder"/>
    <w:basedOn w:val="OPCParaBase"/>
    <w:next w:val="Normal"/>
    <w:rsid w:val="005D50D6"/>
    <w:rPr>
      <w:i/>
      <w:sz w:val="24"/>
      <w:szCs w:val="24"/>
    </w:rPr>
  </w:style>
  <w:style w:type="paragraph" w:customStyle="1" w:styleId="Paragraphsub-sub-sub">
    <w:name w:val="Paragraph(sub-sub-sub)"/>
    <w:aliases w:val="aaaa"/>
    <w:basedOn w:val="OPCParaBase"/>
    <w:rsid w:val="005D50D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D50D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50D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50D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50D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D50D6"/>
    <w:pPr>
      <w:spacing w:before="60" w:line="240" w:lineRule="auto"/>
    </w:pPr>
    <w:rPr>
      <w:rFonts w:cs="Arial"/>
      <w:sz w:val="20"/>
      <w:szCs w:val="22"/>
    </w:rPr>
  </w:style>
  <w:style w:type="paragraph" w:customStyle="1" w:styleId="ActHead10">
    <w:name w:val="ActHead 10"/>
    <w:aliases w:val="sp"/>
    <w:basedOn w:val="OPCParaBase"/>
    <w:next w:val="ActHead3"/>
    <w:rsid w:val="005D50D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D50D6"/>
    <w:rPr>
      <w:rFonts w:ascii="Tahoma" w:eastAsiaTheme="minorHAnsi" w:hAnsi="Tahoma" w:cs="Tahoma"/>
      <w:sz w:val="16"/>
      <w:szCs w:val="16"/>
      <w:lang w:eastAsia="en-US"/>
    </w:rPr>
  </w:style>
  <w:style w:type="paragraph" w:customStyle="1" w:styleId="NoteToSubpara">
    <w:name w:val="NoteToSubpara"/>
    <w:aliases w:val="nts"/>
    <w:basedOn w:val="OPCParaBase"/>
    <w:rsid w:val="005D50D6"/>
    <w:pPr>
      <w:spacing w:before="40" w:line="198" w:lineRule="exact"/>
      <w:ind w:left="2835" w:hanging="709"/>
    </w:pPr>
    <w:rPr>
      <w:sz w:val="18"/>
    </w:rPr>
  </w:style>
  <w:style w:type="paragraph" w:customStyle="1" w:styleId="ENoteTableHeading">
    <w:name w:val="ENoteTableHeading"/>
    <w:aliases w:val="enth"/>
    <w:basedOn w:val="OPCParaBase"/>
    <w:rsid w:val="005D50D6"/>
    <w:pPr>
      <w:keepNext/>
      <w:spacing w:before="60" w:line="240" w:lineRule="atLeast"/>
    </w:pPr>
    <w:rPr>
      <w:rFonts w:ascii="Arial" w:hAnsi="Arial"/>
      <w:b/>
      <w:sz w:val="16"/>
    </w:rPr>
  </w:style>
  <w:style w:type="paragraph" w:customStyle="1" w:styleId="ENoteTTi">
    <w:name w:val="ENoteTTi"/>
    <w:aliases w:val="entti"/>
    <w:basedOn w:val="OPCParaBase"/>
    <w:rsid w:val="005D50D6"/>
    <w:pPr>
      <w:keepNext/>
      <w:spacing w:before="60" w:line="240" w:lineRule="atLeast"/>
      <w:ind w:left="170"/>
    </w:pPr>
    <w:rPr>
      <w:sz w:val="16"/>
    </w:rPr>
  </w:style>
  <w:style w:type="paragraph" w:customStyle="1" w:styleId="ENoteTTIndentHeading">
    <w:name w:val="ENoteTTIndentHeading"/>
    <w:aliases w:val="enTTHi"/>
    <w:basedOn w:val="OPCParaBase"/>
    <w:rsid w:val="005D50D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D50D6"/>
    <w:pPr>
      <w:spacing w:before="60" w:line="240" w:lineRule="atLeast"/>
    </w:pPr>
    <w:rPr>
      <w:sz w:val="16"/>
    </w:rPr>
  </w:style>
  <w:style w:type="paragraph" w:customStyle="1" w:styleId="MadeunderText">
    <w:name w:val="MadeunderText"/>
    <w:basedOn w:val="OPCParaBase"/>
    <w:next w:val="CompiledMadeUnder"/>
    <w:rsid w:val="005D50D6"/>
    <w:pPr>
      <w:spacing w:before="240"/>
    </w:pPr>
    <w:rPr>
      <w:sz w:val="24"/>
      <w:szCs w:val="24"/>
    </w:rPr>
  </w:style>
  <w:style w:type="paragraph" w:customStyle="1" w:styleId="ENotesHeading3">
    <w:name w:val="ENotesHeading 3"/>
    <w:aliases w:val="Enh3"/>
    <w:basedOn w:val="OPCParaBase"/>
    <w:next w:val="Normal"/>
    <w:rsid w:val="005D50D6"/>
    <w:pPr>
      <w:keepNext/>
      <w:spacing w:before="120" w:line="240" w:lineRule="auto"/>
      <w:outlineLvl w:val="4"/>
    </w:pPr>
    <w:rPr>
      <w:b/>
      <w:szCs w:val="24"/>
    </w:rPr>
  </w:style>
  <w:style w:type="paragraph" w:customStyle="1" w:styleId="SubPartCASA">
    <w:name w:val="SubPart(CASA)"/>
    <w:aliases w:val="csp"/>
    <w:basedOn w:val="OPCParaBase"/>
    <w:next w:val="ActHead3"/>
    <w:rsid w:val="005D50D6"/>
    <w:pPr>
      <w:keepNext/>
      <w:keepLines/>
      <w:spacing w:before="280"/>
      <w:outlineLvl w:val="1"/>
    </w:pPr>
    <w:rPr>
      <w:b/>
      <w:kern w:val="28"/>
      <w:sz w:val="32"/>
    </w:rPr>
  </w:style>
  <w:style w:type="character" w:customStyle="1" w:styleId="CharSubPartTextCASA">
    <w:name w:val="CharSubPartText(CASA)"/>
    <w:basedOn w:val="OPCCharBase"/>
    <w:uiPriority w:val="1"/>
    <w:rsid w:val="005D50D6"/>
  </w:style>
  <w:style w:type="character" w:customStyle="1" w:styleId="CharSubPartNoCASA">
    <w:name w:val="CharSubPartNo(CASA)"/>
    <w:basedOn w:val="OPCCharBase"/>
    <w:uiPriority w:val="1"/>
    <w:rsid w:val="005D50D6"/>
  </w:style>
  <w:style w:type="paragraph" w:customStyle="1" w:styleId="ENoteTTIndentHeadingSub">
    <w:name w:val="ENoteTTIndentHeadingSub"/>
    <w:aliases w:val="enTTHis"/>
    <w:basedOn w:val="OPCParaBase"/>
    <w:rsid w:val="005D50D6"/>
    <w:pPr>
      <w:keepNext/>
      <w:spacing w:before="60" w:line="240" w:lineRule="atLeast"/>
      <w:ind w:left="340"/>
    </w:pPr>
    <w:rPr>
      <w:b/>
      <w:sz w:val="16"/>
    </w:rPr>
  </w:style>
  <w:style w:type="paragraph" w:customStyle="1" w:styleId="ENoteTTiSub">
    <w:name w:val="ENoteTTiSub"/>
    <w:aliases w:val="enttis"/>
    <w:basedOn w:val="OPCParaBase"/>
    <w:rsid w:val="005D50D6"/>
    <w:pPr>
      <w:keepNext/>
      <w:spacing w:before="60" w:line="240" w:lineRule="atLeast"/>
      <w:ind w:left="340"/>
    </w:pPr>
    <w:rPr>
      <w:sz w:val="16"/>
    </w:rPr>
  </w:style>
  <w:style w:type="paragraph" w:customStyle="1" w:styleId="SubDivisionMigration">
    <w:name w:val="SubDivisionMigration"/>
    <w:aliases w:val="sdm"/>
    <w:basedOn w:val="OPCParaBase"/>
    <w:rsid w:val="005D50D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D50D6"/>
    <w:pPr>
      <w:keepNext/>
      <w:keepLines/>
      <w:spacing w:before="240" w:line="240" w:lineRule="auto"/>
      <w:ind w:left="1134" w:hanging="1134"/>
    </w:pPr>
    <w:rPr>
      <w:b/>
      <w:sz w:val="28"/>
    </w:rPr>
  </w:style>
  <w:style w:type="paragraph" w:customStyle="1" w:styleId="FreeForm">
    <w:name w:val="FreeForm"/>
    <w:rsid w:val="005D50D6"/>
    <w:rPr>
      <w:rFonts w:ascii="Arial" w:eastAsiaTheme="minorHAnsi" w:hAnsi="Arial" w:cstheme="minorBidi"/>
      <w:sz w:val="22"/>
      <w:lang w:eastAsia="en-US"/>
    </w:rPr>
  </w:style>
  <w:style w:type="paragraph" w:customStyle="1" w:styleId="TableHeading">
    <w:name w:val="TableHeading"/>
    <w:aliases w:val="th"/>
    <w:basedOn w:val="OPCParaBase"/>
    <w:next w:val="Tabletext"/>
    <w:rsid w:val="005D50D6"/>
    <w:pPr>
      <w:keepNext/>
      <w:spacing w:before="60" w:line="240" w:lineRule="atLeast"/>
    </w:pPr>
    <w:rPr>
      <w:b/>
      <w:sz w:val="20"/>
    </w:rPr>
  </w:style>
  <w:style w:type="character" w:customStyle="1" w:styleId="subsectionChar">
    <w:name w:val="subsection Char"/>
    <w:aliases w:val="ss Char"/>
    <w:basedOn w:val="DefaultParagraphFont"/>
    <w:link w:val="subsection"/>
    <w:rsid w:val="00094749"/>
    <w:rPr>
      <w:sz w:val="22"/>
    </w:rPr>
  </w:style>
  <w:style w:type="character" w:customStyle="1" w:styleId="ActHead5Char">
    <w:name w:val="ActHead 5 Char"/>
    <w:aliases w:val="s Char"/>
    <w:link w:val="ActHead5"/>
    <w:locked/>
    <w:rsid w:val="00094749"/>
    <w:rPr>
      <w:b/>
      <w:kern w:val="28"/>
      <w:sz w:val="24"/>
    </w:rPr>
  </w:style>
  <w:style w:type="character" w:customStyle="1" w:styleId="paragraphChar">
    <w:name w:val="paragraph Char"/>
    <w:aliases w:val="a Char"/>
    <w:link w:val="paragraph"/>
    <w:rsid w:val="00094749"/>
    <w:rPr>
      <w:sz w:val="22"/>
    </w:rPr>
  </w:style>
  <w:style w:type="paragraph" w:customStyle="1" w:styleId="EnStatement">
    <w:name w:val="EnStatement"/>
    <w:basedOn w:val="Normal"/>
    <w:rsid w:val="005D50D6"/>
    <w:pPr>
      <w:numPr>
        <w:numId w:val="36"/>
      </w:numPr>
    </w:pPr>
    <w:rPr>
      <w:rFonts w:eastAsia="Times New Roman" w:cs="Times New Roman"/>
      <w:lang w:eastAsia="en-AU"/>
    </w:rPr>
  </w:style>
  <w:style w:type="paragraph" w:customStyle="1" w:styleId="EnStatementHeading">
    <w:name w:val="EnStatementHeading"/>
    <w:basedOn w:val="Normal"/>
    <w:rsid w:val="005D50D6"/>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50D6"/>
    <w:pPr>
      <w:spacing w:line="260" w:lineRule="atLeast"/>
    </w:pPr>
    <w:rPr>
      <w:rFonts w:eastAsiaTheme="minorHAnsi" w:cstheme="minorBidi"/>
      <w:sz w:val="22"/>
      <w:lang w:eastAsia="en-US"/>
    </w:rPr>
  </w:style>
  <w:style w:type="paragraph" w:styleId="Heading1">
    <w:name w:val="heading 1"/>
    <w:next w:val="Heading2"/>
    <w:autoRedefine/>
    <w:qFormat/>
    <w:rsid w:val="00067B39"/>
    <w:pPr>
      <w:keepNext/>
      <w:keepLines/>
      <w:ind w:left="1134" w:hanging="1134"/>
      <w:outlineLvl w:val="0"/>
    </w:pPr>
    <w:rPr>
      <w:b/>
      <w:bCs/>
      <w:kern w:val="28"/>
      <w:sz w:val="36"/>
      <w:szCs w:val="32"/>
    </w:rPr>
  </w:style>
  <w:style w:type="paragraph" w:styleId="Heading2">
    <w:name w:val="heading 2"/>
    <w:basedOn w:val="Heading1"/>
    <w:next w:val="Heading3"/>
    <w:autoRedefine/>
    <w:qFormat/>
    <w:rsid w:val="00067B39"/>
    <w:pPr>
      <w:spacing w:before="280"/>
      <w:outlineLvl w:val="1"/>
    </w:pPr>
    <w:rPr>
      <w:bCs w:val="0"/>
      <w:iCs/>
      <w:sz w:val="32"/>
      <w:szCs w:val="28"/>
    </w:rPr>
  </w:style>
  <w:style w:type="paragraph" w:styleId="Heading3">
    <w:name w:val="heading 3"/>
    <w:basedOn w:val="Heading1"/>
    <w:next w:val="Heading4"/>
    <w:autoRedefine/>
    <w:qFormat/>
    <w:rsid w:val="00067B39"/>
    <w:pPr>
      <w:spacing w:before="240"/>
      <w:outlineLvl w:val="2"/>
    </w:pPr>
    <w:rPr>
      <w:bCs w:val="0"/>
      <w:sz w:val="28"/>
      <w:szCs w:val="26"/>
    </w:rPr>
  </w:style>
  <w:style w:type="paragraph" w:styleId="Heading4">
    <w:name w:val="heading 4"/>
    <w:basedOn w:val="Heading1"/>
    <w:next w:val="Heading5"/>
    <w:autoRedefine/>
    <w:qFormat/>
    <w:rsid w:val="00067B39"/>
    <w:pPr>
      <w:spacing w:before="220"/>
      <w:outlineLvl w:val="3"/>
    </w:pPr>
    <w:rPr>
      <w:bCs w:val="0"/>
      <w:sz w:val="26"/>
      <w:szCs w:val="28"/>
    </w:rPr>
  </w:style>
  <w:style w:type="paragraph" w:styleId="Heading5">
    <w:name w:val="heading 5"/>
    <w:basedOn w:val="Heading1"/>
    <w:next w:val="subsection"/>
    <w:autoRedefine/>
    <w:qFormat/>
    <w:rsid w:val="00067B39"/>
    <w:pPr>
      <w:spacing w:before="280"/>
      <w:outlineLvl w:val="4"/>
    </w:pPr>
    <w:rPr>
      <w:bCs w:val="0"/>
      <w:iCs/>
      <w:sz w:val="24"/>
      <w:szCs w:val="26"/>
    </w:rPr>
  </w:style>
  <w:style w:type="paragraph" w:styleId="Heading6">
    <w:name w:val="heading 6"/>
    <w:basedOn w:val="Heading1"/>
    <w:next w:val="Heading7"/>
    <w:autoRedefine/>
    <w:qFormat/>
    <w:rsid w:val="00067B39"/>
    <w:pPr>
      <w:outlineLvl w:val="5"/>
    </w:pPr>
    <w:rPr>
      <w:rFonts w:ascii="Arial" w:hAnsi="Arial" w:cs="Arial"/>
      <w:bCs w:val="0"/>
      <w:sz w:val="32"/>
      <w:szCs w:val="22"/>
    </w:rPr>
  </w:style>
  <w:style w:type="paragraph" w:styleId="Heading7">
    <w:name w:val="heading 7"/>
    <w:basedOn w:val="Heading6"/>
    <w:next w:val="Normal"/>
    <w:autoRedefine/>
    <w:qFormat/>
    <w:rsid w:val="00067B39"/>
    <w:pPr>
      <w:spacing w:before="280"/>
      <w:outlineLvl w:val="6"/>
    </w:pPr>
    <w:rPr>
      <w:sz w:val="28"/>
    </w:rPr>
  </w:style>
  <w:style w:type="paragraph" w:styleId="Heading8">
    <w:name w:val="heading 8"/>
    <w:basedOn w:val="Heading6"/>
    <w:next w:val="Normal"/>
    <w:autoRedefine/>
    <w:qFormat/>
    <w:rsid w:val="00067B39"/>
    <w:pPr>
      <w:spacing w:before="240"/>
      <w:outlineLvl w:val="7"/>
    </w:pPr>
    <w:rPr>
      <w:iCs/>
      <w:sz w:val="26"/>
    </w:rPr>
  </w:style>
  <w:style w:type="paragraph" w:styleId="Heading9">
    <w:name w:val="heading 9"/>
    <w:basedOn w:val="Heading1"/>
    <w:next w:val="Normal"/>
    <w:autoRedefine/>
    <w:qFormat/>
    <w:rsid w:val="00067B39"/>
    <w:pPr>
      <w:keepNext w:val="0"/>
      <w:spacing w:before="280"/>
      <w:outlineLvl w:val="8"/>
    </w:pPr>
    <w:rPr>
      <w:i/>
      <w:sz w:val="28"/>
      <w:szCs w:val="22"/>
    </w:rPr>
  </w:style>
  <w:style w:type="character" w:default="1" w:styleId="DefaultParagraphFont">
    <w:name w:val="Default Paragraph Font"/>
    <w:uiPriority w:val="1"/>
    <w:unhideWhenUsed/>
    <w:rsid w:val="005D50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50D6"/>
  </w:style>
  <w:style w:type="paragraph" w:customStyle="1" w:styleId="Actno">
    <w:name w:val="Actno"/>
    <w:basedOn w:val="ShortT"/>
    <w:next w:val="Normal"/>
    <w:qFormat/>
    <w:rsid w:val="005D50D6"/>
  </w:style>
  <w:style w:type="paragraph" w:customStyle="1" w:styleId="BoxHeadBold">
    <w:name w:val="BoxHeadBold"/>
    <w:aliases w:val="bhb"/>
    <w:basedOn w:val="BoxText"/>
    <w:next w:val="BoxText"/>
    <w:qFormat/>
    <w:rsid w:val="005D50D6"/>
    <w:rPr>
      <w:b/>
    </w:rPr>
  </w:style>
  <w:style w:type="paragraph" w:customStyle="1" w:styleId="BoxList">
    <w:name w:val="BoxList"/>
    <w:aliases w:val="bl"/>
    <w:basedOn w:val="BoxText"/>
    <w:qFormat/>
    <w:rsid w:val="005D50D6"/>
    <w:pPr>
      <w:ind w:left="1559" w:hanging="425"/>
    </w:pPr>
  </w:style>
  <w:style w:type="paragraph" w:customStyle="1" w:styleId="BoxPara">
    <w:name w:val="BoxPara"/>
    <w:aliases w:val="bp"/>
    <w:basedOn w:val="BoxText"/>
    <w:qFormat/>
    <w:rsid w:val="005D50D6"/>
    <w:pPr>
      <w:tabs>
        <w:tab w:val="right" w:pos="2268"/>
      </w:tabs>
      <w:ind w:left="2552" w:hanging="1418"/>
    </w:pPr>
  </w:style>
  <w:style w:type="paragraph" w:customStyle="1" w:styleId="BoxText">
    <w:name w:val="BoxText"/>
    <w:aliases w:val="bt"/>
    <w:basedOn w:val="OPCParaBase"/>
    <w:qFormat/>
    <w:rsid w:val="005D50D6"/>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D50D6"/>
  </w:style>
  <w:style w:type="character" w:customStyle="1" w:styleId="CharAmPartText">
    <w:name w:val="CharAmPartText"/>
    <w:basedOn w:val="OPCCharBase"/>
    <w:uiPriority w:val="1"/>
    <w:qFormat/>
    <w:rsid w:val="005D50D6"/>
  </w:style>
  <w:style w:type="character" w:customStyle="1" w:styleId="CharAmSchNo">
    <w:name w:val="CharAmSchNo"/>
    <w:basedOn w:val="OPCCharBase"/>
    <w:uiPriority w:val="1"/>
    <w:qFormat/>
    <w:rsid w:val="005D50D6"/>
  </w:style>
  <w:style w:type="character" w:customStyle="1" w:styleId="CharAmSchText">
    <w:name w:val="CharAmSchText"/>
    <w:basedOn w:val="OPCCharBase"/>
    <w:uiPriority w:val="1"/>
    <w:qFormat/>
    <w:rsid w:val="005D50D6"/>
  </w:style>
  <w:style w:type="character" w:customStyle="1" w:styleId="CharBoldItalic">
    <w:name w:val="CharBoldItalic"/>
    <w:basedOn w:val="OPCCharBase"/>
    <w:uiPriority w:val="1"/>
    <w:qFormat/>
    <w:rsid w:val="005D50D6"/>
    <w:rPr>
      <w:b/>
      <w:i/>
    </w:rPr>
  </w:style>
  <w:style w:type="character" w:customStyle="1" w:styleId="CharChapNo">
    <w:name w:val="CharChapNo"/>
    <w:basedOn w:val="OPCCharBase"/>
    <w:qFormat/>
    <w:rsid w:val="005D50D6"/>
  </w:style>
  <w:style w:type="character" w:customStyle="1" w:styleId="CharChapText">
    <w:name w:val="CharChapText"/>
    <w:basedOn w:val="OPCCharBase"/>
    <w:qFormat/>
    <w:rsid w:val="005D50D6"/>
  </w:style>
  <w:style w:type="character" w:customStyle="1" w:styleId="CharDivNo">
    <w:name w:val="CharDivNo"/>
    <w:basedOn w:val="OPCCharBase"/>
    <w:qFormat/>
    <w:rsid w:val="005D50D6"/>
  </w:style>
  <w:style w:type="character" w:customStyle="1" w:styleId="CharDivText">
    <w:name w:val="CharDivText"/>
    <w:basedOn w:val="OPCCharBase"/>
    <w:qFormat/>
    <w:rsid w:val="005D50D6"/>
  </w:style>
  <w:style w:type="character" w:customStyle="1" w:styleId="CharItalic">
    <w:name w:val="CharItalic"/>
    <w:basedOn w:val="OPCCharBase"/>
    <w:uiPriority w:val="1"/>
    <w:qFormat/>
    <w:rsid w:val="005D50D6"/>
    <w:rPr>
      <w:i/>
    </w:rPr>
  </w:style>
  <w:style w:type="character" w:customStyle="1" w:styleId="CharPartNo">
    <w:name w:val="CharPartNo"/>
    <w:basedOn w:val="OPCCharBase"/>
    <w:qFormat/>
    <w:rsid w:val="005D50D6"/>
  </w:style>
  <w:style w:type="character" w:customStyle="1" w:styleId="CharPartText">
    <w:name w:val="CharPartText"/>
    <w:basedOn w:val="OPCCharBase"/>
    <w:qFormat/>
    <w:rsid w:val="005D50D6"/>
  </w:style>
  <w:style w:type="character" w:customStyle="1" w:styleId="CharSectno">
    <w:name w:val="CharSectno"/>
    <w:basedOn w:val="OPCCharBase"/>
    <w:qFormat/>
    <w:rsid w:val="005D50D6"/>
  </w:style>
  <w:style w:type="character" w:customStyle="1" w:styleId="CharSubdNo">
    <w:name w:val="CharSubdNo"/>
    <w:basedOn w:val="OPCCharBase"/>
    <w:uiPriority w:val="1"/>
    <w:qFormat/>
    <w:rsid w:val="005D50D6"/>
  </w:style>
  <w:style w:type="character" w:customStyle="1" w:styleId="CharSubdText">
    <w:name w:val="CharSubdText"/>
    <w:basedOn w:val="OPCCharBase"/>
    <w:uiPriority w:val="1"/>
    <w:qFormat/>
    <w:rsid w:val="005D50D6"/>
  </w:style>
  <w:style w:type="paragraph" w:customStyle="1" w:styleId="Blocks">
    <w:name w:val="Blocks"/>
    <w:aliases w:val="bb"/>
    <w:basedOn w:val="OPCParaBase"/>
    <w:qFormat/>
    <w:rsid w:val="005D50D6"/>
    <w:pPr>
      <w:spacing w:line="240" w:lineRule="auto"/>
    </w:pPr>
    <w:rPr>
      <w:sz w:val="24"/>
    </w:rPr>
  </w:style>
  <w:style w:type="paragraph" w:customStyle="1" w:styleId="BoxHeadItalic">
    <w:name w:val="BoxHeadItalic"/>
    <w:aliases w:val="bhi"/>
    <w:basedOn w:val="BoxText"/>
    <w:next w:val="BoxStep"/>
    <w:qFormat/>
    <w:rsid w:val="005D50D6"/>
    <w:rPr>
      <w:i/>
    </w:rPr>
  </w:style>
  <w:style w:type="paragraph" w:customStyle="1" w:styleId="BoxNote">
    <w:name w:val="BoxNote"/>
    <w:aliases w:val="bn"/>
    <w:basedOn w:val="BoxText"/>
    <w:qFormat/>
    <w:rsid w:val="005D50D6"/>
    <w:pPr>
      <w:tabs>
        <w:tab w:val="left" w:pos="1985"/>
      </w:tabs>
      <w:spacing w:before="122" w:line="198" w:lineRule="exact"/>
      <w:ind w:left="2948" w:hanging="1814"/>
    </w:pPr>
    <w:rPr>
      <w:sz w:val="18"/>
    </w:rPr>
  </w:style>
  <w:style w:type="paragraph" w:customStyle="1" w:styleId="BoxStep">
    <w:name w:val="BoxStep"/>
    <w:aliases w:val="bs"/>
    <w:basedOn w:val="BoxText"/>
    <w:qFormat/>
    <w:rsid w:val="005D50D6"/>
    <w:pPr>
      <w:ind w:left="1985" w:hanging="851"/>
    </w:pPr>
  </w:style>
  <w:style w:type="paragraph" w:customStyle="1" w:styleId="Definition">
    <w:name w:val="Definition"/>
    <w:aliases w:val="dd"/>
    <w:basedOn w:val="OPCParaBase"/>
    <w:rsid w:val="005D50D6"/>
    <w:pPr>
      <w:spacing w:before="180" w:line="240" w:lineRule="auto"/>
      <w:ind w:left="1134"/>
    </w:pPr>
  </w:style>
  <w:style w:type="paragraph" w:customStyle="1" w:styleId="House">
    <w:name w:val="House"/>
    <w:basedOn w:val="OPCParaBase"/>
    <w:rsid w:val="005D50D6"/>
    <w:pPr>
      <w:spacing w:line="240" w:lineRule="auto"/>
    </w:pPr>
    <w:rPr>
      <w:sz w:val="28"/>
    </w:rPr>
  </w:style>
  <w:style w:type="paragraph" w:customStyle="1" w:styleId="paragraph">
    <w:name w:val="paragraph"/>
    <w:aliases w:val="a"/>
    <w:basedOn w:val="OPCParaBase"/>
    <w:link w:val="paragraphChar"/>
    <w:rsid w:val="005D50D6"/>
    <w:pPr>
      <w:tabs>
        <w:tab w:val="right" w:pos="1531"/>
      </w:tabs>
      <w:spacing w:before="40" w:line="240" w:lineRule="auto"/>
      <w:ind w:left="1644" w:hanging="1644"/>
    </w:pPr>
  </w:style>
  <w:style w:type="paragraph" w:customStyle="1" w:styleId="paragraphsub">
    <w:name w:val="paragraph(sub)"/>
    <w:aliases w:val="aa"/>
    <w:basedOn w:val="OPCParaBase"/>
    <w:rsid w:val="005D50D6"/>
    <w:pPr>
      <w:tabs>
        <w:tab w:val="right" w:pos="1985"/>
      </w:tabs>
      <w:spacing w:before="40" w:line="240" w:lineRule="auto"/>
      <w:ind w:left="2098" w:hanging="2098"/>
    </w:pPr>
  </w:style>
  <w:style w:type="paragraph" w:customStyle="1" w:styleId="Formula">
    <w:name w:val="Formula"/>
    <w:basedOn w:val="OPCParaBase"/>
    <w:rsid w:val="005D50D6"/>
    <w:pPr>
      <w:spacing w:line="240" w:lineRule="auto"/>
      <w:ind w:left="1134"/>
    </w:pPr>
    <w:rPr>
      <w:sz w:val="20"/>
    </w:rPr>
  </w:style>
  <w:style w:type="paragraph" w:customStyle="1" w:styleId="paragraphsub-sub">
    <w:name w:val="paragraph(sub-sub)"/>
    <w:aliases w:val="aaa"/>
    <w:basedOn w:val="OPCParaBase"/>
    <w:rsid w:val="005D50D6"/>
    <w:pPr>
      <w:tabs>
        <w:tab w:val="right" w:pos="2722"/>
      </w:tabs>
      <w:spacing w:before="40" w:line="240" w:lineRule="auto"/>
      <w:ind w:left="2835" w:hanging="2835"/>
    </w:pPr>
  </w:style>
  <w:style w:type="paragraph" w:customStyle="1" w:styleId="Item">
    <w:name w:val="Item"/>
    <w:aliases w:val="i"/>
    <w:basedOn w:val="OPCParaBase"/>
    <w:next w:val="ItemHead"/>
    <w:rsid w:val="005D50D6"/>
    <w:pPr>
      <w:keepLines/>
      <w:spacing w:before="80" w:line="240" w:lineRule="auto"/>
      <w:ind w:left="709"/>
    </w:pPr>
  </w:style>
  <w:style w:type="paragraph" w:customStyle="1" w:styleId="ItemHead">
    <w:name w:val="ItemHead"/>
    <w:aliases w:val="ih"/>
    <w:basedOn w:val="OPCParaBase"/>
    <w:next w:val="Item"/>
    <w:link w:val="ItemHeadChar"/>
    <w:rsid w:val="005D50D6"/>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D50D6"/>
    <w:pPr>
      <w:spacing w:before="240" w:line="240" w:lineRule="auto"/>
      <w:ind w:left="284" w:hanging="284"/>
    </w:pPr>
    <w:rPr>
      <w:i/>
      <w:sz w:val="24"/>
    </w:rPr>
  </w:style>
  <w:style w:type="paragraph" w:customStyle="1" w:styleId="notepara">
    <w:name w:val="note(para)"/>
    <w:aliases w:val="na"/>
    <w:basedOn w:val="OPCParaBase"/>
    <w:rsid w:val="005D50D6"/>
    <w:pPr>
      <w:spacing w:before="40" w:line="198" w:lineRule="exact"/>
      <w:ind w:left="2354" w:hanging="369"/>
    </w:pPr>
    <w:rPr>
      <w:sz w:val="18"/>
    </w:rPr>
  </w:style>
  <w:style w:type="paragraph" w:customStyle="1" w:styleId="LongT">
    <w:name w:val="LongT"/>
    <w:basedOn w:val="OPCParaBase"/>
    <w:rsid w:val="005D50D6"/>
    <w:pPr>
      <w:spacing w:line="240" w:lineRule="auto"/>
    </w:pPr>
    <w:rPr>
      <w:b/>
      <w:sz w:val="32"/>
    </w:rPr>
  </w:style>
  <w:style w:type="paragraph" w:customStyle="1" w:styleId="notemargin">
    <w:name w:val="note(margin)"/>
    <w:aliases w:val="nm"/>
    <w:basedOn w:val="OPCParaBase"/>
    <w:rsid w:val="005D50D6"/>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D50D6"/>
    <w:pPr>
      <w:spacing w:line="240" w:lineRule="auto"/>
      <w:jc w:val="right"/>
    </w:pPr>
    <w:rPr>
      <w:rFonts w:ascii="Arial" w:hAnsi="Arial"/>
      <w:b/>
      <w:i/>
    </w:rPr>
  </w:style>
  <w:style w:type="paragraph" w:customStyle="1" w:styleId="Page1">
    <w:name w:val="Page1"/>
    <w:basedOn w:val="OPCParaBase"/>
    <w:rsid w:val="005D50D6"/>
    <w:pPr>
      <w:spacing w:before="5600" w:line="240" w:lineRule="auto"/>
    </w:pPr>
    <w:rPr>
      <w:b/>
      <w:sz w:val="32"/>
    </w:rPr>
  </w:style>
  <w:style w:type="paragraph" w:customStyle="1" w:styleId="SOText">
    <w:name w:val="SO Text"/>
    <w:aliases w:val="sot"/>
    <w:link w:val="SOTextChar"/>
    <w:rsid w:val="005D50D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5D50D6"/>
    <w:pPr>
      <w:tabs>
        <w:tab w:val="left" w:pos="2977"/>
      </w:tabs>
      <w:spacing w:before="180" w:line="240" w:lineRule="auto"/>
      <w:ind w:left="1985" w:hanging="851"/>
    </w:pPr>
  </w:style>
  <w:style w:type="paragraph" w:customStyle="1" w:styleId="Portfolio">
    <w:name w:val="Portfolio"/>
    <w:basedOn w:val="OPCParaBase"/>
    <w:rsid w:val="005D50D6"/>
    <w:pPr>
      <w:spacing w:line="240" w:lineRule="auto"/>
    </w:pPr>
    <w:rPr>
      <w:i/>
      <w:sz w:val="20"/>
    </w:rPr>
  </w:style>
  <w:style w:type="paragraph" w:customStyle="1" w:styleId="Reading">
    <w:name w:val="Reading"/>
    <w:basedOn w:val="OPCParaBase"/>
    <w:rsid w:val="005D50D6"/>
    <w:pPr>
      <w:spacing w:line="240" w:lineRule="auto"/>
    </w:pPr>
    <w:rPr>
      <w:i/>
      <w:sz w:val="20"/>
    </w:rPr>
  </w:style>
  <w:style w:type="character" w:customStyle="1" w:styleId="SOTextChar">
    <w:name w:val="SO Text Char"/>
    <w:aliases w:val="sot Char"/>
    <w:basedOn w:val="DefaultParagraphFont"/>
    <w:link w:val="SOText"/>
    <w:rsid w:val="005D50D6"/>
    <w:rPr>
      <w:rFonts w:eastAsiaTheme="minorHAnsi" w:cstheme="minorBidi"/>
      <w:sz w:val="22"/>
      <w:lang w:eastAsia="en-US"/>
    </w:rPr>
  </w:style>
  <w:style w:type="paragraph" w:customStyle="1" w:styleId="ShortT">
    <w:name w:val="ShortT"/>
    <w:basedOn w:val="OPCParaBase"/>
    <w:next w:val="Normal"/>
    <w:qFormat/>
    <w:rsid w:val="005D50D6"/>
    <w:pPr>
      <w:spacing w:line="240" w:lineRule="auto"/>
    </w:pPr>
    <w:rPr>
      <w:b/>
      <w:sz w:val="40"/>
    </w:rPr>
  </w:style>
  <w:style w:type="paragraph" w:customStyle="1" w:styleId="Sponsor">
    <w:name w:val="Sponsor"/>
    <w:basedOn w:val="OPCParaBase"/>
    <w:rsid w:val="005D50D6"/>
    <w:pPr>
      <w:spacing w:line="240" w:lineRule="auto"/>
    </w:pPr>
    <w:rPr>
      <w:i/>
    </w:rPr>
  </w:style>
  <w:style w:type="paragraph" w:customStyle="1" w:styleId="Subitem">
    <w:name w:val="Subitem"/>
    <w:aliases w:val="iss"/>
    <w:basedOn w:val="OPCParaBase"/>
    <w:rsid w:val="005D50D6"/>
    <w:pPr>
      <w:spacing w:before="180" w:line="240" w:lineRule="auto"/>
      <w:ind w:left="709" w:hanging="709"/>
    </w:pPr>
  </w:style>
  <w:style w:type="paragraph" w:customStyle="1" w:styleId="subsection">
    <w:name w:val="subsection"/>
    <w:aliases w:val="ss"/>
    <w:basedOn w:val="OPCParaBase"/>
    <w:link w:val="subsectionChar"/>
    <w:rsid w:val="005D50D6"/>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D50D6"/>
    <w:pPr>
      <w:keepNext/>
      <w:keepLines/>
      <w:spacing w:before="240" w:line="240" w:lineRule="auto"/>
      <w:ind w:left="1134"/>
    </w:pPr>
    <w:rPr>
      <w:i/>
    </w:rPr>
  </w:style>
  <w:style w:type="paragraph" w:customStyle="1" w:styleId="Tablea">
    <w:name w:val="Table(a)"/>
    <w:aliases w:val="ta"/>
    <w:basedOn w:val="OPCParaBase"/>
    <w:rsid w:val="005D50D6"/>
    <w:pPr>
      <w:spacing w:before="60" w:line="240" w:lineRule="auto"/>
      <w:ind w:left="284" w:hanging="284"/>
    </w:pPr>
    <w:rPr>
      <w:sz w:val="20"/>
    </w:rPr>
  </w:style>
  <w:style w:type="paragraph" w:customStyle="1" w:styleId="Tablei">
    <w:name w:val="Table(i)"/>
    <w:aliases w:val="taa"/>
    <w:basedOn w:val="OPCParaBase"/>
    <w:rsid w:val="005D50D6"/>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5D50D6"/>
    <w:pPr>
      <w:spacing w:before="122" w:line="198" w:lineRule="exact"/>
      <w:ind w:left="1843" w:hanging="709"/>
    </w:pPr>
    <w:rPr>
      <w:sz w:val="18"/>
    </w:rPr>
  </w:style>
  <w:style w:type="paragraph" w:customStyle="1" w:styleId="TLPnoteright">
    <w:name w:val="TLPnote(right)"/>
    <w:aliases w:val="nr"/>
    <w:basedOn w:val="OPCParaBase"/>
    <w:rsid w:val="005D50D6"/>
    <w:pPr>
      <w:spacing w:before="122" w:line="198" w:lineRule="exact"/>
      <w:ind w:left="1985" w:hanging="851"/>
      <w:jc w:val="right"/>
    </w:pPr>
    <w:rPr>
      <w:sz w:val="18"/>
    </w:rPr>
  </w:style>
  <w:style w:type="paragraph" w:customStyle="1" w:styleId="notetext">
    <w:name w:val="note(text)"/>
    <w:aliases w:val="n"/>
    <w:basedOn w:val="OPCParaBase"/>
    <w:rsid w:val="005D50D6"/>
    <w:pPr>
      <w:spacing w:before="122" w:line="240" w:lineRule="auto"/>
      <w:ind w:left="1985" w:hanging="851"/>
    </w:pPr>
    <w:rPr>
      <w:sz w:val="18"/>
    </w:rPr>
  </w:style>
  <w:style w:type="paragraph" w:customStyle="1" w:styleId="PageBreak">
    <w:name w:val="PageBreak"/>
    <w:aliases w:val="pb"/>
    <w:basedOn w:val="OPCParaBase"/>
    <w:rsid w:val="005D50D6"/>
    <w:pPr>
      <w:spacing w:line="240" w:lineRule="auto"/>
    </w:pPr>
    <w:rPr>
      <w:sz w:val="20"/>
    </w:rPr>
  </w:style>
  <w:style w:type="paragraph" w:customStyle="1" w:styleId="ParlAmend">
    <w:name w:val="ParlAmend"/>
    <w:aliases w:val="pp"/>
    <w:basedOn w:val="OPCParaBase"/>
    <w:rsid w:val="005D50D6"/>
    <w:pPr>
      <w:spacing w:before="240" w:line="240" w:lineRule="atLeast"/>
      <w:ind w:hanging="567"/>
    </w:pPr>
    <w:rPr>
      <w:sz w:val="24"/>
    </w:rPr>
  </w:style>
  <w:style w:type="paragraph" w:customStyle="1" w:styleId="Preamble">
    <w:name w:val="Preamble"/>
    <w:basedOn w:val="OPCParaBase"/>
    <w:next w:val="Normal"/>
    <w:rsid w:val="005D50D6"/>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D50D6"/>
    <w:pPr>
      <w:spacing w:line="240" w:lineRule="auto"/>
    </w:pPr>
    <w:rPr>
      <w:sz w:val="28"/>
    </w:rPr>
  </w:style>
  <w:style w:type="paragraph" w:customStyle="1" w:styleId="SubitemHead">
    <w:name w:val="SubitemHead"/>
    <w:aliases w:val="issh"/>
    <w:basedOn w:val="OPCParaBase"/>
    <w:rsid w:val="005D50D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D50D6"/>
    <w:pPr>
      <w:spacing w:before="40" w:line="240" w:lineRule="auto"/>
      <w:ind w:left="1134"/>
    </w:pPr>
  </w:style>
  <w:style w:type="paragraph" w:customStyle="1" w:styleId="TableAA">
    <w:name w:val="Table(AA)"/>
    <w:aliases w:val="taaa"/>
    <w:basedOn w:val="OPCParaBase"/>
    <w:rsid w:val="005D50D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D50D6"/>
    <w:pPr>
      <w:spacing w:before="60" w:line="240" w:lineRule="atLeast"/>
    </w:pPr>
    <w:rPr>
      <w:sz w:val="20"/>
    </w:rPr>
  </w:style>
  <w:style w:type="paragraph" w:customStyle="1" w:styleId="TLPBoxTextnote">
    <w:name w:val="TLPBoxText(note"/>
    <w:aliases w:val="right)"/>
    <w:basedOn w:val="OPCParaBase"/>
    <w:rsid w:val="005D50D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D50D6"/>
    <w:pPr>
      <w:numPr>
        <w:numId w:val="35"/>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D50D6"/>
    <w:pPr>
      <w:spacing w:line="240" w:lineRule="exact"/>
      <w:ind w:left="284" w:hanging="284"/>
    </w:pPr>
    <w:rPr>
      <w:sz w:val="20"/>
    </w:rPr>
  </w:style>
  <w:style w:type="paragraph" w:customStyle="1" w:styleId="TofSectsHeading">
    <w:name w:val="TofSects(Heading)"/>
    <w:basedOn w:val="OPCParaBase"/>
    <w:rsid w:val="005D50D6"/>
    <w:pPr>
      <w:spacing w:before="240" w:after="120" w:line="240" w:lineRule="auto"/>
    </w:pPr>
    <w:rPr>
      <w:b/>
      <w:sz w:val="24"/>
    </w:rPr>
  </w:style>
  <w:style w:type="paragraph" w:customStyle="1" w:styleId="TofSectsSubdiv">
    <w:name w:val="TofSects(Subdiv)"/>
    <w:basedOn w:val="OPCParaBase"/>
    <w:rsid w:val="005D50D6"/>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D50D6"/>
    <w:pPr>
      <w:keepLines/>
      <w:spacing w:before="240" w:after="120" w:line="240" w:lineRule="auto"/>
      <w:ind w:left="794"/>
    </w:pPr>
    <w:rPr>
      <w:b/>
      <w:kern w:val="28"/>
      <w:sz w:val="20"/>
    </w:rPr>
  </w:style>
  <w:style w:type="paragraph" w:customStyle="1" w:styleId="TofSectsSection">
    <w:name w:val="TofSects(Section)"/>
    <w:basedOn w:val="OPCParaBase"/>
    <w:rsid w:val="005D50D6"/>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5D50D6"/>
    <w:pPr>
      <w:spacing w:line="240" w:lineRule="auto"/>
    </w:pPr>
    <w:rPr>
      <w:rFonts w:ascii="Tahoma" w:hAnsi="Tahoma" w:cs="Tahoma"/>
      <w:sz w:val="16"/>
      <w:szCs w:val="16"/>
    </w:rPr>
  </w:style>
  <w:style w:type="paragraph" w:styleId="BlockText">
    <w:name w:val="Block Text"/>
    <w:rsid w:val="00067B39"/>
    <w:pPr>
      <w:spacing w:after="120"/>
      <w:ind w:left="1440" w:right="1440"/>
    </w:pPr>
    <w:rPr>
      <w:sz w:val="22"/>
      <w:szCs w:val="24"/>
    </w:rPr>
  </w:style>
  <w:style w:type="paragraph" w:styleId="BodyText">
    <w:name w:val="Body Text"/>
    <w:rsid w:val="00067B39"/>
    <w:pPr>
      <w:spacing w:after="120"/>
    </w:pPr>
    <w:rPr>
      <w:sz w:val="22"/>
      <w:szCs w:val="24"/>
    </w:rPr>
  </w:style>
  <w:style w:type="paragraph" w:styleId="BodyText2">
    <w:name w:val="Body Text 2"/>
    <w:rsid w:val="00067B39"/>
    <w:pPr>
      <w:spacing w:after="120" w:line="480" w:lineRule="auto"/>
    </w:pPr>
    <w:rPr>
      <w:sz w:val="22"/>
      <w:szCs w:val="24"/>
    </w:rPr>
  </w:style>
  <w:style w:type="paragraph" w:styleId="BodyText3">
    <w:name w:val="Body Text 3"/>
    <w:rsid w:val="00067B39"/>
    <w:pPr>
      <w:spacing w:after="120"/>
    </w:pPr>
    <w:rPr>
      <w:sz w:val="16"/>
      <w:szCs w:val="16"/>
    </w:rPr>
  </w:style>
  <w:style w:type="paragraph" w:styleId="BodyTextIndent">
    <w:name w:val="Body Text Indent"/>
    <w:rsid w:val="00067B39"/>
    <w:pPr>
      <w:spacing w:after="120"/>
      <w:ind w:left="283"/>
    </w:pPr>
    <w:rPr>
      <w:sz w:val="22"/>
      <w:szCs w:val="24"/>
    </w:rPr>
  </w:style>
  <w:style w:type="paragraph" w:styleId="BodyTextIndent2">
    <w:name w:val="Body Text Indent 2"/>
    <w:rsid w:val="00067B39"/>
    <w:pPr>
      <w:spacing w:after="120" w:line="480" w:lineRule="auto"/>
      <w:ind w:left="283"/>
    </w:pPr>
    <w:rPr>
      <w:sz w:val="22"/>
      <w:szCs w:val="24"/>
    </w:rPr>
  </w:style>
  <w:style w:type="paragraph" w:styleId="BodyTextIndent3">
    <w:name w:val="Body Text Indent 3"/>
    <w:rsid w:val="00067B39"/>
    <w:pPr>
      <w:spacing w:after="120"/>
      <w:ind w:left="283"/>
    </w:pPr>
    <w:rPr>
      <w:sz w:val="16"/>
      <w:szCs w:val="16"/>
    </w:rPr>
  </w:style>
  <w:style w:type="paragraph" w:styleId="Caption">
    <w:name w:val="caption"/>
    <w:next w:val="Normal"/>
    <w:qFormat/>
    <w:rsid w:val="00067B39"/>
    <w:pPr>
      <w:spacing w:before="120" w:after="120"/>
    </w:pPr>
    <w:rPr>
      <w:b/>
      <w:bCs/>
    </w:rPr>
  </w:style>
  <w:style w:type="paragraph" w:styleId="Closing">
    <w:name w:val="Closing"/>
    <w:rsid w:val="00067B39"/>
    <w:pPr>
      <w:ind w:left="4252"/>
    </w:pPr>
    <w:rPr>
      <w:sz w:val="22"/>
      <w:szCs w:val="24"/>
    </w:rPr>
  </w:style>
  <w:style w:type="paragraph" w:styleId="CommentText">
    <w:name w:val="annotation text"/>
    <w:rsid w:val="00067B39"/>
  </w:style>
  <w:style w:type="paragraph" w:styleId="CommentSubject">
    <w:name w:val="annotation subject"/>
    <w:next w:val="CommentText"/>
    <w:rsid w:val="00067B39"/>
    <w:rPr>
      <w:b/>
      <w:bCs/>
      <w:szCs w:val="24"/>
    </w:rPr>
  </w:style>
  <w:style w:type="paragraph" w:styleId="Date">
    <w:name w:val="Date"/>
    <w:next w:val="Normal"/>
    <w:rsid w:val="00067B39"/>
    <w:rPr>
      <w:sz w:val="22"/>
      <w:szCs w:val="24"/>
    </w:rPr>
  </w:style>
  <w:style w:type="paragraph" w:styleId="DocumentMap">
    <w:name w:val="Document Map"/>
    <w:rsid w:val="00067B39"/>
    <w:pPr>
      <w:shd w:val="clear" w:color="auto" w:fill="000080"/>
    </w:pPr>
    <w:rPr>
      <w:rFonts w:ascii="Tahoma" w:hAnsi="Tahoma" w:cs="Tahoma"/>
      <w:sz w:val="22"/>
      <w:szCs w:val="24"/>
    </w:rPr>
  </w:style>
  <w:style w:type="paragraph" w:styleId="E-mailSignature">
    <w:name w:val="E-mail Signature"/>
    <w:rsid w:val="00067B39"/>
    <w:rPr>
      <w:sz w:val="22"/>
      <w:szCs w:val="24"/>
    </w:rPr>
  </w:style>
  <w:style w:type="paragraph" w:styleId="EndnoteText">
    <w:name w:val="endnote text"/>
    <w:rsid w:val="00067B39"/>
  </w:style>
  <w:style w:type="paragraph" w:styleId="EnvelopeAddress">
    <w:name w:val="envelope address"/>
    <w:rsid w:val="00067B3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67B39"/>
    <w:rPr>
      <w:rFonts w:ascii="Arial" w:hAnsi="Arial" w:cs="Arial"/>
    </w:rPr>
  </w:style>
  <w:style w:type="paragraph" w:styleId="Footer">
    <w:name w:val="footer"/>
    <w:link w:val="FooterChar"/>
    <w:rsid w:val="005D50D6"/>
    <w:pPr>
      <w:tabs>
        <w:tab w:val="center" w:pos="4153"/>
        <w:tab w:val="right" w:pos="8306"/>
      </w:tabs>
    </w:pPr>
    <w:rPr>
      <w:sz w:val="22"/>
      <w:szCs w:val="24"/>
    </w:rPr>
  </w:style>
  <w:style w:type="paragraph" w:styleId="FootnoteText">
    <w:name w:val="footnote text"/>
    <w:rsid w:val="00067B39"/>
  </w:style>
  <w:style w:type="paragraph" w:styleId="Header">
    <w:name w:val="header"/>
    <w:basedOn w:val="OPCParaBase"/>
    <w:link w:val="HeaderChar"/>
    <w:unhideWhenUsed/>
    <w:rsid w:val="005D50D6"/>
    <w:pPr>
      <w:keepNext/>
      <w:keepLines/>
      <w:tabs>
        <w:tab w:val="center" w:pos="4150"/>
        <w:tab w:val="right" w:pos="8307"/>
      </w:tabs>
      <w:spacing w:line="160" w:lineRule="exact"/>
    </w:pPr>
    <w:rPr>
      <w:sz w:val="16"/>
    </w:rPr>
  </w:style>
  <w:style w:type="paragraph" w:styleId="HTMLAddress">
    <w:name w:val="HTML Address"/>
    <w:rsid w:val="00067B39"/>
    <w:rPr>
      <w:i/>
      <w:iCs/>
      <w:sz w:val="22"/>
      <w:szCs w:val="24"/>
    </w:rPr>
  </w:style>
  <w:style w:type="paragraph" w:styleId="HTMLPreformatted">
    <w:name w:val="HTML Preformatted"/>
    <w:rsid w:val="00067B39"/>
    <w:rPr>
      <w:rFonts w:ascii="Courier New" w:hAnsi="Courier New" w:cs="Courier New"/>
    </w:rPr>
  </w:style>
  <w:style w:type="paragraph" w:styleId="Index1">
    <w:name w:val="index 1"/>
    <w:next w:val="Normal"/>
    <w:rsid w:val="00067B39"/>
    <w:pPr>
      <w:ind w:left="220" w:hanging="220"/>
    </w:pPr>
    <w:rPr>
      <w:sz w:val="22"/>
      <w:szCs w:val="24"/>
    </w:rPr>
  </w:style>
  <w:style w:type="paragraph" w:styleId="Index2">
    <w:name w:val="index 2"/>
    <w:next w:val="Normal"/>
    <w:rsid w:val="00067B39"/>
    <w:pPr>
      <w:ind w:left="440" w:hanging="220"/>
    </w:pPr>
    <w:rPr>
      <w:sz w:val="22"/>
      <w:szCs w:val="24"/>
    </w:rPr>
  </w:style>
  <w:style w:type="paragraph" w:styleId="Index3">
    <w:name w:val="index 3"/>
    <w:next w:val="Normal"/>
    <w:rsid w:val="00067B39"/>
    <w:pPr>
      <w:ind w:left="660" w:hanging="220"/>
    </w:pPr>
    <w:rPr>
      <w:sz w:val="22"/>
      <w:szCs w:val="24"/>
    </w:rPr>
  </w:style>
  <w:style w:type="paragraph" w:styleId="Index4">
    <w:name w:val="index 4"/>
    <w:next w:val="Normal"/>
    <w:rsid w:val="00067B39"/>
    <w:pPr>
      <w:ind w:left="880" w:hanging="220"/>
    </w:pPr>
    <w:rPr>
      <w:sz w:val="22"/>
      <w:szCs w:val="24"/>
    </w:rPr>
  </w:style>
  <w:style w:type="paragraph" w:styleId="Index5">
    <w:name w:val="index 5"/>
    <w:next w:val="Normal"/>
    <w:rsid w:val="00067B39"/>
    <w:pPr>
      <w:ind w:left="1100" w:hanging="220"/>
    </w:pPr>
    <w:rPr>
      <w:sz w:val="22"/>
      <w:szCs w:val="24"/>
    </w:rPr>
  </w:style>
  <w:style w:type="paragraph" w:styleId="Index6">
    <w:name w:val="index 6"/>
    <w:next w:val="Normal"/>
    <w:rsid w:val="00067B39"/>
    <w:pPr>
      <w:ind w:left="1320" w:hanging="220"/>
    </w:pPr>
    <w:rPr>
      <w:sz w:val="22"/>
      <w:szCs w:val="24"/>
    </w:rPr>
  </w:style>
  <w:style w:type="paragraph" w:styleId="Index7">
    <w:name w:val="index 7"/>
    <w:next w:val="Normal"/>
    <w:rsid w:val="00067B39"/>
    <w:pPr>
      <w:ind w:left="1540" w:hanging="220"/>
    </w:pPr>
    <w:rPr>
      <w:sz w:val="22"/>
      <w:szCs w:val="24"/>
    </w:rPr>
  </w:style>
  <w:style w:type="paragraph" w:styleId="Index8">
    <w:name w:val="index 8"/>
    <w:next w:val="Normal"/>
    <w:rsid w:val="00067B39"/>
    <w:pPr>
      <w:ind w:left="1760" w:hanging="220"/>
    </w:pPr>
    <w:rPr>
      <w:sz w:val="22"/>
      <w:szCs w:val="24"/>
    </w:rPr>
  </w:style>
  <w:style w:type="paragraph" w:styleId="Index9">
    <w:name w:val="index 9"/>
    <w:next w:val="Normal"/>
    <w:rsid w:val="00067B39"/>
    <w:pPr>
      <w:ind w:left="1980" w:hanging="220"/>
    </w:pPr>
    <w:rPr>
      <w:sz w:val="22"/>
      <w:szCs w:val="24"/>
    </w:rPr>
  </w:style>
  <w:style w:type="paragraph" w:styleId="IndexHeading">
    <w:name w:val="index heading"/>
    <w:next w:val="Index1"/>
    <w:rsid w:val="00067B39"/>
    <w:rPr>
      <w:rFonts w:ascii="Arial" w:hAnsi="Arial" w:cs="Arial"/>
      <w:b/>
      <w:bCs/>
      <w:sz w:val="22"/>
      <w:szCs w:val="24"/>
    </w:rPr>
  </w:style>
  <w:style w:type="paragraph" w:styleId="List">
    <w:name w:val="List"/>
    <w:rsid w:val="00067B39"/>
    <w:pPr>
      <w:ind w:left="283" w:hanging="283"/>
    </w:pPr>
    <w:rPr>
      <w:sz w:val="22"/>
      <w:szCs w:val="24"/>
    </w:rPr>
  </w:style>
  <w:style w:type="paragraph" w:styleId="List2">
    <w:name w:val="List 2"/>
    <w:rsid w:val="00067B39"/>
    <w:pPr>
      <w:ind w:left="566" w:hanging="283"/>
    </w:pPr>
    <w:rPr>
      <w:sz w:val="22"/>
      <w:szCs w:val="24"/>
    </w:rPr>
  </w:style>
  <w:style w:type="paragraph" w:styleId="List3">
    <w:name w:val="List 3"/>
    <w:rsid w:val="00067B39"/>
    <w:pPr>
      <w:ind w:left="849" w:hanging="283"/>
    </w:pPr>
    <w:rPr>
      <w:sz w:val="22"/>
      <w:szCs w:val="24"/>
    </w:rPr>
  </w:style>
  <w:style w:type="paragraph" w:styleId="List4">
    <w:name w:val="List 4"/>
    <w:rsid w:val="00067B39"/>
    <w:pPr>
      <w:ind w:left="1132" w:hanging="283"/>
    </w:pPr>
    <w:rPr>
      <w:sz w:val="22"/>
      <w:szCs w:val="24"/>
    </w:rPr>
  </w:style>
  <w:style w:type="paragraph" w:styleId="List5">
    <w:name w:val="List 5"/>
    <w:rsid w:val="00067B39"/>
    <w:pPr>
      <w:ind w:left="1415" w:hanging="283"/>
    </w:pPr>
    <w:rPr>
      <w:sz w:val="22"/>
      <w:szCs w:val="24"/>
    </w:rPr>
  </w:style>
  <w:style w:type="paragraph" w:styleId="ListBullet">
    <w:name w:val="List Bullet"/>
    <w:rsid w:val="00067B39"/>
    <w:pPr>
      <w:numPr>
        <w:numId w:val="1"/>
      </w:numPr>
      <w:tabs>
        <w:tab w:val="clear" w:pos="360"/>
        <w:tab w:val="num" w:pos="2989"/>
      </w:tabs>
      <w:ind w:left="1225" w:firstLine="1043"/>
    </w:pPr>
    <w:rPr>
      <w:sz w:val="22"/>
      <w:szCs w:val="24"/>
    </w:rPr>
  </w:style>
  <w:style w:type="paragraph" w:styleId="ListBullet2">
    <w:name w:val="List Bullet 2"/>
    <w:rsid w:val="00067B39"/>
    <w:pPr>
      <w:numPr>
        <w:numId w:val="2"/>
      </w:numPr>
      <w:tabs>
        <w:tab w:val="clear" w:pos="643"/>
        <w:tab w:val="num" w:pos="360"/>
      </w:tabs>
      <w:ind w:left="360"/>
    </w:pPr>
    <w:rPr>
      <w:sz w:val="22"/>
      <w:szCs w:val="24"/>
    </w:rPr>
  </w:style>
  <w:style w:type="paragraph" w:styleId="ListBullet3">
    <w:name w:val="List Bullet 3"/>
    <w:rsid w:val="00067B39"/>
    <w:pPr>
      <w:numPr>
        <w:numId w:val="3"/>
      </w:numPr>
      <w:tabs>
        <w:tab w:val="clear" w:pos="926"/>
        <w:tab w:val="num" w:pos="360"/>
      </w:tabs>
      <w:ind w:left="360"/>
    </w:pPr>
    <w:rPr>
      <w:sz w:val="22"/>
      <w:szCs w:val="24"/>
    </w:rPr>
  </w:style>
  <w:style w:type="paragraph" w:styleId="ListBullet4">
    <w:name w:val="List Bullet 4"/>
    <w:rsid w:val="00067B39"/>
    <w:pPr>
      <w:numPr>
        <w:numId w:val="4"/>
      </w:numPr>
      <w:tabs>
        <w:tab w:val="clear" w:pos="1209"/>
        <w:tab w:val="num" w:pos="926"/>
      </w:tabs>
      <w:ind w:left="926"/>
    </w:pPr>
    <w:rPr>
      <w:sz w:val="22"/>
      <w:szCs w:val="24"/>
    </w:rPr>
  </w:style>
  <w:style w:type="paragraph" w:styleId="ListBullet5">
    <w:name w:val="List Bullet 5"/>
    <w:rsid w:val="00067B39"/>
    <w:pPr>
      <w:numPr>
        <w:numId w:val="5"/>
      </w:numPr>
    </w:pPr>
    <w:rPr>
      <w:sz w:val="22"/>
      <w:szCs w:val="24"/>
    </w:rPr>
  </w:style>
  <w:style w:type="paragraph" w:styleId="ListContinue">
    <w:name w:val="List Continue"/>
    <w:rsid w:val="00067B39"/>
    <w:pPr>
      <w:spacing w:after="120"/>
      <w:ind w:left="283"/>
    </w:pPr>
    <w:rPr>
      <w:sz w:val="22"/>
      <w:szCs w:val="24"/>
    </w:rPr>
  </w:style>
  <w:style w:type="paragraph" w:styleId="ListContinue2">
    <w:name w:val="List Continue 2"/>
    <w:rsid w:val="00067B39"/>
    <w:pPr>
      <w:spacing w:after="120"/>
      <w:ind w:left="566"/>
    </w:pPr>
    <w:rPr>
      <w:sz w:val="22"/>
      <w:szCs w:val="24"/>
    </w:rPr>
  </w:style>
  <w:style w:type="paragraph" w:styleId="ListContinue3">
    <w:name w:val="List Continue 3"/>
    <w:rsid w:val="00067B39"/>
    <w:pPr>
      <w:spacing w:after="120"/>
      <w:ind w:left="849"/>
    </w:pPr>
    <w:rPr>
      <w:sz w:val="22"/>
      <w:szCs w:val="24"/>
    </w:rPr>
  </w:style>
  <w:style w:type="paragraph" w:styleId="ListContinue4">
    <w:name w:val="List Continue 4"/>
    <w:rsid w:val="00067B39"/>
    <w:pPr>
      <w:spacing w:after="120"/>
      <w:ind w:left="1132"/>
    </w:pPr>
    <w:rPr>
      <w:sz w:val="22"/>
      <w:szCs w:val="24"/>
    </w:rPr>
  </w:style>
  <w:style w:type="paragraph" w:styleId="ListContinue5">
    <w:name w:val="List Continue 5"/>
    <w:rsid w:val="00067B39"/>
    <w:pPr>
      <w:spacing w:after="120"/>
      <w:ind w:left="1415"/>
    </w:pPr>
    <w:rPr>
      <w:sz w:val="22"/>
      <w:szCs w:val="24"/>
    </w:rPr>
  </w:style>
  <w:style w:type="paragraph" w:styleId="ListNumber">
    <w:name w:val="List Number"/>
    <w:rsid w:val="00067B39"/>
    <w:pPr>
      <w:numPr>
        <w:numId w:val="6"/>
      </w:numPr>
      <w:tabs>
        <w:tab w:val="clear" w:pos="360"/>
        <w:tab w:val="num" w:pos="4242"/>
      </w:tabs>
      <w:ind w:left="3521" w:hanging="1043"/>
    </w:pPr>
    <w:rPr>
      <w:sz w:val="22"/>
      <w:szCs w:val="24"/>
    </w:rPr>
  </w:style>
  <w:style w:type="paragraph" w:styleId="ListNumber2">
    <w:name w:val="List Number 2"/>
    <w:rsid w:val="00067B39"/>
    <w:pPr>
      <w:numPr>
        <w:numId w:val="7"/>
      </w:numPr>
      <w:tabs>
        <w:tab w:val="clear" w:pos="643"/>
        <w:tab w:val="num" w:pos="360"/>
      </w:tabs>
      <w:ind w:left="360"/>
    </w:pPr>
    <w:rPr>
      <w:sz w:val="22"/>
      <w:szCs w:val="24"/>
    </w:rPr>
  </w:style>
  <w:style w:type="paragraph" w:styleId="ListNumber3">
    <w:name w:val="List Number 3"/>
    <w:rsid w:val="00067B39"/>
    <w:pPr>
      <w:numPr>
        <w:numId w:val="8"/>
      </w:numPr>
      <w:tabs>
        <w:tab w:val="clear" w:pos="926"/>
        <w:tab w:val="num" w:pos="360"/>
      </w:tabs>
      <w:ind w:left="360"/>
    </w:pPr>
    <w:rPr>
      <w:sz w:val="22"/>
      <w:szCs w:val="24"/>
    </w:rPr>
  </w:style>
  <w:style w:type="paragraph" w:styleId="ListNumber4">
    <w:name w:val="List Number 4"/>
    <w:rsid w:val="00067B39"/>
    <w:pPr>
      <w:numPr>
        <w:numId w:val="9"/>
      </w:numPr>
      <w:tabs>
        <w:tab w:val="clear" w:pos="1209"/>
        <w:tab w:val="num" w:pos="360"/>
      </w:tabs>
      <w:ind w:left="360"/>
    </w:pPr>
    <w:rPr>
      <w:sz w:val="22"/>
      <w:szCs w:val="24"/>
    </w:rPr>
  </w:style>
  <w:style w:type="paragraph" w:styleId="ListNumber5">
    <w:name w:val="List Number 5"/>
    <w:rsid w:val="00067B39"/>
    <w:pPr>
      <w:numPr>
        <w:numId w:val="10"/>
      </w:numPr>
      <w:tabs>
        <w:tab w:val="clear" w:pos="1492"/>
        <w:tab w:val="num" w:pos="1440"/>
      </w:tabs>
      <w:ind w:left="0" w:firstLine="0"/>
    </w:pPr>
    <w:rPr>
      <w:sz w:val="22"/>
      <w:szCs w:val="24"/>
    </w:rPr>
  </w:style>
  <w:style w:type="paragraph" w:styleId="MessageHeader">
    <w:name w:val="Message Header"/>
    <w:rsid w:val="0006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67B39"/>
    <w:rPr>
      <w:sz w:val="24"/>
      <w:szCs w:val="24"/>
    </w:rPr>
  </w:style>
  <w:style w:type="paragraph" w:styleId="NormalIndent">
    <w:name w:val="Normal Indent"/>
    <w:rsid w:val="00067B39"/>
    <w:pPr>
      <w:ind w:left="720"/>
    </w:pPr>
    <w:rPr>
      <w:sz w:val="22"/>
      <w:szCs w:val="24"/>
    </w:rPr>
  </w:style>
  <w:style w:type="paragraph" w:styleId="NoteHeading">
    <w:name w:val="Note Heading"/>
    <w:next w:val="Normal"/>
    <w:rsid w:val="00067B39"/>
    <w:rPr>
      <w:sz w:val="22"/>
      <w:szCs w:val="24"/>
    </w:rPr>
  </w:style>
  <w:style w:type="paragraph" w:styleId="PlainText">
    <w:name w:val="Plain Text"/>
    <w:rsid w:val="00067B39"/>
    <w:rPr>
      <w:rFonts w:ascii="Courier New" w:hAnsi="Courier New" w:cs="Courier New"/>
      <w:sz w:val="22"/>
    </w:rPr>
  </w:style>
  <w:style w:type="paragraph" w:styleId="Salutation">
    <w:name w:val="Salutation"/>
    <w:next w:val="Normal"/>
    <w:rsid w:val="00067B39"/>
    <w:rPr>
      <w:sz w:val="22"/>
      <w:szCs w:val="24"/>
    </w:rPr>
  </w:style>
  <w:style w:type="paragraph" w:styleId="Signature">
    <w:name w:val="Signature"/>
    <w:rsid w:val="00067B39"/>
    <w:pPr>
      <w:ind w:left="4252"/>
    </w:pPr>
    <w:rPr>
      <w:sz w:val="22"/>
      <w:szCs w:val="24"/>
    </w:rPr>
  </w:style>
  <w:style w:type="paragraph" w:styleId="Subtitle">
    <w:name w:val="Subtitle"/>
    <w:qFormat/>
    <w:rsid w:val="00067B39"/>
    <w:pPr>
      <w:spacing w:after="60"/>
      <w:jc w:val="center"/>
    </w:pPr>
    <w:rPr>
      <w:rFonts w:ascii="Arial" w:hAnsi="Arial" w:cs="Arial"/>
      <w:sz w:val="24"/>
      <w:szCs w:val="24"/>
    </w:rPr>
  </w:style>
  <w:style w:type="paragraph" w:styleId="TableofAuthorities">
    <w:name w:val="table of authorities"/>
    <w:next w:val="Normal"/>
    <w:rsid w:val="00067B39"/>
    <w:pPr>
      <w:ind w:left="220" w:hanging="220"/>
    </w:pPr>
    <w:rPr>
      <w:sz w:val="22"/>
      <w:szCs w:val="24"/>
    </w:rPr>
  </w:style>
  <w:style w:type="paragraph" w:styleId="TableofFigures">
    <w:name w:val="table of figures"/>
    <w:next w:val="Normal"/>
    <w:rsid w:val="00067B39"/>
    <w:pPr>
      <w:ind w:left="440" w:hanging="440"/>
    </w:pPr>
    <w:rPr>
      <w:sz w:val="22"/>
      <w:szCs w:val="24"/>
    </w:rPr>
  </w:style>
  <w:style w:type="paragraph" w:styleId="Title">
    <w:name w:val="Title"/>
    <w:qFormat/>
    <w:rsid w:val="00067B39"/>
    <w:pPr>
      <w:spacing w:before="240" w:after="60"/>
      <w:jc w:val="center"/>
    </w:pPr>
    <w:rPr>
      <w:rFonts w:ascii="Arial" w:hAnsi="Arial" w:cs="Arial"/>
      <w:b/>
      <w:bCs/>
      <w:kern w:val="28"/>
      <w:sz w:val="32"/>
      <w:szCs w:val="32"/>
    </w:rPr>
  </w:style>
  <w:style w:type="paragraph" w:styleId="TOAHeading">
    <w:name w:val="toa heading"/>
    <w:next w:val="Normal"/>
    <w:rsid w:val="00067B39"/>
    <w:pPr>
      <w:spacing w:before="120"/>
    </w:pPr>
    <w:rPr>
      <w:rFonts w:ascii="Arial" w:hAnsi="Arial" w:cs="Arial"/>
      <w:b/>
      <w:bCs/>
      <w:sz w:val="24"/>
      <w:szCs w:val="24"/>
    </w:rPr>
  </w:style>
  <w:style w:type="paragraph" w:styleId="BodyTextFirstIndent">
    <w:name w:val="Body Text First Indent"/>
    <w:basedOn w:val="BodyText"/>
    <w:rsid w:val="00067B39"/>
    <w:pPr>
      <w:ind w:firstLine="210"/>
    </w:pPr>
  </w:style>
  <w:style w:type="paragraph" w:styleId="BodyTextFirstIndent2">
    <w:name w:val="Body Text First Indent 2"/>
    <w:basedOn w:val="BodyTextIndent"/>
    <w:rsid w:val="00067B39"/>
    <w:pPr>
      <w:ind w:firstLine="210"/>
    </w:pPr>
  </w:style>
  <w:style w:type="character" w:styleId="CommentReference">
    <w:name w:val="annotation reference"/>
    <w:basedOn w:val="DefaultParagraphFont"/>
    <w:rsid w:val="00067B39"/>
    <w:rPr>
      <w:sz w:val="16"/>
      <w:szCs w:val="16"/>
    </w:rPr>
  </w:style>
  <w:style w:type="character" w:styleId="Emphasis">
    <w:name w:val="Emphasis"/>
    <w:basedOn w:val="DefaultParagraphFont"/>
    <w:qFormat/>
    <w:rsid w:val="00067B39"/>
    <w:rPr>
      <w:i/>
      <w:iCs/>
    </w:rPr>
  </w:style>
  <w:style w:type="character" w:styleId="EndnoteReference">
    <w:name w:val="endnote reference"/>
    <w:basedOn w:val="DefaultParagraphFont"/>
    <w:rsid w:val="00067B39"/>
    <w:rPr>
      <w:vertAlign w:val="superscript"/>
    </w:rPr>
  </w:style>
  <w:style w:type="character" w:styleId="FollowedHyperlink">
    <w:name w:val="FollowedHyperlink"/>
    <w:basedOn w:val="DefaultParagraphFont"/>
    <w:rsid w:val="00067B39"/>
    <w:rPr>
      <w:color w:val="800080"/>
      <w:u w:val="single"/>
    </w:rPr>
  </w:style>
  <w:style w:type="character" w:styleId="FootnoteReference">
    <w:name w:val="footnote reference"/>
    <w:basedOn w:val="DefaultParagraphFont"/>
    <w:rsid w:val="00067B39"/>
    <w:rPr>
      <w:vertAlign w:val="superscript"/>
    </w:rPr>
  </w:style>
  <w:style w:type="character" w:styleId="HTMLAcronym">
    <w:name w:val="HTML Acronym"/>
    <w:basedOn w:val="DefaultParagraphFont"/>
    <w:rsid w:val="00067B39"/>
  </w:style>
  <w:style w:type="character" w:styleId="HTMLCite">
    <w:name w:val="HTML Cite"/>
    <w:basedOn w:val="DefaultParagraphFont"/>
    <w:rsid w:val="00067B39"/>
    <w:rPr>
      <w:i/>
      <w:iCs/>
    </w:rPr>
  </w:style>
  <w:style w:type="character" w:styleId="HTMLCode">
    <w:name w:val="HTML Code"/>
    <w:basedOn w:val="DefaultParagraphFont"/>
    <w:rsid w:val="00067B39"/>
    <w:rPr>
      <w:rFonts w:ascii="Courier New" w:hAnsi="Courier New" w:cs="Courier New"/>
      <w:sz w:val="20"/>
      <w:szCs w:val="20"/>
    </w:rPr>
  </w:style>
  <w:style w:type="character" w:styleId="HTMLDefinition">
    <w:name w:val="HTML Definition"/>
    <w:basedOn w:val="DefaultParagraphFont"/>
    <w:rsid w:val="00067B39"/>
    <w:rPr>
      <w:i/>
      <w:iCs/>
    </w:rPr>
  </w:style>
  <w:style w:type="character" w:styleId="HTMLKeyboard">
    <w:name w:val="HTML Keyboard"/>
    <w:basedOn w:val="DefaultParagraphFont"/>
    <w:rsid w:val="00067B39"/>
    <w:rPr>
      <w:rFonts w:ascii="Courier New" w:hAnsi="Courier New" w:cs="Courier New"/>
      <w:sz w:val="20"/>
      <w:szCs w:val="20"/>
    </w:rPr>
  </w:style>
  <w:style w:type="character" w:styleId="HTMLSample">
    <w:name w:val="HTML Sample"/>
    <w:basedOn w:val="DefaultParagraphFont"/>
    <w:rsid w:val="00067B39"/>
    <w:rPr>
      <w:rFonts w:ascii="Courier New" w:hAnsi="Courier New" w:cs="Courier New"/>
    </w:rPr>
  </w:style>
  <w:style w:type="character" w:styleId="HTMLTypewriter">
    <w:name w:val="HTML Typewriter"/>
    <w:basedOn w:val="DefaultParagraphFont"/>
    <w:rsid w:val="00067B39"/>
    <w:rPr>
      <w:rFonts w:ascii="Courier New" w:hAnsi="Courier New" w:cs="Courier New"/>
      <w:sz w:val="20"/>
      <w:szCs w:val="20"/>
    </w:rPr>
  </w:style>
  <w:style w:type="character" w:styleId="HTMLVariable">
    <w:name w:val="HTML Variable"/>
    <w:basedOn w:val="DefaultParagraphFont"/>
    <w:rsid w:val="00067B39"/>
    <w:rPr>
      <w:i/>
      <w:iCs/>
    </w:rPr>
  </w:style>
  <w:style w:type="character" w:styleId="Hyperlink">
    <w:name w:val="Hyperlink"/>
    <w:basedOn w:val="DefaultParagraphFont"/>
    <w:rsid w:val="00067B39"/>
    <w:rPr>
      <w:color w:val="0000FF"/>
      <w:u w:val="single"/>
    </w:rPr>
  </w:style>
  <w:style w:type="character" w:styleId="LineNumber">
    <w:name w:val="line number"/>
    <w:basedOn w:val="OPCCharBase"/>
    <w:uiPriority w:val="99"/>
    <w:unhideWhenUsed/>
    <w:rsid w:val="005D50D6"/>
    <w:rPr>
      <w:sz w:val="16"/>
    </w:rPr>
  </w:style>
  <w:style w:type="paragraph" w:styleId="MacroText">
    <w:name w:val="macro"/>
    <w:rsid w:val="00067B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67B39"/>
  </w:style>
  <w:style w:type="character" w:styleId="Strong">
    <w:name w:val="Strong"/>
    <w:basedOn w:val="DefaultParagraphFont"/>
    <w:qFormat/>
    <w:rsid w:val="00067B39"/>
    <w:rPr>
      <w:b/>
      <w:bCs/>
    </w:rPr>
  </w:style>
  <w:style w:type="paragraph" w:styleId="TOC1">
    <w:name w:val="toc 1"/>
    <w:basedOn w:val="OPCParaBase"/>
    <w:next w:val="Normal"/>
    <w:uiPriority w:val="39"/>
    <w:unhideWhenUsed/>
    <w:rsid w:val="005D50D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D50D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D50D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D50D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D50D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D50D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D50D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D50D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D50D6"/>
    <w:pPr>
      <w:keepLines/>
      <w:tabs>
        <w:tab w:val="right" w:pos="7088"/>
      </w:tabs>
      <w:spacing w:before="80" w:line="240" w:lineRule="auto"/>
      <w:ind w:left="851" w:right="567"/>
    </w:pPr>
    <w:rPr>
      <w:i/>
      <w:kern w:val="28"/>
      <w:sz w:val="20"/>
    </w:rPr>
  </w:style>
  <w:style w:type="paragraph" w:customStyle="1" w:styleId="SOPara">
    <w:name w:val="SO Para"/>
    <w:aliases w:val="soa"/>
    <w:basedOn w:val="SOText"/>
    <w:link w:val="SOParaChar"/>
    <w:qFormat/>
    <w:rsid w:val="005D50D6"/>
    <w:pPr>
      <w:tabs>
        <w:tab w:val="right" w:pos="1786"/>
      </w:tabs>
      <w:spacing w:before="40"/>
      <w:ind w:left="2070" w:hanging="936"/>
    </w:pPr>
  </w:style>
  <w:style w:type="character" w:customStyle="1" w:styleId="SOParaChar">
    <w:name w:val="SO Para Char"/>
    <w:aliases w:val="soa Char"/>
    <w:basedOn w:val="DefaultParagraphFont"/>
    <w:link w:val="SOPara"/>
    <w:rsid w:val="005D50D6"/>
    <w:rPr>
      <w:rFonts w:eastAsiaTheme="minorHAnsi" w:cstheme="minorBidi"/>
      <w:sz w:val="22"/>
      <w:lang w:eastAsia="en-US"/>
    </w:rPr>
  </w:style>
  <w:style w:type="paragraph" w:customStyle="1" w:styleId="FileName">
    <w:name w:val="FileName"/>
    <w:basedOn w:val="Normal"/>
    <w:rsid w:val="005D50D6"/>
  </w:style>
  <w:style w:type="paragraph" w:customStyle="1" w:styleId="SOHeadBold">
    <w:name w:val="SO HeadBold"/>
    <w:aliases w:val="sohb"/>
    <w:basedOn w:val="SOText"/>
    <w:next w:val="SOText"/>
    <w:link w:val="SOHeadBoldChar"/>
    <w:qFormat/>
    <w:rsid w:val="005D50D6"/>
    <w:rPr>
      <w:b/>
    </w:rPr>
  </w:style>
  <w:style w:type="character" w:customStyle="1" w:styleId="SOHeadBoldChar">
    <w:name w:val="SO HeadBold Char"/>
    <w:aliases w:val="sohb Char"/>
    <w:basedOn w:val="DefaultParagraphFont"/>
    <w:link w:val="SOHeadBold"/>
    <w:rsid w:val="005D50D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D50D6"/>
    <w:rPr>
      <w:i/>
    </w:rPr>
  </w:style>
  <w:style w:type="character" w:customStyle="1" w:styleId="SOHeadItalicChar">
    <w:name w:val="SO HeadItalic Char"/>
    <w:aliases w:val="sohi Char"/>
    <w:basedOn w:val="DefaultParagraphFont"/>
    <w:link w:val="SOHeadItalic"/>
    <w:rsid w:val="005D50D6"/>
    <w:rPr>
      <w:rFonts w:eastAsiaTheme="minorHAnsi" w:cstheme="minorBidi"/>
      <w:i/>
      <w:sz w:val="22"/>
      <w:lang w:eastAsia="en-US"/>
    </w:rPr>
  </w:style>
  <w:style w:type="paragraph" w:customStyle="1" w:styleId="SOBullet">
    <w:name w:val="SO Bullet"/>
    <w:aliases w:val="sotb"/>
    <w:basedOn w:val="SOText"/>
    <w:link w:val="SOBulletChar"/>
    <w:qFormat/>
    <w:rsid w:val="005D50D6"/>
    <w:pPr>
      <w:ind w:left="1559" w:hanging="425"/>
    </w:pPr>
  </w:style>
  <w:style w:type="character" w:customStyle="1" w:styleId="SOBulletChar">
    <w:name w:val="SO Bullet Char"/>
    <w:aliases w:val="sotb Char"/>
    <w:basedOn w:val="DefaultParagraphFont"/>
    <w:link w:val="SOBullet"/>
    <w:rsid w:val="005D50D6"/>
    <w:rPr>
      <w:rFonts w:eastAsiaTheme="minorHAnsi" w:cstheme="minorBidi"/>
      <w:sz w:val="22"/>
      <w:lang w:eastAsia="en-US"/>
    </w:rPr>
  </w:style>
  <w:style w:type="paragraph" w:customStyle="1" w:styleId="SOBulletNote">
    <w:name w:val="SO BulletNote"/>
    <w:aliases w:val="sonb"/>
    <w:basedOn w:val="SOTextNote"/>
    <w:link w:val="SOBulletNoteChar"/>
    <w:qFormat/>
    <w:rsid w:val="005D50D6"/>
    <w:pPr>
      <w:tabs>
        <w:tab w:val="left" w:pos="1560"/>
      </w:tabs>
      <w:ind w:left="2268" w:hanging="1134"/>
    </w:pPr>
  </w:style>
  <w:style w:type="character" w:customStyle="1" w:styleId="SOBulletNoteChar">
    <w:name w:val="SO BulletNote Char"/>
    <w:aliases w:val="sonb Char"/>
    <w:basedOn w:val="DefaultParagraphFont"/>
    <w:link w:val="SOBulletNote"/>
    <w:rsid w:val="005D50D6"/>
    <w:rPr>
      <w:rFonts w:eastAsiaTheme="minorHAnsi" w:cstheme="minorBidi"/>
      <w:sz w:val="18"/>
      <w:lang w:eastAsia="en-US"/>
    </w:rPr>
  </w:style>
  <w:style w:type="numbering" w:styleId="111111">
    <w:name w:val="Outline List 2"/>
    <w:basedOn w:val="NoList"/>
    <w:rsid w:val="00067B39"/>
    <w:pPr>
      <w:numPr>
        <w:numId w:val="26"/>
      </w:numPr>
    </w:pPr>
  </w:style>
  <w:style w:type="numbering" w:styleId="1ai">
    <w:name w:val="Outline List 1"/>
    <w:basedOn w:val="NoList"/>
    <w:rsid w:val="00067B39"/>
    <w:pPr>
      <w:numPr>
        <w:numId w:val="27"/>
      </w:numPr>
    </w:pPr>
  </w:style>
  <w:style w:type="numbering" w:styleId="ArticleSection">
    <w:name w:val="Outline List 3"/>
    <w:basedOn w:val="NoList"/>
    <w:rsid w:val="00067B39"/>
    <w:pPr>
      <w:numPr>
        <w:numId w:val="28"/>
      </w:numPr>
    </w:pPr>
  </w:style>
  <w:style w:type="table" w:styleId="Table3Deffects1">
    <w:name w:val="Table 3D effects 1"/>
    <w:basedOn w:val="TableNormal"/>
    <w:rsid w:val="00067B3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7B3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7B3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7B3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7B3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7B3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7B3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7B3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7B3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7B3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7B3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7B3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7B3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7B3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7B3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7B3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7B3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D50D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67B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7B3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7B3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7B3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7B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7B3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7B3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7B3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7B3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7B3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7B3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7B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7B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7B3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7B3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7B3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7B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7B3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7B3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7B3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7B3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7B3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7B3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7B3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7B3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7B3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basedOn w:val="OPCParaBase"/>
    <w:next w:val="Normal"/>
    <w:qFormat/>
    <w:rsid w:val="005D50D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D50D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D50D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D50D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D50D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D50D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D50D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D50D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D50D6"/>
    <w:pPr>
      <w:keepNext/>
      <w:keepLines/>
      <w:spacing w:before="280" w:line="240" w:lineRule="auto"/>
      <w:ind w:left="1134" w:hanging="1134"/>
      <w:outlineLvl w:val="8"/>
    </w:pPr>
    <w:rPr>
      <w:b/>
      <w:i/>
      <w:kern w:val="28"/>
      <w:sz w:val="28"/>
    </w:rPr>
  </w:style>
  <w:style w:type="paragraph" w:customStyle="1" w:styleId="CTA-">
    <w:name w:val="CTA -"/>
    <w:basedOn w:val="OPCParaBase"/>
    <w:rsid w:val="005D50D6"/>
    <w:pPr>
      <w:spacing w:before="60" w:line="240" w:lineRule="atLeast"/>
      <w:ind w:left="85" w:hanging="85"/>
    </w:pPr>
    <w:rPr>
      <w:sz w:val="20"/>
    </w:rPr>
  </w:style>
  <w:style w:type="paragraph" w:customStyle="1" w:styleId="CTA--">
    <w:name w:val="CTA --"/>
    <w:basedOn w:val="OPCParaBase"/>
    <w:next w:val="Normal"/>
    <w:rsid w:val="005D50D6"/>
    <w:pPr>
      <w:spacing w:before="60" w:line="240" w:lineRule="atLeast"/>
      <w:ind w:left="142" w:hanging="142"/>
    </w:pPr>
    <w:rPr>
      <w:sz w:val="20"/>
    </w:rPr>
  </w:style>
  <w:style w:type="paragraph" w:customStyle="1" w:styleId="CTA---">
    <w:name w:val="CTA ---"/>
    <w:basedOn w:val="OPCParaBase"/>
    <w:next w:val="Normal"/>
    <w:rsid w:val="005D50D6"/>
    <w:pPr>
      <w:spacing w:before="60" w:line="240" w:lineRule="atLeast"/>
      <w:ind w:left="198" w:hanging="198"/>
    </w:pPr>
    <w:rPr>
      <w:sz w:val="20"/>
    </w:rPr>
  </w:style>
  <w:style w:type="paragraph" w:customStyle="1" w:styleId="CTA----">
    <w:name w:val="CTA ----"/>
    <w:basedOn w:val="OPCParaBase"/>
    <w:next w:val="Normal"/>
    <w:rsid w:val="005D50D6"/>
    <w:pPr>
      <w:spacing w:before="60" w:line="240" w:lineRule="atLeast"/>
      <w:ind w:left="255" w:hanging="255"/>
    </w:pPr>
    <w:rPr>
      <w:sz w:val="20"/>
    </w:rPr>
  </w:style>
  <w:style w:type="paragraph" w:customStyle="1" w:styleId="CTA1a">
    <w:name w:val="CTA 1(a)"/>
    <w:basedOn w:val="OPCParaBase"/>
    <w:rsid w:val="005D50D6"/>
    <w:pPr>
      <w:tabs>
        <w:tab w:val="right" w:pos="414"/>
      </w:tabs>
      <w:spacing w:before="40" w:line="240" w:lineRule="atLeast"/>
      <w:ind w:left="675" w:hanging="675"/>
    </w:pPr>
    <w:rPr>
      <w:sz w:val="20"/>
    </w:rPr>
  </w:style>
  <w:style w:type="paragraph" w:customStyle="1" w:styleId="CTA1ai">
    <w:name w:val="CTA 1(a)(i)"/>
    <w:basedOn w:val="OPCParaBase"/>
    <w:rsid w:val="005D50D6"/>
    <w:pPr>
      <w:tabs>
        <w:tab w:val="right" w:pos="1004"/>
      </w:tabs>
      <w:spacing w:before="40" w:line="240" w:lineRule="atLeast"/>
      <w:ind w:left="1253" w:hanging="1253"/>
    </w:pPr>
    <w:rPr>
      <w:sz w:val="20"/>
    </w:rPr>
  </w:style>
  <w:style w:type="paragraph" w:customStyle="1" w:styleId="CTA2a">
    <w:name w:val="CTA 2(a)"/>
    <w:basedOn w:val="OPCParaBase"/>
    <w:rsid w:val="005D50D6"/>
    <w:pPr>
      <w:tabs>
        <w:tab w:val="right" w:pos="482"/>
      </w:tabs>
      <w:spacing w:before="40" w:line="240" w:lineRule="atLeast"/>
      <w:ind w:left="748" w:hanging="748"/>
    </w:pPr>
    <w:rPr>
      <w:sz w:val="20"/>
    </w:rPr>
  </w:style>
  <w:style w:type="paragraph" w:customStyle="1" w:styleId="CTA2ai">
    <w:name w:val="CTA 2(a)(i)"/>
    <w:basedOn w:val="OPCParaBase"/>
    <w:rsid w:val="005D50D6"/>
    <w:pPr>
      <w:tabs>
        <w:tab w:val="right" w:pos="1089"/>
      </w:tabs>
      <w:spacing w:before="40" w:line="240" w:lineRule="atLeast"/>
      <w:ind w:left="1327" w:hanging="1327"/>
    </w:pPr>
    <w:rPr>
      <w:sz w:val="20"/>
    </w:rPr>
  </w:style>
  <w:style w:type="paragraph" w:customStyle="1" w:styleId="CTA3a">
    <w:name w:val="CTA 3(a)"/>
    <w:basedOn w:val="OPCParaBase"/>
    <w:rsid w:val="005D50D6"/>
    <w:pPr>
      <w:tabs>
        <w:tab w:val="right" w:pos="556"/>
      </w:tabs>
      <w:spacing w:before="40" w:line="240" w:lineRule="atLeast"/>
      <w:ind w:left="805" w:hanging="805"/>
    </w:pPr>
    <w:rPr>
      <w:sz w:val="20"/>
    </w:rPr>
  </w:style>
  <w:style w:type="paragraph" w:customStyle="1" w:styleId="CTA3ai">
    <w:name w:val="CTA 3(a)(i)"/>
    <w:basedOn w:val="OPCParaBase"/>
    <w:rsid w:val="005D50D6"/>
    <w:pPr>
      <w:tabs>
        <w:tab w:val="right" w:pos="1140"/>
      </w:tabs>
      <w:spacing w:before="40" w:line="240" w:lineRule="atLeast"/>
      <w:ind w:left="1361" w:hanging="1361"/>
    </w:pPr>
    <w:rPr>
      <w:sz w:val="20"/>
    </w:rPr>
  </w:style>
  <w:style w:type="paragraph" w:customStyle="1" w:styleId="CTA4a">
    <w:name w:val="CTA 4(a)"/>
    <w:basedOn w:val="OPCParaBase"/>
    <w:rsid w:val="005D50D6"/>
    <w:pPr>
      <w:tabs>
        <w:tab w:val="right" w:pos="624"/>
      </w:tabs>
      <w:spacing w:before="40" w:line="240" w:lineRule="atLeast"/>
      <w:ind w:left="873" w:hanging="873"/>
    </w:pPr>
    <w:rPr>
      <w:sz w:val="20"/>
    </w:rPr>
  </w:style>
  <w:style w:type="paragraph" w:customStyle="1" w:styleId="CTA4ai">
    <w:name w:val="CTA 4(a)(i)"/>
    <w:basedOn w:val="OPCParaBase"/>
    <w:rsid w:val="005D50D6"/>
    <w:pPr>
      <w:tabs>
        <w:tab w:val="right" w:pos="1213"/>
      </w:tabs>
      <w:spacing w:before="40" w:line="240" w:lineRule="atLeast"/>
      <w:ind w:left="1452" w:hanging="1452"/>
    </w:pPr>
    <w:rPr>
      <w:sz w:val="20"/>
    </w:rPr>
  </w:style>
  <w:style w:type="paragraph" w:customStyle="1" w:styleId="CTACAPS">
    <w:name w:val="CTA CAPS"/>
    <w:basedOn w:val="OPCParaBase"/>
    <w:rsid w:val="005D50D6"/>
    <w:pPr>
      <w:spacing w:before="60" w:line="240" w:lineRule="atLeast"/>
    </w:pPr>
    <w:rPr>
      <w:sz w:val="20"/>
    </w:rPr>
  </w:style>
  <w:style w:type="paragraph" w:customStyle="1" w:styleId="CTAright">
    <w:name w:val="CTA right"/>
    <w:basedOn w:val="OPCParaBase"/>
    <w:rsid w:val="005D50D6"/>
    <w:pPr>
      <w:spacing w:before="60" w:line="240" w:lineRule="auto"/>
      <w:jc w:val="right"/>
    </w:pPr>
    <w:rPr>
      <w:sz w:val="20"/>
    </w:rPr>
  </w:style>
  <w:style w:type="character" w:customStyle="1" w:styleId="HeaderChar">
    <w:name w:val="Header Char"/>
    <w:basedOn w:val="DefaultParagraphFont"/>
    <w:link w:val="Header"/>
    <w:rsid w:val="005D50D6"/>
    <w:rPr>
      <w:sz w:val="16"/>
    </w:rPr>
  </w:style>
  <w:style w:type="character" w:customStyle="1" w:styleId="ItemHeadChar">
    <w:name w:val="ItemHead Char"/>
    <w:aliases w:val="ih Char"/>
    <w:basedOn w:val="DefaultParagraphFont"/>
    <w:link w:val="ItemHead"/>
    <w:rsid w:val="00E27A33"/>
    <w:rPr>
      <w:rFonts w:ascii="Arial" w:hAnsi="Arial"/>
      <w:b/>
      <w:kern w:val="28"/>
      <w:sz w:val="24"/>
    </w:rPr>
  </w:style>
  <w:style w:type="character" w:customStyle="1" w:styleId="OPCCharBase">
    <w:name w:val="OPCCharBase"/>
    <w:uiPriority w:val="1"/>
    <w:qFormat/>
    <w:rsid w:val="005D50D6"/>
  </w:style>
  <w:style w:type="paragraph" w:customStyle="1" w:styleId="OPCParaBase">
    <w:name w:val="OPCParaBase"/>
    <w:qFormat/>
    <w:rsid w:val="005D50D6"/>
    <w:pPr>
      <w:spacing w:line="260" w:lineRule="atLeast"/>
    </w:pPr>
    <w:rPr>
      <w:sz w:val="22"/>
    </w:rPr>
  </w:style>
  <w:style w:type="paragraph" w:customStyle="1" w:styleId="noteToPara">
    <w:name w:val="noteToPara"/>
    <w:aliases w:val="ntp"/>
    <w:basedOn w:val="OPCParaBase"/>
    <w:rsid w:val="005D50D6"/>
    <w:pPr>
      <w:spacing w:before="122" w:line="198" w:lineRule="exact"/>
      <w:ind w:left="2353" w:hanging="709"/>
    </w:pPr>
    <w:rPr>
      <w:sz w:val="18"/>
    </w:rPr>
  </w:style>
  <w:style w:type="paragraph" w:customStyle="1" w:styleId="WRStyle">
    <w:name w:val="WR Style"/>
    <w:aliases w:val="WR"/>
    <w:basedOn w:val="OPCParaBase"/>
    <w:rsid w:val="005D50D6"/>
    <w:pPr>
      <w:spacing w:before="240" w:line="240" w:lineRule="auto"/>
      <w:ind w:left="284" w:hanging="284"/>
    </w:pPr>
    <w:rPr>
      <w:b/>
      <w:i/>
      <w:kern w:val="28"/>
      <w:sz w:val="24"/>
    </w:rPr>
  </w:style>
  <w:style w:type="character" w:customStyle="1" w:styleId="FooterChar">
    <w:name w:val="Footer Char"/>
    <w:basedOn w:val="DefaultParagraphFont"/>
    <w:link w:val="Footer"/>
    <w:rsid w:val="005D50D6"/>
    <w:rPr>
      <w:sz w:val="22"/>
      <w:szCs w:val="24"/>
    </w:rPr>
  </w:style>
  <w:style w:type="table" w:customStyle="1" w:styleId="CFlag">
    <w:name w:val="CFlag"/>
    <w:basedOn w:val="TableNormal"/>
    <w:uiPriority w:val="99"/>
    <w:rsid w:val="005D50D6"/>
    <w:tblPr/>
  </w:style>
  <w:style w:type="paragraph" w:customStyle="1" w:styleId="SignCoverPageEnd">
    <w:name w:val="SignCoverPageEnd"/>
    <w:basedOn w:val="OPCParaBase"/>
    <w:next w:val="Normal"/>
    <w:rsid w:val="005D50D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D50D6"/>
    <w:pPr>
      <w:pBdr>
        <w:top w:val="single" w:sz="4" w:space="1" w:color="auto"/>
      </w:pBdr>
      <w:spacing w:before="360"/>
      <w:ind w:right="397"/>
      <w:jc w:val="both"/>
    </w:pPr>
  </w:style>
  <w:style w:type="paragraph" w:customStyle="1" w:styleId="ENotesHeading1">
    <w:name w:val="ENotesHeading 1"/>
    <w:aliases w:val="Enh1"/>
    <w:basedOn w:val="OPCParaBase"/>
    <w:next w:val="Normal"/>
    <w:rsid w:val="005D50D6"/>
    <w:pPr>
      <w:spacing w:before="120"/>
      <w:outlineLvl w:val="1"/>
    </w:pPr>
    <w:rPr>
      <w:b/>
      <w:sz w:val="28"/>
      <w:szCs w:val="28"/>
    </w:rPr>
  </w:style>
  <w:style w:type="paragraph" w:customStyle="1" w:styleId="ENotesHeading2">
    <w:name w:val="ENotesHeading 2"/>
    <w:aliases w:val="Enh2"/>
    <w:basedOn w:val="OPCParaBase"/>
    <w:next w:val="Normal"/>
    <w:rsid w:val="005D50D6"/>
    <w:pPr>
      <w:spacing w:before="120" w:after="120"/>
      <w:outlineLvl w:val="2"/>
    </w:pPr>
    <w:rPr>
      <w:b/>
      <w:sz w:val="24"/>
      <w:szCs w:val="28"/>
    </w:rPr>
  </w:style>
  <w:style w:type="paragraph" w:customStyle="1" w:styleId="CompiledActNo">
    <w:name w:val="CompiledActNo"/>
    <w:basedOn w:val="OPCParaBase"/>
    <w:next w:val="Normal"/>
    <w:rsid w:val="005D50D6"/>
    <w:rPr>
      <w:b/>
      <w:sz w:val="24"/>
      <w:szCs w:val="24"/>
    </w:rPr>
  </w:style>
  <w:style w:type="paragraph" w:customStyle="1" w:styleId="ENotesText">
    <w:name w:val="ENotesText"/>
    <w:aliases w:val="Ent,ENt"/>
    <w:basedOn w:val="OPCParaBase"/>
    <w:next w:val="Normal"/>
    <w:rsid w:val="005D50D6"/>
    <w:pPr>
      <w:spacing w:before="120"/>
    </w:pPr>
  </w:style>
  <w:style w:type="paragraph" w:customStyle="1" w:styleId="CompiledMadeUnder">
    <w:name w:val="CompiledMadeUnder"/>
    <w:basedOn w:val="OPCParaBase"/>
    <w:next w:val="Normal"/>
    <w:rsid w:val="005D50D6"/>
    <w:rPr>
      <w:i/>
      <w:sz w:val="24"/>
      <w:szCs w:val="24"/>
    </w:rPr>
  </w:style>
  <w:style w:type="paragraph" w:customStyle="1" w:styleId="Paragraphsub-sub-sub">
    <w:name w:val="Paragraph(sub-sub-sub)"/>
    <w:aliases w:val="aaaa"/>
    <w:basedOn w:val="OPCParaBase"/>
    <w:rsid w:val="005D50D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D50D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50D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50D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50D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D50D6"/>
    <w:pPr>
      <w:spacing w:before="60" w:line="240" w:lineRule="auto"/>
    </w:pPr>
    <w:rPr>
      <w:rFonts w:cs="Arial"/>
      <w:sz w:val="20"/>
      <w:szCs w:val="22"/>
    </w:rPr>
  </w:style>
  <w:style w:type="paragraph" w:customStyle="1" w:styleId="ActHead10">
    <w:name w:val="ActHead 10"/>
    <w:aliases w:val="sp"/>
    <w:basedOn w:val="OPCParaBase"/>
    <w:next w:val="ActHead3"/>
    <w:rsid w:val="005D50D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D50D6"/>
    <w:rPr>
      <w:rFonts w:ascii="Tahoma" w:eastAsiaTheme="minorHAnsi" w:hAnsi="Tahoma" w:cs="Tahoma"/>
      <w:sz w:val="16"/>
      <w:szCs w:val="16"/>
      <w:lang w:eastAsia="en-US"/>
    </w:rPr>
  </w:style>
  <w:style w:type="paragraph" w:customStyle="1" w:styleId="NoteToSubpara">
    <w:name w:val="NoteToSubpara"/>
    <w:aliases w:val="nts"/>
    <w:basedOn w:val="OPCParaBase"/>
    <w:rsid w:val="005D50D6"/>
    <w:pPr>
      <w:spacing w:before="40" w:line="198" w:lineRule="exact"/>
      <w:ind w:left="2835" w:hanging="709"/>
    </w:pPr>
    <w:rPr>
      <w:sz w:val="18"/>
    </w:rPr>
  </w:style>
  <w:style w:type="paragraph" w:customStyle="1" w:styleId="ENoteTableHeading">
    <w:name w:val="ENoteTableHeading"/>
    <w:aliases w:val="enth"/>
    <w:basedOn w:val="OPCParaBase"/>
    <w:rsid w:val="005D50D6"/>
    <w:pPr>
      <w:keepNext/>
      <w:spacing w:before="60" w:line="240" w:lineRule="atLeast"/>
    </w:pPr>
    <w:rPr>
      <w:rFonts w:ascii="Arial" w:hAnsi="Arial"/>
      <w:b/>
      <w:sz w:val="16"/>
    </w:rPr>
  </w:style>
  <w:style w:type="paragraph" w:customStyle="1" w:styleId="ENoteTTi">
    <w:name w:val="ENoteTTi"/>
    <w:aliases w:val="entti"/>
    <w:basedOn w:val="OPCParaBase"/>
    <w:rsid w:val="005D50D6"/>
    <w:pPr>
      <w:keepNext/>
      <w:spacing w:before="60" w:line="240" w:lineRule="atLeast"/>
      <w:ind w:left="170"/>
    </w:pPr>
    <w:rPr>
      <w:sz w:val="16"/>
    </w:rPr>
  </w:style>
  <w:style w:type="paragraph" w:customStyle="1" w:styleId="ENoteTTIndentHeading">
    <w:name w:val="ENoteTTIndentHeading"/>
    <w:aliases w:val="enTTHi"/>
    <w:basedOn w:val="OPCParaBase"/>
    <w:rsid w:val="005D50D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D50D6"/>
    <w:pPr>
      <w:spacing w:before="60" w:line="240" w:lineRule="atLeast"/>
    </w:pPr>
    <w:rPr>
      <w:sz w:val="16"/>
    </w:rPr>
  </w:style>
  <w:style w:type="paragraph" w:customStyle="1" w:styleId="MadeunderText">
    <w:name w:val="MadeunderText"/>
    <w:basedOn w:val="OPCParaBase"/>
    <w:next w:val="CompiledMadeUnder"/>
    <w:rsid w:val="005D50D6"/>
    <w:pPr>
      <w:spacing w:before="240"/>
    </w:pPr>
    <w:rPr>
      <w:sz w:val="24"/>
      <w:szCs w:val="24"/>
    </w:rPr>
  </w:style>
  <w:style w:type="paragraph" w:customStyle="1" w:styleId="ENotesHeading3">
    <w:name w:val="ENotesHeading 3"/>
    <w:aliases w:val="Enh3"/>
    <w:basedOn w:val="OPCParaBase"/>
    <w:next w:val="Normal"/>
    <w:rsid w:val="005D50D6"/>
    <w:pPr>
      <w:keepNext/>
      <w:spacing w:before="120" w:line="240" w:lineRule="auto"/>
      <w:outlineLvl w:val="4"/>
    </w:pPr>
    <w:rPr>
      <w:b/>
      <w:szCs w:val="24"/>
    </w:rPr>
  </w:style>
  <w:style w:type="paragraph" w:customStyle="1" w:styleId="SubPartCASA">
    <w:name w:val="SubPart(CASA)"/>
    <w:aliases w:val="csp"/>
    <w:basedOn w:val="OPCParaBase"/>
    <w:next w:val="ActHead3"/>
    <w:rsid w:val="005D50D6"/>
    <w:pPr>
      <w:keepNext/>
      <w:keepLines/>
      <w:spacing w:before="280"/>
      <w:outlineLvl w:val="1"/>
    </w:pPr>
    <w:rPr>
      <w:b/>
      <w:kern w:val="28"/>
      <w:sz w:val="32"/>
    </w:rPr>
  </w:style>
  <w:style w:type="character" w:customStyle="1" w:styleId="CharSubPartTextCASA">
    <w:name w:val="CharSubPartText(CASA)"/>
    <w:basedOn w:val="OPCCharBase"/>
    <w:uiPriority w:val="1"/>
    <w:rsid w:val="005D50D6"/>
  </w:style>
  <w:style w:type="character" w:customStyle="1" w:styleId="CharSubPartNoCASA">
    <w:name w:val="CharSubPartNo(CASA)"/>
    <w:basedOn w:val="OPCCharBase"/>
    <w:uiPriority w:val="1"/>
    <w:rsid w:val="005D50D6"/>
  </w:style>
  <w:style w:type="paragraph" w:customStyle="1" w:styleId="ENoteTTIndentHeadingSub">
    <w:name w:val="ENoteTTIndentHeadingSub"/>
    <w:aliases w:val="enTTHis"/>
    <w:basedOn w:val="OPCParaBase"/>
    <w:rsid w:val="005D50D6"/>
    <w:pPr>
      <w:keepNext/>
      <w:spacing w:before="60" w:line="240" w:lineRule="atLeast"/>
      <w:ind w:left="340"/>
    </w:pPr>
    <w:rPr>
      <w:b/>
      <w:sz w:val="16"/>
    </w:rPr>
  </w:style>
  <w:style w:type="paragraph" w:customStyle="1" w:styleId="ENoteTTiSub">
    <w:name w:val="ENoteTTiSub"/>
    <w:aliases w:val="enttis"/>
    <w:basedOn w:val="OPCParaBase"/>
    <w:rsid w:val="005D50D6"/>
    <w:pPr>
      <w:keepNext/>
      <w:spacing w:before="60" w:line="240" w:lineRule="atLeast"/>
      <w:ind w:left="340"/>
    </w:pPr>
    <w:rPr>
      <w:sz w:val="16"/>
    </w:rPr>
  </w:style>
  <w:style w:type="paragraph" w:customStyle="1" w:styleId="SubDivisionMigration">
    <w:name w:val="SubDivisionMigration"/>
    <w:aliases w:val="sdm"/>
    <w:basedOn w:val="OPCParaBase"/>
    <w:rsid w:val="005D50D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D50D6"/>
    <w:pPr>
      <w:keepNext/>
      <w:keepLines/>
      <w:spacing w:before="240" w:line="240" w:lineRule="auto"/>
      <w:ind w:left="1134" w:hanging="1134"/>
    </w:pPr>
    <w:rPr>
      <w:b/>
      <w:sz w:val="28"/>
    </w:rPr>
  </w:style>
  <w:style w:type="paragraph" w:customStyle="1" w:styleId="FreeForm">
    <w:name w:val="FreeForm"/>
    <w:rsid w:val="005D50D6"/>
    <w:rPr>
      <w:rFonts w:ascii="Arial" w:eastAsiaTheme="minorHAnsi" w:hAnsi="Arial" w:cstheme="minorBidi"/>
      <w:sz w:val="22"/>
      <w:lang w:eastAsia="en-US"/>
    </w:rPr>
  </w:style>
  <w:style w:type="paragraph" w:customStyle="1" w:styleId="TableHeading">
    <w:name w:val="TableHeading"/>
    <w:aliases w:val="th"/>
    <w:basedOn w:val="OPCParaBase"/>
    <w:next w:val="Tabletext"/>
    <w:rsid w:val="005D50D6"/>
    <w:pPr>
      <w:keepNext/>
      <w:spacing w:before="60" w:line="240" w:lineRule="atLeast"/>
    </w:pPr>
    <w:rPr>
      <w:b/>
      <w:sz w:val="20"/>
    </w:rPr>
  </w:style>
  <w:style w:type="character" w:customStyle="1" w:styleId="subsectionChar">
    <w:name w:val="subsection Char"/>
    <w:aliases w:val="ss Char"/>
    <w:basedOn w:val="DefaultParagraphFont"/>
    <w:link w:val="subsection"/>
    <w:rsid w:val="00094749"/>
    <w:rPr>
      <w:sz w:val="22"/>
    </w:rPr>
  </w:style>
  <w:style w:type="character" w:customStyle="1" w:styleId="ActHead5Char">
    <w:name w:val="ActHead 5 Char"/>
    <w:aliases w:val="s Char"/>
    <w:link w:val="ActHead5"/>
    <w:locked/>
    <w:rsid w:val="00094749"/>
    <w:rPr>
      <w:b/>
      <w:kern w:val="28"/>
      <w:sz w:val="24"/>
    </w:rPr>
  </w:style>
  <w:style w:type="character" w:customStyle="1" w:styleId="paragraphChar">
    <w:name w:val="paragraph Char"/>
    <w:aliases w:val="a Char"/>
    <w:link w:val="paragraph"/>
    <w:rsid w:val="00094749"/>
    <w:rPr>
      <w:sz w:val="22"/>
    </w:rPr>
  </w:style>
  <w:style w:type="paragraph" w:customStyle="1" w:styleId="EnStatement">
    <w:name w:val="EnStatement"/>
    <w:basedOn w:val="Normal"/>
    <w:rsid w:val="005D50D6"/>
    <w:pPr>
      <w:numPr>
        <w:numId w:val="36"/>
      </w:numPr>
    </w:pPr>
    <w:rPr>
      <w:rFonts w:eastAsia="Times New Roman" w:cs="Times New Roman"/>
      <w:lang w:eastAsia="en-AU"/>
    </w:rPr>
  </w:style>
  <w:style w:type="paragraph" w:customStyle="1" w:styleId="EnStatementHeading">
    <w:name w:val="EnStatementHeading"/>
    <w:basedOn w:val="Normal"/>
    <w:rsid w:val="005D50D6"/>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A3AA-4E1B-4F51-8FC0-2655EE53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44</Pages>
  <Words>7108</Words>
  <Characters>35943</Characters>
  <Application>Microsoft Office Word</Application>
  <DocSecurity>0</DocSecurity>
  <PresentationFormat/>
  <Lines>1054</Lines>
  <Paragraphs>567</Paragraphs>
  <ScaleCrop>false</ScaleCrop>
  <HeadingPairs>
    <vt:vector size="2" baseType="variant">
      <vt:variant>
        <vt:lpstr>Title</vt:lpstr>
      </vt:variant>
      <vt:variant>
        <vt:i4>1</vt:i4>
      </vt:variant>
    </vt:vector>
  </HeadingPairs>
  <TitlesOfParts>
    <vt:vector size="1" baseType="lpstr">
      <vt:lpstr>National Transport Commission Act 2003</vt:lpstr>
    </vt:vector>
  </TitlesOfParts>
  <Manager/>
  <Company/>
  <LinksUpToDate>false</LinksUpToDate>
  <CharactersWithSpaces>42782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Transport Commission Act 2003</dc:title>
  <dc:subject/>
  <dc:creator/>
  <cp:keywords/>
  <dc:description/>
  <cp:lastModifiedBy/>
  <cp:revision>1</cp:revision>
  <cp:lastPrinted>2014-08-04T04:33:00Z</cp:lastPrinted>
  <dcterms:created xsi:type="dcterms:W3CDTF">2016-05-03T01:23:00Z</dcterms:created>
  <dcterms:modified xsi:type="dcterms:W3CDTF">2016-05-03T01:23:00Z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National Transport Commission Act 2003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7</vt:lpwstr>
  </property>
  <property fmtid="{D5CDD505-2E9C-101B-9397-08002B2CF9AE}" pid="13" name="StartDate">
    <vt:filetime>2016-03-04T14:00:00Z</vt:filetime>
  </property>
  <property fmtid="{D5CDD505-2E9C-101B-9397-08002B2CF9AE}" pid="14" name="PreparedDate">
    <vt:filetime>2016-03-04T14:00:00Z</vt:filetime>
  </property>
  <property fmtid="{D5CDD505-2E9C-101B-9397-08002B2CF9AE}" pid="15" name="RegisteredDate">
    <vt:filetime>2016-05-02T14:00:00Z</vt:filetime>
  </property>
</Properties>
</file>