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10F" w:rsidRPr="00037C2D" w:rsidRDefault="002A210F" w:rsidP="002A210F">
      <w:r w:rsidRPr="00037C2D">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8" o:title=""/>
          </v:shape>
          <o:OLEObject Type="Embed" ProgID="Word.Picture.8" ShapeID="_x0000_i1025" DrawAspect="Content" ObjectID="_1773835358" r:id="rId9"/>
        </w:object>
      </w:r>
    </w:p>
    <w:p w:rsidR="002A210F" w:rsidRPr="00037C2D" w:rsidRDefault="002A210F" w:rsidP="002A210F">
      <w:pPr>
        <w:pStyle w:val="ShortT"/>
        <w:spacing w:before="240"/>
      </w:pPr>
      <w:r w:rsidRPr="00037C2D">
        <w:t>Transport Safety Investigation Act 2003</w:t>
      </w:r>
    </w:p>
    <w:p w:rsidR="002A210F" w:rsidRPr="00037C2D" w:rsidRDefault="002A210F" w:rsidP="002A210F">
      <w:pPr>
        <w:pStyle w:val="CompiledActNo"/>
        <w:spacing w:before="240"/>
      </w:pPr>
      <w:r w:rsidRPr="00037C2D">
        <w:t>No.</w:t>
      </w:r>
      <w:r w:rsidR="008D4B33" w:rsidRPr="00037C2D">
        <w:t> </w:t>
      </w:r>
      <w:r w:rsidRPr="00037C2D">
        <w:t>18, 2003</w:t>
      </w:r>
    </w:p>
    <w:p w:rsidR="002A210F" w:rsidRPr="00037C2D" w:rsidRDefault="002A210F" w:rsidP="002A210F">
      <w:pPr>
        <w:spacing w:before="1000"/>
        <w:rPr>
          <w:rFonts w:cs="Arial"/>
          <w:b/>
          <w:sz w:val="32"/>
          <w:szCs w:val="32"/>
        </w:rPr>
      </w:pPr>
      <w:r w:rsidRPr="00037C2D">
        <w:rPr>
          <w:rFonts w:cs="Arial"/>
          <w:b/>
          <w:sz w:val="32"/>
          <w:szCs w:val="32"/>
        </w:rPr>
        <w:t>Compilation No.</w:t>
      </w:r>
      <w:r w:rsidR="008D4B33" w:rsidRPr="00037C2D">
        <w:rPr>
          <w:rFonts w:cs="Arial"/>
          <w:b/>
          <w:sz w:val="32"/>
          <w:szCs w:val="32"/>
        </w:rPr>
        <w:t> </w:t>
      </w:r>
      <w:r w:rsidRPr="00037C2D">
        <w:rPr>
          <w:rFonts w:cs="Arial"/>
          <w:b/>
          <w:sz w:val="32"/>
          <w:szCs w:val="32"/>
        </w:rPr>
        <w:fldChar w:fldCharType="begin"/>
      </w:r>
      <w:r w:rsidRPr="00037C2D">
        <w:rPr>
          <w:rFonts w:cs="Arial"/>
          <w:b/>
          <w:sz w:val="32"/>
          <w:szCs w:val="32"/>
        </w:rPr>
        <w:instrText xml:space="preserve"> DOCPROPERTY  CompilationNumber </w:instrText>
      </w:r>
      <w:r w:rsidRPr="00037C2D">
        <w:rPr>
          <w:rFonts w:cs="Arial"/>
          <w:b/>
          <w:sz w:val="32"/>
          <w:szCs w:val="32"/>
        </w:rPr>
        <w:fldChar w:fldCharType="separate"/>
      </w:r>
      <w:r w:rsidR="00D024DA">
        <w:rPr>
          <w:rFonts w:cs="Arial"/>
          <w:b/>
          <w:sz w:val="32"/>
          <w:szCs w:val="32"/>
        </w:rPr>
        <w:t>10</w:t>
      </w:r>
      <w:r w:rsidRPr="00037C2D">
        <w:rPr>
          <w:rFonts w:cs="Arial"/>
          <w:b/>
          <w:sz w:val="32"/>
          <w:szCs w:val="32"/>
        </w:rPr>
        <w:fldChar w:fldCharType="end"/>
      </w:r>
    </w:p>
    <w:p w:rsidR="002A210F" w:rsidRPr="00037C2D" w:rsidRDefault="002A210F" w:rsidP="000960B9">
      <w:pPr>
        <w:tabs>
          <w:tab w:val="left" w:pos="2551"/>
        </w:tabs>
        <w:spacing w:before="480"/>
        <w:rPr>
          <w:rFonts w:cs="Arial"/>
          <w:sz w:val="24"/>
        </w:rPr>
      </w:pPr>
      <w:r w:rsidRPr="00037C2D">
        <w:rPr>
          <w:rFonts w:cs="Arial"/>
          <w:b/>
          <w:sz w:val="24"/>
        </w:rPr>
        <w:t>Compilation date:</w:t>
      </w:r>
      <w:r w:rsidR="000960B9" w:rsidRPr="00037C2D">
        <w:rPr>
          <w:rFonts w:cs="Arial"/>
          <w:b/>
          <w:sz w:val="24"/>
        </w:rPr>
        <w:tab/>
      </w:r>
      <w:r w:rsidRPr="00D024DA">
        <w:rPr>
          <w:rFonts w:cs="Arial"/>
          <w:sz w:val="24"/>
        </w:rPr>
        <w:fldChar w:fldCharType="begin"/>
      </w:r>
      <w:r w:rsidR="00D024DA" w:rsidRPr="00D024DA">
        <w:rPr>
          <w:rFonts w:cs="Arial"/>
          <w:sz w:val="24"/>
        </w:rPr>
        <w:instrText>DOCPROPERTY StartDate \@ "d MMMM yyyy" \* MERGEFORMAT</w:instrText>
      </w:r>
      <w:r w:rsidRPr="00D024DA">
        <w:rPr>
          <w:rFonts w:cs="Arial"/>
          <w:sz w:val="24"/>
        </w:rPr>
        <w:fldChar w:fldCharType="separate"/>
      </w:r>
      <w:r w:rsidR="00D024DA" w:rsidRPr="00D024DA">
        <w:rPr>
          <w:rFonts w:cs="Arial"/>
          <w:bCs/>
          <w:sz w:val="24"/>
        </w:rPr>
        <w:t>20</w:t>
      </w:r>
      <w:r w:rsidR="00D024DA" w:rsidRPr="00D024DA">
        <w:rPr>
          <w:rFonts w:cs="Arial"/>
          <w:sz w:val="24"/>
        </w:rPr>
        <w:t xml:space="preserve"> March 2024</w:t>
      </w:r>
      <w:r w:rsidRPr="00D024DA">
        <w:rPr>
          <w:rFonts w:cs="Arial"/>
          <w:sz w:val="24"/>
        </w:rPr>
        <w:fldChar w:fldCharType="end"/>
      </w:r>
    </w:p>
    <w:p w:rsidR="00DA6FBC" w:rsidRPr="00037C2D" w:rsidRDefault="000960B9" w:rsidP="000960B9">
      <w:pPr>
        <w:tabs>
          <w:tab w:val="left" w:pos="2551"/>
        </w:tabs>
        <w:spacing w:before="240"/>
        <w:ind w:left="2551" w:hanging="2551"/>
        <w:rPr>
          <w:rFonts w:cs="Arial"/>
          <w:sz w:val="24"/>
        </w:rPr>
      </w:pPr>
      <w:r w:rsidRPr="00037C2D">
        <w:rPr>
          <w:rFonts w:cs="Arial"/>
          <w:b/>
          <w:sz w:val="24"/>
        </w:rPr>
        <w:t>Includes amendments:</w:t>
      </w:r>
      <w:r w:rsidR="00DA6FBC" w:rsidRPr="00037C2D">
        <w:rPr>
          <w:rFonts w:cs="Arial"/>
          <w:b/>
          <w:sz w:val="24"/>
        </w:rPr>
        <w:tab/>
      </w:r>
      <w:r w:rsidR="00DA6FBC" w:rsidRPr="00D024DA">
        <w:rPr>
          <w:rFonts w:cs="Arial"/>
          <w:sz w:val="24"/>
        </w:rPr>
        <w:fldChar w:fldCharType="begin"/>
      </w:r>
      <w:r w:rsidR="00DA6FBC" w:rsidRPr="00D024DA">
        <w:rPr>
          <w:rFonts w:cs="Arial"/>
          <w:sz w:val="24"/>
        </w:rPr>
        <w:instrText xml:space="preserve"> DOCPROPERTY IncludesUpTo </w:instrText>
      </w:r>
      <w:r w:rsidR="00DA6FBC" w:rsidRPr="00D024DA">
        <w:rPr>
          <w:rFonts w:cs="Arial"/>
          <w:sz w:val="24"/>
        </w:rPr>
        <w:fldChar w:fldCharType="separate"/>
      </w:r>
      <w:r w:rsidR="00D024DA" w:rsidRPr="00D024DA">
        <w:rPr>
          <w:rFonts w:cs="Arial"/>
          <w:sz w:val="24"/>
        </w:rPr>
        <w:t>Act No. 74, 2023</w:t>
      </w:r>
      <w:r w:rsidR="00DA6FBC" w:rsidRPr="00D024DA">
        <w:rPr>
          <w:rFonts w:cs="Arial"/>
          <w:sz w:val="24"/>
        </w:rPr>
        <w:fldChar w:fldCharType="end"/>
      </w:r>
    </w:p>
    <w:p w:rsidR="002A210F" w:rsidRPr="00037C2D" w:rsidRDefault="002A210F" w:rsidP="000960B9">
      <w:pPr>
        <w:tabs>
          <w:tab w:val="left" w:pos="2551"/>
        </w:tabs>
        <w:spacing w:before="240" w:after="240"/>
        <w:rPr>
          <w:rFonts w:cs="Arial"/>
          <w:sz w:val="28"/>
          <w:szCs w:val="28"/>
        </w:rPr>
      </w:pPr>
      <w:r w:rsidRPr="00037C2D">
        <w:rPr>
          <w:rFonts w:cs="Arial"/>
          <w:b/>
          <w:sz w:val="24"/>
        </w:rPr>
        <w:t>Registered:</w:t>
      </w:r>
      <w:r w:rsidR="000960B9" w:rsidRPr="00037C2D">
        <w:rPr>
          <w:rFonts w:cs="Arial"/>
          <w:b/>
          <w:sz w:val="24"/>
        </w:rPr>
        <w:tab/>
      </w:r>
      <w:r w:rsidRPr="00D024DA">
        <w:rPr>
          <w:rFonts w:cs="Arial"/>
          <w:sz w:val="24"/>
        </w:rPr>
        <w:fldChar w:fldCharType="begin"/>
      </w:r>
      <w:r w:rsidRPr="00D024DA">
        <w:rPr>
          <w:rFonts w:cs="Arial"/>
          <w:sz w:val="24"/>
        </w:rPr>
        <w:instrText xml:space="preserve"> IF </w:instrText>
      </w:r>
      <w:r w:rsidRPr="00D024DA">
        <w:rPr>
          <w:rFonts w:cs="Arial"/>
          <w:sz w:val="24"/>
        </w:rPr>
        <w:fldChar w:fldCharType="begin"/>
      </w:r>
      <w:r w:rsidRPr="00D024DA">
        <w:rPr>
          <w:rFonts w:cs="Arial"/>
          <w:sz w:val="24"/>
        </w:rPr>
        <w:instrText xml:space="preserve"> DOCPROPERTY RegisteredDate </w:instrText>
      </w:r>
      <w:r w:rsidRPr="00D024DA">
        <w:rPr>
          <w:rFonts w:cs="Arial"/>
          <w:sz w:val="24"/>
        </w:rPr>
        <w:fldChar w:fldCharType="separate"/>
      </w:r>
      <w:r w:rsidR="00D024DA" w:rsidRPr="00D024DA">
        <w:rPr>
          <w:rFonts w:cs="Arial"/>
          <w:sz w:val="24"/>
        </w:rPr>
        <w:instrText>5 April 2024</w:instrText>
      </w:r>
      <w:r w:rsidRPr="00D024DA">
        <w:rPr>
          <w:rFonts w:cs="Arial"/>
          <w:sz w:val="24"/>
        </w:rPr>
        <w:fldChar w:fldCharType="end"/>
      </w:r>
      <w:r w:rsidRPr="00D024DA">
        <w:rPr>
          <w:rFonts w:cs="Arial"/>
          <w:sz w:val="24"/>
        </w:rPr>
        <w:instrText xml:space="preserve"> = #1/1/1901# "Unknown" </w:instrText>
      </w:r>
      <w:r w:rsidRPr="00D024DA">
        <w:rPr>
          <w:rFonts w:cs="Arial"/>
          <w:sz w:val="24"/>
        </w:rPr>
        <w:fldChar w:fldCharType="begin"/>
      </w:r>
      <w:r w:rsidRPr="00D024DA">
        <w:rPr>
          <w:rFonts w:cs="Arial"/>
          <w:sz w:val="24"/>
        </w:rPr>
        <w:instrText xml:space="preserve"> DOCPROPERTY RegisteredDate \@ "d MMMM yyyy" </w:instrText>
      </w:r>
      <w:r w:rsidRPr="00D024DA">
        <w:rPr>
          <w:rFonts w:cs="Arial"/>
          <w:sz w:val="24"/>
        </w:rPr>
        <w:fldChar w:fldCharType="separate"/>
      </w:r>
      <w:r w:rsidR="00D024DA" w:rsidRPr="00D024DA">
        <w:rPr>
          <w:rFonts w:cs="Arial"/>
          <w:sz w:val="24"/>
        </w:rPr>
        <w:instrText>5 April 2024</w:instrText>
      </w:r>
      <w:r w:rsidRPr="00D024DA">
        <w:rPr>
          <w:rFonts w:cs="Arial"/>
          <w:sz w:val="24"/>
        </w:rPr>
        <w:fldChar w:fldCharType="end"/>
      </w:r>
      <w:r w:rsidRPr="00D024DA">
        <w:rPr>
          <w:rFonts w:cs="Arial"/>
          <w:sz w:val="24"/>
        </w:rPr>
        <w:instrText xml:space="preserve"> \*MERGEFORMAT </w:instrText>
      </w:r>
      <w:r w:rsidRPr="00D024DA">
        <w:rPr>
          <w:rFonts w:cs="Arial"/>
          <w:sz w:val="24"/>
        </w:rPr>
        <w:fldChar w:fldCharType="separate"/>
      </w:r>
      <w:r w:rsidR="00D024DA" w:rsidRPr="00D024DA">
        <w:rPr>
          <w:rFonts w:cs="Arial"/>
          <w:bCs/>
          <w:noProof/>
          <w:sz w:val="24"/>
        </w:rPr>
        <w:t>5</w:t>
      </w:r>
      <w:r w:rsidR="00D024DA" w:rsidRPr="00D024DA">
        <w:rPr>
          <w:rFonts w:cs="Arial"/>
          <w:noProof/>
          <w:sz w:val="24"/>
        </w:rPr>
        <w:t xml:space="preserve"> April 2024</w:t>
      </w:r>
      <w:r w:rsidRPr="00D024DA">
        <w:rPr>
          <w:rFonts w:cs="Arial"/>
          <w:sz w:val="24"/>
        </w:rPr>
        <w:fldChar w:fldCharType="end"/>
      </w:r>
    </w:p>
    <w:p w:rsidR="002A210F" w:rsidRPr="00037C2D" w:rsidRDefault="002A210F" w:rsidP="002A210F">
      <w:pPr>
        <w:pageBreakBefore/>
        <w:rPr>
          <w:rFonts w:cs="Arial"/>
          <w:b/>
          <w:sz w:val="32"/>
          <w:szCs w:val="32"/>
        </w:rPr>
      </w:pPr>
      <w:r w:rsidRPr="00037C2D">
        <w:rPr>
          <w:rFonts w:cs="Arial"/>
          <w:b/>
          <w:sz w:val="32"/>
          <w:szCs w:val="32"/>
        </w:rPr>
        <w:lastRenderedPageBreak/>
        <w:t>About this compilation</w:t>
      </w:r>
    </w:p>
    <w:p w:rsidR="002A210F" w:rsidRPr="00037C2D" w:rsidRDefault="002A210F" w:rsidP="002A210F">
      <w:pPr>
        <w:spacing w:before="240"/>
        <w:rPr>
          <w:rFonts w:cs="Arial"/>
        </w:rPr>
      </w:pPr>
      <w:r w:rsidRPr="00037C2D">
        <w:rPr>
          <w:rFonts w:cs="Arial"/>
          <w:b/>
          <w:szCs w:val="22"/>
        </w:rPr>
        <w:t>This compilation</w:t>
      </w:r>
    </w:p>
    <w:p w:rsidR="002A210F" w:rsidRPr="00037C2D" w:rsidRDefault="002A210F" w:rsidP="002A210F">
      <w:pPr>
        <w:spacing w:before="120" w:after="120"/>
        <w:rPr>
          <w:rFonts w:cs="Arial"/>
          <w:szCs w:val="22"/>
        </w:rPr>
      </w:pPr>
      <w:r w:rsidRPr="00037C2D">
        <w:rPr>
          <w:rFonts w:cs="Arial"/>
          <w:szCs w:val="22"/>
        </w:rPr>
        <w:t xml:space="preserve">This is a compilation of the </w:t>
      </w:r>
      <w:r w:rsidRPr="00037C2D">
        <w:rPr>
          <w:rFonts w:cs="Arial"/>
          <w:i/>
          <w:szCs w:val="22"/>
        </w:rPr>
        <w:fldChar w:fldCharType="begin"/>
      </w:r>
      <w:r w:rsidRPr="00037C2D">
        <w:rPr>
          <w:rFonts w:cs="Arial"/>
          <w:i/>
          <w:szCs w:val="22"/>
        </w:rPr>
        <w:instrText xml:space="preserve"> STYLEREF  ShortT </w:instrText>
      </w:r>
      <w:r w:rsidRPr="00037C2D">
        <w:rPr>
          <w:rFonts w:cs="Arial"/>
          <w:i/>
          <w:szCs w:val="22"/>
        </w:rPr>
        <w:fldChar w:fldCharType="separate"/>
      </w:r>
      <w:r w:rsidR="00D024DA">
        <w:rPr>
          <w:rFonts w:cs="Arial"/>
          <w:i/>
          <w:noProof/>
          <w:szCs w:val="22"/>
        </w:rPr>
        <w:t>Transport Safety Investigation Act 2003</w:t>
      </w:r>
      <w:r w:rsidRPr="00037C2D">
        <w:rPr>
          <w:rFonts w:cs="Arial"/>
          <w:i/>
          <w:szCs w:val="22"/>
        </w:rPr>
        <w:fldChar w:fldCharType="end"/>
      </w:r>
      <w:r w:rsidRPr="00037C2D">
        <w:rPr>
          <w:rFonts w:cs="Arial"/>
          <w:szCs w:val="22"/>
        </w:rPr>
        <w:t xml:space="preserve"> that shows the text of the law as amended and in force on </w:t>
      </w:r>
      <w:bookmarkStart w:id="0" w:name="_GoBack"/>
      <w:r w:rsidRPr="00D024DA">
        <w:rPr>
          <w:rFonts w:cs="Arial"/>
          <w:szCs w:val="22"/>
        </w:rPr>
        <w:fldChar w:fldCharType="begin"/>
      </w:r>
      <w:r w:rsidR="00D024DA" w:rsidRPr="00D024DA">
        <w:rPr>
          <w:rFonts w:cs="Arial"/>
          <w:szCs w:val="22"/>
        </w:rPr>
        <w:instrText>DOCPROPERTY StartDate \@ "d MMMM yyyy" \* MERGEFORMAT</w:instrText>
      </w:r>
      <w:r w:rsidRPr="00D024DA">
        <w:rPr>
          <w:rFonts w:cs="Arial"/>
          <w:szCs w:val="22"/>
        </w:rPr>
        <w:fldChar w:fldCharType="separate"/>
      </w:r>
      <w:r w:rsidR="00D024DA" w:rsidRPr="00D024DA">
        <w:rPr>
          <w:rFonts w:cs="Arial"/>
          <w:szCs w:val="22"/>
        </w:rPr>
        <w:t>20 March 2024</w:t>
      </w:r>
      <w:r w:rsidRPr="00D024DA">
        <w:rPr>
          <w:rFonts w:cs="Arial"/>
          <w:szCs w:val="22"/>
        </w:rPr>
        <w:fldChar w:fldCharType="end"/>
      </w:r>
      <w:bookmarkEnd w:id="0"/>
      <w:r w:rsidRPr="00037C2D">
        <w:rPr>
          <w:rFonts w:cs="Arial"/>
          <w:szCs w:val="22"/>
        </w:rPr>
        <w:t xml:space="preserve"> (the </w:t>
      </w:r>
      <w:r w:rsidRPr="00037C2D">
        <w:rPr>
          <w:rFonts w:cs="Arial"/>
          <w:b/>
          <w:i/>
          <w:szCs w:val="22"/>
        </w:rPr>
        <w:t>compilation date</w:t>
      </w:r>
      <w:r w:rsidRPr="00037C2D">
        <w:rPr>
          <w:rFonts w:cs="Arial"/>
          <w:szCs w:val="22"/>
        </w:rPr>
        <w:t>).</w:t>
      </w:r>
    </w:p>
    <w:p w:rsidR="002A210F" w:rsidRPr="00037C2D" w:rsidRDefault="002A210F" w:rsidP="002A210F">
      <w:pPr>
        <w:spacing w:after="120"/>
        <w:rPr>
          <w:rFonts w:cs="Arial"/>
          <w:szCs w:val="22"/>
        </w:rPr>
      </w:pPr>
      <w:r w:rsidRPr="00037C2D">
        <w:rPr>
          <w:rFonts w:cs="Arial"/>
          <w:szCs w:val="22"/>
        </w:rPr>
        <w:t xml:space="preserve">The notes at the end of this compilation (the </w:t>
      </w:r>
      <w:r w:rsidRPr="00037C2D">
        <w:rPr>
          <w:rFonts w:cs="Arial"/>
          <w:b/>
          <w:i/>
          <w:szCs w:val="22"/>
        </w:rPr>
        <w:t>endnotes</w:t>
      </w:r>
      <w:r w:rsidRPr="00037C2D">
        <w:rPr>
          <w:rFonts w:cs="Arial"/>
          <w:szCs w:val="22"/>
        </w:rPr>
        <w:t>) include information about amending laws and the amendment history of provisions of the compiled law.</w:t>
      </w:r>
    </w:p>
    <w:p w:rsidR="002A210F" w:rsidRPr="00037C2D" w:rsidRDefault="002A210F" w:rsidP="002A210F">
      <w:pPr>
        <w:tabs>
          <w:tab w:val="left" w:pos="5640"/>
        </w:tabs>
        <w:spacing w:before="120" w:after="120"/>
        <w:rPr>
          <w:rFonts w:cs="Arial"/>
          <w:b/>
          <w:szCs w:val="22"/>
        </w:rPr>
      </w:pPr>
      <w:r w:rsidRPr="00037C2D">
        <w:rPr>
          <w:rFonts w:cs="Arial"/>
          <w:b/>
          <w:szCs w:val="22"/>
        </w:rPr>
        <w:t>Uncommenced amendments</w:t>
      </w:r>
    </w:p>
    <w:p w:rsidR="002A210F" w:rsidRPr="00037C2D" w:rsidRDefault="002A210F" w:rsidP="002A210F">
      <w:pPr>
        <w:spacing w:after="120"/>
        <w:rPr>
          <w:rFonts w:cs="Arial"/>
          <w:szCs w:val="22"/>
        </w:rPr>
      </w:pPr>
      <w:r w:rsidRPr="00037C2D">
        <w:rPr>
          <w:rFonts w:cs="Arial"/>
          <w:szCs w:val="22"/>
        </w:rPr>
        <w:t xml:space="preserve">The effect of uncommenced amendments is not shown in the text of the compiled law. Any uncommenced amendments affecting the law are accessible on the </w:t>
      </w:r>
      <w:r w:rsidR="000960B9" w:rsidRPr="00037C2D">
        <w:rPr>
          <w:rFonts w:cs="Arial"/>
          <w:szCs w:val="22"/>
        </w:rPr>
        <w:t>Register</w:t>
      </w:r>
      <w:r w:rsidRPr="00037C2D">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2A210F" w:rsidRPr="00037C2D" w:rsidRDefault="002A210F" w:rsidP="002A210F">
      <w:pPr>
        <w:spacing w:before="120" w:after="120"/>
        <w:rPr>
          <w:rFonts w:cs="Arial"/>
          <w:b/>
          <w:szCs w:val="22"/>
        </w:rPr>
      </w:pPr>
      <w:r w:rsidRPr="00037C2D">
        <w:rPr>
          <w:rFonts w:cs="Arial"/>
          <w:b/>
          <w:szCs w:val="22"/>
        </w:rPr>
        <w:t>Application, saving and transitional provisions for provisions and amendments</w:t>
      </w:r>
    </w:p>
    <w:p w:rsidR="002A210F" w:rsidRPr="00037C2D" w:rsidRDefault="002A210F" w:rsidP="002A210F">
      <w:pPr>
        <w:spacing w:after="120"/>
        <w:rPr>
          <w:rFonts w:cs="Arial"/>
          <w:szCs w:val="22"/>
        </w:rPr>
      </w:pPr>
      <w:r w:rsidRPr="00037C2D">
        <w:rPr>
          <w:rFonts w:cs="Arial"/>
          <w:szCs w:val="22"/>
        </w:rPr>
        <w:t>If the operation of a provision or amendment of the compiled law is affected by an application, saving or transitional provision that is not included in this compilation, details are included in the endnotes.</w:t>
      </w:r>
    </w:p>
    <w:p w:rsidR="002A210F" w:rsidRPr="00037C2D" w:rsidRDefault="002A210F" w:rsidP="002A210F">
      <w:pPr>
        <w:spacing w:after="120"/>
        <w:rPr>
          <w:rFonts w:cs="Arial"/>
          <w:b/>
          <w:szCs w:val="22"/>
        </w:rPr>
      </w:pPr>
      <w:r w:rsidRPr="00037C2D">
        <w:rPr>
          <w:rFonts w:cs="Arial"/>
          <w:b/>
          <w:szCs w:val="22"/>
        </w:rPr>
        <w:t>Editorial changes</w:t>
      </w:r>
    </w:p>
    <w:p w:rsidR="002A210F" w:rsidRPr="00037C2D" w:rsidRDefault="002A210F" w:rsidP="002A210F">
      <w:pPr>
        <w:spacing w:after="120"/>
        <w:rPr>
          <w:rFonts w:cs="Arial"/>
          <w:szCs w:val="22"/>
        </w:rPr>
      </w:pPr>
      <w:r w:rsidRPr="00037C2D">
        <w:rPr>
          <w:rFonts w:cs="Arial"/>
          <w:szCs w:val="22"/>
        </w:rPr>
        <w:t>For more information about any editorial changes made in this compilation, see the endnotes.</w:t>
      </w:r>
    </w:p>
    <w:p w:rsidR="002A210F" w:rsidRPr="00037C2D" w:rsidRDefault="002A210F" w:rsidP="002A210F">
      <w:pPr>
        <w:spacing w:before="120" w:after="120"/>
        <w:rPr>
          <w:rFonts w:cs="Arial"/>
          <w:b/>
          <w:szCs w:val="22"/>
        </w:rPr>
      </w:pPr>
      <w:r w:rsidRPr="00037C2D">
        <w:rPr>
          <w:rFonts w:cs="Arial"/>
          <w:b/>
          <w:szCs w:val="22"/>
        </w:rPr>
        <w:t>Modifications</w:t>
      </w:r>
    </w:p>
    <w:p w:rsidR="002A210F" w:rsidRPr="00037C2D" w:rsidRDefault="002A210F" w:rsidP="002A210F">
      <w:pPr>
        <w:spacing w:after="120"/>
        <w:rPr>
          <w:rFonts w:cs="Arial"/>
          <w:szCs w:val="22"/>
        </w:rPr>
      </w:pPr>
      <w:r w:rsidRPr="00037C2D">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2A210F" w:rsidRPr="00037C2D" w:rsidRDefault="002A210F" w:rsidP="002A210F">
      <w:pPr>
        <w:spacing w:before="80" w:after="120"/>
        <w:rPr>
          <w:rFonts w:cs="Arial"/>
          <w:b/>
          <w:szCs w:val="22"/>
        </w:rPr>
      </w:pPr>
      <w:r w:rsidRPr="00037C2D">
        <w:rPr>
          <w:rFonts w:cs="Arial"/>
          <w:b/>
          <w:szCs w:val="22"/>
        </w:rPr>
        <w:t>Self</w:t>
      </w:r>
      <w:r w:rsidR="00E06D07">
        <w:rPr>
          <w:rFonts w:cs="Arial"/>
          <w:b/>
          <w:szCs w:val="22"/>
        </w:rPr>
        <w:noBreakHyphen/>
      </w:r>
      <w:r w:rsidRPr="00037C2D">
        <w:rPr>
          <w:rFonts w:cs="Arial"/>
          <w:b/>
          <w:szCs w:val="22"/>
        </w:rPr>
        <w:t>repealing provisions</w:t>
      </w:r>
    </w:p>
    <w:p w:rsidR="002A210F" w:rsidRPr="00037C2D" w:rsidRDefault="002A210F" w:rsidP="002A210F">
      <w:pPr>
        <w:spacing w:after="120"/>
        <w:rPr>
          <w:rFonts w:cs="Arial"/>
          <w:szCs w:val="22"/>
        </w:rPr>
      </w:pPr>
      <w:r w:rsidRPr="00037C2D">
        <w:rPr>
          <w:rFonts w:cs="Arial"/>
          <w:szCs w:val="22"/>
        </w:rPr>
        <w:t>If a provision of the compiled law has been repealed in accordance with a provision of the law, details are included in the endnotes.</w:t>
      </w:r>
    </w:p>
    <w:p w:rsidR="002A210F" w:rsidRPr="00037C2D" w:rsidRDefault="002A210F" w:rsidP="002A210F">
      <w:pPr>
        <w:pStyle w:val="Header"/>
        <w:tabs>
          <w:tab w:val="clear" w:pos="4150"/>
          <w:tab w:val="clear" w:pos="8307"/>
        </w:tabs>
      </w:pPr>
      <w:r w:rsidRPr="00E06D07">
        <w:rPr>
          <w:rStyle w:val="CharChapNo"/>
        </w:rPr>
        <w:t xml:space="preserve"> </w:t>
      </w:r>
      <w:r w:rsidRPr="00E06D07">
        <w:rPr>
          <w:rStyle w:val="CharChapText"/>
        </w:rPr>
        <w:t xml:space="preserve"> </w:t>
      </w:r>
    </w:p>
    <w:p w:rsidR="002A210F" w:rsidRPr="00037C2D" w:rsidRDefault="002A210F" w:rsidP="002A210F">
      <w:pPr>
        <w:pStyle w:val="Header"/>
        <w:tabs>
          <w:tab w:val="clear" w:pos="4150"/>
          <w:tab w:val="clear" w:pos="8307"/>
        </w:tabs>
      </w:pPr>
      <w:r w:rsidRPr="00E06D07">
        <w:rPr>
          <w:rStyle w:val="CharPartNo"/>
        </w:rPr>
        <w:t xml:space="preserve"> </w:t>
      </w:r>
      <w:r w:rsidRPr="00E06D07">
        <w:rPr>
          <w:rStyle w:val="CharPartText"/>
        </w:rPr>
        <w:t xml:space="preserve"> </w:t>
      </w:r>
    </w:p>
    <w:p w:rsidR="002A210F" w:rsidRPr="00037C2D" w:rsidRDefault="002A210F" w:rsidP="002A210F">
      <w:pPr>
        <w:pStyle w:val="Header"/>
        <w:tabs>
          <w:tab w:val="clear" w:pos="4150"/>
          <w:tab w:val="clear" w:pos="8307"/>
        </w:tabs>
      </w:pPr>
      <w:r w:rsidRPr="00E06D07">
        <w:rPr>
          <w:rStyle w:val="CharDivNo"/>
        </w:rPr>
        <w:t xml:space="preserve"> </w:t>
      </w:r>
      <w:r w:rsidRPr="00E06D07">
        <w:rPr>
          <w:rStyle w:val="CharDivText"/>
        </w:rPr>
        <w:t xml:space="preserve"> </w:t>
      </w:r>
    </w:p>
    <w:p w:rsidR="002A210F" w:rsidRPr="00037C2D" w:rsidRDefault="002A210F" w:rsidP="002A210F">
      <w:pPr>
        <w:sectPr w:rsidR="002A210F" w:rsidRPr="00037C2D" w:rsidSect="007B47C3">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316524" w:rsidRPr="00037C2D" w:rsidRDefault="00316524" w:rsidP="0025522A">
      <w:r w:rsidRPr="00037C2D">
        <w:rPr>
          <w:rFonts w:cs="Times New Roman"/>
          <w:sz w:val="36"/>
        </w:rPr>
        <w:lastRenderedPageBreak/>
        <w:t>Contents</w:t>
      </w:r>
    </w:p>
    <w:p w:rsidR="00D024DA" w:rsidRDefault="000F681B">
      <w:pPr>
        <w:pStyle w:val="TOC2"/>
        <w:rPr>
          <w:rFonts w:asciiTheme="minorHAnsi" w:eastAsiaTheme="minorEastAsia" w:hAnsiTheme="minorHAnsi" w:cstheme="minorBidi"/>
          <w:b w:val="0"/>
          <w:noProof/>
          <w:kern w:val="0"/>
          <w:sz w:val="22"/>
          <w:szCs w:val="22"/>
        </w:rPr>
      </w:pPr>
      <w:r w:rsidRPr="00037C2D">
        <w:rPr>
          <w:iCs/>
          <w:szCs w:val="28"/>
        </w:rPr>
        <w:fldChar w:fldCharType="begin"/>
      </w:r>
      <w:r w:rsidRPr="00037C2D">
        <w:instrText xml:space="preserve"> TOC \o "1-9" \t "ActHead 1,2,ActHead 2,2,ActHead 3,3,ActHead 4,4,ActHead 5,5, Schedule,2, Schedule Text,3, NotesSection,6" </w:instrText>
      </w:r>
      <w:r w:rsidRPr="00037C2D">
        <w:rPr>
          <w:iCs/>
          <w:szCs w:val="28"/>
        </w:rPr>
        <w:fldChar w:fldCharType="separate"/>
      </w:r>
      <w:r w:rsidR="00D024DA">
        <w:rPr>
          <w:noProof/>
        </w:rPr>
        <w:t>Part 1—Preliminary</w:t>
      </w:r>
      <w:r w:rsidR="00D024DA" w:rsidRPr="00D024DA">
        <w:rPr>
          <w:b w:val="0"/>
          <w:noProof/>
          <w:sz w:val="18"/>
        </w:rPr>
        <w:tab/>
      </w:r>
      <w:r w:rsidR="00D024DA" w:rsidRPr="00D024DA">
        <w:rPr>
          <w:b w:val="0"/>
          <w:noProof/>
          <w:sz w:val="18"/>
        </w:rPr>
        <w:fldChar w:fldCharType="begin"/>
      </w:r>
      <w:r w:rsidR="00D024DA" w:rsidRPr="00D024DA">
        <w:rPr>
          <w:b w:val="0"/>
          <w:noProof/>
          <w:sz w:val="18"/>
        </w:rPr>
        <w:instrText xml:space="preserve"> PAGEREF _Toc163222158 \h </w:instrText>
      </w:r>
      <w:r w:rsidR="00D024DA" w:rsidRPr="00D024DA">
        <w:rPr>
          <w:b w:val="0"/>
          <w:noProof/>
          <w:sz w:val="18"/>
        </w:rPr>
      </w:r>
      <w:r w:rsidR="00D024DA" w:rsidRPr="00D024DA">
        <w:rPr>
          <w:b w:val="0"/>
          <w:noProof/>
          <w:sz w:val="18"/>
        </w:rPr>
        <w:fldChar w:fldCharType="separate"/>
      </w:r>
      <w:r w:rsidR="00D024DA">
        <w:rPr>
          <w:b w:val="0"/>
          <w:noProof/>
          <w:sz w:val="18"/>
        </w:rPr>
        <w:t>1</w:t>
      </w:r>
      <w:r w:rsidR="00D024DA" w:rsidRPr="00D024DA">
        <w:rPr>
          <w:b w:val="0"/>
          <w:noProof/>
          <w:sz w:val="18"/>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1</w:t>
      </w:r>
      <w:r>
        <w:rPr>
          <w:noProof/>
        </w:rPr>
        <w:tab/>
        <w:t>Short title</w:t>
      </w:r>
      <w:r w:rsidRPr="00D024DA">
        <w:rPr>
          <w:noProof/>
        </w:rPr>
        <w:tab/>
      </w:r>
      <w:r w:rsidRPr="00D024DA">
        <w:rPr>
          <w:noProof/>
        </w:rPr>
        <w:fldChar w:fldCharType="begin"/>
      </w:r>
      <w:r w:rsidRPr="00D024DA">
        <w:rPr>
          <w:noProof/>
        </w:rPr>
        <w:instrText xml:space="preserve"> PAGEREF _Toc163222159 \h </w:instrText>
      </w:r>
      <w:r w:rsidRPr="00D024DA">
        <w:rPr>
          <w:noProof/>
        </w:rPr>
      </w:r>
      <w:r w:rsidRPr="00D024DA">
        <w:rPr>
          <w:noProof/>
        </w:rPr>
        <w:fldChar w:fldCharType="separate"/>
      </w:r>
      <w:r>
        <w:rPr>
          <w:noProof/>
        </w:rPr>
        <w:t>1</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2</w:t>
      </w:r>
      <w:r>
        <w:rPr>
          <w:noProof/>
        </w:rPr>
        <w:tab/>
        <w:t>Commencement</w:t>
      </w:r>
      <w:r w:rsidRPr="00D024DA">
        <w:rPr>
          <w:noProof/>
        </w:rPr>
        <w:tab/>
      </w:r>
      <w:r w:rsidRPr="00D024DA">
        <w:rPr>
          <w:noProof/>
        </w:rPr>
        <w:fldChar w:fldCharType="begin"/>
      </w:r>
      <w:r w:rsidRPr="00D024DA">
        <w:rPr>
          <w:noProof/>
        </w:rPr>
        <w:instrText xml:space="preserve"> PAGEREF _Toc163222160 \h </w:instrText>
      </w:r>
      <w:r w:rsidRPr="00D024DA">
        <w:rPr>
          <w:noProof/>
        </w:rPr>
      </w:r>
      <w:r w:rsidRPr="00D024DA">
        <w:rPr>
          <w:noProof/>
        </w:rPr>
        <w:fldChar w:fldCharType="separate"/>
      </w:r>
      <w:r>
        <w:rPr>
          <w:noProof/>
        </w:rPr>
        <w:t>1</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3</w:t>
      </w:r>
      <w:r>
        <w:rPr>
          <w:noProof/>
        </w:rPr>
        <w:tab/>
        <w:t>Definitions</w:t>
      </w:r>
      <w:r w:rsidRPr="00D024DA">
        <w:rPr>
          <w:noProof/>
        </w:rPr>
        <w:tab/>
      </w:r>
      <w:r w:rsidRPr="00D024DA">
        <w:rPr>
          <w:noProof/>
        </w:rPr>
        <w:fldChar w:fldCharType="begin"/>
      </w:r>
      <w:r w:rsidRPr="00D024DA">
        <w:rPr>
          <w:noProof/>
        </w:rPr>
        <w:instrText xml:space="preserve"> PAGEREF _Toc163222161 \h </w:instrText>
      </w:r>
      <w:r w:rsidRPr="00D024DA">
        <w:rPr>
          <w:noProof/>
        </w:rPr>
      </w:r>
      <w:r w:rsidRPr="00D024DA">
        <w:rPr>
          <w:noProof/>
        </w:rPr>
        <w:fldChar w:fldCharType="separate"/>
      </w:r>
      <w:r>
        <w:rPr>
          <w:noProof/>
        </w:rPr>
        <w:t>2</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4</w:t>
      </w:r>
      <w:r>
        <w:rPr>
          <w:noProof/>
        </w:rPr>
        <w:tab/>
        <w:t>Act binds the Crown</w:t>
      </w:r>
      <w:r w:rsidRPr="00D024DA">
        <w:rPr>
          <w:noProof/>
        </w:rPr>
        <w:tab/>
      </w:r>
      <w:r w:rsidRPr="00D024DA">
        <w:rPr>
          <w:noProof/>
        </w:rPr>
        <w:fldChar w:fldCharType="begin"/>
      </w:r>
      <w:r w:rsidRPr="00D024DA">
        <w:rPr>
          <w:noProof/>
        </w:rPr>
        <w:instrText xml:space="preserve"> PAGEREF _Toc163222162 \h </w:instrText>
      </w:r>
      <w:r w:rsidRPr="00D024DA">
        <w:rPr>
          <w:noProof/>
        </w:rPr>
      </w:r>
      <w:r w:rsidRPr="00D024DA">
        <w:rPr>
          <w:noProof/>
        </w:rPr>
        <w:fldChar w:fldCharType="separate"/>
      </w:r>
      <w:r>
        <w:rPr>
          <w:noProof/>
        </w:rPr>
        <w:t>9</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5</w:t>
      </w:r>
      <w:r>
        <w:rPr>
          <w:noProof/>
        </w:rPr>
        <w:tab/>
        <w:t>External Territories</w:t>
      </w:r>
      <w:r w:rsidRPr="00D024DA">
        <w:rPr>
          <w:noProof/>
        </w:rPr>
        <w:tab/>
      </w:r>
      <w:r w:rsidRPr="00D024DA">
        <w:rPr>
          <w:noProof/>
        </w:rPr>
        <w:fldChar w:fldCharType="begin"/>
      </w:r>
      <w:r w:rsidRPr="00D024DA">
        <w:rPr>
          <w:noProof/>
        </w:rPr>
        <w:instrText xml:space="preserve"> PAGEREF _Toc163222163 \h </w:instrText>
      </w:r>
      <w:r w:rsidRPr="00D024DA">
        <w:rPr>
          <w:noProof/>
        </w:rPr>
      </w:r>
      <w:r w:rsidRPr="00D024DA">
        <w:rPr>
          <w:noProof/>
        </w:rPr>
        <w:fldChar w:fldCharType="separate"/>
      </w:r>
      <w:r>
        <w:rPr>
          <w:noProof/>
        </w:rPr>
        <w:t>10</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6</w:t>
      </w:r>
      <w:r>
        <w:rPr>
          <w:noProof/>
        </w:rPr>
        <w:tab/>
        <w:t>Application outside Australia</w:t>
      </w:r>
      <w:r w:rsidRPr="00D024DA">
        <w:rPr>
          <w:noProof/>
        </w:rPr>
        <w:tab/>
      </w:r>
      <w:r w:rsidRPr="00D024DA">
        <w:rPr>
          <w:noProof/>
        </w:rPr>
        <w:fldChar w:fldCharType="begin"/>
      </w:r>
      <w:r w:rsidRPr="00D024DA">
        <w:rPr>
          <w:noProof/>
        </w:rPr>
        <w:instrText xml:space="preserve"> PAGEREF _Toc163222164 \h </w:instrText>
      </w:r>
      <w:r w:rsidRPr="00D024DA">
        <w:rPr>
          <w:noProof/>
        </w:rPr>
      </w:r>
      <w:r w:rsidRPr="00D024DA">
        <w:rPr>
          <w:noProof/>
        </w:rPr>
        <w:fldChar w:fldCharType="separate"/>
      </w:r>
      <w:r>
        <w:rPr>
          <w:noProof/>
        </w:rPr>
        <w:t>10</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8</w:t>
      </w:r>
      <w:r>
        <w:rPr>
          <w:noProof/>
        </w:rPr>
        <w:tab/>
        <w:t xml:space="preserve">Application of </w:t>
      </w:r>
      <w:r w:rsidRPr="00E12B3D">
        <w:rPr>
          <w:i/>
          <w:noProof/>
        </w:rPr>
        <w:t>Criminal Code</w:t>
      </w:r>
      <w:r w:rsidRPr="00D024DA">
        <w:rPr>
          <w:noProof/>
        </w:rPr>
        <w:tab/>
      </w:r>
      <w:r w:rsidRPr="00D024DA">
        <w:rPr>
          <w:noProof/>
        </w:rPr>
        <w:fldChar w:fldCharType="begin"/>
      </w:r>
      <w:r w:rsidRPr="00D024DA">
        <w:rPr>
          <w:noProof/>
        </w:rPr>
        <w:instrText xml:space="preserve"> PAGEREF _Toc163222165 \h </w:instrText>
      </w:r>
      <w:r w:rsidRPr="00D024DA">
        <w:rPr>
          <w:noProof/>
        </w:rPr>
      </w:r>
      <w:r w:rsidRPr="00D024DA">
        <w:rPr>
          <w:noProof/>
        </w:rPr>
        <w:fldChar w:fldCharType="separate"/>
      </w:r>
      <w:r>
        <w:rPr>
          <w:noProof/>
        </w:rPr>
        <w:t>10</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10</w:t>
      </w:r>
      <w:r>
        <w:rPr>
          <w:noProof/>
        </w:rPr>
        <w:tab/>
        <w:t>Relationship with other laws</w:t>
      </w:r>
      <w:r w:rsidRPr="00D024DA">
        <w:rPr>
          <w:noProof/>
        </w:rPr>
        <w:tab/>
      </w:r>
      <w:r w:rsidRPr="00D024DA">
        <w:rPr>
          <w:noProof/>
        </w:rPr>
        <w:fldChar w:fldCharType="begin"/>
      </w:r>
      <w:r w:rsidRPr="00D024DA">
        <w:rPr>
          <w:noProof/>
        </w:rPr>
        <w:instrText xml:space="preserve"> PAGEREF _Toc163222166 \h </w:instrText>
      </w:r>
      <w:r w:rsidRPr="00D024DA">
        <w:rPr>
          <w:noProof/>
        </w:rPr>
      </w:r>
      <w:r w:rsidRPr="00D024DA">
        <w:rPr>
          <w:noProof/>
        </w:rPr>
        <w:fldChar w:fldCharType="separate"/>
      </w:r>
      <w:r>
        <w:rPr>
          <w:noProof/>
        </w:rPr>
        <w:t>10</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11</w:t>
      </w:r>
      <w:r>
        <w:rPr>
          <w:noProof/>
        </w:rPr>
        <w:tab/>
        <w:t>Constitutional limitations on powers and functions</w:t>
      </w:r>
      <w:r w:rsidRPr="00D024DA">
        <w:rPr>
          <w:noProof/>
        </w:rPr>
        <w:tab/>
      </w:r>
      <w:r w:rsidRPr="00D024DA">
        <w:rPr>
          <w:noProof/>
        </w:rPr>
        <w:fldChar w:fldCharType="begin"/>
      </w:r>
      <w:r w:rsidRPr="00D024DA">
        <w:rPr>
          <w:noProof/>
        </w:rPr>
        <w:instrText xml:space="preserve"> PAGEREF _Toc163222167 \h </w:instrText>
      </w:r>
      <w:r w:rsidRPr="00D024DA">
        <w:rPr>
          <w:noProof/>
        </w:rPr>
      </w:r>
      <w:r w:rsidRPr="00D024DA">
        <w:rPr>
          <w:noProof/>
        </w:rPr>
        <w:fldChar w:fldCharType="separate"/>
      </w:r>
      <w:r>
        <w:rPr>
          <w:noProof/>
        </w:rPr>
        <w:t>11</w:t>
      </w:r>
      <w:r w:rsidRPr="00D024DA">
        <w:rPr>
          <w:noProof/>
        </w:rPr>
        <w:fldChar w:fldCharType="end"/>
      </w:r>
    </w:p>
    <w:p w:rsidR="00D024DA" w:rsidRDefault="00D024DA">
      <w:pPr>
        <w:pStyle w:val="TOC2"/>
        <w:rPr>
          <w:rFonts w:asciiTheme="minorHAnsi" w:eastAsiaTheme="minorEastAsia" w:hAnsiTheme="minorHAnsi" w:cstheme="minorBidi"/>
          <w:b w:val="0"/>
          <w:noProof/>
          <w:kern w:val="0"/>
          <w:sz w:val="22"/>
          <w:szCs w:val="22"/>
        </w:rPr>
      </w:pPr>
      <w:r>
        <w:rPr>
          <w:noProof/>
        </w:rPr>
        <w:t>Part 2—Australian Transport Safety Bureau</w:t>
      </w:r>
      <w:r w:rsidRPr="00D024DA">
        <w:rPr>
          <w:b w:val="0"/>
          <w:noProof/>
          <w:sz w:val="18"/>
        </w:rPr>
        <w:tab/>
      </w:r>
      <w:r w:rsidRPr="00D024DA">
        <w:rPr>
          <w:b w:val="0"/>
          <w:noProof/>
          <w:sz w:val="18"/>
        </w:rPr>
        <w:fldChar w:fldCharType="begin"/>
      </w:r>
      <w:r w:rsidRPr="00D024DA">
        <w:rPr>
          <w:b w:val="0"/>
          <w:noProof/>
          <w:sz w:val="18"/>
        </w:rPr>
        <w:instrText xml:space="preserve"> PAGEREF _Toc163222168 \h </w:instrText>
      </w:r>
      <w:r w:rsidRPr="00D024DA">
        <w:rPr>
          <w:b w:val="0"/>
          <w:noProof/>
          <w:sz w:val="18"/>
        </w:rPr>
      </w:r>
      <w:r w:rsidRPr="00D024DA">
        <w:rPr>
          <w:b w:val="0"/>
          <w:noProof/>
          <w:sz w:val="18"/>
        </w:rPr>
        <w:fldChar w:fldCharType="separate"/>
      </w:r>
      <w:r>
        <w:rPr>
          <w:b w:val="0"/>
          <w:noProof/>
          <w:sz w:val="18"/>
        </w:rPr>
        <w:t>14</w:t>
      </w:r>
      <w:r w:rsidRPr="00D024DA">
        <w:rPr>
          <w:b w:val="0"/>
          <w:noProof/>
          <w:sz w:val="18"/>
        </w:rPr>
        <w:fldChar w:fldCharType="end"/>
      </w:r>
    </w:p>
    <w:p w:rsidR="00D024DA" w:rsidRDefault="00D024DA">
      <w:pPr>
        <w:pStyle w:val="TOC3"/>
        <w:rPr>
          <w:rFonts w:asciiTheme="minorHAnsi" w:eastAsiaTheme="minorEastAsia" w:hAnsiTheme="minorHAnsi" w:cstheme="minorBidi"/>
          <w:b w:val="0"/>
          <w:noProof/>
          <w:kern w:val="0"/>
          <w:szCs w:val="22"/>
        </w:rPr>
      </w:pPr>
      <w:r>
        <w:rPr>
          <w:noProof/>
        </w:rPr>
        <w:t>Division 1—Establishment, functions and powers of Bureau</w:t>
      </w:r>
      <w:r w:rsidRPr="00D024DA">
        <w:rPr>
          <w:b w:val="0"/>
          <w:noProof/>
          <w:sz w:val="18"/>
        </w:rPr>
        <w:tab/>
      </w:r>
      <w:r w:rsidRPr="00D024DA">
        <w:rPr>
          <w:b w:val="0"/>
          <w:noProof/>
          <w:sz w:val="18"/>
        </w:rPr>
        <w:fldChar w:fldCharType="begin"/>
      </w:r>
      <w:r w:rsidRPr="00D024DA">
        <w:rPr>
          <w:b w:val="0"/>
          <w:noProof/>
          <w:sz w:val="18"/>
        </w:rPr>
        <w:instrText xml:space="preserve"> PAGEREF _Toc163222169 \h </w:instrText>
      </w:r>
      <w:r w:rsidRPr="00D024DA">
        <w:rPr>
          <w:b w:val="0"/>
          <w:noProof/>
          <w:sz w:val="18"/>
        </w:rPr>
      </w:r>
      <w:r w:rsidRPr="00D024DA">
        <w:rPr>
          <w:b w:val="0"/>
          <w:noProof/>
          <w:sz w:val="18"/>
        </w:rPr>
        <w:fldChar w:fldCharType="separate"/>
      </w:r>
      <w:r>
        <w:rPr>
          <w:b w:val="0"/>
          <w:noProof/>
          <w:sz w:val="18"/>
        </w:rPr>
        <w:t>14</w:t>
      </w:r>
      <w:r w:rsidRPr="00D024DA">
        <w:rPr>
          <w:b w:val="0"/>
          <w:noProof/>
          <w:sz w:val="18"/>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12</w:t>
      </w:r>
      <w:r>
        <w:rPr>
          <w:noProof/>
        </w:rPr>
        <w:tab/>
        <w:t>Establishment of the Australian Transport Safety Bureau (ATSB)</w:t>
      </w:r>
      <w:r w:rsidRPr="00D024DA">
        <w:rPr>
          <w:noProof/>
        </w:rPr>
        <w:tab/>
      </w:r>
      <w:r w:rsidRPr="00D024DA">
        <w:rPr>
          <w:noProof/>
        </w:rPr>
        <w:fldChar w:fldCharType="begin"/>
      </w:r>
      <w:r w:rsidRPr="00D024DA">
        <w:rPr>
          <w:noProof/>
        </w:rPr>
        <w:instrText xml:space="preserve"> PAGEREF _Toc163222170 \h </w:instrText>
      </w:r>
      <w:r w:rsidRPr="00D024DA">
        <w:rPr>
          <w:noProof/>
        </w:rPr>
      </w:r>
      <w:r w:rsidRPr="00D024DA">
        <w:rPr>
          <w:noProof/>
        </w:rPr>
        <w:fldChar w:fldCharType="separate"/>
      </w:r>
      <w:r>
        <w:rPr>
          <w:noProof/>
        </w:rPr>
        <w:t>14</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12A</w:t>
      </w:r>
      <w:r>
        <w:rPr>
          <w:noProof/>
        </w:rPr>
        <w:tab/>
        <w:t>Constitution of the ATSB</w:t>
      </w:r>
      <w:r w:rsidRPr="00D024DA">
        <w:rPr>
          <w:noProof/>
        </w:rPr>
        <w:tab/>
      </w:r>
      <w:r w:rsidRPr="00D024DA">
        <w:rPr>
          <w:noProof/>
        </w:rPr>
        <w:fldChar w:fldCharType="begin"/>
      </w:r>
      <w:r w:rsidRPr="00D024DA">
        <w:rPr>
          <w:noProof/>
        </w:rPr>
        <w:instrText xml:space="preserve"> PAGEREF _Toc163222171 \h </w:instrText>
      </w:r>
      <w:r w:rsidRPr="00D024DA">
        <w:rPr>
          <w:noProof/>
        </w:rPr>
      </w:r>
      <w:r w:rsidRPr="00D024DA">
        <w:rPr>
          <w:noProof/>
        </w:rPr>
        <w:fldChar w:fldCharType="separate"/>
      </w:r>
      <w:r>
        <w:rPr>
          <w:noProof/>
        </w:rPr>
        <w:t>14</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12AA</w:t>
      </w:r>
      <w:r>
        <w:rPr>
          <w:noProof/>
        </w:rPr>
        <w:tab/>
        <w:t>Functions of the ATSB</w:t>
      </w:r>
      <w:r w:rsidRPr="00D024DA">
        <w:rPr>
          <w:noProof/>
        </w:rPr>
        <w:tab/>
      </w:r>
      <w:r w:rsidRPr="00D024DA">
        <w:rPr>
          <w:noProof/>
        </w:rPr>
        <w:fldChar w:fldCharType="begin"/>
      </w:r>
      <w:r w:rsidRPr="00D024DA">
        <w:rPr>
          <w:noProof/>
        </w:rPr>
        <w:instrText xml:space="preserve"> PAGEREF _Toc163222172 \h </w:instrText>
      </w:r>
      <w:r w:rsidRPr="00D024DA">
        <w:rPr>
          <w:noProof/>
        </w:rPr>
      </w:r>
      <w:r w:rsidRPr="00D024DA">
        <w:rPr>
          <w:noProof/>
        </w:rPr>
        <w:fldChar w:fldCharType="separate"/>
      </w:r>
      <w:r>
        <w:rPr>
          <w:noProof/>
        </w:rPr>
        <w:t>15</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12AB</w:t>
      </w:r>
      <w:r>
        <w:rPr>
          <w:noProof/>
        </w:rPr>
        <w:tab/>
        <w:t>Independence of the ATSB and Chief Commissioner</w:t>
      </w:r>
      <w:r w:rsidRPr="00D024DA">
        <w:rPr>
          <w:noProof/>
        </w:rPr>
        <w:tab/>
      </w:r>
      <w:r w:rsidRPr="00D024DA">
        <w:rPr>
          <w:noProof/>
        </w:rPr>
        <w:fldChar w:fldCharType="begin"/>
      </w:r>
      <w:r w:rsidRPr="00D024DA">
        <w:rPr>
          <w:noProof/>
        </w:rPr>
        <w:instrText xml:space="preserve"> PAGEREF _Toc163222173 \h </w:instrText>
      </w:r>
      <w:r w:rsidRPr="00D024DA">
        <w:rPr>
          <w:noProof/>
        </w:rPr>
      </w:r>
      <w:r w:rsidRPr="00D024DA">
        <w:rPr>
          <w:noProof/>
        </w:rPr>
        <w:fldChar w:fldCharType="separate"/>
      </w:r>
      <w:r>
        <w:rPr>
          <w:noProof/>
        </w:rPr>
        <w:t>16</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12AC</w:t>
      </w:r>
      <w:r>
        <w:rPr>
          <w:noProof/>
        </w:rPr>
        <w:tab/>
        <w:t>Minimal disruption to transport services</w:t>
      </w:r>
      <w:r w:rsidRPr="00D024DA">
        <w:rPr>
          <w:noProof/>
        </w:rPr>
        <w:tab/>
      </w:r>
      <w:r w:rsidRPr="00D024DA">
        <w:rPr>
          <w:noProof/>
        </w:rPr>
        <w:fldChar w:fldCharType="begin"/>
      </w:r>
      <w:r w:rsidRPr="00D024DA">
        <w:rPr>
          <w:noProof/>
        </w:rPr>
        <w:instrText xml:space="preserve"> PAGEREF _Toc163222174 \h </w:instrText>
      </w:r>
      <w:r w:rsidRPr="00D024DA">
        <w:rPr>
          <w:noProof/>
        </w:rPr>
      </w:r>
      <w:r w:rsidRPr="00D024DA">
        <w:rPr>
          <w:noProof/>
        </w:rPr>
        <w:fldChar w:fldCharType="separate"/>
      </w:r>
      <w:r>
        <w:rPr>
          <w:noProof/>
        </w:rPr>
        <w:t>17</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12AD</w:t>
      </w:r>
      <w:r>
        <w:rPr>
          <w:noProof/>
        </w:rPr>
        <w:tab/>
        <w:t>International obligations</w:t>
      </w:r>
      <w:r w:rsidRPr="00D024DA">
        <w:rPr>
          <w:noProof/>
        </w:rPr>
        <w:tab/>
      </w:r>
      <w:r w:rsidRPr="00D024DA">
        <w:rPr>
          <w:noProof/>
        </w:rPr>
        <w:fldChar w:fldCharType="begin"/>
      </w:r>
      <w:r w:rsidRPr="00D024DA">
        <w:rPr>
          <w:noProof/>
        </w:rPr>
        <w:instrText xml:space="preserve"> PAGEREF _Toc163222175 \h </w:instrText>
      </w:r>
      <w:r w:rsidRPr="00D024DA">
        <w:rPr>
          <w:noProof/>
        </w:rPr>
      </w:r>
      <w:r w:rsidRPr="00D024DA">
        <w:rPr>
          <w:noProof/>
        </w:rPr>
        <w:fldChar w:fldCharType="separate"/>
      </w:r>
      <w:r>
        <w:rPr>
          <w:noProof/>
        </w:rPr>
        <w:t>17</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12AE</w:t>
      </w:r>
      <w:r>
        <w:rPr>
          <w:noProof/>
        </w:rPr>
        <w:tab/>
        <w:t>Minister may give the ATSB notices about its strategic direction</w:t>
      </w:r>
      <w:r w:rsidRPr="00D024DA">
        <w:rPr>
          <w:noProof/>
        </w:rPr>
        <w:tab/>
      </w:r>
      <w:r w:rsidRPr="00D024DA">
        <w:rPr>
          <w:noProof/>
        </w:rPr>
        <w:fldChar w:fldCharType="begin"/>
      </w:r>
      <w:r w:rsidRPr="00D024DA">
        <w:rPr>
          <w:noProof/>
        </w:rPr>
        <w:instrText xml:space="preserve"> PAGEREF _Toc163222176 \h </w:instrText>
      </w:r>
      <w:r w:rsidRPr="00D024DA">
        <w:rPr>
          <w:noProof/>
        </w:rPr>
      </w:r>
      <w:r w:rsidRPr="00D024DA">
        <w:rPr>
          <w:noProof/>
        </w:rPr>
        <w:fldChar w:fldCharType="separate"/>
      </w:r>
      <w:r>
        <w:rPr>
          <w:noProof/>
        </w:rPr>
        <w:t>17</w:t>
      </w:r>
      <w:r w:rsidRPr="00D024DA">
        <w:rPr>
          <w:noProof/>
        </w:rPr>
        <w:fldChar w:fldCharType="end"/>
      </w:r>
    </w:p>
    <w:p w:rsidR="00D024DA" w:rsidRDefault="00D024DA">
      <w:pPr>
        <w:pStyle w:val="TOC3"/>
        <w:rPr>
          <w:rFonts w:asciiTheme="minorHAnsi" w:eastAsiaTheme="minorEastAsia" w:hAnsiTheme="minorHAnsi" w:cstheme="minorBidi"/>
          <w:b w:val="0"/>
          <w:noProof/>
          <w:kern w:val="0"/>
          <w:szCs w:val="22"/>
        </w:rPr>
      </w:pPr>
      <w:r>
        <w:rPr>
          <w:noProof/>
        </w:rPr>
        <w:t>Division 2—Appointment of Commissioners</w:t>
      </w:r>
      <w:r w:rsidRPr="00D024DA">
        <w:rPr>
          <w:b w:val="0"/>
          <w:noProof/>
          <w:sz w:val="18"/>
        </w:rPr>
        <w:tab/>
      </w:r>
      <w:r w:rsidRPr="00D024DA">
        <w:rPr>
          <w:b w:val="0"/>
          <w:noProof/>
          <w:sz w:val="18"/>
        </w:rPr>
        <w:fldChar w:fldCharType="begin"/>
      </w:r>
      <w:r w:rsidRPr="00D024DA">
        <w:rPr>
          <w:b w:val="0"/>
          <w:noProof/>
          <w:sz w:val="18"/>
        </w:rPr>
        <w:instrText xml:space="preserve"> PAGEREF _Toc163222177 \h </w:instrText>
      </w:r>
      <w:r w:rsidRPr="00D024DA">
        <w:rPr>
          <w:b w:val="0"/>
          <w:noProof/>
          <w:sz w:val="18"/>
        </w:rPr>
      </w:r>
      <w:r w:rsidRPr="00D024DA">
        <w:rPr>
          <w:b w:val="0"/>
          <w:noProof/>
          <w:sz w:val="18"/>
        </w:rPr>
        <w:fldChar w:fldCharType="separate"/>
      </w:r>
      <w:r>
        <w:rPr>
          <w:b w:val="0"/>
          <w:noProof/>
          <w:sz w:val="18"/>
        </w:rPr>
        <w:t>18</w:t>
      </w:r>
      <w:r w:rsidRPr="00D024DA">
        <w:rPr>
          <w:b w:val="0"/>
          <w:noProof/>
          <w:sz w:val="18"/>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13</w:t>
      </w:r>
      <w:r>
        <w:rPr>
          <w:noProof/>
        </w:rPr>
        <w:tab/>
        <w:t>Appointment</w:t>
      </w:r>
      <w:r w:rsidRPr="00D024DA">
        <w:rPr>
          <w:noProof/>
        </w:rPr>
        <w:tab/>
      </w:r>
      <w:r w:rsidRPr="00D024DA">
        <w:rPr>
          <w:noProof/>
        </w:rPr>
        <w:fldChar w:fldCharType="begin"/>
      </w:r>
      <w:r w:rsidRPr="00D024DA">
        <w:rPr>
          <w:noProof/>
        </w:rPr>
        <w:instrText xml:space="preserve"> PAGEREF _Toc163222178 \h </w:instrText>
      </w:r>
      <w:r w:rsidRPr="00D024DA">
        <w:rPr>
          <w:noProof/>
        </w:rPr>
      </w:r>
      <w:r w:rsidRPr="00D024DA">
        <w:rPr>
          <w:noProof/>
        </w:rPr>
        <w:fldChar w:fldCharType="separate"/>
      </w:r>
      <w:r>
        <w:rPr>
          <w:noProof/>
        </w:rPr>
        <w:t>18</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13A</w:t>
      </w:r>
      <w:r>
        <w:rPr>
          <w:noProof/>
        </w:rPr>
        <w:tab/>
        <w:t>Term of appointment</w:t>
      </w:r>
      <w:r w:rsidRPr="00D024DA">
        <w:rPr>
          <w:noProof/>
        </w:rPr>
        <w:tab/>
      </w:r>
      <w:r w:rsidRPr="00D024DA">
        <w:rPr>
          <w:noProof/>
        </w:rPr>
        <w:fldChar w:fldCharType="begin"/>
      </w:r>
      <w:r w:rsidRPr="00D024DA">
        <w:rPr>
          <w:noProof/>
        </w:rPr>
        <w:instrText xml:space="preserve"> PAGEREF _Toc163222179 \h </w:instrText>
      </w:r>
      <w:r w:rsidRPr="00D024DA">
        <w:rPr>
          <w:noProof/>
        </w:rPr>
      </w:r>
      <w:r w:rsidRPr="00D024DA">
        <w:rPr>
          <w:noProof/>
        </w:rPr>
        <w:fldChar w:fldCharType="separate"/>
      </w:r>
      <w:r>
        <w:rPr>
          <w:noProof/>
        </w:rPr>
        <w:t>18</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13AA</w:t>
      </w:r>
      <w:r>
        <w:rPr>
          <w:noProof/>
        </w:rPr>
        <w:tab/>
        <w:t>Remuneration and allowances</w:t>
      </w:r>
      <w:r w:rsidRPr="00D024DA">
        <w:rPr>
          <w:noProof/>
        </w:rPr>
        <w:tab/>
      </w:r>
      <w:r w:rsidRPr="00D024DA">
        <w:rPr>
          <w:noProof/>
        </w:rPr>
        <w:fldChar w:fldCharType="begin"/>
      </w:r>
      <w:r w:rsidRPr="00D024DA">
        <w:rPr>
          <w:noProof/>
        </w:rPr>
        <w:instrText xml:space="preserve"> PAGEREF _Toc163222180 \h </w:instrText>
      </w:r>
      <w:r w:rsidRPr="00D024DA">
        <w:rPr>
          <w:noProof/>
        </w:rPr>
      </w:r>
      <w:r w:rsidRPr="00D024DA">
        <w:rPr>
          <w:noProof/>
        </w:rPr>
        <w:fldChar w:fldCharType="separate"/>
      </w:r>
      <w:r>
        <w:rPr>
          <w:noProof/>
        </w:rPr>
        <w:t>18</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13AB</w:t>
      </w:r>
      <w:r>
        <w:rPr>
          <w:noProof/>
        </w:rPr>
        <w:tab/>
        <w:t>Leave of absence</w:t>
      </w:r>
      <w:r w:rsidRPr="00D024DA">
        <w:rPr>
          <w:noProof/>
        </w:rPr>
        <w:tab/>
      </w:r>
      <w:r w:rsidRPr="00D024DA">
        <w:rPr>
          <w:noProof/>
        </w:rPr>
        <w:fldChar w:fldCharType="begin"/>
      </w:r>
      <w:r w:rsidRPr="00D024DA">
        <w:rPr>
          <w:noProof/>
        </w:rPr>
        <w:instrText xml:space="preserve"> PAGEREF _Toc163222181 \h </w:instrText>
      </w:r>
      <w:r w:rsidRPr="00D024DA">
        <w:rPr>
          <w:noProof/>
        </w:rPr>
      </w:r>
      <w:r w:rsidRPr="00D024DA">
        <w:rPr>
          <w:noProof/>
        </w:rPr>
        <w:fldChar w:fldCharType="separate"/>
      </w:r>
      <w:r>
        <w:rPr>
          <w:noProof/>
        </w:rPr>
        <w:t>19</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13AC</w:t>
      </w:r>
      <w:r>
        <w:rPr>
          <w:noProof/>
        </w:rPr>
        <w:tab/>
        <w:t>Outside employment</w:t>
      </w:r>
      <w:r w:rsidRPr="00D024DA">
        <w:rPr>
          <w:noProof/>
        </w:rPr>
        <w:tab/>
      </w:r>
      <w:r w:rsidRPr="00D024DA">
        <w:rPr>
          <w:noProof/>
        </w:rPr>
        <w:fldChar w:fldCharType="begin"/>
      </w:r>
      <w:r w:rsidRPr="00D024DA">
        <w:rPr>
          <w:noProof/>
        </w:rPr>
        <w:instrText xml:space="preserve"> PAGEREF _Toc163222182 \h </w:instrText>
      </w:r>
      <w:r w:rsidRPr="00D024DA">
        <w:rPr>
          <w:noProof/>
        </w:rPr>
      </w:r>
      <w:r w:rsidRPr="00D024DA">
        <w:rPr>
          <w:noProof/>
        </w:rPr>
        <w:fldChar w:fldCharType="separate"/>
      </w:r>
      <w:r>
        <w:rPr>
          <w:noProof/>
        </w:rPr>
        <w:t>19</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13AD</w:t>
      </w:r>
      <w:r>
        <w:rPr>
          <w:noProof/>
        </w:rPr>
        <w:tab/>
        <w:t>Resignation</w:t>
      </w:r>
      <w:r w:rsidRPr="00D024DA">
        <w:rPr>
          <w:noProof/>
        </w:rPr>
        <w:tab/>
      </w:r>
      <w:r w:rsidRPr="00D024DA">
        <w:rPr>
          <w:noProof/>
        </w:rPr>
        <w:fldChar w:fldCharType="begin"/>
      </w:r>
      <w:r w:rsidRPr="00D024DA">
        <w:rPr>
          <w:noProof/>
        </w:rPr>
        <w:instrText xml:space="preserve"> PAGEREF _Toc163222183 \h </w:instrText>
      </w:r>
      <w:r w:rsidRPr="00D024DA">
        <w:rPr>
          <w:noProof/>
        </w:rPr>
      </w:r>
      <w:r w:rsidRPr="00D024DA">
        <w:rPr>
          <w:noProof/>
        </w:rPr>
        <w:fldChar w:fldCharType="separate"/>
      </w:r>
      <w:r>
        <w:rPr>
          <w:noProof/>
        </w:rPr>
        <w:t>19</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13AE</w:t>
      </w:r>
      <w:r>
        <w:rPr>
          <w:noProof/>
        </w:rPr>
        <w:tab/>
        <w:t>Disclosure of interests</w:t>
      </w:r>
      <w:r w:rsidRPr="00D024DA">
        <w:rPr>
          <w:noProof/>
        </w:rPr>
        <w:tab/>
      </w:r>
      <w:r w:rsidRPr="00D024DA">
        <w:rPr>
          <w:noProof/>
        </w:rPr>
        <w:fldChar w:fldCharType="begin"/>
      </w:r>
      <w:r w:rsidRPr="00D024DA">
        <w:rPr>
          <w:noProof/>
        </w:rPr>
        <w:instrText xml:space="preserve"> PAGEREF _Toc163222184 \h </w:instrText>
      </w:r>
      <w:r w:rsidRPr="00D024DA">
        <w:rPr>
          <w:noProof/>
        </w:rPr>
      </w:r>
      <w:r w:rsidRPr="00D024DA">
        <w:rPr>
          <w:noProof/>
        </w:rPr>
        <w:fldChar w:fldCharType="separate"/>
      </w:r>
      <w:r>
        <w:rPr>
          <w:noProof/>
        </w:rPr>
        <w:t>20</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13AF</w:t>
      </w:r>
      <w:r>
        <w:rPr>
          <w:noProof/>
        </w:rPr>
        <w:tab/>
        <w:t>Other terms and conditions</w:t>
      </w:r>
      <w:r w:rsidRPr="00D024DA">
        <w:rPr>
          <w:noProof/>
        </w:rPr>
        <w:tab/>
      </w:r>
      <w:r w:rsidRPr="00D024DA">
        <w:rPr>
          <w:noProof/>
        </w:rPr>
        <w:fldChar w:fldCharType="begin"/>
      </w:r>
      <w:r w:rsidRPr="00D024DA">
        <w:rPr>
          <w:noProof/>
        </w:rPr>
        <w:instrText xml:space="preserve"> PAGEREF _Toc163222185 \h </w:instrText>
      </w:r>
      <w:r w:rsidRPr="00D024DA">
        <w:rPr>
          <w:noProof/>
        </w:rPr>
      </w:r>
      <w:r w:rsidRPr="00D024DA">
        <w:rPr>
          <w:noProof/>
        </w:rPr>
        <w:fldChar w:fldCharType="separate"/>
      </w:r>
      <w:r>
        <w:rPr>
          <w:noProof/>
        </w:rPr>
        <w:t>20</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13AG</w:t>
      </w:r>
      <w:r>
        <w:rPr>
          <w:noProof/>
        </w:rPr>
        <w:tab/>
        <w:t>Termination of appointment</w:t>
      </w:r>
      <w:r w:rsidRPr="00D024DA">
        <w:rPr>
          <w:noProof/>
        </w:rPr>
        <w:tab/>
      </w:r>
      <w:r w:rsidRPr="00D024DA">
        <w:rPr>
          <w:noProof/>
        </w:rPr>
        <w:fldChar w:fldCharType="begin"/>
      </w:r>
      <w:r w:rsidRPr="00D024DA">
        <w:rPr>
          <w:noProof/>
        </w:rPr>
        <w:instrText xml:space="preserve"> PAGEREF _Toc163222186 \h </w:instrText>
      </w:r>
      <w:r w:rsidRPr="00D024DA">
        <w:rPr>
          <w:noProof/>
        </w:rPr>
      </w:r>
      <w:r w:rsidRPr="00D024DA">
        <w:rPr>
          <w:noProof/>
        </w:rPr>
        <w:fldChar w:fldCharType="separate"/>
      </w:r>
      <w:r>
        <w:rPr>
          <w:noProof/>
        </w:rPr>
        <w:t>20</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13AH</w:t>
      </w:r>
      <w:r>
        <w:rPr>
          <w:noProof/>
        </w:rPr>
        <w:tab/>
        <w:t>Acting Chief Commissioner</w:t>
      </w:r>
      <w:r w:rsidRPr="00D024DA">
        <w:rPr>
          <w:noProof/>
        </w:rPr>
        <w:tab/>
      </w:r>
      <w:r w:rsidRPr="00D024DA">
        <w:rPr>
          <w:noProof/>
        </w:rPr>
        <w:fldChar w:fldCharType="begin"/>
      </w:r>
      <w:r w:rsidRPr="00D024DA">
        <w:rPr>
          <w:noProof/>
        </w:rPr>
        <w:instrText xml:space="preserve"> PAGEREF _Toc163222187 \h </w:instrText>
      </w:r>
      <w:r w:rsidRPr="00D024DA">
        <w:rPr>
          <w:noProof/>
        </w:rPr>
      </w:r>
      <w:r w:rsidRPr="00D024DA">
        <w:rPr>
          <w:noProof/>
        </w:rPr>
        <w:fldChar w:fldCharType="separate"/>
      </w:r>
      <w:r>
        <w:rPr>
          <w:noProof/>
        </w:rPr>
        <w:t>21</w:t>
      </w:r>
      <w:r w:rsidRPr="00D024DA">
        <w:rPr>
          <w:noProof/>
        </w:rPr>
        <w:fldChar w:fldCharType="end"/>
      </w:r>
    </w:p>
    <w:p w:rsidR="00D024DA" w:rsidRDefault="00D024DA">
      <w:pPr>
        <w:pStyle w:val="TOC3"/>
        <w:rPr>
          <w:rFonts w:asciiTheme="minorHAnsi" w:eastAsiaTheme="minorEastAsia" w:hAnsiTheme="minorHAnsi" w:cstheme="minorBidi"/>
          <w:b w:val="0"/>
          <w:noProof/>
          <w:kern w:val="0"/>
          <w:szCs w:val="22"/>
        </w:rPr>
      </w:pPr>
      <w:r>
        <w:rPr>
          <w:noProof/>
        </w:rPr>
        <w:t>Division 3—ATSB procedures</w:t>
      </w:r>
      <w:r w:rsidRPr="00D024DA">
        <w:rPr>
          <w:b w:val="0"/>
          <w:noProof/>
          <w:sz w:val="18"/>
        </w:rPr>
        <w:tab/>
      </w:r>
      <w:r w:rsidRPr="00D024DA">
        <w:rPr>
          <w:b w:val="0"/>
          <w:noProof/>
          <w:sz w:val="18"/>
        </w:rPr>
        <w:fldChar w:fldCharType="begin"/>
      </w:r>
      <w:r w:rsidRPr="00D024DA">
        <w:rPr>
          <w:b w:val="0"/>
          <w:noProof/>
          <w:sz w:val="18"/>
        </w:rPr>
        <w:instrText xml:space="preserve"> PAGEREF _Toc163222188 \h </w:instrText>
      </w:r>
      <w:r w:rsidRPr="00D024DA">
        <w:rPr>
          <w:b w:val="0"/>
          <w:noProof/>
          <w:sz w:val="18"/>
        </w:rPr>
      </w:r>
      <w:r w:rsidRPr="00D024DA">
        <w:rPr>
          <w:b w:val="0"/>
          <w:noProof/>
          <w:sz w:val="18"/>
        </w:rPr>
        <w:fldChar w:fldCharType="separate"/>
      </w:r>
      <w:r>
        <w:rPr>
          <w:b w:val="0"/>
          <w:noProof/>
          <w:sz w:val="18"/>
        </w:rPr>
        <w:t>23</w:t>
      </w:r>
      <w:r w:rsidRPr="00D024DA">
        <w:rPr>
          <w:b w:val="0"/>
          <w:noProof/>
          <w:sz w:val="18"/>
        </w:rPr>
        <w:fldChar w:fldCharType="end"/>
      </w:r>
    </w:p>
    <w:p w:rsidR="00D024DA" w:rsidRDefault="00D024DA">
      <w:pPr>
        <w:pStyle w:val="TOC4"/>
        <w:rPr>
          <w:rFonts w:asciiTheme="minorHAnsi" w:eastAsiaTheme="minorEastAsia" w:hAnsiTheme="minorHAnsi" w:cstheme="minorBidi"/>
          <w:b w:val="0"/>
          <w:noProof/>
          <w:kern w:val="0"/>
          <w:sz w:val="22"/>
          <w:szCs w:val="22"/>
        </w:rPr>
      </w:pPr>
      <w:r>
        <w:rPr>
          <w:noProof/>
        </w:rPr>
        <w:t>Subdivision A—Meetings</w:t>
      </w:r>
      <w:r w:rsidRPr="00D024DA">
        <w:rPr>
          <w:b w:val="0"/>
          <w:noProof/>
          <w:sz w:val="18"/>
        </w:rPr>
        <w:tab/>
      </w:r>
      <w:r w:rsidRPr="00D024DA">
        <w:rPr>
          <w:b w:val="0"/>
          <w:noProof/>
          <w:sz w:val="18"/>
        </w:rPr>
        <w:fldChar w:fldCharType="begin"/>
      </w:r>
      <w:r w:rsidRPr="00D024DA">
        <w:rPr>
          <w:b w:val="0"/>
          <w:noProof/>
          <w:sz w:val="18"/>
        </w:rPr>
        <w:instrText xml:space="preserve"> PAGEREF _Toc163222189 \h </w:instrText>
      </w:r>
      <w:r w:rsidRPr="00D024DA">
        <w:rPr>
          <w:b w:val="0"/>
          <w:noProof/>
          <w:sz w:val="18"/>
        </w:rPr>
      </w:r>
      <w:r w:rsidRPr="00D024DA">
        <w:rPr>
          <w:b w:val="0"/>
          <w:noProof/>
          <w:sz w:val="18"/>
        </w:rPr>
        <w:fldChar w:fldCharType="separate"/>
      </w:r>
      <w:r>
        <w:rPr>
          <w:b w:val="0"/>
          <w:noProof/>
          <w:sz w:val="18"/>
        </w:rPr>
        <w:t>23</w:t>
      </w:r>
      <w:r w:rsidRPr="00D024DA">
        <w:rPr>
          <w:b w:val="0"/>
          <w:noProof/>
          <w:sz w:val="18"/>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14</w:t>
      </w:r>
      <w:r>
        <w:rPr>
          <w:noProof/>
        </w:rPr>
        <w:tab/>
        <w:t>Times and places of meetings</w:t>
      </w:r>
      <w:r w:rsidRPr="00D024DA">
        <w:rPr>
          <w:noProof/>
        </w:rPr>
        <w:tab/>
      </w:r>
      <w:r w:rsidRPr="00D024DA">
        <w:rPr>
          <w:noProof/>
        </w:rPr>
        <w:fldChar w:fldCharType="begin"/>
      </w:r>
      <w:r w:rsidRPr="00D024DA">
        <w:rPr>
          <w:noProof/>
        </w:rPr>
        <w:instrText xml:space="preserve"> PAGEREF _Toc163222190 \h </w:instrText>
      </w:r>
      <w:r w:rsidRPr="00D024DA">
        <w:rPr>
          <w:noProof/>
        </w:rPr>
      </w:r>
      <w:r w:rsidRPr="00D024DA">
        <w:rPr>
          <w:noProof/>
        </w:rPr>
        <w:fldChar w:fldCharType="separate"/>
      </w:r>
      <w:r>
        <w:rPr>
          <w:noProof/>
        </w:rPr>
        <w:t>23</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14A</w:t>
      </w:r>
      <w:r>
        <w:rPr>
          <w:noProof/>
        </w:rPr>
        <w:tab/>
        <w:t>Conduct of meetings</w:t>
      </w:r>
      <w:r w:rsidRPr="00D024DA">
        <w:rPr>
          <w:noProof/>
        </w:rPr>
        <w:tab/>
      </w:r>
      <w:r w:rsidRPr="00D024DA">
        <w:rPr>
          <w:noProof/>
        </w:rPr>
        <w:fldChar w:fldCharType="begin"/>
      </w:r>
      <w:r w:rsidRPr="00D024DA">
        <w:rPr>
          <w:noProof/>
        </w:rPr>
        <w:instrText xml:space="preserve"> PAGEREF _Toc163222191 \h </w:instrText>
      </w:r>
      <w:r w:rsidRPr="00D024DA">
        <w:rPr>
          <w:noProof/>
        </w:rPr>
      </w:r>
      <w:r w:rsidRPr="00D024DA">
        <w:rPr>
          <w:noProof/>
        </w:rPr>
        <w:fldChar w:fldCharType="separate"/>
      </w:r>
      <w:r>
        <w:rPr>
          <w:noProof/>
        </w:rPr>
        <w:t>23</w:t>
      </w:r>
      <w:r w:rsidRPr="00D024DA">
        <w:rPr>
          <w:noProof/>
        </w:rPr>
        <w:fldChar w:fldCharType="end"/>
      </w:r>
    </w:p>
    <w:p w:rsidR="00D024DA" w:rsidRDefault="00D024DA">
      <w:pPr>
        <w:pStyle w:val="TOC4"/>
        <w:rPr>
          <w:rFonts w:asciiTheme="minorHAnsi" w:eastAsiaTheme="minorEastAsia" w:hAnsiTheme="minorHAnsi" w:cstheme="minorBidi"/>
          <w:b w:val="0"/>
          <w:noProof/>
          <w:kern w:val="0"/>
          <w:sz w:val="22"/>
          <w:szCs w:val="22"/>
        </w:rPr>
      </w:pPr>
      <w:r>
        <w:rPr>
          <w:noProof/>
        </w:rPr>
        <w:t>Subdivision B—Decisions without meetings</w:t>
      </w:r>
      <w:r w:rsidRPr="00D024DA">
        <w:rPr>
          <w:b w:val="0"/>
          <w:noProof/>
          <w:sz w:val="18"/>
        </w:rPr>
        <w:tab/>
      </w:r>
      <w:r w:rsidRPr="00D024DA">
        <w:rPr>
          <w:b w:val="0"/>
          <w:noProof/>
          <w:sz w:val="18"/>
        </w:rPr>
        <w:fldChar w:fldCharType="begin"/>
      </w:r>
      <w:r w:rsidRPr="00D024DA">
        <w:rPr>
          <w:b w:val="0"/>
          <w:noProof/>
          <w:sz w:val="18"/>
        </w:rPr>
        <w:instrText xml:space="preserve"> PAGEREF _Toc163222192 \h </w:instrText>
      </w:r>
      <w:r w:rsidRPr="00D024DA">
        <w:rPr>
          <w:b w:val="0"/>
          <w:noProof/>
          <w:sz w:val="18"/>
        </w:rPr>
      </w:r>
      <w:r w:rsidRPr="00D024DA">
        <w:rPr>
          <w:b w:val="0"/>
          <w:noProof/>
          <w:sz w:val="18"/>
        </w:rPr>
        <w:fldChar w:fldCharType="separate"/>
      </w:r>
      <w:r>
        <w:rPr>
          <w:b w:val="0"/>
          <w:noProof/>
          <w:sz w:val="18"/>
        </w:rPr>
        <w:t>24</w:t>
      </w:r>
      <w:r w:rsidRPr="00D024DA">
        <w:rPr>
          <w:b w:val="0"/>
          <w:noProof/>
          <w:sz w:val="18"/>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14AB</w:t>
      </w:r>
      <w:r>
        <w:rPr>
          <w:noProof/>
        </w:rPr>
        <w:tab/>
        <w:t>Decisions without meetings</w:t>
      </w:r>
      <w:r w:rsidRPr="00D024DA">
        <w:rPr>
          <w:noProof/>
        </w:rPr>
        <w:tab/>
      </w:r>
      <w:r w:rsidRPr="00D024DA">
        <w:rPr>
          <w:noProof/>
        </w:rPr>
        <w:fldChar w:fldCharType="begin"/>
      </w:r>
      <w:r w:rsidRPr="00D024DA">
        <w:rPr>
          <w:noProof/>
        </w:rPr>
        <w:instrText xml:space="preserve"> PAGEREF _Toc163222193 \h </w:instrText>
      </w:r>
      <w:r w:rsidRPr="00D024DA">
        <w:rPr>
          <w:noProof/>
        </w:rPr>
      </w:r>
      <w:r w:rsidRPr="00D024DA">
        <w:rPr>
          <w:noProof/>
        </w:rPr>
        <w:fldChar w:fldCharType="separate"/>
      </w:r>
      <w:r>
        <w:rPr>
          <w:noProof/>
        </w:rPr>
        <w:t>24</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14AC</w:t>
      </w:r>
      <w:r>
        <w:rPr>
          <w:noProof/>
        </w:rPr>
        <w:tab/>
        <w:t>Record of decisions</w:t>
      </w:r>
      <w:r w:rsidRPr="00D024DA">
        <w:rPr>
          <w:noProof/>
        </w:rPr>
        <w:tab/>
      </w:r>
      <w:r w:rsidRPr="00D024DA">
        <w:rPr>
          <w:noProof/>
        </w:rPr>
        <w:fldChar w:fldCharType="begin"/>
      </w:r>
      <w:r w:rsidRPr="00D024DA">
        <w:rPr>
          <w:noProof/>
        </w:rPr>
        <w:instrText xml:space="preserve"> PAGEREF _Toc163222194 \h </w:instrText>
      </w:r>
      <w:r w:rsidRPr="00D024DA">
        <w:rPr>
          <w:noProof/>
        </w:rPr>
      </w:r>
      <w:r w:rsidRPr="00D024DA">
        <w:rPr>
          <w:noProof/>
        </w:rPr>
        <w:fldChar w:fldCharType="separate"/>
      </w:r>
      <w:r>
        <w:rPr>
          <w:noProof/>
        </w:rPr>
        <w:t>24</w:t>
      </w:r>
      <w:r w:rsidRPr="00D024DA">
        <w:rPr>
          <w:noProof/>
        </w:rPr>
        <w:fldChar w:fldCharType="end"/>
      </w:r>
    </w:p>
    <w:p w:rsidR="00D024DA" w:rsidRDefault="00D024DA">
      <w:pPr>
        <w:pStyle w:val="TOC3"/>
        <w:rPr>
          <w:rFonts w:asciiTheme="minorHAnsi" w:eastAsiaTheme="minorEastAsia" w:hAnsiTheme="minorHAnsi" w:cstheme="minorBidi"/>
          <w:b w:val="0"/>
          <w:noProof/>
          <w:kern w:val="0"/>
          <w:szCs w:val="22"/>
        </w:rPr>
      </w:pPr>
      <w:r>
        <w:rPr>
          <w:noProof/>
        </w:rPr>
        <w:t>Division 4—Chief Executive Officer</w:t>
      </w:r>
      <w:r w:rsidRPr="00D024DA">
        <w:rPr>
          <w:b w:val="0"/>
          <w:noProof/>
          <w:sz w:val="18"/>
        </w:rPr>
        <w:tab/>
      </w:r>
      <w:r w:rsidRPr="00D024DA">
        <w:rPr>
          <w:b w:val="0"/>
          <w:noProof/>
          <w:sz w:val="18"/>
        </w:rPr>
        <w:fldChar w:fldCharType="begin"/>
      </w:r>
      <w:r w:rsidRPr="00D024DA">
        <w:rPr>
          <w:b w:val="0"/>
          <w:noProof/>
          <w:sz w:val="18"/>
        </w:rPr>
        <w:instrText xml:space="preserve"> PAGEREF _Toc163222195 \h </w:instrText>
      </w:r>
      <w:r w:rsidRPr="00D024DA">
        <w:rPr>
          <w:b w:val="0"/>
          <w:noProof/>
          <w:sz w:val="18"/>
        </w:rPr>
      </w:r>
      <w:r w:rsidRPr="00D024DA">
        <w:rPr>
          <w:b w:val="0"/>
          <w:noProof/>
          <w:sz w:val="18"/>
        </w:rPr>
        <w:fldChar w:fldCharType="separate"/>
      </w:r>
      <w:r>
        <w:rPr>
          <w:b w:val="0"/>
          <w:noProof/>
          <w:sz w:val="18"/>
        </w:rPr>
        <w:t>25</w:t>
      </w:r>
      <w:r w:rsidRPr="00D024DA">
        <w:rPr>
          <w:b w:val="0"/>
          <w:noProof/>
          <w:sz w:val="18"/>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15</w:t>
      </w:r>
      <w:r>
        <w:rPr>
          <w:noProof/>
        </w:rPr>
        <w:tab/>
        <w:t>Chief Executive Officer</w:t>
      </w:r>
      <w:r w:rsidRPr="00D024DA">
        <w:rPr>
          <w:noProof/>
        </w:rPr>
        <w:tab/>
      </w:r>
      <w:r w:rsidRPr="00D024DA">
        <w:rPr>
          <w:noProof/>
        </w:rPr>
        <w:fldChar w:fldCharType="begin"/>
      </w:r>
      <w:r w:rsidRPr="00D024DA">
        <w:rPr>
          <w:noProof/>
        </w:rPr>
        <w:instrText xml:space="preserve"> PAGEREF _Toc163222196 \h </w:instrText>
      </w:r>
      <w:r w:rsidRPr="00D024DA">
        <w:rPr>
          <w:noProof/>
        </w:rPr>
      </w:r>
      <w:r w:rsidRPr="00D024DA">
        <w:rPr>
          <w:noProof/>
        </w:rPr>
        <w:fldChar w:fldCharType="separate"/>
      </w:r>
      <w:r>
        <w:rPr>
          <w:noProof/>
        </w:rPr>
        <w:t>25</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15A</w:t>
      </w:r>
      <w:r>
        <w:rPr>
          <w:noProof/>
        </w:rPr>
        <w:tab/>
        <w:t>Functions of the Chief Executive Officer</w:t>
      </w:r>
      <w:r w:rsidRPr="00D024DA">
        <w:rPr>
          <w:noProof/>
        </w:rPr>
        <w:tab/>
      </w:r>
      <w:r w:rsidRPr="00D024DA">
        <w:rPr>
          <w:noProof/>
        </w:rPr>
        <w:fldChar w:fldCharType="begin"/>
      </w:r>
      <w:r w:rsidRPr="00D024DA">
        <w:rPr>
          <w:noProof/>
        </w:rPr>
        <w:instrText xml:space="preserve"> PAGEREF _Toc163222197 \h </w:instrText>
      </w:r>
      <w:r w:rsidRPr="00D024DA">
        <w:rPr>
          <w:noProof/>
        </w:rPr>
      </w:r>
      <w:r w:rsidRPr="00D024DA">
        <w:rPr>
          <w:noProof/>
        </w:rPr>
        <w:fldChar w:fldCharType="separate"/>
      </w:r>
      <w:r>
        <w:rPr>
          <w:noProof/>
        </w:rPr>
        <w:t>25</w:t>
      </w:r>
      <w:r w:rsidRPr="00D024DA">
        <w:rPr>
          <w:noProof/>
        </w:rPr>
        <w:fldChar w:fldCharType="end"/>
      </w:r>
    </w:p>
    <w:p w:rsidR="00D024DA" w:rsidRDefault="00D024DA">
      <w:pPr>
        <w:pStyle w:val="TOC3"/>
        <w:rPr>
          <w:rFonts w:asciiTheme="minorHAnsi" w:eastAsiaTheme="minorEastAsia" w:hAnsiTheme="minorHAnsi" w:cstheme="minorBidi"/>
          <w:b w:val="0"/>
          <w:noProof/>
          <w:kern w:val="0"/>
          <w:szCs w:val="22"/>
        </w:rPr>
      </w:pPr>
      <w:r>
        <w:rPr>
          <w:noProof/>
        </w:rPr>
        <w:t>Division 5—Staff and consultants</w:t>
      </w:r>
      <w:r w:rsidRPr="00D024DA">
        <w:rPr>
          <w:b w:val="0"/>
          <w:noProof/>
          <w:sz w:val="18"/>
        </w:rPr>
        <w:tab/>
      </w:r>
      <w:r w:rsidRPr="00D024DA">
        <w:rPr>
          <w:b w:val="0"/>
          <w:noProof/>
          <w:sz w:val="18"/>
        </w:rPr>
        <w:fldChar w:fldCharType="begin"/>
      </w:r>
      <w:r w:rsidRPr="00D024DA">
        <w:rPr>
          <w:b w:val="0"/>
          <w:noProof/>
          <w:sz w:val="18"/>
        </w:rPr>
        <w:instrText xml:space="preserve"> PAGEREF _Toc163222198 \h </w:instrText>
      </w:r>
      <w:r w:rsidRPr="00D024DA">
        <w:rPr>
          <w:b w:val="0"/>
          <w:noProof/>
          <w:sz w:val="18"/>
        </w:rPr>
      </w:r>
      <w:r w:rsidRPr="00D024DA">
        <w:rPr>
          <w:b w:val="0"/>
          <w:noProof/>
          <w:sz w:val="18"/>
        </w:rPr>
        <w:fldChar w:fldCharType="separate"/>
      </w:r>
      <w:r>
        <w:rPr>
          <w:b w:val="0"/>
          <w:noProof/>
          <w:sz w:val="18"/>
        </w:rPr>
        <w:t>26</w:t>
      </w:r>
      <w:r w:rsidRPr="00D024DA">
        <w:rPr>
          <w:b w:val="0"/>
          <w:noProof/>
          <w:sz w:val="18"/>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16</w:t>
      </w:r>
      <w:r>
        <w:rPr>
          <w:noProof/>
        </w:rPr>
        <w:tab/>
        <w:t>Staff</w:t>
      </w:r>
      <w:r w:rsidRPr="00D024DA">
        <w:rPr>
          <w:noProof/>
        </w:rPr>
        <w:tab/>
      </w:r>
      <w:r w:rsidRPr="00D024DA">
        <w:rPr>
          <w:noProof/>
        </w:rPr>
        <w:fldChar w:fldCharType="begin"/>
      </w:r>
      <w:r w:rsidRPr="00D024DA">
        <w:rPr>
          <w:noProof/>
        </w:rPr>
        <w:instrText xml:space="preserve"> PAGEREF _Toc163222199 \h </w:instrText>
      </w:r>
      <w:r w:rsidRPr="00D024DA">
        <w:rPr>
          <w:noProof/>
        </w:rPr>
      </w:r>
      <w:r w:rsidRPr="00D024DA">
        <w:rPr>
          <w:noProof/>
        </w:rPr>
        <w:fldChar w:fldCharType="separate"/>
      </w:r>
      <w:r>
        <w:rPr>
          <w:noProof/>
        </w:rPr>
        <w:t>26</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16A</w:t>
      </w:r>
      <w:r>
        <w:rPr>
          <w:noProof/>
        </w:rPr>
        <w:tab/>
        <w:t>Staff to be made available to the ATSB</w:t>
      </w:r>
      <w:r w:rsidRPr="00D024DA">
        <w:rPr>
          <w:noProof/>
        </w:rPr>
        <w:tab/>
      </w:r>
      <w:r w:rsidRPr="00D024DA">
        <w:rPr>
          <w:noProof/>
        </w:rPr>
        <w:fldChar w:fldCharType="begin"/>
      </w:r>
      <w:r w:rsidRPr="00D024DA">
        <w:rPr>
          <w:noProof/>
        </w:rPr>
        <w:instrText xml:space="preserve"> PAGEREF _Toc163222200 \h </w:instrText>
      </w:r>
      <w:r w:rsidRPr="00D024DA">
        <w:rPr>
          <w:noProof/>
        </w:rPr>
      </w:r>
      <w:r w:rsidRPr="00D024DA">
        <w:rPr>
          <w:noProof/>
        </w:rPr>
        <w:fldChar w:fldCharType="separate"/>
      </w:r>
      <w:r>
        <w:rPr>
          <w:noProof/>
        </w:rPr>
        <w:t>26</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16B</w:t>
      </w:r>
      <w:r>
        <w:rPr>
          <w:noProof/>
        </w:rPr>
        <w:tab/>
        <w:t>Consultants</w:t>
      </w:r>
      <w:r w:rsidRPr="00D024DA">
        <w:rPr>
          <w:noProof/>
        </w:rPr>
        <w:tab/>
      </w:r>
      <w:r w:rsidRPr="00D024DA">
        <w:rPr>
          <w:noProof/>
        </w:rPr>
        <w:fldChar w:fldCharType="begin"/>
      </w:r>
      <w:r w:rsidRPr="00D024DA">
        <w:rPr>
          <w:noProof/>
        </w:rPr>
        <w:instrText xml:space="preserve"> PAGEREF _Toc163222201 \h </w:instrText>
      </w:r>
      <w:r w:rsidRPr="00D024DA">
        <w:rPr>
          <w:noProof/>
        </w:rPr>
      </w:r>
      <w:r w:rsidRPr="00D024DA">
        <w:rPr>
          <w:noProof/>
        </w:rPr>
        <w:fldChar w:fldCharType="separate"/>
      </w:r>
      <w:r>
        <w:rPr>
          <w:noProof/>
        </w:rPr>
        <w:t>27</w:t>
      </w:r>
      <w:r w:rsidRPr="00D024DA">
        <w:rPr>
          <w:noProof/>
        </w:rPr>
        <w:fldChar w:fldCharType="end"/>
      </w:r>
    </w:p>
    <w:p w:rsidR="00D024DA" w:rsidRDefault="00D024DA">
      <w:pPr>
        <w:pStyle w:val="TOC2"/>
        <w:rPr>
          <w:rFonts w:asciiTheme="minorHAnsi" w:eastAsiaTheme="minorEastAsia" w:hAnsiTheme="minorHAnsi" w:cstheme="minorBidi"/>
          <w:b w:val="0"/>
          <w:noProof/>
          <w:kern w:val="0"/>
          <w:sz w:val="22"/>
          <w:szCs w:val="22"/>
        </w:rPr>
      </w:pPr>
      <w:r>
        <w:rPr>
          <w:noProof/>
        </w:rPr>
        <w:t>Part 3—Reporting of accidents etc.</w:t>
      </w:r>
      <w:r w:rsidRPr="00D024DA">
        <w:rPr>
          <w:b w:val="0"/>
          <w:noProof/>
          <w:sz w:val="18"/>
        </w:rPr>
        <w:tab/>
      </w:r>
      <w:r w:rsidRPr="00D024DA">
        <w:rPr>
          <w:b w:val="0"/>
          <w:noProof/>
          <w:sz w:val="18"/>
        </w:rPr>
        <w:fldChar w:fldCharType="begin"/>
      </w:r>
      <w:r w:rsidRPr="00D024DA">
        <w:rPr>
          <w:b w:val="0"/>
          <w:noProof/>
          <w:sz w:val="18"/>
        </w:rPr>
        <w:instrText xml:space="preserve"> PAGEREF _Toc163222202 \h </w:instrText>
      </w:r>
      <w:r w:rsidRPr="00D024DA">
        <w:rPr>
          <w:b w:val="0"/>
          <w:noProof/>
          <w:sz w:val="18"/>
        </w:rPr>
      </w:r>
      <w:r w:rsidRPr="00D024DA">
        <w:rPr>
          <w:b w:val="0"/>
          <w:noProof/>
          <w:sz w:val="18"/>
        </w:rPr>
        <w:fldChar w:fldCharType="separate"/>
      </w:r>
      <w:r>
        <w:rPr>
          <w:b w:val="0"/>
          <w:noProof/>
          <w:sz w:val="18"/>
        </w:rPr>
        <w:t>28</w:t>
      </w:r>
      <w:r w:rsidRPr="00D024DA">
        <w:rPr>
          <w:b w:val="0"/>
          <w:noProof/>
          <w:sz w:val="18"/>
        </w:rPr>
        <w:fldChar w:fldCharType="end"/>
      </w:r>
    </w:p>
    <w:p w:rsidR="00D024DA" w:rsidRDefault="00D024DA">
      <w:pPr>
        <w:pStyle w:val="TOC3"/>
        <w:rPr>
          <w:rFonts w:asciiTheme="minorHAnsi" w:eastAsiaTheme="minorEastAsia" w:hAnsiTheme="minorHAnsi" w:cstheme="minorBidi"/>
          <w:b w:val="0"/>
          <w:noProof/>
          <w:kern w:val="0"/>
          <w:szCs w:val="22"/>
        </w:rPr>
      </w:pPr>
      <w:r>
        <w:rPr>
          <w:noProof/>
        </w:rPr>
        <w:t>Division 1—Compulsory reporting</w:t>
      </w:r>
      <w:r w:rsidRPr="00D024DA">
        <w:rPr>
          <w:b w:val="0"/>
          <w:noProof/>
          <w:sz w:val="18"/>
        </w:rPr>
        <w:tab/>
      </w:r>
      <w:r w:rsidRPr="00D024DA">
        <w:rPr>
          <w:b w:val="0"/>
          <w:noProof/>
          <w:sz w:val="18"/>
        </w:rPr>
        <w:fldChar w:fldCharType="begin"/>
      </w:r>
      <w:r w:rsidRPr="00D024DA">
        <w:rPr>
          <w:b w:val="0"/>
          <w:noProof/>
          <w:sz w:val="18"/>
        </w:rPr>
        <w:instrText xml:space="preserve"> PAGEREF _Toc163222203 \h </w:instrText>
      </w:r>
      <w:r w:rsidRPr="00D024DA">
        <w:rPr>
          <w:b w:val="0"/>
          <w:noProof/>
          <w:sz w:val="18"/>
        </w:rPr>
      </w:r>
      <w:r w:rsidRPr="00D024DA">
        <w:rPr>
          <w:b w:val="0"/>
          <w:noProof/>
          <w:sz w:val="18"/>
        </w:rPr>
        <w:fldChar w:fldCharType="separate"/>
      </w:r>
      <w:r>
        <w:rPr>
          <w:b w:val="0"/>
          <w:noProof/>
          <w:sz w:val="18"/>
        </w:rPr>
        <w:t>28</w:t>
      </w:r>
      <w:r w:rsidRPr="00D024DA">
        <w:rPr>
          <w:b w:val="0"/>
          <w:noProof/>
          <w:sz w:val="18"/>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18</w:t>
      </w:r>
      <w:r>
        <w:rPr>
          <w:noProof/>
        </w:rPr>
        <w:tab/>
        <w:t>Immediate reports</w:t>
      </w:r>
      <w:r w:rsidRPr="00D024DA">
        <w:rPr>
          <w:noProof/>
        </w:rPr>
        <w:tab/>
      </w:r>
      <w:r w:rsidRPr="00D024DA">
        <w:rPr>
          <w:noProof/>
        </w:rPr>
        <w:fldChar w:fldCharType="begin"/>
      </w:r>
      <w:r w:rsidRPr="00D024DA">
        <w:rPr>
          <w:noProof/>
        </w:rPr>
        <w:instrText xml:space="preserve"> PAGEREF _Toc163222204 \h </w:instrText>
      </w:r>
      <w:r w:rsidRPr="00D024DA">
        <w:rPr>
          <w:noProof/>
        </w:rPr>
      </w:r>
      <w:r w:rsidRPr="00D024DA">
        <w:rPr>
          <w:noProof/>
        </w:rPr>
        <w:fldChar w:fldCharType="separate"/>
      </w:r>
      <w:r>
        <w:rPr>
          <w:noProof/>
        </w:rPr>
        <w:t>28</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19</w:t>
      </w:r>
      <w:r>
        <w:rPr>
          <w:noProof/>
        </w:rPr>
        <w:tab/>
        <w:t>Written reports within 72 hours</w:t>
      </w:r>
      <w:r w:rsidRPr="00D024DA">
        <w:rPr>
          <w:noProof/>
        </w:rPr>
        <w:tab/>
      </w:r>
      <w:r w:rsidRPr="00D024DA">
        <w:rPr>
          <w:noProof/>
        </w:rPr>
        <w:fldChar w:fldCharType="begin"/>
      </w:r>
      <w:r w:rsidRPr="00D024DA">
        <w:rPr>
          <w:noProof/>
        </w:rPr>
        <w:instrText xml:space="preserve"> PAGEREF _Toc163222205 \h </w:instrText>
      </w:r>
      <w:r w:rsidRPr="00D024DA">
        <w:rPr>
          <w:noProof/>
        </w:rPr>
      </w:r>
      <w:r w:rsidRPr="00D024DA">
        <w:rPr>
          <w:noProof/>
        </w:rPr>
        <w:fldChar w:fldCharType="separate"/>
      </w:r>
      <w:r>
        <w:rPr>
          <w:noProof/>
        </w:rPr>
        <w:t>28</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20</w:t>
      </w:r>
      <w:r>
        <w:rPr>
          <w:noProof/>
        </w:rPr>
        <w:tab/>
        <w:t>Nominated officials for receiving reports</w:t>
      </w:r>
      <w:r w:rsidRPr="00D024DA">
        <w:rPr>
          <w:noProof/>
        </w:rPr>
        <w:tab/>
      </w:r>
      <w:r w:rsidRPr="00D024DA">
        <w:rPr>
          <w:noProof/>
        </w:rPr>
        <w:fldChar w:fldCharType="begin"/>
      </w:r>
      <w:r w:rsidRPr="00D024DA">
        <w:rPr>
          <w:noProof/>
        </w:rPr>
        <w:instrText xml:space="preserve"> PAGEREF _Toc163222206 \h </w:instrText>
      </w:r>
      <w:r w:rsidRPr="00D024DA">
        <w:rPr>
          <w:noProof/>
        </w:rPr>
      </w:r>
      <w:r w:rsidRPr="00D024DA">
        <w:rPr>
          <w:noProof/>
        </w:rPr>
        <w:fldChar w:fldCharType="separate"/>
      </w:r>
      <w:r>
        <w:rPr>
          <w:noProof/>
        </w:rPr>
        <w:t>30</w:t>
      </w:r>
      <w:r w:rsidRPr="00D024DA">
        <w:rPr>
          <w:noProof/>
        </w:rPr>
        <w:fldChar w:fldCharType="end"/>
      </w:r>
    </w:p>
    <w:p w:rsidR="00D024DA" w:rsidRDefault="00D024DA">
      <w:pPr>
        <w:pStyle w:val="TOC3"/>
        <w:rPr>
          <w:rFonts w:asciiTheme="minorHAnsi" w:eastAsiaTheme="minorEastAsia" w:hAnsiTheme="minorHAnsi" w:cstheme="minorBidi"/>
          <w:b w:val="0"/>
          <w:noProof/>
          <w:kern w:val="0"/>
          <w:szCs w:val="22"/>
        </w:rPr>
      </w:pPr>
      <w:r>
        <w:rPr>
          <w:noProof/>
        </w:rPr>
        <w:t>Division 2—Voluntary reporting</w:t>
      </w:r>
      <w:r w:rsidRPr="00D024DA">
        <w:rPr>
          <w:b w:val="0"/>
          <w:noProof/>
          <w:sz w:val="18"/>
        </w:rPr>
        <w:tab/>
      </w:r>
      <w:r w:rsidRPr="00D024DA">
        <w:rPr>
          <w:b w:val="0"/>
          <w:noProof/>
          <w:sz w:val="18"/>
        </w:rPr>
        <w:fldChar w:fldCharType="begin"/>
      </w:r>
      <w:r w:rsidRPr="00D024DA">
        <w:rPr>
          <w:b w:val="0"/>
          <w:noProof/>
          <w:sz w:val="18"/>
        </w:rPr>
        <w:instrText xml:space="preserve"> PAGEREF _Toc163222207 \h </w:instrText>
      </w:r>
      <w:r w:rsidRPr="00D024DA">
        <w:rPr>
          <w:b w:val="0"/>
          <w:noProof/>
          <w:sz w:val="18"/>
        </w:rPr>
      </w:r>
      <w:r w:rsidRPr="00D024DA">
        <w:rPr>
          <w:b w:val="0"/>
          <w:noProof/>
          <w:sz w:val="18"/>
        </w:rPr>
        <w:fldChar w:fldCharType="separate"/>
      </w:r>
      <w:r>
        <w:rPr>
          <w:b w:val="0"/>
          <w:noProof/>
          <w:sz w:val="18"/>
        </w:rPr>
        <w:t>31</w:t>
      </w:r>
      <w:r w:rsidRPr="00D024DA">
        <w:rPr>
          <w:b w:val="0"/>
          <w:noProof/>
          <w:sz w:val="18"/>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20A</w:t>
      </w:r>
      <w:r>
        <w:rPr>
          <w:noProof/>
        </w:rPr>
        <w:tab/>
        <w:t>Voluntary reporting scheme</w:t>
      </w:r>
      <w:r w:rsidRPr="00D024DA">
        <w:rPr>
          <w:noProof/>
        </w:rPr>
        <w:tab/>
      </w:r>
      <w:r w:rsidRPr="00D024DA">
        <w:rPr>
          <w:noProof/>
        </w:rPr>
        <w:fldChar w:fldCharType="begin"/>
      </w:r>
      <w:r w:rsidRPr="00D024DA">
        <w:rPr>
          <w:noProof/>
        </w:rPr>
        <w:instrText xml:space="preserve"> PAGEREF _Toc163222208 \h </w:instrText>
      </w:r>
      <w:r w:rsidRPr="00D024DA">
        <w:rPr>
          <w:noProof/>
        </w:rPr>
      </w:r>
      <w:r w:rsidRPr="00D024DA">
        <w:rPr>
          <w:noProof/>
        </w:rPr>
        <w:fldChar w:fldCharType="separate"/>
      </w:r>
      <w:r>
        <w:rPr>
          <w:noProof/>
        </w:rPr>
        <w:t>31</w:t>
      </w:r>
      <w:r w:rsidRPr="00D024DA">
        <w:rPr>
          <w:noProof/>
        </w:rPr>
        <w:fldChar w:fldCharType="end"/>
      </w:r>
    </w:p>
    <w:p w:rsidR="00D024DA" w:rsidRDefault="00D024DA">
      <w:pPr>
        <w:pStyle w:val="TOC2"/>
        <w:rPr>
          <w:rFonts w:asciiTheme="minorHAnsi" w:eastAsiaTheme="minorEastAsia" w:hAnsiTheme="minorHAnsi" w:cstheme="minorBidi"/>
          <w:b w:val="0"/>
          <w:noProof/>
          <w:kern w:val="0"/>
          <w:sz w:val="22"/>
          <w:szCs w:val="22"/>
        </w:rPr>
      </w:pPr>
      <w:r>
        <w:rPr>
          <w:noProof/>
        </w:rPr>
        <w:t>Part 4—Investigations and reports</w:t>
      </w:r>
      <w:r w:rsidRPr="00D024DA">
        <w:rPr>
          <w:b w:val="0"/>
          <w:noProof/>
          <w:sz w:val="18"/>
        </w:rPr>
        <w:tab/>
      </w:r>
      <w:r w:rsidRPr="00D024DA">
        <w:rPr>
          <w:b w:val="0"/>
          <w:noProof/>
          <w:sz w:val="18"/>
        </w:rPr>
        <w:fldChar w:fldCharType="begin"/>
      </w:r>
      <w:r w:rsidRPr="00D024DA">
        <w:rPr>
          <w:b w:val="0"/>
          <w:noProof/>
          <w:sz w:val="18"/>
        </w:rPr>
        <w:instrText xml:space="preserve"> PAGEREF _Toc163222209 \h </w:instrText>
      </w:r>
      <w:r w:rsidRPr="00D024DA">
        <w:rPr>
          <w:b w:val="0"/>
          <w:noProof/>
          <w:sz w:val="18"/>
        </w:rPr>
      </w:r>
      <w:r w:rsidRPr="00D024DA">
        <w:rPr>
          <w:b w:val="0"/>
          <w:noProof/>
          <w:sz w:val="18"/>
        </w:rPr>
        <w:fldChar w:fldCharType="separate"/>
      </w:r>
      <w:r>
        <w:rPr>
          <w:b w:val="0"/>
          <w:noProof/>
          <w:sz w:val="18"/>
        </w:rPr>
        <w:t>32</w:t>
      </w:r>
      <w:r w:rsidRPr="00D024DA">
        <w:rPr>
          <w:b w:val="0"/>
          <w:noProof/>
          <w:sz w:val="18"/>
        </w:rPr>
        <w:fldChar w:fldCharType="end"/>
      </w:r>
    </w:p>
    <w:p w:rsidR="00D024DA" w:rsidRDefault="00D024DA">
      <w:pPr>
        <w:pStyle w:val="TOC3"/>
        <w:rPr>
          <w:rFonts w:asciiTheme="minorHAnsi" w:eastAsiaTheme="minorEastAsia" w:hAnsiTheme="minorHAnsi" w:cstheme="minorBidi"/>
          <w:b w:val="0"/>
          <w:noProof/>
          <w:kern w:val="0"/>
          <w:szCs w:val="22"/>
        </w:rPr>
      </w:pPr>
      <w:r>
        <w:rPr>
          <w:noProof/>
        </w:rPr>
        <w:t>Division 1—Investigations</w:t>
      </w:r>
      <w:r w:rsidRPr="00D024DA">
        <w:rPr>
          <w:b w:val="0"/>
          <w:noProof/>
          <w:sz w:val="18"/>
        </w:rPr>
        <w:tab/>
      </w:r>
      <w:r w:rsidRPr="00D024DA">
        <w:rPr>
          <w:b w:val="0"/>
          <w:noProof/>
          <w:sz w:val="18"/>
        </w:rPr>
        <w:fldChar w:fldCharType="begin"/>
      </w:r>
      <w:r w:rsidRPr="00D024DA">
        <w:rPr>
          <w:b w:val="0"/>
          <w:noProof/>
          <w:sz w:val="18"/>
        </w:rPr>
        <w:instrText xml:space="preserve"> PAGEREF _Toc163222210 \h </w:instrText>
      </w:r>
      <w:r w:rsidRPr="00D024DA">
        <w:rPr>
          <w:b w:val="0"/>
          <w:noProof/>
          <w:sz w:val="18"/>
        </w:rPr>
      </w:r>
      <w:r w:rsidRPr="00D024DA">
        <w:rPr>
          <w:b w:val="0"/>
          <w:noProof/>
          <w:sz w:val="18"/>
        </w:rPr>
        <w:fldChar w:fldCharType="separate"/>
      </w:r>
      <w:r>
        <w:rPr>
          <w:b w:val="0"/>
          <w:noProof/>
          <w:sz w:val="18"/>
        </w:rPr>
        <w:t>32</w:t>
      </w:r>
      <w:r w:rsidRPr="00D024DA">
        <w:rPr>
          <w:b w:val="0"/>
          <w:noProof/>
          <w:sz w:val="18"/>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21</w:t>
      </w:r>
      <w:r>
        <w:rPr>
          <w:noProof/>
        </w:rPr>
        <w:tab/>
        <w:t>Investigations</w:t>
      </w:r>
      <w:r w:rsidRPr="00D024DA">
        <w:rPr>
          <w:noProof/>
        </w:rPr>
        <w:tab/>
      </w:r>
      <w:r w:rsidRPr="00D024DA">
        <w:rPr>
          <w:noProof/>
        </w:rPr>
        <w:fldChar w:fldCharType="begin"/>
      </w:r>
      <w:r w:rsidRPr="00D024DA">
        <w:rPr>
          <w:noProof/>
        </w:rPr>
        <w:instrText xml:space="preserve"> PAGEREF _Toc163222211 \h </w:instrText>
      </w:r>
      <w:r w:rsidRPr="00D024DA">
        <w:rPr>
          <w:noProof/>
        </w:rPr>
      </w:r>
      <w:r w:rsidRPr="00D024DA">
        <w:rPr>
          <w:noProof/>
        </w:rPr>
        <w:fldChar w:fldCharType="separate"/>
      </w:r>
      <w:r>
        <w:rPr>
          <w:noProof/>
        </w:rPr>
        <w:t>32</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21A</w:t>
      </w:r>
      <w:r>
        <w:rPr>
          <w:noProof/>
        </w:rPr>
        <w:tab/>
        <w:t>State or Territory Minister may request investigation of certain transport safety matters</w:t>
      </w:r>
      <w:r w:rsidRPr="00D024DA">
        <w:rPr>
          <w:noProof/>
        </w:rPr>
        <w:tab/>
      </w:r>
      <w:r w:rsidRPr="00D024DA">
        <w:rPr>
          <w:noProof/>
        </w:rPr>
        <w:fldChar w:fldCharType="begin"/>
      </w:r>
      <w:r w:rsidRPr="00D024DA">
        <w:rPr>
          <w:noProof/>
        </w:rPr>
        <w:instrText xml:space="preserve"> PAGEREF _Toc163222212 \h </w:instrText>
      </w:r>
      <w:r w:rsidRPr="00D024DA">
        <w:rPr>
          <w:noProof/>
        </w:rPr>
      </w:r>
      <w:r w:rsidRPr="00D024DA">
        <w:rPr>
          <w:noProof/>
        </w:rPr>
        <w:fldChar w:fldCharType="separate"/>
      </w:r>
      <w:r>
        <w:rPr>
          <w:noProof/>
        </w:rPr>
        <w:t>32</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22</w:t>
      </w:r>
      <w:r>
        <w:rPr>
          <w:noProof/>
        </w:rPr>
        <w:tab/>
        <w:t>Restriction on investigations of transport safety matters</w:t>
      </w:r>
      <w:r w:rsidRPr="00D024DA">
        <w:rPr>
          <w:noProof/>
        </w:rPr>
        <w:tab/>
      </w:r>
      <w:r w:rsidRPr="00D024DA">
        <w:rPr>
          <w:noProof/>
        </w:rPr>
        <w:fldChar w:fldCharType="begin"/>
      </w:r>
      <w:r w:rsidRPr="00D024DA">
        <w:rPr>
          <w:noProof/>
        </w:rPr>
        <w:instrText xml:space="preserve"> PAGEREF _Toc163222213 \h </w:instrText>
      </w:r>
      <w:r w:rsidRPr="00D024DA">
        <w:rPr>
          <w:noProof/>
        </w:rPr>
      </w:r>
      <w:r w:rsidRPr="00D024DA">
        <w:rPr>
          <w:noProof/>
        </w:rPr>
        <w:fldChar w:fldCharType="separate"/>
      </w:r>
      <w:r>
        <w:rPr>
          <w:noProof/>
        </w:rPr>
        <w:t>33</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23</w:t>
      </w:r>
      <w:r>
        <w:rPr>
          <w:noProof/>
        </w:rPr>
        <w:tab/>
        <w:t>Transport safety matters</w:t>
      </w:r>
      <w:r w:rsidRPr="00D024DA">
        <w:rPr>
          <w:noProof/>
        </w:rPr>
        <w:tab/>
      </w:r>
      <w:r w:rsidRPr="00D024DA">
        <w:rPr>
          <w:noProof/>
        </w:rPr>
        <w:fldChar w:fldCharType="begin"/>
      </w:r>
      <w:r w:rsidRPr="00D024DA">
        <w:rPr>
          <w:noProof/>
        </w:rPr>
        <w:instrText xml:space="preserve"> PAGEREF _Toc163222214 \h </w:instrText>
      </w:r>
      <w:r w:rsidRPr="00D024DA">
        <w:rPr>
          <w:noProof/>
        </w:rPr>
      </w:r>
      <w:r w:rsidRPr="00D024DA">
        <w:rPr>
          <w:noProof/>
        </w:rPr>
        <w:fldChar w:fldCharType="separate"/>
      </w:r>
      <w:r>
        <w:rPr>
          <w:noProof/>
        </w:rPr>
        <w:t>34</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24</w:t>
      </w:r>
      <w:r>
        <w:rPr>
          <w:noProof/>
        </w:rPr>
        <w:tab/>
        <w:t>Offence to hinder etc. an investigation</w:t>
      </w:r>
      <w:r w:rsidRPr="00D024DA">
        <w:rPr>
          <w:noProof/>
        </w:rPr>
        <w:tab/>
      </w:r>
      <w:r w:rsidRPr="00D024DA">
        <w:rPr>
          <w:noProof/>
        </w:rPr>
        <w:fldChar w:fldCharType="begin"/>
      </w:r>
      <w:r w:rsidRPr="00D024DA">
        <w:rPr>
          <w:noProof/>
        </w:rPr>
        <w:instrText xml:space="preserve"> PAGEREF _Toc163222215 \h </w:instrText>
      </w:r>
      <w:r w:rsidRPr="00D024DA">
        <w:rPr>
          <w:noProof/>
        </w:rPr>
      </w:r>
      <w:r w:rsidRPr="00D024DA">
        <w:rPr>
          <w:noProof/>
        </w:rPr>
        <w:fldChar w:fldCharType="separate"/>
      </w:r>
      <w:r>
        <w:rPr>
          <w:noProof/>
        </w:rPr>
        <w:t>34</w:t>
      </w:r>
      <w:r w:rsidRPr="00D024DA">
        <w:rPr>
          <w:noProof/>
        </w:rPr>
        <w:fldChar w:fldCharType="end"/>
      </w:r>
    </w:p>
    <w:p w:rsidR="00D024DA" w:rsidRDefault="00D024DA">
      <w:pPr>
        <w:pStyle w:val="TOC3"/>
        <w:rPr>
          <w:rFonts w:asciiTheme="minorHAnsi" w:eastAsiaTheme="minorEastAsia" w:hAnsiTheme="minorHAnsi" w:cstheme="minorBidi"/>
          <w:b w:val="0"/>
          <w:noProof/>
          <w:kern w:val="0"/>
          <w:szCs w:val="22"/>
        </w:rPr>
      </w:pPr>
      <w:r>
        <w:rPr>
          <w:noProof/>
        </w:rPr>
        <w:t>Division 2—Investigation reports</w:t>
      </w:r>
      <w:r w:rsidRPr="00D024DA">
        <w:rPr>
          <w:b w:val="0"/>
          <w:noProof/>
          <w:sz w:val="18"/>
        </w:rPr>
        <w:tab/>
      </w:r>
      <w:r w:rsidRPr="00D024DA">
        <w:rPr>
          <w:b w:val="0"/>
          <w:noProof/>
          <w:sz w:val="18"/>
        </w:rPr>
        <w:fldChar w:fldCharType="begin"/>
      </w:r>
      <w:r w:rsidRPr="00D024DA">
        <w:rPr>
          <w:b w:val="0"/>
          <w:noProof/>
          <w:sz w:val="18"/>
        </w:rPr>
        <w:instrText xml:space="preserve"> PAGEREF _Toc163222216 \h </w:instrText>
      </w:r>
      <w:r w:rsidRPr="00D024DA">
        <w:rPr>
          <w:b w:val="0"/>
          <w:noProof/>
          <w:sz w:val="18"/>
        </w:rPr>
      </w:r>
      <w:r w:rsidRPr="00D024DA">
        <w:rPr>
          <w:b w:val="0"/>
          <w:noProof/>
          <w:sz w:val="18"/>
        </w:rPr>
        <w:fldChar w:fldCharType="separate"/>
      </w:r>
      <w:r>
        <w:rPr>
          <w:b w:val="0"/>
          <w:noProof/>
          <w:sz w:val="18"/>
        </w:rPr>
        <w:t>36</w:t>
      </w:r>
      <w:r w:rsidRPr="00D024DA">
        <w:rPr>
          <w:b w:val="0"/>
          <w:noProof/>
          <w:sz w:val="18"/>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25</w:t>
      </w:r>
      <w:r>
        <w:rPr>
          <w:noProof/>
        </w:rPr>
        <w:tab/>
        <w:t>Reports on investigations</w:t>
      </w:r>
      <w:r w:rsidRPr="00D024DA">
        <w:rPr>
          <w:noProof/>
        </w:rPr>
        <w:tab/>
      </w:r>
      <w:r w:rsidRPr="00D024DA">
        <w:rPr>
          <w:noProof/>
        </w:rPr>
        <w:fldChar w:fldCharType="begin"/>
      </w:r>
      <w:r w:rsidRPr="00D024DA">
        <w:rPr>
          <w:noProof/>
        </w:rPr>
        <w:instrText xml:space="preserve"> PAGEREF _Toc163222217 \h </w:instrText>
      </w:r>
      <w:r w:rsidRPr="00D024DA">
        <w:rPr>
          <w:noProof/>
        </w:rPr>
      </w:r>
      <w:r w:rsidRPr="00D024DA">
        <w:rPr>
          <w:noProof/>
        </w:rPr>
        <w:fldChar w:fldCharType="separate"/>
      </w:r>
      <w:r>
        <w:rPr>
          <w:noProof/>
        </w:rPr>
        <w:t>36</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25A</w:t>
      </w:r>
      <w:r>
        <w:rPr>
          <w:noProof/>
        </w:rPr>
        <w:tab/>
        <w:t>Responses to reports of, or containing, safety recommendations</w:t>
      </w:r>
      <w:r w:rsidRPr="00D024DA">
        <w:rPr>
          <w:noProof/>
        </w:rPr>
        <w:tab/>
      </w:r>
      <w:r w:rsidRPr="00D024DA">
        <w:rPr>
          <w:noProof/>
        </w:rPr>
        <w:fldChar w:fldCharType="begin"/>
      </w:r>
      <w:r w:rsidRPr="00D024DA">
        <w:rPr>
          <w:noProof/>
        </w:rPr>
        <w:instrText xml:space="preserve"> PAGEREF _Toc163222218 \h </w:instrText>
      </w:r>
      <w:r w:rsidRPr="00D024DA">
        <w:rPr>
          <w:noProof/>
        </w:rPr>
      </w:r>
      <w:r w:rsidRPr="00D024DA">
        <w:rPr>
          <w:noProof/>
        </w:rPr>
        <w:fldChar w:fldCharType="separate"/>
      </w:r>
      <w:r>
        <w:rPr>
          <w:noProof/>
        </w:rPr>
        <w:t>36</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26</w:t>
      </w:r>
      <w:r>
        <w:rPr>
          <w:noProof/>
        </w:rPr>
        <w:tab/>
        <w:t>Draft reports</w:t>
      </w:r>
      <w:r w:rsidRPr="00D024DA">
        <w:rPr>
          <w:noProof/>
        </w:rPr>
        <w:tab/>
      </w:r>
      <w:r w:rsidRPr="00D024DA">
        <w:rPr>
          <w:noProof/>
        </w:rPr>
        <w:fldChar w:fldCharType="begin"/>
      </w:r>
      <w:r w:rsidRPr="00D024DA">
        <w:rPr>
          <w:noProof/>
        </w:rPr>
        <w:instrText xml:space="preserve"> PAGEREF _Toc163222219 \h </w:instrText>
      </w:r>
      <w:r w:rsidRPr="00D024DA">
        <w:rPr>
          <w:noProof/>
        </w:rPr>
      </w:r>
      <w:r w:rsidRPr="00D024DA">
        <w:rPr>
          <w:noProof/>
        </w:rPr>
        <w:fldChar w:fldCharType="separate"/>
      </w:r>
      <w:r>
        <w:rPr>
          <w:noProof/>
        </w:rPr>
        <w:t>38</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27</w:t>
      </w:r>
      <w:r>
        <w:rPr>
          <w:noProof/>
        </w:rPr>
        <w:tab/>
        <w:t>Reports not admissible in evidence</w:t>
      </w:r>
      <w:r w:rsidRPr="00D024DA">
        <w:rPr>
          <w:noProof/>
        </w:rPr>
        <w:tab/>
      </w:r>
      <w:r w:rsidRPr="00D024DA">
        <w:rPr>
          <w:noProof/>
        </w:rPr>
        <w:fldChar w:fldCharType="begin"/>
      </w:r>
      <w:r w:rsidRPr="00D024DA">
        <w:rPr>
          <w:noProof/>
        </w:rPr>
        <w:instrText xml:space="preserve"> PAGEREF _Toc163222220 \h </w:instrText>
      </w:r>
      <w:r w:rsidRPr="00D024DA">
        <w:rPr>
          <w:noProof/>
        </w:rPr>
      </w:r>
      <w:r w:rsidRPr="00D024DA">
        <w:rPr>
          <w:noProof/>
        </w:rPr>
        <w:fldChar w:fldCharType="separate"/>
      </w:r>
      <w:r>
        <w:rPr>
          <w:noProof/>
        </w:rPr>
        <w:t>39</w:t>
      </w:r>
      <w:r w:rsidRPr="00D024DA">
        <w:rPr>
          <w:noProof/>
        </w:rPr>
        <w:fldChar w:fldCharType="end"/>
      </w:r>
    </w:p>
    <w:p w:rsidR="00D024DA" w:rsidRDefault="00D024DA">
      <w:pPr>
        <w:pStyle w:val="TOC2"/>
        <w:rPr>
          <w:rFonts w:asciiTheme="minorHAnsi" w:eastAsiaTheme="minorEastAsia" w:hAnsiTheme="minorHAnsi" w:cstheme="minorBidi"/>
          <w:b w:val="0"/>
          <w:noProof/>
          <w:kern w:val="0"/>
          <w:sz w:val="22"/>
          <w:szCs w:val="22"/>
        </w:rPr>
      </w:pPr>
      <w:r>
        <w:rPr>
          <w:noProof/>
        </w:rPr>
        <w:t>Part 5—Investigation powers</w:t>
      </w:r>
      <w:r w:rsidRPr="00D024DA">
        <w:rPr>
          <w:b w:val="0"/>
          <w:noProof/>
          <w:sz w:val="18"/>
        </w:rPr>
        <w:tab/>
      </w:r>
      <w:r w:rsidRPr="00D024DA">
        <w:rPr>
          <w:b w:val="0"/>
          <w:noProof/>
          <w:sz w:val="18"/>
        </w:rPr>
        <w:fldChar w:fldCharType="begin"/>
      </w:r>
      <w:r w:rsidRPr="00D024DA">
        <w:rPr>
          <w:b w:val="0"/>
          <w:noProof/>
          <w:sz w:val="18"/>
        </w:rPr>
        <w:instrText xml:space="preserve"> PAGEREF _Toc163222221 \h </w:instrText>
      </w:r>
      <w:r w:rsidRPr="00D024DA">
        <w:rPr>
          <w:b w:val="0"/>
          <w:noProof/>
          <w:sz w:val="18"/>
        </w:rPr>
      </w:r>
      <w:r w:rsidRPr="00D024DA">
        <w:rPr>
          <w:b w:val="0"/>
          <w:noProof/>
          <w:sz w:val="18"/>
        </w:rPr>
        <w:fldChar w:fldCharType="separate"/>
      </w:r>
      <w:r>
        <w:rPr>
          <w:b w:val="0"/>
          <w:noProof/>
          <w:sz w:val="18"/>
        </w:rPr>
        <w:t>40</w:t>
      </w:r>
      <w:r w:rsidRPr="00D024DA">
        <w:rPr>
          <w:b w:val="0"/>
          <w:noProof/>
          <w:sz w:val="18"/>
        </w:rPr>
        <w:fldChar w:fldCharType="end"/>
      </w:r>
    </w:p>
    <w:p w:rsidR="00D024DA" w:rsidRDefault="00D024DA">
      <w:pPr>
        <w:pStyle w:val="TOC3"/>
        <w:rPr>
          <w:rFonts w:asciiTheme="minorHAnsi" w:eastAsiaTheme="minorEastAsia" w:hAnsiTheme="minorHAnsi" w:cstheme="minorBidi"/>
          <w:b w:val="0"/>
          <w:noProof/>
          <w:kern w:val="0"/>
          <w:szCs w:val="22"/>
        </w:rPr>
      </w:pPr>
      <w:r>
        <w:rPr>
          <w:noProof/>
        </w:rPr>
        <w:t>Division 1—Preliminary</w:t>
      </w:r>
      <w:r w:rsidRPr="00D024DA">
        <w:rPr>
          <w:b w:val="0"/>
          <w:noProof/>
          <w:sz w:val="18"/>
        </w:rPr>
        <w:tab/>
      </w:r>
      <w:r w:rsidRPr="00D024DA">
        <w:rPr>
          <w:b w:val="0"/>
          <w:noProof/>
          <w:sz w:val="18"/>
        </w:rPr>
        <w:fldChar w:fldCharType="begin"/>
      </w:r>
      <w:r w:rsidRPr="00D024DA">
        <w:rPr>
          <w:b w:val="0"/>
          <w:noProof/>
          <w:sz w:val="18"/>
        </w:rPr>
        <w:instrText xml:space="preserve"> PAGEREF _Toc163222222 \h </w:instrText>
      </w:r>
      <w:r w:rsidRPr="00D024DA">
        <w:rPr>
          <w:b w:val="0"/>
          <w:noProof/>
          <w:sz w:val="18"/>
        </w:rPr>
      </w:r>
      <w:r w:rsidRPr="00D024DA">
        <w:rPr>
          <w:b w:val="0"/>
          <w:noProof/>
          <w:sz w:val="18"/>
        </w:rPr>
        <w:fldChar w:fldCharType="separate"/>
      </w:r>
      <w:r>
        <w:rPr>
          <w:b w:val="0"/>
          <w:noProof/>
          <w:sz w:val="18"/>
        </w:rPr>
        <w:t>40</w:t>
      </w:r>
      <w:r w:rsidRPr="00D024DA">
        <w:rPr>
          <w:b w:val="0"/>
          <w:noProof/>
          <w:sz w:val="18"/>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28</w:t>
      </w:r>
      <w:r>
        <w:rPr>
          <w:noProof/>
        </w:rPr>
        <w:tab/>
        <w:t>Powers only exercisable in relation to an investigation</w:t>
      </w:r>
      <w:r w:rsidRPr="00D024DA">
        <w:rPr>
          <w:noProof/>
        </w:rPr>
        <w:tab/>
      </w:r>
      <w:r w:rsidRPr="00D024DA">
        <w:rPr>
          <w:noProof/>
        </w:rPr>
        <w:fldChar w:fldCharType="begin"/>
      </w:r>
      <w:r w:rsidRPr="00D024DA">
        <w:rPr>
          <w:noProof/>
        </w:rPr>
        <w:instrText xml:space="preserve"> PAGEREF _Toc163222223 \h </w:instrText>
      </w:r>
      <w:r w:rsidRPr="00D024DA">
        <w:rPr>
          <w:noProof/>
        </w:rPr>
      </w:r>
      <w:r w:rsidRPr="00D024DA">
        <w:rPr>
          <w:noProof/>
        </w:rPr>
        <w:fldChar w:fldCharType="separate"/>
      </w:r>
      <w:r>
        <w:rPr>
          <w:noProof/>
        </w:rPr>
        <w:t>40</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29</w:t>
      </w:r>
      <w:r>
        <w:rPr>
          <w:noProof/>
        </w:rPr>
        <w:tab/>
        <w:t>Identity cards</w:t>
      </w:r>
      <w:r w:rsidRPr="00D024DA">
        <w:rPr>
          <w:noProof/>
        </w:rPr>
        <w:tab/>
      </w:r>
      <w:r w:rsidRPr="00D024DA">
        <w:rPr>
          <w:noProof/>
        </w:rPr>
        <w:fldChar w:fldCharType="begin"/>
      </w:r>
      <w:r w:rsidRPr="00D024DA">
        <w:rPr>
          <w:noProof/>
        </w:rPr>
        <w:instrText xml:space="preserve"> PAGEREF _Toc163222224 \h </w:instrText>
      </w:r>
      <w:r w:rsidRPr="00D024DA">
        <w:rPr>
          <w:noProof/>
        </w:rPr>
      </w:r>
      <w:r w:rsidRPr="00D024DA">
        <w:rPr>
          <w:noProof/>
        </w:rPr>
        <w:fldChar w:fldCharType="separate"/>
      </w:r>
      <w:r>
        <w:rPr>
          <w:noProof/>
        </w:rPr>
        <w:t>40</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30</w:t>
      </w:r>
      <w:r>
        <w:rPr>
          <w:noProof/>
        </w:rPr>
        <w:tab/>
        <w:t>Obligations of Chief Commissioner before entering premises</w:t>
      </w:r>
      <w:r w:rsidRPr="00D024DA">
        <w:rPr>
          <w:noProof/>
        </w:rPr>
        <w:tab/>
      </w:r>
      <w:r w:rsidRPr="00D024DA">
        <w:rPr>
          <w:noProof/>
        </w:rPr>
        <w:fldChar w:fldCharType="begin"/>
      </w:r>
      <w:r w:rsidRPr="00D024DA">
        <w:rPr>
          <w:noProof/>
        </w:rPr>
        <w:instrText xml:space="preserve"> PAGEREF _Toc163222225 \h </w:instrText>
      </w:r>
      <w:r w:rsidRPr="00D024DA">
        <w:rPr>
          <w:noProof/>
        </w:rPr>
      </w:r>
      <w:r w:rsidRPr="00D024DA">
        <w:rPr>
          <w:noProof/>
        </w:rPr>
        <w:fldChar w:fldCharType="separate"/>
      </w:r>
      <w:r>
        <w:rPr>
          <w:noProof/>
        </w:rPr>
        <w:t>41</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31</w:t>
      </w:r>
      <w:r>
        <w:rPr>
          <w:noProof/>
        </w:rPr>
        <w:tab/>
        <w:t>Powers conferred on magistrates</w:t>
      </w:r>
      <w:r w:rsidRPr="00D024DA">
        <w:rPr>
          <w:noProof/>
        </w:rPr>
        <w:tab/>
      </w:r>
      <w:r w:rsidRPr="00D024DA">
        <w:rPr>
          <w:noProof/>
        </w:rPr>
        <w:fldChar w:fldCharType="begin"/>
      </w:r>
      <w:r w:rsidRPr="00D024DA">
        <w:rPr>
          <w:noProof/>
        </w:rPr>
        <w:instrText xml:space="preserve"> PAGEREF _Toc163222226 \h </w:instrText>
      </w:r>
      <w:r w:rsidRPr="00D024DA">
        <w:rPr>
          <w:noProof/>
        </w:rPr>
      </w:r>
      <w:r w:rsidRPr="00D024DA">
        <w:rPr>
          <w:noProof/>
        </w:rPr>
        <w:fldChar w:fldCharType="separate"/>
      </w:r>
      <w:r>
        <w:rPr>
          <w:noProof/>
        </w:rPr>
        <w:t>41</w:t>
      </w:r>
      <w:r w:rsidRPr="00D024DA">
        <w:rPr>
          <w:noProof/>
        </w:rPr>
        <w:fldChar w:fldCharType="end"/>
      </w:r>
    </w:p>
    <w:p w:rsidR="00D024DA" w:rsidRDefault="00D024DA">
      <w:pPr>
        <w:pStyle w:val="TOC3"/>
        <w:rPr>
          <w:rFonts w:asciiTheme="minorHAnsi" w:eastAsiaTheme="minorEastAsia" w:hAnsiTheme="minorHAnsi" w:cstheme="minorBidi"/>
          <w:b w:val="0"/>
          <w:noProof/>
          <w:kern w:val="0"/>
          <w:szCs w:val="22"/>
        </w:rPr>
      </w:pPr>
      <w:r>
        <w:rPr>
          <w:noProof/>
        </w:rPr>
        <w:t>Division 2—Requirement to attend before ATSB</w:t>
      </w:r>
      <w:r w:rsidRPr="00D024DA">
        <w:rPr>
          <w:b w:val="0"/>
          <w:noProof/>
          <w:sz w:val="18"/>
        </w:rPr>
        <w:tab/>
      </w:r>
      <w:r w:rsidRPr="00D024DA">
        <w:rPr>
          <w:b w:val="0"/>
          <w:noProof/>
          <w:sz w:val="18"/>
        </w:rPr>
        <w:fldChar w:fldCharType="begin"/>
      </w:r>
      <w:r w:rsidRPr="00D024DA">
        <w:rPr>
          <w:b w:val="0"/>
          <w:noProof/>
          <w:sz w:val="18"/>
        </w:rPr>
        <w:instrText xml:space="preserve"> PAGEREF _Toc163222227 \h </w:instrText>
      </w:r>
      <w:r w:rsidRPr="00D024DA">
        <w:rPr>
          <w:b w:val="0"/>
          <w:noProof/>
          <w:sz w:val="18"/>
        </w:rPr>
      </w:r>
      <w:r w:rsidRPr="00D024DA">
        <w:rPr>
          <w:b w:val="0"/>
          <w:noProof/>
          <w:sz w:val="18"/>
        </w:rPr>
        <w:fldChar w:fldCharType="separate"/>
      </w:r>
      <w:r>
        <w:rPr>
          <w:b w:val="0"/>
          <w:noProof/>
          <w:sz w:val="18"/>
        </w:rPr>
        <w:t>42</w:t>
      </w:r>
      <w:r w:rsidRPr="00D024DA">
        <w:rPr>
          <w:b w:val="0"/>
          <w:noProof/>
          <w:sz w:val="18"/>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32</w:t>
      </w:r>
      <w:r>
        <w:rPr>
          <w:noProof/>
        </w:rPr>
        <w:tab/>
        <w:t>ATSB may require persons to attend and answer questions etc.</w:t>
      </w:r>
      <w:r w:rsidRPr="00D024DA">
        <w:rPr>
          <w:noProof/>
        </w:rPr>
        <w:tab/>
      </w:r>
      <w:r w:rsidRPr="00D024DA">
        <w:rPr>
          <w:noProof/>
        </w:rPr>
        <w:fldChar w:fldCharType="begin"/>
      </w:r>
      <w:r w:rsidRPr="00D024DA">
        <w:rPr>
          <w:noProof/>
        </w:rPr>
        <w:instrText xml:space="preserve"> PAGEREF _Toc163222228 \h </w:instrText>
      </w:r>
      <w:r w:rsidRPr="00D024DA">
        <w:rPr>
          <w:noProof/>
        </w:rPr>
      </w:r>
      <w:r w:rsidRPr="00D024DA">
        <w:rPr>
          <w:noProof/>
        </w:rPr>
        <w:fldChar w:fldCharType="separate"/>
      </w:r>
      <w:r>
        <w:rPr>
          <w:noProof/>
        </w:rPr>
        <w:t>42</w:t>
      </w:r>
      <w:r w:rsidRPr="00D024DA">
        <w:rPr>
          <w:noProof/>
        </w:rPr>
        <w:fldChar w:fldCharType="end"/>
      </w:r>
    </w:p>
    <w:p w:rsidR="00D024DA" w:rsidRDefault="00D024DA">
      <w:pPr>
        <w:pStyle w:val="TOC3"/>
        <w:rPr>
          <w:rFonts w:asciiTheme="minorHAnsi" w:eastAsiaTheme="minorEastAsia" w:hAnsiTheme="minorHAnsi" w:cstheme="minorBidi"/>
          <w:b w:val="0"/>
          <w:noProof/>
          <w:kern w:val="0"/>
          <w:szCs w:val="22"/>
        </w:rPr>
      </w:pPr>
      <w:r>
        <w:rPr>
          <w:noProof/>
        </w:rPr>
        <w:t>Division 3—Powers in relation to premises</w:t>
      </w:r>
      <w:r w:rsidRPr="00D024DA">
        <w:rPr>
          <w:b w:val="0"/>
          <w:noProof/>
          <w:sz w:val="18"/>
        </w:rPr>
        <w:tab/>
      </w:r>
      <w:r w:rsidRPr="00D024DA">
        <w:rPr>
          <w:b w:val="0"/>
          <w:noProof/>
          <w:sz w:val="18"/>
        </w:rPr>
        <w:fldChar w:fldCharType="begin"/>
      </w:r>
      <w:r w:rsidRPr="00D024DA">
        <w:rPr>
          <w:b w:val="0"/>
          <w:noProof/>
          <w:sz w:val="18"/>
        </w:rPr>
        <w:instrText xml:space="preserve"> PAGEREF _Toc163222229 \h </w:instrText>
      </w:r>
      <w:r w:rsidRPr="00D024DA">
        <w:rPr>
          <w:b w:val="0"/>
          <w:noProof/>
          <w:sz w:val="18"/>
        </w:rPr>
      </w:r>
      <w:r w:rsidRPr="00D024DA">
        <w:rPr>
          <w:b w:val="0"/>
          <w:noProof/>
          <w:sz w:val="18"/>
        </w:rPr>
        <w:fldChar w:fldCharType="separate"/>
      </w:r>
      <w:r>
        <w:rPr>
          <w:b w:val="0"/>
          <w:noProof/>
          <w:sz w:val="18"/>
        </w:rPr>
        <w:t>44</w:t>
      </w:r>
      <w:r w:rsidRPr="00D024DA">
        <w:rPr>
          <w:b w:val="0"/>
          <w:noProof/>
          <w:sz w:val="18"/>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33</w:t>
      </w:r>
      <w:r>
        <w:rPr>
          <w:noProof/>
        </w:rPr>
        <w:tab/>
        <w:t>Power to enter special premises without consent or warrant</w:t>
      </w:r>
      <w:r w:rsidRPr="00D024DA">
        <w:rPr>
          <w:noProof/>
        </w:rPr>
        <w:tab/>
      </w:r>
      <w:r w:rsidRPr="00D024DA">
        <w:rPr>
          <w:noProof/>
        </w:rPr>
        <w:fldChar w:fldCharType="begin"/>
      </w:r>
      <w:r w:rsidRPr="00D024DA">
        <w:rPr>
          <w:noProof/>
        </w:rPr>
        <w:instrText xml:space="preserve"> PAGEREF _Toc163222230 \h </w:instrText>
      </w:r>
      <w:r w:rsidRPr="00D024DA">
        <w:rPr>
          <w:noProof/>
        </w:rPr>
      </w:r>
      <w:r w:rsidRPr="00D024DA">
        <w:rPr>
          <w:noProof/>
        </w:rPr>
        <w:fldChar w:fldCharType="separate"/>
      </w:r>
      <w:r>
        <w:rPr>
          <w:noProof/>
        </w:rPr>
        <w:t>44</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34</w:t>
      </w:r>
      <w:r>
        <w:rPr>
          <w:noProof/>
        </w:rPr>
        <w:tab/>
        <w:t>Power to enter any premises with occupier’s consent</w:t>
      </w:r>
      <w:r w:rsidRPr="00D024DA">
        <w:rPr>
          <w:noProof/>
        </w:rPr>
        <w:tab/>
      </w:r>
      <w:r w:rsidRPr="00D024DA">
        <w:rPr>
          <w:noProof/>
        </w:rPr>
        <w:fldChar w:fldCharType="begin"/>
      </w:r>
      <w:r w:rsidRPr="00D024DA">
        <w:rPr>
          <w:noProof/>
        </w:rPr>
        <w:instrText xml:space="preserve"> PAGEREF _Toc163222231 \h </w:instrText>
      </w:r>
      <w:r w:rsidRPr="00D024DA">
        <w:rPr>
          <w:noProof/>
        </w:rPr>
      </w:r>
      <w:r w:rsidRPr="00D024DA">
        <w:rPr>
          <w:noProof/>
        </w:rPr>
        <w:fldChar w:fldCharType="separate"/>
      </w:r>
      <w:r>
        <w:rPr>
          <w:noProof/>
        </w:rPr>
        <w:t>44</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35</w:t>
      </w:r>
      <w:r>
        <w:rPr>
          <w:noProof/>
        </w:rPr>
        <w:tab/>
        <w:t>Power to enter any premises with warrant</w:t>
      </w:r>
      <w:r w:rsidRPr="00D024DA">
        <w:rPr>
          <w:noProof/>
        </w:rPr>
        <w:tab/>
      </w:r>
      <w:r w:rsidRPr="00D024DA">
        <w:rPr>
          <w:noProof/>
        </w:rPr>
        <w:fldChar w:fldCharType="begin"/>
      </w:r>
      <w:r w:rsidRPr="00D024DA">
        <w:rPr>
          <w:noProof/>
        </w:rPr>
        <w:instrText xml:space="preserve"> PAGEREF _Toc163222232 \h </w:instrText>
      </w:r>
      <w:r w:rsidRPr="00D024DA">
        <w:rPr>
          <w:noProof/>
        </w:rPr>
      </w:r>
      <w:r w:rsidRPr="00D024DA">
        <w:rPr>
          <w:noProof/>
        </w:rPr>
        <w:fldChar w:fldCharType="separate"/>
      </w:r>
      <w:r>
        <w:rPr>
          <w:noProof/>
        </w:rPr>
        <w:t>45</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36</w:t>
      </w:r>
      <w:r>
        <w:rPr>
          <w:noProof/>
        </w:rPr>
        <w:tab/>
        <w:t>Powers after entering premises</w:t>
      </w:r>
      <w:r w:rsidRPr="00D024DA">
        <w:rPr>
          <w:noProof/>
        </w:rPr>
        <w:tab/>
      </w:r>
      <w:r w:rsidRPr="00D024DA">
        <w:rPr>
          <w:noProof/>
        </w:rPr>
        <w:fldChar w:fldCharType="begin"/>
      </w:r>
      <w:r w:rsidRPr="00D024DA">
        <w:rPr>
          <w:noProof/>
        </w:rPr>
        <w:instrText xml:space="preserve"> PAGEREF _Toc163222233 \h </w:instrText>
      </w:r>
      <w:r w:rsidRPr="00D024DA">
        <w:rPr>
          <w:noProof/>
        </w:rPr>
      </w:r>
      <w:r w:rsidRPr="00D024DA">
        <w:rPr>
          <w:noProof/>
        </w:rPr>
        <w:fldChar w:fldCharType="separate"/>
      </w:r>
      <w:r>
        <w:rPr>
          <w:noProof/>
        </w:rPr>
        <w:t>45</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37</w:t>
      </w:r>
      <w:r>
        <w:rPr>
          <w:noProof/>
        </w:rPr>
        <w:tab/>
        <w:t>Occupier to provide Chief Commissioner with facilities and assistance</w:t>
      </w:r>
      <w:r w:rsidRPr="00D024DA">
        <w:rPr>
          <w:noProof/>
        </w:rPr>
        <w:tab/>
      </w:r>
      <w:r w:rsidRPr="00D024DA">
        <w:rPr>
          <w:noProof/>
        </w:rPr>
        <w:fldChar w:fldCharType="begin"/>
      </w:r>
      <w:r w:rsidRPr="00D024DA">
        <w:rPr>
          <w:noProof/>
        </w:rPr>
        <w:instrText xml:space="preserve"> PAGEREF _Toc163222234 \h </w:instrText>
      </w:r>
      <w:r w:rsidRPr="00D024DA">
        <w:rPr>
          <w:noProof/>
        </w:rPr>
      </w:r>
      <w:r w:rsidRPr="00D024DA">
        <w:rPr>
          <w:noProof/>
        </w:rPr>
        <w:fldChar w:fldCharType="separate"/>
      </w:r>
      <w:r>
        <w:rPr>
          <w:noProof/>
        </w:rPr>
        <w:t>47</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38</w:t>
      </w:r>
      <w:r>
        <w:rPr>
          <w:noProof/>
        </w:rPr>
        <w:tab/>
        <w:t>Occupier entitled to be present during search</w:t>
      </w:r>
      <w:r w:rsidRPr="00D024DA">
        <w:rPr>
          <w:noProof/>
        </w:rPr>
        <w:tab/>
      </w:r>
      <w:r w:rsidRPr="00D024DA">
        <w:rPr>
          <w:noProof/>
        </w:rPr>
        <w:fldChar w:fldCharType="begin"/>
      </w:r>
      <w:r w:rsidRPr="00D024DA">
        <w:rPr>
          <w:noProof/>
        </w:rPr>
        <w:instrText xml:space="preserve"> PAGEREF _Toc163222235 \h </w:instrText>
      </w:r>
      <w:r w:rsidRPr="00D024DA">
        <w:rPr>
          <w:noProof/>
        </w:rPr>
      </w:r>
      <w:r w:rsidRPr="00D024DA">
        <w:rPr>
          <w:noProof/>
        </w:rPr>
        <w:fldChar w:fldCharType="separate"/>
      </w:r>
      <w:r>
        <w:rPr>
          <w:noProof/>
        </w:rPr>
        <w:t>47</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39</w:t>
      </w:r>
      <w:r>
        <w:rPr>
          <w:noProof/>
        </w:rPr>
        <w:tab/>
        <w:t>Power to stop and detain transport vehicles</w:t>
      </w:r>
      <w:r w:rsidRPr="00D024DA">
        <w:rPr>
          <w:noProof/>
        </w:rPr>
        <w:tab/>
      </w:r>
      <w:r w:rsidRPr="00D024DA">
        <w:rPr>
          <w:noProof/>
        </w:rPr>
        <w:fldChar w:fldCharType="begin"/>
      </w:r>
      <w:r w:rsidRPr="00D024DA">
        <w:rPr>
          <w:noProof/>
        </w:rPr>
        <w:instrText xml:space="preserve"> PAGEREF _Toc163222236 \h </w:instrText>
      </w:r>
      <w:r w:rsidRPr="00D024DA">
        <w:rPr>
          <w:noProof/>
        </w:rPr>
      </w:r>
      <w:r w:rsidRPr="00D024DA">
        <w:rPr>
          <w:noProof/>
        </w:rPr>
        <w:fldChar w:fldCharType="separate"/>
      </w:r>
      <w:r>
        <w:rPr>
          <w:noProof/>
        </w:rPr>
        <w:t>48</w:t>
      </w:r>
      <w:r w:rsidRPr="00D024DA">
        <w:rPr>
          <w:noProof/>
        </w:rPr>
        <w:fldChar w:fldCharType="end"/>
      </w:r>
    </w:p>
    <w:p w:rsidR="00D024DA" w:rsidRDefault="00D024DA">
      <w:pPr>
        <w:pStyle w:val="TOC3"/>
        <w:rPr>
          <w:rFonts w:asciiTheme="minorHAnsi" w:eastAsiaTheme="minorEastAsia" w:hAnsiTheme="minorHAnsi" w:cstheme="minorBidi"/>
          <w:b w:val="0"/>
          <w:noProof/>
          <w:kern w:val="0"/>
          <w:szCs w:val="22"/>
        </w:rPr>
      </w:pPr>
      <w:r>
        <w:rPr>
          <w:noProof/>
        </w:rPr>
        <w:t>Division 4—Investigation warrants</w:t>
      </w:r>
      <w:r w:rsidRPr="00D024DA">
        <w:rPr>
          <w:b w:val="0"/>
          <w:noProof/>
          <w:sz w:val="18"/>
        </w:rPr>
        <w:tab/>
      </w:r>
      <w:r w:rsidRPr="00D024DA">
        <w:rPr>
          <w:b w:val="0"/>
          <w:noProof/>
          <w:sz w:val="18"/>
        </w:rPr>
        <w:fldChar w:fldCharType="begin"/>
      </w:r>
      <w:r w:rsidRPr="00D024DA">
        <w:rPr>
          <w:b w:val="0"/>
          <w:noProof/>
          <w:sz w:val="18"/>
        </w:rPr>
        <w:instrText xml:space="preserve"> PAGEREF _Toc163222237 \h </w:instrText>
      </w:r>
      <w:r w:rsidRPr="00D024DA">
        <w:rPr>
          <w:b w:val="0"/>
          <w:noProof/>
          <w:sz w:val="18"/>
        </w:rPr>
      </w:r>
      <w:r w:rsidRPr="00D024DA">
        <w:rPr>
          <w:b w:val="0"/>
          <w:noProof/>
          <w:sz w:val="18"/>
        </w:rPr>
        <w:fldChar w:fldCharType="separate"/>
      </w:r>
      <w:r>
        <w:rPr>
          <w:b w:val="0"/>
          <w:noProof/>
          <w:sz w:val="18"/>
        </w:rPr>
        <w:t>49</w:t>
      </w:r>
      <w:r w:rsidRPr="00D024DA">
        <w:rPr>
          <w:b w:val="0"/>
          <w:noProof/>
          <w:sz w:val="18"/>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40</w:t>
      </w:r>
      <w:r>
        <w:rPr>
          <w:noProof/>
        </w:rPr>
        <w:tab/>
        <w:t>Issue of investigation warrants</w:t>
      </w:r>
      <w:r w:rsidRPr="00D024DA">
        <w:rPr>
          <w:noProof/>
        </w:rPr>
        <w:tab/>
      </w:r>
      <w:r w:rsidRPr="00D024DA">
        <w:rPr>
          <w:noProof/>
        </w:rPr>
        <w:fldChar w:fldCharType="begin"/>
      </w:r>
      <w:r w:rsidRPr="00D024DA">
        <w:rPr>
          <w:noProof/>
        </w:rPr>
        <w:instrText xml:space="preserve"> PAGEREF _Toc163222238 \h </w:instrText>
      </w:r>
      <w:r w:rsidRPr="00D024DA">
        <w:rPr>
          <w:noProof/>
        </w:rPr>
      </w:r>
      <w:r w:rsidRPr="00D024DA">
        <w:rPr>
          <w:noProof/>
        </w:rPr>
        <w:fldChar w:fldCharType="separate"/>
      </w:r>
      <w:r>
        <w:rPr>
          <w:noProof/>
        </w:rPr>
        <w:t>49</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41</w:t>
      </w:r>
      <w:r>
        <w:rPr>
          <w:noProof/>
        </w:rPr>
        <w:tab/>
        <w:t>Investigation warrants by telephone, fax etc.</w:t>
      </w:r>
      <w:r w:rsidRPr="00D024DA">
        <w:rPr>
          <w:noProof/>
        </w:rPr>
        <w:tab/>
      </w:r>
      <w:r w:rsidRPr="00D024DA">
        <w:rPr>
          <w:noProof/>
        </w:rPr>
        <w:fldChar w:fldCharType="begin"/>
      </w:r>
      <w:r w:rsidRPr="00D024DA">
        <w:rPr>
          <w:noProof/>
        </w:rPr>
        <w:instrText xml:space="preserve"> PAGEREF _Toc163222239 \h </w:instrText>
      </w:r>
      <w:r w:rsidRPr="00D024DA">
        <w:rPr>
          <w:noProof/>
        </w:rPr>
      </w:r>
      <w:r w:rsidRPr="00D024DA">
        <w:rPr>
          <w:noProof/>
        </w:rPr>
        <w:fldChar w:fldCharType="separate"/>
      </w:r>
      <w:r>
        <w:rPr>
          <w:noProof/>
        </w:rPr>
        <w:t>50</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42</w:t>
      </w:r>
      <w:r>
        <w:rPr>
          <w:noProof/>
        </w:rPr>
        <w:tab/>
        <w:t>False statements etc. in application for warrant etc.</w:t>
      </w:r>
      <w:r w:rsidRPr="00D024DA">
        <w:rPr>
          <w:noProof/>
        </w:rPr>
        <w:tab/>
      </w:r>
      <w:r w:rsidRPr="00D024DA">
        <w:rPr>
          <w:noProof/>
        </w:rPr>
        <w:fldChar w:fldCharType="begin"/>
      </w:r>
      <w:r w:rsidRPr="00D024DA">
        <w:rPr>
          <w:noProof/>
        </w:rPr>
        <w:instrText xml:space="preserve"> PAGEREF _Toc163222240 \h </w:instrText>
      </w:r>
      <w:r w:rsidRPr="00D024DA">
        <w:rPr>
          <w:noProof/>
        </w:rPr>
      </w:r>
      <w:r w:rsidRPr="00D024DA">
        <w:rPr>
          <w:noProof/>
        </w:rPr>
        <w:fldChar w:fldCharType="separate"/>
      </w:r>
      <w:r>
        <w:rPr>
          <w:noProof/>
        </w:rPr>
        <w:t>52</w:t>
      </w:r>
      <w:r w:rsidRPr="00D024DA">
        <w:rPr>
          <w:noProof/>
        </w:rPr>
        <w:fldChar w:fldCharType="end"/>
      </w:r>
    </w:p>
    <w:p w:rsidR="00D024DA" w:rsidRDefault="00D024DA">
      <w:pPr>
        <w:pStyle w:val="TOC3"/>
        <w:rPr>
          <w:rFonts w:asciiTheme="minorHAnsi" w:eastAsiaTheme="minorEastAsia" w:hAnsiTheme="minorHAnsi" w:cstheme="minorBidi"/>
          <w:b w:val="0"/>
          <w:noProof/>
          <w:kern w:val="0"/>
          <w:szCs w:val="22"/>
        </w:rPr>
      </w:pPr>
      <w:r>
        <w:rPr>
          <w:noProof/>
        </w:rPr>
        <w:t>Division 5—Protection orders</w:t>
      </w:r>
      <w:r w:rsidRPr="00D024DA">
        <w:rPr>
          <w:b w:val="0"/>
          <w:noProof/>
          <w:sz w:val="18"/>
        </w:rPr>
        <w:tab/>
      </w:r>
      <w:r w:rsidRPr="00D024DA">
        <w:rPr>
          <w:b w:val="0"/>
          <w:noProof/>
          <w:sz w:val="18"/>
        </w:rPr>
        <w:fldChar w:fldCharType="begin"/>
      </w:r>
      <w:r w:rsidRPr="00D024DA">
        <w:rPr>
          <w:b w:val="0"/>
          <w:noProof/>
          <w:sz w:val="18"/>
        </w:rPr>
        <w:instrText xml:space="preserve"> PAGEREF _Toc163222241 \h </w:instrText>
      </w:r>
      <w:r w:rsidRPr="00D024DA">
        <w:rPr>
          <w:b w:val="0"/>
          <w:noProof/>
          <w:sz w:val="18"/>
        </w:rPr>
      </w:r>
      <w:r w:rsidRPr="00D024DA">
        <w:rPr>
          <w:b w:val="0"/>
          <w:noProof/>
          <w:sz w:val="18"/>
        </w:rPr>
        <w:fldChar w:fldCharType="separate"/>
      </w:r>
      <w:r>
        <w:rPr>
          <w:b w:val="0"/>
          <w:noProof/>
          <w:sz w:val="18"/>
        </w:rPr>
        <w:t>54</w:t>
      </w:r>
      <w:r w:rsidRPr="00D024DA">
        <w:rPr>
          <w:b w:val="0"/>
          <w:noProof/>
          <w:sz w:val="18"/>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43</w:t>
      </w:r>
      <w:r>
        <w:rPr>
          <w:noProof/>
        </w:rPr>
        <w:tab/>
        <w:t>Protection orders by Chief Commissioner</w:t>
      </w:r>
      <w:r w:rsidRPr="00D024DA">
        <w:rPr>
          <w:noProof/>
        </w:rPr>
        <w:tab/>
      </w:r>
      <w:r w:rsidRPr="00D024DA">
        <w:rPr>
          <w:noProof/>
        </w:rPr>
        <w:fldChar w:fldCharType="begin"/>
      </w:r>
      <w:r w:rsidRPr="00D024DA">
        <w:rPr>
          <w:noProof/>
        </w:rPr>
        <w:instrText xml:space="preserve"> PAGEREF _Toc163222242 \h </w:instrText>
      </w:r>
      <w:r w:rsidRPr="00D024DA">
        <w:rPr>
          <w:noProof/>
        </w:rPr>
      </w:r>
      <w:r w:rsidRPr="00D024DA">
        <w:rPr>
          <w:noProof/>
        </w:rPr>
        <w:fldChar w:fldCharType="separate"/>
      </w:r>
      <w:r>
        <w:rPr>
          <w:noProof/>
        </w:rPr>
        <w:t>54</w:t>
      </w:r>
      <w:r w:rsidRPr="00D024DA">
        <w:rPr>
          <w:noProof/>
        </w:rPr>
        <w:fldChar w:fldCharType="end"/>
      </w:r>
    </w:p>
    <w:p w:rsidR="00D024DA" w:rsidRDefault="00D024DA">
      <w:pPr>
        <w:pStyle w:val="TOC3"/>
        <w:rPr>
          <w:rFonts w:asciiTheme="minorHAnsi" w:eastAsiaTheme="minorEastAsia" w:hAnsiTheme="minorHAnsi" w:cstheme="minorBidi"/>
          <w:b w:val="0"/>
          <w:noProof/>
          <w:kern w:val="0"/>
          <w:szCs w:val="22"/>
        </w:rPr>
      </w:pPr>
      <w:r>
        <w:rPr>
          <w:noProof/>
        </w:rPr>
        <w:t>Division 6—Securing accident sites</w:t>
      </w:r>
      <w:r w:rsidRPr="00D024DA">
        <w:rPr>
          <w:b w:val="0"/>
          <w:noProof/>
          <w:sz w:val="18"/>
        </w:rPr>
        <w:tab/>
      </w:r>
      <w:r w:rsidRPr="00D024DA">
        <w:rPr>
          <w:b w:val="0"/>
          <w:noProof/>
          <w:sz w:val="18"/>
        </w:rPr>
        <w:fldChar w:fldCharType="begin"/>
      </w:r>
      <w:r w:rsidRPr="00D024DA">
        <w:rPr>
          <w:b w:val="0"/>
          <w:noProof/>
          <w:sz w:val="18"/>
        </w:rPr>
        <w:instrText xml:space="preserve"> PAGEREF _Toc163222243 \h </w:instrText>
      </w:r>
      <w:r w:rsidRPr="00D024DA">
        <w:rPr>
          <w:b w:val="0"/>
          <w:noProof/>
          <w:sz w:val="18"/>
        </w:rPr>
      </w:r>
      <w:r w:rsidRPr="00D024DA">
        <w:rPr>
          <w:b w:val="0"/>
          <w:noProof/>
          <w:sz w:val="18"/>
        </w:rPr>
        <w:fldChar w:fldCharType="separate"/>
      </w:r>
      <w:r>
        <w:rPr>
          <w:b w:val="0"/>
          <w:noProof/>
          <w:sz w:val="18"/>
        </w:rPr>
        <w:t>55</w:t>
      </w:r>
      <w:r w:rsidRPr="00D024DA">
        <w:rPr>
          <w:b w:val="0"/>
          <w:noProof/>
          <w:sz w:val="18"/>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44</w:t>
      </w:r>
      <w:r>
        <w:rPr>
          <w:noProof/>
        </w:rPr>
        <w:tab/>
        <w:t>Securing accident sites</w:t>
      </w:r>
      <w:r w:rsidRPr="00D024DA">
        <w:rPr>
          <w:noProof/>
        </w:rPr>
        <w:tab/>
      </w:r>
      <w:r w:rsidRPr="00D024DA">
        <w:rPr>
          <w:noProof/>
        </w:rPr>
        <w:fldChar w:fldCharType="begin"/>
      </w:r>
      <w:r w:rsidRPr="00D024DA">
        <w:rPr>
          <w:noProof/>
        </w:rPr>
        <w:instrText xml:space="preserve"> PAGEREF _Toc163222244 \h </w:instrText>
      </w:r>
      <w:r w:rsidRPr="00D024DA">
        <w:rPr>
          <w:noProof/>
        </w:rPr>
      </w:r>
      <w:r w:rsidRPr="00D024DA">
        <w:rPr>
          <w:noProof/>
        </w:rPr>
        <w:fldChar w:fldCharType="separate"/>
      </w:r>
      <w:r>
        <w:rPr>
          <w:noProof/>
        </w:rPr>
        <w:t>55</w:t>
      </w:r>
      <w:r w:rsidRPr="00D024DA">
        <w:rPr>
          <w:noProof/>
        </w:rPr>
        <w:fldChar w:fldCharType="end"/>
      </w:r>
    </w:p>
    <w:p w:rsidR="00D024DA" w:rsidRDefault="00D024DA">
      <w:pPr>
        <w:pStyle w:val="TOC3"/>
        <w:rPr>
          <w:rFonts w:asciiTheme="minorHAnsi" w:eastAsiaTheme="minorEastAsia" w:hAnsiTheme="minorHAnsi" w:cstheme="minorBidi"/>
          <w:b w:val="0"/>
          <w:noProof/>
          <w:kern w:val="0"/>
          <w:szCs w:val="22"/>
        </w:rPr>
      </w:pPr>
      <w:r>
        <w:rPr>
          <w:noProof/>
        </w:rPr>
        <w:t>Division 7—Miscellaneous</w:t>
      </w:r>
      <w:r w:rsidRPr="00D024DA">
        <w:rPr>
          <w:b w:val="0"/>
          <w:noProof/>
          <w:sz w:val="18"/>
        </w:rPr>
        <w:tab/>
      </w:r>
      <w:r w:rsidRPr="00D024DA">
        <w:rPr>
          <w:b w:val="0"/>
          <w:noProof/>
          <w:sz w:val="18"/>
        </w:rPr>
        <w:fldChar w:fldCharType="begin"/>
      </w:r>
      <w:r w:rsidRPr="00D024DA">
        <w:rPr>
          <w:b w:val="0"/>
          <w:noProof/>
          <w:sz w:val="18"/>
        </w:rPr>
        <w:instrText xml:space="preserve"> PAGEREF _Toc163222245 \h </w:instrText>
      </w:r>
      <w:r w:rsidRPr="00D024DA">
        <w:rPr>
          <w:b w:val="0"/>
          <w:noProof/>
          <w:sz w:val="18"/>
        </w:rPr>
      </w:r>
      <w:r w:rsidRPr="00D024DA">
        <w:rPr>
          <w:b w:val="0"/>
          <w:noProof/>
          <w:sz w:val="18"/>
        </w:rPr>
        <w:fldChar w:fldCharType="separate"/>
      </w:r>
      <w:r>
        <w:rPr>
          <w:b w:val="0"/>
          <w:noProof/>
          <w:sz w:val="18"/>
        </w:rPr>
        <w:t>56</w:t>
      </w:r>
      <w:r w:rsidRPr="00D024DA">
        <w:rPr>
          <w:b w:val="0"/>
          <w:noProof/>
          <w:sz w:val="18"/>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45</w:t>
      </w:r>
      <w:r>
        <w:rPr>
          <w:noProof/>
        </w:rPr>
        <w:tab/>
        <w:t>Retention, testing etc. of evidential material</w:t>
      </w:r>
      <w:r w:rsidRPr="00D024DA">
        <w:rPr>
          <w:noProof/>
        </w:rPr>
        <w:tab/>
      </w:r>
      <w:r w:rsidRPr="00D024DA">
        <w:rPr>
          <w:noProof/>
        </w:rPr>
        <w:fldChar w:fldCharType="begin"/>
      </w:r>
      <w:r w:rsidRPr="00D024DA">
        <w:rPr>
          <w:noProof/>
        </w:rPr>
        <w:instrText xml:space="preserve"> PAGEREF _Toc163222246 \h </w:instrText>
      </w:r>
      <w:r w:rsidRPr="00D024DA">
        <w:rPr>
          <w:noProof/>
        </w:rPr>
      </w:r>
      <w:r w:rsidRPr="00D024DA">
        <w:rPr>
          <w:noProof/>
        </w:rPr>
        <w:fldChar w:fldCharType="separate"/>
      </w:r>
      <w:r>
        <w:rPr>
          <w:noProof/>
        </w:rPr>
        <w:t>56</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46</w:t>
      </w:r>
      <w:r>
        <w:rPr>
          <w:noProof/>
        </w:rPr>
        <w:tab/>
        <w:t>Compensation for damage to electronic equipment</w:t>
      </w:r>
      <w:r w:rsidRPr="00D024DA">
        <w:rPr>
          <w:noProof/>
        </w:rPr>
        <w:tab/>
      </w:r>
      <w:r w:rsidRPr="00D024DA">
        <w:rPr>
          <w:noProof/>
        </w:rPr>
        <w:fldChar w:fldCharType="begin"/>
      </w:r>
      <w:r w:rsidRPr="00D024DA">
        <w:rPr>
          <w:noProof/>
        </w:rPr>
        <w:instrText xml:space="preserve"> PAGEREF _Toc163222247 \h </w:instrText>
      </w:r>
      <w:r w:rsidRPr="00D024DA">
        <w:rPr>
          <w:noProof/>
        </w:rPr>
      </w:r>
      <w:r w:rsidRPr="00D024DA">
        <w:rPr>
          <w:noProof/>
        </w:rPr>
        <w:fldChar w:fldCharType="separate"/>
      </w:r>
      <w:r>
        <w:rPr>
          <w:noProof/>
        </w:rPr>
        <w:t>57</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47</w:t>
      </w:r>
      <w:r>
        <w:rPr>
          <w:noProof/>
        </w:rPr>
        <w:tab/>
        <w:t>Self</w:t>
      </w:r>
      <w:r>
        <w:rPr>
          <w:noProof/>
        </w:rPr>
        <w:noBreakHyphen/>
        <w:t>incrimination not an excuse</w:t>
      </w:r>
      <w:r w:rsidRPr="00D024DA">
        <w:rPr>
          <w:noProof/>
        </w:rPr>
        <w:tab/>
      </w:r>
      <w:r w:rsidRPr="00D024DA">
        <w:rPr>
          <w:noProof/>
        </w:rPr>
        <w:fldChar w:fldCharType="begin"/>
      </w:r>
      <w:r w:rsidRPr="00D024DA">
        <w:rPr>
          <w:noProof/>
        </w:rPr>
        <w:instrText xml:space="preserve"> PAGEREF _Toc163222248 \h </w:instrText>
      </w:r>
      <w:r w:rsidRPr="00D024DA">
        <w:rPr>
          <w:noProof/>
        </w:rPr>
      </w:r>
      <w:r w:rsidRPr="00D024DA">
        <w:rPr>
          <w:noProof/>
        </w:rPr>
        <w:fldChar w:fldCharType="separate"/>
      </w:r>
      <w:r>
        <w:rPr>
          <w:noProof/>
        </w:rPr>
        <w:t>58</w:t>
      </w:r>
      <w:r w:rsidRPr="00D024DA">
        <w:rPr>
          <w:noProof/>
        </w:rPr>
        <w:fldChar w:fldCharType="end"/>
      </w:r>
    </w:p>
    <w:p w:rsidR="00D024DA" w:rsidRDefault="00D024DA">
      <w:pPr>
        <w:pStyle w:val="TOC2"/>
        <w:rPr>
          <w:rFonts w:asciiTheme="minorHAnsi" w:eastAsiaTheme="minorEastAsia" w:hAnsiTheme="minorHAnsi" w:cstheme="minorBidi"/>
          <w:b w:val="0"/>
          <w:noProof/>
          <w:kern w:val="0"/>
          <w:sz w:val="22"/>
          <w:szCs w:val="22"/>
        </w:rPr>
      </w:pPr>
      <w:r>
        <w:rPr>
          <w:noProof/>
        </w:rPr>
        <w:t>Part 6—Protection of OBR information and restricted information</w:t>
      </w:r>
      <w:r w:rsidRPr="00D024DA">
        <w:rPr>
          <w:b w:val="0"/>
          <w:noProof/>
          <w:sz w:val="18"/>
        </w:rPr>
        <w:tab/>
      </w:r>
      <w:r w:rsidRPr="00D024DA">
        <w:rPr>
          <w:b w:val="0"/>
          <w:noProof/>
          <w:sz w:val="18"/>
        </w:rPr>
        <w:fldChar w:fldCharType="begin"/>
      </w:r>
      <w:r w:rsidRPr="00D024DA">
        <w:rPr>
          <w:b w:val="0"/>
          <w:noProof/>
          <w:sz w:val="18"/>
        </w:rPr>
        <w:instrText xml:space="preserve"> PAGEREF _Toc163222249 \h </w:instrText>
      </w:r>
      <w:r w:rsidRPr="00D024DA">
        <w:rPr>
          <w:b w:val="0"/>
          <w:noProof/>
          <w:sz w:val="18"/>
        </w:rPr>
      </w:r>
      <w:r w:rsidRPr="00D024DA">
        <w:rPr>
          <w:b w:val="0"/>
          <w:noProof/>
          <w:sz w:val="18"/>
        </w:rPr>
        <w:fldChar w:fldCharType="separate"/>
      </w:r>
      <w:r>
        <w:rPr>
          <w:b w:val="0"/>
          <w:noProof/>
          <w:sz w:val="18"/>
        </w:rPr>
        <w:t>59</w:t>
      </w:r>
      <w:r w:rsidRPr="00D024DA">
        <w:rPr>
          <w:b w:val="0"/>
          <w:noProof/>
          <w:sz w:val="18"/>
        </w:rPr>
        <w:fldChar w:fldCharType="end"/>
      </w:r>
    </w:p>
    <w:p w:rsidR="00D024DA" w:rsidRDefault="00D024DA">
      <w:pPr>
        <w:pStyle w:val="TOC3"/>
        <w:rPr>
          <w:rFonts w:asciiTheme="minorHAnsi" w:eastAsiaTheme="minorEastAsia" w:hAnsiTheme="minorHAnsi" w:cstheme="minorBidi"/>
          <w:b w:val="0"/>
          <w:noProof/>
          <w:kern w:val="0"/>
          <w:szCs w:val="22"/>
        </w:rPr>
      </w:pPr>
      <w:r>
        <w:rPr>
          <w:noProof/>
        </w:rPr>
        <w:t>Division 1—OBR information</w:t>
      </w:r>
      <w:r w:rsidRPr="00D024DA">
        <w:rPr>
          <w:b w:val="0"/>
          <w:noProof/>
          <w:sz w:val="18"/>
        </w:rPr>
        <w:tab/>
      </w:r>
      <w:r w:rsidRPr="00D024DA">
        <w:rPr>
          <w:b w:val="0"/>
          <w:noProof/>
          <w:sz w:val="18"/>
        </w:rPr>
        <w:fldChar w:fldCharType="begin"/>
      </w:r>
      <w:r w:rsidRPr="00D024DA">
        <w:rPr>
          <w:b w:val="0"/>
          <w:noProof/>
          <w:sz w:val="18"/>
        </w:rPr>
        <w:instrText xml:space="preserve"> PAGEREF _Toc163222250 \h </w:instrText>
      </w:r>
      <w:r w:rsidRPr="00D024DA">
        <w:rPr>
          <w:b w:val="0"/>
          <w:noProof/>
          <w:sz w:val="18"/>
        </w:rPr>
      </w:r>
      <w:r w:rsidRPr="00D024DA">
        <w:rPr>
          <w:b w:val="0"/>
          <w:noProof/>
          <w:sz w:val="18"/>
        </w:rPr>
        <w:fldChar w:fldCharType="separate"/>
      </w:r>
      <w:r>
        <w:rPr>
          <w:b w:val="0"/>
          <w:noProof/>
          <w:sz w:val="18"/>
        </w:rPr>
        <w:t>59</w:t>
      </w:r>
      <w:r w:rsidRPr="00D024DA">
        <w:rPr>
          <w:b w:val="0"/>
          <w:noProof/>
          <w:sz w:val="18"/>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48</w:t>
      </w:r>
      <w:r>
        <w:rPr>
          <w:noProof/>
        </w:rPr>
        <w:tab/>
        <w:t xml:space="preserve">Definition of </w:t>
      </w:r>
      <w:r w:rsidRPr="00E12B3D">
        <w:rPr>
          <w:i/>
          <w:noProof/>
        </w:rPr>
        <w:t>OBR</w:t>
      </w:r>
      <w:r>
        <w:rPr>
          <w:noProof/>
        </w:rPr>
        <w:t xml:space="preserve"> or </w:t>
      </w:r>
      <w:r w:rsidRPr="00E12B3D">
        <w:rPr>
          <w:i/>
          <w:noProof/>
        </w:rPr>
        <w:t>on</w:t>
      </w:r>
      <w:r w:rsidRPr="00E12B3D">
        <w:rPr>
          <w:i/>
          <w:noProof/>
        </w:rPr>
        <w:noBreakHyphen/>
        <w:t>board recording</w:t>
      </w:r>
      <w:r w:rsidRPr="00D024DA">
        <w:rPr>
          <w:noProof/>
        </w:rPr>
        <w:tab/>
      </w:r>
      <w:r w:rsidRPr="00D024DA">
        <w:rPr>
          <w:noProof/>
        </w:rPr>
        <w:fldChar w:fldCharType="begin"/>
      </w:r>
      <w:r w:rsidRPr="00D024DA">
        <w:rPr>
          <w:noProof/>
        </w:rPr>
        <w:instrText xml:space="preserve"> PAGEREF _Toc163222251 \h </w:instrText>
      </w:r>
      <w:r w:rsidRPr="00D024DA">
        <w:rPr>
          <w:noProof/>
        </w:rPr>
      </w:r>
      <w:r w:rsidRPr="00D024DA">
        <w:rPr>
          <w:noProof/>
        </w:rPr>
        <w:fldChar w:fldCharType="separate"/>
      </w:r>
      <w:r>
        <w:rPr>
          <w:noProof/>
        </w:rPr>
        <w:t>59</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49</w:t>
      </w:r>
      <w:r>
        <w:rPr>
          <w:noProof/>
        </w:rPr>
        <w:tab/>
        <w:t>OBR ceasing to be an OBR under declaration of ATSB</w:t>
      </w:r>
      <w:r w:rsidRPr="00D024DA">
        <w:rPr>
          <w:noProof/>
        </w:rPr>
        <w:tab/>
      </w:r>
      <w:r w:rsidRPr="00D024DA">
        <w:rPr>
          <w:noProof/>
        </w:rPr>
        <w:fldChar w:fldCharType="begin"/>
      </w:r>
      <w:r w:rsidRPr="00D024DA">
        <w:rPr>
          <w:noProof/>
        </w:rPr>
        <w:instrText xml:space="preserve"> PAGEREF _Toc163222252 \h </w:instrText>
      </w:r>
      <w:r w:rsidRPr="00D024DA">
        <w:rPr>
          <w:noProof/>
        </w:rPr>
      </w:r>
      <w:r w:rsidRPr="00D024DA">
        <w:rPr>
          <w:noProof/>
        </w:rPr>
        <w:fldChar w:fldCharType="separate"/>
      </w:r>
      <w:r>
        <w:rPr>
          <w:noProof/>
        </w:rPr>
        <w:t>60</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50</w:t>
      </w:r>
      <w:r>
        <w:rPr>
          <w:noProof/>
        </w:rPr>
        <w:tab/>
        <w:t>ATSB certificate about disclosure of OBR information</w:t>
      </w:r>
      <w:r w:rsidRPr="00D024DA">
        <w:rPr>
          <w:noProof/>
        </w:rPr>
        <w:tab/>
      </w:r>
      <w:r w:rsidRPr="00D024DA">
        <w:rPr>
          <w:noProof/>
        </w:rPr>
        <w:fldChar w:fldCharType="begin"/>
      </w:r>
      <w:r w:rsidRPr="00D024DA">
        <w:rPr>
          <w:noProof/>
        </w:rPr>
        <w:instrText xml:space="preserve"> PAGEREF _Toc163222253 \h </w:instrText>
      </w:r>
      <w:r w:rsidRPr="00D024DA">
        <w:rPr>
          <w:noProof/>
        </w:rPr>
      </w:r>
      <w:r w:rsidRPr="00D024DA">
        <w:rPr>
          <w:noProof/>
        </w:rPr>
        <w:fldChar w:fldCharType="separate"/>
      </w:r>
      <w:r>
        <w:rPr>
          <w:noProof/>
        </w:rPr>
        <w:t>61</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51</w:t>
      </w:r>
      <w:r>
        <w:rPr>
          <w:noProof/>
        </w:rPr>
        <w:tab/>
        <w:t>Release of OBR information in the interests of transport safety</w:t>
      </w:r>
      <w:r w:rsidRPr="00D024DA">
        <w:rPr>
          <w:noProof/>
        </w:rPr>
        <w:tab/>
      </w:r>
      <w:r w:rsidRPr="00D024DA">
        <w:rPr>
          <w:noProof/>
        </w:rPr>
        <w:fldChar w:fldCharType="begin"/>
      </w:r>
      <w:r w:rsidRPr="00D024DA">
        <w:rPr>
          <w:noProof/>
        </w:rPr>
        <w:instrText xml:space="preserve"> PAGEREF _Toc163222254 \h </w:instrText>
      </w:r>
      <w:r w:rsidRPr="00D024DA">
        <w:rPr>
          <w:noProof/>
        </w:rPr>
      </w:r>
      <w:r w:rsidRPr="00D024DA">
        <w:rPr>
          <w:noProof/>
        </w:rPr>
        <w:fldChar w:fldCharType="separate"/>
      </w:r>
      <w:r>
        <w:rPr>
          <w:noProof/>
        </w:rPr>
        <w:t>61</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52</w:t>
      </w:r>
      <w:r>
        <w:rPr>
          <w:noProof/>
        </w:rPr>
        <w:tab/>
        <w:t>ATSB may authorise persons to have access to OBR information</w:t>
      </w:r>
      <w:r w:rsidRPr="00D024DA">
        <w:rPr>
          <w:noProof/>
        </w:rPr>
        <w:tab/>
      </w:r>
      <w:r w:rsidRPr="00D024DA">
        <w:rPr>
          <w:noProof/>
        </w:rPr>
        <w:fldChar w:fldCharType="begin"/>
      </w:r>
      <w:r w:rsidRPr="00D024DA">
        <w:rPr>
          <w:noProof/>
        </w:rPr>
        <w:instrText xml:space="preserve"> PAGEREF _Toc163222255 \h </w:instrText>
      </w:r>
      <w:r w:rsidRPr="00D024DA">
        <w:rPr>
          <w:noProof/>
        </w:rPr>
      </w:r>
      <w:r w:rsidRPr="00D024DA">
        <w:rPr>
          <w:noProof/>
        </w:rPr>
        <w:fldChar w:fldCharType="separate"/>
      </w:r>
      <w:r>
        <w:rPr>
          <w:noProof/>
        </w:rPr>
        <w:t>61</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53</w:t>
      </w:r>
      <w:r>
        <w:rPr>
          <w:noProof/>
        </w:rPr>
        <w:tab/>
        <w:t>Copying or disclosing OBR information</w:t>
      </w:r>
      <w:r w:rsidRPr="00D024DA">
        <w:rPr>
          <w:noProof/>
        </w:rPr>
        <w:tab/>
      </w:r>
      <w:r w:rsidRPr="00D024DA">
        <w:rPr>
          <w:noProof/>
        </w:rPr>
        <w:fldChar w:fldCharType="begin"/>
      </w:r>
      <w:r w:rsidRPr="00D024DA">
        <w:rPr>
          <w:noProof/>
        </w:rPr>
        <w:instrText xml:space="preserve"> PAGEREF _Toc163222256 \h </w:instrText>
      </w:r>
      <w:r w:rsidRPr="00D024DA">
        <w:rPr>
          <w:noProof/>
        </w:rPr>
      </w:r>
      <w:r w:rsidRPr="00D024DA">
        <w:rPr>
          <w:noProof/>
        </w:rPr>
        <w:fldChar w:fldCharType="separate"/>
      </w:r>
      <w:r>
        <w:rPr>
          <w:noProof/>
        </w:rPr>
        <w:t>62</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54</w:t>
      </w:r>
      <w:r>
        <w:rPr>
          <w:noProof/>
        </w:rPr>
        <w:tab/>
        <w:t>OBR information no ground for disciplinary action</w:t>
      </w:r>
      <w:r w:rsidRPr="00D024DA">
        <w:rPr>
          <w:noProof/>
        </w:rPr>
        <w:tab/>
      </w:r>
      <w:r w:rsidRPr="00D024DA">
        <w:rPr>
          <w:noProof/>
        </w:rPr>
        <w:fldChar w:fldCharType="begin"/>
      </w:r>
      <w:r w:rsidRPr="00D024DA">
        <w:rPr>
          <w:noProof/>
        </w:rPr>
        <w:instrText xml:space="preserve"> PAGEREF _Toc163222257 \h </w:instrText>
      </w:r>
      <w:r w:rsidRPr="00D024DA">
        <w:rPr>
          <w:noProof/>
        </w:rPr>
      </w:r>
      <w:r w:rsidRPr="00D024DA">
        <w:rPr>
          <w:noProof/>
        </w:rPr>
        <w:fldChar w:fldCharType="separate"/>
      </w:r>
      <w:r>
        <w:rPr>
          <w:noProof/>
        </w:rPr>
        <w:t>63</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55</w:t>
      </w:r>
      <w:r>
        <w:rPr>
          <w:noProof/>
        </w:rPr>
        <w:tab/>
        <w:t>OBR information not admissible in criminal proceedings against crew members</w:t>
      </w:r>
      <w:r w:rsidRPr="00D024DA">
        <w:rPr>
          <w:noProof/>
        </w:rPr>
        <w:tab/>
      </w:r>
      <w:r w:rsidRPr="00D024DA">
        <w:rPr>
          <w:noProof/>
        </w:rPr>
        <w:fldChar w:fldCharType="begin"/>
      </w:r>
      <w:r w:rsidRPr="00D024DA">
        <w:rPr>
          <w:noProof/>
        </w:rPr>
        <w:instrText xml:space="preserve"> PAGEREF _Toc163222258 \h </w:instrText>
      </w:r>
      <w:r w:rsidRPr="00D024DA">
        <w:rPr>
          <w:noProof/>
        </w:rPr>
      </w:r>
      <w:r w:rsidRPr="00D024DA">
        <w:rPr>
          <w:noProof/>
        </w:rPr>
        <w:fldChar w:fldCharType="separate"/>
      </w:r>
      <w:r>
        <w:rPr>
          <w:noProof/>
        </w:rPr>
        <w:t>63</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56</w:t>
      </w:r>
      <w:r>
        <w:rPr>
          <w:noProof/>
        </w:rPr>
        <w:tab/>
        <w:t>Admissibility of OBR information in civil proceedings</w:t>
      </w:r>
      <w:r w:rsidRPr="00D024DA">
        <w:rPr>
          <w:noProof/>
        </w:rPr>
        <w:tab/>
      </w:r>
      <w:r w:rsidRPr="00D024DA">
        <w:rPr>
          <w:noProof/>
        </w:rPr>
        <w:fldChar w:fldCharType="begin"/>
      </w:r>
      <w:r w:rsidRPr="00D024DA">
        <w:rPr>
          <w:noProof/>
        </w:rPr>
        <w:instrText xml:space="preserve"> PAGEREF _Toc163222259 \h </w:instrText>
      </w:r>
      <w:r w:rsidRPr="00D024DA">
        <w:rPr>
          <w:noProof/>
        </w:rPr>
      </w:r>
      <w:r w:rsidRPr="00D024DA">
        <w:rPr>
          <w:noProof/>
        </w:rPr>
        <w:fldChar w:fldCharType="separate"/>
      </w:r>
      <w:r>
        <w:rPr>
          <w:noProof/>
        </w:rPr>
        <w:t>63</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57</w:t>
      </w:r>
      <w:r>
        <w:rPr>
          <w:noProof/>
        </w:rPr>
        <w:tab/>
        <w:t>Examination by a court of OBR information under subsection 56(3)</w:t>
      </w:r>
      <w:r w:rsidRPr="00D024DA">
        <w:rPr>
          <w:noProof/>
        </w:rPr>
        <w:tab/>
      </w:r>
      <w:r w:rsidRPr="00D024DA">
        <w:rPr>
          <w:noProof/>
        </w:rPr>
        <w:fldChar w:fldCharType="begin"/>
      </w:r>
      <w:r w:rsidRPr="00D024DA">
        <w:rPr>
          <w:noProof/>
        </w:rPr>
        <w:instrText xml:space="preserve"> PAGEREF _Toc163222260 \h </w:instrText>
      </w:r>
      <w:r w:rsidRPr="00D024DA">
        <w:rPr>
          <w:noProof/>
        </w:rPr>
      </w:r>
      <w:r w:rsidRPr="00D024DA">
        <w:rPr>
          <w:noProof/>
        </w:rPr>
        <w:fldChar w:fldCharType="separate"/>
      </w:r>
      <w:r>
        <w:rPr>
          <w:noProof/>
        </w:rPr>
        <w:t>64</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58</w:t>
      </w:r>
      <w:r>
        <w:rPr>
          <w:noProof/>
        </w:rPr>
        <w:tab/>
        <w:t>Where a court makes an order under subsection 56(3)</w:t>
      </w:r>
      <w:r w:rsidRPr="00D024DA">
        <w:rPr>
          <w:noProof/>
        </w:rPr>
        <w:tab/>
      </w:r>
      <w:r w:rsidRPr="00D024DA">
        <w:rPr>
          <w:noProof/>
        </w:rPr>
        <w:fldChar w:fldCharType="begin"/>
      </w:r>
      <w:r w:rsidRPr="00D024DA">
        <w:rPr>
          <w:noProof/>
        </w:rPr>
        <w:instrText xml:space="preserve"> PAGEREF _Toc163222261 \h </w:instrText>
      </w:r>
      <w:r w:rsidRPr="00D024DA">
        <w:rPr>
          <w:noProof/>
        </w:rPr>
      </w:r>
      <w:r w:rsidRPr="00D024DA">
        <w:rPr>
          <w:noProof/>
        </w:rPr>
        <w:fldChar w:fldCharType="separate"/>
      </w:r>
      <w:r>
        <w:rPr>
          <w:noProof/>
        </w:rPr>
        <w:t>65</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59</w:t>
      </w:r>
      <w:r>
        <w:rPr>
          <w:noProof/>
        </w:rPr>
        <w:tab/>
        <w:t>Use of OBR information in coronial inquiries</w:t>
      </w:r>
      <w:r w:rsidRPr="00D024DA">
        <w:rPr>
          <w:noProof/>
        </w:rPr>
        <w:tab/>
      </w:r>
      <w:r w:rsidRPr="00D024DA">
        <w:rPr>
          <w:noProof/>
        </w:rPr>
        <w:fldChar w:fldCharType="begin"/>
      </w:r>
      <w:r w:rsidRPr="00D024DA">
        <w:rPr>
          <w:noProof/>
        </w:rPr>
        <w:instrText xml:space="preserve"> PAGEREF _Toc163222262 \h </w:instrText>
      </w:r>
      <w:r w:rsidRPr="00D024DA">
        <w:rPr>
          <w:noProof/>
        </w:rPr>
      </w:r>
      <w:r w:rsidRPr="00D024DA">
        <w:rPr>
          <w:noProof/>
        </w:rPr>
        <w:fldChar w:fldCharType="separate"/>
      </w:r>
      <w:r>
        <w:rPr>
          <w:noProof/>
        </w:rPr>
        <w:t>65</w:t>
      </w:r>
      <w:r w:rsidRPr="00D024DA">
        <w:rPr>
          <w:noProof/>
        </w:rPr>
        <w:fldChar w:fldCharType="end"/>
      </w:r>
    </w:p>
    <w:p w:rsidR="00D024DA" w:rsidRDefault="00D024DA">
      <w:pPr>
        <w:pStyle w:val="TOC3"/>
        <w:rPr>
          <w:rFonts w:asciiTheme="minorHAnsi" w:eastAsiaTheme="minorEastAsia" w:hAnsiTheme="minorHAnsi" w:cstheme="minorBidi"/>
          <w:b w:val="0"/>
          <w:noProof/>
          <w:kern w:val="0"/>
          <w:szCs w:val="22"/>
        </w:rPr>
      </w:pPr>
      <w:r>
        <w:rPr>
          <w:noProof/>
        </w:rPr>
        <w:t>Division 2—Restricted information</w:t>
      </w:r>
      <w:r w:rsidRPr="00D024DA">
        <w:rPr>
          <w:b w:val="0"/>
          <w:noProof/>
          <w:sz w:val="18"/>
        </w:rPr>
        <w:tab/>
      </w:r>
      <w:r w:rsidRPr="00D024DA">
        <w:rPr>
          <w:b w:val="0"/>
          <w:noProof/>
          <w:sz w:val="18"/>
        </w:rPr>
        <w:fldChar w:fldCharType="begin"/>
      </w:r>
      <w:r w:rsidRPr="00D024DA">
        <w:rPr>
          <w:b w:val="0"/>
          <w:noProof/>
          <w:sz w:val="18"/>
        </w:rPr>
        <w:instrText xml:space="preserve"> PAGEREF _Toc163222263 \h </w:instrText>
      </w:r>
      <w:r w:rsidRPr="00D024DA">
        <w:rPr>
          <w:b w:val="0"/>
          <w:noProof/>
          <w:sz w:val="18"/>
        </w:rPr>
      </w:r>
      <w:r w:rsidRPr="00D024DA">
        <w:rPr>
          <w:b w:val="0"/>
          <w:noProof/>
          <w:sz w:val="18"/>
        </w:rPr>
        <w:fldChar w:fldCharType="separate"/>
      </w:r>
      <w:r>
        <w:rPr>
          <w:b w:val="0"/>
          <w:noProof/>
          <w:sz w:val="18"/>
        </w:rPr>
        <w:t>67</w:t>
      </w:r>
      <w:r w:rsidRPr="00D024DA">
        <w:rPr>
          <w:b w:val="0"/>
          <w:noProof/>
          <w:sz w:val="18"/>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60</w:t>
      </w:r>
      <w:r>
        <w:rPr>
          <w:noProof/>
        </w:rPr>
        <w:tab/>
        <w:t>Limitations on disclosure etc. of restricted information</w:t>
      </w:r>
      <w:r w:rsidRPr="00D024DA">
        <w:rPr>
          <w:noProof/>
        </w:rPr>
        <w:tab/>
      </w:r>
      <w:r w:rsidRPr="00D024DA">
        <w:rPr>
          <w:noProof/>
        </w:rPr>
        <w:fldChar w:fldCharType="begin"/>
      </w:r>
      <w:r w:rsidRPr="00D024DA">
        <w:rPr>
          <w:noProof/>
        </w:rPr>
        <w:instrText xml:space="preserve"> PAGEREF _Toc163222264 \h </w:instrText>
      </w:r>
      <w:r w:rsidRPr="00D024DA">
        <w:rPr>
          <w:noProof/>
        </w:rPr>
      </w:r>
      <w:r w:rsidRPr="00D024DA">
        <w:rPr>
          <w:noProof/>
        </w:rPr>
        <w:fldChar w:fldCharType="separate"/>
      </w:r>
      <w:r>
        <w:rPr>
          <w:noProof/>
        </w:rPr>
        <w:t>67</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61</w:t>
      </w:r>
      <w:r>
        <w:rPr>
          <w:noProof/>
        </w:rPr>
        <w:tab/>
        <w:t>Release of restricted information in the interests of transport safety</w:t>
      </w:r>
      <w:r w:rsidRPr="00D024DA">
        <w:rPr>
          <w:noProof/>
        </w:rPr>
        <w:tab/>
      </w:r>
      <w:r w:rsidRPr="00D024DA">
        <w:rPr>
          <w:noProof/>
        </w:rPr>
        <w:fldChar w:fldCharType="begin"/>
      </w:r>
      <w:r w:rsidRPr="00D024DA">
        <w:rPr>
          <w:noProof/>
        </w:rPr>
        <w:instrText xml:space="preserve"> PAGEREF _Toc163222265 \h </w:instrText>
      </w:r>
      <w:r w:rsidRPr="00D024DA">
        <w:rPr>
          <w:noProof/>
        </w:rPr>
      </w:r>
      <w:r w:rsidRPr="00D024DA">
        <w:rPr>
          <w:noProof/>
        </w:rPr>
        <w:fldChar w:fldCharType="separate"/>
      </w:r>
      <w:r>
        <w:rPr>
          <w:noProof/>
        </w:rPr>
        <w:t>69</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62</w:t>
      </w:r>
      <w:r>
        <w:rPr>
          <w:noProof/>
        </w:rPr>
        <w:tab/>
        <w:t>ATSB may authorise persons to have access to restricted information</w:t>
      </w:r>
      <w:r w:rsidRPr="00D024DA">
        <w:rPr>
          <w:noProof/>
        </w:rPr>
        <w:tab/>
      </w:r>
      <w:r w:rsidRPr="00D024DA">
        <w:rPr>
          <w:noProof/>
        </w:rPr>
        <w:fldChar w:fldCharType="begin"/>
      </w:r>
      <w:r w:rsidRPr="00D024DA">
        <w:rPr>
          <w:noProof/>
        </w:rPr>
        <w:instrText xml:space="preserve"> PAGEREF _Toc163222266 \h </w:instrText>
      </w:r>
      <w:r w:rsidRPr="00D024DA">
        <w:rPr>
          <w:noProof/>
        </w:rPr>
      </w:r>
      <w:r w:rsidRPr="00D024DA">
        <w:rPr>
          <w:noProof/>
        </w:rPr>
        <w:fldChar w:fldCharType="separate"/>
      </w:r>
      <w:r>
        <w:rPr>
          <w:noProof/>
        </w:rPr>
        <w:t>69</w:t>
      </w:r>
      <w:r w:rsidRPr="00D024DA">
        <w:rPr>
          <w:noProof/>
        </w:rPr>
        <w:fldChar w:fldCharType="end"/>
      </w:r>
    </w:p>
    <w:p w:rsidR="00D024DA" w:rsidRDefault="00D024DA">
      <w:pPr>
        <w:pStyle w:val="TOC3"/>
        <w:rPr>
          <w:rFonts w:asciiTheme="minorHAnsi" w:eastAsiaTheme="minorEastAsia" w:hAnsiTheme="minorHAnsi" w:cstheme="minorBidi"/>
          <w:b w:val="0"/>
          <w:noProof/>
          <w:kern w:val="0"/>
          <w:szCs w:val="22"/>
        </w:rPr>
      </w:pPr>
      <w:r>
        <w:rPr>
          <w:noProof/>
        </w:rPr>
        <w:t>Division 3—Miscellaneous</w:t>
      </w:r>
      <w:r w:rsidRPr="00D024DA">
        <w:rPr>
          <w:b w:val="0"/>
          <w:noProof/>
          <w:sz w:val="18"/>
        </w:rPr>
        <w:tab/>
      </w:r>
      <w:r w:rsidRPr="00D024DA">
        <w:rPr>
          <w:b w:val="0"/>
          <w:noProof/>
          <w:sz w:val="18"/>
        </w:rPr>
        <w:fldChar w:fldCharType="begin"/>
      </w:r>
      <w:r w:rsidRPr="00D024DA">
        <w:rPr>
          <w:b w:val="0"/>
          <w:noProof/>
          <w:sz w:val="18"/>
        </w:rPr>
        <w:instrText xml:space="preserve"> PAGEREF _Toc163222267 \h </w:instrText>
      </w:r>
      <w:r w:rsidRPr="00D024DA">
        <w:rPr>
          <w:b w:val="0"/>
          <w:noProof/>
          <w:sz w:val="18"/>
        </w:rPr>
      </w:r>
      <w:r w:rsidRPr="00D024DA">
        <w:rPr>
          <w:b w:val="0"/>
          <w:noProof/>
          <w:sz w:val="18"/>
        </w:rPr>
        <w:fldChar w:fldCharType="separate"/>
      </w:r>
      <w:r>
        <w:rPr>
          <w:b w:val="0"/>
          <w:noProof/>
          <w:sz w:val="18"/>
        </w:rPr>
        <w:t>70</w:t>
      </w:r>
      <w:r w:rsidRPr="00D024DA">
        <w:rPr>
          <w:b w:val="0"/>
          <w:noProof/>
          <w:sz w:val="18"/>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63</w:t>
      </w:r>
      <w:r>
        <w:rPr>
          <w:noProof/>
        </w:rPr>
        <w:tab/>
        <w:t>Powers of Parliament and Royal Commissions not affected</w:t>
      </w:r>
      <w:r w:rsidRPr="00D024DA">
        <w:rPr>
          <w:noProof/>
        </w:rPr>
        <w:tab/>
      </w:r>
      <w:r w:rsidRPr="00D024DA">
        <w:rPr>
          <w:noProof/>
        </w:rPr>
        <w:fldChar w:fldCharType="begin"/>
      </w:r>
      <w:r w:rsidRPr="00D024DA">
        <w:rPr>
          <w:noProof/>
        </w:rPr>
        <w:instrText xml:space="preserve"> PAGEREF _Toc163222268 \h </w:instrText>
      </w:r>
      <w:r w:rsidRPr="00D024DA">
        <w:rPr>
          <w:noProof/>
        </w:rPr>
      </w:r>
      <w:r w:rsidRPr="00D024DA">
        <w:rPr>
          <w:noProof/>
        </w:rPr>
        <w:fldChar w:fldCharType="separate"/>
      </w:r>
      <w:r>
        <w:rPr>
          <w:noProof/>
        </w:rPr>
        <w:t>70</w:t>
      </w:r>
      <w:r w:rsidRPr="00D024DA">
        <w:rPr>
          <w:noProof/>
        </w:rPr>
        <w:fldChar w:fldCharType="end"/>
      </w:r>
    </w:p>
    <w:p w:rsidR="00D024DA" w:rsidRDefault="00D024DA">
      <w:pPr>
        <w:pStyle w:val="TOC2"/>
        <w:rPr>
          <w:rFonts w:asciiTheme="minorHAnsi" w:eastAsiaTheme="minorEastAsia" w:hAnsiTheme="minorHAnsi" w:cstheme="minorBidi"/>
          <w:b w:val="0"/>
          <w:noProof/>
          <w:kern w:val="0"/>
          <w:sz w:val="22"/>
          <w:szCs w:val="22"/>
        </w:rPr>
      </w:pPr>
      <w:r>
        <w:rPr>
          <w:noProof/>
        </w:rPr>
        <w:t>Part 6A—Reporting requirements</w:t>
      </w:r>
      <w:r w:rsidRPr="00D024DA">
        <w:rPr>
          <w:b w:val="0"/>
          <w:noProof/>
          <w:sz w:val="18"/>
        </w:rPr>
        <w:tab/>
      </w:r>
      <w:r w:rsidRPr="00D024DA">
        <w:rPr>
          <w:b w:val="0"/>
          <w:noProof/>
          <w:sz w:val="18"/>
        </w:rPr>
        <w:fldChar w:fldCharType="begin"/>
      </w:r>
      <w:r w:rsidRPr="00D024DA">
        <w:rPr>
          <w:b w:val="0"/>
          <w:noProof/>
          <w:sz w:val="18"/>
        </w:rPr>
        <w:instrText xml:space="preserve"> PAGEREF _Toc163222269 \h </w:instrText>
      </w:r>
      <w:r w:rsidRPr="00D024DA">
        <w:rPr>
          <w:b w:val="0"/>
          <w:noProof/>
          <w:sz w:val="18"/>
        </w:rPr>
      </w:r>
      <w:r w:rsidRPr="00D024DA">
        <w:rPr>
          <w:b w:val="0"/>
          <w:noProof/>
          <w:sz w:val="18"/>
        </w:rPr>
        <w:fldChar w:fldCharType="separate"/>
      </w:r>
      <w:r>
        <w:rPr>
          <w:b w:val="0"/>
          <w:noProof/>
          <w:sz w:val="18"/>
        </w:rPr>
        <w:t>71</w:t>
      </w:r>
      <w:r w:rsidRPr="00D024DA">
        <w:rPr>
          <w:b w:val="0"/>
          <w:noProof/>
          <w:sz w:val="18"/>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63A</w:t>
      </w:r>
      <w:r>
        <w:rPr>
          <w:noProof/>
        </w:rPr>
        <w:tab/>
        <w:t>Annual report</w:t>
      </w:r>
      <w:r w:rsidRPr="00D024DA">
        <w:rPr>
          <w:noProof/>
        </w:rPr>
        <w:tab/>
      </w:r>
      <w:r w:rsidRPr="00D024DA">
        <w:rPr>
          <w:noProof/>
        </w:rPr>
        <w:fldChar w:fldCharType="begin"/>
      </w:r>
      <w:r w:rsidRPr="00D024DA">
        <w:rPr>
          <w:noProof/>
        </w:rPr>
        <w:instrText xml:space="preserve"> PAGEREF _Toc163222270 \h </w:instrText>
      </w:r>
      <w:r w:rsidRPr="00D024DA">
        <w:rPr>
          <w:noProof/>
        </w:rPr>
      </w:r>
      <w:r w:rsidRPr="00D024DA">
        <w:rPr>
          <w:noProof/>
        </w:rPr>
        <w:fldChar w:fldCharType="separate"/>
      </w:r>
      <w:r>
        <w:rPr>
          <w:noProof/>
        </w:rPr>
        <w:t>71</w:t>
      </w:r>
      <w:r w:rsidRPr="00D024DA">
        <w:rPr>
          <w:noProof/>
        </w:rPr>
        <w:fldChar w:fldCharType="end"/>
      </w:r>
    </w:p>
    <w:p w:rsidR="00D024DA" w:rsidRDefault="00D024DA">
      <w:pPr>
        <w:pStyle w:val="TOC2"/>
        <w:rPr>
          <w:rFonts w:asciiTheme="minorHAnsi" w:eastAsiaTheme="minorEastAsia" w:hAnsiTheme="minorHAnsi" w:cstheme="minorBidi"/>
          <w:b w:val="0"/>
          <w:noProof/>
          <w:kern w:val="0"/>
          <w:sz w:val="22"/>
          <w:szCs w:val="22"/>
        </w:rPr>
      </w:pPr>
      <w:r>
        <w:rPr>
          <w:noProof/>
        </w:rPr>
        <w:t>Part 7—Miscellaneous</w:t>
      </w:r>
      <w:r w:rsidRPr="00D024DA">
        <w:rPr>
          <w:b w:val="0"/>
          <w:noProof/>
          <w:sz w:val="18"/>
        </w:rPr>
        <w:tab/>
      </w:r>
      <w:r w:rsidRPr="00D024DA">
        <w:rPr>
          <w:b w:val="0"/>
          <w:noProof/>
          <w:sz w:val="18"/>
        </w:rPr>
        <w:fldChar w:fldCharType="begin"/>
      </w:r>
      <w:r w:rsidRPr="00D024DA">
        <w:rPr>
          <w:b w:val="0"/>
          <w:noProof/>
          <w:sz w:val="18"/>
        </w:rPr>
        <w:instrText xml:space="preserve"> PAGEREF _Toc163222271 \h </w:instrText>
      </w:r>
      <w:r w:rsidRPr="00D024DA">
        <w:rPr>
          <w:b w:val="0"/>
          <w:noProof/>
          <w:sz w:val="18"/>
        </w:rPr>
      </w:r>
      <w:r w:rsidRPr="00D024DA">
        <w:rPr>
          <w:b w:val="0"/>
          <w:noProof/>
          <w:sz w:val="18"/>
        </w:rPr>
        <w:fldChar w:fldCharType="separate"/>
      </w:r>
      <w:r>
        <w:rPr>
          <w:b w:val="0"/>
          <w:noProof/>
          <w:sz w:val="18"/>
        </w:rPr>
        <w:t>72</w:t>
      </w:r>
      <w:r w:rsidRPr="00D024DA">
        <w:rPr>
          <w:b w:val="0"/>
          <w:noProof/>
          <w:sz w:val="18"/>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63B</w:t>
      </w:r>
      <w:r>
        <w:rPr>
          <w:noProof/>
        </w:rPr>
        <w:tab/>
        <w:t>Delegation by the ATSB</w:t>
      </w:r>
      <w:r w:rsidRPr="00D024DA">
        <w:rPr>
          <w:noProof/>
        </w:rPr>
        <w:tab/>
      </w:r>
      <w:r w:rsidRPr="00D024DA">
        <w:rPr>
          <w:noProof/>
        </w:rPr>
        <w:fldChar w:fldCharType="begin"/>
      </w:r>
      <w:r w:rsidRPr="00D024DA">
        <w:rPr>
          <w:noProof/>
        </w:rPr>
        <w:instrText xml:space="preserve"> PAGEREF _Toc163222272 \h </w:instrText>
      </w:r>
      <w:r w:rsidRPr="00D024DA">
        <w:rPr>
          <w:noProof/>
        </w:rPr>
      </w:r>
      <w:r w:rsidRPr="00D024DA">
        <w:rPr>
          <w:noProof/>
        </w:rPr>
        <w:fldChar w:fldCharType="separate"/>
      </w:r>
      <w:r>
        <w:rPr>
          <w:noProof/>
        </w:rPr>
        <w:t>72</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63C</w:t>
      </w:r>
      <w:r>
        <w:rPr>
          <w:noProof/>
        </w:rPr>
        <w:tab/>
        <w:t>Delegation by the Chief Commissioner</w:t>
      </w:r>
      <w:r w:rsidRPr="00D024DA">
        <w:rPr>
          <w:noProof/>
        </w:rPr>
        <w:tab/>
      </w:r>
      <w:r w:rsidRPr="00D024DA">
        <w:rPr>
          <w:noProof/>
        </w:rPr>
        <w:fldChar w:fldCharType="begin"/>
      </w:r>
      <w:r w:rsidRPr="00D024DA">
        <w:rPr>
          <w:noProof/>
        </w:rPr>
        <w:instrText xml:space="preserve"> PAGEREF _Toc163222273 \h </w:instrText>
      </w:r>
      <w:r w:rsidRPr="00D024DA">
        <w:rPr>
          <w:noProof/>
        </w:rPr>
      </w:r>
      <w:r w:rsidRPr="00D024DA">
        <w:rPr>
          <w:noProof/>
        </w:rPr>
        <w:fldChar w:fldCharType="separate"/>
      </w:r>
      <w:r>
        <w:rPr>
          <w:noProof/>
        </w:rPr>
        <w:t>73</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63D</w:t>
      </w:r>
      <w:r>
        <w:rPr>
          <w:noProof/>
        </w:rPr>
        <w:tab/>
        <w:t>Delegation by the Chief Executive Officer</w:t>
      </w:r>
      <w:r w:rsidRPr="00D024DA">
        <w:rPr>
          <w:noProof/>
        </w:rPr>
        <w:tab/>
      </w:r>
      <w:r w:rsidRPr="00D024DA">
        <w:rPr>
          <w:noProof/>
        </w:rPr>
        <w:fldChar w:fldCharType="begin"/>
      </w:r>
      <w:r w:rsidRPr="00D024DA">
        <w:rPr>
          <w:noProof/>
        </w:rPr>
        <w:instrText xml:space="preserve"> PAGEREF _Toc163222274 \h </w:instrText>
      </w:r>
      <w:r w:rsidRPr="00D024DA">
        <w:rPr>
          <w:noProof/>
        </w:rPr>
      </w:r>
      <w:r w:rsidRPr="00D024DA">
        <w:rPr>
          <w:noProof/>
        </w:rPr>
        <w:fldChar w:fldCharType="separate"/>
      </w:r>
      <w:r>
        <w:rPr>
          <w:noProof/>
        </w:rPr>
        <w:t>75</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63E</w:t>
      </w:r>
      <w:r>
        <w:rPr>
          <w:noProof/>
        </w:rPr>
        <w:tab/>
        <w:t>Special investigators</w:t>
      </w:r>
      <w:r w:rsidRPr="00D024DA">
        <w:rPr>
          <w:noProof/>
        </w:rPr>
        <w:tab/>
      </w:r>
      <w:r w:rsidRPr="00D024DA">
        <w:rPr>
          <w:noProof/>
        </w:rPr>
        <w:fldChar w:fldCharType="begin"/>
      </w:r>
      <w:r w:rsidRPr="00D024DA">
        <w:rPr>
          <w:noProof/>
        </w:rPr>
        <w:instrText xml:space="preserve"> PAGEREF _Toc163222275 \h </w:instrText>
      </w:r>
      <w:r w:rsidRPr="00D024DA">
        <w:rPr>
          <w:noProof/>
        </w:rPr>
      </w:r>
      <w:r w:rsidRPr="00D024DA">
        <w:rPr>
          <w:noProof/>
        </w:rPr>
        <w:fldChar w:fldCharType="separate"/>
      </w:r>
      <w:r>
        <w:rPr>
          <w:noProof/>
        </w:rPr>
        <w:t>75</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64</w:t>
      </w:r>
      <w:r>
        <w:rPr>
          <w:noProof/>
        </w:rPr>
        <w:tab/>
        <w:t>Immunity</w:t>
      </w:r>
      <w:r w:rsidRPr="00D024DA">
        <w:rPr>
          <w:noProof/>
        </w:rPr>
        <w:tab/>
      </w:r>
      <w:r w:rsidRPr="00D024DA">
        <w:rPr>
          <w:noProof/>
        </w:rPr>
        <w:fldChar w:fldCharType="begin"/>
      </w:r>
      <w:r w:rsidRPr="00D024DA">
        <w:rPr>
          <w:noProof/>
        </w:rPr>
        <w:instrText xml:space="preserve"> PAGEREF _Toc163222276 \h </w:instrText>
      </w:r>
      <w:r w:rsidRPr="00D024DA">
        <w:rPr>
          <w:noProof/>
        </w:rPr>
      </w:r>
      <w:r w:rsidRPr="00D024DA">
        <w:rPr>
          <w:noProof/>
        </w:rPr>
        <w:fldChar w:fldCharType="separate"/>
      </w:r>
      <w:r>
        <w:rPr>
          <w:noProof/>
        </w:rPr>
        <w:t>75</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65</w:t>
      </w:r>
      <w:r>
        <w:rPr>
          <w:noProof/>
        </w:rPr>
        <w:tab/>
        <w:t>Certification of involvement in investigation</w:t>
      </w:r>
      <w:r w:rsidRPr="00D024DA">
        <w:rPr>
          <w:noProof/>
        </w:rPr>
        <w:tab/>
      </w:r>
      <w:r w:rsidRPr="00D024DA">
        <w:rPr>
          <w:noProof/>
        </w:rPr>
        <w:fldChar w:fldCharType="begin"/>
      </w:r>
      <w:r w:rsidRPr="00D024DA">
        <w:rPr>
          <w:noProof/>
        </w:rPr>
        <w:instrText xml:space="preserve"> PAGEREF _Toc163222277 \h </w:instrText>
      </w:r>
      <w:r w:rsidRPr="00D024DA">
        <w:rPr>
          <w:noProof/>
        </w:rPr>
      </w:r>
      <w:r w:rsidRPr="00D024DA">
        <w:rPr>
          <w:noProof/>
        </w:rPr>
        <w:fldChar w:fldCharType="separate"/>
      </w:r>
      <w:r>
        <w:rPr>
          <w:noProof/>
        </w:rPr>
        <w:t>76</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66</w:t>
      </w:r>
      <w:r>
        <w:rPr>
          <w:noProof/>
        </w:rPr>
        <w:tab/>
        <w:t>Staff members etc. not compellable as witnesses</w:t>
      </w:r>
      <w:r w:rsidRPr="00D024DA">
        <w:rPr>
          <w:noProof/>
        </w:rPr>
        <w:tab/>
      </w:r>
      <w:r w:rsidRPr="00D024DA">
        <w:rPr>
          <w:noProof/>
        </w:rPr>
        <w:fldChar w:fldCharType="begin"/>
      </w:r>
      <w:r w:rsidRPr="00D024DA">
        <w:rPr>
          <w:noProof/>
        </w:rPr>
        <w:instrText xml:space="preserve"> PAGEREF _Toc163222278 \h </w:instrText>
      </w:r>
      <w:r w:rsidRPr="00D024DA">
        <w:rPr>
          <w:noProof/>
        </w:rPr>
      </w:r>
      <w:r w:rsidRPr="00D024DA">
        <w:rPr>
          <w:noProof/>
        </w:rPr>
        <w:fldChar w:fldCharType="separate"/>
      </w:r>
      <w:r>
        <w:rPr>
          <w:noProof/>
        </w:rPr>
        <w:t>76</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67</w:t>
      </w:r>
      <w:r>
        <w:rPr>
          <w:noProof/>
        </w:rPr>
        <w:tab/>
        <w:t>Attendance fees where staff members etc. attend coronial inquiry</w:t>
      </w:r>
      <w:r w:rsidRPr="00D024DA">
        <w:rPr>
          <w:noProof/>
        </w:rPr>
        <w:tab/>
      </w:r>
      <w:r w:rsidRPr="00D024DA">
        <w:rPr>
          <w:noProof/>
        </w:rPr>
        <w:fldChar w:fldCharType="begin"/>
      </w:r>
      <w:r w:rsidRPr="00D024DA">
        <w:rPr>
          <w:noProof/>
        </w:rPr>
        <w:instrText xml:space="preserve"> PAGEREF _Toc163222279 \h </w:instrText>
      </w:r>
      <w:r w:rsidRPr="00D024DA">
        <w:rPr>
          <w:noProof/>
        </w:rPr>
      </w:r>
      <w:r w:rsidRPr="00D024DA">
        <w:rPr>
          <w:noProof/>
        </w:rPr>
        <w:fldChar w:fldCharType="separate"/>
      </w:r>
      <w:r>
        <w:rPr>
          <w:noProof/>
        </w:rPr>
        <w:t>76</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68</w:t>
      </w:r>
      <w:r>
        <w:rPr>
          <w:noProof/>
        </w:rPr>
        <w:tab/>
        <w:t>Legal representation for staff members etc. at coronial inquiry</w:t>
      </w:r>
      <w:r w:rsidRPr="00D024DA">
        <w:rPr>
          <w:noProof/>
        </w:rPr>
        <w:tab/>
      </w:r>
      <w:r w:rsidRPr="00D024DA">
        <w:rPr>
          <w:noProof/>
        </w:rPr>
        <w:fldChar w:fldCharType="begin"/>
      </w:r>
      <w:r w:rsidRPr="00D024DA">
        <w:rPr>
          <w:noProof/>
        </w:rPr>
        <w:instrText xml:space="preserve"> PAGEREF _Toc163222280 \h </w:instrText>
      </w:r>
      <w:r w:rsidRPr="00D024DA">
        <w:rPr>
          <w:noProof/>
        </w:rPr>
      </w:r>
      <w:r w:rsidRPr="00D024DA">
        <w:rPr>
          <w:noProof/>
        </w:rPr>
        <w:fldChar w:fldCharType="separate"/>
      </w:r>
      <w:r>
        <w:rPr>
          <w:noProof/>
        </w:rPr>
        <w:t>77</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69</w:t>
      </w:r>
      <w:r>
        <w:rPr>
          <w:noProof/>
        </w:rPr>
        <w:tab/>
        <w:t>Exercise of powers under State and Territory laws</w:t>
      </w:r>
      <w:r w:rsidRPr="00D024DA">
        <w:rPr>
          <w:noProof/>
        </w:rPr>
        <w:tab/>
      </w:r>
      <w:r w:rsidRPr="00D024DA">
        <w:rPr>
          <w:noProof/>
        </w:rPr>
        <w:fldChar w:fldCharType="begin"/>
      </w:r>
      <w:r w:rsidRPr="00D024DA">
        <w:rPr>
          <w:noProof/>
        </w:rPr>
        <w:instrText xml:space="preserve"> PAGEREF _Toc163222281 \h </w:instrText>
      </w:r>
      <w:r w:rsidRPr="00D024DA">
        <w:rPr>
          <w:noProof/>
        </w:rPr>
      </w:r>
      <w:r w:rsidRPr="00D024DA">
        <w:rPr>
          <w:noProof/>
        </w:rPr>
        <w:fldChar w:fldCharType="separate"/>
      </w:r>
      <w:r>
        <w:rPr>
          <w:noProof/>
        </w:rPr>
        <w:t>77</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70</w:t>
      </w:r>
      <w:r>
        <w:rPr>
          <w:noProof/>
        </w:rPr>
        <w:tab/>
        <w:t>Compensation for acquisition of property</w:t>
      </w:r>
      <w:r w:rsidRPr="00D024DA">
        <w:rPr>
          <w:noProof/>
        </w:rPr>
        <w:tab/>
      </w:r>
      <w:r w:rsidRPr="00D024DA">
        <w:rPr>
          <w:noProof/>
        </w:rPr>
        <w:fldChar w:fldCharType="begin"/>
      </w:r>
      <w:r w:rsidRPr="00D024DA">
        <w:rPr>
          <w:noProof/>
        </w:rPr>
        <w:instrText xml:space="preserve"> PAGEREF _Toc163222282 \h </w:instrText>
      </w:r>
      <w:r w:rsidRPr="00D024DA">
        <w:rPr>
          <w:noProof/>
        </w:rPr>
      </w:r>
      <w:r w:rsidRPr="00D024DA">
        <w:rPr>
          <w:noProof/>
        </w:rPr>
        <w:fldChar w:fldCharType="separate"/>
      </w:r>
      <w:r>
        <w:rPr>
          <w:noProof/>
        </w:rPr>
        <w:t>77</w:t>
      </w:r>
      <w:r w:rsidRPr="00D024DA">
        <w:rPr>
          <w:noProof/>
        </w:rPr>
        <w:fldChar w:fldCharType="end"/>
      </w:r>
    </w:p>
    <w:p w:rsidR="00D024DA" w:rsidRDefault="00D024DA">
      <w:pPr>
        <w:pStyle w:val="TOC5"/>
        <w:rPr>
          <w:rFonts w:asciiTheme="minorHAnsi" w:eastAsiaTheme="minorEastAsia" w:hAnsiTheme="minorHAnsi" w:cstheme="minorBidi"/>
          <w:noProof/>
          <w:kern w:val="0"/>
          <w:sz w:val="22"/>
          <w:szCs w:val="22"/>
        </w:rPr>
      </w:pPr>
      <w:r>
        <w:rPr>
          <w:noProof/>
        </w:rPr>
        <w:t>71</w:t>
      </w:r>
      <w:r>
        <w:rPr>
          <w:noProof/>
        </w:rPr>
        <w:tab/>
        <w:t>Regulations</w:t>
      </w:r>
      <w:r w:rsidRPr="00D024DA">
        <w:rPr>
          <w:noProof/>
        </w:rPr>
        <w:tab/>
      </w:r>
      <w:r w:rsidRPr="00D024DA">
        <w:rPr>
          <w:noProof/>
        </w:rPr>
        <w:fldChar w:fldCharType="begin"/>
      </w:r>
      <w:r w:rsidRPr="00D024DA">
        <w:rPr>
          <w:noProof/>
        </w:rPr>
        <w:instrText xml:space="preserve"> PAGEREF _Toc163222283 \h </w:instrText>
      </w:r>
      <w:r w:rsidRPr="00D024DA">
        <w:rPr>
          <w:noProof/>
        </w:rPr>
      </w:r>
      <w:r w:rsidRPr="00D024DA">
        <w:rPr>
          <w:noProof/>
        </w:rPr>
        <w:fldChar w:fldCharType="separate"/>
      </w:r>
      <w:r>
        <w:rPr>
          <w:noProof/>
        </w:rPr>
        <w:t>78</w:t>
      </w:r>
      <w:r w:rsidRPr="00D024DA">
        <w:rPr>
          <w:noProof/>
        </w:rPr>
        <w:fldChar w:fldCharType="end"/>
      </w:r>
    </w:p>
    <w:p w:rsidR="00D024DA" w:rsidRDefault="00D024DA" w:rsidP="00D024DA">
      <w:pPr>
        <w:pStyle w:val="TOC2"/>
        <w:rPr>
          <w:rFonts w:asciiTheme="minorHAnsi" w:eastAsiaTheme="minorEastAsia" w:hAnsiTheme="minorHAnsi" w:cstheme="minorBidi"/>
          <w:b w:val="0"/>
          <w:noProof/>
          <w:kern w:val="0"/>
          <w:sz w:val="22"/>
          <w:szCs w:val="22"/>
        </w:rPr>
      </w:pPr>
      <w:r>
        <w:rPr>
          <w:noProof/>
        </w:rPr>
        <w:t>Endnotes</w:t>
      </w:r>
      <w:r w:rsidRPr="00D024DA">
        <w:rPr>
          <w:b w:val="0"/>
          <w:noProof/>
          <w:sz w:val="18"/>
        </w:rPr>
        <w:tab/>
      </w:r>
      <w:r w:rsidRPr="00D024DA">
        <w:rPr>
          <w:b w:val="0"/>
          <w:noProof/>
          <w:sz w:val="18"/>
        </w:rPr>
        <w:fldChar w:fldCharType="begin"/>
      </w:r>
      <w:r w:rsidRPr="00D024DA">
        <w:rPr>
          <w:b w:val="0"/>
          <w:noProof/>
          <w:sz w:val="18"/>
        </w:rPr>
        <w:instrText xml:space="preserve"> PAGEREF _Toc163222284 \h </w:instrText>
      </w:r>
      <w:r w:rsidRPr="00D024DA">
        <w:rPr>
          <w:b w:val="0"/>
          <w:noProof/>
          <w:sz w:val="18"/>
        </w:rPr>
      </w:r>
      <w:r w:rsidRPr="00D024DA">
        <w:rPr>
          <w:b w:val="0"/>
          <w:noProof/>
          <w:sz w:val="18"/>
        </w:rPr>
        <w:fldChar w:fldCharType="separate"/>
      </w:r>
      <w:r>
        <w:rPr>
          <w:b w:val="0"/>
          <w:noProof/>
          <w:sz w:val="18"/>
        </w:rPr>
        <w:t>79</w:t>
      </w:r>
      <w:r w:rsidRPr="00D024DA">
        <w:rPr>
          <w:b w:val="0"/>
          <w:noProof/>
          <w:sz w:val="18"/>
        </w:rPr>
        <w:fldChar w:fldCharType="end"/>
      </w:r>
    </w:p>
    <w:p w:rsidR="00D024DA" w:rsidRDefault="00D024DA">
      <w:pPr>
        <w:pStyle w:val="TOC3"/>
        <w:rPr>
          <w:rFonts w:asciiTheme="minorHAnsi" w:eastAsiaTheme="minorEastAsia" w:hAnsiTheme="minorHAnsi" w:cstheme="minorBidi"/>
          <w:b w:val="0"/>
          <w:noProof/>
          <w:kern w:val="0"/>
          <w:szCs w:val="22"/>
        </w:rPr>
      </w:pPr>
      <w:r>
        <w:rPr>
          <w:noProof/>
        </w:rPr>
        <w:t>Endnote 1—About the endnotes</w:t>
      </w:r>
      <w:r w:rsidRPr="00D024DA">
        <w:rPr>
          <w:b w:val="0"/>
          <w:noProof/>
          <w:sz w:val="18"/>
        </w:rPr>
        <w:tab/>
      </w:r>
      <w:r w:rsidRPr="00D024DA">
        <w:rPr>
          <w:b w:val="0"/>
          <w:noProof/>
          <w:sz w:val="18"/>
        </w:rPr>
        <w:fldChar w:fldCharType="begin"/>
      </w:r>
      <w:r w:rsidRPr="00D024DA">
        <w:rPr>
          <w:b w:val="0"/>
          <w:noProof/>
          <w:sz w:val="18"/>
        </w:rPr>
        <w:instrText xml:space="preserve"> PAGEREF _Toc163222285 \h </w:instrText>
      </w:r>
      <w:r w:rsidRPr="00D024DA">
        <w:rPr>
          <w:b w:val="0"/>
          <w:noProof/>
          <w:sz w:val="18"/>
        </w:rPr>
      </w:r>
      <w:r w:rsidRPr="00D024DA">
        <w:rPr>
          <w:b w:val="0"/>
          <w:noProof/>
          <w:sz w:val="18"/>
        </w:rPr>
        <w:fldChar w:fldCharType="separate"/>
      </w:r>
      <w:r>
        <w:rPr>
          <w:b w:val="0"/>
          <w:noProof/>
          <w:sz w:val="18"/>
        </w:rPr>
        <w:t>79</w:t>
      </w:r>
      <w:r w:rsidRPr="00D024DA">
        <w:rPr>
          <w:b w:val="0"/>
          <w:noProof/>
          <w:sz w:val="18"/>
        </w:rPr>
        <w:fldChar w:fldCharType="end"/>
      </w:r>
    </w:p>
    <w:p w:rsidR="00D024DA" w:rsidRDefault="00D024DA">
      <w:pPr>
        <w:pStyle w:val="TOC3"/>
        <w:rPr>
          <w:rFonts w:asciiTheme="minorHAnsi" w:eastAsiaTheme="minorEastAsia" w:hAnsiTheme="minorHAnsi" w:cstheme="minorBidi"/>
          <w:b w:val="0"/>
          <w:noProof/>
          <w:kern w:val="0"/>
          <w:szCs w:val="22"/>
        </w:rPr>
      </w:pPr>
      <w:r>
        <w:rPr>
          <w:noProof/>
        </w:rPr>
        <w:t>Endnote 2—Abbreviation key</w:t>
      </w:r>
      <w:r w:rsidRPr="00D024DA">
        <w:rPr>
          <w:b w:val="0"/>
          <w:noProof/>
          <w:sz w:val="18"/>
        </w:rPr>
        <w:tab/>
      </w:r>
      <w:r w:rsidRPr="00D024DA">
        <w:rPr>
          <w:b w:val="0"/>
          <w:noProof/>
          <w:sz w:val="18"/>
        </w:rPr>
        <w:fldChar w:fldCharType="begin"/>
      </w:r>
      <w:r w:rsidRPr="00D024DA">
        <w:rPr>
          <w:b w:val="0"/>
          <w:noProof/>
          <w:sz w:val="18"/>
        </w:rPr>
        <w:instrText xml:space="preserve"> PAGEREF _Toc163222286 \h </w:instrText>
      </w:r>
      <w:r w:rsidRPr="00D024DA">
        <w:rPr>
          <w:b w:val="0"/>
          <w:noProof/>
          <w:sz w:val="18"/>
        </w:rPr>
      </w:r>
      <w:r w:rsidRPr="00D024DA">
        <w:rPr>
          <w:b w:val="0"/>
          <w:noProof/>
          <w:sz w:val="18"/>
        </w:rPr>
        <w:fldChar w:fldCharType="separate"/>
      </w:r>
      <w:r>
        <w:rPr>
          <w:b w:val="0"/>
          <w:noProof/>
          <w:sz w:val="18"/>
        </w:rPr>
        <w:t>81</w:t>
      </w:r>
      <w:r w:rsidRPr="00D024DA">
        <w:rPr>
          <w:b w:val="0"/>
          <w:noProof/>
          <w:sz w:val="18"/>
        </w:rPr>
        <w:fldChar w:fldCharType="end"/>
      </w:r>
    </w:p>
    <w:p w:rsidR="00D024DA" w:rsidRDefault="00D024DA">
      <w:pPr>
        <w:pStyle w:val="TOC3"/>
        <w:rPr>
          <w:rFonts w:asciiTheme="minorHAnsi" w:eastAsiaTheme="minorEastAsia" w:hAnsiTheme="minorHAnsi" w:cstheme="minorBidi"/>
          <w:b w:val="0"/>
          <w:noProof/>
          <w:kern w:val="0"/>
          <w:szCs w:val="22"/>
        </w:rPr>
      </w:pPr>
      <w:r>
        <w:rPr>
          <w:noProof/>
        </w:rPr>
        <w:t>Endnote 3—Legislation history</w:t>
      </w:r>
      <w:r w:rsidRPr="00D024DA">
        <w:rPr>
          <w:b w:val="0"/>
          <w:noProof/>
          <w:sz w:val="18"/>
        </w:rPr>
        <w:tab/>
      </w:r>
      <w:r w:rsidRPr="00D024DA">
        <w:rPr>
          <w:b w:val="0"/>
          <w:noProof/>
          <w:sz w:val="18"/>
        </w:rPr>
        <w:fldChar w:fldCharType="begin"/>
      </w:r>
      <w:r w:rsidRPr="00D024DA">
        <w:rPr>
          <w:b w:val="0"/>
          <w:noProof/>
          <w:sz w:val="18"/>
        </w:rPr>
        <w:instrText xml:space="preserve"> PAGEREF _Toc163222287 \h </w:instrText>
      </w:r>
      <w:r w:rsidRPr="00D024DA">
        <w:rPr>
          <w:b w:val="0"/>
          <w:noProof/>
          <w:sz w:val="18"/>
        </w:rPr>
      </w:r>
      <w:r w:rsidRPr="00D024DA">
        <w:rPr>
          <w:b w:val="0"/>
          <w:noProof/>
          <w:sz w:val="18"/>
        </w:rPr>
        <w:fldChar w:fldCharType="separate"/>
      </w:r>
      <w:r>
        <w:rPr>
          <w:b w:val="0"/>
          <w:noProof/>
          <w:sz w:val="18"/>
        </w:rPr>
        <w:t>82</w:t>
      </w:r>
      <w:r w:rsidRPr="00D024DA">
        <w:rPr>
          <w:b w:val="0"/>
          <w:noProof/>
          <w:sz w:val="18"/>
        </w:rPr>
        <w:fldChar w:fldCharType="end"/>
      </w:r>
    </w:p>
    <w:p w:rsidR="00D024DA" w:rsidRDefault="00D024DA">
      <w:pPr>
        <w:pStyle w:val="TOC3"/>
        <w:rPr>
          <w:rFonts w:asciiTheme="minorHAnsi" w:eastAsiaTheme="minorEastAsia" w:hAnsiTheme="minorHAnsi" w:cstheme="minorBidi"/>
          <w:b w:val="0"/>
          <w:noProof/>
          <w:kern w:val="0"/>
          <w:szCs w:val="22"/>
        </w:rPr>
      </w:pPr>
      <w:r>
        <w:rPr>
          <w:noProof/>
        </w:rPr>
        <w:t>Endnote 4—Amendment history</w:t>
      </w:r>
      <w:r w:rsidRPr="00D024DA">
        <w:rPr>
          <w:b w:val="0"/>
          <w:noProof/>
          <w:sz w:val="18"/>
        </w:rPr>
        <w:tab/>
      </w:r>
      <w:r w:rsidRPr="00D024DA">
        <w:rPr>
          <w:b w:val="0"/>
          <w:noProof/>
          <w:sz w:val="18"/>
        </w:rPr>
        <w:fldChar w:fldCharType="begin"/>
      </w:r>
      <w:r w:rsidRPr="00D024DA">
        <w:rPr>
          <w:b w:val="0"/>
          <w:noProof/>
          <w:sz w:val="18"/>
        </w:rPr>
        <w:instrText xml:space="preserve"> PAGEREF _Toc163222288 \h </w:instrText>
      </w:r>
      <w:r w:rsidRPr="00D024DA">
        <w:rPr>
          <w:b w:val="0"/>
          <w:noProof/>
          <w:sz w:val="18"/>
        </w:rPr>
      </w:r>
      <w:r w:rsidRPr="00D024DA">
        <w:rPr>
          <w:b w:val="0"/>
          <w:noProof/>
          <w:sz w:val="18"/>
        </w:rPr>
        <w:fldChar w:fldCharType="separate"/>
      </w:r>
      <w:r>
        <w:rPr>
          <w:b w:val="0"/>
          <w:noProof/>
          <w:sz w:val="18"/>
        </w:rPr>
        <w:t>84</w:t>
      </w:r>
      <w:r w:rsidRPr="00D024DA">
        <w:rPr>
          <w:b w:val="0"/>
          <w:noProof/>
          <w:sz w:val="18"/>
        </w:rPr>
        <w:fldChar w:fldCharType="end"/>
      </w:r>
    </w:p>
    <w:p w:rsidR="00F9194F" w:rsidRPr="00037C2D" w:rsidRDefault="000F681B" w:rsidP="00F9194F">
      <w:pPr>
        <w:sectPr w:rsidR="00F9194F" w:rsidRPr="00037C2D" w:rsidSect="007B47C3">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037C2D">
        <w:fldChar w:fldCharType="end"/>
      </w:r>
    </w:p>
    <w:p w:rsidR="00316524" w:rsidRPr="00037C2D" w:rsidRDefault="00B27E22" w:rsidP="00F9194F">
      <w:pPr>
        <w:pStyle w:val="LongT"/>
      </w:pPr>
      <w:r w:rsidRPr="00037C2D">
        <w:lastRenderedPageBreak/>
        <w:t>An Act</w:t>
      </w:r>
      <w:r w:rsidR="00316524" w:rsidRPr="00037C2D">
        <w:t xml:space="preserve"> to provide for investigation of transport accidents and other matters affecting transport safety, and for related purposes</w:t>
      </w:r>
    </w:p>
    <w:p w:rsidR="00316524" w:rsidRPr="00037C2D" w:rsidRDefault="00316524" w:rsidP="00CB58A9">
      <w:pPr>
        <w:pStyle w:val="ActHead2"/>
      </w:pPr>
      <w:bookmarkStart w:id="1" w:name="_Toc163222158"/>
      <w:r w:rsidRPr="00E06D07">
        <w:rPr>
          <w:rStyle w:val="CharPartNo"/>
        </w:rPr>
        <w:t>Part</w:t>
      </w:r>
      <w:r w:rsidR="008D4B33" w:rsidRPr="00E06D07">
        <w:rPr>
          <w:rStyle w:val="CharPartNo"/>
        </w:rPr>
        <w:t> </w:t>
      </w:r>
      <w:r w:rsidRPr="00E06D07">
        <w:rPr>
          <w:rStyle w:val="CharPartNo"/>
        </w:rPr>
        <w:t>1</w:t>
      </w:r>
      <w:r w:rsidRPr="00037C2D">
        <w:t>—</w:t>
      </w:r>
      <w:r w:rsidRPr="00E06D07">
        <w:rPr>
          <w:rStyle w:val="CharPartText"/>
        </w:rPr>
        <w:t>Preliminary</w:t>
      </w:r>
      <w:bookmarkEnd w:id="1"/>
    </w:p>
    <w:p w:rsidR="00316524" w:rsidRPr="00037C2D" w:rsidRDefault="0025522A">
      <w:pPr>
        <w:pStyle w:val="Header"/>
      </w:pPr>
      <w:r w:rsidRPr="00E06D07">
        <w:rPr>
          <w:rStyle w:val="CharDivNo"/>
        </w:rPr>
        <w:t xml:space="preserve"> </w:t>
      </w:r>
      <w:r w:rsidRPr="00E06D07">
        <w:rPr>
          <w:rStyle w:val="CharDivText"/>
        </w:rPr>
        <w:t xml:space="preserve"> </w:t>
      </w:r>
    </w:p>
    <w:p w:rsidR="00316524" w:rsidRPr="00037C2D" w:rsidRDefault="00316524" w:rsidP="00CB58A9">
      <w:pPr>
        <w:pStyle w:val="ActHead5"/>
      </w:pPr>
      <w:bookmarkStart w:id="2" w:name="_Toc163222159"/>
      <w:r w:rsidRPr="00E06D07">
        <w:rPr>
          <w:rStyle w:val="CharSectno"/>
        </w:rPr>
        <w:t>1</w:t>
      </w:r>
      <w:r w:rsidRPr="00037C2D">
        <w:t xml:space="preserve">  Short title</w:t>
      </w:r>
      <w:bookmarkEnd w:id="2"/>
    </w:p>
    <w:p w:rsidR="00316524" w:rsidRPr="00037C2D" w:rsidRDefault="00316524">
      <w:pPr>
        <w:pStyle w:val="subsection"/>
      </w:pPr>
      <w:r w:rsidRPr="00037C2D">
        <w:tab/>
      </w:r>
      <w:r w:rsidRPr="00037C2D">
        <w:tab/>
        <w:t xml:space="preserve">This Act may be cited as the </w:t>
      </w:r>
      <w:r w:rsidRPr="00037C2D">
        <w:rPr>
          <w:i/>
        </w:rPr>
        <w:t>Transport Safety Investigation Act 2003</w:t>
      </w:r>
      <w:r w:rsidRPr="00037C2D">
        <w:t>.</w:t>
      </w:r>
    </w:p>
    <w:p w:rsidR="00316524" w:rsidRPr="00037C2D" w:rsidRDefault="00316524" w:rsidP="00CB58A9">
      <w:pPr>
        <w:pStyle w:val="ActHead5"/>
      </w:pPr>
      <w:bookmarkStart w:id="3" w:name="_Toc163222160"/>
      <w:r w:rsidRPr="00E06D07">
        <w:rPr>
          <w:rStyle w:val="CharSectno"/>
        </w:rPr>
        <w:t>2</w:t>
      </w:r>
      <w:r w:rsidRPr="00037C2D">
        <w:t xml:space="preserve">  Commencement</w:t>
      </w:r>
      <w:bookmarkEnd w:id="3"/>
    </w:p>
    <w:p w:rsidR="00316524" w:rsidRPr="00037C2D" w:rsidRDefault="00316524">
      <w:pPr>
        <w:pStyle w:val="subsection"/>
      </w:pPr>
      <w:r w:rsidRPr="00037C2D">
        <w:tab/>
        <w:t>(1)</w:t>
      </w:r>
      <w:r w:rsidRPr="00037C2D">
        <w:tab/>
        <w:t>Each provision of this Act specified in column 1 of the table commences, or is taken to have commenced, on the day or at the time specified in column 2 of the table.</w:t>
      </w:r>
    </w:p>
    <w:p w:rsidR="00316524" w:rsidRPr="00037C2D" w:rsidRDefault="00316524"/>
    <w:p w:rsidR="0025522A" w:rsidRPr="00037C2D" w:rsidRDefault="0025522A" w:rsidP="0025522A">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316524" w:rsidRPr="00037C2D" w:rsidTr="0025522A">
        <w:trPr>
          <w:tblHeader/>
        </w:trPr>
        <w:tc>
          <w:tcPr>
            <w:tcW w:w="7111" w:type="dxa"/>
            <w:gridSpan w:val="3"/>
            <w:tcBorders>
              <w:top w:val="single" w:sz="12" w:space="0" w:color="auto"/>
              <w:bottom w:val="single" w:sz="6" w:space="0" w:color="auto"/>
            </w:tcBorders>
            <w:shd w:val="clear" w:color="auto" w:fill="auto"/>
          </w:tcPr>
          <w:p w:rsidR="00316524" w:rsidRPr="00037C2D" w:rsidRDefault="00316524" w:rsidP="0025522A">
            <w:pPr>
              <w:pStyle w:val="TableHeading"/>
            </w:pPr>
            <w:r w:rsidRPr="00037C2D">
              <w:t>Commencement information</w:t>
            </w:r>
          </w:p>
        </w:tc>
      </w:tr>
      <w:tr w:rsidR="00316524" w:rsidRPr="00037C2D" w:rsidTr="0025522A">
        <w:trPr>
          <w:tblHeader/>
        </w:trPr>
        <w:tc>
          <w:tcPr>
            <w:tcW w:w="1701" w:type="dxa"/>
            <w:tcBorders>
              <w:top w:val="single" w:sz="6" w:space="0" w:color="auto"/>
              <w:bottom w:val="single" w:sz="6" w:space="0" w:color="auto"/>
            </w:tcBorders>
            <w:shd w:val="clear" w:color="auto" w:fill="auto"/>
          </w:tcPr>
          <w:p w:rsidR="00316524" w:rsidRPr="00037C2D" w:rsidRDefault="00316524">
            <w:pPr>
              <w:pStyle w:val="Tabletext"/>
              <w:keepNext/>
              <w:rPr>
                <w:b/>
              </w:rPr>
            </w:pPr>
            <w:r w:rsidRPr="00037C2D">
              <w:rPr>
                <w:b/>
              </w:rPr>
              <w:t>Column 1</w:t>
            </w:r>
          </w:p>
        </w:tc>
        <w:tc>
          <w:tcPr>
            <w:tcW w:w="3828" w:type="dxa"/>
            <w:tcBorders>
              <w:top w:val="single" w:sz="6" w:space="0" w:color="auto"/>
              <w:bottom w:val="single" w:sz="6" w:space="0" w:color="auto"/>
            </w:tcBorders>
            <w:shd w:val="clear" w:color="auto" w:fill="auto"/>
          </w:tcPr>
          <w:p w:rsidR="00316524" w:rsidRPr="00037C2D" w:rsidRDefault="00316524">
            <w:pPr>
              <w:pStyle w:val="Tabletext"/>
              <w:keepNext/>
              <w:rPr>
                <w:b/>
              </w:rPr>
            </w:pPr>
            <w:r w:rsidRPr="00037C2D">
              <w:rPr>
                <w:b/>
              </w:rPr>
              <w:t>Column 2</w:t>
            </w:r>
          </w:p>
        </w:tc>
        <w:tc>
          <w:tcPr>
            <w:tcW w:w="1582" w:type="dxa"/>
            <w:tcBorders>
              <w:top w:val="single" w:sz="6" w:space="0" w:color="auto"/>
              <w:bottom w:val="single" w:sz="6" w:space="0" w:color="auto"/>
            </w:tcBorders>
            <w:shd w:val="clear" w:color="auto" w:fill="auto"/>
          </w:tcPr>
          <w:p w:rsidR="00316524" w:rsidRPr="00037C2D" w:rsidRDefault="00316524">
            <w:pPr>
              <w:pStyle w:val="Tabletext"/>
              <w:keepNext/>
              <w:rPr>
                <w:b/>
              </w:rPr>
            </w:pPr>
            <w:r w:rsidRPr="00037C2D">
              <w:rPr>
                <w:b/>
              </w:rPr>
              <w:t>Column 3</w:t>
            </w:r>
          </w:p>
        </w:tc>
      </w:tr>
      <w:tr w:rsidR="00316524" w:rsidRPr="00037C2D" w:rsidTr="0025522A">
        <w:trPr>
          <w:tblHeader/>
        </w:trPr>
        <w:tc>
          <w:tcPr>
            <w:tcW w:w="1701" w:type="dxa"/>
            <w:tcBorders>
              <w:top w:val="single" w:sz="6" w:space="0" w:color="auto"/>
              <w:bottom w:val="single" w:sz="12" w:space="0" w:color="auto"/>
            </w:tcBorders>
            <w:shd w:val="clear" w:color="auto" w:fill="auto"/>
          </w:tcPr>
          <w:p w:rsidR="00316524" w:rsidRPr="00037C2D" w:rsidRDefault="00316524">
            <w:pPr>
              <w:pStyle w:val="Tabletext"/>
              <w:keepNext/>
              <w:rPr>
                <w:b/>
              </w:rPr>
            </w:pPr>
            <w:r w:rsidRPr="00037C2D">
              <w:rPr>
                <w:b/>
              </w:rPr>
              <w:t>Provision(s)</w:t>
            </w:r>
          </w:p>
        </w:tc>
        <w:tc>
          <w:tcPr>
            <w:tcW w:w="3828" w:type="dxa"/>
            <w:tcBorders>
              <w:top w:val="single" w:sz="6" w:space="0" w:color="auto"/>
              <w:bottom w:val="single" w:sz="12" w:space="0" w:color="auto"/>
            </w:tcBorders>
            <w:shd w:val="clear" w:color="auto" w:fill="auto"/>
          </w:tcPr>
          <w:p w:rsidR="00316524" w:rsidRPr="00037C2D" w:rsidRDefault="00316524">
            <w:pPr>
              <w:pStyle w:val="Tabletext"/>
              <w:keepNext/>
              <w:rPr>
                <w:b/>
              </w:rPr>
            </w:pPr>
            <w:r w:rsidRPr="00037C2D">
              <w:rPr>
                <w:b/>
              </w:rPr>
              <w:t>Commencement</w:t>
            </w:r>
          </w:p>
        </w:tc>
        <w:tc>
          <w:tcPr>
            <w:tcW w:w="1582" w:type="dxa"/>
            <w:tcBorders>
              <w:top w:val="single" w:sz="6" w:space="0" w:color="auto"/>
              <w:bottom w:val="single" w:sz="12" w:space="0" w:color="auto"/>
            </w:tcBorders>
            <w:shd w:val="clear" w:color="auto" w:fill="auto"/>
          </w:tcPr>
          <w:p w:rsidR="00316524" w:rsidRPr="00037C2D" w:rsidRDefault="00316524">
            <w:pPr>
              <w:pStyle w:val="Tabletext"/>
              <w:keepNext/>
              <w:rPr>
                <w:b/>
              </w:rPr>
            </w:pPr>
            <w:r w:rsidRPr="00037C2D">
              <w:rPr>
                <w:b/>
              </w:rPr>
              <w:t>Date/Details</w:t>
            </w:r>
          </w:p>
        </w:tc>
      </w:tr>
      <w:tr w:rsidR="00316524" w:rsidRPr="00037C2D" w:rsidTr="0025522A">
        <w:tc>
          <w:tcPr>
            <w:tcW w:w="1701" w:type="dxa"/>
            <w:tcBorders>
              <w:top w:val="single" w:sz="12" w:space="0" w:color="auto"/>
              <w:bottom w:val="single" w:sz="4" w:space="0" w:color="auto"/>
            </w:tcBorders>
            <w:shd w:val="clear" w:color="auto" w:fill="auto"/>
          </w:tcPr>
          <w:p w:rsidR="00316524" w:rsidRPr="00037C2D" w:rsidRDefault="00316524">
            <w:pPr>
              <w:pStyle w:val="Tabletext"/>
            </w:pPr>
            <w:r w:rsidRPr="00037C2D">
              <w:t>1.  Sections</w:t>
            </w:r>
            <w:r w:rsidR="008D4B33" w:rsidRPr="00037C2D">
              <w:t> </w:t>
            </w:r>
            <w:r w:rsidRPr="00037C2D">
              <w:t>1 and 2 and anything in this Act not elsewhere covered by this table</w:t>
            </w:r>
          </w:p>
        </w:tc>
        <w:tc>
          <w:tcPr>
            <w:tcW w:w="3828" w:type="dxa"/>
            <w:tcBorders>
              <w:top w:val="single" w:sz="12" w:space="0" w:color="auto"/>
              <w:bottom w:val="single" w:sz="4" w:space="0" w:color="auto"/>
            </w:tcBorders>
            <w:shd w:val="clear" w:color="auto" w:fill="auto"/>
          </w:tcPr>
          <w:p w:rsidR="00316524" w:rsidRPr="00037C2D" w:rsidRDefault="00316524">
            <w:pPr>
              <w:pStyle w:val="Tabletext"/>
            </w:pPr>
            <w:r w:rsidRPr="00037C2D">
              <w:t>The day on which this Act receives the Royal Assent</w:t>
            </w:r>
          </w:p>
        </w:tc>
        <w:tc>
          <w:tcPr>
            <w:tcW w:w="1582" w:type="dxa"/>
            <w:tcBorders>
              <w:top w:val="single" w:sz="12" w:space="0" w:color="auto"/>
              <w:bottom w:val="single" w:sz="4" w:space="0" w:color="auto"/>
            </w:tcBorders>
            <w:shd w:val="clear" w:color="auto" w:fill="auto"/>
          </w:tcPr>
          <w:p w:rsidR="00316524" w:rsidRPr="00037C2D" w:rsidRDefault="003445B1">
            <w:pPr>
              <w:pStyle w:val="Tabletext"/>
            </w:pPr>
            <w:r w:rsidRPr="00037C2D">
              <w:t>11</w:t>
            </w:r>
            <w:r w:rsidR="008D4B33" w:rsidRPr="00037C2D">
              <w:t> </w:t>
            </w:r>
            <w:r w:rsidRPr="00037C2D">
              <w:t>April 2003</w:t>
            </w:r>
          </w:p>
        </w:tc>
      </w:tr>
      <w:tr w:rsidR="00316524" w:rsidRPr="00037C2D" w:rsidTr="0025522A">
        <w:tc>
          <w:tcPr>
            <w:tcW w:w="1701" w:type="dxa"/>
            <w:tcBorders>
              <w:bottom w:val="single" w:sz="12" w:space="0" w:color="auto"/>
            </w:tcBorders>
            <w:shd w:val="clear" w:color="auto" w:fill="auto"/>
          </w:tcPr>
          <w:p w:rsidR="00316524" w:rsidRPr="00037C2D" w:rsidRDefault="00316524">
            <w:pPr>
              <w:pStyle w:val="Tabletext"/>
            </w:pPr>
            <w:r w:rsidRPr="00037C2D">
              <w:lastRenderedPageBreak/>
              <w:t>2.  Sections</w:t>
            </w:r>
            <w:r w:rsidR="008D4B33" w:rsidRPr="00037C2D">
              <w:t> </w:t>
            </w:r>
            <w:r w:rsidRPr="00037C2D">
              <w:t xml:space="preserve">3 to 71 </w:t>
            </w:r>
          </w:p>
        </w:tc>
        <w:tc>
          <w:tcPr>
            <w:tcW w:w="3828" w:type="dxa"/>
            <w:tcBorders>
              <w:bottom w:val="single" w:sz="12" w:space="0" w:color="auto"/>
            </w:tcBorders>
            <w:shd w:val="clear" w:color="auto" w:fill="auto"/>
          </w:tcPr>
          <w:p w:rsidR="00316524" w:rsidRPr="00037C2D" w:rsidRDefault="00316524">
            <w:pPr>
              <w:pStyle w:val="Tabletext"/>
            </w:pPr>
            <w:r w:rsidRPr="00037C2D">
              <w:t xml:space="preserve">A single day to be fixed by Proclamation, subject to </w:t>
            </w:r>
            <w:r w:rsidR="008D4B33" w:rsidRPr="00037C2D">
              <w:t>subsection (</w:t>
            </w:r>
            <w:r w:rsidRPr="00037C2D">
              <w:t>3)</w:t>
            </w:r>
          </w:p>
        </w:tc>
        <w:tc>
          <w:tcPr>
            <w:tcW w:w="1582" w:type="dxa"/>
            <w:tcBorders>
              <w:bottom w:val="single" w:sz="12" w:space="0" w:color="auto"/>
            </w:tcBorders>
            <w:shd w:val="clear" w:color="auto" w:fill="auto"/>
          </w:tcPr>
          <w:p w:rsidR="00B334F3" w:rsidRPr="00037C2D" w:rsidRDefault="00600322">
            <w:pPr>
              <w:pStyle w:val="Tabletext"/>
            </w:pPr>
            <w:r w:rsidRPr="00037C2D">
              <w:t>1</w:t>
            </w:r>
            <w:r w:rsidR="008D4B33" w:rsidRPr="00037C2D">
              <w:t> </w:t>
            </w:r>
            <w:r w:rsidRPr="00037C2D">
              <w:t>July 2003</w:t>
            </w:r>
          </w:p>
          <w:p w:rsidR="00316524" w:rsidRPr="00037C2D" w:rsidRDefault="00600322" w:rsidP="00B334F3">
            <w:pPr>
              <w:pStyle w:val="Tabletext"/>
            </w:pPr>
            <w:r w:rsidRPr="00037C2D">
              <w:t>(</w:t>
            </w:r>
            <w:r w:rsidRPr="00037C2D">
              <w:rPr>
                <w:i/>
              </w:rPr>
              <w:t>s</w:t>
            </w:r>
            <w:r w:rsidR="0081658F" w:rsidRPr="00037C2D">
              <w:rPr>
                <w:i/>
              </w:rPr>
              <w:t>ee</w:t>
            </w:r>
            <w:r w:rsidRPr="00037C2D">
              <w:t xml:space="preserve"> </w:t>
            </w:r>
            <w:r w:rsidRPr="00037C2D">
              <w:rPr>
                <w:i/>
              </w:rPr>
              <w:t xml:space="preserve">Gazette </w:t>
            </w:r>
            <w:r w:rsidRPr="00037C2D">
              <w:t xml:space="preserve">2003, </w:t>
            </w:r>
            <w:r w:rsidR="0081658F" w:rsidRPr="00037C2D">
              <w:t>No.</w:t>
            </w:r>
            <w:r w:rsidR="00B334F3" w:rsidRPr="00037C2D">
              <w:t> </w:t>
            </w:r>
            <w:r w:rsidRPr="00037C2D">
              <w:t>S229)</w:t>
            </w:r>
          </w:p>
        </w:tc>
      </w:tr>
    </w:tbl>
    <w:p w:rsidR="00316524" w:rsidRPr="00037C2D" w:rsidRDefault="00316524">
      <w:pPr>
        <w:pStyle w:val="notetext"/>
      </w:pPr>
      <w:r w:rsidRPr="00037C2D">
        <w:rPr>
          <w:lang w:eastAsia="en-US"/>
        </w:rPr>
        <w:t>Note:</w:t>
      </w:r>
      <w:r w:rsidRPr="00037C2D">
        <w:rPr>
          <w:lang w:eastAsia="en-US"/>
        </w:rPr>
        <w:tab/>
        <w:t>This table relates only to the provisions of this Act as originally passed by the Parliament and assented to. It will not be expanded to deal with provisions inserted in this Act after assent.</w:t>
      </w:r>
    </w:p>
    <w:p w:rsidR="00316524" w:rsidRPr="00037C2D" w:rsidRDefault="00316524">
      <w:pPr>
        <w:pStyle w:val="subsection"/>
      </w:pPr>
      <w:r w:rsidRPr="00037C2D">
        <w:tab/>
        <w:t>(2)</w:t>
      </w:r>
      <w:r w:rsidRPr="00037C2D">
        <w:tab/>
        <w:t>Column 3 of the table is for additional information that is not part of this Act. This information may be included in any published version of this Act.</w:t>
      </w:r>
    </w:p>
    <w:p w:rsidR="00316524" w:rsidRPr="00037C2D" w:rsidRDefault="00316524">
      <w:pPr>
        <w:pStyle w:val="subsection"/>
      </w:pPr>
      <w:r w:rsidRPr="00037C2D">
        <w:tab/>
        <w:t>(3)</w:t>
      </w:r>
      <w:r w:rsidRPr="00037C2D">
        <w:tab/>
        <w:t>If a provision covered by item</w:t>
      </w:r>
      <w:r w:rsidR="008D4B33" w:rsidRPr="00037C2D">
        <w:t> </w:t>
      </w:r>
      <w:r w:rsidRPr="00037C2D">
        <w:t>2 of the table does not commence within the period of 6 months beginning on the day on which this Act receives the Royal Assent, it commences on the first day after the end of that period.</w:t>
      </w:r>
    </w:p>
    <w:p w:rsidR="00316524" w:rsidRPr="00037C2D" w:rsidRDefault="00316524" w:rsidP="00CB58A9">
      <w:pPr>
        <w:pStyle w:val="ActHead5"/>
      </w:pPr>
      <w:bookmarkStart w:id="4" w:name="_Toc163222161"/>
      <w:r w:rsidRPr="00E06D07">
        <w:rPr>
          <w:rStyle w:val="CharSectno"/>
        </w:rPr>
        <w:t>3</w:t>
      </w:r>
      <w:r w:rsidRPr="00037C2D">
        <w:t xml:space="preserve">  Definitions</w:t>
      </w:r>
      <w:bookmarkEnd w:id="4"/>
    </w:p>
    <w:p w:rsidR="00316524" w:rsidRPr="00037C2D" w:rsidRDefault="00316524">
      <w:pPr>
        <w:pStyle w:val="subsection"/>
      </w:pPr>
      <w:r w:rsidRPr="00037C2D">
        <w:tab/>
      </w:r>
      <w:r w:rsidR="00663607" w:rsidRPr="00037C2D">
        <w:t>(1)</w:t>
      </w:r>
      <w:r w:rsidRPr="00037C2D">
        <w:tab/>
        <w:t>In this Act, unless the contrary intention appears:</w:t>
      </w:r>
    </w:p>
    <w:p w:rsidR="00316524" w:rsidRPr="00037C2D" w:rsidRDefault="00316524">
      <w:pPr>
        <w:pStyle w:val="Definition"/>
      </w:pPr>
      <w:r w:rsidRPr="00037C2D">
        <w:rPr>
          <w:b/>
          <w:i/>
        </w:rPr>
        <w:t>accident</w:t>
      </w:r>
      <w:r w:rsidRPr="00037C2D">
        <w:t xml:space="preserve"> means an investigable matter involving a transport vehicle where:</w:t>
      </w:r>
    </w:p>
    <w:p w:rsidR="00316524" w:rsidRPr="00037C2D" w:rsidRDefault="00316524">
      <w:pPr>
        <w:pStyle w:val="paragraph"/>
      </w:pPr>
      <w:r w:rsidRPr="00037C2D">
        <w:tab/>
        <w:t>(a)</w:t>
      </w:r>
      <w:r w:rsidRPr="00037C2D">
        <w:tab/>
        <w:t>a person dies or suffers serious injury as a result of an occurrence associated with the operation of the vehicle; or</w:t>
      </w:r>
    </w:p>
    <w:p w:rsidR="00316524" w:rsidRPr="00037C2D" w:rsidRDefault="00316524">
      <w:pPr>
        <w:pStyle w:val="paragraph"/>
      </w:pPr>
      <w:r w:rsidRPr="00037C2D">
        <w:tab/>
        <w:t>(b)</w:t>
      </w:r>
      <w:r w:rsidRPr="00037C2D">
        <w:tab/>
        <w:t>the vehicle is destroyed or seriously damaged as a result of an occurrence associated with the operation of the vehicle; or</w:t>
      </w:r>
    </w:p>
    <w:p w:rsidR="00316524" w:rsidRPr="00037C2D" w:rsidRDefault="00316524">
      <w:pPr>
        <w:pStyle w:val="paragraph"/>
      </w:pPr>
      <w:r w:rsidRPr="00037C2D">
        <w:tab/>
        <w:t>(c)</w:t>
      </w:r>
      <w:r w:rsidRPr="00037C2D">
        <w:tab/>
        <w:t>any property is destroyed or seriously damaged as a result of an occurrence associated with the operation of the vehicle.</w:t>
      </w:r>
    </w:p>
    <w:p w:rsidR="00316524" w:rsidRPr="00037C2D" w:rsidRDefault="00316524">
      <w:pPr>
        <w:pStyle w:val="Definition"/>
      </w:pPr>
      <w:r w:rsidRPr="00037C2D">
        <w:rPr>
          <w:b/>
          <w:i/>
        </w:rPr>
        <w:t>accident site</w:t>
      </w:r>
      <w:r w:rsidRPr="00037C2D">
        <w:t xml:space="preserve"> means any of the following sites associated with an accident:</w:t>
      </w:r>
    </w:p>
    <w:p w:rsidR="00316524" w:rsidRPr="00037C2D" w:rsidRDefault="00316524">
      <w:pPr>
        <w:pStyle w:val="paragraph"/>
      </w:pPr>
      <w:r w:rsidRPr="00037C2D">
        <w:tab/>
        <w:t>(a)</w:t>
      </w:r>
      <w:r w:rsidRPr="00037C2D">
        <w:tab/>
        <w:t>a site containing the transport vehicle or any of its wreckage;</w:t>
      </w:r>
    </w:p>
    <w:p w:rsidR="00316524" w:rsidRPr="00037C2D" w:rsidRDefault="00316524">
      <w:pPr>
        <w:pStyle w:val="paragraph"/>
      </w:pPr>
      <w:r w:rsidRPr="00037C2D">
        <w:tab/>
        <w:t>(b)</w:t>
      </w:r>
      <w:r w:rsidRPr="00037C2D">
        <w:tab/>
        <w:t>a site where there is an impact point associated with the accident;</w:t>
      </w:r>
    </w:p>
    <w:p w:rsidR="00316524" w:rsidRPr="00037C2D" w:rsidRDefault="00316524">
      <w:pPr>
        <w:pStyle w:val="paragraph"/>
      </w:pPr>
      <w:r w:rsidRPr="00037C2D">
        <w:tab/>
        <w:t>(c)</w:t>
      </w:r>
      <w:r w:rsidRPr="00037C2D">
        <w:tab/>
        <w:t>if the accident involved destruction or serious damage to property (other than the transport vehicle)—a site containing that property or any of its wreckage;</w:t>
      </w:r>
    </w:p>
    <w:p w:rsidR="00316524" w:rsidRPr="00037C2D" w:rsidRDefault="00316524">
      <w:pPr>
        <w:pStyle w:val="subsection2"/>
      </w:pPr>
      <w:r w:rsidRPr="00037C2D">
        <w:t xml:space="preserve">together with such area around the site as the </w:t>
      </w:r>
      <w:r w:rsidR="00287D49" w:rsidRPr="00037C2D">
        <w:t xml:space="preserve">Chief Commissioner </w:t>
      </w:r>
      <w:r w:rsidRPr="00037C2D">
        <w:t>determines to be reasonably necessary to facilitate the investigation of the accident and securing the site.</w:t>
      </w:r>
    </w:p>
    <w:p w:rsidR="00316524" w:rsidRPr="00037C2D" w:rsidRDefault="00316524">
      <w:pPr>
        <w:pStyle w:val="Definition"/>
      </w:pPr>
      <w:r w:rsidRPr="00037C2D">
        <w:rPr>
          <w:b/>
          <w:i/>
        </w:rPr>
        <w:t>accident site premises</w:t>
      </w:r>
      <w:r w:rsidRPr="00037C2D">
        <w:t xml:space="preserve"> means:</w:t>
      </w:r>
    </w:p>
    <w:p w:rsidR="00316524" w:rsidRPr="00037C2D" w:rsidRDefault="00316524">
      <w:pPr>
        <w:pStyle w:val="paragraph"/>
      </w:pPr>
      <w:r w:rsidRPr="00037C2D">
        <w:tab/>
        <w:t>(a)</w:t>
      </w:r>
      <w:r w:rsidRPr="00037C2D">
        <w:tab/>
        <w:t>an accident site; or</w:t>
      </w:r>
    </w:p>
    <w:p w:rsidR="00316524" w:rsidRPr="00037C2D" w:rsidRDefault="00316524">
      <w:pPr>
        <w:pStyle w:val="paragraph"/>
      </w:pPr>
      <w:r w:rsidRPr="00037C2D">
        <w:tab/>
        <w:t>(b)</w:t>
      </w:r>
      <w:r w:rsidRPr="00037C2D">
        <w:tab/>
        <w:t>premises that it is necessary to enter in order to get to an accident site.</w:t>
      </w:r>
    </w:p>
    <w:p w:rsidR="00316524" w:rsidRPr="00037C2D" w:rsidRDefault="00316524">
      <w:pPr>
        <w:pStyle w:val="Definition"/>
      </w:pPr>
      <w:r w:rsidRPr="00037C2D">
        <w:rPr>
          <w:b/>
          <w:i/>
        </w:rPr>
        <w:t>aircraft</w:t>
      </w:r>
      <w:r w:rsidRPr="00037C2D">
        <w:t xml:space="preserve"> means any machine or craft used in air navigation, however propelled or moved.</w:t>
      </w:r>
    </w:p>
    <w:p w:rsidR="00615BB7" w:rsidRPr="00037C2D" w:rsidRDefault="00615BB7" w:rsidP="00615BB7">
      <w:pPr>
        <w:pStyle w:val="Definition"/>
      </w:pPr>
      <w:r w:rsidRPr="00037C2D">
        <w:rPr>
          <w:b/>
          <w:i/>
        </w:rPr>
        <w:t>ATSB</w:t>
      </w:r>
      <w:r w:rsidRPr="00037C2D">
        <w:t xml:space="preserve"> or </w:t>
      </w:r>
      <w:r w:rsidRPr="00037C2D">
        <w:rPr>
          <w:b/>
          <w:i/>
        </w:rPr>
        <w:t>Australian Transport Safety Bureau</w:t>
      </w:r>
      <w:r w:rsidRPr="00037C2D">
        <w:t xml:space="preserve"> means the Australian Transport Safety Bureau established by </w:t>
      </w:r>
      <w:r w:rsidR="00E06D07">
        <w:t>section 1</w:t>
      </w:r>
      <w:r w:rsidRPr="00037C2D">
        <w:t>2.</w:t>
      </w:r>
    </w:p>
    <w:p w:rsidR="00316524" w:rsidRPr="00037C2D" w:rsidRDefault="00316524">
      <w:pPr>
        <w:pStyle w:val="Definition"/>
      </w:pPr>
      <w:r w:rsidRPr="00037C2D">
        <w:rPr>
          <w:b/>
          <w:i/>
        </w:rPr>
        <w:t>Australia</w:t>
      </w:r>
      <w:r w:rsidRPr="00037C2D">
        <w:t>, when used in a geographical sense, includes the external Territories.</w:t>
      </w:r>
    </w:p>
    <w:p w:rsidR="00316524" w:rsidRPr="00037C2D" w:rsidRDefault="00316524" w:rsidP="00A64950">
      <w:pPr>
        <w:pStyle w:val="Definition"/>
        <w:keepNext/>
      </w:pPr>
      <w:r w:rsidRPr="00037C2D">
        <w:rPr>
          <w:b/>
          <w:i/>
        </w:rPr>
        <w:t>Australian aircraft</w:t>
      </w:r>
      <w:r w:rsidRPr="00037C2D">
        <w:t xml:space="preserve"> means:</w:t>
      </w:r>
    </w:p>
    <w:p w:rsidR="00316524" w:rsidRPr="00037C2D" w:rsidRDefault="00316524">
      <w:pPr>
        <w:pStyle w:val="paragraph"/>
      </w:pPr>
      <w:r w:rsidRPr="00037C2D">
        <w:tab/>
        <w:t>(a)</w:t>
      </w:r>
      <w:r w:rsidRPr="00037C2D">
        <w:tab/>
        <w:t>an aircraft registered in Australia; or</w:t>
      </w:r>
    </w:p>
    <w:p w:rsidR="00316524" w:rsidRPr="00037C2D" w:rsidRDefault="00316524">
      <w:pPr>
        <w:pStyle w:val="paragraph"/>
      </w:pPr>
      <w:r w:rsidRPr="00037C2D">
        <w:tab/>
        <w:t>(b)</w:t>
      </w:r>
      <w:r w:rsidRPr="00037C2D">
        <w:tab/>
        <w:t>an aircraft owned by the Commonwealth, a State or a Territory.</w:t>
      </w:r>
    </w:p>
    <w:p w:rsidR="00316524" w:rsidRPr="00037C2D" w:rsidRDefault="00316524">
      <w:pPr>
        <w:pStyle w:val="Definition"/>
        <w:rPr>
          <w:b/>
          <w:i/>
        </w:rPr>
      </w:pPr>
      <w:r w:rsidRPr="00037C2D">
        <w:rPr>
          <w:b/>
          <w:i/>
        </w:rPr>
        <w:t xml:space="preserve">Australian court </w:t>
      </w:r>
      <w:r w:rsidRPr="00037C2D">
        <w:t>means a federal court or a court of a State or Territory.</w:t>
      </w:r>
    </w:p>
    <w:p w:rsidR="00316524" w:rsidRPr="00037C2D" w:rsidRDefault="00316524">
      <w:pPr>
        <w:pStyle w:val="Definition"/>
      </w:pPr>
      <w:r w:rsidRPr="00037C2D">
        <w:rPr>
          <w:b/>
          <w:i/>
        </w:rPr>
        <w:t>Australian defence aircraft</w:t>
      </w:r>
      <w:r w:rsidRPr="00037C2D">
        <w:t xml:space="preserve"> means an aircraft used by the Australian Defence Force but does not include an aircra</w:t>
      </w:r>
      <w:r w:rsidR="00811E61" w:rsidRPr="00037C2D">
        <w:t xml:space="preserve">ft that is registered under </w:t>
      </w:r>
      <w:r w:rsidR="00893299" w:rsidRPr="00037C2D">
        <w:t xml:space="preserve">regulations made under the </w:t>
      </w:r>
      <w:r w:rsidR="00893299" w:rsidRPr="00037C2D">
        <w:rPr>
          <w:i/>
        </w:rPr>
        <w:t>Civil Aviation Act 1988</w:t>
      </w:r>
      <w:r w:rsidRPr="00037C2D">
        <w:t>.</w:t>
      </w:r>
    </w:p>
    <w:p w:rsidR="00316524" w:rsidRPr="00037C2D" w:rsidRDefault="00316524">
      <w:pPr>
        <w:pStyle w:val="Definition"/>
      </w:pPr>
      <w:r w:rsidRPr="00037C2D">
        <w:rPr>
          <w:b/>
          <w:i/>
        </w:rPr>
        <w:t>Australian defence ship</w:t>
      </w:r>
      <w:r w:rsidRPr="00037C2D">
        <w:t xml:space="preserve"> means a ship used by the Australian Defence Force.</w:t>
      </w:r>
    </w:p>
    <w:p w:rsidR="00316524" w:rsidRPr="00037C2D" w:rsidRDefault="00316524">
      <w:pPr>
        <w:pStyle w:val="Definition"/>
      </w:pPr>
      <w:r w:rsidRPr="00037C2D">
        <w:rPr>
          <w:b/>
          <w:i/>
        </w:rPr>
        <w:t>Australian ship</w:t>
      </w:r>
      <w:r w:rsidRPr="00037C2D">
        <w:t xml:space="preserve"> means:</w:t>
      </w:r>
    </w:p>
    <w:p w:rsidR="00316524" w:rsidRPr="00037C2D" w:rsidRDefault="00316524">
      <w:pPr>
        <w:pStyle w:val="paragraph"/>
      </w:pPr>
      <w:r w:rsidRPr="00037C2D">
        <w:tab/>
        <w:t>(a)</w:t>
      </w:r>
      <w:r w:rsidRPr="00037C2D">
        <w:tab/>
        <w:t xml:space="preserve">a ship registered in Australia under the </w:t>
      </w:r>
      <w:r w:rsidRPr="00037C2D">
        <w:rPr>
          <w:i/>
        </w:rPr>
        <w:t>Shipping Registration Act 1981</w:t>
      </w:r>
      <w:r w:rsidRPr="00037C2D">
        <w:t>; or</w:t>
      </w:r>
    </w:p>
    <w:p w:rsidR="00316524" w:rsidRPr="00037C2D" w:rsidRDefault="00316524">
      <w:pPr>
        <w:pStyle w:val="paragraph"/>
      </w:pPr>
      <w:r w:rsidRPr="00037C2D">
        <w:tab/>
        <w:t>(b)</w:t>
      </w:r>
      <w:r w:rsidRPr="00037C2D">
        <w:tab/>
        <w:t>an unregistered ship that has Australian nationality under section</w:t>
      </w:r>
      <w:r w:rsidR="008D4B33" w:rsidRPr="00037C2D">
        <w:t> </w:t>
      </w:r>
      <w:r w:rsidRPr="00037C2D">
        <w:t>29 of that Act; or</w:t>
      </w:r>
    </w:p>
    <w:p w:rsidR="00316524" w:rsidRPr="00037C2D" w:rsidRDefault="00316524">
      <w:pPr>
        <w:pStyle w:val="paragraph"/>
      </w:pPr>
      <w:r w:rsidRPr="00037C2D">
        <w:tab/>
        <w:t>(c)</w:t>
      </w:r>
      <w:r w:rsidRPr="00037C2D">
        <w:tab/>
        <w:t>a ship owned by the Commonwealth, a State or a Territory.</w:t>
      </w:r>
    </w:p>
    <w:p w:rsidR="00316524" w:rsidRPr="00037C2D" w:rsidRDefault="00316524">
      <w:pPr>
        <w:pStyle w:val="Definition"/>
      </w:pPr>
      <w:r w:rsidRPr="00037C2D">
        <w:rPr>
          <w:b/>
          <w:i/>
        </w:rPr>
        <w:t>Australian transport vehicle</w:t>
      </w:r>
      <w:r w:rsidRPr="00037C2D">
        <w:t xml:space="preserve"> means:</w:t>
      </w:r>
    </w:p>
    <w:p w:rsidR="00316524" w:rsidRPr="00037C2D" w:rsidRDefault="00316524">
      <w:pPr>
        <w:pStyle w:val="paragraph"/>
      </w:pPr>
      <w:r w:rsidRPr="00037C2D">
        <w:tab/>
        <w:t>(a)</w:t>
      </w:r>
      <w:r w:rsidRPr="00037C2D">
        <w:tab/>
        <w:t>an Australian aircraft; or</w:t>
      </w:r>
    </w:p>
    <w:p w:rsidR="00316524" w:rsidRPr="00037C2D" w:rsidRDefault="00316524">
      <w:pPr>
        <w:pStyle w:val="paragraph"/>
      </w:pPr>
      <w:r w:rsidRPr="00037C2D">
        <w:tab/>
        <w:t>(b)</w:t>
      </w:r>
      <w:r w:rsidRPr="00037C2D">
        <w:tab/>
        <w:t>an Australian ship; or</w:t>
      </w:r>
    </w:p>
    <w:p w:rsidR="00316524" w:rsidRPr="00037C2D" w:rsidRDefault="00316524">
      <w:pPr>
        <w:pStyle w:val="paragraph"/>
      </w:pPr>
      <w:r w:rsidRPr="00037C2D">
        <w:tab/>
        <w:t>(c)</w:t>
      </w:r>
      <w:r w:rsidRPr="00037C2D">
        <w:tab/>
        <w:t>a rail vehicle operating in Australia.</w:t>
      </w:r>
    </w:p>
    <w:p w:rsidR="00615BB7" w:rsidRPr="00037C2D" w:rsidRDefault="00615BB7" w:rsidP="00615BB7">
      <w:pPr>
        <w:pStyle w:val="Definition"/>
      </w:pPr>
      <w:r w:rsidRPr="00037C2D">
        <w:rPr>
          <w:b/>
          <w:i/>
        </w:rPr>
        <w:t>Chief Commissioner</w:t>
      </w:r>
      <w:r w:rsidRPr="00037C2D">
        <w:t xml:space="preserve"> means the Chief Commissioner appointed in accordance with sub</w:t>
      </w:r>
      <w:r w:rsidR="00E06D07">
        <w:t>section 1</w:t>
      </w:r>
      <w:r w:rsidRPr="00037C2D">
        <w:t>3(1).</w:t>
      </w:r>
    </w:p>
    <w:p w:rsidR="00615BB7" w:rsidRPr="00037C2D" w:rsidRDefault="00615BB7" w:rsidP="00615BB7">
      <w:pPr>
        <w:pStyle w:val="Definition"/>
      </w:pPr>
      <w:r w:rsidRPr="00037C2D">
        <w:rPr>
          <w:b/>
          <w:i/>
        </w:rPr>
        <w:t>Chief Executive Officer</w:t>
      </w:r>
      <w:r w:rsidRPr="00037C2D">
        <w:t xml:space="preserve"> means the Chief Commissioner: see </w:t>
      </w:r>
      <w:r w:rsidR="00E06D07">
        <w:t>section 1</w:t>
      </w:r>
      <w:r w:rsidRPr="00037C2D">
        <w:t>5.</w:t>
      </w:r>
    </w:p>
    <w:p w:rsidR="00316524" w:rsidRPr="00037C2D" w:rsidRDefault="00316524">
      <w:pPr>
        <w:pStyle w:val="Definition"/>
      </w:pPr>
      <w:r w:rsidRPr="00037C2D">
        <w:rPr>
          <w:b/>
          <w:i/>
        </w:rPr>
        <w:t>civil proceedings</w:t>
      </w:r>
      <w:r w:rsidRPr="00037C2D">
        <w:t xml:space="preserve"> means any proceedings before an Australian court, other than criminal proceedings.</w:t>
      </w:r>
    </w:p>
    <w:p w:rsidR="00316524" w:rsidRPr="00037C2D" w:rsidRDefault="00316524">
      <w:pPr>
        <w:pStyle w:val="notetext"/>
      </w:pPr>
      <w:r w:rsidRPr="00037C2D">
        <w:t>Note:</w:t>
      </w:r>
      <w:r w:rsidRPr="00037C2D">
        <w:tab/>
        <w:t xml:space="preserve">Civil proceedings includes a coronial inquiry. See the definition of </w:t>
      </w:r>
      <w:r w:rsidRPr="00037C2D">
        <w:rPr>
          <w:b/>
          <w:i/>
        </w:rPr>
        <w:t>court</w:t>
      </w:r>
      <w:r w:rsidRPr="00037C2D">
        <w:t>.</w:t>
      </w:r>
    </w:p>
    <w:p w:rsidR="00316524" w:rsidRPr="00037C2D" w:rsidRDefault="00316524">
      <w:pPr>
        <w:pStyle w:val="Definition"/>
      </w:pPr>
      <w:r w:rsidRPr="00037C2D">
        <w:rPr>
          <w:b/>
          <w:i/>
        </w:rPr>
        <w:t xml:space="preserve">civil transportation facility </w:t>
      </w:r>
      <w:r w:rsidRPr="00037C2D">
        <w:t>means an installation in Australia designed or used to facilitate the operation or maintenance of a transport vehicle that is not an exempt transport vehicle.</w:t>
      </w:r>
    </w:p>
    <w:p w:rsidR="00615BB7" w:rsidRPr="00037C2D" w:rsidRDefault="00615BB7" w:rsidP="00615BB7">
      <w:pPr>
        <w:pStyle w:val="Definition"/>
      </w:pPr>
      <w:r w:rsidRPr="00037C2D">
        <w:rPr>
          <w:b/>
          <w:i/>
        </w:rPr>
        <w:t>Commissioner</w:t>
      </w:r>
      <w:r w:rsidRPr="00037C2D">
        <w:t xml:space="preserve"> means the Chief Commissioner and a part</w:t>
      </w:r>
      <w:r w:rsidR="00E06D07">
        <w:noBreakHyphen/>
      </w:r>
      <w:r w:rsidRPr="00037C2D">
        <w:t>time Commissioner.</w:t>
      </w:r>
    </w:p>
    <w:p w:rsidR="00CB10FC" w:rsidRPr="00037C2D" w:rsidRDefault="00CB10FC" w:rsidP="00CB10FC">
      <w:pPr>
        <w:pStyle w:val="Definition"/>
      </w:pPr>
      <w:r w:rsidRPr="00037C2D">
        <w:rPr>
          <w:b/>
          <w:i/>
        </w:rPr>
        <w:t>committee of management</w:t>
      </w:r>
      <w:r w:rsidRPr="00037C2D">
        <w:t xml:space="preserve"> of an unincorporated association means a body (however described) that governs, manages or conducts the affairs of the association.</w:t>
      </w:r>
    </w:p>
    <w:p w:rsidR="00316524" w:rsidRPr="00037C2D" w:rsidRDefault="00316524">
      <w:pPr>
        <w:pStyle w:val="Definition"/>
      </w:pPr>
      <w:r w:rsidRPr="00037C2D">
        <w:rPr>
          <w:b/>
          <w:i/>
        </w:rPr>
        <w:t>Commonwealth entity</w:t>
      </w:r>
      <w:r w:rsidRPr="00037C2D">
        <w:t xml:space="preserve"> means:</w:t>
      </w:r>
    </w:p>
    <w:p w:rsidR="00316524" w:rsidRPr="00037C2D" w:rsidRDefault="00316524">
      <w:pPr>
        <w:pStyle w:val="paragraph"/>
      </w:pPr>
      <w:r w:rsidRPr="00037C2D">
        <w:tab/>
        <w:t>(a)</w:t>
      </w:r>
      <w:r w:rsidRPr="00037C2D">
        <w:tab/>
        <w:t>the Commonwealth; or</w:t>
      </w:r>
    </w:p>
    <w:p w:rsidR="00316524" w:rsidRPr="00037C2D" w:rsidRDefault="00316524">
      <w:pPr>
        <w:pStyle w:val="paragraph"/>
      </w:pPr>
      <w:r w:rsidRPr="00037C2D">
        <w:tab/>
        <w:t>(b)</w:t>
      </w:r>
      <w:r w:rsidRPr="00037C2D">
        <w:tab/>
        <w:t>an authority of the Commonwealth; or</w:t>
      </w:r>
    </w:p>
    <w:p w:rsidR="00316524" w:rsidRPr="00037C2D" w:rsidRDefault="00316524">
      <w:pPr>
        <w:pStyle w:val="paragraph"/>
      </w:pPr>
      <w:r w:rsidRPr="00037C2D">
        <w:tab/>
        <w:t>(c)</w:t>
      </w:r>
      <w:r w:rsidRPr="00037C2D">
        <w:tab/>
        <w:t>a corporation in which the Commonwealth, or an authority of the Commonwealth, has a controlling interest.</w:t>
      </w:r>
    </w:p>
    <w:p w:rsidR="00316524" w:rsidRPr="00037C2D" w:rsidRDefault="00316524">
      <w:pPr>
        <w:pStyle w:val="Definition"/>
      </w:pPr>
      <w:r w:rsidRPr="00037C2D">
        <w:rPr>
          <w:b/>
          <w:i/>
        </w:rPr>
        <w:t>Commonwealth place</w:t>
      </w:r>
      <w:r w:rsidRPr="00037C2D">
        <w:t xml:space="preserve"> means a place referred to in paragraph</w:t>
      </w:r>
      <w:r w:rsidR="008D4B33" w:rsidRPr="00037C2D">
        <w:t> </w:t>
      </w:r>
      <w:r w:rsidRPr="00037C2D">
        <w:t>52(i) of the Constitution, other than the seat of government.</w:t>
      </w:r>
    </w:p>
    <w:p w:rsidR="00316524" w:rsidRPr="00037C2D" w:rsidRDefault="00316524">
      <w:pPr>
        <w:pStyle w:val="Definition"/>
      </w:pPr>
      <w:r w:rsidRPr="00037C2D">
        <w:rPr>
          <w:b/>
          <w:i/>
        </w:rPr>
        <w:t>constitutional corporation</w:t>
      </w:r>
      <w:r w:rsidRPr="00037C2D">
        <w:t xml:space="preserve"> means:</w:t>
      </w:r>
    </w:p>
    <w:p w:rsidR="00316524" w:rsidRPr="00037C2D" w:rsidRDefault="00316524">
      <w:pPr>
        <w:pStyle w:val="paragraph"/>
      </w:pPr>
      <w:r w:rsidRPr="00037C2D">
        <w:tab/>
        <w:t>(a)</w:t>
      </w:r>
      <w:r w:rsidRPr="00037C2D">
        <w:tab/>
        <w:t>a corporation to which paragraph</w:t>
      </w:r>
      <w:r w:rsidR="008D4B33" w:rsidRPr="00037C2D">
        <w:t> </w:t>
      </w:r>
      <w:r w:rsidRPr="00037C2D">
        <w:t>51(xx) of the Constitution applies; or</w:t>
      </w:r>
    </w:p>
    <w:p w:rsidR="00316524" w:rsidRPr="00037C2D" w:rsidRDefault="00316524">
      <w:pPr>
        <w:pStyle w:val="paragraph"/>
      </w:pPr>
      <w:r w:rsidRPr="00037C2D">
        <w:tab/>
        <w:t>(b)</w:t>
      </w:r>
      <w:r w:rsidRPr="00037C2D">
        <w:tab/>
        <w:t>a body corporate that is incorporated in a Territory.</w:t>
      </w:r>
    </w:p>
    <w:p w:rsidR="00615BB7" w:rsidRPr="00037C2D" w:rsidRDefault="00615BB7" w:rsidP="00615BB7">
      <w:pPr>
        <w:pStyle w:val="Definition"/>
      </w:pPr>
      <w:r w:rsidRPr="00037C2D">
        <w:rPr>
          <w:b/>
          <w:i/>
        </w:rPr>
        <w:t>consultant</w:t>
      </w:r>
      <w:r w:rsidRPr="00037C2D">
        <w:t xml:space="preserve"> means a person engaged under </w:t>
      </w:r>
      <w:r w:rsidR="00E06D07">
        <w:t>section 1</w:t>
      </w:r>
      <w:r w:rsidRPr="00037C2D">
        <w:t>6B.</w:t>
      </w:r>
    </w:p>
    <w:p w:rsidR="00316524" w:rsidRPr="00037C2D" w:rsidRDefault="00316524">
      <w:pPr>
        <w:pStyle w:val="Definition"/>
      </w:pPr>
      <w:r w:rsidRPr="00037C2D">
        <w:rPr>
          <w:b/>
          <w:i/>
        </w:rPr>
        <w:t>control area</w:t>
      </w:r>
      <w:r w:rsidRPr="00037C2D">
        <w:t xml:space="preserve"> means an area in a transport vehicle from which essential operational activities are directed or controlled.</w:t>
      </w:r>
    </w:p>
    <w:p w:rsidR="00316524" w:rsidRPr="00037C2D" w:rsidRDefault="00316524">
      <w:pPr>
        <w:pStyle w:val="Definition"/>
      </w:pPr>
      <w:r w:rsidRPr="00037C2D">
        <w:rPr>
          <w:b/>
          <w:i/>
        </w:rPr>
        <w:t xml:space="preserve">coroner </w:t>
      </w:r>
      <w:r w:rsidRPr="00037C2D">
        <w:t>means the head of the relevant State or Territory coronial jurisdiction or a person directed by that head to conduct a coronial inquiry.</w:t>
      </w:r>
    </w:p>
    <w:p w:rsidR="00316524" w:rsidRPr="00037C2D" w:rsidRDefault="00316524">
      <w:pPr>
        <w:pStyle w:val="Definition"/>
      </w:pPr>
      <w:r w:rsidRPr="00037C2D">
        <w:rPr>
          <w:b/>
          <w:i/>
        </w:rPr>
        <w:t>coronial inquiry</w:t>
      </w:r>
      <w:r w:rsidRPr="00037C2D">
        <w:t xml:space="preserve"> means a coronial inquiry, coronial investigation or coronial inquest under a law of the Commonwealth, a State or a Territory.</w:t>
      </w:r>
    </w:p>
    <w:p w:rsidR="00316524" w:rsidRPr="00037C2D" w:rsidRDefault="00316524">
      <w:pPr>
        <w:pStyle w:val="Definition"/>
      </w:pPr>
      <w:r w:rsidRPr="00037C2D">
        <w:rPr>
          <w:b/>
          <w:i/>
        </w:rPr>
        <w:t>court</w:t>
      </w:r>
      <w:r w:rsidRPr="00037C2D">
        <w:t xml:space="preserve"> includes any tribunal, authority, person or body that has power to require the production of documents or answering of questions, but does not include a Royal Commission, the Parliament or either House of the Parliament.</w:t>
      </w:r>
    </w:p>
    <w:p w:rsidR="00316524" w:rsidRPr="00037C2D" w:rsidRDefault="00316524">
      <w:pPr>
        <w:pStyle w:val="Definition"/>
      </w:pPr>
      <w:r w:rsidRPr="00037C2D">
        <w:rPr>
          <w:b/>
          <w:i/>
        </w:rPr>
        <w:t>crew member</w:t>
      </w:r>
      <w:r w:rsidRPr="00037C2D">
        <w:t>, in relation to OBR information, means any person who had operational duties on board the transport vehicle at any time during the recording period of the OBR.</w:t>
      </w:r>
    </w:p>
    <w:p w:rsidR="00316524" w:rsidRPr="00037C2D" w:rsidRDefault="00316524">
      <w:pPr>
        <w:pStyle w:val="Definition"/>
      </w:pPr>
      <w:r w:rsidRPr="00037C2D">
        <w:rPr>
          <w:b/>
          <w:i/>
        </w:rPr>
        <w:t>criminal proceedings</w:t>
      </w:r>
      <w:r w:rsidRPr="00037C2D">
        <w:t xml:space="preserve"> means criminal proceedings before an Australian court.</w:t>
      </w:r>
    </w:p>
    <w:p w:rsidR="00316524" w:rsidRPr="00037C2D" w:rsidRDefault="00316524">
      <w:pPr>
        <w:pStyle w:val="Definition"/>
      </w:pPr>
      <w:r w:rsidRPr="00037C2D">
        <w:rPr>
          <w:b/>
          <w:i/>
        </w:rPr>
        <w:t>damage</w:t>
      </w:r>
      <w:r w:rsidRPr="00037C2D">
        <w:t xml:space="preserve"> includes structural failure.</w:t>
      </w:r>
    </w:p>
    <w:p w:rsidR="00316524" w:rsidRPr="00037C2D" w:rsidRDefault="00316524">
      <w:pPr>
        <w:pStyle w:val="Definition"/>
      </w:pPr>
      <w:r w:rsidRPr="00037C2D">
        <w:rPr>
          <w:b/>
          <w:i/>
        </w:rPr>
        <w:t>disclose</w:t>
      </w:r>
      <w:r w:rsidRPr="00037C2D">
        <w:t>:</w:t>
      </w:r>
    </w:p>
    <w:p w:rsidR="00316524" w:rsidRPr="00037C2D" w:rsidRDefault="00316524">
      <w:pPr>
        <w:pStyle w:val="paragraph"/>
      </w:pPr>
      <w:r w:rsidRPr="00037C2D">
        <w:tab/>
        <w:t>(a)</w:t>
      </w:r>
      <w:r w:rsidRPr="00037C2D">
        <w:tab/>
        <w:t>in relation to information, includes divulge or communicate the information in any way; and</w:t>
      </w:r>
    </w:p>
    <w:p w:rsidR="00316524" w:rsidRPr="00037C2D" w:rsidRDefault="00316524">
      <w:pPr>
        <w:pStyle w:val="paragraph"/>
      </w:pPr>
      <w:r w:rsidRPr="00037C2D">
        <w:tab/>
        <w:t>(b)</w:t>
      </w:r>
      <w:r w:rsidRPr="00037C2D">
        <w:tab/>
        <w:t>in relation to information contained in a document or other article, also includes produce the document or other article, or make it available, for inspection.</w:t>
      </w:r>
    </w:p>
    <w:p w:rsidR="00316524" w:rsidRPr="00037C2D" w:rsidRDefault="00316524">
      <w:pPr>
        <w:pStyle w:val="Definition"/>
      </w:pPr>
      <w:r w:rsidRPr="00037C2D">
        <w:rPr>
          <w:b/>
          <w:i/>
        </w:rPr>
        <w:t>evidential material</w:t>
      </w:r>
      <w:r w:rsidRPr="00037C2D">
        <w:t xml:space="preserve"> means anything that may be relevant to an investigation.</w:t>
      </w:r>
    </w:p>
    <w:p w:rsidR="00316524" w:rsidRPr="00037C2D" w:rsidRDefault="00316524">
      <w:pPr>
        <w:pStyle w:val="Definition"/>
      </w:pPr>
      <w:r w:rsidRPr="00037C2D">
        <w:rPr>
          <w:b/>
          <w:i/>
        </w:rPr>
        <w:t>exempt foreign aircraft</w:t>
      </w:r>
      <w:r w:rsidRPr="00037C2D">
        <w:t xml:space="preserve"> means an aircraft used in the military, customs or police services of a foreign country.</w:t>
      </w:r>
    </w:p>
    <w:p w:rsidR="00316524" w:rsidRPr="00037C2D" w:rsidRDefault="00316524">
      <w:pPr>
        <w:pStyle w:val="Definition"/>
      </w:pPr>
      <w:r w:rsidRPr="00037C2D">
        <w:rPr>
          <w:b/>
          <w:i/>
        </w:rPr>
        <w:t>exempt foreign ship</w:t>
      </w:r>
      <w:r w:rsidRPr="00037C2D">
        <w:t xml:space="preserve"> means a ship used in the military, customs or police services of a foreign country.</w:t>
      </w:r>
    </w:p>
    <w:p w:rsidR="00316524" w:rsidRPr="00037C2D" w:rsidRDefault="00316524">
      <w:pPr>
        <w:pStyle w:val="Definition"/>
      </w:pPr>
      <w:r w:rsidRPr="00037C2D">
        <w:rPr>
          <w:b/>
          <w:i/>
        </w:rPr>
        <w:t>exempt transport vehicle</w:t>
      </w:r>
      <w:r w:rsidRPr="00037C2D">
        <w:t xml:space="preserve"> means:</w:t>
      </w:r>
    </w:p>
    <w:p w:rsidR="00316524" w:rsidRPr="00037C2D" w:rsidRDefault="00316524">
      <w:pPr>
        <w:pStyle w:val="paragraph"/>
      </w:pPr>
      <w:r w:rsidRPr="00037C2D">
        <w:tab/>
        <w:t>(a)</w:t>
      </w:r>
      <w:r w:rsidRPr="00037C2D">
        <w:tab/>
        <w:t>an Australian defence aircraft; or</w:t>
      </w:r>
    </w:p>
    <w:p w:rsidR="00316524" w:rsidRPr="00037C2D" w:rsidRDefault="00316524">
      <w:pPr>
        <w:pStyle w:val="paragraph"/>
      </w:pPr>
      <w:r w:rsidRPr="00037C2D">
        <w:tab/>
        <w:t>(b)</w:t>
      </w:r>
      <w:r w:rsidRPr="00037C2D">
        <w:tab/>
        <w:t>an Australian defence ship; or</w:t>
      </w:r>
    </w:p>
    <w:p w:rsidR="00316524" w:rsidRPr="00037C2D" w:rsidRDefault="00316524">
      <w:pPr>
        <w:pStyle w:val="paragraph"/>
      </w:pPr>
      <w:r w:rsidRPr="00037C2D">
        <w:tab/>
        <w:t>(c)</w:t>
      </w:r>
      <w:r w:rsidRPr="00037C2D">
        <w:tab/>
        <w:t>an exempt foreign aircraft; or</w:t>
      </w:r>
    </w:p>
    <w:p w:rsidR="00316524" w:rsidRPr="00037C2D" w:rsidRDefault="00316524">
      <w:pPr>
        <w:pStyle w:val="paragraph"/>
      </w:pPr>
      <w:r w:rsidRPr="00037C2D">
        <w:tab/>
        <w:t>(d)</w:t>
      </w:r>
      <w:r w:rsidRPr="00037C2D">
        <w:tab/>
        <w:t>an exempt foreign ship.</w:t>
      </w:r>
    </w:p>
    <w:p w:rsidR="00316524" w:rsidRPr="00037C2D" w:rsidRDefault="00316524">
      <w:pPr>
        <w:pStyle w:val="Definition"/>
      </w:pPr>
      <w:r w:rsidRPr="00037C2D">
        <w:rPr>
          <w:b/>
          <w:i/>
        </w:rPr>
        <w:t>expert opinion</w:t>
      </w:r>
      <w:r w:rsidRPr="00037C2D">
        <w:t xml:space="preserve"> means an opinion that requires specialised knowledge based on training, study or experience.</w:t>
      </w:r>
    </w:p>
    <w:p w:rsidR="00316524" w:rsidRPr="00037C2D" w:rsidRDefault="00316524">
      <w:pPr>
        <w:pStyle w:val="Definition"/>
      </w:pPr>
      <w:r w:rsidRPr="00037C2D">
        <w:rPr>
          <w:b/>
          <w:i/>
        </w:rPr>
        <w:t>immediately reportable matter</w:t>
      </w:r>
      <w:r w:rsidRPr="00037C2D">
        <w:t xml:space="preserve"> means an investigable matter that is prescribed by the regulations for the purposes of this definition.</w:t>
      </w:r>
    </w:p>
    <w:p w:rsidR="00316524" w:rsidRPr="00037C2D" w:rsidRDefault="00316524">
      <w:pPr>
        <w:pStyle w:val="Definition"/>
      </w:pPr>
      <w:r w:rsidRPr="00037C2D">
        <w:rPr>
          <w:b/>
          <w:i/>
        </w:rPr>
        <w:t>international agreement</w:t>
      </w:r>
      <w:r w:rsidRPr="00037C2D">
        <w:t xml:space="preserve"> means a treaty or agreement whose parties are:</w:t>
      </w:r>
    </w:p>
    <w:p w:rsidR="00316524" w:rsidRPr="00037C2D" w:rsidRDefault="00316524">
      <w:pPr>
        <w:pStyle w:val="paragraph"/>
      </w:pPr>
      <w:r w:rsidRPr="00037C2D">
        <w:tab/>
        <w:t>(a)</w:t>
      </w:r>
      <w:r w:rsidRPr="00037C2D">
        <w:tab/>
        <w:t>Australia and a foreign country; or</w:t>
      </w:r>
    </w:p>
    <w:p w:rsidR="00316524" w:rsidRPr="00037C2D" w:rsidRDefault="00316524">
      <w:pPr>
        <w:pStyle w:val="paragraph"/>
      </w:pPr>
      <w:r w:rsidRPr="00037C2D">
        <w:tab/>
        <w:t>(b)</w:t>
      </w:r>
      <w:r w:rsidRPr="00037C2D">
        <w:tab/>
        <w:t>Australia and 2 or more foreign countries.</w:t>
      </w:r>
    </w:p>
    <w:p w:rsidR="00316524" w:rsidRPr="00037C2D" w:rsidRDefault="00316524">
      <w:pPr>
        <w:pStyle w:val="Definition"/>
      </w:pPr>
      <w:r w:rsidRPr="00037C2D">
        <w:rPr>
          <w:b/>
          <w:i/>
        </w:rPr>
        <w:t>investigable matter</w:t>
      </w:r>
      <w:r w:rsidRPr="00037C2D">
        <w:t xml:space="preserve"> means any transport safety matter that can be investigated by the </w:t>
      </w:r>
      <w:r w:rsidR="00615BB7" w:rsidRPr="00037C2D">
        <w:t xml:space="preserve">ATSB </w:t>
      </w:r>
      <w:r w:rsidRPr="00037C2D">
        <w:t>under this Act.</w:t>
      </w:r>
    </w:p>
    <w:p w:rsidR="00316524" w:rsidRPr="00037C2D" w:rsidRDefault="00316524">
      <w:pPr>
        <w:pStyle w:val="Definition"/>
      </w:pPr>
      <w:r w:rsidRPr="00037C2D">
        <w:rPr>
          <w:b/>
          <w:i/>
        </w:rPr>
        <w:t>investigation</w:t>
      </w:r>
      <w:r w:rsidRPr="00037C2D">
        <w:t xml:space="preserve"> means an investigation under this Act.</w:t>
      </w:r>
    </w:p>
    <w:p w:rsidR="00316524" w:rsidRPr="00037C2D" w:rsidRDefault="00316524">
      <w:pPr>
        <w:pStyle w:val="Definition"/>
      </w:pPr>
      <w:r w:rsidRPr="00037C2D">
        <w:rPr>
          <w:b/>
          <w:i/>
        </w:rPr>
        <w:t>investigation warrant</w:t>
      </w:r>
      <w:r w:rsidRPr="00037C2D">
        <w:t xml:space="preserve"> means a warrant under Division</w:t>
      </w:r>
      <w:r w:rsidR="008D4B33" w:rsidRPr="00037C2D">
        <w:t> </w:t>
      </w:r>
      <w:r w:rsidRPr="00037C2D">
        <w:t>4 of Part</w:t>
      </w:r>
      <w:r w:rsidR="008D4B33" w:rsidRPr="00037C2D">
        <w:t> </w:t>
      </w:r>
      <w:r w:rsidRPr="00037C2D">
        <w:t>5.</w:t>
      </w:r>
    </w:p>
    <w:p w:rsidR="00316524" w:rsidRPr="00037C2D" w:rsidRDefault="00316524">
      <w:pPr>
        <w:pStyle w:val="Definition"/>
      </w:pPr>
      <w:r w:rsidRPr="00037C2D">
        <w:rPr>
          <w:b/>
          <w:i/>
        </w:rPr>
        <w:t>nominated official</w:t>
      </w:r>
      <w:r w:rsidRPr="00037C2D">
        <w:t>, in relation to a reportable matter, means a person prescribed by the regulations under section</w:t>
      </w:r>
      <w:r w:rsidR="008D4B33" w:rsidRPr="00037C2D">
        <w:t> </w:t>
      </w:r>
      <w:r w:rsidRPr="00037C2D">
        <w:t>20 in relation to the matter concerned.</w:t>
      </w:r>
    </w:p>
    <w:p w:rsidR="00316524" w:rsidRPr="00037C2D" w:rsidRDefault="00316524">
      <w:pPr>
        <w:pStyle w:val="Definition"/>
      </w:pPr>
      <w:r w:rsidRPr="00037C2D">
        <w:rPr>
          <w:b/>
          <w:i/>
        </w:rPr>
        <w:t>non</w:t>
      </w:r>
      <w:r w:rsidR="00E06D07">
        <w:rPr>
          <w:b/>
          <w:i/>
        </w:rPr>
        <w:noBreakHyphen/>
      </w:r>
      <w:r w:rsidRPr="00037C2D">
        <w:rPr>
          <w:b/>
          <w:i/>
        </w:rPr>
        <w:t>staff member</w:t>
      </w:r>
      <w:r w:rsidRPr="00037C2D">
        <w:t xml:space="preserve"> means a person who is not a staff member.</w:t>
      </w:r>
    </w:p>
    <w:p w:rsidR="00316524" w:rsidRPr="00037C2D" w:rsidRDefault="00316524">
      <w:pPr>
        <w:pStyle w:val="Definition"/>
      </w:pPr>
      <w:r w:rsidRPr="00037C2D">
        <w:rPr>
          <w:b/>
          <w:i/>
        </w:rPr>
        <w:t>OBR</w:t>
      </w:r>
      <w:r w:rsidRPr="00037C2D">
        <w:t xml:space="preserve"> or </w:t>
      </w:r>
      <w:r w:rsidRPr="00037C2D">
        <w:rPr>
          <w:b/>
          <w:i/>
        </w:rPr>
        <w:t>on</w:t>
      </w:r>
      <w:r w:rsidR="00E06D07">
        <w:rPr>
          <w:b/>
          <w:i/>
        </w:rPr>
        <w:noBreakHyphen/>
      </w:r>
      <w:r w:rsidRPr="00037C2D">
        <w:rPr>
          <w:b/>
          <w:i/>
        </w:rPr>
        <w:t>board recording</w:t>
      </w:r>
      <w:r w:rsidRPr="00037C2D">
        <w:t xml:space="preserve"> has the meaning given by section</w:t>
      </w:r>
      <w:r w:rsidR="008D4B33" w:rsidRPr="00037C2D">
        <w:t> </w:t>
      </w:r>
      <w:r w:rsidRPr="00037C2D">
        <w:t>48.</w:t>
      </w:r>
    </w:p>
    <w:p w:rsidR="00316524" w:rsidRPr="00037C2D" w:rsidRDefault="00316524">
      <w:pPr>
        <w:pStyle w:val="notetext"/>
      </w:pPr>
      <w:r w:rsidRPr="00037C2D">
        <w:t>Note:</w:t>
      </w:r>
      <w:r w:rsidRPr="00037C2D">
        <w:tab/>
        <w:t>See also section</w:t>
      </w:r>
      <w:r w:rsidR="008D4B33" w:rsidRPr="00037C2D">
        <w:t> </w:t>
      </w:r>
      <w:r w:rsidRPr="00037C2D">
        <w:t xml:space="preserve">49 which allows the </w:t>
      </w:r>
      <w:r w:rsidR="00615BB7" w:rsidRPr="00037C2D">
        <w:t xml:space="preserve">ATSB </w:t>
      </w:r>
      <w:r w:rsidRPr="00037C2D">
        <w:t>to declare that a recording is no longer an OBR.</w:t>
      </w:r>
    </w:p>
    <w:p w:rsidR="00316524" w:rsidRPr="00037C2D" w:rsidRDefault="00316524">
      <w:pPr>
        <w:pStyle w:val="Definition"/>
      </w:pPr>
      <w:r w:rsidRPr="00037C2D">
        <w:rPr>
          <w:b/>
          <w:i/>
        </w:rPr>
        <w:t>OBR information</w:t>
      </w:r>
      <w:r w:rsidRPr="00037C2D">
        <w:t xml:space="preserve"> means:</w:t>
      </w:r>
    </w:p>
    <w:p w:rsidR="00316524" w:rsidRPr="00037C2D" w:rsidRDefault="00316524">
      <w:pPr>
        <w:pStyle w:val="paragraph"/>
      </w:pPr>
      <w:r w:rsidRPr="00037C2D">
        <w:tab/>
        <w:t>(a)</w:t>
      </w:r>
      <w:r w:rsidRPr="00037C2D">
        <w:tab/>
        <w:t>an OBR or any part of an OBR; or</w:t>
      </w:r>
    </w:p>
    <w:p w:rsidR="00316524" w:rsidRPr="00037C2D" w:rsidRDefault="00316524">
      <w:pPr>
        <w:pStyle w:val="paragraph"/>
      </w:pPr>
      <w:r w:rsidRPr="00037C2D">
        <w:tab/>
        <w:t>(b)</w:t>
      </w:r>
      <w:r w:rsidRPr="00037C2D">
        <w:tab/>
        <w:t>a copy or transcript of the whole or any part of an OBR, including a copy made before the occurrence of the reportable matter that caused the recording to become an OBR; or</w:t>
      </w:r>
    </w:p>
    <w:p w:rsidR="00316524" w:rsidRPr="00037C2D" w:rsidRDefault="00316524">
      <w:pPr>
        <w:pStyle w:val="paragraph"/>
      </w:pPr>
      <w:r w:rsidRPr="00037C2D">
        <w:tab/>
        <w:t>(c)</w:t>
      </w:r>
      <w:r w:rsidRPr="00037C2D">
        <w:tab/>
        <w:t>any information obtained from an OBR or any part of an OBR.</w:t>
      </w:r>
    </w:p>
    <w:p w:rsidR="00316524" w:rsidRPr="00037C2D" w:rsidRDefault="00316524">
      <w:pPr>
        <w:pStyle w:val="Definition"/>
      </w:pPr>
      <w:r w:rsidRPr="00037C2D">
        <w:rPr>
          <w:b/>
          <w:i/>
        </w:rPr>
        <w:t>occupier</w:t>
      </w:r>
      <w:r w:rsidRPr="00037C2D">
        <w:t>, in relation to premises, includes a person present at the premises who apparently represents the occupier.</w:t>
      </w:r>
    </w:p>
    <w:p w:rsidR="00316524" w:rsidRPr="00037C2D" w:rsidRDefault="00316524">
      <w:pPr>
        <w:pStyle w:val="Definition"/>
      </w:pPr>
      <w:r w:rsidRPr="00037C2D">
        <w:rPr>
          <w:b/>
          <w:i/>
        </w:rPr>
        <w:t>operational duties</w:t>
      </w:r>
      <w:r w:rsidRPr="00037C2D">
        <w:t xml:space="preserve"> means duties or functions in connection with the operation or safety of the transport vehicle.</w:t>
      </w:r>
    </w:p>
    <w:p w:rsidR="00615BB7" w:rsidRPr="00037C2D" w:rsidRDefault="00615BB7" w:rsidP="00615BB7">
      <w:pPr>
        <w:pStyle w:val="Definition"/>
      </w:pPr>
      <w:r w:rsidRPr="00037C2D">
        <w:rPr>
          <w:b/>
          <w:i/>
        </w:rPr>
        <w:t>part</w:t>
      </w:r>
      <w:r w:rsidR="00E06D07">
        <w:rPr>
          <w:b/>
          <w:i/>
        </w:rPr>
        <w:noBreakHyphen/>
      </w:r>
      <w:r w:rsidRPr="00037C2D">
        <w:rPr>
          <w:b/>
          <w:i/>
        </w:rPr>
        <w:t>time Commissioner</w:t>
      </w:r>
      <w:r w:rsidRPr="00037C2D">
        <w:t xml:space="preserve"> means a person appointed on a part</w:t>
      </w:r>
      <w:r w:rsidR="00E06D07">
        <w:noBreakHyphen/>
      </w:r>
      <w:r w:rsidRPr="00037C2D">
        <w:t>time basis under sub</w:t>
      </w:r>
      <w:r w:rsidR="00E06D07">
        <w:t>section 1</w:t>
      </w:r>
      <w:r w:rsidRPr="00037C2D">
        <w:t>3(2).</w:t>
      </w:r>
    </w:p>
    <w:p w:rsidR="00316524" w:rsidRPr="00037C2D" w:rsidRDefault="00316524">
      <w:pPr>
        <w:pStyle w:val="Definition"/>
      </w:pPr>
      <w:r w:rsidRPr="00037C2D">
        <w:rPr>
          <w:b/>
          <w:i/>
        </w:rPr>
        <w:t>power</w:t>
      </w:r>
      <w:r w:rsidRPr="00037C2D">
        <w:t xml:space="preserve"> includes a function or duty.</w:t>
      </w:r>
    </w:p>
    <w:p w:rsidR="00316524" w:rsidRPr="00037C2D" w:rsidRDefault="00316524">
      <w:pPr>
        <w:pStyle w:val="Definition"/>
      </w:pPr>
      <w:r w:rsidRPr="00037C2D">
        <w:rPr>
          <w:b/>
          <w:i/>
        </w:rPr>
        <w:t>premises</w:t>
      </w:r>
      <w:r w:rsidRPr="00037C2D">
        <w:t xml:space="preserve"> includes any place or vehicle.</w:t>
      </w:r>
    </w:p>
    <w:p w:rsidR="00316524" w:rsidRPr="00037C2D" w:rsidRDefault="00316524">
      <w:pPr>
        <w:pStyle w:val="Definition"/>
      </w:pPr>
      <w:r w:rsidRPr="00037C2D">
        <w:rPr>
          <w:b/>
          <w:i/>
        </w:rPr>
        <w:t>premises powers</w:t>
      </w:r>
      <w:r w:rsidRPr="00037C2D">
        <w:t xml:space="preserve"> means:</w:t>
      </w:r>
    </w:p>
    <w:p w:rsidR="00316524" w:rsidRPr="00037C2D" w:rsidRDefault="00316524">
      <w:pPr>
        <w:pStyle w:val="paragraph"/>
      </w:pPr>
      <w:r w:rsidRPr="00037C2D">
        <w:tab/>
        <w:t>(a)</w:t>
      </w:r>
      <w:r w:rsidRPr="00037C2D">
        <w:tab/>
        <w:t>powers under Part</w:t>
      </w:r>
      <w:r w:rsidR="008D4B33" w:rsidRPr="00037C2D">
        <w:t> </w:t>
      </w:r>
      <w:r w:rsidRPr="00037C2D">
        <w:t>5 to enter premises; or</w:t>
      </w:r>
    </w:p>
    <w:p w:rsidR="00316524" w:rsidRPr="00037C2D" w:rsidRDefault="00316524">
      <w:pPr>
        <w:pStyle w:val="paragraph"/>
      </w:pPr>
      <w:r w:rsidRPr="00037C2D">
        <w:tab/>
        <w:t>(b)</w:t>
      </w:r>
      <w:r w:rsidRPr="00037C2D">
        <w:tab/>
        <w:t>powers under Part</w:t>
      </w:r>
      <w:r w:rsidR="008D4B33" w:rsidRPr="00037C2D">
        <w:t> </w:t>
      </w:r>
      <w:r w:rsidRPr="00037C2D">
        <w:t>5 that are exercisable after entering premises under that Part.</w:t>
      </w:r>
    </w:p>
    <w:p w:rsidR="00316524" w:rsidRPr="00037C2D" w:rsidRDefault="00316524">
      <w:pPr>
        <w:pStyle w:val="Definition"/>
      </w:pPr>
      <w:r w:rsidRPr="00037C2D">
        <w:rPr>
          <w:b/>
          <w:i/>
        </w:rPr>
        <w:t>rail vehicle</w:t>
      </w:r>
      <w:r w:rsidRPr="00037C2D">
        <w:t xml:space="preserve"> means a vehicle that operates on a railway (including a vehicle that does not have wheels).</w:t>
      </w:r>
    </w:p>
    <w:p w:rsidR="00316524" w:rsidRPr="00037C2D" w:rsidRDefault="00316524">
      <w:pPr>
        <w:pStyle w:val="Definition"/>
      </w:pPr>
      <w:r w:rsidRPr="00037C2D">
        <w:rPr>
          <w:b/>
          <w:i/>
        </w:rPr>
        <w:t xml:space="preserve">railway </w:t>
      </w:r>
      <w:r w:rsidRPr="00037C2D">
        <w:t>means a system by which vehicles (including trams) designed to transport passengers or goods are guided:</w:t>
      </w:r>
    </w:p>
    <w:p w:rsidR="00316524" w:rsidRPr="00037C2D" w:rsidRDefault="00316524">
      <w:pPr>
        <w:pStyle w:val="paragraph"/>
      </w:pPr>
      <w:r w:rsidRPr="00037C2D">
        <w:tab/>
        <w:t>(a)</w:t>
      </w:r>
      <w:r w:rsidRPr="00037C2D">
        <w:tab/>
        <w:t>by means of parallel rails; or</w:t>
      </w:r>
    </w:p>
    <w:p w:rsidR="00316524" w:rsidRPr="00037C2D" w:rsidRDefault="00316524">
      <w:pPr>
        <w:pStyle w:val="paragraph"/>
      </w:pPr>
      <w:r w:rsidRPr="00037C2D">
        <w:tab/>
        <w:t>(b)</w:t>
      </w:r>
      <w:r w:rsidRPr="00037C2D">
        <w:tab/>
        <w:t>by means of a single rail; or</w:t>
      </w:r>
    </w:p>
    <w:p w:rsidR="00316524" w:rsidRPr="00037C2D" w:rsidRDefault="00316524">
      <w:pPr>
        <w:pStyle w:val="paragraph"/>
      </w:pPr>
      <w:r w:rsidRPr="00037C2D">
        <w:tab/>
        <w:t>(c)</w:t>
      </w:r>
      <w:r w:rsidRPr="00037C2D">
        <w:tab/>
        <w:t>by any other means prescribed by the regulations.</w:t>
      </w:r>
    </w:p>
    <w:p w:rsidR="00316524" w:rsidRPr="00037C2D" w:rsidRDefault="00316524">
      <w:pPr>
        <w:pStyle w:val="Definition"/>
      </w:pPr>
      <w:r w:rsidRPr="00037C2D">
        <w:rPr>
          <w:b/>
          <w:i/>
        </w:rPr>
        <w:t>reportable matter</w:t>
      </w:r>
      <w:r w:rsidRPr="00037C2D">
        <w:t xml:space="preserve"> means an immediately reportable matter or a routine reportable matter.</w:t>
      </w:r>
    </w:p>
    <w:p w:rsidR="00316524" w:rsidRPr="00037C2D" w:rsidRDefault="00316524">
      <w:pPr>
        <w:pStyle w:val="Definition"/>
      </w:pPr>
      <w:r w:rsidRPr="00037C2D">
        <w:rPr>
          <w:b/>
          <w:i/>
        </w:rPr>
        <w:t>responsible person</w:t>
      </w:r>
      <w:r w:rsidRPr="00037C2D">
        <w:t>, in relation to a reportable matter, means a person prescribed by the regulations for the purposes of this definition in relation to the matter concerned.</w:t>
      </w:r>
    </w:p>
    <w:p w:rsidR="00316524" w:rsidRPr="00037C2D" w:rsidRDefault="00316524">
      <w:pPr>
        <w:pStyle w:val="Definition"/>
      </w:pPr>
      <w:r w:rsidRPr="00037C2D">
        <w:rPr>
          <w:b/>
          <w:i/>
        </w:rPr>
        <w:t>restricted information</w:t>
      </w:r>
      <w:r w:rsidRPr="00037C2D">
        <w:t xml:space="preserve"> means any of the following (but does not include OBR information):</w:t>
      </w:r>
    </w:p>
    <w:p w:rsidR="00316524" w:rsidRPr="00037C2D" w:rsidRDefault="00316524">
      <w:pPr>
        <w:pStyle w:val="paragraph"/>
      </w:pPr>
      <w:r w:rsidRPr="00037C2D">
        <w:tab/>
        <w:t>(a)</w:t>
      </w:r>
      <w:r w:rsidRPr="00037C2D">
        <w:tab/>
        <w:t xml:space="preserve">all statements (whether oral or in writing) obtained from persons by a </w:t>
      </w:r>
      <w:r w:rsidR="00400BBB" w:rsidRPr="00037C2D">
        <w:t xml:space="preserve">Commissioner, staff member or consultant </w:t>
      </w:r>
      <w:r w:rsidRPr="00037C2D">
        <w:t>in the course of an investigation (including any record of such a statement);</w:t>
      </w:r>
    </w:p>
    <w:p w:rsidR="00316524" w:rsidRPr="00037C2D" w:rsidRDefault="00316524">
      <w:pPr>
        <w:pStyle w:val="paragraph"/>
      </w:pPr>
      <w:r w:rsidRPr="00037C2D">
        <w:tab/>
        <w:t>(b)</w:t>
      </w:r>
      <w:r w:rsidRPr="00037C2D">
        <w:tab/>
        <w:t xml:space="preserve">all information recorded by a </w:t>
      </w:r>
      <w:r w:rsidR="00400BBB" w:rsidRPr="00037C2D">
        <w:t xml:space="preserve">Commissioner, staff member or consultant </w:t>
      </w:r>
      <w:r w:rsidRPr="00037C2D">
        <w:t>in the course of an investigation;</w:t>
      </w:r>
    </w:p>
    <w:p w:rsidR="00316524" w:rsidRPr="00037C2D" w:rsidRDefault="00316524">
      <w:pPr>
        <w:pStyle w:val="paragraph"/>
      </w:pPr>
      <w:r w:rsidRPr="00037C2D">
        <w:tab/>
        <w:t>(c)</w:t>
      </w:r>
      <w:r w:rsidRPr="00037C2D">
        <w:tab/>
        <w:t>all communications with a person involved in the operation of a transport vehicle that is or was the subject of an investigation;</w:t>
      </w:r>
    </w:p>
    <w:p w:rsidR="00316524" w:rsidRPr="00037C2D" w:rsidRDefault="00316524">
      <w:pPr>
        <w:pStyle w:val="paragraph"/>
      </w:pPr>
      <w:r w:rsidRPr="00037C2D">
        <w:tab/>
        <w:t>(d)</w:t>
      </w:r>
      <w:r w:rsidRPr="00037C2D">
        <w:tab/>
        <w:t>medical or private information regarding persons (including deceased persons) involved in a transport safety matter that is being or has been investigated;</w:t>
      </w:r>
    </w:p>
    <w:p w:rsidR="00316524" w:rsidRPr="00037C2D" w:rsidRDefault="00316524">
      <w:pPr>
        <w:pStyle w:val="paragraph"/>
      </w:pPr>
      <w:r w:rsidRPr="00037C2D">
        <w:tab/>
        <w:t>(e)</w:t>
      </w:r>
      <w:r w:rsidRPr="00037C2D">
        <w:tab/>
        <w:t>in relation to a transport vehicle that is or was the subject of an investigation—information recorded for the purposes of monitoring or directing the progress of the vehicle from one place to another or information recorded in relation to the operation of the vehicle;</w:t>
      </w:r>
    </w:p>
    <w:p w:rsidR="00316524" w:rsidRPr="00037C2D" w:rsidRDefault="00316524">
      <w:pPr>
        <w:pStyle w:val="paragraph"/>
      </w:pPr>
      <w:r w:rsidRPr="00037C2D">
        <w:tab/>
        <w:t>(f)</w:t>
      </w:r>
      <w:r w:rsidRPr="00037C2D">
        <w:tab/>
        <w:t>records of the analysis of information or evidential material acquired in the course of an investigation (including opinions expressed by a person in that analysis);</w:t>
      </w:r>
    </w:p>
    <w:p w:rsidR="00400BBB" w:rsidRPr="00037C2D" w:rsidRDefault="00400BBB" w:rsidP="00400BBB">
      <w:pPr>
        <w:pStyle w:val="paragraph"/>
      </w:pPr>
      <w:r w:rsidRPr="00037C2D">
        <w:tab/>
        <w:t>(g)</w:t>
      </w:r>
      <w:r w:rsidRPr="00037C2D">
        <w:tab/>
        <w:t>information that is contained in a document that is produced to the ATSB under paragraph</w:t>
      </w:r>
      <w:r w:rsidR="008D4B33" w:rsidRPr="00037C2D">
        <w:t> </w:t>
      </w:r>
      <w:r w:rsidRPr="00037C2D">
        <w:t>32(1)(b);</w:t>
      </w:r>
    </w:p>
    <w:p w:rsidR="00CB10FC" w:rsidRPr="00037C2D" w:rsidRDefault="00400BBB" w:rsidP="00CB10FC">
      <w:pPr>
        <w:pStyle w:val="paragraph"/>
      </w:pPr>
      <w:r w:rsidRPr="00037C2D">
        <w:tab/>
        <w:t>(h)</w:t>
      </w:r>
      <w:r w:rsidRPr="00037C2D">
        <w:tab/>
        <w:t>information that is contained in a document that is produced to the Chief Commissioner under paragraph</w:t>
      </w:r>
      <w:r w:rsidR="008D4B33" w:rsidRPr="00037C2D">
        <w:t> </w:t>
      </w:r>
      <w:r w:rsidRPr="00037C2D">
        <w:t>36(3)(a) or (4)(a)</w:t>
      </w:r>
      <w:r w:rsidR="00CB10FC" w:rsidRPr="00037C2D">
        <w:t>;</w:t>
      </w:r>
    </w:p>
    <w:p w:rsidR="00CB10FC" w:rsidRPr="00037C2D" w:rsidRDefault="00CB10FC" w:rsidP="00CB10FC">
      <w:pPr>
        <w:pStyle w:val="paragraph"/>
      </w:pPr>
      <w:r w:rsidRPr="00037C2D">
        <w:tab/>
        <w:t>(i)</w:t>
      </w:r>
      <w:r w:rsidRPr="00037C2D">
        <w:tab/>
        <w:t>information contained in a report made under a voluntary reporting scheme;</w:t>
      </w:r>
    </w:p>
    <w:p w:rsidR="00CB10FC" w:rsidRPr="00037C2D" w:rsidRDefault="00CB10FC" w:rsidP="00CB10FC">
      <w:pPr>
        <w:pStyle w:val="paragraph"/>
      </w:pPr>
      <w:r w:rsidRPr="00037C2D">
        <w:tab/>
        <w:t>(j)</w:t>
      </w:r>
      <w:r w:rsidRPr="00037C2D">
        <w:tab/>
        <w:t>information obtained or generated by the ATSB in the course of considering a report made under a voluntary reporting scheme;</w:t>
      </w:r>
    </w:p>
    <w:p w:rsidR="00CB10FC" w:rsidRPr="00037C2D" w:rsidRDefault="00CB10FC" w:rsidP="00CB10FC">
      <w:pPr>
        <w:pStyle w:val="paragraph"/>
      </w:pPr>
      <w:r w:rsidRPr="00037C2D">
        <w:tab/>
        <w:t>(k)</w:t>
      </w:r>
      <w:r w:rsidRPr="00037C2D">
        <w:tab/>
        <w:t>records of the analysis of information contained in a report made under a voluntary reporting scheme (including opinions expressed by a person in that analysis).</w:t>
      </w:r>
    </w:p>
    <w:p w:rsidR="00316524" w:rsidRPr="00037C2D" w:rsidRDefault="00316524">
      <w:pPr>
        <w:pStyle w:val="Definition"/>
      </w:pPr>
      <w:r w:rsidRPr="00037C2D">
        <w:rPr>
          <w:b/>
          <w:i/>
        </w:rPr>
        <w:t>routine reportable matter</w:t>
      </w:r>
      <w:r w:rsidRPr="00037C2D">
        <w:t xml:space="preserve"> means an investigable matter that is prescribed by the regulations for the purposes of this definition.</w:t>
      </w:r>
    </w:p>
    <w:p w:rsidR="00316524" w:rsidRPr="00037C2D" w:rsidRDefault="00316524">
      <w:pPr>
        <w:pStyle w:val="Definition"/>
      </w:pPr>
      <w:r w:rsidRPr="00037C2D">
        <w:rPr>
          <w:b/>
          <w:i/>
        </w:rPr>
        <w:t>Royal Commission</w:t>
      </w:r>
      <w:r w:rsidRPr="00037C2D">
        <w:t xml:space="preserve"> means a Commission that has been commissioned by the Governor</w:t>
      </w:r>
      <w:r w:rsidR="00E06D07">
        <w:noBreakHyphen/>
      </w:r>
      <w:r w:rsidRPr="00037C2D">
        <w:t>General to conduct an inquiry, and includes any member of such a Commission.</w:t>
      </w:r>
    </w:p>
    <w:p w:rsidR="00316524" w:rsidRPr="00037C2D" w:rsidRDefault="00316524">
      <w:pPr>
        <w:pStyle w:val="Definition"/>
      </w:pPr>
      <w:r w:rsidRPr="00037C2D">
        <w:rPr>
          <w:b/>
          <w:i/>
        </w:rPr>
        <w:t xml:space="preserve">safety action statement </w:t>
      </w:r>
      <w:r w:rsidRPr="00037C2D">
        <w:t>means a statement:</w:t>
      </w:r>
    </w:p>
    <w:p w:rsidR="00316524" w:rsidRPr="00037C2D" w:rsidRDefault="00316524">
      <w:pPr>
        <w:pStyle w:val="paragraph"/>
      </w:pPr>
      <w:r w:rsidRPr="00037C2D">
        <w:tab/>
        <w:t>(a)</w:t>
      </w:r>
      <w:r w:rsidRPr="00037C2D">
        <w:tab/>
        <w:t xml:space="preserve">setting out any safety </w:t>
      </w:r>
      <w:r w:rsidR="00936B27" w:rsidRPr="00037C2D">
        <w:t xml:space="preserve">issues </w:t>
      </w:r>
      <w:r w:rsidRPr="00037C2D">
        <w:t>identified during the course of an investigation that should be addressed; or</w:t>
      </w:r>
    </w:p>
    <w:p w:rsidR="00316524" w:rsidRPr="00037C2D" w:rsidRDefault="00316524">
      <w:pPr>
        <w:pStyle w:val="paragraph"/>
      </w:pPr>
      <w:r w:rsidRPr="00037C2D">
        <w:tab/>
        <w:t>(b)</w:t>
      </w:r>
      <w:r w:rsidRPr="00037C2D">
        <w:tab/>
        <w:t xml:space="preserve">setting out any steps taken by persons to remedy safety </w:t>
      </w:r>
      <w:r w:rsidR="00936B27" w:rsidRPr="00037C2D">
        <w:t xml:space="preserve">issues </w:t>
      </w:r>
      <w:r w:rsidRPr="00037C2D">
        <w:t>identified during the course of an investigation.</w:t>
      </w:r>
    </w:p>
    <w:p w:rsidR="00316524" w:rsidRPr="00037C2D" w:rsidRDefault="00316524">
      <w:pPr>
        <w:pStyle w:val="Definition"/>
      </w:pPr>
      <w:r w:rsidRPr="00037C2D">
        <w:rPr>
          <w:b/>
          <w:i/>
        </w:rPr>
        <w:t>ship</w:t>
      </w:r>
      <w:r w:rsidRPr="00037C2D">
        <w:t xml:space="preserve"> means any vessel used in navigation by water, however propelled or moved.</w:t>
      </w:r>
    </w:p>
    <w:p w:rsidR="00316524" w:rsidRPr="00037C2D" w:rsidRDefault="00316524">
      <w:pPr>
        <w:pStyle w:val="Definition"/>
      </w:pPr>
      <w:r w:rsidRPr="00037C2D">
        <w:rPr>
          <w:b/>
          <w:i/>
        </w:rPr>
        <w:t xml:space="preserve">special investigator </w:t>
      </w:r>
      <w:r w:rsidRPr="00037C2D">
        <w:t>means a person appointed as a special investigator under</w:t>
      </w:r>
      <w:r w:rsidR="00936B27" w:rsidRPr="00037C2D">
        <w:t xml:space="preserve"> section</w:t>
      </w:r>
      <w:r w:rsidR="008D4B33" w:rsidRPr="00037C2D">
        <w:t> </w:t>
      </w:r>
      <w:r w:rsidR="00936B27" w:rsidRPr="00037C2D">
        <w:t>63E</w:t>
      </w:r>
      <w:r w:rsidRPr="00037C2D">
        <w:t>.</w:t>
      </w:r>
    </w:p>
    <w:p w:rsidR="00316524" w:rsidRPr="00037C2D" w:rsidRDefault="00316524">
      <w:pPr>
        <w:pStyle w:val="Definition"/>
      </w:pPr>
      <w:r w:rsidRPr="00037C2D">
        <w:rPr>
          <w:b/>
          <w:i/>
        </w:rPr>
        <w:t>special premises</w:t>
      </w:r>
      <w:r w:rsidRPr="00037C2D">
        <w:t xml:space="preserve"> means:</w:t>
      </w:r>
    </w:p>
    <w:p w:rsidR="00316524" w:rsidRPr="00037C2D" w:rsidRDefault="00316524">
      <w:pPr>
        <w:pStyle w:val="paragraph"/>
      </w:pPr>
      <w:r w:rsidRPr="00037C2D">
        <w:tab/>
        <w:t>(a)</w:t>
      </w:r>
      <w:r w:rsidRPr="00037C2D">
        <w:tab/>
        <w:t>accident site premises; or</w:t>
      </w:r>
    </w:p>
    <w:p w:rsidR="00316524" w:rsidRPr="00037C2D" w:rsidRDefault="00316524">
      <w:pPr>
        <w:pStyle w:val="paragraph"/>
      </w:pPr>
      <w:r w:rsidRPr="00037C2D">
        <w:tab/>
        <w:t>(b)</w:t>
      </w:r>
      <w:r w:rsidRPr="00037C2D">
        <w:tab/>
        <w:t>a vehicle.</w:t>
      </w:r>
    </w:p>
    <w:p w:rsidR="00936B27" w:rsidRPr="00037C2D" w:rsidRDefault="00936B27" w:rsidP="00936B27">
      <w:pPr>
        <w:pStyle w:val="Definition"/>
      </w:pPr>
      <w:r w:rsidRPr="00037C2D">
        <w:rPr>
          <w:b/>
          <w:i/>
        </w:rPr>
        <w:t>staff member</w:t>
      </w:r>
      <w:r w:rsidRPr="00037C2D">
        <w:t xml:space="preserve"> means:</w:t>
      </w:r>
    </w:p>
    <w:p w:rsidR="00936B27" w:rsidRPr="00037C2D" w:rsidRDefault="00936B27" w:rsidP="00936B27">
      <w:pPr>
        <w:pStyle w:val="paragraph"/>
      </w:pPr>
      <w:r w:rsidRPr="00037C2D">
        <w:tab/>
        <w:t>(a)</w:t>
      </w:r>
      <w:r w:rsidRPr="00037C2D">
        <w:tab/>
        <w:t>the Chief Executive Officer; or</w:t>
      </w:r>
    </w:p>
    <w:p w:rsidR="00936B27" w:rsidRPr="00037C2D" w:rsidRDefault="00936B27" w:rsidP="00936B27">
      <w:pPr>
        <w:pStyle w:val="paragraph"/>
      </w:pPr>
      <w:r w:rsidRPr="00037C2D">
        <w:tab/>
        <w:t>(b)</w:t>
      </w:r>
      <w:r w:rsidRPr="00037C2D">
        <w:tab/>
        <w:t>a person referred to in sub</w:t>
      </w:r>
      <w:r w:rsidR="00E06D07">
        <w:t>section 1</w:t>
      </w:r>
      <w:r w:rsidRPr="00037C2D">
        <w:t>6(1); or</w:t>
      </w:r>
    </w:p>
    <w:p w:rsidR="00936B27" w:rsidRPr="00037C2D" w:rsidRDefault="00936B27" w:rsidP="00936B27">
      <w:pPr>
        <w:pStyle w:val="paragraph"/>
      </w:pPr>
      <w:r w:rsidRPr="00037C2D">
        <w:tab/>
        <w:t>(c)</w:t>
      </w:r>
      <w:r w:rsidRPr="00037C2D">
        <w:tab/>
        <w:t>a person whose services are made available to the ATSB under paragraph</w:t>
      </w:r>
      <w:r w:rsidR="008D4B33" w:rsidRPr="00037C2D">
        <w:t> </w:t>
      </w:r>
      <w:r w:rsidRPr="00037C2D">
        <w:t>16A(1)(a) or under arrangements made under sub</w:t>
      </w:r>
      <w:r w:rsidR="00E06D07">
        <w:t>section 1</w:t>
      </w:r>
      <w:r w:rsidRPr="00037C2D">
        <w:t>6A(2); or</w:t>
      </w:r>
    </w:p>
    <w:p w:rsidR="00936B27" w:rsidRPr="00037C2D" w:rsidRDefault="00936B27" w:rsidP="00936B27">
      <w:pPr>
        <w:pStyle w:val="paragraph"/>
      </w:pPr>
      <w:r w:rsidRPr="00037C2D">
        <w:tab/>
        <w:t>(d)</w:t>
      </w:r>
      <w:r w:rsidRPr="00037C2D">
        <w:tab/>
        <w:t>a person to whom the ATSB has delegated a power under section</w:t>
      </w:r>
      <w:r w:rsidR="008D4B33" w:rsidRPr="00037C2D">
        <w:t> </w:t>
      </w:r>
      <w:r w:rsidRPr="00037C2D">
        <w:t>63B; or</w:t>
      </w:r>
    </w:p>
    <w:p w:rsidR="00936B27" w:rsidRPr="00037C2D" w:rsidRDefault="00936B27" w:rsidP="00936B27">
      <w:pPr>
        <w:pStyle w:val="paragraph"/>
      </w:pPr>
      <w:r w:rsidRPr="00037C2D">
        <w:tab/>
        <w:t>(e)</w:t>
      </w:r>
      <w:r w:rsidRPr="00037C2D">
        <w:tab/>
        <w:t>a person to whom the Chief Commissioner has delegated a power under section</w:t>
      </w:r>
      <w:r w:rsidR="008D4B33" w:rsidRPr="00037C2D">
        <w:t> </w:t>
      </w:r>
      <w:r w:rsidRPr="00037C2D">
        <w:t>63B or 63C; or</w:t>
      </w:r>
    </w:p>
    <w:p w:rsidR="00936B27" w:rsidRPr="00037C2D" w:rsidRDefault="00936B27" w:rsidP="00936B27">
      <w:pPr>
        <w:pStyle w:val="paragraph"/>
      </w:pPr>
      <w:r w:rsidRPr="00037C2D">
        <w:tab/>
        <w:t>(f)</w:t>
      </w:r>
      <w:r w:rsidRPr="00037C2D">
        <w:tab/>
        <w:t>a person to whom the Chief Executive Officer has delegated a power under section</w:t>
      </w:r>
      <w:r w:rsidR="008D4B33" w:rsidRPr="00037C2D">
        <w:t> </w:t>
      </w:r>
      <w:r w:rsidRPr="00037C2D">
        <w:t>63D.</w:t>
      </w:r>
    </w:p>
    <w:p w:rsidR="00316524" w:rsidRPr="00037C2D" w:rsidRDefault="00316524">
      <w:pPr>
        <w:pStyle w:val="Definition"/>
      </w:pPr>
      <w:r w:rsidRPr="00037C2D">
        <w:rPr>
          <w:b/>
          <w:i/>
        </w:rPr>
        <w:t>State referral of power</w:t>
      </w:r>
      <w:r w:rsidRPr="00037C2D">
        <w:t xml:space="preserve"> means the referral of a matter to the Parliament of the Commonwealth as mentioned in paragraph</w:t>
      </w:r>
      <w:r w:rsidR="008D4B33" w:rsidRPr="00037C2D">
        <w:t> </w:t>
      </w:r>
      <w:r w:rsidRPr="00037C2D">
        <w:t>51(xxxvii) of the Constitution.</w:t>
      </w:r>
    </w:p>
    <w:p w:rsidR="00316524" w:rsidRPr="00037C2D" w:rsidRDefault="00316524">
      <w:pPr>
        <w:pStyle w:val="Definition"/>
      </w:pPr>
      <w:r w:rsidRPr="00037C2D">
        <w:rPr>
          <w:b/>
          <w:i/>
        </w:rPr>
        <w:t>transport</w:t>
      </w:r>
      <w:r w:rsidRPr="00037C2D">
        <w:t xml:space="preserve"> means transport by means of a transport vehicle.</w:t>
      </w:r>
    </w:p>
    <w:p w:rsidR="00316524" w:rsidRPr="00037C2D" w:rsidRDefault="00316524">
      <w:pPr>
        <w:pStyle w:val="Definition"/>
      </w:pPr>
      <w:r w:rsidRPr="00037C2D">
        <w:rPr>
          <w:b/>
          <w:i/>
        </w:rPr>
        <w:t>transport safety</w:t>
      </w:r>
      <w:r w:rsidRPr="00037C2D">
        <w:t xml:space="preserve"> means the safety of transport by means of transport vehicles.</w:t>
      </w:r>
    </w:p>
    <w:p w:rsidR="00316524" w:rsidRPr="00037C2D" w:rsidRDefault="00316524">
      <w:pPr>
        <w:pStyle w:val="Definition"/>
      </w:pPr>
      <w:r w:rsidRPr="00037C2D">
        <w:rPr>
          <w:b/>
          <w:i/>
        </w:rPr>
        <w:t>transport safety matter</w:t>
      </w:r>
      <w:r w:rsidRPr="00037C2D">
        <w:t xml:space="preserve"> means a transport safety matter specified in section</w:t>
      </w:r>
      <w:r w:rsidR="008D4B33" w:rsidRPr="00037C2D">
        <w:t> </w:t>
      </w:r>
      <w:r w:rsidRPr="00037C2D">
        <w:t>23.</w:t>
      </w:r>
    </w:p>
    <w:p w:rsidR="00316524" w:rsidRPr="00037C2D" w:rsidRDefault="00316524">
      <w:pPr>
        <w:pStyle w:val="Definition"/>
      </w:pPr>
      <w:r w:rsidRPr="00037C2D">
        <w:rPr>
          <w:b/>
          <w:i/>
        </w:rPr>
        <w:t>transport vehicle</w:t>
      </w:r>
      <w:r w:rsidRPr="00037C2D">
        <w:t xml:space="preserve"> means an aircraft, ship or rail vehicle.</w:t>
      </w:r>
    </w:p>
    <w:p w:rsidR="00CB10FC" w:rsidRPr="00037C2D" w:rsidRDefault="00CB10FC" w:rsidP="00CB10FC">
      <w:pPr>
        <w:pStyle w:val="Definition"/>
      </w:pPr>
      <w:r w:rsidRPr="00037C2D">
        <w:rPr>
          <w:b/>
          <w:i/>
        </w:rPr>
        <w:t>voluntary reporting scheme</w:t>
      </w:r>
      <w:r w:rsidRPr="00037C2D">
        <w:t xml:space="preserve"> means a scheme established by regulations made under section</w:t>
      </w:r>
      <w:r w:rsidR="008D4B33" w:rsidRPr="00037C2D">
        <w:t> </w:t>
      </w:r>
      <w:r w:rsidRPr="00037C2D">
        <w:t>20A.</w:t>
      </w:r>
    </w:p>
    <w:p w:rsidR="00663607" w:rsidRPr="00037C2D" w:rsidRDefault="00663607" w:rsidP="00663607">
      <w:pPr>
        <w:pStyle w:val="subsection"/>
      </w:pPr>
      <w:r w:rsidRPr="00037C2D">
        <w:tab/>
        <w:t>(2)</w:t>
      </w:r>
      <w:r w:rsidRPr="00037C2D">
        <w:tab/>
        <w:t xml:space="preserve">Regulations made for the purposes of the definition of </w:t>
      </w:r>
      <w:r w:rsidRPr="00037C2D">
        <w:rPr>
          <w:b/>
          <w:i/>
        </w:rPr>
        <w:t xml:space="preserve">immediately reportable matter </w:t>
      </w:r>
      <w:r w:rsidRPr="00037C2D">
        <w:t xml:space="preserve">or </w:t>
      </w:r>
      <w:r w:rsidRPr="00037C2D">
        <w:rPr>
          <w:b/>
          <w:i/>
        </w:rPr>
        <w:t xml:space="preserve">routine reportable matter </w:t>
      </w:r>
      <w:r w:rsidRPr="00037C2D">
        <w:t>may prescribe the matter by applying, adopting or incorporating, with or without modification, any matter contained in any other instrument or writing as in force from time to time.</w:t>
      </w:r>
    </w:p>
    <w:p w:rsidR="00316524" w:rsidRPr="00037C2D" w:rsidRDefault="00316524" w:rsidP="00CB58A9">
      <w:pPr>
        <w:pStyle w:val="ActHead5"/>
      </w:pPr>
      <w:bookmarkStart w:id="5" w:name="_Toc163222162"/>
      <w:r w:rsidRPr="00E06D07">
        <w:rPr>
          <w:rStyle w:val="CharSectno"/>
        </w:rPr>
        <w:t>4</w:t>
      </w:r>
      <w:r w:rsidRPr="00037C2D">
        <w:t xml:space="preserve">  Act binds the Crown</w:t>
      </w:r>
      <w:bookmarkEnd w:id="5"/>
    </w:p>
    <w:p w:rsidR="00316524" w:rsidRPr="00037C2D" w:rsidRDefault="00316524">
      <w:pPr>
        <w:pStyle w:val="subsection"/>
      </w:pPr>
      <w:r w:rsidRPr="00037C2D">
        <w:tab/>
        <w:t>(1)</w:t>
      </w:r>
      <w:r w:rsidRPr="00037C2D">
        <w:tab/>
        <w:t>This Act binds the Crown in each of its capacities.</w:t>
      </w:r>
    </w:p>
    <w:p w:rsidR="00316524" w:rsidRPr="00037C2D" w:rsidRDefault="00316524">
      <w:pPr>
        <w:pStyle w:val="subsection"/>
      </w:pPr>
      <w:r w:rsidRPr="00037C2D">
        <w:tab/>
        <w:t>(2)</w:t>
      </w:r>
      <w:r w:rsidRPr="00037C2D">
        <w:tab/>
        <w:t>However, this Act does not make the Crown liable to be prosecuted for an offence.</w:t>
      </w:r>
    </w:p>
    <w:p w:rsidR="00316524" w:rsidRPr="00037C2D" w:rsidRDefault="00316524" w:rsidP="00CB58A9">
      <w:pPr>
        <w:pStyle w:val="ActHead5"/>
      </w:pPr>
      <w:bookmarkStart w:id="6" w:name="_Toc163222163"/>
      <w:r w:rsidRPr="00E06D07">
        <w:rPr>
          <w:rStyle w:val="CharSectno"/>
        </w:rPr>
        <w:t>5</w:t>
      </w:r>
      <w:r w:rsidRPr="00037C2D">
        <w:t xml:space="preserve">  External Territories</w:t>
      </w:r>
      <w:bookmarkEnd w:id="6"/>
    </w:p>
    <w:p w:rsidR="00316524" w:rsidRPr="00037C2D" w:rsidRDefault="00316524">
      <w:pPr>
        <w:pStyle w:val="subsection"/>
      </w:pPr>
      <w:r w:rsidRPr="00037C2D">
        <w:tab/>
      </w:r>
      <w:r w:rsidRPr="00037C2D">
        <w:tab/>
        <w:t>This Act extends to the external Territories.</w:t>
      </w:r>
    </w:p>
    <w:p w:rsidR="00316524" w:rsidRPr="00037C2D" w:rsidRDefault="00316524" w:rsidP="00CB58A9">
      <w:pPr>
        <w:pStyle w:val="ActHead5"/>
      </w:pPr>
      <w:bookmarkStart w:id="7" w:name="_Toc163222164"/>
      <w:r w:rsidRPr="00E06D07">
        <w:rPr>
          <w:rStyle w:val="CharSectno"/>
        </w:rPr>
        <w:t>6</w:t>
      </w:r>
      <w:r w:rsidRPr="00037C2D">
        <w:t xml:space="preserve">  Application outside Australia</w:t>
      </w:r>
      <w:bookmarkEnd w:id="7"/>
    </w:p>
    <w:p w:rsidR="00316524" w:rsidRPr="00037C2D" w:rsidRDefault="00316524">
      <w:pPr>
        <w:pStyle w:val="subsection"/>
      </w:pPr>
      <w:r w:rsidRPr="00037C2D">
        <w:tab/>
      </w:r>
      <w:r w:rsidRPr="00037C2D">
        <w:tab/>
        <w:t>This Act extends to acts, omissions, matters and things outside Australia, unless the contrary intention appears.</w:t>
      </w:r>
    </w:p>
    <w:p w:rsidR="00316524" w:rsidRPr="00037C2D" w:rsidRDefault="00316524" w:rsidP="00CB58A9">
      <w:pPr>
        <w:pStyle w:val="ActHead5"/>
      </w:pPr>
      <w:bookmarkStart w:id="8" w:name="_Toc163222165"/>
      <w:r w:rsidRPr="00E06D07">
        <w:rPr>
          <w:rStyle w:val="CharSectno"/>
        </w:rPr>
        <w:t>8</w:t>
      </w:r>
      <w:r w:rsidRPr="00037C2D">
        <w:t xml:space="preserve">  Application of </w:t>
      </w:r>
      <w:r w:rsidRPr="00037C2D">
        <w:rPr>
          <w:i/>
        </w:rPr>
        <w:t>Criminal Code</w:t>
      </w:r>
      <w:bookmarkEnd w:id="8"/>
    </w:p>
    <w:p w:rsidR="00316524" w:rsidRPr="00037C2D" w:rsidRDefault="00316524">
      <w:pPr>
        <w:pStyle w:val="subsection"/>
      </w:pPr>
      <w:r w:rsidRPr="00037C2D">
        <w:tab/>
        <w:t>(1)</w:t>
      </w:r>
      <w:r w:rsidRPr="00037C2D">
        <w:tab/>
        <w:t>Chapter</w:t>
      </w:r>
      <w:r w:rsidR="008D4B33" w:rsidRPr="00037C2D">
        <w:t> </w:t>
      </w:r>
      <w:r w:rsidRPr="00037C2D">
        <w:t xml:space="preserve">2 of the </w:t>
      </w:r>
      <w:r w:rsidRPr="00037C2D">
        <w:rPr>
          <w:i/>
        </w:rPr>
        <w:t>Criminal Code</w:t>
      </w:r>
      <w:r w:rsidRPr="00037C2D">
        <w:t xml:space="preserve"> applies to all offences against this Act.</w:t>
      </w:r>
    </w:p>
    <w:p w:rsidR="00316524" w:rsidRPr="00037C2D" w:rsidRDefault="00316524">
      <w:pPr>
        <w:pStyle w:val="notetext"/>
      </w:pPr>
      <w:r w:rsidRPr="00037C2D">
        <w:t>Note:</w:t>
      </w:r>
      <w:r w:rsidRPr="00037C2D">
        <w:tab/>
        <w:t>This Act contains various defences to offences against this Act. See also Part</w:t>
      </w:r>
      <w:r w:rsidR="008D4B33" w:rsidRPr="00037C2D">
        <w:t> </w:t>
      </w:r>
      <w:r w:rsidRPr="00037C2D">
        <w:t xml:space="preserve">2.3 of the </w:t>
      </w:r>
      <w:r w:rsidRPr="00037C2D">
        <w:rPr>
          <w:i/>
        </w:rPr>
        <w:t xml:space="preserve">Criminal Code </w:t>
      </w:r>
      <w:r w:rsidRPr="00037C2D">
        <w:t>for other defences that may apply to offences against this Act.</w:t>
      </w:r>
    </w:p>
    <w:p w:rsidR="00316524" w:rsidRPr="00037C2D" w:rsidRDefault="00316524">
      <w:pPr>
        <w:pStyle w:val="subsection"/>
      </w:pPr>
      <w:r w:rsidRPr="00037C2D">
        <w:tab/>
        <w:t>(2)</w:t>
      </w:r>
      <w:r w:rsidRPr="00037C2D">
        <w:tab/>
        <w:t>Section</w:t>
      </w:r>
      <w:r w:rsidR="008D4B33" w:rsidRPr="00037C2D">
        <w:t> </w:t>
      </w:r>
      <w:r w:rsidRPr="00037C2D">
        <w:t xml:space="preserve">15.4 of the </w:t>
      </w:r>
      <w:r w:rsidRPr="00037C2D">
        <w:rPr>
          <w:i/>
        </w:rPr>
        <w:t>Criminal Code</w:t>
      </w:r>
      <w:r w:rsidRPr="00037C2D">
        <w:t xml:space="preserve"> (extended geographical jurisdiction—category D) applies to all offences against this Act.</w:t>
      </w:r>
    </w:p>
    <w:p w:rsidR="00316524" w:rsidRPr="00037C2D" w:rsidRDefault="00316524" w:rsidP="00CB58A9">
      <w:pPr>
        <w:pStyle w:val="ActHead5"/>
      </w:pPr>
      <w:bookmarkStart w:id="9" w:name="_Toc163222166"/>
      <w:r w:rsidRPr="00E06D07">
        <w:rPr>
          <w:rStyle w:val="CharSectno"/>
        </w:rPr>
        <w:t>10</w:t>
      </w:r>
      <w:r w:rsidRPr="00037C2D">
        <w:t xml:space="preserve">  Relationship with other laws</w:t>
      </w:r>
      <w:bookmarkEnd w:id="9"/>
    </w:p>
    <w:p w:rsidR="00316524" w:rsidRPr="00037C2D" w:rsidRDefault="00316524">
      <w:pPr>
        <w:pStyle w:val="SubsectionHead"/>
      </w:pPr>
      <w:r w:rsidRPr="00037C2D">
        <w:t>State laws</w:t>
      </w:r>
    </w:p>
    <w:p w:rsidR="00316524" w:rsidRPr="00037C2D" w:rsidRDefault="00316524">
      <w:pPr>
        <w:pStyle w:val="subsection"/>
      </w:pPr>
      <w:r w:rsidRPr="00037C2D">
        <w:tab/>
        <w:t>(1)</w:t>
      </w:r>
      <w:r w:rsidRPr="00037C2D">
        <w:tab/>
        <w:t>This Act is not intended to exclude the operation of any law of a State or Territory to the extent that the law is capable of operating concurrently with this Act.</w:t>
      </w:r>
    </w:p>
    <w:p w:rsidR="00316524" w:rsidRPr="00037C2D" w:rsidRDefault="00316524">
      <w:pPr>
        <w:pStyle w:val="SubsectionHead"/>
      </w:pPr>
      <w:r w:rsidRPr="00037C2D">
        <w:t>Commonwealth laws</w:t>
      </w:r>
    </w:p>
    <w:p w:rsidR="00316524" w:rsidRPr="00037C2D" w:rsidRDefault="00316524">
      <w:pPr>
        <w:pStyle w:val="subsection"/>
      </w:pPr>
      <w:r w:rsidRPr="00037C2D">
        <w:tab/>
        <w:t>(2)</w:t>
      </w:r>
      <w:r w:rsidRPr="00037C2D">
        <w:tab/>
        <w:t>This Act is intended to prevail over any other law of the Commonwealth to the extent of any inconsistency.</w:t>
      </w:r>
    </w:p>
    <w:p w:rsidR="00316524" w:rsidRPr="00037C2D" w:rsidRDefault="00316524" w:rsidP="00CB58A9">
      <w:pPr>
        <w:pStyle w:val="ActHead5"/>
      </w:pPr>
      <w:bookmarkStart w:id="10" w:name="_Toc163222167"/>
      <w:r w:rsidRPr="00E06D07">
        <w:rPr>
          <w:rStyle w:val="CharSectno"/>
        </w:rPr>
        <w:t>11</w:t>
      </w:r>
      <w:r w:rsidRPr="00037C2D">
        <w:t xml:space="preserve">  Constitutional limitations on powers and functions</w:t>
      </w:r>
      <w:bookmarkEnd w:id="10"/>
    </w:p>
    <w:p w:rsidR="00316524" w:rsidRPr="00037C2D" w:rsidRDefault="00316524">
      <w:pPr>
        <w:pStyle w:val="SubsectionHead"/>
      </w:pPr>
      <w:r w:rsidRPr="00037C2D">
        <w:t>Aircraft</w:t>
      </w:r>
    </w:p>
    <w:p w:rsidR="00316524" w:rsidRPr="00037C2D" w:rsidRDefault="00316524">
      <w:pPr>
        <w:pStyle w:val="subsection"/>
      </w:pPr>
      <w:r w:rsidRPr="00037C2D">
        <w:tab/>
        <w:t>(1)</w:t>
      </w:r>
      <w:r w:rsidRPr="00037C2D">
        <w:tab/>
        <w:t>The powers in this Act, so far as they relate to aircraft and air navigation, can only be exercised</w:t>
      </w:r>
      <w:r w:rsidR="00936B27" w:rsidRPr="00037C2D">
        <w:t xml:space="preserve"> in relation to</w:t>
      </w:r>
      <w:r w:rsidRPr="00037C2D">
        <w:t>:</w:t>
      </w:r>
    </w:p>
    <w:p w:rsidR="00316524" w:rsidRPr="00037C2D" w:rsidRDefault="00316524">
      <w:pPr>
        <w:pStyle w:val="paragraph"/>
      </w:pPr>
      <w:r w:rsidRPr="00037C2D">
        <w:tab/>
        <w:t>(a)</w:t>
      </w:r>
      <w:r w:rsidRPr="00037C2D">
        <w:tab/>
        <w:t>air navigation conducted in the course of trade or commerce with other countries or among the States; or</w:t>
      </w:r>
    </w:p>
    <w:p w:rsidR="00316524" w:rsidRPr="00037C2D" w:rsidRDefault="00316524">
      <w:pPr>
        <w:pStyle w:val="paragraph"/>
      </w:pPr>
      <w:r w:rsidRPr="00037C2D">
        <w:tab/>
        <w:t>(b)</w:t>
      </w:r>
      <w:r w:rsidRPr="00037C2D">
        <w:tab/>
        <w:t>air navigation:</w:t>
      </w:r>
    </w:p>
    <w:p w:rsidR="00316524" w:rsidRPr="00037C2D" w:rsidRDefault="00316524">
      <w:pPr>
        <w:pStyle w:val="paragraphsub"/>
      </w:pPr>
      <w:r w:rsidRPr="00037C2D">
        <w:tab/>
        <w:t>(i)</w:t>
      </w:r>
      <w:r w:rsidRPr="00037C2D">
        <w:tab/>
        <w:t>outside Australia; or</w:t>
      </w:r>
    </w:p>
    <w:p w:rsidR="00316524" w:rsidRPr="00037C2D" w:rsidRDefault="00316524">
      <w:pPr>
        <w:pStyle w:val="paragraphsub"/>
      </w:pPr>
      <w:r w:rsidRPr="00037C2D">
        <w:tab/>
        <w:t>(ii)</w:t>
      </w:r>
      <w:r w:rsidRPr="00037C2D">
        <w:tab/>
        <w:t>within a Territory, or to or from a Territory; or</w:t>
      </w:r>
    </w:p>
    <w:p w:rsidR="00316524" w:rsidRPr="00037C2D" w:rsidRDefault="00316524">
      <w:pPr>
        <w:pStyle w:val="paragraphsub"/>
      </w:pPr>
      <w:r w:rsidRPr="00037C2D">
        <w:tab/>
        <w:t>(iii)</w:t>
      </w:r>
      <w:r w:rsidRPr="00037C2D">
        <w:tab/>
        <w:t>within a Commonwealth place, or to or from a Commonwealth place; or</w:t>
      </w:r>
    </w:p>
    <w:p w:rsidR="00316524" w:rsidRPr="00037C2D" w:rsidRDefault="00316524">
      <w:pPr>
        <w:pStyle w:val="paragraphsub"/>
      </w:pPr>
      <w:r w:rsidRPr="00037C2D">
        <w:tab/>
        <w:t>(iv)</w:t>
      </w:r>
      <w:r w:rsidRPr="00037C2D">
        <w:tab/>
        <w:t>on aircraft owned or operated by a constitutional corporation or Commonwealth entity; or</w:t>
      </w:r>
    </w:p>
    <w:p w:rsidR="00316524" w:rsidRPr="00037C2D" w:rsidRDefault="00316524">
      <w:pPr>
        <w:pStyle w:val="paragraphsub"/>
      </w:pPr>
      <w:r w:rsidRPr="00037C2D">
        <w:tab/>
        <w:t>(v)</w:t>
      </w:r>
      <w:r w:rsidRPr="00037C2D">
        <w:tab/>
        <w:t>in respect of which a State referral of power is in operation; or</w:t>
      </w:r>
    </w:p>
    <w:p w:rsidR="00316524" w:rsidRPr="00037C2D" w:rsidRDefault="00316524">
      <w:pPr>
        <w:pStyle w:val="paragraphsub"/>
      </w:pPr>
      <w:r w:rsidRPr="00037C2D">
        <w:tab/>
        <w:t>(vi)</w:t>
      </w:r>
      <w:r w:rsidRPr="00037C2D">
        <w:tab/>
        <w:t>in relation to any other matter with respect to which the Parliament has power to make laws; or</w:t>
      </w:r>
    </w:p>
    <w:p w:rsidR="00316524" w:rsidRPr="00037C2D" w:rsidRDefault="00316524">
      <w:pPr>
        <w:pStyle w:val="paragraph"/>
      </w:pPr>
      <w:r w:rsidRPr="00037C2D">
        <w:tab/>
        <w:t>(c)</w:t>
      </w:r>
      <w:r w:rsidRPr="00037C2D">
        <w:tab/>
        <w:t>giving effect to an international agreement; or</w:t>
      </w:r>
    </w:p>
    <w:p w:rsidR="00316524" w:rsidRPr="00037C2D" w:rsidRDefault="00316524">
      <w:pPr>
        <w:pStyle w:val="paragraph"/>
      </w:pPr>
      <w:r w:rsidRPr="00037C2D">
        <w:tab/>
        <w:t>(d)</w:t>
      </w:r>
      <w:r w:rsidRPr="00037C2D">
        <w:tab/>
        <w:t>matters of international concern.</w:t>
      </w:r>
    </w:p>
    <w:p w:rsidR="00316524" w:rsidRPr="00037C2D" w:rsidRDefault="00316524">
      <w:pPr>
        <w:pStyle w:val="SubsectionHead"/>
      </w:pPr>
      <w:r w:rsidRPr="00037C2D">
        <w:t>Ships</w:t>
      </w:r>
    </w:p>
    <w:p w:rsidR="00316524" w:rsidRPr="00037C2D" w:rsidRDefault="00316524">
      <w:pPr>
        <w:pStyle w:val="subsection"/>
      </w:pPr>
      <w:r w:rsidRPr="00037C2D">
        <w:tab/>
        <w:t>(2)</w:t>
      </w:r>
      <w:r w:rsidRPr="00037C2D">
        <w:tab/>
        <w:t>The powers in this Act, so far as they relate to ships and marine navigation, can only be exercised</w:t>
      </w:r>
      <w:r w:rsidR="00936B27" w:rsidRPr="00037C2D">
        <w:t xml:space="preserve"> in relation to</w:t>
      </w:r>
      <w:r w:rsidRPr="00037C2D">
        <w:t>:</w:t>
      </w:r>
    </w:p>
    <w:p w:rsidR="00316524" w:rsidRPr="00037C2D" w:rsidRDefault="00316524">
      <w:pPr>
        <w:pStyle w:val="paragraph"/>
      </w:pPr>
      <w:r w:rsidRPr="00037C2D">
        <w:tab/>
        <w:t>(a)</w:t>
      </w:r>
      <w:r w:rsidRPr="00037C2D">
        <w:tab/>
        <w:t>marine navigation conducted in the course of trade or commerce with other countries or among the States; or</w:t>
      </w:r>
    </w:p>
    <w:p w:rsidR="00316524" w:rsidRPr="00037C2D" w:rsidRDefault="00316524">
      <w:pPr>
        <w:pStyle w:val="paragraph"/>
      </w:pPr>
      <w:r w:rsidRPr="00037C2D">
        <w:tab/>
        <w:t>(b)</w:t>
      </w:r>
      <w:r w:rsidRPr="00037C2D">
        <w:tab/>
        <w:t>marine navigation:</w:t>
      </w:r>
    </w:p>
    <w:p w:rsidR="00316524" w:rsidRPr="00037C2D" w:rsidRDefault="00316524">
      <w:pPr>
        <w:pStyle w:val="paragraphsub"/>
      </w:pPr>
      <w:r w:rsidRPr="00037C2D">
        <w:tab/>
        <w:t>(i)</w:t>
      </w:r>
      <w:r w:rsidRPr="00037C2D">
        <w:tab/>
        <w:t>outside Australia; or</w:t>
      </w:r>
    </w:p>
    <w:p w:rsidR="00316524" w:rsidRPr="00037C2D" w:rsidRDefault="00316524">
      <w:pPr>
        <w:pStyle w:val="paragraphsub"/>
      </w:pPr>
      <w:r w:rsidRPr="00037C2D">
        <w:tab/>
        <w:t>(ii)</w:t>
      </w:r>
      <w:r w:rsidRPr="00037C2D">
        <w:tab/>
        <w:t>within a Territory, or to or from a Territory; or</w:t>
      </w:r>
    </w:p>
    <w:p w:rsidR="00316524" w:rsidRPr="00037C2D" w:rsidRDefault="00316524">
      <w:pPr>
        <w:pStyle w:val="paragraphsub"/>
      </w:pPr>
      <w:r w:rsidRPr="00037C2D">
        <w:tab/>
        <w:t>(iii)</w:t>
      </w:r>
      <w:r w:rsidRPr="00037C2D">
        <w:tab/>
        <w:t>within a Commonwealth place, or to or from a Commonwealth place; or</w:t>
      </w:r>
    </w:p>
    <w:p w:rsidR="00316524" w:rsidRPr="00037C2D" w:rsidRDefault="00316524">
      <w:pPr>
        <w:pStyle w:val="paragraphsub"/>
      </w:pPr>
      <w:r w:rsidRPr="00037C2D">
        <w:tab/>
        <w:t>(iv)</w:t>
      </w:r>
      <w:r w:rsidRPr="00037C2D">
        <w:tab/>
        <w:t>on ships owned or operated by a constitutional corporation or Commonwealth entity; or</w:t>
      </w:r>
    </w:p>
    <w:p w:rsidR="00316524" w:rsidRPr="00037C2D" w:rsidRDefault="00316524">
      <w:pPr>
        <w:pStyle w:val="paragraphsub"/>
      </w:pPr>
      <w:r w:rsidRPr="00037C2D">
        <w:tab/>
        <w:t>(v)</w:t>
      </w:r>
      <w:r w:rsidRPr="00037C2D">
        <w:tab/>
        <w:t>in respect of which a State referral of power is in operation; or</w:t>
      </w:r>
    </w:p>
    <w:p w:rsidR="00316524" w:rsidRPr="00037C2D" w:rsidRDefault="00316524">
      <w:pPr>
        <w:pStyle w:val="paragraphsub"/>
      </w:pPr>
      <w:r w:rsidRPr="00037C2D">
        <w:tab/>
        <w:t>(vi)</w:t>
      </w:r>
      <w:r w:rsidRPr="00037C2D">
        <w:tab/>
        <w:t>in relation to any other matter with respect to which the Parliament has power to make laws; or</w:t>
      </w:r>
    </w:p>
    <w:p w:rsidR="00316524" w:rsidRPr="00037C2D" w:rsidRDefault="00316524">
      <w:pPr>
        <w:pStyle w:val="paragraph"/>
      </w:pPr>
      <w:r w:rsidRPr="00037C2D">
        <w:tab/>
        <w:t>(c)</w:t>
      </w:r>
      <w:r w:rsidRPr="00037C2D">
        <w:tab/>
        <w:t>giving effect to an international agreement; or</w:t>
      </w:r>
    </w:p>
    <w:p w:rsidR="00316524" w:rsidRPr="00037C2D" w:rsidRDefault="00316524">
      <w:pPr>
        <w:pStyle w:val="paragraph"/>
      </w:pPr>
      <w:r w:rsidRPr="00037C2D">
        <w:tab/>
        <w:t>(d)</w:t>
      </w:r>
      <w:r w:rsidRPr="00037C2D">
        <w:tab/>
        <w:t>matters of international concern.</w:t>
      </w:r>
    </w:p>
    <w:p w:rsidR="00316524" w:rsidRPr="00037C2D" w:rsidRDefault="00316524">
      <w:pPr>
        <w:pStyle w:val="SubsectionHead"/>
      </w:pPr>
      <w:r w:rsidRPr="00037C2D">
        <w:t>Rail vehicles</w:t>
      </w:r>
    </w:p>
    <w:p w:rsidR="00316524" w:rsidRPr="00037C2D" w:rsidRDefault="00316524">
      <w:pPr>
        <w:pStyle w:val="subsection"/>
      </w:pPr>
      <w:r w:rsidRPr="00037C2D">
        <w:tab/>
        <w:t>(3)</w:t>
      </w:r>
      <w:r w:rsidRPr="00037C2D">
        <w:tab/>
        <w:t>The powers in this Act, so far as they relate to rail vehicles and rail transport, can only be exercised</w:t>
      </w:r>
      <w:r w:rsidR="00936B27" w:rsidRPr="00037C2D">
        <w:t xml:space="preserve"> in relation to</w:t>
      </w:r>
      <w:r w:rsidRPr="00037C2D">
        <w:t>:</w:t>
      </w:r>
    </w:p>
    <w:p w:rsidR="00316524" w:rsidRPr="00037C2D" w:rsidRDefault="00316524">
      <w:pPr>
        <w:pStyle w:val="paragraph"/>
      </w:pPr>
      <w:r w:rsidRPr="00037C2D">
        <w:tab/>
        <w:t>(a)</w:t>
      </w:r>
      <w:r w:rsidRPr="00037C2D">
        <w:tab/>
        <w:t>rail transport conducted in the course of trade or commerce among the States; or</w:t>
      </w:r>
    </w:p>
    <w:p w:rsidR="00316524" w:rsidRPr="00037C2D" w:rsidRDefault="00316524">
      <w:pPr>
        <w:pStyle w:val="paragraph"/>
      </w:pPr>
      <w:r w:rsidRPr="00037C2D">
        <w:tab/>
        <w:t>(c)</w:t>
      </w:r>
      <w:r w:rsidRPr="00037C2D">
        <w:tab/>
        <w:t>rail transport:</w:t>
      </w:r>
    </w:p>
    <w:p w:rsidR="00D974FB" w:rsidRPr="00037C2D" w:rsidRDefault="00D974FB" w:rsidP="00D974FB">
      <w:pPr>
        <w:pStyle w:val="paragraphsub"/>
      </w:pPr>
      <w:r w:rsidRPr="00037C2D">
        <w:tab/>
        <w:t>(ia)</w:t>
      </w:r>
      <w:r w:rsidRPr="00037C2D">
        <w:tab/>
        <w:t>within a Territory, or to or from a Territory; or</w:t>
      </w:r>
    </w:p>
    <w:p w:rsidR="00316524" w:rsidRPr="00037C2D" w:rsidRDefault="00316524">
      <w:pPr>
        <w:pStyle w:val="paragraphsub"/>
      </w:pPr>
      <w:r w:rsidRPr="00037C2D">
        <w:tab/>
        <w:t>(i)</w:t>
      </w:r>
      <w:r w:rsidRPr="00037C2D">
        <w:tab/>
        <w:t>within a Commonwealth place, or to or from a Commonwealth place; or</w:t>
      </w:r>
    </w:p>
    <w:p w:rsidR="00316524" w:rsidRPr="00037C2D" w:rsidRDefault="00316524">
      <w:pPr>
        <w:pStyle w:val="paragraphsub"/>
      </w:pPr>
      <w:r w:rsidRPr="00037C2D">
        <w:tab/>
        <w:t>(ii)</w:t>
      </w:r>
      <w:r w:rsidRPr="00037C2D">
        <w:tab/>
        <w:t>on rail vehicles owned or operated by a constitutional corporation or Commonwealth entity; or</w:t>
      </w:r>
    </w:p>
    <w:p w:rsidR="00316524" w:rsidRPr="00037C2D" w:rsidRDefault="00316524">
      <w:pPr>
        <w:pStyle w:val="paragraphsub"/>
      </w:pPr>
      <w:r w:rsidRPr="00037C2D">
        <w:tab/>
        <w:t>(iii)</w:t>
      </w:r>
      <w:r w:rsidRPr="00037C2D">
        <w:tab/>
        <w:t>on railway tracks owned or operated by a constitutional corporation or Commonwealth entity; or</w:t>
      </w:r>
    </w:p>
    <w:p w:rsidR="00316524" w:rsidRPr="00037C2D" w:rsidRDefault="00316524">
      <w:pPr>
        <w:pStyle w:val="paragraphsub"/>
      </w:pPr>
      <w:r w:rsidRPr="00037C2D">
        <w:tab/>
        <w:t>(iv)</w:t>
      </w:r>
      <w:r w:rsidRPr="00037C2D">
        <w:tab/>
        <w:t>in respect of which a State referral of power is in operation; or</w:t>
      </w:r>
    </w:p>
    <w:p w:rsidR="00316524" w:rsidRPr="00037C2D" w:rsidRDefault="00316524">
      <w:pPr>
        <w:pStyle w:val="paragraphsub"/>
      </w:pPr>
      <w:r w:rsidRPr="00037C2D">
        <w:tab/>
        <w:t>(v)</w:t>
      </w:r>
      <w:r w:rsidRPr="00037C2D">
        <w:tab/>
        <w:t>in relation to any other matter with respect to which the Parliament has power to make laws.</w:t>
      </w:r>
    </w:p>
    <w:p w:rsidR="00316524" w:rsidRPr="00037C2D" w:rsidRDefault="00316524">
      <w:pPr>
        <w:pStyle w:val="SubsectionHead"/>
      </w:pPr>
      <w:r w:rsidRPr="00037C2D">
        <w:t>Section does not limit OBR information powers</w:t>
      </w:r>
    </w:p>
    <w:p w:rsidR="00316524" w:rsidRPr="00037C2D" w:rsidRDefault="00316524">
      <w:pPr>
        <w:pStyle w:val="subsection"/>
      </w:pPr>
      <w:r w:rsidRPr="00037C2D">
        <w:tab/>
        <w:t>(4)</w:t>
      </w:r>
      <w:r w:rsidRPr="00037C2D">
        <w:tab/>
        <w:t>This section does not affect any powers in this Act that are expressly conferred in relation to an OBR or OBR information.</w:t>
      </w:r>
    </w:p>
    <w:p w:rsidR="00316524" w:rsidRPr="00037C2D" w:rsidRDefault="00316524">
      <w:pPr>
        <w:pStyle w:val="notetext"/>
      </w:pPr>
      <w:r w:rsidRPr="00037C2D">
        <w:t>Note:</w:t>
      </w:r>
      <w:r w:rsidRPr="00037C2D">
        <w:tab/>
        <w:t xml:space="preserve">The definition of </w:t>
      </w:r>
      <w:r w:rsidRPr="00037C2D">
        <w:rPr>
          <w:b/>
          <w:i/>
        </w:rPr>
        <w:t>OBR</w:t>
      </w:r>
      <w:r w:rsidRPr="00037C2D">
        <w:t xml:space="preserve"> in section</w:t>
      </w:r>
      <w:r w:rsidR="008D4B33" w:rsidRPr="00037C2D">
        <w:t> </w:t>
      </w:r>
      <w:r w:rsidRPr="00037C2D">
        <w:t>48 applies constitutional limitations to the provisions of this Act that apply expressly to OBRs and OBR information.</w:t>
      </w:r>
    </w:p>
    <w:p w:rsidR="00316524" w:rsidRPr="00037C2D" w:rsidRDefault="00316524">
      <w:pPr>
        <w:pStyle w:val="SubsectionHead"/>
      </w:pPr>
      <w:r w:rsidRPr="00037C2D">
        <w:t>Definition</w:t>
      </w:r>
    </w:p>
    <w:p w:rsidR="00316524" w:rsidRPr="00037C2D" w:rsidRDefault="00316524">
      <w:pPr>
        <w:pStyle w:val="subsection"/>
      </w:pPr>
      <w:r w:rsidRPr="00037C2D">
        <w:tab/>
        <w:t>(5)</w:t>
      </w:r>
      <w:r w:rsidRPr="00037C2D">
        <w:tab/>
        <w:t>In this section:</w:t>
      </w:r>
    </w:p>
    <w:p w:rsidR="00316524" w:rsidRPr="00037C2D" w:rsidRDefault="00316524">
      <w:pPr>
        <w:pStyle w:val="Definition"/>
      </w:pPr>
      <w:r w:rsidRPr="00037C2D">
        <w:rPr>
          <w:b/>
          <w:i/>
        </w:rPr>
        <w:t>outside Australia</w:t>
      </w:r>
      <w:r w:rsidRPr="00037C2D">
        <w:t xml:space="preserve"> means outside the baseline from which the breadth of the territorial sea is measured under section</w:t>
      </w:r>
      <w:r w:rsidR="008D4B33" w:rsidRPr="00037C2D">
        <w:t> </w:t>
      </w:r>
      <w:r w:rsidRPr="00037C2D">
        <w:t xml:space="preserve">7 of the </w:t>
      </w:r>
      <w:r w:rsidRPr="00037C2D">
        <w:rPr>
          <w:i/>
        </w:rPr>
        <w:t>Seas and Submerged Lands Act 1973</w:t>
      </w:r>
      <w:r w:rsidRPr="00037C2D">
        <w:t>.</w:t>
      </w:r>
    </w:p>
    <w:p w:rsidR="00316524" w:rsidRPr="00037C2D" w:rsidRDefault="00316524">
      <w:pPr>
        <w:pStyle w:val="notetext"/>
      </w:pPr>
      <w:r w:rsidRPr="00037C2D">
        <w:t>Note:</w:t>
      </w:r>
      <w:r w:rsidRPr="00037C2D">
        <w:tab/>
        <w:t xml:space="preserve">A reference to Australia in any other provision of this Act includes a reference to the coastal sea of Australia: see </w:t>
      </w:r>
      <w:r w:rsidR="00E06D07">
        <w:t>section 1</w:t>
      </w:r>
      <w:r w:rsidRPr="00037C2D">
        <w:t xml:space="preserve">5B of the </w:t>
      </w:r>
      <w:r w:rsidRPr="00037C2D">
        <w:rPr>
          <w:i/>
        </w:rPr>
        <w:t>Acts Interpretation Act 1901</w:t>
      </w:r>
      <w:r w:rsidRPr="00037C2D">
        <w:t>.</w:t>
      </w:r>
    </w:p>
    <w:p w:rsidR="0037090F" w:rsidRPr="00037C2D" w:rsidRDefault="0037090F" w:rsidP="00F9194F">
      <w:pPr>
        <w:pStyle w:val="ActHead2"/>
        <w:pageBreakBefore/>
      </w:pPr>
      <w:bookmarkStart w:id="11" w:name="_Toc163222168"/>
      <w:r w:rsidRPr="00E06D07">
        <w:rPr>
          <w:rStyle w:val="CharPartNo"/>
        </w:rPr>
        <w:t>Part</w:t>
      </w:r>
      <w:r w:rsidR="008D4B33" w:rsidRPr="00E06D07">
        <w:rPr>
          <w:rStyle w:val="CharPartNo"/>
        </w:rPr>
        <w:t> </w:t>
      </w:r>
      <w:r w:rsidRPr="00E06D07">
        <w:rPr>
          <w:rStyle w:val="CharPartNo"/>
        </w:rPr>
        <w:t>2</w:t>
      </w:r>
      <w:r w:rsidRPr="00037C2D">
        <w:t>—</w:t>
      </w:r>
      <w:r w:rsidRPr="00E06D07">
        <w:rPr>
          <w:rStyle w:val="CharPartText"/>
        </w:rPr>
        <w:t>Australian Transport Safety Bureau</w:t>
      </w:r>
      <w:bookmarkEnd w:id="11"/>
    </w:p>
    <w:p w:rsidR="0037090F" w:rsidRPr="00037C2D" w:rsidRDefault="0037090F" w:rsidP="0037090F">
      <w:pPr>
        <w:pStyle w:val="ActHead3"/>
      </w:pPr>
      <w:bookmarkStart w:id="12" w:name="_Toc163222169"/>
      <w:r w:rsidRPr="00E06D07">
        <w:rPr>
          <w:rStyle w:val="CharDivNo"/>
        </w:rPr>
        <w:t>Division</w:t>
      </w:r>
      <w:r w:rsidR="008D4B33" w:rsidRPr="00E06D07">
        <w:rPr>
          <w:rStyle w:val="CharDivNo"/>
        </w:rPr>
        <w:t> </w:t>
      </w:r>
      <w:r w:rsidRPr="00E06D07">
        <w:rPr>
          <w:rStyle w:val="CharDivNo"/>
        </w:rPr>
        <w:t>1</w:t>
      </w:r>
      <w:r w:rsidRPr="00037C2D">
        <w:t>—</w:t>
      </w:r>
      <w:r w:rsidRPr="00E06D07">
        <w:rPr>
          <w:rStyle w:val="CharDivText"/>
        </w:rPr>
        <w:t>Establishment, functions and powers of Bureau</w:t>
      </w:r>
      <w:bookmarkEnd w:id="12"/>
    </w:p>
    <w:p w:rsidR="0037090F" w:rsidRPr="00037C2D" w:rsidRDefault="0037090F" w:rsidP="0037090F">
      <w:pPr>
        <w:pStyle w:val="ActHead5"/>
      </w:pPr>
      <w:bookmarkStart w:id="13" w:name="_Toc163222170"/>
      <w:r w:rsidRPr="00E06D07">
        <w:rPr>
          <w:rStyle w:val="CharSectno"/>
        </w:rPr>
        <w:t>12</w:t>
      </w:r>
      <w:r w:rsidRPr="00037C2D">
        <w:t xml:space="preserve">  Establishment of the Australian Transport Safety Bureau (ATSB)</w:t>
      </w:r>
      <w:bookmarkEnd w:id="13"/>
    </w:p>
    <w:p w:rsidR="0037090F" w:rsidRPr="00037C2D" w:rsidRDefault="0037090F" w:rsidP="0037090F">
      <w:pPr>
        <w:pStyle w:val="subsection"/>
      </w:pPr>
      <w:r w:rsidRPr="00037C2D">
        <w:tab/>
      </w:r>
      <w:r w:rsidR="00AB07D7" w:rsidRPr="00037C2D">
        <w:t>(1)</w:t>
      </w:r>
      <w:r w:rsidRPr="00037C2D">
        <w:tab/>
        <w:t>The Australian Transport Safety Bureau (</w:t>
      </w:r>
      <w:r w:rsidRPr="00037C2D">
        <w:rPr>
          <w:b/>
          <w:i/>
        </w:rPr>
        <w:t>ATSB</w:t>
      </w:r>
      <w:r w:rsidRPr="00037C2D">
        <w:t>) is established by this section.</w:t>
      </w:r>
    </w:p>
    <w:p w:rsidR="00AB07D7" w:rsidRPr="00037C2D" w:rsidRDefault="00AB07D7" w:rsidP="00AB07D7">
      <w:pPr>
        <w:pStyle w:val="subsection"/>
      </w:pPr>
      <w:r w:rsidRPr="00037C2D">
        <w:tab/>
        <w:t>(2)</w:t>
      </w:r>
      <w:r w:rsidRPr="00037C2D">
        <w:tab/>
        <w:t xml:space="preserve">For the purposes of the finance law (within the meaning of the </w:t>
      </w:r>
      <w:r w:rsidRPr="00037C2D">
        <w:rPr>
          <w:i/>
        </w:rPr>
        <w:t>Public Governance, Performance and Accountability Act 2013</w:t>
      </w:r>
      <w:r w:rsidRPr="00037C2D">
        <w:t>):</w:t>
      </w:r>
    </w:p>
    <w:p w:rsidR="00AB07D7" w:rsidRPr="00037C2D" w:rsidRDefault="00AB07D7" w:rsidP="00AB07D7">
      <w:pPr>
        <w:pStyle w:val="paragraph"/>
      </w:pPr>
      <w:r w:rsidRPr="00037C2D">
        <w:tab/>
        <w:t>(a)</w:t>
      </w:r>
      <w:r w:rsidRPr="00037C2D">
        <w:tab/>
        <w:t>the ATSB is a listed entity; and</w:t>
      </w:r>
    </w:p>
    <w:p w:rsidR="00AB07D7" w:rsidRPr="00037C2D" w:rsidRDefault="00AB07D7" w:rsidP="00AB07D7">
      <w:pPr>
        <w:pStyle w:val="paragraph"/>
      </w:pPr>
      <w:r w:rsidRPr="00037C2D">
        <w:tab/>
        <w:t>(b)</w:t>
      </w:r>
      <w:r w:rsidRPr="00037C2D">
        <w:tab/>
        <w:t>the Chief Executive Officer is the accountable authority of the ATSB; and</w:t>
      </w:r>
    </w:p>
    <w:p w:rsidR="00AB07D7" w:rsidRPr="00037C2D" w:rsidRDefault="00AB07D7" w:rsidP="00AB07D7">
      <w:pPr>
        <w:pStyle w:val="paragraph"/>
      </w:pPr>
      <w:r w:rsidRPr="00037C2D">
        <w:tab/>
        <w:t>(c)</w:t>
      </w:r>
      <w:r w:rsidRPr="00037C2D">
        <w:tab/>
        <w:t>the following persons are officials of the ATSB:</w:t>
      </w:r>
    </w:p>
    <w:p w:rsidR="00AB07D7" w:rsidRPr="00037C2D" w:rsidRDefault="00AB07D7" w:rsidP="00AB07D7">
      <w:pPr>
        <w:pStyle w:val="paragraphsub"/>
      </w:pPr>
      <w:r w:rsidRPr="00037C2D">
        <w:tab/>
        <w:t>(i)</w:t>
      </w:r>
      <w:r w:rsidRPr="00037C2D">
        <w:tab/>
        <w:t>the Chief Executive Officer;</w:t>
      </w:r>
    </w:p>
    <w:p w:rsidR="00AB07D7" w:rsidRPr="00037C2D" w:rsidRDefault="00AB07D7" w:rsidP="00AB07D7">
      <w:pPr>
        <w:pStyle w:val="paragraphsub"/>
      </w:pPr>
      <w:r w:rsidRPr="00037C2D">
        <w:tab/>
        <w:t>(ii)</w:t>
      </w:r>
      <w:r w:rsidRPr="00037C2D">
        <w:tab/>
        <w:t>the other Commissioners;</w:t>
      </w:r>
    </w:p>
    <w:p w:rsidR="00AB07D7" w:rsidRPr="00037C2D" w:rsidRDefault="00AB07D7" w:rsidP="00AB07D7">
      <w:pPr>
        <w:pStyle w:val="paragraphsub"/>
      </w:pPr>
      <w:r w:rsidRPr="00037C2D">
        <w:tab/>
        <w:t>(iii)</w:t>
      </w:r>
      <w:r w:rsidRPr="00037C2D">
        <w:tab/>
        <w:t xml:space="preserve">the staff of the ATSB referred to in </w:t>
      </w:r>
      <w:r w:rsidR="00E06D07">
        <w:t>section 1</w:t>
      </w:r>
      <w:r w:rsidRPr="00037C2D">
        <w:t>6;</w:t>
      </w:r>
    </w:p>
    <w:p w:rsidR="00AB07D7" w:rsidRPr="00037C2D" w:rsidRDefault="00AB07D7" w:rsidP="00AB07D7">
      <w:pPr>
        <w:pStyle w:val="paragraphsub"/>
      </w:pPr>
      <w:r w:rsidRPr="00037C2D">
        <w:tab/>
        <w:t>(iv)</w:t>
      </w:r>
      <w:r w:rsidRPr="00037C2D">
        <w:tab/>
        <w:t xml:space="preserve">persons whose services are made available to the ATSB under </w:t>
      </w:r>
      <w:r w:rsidR="00E06D07">
        <w:t>section 1</w:t>
      </w:r>
      <w:r w:rsidRPr="00037C2D">
        <w:t>6A;</w:t>
      </w:r>
    </w:p>
    <w:p w:rsidR="00AB07D7" w:rsidRPr="00037C2D" w:rsidRDefault="00AB07D7" w:rsidP="00AB07D7">
      <w:pPr>
        <w:pStyle w:val="paragraphsub"/>
      </w:pPr>
      <w:r w:rsidRPr="00037C2D">
        <w:tab/>
        <w:t>(v)</w:t>
      </w:r>
      <w:r w:rsidRPr="00037C2D">
        <w:tab/>
        <w:t xml:space="preserve">consultants engaged under </w:t>
      </w:r>
      <w:r w:rsidR="00E06D07">
        <w:t>section 1</w:t>
      </w:r>
      <w:r w:rsidRPr="00037C2D">
        <w:t>6B;</w:t>
      </w:r>
    </w:p>
    <w:p w:rsidR="00AB07D7" w:rsidRPr="00037C2D" w:rsidRDefault="00AB07D7" w:rsidP="00AB07D7">
      <w:pPr>
        <w:pStyle w:val="paragraphsub"/>
      </w:pPr>
      <w:r w:rsidRPr="00037C2D">
        <w:tab/>
        <w:t>(vi)</w:t>
      </w:r>
      <w:r w:rsidRPr="00037C2D">
        <w:tab/>
        <w:t>special investigators; and</w:t>
      </w:r>
    </w:p>
    <w:p w:rsidR="00AB07D7" w:rsidRPr="00037C2D" w:rsidRDefault="00AB07D7" w:rsidP="00AB07D7">
      <w:pPr>
        <w:pStyle w:val="paragraph"/>
      </w:pPr>
      <w:r w:rsidRPr="00037C2D">
        <w:tab/>
        <w:t>(d)</w:t>
      </w:r>
      <w:r w:rsidRPr="00037C2D">
        <w:tab/>
        <w:t>the purposes of the ATSB include:</w:t>
      </w:r>
    </w:p>
    <w:p w:rsidR="00AB07D7" w:rsidRPr="00037C2D" w:rsidRDefault="00AB07D7" w:rsidP="00AB07D7">
      <w:pPr>
        <w:pStyle w:val="paragraphsub"/>
      </w:pPr>
      <w:r w:rsidRPr="00037C2D">
        <w:tab/>
        <w:t>(i)</w:t>
      </w:r>
      <w:r w:rsidRPr="00037C2D">
        <w:tab/>
        <w:t xml:space="preserve">the functions of the ATSB referred to in </w:t>
      </w:r>
      <w:r w:rsidR="00E06D07">
        <w:t>section 1</w:t>
      </w:r>
      <w:r w:rsidRPr="00037C2D">
        <w:t>2AA; and</w:t>
      </w:r>
    </w:p>
    <w:p w:rsidR="00AB07D7" w:rsidRPr="00037C2D" w:rsidRDefault="00AB07D7" w:rsidP="00AB07D7">
      <w:pPr>
        <w:pStyle w:val="paragraphsub"/>
      </w:pPr>
      <w:r w:rsidRPr="00037C2D">
        <w:tab/>
        <w:t>(ii)</w:t>
      </w:r>
      <w:r w:rsidRPr="00037C2D">
        <w:tab/>
        <w:t xml:space="preserve">the functions of the Chief Executive Officer referred to in </w:t>
      </w:r>
      <w:r w:rsidR="00E06D07">
        <w:t>section 1</w:t>
      </w:r>
      <w:r w:rsidRPr="00037C2D">
        <w:t>5A.</w:t>
      </w:r>
    </w:p>
    <w:p w:rsidR="0037090F" w:rsidRPr="00037C2D" w:rsidRDefault="0037090F" w:rsidP="0037090F">
      <w:pPr>
        <w:pStyle w:val="ActHead5"/>
      </w:pPr>
      <w:bookmarkStart w:id="14" w:name="_Toc163222171"/>
      <w:r w:rsidRPr="00E06D07">
        <w:rPr>
          <w:rStyle w:val="CharSectno"/>
        </w:rPr>
        <w:t>12A</w:t>
      </w:r>
      <w:r w:rsidRPr="00037C2D">
        <w:t xml:space="preserve">  Constitution of the ATSB</w:t>
      </w:r>
      <w:bookmarkEnd w:id="14"/>
    </w:p>
    <w:p w:rsidR="0037090F" w:rsidRPr="00037C2D" w:rsidRDefault="0037090F" w:rsidP="0037090F">
      <w:pPr>
        <w:pStyle w:val="subsection"/>
      </w:pPr>
      <w:r w:rsidRPr="00037C2D">
        <w:tab/>
        <w:t>(1)</w:t>
      </w:r>
      <w:r w:rsidRPr="00037C2D">
        <w:tab/>
        <w:t>The ATSB consists of:</w:t>
      </w:r>
    </w:p>
    <w:p w:rsidR="0037090F" w:rsidRPr="00037C2D" w:rsidRDefault="0037090F" w:rsidP="0037090F">
      <w:pPr>
        <w:pStyle w:val="paragraph"/>
      </w:pPr>
      <w:r w:rsidRPr="00037C2D">
        <w:tab/>
        <w:t>(a)</w:t>
      </w:r>
      <w:r w:rsidRPr="00037C2D">
        <w:tab/>
        <w:t>a Chief Commissioner; and</w:t>
      </w:r>
    </w:p>
    <w:p w:rsidR="0037090F" w:rsidRPr="00037C2D" w:rsidRDefault="0037090F" w:rsidP="0037090F">
      <w:pPr>
        <w:pStyle w:val="paragraph"/>
      </w:pPr>
      <w:r w:rsidRPr="00037C2D">
        <w:tab/>
        <w:t>(b)</w:t>
      </w:r>
      <w:r w:rsidRPr="00037C2D">
        <w:tab/>
        <w:t>2 or more Commissioners.</w:t>
      </w:r>
    </w:p>
    <w:p w:rsidR="0037090F" w:rsidRPr="00037C2D" w:rsidRDefault="0037090F" w:rsidP="0037090F">
      <w:pPr>
        <w:pStyle w:val="subsection"/>
      </w:pPr>
      <w:r w:rsidRPr="00037C2D">
        <w:tab/>
        <w:t>(2)</w:t>
      </w:r>
      <w:r w:rsidRPr="00037C2D">
        <w:tab/>
        <w:t>The performance of a function or the exercise of a power of the ATSB is not affected by a vacancy in the membership of the ATSB.</w:t>
      </w:r>
    </w:p>
    <w:p w:rsidR="0037090F" w:rsidRPr="00037C2D" w:rsidRDefault="0037090F" w:rsidP="0037090F">
      <w:pPr>
        <w:pStyle w:val="ActHead5"/>
      </w:pPr>
      <w:bookmarkStart w:id="15" w:name="_Toc163222172"/>
      <w:r w:rsidRPr="00E06D07">
        <w:rPr>
          <w:rStyle w:val="CharSectno"/>
        </w:rPr>
        <w:t>12AA</w:t>
      </w:r>
      <w:r w:rsidRPr="00037C2D">
        <w:t xml:space="preserve">  Functions of the ATSB</w:t>
      </w:r>
      <w:bookmarkEnd w:id="15"/>
    </w:p>
    <w:p w:rsidR="0037090F" w:rsidRPr="00037C2D" w:rsidRDefault="0037090F" w:rsidP="0037090F">
      <w:pPr>
        <w:pStyle w:val="subsection"/>
      </w:pPr>
      <w:r w:rsidRPr="00037C2D">
        <w:tab/>
        <w:t>(1)</w:t>
      </w:r>
      <w:r w:rsidRPr="00037C2D">
        <w:tab/>
        <w:t>The ATSB’s function is to improve transport safety by means that include the following:</w:t>
      </w:r>
    </w:p>
    <w:p w:rsidR="0037090F" w:rsidRPr="00037C2D" w:rsidRDefault="0037090F" w:rsidP="0037090F">
      <w:pPr>
        <w:pStyle w:val="paragraph"/>
      </w:pPr>
      <w:r w:rsidRPr="00037C2D">
        <w:tab/>
        <w:t>(a)</w:t>
      </w:r>
      <w:r w:rsidRPr="00037C2D">
        <w:tab/>
        <w:t>receiving and assessing reports of transport safety matters, reportable matters, and other safety information that is prescribed by the regulations;</w:t>
      </w:r>
    </w:p>
    <w:p w:rsidR="0037090F" w:rsidRPr="00037C2D" w:rsidRDefault="0037090F" w:rsidP="0037090F">
      <w:pPr>
        <w:pStyle w:val="paragraph"/>
      </w:pPr>
      <w:r w:rsidRPr="00037C2D">
        <w:tab/>
        <w:t>(b)</w:t>
      </w:r>
      <w:r w:rsidRPr="00037C2D">
        <w:tab/>
        <w:t>independently investigating transport safety matters;</w:t>
      </w:r>
    </w:p>
    <w:p w:rsidR="0037090F" w:rsidRPr="00037C2D" w:rsidRDefault="0037090F" w:rsidP="0037090F">
      <w:pPr>
        <w:pStyle w:val="paragraph"/>
      </w:pPr>
      <w:r w:rsidRPr="00037C2D">
        <w:tab/>
        <w:t>(c)</w:t>
      </w:r>
      <w:r w:rsidRPr="00037C2D">
        <w:tab/>
        <w:t>identifying factors that:</w:t>
      </w:r>
    </w:p>
    <w:p w:rsidR="0037090F" w:rsidRPr="00037C2D" w:rsidRDefault="0037090F" w:rsidP="0037090F">
      <w:pPr>
        <w:pStyle w:val="paragraphsub"/>
      </w:pPr>
      <w:r w:rsidRPr="00037C2D">
        <w:tab/>
        <w:t>(i)</w:t>
      </w:r>
      <w:r w:rsidRPr="00037C2D">
        <w:tab/>
        <w:t>contribute, or have contributed, to transport safety matters; or</w:t>
      </w:r>
    </w:p>
    <w:p w:rsidR="0037090F" w:rsidRPr="00037C2D" w:rsidRDefault="0037090F" w:rsidP="0037090F">
      <w:pPr>
        <w:pStyle w:val="paragraphsub"/>
      </w:pPr>
      <w:r w:rsidRPr="00037C2D">
        <w:tab/>
        <w:t>(ii)</w:t>
      </w:r>
      <w:r w:rsidRPr="00037C2D">
        <w:tab/>
        <w:t>affect, or might affect, transport safety;</w:t>
      </w:r>
    </w:p>
    <w:p w:rsidR="0037090F" w:rsidRPr="00037C2D" w:rsidRDefault="0037090F" w:rsidP="0037090F">
      <w:pPr>
        <w:pStyle w:val="paragraph"/>
      </w:pPr>
      <w:r w:rsidRPr="00037C2D">
        <w:tab/>
        <w:t>(d)</w:t>
      </w:r>
      <w:r w:rsidRPr="00037C2D">
        <w:tab/>
        <w:t>communicating those factors to relevant sectors of the transport industry and the public in any way, including in any one or more of the following ways:</w:t>
      </w:r>
    </w:p>
    <w:p w:rsidR="0037090F" w:rsidRPr="00037C2D" w:rsidRDefault="0037090F" w:rsidP="0037090F">
      <w:pPr>
        <w:pStyle w:val="paragraphsub"/>
      </w:pPr>
      <w:r w:rsidRPr="00037C2D">
        <w:tab/>
        <w:t>(i)</w:t>
      </w:r>
      <w:r w:rsidRPr="00037C2D">
        <w:tab/>
        <w:t>by making safety action statements;</w:t>
      </w:r>
    </w:p>
    <w:p w:rsidR="0037090F" w:rsidRPr="00037C2D" w:rsidRDefault="0037090F" w:rsidP="0037090F">
      <w:pPr>
        <w:pStyle w:val="paragraphsub"/>
      </w:pPr>
      <w:r w:rsidRPr="00037C2D">
        <w:tab/>
        <w:t>(ii)</w:t>
      </w:r>
      <w:r w:rsidRPr="00037C2D">
        <w:tab/>
        <w:t>by making safety recommendations;</w:t>
      </w:r>
    </w:p>
    <w:p w:rsidR="0037090F" w:rsidRPr="00037C2D" w:rsidRDefault="0037090F" w:rsidP="0037090F">
      <w:pPr>
        <w:pStyle w:val="paragraphsub"/>
      </w:pPr>
      <w:r w:rsidRPr="00037C2D">
        <w:tab/>
        <w:t>(iii)</w:t>
      </w:r>
      <w:r w:rsidRPr="00037C2D">
        <w:tab/>
        <w:t>by issuing safety advisory notices;</w:t>
      </w:r>
    </w:p>
    <w:p w:rsidR="0037090F" w:rsidRPr="00037C2D" w:rsidRDefault="0037090F" w:rsidP="0037090F">
      <w:pPr>
        <w:pStyle w:val="paragraph"/>
      </w:pPr>
      <w:r w:rsidRPr="00037C2D">
        <w:tab/>
        <w:t>(e)</w:t>
      </w:r>
      <w:r w:rsidRPr="00037C2D">
        <w:tab/>
        <w:t>reporting publicly on those investigations;</w:t>
      </w:r>
    </w:p>
    <w:p w:rsidR="0037090F" w:rsidRPr="00037C2D" w:rsidRDefault="0037090F" w:rsidP="0037090F">
      <w:pPr>
        <w:pStyle w:val="paragraph"/>
      </w:pPr>
      <w:r w:rsidRPr="00037C2D">
        <w:tab/>
        <w:t>(f)</w:t>
      </w:r>
      <w:r w:rsidRPr="00037C2D">
        <w:tab/>
        <w:t>conducting public educational programs about matters relating to transport safety;</w:t>
      </w:r>
    </w:p>
    <w:p w:rsidR="0037090F" w:rsidRPr="00037C2D" w:rsidRDefault="0037090F" w:rsidP="0037090F">
      <w:pPr>
        <w:pStyle w:val="paragraph"/>
      </w:pPr>
      <w:r w:rsidRPr="00037C2D">
        <w:tab/>
        <w:t>(g)</w:t>
      </w:r>
      <w:r w:rsidRPr="00037C2D">
        <w:tab/>
        <w:t>any other means prescribed by the regulations.</w:t>
      </w:r>
    </w:p>
    <w:p w:rsidR="0037090F" w:rsidRPr="00037C2D" w:rsidRDefault="0037090F" w:rsidP="0037090F">
      <w:pPr>
        <w:pStyle w:val="subsection"/>
      </w:pPr>
      <w:r w:rsidRPr="00037C2D">
        <w:tab/>
        <w:t>(2)</w:t>
      </w:r>
      <w:r w:rsidRPr="00037C2D">
        <w:tab/>
        <w:t>The ATSB also has the following functions:</w:t>
      </w:r>
    </w:p>
    <w:p w:rsidR="0037090F" w:rsidRPr="00037C2D" w:rsidRDefault="0037090F" w:rsidP="0037090F">
      <w:pPr>
        <w:pStyle w:val="paragraph"/>
      </w:pPr>
      <w:r w:rsidRPr="00037C2D">
        <w:tab/>
        <w:t>(a)</w:t>
      </w:r>
      <w:r w:rsidRPr="00037C2D">
        <w:tab/>
        <w:t>cooperating with:</w:t>
      </w:r>
    </w:p>
    <w:p w:rsidR="0037090F" w:rsidRPr="00037C2D" w:rsidRDefault="0037090F" w:rsidP="0037090F">
      <w:pPr>
        <w:pStyle w:val="paragraphsub"/>
      </w:pPr>
      <w:r w:rsidRPr="00037C2D">
        <w:tab/>
        <w:t>(i)</w:t>
      </w:r>
      <w:r w:rsidRPr="00037C2D">
        <w:tab/>
        <w:t>an agency of the Commonwealth, a State or Territory that has functions or powers relating to transport safety or functions affected by the ATSB’s function of improving transport safety; and</w:t>
      </w:r>
    </w:p>
    <w:p w:rsidR="0037090F" w:rsidRPr="00037C2D" w:rsidRDefault="0037090F" w:rsidP="0037090F">
      <w:pPr>
        <w:pStyle w:val="paragraphsub"/>
      </w:pPr>
      <w:r w:rsidRPr="00037C2D">
        <w:tab/>
        <w:t>(ii)</w:t>
      </w:r>
      <w:r w:rsidRPr="00037C2D">
        <w:tab/>
        <w:t>a person who has, under a law of the Commonwealth, a State or Territory, functions or powers relating to transport safety or functions affected by the ATSB’s function of improving transport safety; and</w:t>
      </w:r>
    </w:p>
    <w:p w:rsidR="0037090F" w:rsidRPr="00037C2D" w:rsidRDefault="0037090F" w:rsidP="0037090F">
      <w:pPr>
        <w:pStyle w:val="paragraphsub"/>
      </w:pPr>
      <w:r w:rsidRPr="00037C2D">
        <w:tab/>
        <w:t>(iii)</w:t>
      </w:r>
      <w:r w:rsidRPr="00037C2D">
        <w:tab/>
        <w:t>a national authority or other body of another country that has functions or powers relating to transport safety or functions affected by the ATSB’s function of improving transport safety;</w:t>
      </w:r>
    </w:p>
    <w:p w:rsidR="0037090F" w:rsidRPr="00037C2D" w:rsidRDefault="0037090F" w:rsidP="0037090F">
      <w:pPr>
        <w:pStyle w:val="paragraph"/>
      </w:pPr>
      <w:r w:rsidRPr="00037C2D">
        <w:tab/>
        <w:t>(b)</w:t>
      </w:r>
      <w:r w:rsidRPr="00037C2D">
        <w:tab/>
        <w:t>doing anything incidental to its function of improving transport safety.</w:t>
      </w:r>
    </w:p>
    <w:p w:rsidR="0037090F" w:rsidRPr="00037C2D" w:rsidRDefault="0037090F" w:rsidP="0037090F">
      <w:pPr>
        <w:pStyle w:val="subsection"/>
      </w:pPr>
      <w:r w:rsidRPr="00037C2D">
        <w:tab/>
        <w:t>(3)</w:t>
      </w:r>
      <w:r w:rsidRPr="00037C2D">
        <w:tab/>
        <w:t>The following are not functions of the ATSB:</w:t>
      </w:r>
    </w:p>
    <w:p w:rsidR="0037090F" w:rsidRPr="00037C2D" w:rsidRDefault="0037090F" w:rsidP="0037090F">
      <w:pPr>
        <w:pStyle w:val="paragraph"/>
      </w:pPr>
      <w:r w:rsidRPr="00037C2D">
        <w:tab/>
        <w:t>(a)</w:t>
      </w:r>
      <w:r w:rsidRPr="00037C2D">
        <w:tab/>
        <w:t>to apportion blame for transport safety matters;</w:t>
      </w:r>
    </w:p>
    <w:p w:rsidR="0037090F" w:rsidRPr="00037C2D" w:rsidRDefault="0037090F" w:rsidP="0037090F">
      <w:pPr>
        <w:pStyle w:val="paragraph"/>
      </w:pPr>
      <w:r w:rsidRPr="00037C2D">
        <w:tab/>
        <w:t>(b)</w:t>
      </w:r>
      <w:r w:rsidRPr="00037C2D">
        <w:tab/>
        <w:t>to provide the means to determine the liability of any person in respect of a transport safety matter;</w:t>
      </w:r>
    </w:p>
    <w:p w:rsidR="0037090F" w:rsidRPr="00037C2D" w:rsidRDefault="0037090F" w:rsidP="0037090F">
      <w:pPr>
        <w:pStyle w:val="paragraph"/>
      </w:pPr>
      <w:r w:rsidRPr="00037C2D">
        <w:tab/>
        <w:t>(c)</w:t>
      </w:r>
      <w:r w:rsidRPr="00037C2D">
        <w:tab/>
        <w:t>to assist in court proceedings between parties (except as provided by this Act, whether expressly or impliedly);</w:t>
      </w:r>
    </w:p>
    <w:p w:rsidR="0037090F" w:rsidRPr="00037C2D" w:rsidRDefault="0037090F" w:rsidP="0037090F">
      <w:pPr>
        <w:pStyle w:val="paragraph"/>
      </w:pPr>
      <w:r w:rsidRPr="00037C2D">
        <w:tab/>
        <w:t>(d)</w:t>
      </w:r>
      <w:r w:rsidRPr="00037C2D">
        <w:tab/>
        <w:t>to allow any adverse inference to be drawn from the fact that a person was involved in a transport safety matter.</w:t>
      </w:r>
    </w:p>
    <w:p w:rsidR="0037090F" w:rsidRPr="00037C2D" w:rsidRDefault="0037090F" w:rsidP="0037090F">
      <w:pPr>
        <w:pStyle w:val="subsection2"/>
      </w:pPr>
      <w:r w:rsidRPr="00037C2D">
        <w:t>However, even though blame or liability may be inferred, or an adverse inference may be made, by a person other than the ATSB, this does not prevent the ATSB from carrying out its functions.</w:t>
      </w:r>
    </w:p>
    <w:p w:rsidR="0037090F" w:rsidRPr="00037C2D" w:rsidRDefault="0037090F" w:rsidP="0037090F">
      <w:pPr>
        <w:pStyle w:val="subsection"/>
      </w:pPr>
      <w:r w:rsidRPr="00037C2D">
        <w:tab/>
        <w:t>(4)</w:t>
      </w:r>
      <w:r w:rsidRPr="00037C2D">
        <w:tab/>
        <w:t xml:space="preserve">To avoid doubt, </w:t>
      </w:r>
      <w:r w:rsidR="008D4B33" w:rsidRPr="00037C2D">
        <w:t>subsection (</w:t>
      </w:r>
      <w:r w:rsidRPr="00037C2D">
        <w:t>3) does not prevent the prosecution of any offence under this Act.</w:t>
      </w:r>
    </w:p>
    <w:p w:rsidR="0037090F" w:rsidRPr="00037C2D" w:rsidRDefault="0037090F" w:rsidP="0037090F">
      <w:pPr>
        <w:pStyle w:val="ActHead5"/>
      </w:pPr>
      <w:bookmarkStart w:id="16" w:name="_Toc163222173"/>
      <w:r w:rsidRPr="00E06D07">
        <w:rPr>
          <w:rStyle w:val="CharSectno"/>
        </w:rPr>
        <w:t>12AB</w:t>
      </w:r>
      <w:r w:rsidRPr="00037C2D">
        <w:t xml:space="preserve">  Independence of the ATSB and Chief Commissioner</w:t>
      </w:r>
      <w:bookmarkEnd w:id="16"/>
    </w:p>
    <w:p w:rsidR="0037090F" w:rsidRPr="00037C2D" w:rsidRDefault="0037090F" w:rsidP="0037090F">
      <w:pPr>
        <w:pStyle w:val="subsection"/>
      </w:pPr>
      <w:r w:rsidRPr="00037C2D">
        <w:tab/>
        <w:t>(1)</w:t>
      </w:r>
      <w:r w:rsidRPr="00037C2D">
        <w:tab/>
        <w:t>Subject to section</w:t>
      </w:r>
      <w:r w:rsidR="008D4B33" w:rsidRPr="00037C2D">
        <w:t> </w:t>
      </w:r>
      <w:r w:rsidRPr="00037C2D">
        <w:t>21, the ATSB is not subject to direction from anyone in relation to the performance of its functions or the exercise of its powers.</w:t>
      </w:r>
    </w:p>
    <w:p w:rsidR="0037090F" w:rsidRPr="00037C2D" w:rsidRDefault="0037090F" w:rsidP="0037090F">
      <w:pPr>
        <w:pStyle w:val="subsection"/>
      </w:pPr>
      <w:r w:rsidRPr="00037C2D">
        <w:tab/>
        <w:t>(2)</w:t>
      </w:r>
      <w:r w:rsidRPr="00037C2D">
        <w:tab/>
        <w:t>The Chief Commissioner is not subject to direction from anyone in relation to the exercise of his or her powers. However, when exercising his or her powers, the Chief Commissioner must act consistently with the ATSB in the performance of its functions or the exercise of its powers.</w:t>
      </w:r>
    </w:p>
    <w:p w:rsidR="0037090F" w:rsidRPr="00037C2D" w:rsidRDefault="0037090F" w:rsidP="0037090F">
      <w:pPr>
        <w:pStyle w:val="notetext"/>
      </w:pPr>
      <w:r w:rsidRPr="00037C2D">
        <w:t>Note:</w:t>
      </w:r>
      <w:r w:rsidRPr="00037C2D">
        <w:tab/>
        <w:t>This means that the ATSB and the Chief Commissioner would not, for example, be subject to direction from anyone in relation to:</w:t>
      </w:r>
    </w:p>
    <w:p w:rsidR="0037090F" w:rsidRPr="00037C2D" w:rsidRDefault="0037090F" w:rsidP="00A64950">
      <w:pPr>
        <w:pStyle w:val="notepara"/>
      </w:pPr>
      <w:r w:rsidRPr="00037C2D">
        <w:t>(a)</w:t>
      </w:r>
      <w:r w:rsidRPr="00037C2D">
        <w:tab/>
        <w:t>how a particular investigation will be carried out; or</w:t>
      </w:r>
    </w:p>
    <w:p w:rsidR="0037090F" w:rsidRPr="00037C2D" w:rsidRDefault="0037090F" w:rsidP="00A64950">
      <w:pPr>
        <w:pStyle w:val="notepara"/>
      </w:pPr>
      <w:r w:rsidRPr="00037C2D">
        <w:t>(b)</w:t>
      </w:r>
      <w:r w:rsidRPr="00037C2D">
        <w:tab/>
        <w:t>the content of a public report on a particular investigation.</w:t>
      </w:r>
    </w:p>
    <w:p w:rsidR="0037090F" w:rsidRPr="00037C2D" w:rsidRDefault="0037090F" w:rsidP="0037090F">
      <w:pPr>
        <w:pStyle w:val="ActHead5"/>
      </w:pPr>
      <w:bookmarkStart w:id="17" w:name="_Toc163222174"/>
      <w:r w:rsidRPr="00E06D07">
        <w:rPr>
          <w:rStyle w:val="CharSectno"/>
        </w:rPr>
        <w:t>12AC</w:t>
      </w:r>
      <w:r w:rsidRPr="00037C2D">
        <w:t xml:space="preserve">  Minimal disruption to transport services</w:t>
      </w:r>
      <w:bookmarkEnd w:id="17"/>
    </w:p>
    <w:p w:rsidR="0037090F" w:rsidRPr="00037C2D" w:rsidRDefault="0037090F" w:rsidP="0037090F">
      <w:pPr>
        <w:pStyle w:val="subsection"/>
      </w:pPr>
      <w:r w:rsidRPr="00037C2D">
        <w:tab/>
      </w:r>
      <w:r w:rsidRPr="00037C2D">
        <w:tab/>
        <w:t>In exercising powers under this Act, the ATSB and the Chief Commissioner must have regard to the desirability of minimising any resulting disruption to transport by means of transport vehicles.</w:t>
      </w:r>
    </w:p>
    <w:p w:rsidR="0037090F" w:rsidRPr="00037C2D" w:rsidRDefault="0037090F" w:rsidP="0037090F">
      <w:pPr>
        <w:pStyle w:val="ActHead5"/>
      </w:pPr>
      <w:bookmarkStart w:id="18" w:name="_Toc163222175"/>
      <w:r w:rsidRPr="00E06D07">
        <w:rPr>
          <w:rStyle w:val="CharSectno"/>
        </w:rPr>
        <w:t>12AD</w:t>
      </w:r>
      <w:r w:rsidRPr="00037C2D">
        <w:t xml:space="preserve">  International obligations</w:t>
      </w:r>
      <w:bookmarkEnd w:id="18"/>
    </w:p>
    <w:p w:rsidR="0037090F" w:rsidRPr="00037C2D" w:rsidRDefault="0037090F" w:rsidP="0037090F">
      <w:pPr>
        <w:pStyle w:val="subsection"/>
      </w:pPr>
      <w:r w:rsidRPr="00037C2D">
        <w:tab/>
        <w:t>(1)</w:t>
      </w:r>
      <w:r w:rsidRPr="00037C2D">
        <w:tab/>
        <w:t>The ATSB must ensure that the ATSB’s powers under this Act are exercised in a manner that is consistent with Australia’s obligations under international agreements (as in force from time to time) that are identified by the regulations for the purpose of this section.</w:t>
      </w:r>
    </w:p>
    <w:p w:rsidR="0037090F" w:rsidRPr="00037C2D" w:rsidRDefault="0037090F" w:rsidP="0037090F">
      <w:pPr>
        <w:pStyle w:val="subsection"/>
      </w:pPr>
      <w:r w:rsidRPr="00037C2D">
        <w:tab/>
        <w:t>(2)</w:t>
      </w:r>
      <w:r w:rsidRPr="00037C2D">
        <w:tab/>
        <w:t>The Chief Commissioner must ensure that the Chief Commissioner’s powers under this Act are exercised in a manner that is consistent with Australia’s obligations under international agreements (as in force from time to time) that are identified by the regulations for the purpose of this section.</w:t>
      </w:r>
    </w:p>
    <w:p w:rsidR="0037090F" w:rsidRPr="00037C2D" w:rsidRDefault="0037090F" w:rsidP="0037090F">
      <w:pPr>
        <w:pStyle w:val="subsection"/>
      </w:pPr>
      <w:r w:rsidRPr="00037C2D">
        <w:tab/>
        <w:t>(3)</w:t>
      </w:r>
      <w:r w:rsidRPr="00037C2D">
        <w:tab/>
        <w:t>In exercising powers under this Act, the ATSB and the Chief Commissioner must also have regard to any rules, recommendations, guidelines, codes or other instruments (as in force from time to time) that are promulgated by an international organisation and that are identified by the regulations for the purposes of this section.</w:t>
      </w:r>
    </w:p>
    <w:p w:rsidR="0037090F" w:rsidRPr="00037C2D" w:rsidRDefault="0037090F" w:rsidP="0037090F">
      <w:pPr>
        <w:pStyle w:val="ActHead5"/>
      </w:pPr>
      <w:bookmarkStart w:id="19" w:name="_Toc163222176"/>
      <w:r w:rsidRPr="00E06D07">
        <w:rPr>
          <w:rStyle w:val="CharSectno"/>
        </w:rPr>
        <w:t>12AE</w:t>
      </w:r>
      <w:r w:rsidRPr="00037C2D">
        <w:t xml:space="preserve">  Minister may give the ATSB notices about its strategic direction</w:t>
      </w:r>
      <w:bookmarkEnd w:id="19"/>
    </w:p>
    <w:p w:rsidR="0037090F" w:rsidRPr="00037C2D" w:rsidRDefault="0037090F" w:rsidP="0037090F">
      <w:pPr>
        <w:pStyle w:val="subsection"/>
      </w:pPr>
      <w:r w:rsidRPr="00037C2D">
        <w:tab/>
        <w:t>(1)</w:t>
      </w:r>
      <w:r w:rsidRPr="00037C2D">
        <w:tab/>
        <w:t>The Minister may, by written instrument, notify the ATSB of the Minister’s views on the appropriate strategic direction for the ATSB.</w:t>
      </w:r>
    </w:p>
    <w:p w:rsidR="0037090F" w:rsidRPr="00037C2D" w:rsidRDefault="0037090F" w:rsidP="0037090F">
      <w:pPr>
        <w:pStyle w:val="subsection"/>
      </w:pPr>
      <w:r w:rsidRPr="00037C2D">
        <w:tab/>
        <w:t>(2)</w:t>
      </w:r>
      <w:r w:rsidRPr="00037C2D">
        <w:tab/>
        <w:t xml:space="preserve">Subject to </w:t>
      </w:r>
      <w:r w:rsidR="00E06D07">
        <w:t>section 1</w:t>
      </w:r>
      <w:r w:rsidRPr="00037C2D">
        <w:t xml:space="preserve">2AB, the ATSB must have regard to a notification given under </w:t>
      </w:r>
      <w:r w:rsidR="008D4B33" w:rsidRPr="00037C2D">
        <w:t>subsection (</w:t>
      </w:r>
      <w:r w:rsidRPr="00037C2D">
        <w:t>1).</w:t>
      </w:r>
    </w:p>
    <w:p w:rsidR="0037090F" w:rsidRPr="00037C2D" w:rsidRDefault="0037090F" w:rsidP="0037090F">
      <w:pPr>
        <w:pStyle w:val="subsection"/>
      </w:pPr>
      <w:r w:rsidRPr="00037C2D">
        <w:tab/>
        <w:t>(3)</w:t>
      </w:r>
      <w:r w:rsidRPr="00037C2D">
        <w:tab/>
        <w:t xml:space="preserve">A notification given under </w:t>
      </w:r>
      <w:r w:rsidR="008D4B33" w:rsidRPr="00037C2D">
        <w:t>subsection (</w:t>
      </w:r>
      <w:r w:rsidRPr="00037C2D">
        <w:t>1) is not a legislative instrument.</w:t>
      </w:r>
    </w:p>
    <w:p w:rsidR="0037090F" w:rsidRPr="00037C2D" w:rsidRDefault="0037090F" w:rsidP="00F9194F">
      <w:pPr>
        <w:pStyle w:val="ActHead3"/>
        <w:pageBreakBefore/>
      </w:pPr>
      <w:bookmarkStart w:id="20" w:name="_Toc163222177"/>
      <w:r w:rsidRPr="00E06D07">
        <w:rPr>
          <w:rStyle w:val="CharDivNo"/>
        </w:rPr>
        <w:t>Division</w:t>
      </w:r>
      <w:r w:rsidR="008D4B33" w:rsidRPr="00E06D07">
        <w:rPr>
          <w:rStyle w:val="CharDivNo"/>
        </w:rPr>
        <w:t> </w:t>
      </w:r>
      <w:r w:rsidRPr="00E06D07">
        <w:rPr>
          <w:rStyle w:val="CharDivNo"/>
        </w:rPr>
        <w:t>2</w:t>
      </w:r>
      <w:r w:rsidRPr="00037C2D">
        <w:t>—</w:t>
      </w:r>
      <w:r w:rsidRPr="00E06D07">
        <w:rPr>
          <w:rStyle w:val="CharDivText"/>
        </w:rPr>
        <w:t>Appointment of Commissioners</w:t>
      </w:r>
      <w:bookmarkEnd w:id="20"/>
    </w:p>
    <w:p w:rsidR="0037090F" w:rsidRPr="00037C2D" w:rsidRDefault="0037090F" w:rsidP="0037090F">
      <w:pPr>
        <w:pStyle w:val="ActHead5"/>
      </w:pPr>
      <w:bookmarkStart w:id="21" w:name="_Toc163222178"/>
      <w:r w:rsidRPr="00E06D07">
        <w:rPr>
          <w:rStyle w:val="CharSectno"/>
        </w:rPr>
        <w:t>13</w:t>
      </w:r>
      <w:r w:rsidRPr="00037C2D">
        <w:t xml:space="preserve">  Appointment</w:t>
      </w:r>
      <w:bookmarkEnd w:id="21"/>
    </w:p>
    <w:p w:rsidR="0037090F" w:rsidRPr="00037C2D" w:rsidRDefault="0037090F" w:rsidP="0037090F">
      <w:pPr>
        <w:pStyle w:val="subsection"/>
      </w:pPr>
      <w:r w:rsidRPr="00037C2D">
        <w:tab/>
        <w:t>(1)</w:t>
      </w:r>
      <w:r w:rsidRPr="00037C2D">
        <w:tab/>
        <w:t>The Chief Commissioner is to be appointed by the Minister by written instrument, on a full</w:t>
      </w:r>
      <w:r w:rsidR="00E06D07">
        <w:noBreakHyphen/>
      </w:r>
      <w:r w:rsidRPr="00037C2D">
        <w:t>time basis.</w:t>
      </w:r>
    </w:p>
    <w:p w:rsidR="0037090F" w:rsidRPr="00037C2D" w:rsidRDefault="0037090F" w:rsidP="0037090F">
      <w:pPr>
        <w:pStyle w:val="notetext"/>
      </w:pPr>
      <w:r w:rsidRPr="00037C2D">
        <w:t>Note:</w:t>
      </w:r>
      <w:r w:rsidRPr="00037C2D">
        <w:tab/>
        <w:t xml:space="preserve">The Chief Commissioner is also the Chief Executive Officer: see </w:t>
      </w:r>
      <w:r w:rsidR="00E06D07">
        <w:t>section 1</w:t>
      </w:r>
      <w:r w:rsidRPr="00037C2D">
        <w:t>5.</w:t>
      </w:r>
    </w:p>
    <w:p w:rsidR="0037090F" w:rsidRPr="00037C2D" w:rsidRDefault="0037090F" w:rsidP="0037090F">
      <w:pPr>
        <w:pStyle w:val="subsection"/>
      </w:pPr>
      <w:r w:rsidRPr="00037C2D">
        <w:tab/>
        <w:t>(2)</w:t>
      </w:r>
      <w:r w:rsidRPr="00037C2D">
        <w:tab/>
        <w:t>Other Commissioners are to be appointed by the Minister by written instrument, on a part</w:t>
      </w:r>
      <w:r w:rsidR="00E06D07">
        <w:noBreakHyphen/>
      </w:r>
      <w:r w:rsidRPr="00037C2D">
        <w:t>time basis.</w:t>
      </w:r>
    </w:p>
    <w:p w:rsidR="0037090F" w:rsidRPr="00037C2D" w:rsidRDefault="0037090F" w:rsidP="0037090F">
      <w:pPr>
        <w:pStyle w:val="subsection"/>
      </w:pPr>
      <w:r w:rsidRPr="00037C2D">
        <w:tab/>
        <w:t>(3)</w:t>
      </w:r>
      <w:r w:rsidRPr="00037C2D">
        <w:tab/>
        <w:t>A person is eligible to be appointed as a Commissioner only if the person has a high level of expertise in one or more areas relevant to the ATSB’s functions.</w:t>
      </w:r>
    </w:p>
    <w:p w:rsidR="0037090F" w:rsidRPr="00037C2D" w:rsidRDefault="0037090F" w:rsidP="0037090F">
      <w:pPr>
        <w:pStyle w:val="subsection"/>
      </w:pPr>
      <w:r w:rsidRPr="00037C2D">
        <w:tab/>
        <w:t>(4)</w:t>
      </w:r>
      <w:r w:rsidRPr="00037C2D">
        <w:tab/>
        <w:t>A person’s appointment as a Commissioner is not invalid because of a defect or irregularity in connection with the person’s appointment.</w:t>
      </w:r>
    </w:p>
    <w:p w:rsidR="0037090F" w:rsidRPr="00037C2D" w:rsidRDefault="0037090F" w:rsidP="0037090F">
      <w:pPr>
        <w:pStyle w:val="ActHead5"/>
      </w:pPr>
      <w:bookmarkStart w:id="22" w:name="_Toc163222179"/>
      <w:r w:rsidRPr="00E06D07">
        <w:rPr>
          <w:rStyle w:val="CharSectno"/>
        </w:rPr>
        <w:t>13A</w:t>
      </w:r>
      <w:r w:rsidRPr="00037C2D">
        <w:t xml:space="preserve">  Term of appointment</w:t>
      </w:r>
      <w:bookmarkEnd w:id="22"/>
    </w:p>
    <w:p w:rsidR="0037090F" w:rsidRPr="00037C2D" w:rsidRDefault="0037090F" w:rsidP="0037090F">
      <w:pPr>
        <w:pStyle w:val="subsection"/>
      </w:pPr>
      <w:r w:rsidRPr="00037C2D">
        <w:tab/>
        <w:t>(1)</w:t>
      </w:r>
      <w:r w:rsidRPr="00037C2D">
        <w:tab/>
        <w:t>The Chief Commissioner holds office for the period specified in the instrument of appointment. The period must not exceed 5 years.</w:t>
      </w:r>
    </w:p>
    <w:p w:rsidR="0037090F" w:rsidRPr="00037C2D" w:rsidRDefault="0037090F" w:rsidP="0037090F">
      <w:pPr>
        <w:pStyle w:val="subsection"/>
      </w:pPr>
      <w:r w:rsidRPr="00037C2D">
        <w:tab/>
        <w:t>(2)</w:t>
      </w:r>
      <w:r w:rsidRPr="00037C2D">
        <w:tab/>
        <w:t>A part</w:t>
      </w:r>
      <w:r w:rsidR="00E06D07">
        <w:noBreakHyphen/>
      </w:r>
      <w:r w:rsidRPr="00037C2D">
        <w:t>time Commissioner holds office for the period specified in the instrument of appointment. The period must not exceed 3 years.</w:t>
      </w:r>
    </w:p>
    <w:p w:rsidR="0037090F" w:rsidRPr="00037C2D" w:rsidRDefault="0037090F" w:rsidP="0037090F">
      <w:pPr>
        <w:pStyle w:val="notetext"/>
      </w:pPr>
      <w:r w:rsidRPr="00037C2D">
        <w:t>Note:</w:t>
      </w:r>
      <w:r w:rsidRPr="00037C2D">
        <w:tab/>
        <w:t xml:space="preserve">A Commissioner is eligible for reappointment: see </w:t>
      </w:r>
      <w:r w:rsidR="00D715BB" w:rsidRPr="00037C2D">
        <w:t>section</w:t>
      </w:r>
      <w:r w:rsidR="008D4B33" w:rsidRPr="00037C2D">
        <w:t> </w:t>
      </w:r>
      <w:r w:rsidR="00D715BB" w:rsidRPr="00037C2D">
        <w:t>33AA</w:t>
      </w:r>
      <w:r w:rsidRPr="00037C2D">
        <w:t xml:space="preserve"> of the </w:t>
      </w:r>
      <w:r w:rsidRPr="00037C2D">
        <w:rPr>
          <w:i/>
        </w:rPr>
        <w:t>Acts Interpretation Act 1901</w:t>
      </w:r>
      <w:r w:rsidRPr="00037C2D">
        <w:t>.</w:t>
      </w:r>
    </w:p>
    <w:p w:rsidR="0037090F" w:rsidRPr="00037C2D" w:rsidRDefault="0037090F" w:rsidP="0037090F">
      <w:pPr>
        <w:pStyle w:val="ActHead5"/>
      </w:pPr>
      <w:bookmarkStart w:id="23" w:name="_Toc163222180"/>
      <w:r w:rsidRPr="00E06D07">
        <w:rPr>
          <w:rStyle w:val="CharSectno"/>
        </w:rPr>
        <w:t>13AA</w:t>
      </w:r>
      <w:r w:rsidRPr="00037C2D">
        <w:t xml:space="preserve">  Remuneration and allowances</w:t>
      </w:r>
      <w:bookmarkEnd w:id="23"/>
    </w:p>
    <w:p w:rsidR="0037090F" w:rsidRPr="00037C2D" w:rsidRDefault="0037090F" w:rsidP="0037090F">
      <w:pPr>
        <w:pStyle w:val="subsection"/>
      </w:pPr>
      <w:r w:rsidRPr="00037C2D">
        <w:tab/>
        <w:t>(1)</w:t>
      </w:r>
      <w:r w:rsidRPr="00037C2D">
        <w:tab/>
        <w:t>A Commissioner is to be paid such remuneration as is determined by the Remuneration Tribunal. If no determination of that remuneration is in operation, the Commissioner is to be paid such remuneration as is prescribed.</w:t>
      </w:r>
    </w:p>
    <w:p w:rsidR="0037090F" w:rsidRPr="00037C2D" w:rsidRDefault="0037090F" w:rsidP="0037090F">
      <w:pPr>
        <w:pStyle w:val="subsection"/>
      </w:pPr>
      <w:r w:rsidRPr="00037C2D">
        <w:tab/>
        <w:t>(2)</w:t>
      </w:r>
      <w:r w:rsidRPr="00037C2D">
        <w:tab/>
        <w:t>A Commissioner is to be paid the allowances that are prescribed.</w:t>
      </w:r>
    </w:p>
    <w:p w:rsidR="0037090F" w:rsidRPr="00037C2D" w:rsidRDefault="0037090F" w:rsidP="0037090F">
      <w:pPr>
        <w:pStyle w:val="subsection"/>
      </w:pPr>
      <w:r w:rsidRPr="00037C2D">
        <w:tab/>
        <w:t>(3)</w:t>
      </w:r>
      <w:r w:rsidRPr="00037C2D">
        <w:tab/>
        <w:t xml:space="preserve">This section has effect subject to the </w:t>
      </w:r>
      <w:r w:rsidRPr="00037C2D">
        <w:rPr>
          <w:i/>
        </w:rPr>
        <w:t>Remuneration Tribunal Act 1973</w:t>
      </w:r>
      <w:r w:rsidRPr="00037C2D">
        <w:t>.</w:t>
      </w:r>
    </w:p>
    <w:p w:rsidR="0037090F" w:rsidRPr="00037C2D" w:rsidRDefault="0037090F" w:rsidP="0037090F">
      <w:pPr>
        <w:pStyle w:val="ActHead5"/>
      </w:pPr>
      <w:bookmarkStart w:id="24" w:name="_Toc163222181"/>
      <w:r w:rsidRPr="00E06D07">
        <w:rPr>
          <w:rStyle w:val="CharSectno"/>
        </w:rPr>
        <w:t>13AB</w:t>
      </w:r>
      <w:r w:rsidRPr="00037C2D">
        <w:t xml:space="preserve">  Leave of absence</w:t>
      </w:r>
      <w:bookmarkEnd w:id="24"/>
    </w:p>
    <w:p w:rsidR="0037090F" w:rsidRPr="00037C2D" w:rsidRDefault="0037090F" w:rsidP="0037090F">
      <w:pPr>
        <w:pStyle w:val="subsection"/>
      </w:pPr>
      <w:r w:rsidRPr="00037C2D">
        <w:tab/>
        <w:t>(1)</w:t>
      </w:r>
      <w:r w:rsidRPr="00037C2D">
        <w:tab/>
        <w:t>The Chief Commissioner has the recreation leave entitlements that are determined by the Remuneration Tribunal.</w:t>
      </w:r>
    </w:p>
    <w:p w:rsidR="0037090F" w:rsidRPr="00037C2D" w:rsidRDefault="0037090F" w:rsidP="0037090F">
      <w:pPr>
        <w:pStyle w:val="subsection"/>
      </w:pPr>
      <w:r w:rsidRPr="00037C2D">
        <w:tab/>
        <w:t>(2)</w:t>
      </w:r>
      <w:r w:rsidRPr="00037C2D">
        <w:tab/>
        <w:t>The Minister may grant to the Chief Commissioner leave of absence, other than recreation leave, on the terms and conditions as to remuneration that the Minister determines.</w:t>
      </w:r>
    </w:p>
    <w:p w:rsidR="0037090F" w:rsidRPr="00037C2D" w:rsidRDefault="0037090F" w:rsidP="0037090F">
      <w:pPr>
        <w:pStyle w:val="subsection"/>
      </w:pPr>
      <w:r w:rsidRPr="00037C2D">
        <w:tab/>
        <w:t>(3)</w:t>
      </w:r>
      <w:r w:rsidRPr="00037C2D">
        <w:tab/>
        <w:t>The Chief Commissioner may grant leave of absence to a part</w:t>
      </w:r>
      <w:r w:rsidR="00E06D07">
        <w:noBreakHyphen/>
      </w:r>
      <w:r w:rsidRPr="00037C2D">
        <w:t>time Commissioner on the terms and conditions that the Chief Commissioner determines.</w:t>
      </w:r>
    </w:p>
    <w:p w:rsidR="0037090F" w:rsidRPr="00037C2D" w:rsidRDefault="0037090F" w:rsidP="0037090F">
      <w:pPr>
        <w:pStyle w:val="ActHead5"/>
      </w:pPr>
      <w:bookmarkStart w:id="25" w:name="_Toc163222182"/>
      <w:r w:rsidRPr="00E06D07">
        <w:rPr>
          <w:rStyle w:val="CharSectno"/>
        </w:rPr>
        <w:t>13AC</w:t>
      </w:r>
      <w:r w:rsidRPr="00037C2D">
        <w:t xml:space="preserve">  Outside employment</w:t>
      </w:r>
      <w:bookmarkEnd w:id="25"/>
    </w:p>
    <w:p w:rsidR="0037090F" w:rsidRPr="00037C2D" w:rsidRDefault="0037090F" w:rsidP="0037090F">
      <w:pPr>
        <w:pStyle w:val="subsection"/>
      </w:pPr>
      <w:r w:rsidRPr="00037C2D">
        <w:tab/>
        <w:t>(1)</w:t>
      </w:r>
      <w:r w:rsidRPr="00037C2D">
        <w:tab/>
        <w:t>The Chief Commissioner must not engage in paid employment outside the duties of the Chief Commissioner’s office without the Minister’s written consent.</w:t>
      </w:r>
    </w:p>
    <w:p w:rsidR="0037090F" w:rsidRPr="00037C2D" w:rsidRDefault="0037090F" w:rsidP="0037090F">
      <w:pPr>
        <w:pStyle w:val="subsection"/>
      </w:pPr>
      <w:r w:rsidRPr="00037C2D">
        <w:tab/>
        <w:t>(2)</w:t>
      </w:r>
      <w:r w:rsidRPr="00037C2D">
        <w:tab/>
        <w:t>A part</w:t>
      </w:r>
      <w:r w:rsidR="00E06D07">
        <w:noBreakHyphen/>
      </w:r>
      <w:r w:rsidRPr="00037C2D">
        <w:t>time Commissioner must not engage in any paid employment that conflicts or may conflict with the proper performance of his or her duties without the Minister’s written consent.</w:t>
      </w:r>
    </w:p>
    <w:p w:rsidR="0037090F" w:rsidRPr="00037C2D" w:rsidRDefault="0037090F" w:rsidP="0037090F">
      <w:pPr>
        <w:pStyle w:val="ActHead5"/>
      </w:pPr>
      <w:bookmarkStart w:id="26" w:name="_Toc163222183"/>
      <w:r w:rsidRPr="00E06D07">
        <w:rPr>
          <w:rStyle w:val="CharSectno"/>
        </w:rPr>
        <w:t>13AD</w:t>
      </w:r>
      <w:r w:rsidRPr="00037C2D">
        <w:t xml:space="preserve">  Resignation</w:t>
      </w:r>
      <w:bookmarkEnd w:id="26"/>
    </w:p>
    <w:p w:rsidR="0037090F" w:rsidRPr="00037C2D" w:rsidRDefault="0037090F" w:rsidP="0037090F">
      <w:pPr>
        <w:pStyle w:val="subsection"/>
      </w:pPr>
      <w:r w:rsidRPr="00037C2D">
        <w:tab/>
        <w:t>(1)</w:t>
      </w:r>
      <w:r w:rsidRPr="00037C2D">
        <w:tab/>
        <w:t>A Commissioner may resign by giving to the Minister a signed notice of resignation.</w:t>
      </w:r>
    </w:p>
    <w:p w:rsidR="0037090F" w:rsidRPr="00037C2D" w:rsidRDefault="0037090F" w:rsidP="0037090F">
      <w:pPr>
        <w:pStyle w:val="subsection"/>
      </w:pPr>
      <w:r w:rsidRPr="00037C2D">
        <w:tab/>
        <w:t>(2)</w:t>
      </w:r>
      <w:r w:rsidRPr="00037C2D">
        <w:tab/>
        <w:t>If the Chief Commissioner resigns, he or she also resigns his or her position as the Chief Executive Officer.</w:t>
      </w:r>
    </w:p>
    <w:p w:rsidR="0037090F" w:rsidRPr="00037C2D" w:rsidRDefault="0037090F" w:rsidP="0037090F">
      <w:pPr>
        <w:pStyle w:val="notetext"/>
      </w:pPr>
      <w:r w:rsidRPr="00037C2D">
        <w:t>Note:</w:t>
      </w:r>
      <w:r w:rsidRPr="00037C2D">
        <w:tab/>
      </w:r>
      <w:r w:rsidR="008D4B33" w:rsidRPr="00037C2D">
        <w:t>Subsection (</w:t>
      </w:r>
      <w:r w:rsidRPr="00037C2D">
        <w:t>2) does not prevent a person who is both the Chief Commissioner and the Chief Executive Officer from being re</w:t>
      </w:r>
      <w:r w:rsidR="00E06D07">
        <w:noBreakHyphen/>
      </w:r>
      <w:r w:rsidRPr="00037C2D">
        <w:t>appointed only as a part</w:t>
      </w:r>
      <w:r w:rsidR="00E06D07">
        <w:noBreakHyphen/>
      </w:r>
      <w:r w:rsidRPr="00037C2D">
        <w:t>time Commissioner.</w:t>
      </w:r>
    </w:p>
    <w:p w:rsidR="0037090F" w:rsidRPr="00037C2D" w:rsidRDefault="0037090F" w:rsidP="0037090F">
      <w:pPr>
        <w:pStyle w:val="subsection"/>
      </w:pPr>
      <w:r w:rsidRPr="00037C2D">
        <w:tab/>
        <w:t>(3)</w:t>
      </w:r>
      <w:r w:rsidRPr="00037C2D">
        <w:tab/>
        <w:t>The resignation takes effect on the day on which it is received by the Minister or, if a later day is specified in the resignation, on that later day.</w:t>
      </w:r>
    </w:p>
    <w:p w:rsidR="00223332" w:rsidRPr="00037C2D" w:rsidRDefault="00223332" w:rsidP="00223332">
      <w:pPr>
        <w:pStyle w:val="ActHead5"/>
      </w:pPr>
      <w:bookmarkStart w:id="27" w:name="_Toc163222184"/>
      <w:r w:rsidRPr="00E06D07">
        <w:rPr>
          <w:rStyle w:val="CharSectno"/>
        </w:rPr>
        <w:t>13AE</w:t>
      </w:r>
      <w:r w:rsidRPr="00037C2D">
        <w:t xml:space="preserve">  Disclosure of interests</w:t>
      </w:r>
      <w:bookmarkEnd w:id="27"/>
    </w:p>
    <w:p w:rsidR="00223332" w:rsidRPr="00037C2D" w:rsidRDefault="00223332" w:rsidP="00223332">
      <w:pPr>
        <w:pStyle w:val="subsection"/>
      </w:pPr>
      <w:r w:rsidRPr="00037C2D">
        <w:tab/>
        <w:t>(1)</w:t>
      </w:r>
      <w:r w:rsidRPr="00037C2D">
        <w:tab/>
        <w:t>A disclosure by a Commissioner under section</w:t>
      </w:r>
      <w:r w:rsidR="008D4B33" w:rsidRPr="00037C2D">
        <w:t> </w:t>
      </w:r>
      <w:r w:rsidRPr="00037C2D">
        <w:t xml:space="preserve">29 of the </w:t>
      </w:r>
      <w:r w:rsidRPr="00037C2D">
        <w:rPr>
          <w:i/>
        </w:rPr>
        <w:t>Public Governance, Performance and Accountability Act 2013</w:t>
      </w:r>
      <w:r w:rsidRPr="00037C2D">
        <w:t xml:space="preserve"> (which deals with the duty to disclose interests) must be made to the Minister.</w:t>
      </w:r>
    </w:p>
    <w:p w:rsidR="00223332" w:rsidRPr="00037C2D" w:rsidRDefault="00223332" w:rsidP="00223332">
      <w:pPr>
        <w:pStyle w:val="subsection"/>
      </w:pPr>
      <w:r w:rsidRPr="00037C2D">
        <w:tab/>
        <w:t>(2)</w:t>
      </w:r>
      <w:r w:rsidRPr="00037C2D">
        <w:tab/>
      </w:r>
      <w:r w:rsidR="008D4B33" w:rsidRPr="00037C2D">
        <w:t>Subsection (</w:t>
      </w:r>
      <w:r w:rsidRPr="00037C2D">
        <w:t>1) applies in addition to any rules made for the purposes of that section.</w:t>
      </w:r>
    </w:p>
    <w:p w:rsidR="00223332" w:rsidRPr="00037C2D" w:rsidRDefault="00223332" w:rsidP="00223332">
      <w:pPr>
        <w:pStyle w:val="subsection"/>
      </w:pPr>
      <w:r w:rsidRPr="00037C2D">
        <w:tab/>
        <w:t>(3)</w:t>
      </w:r>
      <w:r w:rsidRPr="00037C2D">
        <w:tab/>
        <w:t xml:space="preserve">For the purposes of this Act and the </w:t>
      </w:r>
      <w:r w:rsidRPr="00037C2D">
        <w:rPr>
          <w:i/>
        </w:rPr>
        <w:t>Public Governance, Performance and Accountability Act 2013</w:t>
      </w:r>
      <w:r w:rsidRPr="00037C2D">
        <w:t>, a Commissioner is taken not to have complied with section</w:t>
      </w:r>
      <w:r w:rsidR="008D4B33" w:rsidRPr="00037C2D">
        <w:t> </w:t>
      </w:r>
      <w:r w:rsidRPr="00037C2D">
        <w:t xml:space="preserve">29 of that Act if the Commissioner does not comply with </w:t>
      </w:r>
      <w:r w:rsidR="008D4B33" w:rsidRPr="00037C2D">
        <w:t>subsection (</w:t>
      </w:r>
      <w:r w:rsidRPr="00037C2D">
        <w:t>1) of this section.</w:t>
      </w:r>
    </w:p>
    <w:p w:rsidR="0037090F" w:rsidRPr="00037C2D" w:rsidRDefault="0037090F" w:rsidP="0037090F">
      <w:pPr>
        <w:pStyle w:val="ActHead5"/>
      </w:pPr>
      <w:bookmarkStart w:id="28" w:name="_Toc163222185"/>
      <w:r w:rsidRPr="00E06D07">
        <w:rPr>
          <w:rStyle w:val="CharSectno"/>
        </w:rPr>
        <w:t>13AF</w:t>
      </w:r>
      <w:r w:rsidRPr="00037C2D">
        <w:t xml:space="preserve">  Other terms and conditions</w:t>
      </w:r>
      <w:bookmarkEnd w:id="28"/>
    </w:p>
    <w:p w:rsidR="0037090F" w:rsidRPr="00037C2D" w:rsidRDefault="0037090F" w:rsidP="0037090F">
      <w:pPr>
        <w:pStyle w:val="subsection"/>
      </w:pPr>
      <w:r w:rsidRPr="00037C2D">
        <w:tab/>
      </w:r>
      <w:r w:rsidRPr="00037C2D">
        <w:tab/>
        <w:t>A Commissioner holds office on such terms and conditions (if any) in relation to matters not provided for by this Act as are determined, in writing, by the Minister.</w:t>
      </w:r>
    </w:p>
    <w:p w:rsidR="0037090F" w:rsidRPr="00037C2D" w:rsidRDefault="0037090F" w:rsidP="0037090F">
      <w:pPr>
        <w:pStyle w:val="ActHead5"/>
      </w:pPr>
      <w:bookmarkStart w:id="29" w:name="_Toc163222186"/>
      <w:r w:rsidRPr="00E06D07">
        <w:rPr>
          <w:rStyle w:val="CharSectno"/>
        </w:rPr>
        <w:t>13AG</w:t>
      </w:r>
      <w:r w:rsidRPr="00037C2D">
        <w:t xml:space="preserve">  Termination of appointment</w:t>
      </w:r>
      <w:bookmarkEnd w:id="29"/>
    </w:p>
    <w:p w:rsidR="0037090F" w:rsidRPr="00037C2D" w:rsidRDefault="0037090F" w:rsidP="0037090F">
      <w:pPr>
        <w:pStyle w:val="SubsectionHead"/>
      </w:pPr>
      <w:r w:rsidRPr="00037C2D">
        <w:t>All Commissioners</w:t>
      </w:r>
    </w:p>
    <w:p w:rsidR="0037090F" w:rsidRPr="00037C2D" w:rsidRDefault="0037090F" w:rsidP="0037090F">
      <w:pPr>
        <w:pStyle w:val="subsection"/>
      </w:pPr>
      <w:r w:rsidRPr="00037C2D">
        <w:tab/>
        <w:t>(1)</w:t>
      </w:r>
      <w:r w:rsidRPr="00037C2D">
        <w:tab/>
        <w:t>The Minister may terminate the appointment of a Commissioner:</w:t>
      </w:r>
    </w:p>
    <w:p w:rsidR="0037090F" w:rsidRPr="00037C2D" w:rsidRDefault="0037090F" w:rsidP="0037090F">
      <w:pPr>
        <w:pStyle w:val="paragraph"/>
      </w:pPr>
      <w:r w:rsidRPr="00037C2D">
        <w:tab/>
        <w:t>(a)</w:t>
      </w:r>
      <w:r w:rsidRPr="00037C2D">
        <w:tab/>
        <w:t>for misbehaviour or physical or mental incapacity; or</w:t>
      </w:r>
    </w:p>
    <w:p w:rsidR="0037090F" w:rsidRPr="00037C2D" w:rsidRDefault="0037090F" w:rsidP="0037090F">
      <w:pPr>
        <w:pStyle w:val="paragraph"/>
      </w:pPr>
      <w:r w:rsidRPr="00037C2D">
        <w:tab/>
        <w:t>(b)</w:t>
      </w:r>
      <w:r w:rsidRPr="00037C2D">
        <w:tab/>
        <w:t>if the Commissioner:</w:t>
      </w:r>
    </w:p>
    <w:p w:rsidR="0037090F" w:rsidRPr="00037C2D" w:rsidRDefault="0037090F" w:rsidP="0037090F">
      <w:pPr>
        <w:pStyle w:val="paragraphsub"/>
      </w:pPr>
      <w:r w:rsidRPr="00037C2D">
        <w:tab/>
        <w:t>(i)</w:t>
      </w:r>
      <w:r w:rsidRPr="00037C2D">
        <w:tab/>
        <w:t>becomes bankrupt; or</w:t>
      </w:r>
    </w:p>
    <w:p w:rsidR="0037090F" w:rsidRPr="00037C2D" w:rsidRDefault="0037090F" w:rsidP="0037090F">
      <w:pPr>
        <w:pStyle w:val="paragraphsub"/>
      </w:pPr>
      <w:r w:rsidRPr="00037C2D">
        <w:tab/>
        <w:t>(ii)</w:t>
      </w:r>
      <w:r w:rsidRPr="00037C2D">
        <w:tab/>
        <w:t>applies to take the benefit of any law for the relief of bankrupt or insolvent debtors; or</w:t>
      </w:r>
    </w:p>
    <w:p w:rsidR="0037090F" w:rsidRPr="00037C2D" w:rsidRDefault="0037090F" w:rsidP="0037090F">
      <w:pPr>
        <w:pStyle w:val="paragraphsub"/>
      </w:pPr>
      <w:r w:rsidRPr="00037C2D">
        <w:tab/>
        <w:t>(iii)</w:t>
      </w:r>
      <w:r w:rsidRPr="00037C2D">
        <w:tab/>
        <w:t>compounds with his or her creditors; or</w:t>
      </w:r>
    </w:p>
    <w:p w:rsidR="0037090F" w:rsidRPr="00037C2D" w:rsidRDefault="0037090F" w:rsidP="0037090F">
      <w:pPr>
        <w:pStyle w:val="paragraphsub"/>
      </w:pPr>
      <w:r w:rsidRPr="00037C2D">
        <w:tab/>
        <w:t>(iv)</w:t>
      </w:r>
      <w:r w:rsidRPr="00037C2D">
        <w:tab/>
        <w:t>makes an assignment of his or her remuneration for the benefit of his or her creditors; or</w:t>
      </w:r>
    </w:p>
    <w:p w:rsidR="0036233E" w:rsidRPr="00037C2D" w:rsidRDefault="0036233E" w:rsidP="0036233E">
      <w:pPr>
        <w:pStyle w:val="paragraph"/>
        <w:rPr>
          <w:i/>
        </w:rPr>
      </w:pPr>
      <w:r w:rsidRPr="00037C2D">
        <w:tab/>
        <w:t>(c)</w:t>
      </w:r>
      <w:r w:rsidRPr="00037C2D">
        <w:tab/>
        <w:t>if the Commissioner fails, without reasonable excuse, to comply with section</w:t>
      </w:r>
      <w:r w:rsidR="008D4B33" w:rsidRPr="00037C2D">
        <w:t> </w:t>
      </w:r>
      <w:r w:rsidRPr="00037C2D">
        <w:t xml:space="preserve">29 of the </w:t>
      </w:r>
      <w:r w:rsidRPr="00037C2D">
        <w:rPr>
          <w:i/>
        </w:rPr>
        <w:t>Public Governance, Performance and Accountability Act 2013</w:t>
      </w:r>
      <w:r w:rsidRPr="00037C2D">
        <w:t xml:space="preserve"> (which deals with the duty to disclose interests) or rules made for the purposes of that section</w:t>
      </w:r>
      <w:r w:rsidRPr="00037C2D">
        <w:rPr>
          <w:i/>
        </w:rPr>
        <w:t>.</w:t>
      </w:r>
    </w:p>
    <w:p w:rsidR="0037090F" w:rsidRPr="00037C2D" w:rsidRDefault="0037090F" w:rsidP="0037090F">
      <w:pPr>
        <w:pStyle w:val="SubsectionHead"/>
      </w:pPr>
      <w:r w:rsidRPr="00037C2D">
        <w:t>Additional grounds: Chief Commissioner</w:t>
      </w:r>
    </w:p>
    <w:p w:rsidR="0037090F" w:rsidRPr="00037C2D" w:rsidRDefault="0037090F" w:rsidP="0037090F">
      <w:pPr>
        <w:pStyle w:val="subsection"/>
      </w:pPr>
      <w:r w:rsidRPr="00037C2D">
        <w:tab/>
        <w:t>(2)</w:t>
      </w:r>
      <w:r w:rsidRPr="00037C2D">
        <w:tab/>
        <w:t>The Minister may terminate the appointment of the Chief Commissioner if:</w:t>
      </w:r>
    </w:p>
    <w:p w:rsidR="0037090F" w:rsidRPr="00037C2D" w:rsidRDefault="0037090F" w:rsidP="0037090F">
      <w:pPr>
        <w:pStyle w:val="paragraph"/>
      </w:pPr>
      <w:r w:rsidRPr="00037C2D">
        <w:tab/>
        <w:t>(a)</w:t>
      </w:r>
      <w:r w:rsidRPr="00037C2D">
        <w:tab/>
        <w:t>the Commissioner is absent, except on leave of absence, for 14 consecutive days or for 28 days in any 12 months; or</w:t>
      </w:r>
    </w:p>
    <w:p w:rsidR="0037090F" w:rsidRPr="00037C2D" w:rsidRDefault="0037090F" w:rsidP="0037090F">
      <w:pPr>
        <w:pStyle w:val="paragraph"/>
      </w:pPr>
      <w:r w:rsidRPr="00037C2D">
        <w:tab/>
        <w:t>(b)</w:t>
      </w:r>
      <w:r w:rsidRPr="00037C2D">
        <w:tab/>
        <w:t>the Commissioner engages, except with the Minister’s written consent, in paid employment outside the duties of his or her office.</w:t>
      </w:r>
    </w:p>
    <w:p w:rsidR="0037090F" w:rsidRPr="00037C2D" w:rsidRDefault="0037090F" w:rsidP="0037090F">
      <w:pPr>
        <w:pStyle w:val="SubsectionHead"/>
      </w:pPr>
      <w:r w:rsidRPr="00037C2D">
        <w:t>Additional grounds: part</w:t>
      </w:r>
      <w:r w:rsidR="00E06D07">
        <w:noBreakHyphen/>
      </w:r>
      <w:r w:rsidRPr="00037C2D">
        <w:t>time Commissioners</w:t>
      </w:r>
    </w:p>
    <w:p w:rsidR="0037090F" w:rsidRPr="00037C2D" w:rsidRDefault="0037090F" w:rsidP="0037090F">
      <w:pPr>
        <w:pStyle w:val="subsection"/>
      </w:pPr>
      <w:r w:rsidRPr="00037C2D">
        <w:tab/>
        <w:t>(3)</w:t>
      </w:r>
      <w:r w:rsidRPr="00037C2D">
        <w:tab/>
        <w:t>The Minister may terminate the appointment of a part</w:t>
      </w:r>
      <w:r w:rsidR="00E06D07">
        <w:noBreakHyphen/>
      </w:r>
      <w:r w:rsidRPr="00037C2D">
        <w:t>time Commissioner if:</w:t>
      </w:r>
    </w:p>
    <w:p w:rsidR="0037090F" w:rsidRPr="00037C2D" w:rsidRDefault="0037090F" w:rsidP="0037090F">
      <w:pPr>
        <w:pStyle w:val="paragraph"/>
      </w:pPr>
      <w:r w:rsidRPr="00037C2D">
        <w:tab/>
        <w:t>(a)</w:t>
      </w:r>
      <w:r w:rsidRPr="00037C2D">
        <w:tab/>
        <w:t>the Commissioner engages, except with the Minister’s written consent, in paid employment that conflicts or may conflict with the proper performance of the Commissioner’s duties; or</w:t>
      </w:r>
    </w:p>
    <w:p w:rsidR="0037090F" w:rsidRPr="00037C2D" w:rsidRDefault="0037090F" w:rsidP="0037090F">
      <w:pPr>
        <w:pStyle w:val="paragraph"/>
      </w:pPr>
      <w:r w:rsidRPr="00037C2D">
        <w:tab/>
        <w:t>(b)</w:t>
      </w:r>
      <w:r w:rsidRPr="00037C2D">
        <w:tab/>
        <w:t xml:space="preserve">the Commissioner is absent, except on leave of absence granted under </w:t>
      </w:r>
      <w:r w:rsidR="00E06D07">
        <w:t>section 1</w:t>
      </w:r>
      <w:r w:rsidRPr="00037C2D">
        <w:t>3AB, from 3 consecutive meetings of the ATSB.</w:t>
      </w:r>
    </w:p>
    <w:p w:rsidR="0037090F" w:rsidRPr="00037C2D" w:rsidRDefault="0037090F" w:rsidP="0037090F">
      <w:pPr>
        <w:pStyle w:val="ActHead5"/>
      </w:pPr>
      <w:bookmarkStart w:id="30" w:name="_Toc163222187"/>
      <w:r w:rsidRPr="00E06D07">
        <w:rPr>
          <w:rStyle w:val="CharSectno"/>
        </w:rPr>
        <w:t>13AH</w:t>
      </w:r>
      <w:r w:rsidRPr="00037C2D">
        <w:t xml:space="preserve">  Acting Chief Commissioner</w:t>
      </w:r>
      <w:bookmarkEnd w:id="30"/>
    </w:p>
    <w:p w:rsidR="0037090F" w:rsidRPr="00037C2D" w:rsidRDefault="0037090F" w:rsidP="0037090F">
      <w:pPr>
        <w:pStyle w:val="subsection"/>
      </w:pPr>
      <w:r w:rsidRPr="00037C2D">
        <w:tab/>
        <w:t>(1)</w:t>
      </w:r>
      <w:r w:rsidRPr="00037C2D">
        <w:tab/>
        <w:t>The Minister may appoint a person to act as the Chief Commissioner:</w:t>
      </w:r>
    </w:p>
    <w:p w:rsidR="0037090F" w:rsidRPr="00037C2D" w:rsidRDefault="0037090F" w:rsidP="0037090F">
      <w:pPr>
        <w:pStyle w:val="paragraph"/>
      </w:pPr>
      <w:r w:rsidRPr="00037C2D">
        <w:tab/>
        <w:t>(a)</w:t>
      </w:r>
      <w:r w:rsidRPr="00037C2D">
        <w:tab/>
        <w:t>during a vacancy in the office of the Chief Commissioner, (whether or not an appointment has previously been made to the office); or</w:t>
      </w:r>
    </w:p>
    <w:p w:rsidR="0037090F" w:rsidRPr="00037C2D" w:rsidRDefault="0037090F" w:rsidP="0037090F">
      <w:pPr>
        <w:pStyle w:val="paragraph"/>
      </w:pPr>
      <w:r w:rsidRPr="00037C2D">
        <w:tab/>
        <w:t>(b)</w:t>
      </w:r>
      <w:r w:rsidRPr="00037C2D">
        <w:tab/>
        <w:t>during any period, or during all periods, when the Chief Commissioner:</w:t>
      </w:r>
    </w:p>
    <w:p w:rsidR="0037090F" w:rsidRPr="00037C2D" w:rsidRDefault="0037090F" w:rsidP="0037090F">
      <w:pPr>
        <w:pStyle w:val="paragraphsub"/>
      </w:pPr>
      <w:r w:rsidRPr="00037C2D">
        <w:tab/>
        <w:t>(i)</w:t>
      </w:r>
      <w:r w:rsidRPr="00037C2D">
        <w:tab/>
        <w:t>is absent from duty or from Australia; or</w:t>
      </w:r>
    </w:p>
    <w:p w:rsidR="0037090F" w:rsidRPr="00037C2D" w:rsidRDefault="0037090F" w:rsidP="0037090F">
      <w:pPr>
        <w:pStyle w:val="paragraphsub"/>
      </w:pPr>
      <w:r w:rsidRPr="00037C2D">
        <w:tab/>
        <w:t>(ii)</w:t>
      </w:r>
      <w:r w:rsidRPr="00037C2D">
        <w:tab/>
        <w:t>is, for any reason, unable to perform the duties of the office.</w:t>
      </w:r>
    </w:p>
    <w:p w:rsidR="00D715BB" w:rsidRPr="00037C2D" w:rsidRDefault="00D715BB" w:rsidP="00D715BB">
      <w:pPr>
        <w:pStyle w:val="notetext"/>
      </w:pPr>
      <w:r w:rsidRPr="00037C2D">
        <w:t>Note:</w:t>
      </w:r>
      <w:r w:rsidRPr="00037C2D">
        <w:tab/>
        <w:t>For rules that apply to acting appointments, see section</w:t>
      </w:r>
      <w:r w:rsidR="008D4B33" w:rsidRPr="00037C2D">
        <w:t> </w:t>
      </w:r>
      <w:r w:rsidRPr="00037C2D">
        <w:t xml:space="preserve">33A of the </w:t>
      </w:r>
      <w:r w:rsidRPr="00037C2D">
        <w:rPr>
          <w:i/>
        </w:rPr>
        <w:t>Acts Interpretation Act 1901</w:t>
      </w:r>
      <w:r w:rsidRPr="00037C2D">
        <w:t>.</w:t>
      </w:r>
    </w:p>
    <w:p w:rsidR="0037090F" w:rsidRPr="00037C2D" w:rsidRDefault="0037090F" w:rsidP="0037090F">
      <w:pPr>
        <w:pStyle w:val="subsection"/>
      </w:pPr>
      <w:r w:rsidRPr="00037C2D">
        <w:tab/>
        <w:t>(2)</w:t>
      </w:r>
      <w:r w:rsidRPr="00037C2D">
        <w:tab/>
        <w:t>To avoid doubt, a part</w:t>
      </w:r>
      <w:r w:rsidR="00E06D07">
        <w:noBreakHyphen/>
      </w:r>
      <w:r w:rsidRPr="00037C2D">
        <w:t xml:space="preserve">time Commissioner or staff member (within the meaning of </w:t>
      </w:r>
      <w:r w:rsidR="008D4B33" w:rsidRPr="00037C2D">
        <w:t>paragraph (</w:t>
      </w:r>
      <w:r w:rsidRPr="00037C2D">
        <w:t>b) of the definition of that expression) may be appointed to act as the Chief Commissioner.</w:t>
      </w:r>
    </w:p>
    <w:p w:rsidR="0037090F" w:rsidRPr="00037C2D" w:rsidRDefault="0037090F" w:rsidP="00F9194F">
      <w:pPr>
        <w:pStyle w:val="ActHead3"/>
        <w:pageBreakBefore/>
      </w:pPr>
      <w:bookmarkStart w:id="31" w:name="_Toc163222188"/>
      <w:r w:rsidRPr="00E06D07">
        <w:rPr>
          <w:rStyle w:val="CharDivNo"/>
        </w:rPr>
        <w:t>Division</w:t>
      </w:r>
      <w:r w:rsidR="008D4B33" w:rsidRPr="00E06D07">
        <w:rPr>
          <w:rStyle w:val="CharDivNo"/>
        </w:rPr>
        <w:t> </w:t>
      </w:r>
      <w:r w:rsidRPr="00E06D07">
        <w:rPr>
          <w:rStyle w:val="CharDivNo"/>
        </w:rPr>
        <w:t>3</w:t>
      </w:r>
      <w:r w:rsidRPr="00037C2D">
        <w:t>—</w:t>
      </w:r>
      <w:r w:rsidRPr="00E06D07">
        <w:rPr>
          <w:rStyle w:val="CharDivText"/>
        </w:rPr>
        <w:t>ATSB procedures</w:t>
      </w:r>
      <w:bookmarkEnd w:id="31"/>
    </w:p>
    <w:p w:rsidR="0037090F" w:rsidRPr="00037C2D" w:rsidRDefault="0037090F" w:rsidP="0037090F">
      <w:pPr>
        <w:pStyle w:val="ActHead4"/>
      </w:pPr>
      <w:bookmarkStart w:id="32" w:name="_Toc163222189"/>
      <w:r w:rsidRPr="00E06D07">
        <w:rPr>
          <w:rStyle w:val="CharSubdNo"/>
        </w:rPr>
        <w:t>Subdivision A</w:t>
      </w:r>
      <w:r w:rsidRPr="00037C2D">
        <w:t>—</w:t>
      </w:r>
      <w:r w:rsidRPr="00E06D07">
        <w:rPr>
          <w:rStyle w:val="CharSubdText"/>
        </w:rPr>
        <w:t>Meetings</w:t>
      </w:r>
      <w:bookmarkEnd w:id="32"/>
    </w:p>
    <w:p w:rsidR="0037090F" w:rsidRPr="00037C2D" w:rsidRDefault="0037090F" w:rsidP="0037090F">
      <w:pPr>
        <w:pStyle w:val="ActHead5"/>
      </w:pPr>
      <w:bookmarkStart w:id="33" w:name="_Toc163222190"/>
      <w:r w:rsidRPr="00E06D07">
        <w:rPr>
          <w:rStyle w:val="CharSectno"/>
        </w:rPr>
        <w:t>14</w:t>
      </w:r>
      <w:r w:rsidRPr="00037C2D">
        <w:t xml:space="preserve">  Times and places of meetings</w:t>
      </w:r>
      <w:bookmarkEnd w:id="33"/>
    </w:p>
    <w:p w:rsidR="0037090F" w:rsidRPr="00037C2D" w:rsidRDefault="0037090F" w:rsidP="0037090F">
      <w:pPr>
        <w:pStyle w:val="subsection"/>
      </w:pPr>
      <w:r w:rsidRPr="00037C2D">
        <w:tab/>
        <w:t>(1)</w:t>
      </w:r>
      <w:r w:rsidRPr="00037C2D">
        <w:tab/>
        <w:t>The Chief Commissioner must hold such meetings as are necessary for the efficient performance of the ATSB’s functions.</w:t>
      </w:r>
    </w:p>
    <w:p w:rsidR="0037090F" w:rsidRPr="00037C2D" w:rsidRDefault="0037090F" w:rsidP="0037090F">
      <w:pPr>
        <w:pStyle w:val="subsection"/>
      </w:pPr>
      <w:r w:rsidRPr="00037C2D">
        <w:tab/>
        <w:t>(2)</w:t>
      </w:r>
      <w:r w:rsidRPr="00037C2D">
        <w:tab/>
        <w:t>Meetings are to be held at such times and places as the Chief Commissioner decides.</w:t>
      </w:r>
    </w:p>
    <w:p w:rsidR="0037090F" w:rsidRPr="00037C2D" w:rsidRDefault="0037090F" w:rsidP="0037090F">
      <w:pPr>
        <w:pStyle w:val="ActHead5"/>
      </w:pPr>
      <w:bookmarkStart w:id="34" w:name="_Toc163222191"/>
      <w:r w:rsidRPr="00E06D07">
        <w:rPr>
          <w:rStyle w:val="CharSectno"/>
        </w:rPr>
        <w:t>14A</w:t>
      </w:r>
      <w:r w:rsidRPr="00037C2D">
        <w:t xml:space="preserve">  Conduct of meetings</w:t>
      </w:r>
      <w:bookmarkEnd w:id="34"/>
    </w:p>
    <w:p w:rsidR="0037090F" w:rsidRPr="00037C2D" w:rsidRDefault="0037090F" w:rsidP="0037090F">
      <w:pPr>
        <w:pStyle w:val="SubsectionHead"/>
      </w:pPr>
      <w:r w:rsidRPr="00037C2D">
        <w:t>Presiding at meetings</w:t>
      </w:r>
    </w:p>
    <w:p w:rsidR="0037090F" w:rsidRPr="00037C2D" w:rsidRDefault="0037090F" w:rsidP="0037090F">
      <w:pPr>
        <w:pStyle w:val="subsection"/>
      </w:pPr>
      <w:r w:rsidRPr="00037C2D">
        <w:tab/>
        <w:t>(1)</w:t>
      </w:r>
      <w:r w:rsidRPr="00037C2D">
        <w:tab/>
        <w:t>The Chief Commissioner presides at all meetings at which he or she is present.</w:t>
      </w:r>
    </w:p>
    <w:p w:rsidR="0037090F" w:rsidRPr="00037C2D" w:rsidRDefault="0037090F" w:rsidP="0037090F">
      <w:pPr>
        <w:pStyle w:val="subsection"/>
      </w:pPr>
      <w:r w:rsidRPr="00037C2D">
        <w:tab/>
        <w:t>(2)</w:t>
      </w:r>
      <w:r w:rsidRPr="00037C2D">
        <w:tab/>
        <w:t>If the Chief Commissioner is not present at a meeting, a person appointed to act as the Chief Commissioner must be present and preside.</w:t>
      </w:r>
    </w:p>
    <w:p w:rsidR="0037090F" w:rsidRPr="00037C2D" w:rsidRDefault="0037090F" w:rsidP="0037090F">
      <w:pPr>
        <w:pStyle w:val="SubsectionHead"/>
      </w:pPr>
      <w:r w:rsidRPr="00037C2D">
        <w:t>Quorum</w:t>
      </w:r>
    </w:p>
    <w:p w:rsidR="0037090F" w:rsidRPr="00037C2D" w:rsidRDefault="0037090F" w:rsidP="0037090F">
      <w:pPr>
        <w:pStyle w:val="subsection"/>
      </w:pPr>
      <w:r w:rsidRPr="00037C2D">
        <w:tab/>
        <w:t>(3)</w:t>
      </w:r>
      <w:r w:rsidRPr="00037C2D">
        <w:tab/>
        <w:t>At a meeting of the ATSB, a quorum is constituted by 2 Commissioners.</w:t>
      </w:r>
    </w:p>
    <w:p w:rsidR="0037090F" w:rsidRPr="00037C2D" w:rsidRDefault="0037090F" w:rsidP="0037090F">
      <w:pPr>
        <w:pStyle w:val="SubsectionHead"/>
      </w:pPr>
      <w:r w:rsidRPr="00037C2D">
        <w:t>Rules of procedure</w:t>
      </w:r>
    </w:p>
    <w:p w:rsidR="0037090F" w:rsidRPr="00037C2D" w:rsidRDefault="0037090F" w:rsidP="0037090F">
      <w:pPr>
        <w:pStyle w:val="subsection"/>
      </w:pPr>
      <w:r w:rsidRPr="00037C2D">
        <w:tab/>
        <w:t>(4)</w:t>
      </w:r>
      <w:r w:rsidRPr="00037C2D">
        <w:tab/>
        <w:t>The ATSB may, subject to this Subdivision, regulate proceedings at its meetings as it considers appropriate.</w:t>
      </w:r>
    </w:p>
    <w:p w:rsidR="0037090F" w:rsidRPr="00037C2D" w:rsidRDefault="0037090F" w:rsidP="0037090F">
      <w:pPr>
        <w:pStyle w:val="notetext"/>
      </w:pPr>
      <w:r w:rsidRPr="00037C2D">
        <w:t>Note:</w:t>
      </w:r>
      <w:r w:rsidRPr="00037C2D">
        <w:tab/>
        <w:t>Section</w:t>
      </w:r>
      <w:r w:rsidR="008D4B33" w:rsidRPr="00037C2D">
        <w:t> </w:t>
      </w:r>
      <w:r w:rsidRPr="00037C2D">
        <w:t xml:space="preserve">33B of the </w:t>
      </w:r>
      <w:r w:rsidRPr="00037C2D">
        <w:rPr>
          <w:i/>
        </w:rPr>
        <w:t>Acts Interpretation Act 1901</w:t>
      </w:r>
      <w:r w:rsidRPr="00037C2D">
        <w:t xml:space="preserve"> provides for participation in meetings by telephone etc.</w:t>
      </w:r>
    </w:p>
    <w:p w:rsidR="0037090F" w:rsidRPr="00037C2D" w:rsidRDefault="0037090F" w:rsidP="0037090F">
      <w:pPr>
        <w:pStyle w:val="SubsectionHead"/>
      </w:pPr>
      <w:r w:rsidRPr="00037C2D">
        <w:t>Voting</w:t>
      </w:r>
    </w:p>
    <w:p w:rsidR="0037090F" w:rsidRPr="00037C2D" w:rsidRDefault="0037090F" w:rsidP="0037090F">
      <w:pPr>
        <w:pStyle w:val="subsection"/>
      </w:pPr>
      <w:r w:rsidRPr="00037C2D">
        <w:tab/>
        <w:t>(5)</w:t>
      </w:r>
      <w:r w:rsidRPr="00037C2D">
        <w:tab/>
        <w:t>The person presiding at a meeting of the ATSB has a deliberative vote and, if the votes are equal, also has a casting vote.</w:t>
      </w:r>
    </w:p>
    <w:p w:rsidR="0037090F" w:rsidRPr="00037C2D" w:rsidRDefault="0037090F" w:rsidP="0037090F">
      <w:pPr>
        <w:pStyle w:val="SubsectionHead"/>
      </w:pPr>
      <w:r w:rsidRPr="00037C2D">
        <w:t>Minutes</w:t>
      </w:r>
    </w:p>
    <w:p w:rsidR="0037090F" w:rsidRPr="00037C2D" w:rsidRDefault="0037090F" w:rsidP="0037090F">
      <w:pPr>
        <w:pStyle w:val="subsection"/>
      </w:pPr>
      <w:r w:rsidRPr="00037C2D">
        <w:tab/>
        <w:t>(6)</w:t>
      </w:r>
      <w:r w:rsidRPr="00037C2D">
        <w:tab/>
        <w:t>The ATSB must ensure that minutes of its meetings are kept.</w:t>
      </w:r>
    </w:p>
    <w:p w:rsidR="0037090F" w:rsidRPr="00037C2D" w:rsidRDefault="0037090F" w:rsidP="0037090F">
      <w:pPr>
        <w:pStyle w:val="ActHead4"/>
      </w:pPr>
      <w:bookmarkStart w:id="35" w:name="_Toc163222192"/>
      <w:r w:rsidRPr="00E06D07">
        <w:rPr>
          <w:rStyle w:val="CharSubdNo"/>
        </w:rPr>
        <w:t>Subdivision B</w:t>
      </w:r>
      <w:r w:rsidRPr="00037C2D">
        <w:t>—</w:t>
      </w:r>
      <w:r w:rsidRPr="00E06D07">
        <w:rPr>
          <w:rStyle w:val="CharSubdText"/>
        </w:rPr>
        <w:t>Decisions without meetings</w:t>
      </w:r>
      <w:bookmarkEnd w:id="35"/>
    </w:p>
    <w:p w:rsidR="0037090F" w:rsidRPr="00037C2D" w:rsidRDefault="0037090F" w:rsidP="0037090F">
      <w:pPr>
        <w:pStyle w:val="ActHead5"/>
      </w:pPr>
      <w:bookmarkStart w:id="36" w:name="_Toc163222193"/>
      <w:r w:rsidRPr="00E06D07">
        <w:rPr>
          <w:rStyle w:val="CharSectno"/>
        </w:rPr>
        <w:t>14AB</w:t>
      </w:r>
      <w:r w:rsidRPr="00037C2D">
        <w:t xml:space="preserve">  Decisions without meetings</w:t>
      </w:r>
      <w:bookmarkEnd w:id="36"/>
    </w:p>
    <w:p w:rsidR="0037090F" w:rsidRPr="00037C2D" w:rsidRDefault="0037090F" w:rsidP="0037090F">
      <w:pPr>
        <w:pStyle w:val="subsection"/>
      </w:pPr>
      <w:r w:rsidRPr="00037C2D">
        <w:tab/>
        <w:t>(1)</w:t>
      </w:r>
      <w:r w:rsidRPr="00037C2D">
        <w:tab/>
        <w:t>A decision is taken to have been made at a meeting of the ATSB if:</w:t>
      </w:r>
    </w:p>
    <w:p w:rsidR="0037090F" w:rsidRPr="00037C2D" w:rsidRDefault="0037090F" w:rsidP="0037090F">
      <w:pPr>
        <w:pStyle w:val="paragraph"/>
      </w:pPr>
      <w:r w:rsidRPr="00037C2D">
        <w:tab/>
        <w:t>(a)</w:t>
      </w:r>
      <w:r w:rsidRPr="00037C2D">
        <w:tab/>
        <w:t xml:space="preserve">without meeting, a majority of Commissioners indicate agreement with the proposed decision in accordance with the method determined by the ATSB under </w:t>
      </w:r>
      <w:r w:rsidR="008D4B33" w:rsidRPr="00037C2D">
        <w:t>subsection (</w:t>
      </w:r>
      <w:r w:rsidRPr="00037C2D">
        <w:t>2); and</w:t>
      </w:r>
    </w:p>
    <w:p w:rsidR="0037090F" w:rsidRPr="00037C2D" w:rsidRDefault="0037090F" w:rsidP="0037090F">
      <w:pPr>
        <w:pStyle w:val="paragraph"/>
      </w:pPr>
      <w:r w:rsidRPr="00037C2D">
        <w:tab/>
        <w:t>(b)</w:t>
      </w:r>
      <w:r w:rsidRPr="00037C2D">
        <w:tab/>
        <w:t>all Commissioners were informed of the proposed decision, or reasonable efforts were made to inform all Commissioners of the proposed decision.</w:t>
      </w:r>
    </w:p>
    <w:p w:rsidR="0037090F" w:rsidRPr="00037C2D" w:rsidRDefault="0037090F" w:rsidP="0037090F">
      <w:pPr>
        <w:pStyle w:val="subsection"/>
      </w:pPr>
      <w:r w:rsidRPr="00037C2D">
        <w:tab/>
        <w:t>(2)</w:t>
      </w:r>
      <w:r w:rsidRPr="00037C2D">
        <w:tab/>
      </w:r>
      <w:r w:rsidR="008D4B33" w:rsidRPr="00037C2D">
        <w:t>Subsection (</w:t>
      </w:r>
      <w:r w:rsidRPr="00037C2D">
        <w:t>1) applies only if the ATSB:</w:t>
      </w:r>
    </w:p>
    <w:p w:rsidR="0037090F" w:rsidRPr="00037C2D" w:rsidRDefault="0037090F" w:rsidP="0037090F">
      <w:pPr>
        <w:pStyle w:val="paragraph"/>
      </w:pPr>
      <w:r w:rsidRPr="00037C2D">
        <w:tab/>
        <w:t>(a)</w:t>
      </w:r>
      <w:r w:rsidRPr="00037C2D">
        <w:tab/>
        <w:t>has determined that it applies; and</w:t>
      </w:r>
    </w:p>
    <w:p w:rsidR="0037090F" w:rsidRPr="00037C2D" w:rsidRDefault="0037090F" w:rsidP="0037090F">
      <w:pPr>
        <w:pStyle w:val="paragraph"/>
      </w:pPr>
      <w:r w:rsidRPr="00037C2D">
        <w:tab/>
        <w:t>(b)</w:t>
      </w:r>
      <w:r w:rsidRPr="00037C2D">
        <w:tab/>
        <w:t>has determined the method by which Commissioners are to indicate agreement with proposed decisions.</w:t>
      </w:r>
    </w:p>
    <w:p w:rsidR="0037090F" w:rsidRPr="00037C2D" w:rsidRDefault="0037090F" w:rsidP="0037090F">
      <w:pPr>
        <w:pStyle w:val="ActHead5"/>
      </w:pPr>
      <w:bookmarkStart w:id="37" w:name="_Toc163222194"/>
      <w:r w:rsidRPr="00E06D07">
        <w:rPr>
          <w:rStyle w:val="CharSectno"/>
        </w:rPr>
        <w:t>14AC</w:t>
      </w:r>
      <w:r w:rsidRPr="00037C2D">
        <w:t xml:space="preserve">  Record of decisions</w:t>
      </w:r>
      <w:bookmarkEnd w:id="37"/>
    </w:p>
    <w:p w:rsidR="0037090F" w:rsidRPr="00037C2D" w:rsidRDefault="0037090F" w:rsidP="0037090F">
      <w:pPr>
        <w:pStyle w:val="subsection"/>
      </w:pPr>
      <w:r w:rsidRPr="00037C2D">
        <w:tab/>
      </w:r>
      <w:r w:rsidRPr="00037C2D">
        <w:tab/>
        <w:t xml:space="preserve">The ATSB must keep a record of decisions made in accordance with </w:t>
      </w:r>
      <w:r w:rsidR="00E06D07">
        <w:t>section 1</w:t>
      </w:r>
      <w:r w:rsidRPr="00037C2D">
        <w:t>4AB.</w:t>
      </w:r>
    </w:p>
    <w:p w:rsidR="0037090F" w:rsidRPr="00037C2D" w:rsidRDefault="0037090F" w:rsidP="00F9194F">
      <w:pPr>
        <w:pStyle w:val="ActHead3"/>
        <w:pageBreakBefore/>
      </w:pPr>
      <w:bookmarkStart w:id="38" w:name="_Toc163222195"/>
      <w:r w:rsidRPr="00E06D07">
        <w:rPr>
          <w:rStyle w:val="CharDivNo"/>
        </w:rPr>
        <w:t>Division</w:t>
      </w:r>
      <w:r w:rsidR="008D4B33" w:rsidRPr="00E06D07">
        <w:rPr>
          <w:rStyle w:val="CharDivNo"/>
        </w:rPr>
        <w:t> </w:t>
      </w:r>
      <w:r w:rsidRPr="00E06D07">
        <w:rPr>
          <w:rStyle w:val="CharDivNo"/>
        </w:rPr>
        <w:t>4</w:t>
      </w:r>
      <w:r w:rsidRPr="00037C2D">
        <w:t>—</w:t>
      </w:r>
      <w:r w:rsidRPr="00E06D07">
        <w:rPr>
          <w:rStyle w:val="CharDivText"/>
        </w:rPr>
        <w:t>Chief Executive Officer</w:t>
      </w:r>
      <w:bookmarkEnd w:id="38"/>
    </w:p>
    <w:p w:rsidR="0037090F" w:rsidRPr="00037C2D" w:rsidRDefault="0037090F" w:rsidP="0037090F">
      <w:pPr>
        <w:pStyle w:val="ActHead5"/>
      </w:pPr>
      <w:bookmarkStart w:id="39" w:name="_Toc163222196"/>
      <w:r w:rsidRPr="00E06D07">
        <w:rPr>
          <w:rStyle w:val="CharSectno"/>
        </w:rPr>
        <w:t>15</w:t>
      </w:r>
      <w:r w:rsidRPr="00037C2D">
        <w:t xml:space="preserve">  Chief Executive Officer</w:t>
      </w:r>
      <w:bookmarkEnd w:id="39"/>
    </w:p>
    <w:p w:rsidR="0037090F" w:rsidRPr="00037C2D" w:rsidRDefault="0037090F" w:rsidP="0037090F">
      <w:pPr>
        <w:pStyle w:val="subsection"/>
      </w:pPr>
      <w:r w:rsidRPr="00037C2D">
        <w:tab/>
        <w:t>(1)</w:t>
      </w:r>
      <w:r w:rsidRPr="00037C2D">
        <w:tab/>
        <w:t>There is to be a Chief Executive Officer of the ATSB.</w:t>
      </w:r>
    </w:p>
    <w:p w:rsidR="0037090F" w:rsidRPr="00037C2D" w:rsidRDefault="0037090F" w:rsidP="0037090F">
      <w:pPr>
        <w:pStyle w:val="subsection"/>
      </w:pPr>
      <w:r w:rsidRPr="00037C2D">
        <w:tab/>
        <w:t>(2)</w:t>
      </w:r>
      <w:r w:rsidRPr="00037C2D">
        <w:tab/>
        <w:t>The Chief Commissioner is the Chief Executive Officer.</w:t>
      </w:r>
    </w:p>
    <w:p w:rsidR="0037090F" w:rsidRPr="00037C2D" w:rsidRDefault="0037090F" w:rsidP="0037090F">
      <w:pPr>
        <w:pStyle w:val="ActHead5"/>
      </w:pPr>
      <w:bookmarkStart w:id="40" w:name="_Toc163222197"/>
      <w:r w:rsidRPr="00E06D07">
        <w:rPr>
          <w:rStyle w:val="CharSectno"/>
        </w:rPr>
        <w:t>15A</w:t>
      </w:r>
      <w:r w:rsidRPr="00037C2D">
        <w:t xml:space="preserve">  Functions of the Chief Executive Officer</w:t>
      </w:r>
      <w:bookmarkEnd w:id="40"/>
    </w:p>
    <w:p w:rsidR="0037090F" w:rsidRPr="00037C2D" w:rsidRDefault="0037090F" w:rsidP="0037090F">
      <w:pPr>
        <w:pStyle w:val="subsection"/>
      </w:pPr>
      <w:r w:rsidRPr="00037C2D">
        <w:tab/>
        <w:t>(1)</w:t>
      </w:r>
      <w:r w:rsidRPr="00037C2D">
        <w:tab/>
        <w:t>The Chief Executive Officer is to manage the ATSB in accordance with the policies determined by the ATSB.</w:t>
      </w:r>
    </w:p>
    <w:p w:rsidR="0037090F" w:rsidRPr="00037C2D" w:rsidRDefault="0037090F" w:rsidP="0037090F">
      <w:pPr>
        <w:pStyle w:val="subsection"/>
      </w:pPr>
      <w:r w:rsidRPr="00037C2D">
        <w:tab/>
        <w:t>(2)</w:t>
      </w:r>
      <w:r w:rsidRPr="00037C2D">
        <w:tab/>
        <w:t>All acts and things done in the name of, or on behalf of, the ATSB by the Chief Executive Officer are taken to have been done by the ATSB.</w:t>
      </w:r>
    </w:p>
    <w:p w:rsidR="0037090F" w:rsidRPr="00037C2D" w:rsidRDefault="0037090F" w:rsidP="00F9194F">
      <w:pPr>
        <w:pStyle w:val="ActHead3"/>
        <w:pageBreakBefore/>
      </w:pPr>
      <w:bookmarkStart w:id="41" w:name="_Toc163222198"/>
      <w:r w:rsidRPr="00E06D07">
        <w:rPr>
          <w:rStyle w:val="CharDivNo"/>
        </w:rPr>
        <w:t>Division</w:t>
      </w:r>
      <w:r w:rsidR="008D4B33" w:rsidRPr="00E06D07">
        <w:rPr>
          <w:rStyle w:val="CharDivNo"/>
        </w:rPr>
        <w:t> </w:t>
      </w:r>
      <w:r w:rsidRPr="00E06D07">
        <w:rPr>
          <w:rStyle w:val="CharDivNo"/>
        </w:rPr>
        <w:t>5</w:t>
      </w:r>
      <w:r w:rsidRPr="00037C2D">
        <w:t>—</w:t>
      </w:r>
      <w:r w:rsidRPr="00E06D07">
        <w:rPr>
          <w:rStyle w:val="CharDivText"/>
        </w:rPr>
        <w:t>Staff and consultants</w:t>
      </w:r>
      <w:bookmarkEnd w:id="41"/>
    </w:p>
    <w:p w:rsidR="0037090F" w:rsidRPr="00037C2D" w:rsidRDefault="0037090F" w:rsidP="0037090F">
      <w:pPr>
        <w:pStyle w:val="ActHead5"/>
      </w:pPr>
      <w:bookmarkStart w:id="42" w:name="_Toc163222199"/>
      <w:r w:rsidRPr="00E06D07">
        <w:rPr>
          <w:rStyle w:val="CharSectno"/>
        </w:rPr>
        <w:t>16</w:t>
      </w:r>
      <w:r w:rsidRPr="00037C2D">
        <w:t xml:space="preserve">  Staff</w:t>
      </w:r>
      <w:bookmarkEnd w:id="42"/>
    </w:p>
    <w:p w:rsidR="0037090F" w:rsidRPr="00037C2D" w:rsidRDefault="0037090F" w:rsidP="0037090F">
      <w:pPr>
        <w:pStyle w:val="subsection"/>
      </w:pPr>
      <w:r w:rsidRPr="00037C2D">
        <w:tab/>
        <w:t>(1)</w:t>
      </w:r>
      <w:r w:rsidRPr="00037C2D">
        <w:tab/>
        <w:t xml:space="preserve">The staff of the ATSB are to be persons engaged under the </w:t>
      </w:r>
      <w:r w:rsidRPr="00037C2D">
        <w:rPr>
          <w:i/>
        </w:rPr>
        <w:t>Public Service Act 1999</w:t>
      </w:r>
      <w:r w:rsidRPr="00037C2D">
        <w:t>.</w:t>
      </w:r>
    </w:p>
    <w:p w:rsidR="0037090F" w:rsidRPr="00037C2D" w:rsidRDefault="0037090F" w:rsidP="0037090F">
      <w:pPr>
        <w:pStyle w:val="subsection"/>
      </w:pPr>
      <w:r w:rsidRPr="00037C2D">
        <w:tab/>
        <w:t>(2)</w:t>
      </w:r>
      <w:r w:rsidRPr="00037C2D">
        <w:tab/>
        <w:t xml:space="preserve">For the purposes of the </w:t>
      </w:r>
      <w:r w:rsidRPr="00037C2D">
        <w:rPr>
          <w:i/>
        </w:rPr>
        <w:t>Public Service Act 1999</w:t>
      </w:r>
      <w:r w:rsidRPr="00037C2D">
        <w:t>:</w:t>
      </w:r>
    </w:p>
    <w:p w:rsidR="0037090F" w:rsidRPr="00037C2D" w:rsidRDefault="0037090F" w:rsidP="0037090F">
      <w:pPr>
        <w:pStyle w:val="paragraph"/>
      </w:pPr>
      <w:r w:rsidRPr="00037C2D">
        <w:tab/>
        <w:t>(a)</w:t>
      </w:r>
      <w:r w:rsidRPr="00037C2D">
        <w:tab/>
        <w:t>the Chief Executive Officer and the staff of the ATSB together constitute a Statutory Agency; and</w:t>
      </w:r>
    </w:p>
    <w:p w:rsidR="0037090F" w:rsidRPr="00037C2D" w:rsidRDefault="0037090F" w:rsidP="0037090F">
      <w:pPr>
        <w:pStyle w:val="paragraph"/>
      </w:pPr>
      <w:r w:rsidRPr="00037C2D">
        <w:tab/>
        <w:t>(b)</w:t>
      </w:r>
      <w:r w:rsidRPr="00037C2D">
        <w:tab/>
        <w:t>the Chief Executive Officer is the Head of that Statutory Agency.</w:t>
      </w:r>
    </w:p>
    <w:p w:rsidR="0037090F" w:rsidRPr="00037C2D" w:rsidRDefault="0037090F" w:rsidP="0037090F">
      <w:pPr>
        <w:pStyle w:val="ActHead5"/>
      </w:pPr>
      <w:bookmarkStart w:id="43" w:name="_Toc163222200"/>
      <w:r w:rsidRPr="00E06D07">
        <w:rPr>
          <w:rStyle w:val="CharSectno"/>
        </w:rPr>
        <w:t>16A</w:t>
      </w:r>
      <w:r w:rsidRPr="00037C2D">
        <w:t xml:space="preserve">  Staff to be made available to the ATSB</w:t>
      </w:r>
      <w:bookmarkEnd w:id="43"/>
    </w:p>
    <w:p w:rsidR="0037090F" w:rsidRPr="00037C2D" w:rsidRDefault="0037090F" w:rsidP="0037090F">
      <w:pPr>
        <w:pStyle w:val="subsection"/>
      </w:pPr>
      <w:r w:rsidRPr="00037C2D">
        <w:tab/>
        <w:t>(1)</w:t>
      </w:r>
      <w:r w:rsidRPr="00037C2D">
        <w:tab/>
        <w:t>The ATSB is to be assisted by:</w:t>
      </w:r>
    </w:p>
    <w:p w:rsidR="0037090F" w:rsidRPr="00037C2D" w:rsidRDefault="0037090F" w:rsidP="0037090F">
      <w:pPr>
        <w:pStyle w:val="paragraph"/>
      </w:pPr>
      <w:r w:rsidRPr="00037C2D">
        <w:tab/>
        <w:t>(a)</w:t>
      </w:r>
      <w:r w:rsidRPr="00037C2D">
        <w:tab/>
        <w:t xml:space="preserve">officers and employees of Agencies (within the meaning of the </w:t>
      </w:r>
      <w:r w:rsidRPr="00037C2D">
        <w:rPr>
          <w:i/>
        </w:rPr>
        <w:t>Public Service Act 1999</w:t>
      </w:r>
      <w:r w:rsidRPr="00037C2D">
        <w:t>), and of authorities of the Commonwealth, whose services are made available to the ATSB in connection with the performance of its functions or the exercise of its powers; and</w:t>
      </w:r>
    </w:p>
    <w:p w:rsidR="0037090F" w:rsidRPr="00037C2D" w:rsidRDefault="0037090F" w:rsidP="0037090F">
      <w:pPr>
        <w:pStyle w:val="paragraph"/>
      </w:pPr>
      <w:r w:rsidRPr="00037C2D">
        <w:tab/>
        <w:t>(b)</w:t>
      </w:r>
      <w:r w:rsidRPr="00037C2D">
        <w:tab/>
        <w:t xml:space="preserve">persons whose services are made available under arrangements made under </w:t>
      </w:r>
      <w:r w:rsidR="008D4B33" w:rsidRPr="00037C2D">
        <w:t>subsection (</w:t>
      </w:r>
      <w:r w:rsidRPr="00037C2D">
        <w:t>2).</w:t>
      </w:r>
    </w:p>
    <w:p w:rsidR="0037090F" w:rsidRPr="00037C2D" w:rsidRDefault="0037090F" w:rsidP="0037090F">
      <w:pPr>
        <w:pStyle w:val="subsection"/>
      </w:pPr>
      <w:r w:rsidRPr="00037C2D">
        <w:tab/>
        <w:t>(2)</w:t>
      </w:r>
      <w:r w:rsidRPr="00037C2D">
        <w:tab/>
        <w:t>The Chief Executive Officer may arrange with the appropriate authority or officer of the government of a State or Territory for the State or Territory to make officers or employees available to the ATSB to perform services in connection with the performance of the ATSB’s functions or the exercise of its powers.</w:t>
      </w:r>
    </w:p>
    <w:p w:rsidR="0037090F" w:rsidRPr="00037C2D" w:rsidRDefault="0037090F" w:rsidP="0037090F">
      <w:pPr>
        <w:pStyle w:val="subsection"/>
      </w:pPr>
      <w:r w:rsidRPr="00037C2D">
        <w:tab/>
        <w:t>(3)</w:t>
      </w:r>
      <w:r w:rsidRPr="00037C2D">
        <w:tab/>
        <w:t xml:space="preserve">An arrangement under </w:t>
      </w:r>
      <w:r w:rsidR="008D4B33" w:rsidRPr="00037C2D">
        <w:t>subsection (</w:t>
      </w:r>
      <w:r w:rsidRPr="00037C2D">
        <w:t>2) may provide for the Commonwealth to reimburse a State or Territory with respect to the services of a person or persons to whom the arrangement relates.</w:t>
      </w:r>
    </w:p>
    <w:p w:rsidR="0037090F" w:rsidRPr="00037C2D" w:rsidRDefault="0037090F" w:rsidP="0037090F">
      <w:pPr>
        <w:pStyle w:val="subsection"/>
      </w:pPr>
      <w:r w:rsidRPr="00037C2D">
        <w:tab/>
        <w:t>(4)</w:t>
      </w:r>
      <w:r w:rsidRPr="00037C2D">
        <w:tab/>
        <w:t>When performing services for the ATSB under this section, a person is subject to the directions of the Chief Executive Officer.</w:t>
      </w:r>
    </w:p>
    <w:p w:rsidR="0037090F" w:rsidRPr="00037C2D" w:rsidRDefault="0037090F" w:rsidP="0037090F">
      <w:pPr>
        <w:pStyle w:val="ActHead5"/>
      </w:pPr>
      <w:bookmarkStart w:id="44" w:name="_Toc163222201"/>
      <w:r w:rsidRPr="00E06D07">
        <w:rPr>
          <w:rStyle w:val="CharSectno"/>
        </w:rPr>
        <w:t>16B</w:t>
      </w:r>
      <w:r w:rsidRPr="00037C2D">
        <w:t xml:space="preserve">  Consultants</w:t>
      </w:r>
      <w:bookmarkEnd w:id="44"/>
    </w:p>
    <w:p w:rsidR="0037090F" w:rsidRPr="00037C2D" w:rsidRDefault="0037090F" w:rsidP="0037090F">
      <w:pPr>
        <w:pStyle w:val="subsection"/>
      </w:pPr>
      <w:r w:rsidRPr="00037C2D">
        <w:tab/>
        <w:t>(1)</w:t>
      </w:r>
      <w:r w:rsidRPr="00037C2D">
        <w:tab/>
        <w:t>The ATSB may engage persons having suitable qualifications and experience as consultants to the ATSB.</w:t>
      </w:r>
    </w:p>
    <w:p w:rsidR="0037090F" w:rsidRPr="00037C2D" w:rsidRDefault="0037090F" w:rsidP="0037090F">
      <w:pPr>
        <w:pStyle w:val="subsection"/>
      </w:pPr>
      <w:r w:rsidRPr="00037C2D">
        <w:tab/>
        <w:t>(2)</w:t>
      </w:r>
      <w:r w:rsidRPr="00037C2D">
        <w:tab/>
        <w:t>The terms and conditions of engagement are to be determined by the Chief Executive Officer.</w:t>
      </w:r>
    </w:p>
    <w:p w:rsidR="0041306F" w:rsidRPr="00037C2D" w:rsidRDefault="0041306F" w:rsidP="00F9194F">
      <w:pPr>
        <w:pStyle w:val="ActHead2"/>
        <w:pageBreakBefore/>
      </w:pPr>
      <w:bookmarkStart w:id="45" w:name="_Toc163222202"/>
      <w:r w:rsidRPr="00E06D07">
        <w:rPr>
          <w:rStyle w:val="CharPartNo"/>
        </w:rPr>
        <w:t>Part</w:t>
      </w:r>
      <w:r w:rsidR="008D4B33" w:rsidRPr="00E06D07">
        <w:rPr>
          <w:rStyle w:val="CharPartNo"/>
        </w:rPr>
        <w:t> </w:t>
      </w:r>
      <w:r w:rsidRPr="00E06D07">
        <w:rPr>
          <w:rStyle w:val="CharPartNo"/>
        </w:rPr>
        <w:t>3</w:t>
      </w:r>
      <w:r w:rsidRPr="00037C2D">
        <w:t>—</w:t>
      </w:r>
      <w:r w:rsidRPr="00E06D07">
        <w:rPr>
          <w:rStyle w:val="CharPartText"/>
        </w:rPr>
        <w:t>Reporting of accidents etc.</w:t>
      </w:r>
      <w:bookmarkEnd w:id="45"/>
    </w:p>
    <w:p w:rsidR="0041306F" w:rsidRPr="00037C2D" w:rsidRDefault="0041306F" w:rsidP="0041306F">
      <w:pPr>
        <w:pStyle w:val="ActHead3"/>
      </w:pPr>
      <w:bookmarkStart w:id="46" w:name="_Toc163222203"/>
      <w:r w:rsidRPr="00E06D07">
        <w:rPr>
          <w:rStyle w:val="CharDivNo"/>
        </w:rPr>
        <w:t>Division</w:t>
      </w:r>
      <w:r w:rsidR="008D4B33" w:rsidRPr="00E06D07">
        <w:rPr>
          <w:rStyle w:val="CharDivNo"/>
        </w:rPr>
        <w:t> </w:t>
      </w:r>
      <w:r w:rsidRPr="00E06D07">
        <w:rPr>
          <w:rStyle w:val="CharDivNo"/>
        </w:rPr>
        <w:t>1</w:t>
      </w:r>
      <w:r w:rsidRPr="00037C2D">
        <w:t>—</w:t>
      </w:r>
      <w:r w:rsidRPr="00E06D07">
        <w:rPr>
          <w:rStyle w:val="CharDivText"/>
        </w:rPr>
        <w:t>Compulsory reporting</w:t>
      </w:r>
      <w:bookmarkEnd w:id="46"/>
    </w:p>
    <w:p w:rsidR="00316524" w:rsidRPr="00037C2D" w:rsidRDefault="00316524" w:rsidP="00CB58A9">
      <w:pPr>
        <w:pStyle w:val="ActHead5"/>
      </w:pPr>
      <w:bookmarkStart w:id="47" w:name="_Toc163222204"/>
      <w:r w:rsidRPr="00E06D07">
        <w:rPr>
          <w:rStyle w:val="CharSectno"/>
        </w:rPr>
        <w:t>18</w:t>
      </w:r>
      <w:r w:rsidRPr="00037C2D">
        <w:t xml:space="preserve">  Immediate reports</w:t>
      </w:r>
      <w:bookmarkEnd w:id="47"/>
    </w:p>
    <w:p w:rsidR="00316524" w:rsidRPr="00037C2D" w:rsidRDefault="00316524">
      <w:pPr>
        <w:pStyle w:val="subsection"/>
      </w:pPr>
      <w:r w:rsidRPr="00037C2D">
        <w:tab/>
        <w:t>(1)</w:t>
      </w:r>
      <w:r w:rsidRPr="00037C2D">
        <w:tab/>
        <w:t>If a responsible person has knowledge of an immediately reportable matter, then the person must report it to a nominated official as so</w:t>
      </w:r>
      <w:r w:rsidR="00FF2AC5" w:rsidRPr="00037C2D">
        <w:t>on as is reasonably practicable, by the means prescribed by the regulations and including those of the particulars prescribed by the regulations that are known to the responsible person</w:t>
      </w:r>
      <w:r w:rsidRPr="00037C2D">
        <w:t>.</w:t>
      </w:r>
    </w:p>
    <w:p w:rsidR="00291CD2" w:rsidRPr="00037C2D" w:rsidRDefault="00291CD2" w:rsidP="00291CD2">
      <w:pPr>
        <w:pStyle w:val="Penalty"/>
      </w:pPr>
      <w:r w:rsidRPr="00037C2D">
        <w:t>Penalty:</w:t>
      </w:r>
      <w:r w:rsidRPr="00037C2D">
        <w:tab/>
        <w:t>Imprisonment for 12 months.</w:t>
      </w:r>
    </w:p>
    <w:p w:rsidR="00291CD2" w:rsidRPr="00037C2D" w:rsidRDefault="00291CD2" w:rsidP="00291CD2">
      <w:pPr>
        <w:pStyle w:val="subsection"/>
      </w:pPr>
      <w:r w:rsidRPr="00037C2D">
        <w:tab/>
        <w:t>(2)</w:t>
      </w:r>
      <w:r w:rsidRPr="00037C2D">
        <w:tab/>
      </w:r>
      <w:r w:rsidR="008D4B33" w:rsidRPr="00037C2D">
        <w:t>Subsection (</w:t>
      </w:r>
      <w:r w:rsidRPr="00037C2D">
        <w:t>1) does not apply if the person believes, on reasonable grounds, that another responsible person has, or other responsible persons have, already reported the matter, or will as soon as is reasonably practicable report the matter, to a nominated official with all the particulars prescribed by the regulations.</w:t>
      </w:r>
    </w:p>
    <w:p w:rsidR="00291CD2" w:rsidRPr="00037C2D" w:rsidRDefault="00291CD2" w:rsidP="00291CD2">
      <w:pPr>
        <w:pStyle w:val="notetext"/>
      </w:pPr>
      <w:r w:rsidRPr="00037C2D">
        <w:t>Note:</w:t>
      </w:r>
      <w:r w:rsidRPr="00037C2D">
        <w:tab/>
        <w:t xml:space="preserve">A defendant bears an evidential burden in relation to the matter in </w:t>
      </w:r>
      <w:r w:rsidR="008D4B33" w:rsidRPr="00037C2D">
        <w:t>subsection (</w:t>
      </w:r>
      <w:r w:rsidRPr="00037C2D">
        <w:t>2). See sub</w:t>
      </w:r>
      <w:r w:rsidR="00E06D07">
        <w:t>section 1</w:t>
      </w:r>
      <w:r w:rsidRPr="00037C2D">
        <w:t xml:space="preserve">3.3(3) of the </w:t>
      </w:r>
      <w:r w:rsidRPr="00037C2D">
        <w:rPr>
          <w:i/>
        </w:rPr>
        <w:t>Criminal Code</w:t>
      </w:r>
      <w:r w:rsidRPr="00037C2D">
        <w:t>.</w:t>
      </w:r>
    </w:p>
    <w:p w:rsidR="00316524" w:rsidRPr="00037C2D" w:rsidRDefault="00316524">
      <w:pPr>
        <w:pStyle w:val="subsection"/>
      </w:pPr>
      <w:r w:rsidRPr="00037C2D">
        <w:tab/>
        <w:t>(3)</w:t>
      </w:r>
      <w:r w:rsidRPr="00037C2D">
        <w:tab/>
      </w:r>
      <w:r w:rsidR="008D4B33" w:rsidRPr="00037C2D">
        <w:t>Subsection (</w:t>
      </w:r>
      <w:r w:rsidRPr="00037C2D">
        <w:t>1) does not apply if:</w:t>
      </w:r>
    </w:p>
    <w:p w:rsidR="00316524" w:rsidRPr="00037C2D" w:rsidRDefault="00316524">
      <w:pPr>
        <w:pStyle w:val="paragraph"/>
      </w:pPr>
      <w:r w:rsidRPr="00037C2D">
        <w:tab/>
        <w:t>(a)</w:t>
      </w:r>
      <w:r w:rsidRPr="00037C2D">
        <w:tab/>
        <w:t xml:space="preserve">the person has already reported the matter under the </w:t>
      </w:r>
      <w:r w:rsidRPr="00037C2D">
        <w:rPr>
          <w:i/>
        </w:rPr>
        <w:t xml:space="preserve">Navigation Act </w:t>
      </w:r>
      <w:r w:rsidR="00834EC9" w:rsidRPr="00037C2D">
        <w:rPr>
          <w:i/>
        </w:rPr>
        <w:t>2012</w:t>
      </w:r>
      <w:r w:rsidRPr="00037C2D">
        <w:rPr>
          <w:i/>
        </w:rPr>
        <w:t xml:space="preserve"> </w:t>
      </w:r>
      <w:r w:rsidRPr="00037C2D">
        <w:t xml:space="preserve">or the </w:t>
      </w:r>
      <w:r w:rsidRPr="00037C2D">
        <w:rPr>
          <w:i/>
        </w:rPr>
        <w:t>Protection of the Sea (Prevention of Pollution from Ships) Act 1983</w:t>
      </w:r>
      <w:r w:rsidRPr="00037C2D">
        <w:t>; or</w:t>
      </w:r>
    </w:p>
    <w:p w:rsidR="00316524" w:rsidRPr="00037C2D" w:rsidRDefault="00316524">
      <w:pPr>
        <w:pStyle w:val="paragraph"/>
      </w:pPr>
      <w:r w:rsidRPr="00037C2D">
        <w:tab/>
        <w:t>(b)</w:t>
      </w:r>
      <w:r w:rsidRPr="00037C2D">
        <w:tab/>
        <w:t>the person believes, on reasonable grounds, that another responsible person has already reported</w:t>
      </w:r>
      <w:r w:rsidR="000F7D4E" w:rsidRPr="00037C2D">
        <w:t>, or will as soon as is reasonably practicable report,</w:t>
      </w:r>
      <w:r w:rsidRPr="00037C2D">
        <w:t xml:space="preserve"> the matter under either of those Acts.</w:t>
      </w:r>
    </w:p>
    <w:p w:rsidR="00316524" w:rsidRPr="00037C2D" w:rsidRDefault="00316524">
      <w:pPr>
        <w:pStyle w:val="notetext"/>
      </w:pPr>
      <w:r w:rsidRPr="00037C2D">
        <w:t>Note:</w:t>
      </w:r>
      <w:r w:rsidRPr="00037C2D">
        <w:tab/>
        <w:t xml:space="preserve">A defendant bears an evidential burden in relation to the matter in </w:t>
      </w:r>
      <w:r w:rsidR="008D4B33" w:rsidRPr="00037C2D">
        <w:t>subsection (</w:t>
      </w:r>
      <w:r w:rsidRPr="00037C2D">
        <w:t>3). See sub</w:t>
      </w:r>
      <w:r w:rsidR="00E06D07">
        <w:t>section 1</w:t>
      </w:r>
      <w:r w:rsidRPr="00037C2D">
        <w:t xml:space="preserve">3.3(3) of the </w:t>
      </w:r>
      <w:r w:rsidRPr="00037C2D">
        <w:rPr>
          <w:i/>
        </w:rPr>
        <w:t>Criminal Code</w:t>
      </w:r>
      <w:r w:rsidRPr="00037C2D">
        <w:t>.</w:t>
      </w:r>
    </w:p>
    <w:p w:rsidR="00316524" w:rsidRPr="00037C2D" w:rsidRDefault="00316524" w:rsidP="00CB58A9">
      <w:pPr>
        <w:pStyle w:val="ActHead5"/>
      </w:pPr>
      <w:bookmarkStart w:id="48" w:name="_Toc163222205"/>
      <w:r w:rsidRPr="00E06D07">
        <w:rPr>
          <w:rStyle w:val="CharSectno"/>
        </w:rPr>
        <w:t>19</w:t>
      </w:r>
      <w:r w:rsidRPr="00037C2D">
        <w:t xml:space="preserve">  Written reports within 72 hours</w:t>
      </w:r>
      <w:bookmarkEnd w:id="48"/>
    </w:p>
    <w:p w:rsidR="00316524" w:rsidRPr="00037C2D" w:rsidRDefault="00316524">
      <w:pPr>
        <w:pStyle w:val="subsection"/>
      </w:pPr>
      <w:r w:rsidRPr="00037C2D">
        <w:tab/>
        <w:t>(1)</w:t>
      </w:r>
      <w:r w:rsidRPr="00037C2D">
        <w:tab/>
        <w:t>If a responsible person has knowledge of an immediately reportable matter or a routine reportable matter, then the person must within 72 hours give a written report of the matter (containing the particulars prescribed by the regulations) to a nominated official.</w:t>
      </w:r>
    </w:p>
    <w:p w:rsidR="00291CD2" w:rsidRPr="00037C2D" w:rsidRDefault="00291CD2" w:rsidP="00291CD2">
      <w:pPr>
        <w:pStyle w:val="Penalty"/>
      </w:pPr>
      <w:r w:rsidRPr="00037C2D">
        <w:t>Penalty:</w:t>
      </w:r>
      <w:r w:rsidRPr="00037C2D">
        <w:tab/>
        <w:t>30 penalty units.</w:t>
      </w:r>
    </w:p>
    <w:p w:rsidR="00316524" w:rsidRPr="00037C2D" w:rsidRDefault="00316524">
      <w:pPr>
        <w:pStyle w:val="subsection"/>
      </w:pPr>
      <w:r w:rsidRPr="00037C2D">
        <w:tab/>
        <w:t>(2)</w:t>
      </w:r>
      <w:r w:rsidRPr="00037C2D">
        <w:tab/>
      </w:r>
      <w:r w:rsidR="008D4B33" w:rsidRPr="00037C2D">
        <w:t>Subsection (</w:t>
      </w:r>
      <w:r w:rsidRPr="00037C2D">
        <w:t>1) does not apply if the person believes, on reasonable grounds, that another responsible person has already given such a report to a nominated official.</w:t>
      </w:r>
    </w:p>
    <w:p w:rsidR="00316524" w:rsidRPr="00037C2D" w:rsidRDefault="00316524">
      <w:pPr>
        <w:pStyle w:val="notetext"/>
      </w:pPr>
      <w:r w:rsidRPr="00037C2D">
        <w:t>Note:</w:t>
      </w:r>
      <w:r w:rsidRPr="00037C2D">
        <w:tab/>
        <w:t xml:space="preserve">A defendant bears an evidential burden in relation to the matter in </w:t>
      </w:r>
      <w:r w:rsidR="008D4B33" w:rsidRPr="00037C2D">
        <w:t>subsection (</w:t>
      </w:r>
      <w:r w:rsidRPr="00037C2D">
        <w:t>2). See sub</w:t>
      </w:r>
      <w:r w:rsidR="00E06D07">
        <w:t>section 1</w:t>
      </w:r>
      <w:r w:rsidRPr="00037C2D">
        <w:t xml:space="preserve">3.3(3) of the </w:t>
      </w:r>
      <w:r w:rsidRPr="00037C2D">
        <w:rPr>
          <w:i/>
        </w:rPr>
        <w:t>Criminal Code</w:t>
      </w:r>
      <w:r w:rsidRPr="00037C2D">
        <w:t>.</w:t>
      </w:r>
    </w:p>
    <w:p w:rsidR="00316524" w:rsidRPr="00037C2D" w:rsidRDefault="00316524">
      <w:pPr>
        <w:pStyle w:val="subsection"/>
      </w:pPr>
      <w:r w:rsidRPr="00037C2D">
        <w:tab/>
        <w:t>(3)</w:t>
      </w:r>
      <w:r w:rsidRPr="00037C2D">
        <w:tab/>
      </w:r>
      <w:r w:rsidR="008D4B33" w:rsidRPr="00037C2D">
        <w:t>Subsection (</w:t>
      </w:r>
      <w:r w:rsidRPr="00037C2D">
        <w:t>1) does not apply if:</w:t>
      </w:r>
    </w:p>
    <w:p w:rsidR="00316524" w:rsidRPr="00037C2D" w:rsidRDefault="00316524">
      <w:pPr>
        <w:pStyle w:val="paragraph"/>
      </w:pPr>
      <w:r w:rsidRPr="00037C2D">
        <w:tab/>
        <w:t>(a)</w:t>
      </w:r>
      <w:r w:rsidRPr="00037C2D">
        <w:tab/>
        <w:t xml:space="preserve">the person has already reported in writing on the matter under the </w:t>
      </w:r>
      <w:r w:rsidRPr="00037C2D">
        <w:rPr>
          <w:i/>
        </w:rPr>
        <w:t xml:space="preserve">Navigation Act </w:t>
      </w:r>
      <w:r w:rsidR="00834EC9" w:rsidRPr="00037C2D">
        <w:rPr>
          <w:i/>
        </w:rPr>
        <w:t>2012</w:t>
      </w:r>
      <w:r w:rsidRPr="00037C2D">
        <w:rPr>
          <w:i/>
        </w:rPr>
        <w:t xml:space="preserve"> </w:t>
      </w:r>
      <w:r w:rsidRPr="00037C2D">
        <w:t xml:space="preserve">or the </w:t>
      </w:r>
      <w:r w:rsidRPr="00037C2D">
        <w:rPr>
          <w:i/>
        </w:rPr>
        <w:t>Protection of the Sea (Prevention of Pollution from Ships) Act 1983</w:t>
      </w:r>
      <w:r w:rsidRPr="00037C2D">
        <w:t>; or</w:t>
      </w:r>
    </w:p>
    <w:p w:rsidR="00316524" w:rsidRPr="00037C2D" w:rsidRDefault="00316524">
      <w:pPr>
        <w:pStyle w:val="paragraph"/>
      </w:pPr>
      <w:r w:rsidRPr="00037C2D">
        <w:tab/>
        <w:t>(b)</w:t>
      </w:r>
      <w:r w:rsidRPr="00037C2D">
        <w:tab/>
        <w:t>the person believes, on reasonable grounds, that another responsible person has already reported in writing on the matter under either of those Acts.</w:t>
      </w:r>
    </w:p>
    <w:p w:rsidR="00316524" w:rsidRPr="00037C2D" w:rsidRDefault="00316524">
      <w:pPr>
        <w:pStyle w:val="notetext"/>
      </w:pPr>
      <w:r w:rsidRPr="00037C2D">
        <w:t>Note:</w:t>
      </w:r>
      <w:r w:rsidRPr="00037C2D">
        <w:tab/>
        <w:t xml:space="preserve">A defendant bears an evidential burden in relation to the matter in </w:t>
      </w:r>
      <w:r w:rsidR="008D4B33" w:rsidRPr="00037C2D">
        <w:t>subsection (</w:t>
      </w:r>
      <w:r w:rsidRPr="00037C2D">
        <w:t>3). See sub</w:t>
      </w:r>
      <w:r w:rsidR="00E06D07">
        <w:t>section 1</w:t>
      </w:r>
      <w:r w:rsidRPr="00037C2D">
        <w:t xml:space="preserve">3.3(3) of the </w:t>
      </w:r>
      <w:r w:rsidRPr="00037C2D">
        <w:rPr>
          <w:i/>
        </w:rPr>
        <w:t>Criminal Code</w:t>
      </w:r>
      <w:r w:rsidRPr="00037C2D">
        <w:t>.</w:t>
      </w:r>
    </w:p>
    <w:p w:rsidR="00291CD2" w:rsidRPr="00037C2D" w:rsidRDefault="00291CD2" w:rsidP="00291CD2">
      <w:pPr>
        <w:pStyle w:val="subsection"/>
      </w:pPr>
      <w:r w:rsidRPr="00037C2D">
        <w:tab/>
        <w:t>(4)</w:t>
      </w:r>
      <w:r w:rsidRPr="00037C2D">
        <w:tab/>
        <w:t xml:space="preserve">The </w:t>
      </w:r>
      <w:r w:rsidR="002B5F7B" w:rsidRPr="00037C2D">
        <w:t xml:space="preserve">Chief Commissioner </w:t>
      </w:r>
      <w:r w:rsidRPr="00037C2D">
        <w:t xml:space="preserve">may, by notice in writing to a responsible person, require the person to give the </w:t>
      </w:r>
      <w:r w:rsidR="002B5F7B" w:rsidRPr="00037C2D">
        <w:t xml:space="preserve">Chief Commissioner </w:t>
      </w:r>
      <w:r w:rsidRPr="00037C2D">
        <w:t>a written report in relation to an immediately reportable matter or a routine reportable matter within the period specified in the notice, by the means prescribed and including the particulars prescribed by the regulations.</w:t>
      </w:r>
    </w:p>
    <w:p w:rsidR="00291CD2" w:rsidRPr="00037C2D" w:rsidRDefault="00291CD2" w:rsidP="00291CD2">
      <w:pPr>
        <w:pStyle w:val="subsection"/>
      </w:pPr>
      <w:r w:rsidRPr="00037C2D">
        <w:tab/>
        <w:t>(5)</w:t>
      </w:r>
      <w:r w:rsidRPr="00037C2D">
        <w:tab/>
        <w:t xml:space="preserve">The </w:t>
      </w:r>
      <w:r w:rsidR="002B5F7B" w:rsidRPr="00037C2D">
        <w:t xml:space="preserve">Chief Commissioner </w:t>
      </w:r>
      <w:r w:rsidRPr="00037C2D">
        <w:t xml:space="preserve">must not require a responsible person to give a report under </w:t>
      </w:r>
      <w:r w:rsidR="008D4B33" w:rsidRPr="00037C2D">
        <w:t>subsection (</w:t>
      </w:r>
      <w:r w:rsidRPr="00037C2D">
        <w:t>4) unless either:</w:t>
      </w:r>
    </w:p>
    <w:p w:rsidR="00291CD2" w:rsidRPr="00037C2D" w:rsidRDefault="00291CD2" w:rsidP="00291CD2">
      <w:pPr>
        <w:pStyle w:val="paragraph"/>
      </w:pPr>
      <w:r w:rsidRPr="00037C2D">
        <w:tab/>
        <w:t>(a)</w:t>
      </w:r>
      <w:r w:rsidRPr="00037C2D">
        <w:tab/>
        <w:t xml:space="preserve">the </w:t>
      </w:r>
      <w:r w:rsidR="002B5F7B" w:rsidRPr="00037C2D">
        <w:t xml:space="preserve">Chief Commissioner </w:t>
      </w:r>
      <w:r w:rsidRPr="00037C2D">
        <w:t>is satisfied that:</w:t>
      </w:r>
    </w:p>
    <w:p w:rsidR="00291CD2" w:rsidRPr="00037C2D" w:rsidRDefault="00291CD2" w:rsidP="00291CD2">
      <w:pPr>
        <w:pStyle w:val="paragraphsub"/>
      </w:pPr>
      <w:r w:rsidRPr="00037C2D">
        <w:tab/>
        <w:t>(i)</w:t>
      </w:r>
      <w:r w:rsidRPr="00037C2D">
        <w:tab/>
        <w:t>the person has knowledge of the immediately reportable matter or routine reportable matter; but</w:t>
      </w:r>
    </w:p>
    <w:p w:rsidR="00291CD2" w:rsidRPr="00037C2D" w:rsidRDefault="00291CD2" w:rsidP="00291CD2">
      <w:pPr>
        <w:pStyle w:val="paragraphsub"/>
      </w:pPr>
      <w:r w:rsidRPr="00037C2D">
        <w:tab/>
        <w:t>(ii)</w:t>
      </w:r>
      <w:r w:rsidRPr="00037C2D">
        <w:tab/>
        <w:t xml:space="preserve">the person is one to whom </w:t>
      </w:r>
      <w:r w:rsidR="008D4B33" w:rsidRPr="00037C2D">
        <w:t>subsection (</w:t>
      </w:r>
      <w:r w:rsidRPr="00037C2D">
        <w:t xml:space="preserve">1) does not apply because of the operation of </w:t>
      </w:r>
      <w:r w:rsidR="008D4B33" w:rsidRPr="00037C2D">
        <w:t>subsection (</w:t>
      </w:r>
      <w:r w:rsidRPr="00037C2D">
        <w:t>2) or (3); or</w:t>
      </w:r>
    </w:p>
    <w:p w:rsidR="00291CD2" w:rsidRPr="00037C2D" w:rsidRDefault="00291CD2" w:rsidP="00291CD2">
      <w:pPr>
        <w:pStyle w:val="paragraph"/>
      </w:pPr>
      <w:r w:rsidRPr="00037C2D">
        <w:tab/>
        <w:t>(b)</w:t>
      </w:r>
      <w:r w:rsidRPr="00037C2D">
        <w:tab/>
        <w:t xml:space="preserve">the </w:t>
      </w:r>
      <w:r w:rsidR="002B5F7B" w:rsidRPr="00037C2D">
        <w:t xml:space="preserve">Chief Commissioner </w:t>
      </w:r>
      <w:r w:rsidRPr="00037C2D">
        <w:t>is satisfied that:</w:t>
      </w:r>
    </w:p>
    <w:p w:rsidR="00291CD2" w:rsidRPr="00037C2D" w:rsidRDefault="00291CD2" w:rsidP="00291CD2">
      <w:pPr>
        <w:pStyle w:val="paragraphsub"/>
      </w:pPr>
      <w:r w:rsidRPr="00037C2D">
        <w:tab/>
        <w:t>(i)</w:t>
      </w:r>
      <w:r w:rsidRPr="00037C2D">
        <w:tab/>
        <w:t xml:space="preserve">the person is one to whom </w:t>
      </w:r>
      <w:r w:rsidR="008D4B33" w:rsidRPr="00037C2D">
        <w:t>subsection (</w:t>
      </w:r>
      <w:r w:rsidRPr="00037C2D">
        <w:t xml:space="preserve">1) applies despite the operation of </w:t>
      </w:r>
      <w:r w:rsidR="008D4B33" w:rsidRPr="00037C2D">
        <w:t>subsection (</w:t>
      </w:r>
      <w:r w:rsidRPr="00037C2D">
        <w:t>2) or (3); and</w:t>
      </w:r>
    </w:p>
    <w:p w:rsidR="00291CD2" w:rsidRPr="00037C2D" w:rsidRDefault="00291CD2" w:rsidP="00291CD2">
      <w:pPr>
        <w:pStyle w:val="paragraphsub"/>
      </w:pPr>
      <w:r w:rsidRPr="00037C2D">
        <w:tab/>
        <w:t>(ii)</w:t>
      </w:r>
      <w:r w:rsidRPr="00037C2D">
        <w:tab/>
        <w:t xml:space="preserve">the person may have information that was not communicated in a report given under </w:t>
      </w:r>
      <w:r w:rsidR="008D4B33" w:rsidRPr="00037C2D">
        <w:t>subsection (</w:t>
      </w:r>
      <w:r w:rsidRPr="00037C2D">
        <w:t>1).</w:t>
      </w:r>
    </w:p>
    <w:p w:rsidR="00291CD2" w:rsidRPr="00037C2D" w:rsidRDefault="00291CD2" w:rsidP="00291CD2">
      <w:pPr>
        <w:pStyle w:val="subsection"/>
      </w:pPr>
      <w:r w:rsidRPr="00037C2D">
        <w:tab/>
        <w:t>(6)</w:t>
      </w:r>
      <w:r w:rsidRPr="00037C2D">
        <w:tab/>
        <w:t>The responsible person must comply with the notice.</w:t>
      </w:r>
    </w:p>
    <w:p w:rsidR="00291CD2" w:rsidRPr="00037C2D" w:rsidRDefault="00291CD2" w:rsidP="00291CD2">
      <w:pPr>
        <w:pStyle w:val="Penalty"/>
      </w:pPr>
      <w:r w:rsidRPr="00037C2D">
        <w:t>Penalty:</w:t>
      </w:r>
      <w:r w:rsidRPr="00037C2D">
        <w:tab/>
        <w:t>30 penalty units.</w:t>
      </w:r>
    </w:p>
    <w:p w:rsidR="00291CD2" w:rsidRPr="00037C2D" w:rsidRDefault="00291CD2" w:rsidP="00291CD2">
      <w:pPr>
        <w:pStyle w:val="subsection"/>
      </w:pPr>
      <w:r w:rsidRPr="00037C2D">
        <w:tab/>
        <w:t>(7)</w:t>
      </w:r>
      <w:r w:rsidRPr="00037C2D">
        <w:tab/>
        <w:t xml:space="preserve">A prosecution of a person for an offence against </w:t>
      </w:r>
      <w:r w:rsidR="008D4B33" w:rsidRPr="00037C2D">
        <w:t>subsection (</w:t>
      </w:r>
      <w:r w:rsidRPr="00037C2D">
        <w:t>1) may be commenced at any time within 6 years after the commission of the offence.</w:t>
      </w:r>
    </w:p>
    <w:p w:rsidR="00316524" w:rsidRPr="00037C2D" w:rsidRDefault="00316524" w:rsidP="00CB58A9">
      <w:pPr>
        <w:pStyle w:val="ActHead5"/>
      </w:pPr>
      <w:bookmarkStart w:id="49" w:name="_Toc163222206"/>
      <w:r w:rsidRPr="00E06D07">
        <w:rPr>
          <w:rStyle w:val="CharSectno"/>
        </w:rPr>
        <w:t>20</w:t>
      </w:r>
      <w:r w:rsidRPr="00037C2D">
        <w:t xml:space="preserve">  Nominated officials for receiving reports</w:t>
      </w:r>
      <w:bookmarkEnd w:id="49"/>
    </w:p>
    <w:p w:rsidR="00316524" w:rsidRPr="00037C2D" w:rsidRDefault="00316524">
      <w:pPr>
        <w:pStyle w:val="subsection"/>
      </w:pPr>
      <w:r w:rsidRPr="00037C2D">
        <w:tab/>
        <w:t>(1)</w:t>
      </w:r>
      <w:r w:rsidRPr="00037C2D">
        <w:tab/>
        <w:t>The regulations must prescribe a list of the persons who are nominated officials in relation to reportable matters.</w:t>
      </w:r>
    </w:p>
    <w:p w:rsidR="00316524" w:rsidRPr="00037C2D" w:rsidRDefault="00316524">
      <w:pPr>
        <w:pStyle w:val="subsection"/>
      </w:pPr>
      <w:r w:rsidRPr="00037C2D">
        <w:tab/>
        <w:t>(2)</w:t>
      </w:r>
      <w:r w:rsidRPr="00037C2D">
        <w:tab/>
        <w:t>Persons may be identified in the list by name or by reference to a particular position or office.</w:t>
      </w:r>
    </w:p>
    <w:p w:rsidR="0041306F" w:rsidRPr="00037C2D" w:rsidRDefault="0041306F" w:rsidP="00F9194F">
      <w:pPr>
        <w:pStyle w:val="ActHead3"/>
        <w:pageBreakBefore/>
      </w:pPr>
      <w:bookmarkStart w:id="50" w:name="_Toc163222207"/>
      <w:r w:rsidRPr="00E06D07">
        <w:rPr>
          <w:rStyle w:val="CharDivNo"/>
        </w:rPr>
        <w:t>Division</w:t>
      </w:r>
      <w:r w:rsidR="008D4B33" w:rsidRPr="00E06D07">
        <w:rPr>
          <w:rStyle w:val="CharDivNo"/>
        </w:rPr>
        <w:t> </w:t>
      </w:r>
      <w:r w:rsidRPr="00E06D07">
        <w:rPr>
          <w:rStyle w:val="CharDivNo"/>
        </w:rPr>
        <w:t>2</w:t>
      </w:r>
      <w:r w:rsidRPr="00037C2D">
        <w:t>—</w:t>
      </w:r>
      <w:r w:rsidRPr="00E06D07">
        <w:rPr>
          <w:rStyle w:val="CharDivText"/>
        </w:rPr>
        <w:t>Voluntary reporting</w:t>
      </w:r>
      <w:bookmarkEnd w:id="50"/>
    </w:p>
    <w:p w:rsidR="0041306F" w:rsidRPr="00037C2D" w:rsidRDefault="0041306F" w:rsidP="0041306F">
      <w:pPr>
        <w:pStyle w:val="ActHead5"/>
      </w:pPr>
      <w:bookmarkStart w:id="51" w:name="_Toc163222208"/>
      <w:r w:rsidRPr="00E06D07">
        <w:rPr>
          <w:rStyle w:val="CharSectno"/>
        </w:rPr>
        <w:t>20A</w:t>
      </w:r>
      <w:r w:rsidRPr="00037C2D">
        <w:t xml:space="preserve">  Voluntary reporting scheme</w:t>
      </w:r>
      <w:bookmarkEnd w:id="51"/>
    </w:p>
    <w:p w:rsidR="0041306F" w:rsidRPr="00037C2D" w:rsidRDefault="0041306F" w:rsidP="0041306F">
      <w:pPr>
        <w:pStyle w:val="subsection"/>
      </w:pPr>
      <w:r w:rsidRPr="00037C2D">
        <w:tab/>
        <w:t>(1)</w:t>
      </w:r>
      <w:r w:rsidRPr="00037C2D">
        <w:tab/>
        <w:t>The regulations may establish a scheme for the voluntary and confidential reporting of issues that affect, or might affect, transport safety to the ATSB.</w:t>
      </w:r>
    </w:p>
    <w:p w:rsidR="0041306F" w:rsidRPr="00037C2D" w:rsidRDefault="0041306F" w:rsidP="0041306F">
      <w:pPr>
        <w:pStyle w:val="subsection"/>
      </w:pPr>
      <w:r w:rsidRPr="00037C2D">
        <w:tab/>
        <w:t>(2)</w:t>
      </w:r>
      <w:r w:rsidRPr="00037C2D">
        <w:tab/>
        <w:t>The regulations may prescribe:</w:t>
      </w:r>
    </w:p>
    <w:p w:rsidR="0041306F" w:rsidRPr="00037C2D" w:rsidRDefault="0041306F" w:rsidP="0041306F">
      <w:pPr>
        <w:pStyle w:val="paragraph"/>
      </w:pPr>
      <w:r w:rsidRPr="00037C2D">
        <w:tab/>
        <w:t>(a)</w:t>
      </w:r>
      <w:r w:rsidRPr="00037C2D">
        <w:tab/>
        <w:t>the purposes of the scheme; and</w:t>
      </w:r>
    </w:p>
    <w:p w:rsidR="0041306F" w:rsidRPr="00037C2D" w:rsidRDefault="0041306F" w:rsidP="0041306F">
      <w:pPr>
        <w:pStyle w:val="paragraph"/>
      </w:pPr>
      <w:r w:rsidRPr="00037C2D">
        <w:tab/>
        <w:t>(b)</w:t>
      </w:r>
      <w:r w:rsidRPr="00037C2D">
        <w:tab/>
        <w:t>the manner in which reports are to be made; and</w:t>
      </w:r>
    </w:p>
    <w:p w:rsidR="0041306F" w:rsidRPr="00037C2D" w:rsidRDefault="0041306F" w:rsidP="0041306F">
      <w:pPr>
        <w:pStyle w:val="paragraph"/>
      </w:pPr>
      <w:r w:rsidRPr="00037C2D">
        <w:tab/>
        <w:t>(c)</w:t>
      </w:r>
      <w:r w:rsidRPr="00037C2D">
        <w:tab/>
        <w:t>the use and disclosure by the ATSB of:</w:t>
      </w:r>
    </w:p>
    <w:p w:rsidR="0041306F" w:rsidRPr="00037C2D" w:rsidRDefault="0041306F" w:rsidP="0041306F">
      <w:pPr>
        <w:pStyle w:val="paragraphsub"/>
      </w:pPr>
      <w:r w:rsidRPr="00037C2D">
        <w:tab/>
        <w:t>(i)</w:t>
      </w:r>
      <w:r w:rsidRPr="00037C2D">
        <w:tab/>
        <w:t>information contained in a report; or</w:t>
      </w:r>
    </w:p>
    <w:p w:rsidR="0041306F" w:rsidRPr="00037C2D" w:rsidRDefault="0041306F" w:rsidP="0041306F">
      <w:pPr>
        <w:pStyle w:val="paragraphsub"/>
      </w:pPr>
      <w:r w:rsidRPr="00037C2D">
        <w:tab/>
        <w:t>(ii)</w:t>
      </w:r>
      <w:r w:rsidRPr="00037C2D">
        <w:tab/>
        <w:t>information the ATSB obtains or generates in the course of considering the report; and</w:t>
      </w:r>
    </w:p>
    <w:p w:rsidR="0041306F" w:rsidRPr="00037C2D" w:rsidRDefault="0041306F" w:rsidP="0041306F">
      <w:pPr>
        <w:pStyle w:val="paragraph"/>
      </w:pPr>
      <w:r w:rsidRPr="00037C2D">
        <w:tab/>
        <w:t>(d)</w:t>
      </w:r>
      <w:r w:rsidRPr="00037C2D">
        <w:tab/>
        <w:t xml:space="preserve">any other matters necessary or incidental to the establishment or operation of a scheme in accordance with </w:t>
      </w:r>
      <w:r w:rsidR="008D4B33" w:rsidRPr="00037C2D">
        <w:t>subsection (</w:t>
      </w:r>
      <w:r w:rsidRPr="00037C2D">
        <w:t>1).</w:t>
      </w:r>
    </w:p>
    <w:p w:rsidR="00316524" w:rsidRPr="00037C2D" w:rsidRDefault="00316524" w:rsidP="00F9194F">
      <w:pPr>
        <w:pStyle w:val="ActHead2"/>
        <w:pageBreakBefore/>
      </w:pPr>
      <w:bookmarkStart w:id="52" w:name="_Toc163222209"/>
      <w:r w:rsidRPr="00E06D07">
        <w:rPr>
          <w:rStyle w:val="CharPartNo"/>
        </w:rPr>
        <w:t>Part</w:t>
      </w:r>
      <w:r w:rsidR="008D4B33" w:rsidRPr="00E06D07">
        <w:rPr>
          <w:rStyle w:val="CharPartNo"/>
        </w:rPr>
        <w:t> </w:t>
      </w:r>
      <w:r w:rsidRPr="00E06D07">
        <w:rPr>
          <w:rStyle w:val="CharPartNo"/>
        </w:rPr>
        <w:t>4</w:t>
      </w:r>
      <w:r w:rsidRPr="00037C2D">
        <w:t>—</w:t>
      </w:r>
      <w:r w:rsidRPr="00E06D07">
        <w:rPr>
          <w:rStyle w:val="CharPartText"/>
        </w:rPr>
        <w:t>Investigations and reports</w:t>
      </w:r>
      <w:bookmarkEnd w:id="52"/>
    </w:p>
    <w:p w:rsidR="00316524" w:rsidRPr="00037C2D" w:rsidRDefault="00316524" w:rsidP="00CB58A9">
      <w:pPr>
        <w:pStyle w:val="ActHead3"/>
      </w:pPr>
      <w:bookmarkStart w:id="53" w:name="_Toc163222210"/>
      <w:r w:rsidRPr="00E06D07">
        <w:rPr>
          <w:rStyle w:val="CharDivNo"/>
        </w:rPr>
        <w:t>Division</w:t>
      </w:r>
      <w:r w:rsidR="008D4B33" w:rsidRPr="00E06D07">
        <w:rPr>
          <w:rStyle w:val="CharDivNo"/>
        </w:rPr>
        <w:t> </w:t>
      </w:r>
      <w:r w:rsidRPr="00E06D07">
        <w:rPr>
          <w:rStyle w:val="CharDivNo"/>
        </w:rPr>
        <w:t>1</w:t>
      </w:r>
      <w:r w:rsidRPr="00037C2D">
        <w:t>—</w:t>
      </w:r>
      <w:r w:rsidRPr="00E06D07">
        <w:rPr>
          <w:rStyle w:val="CharDivText"/>
        </w:rPr>
        <w:t>Investigations</w:t>
      </w:r>
      <w:bookmarkEnd w:id="53"/>
    </w:p>
    <w:p w:rsidR="00316524" w:rsidRPr="00037C2D" w:rsidRDefault="00316524" w:rsidP="00CB58A9">
      <w:pPr>
        <w:pStyle w:val="ActHead5"/>
      </w:pPr>
      <w:bookmarkStart w:id="54" w:name="_Toc163222211"/>
      <w:r w:rsidRPr="00E06D07">
        <w:rPr>
          <w:rStyle w:val="CharSectno"/>
        </w:rPr>
        <w:t>21</w:t>
      </w:r>
      <w:r w:rsidRPr="00037C2D">
        <w:t xml:space="preserve">  Investigations</w:t>
      </w:r>
      <w:bookmarkEnd w:id="54"/>
    </w:p>
    <w:p w:rsidR="00316524" w:rsidRPr="00037C2D" w:rsidRDefault="00316524">
      <w:pPr>
        <w:pStyle w:val="subsection"/>
      </w:pPr>
      <w:r w:rsidRPr="00037C2D">
        <w:tab/>
        <w:t>(1)</w:t>
      </w:r>
      <w:r w:rsidRPr="00037C2D">
        <w:tab/>
        <w:t>Subject to section</w:t>
      </w:r>
      <w:r w:rsidR="008D4B33" w:rsidRPr="00037C2D">
        <w:t> </w:t>
      </w:r>
      <w:r w:rsidRPr="00037C2D">
        <w:t>22:</w:t>
      </w:r>
    </w:p>
    <w:p w:rsidR="00316524" w:rsidRPr="00037C2D" w:rsidRDefault="00316524">
      <w:pPr>
        <w:pStyle w:val="paragraph"/>
      </w:pPr>
      <w:r w:rsidRPr="00037C2D">
        <w:tab/>
        <w:t>(a)</w:t>
      </w:r>
      <w:r w:rsidRPr="00037C2D">
        <w:tab/>
        <w:t xml:space="preserve">the </w:t>
      </w:r>
      <w:r w:rsidR="002B5F7B" w:rsidRPr="00037C2D">
        <w:t xml:space="preserve">ATSB </w:t>
      </w:r>
      <w:r w:rsidRPr="00037C2D">
        <w:t>may investigate any transport safety matter; and</w:t>
      </w:r>
    </w:p>
    <w:p w:rsidR="00316524" w:rsidRPr="00037C2D" w:rsidRDefault="00316524">
      <w:pPr>
        <w:pStyle w:val="paragraph"/>
      </w:pPr>
      <w:r w:rsidRPr="00037C2D">
        <w:tab/>
        <w:t>(b)</w:t>
      </w:r>
      <w:r w:rsidRPr="00037C2D">
        <w:tab/>
        <w:t xml:space="preserve">the </w:t>
      </w:r>
      <w:r w:rsidR="002B5F7B" w:rsidRPr="00037C2D">
        <w:t xml:space="preserve">ATSB </w:t>
      </w:r>
      <w:r w:rsidRPr="00037C2D">
        <w:t>must investigate a transport safety matter if directed in writing by the Minister to do so.</w:t>
      </w:r>
    </w:p>
    <w:p w:rsidR="00316524" w:rsidRPr="00037C2D" w:rsidRDefault="00316524">
      <w:pPr>
        <w:pStyle w:val="notetext"/>
      </w:pPr>
      <w:r w:rsidRPr="00037C2D">
        <w:t>Note:</w:t>
      </w:r>
      <w:r w:rsidRPr="00037C2D">
        <w:tab/>
        <w:t xml:space="preserve">See also </w:t>
      </w:r>
      <w:r w:rsidR="00E06D07">
        <w:t>section 1</w:t>
      </w:r>
      <w:r w:rsidRPr="00037C2D">
        <w:t>1, which puts constitutional limits on the exercise of powers and functions under this Act.</w:t>
      </w:r>
    </w:p>
    <w:p w:rsidR="00316524" w:rsidRPr="00037C2D" w:rsidRDefault="00316524">
      <w:pPr>
        <w:pStyle w:val="subsection"/>
      </w:pPr>
      <w:r w:rsidRPr="00037C2D">
        <w:tab/>
        <w:t>(2)</w:t>
      </w:r>
      <w:r w:rsidRPr="00037C2D">
        <w:tab/>
        <w:t xml:space="preserve">The </w:t>
      </w:r>
      <w:r w:rsidR="002B5F7B" w:rsidRPr="00037C2D">
        <w:t xml:space="preserve">ATSB </w:t>
      </w:r>
      <w:r w:rsidRPr="00037C2D">
        <w:t>may discontinue an investigation at any time.</w:t>
      </w:r>
    </w:p>
    <w:p w:rsidR="00316524" w:rsidRPr="00037C2D" w:rsidRDefault="00316524">
      <w:pPr>
        <w:pStyle w:val="subsection"/>
      </w:pPr>
      <w:r w:rsidRPr="00037C2D">
        <w:tab/>
        <w:t>(3)</w:t>
      </w:r>
      <w:r w:rsidRPr="00037C2D">
        <w:tab/>
        <w:t xml:space="preserve">The </w:t>
      </w:r>
      <w:r w:rsidR="002B5F7B" w:rsidRPr="00037C2D">
        <w:t xml:space="preserve">ATSB </w:t>
      </w:r>
      <w:r w:rsidRPr="00037C2D">
        <w:t>must, within 28 days of discontinuing an investigation, make publicly available, by electronic or other means, a statement setting out the reasons for discontinuing the investigation.</w:t>
      </w:r>
    </w:p>
    <w:p w:rsidR="00D974FB" w:rsidRPr="00037C2D" w:rsidRDefault="00D974FB" w:rsidP="00D974FB">
      <w:pPr>
        <w:pStyle w:val="ActHead5"/>
      </w:pPr>
      <w:bookmarkStart w:id="55" w:name="_Toc163222212"/>
      <w:r w:rsidRPr="00E06D07">
        <w:rPr>
          <w:rStyle w:val="CharSectno"/>
        </w:rPr>
        <w:t>21A</w:t>
      </w:r>
      <w:r w:rsidRPr="00037C2D">
        <w:t xml:space="preserve">  State or Territory Minister may request investigation of certain transport safety matters</w:t>
      </w:r>
      <w:bookmarkEnd w:id="55"/>
    </w:p>
    <w:p w:rsidR="00D974FB" w:rsidRPr="00037C2D" w:rsidRDefault="00D974FB" w:rsidP="00D974FB">
      <w:pPr>
        <w:pStyle w:val="subsection"/>
      </w:pPr>
      <w:r w:rsidRPr="00037C2D">
        <w:tab/>
        <w:t>(1)</w:t>
      </w:r>
      <w:r w:rsidRPr="00037C2D">
        <w:tab/>
        <w:t>A Minister of a State or Territory who is responsible, or principally responsible, for the administration of matters relating to the safety of transport by rail vehicles may request the ATSB to investigate a transport safety matter if the matter:</w:t>
      </w:r>
    </w:p>
    <w:p w:rsidR="00D974FB" w:rsidRPr="00037C2D" w:rsidRDefault="00D974FB" w:rsidP="00D974FB">
      <w:pPr>
        <w:pStyle w:val="paragraph"/>
      </w:pPr>
      <w:r w:rsidRPr="00037C2D">
        <w:tab/>
        <w:t>(a)</w:t>
      </w:r>
      <w:r w:rsidRPr="00037C2D">
        <w:tab/>
        <w:t>relates to a rail vehicle; and</w:t>
      </w:r>
    </w:p>
    <w:p w:rsidR="00D974FB" w:rsidRPr="00037C2D" w:rsidRDefault="00D974FB" w:rsidP="00D974FB">
      <w:pPr>
        <w:pStyle w:val="paragraph"/>
      </w:pPr>
      <w:r w:rsidRPr="00037C2D">
        <w:tab/>
        <w:t>(b)</w:t>
      </w:r>
      <w:r w:rsidRPr="00037C2D">
        <w:tab/>
        <w:t>occurs in the State or Territory.</w:t>
      </w:r>
    </w:p>
    <w:p w:rsidR="00D974FB" w:rsidRPr="00037C2D" w:rsidRDefault="00D974FB" w:rsidP="00D974FB">
      <w:pPr>
        <w:pStyle w:val="subsection"/>
      </w:pPr>
      <w:r w:rsidRPr="00037C2D">
        <w:tab/>
        <w:t>(2)</w:t>
      </w:r>
      <w:r w:rsidRPr="00037C2D">
        <w:tab/>
        <w:t>The request must be made in writing and set out the reasons for the request.</w:t>
      </w:r>
    </w:p>
    <w:p w:rsidR="00D974FB" w:rsidRPr="00037C2D" w:rsidRDefault="00D974FB" w:rsidP="00D974FB">
      <w:pPr>
        <w:pStyle w:val="subsection"/>
      </w:pPr>
      <w:r w:rsidRPr="00037C2D">
        <w:tab/>
        <w:t>(3)</w:t>
      </w:r>
      <w:r w:rsidRPr="00037C2D">
        <w:tab/>
        <w:t xml:space="preserve">If a request is made under </w:t>
      </w:r>
      <w:r w:rsidR="008D4B33" w:rsidRPr="00037C2D">
        <w:t>subsection (</w:t>
      </w:r>
      <w:r w:rsidRPr="00037C2D">
        <w:t>1), the ATSB must decide whether to investigate the transport safety matter under paragraph</w:t>
      </w:r>
      <w:r w:rsidR="008D4B33" w:rsidRPr="00037C2D">
        <w:t> </w:t>
      </w:r>
      <w:r w:rsidRPr="00037C2D">
        <w:t>21(1)(a).</w:t>
      </w:r>
    </w:p>
    <w:p w:rsidR="00D974FB" w:rsidRPr="00037C2D" w:rsidRDefault="00D974FB" w:rsidP="00D974FB">
      <w:pPr>
        <w:pStyle w:val="subsection"/>
      </w:pPr>
      <w:r w:rsidRPr="00037C2D">
        <w:tab/>
        <w:t>(4)</w:t>
      </w:r>
      <w:r w:rsidRPr="00037C2D">
        <w:tab/>
        <w:t>In deciding whether to investigate the transport safety matter, the ATSB must take into account:</w:t>
      </w:r>
    </w:p>
    <w:p w:rsidR="00D974FB" w:rsidRPr="00037C2D" w:rsidRDefault="00D974FB" w:rsidP="00D974FB">
      <w:pPr>
        <w:pStyle w:val="paragraph"/>
      </w:pPr>
      <w:r w:rsidRPr="00037C2D">
        <w:tab/>
        <w:t>(a)</w:t>
      </w:r>
      <w:r w:rsidRPr="00037C2D">
        <w:tab/>
        <w:t>the reasons set out in the request; and</w:t>
      </w:r>
    </w:p>
    <w:p w:rsidR="00D974FB" w:rsidRPr="00037C2D" w:rsidRDefault="00D974FB" w:rsidP="00D974FB">
      <w:pPr>
        <w:pStyle w:val="paragraph"/>
      </w:pPr>
      <w:r w:rsidRPr="00037C2D">
        <w:tab/>
        <w:t>(b)</w:t>
      </w:r>
      <w:r w:rsidRPr="00037C2D">
        <w:tab/>
        <w:t>the sufficiency of any funding and resources that are, or will be, available in relation to the investigation.</w:t>
      </w:r>
    </w:p>
    <w:p w:rsidR="00D974FB" w:rsidRPr="00037C2D" w:rsidRDefault="00D974FB" w:rsidP="00D974FB">
      <w:pPr>
        <w:pStyle w:val="subsection"/>
      </w:pPr>
      <w:r w:rsidRPr="00037C2D">
        <w:tab/>
        <w:t>(5)</w:t>
      </w:r>
      <w:r w:rsidRPr="00037C2D">
        <w:tab/>
        <w:t xml:space="preserve">If the ATSB decides not to investigate the transport safety matter, the ATSB must give written notice of the decision to the Minister who made the request under </w:t>
      </w:r>
      <w:r w:rsidR="008D4B33" w:rsidRPr="00037C2D">
        <w:t>subsection (</w:t>
      </w:r>
      <w:r w:rsidRPr="00037C2D">
        <w:t>1). The notice must set out the reasons for the decision.</w:t>
      </w:r>
    </w:p>
    <w:p w:rsidR="00316524" w:rsidRPr="00037C2D" w:rsidRDefault="00316524" w:rsidP="00CB58A9">
      <w:pPr>
        <w:pStyle w:val="ActHead5"/>
      </w:pPr>
      <w:bookmarkStart w:id="56" w:name="_Toc163222213"/>
      <w:r w:rsidRPr="00E06D07">
        <w:rPr>
          <w:rStyle w:val="CharSectno"/>
        </w:rPr>
        <w:t>22</w:t>
      </w:r>
      <w:r w:rsidRPr="00037C2D">
        <w:t xml:space="preserve">  Restriction on investigations of transport safety matters</w:t>
      </w:r>
      <w:bookmarkEnd w:id="56"/>
    </w:p>
    <w:p w:rsidR="00316524" w:rsidRPr="00037C2D" w:rsidRDefault="00316524">
      <w:pPr>
        <w:pStyle w:val="subsection"/>
      </w:pPr>
      <w:r w:rsidRPr="00037C2D">
        <w:tab/>
        <w:t>(1)</w:t>
      </w:r>
      <w:r w:rsidRPr="00037C2D">
        <w:tab/>
        <w:t>A transport safety matter cannot be investigated under this Act unless:</w:t>
      </w:r>
    </w:p>
    <w:p w:rsidR="00316524" w:rsidRPr="00037C2D" w:rsidRDefault="00316524">
      <w:pPr>
        <w:pStyle w:val="paragraph"/>
      </w:pPr>
      <w:r w:rsidRPr="00037C2D">
        <w:tab/>
        <w:t>(a)</w:t>
      </w:r>
      <w:r w:rsidRPr="00037C2D">
        <w:tab/>
        <w:t>the occurrence occurs in Australia; or</w:t>
      </w:r>
    </w:p>
    <w:p w:rsidR="00316524" w:rsidRPr="00037C2D" w:rsidRDefault="00316524">
      <w:pPr>
        <w:pStyle w:val="paragraph"/>
      </w:pPr>
      <w:r w:rsidRPr="00037C2D">
        <w:tab/>
        <w:t>(b)</w:t>
      </w:r>
      <w:r w:rsidRPr="00037C2D">
        <w:tab/>
        <w:t>the occurrence involves an Australian transport vehicle; or</w:t>
      </w:r>
    </w:p>
    <w:p w:rsidR="00E07C3C" w:rsidRPr="00037C2D" w:rsidRDefault="00E07C3C" w:rsidP="00E07C3C">
      <w:pPr>
        <w:pStyle w:val="paragraph"/>
      </w:pPr>
      <w:r w:rsidRPr="00037C2D">
        <w:tab/>
        <w:t>(c)</w:t>
      </w:r>
      <w:r w:rsidRPr="00037C2D">
        <w:tab/>
        <w:t>the occurrence occurs outside Australia and any of the following apply:</w:t>
      </w:r>
    </w:p>
    <w:p w:rsidR="00E07C3C" w:rsidRPr="00037C2D" w:rsidRDefault="00E07C3C" w:rsidP="00E07C3C">
      <w:pPr>
        <w:pStyle w:val="paragraphsub"/>
      </w:pPr>
      <w:r w:rsidRPr="00037C2D">
        <w:tab/>
        <w:t>(i)</w:t>
      </w:r>
      <w:r w:rsidRPr="00037C2D">
        <w:tab/>
        <w:t>evidence relating to the occurrence is found in Australia;</w:t>
      </w:r>
    </w:p>
    <w:p w:rsidR="00E07C3C" w:rsidRPr="00037C2D" w:rsidRDefault="00E07C3C" w:rsidP="00E07C3C">
      <w:pPr>
        <w:pStyle w:val="paragraphsub"/>
      </w:pPr>
      <w:r w:rsidRPr="00037C2D">
        <w:tab/>
        <w:t>(ii)</w:t>
      </w:r>
      <w:r w:rsidRPr="00037C2D">
        <w:tab/>
        <w:t xml:space="preserve">the appropriate authority of another country has requested the </w:t>
      </w:r>
      <w:r w:rsidR="002B5F7B" w:rsidRPr="00037C2D">
        <w:t xml:space="preserve">ATSB </w:t>
      </w:r>
      <w:r w:rsidRPr="00037C2D">
        <w:t>to conduct, or to participate in, an investigation into the occurrence;</w:t>
      </w:r>
    </w:p>
    <w:p w:rsidR="00E07C3C" w:rsidRPr="00037C2D" w:rsidRDefault="00E07C3C" w:rsidP="00E07C3C">
      <w:pPr>
        <w:pStyle w:val="paragraphsub"/>
      </w:pPr>
      <w:r w:rsidRPr="00037C2D">
        <w:tab/>
        <w:t>(iii)</w:t>
      </w:r>
      <w:r w:rsidRPr="00037C2D">
        <w:tab/>
        <w:t xml:space="preserve">the </w:t>
      </w:r>
      <w:r w:rsidR="002B5F7B" w:rsidRPr="00037C2D">
        <w:t xml:space="preserve">ATSB </w:t>
      </w:r>
      <w:r w:rsidRPr="00037C2D">
        <w:t xml:space="preserve">considers that it is necessary to conduct, or to participate in, an investigation into the occurrence and the agreement of the appropriate authority of another country is obtained for the </w:t>
      </w:r>
      <w:r w:rsidR="002B5F7B" w:rsidRPr="00037C2D">
        <w:t xml:space="preserve">ATSB </w:t>
      </w:r>
      <w:r w:rsidRPr="00037C2D">
        <w:t>to conduct, or to participate in, such an investigation;</w:t>
      </w:r>
    </w:p>
    <w:p w:rsidR="00E07C3C" w:rsidRPr="00037C2D" w:rsidRDefault="00E07C3C" w:rsidP="00E07C3C">
      <w:pPr>
        <w:pStyle w:val="paragraphsub"/>
      </w:pPr>
      <w:r w:rsidRPr="00037C2D">
        <w:tab/>
        <w:t>(iv)</w:t>
      </w:r>
      <w:r w:rsidRPr="00037C2D">
        <w:tab/>
        <w:t>Australia has a right or obligation, under an international agreement, to participate in an investigation into the occurrence.</w:t>
      </w:r>
    </w:p>
    <w:p w:rsidR="00316524" w:rsidRPr="00037C2D" w:rsidRDefault="00316524">
      <w:pPr>
        <w:pStyle w:val="subsection"/>
      </w:pPr>
      <w:r w:rsidRPr="00037C2D">
        <w:tab/>
        <w:t>(2)</w:t>
      </w:r>
      <w:r w:rsidRPr="00037C2D">
        <w:tab/>
        <w:t xml:space="preserve">Subject to </w:t>
      </w:r>
      <w:r w:rsidR="008D4B33" w:rsidRPr="00037C2D">
        <w:t>subsection (</w:t>
      </w:r>
      <w:r w:rsidRPr="00037C2D">
        <w:t>3), a transport safety matter cannot be investigated under this Act if the matter:</w:t>
      </w:r>
    </w:p>
    <w:p w:rsidR="00316524" w:rsidRPr="00037C2D" w:rsidRDefault="00316524">
      <w:pPr>
        <w:pStyle w:val="paragraph"/>
      </w:pPr>
      <w:r w:rsidRPr="00037C2D">
        <w:tab/>
        <w:t>(a)</w:t>
      </w:r>
      <w:r w:rsidRPr="00037C2D">
        <w:tab/>
        <w:t>involves, or relates to, an exempt transport vehicle; and</w:t>
      </w:r>
    </w:p>
    <w:p w:rsidR="00316524" w:rsidRPr="00037C2D" w:rsidRDefault="00316524">
      <w:pPr>
        <w:pStyle w:val="paragraph"/>
      </w:pPr>
      <w:r w:rsidRPr="00037C2D">
        <w:tab/>
        <w:t>(b)</w:t>
      </w:r>
      <w:r w:rsidRPr="00037C2D">
        <w:tab/>
        <w:t>does not involve, or relate to, any transport vehicle that is not an exempt transport vehicle; and</w:t>
      </w:r>
    </w:p>
    <w:p w:rsidR="00316524" w:rsidRPr="00037C2D" w:rsidRDefault="00316524">
      <w:pPr>
        <w:pStyle w:val="paragraph"/>
      </w:pPr>
      <w:r w:rsidRPr="00037C2D">
        <w:tab/>
        <w:t>(c)</w:t>
      </w:r>
      <w:r w:rsidRPr="00037C2D">
        <w:tab/>
        <w:t>does not involve, or relate to, a civil transportation facility.</w:t>
      </w:r>
    </w:p>
    <w:p w:rsidR="00316524" w:rsidRPr="00037C2D" w:rsidRDefault="00316524">
      <w:pPr>
        <w:pStyle w:val="subsection"/>
      </w:pPr>
      <w:r w:rsidRPr="00037C2D">
        <w:tab/>
        <w:t>(3)</w:t>
      </w:r>
      <w:r w:rsidRPr="00037C2D">
        <w:tab/>
      </w:r>
      <w:r w:rsidR="008D4B33" w:rsidRPr="00037C2D">
        <w:t>Subsection (</w:t>
      </w:r>
      <w:r w:rsidRPr="00037C2D">
        <w:t xml:space="preserve">2) does not prevent an investigation of a transport safety matter that involves an Australian defence ship or Australian defence aircraft if an appropriate authority in the Australian Defence Force has requested the </w:t>
      </w:r>
      <w:r w:rsidR="00954FB0" w:rsidRPr="00037C2D">
        <w:t>ATSB</w:t>
      </w:r>
      <w:r w:rsidR="00954FB0" w:rsidRPr="00037C2D" w:rsidDel="00954FB0">
        <w:t xml:space="preserve"> </w:t>
      </w:r>
      <w:r w:rsidRPr="00037C2D">
        <w:t xml:space="preserve">to conduct an investigation into the matter. If the </w:t>
      </w:r>
      <w:r w:rsidR="00954FB0" w:rsidRPr="00037C2D">
        <w:t>ATSB</w:t>
      </w:r>
      <w:r w:rsidRPr="00037C2D">
        <w:t xml:space="preserve"> decides to investigate the matter, then the </w:t>
      </w:r>
      <w:r w:rsidR="00954FB0" w:rsidRPr="00037C2D">
        <w:t>ATSB</w:t>
      </w:r>
      <w:r w:rsidRPr="00037C2D">
        <w:t xml:space="preserve"> must publish, by electronic or other means, details of the request.</w:t>
      </w:r>
    </w:p>
    <w:p w:rsidR="00316524" w:rsidRPr="00037C2D" w:rsidRDefault="00316524" w:rsidP="00CB58A9">
      <w:pPr>
        <w:pStyle w:val="ActHead5"/>
      </w:pPr>
      <w:bookmarkStart w:id="57" w:name="_Toc163222214"/>
      <w:r w:rsidRPr="00E06D07">
        <w:rPr>
          <w:rStyle w:val="CharSectno"/>
        </w:rPr>
        <w:t>23</w:t>
      </w:r>
      <w:r w:rsidRPr="00037C2D">
        <w:t xml:space="preserve">  Transport safety matters</w:t>
      </w:r>
      <w:bookmarkEnd w:id="57"/>
    </w:p>
    <w:p w:rsidR="00316524" w:rsidRPr="00037C2D" w:rsidRDefault="00316524">
      <w:pPr>
        <w:pStyle w:val="subsection"/>
      </w:pPr>
      <w:r w:rsidRPr="00037C2D">
        <w:tab/>
        <w:t>(1)</w:t>
      </w:r>
      <w:r w:rsidRPr="00037C2D">
        <w:tab/>
        <w:t xml:space="preserve">Each of the following occurrences involving a transport vehicle is a </w:t>
      </w:r>
      <w:r w:rsidRPr="00037C2D">
        <w:rPr>
          <w:b/>
          <w:i/>
        </w:rPr>
        <w:t>transport safety matter</w:t>
      </w:r>
      <w:r w:rsidRPr="00037C2D">
        <w:t xml:space="preserve"> for the purposes of this Act:</w:t>
      </w:r>
    </w:p>
    <w:p w:rsidR="00316524" w:rsidRPr="00037C2D" w:rsidRDefault="00316524">
      <w:pPr>
        <w:pStyle w:val="paragraph"/>
      </w:pPr>
      <w:r w:rsidRPr="00037C2D">
        <w:tab/>
        <w:t>(a)</w:t>
      </w:r>
      <w:r w:rsidRPr="00037C2D">
        <w:tab/>
        <w:t>the transport vehicle is destroyed;</w:t>
      </w:r>
    </w:p>
    <w:p w:rsidR="00316524" w:rsidRPr="00037C2D" w:rsidRDefault="00316524">
      <w:pPr>
        <w:pStyle w:val="paragraph"/>
      </w:pPr>
      <w:r w:rsidRPr="00037C2D">
        <w:tab/>
        <w:t>(b)</w:t>
      </w:r>
      <w:r w:rsidRPr="00037C2D">
        <w:tab/>
        <w:t>the transport vehicle is damaged;</w:t>
      </w:r>
    </w:p>
    <w:p w:rsidR="00316524" w:rsidRPr="00037C2D" w:rsidRDefault="00316524">
      <w:pPr>
        <w:pStyle w:val="paragraph"/>
      </w:pPr>
      <w:r w:rsidRPr="00037C2D">
        <w:tab/>
        <w:t>(c)</w:t>
      </w:r>
      <w:r w:rsidRPr="00037C2D">
        <w:tab/>
        <w:t>the transport vehicle is abandoned, disabled, stranded or missing in operation;</w:t>
      </w:r>
    </w:p>
    <w:p w:rsidR="00316524" w:rsidRPr="00037C2D" w:rsidRDefault="00316524">
      <w:pPr>
        <w:pStyle w:val="paragraph"/>
      </w:pPr>
      <w:r w:rsidRPr="00037C2D">
        <w:tab/>
        <w:t>(d)</w:t>
      </w:r>
      <w:r w:rsidRPr="00037C2D">
        <w:tab/>
        <w:t>a person dies as a result of an occurrence associated with the operation of the transport vehicle;</w:t>
      </w:r>
    </w:p>
    <w:p w:rsidR="00316524" w:rsidRPr="00037C2D" w:rsidRDefault="00316524">
      <w:pPr>
        <w:pStyle w:val="paragraph"/>
      </w:pPr>
      <w:r w:rsidRPr="00037C2D">
        <w:tab/>
        <w:t>(e)</w:t>
      </w:r>
      <w:r w:rsidRPr="00037C2D">
        <w:tab/>
        <w:t>a person is injured or incapacitated as a result of an occurrence associated with the operation of the transport vehicle;</w:t>
      </w:r>
    </w:p>
    <w:p w:rsidR="00316524" w:rsidRPr="00037C2D" w:rsidRDefault="00316524">
      <w:pPr>
        <w:pStyle w:val="paragraph"/>
      </w:pPr>
      <w:r w:rsidRPr="00037C2D">
        <w:tab/>
        <w:t>(f)</w:t>
      </w:r>
      <w:r w:rsidRPr="00037C2D">
        <w:tab/>
        <w:t>any property is damaged as a result of an occurrence associated with the operation of the transport vehicle;</w:t>
      </w:r>
    </w:p>
    <w:p w:rsidR="00316524" w:rsidRPr="00037C2D" w:rsidRDefault="00316524">
      <w:pPr>
        <w:pStyle w:val="paragraph"/>
      </w:pPr>
      <w:r w:rsidRPr="00037C2D">
        <w:tab/>
        <w:t>(g)</w:t>
      </w:r>
      <w:r w:rsidRPr="00037C2D">
        <w:tab/>
        <w:t>the transport vehicle is involved in a near</w:t>
      </w:r>
      <w:r w:rsidR="00E06D07">
        <w:noBreakHyphen/>
      </w:r>
      <w:r w:rsidRPr="00037C2D">
        <w:t>accident;</w:t>
      </w:r>
    </w:p>
    <w:p w:rsidR="00316524" w:rsidRPr="00037C2D" w:rsidRDefault="00316524">
      <w:pPr>
        <w:pStyle w:val="paragraph"/>
      </w:pPr>
      <w:r w:rsidRPr="00037C2D">
        <w:tab/>
        <w:t>(h)</w:t>
      </w:r>
      <w:r w:rsidRPr="00037C2D">
        <w:tab/>
        <w:t>the transport vehicle is involved in an occurrence that affected, or could have affected, the safety of the operation of the transport vehicle.</w:t>
      </w:r>
    </w:p>
    <w:p w:rsidR="00316524" w:rsidRPr="00037C2D" w:rsidRDefault="00316524">
      <w:pPr>
        <w:pStyle w:val="SubsectionHead"/>
      </w:pPr>
      <w:r w:rsidRPr="00037C2D">
        <w:t>Other matters</w:t>
      </w:r>
    </w:p>
    <w:p w:rsidR="00316524" w:rsidRPr="00037C2D" w:rsidRDefault="00316524">
      <w:pPr>
        <w:pStyle w:val="subsection"/>
      </w:pPr>
      <w:r w:rsidRPr="00037C2D">
        <w:tab/>
        <w:t>(2)</w:t>
      </w:r>
      <w:r w:rsidRPr="00037C2D">
        <w:tab/>
        <w:t xml:space="preserve">For the purposes of this Act, a </w:t>
      </w:r>
      <w:r w:rsidRPr="00037C2D">
        <w:rPr>
          <w:b/>
          <w:i/>
        </w:rPr>
        <w:t>transport safety matter</w:t>
      </w:r>
      <w:r w:rsidRPr="00037C2D">
        <w:t xml:space="preserve"> also includes something that occurred that affected, is affecting, or might affect, transport safety.</w:t>
      </w:r>
    </w:p>
    <w:p w:rsidR="00316524" w:rsidRPr="00037C2D" w:rsidRDefault="00316524" w:rsidP="00CB58A9">
      <w:pPr>
        <w:pStyle w:val="ActHead5"/>
      </w:pPr>
      <w:bookmarkStart w:id="58" w:name="_Toc163222215"/>
      <w:r w:rsidRPr="00E06D07">
        <w:rPr>
          <w:rStyle w:val="CharSectno"/>
        </w:rPr>
        <w:t>24</w:t>
      </w:r>
      <w:r w:rsidRPr="00037C2D">
        <w:t xml:space="preserve">  Offence to hinder etc. an investigation</w:t>
      </w:r>
      <w:bookmarkEnd w:id="58"/>
    </w:p>
    <w:p w:rsidR="00316524" w:rsidRPr="00037C2D" w:rsidRDefault="00316524">
      <w:pPr>
        <w:pStyle w:val="subsection"/>
      </w:pPr>
      <w:r w:rsidRPr="00037C2D">
        <w:tab/>
        <w:t>(1)</w:t>
      </w:r>
      <w:r w:rsidRPr="00037C2D">
        <w:tab/>
        <w:t xml:space="preserve">A person </w:t>
      </w:r>
      <w:r w:rsidR="002A210F" w:rsidRPr="00037C2D">
        <w:t>commits</w:t>
      </w:r>
      <w:r w:rsidRPr="00037C2D">
        <w:t xml:space="preserve"> an offence if:</w:t>
      </w:r>
    </w:p>
    <w:p w:rsidR="00316524" w:rsidRPr="00037C2D" w:rsidRDefault="00316524">
      <w:pPr>
        <w:pStyle w:val="paragraph"/>
      </w:pPr>
      <w:r w:rsidRPr="00037C2D">
        <w:tab/>
        <w:t>(a)</w:t>
      </w:r>
      <w:r w:rsidRPr="00037C2D">
        <w:tab/>
        <w:t>the person engages in conduct; and</w:t>
      </w:r>
    </w:p>
    <w:p w:rsidR="00316524" w:rsidRPr="00037C2D" w:rsidRDefault="00316524">
      <w:pPr>
        <w:pStyle w:val="paragraph"/>
      </w:pPr>
      <w:r w:rsidRPr="00037C2D">
        <w:tab/>
        <w:t>(b)</w:t>
      </w:r>
      <w:r w:rsidRPr="00037C2D">
        <w:tab/>
        <w:t>the person is reckless as to whether the conduct will adversely affect an investigation:</w:t>
      </w:r>
    </w:p>
    <w:p w:rsidR="00316524" w:rsidRPr="00037C2D" w:rsidRDefault="00316524">
      <w:pPr>
        <w:pStyle w:val="paragraphsub"/>
      </w:pPr>
      <w:r w:rsidRPr="00037C2D">
        <w:tab/>
        <w:t>(i)</w:t>
      </w:r>
      <w:r w:rsidRPr="00037C2D">
        <w:tab/>
        <w:t>that is being conducted at that time; or</w:t>
      </w:r>
    </w:p>
    <w:p w:rsidR="00316524" w:rsidRPr="00037C2D" w:rsidRDefault="00316524">
      <w:pPr>
        <w:pStyle w:val="paragraphsub"/>
      </w:pPr>
      <w:r w:rsidRPr="00037C2D">
        <w:tab/>
        <w:t>(ii)</w:t>
      </w:r>
      <w:r w:rsidRPr="00037C2D">
        <w:tab/>
        <w:t>that could be conducted at a later time into an immediately reportable matter; and</w:t>
      </w:r>
    </w:p>
    <w:p w:rsidR="00316524" w:rsidRPr="00037C2D" w:rsidRDefault="00316524">
      <w:pPr>
        <w:pStyle w:val="paragraph"/>
      </w:pPr>
      <w:r w:rsidRPr="00037C2D">
        <w:tab/>
        <w:t>(c)</w:t>
      </w:r>
      <w:r w:rsidRPr="00037C2D">
        <w:tab/>
        <w:t>the conduct has the result of adversely affecting such an investigation (whether or not the investigation had commenced at the time of the conduct); and</w:t>
      </w:r>
    </w:p>
    <w:p w:rsidR="00316524" w:rsidRPr="00037C2D" w:rsidRDefault="00316524">
      <w:pPr>
        <w:pStyle w:val="paragraph"/>
      </w:pPr>
      <w:r w:rsidRPr="00037C2D">
        <w:tab/>
        <w:t>(d)</w:t>
      </w:r>
      <w:r w:rsidRPr="00037C2D">
        <w:tab/>
        <w:t>the conduct is not authorised by the</w:t>
      </w:r>
      <w:r w:rsidR="002B5F7B" w:rsidRPr="00037C2D">
        <w:t xml:space="preserve"> Chief Commissioner</w:t>
      </w:r>
      <w:r w:rsidRPr="00037C2D">
        <w:t>.</w:t>
      </w:r>
    </w:p>
    <w:p w:rsidR="00291CD2" w:rsidRPr="00037C2D" w:rsidRDefault="00291CD2" w:rsidP="00291CD2">
      <w:pPr>
        <w:pStyle w:val="Penalty"/>
      </w:pPr>
      <w:r w:rsidRPr="00037C2D">
        <w:t>Penalty:</w:t>
      </w:r>
      <w:r w:rsidRPr="00037C2D">
        <w:tab/>
        <w:t>Imprisonment for 12 months.</w:t>
      </w:r>
    </w:p>
    <w:p w:rsidR="00316524" w:rsidRPr="00037C2D" w:rsidRDefault="00316524">
      <w:pPr>
        <w:pStyle w:val="subsection"/>
      </w:pPr>
      <w:r w:rsidRPr="00037C2D">
        <w:tab/>
        <w:t>(2)</w:t>
      </w:r>
      <w:r w:rsidRPr="00037C2D">
        <w:tab/>
      </w:r>
      <w:r w:rsidR="008D4B33" w:rsidRPr="00037C2D">
        <w:t>Subsection (</w:t>
      </w:r>
      <w:r w:rsidRPr="00037C2D">
        <w:t>1) does not apply if the conduct was necessary:</w:t>
      </w:r>
    </w:p>
    <w:p w:rsidR="00316524" w:rsidRPr="00037C2D" w:rsidRDefault="00316524">
      <w:pPr>
        <w:pStyle w:val="paragraph"/>
      </w:pPr>
      <w:r w:rsidRPr="00037C2D">
        <w:tab/>
        <w:t>(a)</w:t>
      </w:r>
      <w:r w:rsidRPr="00037C2D">
        <w:tab/>
        <w:t>to ensure the safety of persons, animals or property; or</w:t>
      </w:r>
    </w:p>
    <w:p w:rsidR="00316524" w:rsidRPr="00037C2D" w:rsidRDefault="00316524">
      <w:pPr>
        <w:pStyle w:val="paragraph"/>
      </w:pPr>
      <w:r w:rsidRPr="00037C2D">
        <w:tab/>
        <w:t>(b)</w:t>
      </w:r>
      <w:r w:rsidRPr="00037C2D">
        <w:tab/>
        <w:t>to remove deceased persons or animals from an accident site; or</w:t>
      </w:r>
    </w:p>
    <w:p w:rsidR="00316524" w:rsidRPr="00037C2D" w:rsidRDefault="00316524">
      <w:pPr>
        <w:pStyle w:val="paragraph"/>
      </w:pPr>
      <w:r w:rsidRPr="00037C2D">
        <w:tab/>
        <w:t>(c)</w:t>
      </w:r>
      <w:r w:rsidRPr="00037C2D">
        <w:tab/>
        <w:t>to move a transport vehicle, or the wreckage of a transport vehicle, to a safe place; or</w:t>
      </w:r>
    </w:p>
    <w:p w:rsidR="00316524" w:rsidRPr="00037C2D" w:rsidRDefault="00316524">
      <w:pPr>
        <w:pStyle w:val="paragraph"/>
      </w:pPr>
      <w:r w:rsidRPr="00037C2D">
        <w:tab/>
        <w:t>(d)</w:t>
      </w:r>
      <w:r w:rsidRPr="00037C2D">
        <w:tab/>
        <w:t>to protect the environment from significant damage or pollution.</w:t>
      </w:r>
    </w:p>
    <w:p w:rsidR="00316524" w:rsidRPr="00037C2D" w:rsidRDefault="00316524">
      <w:pPr>
        <w:pStyle w:val="notetext"/>
      </w:pPr>
      <w:r w:rsidRPr="00037C2D">
        <w:t>Note:</w:t>
      </w:r>
      <w:r w:rsidRPr="00037C2D">
        <w:tab/>
        <w:t xml:space="preserve">A defendant bears an evidential burden in relation to the matter in </w:t>
      </w:r>
      <w:r w:rsidR="008D4B33" w:rsidRPr="00037C2D">
        <w:t>subsection (</w:t>
      </w:r>
      <w:r w:rsidRPr="00037C2D">
        <w:t>2). See sub</w:t>
      </w:r>
      <w:r w:rsidR="00E06D07">
        <w:t>section 1</w:t>
      </w:r>
      <w:r w:rsidRPr="00037C2D">
        <w:t xml:space="preserve">3.3(3) of the </w:t>
      </w:r>
      <w:r w:rsidRPr="00037C2D">
        <w:rPr>
          <w:i/>
        </w:rPr>
        <w:t>Criminal Code</w:t>
      </w:r>
      <w:r w:rsidRPr="00037C2D">
        <w:t>.</w:t>
      </w:r>
    </w:p>
    <w:p w:rsidR="00316524" w:rsidRPr="00037C2D" w:rsidRDefault="00316524">
      <w:pPr>
        <w:pStyle w:val="subsection"/>
      </w:pPr>
      <w:r w:rsidRPr="00037C2D">
        <w:tab/>
        <w:t>(3)</w:t>
      </w:r>
      <w:r w:rsidRPr="00037C2D">
        <w:tab/>
      </w:r>
      <w:r w:rsidR="008D4B33" w:rsidRPr="00037C2D">
        <w:t>Subsection (</w:t>
      </w:r>
      <w:r w:rsidRPr="00037C2D">
        <w:t>1) does not apply if the conduct was:</w:t>
      </w:r>
    </w:p>
    <w:p w:rsidR="00316524" w:rsidRPr="00037C2D" w:rsidRDefault="00316524">
      <w:pPr>
        <w:pStyle w:val="paragraph"/>
      </w:pPr>
      <w:r w:rsidRPr="00037C2D">
        <w:tab/>
        <w:t>(a)</w:t>
      </w:r>
      <w:r w:rsidRPr="00037C2D">
        <w:tab/>
        <w:t xml:space="preserve">the withdrawal of the person’s consent to the </w:t>
      </w:r>
      <w:r w:rsidR="00954FB0" w:rsidRPr="00037C2D">
        <w:t>Chief Commissioner</w:t>
      </w:r>
      <w:r w:rsidR="00954FB0" w:rsidRPr="00037C2D" w:rsidDel="00954FB0">
        <w:t xml:space="preserve"> </w:t>
      </w:r>
      <w:r w:rsidRPr="00037C2D">
        <w:t>entering premises under section</w:t>
      </w:r>
      <w:r w:rsidR="008D4B33" w:rsidRPr="00037C2D">
        <w:t> </w:t>
      </w:r>
      <w:r w:rsidRPr="00037C2D">
        <w:t>34; or</w:t>
      </w:r>
    </w:p>
    <w:p w:rsidR="00316524" w:rsidRPr="00037C2D" w:rsidRDefault="00316524">
      <w:pPr>
        <w:pStyle w:val="paragraph"/>
      </w:pPr>
      <w:r w:rsidRPr="00037C2D">
        <w:tab/>
        <w:t>(b)</w:t>
      </w:r>
      <w:r w:rsidRPr="00037C2D">
        <w:tab/>
        <w:t xml:space="preserve">the refusal to give any assistance to the </w:t>
      </w:r>
      <w:r w:rsidR="00954FB0" w:rsidRPr="00037C2D">
        <w:t>Chief Commissioner</w:t>
      </w:r>
      <w:r w:rsidRPr="00037C2D">
        <w:t xml:space="preserve"> (in relation to that entry) after the withdrawal of that consent.</w:t>
      </w:r>
    </w:p>
    <w:p w:rsidR="00316524" w:rsidRPr="00037C2D" w:rsidRDefault="00316524">
      <w:pPr>
        <w:pStyle w:val="notetext"/>
      </w:pPr>
      <w:r w:rsidRPr="00037C2D">
        <w:t>Note:</w:t>
      </w:r>
      <w:r w:rsidRPr="00037C2D">
        <w:tab/>
        <w:t xml:space="preserve">A defendant bears an evidential burden in relation to the matter in </w:t>
      </w:r>
      <w:r w:rsidR="008D4B33" w:rsidRPr="00037C2D">
        <w:t>subsection (</w:t>
      </w:r>
      <w:r w:rsidRPr="00037C2D">
        <w:t>3). See sub</w:t>
      </w:r>
      <w:r w:rsidR="00E06D07">
        <w:t>section 1</w:t>
      </w:r>
      <w:r w:rsidRPr="00037C2D">
        <w:t xml:space="preserve">3.3(3) of the </w:t>
      </w:r>
      <w:r w:rsidRPr="00037C2D">
        <w:rPr>
          <w:i/>
        </w:rPr>
        <w:t>Criminal Code</w:t>
      </w:r>
      <w:r w:rsidRPr="00037C2D">
        <w:t>.</w:t>
      </w:r>
    </w:p>
    <w:p w:rsidR="00316524" w:rsidRPr="00037C2D" w:rsidRDefault="00316524">
      <w:pPr>
        <w:pStyle w:val="subsection"/>
      </w:pPr>
      <w:r w:rsidRPr="00037C2D">
        <w:tab/>
        <w:t>(4)</w:t>
      </w:r>
      <w:r w:rsidRPr="00037C2D">
        <w:tab/>
        <w:t xml:space="preserve">The </w:t>
      </w:r>
      <w:r w:rsidR="00954FB0" w:rsidRPr="00037C2D">
        <w:t>Chief Commissioner</w:t>
      </w:r>
      <w:r w:rsidRPr="00037C2D">
        <w:t xml:space="preserve"> must not unreasonably withhold an authorisation under </w:t>
      </w:r>
      <w:r w:rsidR="008D4B33" w:rsidRPr="00037C2D">
        <w:t>paragraph (</w:t>
      </w:r>
      <w:r w:rsidRPr="00037C2D">
        <w:t>1)(d).</w:t>
      </w:r>
    </w:p>
    <w:p w:rsidR="00316524" w:rsidRPr="00037C2D" w:rsidRDefault="00316524">
      <w:pPr>
        <w:pStyle w:val="subsection"/>
      </w:pPr>
      <w:r w:rsidRPr="00037C2D">
        <w:tab/>
        <w:t>(5)</w:t>
      </w:r>
      <w:r w:rsidRPr="00037C2D">
        <w:tab/>
        <w:t>In this section:</w:t>
      </w:r>
    </w:p>
    <w:p w:rsidR="00316524" w:rsidRPr="00037C2D" w:rsidRDefault="00316524">
      <w:pPr>
        <w:pStyle w:val="Definition"/>
      </w:pPr>
      <w:r w:rsidRPr="00037C2D">
        <w:rPr>
          <w:b/>
          <w:i/>
        </w:rPr>
        <w:t>conduct</w:t>
      </w:r>
      <w:r w:rsidRPr="00037C2D">
        <w:t xml:space="preserve"> includes omission.</w:t>
      </w:r>
    </w:p>
    <w:p w:rsidR="00316524" w:rsidRPr="00037C2D" w:rsidRDefault="00316524" w:rsidP="00F9194F">
      <w:pPr>
        <w:pStyle w:val="ActHead3"/>
        <w:pageBreakBefore/>
      </w:pPr>
      <w:bookmarkStart w:id="59" w:name="_Toc163222216"/>
      <w:r w:rsidRPr="00E06D07">
        <w:rPr>
          <w:rStyle w:val="CharDivNo"/>
        </w:rPr>
        <w:t>Division</w:t>
      </w:r>
      <w:r w:rsidR="008D4B33" w:rsidRPr="00E06D07">
        <w:rPr>
          <w:rStyle w:val="CharDivNo"/>
        </w:rPr>
        <w:t> </w:t>
      </w:r>
      <w:r w:rsidRPr="00E06D07">
        <w:rPr>
          <w:rStyle w:val="CharDivNo"/>
        </w:rPr>
        <w:t>2</w:t>
      </w:r>
      <w:r w:rsidRPr="00037C2D">
        <w:t>—</w:t>
      </w:r>
      <w:r w:rsidRPr="00E06D07">
        <w:rPr>
          <w:rStyle w:val="CharDivText"/>
        </w:rPr>
        <w:t>Investigation reports</w:t>
      </w:r>
      <w:bookmarkEnd w:id="59"/>
    </w:p>
    <w:p w:rsidR="00316524" w:rsidRPr="00037C2D" w:rsidRDefault="00316524" w:rsidP="00CB58A9">
      <w:pPr>
        <w:pStyle w:val="ActHead5"/>
      </w:pPr>
      <w:bookmarkStart w:id="60" w:name="_Toc163222217"/>
      <w:r w:rsidRPr="00E06D07">
        <w:rPr>
          <w:rStyle w:val="CharSectno"/>
        </w:rPr>
        <w:t>25</w:t>
      </w:r>
      <w:r w:rsidRPr="00037C2D">
        <w:t xml:space="preserve">  Reports on investigations</w:t>
      </w:r>
      <w:bookmarkEnd w:id="60"/>
    </w:p>
    <w:p w:rsidR="00316524" w:rsidRPr="00037C2D" w:rsidRDefault="00316524">
      <w:pPr>
        <w:pStyle w:val="subsection"/>
      </w:pPr>
      <w:r w:rsidRPr="00037C2D">
        <w:tab/>
        <w:t>(1)</w:t>
      </w:r>
      <w:r w:rsidRPr="00037C2D">
        <w:tab/>
        <w:t xml:space="preserve">The </w:t>
      </w:r>
      <w:r w:rsidR="002B5F7B" w:rsidRPr="00037C2D">
        <w:t xml:space="preserve">ATSB </w:t>
      </w:r>
      <w:r w:rsidRPr="00037C2D">
        <w:t>must, as soon as practicable after an investigation has been completed, publish, by electronic or other means, a report in relation to the investigation.</w:t>
      </w:r>
    </w:p>
    <w:p w:rsidR="00316524" w:rsidRPr="00037C2D" w:rsidRDefault="00316524">
      <w:pPr>
        <w:pStyle w:val="subsection"/>
      </w:pPr>
      <w:r w:rsidRPr="00037C2D">
        <w:tab/>
        <w:t>(2)</w:t>
      </w:r>
      <w:r w:rsidRPr="00037C2D">
        <w:tab/>
        <w:t xml:space="preserve">The </w:t>
      </w:r>
      <w:r w:rsidR="002B5F7B" w:rsidRPr="00037C2D">
        <w:t xml:space="preserve">ATSB </w:t>
      </w:r>
      <w:r w:rsidRPr="00037C2D">
        <w:t xml:space="preserve">may, at any time before an investigation has been completed, publish, by electronic or other means, a report in relation to the investigation if </w:t>
      </w:r>
      <w:r w:rsidR="002B5F7B" w:rsidRPr="00037C2D">
        <w:t xml:space="preserve">it </w:t>
      </w:r>
      <w:r w:rsidRPr="00037C2D">
        <w:t>considers that the publication of the report is necessary or desirable for the purposes of transport safety.</w:t>
      </w:r>
    </w:p>
    <w:p w:rsidR="00316524" w:rsidRPr="00037C2D" w:rsidRDefault="00316524">
      <w:pPr>
        <w:pStyle w:val="subsection"/>
      </w:pPr>
      <w:r w:rsidRPr="00037C2D">
        <w:tab/>
        <w:t>(3)</w:t>
      </w:r>
      <w:r w:rsidRPr="00037C2D">
        <w:tab/>
        <w:t xml:space="preserve">A published report may include submissions that were made by persons to the </w:t>
      </w:r>
      <w:r w:rsidR="00C06958" w:rsidRPr="00037C2D">
        <w:t xml:space="preserve">ATSB </w:t>
      </w:r>
      <w:r w:rsidRPr="00037C2D">
        <w:t>in response to a draft report, safety action statements or safety recommendations.</w:t>
      </w:r>
    </w:p>
    <w:p w:rsidR="00316524" w:rsidRPr="00037C2D" w:rsidRDefault="00316524">
      <w:pPr>
        <w:pStyle w:val="subsection"/>
      </w:pPr>
      <w:r w:rsidRPr="00037C2D">
        <w:tab/>
        <w:t>(4)</w:t>
      </w:r>
      <w:r w:rsidRPr="00037C2D">
        <w:tab/>
        <w:t>A published report must not include the name of an individual unless the individual has consented to that inclusion.</w:t>
      </w:r>
    </w:p>
    <w:p w:rsidR="00316524" w:rsidRPr="00037C2D" w:rsidRDefault="00316524">
      <w:pPr>
        <w:pStyle w:val="subsection"/>
      </w:pPr>
      <w:r w:rsidRPr="00037C2D">
        <w:tab/>
        <w:t>(5)</w:t>
      </w:r>
      <w:r w:rsidRPr="00037C2D">
        <w:tab/>
        <w:t>In this section:</w:t>
      </w:r>
    </w:p>
    <w:p w:rsidR="00316524" w:rsidRPr="00037C2D" w:rsidRDefault="00316524">
      <w:pPr>
        <w:pStyle w:val="Definition"/>
      </w:pPr>
      <w:r w:rsidRPr="00037C2D">
        <w:rPr>
          <w:b/>
          <w:i/>
        </w:rPr>
        <w:t>report</w:t>
      </w:r>
      <w:r w:rsidRPr="00037C2D">
        <w:t xml:space="preserve"> means any one or more of the following:</w:t>
      </w:r>
    </w:p>
    <w:p w:rsidR="00316524" w:rsidRPr="00037C2D" w:rsidRDefault="00316524">
      <w:pPr>
        <w:pStyle w:val="paragraph"/>
      </w:pPr>
      <w:r w:rsidRPr="00037C2D">
        <w:tab/>
        <w:t>(a)</w:t>
      </w:r>
      <w:r w:rsidRPr="00037C2D">
        <w:tab/>
        <w:t>a report;</w:t>
      </w:r>
    </w:p>
    <w:p w:rsidR="00316524" w:rsidRPr="00037C2D" w:rsidRDefault="00316524">
      <w:pPr>
        <w:pStyle w:val="paragraph"/>
      </w:pPr>
      <w:r w:rsidRPr="00037C2D">
        <w:tab/>
        <w:t>(b)</w:t>
      </w:r>
      <w:r w:rsidRPr="00037C2D">
        <w:tab/>
        <w:t>safety action statements;</w:t>
      </w:r>
    </w:p>
    <w:p w:rsidR="00316524" w:rsidRPr="00037C2D" w:rsidRDefault="00316524">
      <w:pPr>
        <w:pStyle w:val="paragraph"/>
      </w:pPr>
      <w:r w:rsidRPr="00037C2D">
        <w:tab/>
        <w:t>(c)</w:t>
      </w:r>
      <w:r w:rsidRPr="00037C2D">
        <w:tab/>
        <w:t>safety recommendations.</w:t>
      </w:r>
    </w:p>
    <w:p w:rsidR="0041306F" w:rsidRPr="00037C2D" w:rsidRDefault="0041306F" w:rsidP="0041306F">
      <w:pPr>
        <w:pStyle w:val="ActHead5"/>
      </w:pPr>
      <w:bookmarkStart w:id="61" w:name="_Toc163222218"/>
      <w:r w:rsidRPr="00E06D07">
        <w:rPr>
          <w:rStyle w:val="CharSectno"/>
        </w:rPr>
        <w:t>25A</w:t>
      </w:r>
      <w:r w:rsidRPr="00037C2D">
        <w:t xml:space="preserve">  Responses to reports of, or containing, safety recommendations</w:t>
      </w:r>
      <w:bookmarkEnd w:id="61"/>
    </w:p>
    <w:p w:rsidR="0041306F" w:rsidRPr="00037C2D" w:rsidRDefault="0041306F" w:rsidP="0041306F">
      <w:pPr>
        <w:pStyle w:val="subsection"/>
      </w:pPr>
      <w:r w:rsidRPr="00037C2D">
        <w:tab/>
        <w:t>(1)</w:t>
      </w:r>
      <w:r w:rsidRPr="00037C2D">
        <w:tab/>
        <w:t>This section applies if:</w:t>
      </w:r>
    </w:p>
    <w:p w:rsidR="0041306F" w:rsidRPr="00037C2D" w:rsidRDefault="0041306F" w:rsidP="0041306F">
      <w:pPr>
        <w:pStyle w:val="paragraph"/>
      </w:pPr>
      <w:r w:rsidRPr="00037C2D">
        <w:tab/>
        <w:t>(a)</w:t>
      </w:r>
      <w:r w:rsidRPr="00037C2D">
        <w:tab/>
        <w:t>the ATSB publishes a report under section</w:t>
      </w:r>
      <w:r w:rsidR="008D4B33" w:rsidRPr="00037C2D">
        <w:t> </w:t>
      </w:r>
      <w:r w:rsidRPr="00037C2D">
        <w:t>25 in relation to an investigation; and</w:t>
      </w:r>
    </w:p>
    <w:p w:rsidR="0041306F" w:rsidRPr="00037C2D" w:rsidRDefault="0041306F" w:rsidP="0041306F">
      <w:pPr>
        <w:pStyle w:val="paragraph"/>
      </w:pPr>
      <w:r w:rsidRPr="00037C2D">
        <w:tab/>
        <w:t>(b)</w:t>
      </w:r>
      <w:r w:rsidRPr="00037C2D">
        <w:tab/>
        <w:t>the report is, or contains, a recommendation that a person, unincorporated association, or an agency of the Commonwealth or of a State or Territory, take safety action.</w:t>
      </w:r>
    </w:p>
    <w:p w:rsidR="0041306F" w:rsidRPr="00037C2D" w:rsidRDefault="0041306F" w:rsidP="0041306F">
      <w:pPr>
        <w:pStyle w:val="subsection"/>
      </w:pPr>
      <w:r w:rsidRPr="00037C2D">
        <w:tab/>
        <w:t>(2)</w:t>
      </w:r>
      <w:r w:rsidRPr="00037C2D">
        <w:tab/>
        <w:t>The person, association or agency to whom the recommendation is made must give a written response to the ATSB, within 90 days of the report being published, that sets out:</w:t>
      </w:r>
    </w:p>
    <w:p w:rsidR="0041306F" w:rsidRPr="00037C2D" w:rsidRDefault="0041306F" w:rsidP="0041306F">
      <w:pPr>
        <w:pStyle w:val="paragraph"/>
      </w:pPr>
      <w:r w:rsidRPr="00037C2D">
        <w:tab/>
        <w:t>(a)</w:t>
      </w:r>
      <w:r w:rsidRPr="00037C2D">
        <w:tab/>
        <w:t>whether the person, association or agency accepts the recommendation (in whole or in part); and</w:t>
      </w:r>
    </w:p>
    <w:p w:rsidR="0041306F" w:rsidRPr="00037C2D" w:rsidRDefault="0041306F" w:rsidP="0041306F">
      <w:pPr>
        <w:pStyle w:val="paragraph"/>
      </w:pPr>
      <w:r w:rsidRPr="00037C2D">
        <w:tab/>
        <w:t>(b)</w:t>
      </w:r>
      <w:r w:rsidRPr="00037C2D">
        <w:tab/>
        <w:t>if the person, association or agency accepts the recommendation (in whole or in part)—details of any action that the person, association or agency proposes to take to give effect to the recommendation; and</w:t>
      </w:r>
    </w:p>
    <w:p w:rsidR="0041306F" w:rsidRPr="00037C2D" w:rsidRDefault="0041306F" w:rsidP="0041306F">
      <w:pPr>
        <w:pStyle w:val="paragraph"/>
      </w:pPr>
      <w:r w:rsidRPr="00037C2D">
        <w:tab/>
        <w:t>(c)</w:t>
      </w:r>
      <w:r w:rsidRPr="00037C2D">
        <w:tab/>
        <w:t>if the person, association or agency does not accept the recommendation (in whole or in part)—the reasons why the person, association or agency does not accept the recommendation (in whole or in part).</w:t>
      </w:r>
    </w:p>
    <w:p w:rsidR="0041306F" w:rsidRPr="00037C2D" w:rsidRDefault="0041306F" w:rsidP="0041306F">
      <w:pPr>
        <w:pStyle w:val="subsection"/>
      </w:pPr>
      <w:r w:rsidRPr="00037C2D">
        <w:tab/>
        <w:t>(3)</w:t>
      </w:r>
      <w:r w:rsidRPr="00037C2D">
        <w:tab/>
        <w:t>A person commits an offence if:</w:t>
      </w:r>
    </w:p>
    <w:p w:rsidR="0041306F" w:rsidRPr="00037C2D" w:rsidRDefault="0041306F" w:rsidP="0041306F">
      <w:pPr>
        <w:pStyle w:val="paragraph"/>
      </w:pPr>
      <w:r w:rsidRPr="00037C2D">
        <w:tab/>
        <w:t>(a)</w:t>
      </w:r>
      <w:r w:rsidRPr="00037C2D">
        <w:tab/>
        <w:t>the person is someone to whom a recommendation is made in a report published under section</w:t>
      </w:r>
      <w:r w:rsidR="008D4B33" w:rsidRPr="00037C2D">
        <w:t> </w:t>
      </w:r>
      <w:r w:rsidRPr="00037C2D">
        <w:t>25; and</w:t>
      </w:r>
    </w:p>
    <w:p w:rsidR="0041306F" w:rsidRPr="00037C2D" w:rsidRDefault="0041306F" w:rsidP="0041306F">
      <w:pPr>
        <w:pStyle w:val="paragraph"/>
      </w:pPr>
      <w:r w:rsidRPr="00037C2D">
        <w:tab/>
        <w:t>(b)</w:t>
      </w:r>
      <w:r w:rsidRPr="00037C2D">
        <w:tab/>
        <w:t xml:space="preserve">the person fails to give a written response to the ATSB within 90 days setting out the things required by </w:t>
      </w:r>
      <w:r w:rsidR="008D4B33" w:rsidRPr="00037C2D">
        <w:t>paragraphs (</w:t>
      </w:r>
      <w:r w:rsidRPr="00037C2D">
        <w:t>2)(a), (b) and (c) (as applicable).</w:t>
      </w:r>
    </w:p>
    <w:p w:rsidR="0041306F" w:rsidRPr="00037C2D" w:rsidRDefault="0041306F" w:rsidP="0041306F">
      <w:pPr>
        <w:pStyle w:val="Penalty"/>
      </w:pPr>
      <w:r w:rsidRPr="00037C2D">
        <w:t>Penalty:</w:t>
      </w:r>
      <w:r w:rsidRPr="00037C2D">
        <w:tab/>
        <w:t>30 penalty units.</w:t>
      </w:r>
    </w:p>
    <w:p w:rsidR="0041306F" w:rsidRPr="00037C2D" w:rsidRDefault="0041306F" w:rsidP="0041306F">
      <w:pPr>
        <w:pStyle w:val="subsection"/>
      </w:pPr>
      <w:r w:rsidRPr="00037C2D">
        <w:tab/>
        <w:t>(4)</w:t>
      </w:r>
      <w:r w:rsidRPr="00037C2D">
        <w:tab/>
      </w:r>
      <w:r w:rsidR="008D4B33" w:rsidRPr="00037C2D">
        <w:t>Subsection (</w:t>
      </w:r>
      <w:r w:rsidRPr="00037C2D">
        <w:t>3) applies to an unincorporated association as if it were a person.</w:t>
      </w:r>
    </w:p>
    <w:p w:rsidR="0041306F" w:rsidRPr="00037C2D" w:rsidRDefault="0041306F" w:rsidP="0041306F">
      <w:pPr>
        <w:pStyle w:val="subsection"/>
      </w:pPr>
      <w:r w:rsidRPr="00037C2D">
        <w:tab/>
        <w:t>(5)</w:t>
      </w:r>
      <w:r w:rsidRPr="00037C2D">
        <w:tab/>
        <w:t xml:space="preserve">An offence against </w:t>
      </w:r>
      <w:r w:rsidR="008D4B33" w:rsidRPr="00037C2D">
        <w:t>subsection (</w:t>
      </w:r>
      <w:r w:rsidRPr="00037C2D">
        <w:t>3) that would otherwise be committed by an unincorporated association is taken to have been committed by each member of the association’s committee of management, at the time the offence is committed, who:</w:t>
      </w:r>
    </w:p>
    <w:p w:rsidR="0041306F" w:rsidRPr="00037C2D" w:rsidRDefault="0041306F" w:rsidP="0041306F">
      <w:pPr>
        <w:pStyle w:val="paragraph"/>
      </w:pPr>
      <w:r w:rsidRPr="00037C2D">
        <w:tab/>
        <w:t>(a)</w:t>
      </w:r>
      <w:r w:rsidRPr="00037C2D">
        <w:tab/>
        <w:t>made the relevant omission; or</w:t>
      </w:r>
    </w:p>
    <w:p w:rsidR="0041306F" w:rsidRPr="00037C2D" w:rsidRDefault="0041306F" w:rsidP="0041306F">
      <w:pPr>
        <w:pStyle w:val="paragraph"/>
      </w:pPr>
      <w:r w:rsidRPr="00037C2D">
        <w:tab/>
        <w:t>(b)</w:t>
      </w:r>
      <w:r w:rsidRPr="00037C2D">
        <w:tab/>
        <w:t>aided, abetted, counselled or procured the relevant omission; or</w:t>
      </w:r>
    </w:p>
    <w:p w:rsidR="0041306F" w:rsidRPr="00037C2D" w:rsidRDefault="0041306F" w:rsidP="0041306F">
      <w:pPr>
        <w:pStyle w:val="paragraph"/>
      </w:pPr>
      <w:r w:rsidRPr="00037C2D">
        <w:tab/>
        <w:t>(c)</w:t>
      </w:r>
      <w:r w:rsidRPr="00037C2D">
        <w:tab/>
        <w:t>was in any way knowingly concerned in, or party to, the relevant omission (whether directly or indirectly or whether by any act or omission of the member).</w:t>
      </w:r>
    </w:p>
    <w:p w:rsidR="00316524" w:rsidRPr="00037C2D" w:rsidRDefault="00316524" w:rsidP="00CB58A9">
      <w:pPr>
        <w:pStyle w:val="ActHead5"/>
      </w:pPr>
      <w:bookmarkStart w:id="62" w:name="_Toc163222219"/>
      <w:r w:rsidRPr="00E06D07">
        <w:rPr>
          <w:rStyle w:val="CharSectno"/>
        </w:rPr>
        <w:t>26</w:t>
      </w:r>
      <w:r w:rsidRPr="00037C2D">
        <w:t xml:space="preserve">  Draft reports</w:t>
      </w:r>
      <w:bookmarkEnd w:id="62"/>
    </w:p>
    <w:p w:rsidR="00316524" w:rsidRPr="00037C2D" w:rsidRDefault="00316524">
      <w:pPr>
        <w:pStyle w:val="subsection"/>
      </w:pPr>
      <w:r w:rsidRPr="00037C2D">
        <w:tab/>
        <w:t>(1)</w:t>
      </w:r>
      <w:r w:rsidRPr="00037C2D">
        <w:tab/>
        <w:t xml:space="preserve">The </w:t>
      </w:r>
      <w:r w:rsidR="00C06958" w:rsidRPr="00037C2D">
        <w:t xml:space="preserve">ATSB </w:t>
      </w:r>
      <w:r w:rsidRPr="00037C2D">
        <w:t xml:space="preserve">may provide a draft report, on a confidential basis, to any person whom the </w:t>
      </w:r>
      <w:r w:rsidR="00C06958" w:rsidRPr="00037C2D">
        <w:t xml:space="preserve">ATSB </w:t>
      </w:r>
      <w:r w:rsidRPr="00037C2D">
        <w:t>considers appropriate, for the purpose of:</w:t>
      </w:r>
    </w:p>
    <w:p w:rsidR="00316524" w:rsidRPr="00037C2D" w:rsidRDefault="00316524">
      <w:pPr>
        <w:pStyle w:val="paragraph"/>
      </w:pPr>
      <w:r w:rsidRPr="00037C2D">
        <w:tab/>
        <w:t>(a)</w:t>
      </w:r>
      <w:r w:rsidRPr="00037C2D">
        <w:tab/>
        <w:t xml:space="preserve">allowing the person to make submissions to the </w:t>
      </w:r>
      <w:r w:rsidR="00C06958" w:rsidRPr="00037C2D">
        <w:t xml:space="preserve">ATSB </w:t>
      </w:r>
      <w:r w:rsidRPr="00037C2D">
        <w:t>about the draft report; or</w:t>
      </w:r>
    </w:p>
    <w:p w:rsidR="00316524" w:rsidRPr="00037C2D" w:rsidRDefault="00316524">
      <w:pPr>
        <w:pStyle w:val="paragraph"/>
      </w:pPr>
      <w:r w:rsidRPr="00037C2D">
        <w:tab/>
        <w:t>(b)</w:t>
      </w:r>
      <w:r w:rsidRPr="00037C2D">
        <w:tab/>
        <w:t>giving the person advance notice of the likely form of the published report.</w:t>
      </w:r>
    </w:p>
    <w:p w:rsidR="00316524" w:rsidRPr="00037C2D" w:rsidRDefault="00316524">
      <w:pPr>
        <w:pStyle w:val="subsection"/>
      </w:pPr>
      <w:r w:rsidRPr="00037C2D">
        <w:tab/>
        <w:t>(2)</w:t>
      </w:r>
      <w:r w:rsidRPr="00037C2D">
        <w:tab/>
        <w:t xml:space="preserve">A person who receives a draft report under </w:t>
      </w:r>
      <w:r w:rsidR="008D4B33" w:rsidRPr="00037C2D">
        <w:t>subsection (</w:t>
      </w:r>
      <w:r w:rsidRPr="00037C2D">
        <w:t>1) or (4) must not:</w:t>
      </w:r>
    </w:p>
    <w:p w:rsidR="00316524" w:rsidRPr="00037C2D" w:rsidRDefault="00316524">
      <w:pPr>
        <w:pStyle w:val="paragraph"/>
      </w:pPr>
      <w:r w:rsidRPr="00037C2D">
        <w:tab/>
        <w:t>(a)</w:t>
      </w:r>
      <w:r w:rsidRPr="00037C2D">
        <w:tab/>
        <w:t>make a copy of the whole or any part of the report; or</w:t>
      </w:r>
    </w:p>
    <w:p w:rsidR="00316524" w:rsidRPr="00037C2D" w:rsidRDefault="00316524">
      <w:pPr>
        <w:pStyle w:val="paragraph"/>
      </w:pPr>
      <w:r w:rsidRPr="00037C2D">
        <w:tab/>
        <w:t>(b)</w:t>
      </w:r>
      <w:r w:rsidRPr="00037C2D">
        <w:tab/>
        <w:t>disclose any of the contents of the report to any other person or to a court.</w:t>
      </w:r>
    </w:p>
    <w:p w:rsidR="00316524" w:rsidRPr="00037C2D" w:rsidRDefault="007619D9">
      <w:pPr>
        <w:pStyle w:val="Penalty"/>
      </w:pPr>
      <w:r w:rsidRPr="00037C2D">
        <w:t>Penalty</w:t>
      </w:r>
      <w:r w:rsidR="00316524" w:rsidRPr="00037C2D">
        <w:t>:</w:t>
      </w:r>
    </w:p>
    <w:p w:rsidR="00316524" w:rsidRPr="00037C2D" w:rsidRDefault="000806A3" w:rsidP="000806A3">
      <w:pPr>
        <w:pStyle w:val="paragraph"/>
      </w:pPr>
      <w:r w:rsidRPr="00037C2D">
        <w:tab/>
        <w:t>(a)</w:t>
      </w:r>
      <w:r w:rsidRPr="00037C2D">
        <w:tab/>
      </w:r>
      <w:r w:rsidR="00316524" w:rsidRPr="00037C2D">
        <w:t xml:space="preserve">in the case of a contravention of </w:t>
      </w:r>
      <w:r w:rsidR="008D4B33" w:rsidRPr="00037C2D">
        <w:t>paragraph (</w:t>
      </w:r>
      <w:r w:rsidR="00316524" w:rsidRPr="00037C2D">
        <w:t>a) – 20 penalty units; or</w:t>
      </w:r>
    </w:p>
    <w:p w:rsidR="00316524" w:rsidRPr="00037C2D" w:rsidRDefault="000806A3" w:rsidP="000806A3">
      <w:pPr>
        <w:pStyle w:val="paragraph"/>
      </w:pPr>
      <w:r w:rsidRPr="00037C2D">
        <w:tab/>
        <w:t>(b)</w:t>
      </w:r>
      <w:r w:rsidRPr="00037C2D">
        <w:tab/>
      </w:r>
      <w:r w:rsidR="00316524" w:rsidRPr="00037C2D">
        <w:t xml:space="preserve">in the case of a contravention of </w:t>
      </w:r>
      <w:r w:rsidR="008D4B33" w:rsidRPr="00037C2D">
        <w:t>paragraph (</w:t>
      </w:r>
      <w:r w:rsidR="00316524" w:rsidRPr="00037C2D">
        <w:t>b) – imprisonment for 2 years.</w:t>
      </w:r>
    </w:p>
    <w:p w:rsidR="00316524" w:rsidRPr="00037C2D" w:rsidRDefault="00316524">
      <w:pPr>
        <w:pStyle w:val="subsection"/>
      </w:pPr>
      <w:r w:rsidRPr="00037C2D">
        <w:tab/>
        <w:t>(3)</w:t>
      </w:r>
      <w:r w:rsidRPr="00037C2D">
        <w:tab/>
        <w:t xml:space="preserve">Strict liability applies to the element of the offence against </w:t>
      </w:r>
      <w:r w:rsidR="008D4B33" w:rsidRPr="00037C2D">
        <w:t>subsection (</w:t>
      </w:r>
      <w:r w:rsidRPr="00037C2D">
        <w:t xml:space="preserve">2) that the draft report is received under </w:t>
      </w:r>
      <w:r w:rsidR="008D4B33" w:rsidRPr="00037C2D">
        <w:t>subsection (</w:t>
      </w:r>
      <w:r w:rsidRPr="00037C2D">
        <w:t>1) or (4).</w:t>
      </w:r>
    </w:p>
    <w:p w:rsidR="00316524" w:rsidRPr="00037C2D" w:rsidRDefault="00316524">
      <w:pPr>
        <w:pStyle w:val="subsection"/>
      </w:pPr>
      <w:r w:rsidRPr="00037C2D">
        <w:tab/>
        <w:t>(4)</w:t>
      </w:r>
      <w:r w:rsidRPr="00037C2D">
        <w:tab/>
      </w:r>
      <w:r w:rsidR="008D4B33" w:rsidRPr="00037C2D">
        <w:t>Subsection (</w:t>
      </w:r>
      <w:r w:rsidRPr="00037C2D">
        <w:t>2) does not apply to any copying or disclosure that is necessary for the purpose of:</w:t>
      </w:r>
    </w:p>
    <w:p w:rsidR="00316524" w:rsidRPr="00037C2D" w:rsidRDefault="00316524">
      <w:pPr>
        <w:pStyle w:val="paragraph"/>
      </w:pPr>
      <w:r w:rsidRPr="00037C2D">
        <w:tab/>
        <w:t>(a)</w:t>
      </w:r>
      <w:r w:rsidRPr="00037C2D">
        <w:tab/>
        <w:t>preparing submissions on the draft report; or</w:t>
      </w:r>
    </w:p>
    <w:p w:rsidR="00316524" w:rsidRPr="00037C2D" w:rsidRDefault="00316524">
      <w:pPr>
        <w:pStyle w:val="paragraph"/>
      </w:pPr>
      <w:r w:rsidRPr="00037C2D">
        <w:tab/>
        <w:t>(b)</w:t>
      </w:r>
      <w:r w:rsidRPr="00037C2D">
        <w:tab/>
        <w:t xml:space="preserve">taking steps to remedy safety </w:t>
      </w:r>
      <w:r w:rsidR="00C06958" w:rsidRPr="00037C2D">
        <w:t xml:space="preserve">issues </w:t>
      </w:r>
      <w:r w:rsidRPr="00037C2D">
        <w:t>that are identified in the draft report.</w:t>
      </w:r>
    </w:p>
    <w:p w:rsidR="00316524" w:rsidRPr="00037C2D" w:rsidRDefault="00316524">
      <w:pPr>
        <w:pStyle w:val="notetext"/>
      </w:pPr>
      <w:r w:rsidRPr="00037C2D">
        <w:t>Note:</w:t>
      </w:r>
      <w:r w:rsidRPr="00037C2D">
        <w:tab/>
        <w:t xml:space="preserve">A defendant bears an evidential burden in relation to a matter in </w:t>
      </w:r>
      <w:r w:rsidR="008D4B33" w:rsidRPr="00037C2D">
        <w:t>subsection (</w:t>
      </w:r>
      <w:r w:rsidRPr="00037C2D">
        <w:t>4). See sub</w:t>
      </w:r>
      <w:r w:rsidR="00E06D07">
        <w:t>section 1</w:t>
      </w:r>
      <w:r w:rsidRPr="00037C2D">
        <w:t xml:space="preserve">3.3(3) of the </w:t>
      </w:r>
      <w:r w:rsidRPr="00037C2D">
        <w:rPr>
          <w:i/>
        </w:rPr>
        <w:t>Criminal Code</w:t>
      </w:r>
      <w:r w:rsidRPr="00037C2D">
        <w:t>.</w:t>
      </w:r>
    </w:p>
    <w:p w:rsidR="00316524" w:rsidRPr="00037C2D" w:rsidRDefault="00316524">
      <w:pPr>
        <w:pStyle w:val="subsection"/>
      </w:pPr>
      <w:r w:rsidRPr="00037C2D">
        <w:tab/>
        <w:t>(5)</w:t>
      </w:r>
      <w:r w:rsidRPr="00037C2D">
        <w:tab/>
        <w:t xml:space="preserve">A person who receives a draft report under </w:t>
      </w:r>
      <w:r w:rsidR="008D4B33" w:rsidRPr="00037C2D">
        <w:t>subsection (</w:t>
      </w:r>
      <w:r w:rsidRPr="00037C2D">
        <w:t>1) or (4) cannot be required to disclose it to a court.</w:t>
      </w:r>
    </w:p>
    <w:p w:rsidR="00316524" w:rsidRPr="00037C2D" w:rsidRDefault="00316524">
      <w:pPr>
        <w:pStyle w:val="subsection"/>
      </w:pPr>
      <w:r w:rsidRPr="00037C2D">
        <w:tab/>
        <w:t>(6)</w:t>
      </w:r>
      <w:r w:rsidRPr="00037C2D">
        <w:tab/>
        <w:t xml:space="preserve">A person who receives a draft report under </w:t>
      </w:r>
      <w:r w:rsidR="008D4B33" w:rsidRPr="00037C2D">
        <w:t>subsection (</w:t>
      </w:r>
      <w:r w:rsidRPr="00037C2D">
        <w:t>1) or (4) is not entitled to take any disciplinary action against an employee of the person on the basis of information in the report.</w:t>
      </w:r>
    </w:p>
    <w:p w:rsidR="00316524" w:rsidRPr="00037C2D" w:rsidRDefault="00316524">
      <w:pPr>
        <w:pStyle w:val="subsection"/>
      </w:pPr>
      <w:r w:rsidRPr="00037C2D">
        <w:tab/>
        <w:t>(7)</w:t>
      </w:r>
      <w:r w:rsidRPr="00037C2D">
        <w:tab/>
        <w:t xml:space="preserve">A draft report provided under </w:t>
      </w:r>
      <w:r w:rsidR="008D4B33" w:rsidRPr="00037C2D">
        <w:t>subsection (</w:t>
      </w:r>
      <w:r w:rsidRPr="00037C2D">
        <w:t>1) must not include the name of an individual unless the individual has consented to that inclusion.</w:t>
      </w:r>
    </w:p>
    <w:p w:rsidR="00316524" w:rsidRPr="00037C2D" w:rsidRDefault="00316524" w:rsidP="00CB58A9">
      <w:pPr>
        <w:pStyle w:val="ActHead5"/>
      </w:pPr>
      <w:bookmarkStart w:id="63" w:name="_Toc163222220"/>
      <w:r w:rsidRPr="00E06D07">
        <w:rPr>
          <w:rStyle w:val="CharSectno"/>
        </w:rPr>
        <w:t>27</w:t>
      </w:r>
      <w:r w:rsidRPr="00037C2D">
        <w:t xml:space="preserve">  Reports not admissible in evidence</w:t>
      </w:r>
      <w:bookmarkEnd w:id="63"/>
    </w:p>
    <w:p w:rsidR="00316524" w:rsidRPr="00037C2D" w:rsidRDefault="00316524">
      <w:pPr>
        <w:pStyle w:val="SubsectionHead"/>
      </w:pPr>
      <w:r w:rsidRPr="00037C2D">
        <w:t>Final report</w:t>
      </w:r>
    </w:p>
    <w:p w:rsidR="00316524" w:rsidRPr="00037C2D" w:rsidRDefault="00316524">
      <w:pPr>
        <w:pStyle w:val="subsection"/>
      </w:pPr>
      <w:r w:rsidRPr="00037C2D">
        <w:tab/>
        <w:t>(1)</w:t>
      </w:r>
      <w:r w:rsidRPr="00037C2D">
        <w:tab/>
        <w:t>A report under section</w:t>
      </w:r>
      <w:r w:rsidR="008D4B33" w:rsidRPr="00037C2D">
        <w:t> </w:t>
      </w:r>
      <w:r w:rsidRPr="00037C2D">
        <w:t>25 is not admissible in evidence in any civil or criminal proceedings.</w:t>
      </w:r>
    </w:p>
    <w:p w:rsidR="00316524" w:rsidRPr="00037C2D" w:rsidRDefault="00316524">
      <w:pPr>
        <w:pStyle w:val="subsection"/>
      </w:pPr>
      <w:r w:rsidRPr="00037C2D">
        <w:tab/>
        <w:t>(2)</w:t>
      </w:r>
      <w:r w:rsidRPr="00037C2D">
        <w:tab/>
      </w:r>
      <w:r w:rsidR="008D4B33" w:rsidRPr="00037C2D">
        <w:t>Subsection (</w:t>
      </w:r>
      <w:r w:rsidRPr="00037C2D">
        <w:t>1) does not apply to a coronial inquiry.</w:t>
      </w:r>
    </w:p>
    <w:p w:rsidR="00316524" w:rsidRPr="00037C2D" w:rsidRDefault="00316524">
      <w:pPr>
        <w:pStyle w:val="SubsectionHead"/>
      </w:pPr>
      <w:r w:rsidRPr="00037C2D">
        <w:t>Draft report</w:t>
      </w:r>
    </w:p>
    <w:p w:rsidR="00316524" w:rsidRPr="00037C2D" w:rsidRDefault="00316524">
      <w:pPr>
        <w:pStyle w:val="subsection"/>
      </w:pPr>
      <w:r w:rsidRPr="00037C2D">
        <w:tab/>
        <w:t>(3)</w:t>
      </w:r>
      <w:r w:rsidRPr="00037C2D">
        <w:tab/>
        <w:t>A draft report under section</w:t>
      </w:r>
      <w:r w:rsidR="008D4B33" w:rsidRPr="00037C2D">
        <w:t> </w:t>
      </w:r>
      <w:r w:rsidRPr="00037C2D">
        <w:t>26 is not admissible in evidence in any civil or criminal proceedings.</w:t>
      </w:r>
    </w:p>
    <w:p w:rsidR="00316524" w:rsidRPr="00037C2D" w:rsidRDefault="00316524" w:rsidP="00F9194F">
      <w:pPr>
        <w:pStyle w:val="ActHead2"/>
        <w:pageBreakBefore/>
      </w:pPr>
      <w:bookmarkStart w:id="64" w:name="_Toc163222221"/>
      <w:r w:rsidRPr="00E06D07">
        <w:rPr>
          <w:rStyle w:val="CharPartNo"/>
        </w:rPr>
        <w:t>Part</w:t>
      </w:r>
      <w:r w:rsidR="008D4B33" w:rsidRPr="00E06D07">
        <w:rPr>
          <w:rStyle w:val="CharPartNo"/>
        </w:rPr>
        <w:t> </w:t>
      </w:r>
      <w:r w:rsidRPr="00E06D07">
        <w:rPr>
          <w:rStyle w:val="CharPartNo"/>
        </w:rPr>
        <w:t>5</w:t>
      </w:r>
      <w:r w:rsidRPr="00037C2D">
        <w:t>—</w:t>
      </w:r>
      <w:r w:rsidRPr="00E06D07">
        <w:rPr>
          <w:rStyle w:val="CharPartText"/>
        </w:rPr>
        <w:t>Investigation powers</w:t>
      </w:r>
      <w:bookmarkEnd w:id="64"/>
    </w:p>
    <w:p w:rsidR="00316524" w:rsidRPr="00037C2D" w:rsidRDefault="00316524" w:rsidP="00CB58A9">
      <w:pPr>
        <w:pStyle w:val="ActHead3"/>
      </w:pPr>
      <w:bookmarkStart w:id="65" w:name="_Toc163222222"/>
      <w:r w:rsidRPr="00E06D07">
        <w:rPr>
          <w:rStyle w:val="CharDivNo"/>
        </w:rPr>
        <w:t>Division</w:t>
      </w:r>
      <w:r w:rsidR="008D4B33" w:rsidRPr="00E06D07">
        <w:rPr>
          <w:rStyle w:val="CharDivNo"/>
        </w:rPr>
        <w:t> </w:t>
      </w:r>
      <w:r w:rsidRPr="00E06D07">
        <w:rPr>
          <w:rStyle w:val="CharDivNo"/>
        </w:rPr>
        <w:t>1</w:t>
      </w:r>
      <w:r w:rsidRPr="00037C2D">
        <w:t>—</w:t>
      </w:r>
      <w:r w:rsidRPr="00E06D07">
        <w:rPr>
          <w:rStyle w:val="CharDivText"/>
        </w:rPr>
        <w:t>Preliminary</w:t>
      </w:r>
      <w:bookmarkEnd w:id="65"/>
    </w:p>
    <w:p w:rsidR="00316524" w:rsidRPr="00037C2D" w:rsidRDefault="00316524" w:rsidP="00CB58A9">
      <w:pPr>
        <w:pStyle w:val="ActHead5"/>
      </w:pPr>
      <w:bookmarkStart w:id="66" w:name="_Toc163222223"/>
      <w:r w:rsidRPr="00E06D07">
        <w:rPr>
          <w:rStyle w:val="CharSectno"/>
        </w:rPr>
        <w:t>28</w:t>
      </w:r>
      <w:r w:rsidRPr="00037C2D">
        <w:t xml:space="preserve">  Powers only exercisable in relation to an investigation</w:t>
      </w:r>
      <w:bookmarkEnd w:id="66"/>
    </w:p>
    <w:p w:rsidR="00316524" w:rsidRPr="00037C2D" w:rsidRDefault="00316524">
      <w:pPr>
        <w:pStyle w:val="subsection"/>
      </w:pPr>
      <w:r w:rsidRPr="00037C2D">
        <w:tab/>
      </w:r>
      <w:r w:rsidRPr="00037C2D">
        <w:tab/>
        <w:t>The powers in this Part may only be exercised for the purposes of an investigation.</w:t>
      </w:r>
    </w:p>
    <w:p w:rsidR="00316524" w:rsidRPr="00037C2D" w:rsidRDefault="00316524" w:rsidP="00CB58A9">
      <w:pPr>
        <w:pStyle w:val="ActHead5"/>
      </w:pPr>
      <w:bookmarkStart w:id="67" w:name="_Toc163222224"/>
      <w:r w:rsidRPr="00E06D07">
        <w:rPr>
          <w:rStyle w:val="CharSectno"/>
        </w:rPr>
        <w:t>29</w:t>
      </w:r>
      <w:r w:rsidRPr="00037C2D">
        <w:t xml:space="preserve">  Identity cards</w:t>
      </w:r>
      <w:bookmarkEnd w:id="67"/>
    </w:p>
    <w:p w:rsidR="00316524" w:rsidRPr="00037C2D" w:rsidRDefault="00316524">
      <w:pPr>
        <w:pStyle w:val="subsection"/>
      </w:pPr>
      <w:r w:rsidRPr="00037C2D">
        <w:tab/>
        <w:t>(1)</w:t>
      </w:r>
      <w:r w:rsidRPr="00037C2D">
        <w:tab/>
        <w:t xml:space="preserve">The </w:t>
      </w:r>
      <w:r w:rsidR="00C06958" w:rsidRPr="00037C2D">
        <w:t xml:space="preserve">Chief Commissioner </w:t>
      </w:r>
      <w:r w:rsidRPr="00037C2D">
        <w:t>must ensure that an identity card is issued to every person who can exercise premises powers.</w:t>
      </w:r>
    </w:p>
    <w:p w:rsidR="00316524" w:rsidRPr="00037C2D" w:rsidRDefault="00316524">
      <w:pPr>
        <w:pStyle w:val="notetext"/>
      </w:pPr>
      <w:r w:rsidRPr="00037C2D">
        <w:t>Note 1:</w:t>
      </w:r>
      <w:r w:rsidRPr="00037C2D">
        <w:tab/>
        <w:t xml:space="preserve">Premises powers are exercised either by the </w:t>
      </w:r>
      <w:r w:rsidR="00D813BA" w:rsidRPr="00037C2D">
        <w:t xml:space="preserve">Chief Commissioner </w:t>
      </w:r>
      <w:r w:rsidRPr="00037C2D">
        <w:t>or by a delegate of the</w:t>
      </w:r>
      <w:r w:rsidR="00D813BA" w:rsidRPr="00037C2D">
        <w:t xml:space="preserve"> Chief Commissioner</w:t>
      </w:r>
      <w:r w:rsidRPr="00037C2D">
        <w:t>.</w:t>
      </w:r>
    </w:p>
    <w:p w:rsidR="00316524" w:rsidRPr="00037C2D" w:rsidRDefault="00316524">
      <w:pPr>
        <w:pStyle w:val="notetext"/>
      </w:pPr>
      <w:r w:rsidRPr="00037C2D">
        <w:t>Note 2:</w:t>
      </w:r>
      <w:r w:rsidRPr="00037C2D">
        <w:tab/>
        <w:t xml:space="preserve">For </w:t>
      </w:r>
      <w:r w:rsidRPr="00037C2D">
        <w:rPr>
          <w:b/>
          <w:i/>
        </w:rPr>
        <w:t>premises powers</w:t>
      </w:r>
      <w:r w:rsidRPr="00037C2D">
        <w:t xml:space="preserve"> see section</w:t>
      </w:r>
      <w:r w:rsidR="008D4B33" w:rsidRPr="00037C2D">
        <w:t> </w:t>
      </w:r>
      <w:r w:rsidRPr="00037C2D">
        <w:t>3.</w:t>
      </w:r>
    </w:p>
    <w:p w:rsidR="00316524" w:rsidRPr="00037C2D" w:rsidRDefault="00316524">
      <w:pPr>
        <w:pStyle w:val="SubsectionHead"/>
      </w:pPr>
      <w:r w:rsidRPr="00037C2D">
        <w:t>Form of identity card</w:t>
      </w:r>
    </w:p>
    <w:p w:rsidR="00316524" w:rsidRPr="00037C2D" w:rsidRDefault="00316524">
      <w:pPr>
        <w:pStyle w:val="subsection"/>
      </w:pPr>
      <w:r w:rsidRPr="00037C2D">
        <w:tab/>
        <w:t>(2)</w:t>
      </w:r>
      <w:r w:rsidRPr="00037C2D">
        <w:tab/>
        <w:t>The identity card must:</w:t>
      </w:r>
    </w:p>
    <w:p w:rsidR="00204303" w:rsidRPr="00037C2D" w:rsidRDefault="00204303" w:rsidP="00204303">
      <w:pPr>
        <w:pStyle w:val="paragraph"/>
      </w:pPr>
      <w:r w:rsidRPr="00037C2D">
        <w:tab/>
        <w:t>(a)</w:t>
      </w:r>
      <w:r w:rsidRPr="00037C2D">
        <w:tab/>
        <w:t>contain the information prescribed by the regulations; and</w:t>
      </w:r>
    </w:p>
    <w:p w:rsidR="00316524" w:rsidRPr="00037C2D" w:rsidRDefault="00316524">
      <w:pPr>
        <w:pStyle w:val="paragraph"/>
      </w:pPr>
      <w:r w:rsidRPr="00037C2D">
        <w:tab/>
        <w:t>(b)</w:t>
      </w:r>
      <w:r w:rsidRPr="00037C2D">
        <w:tab/>
        <w:t>contain a recent photograph of the person.</w:t>
      </w:r>
    </w:p>
    <w:p w:rsidR="00316524" w:rsidRPr="00037C2D" w:rsidRDefault="00316524">
      <w:pPr>
        <w:pStyle w:val="SubsectionHead"/>
      </w:pPr>
      <w:r w:rsidRPr="00037C2D">
        <w:t>Offence</w:t>
      </w:r>
    </w:p>
    <w:p w:rsidR="00316524" w:rsidRPr="00037C2D" w:rsidRDefault="00316524">
      <w:pPr>
        <w:pStyle w:val="subsection"/>
      </w:pPr>
      <w:r w:rsidRPr="00037C2D">
        <w:tab/>
        <w:t>(3)</w:t>
      </w:r>
      <w:r w:rsidRPr="00037C2D">
        <w:tab/>
        <w:t xml:space="preserve">A person </w:t>
      </w:r>
      <w:r w:rsidR="002A210F" w:rsidRPr="00037C2D">
        <w:t>commits</w:t>
      </w:r>
      <w:r w:rsidRPr="00037C2D">
        <w:t xml:space="preserve"> an offence if:</w:t>
      </w:r>
    </w:p>
    <w:p w:rsidR="00316524" w:rsidRPr="00037C2D" w:rsidRDefault="00316524">
      <w:pPr>
        <w:pStyle w:val="paragraph"/>
      </w:pPr>
      <w:r w:rsidRPr="00037C2D">
        <w:tab/>
        <w:t>(a)</w:t>
      </w:r>
      <w:r w:rsidRPr="00037C2D">
        <w:tab/>
        <w:t>the person has been issued with an identity card for the purposes of this section; and</w:t>
      </w:r>
    </w:p>
    <w:p w:rsidR="00316524" w:rsidRPr="00037C2D" w:rsidRDefault="00316524">
      <w:pPr>
        <w:pStyle w:val="paragraph"/>
      </w:pPr>
      <w:r w:rsidRPr="00037C2D">
        <w:tab/>
        <w:t>(b)</w:t>
      </w:r>
      <w:r w:rsidRPr="00037C2D">
        <w:tab/>
        <w:t>the person ceases to be a person who can exercise premises powers; and</w:t>
      </w:r>
    </w:p>
    <w:p w:rsidR="00316524" w:rsidRPr="00037C2D" w:rsidRDefault="00316524">
      <w:pPr>
        <w:pStyle w:val="paragraph"/>
      </w:pPr>
      <w:r w:rsidRPr="00037C2D">
        <w:tab/>
        <w:t>(c)</w:t>
      </w:r>
      <w:r w:rsidRPr="00037C2D">
        <w:tab/>
        <w:t xml:space="preserve">the person does not return the identity card to the </w:t>
      </w:r>
      <w:r w:rsidR="00AB2B08" w:rsidRPr="00037C2D">
        <w:t xml:space="preserve">Chief Commissioner </w:t>
      </w:r>
      <w:r w:rsidRPr="00037C2D">
        <w:t>as soon as practicable.</w:t>
      </w:r>
    </w:p>
    <w:p w:rsidR="00316524" w:rsidRPr="00037C2D" w:rsidRDefault="007619D9">
      <w:pPr>
        <w:pStyle w:val="Penalty"/>
      </w:pPr>
      <w:r w:rsidRPr="00037C2D">
        <w:t>Penalty</w:t>
      </w:r>
      <w:r w:rsidR="00316524" w:rsidRPr="00037C2D">
        <w:t>:</w:t>
      </w:r>
      <w:r w:rsidR="00316524" w:rsidRPr="00037C2D">
        <w:tab/>
        <w:t>1 penalty unit.</w:t>
      </w:r>
    </w:p>
    <w:p w:rsidR="00316524" w:rsidRPr="00037C2D" w:rsidRDefault="00316524">
      <w:pPr>
        <w:pStyle w:val="subsection"/>
      </w:pPr>
      <w:r w:rsidRPr="00037C2D">
        <w:tab/>
        <w:t>(4)</w:t>
      </w:r>
      <w:r w:rsidRPr="00037C2D">
        <w:tab/>
        <w:t xml:space="preserve">The offence under </w:t>
      </w:r>
      <w:r w:rsidR="008D4B33" w:rsidRPr="00037C2D">
        <w:t>subsection (</w:t>
      </w:r>
      <w:r w:rsidRPr="00037C2D">
        <w:t>3) is an offence of strict liability.</w:t>
      </w:r>
    </w:p>
    <w:p w:rsidR="00316524" w:rsidRPr="00037C2D" w:rsidRDefault="00316524">
      <w:pPr>
        <w:pStyle w:val="notetext"/>
      </w:pPr>
      <w:r w:rsidRPr="00037C2D">
        <w:t>Note:</w:t>
      </w:r>
      <w:r w:rsidRPr="00037C2D">
        <w:tab/>
        <w:t xml:space="preserve">For </w:t>
      </w:r>
      <w:r w:rsidRPr="00037C2D">
        <w:rPr>
          <w:b/>
          <w:i/>
        </w:rPr>
        <w:t>strict liability</w:t>
      </w:r>
      <w:r w:rsidRPr="00037C2D">
        <w:t xml:space="preserve"> see section</w:t>
      </w:r>
      <w:r w:rsidR="008D4B33" w:rsidRPr="00037C2D">
        <w:t> </w:t>
      </w:r>
      <w:r w:rsidRPr="00037C2D">
        <w:t xml:space="preserve">6.1 of the </w:t>
      </w:r>
      <w:r w:rsidRPr="00037C2D">
        <w:rPr>
          <w:i/>
        </w:rPr>
        <w:t>Criminal Code</w:t>
      </w:r>
      <w:r w:rsidRPr="00037C2D">
        <w:t>.</w:t>
      </w:r>
    </w:p>
    <w:p w:rsidR="00316524" w:rsidRPr="00037C2D" w:rsidRDefault="00316524">
      <w:pPr>
        <w:pStyle w:val="SubsectionHead"/>
      </w:pPr>
      <w:r w:rsidRPr="00037C2D">
        <w:t>Defence: card lost or destroyed</w:t>
      </w:r>
    </w:p>
    <w:p w:rsidR="00316524" w:rsidRPr="00037C2D" w:rsidRDefault="00316524">
      <w:pPr>
        <w:pStyle w:val="subsection"/>
      </w:pPr>
      <w:r w:rsidRPr="00037C2D">
        <w:tab/>
        <w:t>(5)</w:t>
      </w:r>
      <w:r w:rsidRPr="00037C2D">
        <w:tab/>
        <w:t xml:space="preserve">However, the person </w:t>
      </w:r>
      <w:r w:rsidR="002A210F" w:rsidRPr="00037C2D">
        <w:t>does not commit</w:t>
      </w:r>
      <w:r w:rsidRPr="00037C2D">
        <w:t xml:space="preserve"> the offence if the identity card was lost or destroyed.</w:t>
      </w:r>
    </w:p>
    <w:p w:rsidR="00316524" w:rsidRPr="00037C2D" w:rsidRDefault="00316524">
      <w:pPr>
        <w:pStyle w:val="notetext"/>
      </w:pPr>
      <w:r w:rsidRPr="00037C2D">
        <w:t>Note:</w:t>
      </w:r>
      <w:r w:rsidRPr="00037C2D">
        <w:tab/>
        <w:t xml:space="preserve">A defendant bears an evidential burden in relation to the matter in </w:t>
      </w:r>
      <w:r w:rsidR="008D4B33" w:rsidRPr="00037C2D">
        <w:t>subsection (</w:t>
      </w:r>
      <w:r w:rsidRPr="00037C2D">
        <w:t>5). See sub</w:t>
      </w:r>
      <w:r w:rsidR="00E06D07">
        <w:t>section 1</w:t>
      </w:r>
      <w:r w:rsidRPr="00037C2D">
        <w:t xml:space="preserve">3.3(3) of the </w:t>
      </w:r>
      <w:r w:rsidRPr="00037C2D">
        <w:rPr>
          <w:i/>
        </w:rPr>
        <w:t>Criminal Code</w:t>
      </w:r>
      <w:r w:rsidRPr="00037C2D">
        <w:t>.</w:t>
      </w:r>
    </w:p>
    <w:p w:rsidR="00316524" w:rsidRPr="00037C2D" w:rsidRDefault="00316524">
      <w:pPr>
        <w:pStyle w:val="SubsectionHead"/>
      </w:pPr>
      <w:r w:rsidRPr="00037C2D">
        <w:t>Identity card must be carried</w:t>
      </w:r>
    </w:p>
    <w:p w:rsidR="00316524" w:rsidRPr="00037C2D" w:rsidRDefault="00316524">
      <w:pPr>
        <w:pStyle w:val="subsection"/>
      </w:pPr>
      <w:r w:rsidRPr="00037C2D">
        <w:tab/>
        <w:t>(6)</w:t>
      </w:r>
      <w:r w:rsidRPr="00037C2D">
        <w:tab/>
        <w:t>A person to whom an identity card is issued under this section must carry it at all times when exercising premises powers.</w:t>
      </w:r>
    </w:p>
    <w:p w:rsidR="00CD3186" w:rsidRPr="00037C2D" w:rsidRDefault="00CD3186" w:rsidP="00CB58A9">
      <w:pPr>
        <w:pStyle w:val="ActHead5"/>
      </w:pPr>
      <w:bookmarkStart w:id="68" w:name="_Toc163222225"/>
      <w:r w:rsidRPr="00E06D07">
        <w:rPr>
          <w:rStyle w:val="CharSectno"/>
        </w:rPr>
        <w:t>30</w:t>
      </w:r>
      <w:r w:rsidRPr="00037C2D">
        <w:t xml:space="preserve">  Obligations of </w:t>
      </w:r>
      <w:r w:rsidR="00D813BA" w:rsidRPr="00037C2D">
        <w:t xml:space="preserve">Chief Commissioner </w:t>
      </w:r>
      <w:r w:rsidRPr="00037C2D">
        <w:t>before entering premises</w:t>
      </w:r>
      <w:bookmarkEnd w:id="68"/>
    </w:p>
    <w:p w:rsidR="00CD3186" w:rsidRPr="00037C2D" w:rsidRDefault="00CD3186" w:rsidP="00CD3186">
      <w:pPr>
        <w:pStyle w:val="subsection"/>
      </w:pPr>
      <w:r w:rsidRPr="00037C2D">
        <w:tab/>
        <w:t>(1)</w:t>
      </w:r>
      <w:r w:rsidRPr="00037C2D">
        <w:tab/>
        <w:t xml:space="preserve">Before entering premises under this Part, the </w:t>
      </w:r>
      <w:r w:rsidR="00D813BA" w:rsidRPr="00037C2D">
        <w:t xml:space="preserve">Chief Commissioner </w:t>
      </w:r>
      <w:r w:rsidRPr="00037C2D">
        <w:t>must take reasonable steps to:</w:t>
      </w:r>
    </w:p>
    <w:p w:rsidR="00CD3186" w:rsidRPr="00037C2D" w:rsidRDefault="00CD3186" w:rsidP="00CD3186">
      <w:pPr>
        <w:pStyle w:val="paragraph"/>
      </w:pPr>
      <w:r w:rsidRPr="00037C2D">
        <w:tab/>
        <w:t>(a)</w:t>
      </w:r>
      <w:r w:rsidRPr="00037C2D">
        <w:tab/>
        <w:t>notify the occupier of the premises of the purpose of the entry; and</w:t>
      </w:r>
    </w:p>
    <w:p w:rsidR="00CD3186" w:rsidRPr="00037C2D" w:rsidRDefault="00CD3186" w:rsidP="00CD3186">
      <w:pPr>
        <w:pStyle w:val="paragraph"/>
      </w:pPr>
      <w:r w:rsidRPr="00037C2D">
        <w:tab/>
        <w:t>(b)</w:t>
      </w:r>
      <w:r w:rsidRPr="00037C2D">
        <w:tab/>
        <w:t xml:space="preserve">produce the </w:t>
      </w:r>
      <w:r w:rsidR="00D813BA" w:rsidRPr="00037C2D">
        <w:t xml:space="preserve">Chief Commissioner’s </w:t>
      </w:r>
      <w:r w:rsidRPr="00037C2D">
        <w:t>identity card for inspection by the occupier.</w:t>
      </w:r>
    </w:p>
    <w:p w:rsidR="00CD3186" w:rsidRPr="00037C2D" w:rsidRDefault="00CD3186" w:rsidP="00CD3186">
      <w:pPr>
        <w:pStyle w:val="subsection"/>
      </w:pPr>
      <w:r w:rsidRPr="00037C2D">
        <w:tab/>
        <w:t>(2)</w:t>
      </w:r>
      <w:r w:rsidRPr="00037C2D">
        <w:tab/>
        <w:t xml:space="preserve">The </w:t>
      </w:r>
      <w:r w:rsidR="00D813BA" w:rsidRPr="00037C2D">
        <w:t xml:space="preserve">Chief Commissioner </w:t>
      </w:r>
      <w:r w:rsidRPr="00037C2D">
        <w:t xml:space="preserve">is not entitled to exercise any powers under this </w:t>
      </w:r>
      <w:r w:rsidR="00E06D07">
        <w:t>Part i</w:t>
      </w:r>
      <w:r w:rsidRPr="00037C2D">
        <w:t xml:space="preserve">n relation to premises if the </w:t>
      </w:r>
      <w:r w:rsidR="00954FB0" w:rsidRPr="00037C2D">
        <w:t>Chief Commissioner</w:t>
      </w:r>
      <w:r w:rsidRPr="00037C2D">
        <w:t xml:space="preserve"> fails to comply with the requirement under </w:t>
      </w:r>
      <w:r w:rsidR="008D4B33" w:rsidRPr="00037C2D">
        <w:t>subsection (</w:t>
      </w:r>
      <w:r w:rsidRPr="00037C2D">
        <w:t>1).</w:t>
      </w:r>
    </w:p>
    <w:p w:rsidR="00316524" w:rsidRPr="00037C2D" w:rsidRDefault="00316524" w:rsidP="00CB58A9">
      <w:pPr>
        <w:pStyle w:val="ActHead5"/>
      </w:pPr>
      <w:bookmarkStart w:id="69" w:name="_Toc163222226"/>
      <w:r w:rsidRPr="00E06D07">
        <w:rPr>
          <w:rStyle w:val="CharSectno"/>
        </w:rPr>
        <w:t>31</w:t>
      </w:r>
      <w:r w:rsidRPr="00037C2D">
        <w:t xml:space="preserve">  Powers conferred on magistrates</w:t>
      </w:r>
      <w:bookmarkEnd w:id="69"/>
    </w:p>
    <w:p w:rsidR="00316524" w:rsidRPr="00037C2D" w:rsidRDefault="00316524">
      <w:pPr>
        <w:pStyle w:val="subsection"/>
      </w:pPr>
      <w:r w:rsidRPr="00037C2D">
        <w:tab/>
        <w:t>(1)</w:t>
      </w:r>
      <w:r w:rsidRPr="00037C2D">
        <w:tab/>
        <w:t xml:space="preserve">A power conferred on a magistrate by this </w:t>
      </w:r>
      <w:r w:rsidR="00E06D07">
        <w:t>Part i</w:t>
      </w:r>
      <w:r w:rsidRPr="00037C2D">
        <w:t>s conferred on the magistrate in a personal capacity and not as a court or a member of a court. The magistrate need not accept the power conferred.</w:t>
      </w:r>
    </w:p>
    <w:p w:rsidR="00316524" w:rsidRPr="00037C2D" w:rsidRDefault="00316524">
      <w:pPr>
        <w:pStyle w:val="subsection"/>
      </w:pPr>
      <w:r w:rsidRPr="00037C2D">
        <w:tab/>
        <w:t>(2)</w:t>
      </w:r>
      <w:r w:rsidRPr="00037C2D">
        <w:tab/>
        <w:t>A magistrate exercising such a power has the same protection and immunity as if the magistrate were exercising that power as, or as a member of, the court of which the magistrate is a member.</w:t>
      </w:r>
    </w:p>
    <w:p w:rsidR="00316524" w:rsidRPr="00037C2D" w:rsidRDefault="00316524">
      <w:pPr>
        <w:pStyle w:val="subsection"/>
      </w:pPr>
      <w:r w:rsidRPr="00037C2D">
        <w:tab/>
        <w:t>(3)</w:t>
      </w:r>
      <w:r w:rsidRPr="00037C2D">
        <w:tab/>
        <w:t xml:space="preserve">A warrant under this </w:t>
      </w:r>
      <w:r w:rsidR="00E06D07">
        <w:t>Part i</w:t>
      </w:r>
      <w:r w:rsidRPr="00037C2D">
        <w:t>n respect of premises in a State or Territory may be issued by a magistrate of another State or Territory. This subsection is enacted to avoid doubt.</w:t>
      </w:r>
    </w:p>
    <w:p w:rsidR="00C936D4" w:rsidRPr="00037C2D" w:rsidRDefault="00C936D4" w:rsidP="00F9194F">
      <w:pPr>
        <w:pStyle w:val="ActHead3"/>
        <w:pageBreakBefore/>
      </w:pPr>
      <w:bookmarkStart w:id="70" w:name="_Toc163222227"/>
      <w:r w:rsidRPr="00E06D07">
        <w:rPr>
          <w:rStyle w:val="CharDivNo"/>
        </w:rPr>
        <w:t>Division</w:t>
      </w:r>
      <w:r w:rsidR="008D4B33" w:rsidRPr="00E06D07">
        <w:rPr>
          <w:rStyle w:val="CharDivNo"/>
        </w:rPr>
        <w:t> </w:t>
      </w:r>
      <w:r w:rsidRPr="00E06D07">
        <w:rPr>
          <w:rStyle w:val="CharDivNo"/>
        </w:rPr>
        <w:t>2</w:t>
      </w:r>
      <w:r w:rsidRPr="00037C2D">
        <w:t>—</w:t>
      </w:r>
      <w:r w:rsidRPr="00E06D07">
        <w:rPr>
          <w:rStyle w:val="CharDivText"/>
        </w:rPr>
        <w:t>Requirement to attend before ATSB</w:t>
      </w:r>
      <w:bookmarkEnd w:id="70"/>
    </w:p>
    <w:p w:rsidR="00316524" w:rsidRPr="00037C2D" w:rsidRDefault="00316524" w:rsidP="00CB58A9">
      <w:pPr>
        <w:pStyle w:val="ActHead5"/>
      </w:pPr>
      <w:bookmarkStart w:id="71" w:name="_Toc163222228"/>
      <w:r w:rsidRPr="00E06D07">
        <w:rPr>
          <w:rStyle w:val="CharSectno"/>
        </w:rPr>
        <w:t>32</w:t>
      </w:r>
      <w:r w:rsidRPr="00037C2D">
        <w:t xml:space="preserve">  </w:t>
      </w:r>
      <w:r w:rsidR="00C936D4" w:rsidRPr="00037C2D">
        <w:t xml:space="preserve">ATSB </w:t>
      </w:r>
      <w:r w:rsidRPr="00037C2D">
        <w:t>may require persons to attend and answer questions etc.</w:t>
      </w:r>
      <w:bookmarkEnd w:id="71"/>
    </w:p>
    <w:p w:rsidR="00316524" w:rsidRPr="00037C2D" w:rsidRDefault="00316524">
      <w:pPr>
        <w:pStyle w:val="subsection"/>
      </w:pPr>
      <w:r w:rsidRPr="00037C2D">
        <w:tab/>
        <w:t>(1)</w:t>
      </w:r>
      <w:r w:rsidRPr="00037C2D">
        <w:tab/>
        <w:t xml:space="preserve">Where the </w:t>
      </w:r>
      <w:r w:rsidR="00C936D4" w:rsidRPr="00037C2D">
        <w:t xml:space="preserve">ATSB </w:t>
      </w:r>
      <w:r w:rsidRPr="00037C2D">
        <w:t xml:space="preserve">considers it necessary to do so for the purposes of an investigation, the </w:t>
      </w:r>
      <w:r w:rsidR="00C936D4" w:rsidRPr="00037C2D">
        <w:t xml:space="preserve">ATSB </w:t>
      </w:r>
      <w:r w:rsidRPr="00037C2D">
        <w:t>may:</w:t>
      </w:r>
    </w:p>
    <w:p w:rsidR="00316524" w:rsidRPr="00037C2D" w:rsidRDefault="00316524">
      <w:pPr>
        <w:pStyle w:val="paragraph"/>
      </w:pPr>
      <w:r w:rsidRPr="00037C2D">
        <w:tab/>
        <w:t>(a)</w:t>
      </w:r>
      <w:r w:rsidRPr="00037C2D">
        <w:tab/>
        <w:t xml:space="preserve">require a person to attend before the </w:t>
      </w:r>
      <w:r w:rsidR="00C936D4" w:rsidRPr="00037C2D">
        <w:t xml:space="preserve">ATSB </w:t>
      </w:r>
      <w:r w:rsidRPr="00037C2D">
        <w:t>and answer questions put by any person relating to matters relevant to the investigation; or</w:t>
      </w:r>
    </w:p>
    <w:p w:rsidR="00316524" w:rsidRPr="00037C2D" w:rsidRDefault="00316524">
      <w:pPr>
        <w:pStyle w:val="paragraph"/>
      </w:pPr>
      <w:r w:rsidRPr="00037C2D">
        <w:tab/>
        <w:t>(b)</w:t>
      </w:r>
      <w:r w:rsidRPr="00037C2D">
        <w:tab/>
        <w:t>require a person to produce specified evidential material to the</w:t>
      </w:r>
      <w:r w:rsidR="00C936D4" w:rsidRPr="00037C2D">
        <w:t xml:space="preserve"> ATSB</w:t>
      </w:r>
      <w:r w:rsidRPr="00037C2D">
        <w:t>.</w:t>
      </w:r>
    </w:p>
    <w:p w:rsidR="00316524" w:rsidRPr="00037C2D" w:rsidRDefault="00316524">
      <w:pPr>
        <w:pStyle w:val="subsection"/>
      </w:pPr>
      <w:r w:rsidRPr="00037C2D">
        <w:tab/>
        <w:t>(2)</w:t>
      </w:r>
      <w:r w:rsidRPr="00037C2D">
        <w:tab/>
      </w:r>
      <w:r w:rsidR="008D4B33" w:rsidRPr="00037C2D">
        <w:t>Subsection (</w:t>
      </w:r>
      <w:r w:rsidRPr="00037C2D">
        <w:t>1) does not apply in relation to a person in his or her capacity as a coroner.</w:t>
      </w:r>
    </w:p>
    <w:p w:rsidR="00316524" w:rsidRPr="00037C2D" w:rsidRDefault="00316524">
      <w:pPr>
        <w:pStyle w:val="subsection"/>
      </w:pPr>
      <w:r w:rsidRPr="00037C2D">
        <w:tab/>
        <w:t>(3)</w:t>
      </w:r>
      <w:r w:rsidRPr="00037C2D">
        <w:tab/>
        <w:t xml:space="preserve">The requirement under </w:t>
      </w:r>
      <w:r w:rsidR="008D4B33" w:rsidRPr="00037C2D">
        <w:t>subsection (</w:t>
      </w:r>
      <w:r w:rsidRPr="00037C2D">
        <w:t xml:space="preserve">1) must be by a notice in writing. The notice must be signed by the </w:t>
      </w:r>
      <w:r w:rsidR="00BE1870" w:rsidRPr="00037C2D">
        <w:t xml:space="preserve">Chief Commissioner </w:t>
      </w:r>
      <w:r w:rsidRPr="00037C2D">
        <w:t xml:space="preserve">and must specify the time and place at which the person is required to attend before the </w:t>
      </w:r>
      <w:r w:rsidR="00BE1870" w:rsidRPr="00037C2D">
        <w:t xml:space="preserve">ATSB </w:t>
      </w:r>
      <w:r w:rsidRPr="00037C2D">
        <w:t>or produce the evidential material specified in the notice. That time must be reasonable having regard to the circumstances.</w:t>
      </w:r>
    </w:p>
    <w:p w:rsidR="00316524" w:rsidRPr="00037C2D" w:rsidRDefault="00316524">
      <w:pPr>
        <w:pStyle w:val="subsection"/>
      </w:pPr>
      <w:r w:rsidRPr="00037C2D">
        <w:tab/>
        <w:t>(4)</w:t>
      </w:r>
      <w:r w:rsidRPr="00037C2D">
        <w:tab/>
        <w:t xml:space="preserve">When a person attends before the </w:t>
      </w:r>
      <w:r w:rsidR="00BE1870" w:rsidRPr="00037C2D">
        <w:t xml:space="preserve">ATSB </w:t>
      </w:r>
      <w:r w:rsidRPr="00037C2D">
        <w:t xml:space="preserve">under </w:t>
      </w:r>
      <w:r w:rsidR="008D4B33" w:rsidRPr="00037C2D">
        <w:t>paragraph (</w:t>
      </w:r>
      <w:r w:rsidRPr="00037C2D">
        <w:t xml:space="preserve">1)(a), the </w:t>
      </w:r>
      <w:r w:rsidR="00BE1870" w:rsidRPr="00037C2D">
        <w:t xml:space="preserve">ATSB </w:t>
      </w:r>
      <w:r w:rsidRPr="00037C2D">
        <w:t xml:space="preserve">may require the questions to be answered on oath or affirmation. For that purpose, the </w:t>
      </w:r>
      <w:r w:rsidR="00BE1870" w:rsidRPr="00037C2D">
        <w:t xml:space="preserve">ATSB </w:t>
      </w:r>
      <w:r w:rsidRPr="00037C2D">
        <w:t>may:</w:t>
      </w:r>
    </w:p>
    <w:p w:rsidR="00316524" w:rsidRPr="00037C2D" w:rsidRDefault="00316524">
      <w:pPr>
        <w:pStyle w:val="paragraph"/>
      </w:pPr>
      <w:r w:rsidRPr="00037C2D">
        <w:tab/>
        <w:t>(a)</w:t>
      </w:r>
      <w:r w:rsidRPr="00037C2D">
        <w:tab/>
        <w:t>require the person to take an oath or make an affirmation that the answers the person will give to the questions will be true; and</w:t>
      </w:r>
    </w:p>
    <w:p w:rsidR="00316524" w:rsidRPr="00037C2D" w:rsidRDefault="00316524">
      <w:pPr>
        <w:pStyle w:val="paragraph"/>
      </w:pPr>
      <w:r w:rsidRPr="00037C2D">
        <w:tab/>
        <w:t>(b)</w:t>
      </w:r>
      <w:r w:rsidRPr="00037C2D">
        <w:tab/>
        <w:t>administer an oath or affirmation to the person.</w:t>
      </w:r>
    </w:p>
    <w:p w:rsidR="00316524" w:rsidRPr="00037C2D" w:rsidRDefault="00316524">
      <w:pPr>
        <w:pStyle w:val="subsection"/>
      </w:pPr>
      <w:r w:rsidRPr="00037C2D">
        <w:tab/>
        <w:t>(5)</w:t>
      </w:r>
      <w:r w:rsidRPr="00037C2D">
        <w:tab/>
        <w:t>A person to whom a requirement is given in accordance with this section must not:</w:t>
      </w:r>
    </w:p>
    <w:p w:rsidR="00316524" w:rsidRPr="00037C2D" w:rsidRDefault="00316524">
      <w:pPr>
        <w:pStyle w:val="paragraph"/>
      </w:pPr>
      <w:r w:rsidRPr="00037C2D">
        <w:tab/>
        <w:t>(a)</w:t>
      </w:r>
      <w:r w:rsidRPr="00037C2D">
        <w:tab/>
        <w:t xml:space="preserve">fail to attend before the </w:t>
      </w:r>
      <w:r w:rsidR="00BE1870" w:rsidRPr="00037C2D">
        <w:t xml:space="preserve">ATSB </w:t>
      </w:r>
      <w:r w:rsidRPr="00037C2D">
        <w:t>in accordance with the requirement; or</w:t>
      </w:r>
    </w:p>
    <w:p w:rsidR="00316524" w:rsidRPr="00037C2D" w:rsidRDefault="00316524">
      <w:pPr>
        <w:pStyle w:val="paragraph"/>
      </w:pPr>
      <w:r w:rsidRPr="00037C2D">
        <w:tab/>
        <w:t>(b)</w:t>
      </w:r>
      <w:r w:rsidRPr="00037C2D">
        <w:tab/>
        <w:t xml:space="preserve">refuse to take an oath or make an affirmation when required by the </w:t>
      </w:r>
      <w:r w:rsidR="00BE1870" w:rsidRPr="00037C2D">
        <w:t xml:space="preserve">ATSB </w:t>
      </w:r>
      <w:r w:rsidRPr="00037C2D">
        <w:t>to do so; or</w:t>
      </w:r>
    </w:p>
    <w:p w:rsidR="00316524" w:rsidRPr="00037C2D" w:rsidRDefault="00316524">
      <w:pPr>
        <w:pStyle w:val="paragraph"/>
      </w:pPr>
      <w:r w:rsidRPr="00037C2D">
        <w:tab/>
        <w:t>(c)</w:t>
      </w:r>
      <w:r w:rsidRPr="00037C2D">
        <w:tab/>
        <w:t>refuse or fail to answer a question lawfully put to the person; or</w:t>
      </w:r>
    </w:p>
    <w:p w:rsidR="00316524" w:rsidRPr="00037C2D" w:rsidRDefault="00316524">
      <w:pPr>
        <w:pStyle w:val="paragraph"/>
        <w:keepNext/>
      </w:pPr>
      <w:r w:rsidRPr="00037C2D">
        <w:tab/>
        <w:t>(d)</w:t>
      </w:r>
      <w:r w:rsidRPr="00037C2D">
        <w:tab/>
        <w:t xml:space="preserve">fail to produce to the </w:t>
      </w:r>
      <w:r w:rsidR="00BE1870" w:rsidRPr="00037C2D">
        <w:t xml:space="preserve">ATSB </w:t>
      </w:r>
      <w:r w:rsidRPr="00037C2D">
        <w:t>the specified evidential material in accordance with the requirement.</w:t>
      </w:r>
    </w:p>
    <w:p w:rsidR="00316524" w:rsidRPr="00037C2D" w:rsidRDefault="007619D9">
      <w:pPr>
        <w:pStyle w:val="Penalty"/>
      </w:pPr>
      <w:r w:rsidRPr="00037C2D">
        <w:t>Penalty</w:t>
      </w:r>
      <w:r w:rsidR="00316524" w:rsidRPr="00037C2D">
        <w:t>:</w:t>
      </w:r>
      <w:r w:rsidR="00316524" w:rsidRPr="00037C2D">
        <w:tab/>
        <w:t>30 penalty units.</w:t>
      </w:r>
    </w:p>
    <w:p w:rsidR="00316524" w:rsidRPr="00037C2D" w:rsidRDefault="00316524">
      <w:pPr>
        <w:pStyle w:val="notetext"/>
      </w:pPr>
      <w:r w:rsidRPr="00037C2D">
        <w:t>Note:</w:t>
      </w:r>
      <w:r w:rsidRPr="00037C2D">
        <w:tab/>
        <w:t>Self</w:t>
      </w:r>
      <w:r w:rsidR="00E06D07">
        <w:noBreakHyphen/>
      </w:r>
      <w:r w:rsidRPr="00037C2D">
        <w:t>incrimination is not an excuse for failing to answer a question. See section</w:t>
      </w:r>
      <w:r w:rsidR="008D4B33" w:rsidRPr="00037C2D">
        <w:t> </w:t>
      </w:r>
      <w:r w:rsidRPr="00037C2D">
        <w:t>47.</w:t>
      </w:r>
    </w:p>
    <w:p w:rsidR="00316524" w:rsidRPr="00037C2D" w:rsidRDefault="00316524">
      <w:pPr>
        <w:pStyle w:val="subsection"/>
      </w:pPr>
      <w:r w:rsidRPr="00037C2D">
        <w:tab/>
        <w:t>(6)</w:t>
      </w:r>
      <w:r w:rsidRPr="00037C2D">
        <w:tab/>
        <w:t xml:space="preserve">Strict liability applies to the element of the offence against </w:t>
      </w:r>
      <w:r w:rsidR="008D4B33" w:rsidRPr="00037C2D">
        <w:t>subsection (</w:t>
      </w:r>
      <w:r w:rsidRPr="00037C2D">
        <w:t>5) that the requirement is given in accordance with this section.</w:t>
      </w:r>
    </w:p>
    <w:p w:rsidR="00316524" w:rsidRPr="00037C2D" w:rsidRDefault="00316524">
      <w:pPr>
        <w:pStyle w:val="subsection"/>
      </w:pPr>
      <w:r w:rsidRPr="00037C2D">
        <w:tab/>
        <w:t>(7)</w:t>
      </w:r>
      <w:r w:rsidRPr="00037C2D">
        <w:tab/>
        <w:t xml:space="preserve">A person who attends before the </w:t>
      </w:r>
      <w:r w:rsidR="00BE1870" w:rsidRPr="00037C2D">
        <w:t xml:space="preserve">ATSB </w:t>
      </w:r>
      <w:r w:rsidRPr="00037C2D">
        <w:t xml:space="preserve">in accordance with a requirement under </w:t>
      </w:r>
      <w:r w:rsidR="008D4B33" w:rsidRPr="00037C2D">
        <w:t>paragraph (</w:t>
      </w:r>
      <w:r w:rsidRPr="00037C2D">
        <w:t>1)(a) or (b) is entitled to be paid, in relation to that attendance, fees and allowances for expenses fixed by, or calculated in accordance with, the regulations.</w:t>
      </w:r>
    </w:p>
    <w:p w:rsidR="00316524" w:rsidRPr="00037C2D" w:rsidRDefault="00316524" w:rsidP="00F9194F">
      <w:pPr>
        <w:pStyle w:val="ActHead3"/>
        <w:pageBreakBefore/>
      </w:pPr>
      <w:bookmarkStart w:id="72" w:name="_Toc163222229"/>
      <w:r w:rsidRPr="00E06D07">
        <w:rPr>
          <w:rStyle w:val="CharDivNo"/>
        </w:rPr>
        <w:t>Division</w:t>
      </w:r>
      <w:r w:rsidR="008D4B33" w:rsidRPr="00E06D07">
        <w:rPr>
          <w:rStyle w:val="CharDivNo"/>
        </w:rPr>
        <w:t> </w:t>
      </w:r>
      <w:r w:rsidRPr="00E06D07">
        <w:rPr>
          <w:rStyle w:val="CharDivNo"/>
        </w:rPr>
        <w:t>3</w:t>
      </w:r>
      <w:r w:rsidRPr="00037C2D">
        <w:t>—</w:t>
      </w:r>
      <w:r w:rsidRPr="00E06D07">
        <w:rPr>
          <w:rStyle w:val="CharDivText"/>
        </w:rPr>
        <w:t>Powers in relation to premises</w:t>
      </w:r>
      <w:bookmarkEnd w:id="72"/>
    </w:p>
    <w:p w:rsidR="003B1537" w:rsidRPr="00037C2D" w:rsidRDefault="003B1537" w:rsidP="00CB58A9">
      <w:pPr>
        <w:pStyle w:val="ActHead5"/>
      </w:pPr>
      <w:bookmarkStart w:id="73" w:name="_Toc163222230"/>
      <w:r w:rsidRPr="00E06D07">
        <w:rPr>
          <w:rStyle w:val="CharSectno"/>
        </w:rPr>
        <w:t>33</w:t>
      </w:r>
      <w:r w:rsidRPr="00037C2D">
        <w:t xml:space="preserve">  Power to enter special premises without consent or warrant</w:t>
      </w:r>
      <w:bookmarkEnd w:id="73"/>
    </w:p>
    <w:p w:rsidR="003B1537" w:rsidRPr="00037C2D" w:rsidRDefault="003B1537" w:rsidP="003B1537">
      <w:pPr>
        <w:pStyle w:val="subsection"/>
      </w:pPr>
      <w:r w:rsidRPr="00037C2D">
        <w:tab/>
        <w:t>(1)</w:t>
      </w:r>
      <w:r w:rsidRPr="00037C2D">
        <w:tab/>
        <w:t xml:space="preserve">The </w:t>
      </w:r>
      <w:r w:rsidR="00BE1870" w:rsidRPr="00037C2D">
        <w:t xml:space="preserve">Chief Commissioner </w:t>
      </w:r>
      <w:r w:rsidRPr="00037C2D">
        <w:t>may enter special premises without the occupier’s consent and without obtaining a warrant if:</w:t>
      </w:r>
    </w:p>
    <w:p w:rsidR="003B1537" w:rsidRPr="00037C2D" w:rsidRDefault="003B1537" w:rsidP="003B1537">
      <w:pPr>
        <w:pStyle w:val="paragraph"/>
      </w:pPr>
      <w:r w:rsidRPr="00037C2D">
        <w:tab/>
        <w:t>(a)</w:t>
      </w:r>
      <w:r w:rsidRPr="00037C2D">
        <w:tab/>
        <w:t xml:space="preserve">the </w:t>
      </w:r>
      <w:r w:rsidR="00BE1870" w:rsidRPr="00037C2D">
        <w:t xml:space="preserve">Chief Commissioner </w:t>
      </w:r>
      <w:r w:rsidRPr="00037C2D">
        <w:t>believes on reasonable grounds that it is necessary to do so; and</w:t>
      </w:r>
    </w:p>
    <w:p w:rsidR="003B1537" w:rsidRPr="00037C2D" w:rsidRDefault="003B1537" w:rsidP="003B1537">
      <w:pPr>
        <w:pStyle w:val="paragraph"/>
      </w:pPr>
      <w:r w:rsidRPr="00037C2D">
        <w:tab/>
        <w:t>(b)</w:t>
      </w:r>
      <w:r w:rsidRPr="00037C2D">
        <w:tab/>
        <w:t>the investigation is an investigation into an immediately reportable matter.</w:t>
      </w:r>
    </w:p>
    <w:p w:rsidR="003B1537" w:rsidRPr="00037C2D" w:rsidRDefault="003B1537" w:rsidP="003B1537">
      <w:pPr>
        <w:pStyle w:val="subsection"/>
      </w:pPr>
      <w:r w:rsidRPr="00037C2D">
        <w:tab/>
        <w:t>(2)</w:t>
      </w:r>
      <w:r w:rsidRPr="00037C2D">
        <w:tab/>
        <w:t xml:space="preserve">The </w:t>
      </w:r>
      <w:r w:rsidR="00BE1870" w:rsidRPr="00037C2D">
        <w:t xml:space="preserve">Chief Commissioner </w:t>
      </w:r>
      <w:r w:rsidRPr="00037C2D">
        <w:t>may enter the special premises with such assistance, and by such force, as is necessary and reasonable.</w:t>
      </w:r>
    </w:p>
    <w:p w:rsidR="003B1537" w:rsidRPr="00037C2D" w:rsidRDefault="003B1537" w:rsidP="003B1537">
      <w:pPr>
        <w:pStyle w:val="subsection"/>
      </w:pPr>
      <w:r w:rsidRPr="00037C2D">
        <w:tab/>
        <w:t>(3)</w:t>
      </w:r>
      <w:r w:rsidRPr="00037C2D">
        <w:tab/>
        <w:t xml:space="preserve">Before entering special premises under </w:t>
      </w:r>
      <w:r w:rsidR="008D4B33" w:rsidRPr="00037C2D">
        <w:t>subsection (</w:t>
      </w:r>
      <w:r w:rsidRPr="00037C2D">
        <w:t xml:space="preserve">1), the </w:t>
      </w:r>
      <w:r w:rsidR="00BE1870" w:rsidRPr="00037C2D">
        <w:t>Chief Commissioner</w:t>
      </w:r>
      <w:r w:rsidRPr="00037C2D">
        <w:t xml:space="preserve"> must take reasonable steps to give to the occupier of the premises a written notice setting out the occupier’s rights and obligations under this Division in relation to the powers that may be exercised under section</w:t>
      </w:r>
      <w:r w:rsidR="008D4B33" w:rsidRPr="00037C2D">
        <w:t> </w:t>
      </w:r>
      <w:r w:rsidRPr="00037C2D">
        <w:t>36 upon entry.</w:t>
      </w:r>
    </w:p>
    <w:p w:rsidR="003B1537" w:rsidRPr="00037C2D" w:rsidRDefault="003B1537" w:rsidP="003B1537">
      <w:pPr>
        <w:pStyle w:val="subsection"/>
      </w:pPr>
      <w:r w:rsidRPr="00037C2D">
        <w:tab/>
        <w:t>(4)</w:t>
      </w:r>
      <w:r w:rsidRPr="00037C2D">
        <w:tab/>
        <w:t xml:space="preserve">The </w:t>
      </w:r>
      <w:r w:rsidR="00BE1870" w:rsidRPr="00037C2D">
        <w:t>Chief Commissioner</w:t>
      </w:r>
      <w:r w:rsidRPr="00037C2D">
        <w:t xml:space="preserve"> is not entitled to exercise any of those powers in relation to special premises the </w:t>
      </w:r>
      <w:r w:rsidR="00BE1870" w:rsidRPr="00037C2D">
        <w:t>Chief Commissioner</w:t>
      </w:r>
      <w:r w:rsidRPr="00037C2D">
        <w:t xml:space="preserve"> has entered under </w:t>
      </w:r>
      <w:r w:rsidR="008D4B33" w:rsidRPr="00037C2D">
        <w:t>subsection (</w:t>
      </w:r>
      <w:r w:rsidRPr="00037C2D">
        <w:t xml:space="preserve">1) if the </w:t>
      </w:r>
      <w:r w:rsidR="00BE1870" w:rsidRPr="00037C2D">
        <w:t>Chief Commissioner</w:t>
      </w:r>
      <w:r w:rsidRPr="00037C2D">
        <w:t xml:space="preserve"> fails to comply with the requirement under </w:t>
      </w:r>
      <w:r w:rsidR="008D4B33" w:rsidRPr="00037C2D">
        <w:t>subsection (</w:t>
      </w:r>
      <w:r w:rsidRPr="00037C2D">
        <w:t>3).</w:t>
      </w:r>
    </w:p>
    <w:p w:rsidR="00316524" w:rsidRPr="00037C2D" w:rsidRDefault="00316524" w:rsidP="00CB58A9">
      <w:pPr>
        <w:pStyle w:val="ActHead5"/>
      </w:pPr>
      <w:bookmarkStart w:id="74" w:name="_Toc163222231"/>
      <w:r w:rsidRPr="00E06D07">
        <w:rPr>
          <w:rStyle w:val="CharSectno"/>
        </w:rPr>
        <w:t>34</w:t>
      </w:r>
      <w:r w:rsidRPr="00037C2D">
        <w:t xml:space="preserve">  Power to enter any premises with occupier’s consent</w:t>
      </w:r>
      <w:bookmarkEnd w:id="74"/>
    </w:p>
    <w:p w:rsidR="00316524" w:rsidRPr="00037C2D" w:rsidRDefault="00316524">
      <w:pPr>
        <w:pStyle w:val="subsection"/>
      </w:pPr>
      <w:r w:rsidRPr="00037C2D">
        <w:tab/>
        <w:t>(1)</w:t>
      </w:r>
      <w:r w:rsidRPr="00037C2D">
        <w:tab/>
        <w:t xml:space="preserve">The </w:t>
      </w:r>
      <w:r w:rsidR="00BE1870" w:rsidRPr="00037C2D">
        <w:t>Chief Commissioner</w:t>
      </w:r>
      <w:r w:rsidRPr="00037C2D">
        <w:t xml:space="preserve"> may enter any premises with the consent of the occupier of the premises.</w:t>
      </w:r>
    </w:p>
    <w:p w:rsidR="00316524" w:rsidRPr="00037C2D" w:rsidRDefault="00316524">
      <w:pPr>
        <w:pStyle w:val="subsection"/>
      </w:pPr>
      <w:r w:rsidRPr="00037C2D">
        <w:tab/>
        <w:t>(2)</w:t>
      </w:r>
      <w:r w:rsidRPr="00037C2D">
        <w:tab/>
      </w:r>
      <w:r w:rsidRPr="00037C2D">
        <w:rPr>
          <w:kern w:val="28"/>
        </w:rPr>
        <w:t>B</w:t>
      </w:r>
      <w:r w:rsidRPr="00037C2D">
        <w:t xml:space="preserve">efore obtaining the consent of a person to enter premises under this Division, the </w:t>
      </w:r>
      <w:r w:rsidR="00BE1870" w:rsidRPr="00037C2D">
        <w:t>Chief Commissioner</w:t>
      </w:r>
      <w:r w:rsidRPr="00037C2D">
        <w:t xml:space="preserve"> must inform the person that the person may refuse consent.</w:t>
      </w:r>
    </w:p>
    <w:p w:rsidR="00316524" w:rsidRPr="00037C2D" w:rsidRDefault="00316524">
      <w:pPr>
        <w:pStyle w:val="subsection"/>
      </w:pPr>
      <w:r w:rsidRPr="00037C2D">
        <w:tab/>
        <w:t>(3)</w:t>
      </w:r>
      <w:r w:rsidRPr="00037C2D">
        <w:tab/>
        <w:t>A consent of a person is not effective for the purposes of this section unless the consent is voluntary.</w:t>
      </w:r>
    </w:p>
    <w:p w:rsidR="00316524" w:rsidRPr="00037C2D" w:rsidRDefault="00316524" w:rsidP="00CB58A9">
      <w:pPr>
        <w:pStyle w:val="ActHead5"/>
      </w:pPr>
      <w:bookmarkStart w:id="75" w:name="_Toc163222232"/>
      <w:r w:rsidRPr="00E06D07">
        <w:rPr>
          <w:rStyle w:val="CharSectno"/>
        </w:rPr>
        <w:t>35</w:t>
      </w:r>
      <w:r w:rsidRPr="00037C2D">
        <w:t xml:space="preserve">  Power to enter any premises with warrant</w:t>
      </w:r>
      <w:bookmarkEnd w:id="75"/>
    </w:p>
    <w:p w:rsidR="00316524" w:rsidRPr="00037C2D" w:rsidRDefault="00316524">
      <w:pPr>
        <w:pStyle w:val="subsection"/>
      </w:pPr>
      <w:r w:rsidRPr="00037C2D">
        <w:tab/>
        <w:t>(1)</w:t>
      </w:r>
      <w:r w:rsidRPr="00037C2D">
        <w:tab/>
        <w:t xml:space="preserve">The </w:t>
      </w:r>
      <w:r w:rsidR="00BE1870" w:rsidRPr="00037C2D">
        <w:t>Chief Commissioner</w:t>
      </w:r>
      <w:r w:rsidRPr="00037C2D">
        <w:t xml:space="preserve"> may enter any premises under an investigation warrant.</w:t>
      </w:r>
    </w:p>
    <w:p w:rsidR="00316524" w:rsidRPr="00037C2D" w:rsidRDefault="00316524">
      <w:pPr>
        <w:pStyle w:val="subsection"/>
        <w:rPr>
          <w:kern w:val="28"/>
        </w:rPr>
      </w:pPr>
      <w:r w:rsidRPr="00037C2D">
        <w:tab/>
        <w:t>(</w:t>
      </w:r>
      <w:r w:rsidRPr="00037C2D">
        <w:rPr>
          <w:kern w:val="28"/>
        </w:rPr>
        <w:t>2)</w:t>
      </w:r>
      <w:r w:rsidRPr="00037C2D">
        <w:rPr>
          <w:kern w:val="28"/>
        </w:rPr>
        <w:tab/>
        <w:t xml:space="preserve">Before entering premises under an investigation warrant, the </w:t>
      </w:r>
      <w:r w:rsidR="00BE1870" w:rsidRPr="00037C2D">
        <w:t>Chief Commissioner</w:t>
      </w:r>
      <w:r w:rsidRPr="00037C2D">
        <w:rPr>
          <w:kern w:val="28"/>
        </w:rPr>
        <w:t xml:space="preserve"> must:</w:t>
      </w:r>
    </w:p>
    <w:p w:rsidR="00316524" w:rsidRPr="00037C2D" w:rsidRDefault="00316524">
      <w:pPr>
        <w:pStyle w:val="paragraph"/>
        <w:rPr>
          <w:kern w:val="28"/>
        </w:rPr>
      </w:pPr>
      <w:r w:rsidRPr="00037C2D">
        <w:rPr>
          <w:kern w:val="28"/>
        </w:rPr>
        <w:tab/>
        <w:t>(a)</w:t>
      </w:r>
      <w:r w:rsidRPr="00037C2D">
        <w:rPr>
          <w:kern w:val="28"/>
        </w:rPr>
        <w:tab/>
        <w:t xml:space="preserve">announce that the </w:t>
      </w:r>
      <w:r w:rsidR="00BE1870" w:rsidRPr="00037C2D">
        <w:t>Chief Commissioner</w:t>
      </w:r>
      <w:r w:rsidRPr="00037C2D">
        <w:rPr>
          <w:kern w:val="28"/>
        </w:rPr>
        <w:t xml:space="preserve"> is authorised to enter the premises; and</w:t>
      </w:r>
    </w:p>
    <w:p w:rsidR="00316524" w:rsidRPr="00037C2D" w:rsidRDefault="00316524">
      <w:pPr>
        <w:pStyle w:val="paragraph"/>
        <w:rPr>
          <w:kern w:val="28"/>
        </w:rPr>
      </w:pPr>
      <w:r w:rsidRPr="00037C2D">
        <w:rPr>
          <w:kern w:val="28"/>
        </w:rPr>
        <w:tab/>
        <w:t>(b)</w:t>
      </w:r>
      <w:r w:rsidRPr="00037C2D">
        <w:rPr>
          <w:kern w:val="28"/>
        </w:rPr>
        <w:tab/>
        <w:t>give any person at the premises an opportunity to allow entry to the premises.</w:t>
      </w:r>
    </w:p>
    <w:p w:rsidR="00316524" w:rsidRPr="00037C2D" w:rsidRDefault="00316524">
      <w:pPr>
        <w:pStyle w:val="subsection"/>
        <w:rPr>
          <w:kern w:val="28"/>
        </w:rPr>
      </w:pPr>
      <w:r w:rsidRPr="00037C2D">
        <w:rPr>
          <w:kern w:val="28"/>
        </w:rPr>
        <w:tab/>
        <w:t>(3)</w:t>
      </w:r>
      <w:r w:rsidRPr="00037C2D">
        <w:rPr>
          <w:kern w:val="28"/>
        </w:rPr>
        <w:tab/>
        <w:t xml:space="preserve">However, the </w:t>
      </w:r>
      <w:r w:rsidR="00BE1870" w:rsidRPr="00037C2D">
        <w:t>Chief Commissioner</w:t>
      </w:r>
      <w:r w:rsidRPr="00037C2D">
        <w:rPr>
          <w:kern w:val="28"/>
        </w:rPr>
        <w:t xml:space="preserve"> is not required to comply with </w:t>
      </w:r>
      <w:r w:rsidR="008D4B33" w:rsidRPr="00037C2D">
        <w:rPr>
          <w:kern w:val="28"/>
        </w:rPr>
        <w:t>subsection (</w:t>
      </w:r>
      <w:r w:rsidRPr="00037C2D">
        <w:rPr>
          <w:kern w:val="28"/>
        </w:rPr>
        <w:t xml:space="preserve">2) if the </w:t>
      </w:r>
      <w:r w:rsidR="00BE1870" w:rsidRPr="00037C2D">
        <w:t>Chief Commissioner</w:t>
      </w:r>
      <w:r w:rsidRPr="00037C2D">
        <w:rPr>
          <w:kern w:val="28"/>
        </w:rPr>
        <w:t xml:space="preserve"> believes on reasonable grounds that immediate entry to the premises is required:</w:t>
      </w:r>
    </w:p>
    <w:p w:rsidR="00316524" w:rsidRPr="00037C2D" w:rsidRDefault="00316524">
      <w:pPr>
        <w:pStyle w:val="paragraph"/>
        <w:rPr>
          <w:kern w:val="28"/>
        </w:rPr>
      </w:pPr>
      <w:r w:rsidRPr="00037C2D">
        <w:rPr>
          <w:kern w:val="28"/>
        </w:rPr>
        <w:tab/>
        <w:t>(a)</w:t>
      </w:r>
      <w:r w:rsidRPr="00037C2D">
        <w:rPr>
          <w:kern w:val="28"/>
        </w:rPr>
        <w:tab/>
        <w:t>to ensure the safety of a person; or</w:t>
      </w:r>
    </w:p>
    <w:p w:rsidR="00316524" w:rsidRPr="00037C2D" w:rsidRDefault="00316524">
      <w:pPr>
        <w:pStyle w:val="paragraph"/>
        <w:rPr>
          <w:kern w:val="28"/>
        </w:rPr>
      </w:pPr>
      <w:r w:rsidRPr="00037C2D">
        <w:rPr>
          <w:kern w:val="28"/>
        </w:rPr>
        <w:tab/>
        <w:t>(b)</w:t>
      </w:r>
      <w:r w:rsidRPr="00037C2D">
        <w:rPr>
          <w:kern w:val="28"/>
        </w:rPr>
        <w:tab/>
        <w:t>to ensure that the effective execution of the warrant is not frustrated.</w:t>
      </w:r>
    </w:p>
    <w:p w:rsidR="00316524" w:rsidRPr="00037C2D" w:rsidRDefault="00316524">
      <w:pPr>
        <w:pStyle w:val="subsection"/>
        <w:rPr>
          <w:kern w:val="28"/>
        </w:rPr>
      </w:pPr>
      <w:r w:rsidRPr="00037C2D">
        <w:tab/>
        <w:t>(</w:t>
      </w:r>
      <w:r w:rsidRPr="00037C2D">
        <w:rPr>
          <w:kern w:val="28"/>
        </w:rPr>
        <w:t>4)</w:t>
      </w:r>
      <w:r w:rsidRPr="00037C2D">
        <w:rPr>
          <w:kern w:val="28"/>
        </w:rPr>
        <w:tab/>
        <w:t xml:space="preserve">If the occupier of the premises is present at the premises, the </w:t>
      </w:r>
      <w:r w:rsidR="00BE1870" w:rsidRPr="00037C2D">
        <w:t>Chief Commissioner</w:t>
      </w:r>
      <w:r w:rsidRPr="00037C2D">
        <w:rPr>
          <w:kern w:val="28"/>
        </w:rPr>
        <w:t xml:space="preserve"> must make available to the occupier a copy of the warrant or a copy of the form of warrant.</w:t>
      </w:r>
    </w:p>
    <w:p w:rsidR="00316524" w:rsidRPr="00037C2D" w:rsidRDefault="00316524">
      <w:pPr>
        <w:pStyle w:val="subsection"/>
        <w:rPr>
          <w:kern w:val="28"/>
        </w:rPr>
      </w:pPr>
      <w:r w:rsidRPr="00037C2D">
        <w:rPr>
          <w:kern w:val="28"/>
        </w:rPr>
        <w:tab/>
        <w:t>(5)</w:t>
      </w:r>
      <w:r w:rsidRPr="00037C2D">
        <w:rPr>
          <w:kern w:val="28"/>
        </w:rPr>
        <w:tab/>
        <w:t xml:space="preserve">In executing the warrant, the </w:t>
      </w:r>
      <w:r w:rsidR="00BE1870" w:rsidRPr="00037C2D">
        <w:t>Chief Commissioner</w:t>
      </w:r>
      <w:r w:rsidRPr="00037C2D">
        <w:rPr>
          <w:kern w:val="28"/>
        </w:rPr>
        <w:t xml:space="preserve"> may use such force against persons and things as is necessary and reasonable in the circumstances.</w:t>
      </w:r>
    </w:p>
    <w:p w:rsidR="00316524" w:rsidRPr="00037C2D" w:rsidRDefault="00316524" w:rsidP="00CB58A9">
      <w:pPr>
        <w:pStyle w:val="ActHead5"/>
      </w:pPr>
      <w:bookmarkStart w:id="76" w:name="_Toc163222233"/>
      <w:r w:rsidRPr="00E06D07">
        <w:rPr>
          <w:rStyle w:val="CharSectno"/>
        </w:rPr>
        <w:t>36</w:t>
      </w:r>
      <w:r w:rsidRPr="00037C2D">
        <w:t xml:space="preserve">  Powers after entering premises</w:t>
      </w:r>
      <w:bookmarkEnd w:id="76"/>
    </w:p>
    <w:p w:rsidR="00316524" w:rsidRPr="00037C2D" w:rsidRDefault="00316524">
      <w:pPr>
        <w:pStyle w:val="subsection"/>
      </w:pPr>
      <w:r w:rsidRPr="00037C2D">
        <w:tab/>
        <w:t>(1)</w:t>
      </w:r>
      <w:r w:rsidRPr="00037C2D">
        <w:tab/>
        <w:t xml:space="preserve">After entering premises under this Division, the </w:t>
      </w:r>
      <w:r w:rsidR="00BE1870" w:rsidRPr="00037C2D">
        <w:t>Chief Commissioner</w:t>
      </w:r>
      <w:r w:rsidRPr="00037C2D">
        <w:t xml:space="preserve"> may do any of the following:</w:t>
      </w:r>
    </w:p>
    <w:p w:rsidR="00316524" w:rsidRPr="00037C2D" w:rsidRDefault="00316524">
      <w:pPr>
        <w:pStyle w:val="paragraph"/>
        <w:rPr>
          <w:kern w:val="28"/>
        </w:rPr>
      </w:pPr>
      <w:r w:rsidRPr="00037C2D">
        <w:rPr>
          <w:kern w:val="28"/>
        </w:rPr>
        <w:tab/>
        <w:t>(a)</w:t>
      </w:r>
      <w:r w:rsidRPr="00037C2D">
        <w:rPr>
          <w:kern w:val="28"/>
        </w:rPr>
        <w:tab/>
        <w:t>search the premises, and any thing on the premises, for evidential material;</w:t>
      </w:r>
    </w:p>
    <w:p w:rsidR="00316524" w:rsidRPr="00037C2D" w:rsidRDefault="00316524">
      <w:pPr>
        <w:pStyle w:val="paragraph"/>
      </w:pPr>
      <w:r w:rsidRPr="00037C2D">
        <w:tab/>
        <w:t>(b)</w:t>
      </w:r>
      <w:r w:rsidRPr="00037C2D">
        <w:tab/>
        <w:t>make photos, video recordings, sound recordings or other records of the premises or evidential material;</w:t>
      </w:r>
    </w:p>
    <w:p w:rsidR="00316524" w:rsidRPr="00037C2D" w:rsidRDefault="00316524">
      <w:pPr>
        <w:pStyle w:val="paragraph"/>
      </w:pPr>
      <w:r w:rsidRPr="00037C2D">
        <w:tab/>
        <w:t>(c)</w:t>
      </w:r>
      <w:r w:rsidRPr="00037C2D">
        <w:tab/>
        <w:t>make copies of evidential material found on the premises;</w:t>
      </w:r>
    </w:p>
    <w:p w:rsidR="00316524" w:rsidRPr="00037C2D" w:rsidRDefault="00316524">
      <w:pPr>
        <w:pStyle w:val="paragraph"/>
        <w:rPr>
          <w:kern w:val="28"/>
        </w:rPr>
      </w:pPr>
      <w:r w:rsidRPr="00037C2D">
        <w:rPr>
          <w:kern w:val="28"/>
        </w:rPr>
        <w:tab/>
        <w:t>(d)</w:t>
      </w:r>
      <w:r w:rsidRPr="00037C2D">
        <w:rPr>
          <w:kern w:val="28"/>
        </w:rPr>
        <w:tab/>
        <w:t>examine, take measurements of, conduct tests on, or take samples of, evidential material;</w:t>
      </w:r>
    </w:p>
    <w:p w:rsidR="00316524" w:rsidRPr="00037C2D" w:rsidRDefault="00316524">
      <w:pPr>
        <w:pStyle w:val="paragraph"/>
        <w:rPr>
          <w:kern w:val="28"/>
        </w:rPr>
      </w:pPr>
      <w:r w:rsidRPr="00037C2D">
        <w:rPr>
          <w:kern w:val="28"/>
        </w:rPr>
        <w:tab/>
        <w:t>(e)</w:t>
      </w:r>
      <w:r w:rsidRPr="00037C2D">
        <w:rPr>
          <w:kern w:val="28"/>
        </w:rPr>
        <w:tab/>
        <w:t>operate equipment on the premises in order to access evidential material;</w:t>
      </w:r>
    </w:p>
    <w:p w:rsidR="00316524" w:rsidRPr="00037C2D" w:rsidRDefault="00316524">
      <w:pPr>
        <w:pStyle w:val="paragraph"/>
        <w:rPr>
          <w:kern w:val="28"/>
        </w:rPr>
      </w:pPr>
      <w:r w:rsidRPr="00037C2D">
        <w:rPr>
          <w:kern w:val="28"/>
        </w:rPr>
        <w:tab/>
        <w:t>(f)</w:t>
      </w:r>
      <w:r w:rsidRPr="00037C2D">
        <w:rPr>
          <w:kern w:val="28"/>
        </w:rPr>
        <w:tab/>
        <w:t>in the case of evidential material that is equipment, operate the evidential material;</w:t>
      </w:r>
    </w:p>
    <w:p w:rsidR="00316524" w:rsidRPr="00037C2D" w:rsidRDefault="00316524">
      <w:pPr>
        <w:pStyle w:val="paragraph"/>
      </w:pPr>
      <w:r w:rsidRPr="00037C2D">
        <w:rPr>
          <w:kern w:val="28"/>
        </w:rPr>
        <w:tab/>
        <w:t>(g)</w:t>
      </w:r>
      <w:r w:rsidRPr="00037C2D">
        <w:rPr>
          <w:kern w:val="28"/>
        </w:rPr>
        <w:tab/>
        <w:t>remove evidential material from</w:t>
      </w:r>
      <w:r w:rsidRPr="00037C2D">
        <w:t xml:space="preserve"> the premises with the consent of:</w:t>
      </w:r>
    </w:p>
    <w:p w:rsidR="00316524" w:rsidRPr="00037C2D" w:rsidRDefault="00316524">
      <w:pPr>
        <w:pStyle w:val="paragraphsub"/>
      </w:pPr>
      <w:r w:rsidRPr="00037C2D">
        <w:tab/>
        <w:t>(i)</w:t>
      </w:r>
      <w:r w:rsidRPr="00037C2D">
        <w:tab/>
        <w:t>if it is practicable to obtain the consent of the owner of the material—the owner; or</w:t>
      </w:r>
    </w:p>
    <w:p w:rsidR="00316524" w:rsidRPr="00037C2D" w:rsidRDefault="00316524">
      <w:pPr>
        <w:pStyle w:val="paragraphsub"/>
      </w:pPr>
      <w:r w:rsidRPr="00037C2D">
        <w:tab/>
        <w:t>(ii)</w:t>
      </w:r>
      <w:r w:rsidRPr="00037C2D">
        <w:tab/>
        <w:t>if it is not practicable to obtain the consent of the owner of the material—the occupier of the premises;</w:t>
      </w:r>
    </w:p>
    <w:p w:rsidR="00316524" w:rsidRPr="00037C2D" w:rsidRDefault="00316524">
      <w:pPr>
        <w:pStyle w:val="notepara"/>
      </w:pPr>
      <w:r w:rsidRPr="00037C2D">
        <w:t>Note:</w:t>
      </w:r>
      <w:r w:rsidRPr="00037C2D">
        <w:tab/>
        <w:t xml:space="preserve">See also </w:t>
      </w:r>
      <w:r w:rsidR="008D4B33" w:rsidRPr="00037C2D">
        <w:t>subsection (</w:t>
      </w:r>
      <w:r w:rsidRPr="00037C2D">
        <w:t>2).</w:t>
      </w:r>
    </w:p>
    <w:p w:rsidR="00316524" w:rsidRPr="00037C2D" w:rsidRDefault="00316524">
      <w:pPr>
        <w:pStyle w:val="paragraph"/>
      </w:pPr>
      <w:r w:rsidRPr="00037C2D">
        <w:tab/>
        <w:t>(h)</w:t>
      </w:r>
      <w:r w:rsidRPr="00037C2D">
        <w:tab/>
        <w:t>secure evidential material, pending the obtaining of a warrant to seize it;</w:t>
      </w:r>
    </w:p>
    <w:p w:rsidR="00316524" w:rsidRPr="00037C2D" w:rsidRDefault="00316524">
      <w:pPr>
        <w:pStyle w:val="notepara"/>
      </w:pPr>
      <w:r w:rsidRPr="00037C2D">
        <w:t>Note:</w:t>
      </w:r>
      <w:r w:rsidRPr="00037C2D">
        <w:tab/>
        <w:t xml:space="preserve">Under </w:t>
      </w:r>
      <w:r w:rsidR="008D4B33" w:rsidRPr="00037C2D">
        <w:t>subsection (</w:t>
      </w:r>
      <w:r w:rsidRPr="00037C2D">
        <w:t>3), evidential material may be able to be seized without a warrant if the premises are special premises.</w:t>
      </w:r>
    </w:p>
    <w:p w:rsidR="00316524" w:rsidRPr="00037C2D" w:rsidRDefault="00316524">
      <w:pPr>
        <w:pStyle w:val="paragraph"/>
      </w:pPr>
      <w:r w:rsidRPr="00037C2D">
        <w:tab/>
        <w:t>(i)</w:t>
      </w:r>
      <w:r w:rsidRPr="00037C2D">
        <w:tab/>
        <w:t>take equipment and material onto the premises, and use it, for any of the above purposes.</w:t>
      </w:r>
    </w:p>
    <w:p w:rsidR="00316524" w:rsidRPr="00037C2D" w:rsidRDefault="00316524">
      <w:pPr>
        <w:pStyle w:val="SubsectionHead"/>
      </w:pPr>
      <w:r w:rsidRPr="00037C2D">
        <w:t>Obtaining consent</w:t>
      </w:r>
    </w:p>
    <w:p w:rsidR="00316524" w:rsidRPr="00037C2D" w:rsidRDefault="00316524">
      <w:pPr>
        <w:pStyle w:val="subsection"/>
      </w:pPr>
      <w:r w:rsidRPr="00037C2D">
        <w:tab/>
        <w:t>(2)</w:t>
      </w:r>
      <w:r w:rsidRPr="00037C2D">
        <w:tab/>
      </w:r>
      <w:r w:rsidRPr="00037C2D">
        <w:rPr>
          <w:kern w:val="28"/>
        </w:rPr>
        <w:t>B</w:t>
      </w:r>
      <w:r w:rsidRPr="00037C2D">
        <w:t xml:space="preserve">efore obtaining the consent of a person to remove evidential material from premises under </w:t>
      </w:r>
      <w:r w:rsidR="008D4B33" w:rsidRPr="00037C2D">
        <w:t>paragraph (</w:t>
      </w:r>
      <w:r w:rsidRPr="00037C2D">
        <w:t xml:space="preserve">1)(g), the </w:t>
      </w:r>
      <w:r w:rsidR="00BE1870" w:rsidRPr="00037C2D">
        <w:t>Chief Commissioner</w:t>
      </w:r>
      <w:r w:rsidRPr="00037C2D">
        <w:t xml:space="preserve"> must inform the person of the purpose for which the material is required and that the person may refuse consent. A consent of a person is not effective for the purposes of that paragraph unless the consent is voluntary.</w:t>
      </w:r>
    </w:p>
    <w:p w:rsidR="00316524" w:rsidRPr="00037C2D" w:rsidRDefault="00316524">
      <w:pPr>
        <w:pStyle w:val="SubsectionHead"/>
      </w:pPr>
      <w:r w:rsidRPr="00037C2D">
        <w:t>Special premises</w:t>
      </w:r>
    </w:p>
    <w:p w:rsidR="00316524" w:rsidRPr="00037C2D" w:rsidRDefault="00316524">
      <w:pPr>
        <w:pStyle w:val="subsection"/>
      </w:pPr>
      <w:r w:rsidRPr="00037C2D">
        <w:tab/>
        <w:t>(3)</w:t>
      </w:r>
      <w:r w:rsidRPr="00037C2D">
        <w:tab/>
        <w:t xml:space="preserve">If the premises are special premises and entry is not under an investigation warrant, the </w:t>
      </w:r>
      <w:r w:rsidR="00BE1870" w:rsidRPr="00037C2D">
        <w:t>Chief Commissioner</w:t>
      </w:r>
      <w:r w:rsidRPr="00037C2D">
        <w:t xml:space="preserve"> may also:</w:t>
      </w:r>
    </w:p>
    <w:p w:rsidR="00316524" w:rsidRPr="00037C2D" w:rsidRDefault="00316524">
      <w:pPr>
        <w:pStyle w:val="paragraph"/>
      </w:pPr>
      <w:r w:rsidRPr="00037C2D">
        <w:tab/>
        <w:t>(a)</w:t>
      </w:r>
      <w:r w:rsidRPr="00037C2D">
        <w:tab/>
        <w:t>require a person on the premises to answer questions or produce evidential material; and</w:t>
      </w:r>
    </w:p>
    <w:p w:rsidR="00316524" w:rsidRPr="00037C2D" w:rsidRDefault="00316524">
      <w:pPr>
        <w:pStyle w:val="paragraph"/>
      </w:pPr>
      <w:r w:rsidRPr="00037C2D">
        <w:tab/>
        <w:t>(b)</w:t>
      </w:r>
      <w:r w:rsidRPr="00037C2D">
        <w:tab/>
        <w:t xml:space="preserve">seize that evidential material, or any other evidential material found on the premises, if the material is directly relevant to the investigation concerned and the </w:t>
      </w:r>
      <w:r w:rsidR="00BE1870" w:rsidRPr="00037C2D">
        <w:t>Chief Commissioner</w:t>
      </w:r>
      <w:r w:rsidRPr="00037C2D">
        <w:t xml:space="preserve"> believes, on reasonable grounds, that it is necessary to seize the material in order to prevent it being interfered with or to prevent its concealment, loss, deterioration or destruction.</w:t>
      </w:r>
    </w:p>
    <w:p w:rsidR="00316524" w:rsidRPr="00037C2D" w:rsidRDefault="00316524">
      <w:pPr>
        <w:pStyle w:val="SubsectionHead"/>
      </w:pPr>
      <w:r w:rsidRPr="00037C2D">
        <w:t>Entry under an investigation warrant</w:t>
      </w:r>
    </w:p>
    <w:p w:rsidR="00316524" w:rsidRPr="00037C2D" w:rsidRDefault="00316524">
      <w:pPr>
        <w:pStyle w:val="subsection"/>
      </w:pPr>
      <w:r w:rsidRPr="00037C2D">
        <w:tab/>
        <w:t>(4)</w:t>
      </w:r>
      <w:r w:rsidRPr="00037C2D">
        <w:tab/>
        <w:t xml:space="preserve">If the entry is under an investigation warrant, the </w:t>
      </w:r>
      <w:r w:rsidR="00BE1870" w:rsidRPr="00037C2D">
        <w:t>Chief Commissioner</w:t>
      </w:r>
      <w:r w:rsidRPr="00037C2D">
        <w:t xml:space="preserve"> may also:</w:t>
      </w:r>
    </w:p>
    <w:p w:rsidR="00316524" w:rsidRPr="00037C2D" w:rsidRDefault="00316524">
      <w:pPr>
        <w:pStyle w:val="paragraph"/>
      </w:pPr>
      <w:r w:rsidRPr="00037C2D">
        <w:tab/>
        <w:t>(a)</w:t>
      </w:r>
      <w:r w:rsidRPr="00037C2D">
        <w:tab/>
        <w:t>require a person on the premises to answer questions or produce evidential material to which the warrant relates; and</w:t>
      </w:r>
    </w:p>
    <w:p w:rsidR="00316524" w:rsidRPr="00037C2D" w:rsidRDefault="00316524">
      <w:pPr>
        <w:pStyle w:val="paragraph"/>
      </w:pPr>
      <w:r w:rsidRPr="00037C2D">
        <w:tab/>
        <w:t>(b)</w:t>
      </w:r>
      <w:r w:rsidRPr="00037C2D">
        <w:tab/>
        <w:t>seize that evidential material or any other evidential material found on the premises to which the warrant relates.</w:t>
      </w:r>
    </w:p>
    <w:p w:rsidR="00316524" w:rsidRPr="00037C2D" w:rsidRDefault="00316524">
      <w:pPr>
        <w:pStyle w:val="SubsectionHead"/>
      </w:pPr>
      <w:r w:rsidRPr="00037C2D">
        <w:t>Offence</w:t>
      </w:r>
    </w:p>
    <w:p w:rsidR="00316524" w:rsidRPr="00037C2D" w:rsidRDefault="00316524">
      <w:pPr>
        <w:pStyle w:val="subsection"/>
      </w:pPr>
      <w:r w:rsidRPr="00037C2D">
        <w:tab/>
        <w:t>(5)</w:t>
      </w:r>
      <w:r w:rsidRPr="00037C2D">
        <w:tab/>
        <w:t xml:space="preserve">A person </w:t>
      </w:r>
      <w:r w:rsidR="002A210F" w:rsidRPr="00037C2D">
        <w:t>commits</w:t>
      </w:r>
      <w:r w:rsidRPr="00037C2D">
        <w:t xml:space="preserve"> an offence if the person refuses or fails to comply with a requirement under </w:t>
      </w:r>
      <w:r w:rsidR="008D4B33" w:rsidRPr="00037C2D">
        <w:t>subsection (</w:t>
      </w:r>
      <w:r w:rsidRPr="00037C2D">
        <w:t>3) or (4).</w:t>
      </w:r>
    </w:p>
    <w:p w:rsidR="00316524" w:rsidRPr="00037C2D" w:rsidRDefault="007619D9">
      <w:pPr>
        <w:pStyle w:val="Penalty"/>
      </w:pPr>
      <w:r w:rsidRPr="00037C2D">
        <w:t>Penalty</w:t>
      </w:r>
      <w:r w:rsidR="00316524" w:rsidRPr="00037C2D">
        <w:t>:</w:t>
      </w:r>
      <w:r w:rsidR="00316524" w:rsidRPr="00037C2D">
        <w:tab/>
        <w:t>30 penalty units.</w:t>
      </w:r>
    </w:p>
    <w:p w:rsidR="00316524" w:rsidRPr="00037C2D" w:rsidRDefault="00316524">
      <w:pPr>
        <w:pStyle w:val="notetext"/>
      </w:pPr>
      <w:r w:rsidRPr="00037C2D">
        <w:t>Note:</w:t>
      </w:r>
      <w:r w:rsidRPr="00037C2D">
        <w:tab/>
        <w:t>Self</w:t>
      </w:r>
      <w:r w:rsidR="00E06D07">
        <w:noBreakHyphen/>
      </w:r>
      <w:r w:rsidRPr="00037C2D">
        <w:t>incrimination is not an excuse for failing to answer a question. See section</w:t>
      </w:r>
      <w:r w:rsidR="008D4B33" w:rsidRPr="00037C2D">
        <w:t> </w:t>
      </w:r>
      <w:r w:rsidRPr="00037C2D">
        <w:t>47.</w:t>
      </w:r>
    </w:p>
    <w:p w:rsidR="00316524" w:rsidRPr="00037C2D" w:rsidRDefault="00316524">
      <w:pPr>
        <w:pStyle w:val="subsection"/>
      </w:pPr>
      <w:r w:rsidRPr="00037C2D">
        <w:tab/>
        <w:t>(6)</w:t>
      </w:r>
      <w:r w:rsidRPr="00037C2D">
        <w:tab/>
        <w:t xml:space="preserve">Strict liability applies to the element of the offence against </w:t>
      </w:r>
      <w:r w:rsidR="008D4B33" w:rsidRPr="00037C2D">
        <w:t>subsection (</w:t>
      </w:r>
      <w:r w:rsidRPr="00037C2D">
        <w:t xml:space="preserve">5) that the requirement is under </w:t>
      </w:r>
      <w:r w:rsidR="008D4B33" w:rsidRPr="00037C2D">
        <w:t>subsection (</w:t>
      </w:r>
      <w:r w:rsidRPr="00037C2D">
        <w:t>3) or (4).</w:t>
      </w:r>
    </w:p>
    <w:p w:rsidR="00316524" w:rsidRPr="00037C2D" w:rsidRDefault="00316524" w:rsidP="00CB58A9">
      <w:pPr>
        <w:pStyle w:val="ActHead5"/>
      </w:pPr>
      <w:bookmarkStart w:id="77" w:name="_Toc163222234"/>
      <w:r w:rsidRPr="00E06D07">
        <w:rPr>
          <w:rStyle w:val="CharSectno"/>
        </w:rPr>
        <w:t>37</w:t>
      </w:r>
      <w:r w:rsidRPr="00037C2D">
        <w:t xml:space="preserve">  Occupier to provide </w:t>
      </w:r>
      <w:r w:rsidR="00BE1870" w:rsidRPr="00037C2D">
        <w:t>Chief Commissioner</w:t>
      </w:r>
      <w:r w:rsidRPr="00037C2D">
        <w:t xml:space="preserve"> with facilities and assistance</w:t>
      </w:r>
      <w:bookmarkEnd w:id="77"/>
    </w:p>
    <w:p w:rsidR="00316524" w:rsidRPr="00037C2D" w:rsidRDefault="00316524">
      <w:pPr>
        <w:pStyle w:val="subsection"/>
        <w:rPr>
          <w:kern w:val="28"/>
        </w:rPr>
      </w:pPr>
      <w:r w:rsidRPr="00037C2D">
        <w:rPr>
          <w:kern w:val="28"/>
        </w:rPr>
        <w:tab/>
      </w:r>
      <w:r w:rsidRPr="00037C2D">
        <w:rPr>
          <w:kern w:val="28"/>
        </w:rPr>
        <w:tab/>
        <w:t xml:space="preserve">The occupier of premises in relation to which an investigation warrant is being executed must provide the </w:t>
      </w:r>
      <w:r w:rsidR="00BE1870" w:rsidRPr="00037C2D">
        <w:t>Chief Commissioner</w:t>
      </w:r>
      <w:r w:rsidRPr="00037C2D">
        <w:rPr>
          <w:kern w:val="28"/>
        </w:rPr>
        <w:t xml:space="preserve"> and any person assisting the </w:t>
      </w:r>
      <w:r w:rsidR="00BE1870" w:rsidRPr="00037C2D">
        <w:t>Chief Commissioner</w:t>
      </w:r>
      <w:r w:rsidRPr="00037C2D">
        <w:rPr>
          <w:kern w:val="28"/>
        </w:rPr>
        <w:t xml:space="preserve"> with all reasonable facilities and assistance for the effective exercise of their powers.</w:t>
      </w:r>
    </w:p>
    <w:p w:rsidR="00316524" w:rsidRPr="00037C2D" w:rsidRDefault="007619D9">
      <w:pPr>
        <w:pStyle w:val="Penalty"/>
      </w:pPr>
      <w:r w:rsidRPr="00037C2D">
        <w:t>Penalty</w:t>
      </w:r>
      <w:r w:rsidR="00316524" w:rsidRPr="00037C2D">
        <w:t>:</w:t>
      </w:r>
      <w:r w:rsidR="00316524" w:rsidRPr="00037C2D">
        <w:tab/>
        <w:t>30 penalty units.</w:t>
      </w:r>
    </w:p>
    <w:p w:rsidR="00316524" w:rsidRPr="00037C2D" w:rsidRDefault="00316524" w:rsidP="00CB58A9">
      <w:pPr>
        <w:pStyle w:val="ActHead5"/>
      </w:pPr>
      <w:bookmarkStart w:id="78" w:name="_Toc163222235"/>
      <w:r w:rsidRPr="00E06D07">
        <w:rPr>
          <w:rStyle w:val="CharSectno"/>
        </w:rPr>
        <w:t>38</w:t>
      </w:r>
      <w:r w:rsidRPr="00037C2D">
        <w:t xml:space="preserve">  Occupier entitled to be present during search</w:t>
      </w:r>
      <w:bookmarkEnd w:id="78"/>
    </w:p>
    <w:p w:rsidR="00316524" w:rsidRPr="00037C2D" w:rsidRDefault="00316524">
      <w:pPr>
        <w:pStyle w:val="subsection"/>
        <w:rPr>
          <w:kern w:val="28"/>
        </w:rPr>
      </w:pPr>
      <w:r w:rsidRPr="00037C2D">
        <w:tab/>
        <w:t>(</w:t>
      </w:r>
      <w:r w:rsidRPr="00037C2D">
        <w:rPr>
          <w:kern w:val="28"/>
        </w:rPr>
        <w:t>1)</w:t>
      </w:r>
      <w:r w:rsidRPr="00037C2D">
        <w:rPr>
          <w:kern w:val="28"/>
        </w:rPr>
        <w:tab/>
        <w:t>If:</w:t>
      </w:r>
    </w:p>
    <w:p w:rsidR="00316524" w:rsidRPr="00037C2D" w:rsidRDefault="00316524">
      <w:pPr>
        <w:pStyle w:val="paragraph"/>
        <w:rPr>
          <w:kern w:val="28"/>
        </w:rPr>
      </w:pPr>
      <w:r w:rsidRPr="00037C2D">
        <w:rPr>
          <w:kern w:val="28"/>
        </w:rPr>
        <w:tab/>
        <w:t>(a)</w:t>
      </w:r>
      <w:r w:rsidRPr="00037C2D">
        <w:rPr>
          <w:kern w:val="28"/>
        </w:rPr>
        <w:tab/>
        <w:t>an investigation warrant in relation to premises is being executed; and</w:t>
      </w:r>
    </w:p>
    <w:p w:rsidR="00316524" w:rsidRPr="00037C2D" w:rsidRDefault="00316524">
      <w:pPr>
        <w:pStyle w:val="paragraph"/>
        <w:rPr>
          <w:kern w:val="28"/>
        </w:rPr>
      </w:pPr>
      <w:r w:rsidRPr="00037C2D">
        <w:rPr>
          <w:kern w:val="28"/>
        </w:rPr>
        <w:tab/>
        <w:t>(b)</w:t>
      </w:r>
      <w:r w:rsidRPr="00037C2D">
        <w:rPr>
          <w:kern w:val="28"/>
        </w:rPr>
        <w:tab/>
        <w:t>the occupier of the premises is present at the premises;</w:t>
      </w:r>
    </w:p>
    <w:p w:rsidR="00316524" w:rsidRPr="00037C2D" w:rsidRDefault="00316524">
      <w:pPr>
        <w:pStyle w:val="subsection2"/>
        <w:rPr>
          <w:kern w:val="28"/>
        </w:rPr>
      </w:pPr>
      <w:r w:rsidRPr="00037C2D">
        <w:rPr>
          <w:kern w:val="28"/>
        </w:rPr>
        <w:t>then the occupier is entitled to observe the search being conducted.</w:t>
      </w:r>
    </w:p>
    <w:p w:rsidR="00316524" w:rsidRPr="00037C2D" w:rsidRDefault="00316524">
      <w:pPr>
        <w:pStyle w:val="subsection"/>
        <w:rPr>
          <w:kern w:val="28"/>
        </w:rPr>
      </w:pPr>
      <w:r w:rsidRPr="00037C2D">
        <w:rPr>
          <w:kern w:val="28"/>
        </w:rPr>
        <w:tab/>
        <w:t>(2)</w:t>
      </w:r>
      <w:r w:rsidRPr="00037C2D">
        <w:rPr>
          <w:kern w:val="28"/>
        </w:rPr>
        <w:tab/>
        <w:t>The right to observe the search being conducted ceases if the occupier impedes the search.</w:t>
      </w:r>
    </w:p>
    <w:p w:rsidR="00316524" w:rsidRPr="00037C2D" w:rsidRDefault="00316524">
      <w:pPr>
        <w:pStyle w:val="subsection"/>
        <w:rPr>
          <w:kern w:val="28"/>
        </w:rPr>
      </w:pPr>
      <w:r w:rsidRPr="00037C2D">
        <w:rPr>
          <w:kern w:val="28"/>
        </w:rPr>
        <w:tab/>
        <w:t>(3)</w:t>
      </w:r>
      <w:r w:rsidRPr="00037C2D">
        <w:rPr>
          <w:kern w:val="28"/>
        </w:rPr>
        <w:tab/>
        <w:t>This section does not prevent 2 or more areas of the premises being searched at the same time.</w:t>
      </w:r>
    </w:p>
    <w:p w:rsidR="00316524" w:rsidRPr="00037C2D" w:rsidRDefault="00316524" w:rsidP="00CB58A9">
      <w:pPr>
        <w:pStyle w:val="ActHead5"/>
      </w:pPr>
      <w:bookmarkStart w:id="79" w:name="_Toc163222236"/>
      <w:r w:rsidRPr="00E06D07">
        <w:rPr>
          <w:rStyle w:val="CharSectno"/>
        </w:rPr>
        <w:t>39</w:t>
      </w:r>
      <w:r w:rsidRPr="00037C2D">
        <w:t xml:space="preserve">  Power to stop and detain transport vehicles</w:t>
      </w:r>
      <w:bookmarkEnd w:id="79"/>
    </w:p>
    <w:p w:rsidR="00316524" w:rsidRPr="00037C2D" w:rsidRDefault="00316524">
      <w:pPr>
        <w:pStyle w:val="subsection"/>
      </w:pPr>
      <w:r w:rsidRPr="00037C2D">
        <w:tab/>
        <w:t>(1)</w:t>
      </w:r>
      <w:r w:rsidRPr="00037C2D">
        <w:tab/>
        <w:t xml:space="preserve">This section applies if the </w:t>
      </w:r>
      <w:r w:rsidR="00BE1870" w:rsidRPr="00037C2D">
        <w:t>Chief Commissioner</w:t>
      </w:r>
      <w:r w:rsidRPr="00037C2D">
        <w:t xml:space="preserve"> believes, on reasonable grounds, that:</w:t>
      </w:r>
    </w:p>
    <w:p w:rsidR="00316524" w:rsidRPr="00037C2D" w:rsidRDefault="00316524">
      <w:pPr>
        <w:pStyle w:val="paragraph"/>
      </w:pPr>
      <w:r w:rsidRPr="00037C2D">
        <w:tab/>
        <w:t>(a)</w:t>
      </w:r>
      <w:r w:rsidRPr="00037C2D">
        <w:tab/>
        <w:t>evidential material is in or on a transport vehicle; and</w:t>
      </w:r>
    </w:p>
    <w:p w:rsidR="00316524" w:rsidRPr="00037C2D" w:rsidRDefault="00316524">
      <w:pPr>
        <w:pStyle w:val="paragraph"/>
      </w:pPr>
      <w:r w:rsidRPr="00037C2D">
        <w:tab/>
        <w:t>(b)</w:t>
      </w:r>
      <w:r w:rsidRPr="00037C2D">
        <w:tab/>
        <w:t>it is necessary to exercise other powers under this Division in order to prevent the material from being removed from Australia or from being interfered with or to prevent its concealment, loss, deterioration or destruction.</w:t>
      </w:r>
    </w:p>
    <w:p w:rsidR="00316524" w:rsidRPr="00037C2D" w:rsidRDefault="00316524">
      <w:pPr>
        <w:pStyle w:val="subsection"/>
      </w:pPr>
      <w:r w:rsidRPr="00037C2D">
        <w:tab/>
        <w:t>(2)</w:t>
      </w:r>
      <w:r w:rsidRPr="00037C2D">
        <w:tab/>
        <w:t xml:space="preserve">The </w:t>
      </w:r>
      <w:r w:rsidR="00BE1870" w:rsidRPr="00037C2D">
        <w:t>Chief Commissioner</w:t>
      </w:r>
      <w:r w:rsidRPr="00037C2D">
        <w:t xml:space="preserve"> may stop and detain the vehicle for the purpose of exercising those other powers. The </w:t>
      </w:r>
      <w:r w:rsidR="00BE1870" w:rsidRPr="00037C2D">
        <w:t>Chief Commissioner</w:t>
      </w:r>
      <w:r w:rsidRPr="00037C2D">
        <w:t xml:space="preserve"> may do so </w:t>
      </w:r>
      <w:r w:rsidRPr="00037C2D">
        <w:rPr>
          <w:kern w:val="28"/>
        </w:rPr>
        <w:t>with such assistance, and by such force, as is necessary and reasonable.</w:t>
      </w:r>
    </w:p>
    <w:p w:rsidR="00316524" w:rsidRPr="00037C2D" w:rsidRDefault="00316524">
      <w:pPr>
        <w:pStyle w:val="subsection"/>
      </w:pPr>
      <w:r w:rsidRPr="00037C2D">
        <w:rPr>
          <w:kern w:val="28"/>
        </w:rPr>
        <w:tab/>
        <w:t>(3)</w:t>
      </w:r>
      <w:r w:rsidRPr="00037C2D">
        <w:rPr>
          <w:kern w:val="28"/>
        </w:rPr>
        <w:tab/>
        <w:t xml:space="preserve">The </w:t>
      </w:r>
      <w:r w:rsidR="00BE1870" w:rsidRPr="00037C2D">
        <w:t>Chief Commissioner</w:t>
      </w:r>
      <w:r w:rsidRPr="00037C2D">
        <w:t xml:space="preserve"> must not detain the vehicle for longer than is necessary and reasonable to exercise those other powers.</w:t>
      </w:r>
    </w:p>
    <w:p w:rsidR="00316524" w:rsidRPr="00037C2D" w:rsidRDefault="00316524" w:rsidP="00F9194F">
      <w:pPr>
        <w:pStyle w:val="ActHead3"/>
        <w:pageBreakBefore/>
      </w:pPr>
      <w:bookmarkStart w:id="80" w:name="_Toc163222237"/>
      <w:r w:rsidRPr="00E06D07">
        <w:rPr>
          <w:rStyle w:val="CharDivNo"/>
        </w:rPr>
        <w:t>Division</w:t>
      </w:r>
      <w:r w:rsidR="008D4B33" w:rsidRPr="00E06D07">
        <w:rPr>
          <w:rStyle w:val="CharDivNo"/>
        </w:rPr>
        <w:t> </w:t>
      </w:r>
      <w:r w:rsidRPr="00E06D07">
        <w:rPr>
          <w:rStyle w:val="CharDivNo"/>
        </w:rPr>
        <w:t>4</w:t>
      </w:r>
      <w:r w:rsidRPr="00037C2D">
        <w:t>—</w:t>
      </w:r>
      <w:r w:rsidRPr="00E06D07">
        <w:rPr>
          <w:rStyle w:val="CharDivText"/>
        </w:rPr>
        <w:t>Investigation warrants</w:t>
      </w:r>
      <w:bookmarkEnd w:id="80"/>
    </w:p>
    <w:p w:rsidR="00316524" w:rsidRPr="00037C2D" w:rsidRDefault="00316524" w:rsidP="00CB58A9">
      <w:pPr>
        <w:pStyle w:val="ActHead5"/>
      </w:pPr>
      <w:bookmarkStart w:id="81" w:name="_Toc163222238"/>
      <w:r w:rsidRPr="00E06D07">
        <w:rPr>
          <w:rStyle w:val="CharSectno"/>
        </w:rPr>
        <w:t>40</w:t>
      </w:r>
      <w:r w:rsidRPr="00037C2D">
        <w:t xml:space="preserve">  Issue of investigation warrants</w:t>
      </w:r>
      <w:bookmarkEnd w:id="81"/>
    </w:p>
    <w:p w:rsidR="00316524" w:rsidRPr="00037C2D" w:rsidRDefault="00316524">
      <w:pPr>
        <w:pStyle w:val="SubsectionHead"/>
      </w:pPr>
      <w:r w:rsidRPr="00037C2D">
        <w:t>Application for warrant</w:t>
      </w:r>
    </w:p>
    <w:p w:rsidR="00316524" w:rsidRPr="00037C2D" w:rsidRDefault="00316524">
      <w:pPr>
        <w:pStyle w:val="subsection"/>
        <w:rPr>
          <w:kern w:val="28"/>
        </w:rPr>
      </w:pPr>
      <w:r w:rsidRPr="00037C2D">
        <w:tab/>
        <w:t>(</w:t>
      </w:r>
      <w:r w:rsidRPr="00037C2D">
        <w:rPr>
          <w:kern w:val="28"/>
        </w:rPr>
        <w:t>1)</w:t>
      </w:r>
      <w:r w:rsidRPr="00037C2D">
        <w:rPr>
          <w:kern w:val="28"/>
        </w:rPr>
        <w:tab/>
        <w:t xml:space="preserve">The </w:t>
      </w:r>
      <w:r w:rsidR="00BE1870" w:rsidRPr="00037C2D">
        <w:t>Chief Commissioner</w:t>
      </w:r>
      <w:r w:rsidRPr="00037C2D">
        <w:rPr>
          <w:kern w:val="28"/>
        </w:rPr>
        <w:t xml:space="preserve"> may apply to a magistrate for a warrant under this section in relation to premises.</w:t>
      </w:r>
    </w:p>
    <w:p w:rsidR="00316524" w:rsidRPr="00037C2D" w:rsidRDefault="00316524">
      <w:pPr>
        <w:pStyle w:val="SubsectionHead"/>
        <w:rPr>
          <w:kern w:val="28"/>
        </w:rPr>
      </w:pPr>
      <w:r w:rsidRPr="00037C2D">
        <w:rPr>
          <w:kern w:val="28"/>
        </w:rPr>
        <w:t>Issue of warrant</w:t>
      </w:r>
    </w:p>
    <w:p w:rsidR="00316524" w:rsidRPr="00037C2D" w:rsidRDefault="00316524">
      <w:pPr>
        <w:pStyle w:val="subsection"/>
        <w:rPr>
          <w:kern w:val="28"/>
        </w:rPr>
      </w:pPr>
      <w:r w:rsidRPr="00037C2D">
        <w:rPr>
          <w:kern w:val="28"/>
        </w:rPr>
        <w:tab/>
        <w:t>(2)</w:t>
      </w:r>
      <w:r w:rsidRPr="00037C2D">
        <w:rPr>
          <w:kern w:val="28"/>
        </w:rPr>
        <w:tab/>
        <w:t>The magistrate may issue the warrant if the magistrate is satisfied, by information on oath, that there are reasonable grounds for suspecting that:</w:t>
      </w:r>
    </w:p>
    <w:p w:rsidR="00316524" w:rsidRPr="00037C2D" w:rsidRDefault="00316524">
      <w:pPr>
        <w:pStyle w:val="paragraph"/>
        <w:rPr>
          <w:kern w:val="28"/>
        </w:rPr>
      </w:pPr>
      <w:r w:rsidRPr="00037C2D">
        <w:rPr>
          <w:kern w:val="28"/>
        </w:rPr>
        <w:tab/>
        <w:t>(a)</w:t>
      </w:r>
      <w:r w:rsidRPr="00037C2D">
        <w:rPr>
          <w:kern w:val="28"/>
        </w:rPr>
        <w:tab/>
        <w:t>there is evidential material on the premises; or</w:t>
      </w:r>
    </w:p>
    <w:p w:rsidR="00316524" w:rsidRPr="00037C2D" w:rsidRDefault="00316524">
      <w:pPr>
        <w:pStyle w:val="paragraph"/>
        <w:rPr>
          <w:kern w:val="28"/>
        </w:rPr>
      </w:pPr>
      <w:r w:rsidRPr="00037C2D">
        <w:rPr>
          <w:kern w:val="28"/>
        </w:rPr>
        <w:tab/>
        <w:t>(b)</w:t>
      </w:r>
      <w:r w:rsidRPr="00037C2D">
        <w:rPr>
          <w:kern w:val="28"/>
        </w:rPr>
        <w:tab/>
        <w:t>there may be evidential material on the premises within the next 72 hours.</w:t>
      </w:r>
    </w:p>
    <w:p w:rsidR="00316524" w:rsidRPr="00037C2D" w:rsidRDefault="00316524">
      <w:pPr>
        <w:pStyle w:val="subsection"/>
        <w:rPr>
          <w:kern w:val="28"/>
        </w:rPr>
      </w:pPr>
      <w:r w:rsidRPr="00037C2D">
        <w:rPr>
          <w:kern w:val="28"/>
        </w:rPr>
        <w:tab/>
        <w:t>(3)</w:t>
      </w:r>
      <w:r w:rsidRPr="00037C2D">
        <w:rPr>
          <w:kern w:val="28"/>
        </w:rPr>
        <w:tab/>
        <w:t xml:space="preserve">However, the magistrate must not issue the warrant unless the </w:t>
      </w:r>
      <w:r w:rsidR="00BE1870" w:rsidRPr="00037C2D">
        <w:t>Chief Commissioner</w:t>
      </w:r>
      <w:r w:rsidRPr="00037C2D">
        <w:rPr>
          <w:kern w:val="28"/>
        </w:rPr>
        <w:t xml:space="preserve"> or some other person has given to the magistrate, either orally or by affidavit, such further information (if any) as the magistrate requires concerning the grounds on which the issue of the warrant is being sought.</w:t>
      </w:r>
    </w:p>
    <w:p w:rsidR="00316524" w:rsidRPr="00037C2D" w:rsidRDefault="00316524">
      <w:pPr>
        <w:pStyle w:val="SubsectionHead"/>
        <w:rPr>
          <w:kern w:val="28"/>
        </w:rPr>
      </w:pPr>
      <w:r w:rsidRPr="00037C2D">
        <w:rPr>
          <w:kern w:val="28"/>
        </w:rPr>
        <w:t>Content of warrant</w:t>
      </w:r>
    </w:p>
    <w:p w:rsidR="00316524" w:rsidRPr="00037C2D" w:rsidRDefault="00316524">
      <w:pPr>
        <w:pStyle w:val="subsection"/>
        <w:rPr>
          <w:kern w:val="28"/>
        </w:rPr>
      </w:pPr>
      <w:r w:rsidRPr="00037C2D">
        <w:rPr>
          <w:kern w:val="28"/>
        </w:rPr>
        <w:tab/>
        <w:t>(4)</w:t>
      </w:r>
      <w:r w:rsidRPr="00037C2D">
        <w:rPr>
          <w:kern w:val="28"/>
        </w:rPr>
        <w:tab/>
        <w:t>The warrant must:</w:t>
      </w:r>
    </w:p>
    <w:p w:rsidR="00316524" w:rsidRPr="00037C2D" w:rsidRDefault="00316524">
      <w:pPr>
        <w:pStyle w:val="paragraph"/>
        <w:rPr>
          <w:kern w:val="28"/>
        </w:rPr>
      </w:pPr>
      <w:r w:rsidRPr="00037C2D">
        <w:rPr>
          <w:kern w:val="28"/>
        </w:rPr>
        <w:tab/>
        <w:t>(a)</w:t>
      </w:r>
      <w:r w:rsidRPr="00037C2D">
        <w:rPr>
          <w:kern w:val="28"/>
        </w:rPr>
        <w:tab/>
        <w:t xml:space="preserve">authorise the </w:t>
      </w:r>
      <w:r w:rsidR="00BE1870" w:rsidRPr="00037C2D">
        <w:t>Chief Commissioner</w:t>
      </w:r>
      <w:r w:rsidRPr="00037C2D">
        <w:rPr>
          <w:kern w:val="28"/>
        </w:rPr>
        <w:t>, with such assistance and by such force as is necessary and reasonable:</w:t>
      </w:r>
    </w:p>
    <w:p w:rsidR="00316524" w:rsidRPr="00037C2D" w:rsidRDefault="00316524">
      <w:pPr>
        <w:pStyle w:val="paragraphsub"/>
        <w:rPr>
          <w:kern w:val="28"/>
        </w:rPr>
      </w:pPr>
      <w:r w:rsidRPr="00037C2D">
        <w:rPr>
          <w:kern w:val="28"/>
        </w:rPr>
        <w:tab/>
        <w:t>(i)</w:t>
      </w:r>
      <w:r w:rsidRPr="00037C2D">
        <w:rPr>
          <w:kern w:val="28"/>
        </w:rPr>
        <w:tab/>
        <w:t>to enter the premises; and</w:t>
      </w:r>
    </w:p>
    <w:p w:rsidR="00316524" w:rsidRPr="00037C2D" w:rsidRDefault="00316524">
      <w:pPr>
        <w:pStyle w:val="paragraphsub"/>
        <w:rPr>
          <w:kern w:val="28"/>
        </w:rPr>
      </w:pPr>
      <w:r w:rsidRPr="00037C2D">
        <w:rPr>
          <w:kern w:val="28"/>
        </w:rPr>
        <w:tab/>
        <w:t>(ii)</w:t>
      </w:r>
      <w:r w:rsidRPr="00037C2D">
        <w:rPr>
          <w:kern w:val="28"/>
        </w:rPr>
        <w:tab/>
        <w:t>to exercise the powers set out in section</w:t>
      </w:r>
      <w:r w:rsidR="008D4B33" w:rsidRPr="00037C2D">
        <w:rPr>
          <w:kern w:val="28"/>
        </w:rPr>
        <w:t> </w:t>
      </w:r>
      <w:r w:rsidRPr="00037C2D">
        <w:rPr>
          <w:kern w:val="28"/>
        </w:rPr>
        <w:t>36; and</w:t>
      </w:r>
    </w:p>
    <w:p w:rsidR="00316524" w:rsidRPr="00037C2D" w:rsidRDefault="00316524">
      <w:pPr>
        <w:pStyle w:val="paragraphsub"/>
        <w:rPr>
          <w:kern w:val="28"/>
        </w:rPr>
      </w:pPr>
      <w:r w:rsidRPr="00037C2D">
        <w:rPr>
          <w:kern w:val="28"/>
        </w:rPr>
        <w:tab/>
        <w:t>(iii)</w:t>
      </w:r>
      <w:r w:rsidRPr="00037C2D">
        <w:rPr>
          <w:kern w:val="28"/>
        </w:rPr>
        <w:tab/>
        <w:t>to seize evidential material to which the warrant relates; and</w:t>
      </w:r>
    </w:p>
    <w:p w:rsidR="00316524" w:rsidRPr="00037C2D" w:rsidRDefault="00316524">
      <w:pPr>
        <w:pStyle w:val="paragraph"/>
        <w:rPr>
          <w:kern w:val="28"/>
        </w:rPr>
      </w:pPr>
      <w:r w:rsidRPr="00037C2D">
        <w:rPr>
          <w:kern w:val="28"/>
        </w:rPr>
        <w:tab/>
        <w:t>(b)</w:t>
      </w:r>
      <w:r w:rsidRPr="00037C2D">
        <w:rPr>
          <w:kern w:val="28"/>
        </w:rPr>
        <w:tab/>
        <w:t>state whether the entry is authorised to be made at any time of the day or night or during specified hours of the day or night; and</w:t>
      </w:r>
    </w:p>
    <w:p w:rsidR="00316524" w:rsidRPr="00037C2D" w:rsidRDefault="00316524">
      <w:pPr>
        <w:pStyle w:val="paragraph"/>
        <w:rPr>
          <w:kern w:val="28"/>
        </w:rPr>
      </w:pPr>
      <w:r w:rsidRPr="00037C2D">
        <w:rPr>
          <w:kern w:val="28"/>
        </w:rPr>
        <w:tab/>
        <w:t>(c)</w:t>
      </w:r>
      <w:r w:rsidRPr="00037C2D">
        <w:rPr>
          <w:kern w:val="28"/>
        </w:rPr>
        <w:tab/>
        <w:t>specify the day (not more than one week after the issue of the warrant) on which the warrant ceases to have effect; and</w:t>
      </w:r>
    </w:p>
    <w:p w:rsidR="00316524" w:rsidRPr="00037C2D" w:rsidRDefault="00316524">
      <w:pPr>
        <w:pStyle w:val="paragraph"/>
        <w:rPr>
          <w:kern w:val="28"/>
        </w:rPr>
      </w:pPr>
      <w:r w:rsidRPr="00037C2D">
        <w:rPr>
          <w:kern w:val="28"/>
        </w:rPr>
        <w:tab/>
        <w:t>(d)</w:t>
      </w:r>
      <w:r w:rsidRPr="00037C2D">
        <w:rPr>
          <w:kern w:val="28"/>
        </w:rPr>
        <w:tab/>
        <w:t>state the purpose for which the warrant is issued.</w:t>
      </w:r>
    </w:p>
    <w:p w:rsidR="00316524" w:rsidRPr="00037C2D" w:rsidRDefault="00316524" w:rsidP="00CB58A9">
      <w:pPr>
        <w:pStyle w:val="ActHead5"/>
      </w:pPr>
      <w:bookmarkStart w:id="82" w:name="_Toc163222239"/>
      <w:r w:rsidRPr="00E06D07">
        <w:rPr>
          <w:rStyle w:val="CharSectno"/>
        </w:rPr>
        <w:t>41</w:t>
      </w:r>
      <w:r w:rsidRPr="00037C2D">
        <w:t xml:space="preserve">  Investigation warrants by telephone, fax etc.</w:t>
      </w:r>
      <w:bookmarkEnd w:id="82"/>
    </w:p>
    <w:p w:rsidR="00316524" w:rsidRPr="00037C2D" w:rsidRDefault="00316524">
      <w:pPr>
        <w:pStyle w:val="SubsectionHead"/>
      </w:pPr>
      <w:r w:rsidRPr="00037C2D">
        <w:t>Application for warrant</w:t>
      </w:r>
    </w:p>
    <w:p w:rsidR="00316524" w:rsidRPr="00037C2D" w:rsidRDefault="00316524">
      <w:pPr>
        <w:pStyle w:val="subsection"/>
        <w:rPr>
          <w:kern w:val="28"/>
        </w:rPr>
      </w:pPr>
      <w:r w:rsidRPr="00037C2D">
        <w:tab/>
        <w:t>(</w:t>
      </w:r>
      <w:r w:rsidRPr="00037C2D">
        <w:rPr>
          <w:kern w:val="28"/>
        </w:rPr>
        <w:t>1)</w:t>
      </w:r>
      <w:r w:rsidRPr="00037C2D">
        <w:rPr>
          <w:kern w:val="28"/>
        </w:rPr>
        <w:tab/>
        <w:t xml:space="preserve">If, in an urgent case, the </w:t>
      </w:r>
      <w:r w:rsidR="00BE1870" w:rsidRPr="00037C2D">
        <w:t>Chief Commissioner</w:t>
      </w:r>
      <w:r w:rsidRPr="00037C2D">
        <w:rPr>
          <w:kern w:val="28"/>
        </w:rPr>
        <w:t xml:space="preserve"> considers it necessary to do so, the </w:t>
      </w:r>
      <w:r w:rsidR="00BE1870" w:rsidRPr="00037C2D">
        <w:t>Chief Commissioner</w:t>
      </w:r>
      <w:r w:rsidRPr="00037C2D">
        <w:rPr>
          <w:kern w:val="28"/>
        </w:rPr>
        <w:t xml:space="preserve"> may apply to a magistrate by telephone, fax or other electronic means for a warrant under section</w:t>
      </w:r>
      <w:r w:rsidR="008D4B33" w:rsidRPr="00037C2D">
        <w:rPr>
          <w:kern w:val="28"/>
        </w:rPr>
        <w:t> </w:t>
      </w:r>
      <w:r w:rsidRPr="00037C2D">
        <w:rPr>
          <w:kern w:val="28"/>
        </w:rPr>
        <w:t>40 in relation to premises.</w:t>
      </w:r>
    </w:p>
    <w:p w:rsidR="00316524" w:rsidRPr="00037C2D" w:rsidRDefault="00316524">
      <w:pPr>
        <w:pStyle w:val="subsection"/>
        <w:rPr>
          <w:kern w:val="28"/>
        </w:rPr>
      </w:pPr>
      <w:r w:rsidRPr="00037C2D">
        <w:rPr>
          <w:kern w:val="28"/>
        </w:rPr>
        <w:tab/>
        <w:t>(2)</w:t>
      </w:r>
      <w:r w:rsidRPr="00037C2D">
        <w:rPr>
          <w:kern w:val="28"/>
        </w:rPr>
        <w:tab/>
        <w:t>The magistrate may require communication by voice to the extent that it is practicable in the circumstances.</w:t>
      </w:r>
    </w:p>
    <w:p w:rsidR="00316524" w:rsidRPr="00037C2D" w:rsidRDefault="00316524">
      <w:pPr>
        <w:pStyle w:val="subsection"/>
        <w:rPr>
          <w:kern w:val="28"/>
        </w:rPr>
      </w:pPr>
      <w:r w:rsidRPr="00037C2D">
        <w:rPr>
          <w:kern w:val="28"/>
        </w:rPr>
        <w:tab/>
        <w:t>(3)</w:t>
      </w:r>
      <w:r w:rsidRPr="00037C2D">
        <w:rPr>
          <w:kern w:val="28"/>
        </w:rPr>
        <w:tab/>
        <w:t xml:space="preserve">Before applying for the warrant, the </w:t>
      </w:r>
      <w:r w:rsidR="00BE1870" w:rsidRPr="00037C2D">
        <w:t>Chief Commissioner</w:t>
      </w:r>
      <w:r w:rsidRPr="00037C2D">
        <w:rPr>
          <w:kern w:val="28"/>
        </w:rPr>
        <w:t xml:space="preserve"> must prepare an information of the kind mentioned in subsection</w:t>
      </w:r>
      <w:r w:rsidR="008D4B33" w:rsidRPr="00037C2D">
        <w:rPr>
          <w:kern w:val="28"/>
        </w:rPr>
        <w:t> </w:t>
      </w:r>
      <w:r w:rsidRPr="00037C2D">
        <w:rPr>
          <w:kern w:val="28"/>
        </w:rPr>
        <w:t>40(2) in relation to the premises that sets out the grounds on which the warrant is sought.</w:t>
      </w:r>
    </w:p>
    <w:p w:rsidR="00316524" w:rsidRPr="00037C2D" w:rsidRDefault="00316524">
      <w:pPr>
        <w:pStyle w:val="subsection"/>
        <w:rPr>
          <w:kern w:val="28"/>
        </w:rPr>
      </w:pPr>
      <w:r w:rsidRPr="00037C2D">
        <w:rPr>
          <w:kern w:val="28"/>
        </w:rPr>
        <w:tab/>
        <w:t>(4)</w:t>
      </w:r>
      <w:r w:rsidRPr="00037C2D">
        <w:rPr>
          <w:kern w:val="28"/>
        </w:rPr>
        <w:tab/>
        <w:t xml:space="preserve">If it is necessary to do so, the </w:t>
      </w:r>
      <w:r w:rsidR="00BE1870" w:rsidRPr="00037C2D">
        <w:t>Chief Commissioner</w:t>
      </w:r>
      <w:r w:rsidRPr="00037C2D">
        <w:rPr>
          <w:kern w:val="28"/>
        </w:rPr>
        <w:t xml:space="preserve"> may apply for the warrant before the information is sworn.</w:t>
      </w:r>
    </w:p>
    <w:p w:rsidR="00316524" w:rsidRPr="00037C2D" w:rsidRDefault="00316524">
      <w:pPr>
        <w:pStyle w:val="SubsectionHead"/>
        <w:rPr>
          <w:kern w:val="28"/>
        </w:rPr>
      </w:pPr>
      <w:r w:rsidRPr="00037C2D">
        <w:rPr>
          <w:kern w:val="28"/>
        </w:rPr>
        <w:t>Issue of warrant</w:t>
      </w:r>
    </w:p>
    <w:p w:rsidR="00316524" w:rsidRPr="00037C2D" w:rsidRDefault="00316524">
      <w:pPr>
        <w:pStyle w:val="subsection"/>
        <w:rPr>
          <w:kern w:val="28"/>
        </w:rPr>
      </w:pPr>
      <w:r w:rsidRPr="00037C2D">
        <w:rPr>
          <w:kern w:val="28"/>
        </w:rPr>
        <w:tab/>
        <w:t>(5)</w:t>
      </w:r>
      <w:r w:rsidRPr="00037C2D">
        <w:rPr>
          <w:kern w:val="28"/>
        </w:rPr>
        <w:tab/>
        <w:t>If the magistrate is satisfied:</w:t>
      </w:r>
    </w:p>
    <w:p w:rsidR="00316524" w:rsidRPr="00037C2D" w:rsidRDefault="00316524">
      <w:pPr>
        <w:pStyle w:val="paragraph"/>
        <w:rPr>
          <w:kern w:val="28"/>
        </w:rPr>
      </w:pPr>
      <w:r w:rsidRPr="00037C2D">
        <w:rPr>
          <w:kern w:val="28"/>
        </w:rPr>
        <w:tab/>
        <w:t>(a)</w:t>
      </w:r>
      <w:r w:rsidRPr="00037C2D">
        <w:rPr>
          <w:kern w:val="28"/>
        </w:rPr>
        <w:tab/>
        <w:t>after having considered the terms of the information; and</w:t>
      </w:r>
    </w:p>
    <w:p w:rsidR="00316524" w:rsidRPr="00037C2D" w:rsidRDefault="00316524">
      <w:pPr>
        <w:pStyle w:val="paragraph"/>
        <w:rPr>
          <w:kern w:val="28"/>
        </w:rPr>
      </w:pPr>
      <w:r w:rsidRPr="00037C2D">
        <w:rPr>
          <w:kern w:val="28"/>
        </w:rPr>
        <w:tab/>
        <w:t>(b)</w:t>
      </w:r>
      <w:r w:rsidRPr="00037C2D">
        <w:rPr>
          <w:kern w:val="28"/>
        </w:rPr>
        <w:tab/>
        <w:t>after having received such further information (if any) as the magistrate requires concerning the grounds on which the issue of the warrant is being sought;</w:t>
      </w:r>
    </w:p>
    <w:p w:rsidR="00316524" w:rsidRPr="00037C2D" w:rsidRDefault="00316524">
      <w:pPr>
        <w:pStyle w:val="subsection2"/>
        <w:rPr>
          <w:kern w:val="28"/>
        </w:rPr>
      </w:pPr>
      <w:r w:rsidRPr="00037C2D">
        <w:rPr>
          <w:kern w:val="28"/>
        </w:rPr>
        <w:t>that there are reasonable grounds for issuing the warrant, the magistrate may complete and sign the same warrant that the magistrate would issue under section</w:t>
      </w:r>
      <w:r w:rsidR="008D4B33" w:rsidRPr="00037C2D">
        <w:rPr>
          <w:kern w:val="28"/>
        </w:rPr>
        <w:t> </w:t>
      </w:r>
      <w:r w:rsidRPr="00037C2D">
        <w:rPr>
          <w:kern w:val="28"/>
        </w:rPr>
        <w:t>40 if the application had been made under that section.</w:t>
      </w:r>
    </w:p>
    <w:p w:rsidR="00316524" w:rsidRPr="00037C2D" w:rsidRDefault="00316524">
      <w:pPr>
        <w:pStyle w:val="SubsectionHead"/>
        <w:rPr>
          <w:kern w:val="28"/>
        </w:rPr>
      </w:pPr>
      <w:r w:rsidRPr="00037C2D">
        <w:rPr>
          <w:kern w:val="28"/>
        </w:rPr>
        <w:t xml:space="preserve">Obligations of magistrate and </w:t>
      </w:r>
      <w:r w:rsidR="00BE1870" w:rsidRPr="00037C2D">
        <w:t>Chief Commissioner</w:t>
      </w:r>
      <w:r w:rsidRPr="00037C2D">
        <w:rPr>
          <w:kern w:val="28"/>
        </w:rPr>
        <w:t xml:space="preserve"> once warrant issued</w:t>
      </w:r>
    </w:p>
    <w:p w:rsidR="00316524" w:rsidRPr="00037C2D" w:rsidRDefault="00316524">
      <w:pPr>
        <w:pStyle w:val="subsection"/>
        <w:rPr>
          <w:kern w:val="28"/>
        </w:rPr>
      </w:pPr>
      <w:r w:rsidRPr="00037C2D">
        <w:rPr>
          <w:kern w:val="28"/>
        </w:rPr>
        <w:tab/>
        <w:t>(6)</w:t>
      </w:r>
      <w:r w:rsidRPr="00037C2D">
        <w:rPr>
          <w:kern w:val="28"/>
        </w:rPr>
        <w:tab/>
        <w:t>If the magistrate completes and signs the warrant:</w:t>
      </w:r>
    </w:p>
    <w:p w:rsidR="00316524" w:rsidRPr="00037C2D" w:rsidRDefault="00316524">
      <w:pPr>
        <w:pStyle w:val="paragraph"/>
        <w:rPr>
          <w:kern w:val="28"/>
        </w:rPr>
      </w:pPr>
      <w:r w:rsidRPr="00037C2D">
        <w:rPr>
          <w:kern w:val="28"/>
        </w:rPr>
        <w:tab/>
        <w:t>(a)</w:t>
      </w:r>
      <w:r w:rsidRPr="00037C2D">
        <w:rPr>
          <w:kern w:val="28"/>
        </w:rPr>
        <w:tab/>
        <w:t>the magistrate must:</w:t>
      </w:r>
    </w:p>
    <w:p w:rsidR="00316524" w:rsidRPr="00037C2D" w:rsidRDefault="00316524">
      <w:pPr>
        <w:pStyle w:val="paragraphsub"/>
        <w:rPr>
          <w:kern w:val="28"/>
        </w:rPr>
      </w:pPr>
      <w:r w:rsidRPr="00037C2D">
        <w:rPr>
          <w:kern w:val="28"/>
        </w:rPr>
        <w:tab/>
        <w:t>(i)</w:t>
      </w:r>
      <w:r w:rsidRPr="00037C2D">
        <w:rPr>
          <w:kern w:val="28"/>
        </w:rPr>
        <w:tab/>
        <w:t xml:space="preserve">tell the </w:t>
      </w:r>
      <w:r w:rsidR="00103518" w:rsidRPr="00037C2D">
        <w:t>Chief Commissioner</w:t>
      </w:r>
      <w:r w:rsidRPr="00037C2D">
        <w:rPr>
          <w:kern w:val="28"/>
        </w:rPr>
        <w:t xml:space="preserve"> what the terms of the warrant are; and</w:t>
      </w:r>
    </w:p>
    <w:p w:rsidR="00316524" w:rsidRPr="00037C2D" w:rsidRDefault="00316524">
      <w:pPr>
        <w:pStyle w:val="paragraphsub"/>
        <w:rPr>
          <w:kern w:val="28"/>
        </w:rPr>
      </w:pPr>
      <w:r w:rsidRPr="00037C2D">
        <w:rPr>
          <w:kern w:val="28"/>
        </w:rPr>
        <w:tab/>
        <w:t>(ii)</w:t>
      </w:r>
      <w:r w:rsidRPr="00037C2D">
        <w:rPr>
          <w:kern w:val="28"/>
        </w:rPr>
        <w:tab/>
        <w:t xml:space="preserve">tell the </w:t>
      </w:r>
      <w:r w:rsidR="00103518" w:rsidRPr="00037C2D">
        <w:t>Chief Commissioner</w:t>
      </w:r>
      <w:r w:rsidRPr="00037C2D">
        <w:rPr>
          <w:kern w:val="28"/>
        </w:rPr>
        <w:t xml:space="preserve"> the day on which and the time at which the warrant was signed; and</w:t>
      </w:r>
    </w:p>
    <w:p w:rsidR="00316524" w:rsidRPr="00037C2D" w:rsidRDefault="00316524">
      <w:pPr>
        <w:pStyle w:val="paragraphsub"/>
        <w:rPr>
          <w:kern w:val="28"/>
        </w:rPr>
      </w:pPr>
      <w:r w:rsidRPr="00037C2D">
        <w:rPr>
          <w:kern w:val="28"/>
        </w:rPr>
        <w:tab/>
        <w:t>(iii)</w:t>
      </w:r>
      <w:r w:rsidRPr="00037C2D">
        <w:rPr>
          <w:kern w:val="28"/>
        </w:rPr>
        <w:tab/>
        <w:t xml:space="preserve">tell the </w:t>
      </w:r>
      <w:r w:rsidR="00103518" w:rsidRPr="00037C2D">
        <w:t>Chief Commissioner</w:t>
      </w:r>
      <w:r w:rsidRPr="00037C2D">
        <w:rPr>
          <w:kern w:val="28"/>
        </w:rPr>
        <w:t xml:space="preserve"> the day (not more than one week after the magistrate completes and signs the warrant) on which the warrant ceases to have effect; and</w:t>
      </w:r>
    </w:p>
    <w:p w:rsidR="00316524" w:rsidRPr="00037C2D" w:rsidRDefault="00316524">
      <w:pPr>
        <w:pStyle w:val="paragraphsub"/>
        <w:rPr>
          <w:kern w:val="28"/>
        </w:rPr>
      </w:pPr>
      <w:r w:rsidRPr="00037C2D">
        <w:rPr>
          <w:kern w:val="28"/>
        </w:rPr>
        <w:tab/>
        <w:t>(iv)</w:t>
      </w:r>
      <w:r w:rsidRPr="00037C2D">
        <w:rPr>
          <w:kern w:val="28"/>
        </w:rPr>
        <w:tab/>
        <w:t>record on the warrant the reasons for issuing the warrant; and</w:t>
      </w:r>
    </w:p>
    <w:p w:rsidR="00316524" w:rsidRPr="00037C2D" w:rsidRDefault="00316524">
      <w:pPr>
        <w:pStyle w:val="paragraph"/>
        <w:rPr>
          <w:kern w:val="28"/>
        </w:rPr>
      </w:pPr>
      <w:r w:rsidRPr="00037C2D">
        <w:rPr>
          <w:kern w:val="28"/>
        </w:rPr>
        <w:tab/>
        <w:t>(b)</w:t>
      </w:r>
      <w:r w:rsidRPr="00037C2D">
        <w:rPr>
          <w:kern w:val="28"/>
        </w:rPr>
        <w:tab/>
        <w:t xml:space="preserve">the </w:t>
      </w:r>
      <w:r w:rsidR="00103518" w:rsidRPr="00037C2D">
        <w:t>Chief Commissioner</w:t>
      </w:r>
      <w:r w:rsidRPr="00037C2D">
        <w:rPr>
          <w:kern w:val="28"/>
        </w:rPr>
        <w:t xml:space="preserve"> must:</w:t>
      </w:r>
    </w:p>
    <w:p w:rsidR="00316524" w:rsidRPr="00037C2D" w:rsidRDefault="00316524">
      <w:pPr>
        <w:pStyle w:val="paragraphsub"/>
        <w:rPr>
          <w:kern w:val="28"/>
        </w:rPr>
      </w:pPr>
      <w:r w:rsidRPr="00037C2D">
        <w:rPr>
          <w:kern w:val="28"/>
        </w:rPr>
        <w:tab/>
        <w:t>(i)</w:t>
      </w:r>
      <w:r w:rsidRPr="00037C2D">
        <w:rPr>
          <w:kern w:val="28"/>
        </w:rPr>
        <w:tab/>
        <w:t>complete a form of warrant in the same terms as the warrant completed and signed by the magistrate; and</w:t>
      </w:r>
    </w:p>
    <w:p w:rsidR="00316524" w:rsidRPr="00037C2D" w:rsidRDefault="00316524">
      <w:pPr>
        <w:pStyle w:val="paragraphsub"/>
        <w:rPr>
          <w:kern w:val="28"/>
        </w:rPr>
      </w:pPr>
      <w:r w:rsidRPr="00037C2D">
        <w:rPr>
          <w:kern w:val="28"/>
        </w:rPr>
        <w:tab/>
        <w:t>(ii)</w:t>
      </w:r>
      <w:r w:rsidRPr="00037C2D">
        <w:rPr>
          <w:kern w:val="28"/>
        </w:rPr>
        <w:tab/>
        <w:t>write on the form the name of the magistrate and the day on which and the time at which the warrant was signed.</w:t>
      </w:r>
    </w:p>
    <w:p w:rsidR="00316524" w:rsidRPr="00037C2D" w:rsidRDefault="00316524">
      <w:pPr>
        <w:pStyle w:val="subsection"/>
        <w:rPr>
          <w:kern w:val="28"/>
        </w:rPr>
      </w:pPr>
      <w:r w:rsidRPr="00037C2D">
        <w:rPr>
          <w:kern w:val="28"/>
        </w:rPr>
        <w:tab/>
        <w:t>(7)</w:t>
      </w:r>
      <w:r w:rsidRPr="00037C2D">
        <w:rPr>
          <w:kern w:val="28"/>
        </w:rPr>
        <w:tab/>
        <w:t xml:space="preserve">The </w:t>
      </w:r>
      <w:r w:rsidR="00103518" w:rsidRPr="00037C2D">
        <w:t>Chief Commissioner</w:t>
      </w:r>
      <w:r w:rsidRPr="00037C2D">
        <w:rPr>
          <w:kern w:val="28"/>
        </w:rPr>
        <w:t xml:space="preserve"> must also, not later than the day after the day of expiry or execution of the warrant, whichever is the earlier, send to the magistrate:</w:t>
      </w:r>
    </w:p>
    <w:p w:rsidR="00316524" w:rsidRPr="00037C2D" w:rsidRDefault="00316524">
      <w:pPr>
        <w:pStyle w:val="paragraph"/>
        <w:rPr>
          <w:kern w:val="28"/>
        </w:rPr>
      </w:pPr>
      <w:r w:rsidRPr="00037C2D">
        <w:rPr>
          <w:kern w:val="28"/>
        </w:rPr>
        <w:tab/>
        <w:t>(a)</w:t>
      </w:r>
      <w:r w:rsidRPr="00037C2D">
        <w:rPr>
          <w:kern w:val="28"/>
        </w:rPr>
        <w:tab/>
        <w:t xml:space="preserve">the form of warrant completed by the </w:t>
      </w:r>
      <w:r w:rsidR="00103518" w:rsidRPr="00037C2D">
        <w:t>Chief Commissioner</w:t>
      </w:r>
      <w:r w:rsidRPr="00037C2D">
        <w:rPr>
          <w:kern w:val="28"/>
        </w:rPr>
        <w:t>; and</w:t>
      </w:r>
    </w:p>
    <w:p w:rsidR="00316524" w:rsidRPr="00037C2D" w:rsidRDefault="00316524">
      <w:pPr>
        <w:pStyle w:val="paragraph"/>
        <w:rPr>
          <w:kern w:val="28"/>
        </w:rPr>
      </w:pPr>
      <w:r w:rsidRPr="00037C2D">
        <w:rPr>
          <w:kern w:val="28"/>
        </w:rPr>
        <w:tab/>
        <w:t>(b)</w:t>
      </w:r>
      <w:r w:rsidRPr="00037C2D">
        <w:rPr>
          <w:kern w:val="28"/>
        </w:rPr>
        <w:tab/>
        <w:t xml:space="preserve">the information referred to in </w:t>
      </w:r>
      <w:r w:rsidR="008D4B33" w:rsidRPr="00037C2D">
        <w:rPr>
          <w:kern w:val="28"/>
        </w:rPr>
        <w:t>subsection (</w:t>
      </w:r>
      <w:r w:rsidRPr="00037C2D">
        <w:rPr>
          <w:kern w:val="28"/>
        </w:rPr>
        <w:t>3), which must have been duly sworn.</w:t>
      </w:r>
    </w:p>
    <w:p w:rsidR="00316524" w:rsidRPr="00037C2D" w:rsidRDefault="00316524">
      <w:pPr>
        <w:pStyle w:val="subsection"/>
        <w:rPr>
          <w:kern w:val="28"/>
        </w:rPr>
      </w:pPr>
      <w:r w:rsidRPr="00037C2D">
        <w:rPr>
          <w:kern w:val="28"/>
        </w:rPr>
        <w:tab/>
        <w:t>(8)</w:t>
      </w:r>
      <w:r w:rsidRPr="00037C2D">
        <w:rPr>
          <w:kern w:val="28"/>
        </w:rPr>
        <w:tab/>
        <w:t>When the magistrate receives those documents, the magistrate must:</w:t>
      </w:r>
    </w:p>
    <w:p w:rsidR="00316524" w:rsidRPr="00037C2D" w:rsidRDefault="00316524">
      <w:pPr>
        <w:pStyle w:val="paragraph"/>
        <w:rPr>
          <w:kern w:val="28"/>
        </w:rPr>
      </w:pPr>
      <w:r w:rsidRPr="00037C2D">
        <w:rPr>
          <w:kern w:val="28"/>
        </w:rPr>
        <w:tab/>
        <w:t>(a)</w:t>
      </w:r>
      <w:r w:rsidRPr="00037C2D">
        <w:rPr>
          <w:kern w:val="28"/>
        </w:rPr>
        <w:tab/>
        <w:t>attach them to the warrant that the magistrate completed and signed; and</w:t>
      </w:r>
    </w:p>
    <w:p w:rsidR="00316524" w:rsidRPr="00037C2D" w:rsidRDefault="00316524">
      <w:pPr>
        <w:pStyle w:val="paragraph"/>
        <w:rPr>
          <w:kern w:val="28"/>
        </w:rPr>
      </w:pPr>
      <w:r w:rsidRPr="00037C2D">
        <w:rPr>
          <w:kern w:val="28"/>
        </w:rPr>
        <w:tab/>
        <w:t>(b)</w:t>
      </w:r>
      <w:r w:rsidRPr="00037C2D">
        <w:rPr>
          <w:kern w:val="28"/>
        </w:rPr>
        <w:tab/>
        <w:t>deal with them in the way in which the magistrate would have dealt with the information if the application had been made under section</w:t>
      </w:r>
      <w:r w:rsidR="008D4B33" w:rsidRPr="00037C2D">
        <w:rPr>
          <w:kern w:val="28"/>
        </w:rPr>
        <w:t> </w:t>
      </w:r>
      <w:r w:rsidRPr="00037C2D">
        <w:rPr>
          <w:kern w:val="28"/>
        </w:rPr>
        <w:t>40.</w:t>
      </w:r>
    </w:p>
    <w:p w:rsidR="00316524" w:rsidRPr="00037C2D" w:rsidRDefault="00316524">
      <w:pPr>
        <w:pStyle w:val="SubsectionHead"/>
        <w:rPr>
          <w:kern w:val="28"/>
        </w:rPr>
      </w:pPr>
      <w:r w:rsidRPr="00037C2D">
        <w:rPr>
          <w:kern w:val="28"/>
        </w:rPr>
        <w:t>Authority of warrant</w:t>
      </w:r>
    </w:p>
    <w:p w:rsidR="00316524" w:rsidRPr="00037C2D" w:rsidRDefault="00316524">
      <w:pPr>
        <w:pStyle w:val="subsection"/>
        <w:rPr>
          <w:kern w:val="28"/>
        </w:rPr>
      </w:pPr>
      <w:r w:rsidRPr="00037C2D">
        <w:rPr>
          <w:kern w:val="28"/>
        </w:rPr>
        <w:tab/>
        <w:t>(9)</w:t>
      </w:r>
      <w:r w:rsidRPr="00037C2D">
        <w:rPr>
          <w:kern w:val="28"/>
        </w:rPr>
        <w:tab/>
        <w:t xml:space="preserve">A form of warrant duly completed under </w:t>
      </w:r>
      <w:r w:rsidR="008D4B33" w:rsidRPr="00037C2D">
        <w:rPr>
          <w:kern w:val="28"/>
        </w:rPr>
        <w:t>subsection (</w:t>
      </w:r>
      <w:r w:rsidRPr="00037C2D">
        <w:rPr>
          <w:kern w:val="28"/>
        </w:rPr>
        <w:t>6) is authority for the same powers as are authorised by the warrant signed by the magistrate.</w:t>
      </w:r>
    </w:p>
    <w:p w:rsidR="00316524" w:rsidRPr="00037C2D" w:rsidRDefault="00316524">
      <w:pPr>
        <w:pStyle w:val="subsection"/>
        <w:rPr>
          <w:kern w:val="28"/>
        </w:rPr>
      </w:pPr>
      <w:r w:rsidRPr="00037C2D">
        <w:rPr>
          <w:kern w:val="28"/>
        </w:rPr>
        <w:tab/>
        <w:t>(10)</w:t>
      </w:r>
      <w:r w:rsidRPr="00037C2D">
        <w:rPr>
          <w:kern w:val="28"/>
        </w:rPr>
        <w:tab/>
        <w:t>If:</w:t>
      </w:r>
    </w:p>
    <w:p w:rsidR="00316524" w:rsidRPr="00037C2D" w:rsidRDefault="00316524">
      <w:pPr>
        <w:pStyle w:val="paragraph"/>
        <w:rPr>
          <w:kern w:val="28"/>
        </w:rPr>
      </w:pPr>
      <w:r w:rsidRPr="00037C2D">
        <w:rPr>
          <w:kern w:val="28"/>
        </w:rPr>
        <w:tab/>
        <w:t>(a)</w:t>
      </w:r>
      <w:r w:rsidRPr="00037C2D">
        <w:rPr>
          <w:kern w:val="28"/>
        </w:rPr>
        <w:tab/>
        <w:t>it is material, in any proceedings, for a court to be satisfied that an exercise of a power was authorised by this section; and</w:t>
      </w:r>
    </w:p>
    <w:p w:rsidR="00316524" w:rsidRPr="00037C2D" w:rsidRDefault="00316524">
      <w:pPr>
        <w:pStyle w:val="paragraph"/>
        <w:rPr>
          <w:kern w:val="28"/>
        </w:rPr>
      </w:pPr>
      <w:r w:rsidRPr="00037C2D">
        <w:rPr>
          <w:kern w:val="28"/>
        </w:rPr>
        <w:tab/>
        <w:t>(b)</w:t>
      </w:r>
      <w:r w:rsidRPr="00037C2D">
        <w:rPr>
          <w:kern w:val="28"/>
        </w:rPr>
        <w:tab/>
        <w:t>the warrant signed by the magistrate authorising the exercise of the power is not produced in evidence;</w:t>
      </w:r>
    </w:p>
    <w:p w:rsidR="00316524" w:rsidRPr="00037C2D" w:rsidRDefault="00316524">
      <w:pPr>
        <w:pStyle w:val="subsection2"/>
        <w:rPr>
          <w:kern w:val="28"/>
        </w:rPr>
      </w:pPr>
      <w:r w:rsidRPr="00037C2D">
        <w:rPr>
          <w:kern w:val="28"/>
        </w:rPr>
        <w:t>the court must assume, unless the contrary is proved, that the exercise of the power was not authorised by such a warrant.</w:t>
      </w:r>
    </w:p>
    <w:p w:rsidR="00316524" w:rsidRPr="00037C2D" w:rsidRDefault="00316524" w:rsidP="00CB58A9">
      <w:pPr>
        <w:pStyle w:val="ActHead5"/>
      </w:pPr>
      <w:bookmarkStart w:id="83" w:name="_Toc163222240"/>
      <w:r w:rsidRPr="00E06D07">
        <w:rPr>
          <w:rStyle w:val="CharSectno"/>
        </w:rPr>
        <w:t>42</w:t>
      </w:r>
      <w:r w:rsidRPr="00037C2D">
        <w:t xml:space="preserve">  False statements etc. in application for warrant etc.</w:t>
      </w:r>
      <w:bookmarkEnd w:id="83"/>
    </w:p>
    <w:p w:rsidR="00316524" w:rsidRPr="00037C2D" w:rsidRDefault="00316524">
      <w:pPr>
        <w:pStyle w:val="subsection"/>
        <w:rPr>
          <w:kern w:val="28"/>
        </w:rPr>
      </w:pPr>
      <w:r w:rsidRPr="00037C2D">
        <w:tab/>
        <w:t>(</w:t>
      </w:r>
      <w:r w:rsidRPr="00037C2D">
        <w:rPr>
          <w:kern w:val="28"/>
        </w:rPr>
        <w:t>1)</w:t>
      </w:r>
      <w:r w:rsidRPr="00037C2D">
        <w:rPr>
          <w:kern w:val="28"/>
        </w:rPr>
        <w:tab/>
        <w:t xml:space="preserve">The </w:t>
      </w:r>
      <w:r w:rsidR="00103518" w:rsidRPr="00037C2D">
        <w:t>Chief Commissioner</w:t>
      </w:r>
      <w:r w:rsidRPr="00037C2D">
        <w:rPr>
          <w:kern w:val="28"/>
        </w:rPr>
        <w:t xml:space="preserve"> must not, in an application for an investigation warrant, make a statement knowing that:</w:t>
      </w:r>
    </w:p>
    <w:p w:rsidR="00316524" w:rsidRPr="00037C2D" w:rsidRDefault="00316524">
      <w:pPr>
        <w:pStyle w:val="paragraph"/>
        <w:rPr>
          <w:kern w:val="28"/>
        </w:rPr>
      </w:pPr>
      <w:r w:rsidRPr="00037C2D">
        <w:rPr>
          <w:kern w:val="28"/>
        </w:rPr>
        <w:tab/>
        <w:t>(a)</w:t>
      </w:r>
      <w:r w:rsidRPr="00037C2D">
        <w:rPr>
          <w:kern w:val="28"/>
        </w:rPr>
        <w:tab/>
        <w:t>the statement is false or misleading; or</w:t>
      </w:r>
    </w:p>
    <w:p w:rsidR="00316524" w:rsidRPr="00037C2D" w:rsidRDefault="00316524">
      <w:pPr>
        <w:pStyle w:val="paragraph"/>
        <w:rPr>
          <w:kern w:val="28"/>
        </w:rPr>
      </w:pPr>
      <w:r w:rsidRPr="00037C2D">
        <w:rPr>
          <w:kern w:val="28"/>
        </w:rPr>
        <w:tab/>
        <w:t>(b)</w:t>
      </w:r>
      <w:r w:rsidRPr="00037C2D">
        <w:rPr>
          <w:kern w:val="28"/>
        </w:rPr>
        <w:tab/>
        <w:t>the statement omits any matter or thing without which the statement is misleading.</w:t>
      </w:r>
    </w:p>
    <w:p w:rsidR="00316524" w:rsidRPr="00037C2D" w:rsidRDefault="007619D9">
      <w:pPr>
        <w:pStyle w:val="Penalty"/>
        <w:rPr>
          <w:kern w:val="28"/>
        </w:rPr>
      </w:pPr>
      <w:r w:rsidRPr="00037C2D">
        <w:t>Penalty</w:t>
      </w:r>
      <w:r w:rsidR="00316524" w:rsidRPr="00037C2D">
        <w:rPr>
          <w:kern w:val="28"/>
        </w:rPr>
        <w:t>:</w:t>
      </w:r>
      <w:r w:rsidR="00316524" w:rsidRPr="00037C2D">
        <w:rPr>
          <w:kern w:val="28"/>
        </w:rPr>
        <w:tab/>
        <w:t>Imprisonment for 2 years.</w:t>
      </w:r>
    </w:p>
    <w:p w:rsidR="001A6EFB" w:rsidRPr="00037C2D" w:rsidRDefault="001A6EFB" w:rsidP="001A6EFB">
      <w:pPr>
        <w:pStyle w:val="notetext"/>
      </w:pPr>
      <w:r w:rsidRPr="00037C2D">
        <w:t>Note:</w:t>
      </w:r>
      <w:r w:rsidRPr="00037C2D">
        <w:tab/>
        <w:t>This obligation also applies to delegates of the Chief Commissioner: see section</w:t>
      </w:r>
      <w:r w:rsidR="008D4B33" w:rsidRPr="00037C2D">
        <w:t> </w:t>
      </w:r>
      <w:r w:rsidRPr="00037C2D">
        <w:t>63C.</w:t>
      </w:r>
    </w:p>
    <w:p w:rsidR="00316524" w:rsidRPr="00037C2D" w:rsidRDefault="00316524">
      <w:pPr>
        <w:pStyle w:val="subsection"/>
      </w:pPr>
      <w:r w:rsidRPr="00037C2D">
        <w:tab/>
        <w:t>(2)</w:t>
      </w:r>
      <w:r w:rsidRPr="00037C2D">
        <w:tab/>
      </w:r>
      <w:r w:rsidR="008D4B33" w:rsidRPr="00037C2D">
        <w:t>Subsection (</w:t>
      </w:r>
      <w:r w:rsidRPr="00037C2D">
        <w:t xml:space="preserve">1) does not apply as a result of </w:t>
      </w:r>
      <w:r w:rsidR="008D4B33" w:rsidRPr="00037C2D">
        <w:t>paragraph (</w:t>
      </w:r>
      <w:r w:rsidRPr="00037C2D">
        <w:t>1)(a) if the statement is not false or misleading in a material particular.</w:t>
      </w:r>
    </w:p>
    <w:p w:rsidR="00316524" w:rsidRPr="00037C2D" w:rsidRDefault="00316524">
      <w:pPr>
        <w:pStyle w:val="notetext"/>
      </w:pPr>
      <w:r w:rsidRPr="00037C2D">
        <w:t>Note:</w:t>
      </w:r>
      <w:r w:rsidRPr="00037C2D">
        <w:tab/>
        <w:t xml:space="preserve">A defendant bears an evidential burden in relation to the matter in </w:t>
      </w:r>
      <w:r w:rsidR="008D4B33" w:rsidRPr="00037C2D">
        <w:t>subsection (</w:t>
      </w:r>
      <w:r w:rsidRPr="00037C2D">
        <w:t>2): see sub</w:t>
      </w:r>
      <w:r w:rsidR="00E06D07">
        <w:t>section 1</w:t>
      </w:r>
      <w:r w:rsidRPr="00037C2D">
        <w:t xml:space="preserve">3.3(3) of the </w:t>
      </w:r>
      <w:r w:rsidRPr="00037C2D">
        <w:rPr>
          <w:i/>
        </w:rPr>
        <w:t>Criminal Code</w:t>
      </w:r>
      <w:r w:rsidRPr="00037C2D">
        <w:t>.</w:t>
      </w:r>
    </w:p>
    <w:p w:rsidR="00316524" w:rsidRPr="00037C2D" w:rsidRDefault="00316524">
      <w:pPr>
        <w:pStyle w:val="subsection"/>
      </w:pPr>
      <w:r w:rsidRPr="00037C2D">
        <w:tab/>
        <w:t>(3)</w:t>
      </w:r>
      <w:r w:rsidRPr="00037C2D">
        <w:tab/>
      </w:r>
      <w:r w:rsidR="008D4B33" w:rsidRPr="00037C2D">
        <w:t>Subsection (</w:t>
      </w:r>
      <w:r w:rsidRPr="00037C2D">
        <w:t xml:space="preserve">1) does not apply as a result of </w:t>
      </w:r>
      <w:r w:rsidR="008D4B33" w:rsidRPr="00037C2D">
        <w:t>paragraph (</w:t>
      </w:r>
      <w:r w:rsidRPr="00037C2D">
        <w:t>1)(b) if the statement did not omit any matter or thing without which the statement is misleading in a material particular.</w:t>
      </w:r>
    </w:p>
    <w:p w:rsidR="00316524" w:rsidRPr="00037C2D" w:rsidRDefault="00316524">
      <w:pPr>
        <w:pStyle w:val="notetext"/>
      </w:pPr>
      <w:r w:rsidRPr="00037C2D">
        <w:t>Note:</w:t>
      </w:r>
      <w:r w:rsidRPr="00037C2D">
        <w:tab/>
        <w:t xml:space="preserve">A defendant bears an evidential burden in relation to the matter in </w:t>
      </w:r>
      <w:r w:rsidR="008D4B33" w:rsidRPr="00037C2D">
        <w:t>subsection (</w:t>
      </w:r>
      <w:r w:rsidRPr="00037C2D">
        <w:t>3): see sub</w:t>
      </w:r>
      <w:r w:rsidR="00E06D07">
        <w:t>section 1</w:t>
      </w:r>
      <w:r w:rsidRPr="00037C2D">
        <w:t xml:space="preserve">3.3(3) of the </w:t>
      </w:r>
      <w:r w:rsidRPr="00037C2D">
        <w:rPr>
          <w:i/>
        </w:rPr>
        <w:t>Criminal Code</w:t>
      </w:r>
      <w:r w:rsidRPr="00037C2D">
        <w:t>.</w:t>
      </w:r>
    </w:p>
    <w:p w:rsidR="00316524" w:rsidRPr="00037C2D" w:rsidRDefault="00316524">
      <w:pPr>
        <w:pStyle w:val="subsection"/>
        <w:rPr>
          <w:kern w:val="28"/>
        </w:rPr>
      </w:pPr>
      <w:r w:rsidRPr="00037C2D">
        <w:rPr>
          <w:kern w:val="28"/>
        </w:rPr>
        <w:tab/>
        <w:t>(4)</w:t>
      </w:r>
      <w:r w:rsidRPr="00037C2D">
        <w:rPr>
          <w:kern w:val="28"/>
        </w:rPr>
        <w:tab/>
        <w:t xml:space="preserve">The </w:t>
      </w:r>
      <w:r w:rsidR="00103518" w:rsidRPr="00037C2D">
        <w:t>Chief Commissioner</w:t>
      </w:r>
      <w:r w:rsidR="00103518" w:rsidRPr="00037C2D">
        <w:rPr>
          <w:kern w:val="28"/>
        </w:rPr>
        <w:t xml:space="preserve"> </w:t>
      </w:r>
      <w:r w:rsidRPr="00037C2D">
        <w:rPr>
          <w:kern w:val="28"/>
        </w:rPr>
        <w:t>must not:</w:t>
      </w:r>
    </w:p>
    <w:p w:rsidR="00316524" w:rsidRPr="00037C2D" w:rsidRDefault="00316524">
      <w:pPr>
        <w:pStyle w:val="paragraph"/>
        <w:rPr>
          <w:kern w:val="28"/>
        </w:rPr>
      </w:pPr>
      <w:r w:rsidRPr="00037C2D">
        <w:rPr>
          <w:kern w:val="28"/>
        </w:rPr>
        <w:tab/>
        <w:t>(a)</w:t>
      </w:r>
      <w:r w:rsidRPr="00037C2D">
        <w:rPr>
          <w:kern w:val="28"/>
        </w:rPr>
        <w:tab/>
        <w:t>state in a document that purports to be a form of warrant under section</w:t>
      </w:r>
      <w:r w:rsidR="008D4B33" w:rsidRPr="00037C2D">
        <w:rPr>
          <w:kern w:val="28"/>
        </w:rPr>
        <w:t> </w:t>
      </w:r>
      <w:r w:rsidRPr="00037C2D">
        <w:rPr>
          <w:kern w:val="28"/>
        </w:rPr>
        <w:t>41 the name of a magistrate unless that magistrate issued the warrant; or</w:t>
      </w:r>
    </w:p>
    <w:p w:rsidR="00316524" w:rsidRPr="00037C2D" w:rsidRDefault="00316524">
      <w:pPr>
        <w:pStyle w:val="paragraph"/>
        <w:rPr>
          <w:kern w:val="28"/>
        </w:rPr>
      </w:pPr>
      <w:r w:rsidRPr="00037C2D">
        <w:rPr>
          <w:kern w:val="28"/>
        </w:rPr>
        <w:tab/>
        <w:t>(b)</w:t>
      </w:r>
      <w:r w:rsidRPr="00037C2D">
        <w:rPr>
          <w:kern w:val="28"/>
        </w:rPr>
        <w:tab/>
        <w:t xml:space="preserve">state on a form of warrant under that section a matter that, to the </w:t>
      </w:r>
      <w:r w:rsidR="0058636A" w:rsidRPr="00037C2D">
        <w:t>Chief Commissioner’s</w:t>
      </w:r>
      <w:r w:rsidR="0058636A" w:rsidRPr="00037C2D">
        <w:rPr>
          <w:kern w:val="28"/>
        </w:rPr>
        <w:t xml:space="preserve"> </w:t>
      </w:r>
      <w:r w:rsidRPr="00037C2D">
        <w:rPr>
          <w:kern w:val="28"/>
        </w:rPr>
        <w:t>knowledge, departs in a material particular from the form authorised by the magistrate; or</w:t>
      </w:r>
    </w:p>
    <w:p w:rsidR="00316524" w:rsidRPr="00037C2D" w:rsidRDefault="00316524">
      <w:pPr>
        <w:pStyle w:val="paragraph"/>
        <w:rPr>
          <w:kern w:val="28"/>
        </w:rPr>
      </w:pPr>
      <w:r w:rsidRPr="00037C2D">
        <w:rPr>
          <w:kern w:val="28"/>
        </w:rPr>
        <w:tab/>
        <w:t>(c)</w:t>
      </w:r>
      <w:r w:rsidRPr="00037C2D">
        <w:rPr>
          <w:kern w:val="28"/>
        </w:rPr>
        <w:tab/>
        <w:t xml:space="preserve">purport to execute, or present to another person, a document that purports to be a form of warrant under that section that the </w:t>
      </w:r>
      <w:r w:rsidR="00D04509" w:rsidRPr="00037C2D">
        <w:t>Chief Commissioner</w:t>
      </w:r>
      <w:r w:rsidR="00D04509" w:rsidRPr="00037C2D">
        <w:rPr>
          <w:kern w:val="28"/>
        </w:rPr>
        <w:t xml:space="preserve"> </w:t>
      </w:r>
      <w:r w:rsidRPr="00037C2D">
        <w:rPr>
          <w:kern w:val="28"/>
        </w:rPr>
        <w:t>knows:</w:t>
      </w:r>
    </w:p>
    <w:p w:rsidR="00316524" w:rsidRPr="00037C2D" w:rsidRDefault="00316524">
      <w:pPr>
        <w:pStyle w:val="paragraphsub"/>
        <w:rPr>
          <w:kern w:val="28"/>
        </w:rPr>
      </w:pPr>
      <w:r w:rsidRPr="00037C2D">
        <w:rPr>
          <w:kern w:val="28"/>
        </w:rPr>
        <w:tab/>
        <w:t>(i)</w:t>
      </w:r>
      <w:r w:rsidRPr="00037C2D">
        <w:rPr>
          <w:kern w:val="28"/>
        </w:rPr>
        <w:tab/>
        <w:t>has not been approved by a magistrate under that section; or</w:t>
      </w:r>
    </w:p>
    <w:p w:rsidR="00316524" w:rsidRPr="00037C2D" w:rsidRDefault="00316524">
      <w:pPr>
        <w:pStyle w:val="paragraphsub"/>
        <w:rPr>
          <w:kern w:val="28"/>
        </w:rPr>
      </w:pPr>
      <w:r w:rsidRPr="00037C2D">
        <w:rPr>
          <w:kern w:val="28"/>
        </w:rPr>
        <w:tab/>
        <w:t>(ii)</w:t>
      </w:r>
      <w:r w:rsidRPr="00037C2D">
        <w:rPr>
          <w:kern w:val="28"/>
        </w:rPr>
        <w:tab/>
        <w:t>departs in a material particular from the terms authorised by a magistrate under that section; or</w:t>
      </w:r>
    </w:p>
    <w:p w:rsidR="00316524" w:rsidRPr="00037C2D" w:rsidRDefault="00316524">
      <w:pPr>
        <w:pStyle w:val="paragraph"/>
        <w:rPr>
          <w:kern w:val="28"/>
        </w:rPr>
      </w:pPr>
      <w:r w:rsidRPr="00037C2D">
        <w:rPr>
          <w:kern w:val="28"/>
        </w:rPr>
        <w:tab/>
        <w:t>(d)</w:t>
      </w:r>
      <w:r w:rsidRPr="00037C2D">
        <w:rPr>
          <w:kern w:val="28"/>
        </w:rPr>
        <w:tab/>
        <w:t xml:space="preserve">give to a magistrate a form of warrant under that section that is not the form of warrant that the </w:t>
      </w:r>
      <w:r w:rsidR="00D04509" w:rsidRPr="00037C2D">
        <w:t>Chief Commissioner</w:t>
      </w:r>
      <w:r w:rsidRPr="00037C2D">
        <w:rPr>
          <w:kern w:val="28"/>
        </w:rPr>
        <w:t xml:space="preserve"> purported to execute.</w:t>
      </w:r>
    </w:p>
    <w:p w:rsidR="00316524" w:rsidRPr="00037C2D" w:rsidRDefault="007619D9">
      <w:pPr>
        <w:pStyle w:val="Penalty"/>
        <w:rPr>
          <w:kern w:val="28"/>
        </w:rPr>
      </w:pPr>
      <w:r w:rsidRPr="00037C2D">
        <w:t>Penalty</w:t>
      </w:r>
      <w:r w:rsidR="00316524" w:rsidRPr="00037C2D">
        <w:rPr>
          <w:kern w:val="28"/>
        </w:rPr>
        <w:t>:</w:t>
      </w:r>
      <w:r w:rsidR="00316524" w:rsidRPr="00037C2D">
        <w:rPr>
          <w:kern w:val="28"/>
        </w:rPr>
        <w:tab/>
        <w:t>Imprisonment for 2 years.</w:t>
      </w:r>
    </w:p>
    <w:p w:rsidR="00316524" w:rsidRPr="00037C2D" w:rsidRDefault="00316524">
      <w:pPr>
        <w:pStyle w:val="subsection"/>
      </w:pPr>
      <w:r w:rsidRPr="00037C2D">
        <w:tab/>
        <w:t>(5)</w:t>
      </w:r>
      <w:r w:rsidRPr="00037C2D">
        <w:tab/>
        <w:t xml:space="preserve">Strict liability applies to the element of the offence against </w:t>
      </w:r>
      <w:r w:rsidR="008D4B33" w:rsidRPr="00037C2D">
        <w:t>paragraph (</w:t>
      </w:r>
      <w:r w:rsidRPr="00037C2D">
        <w:t xml:space="preserve">4)(a) or (c) that the document </w:t>
      </w:r>
      <w:r w:rsidRPr="00037C2D">
        <w:rPr>
          <w:kern w:val="28"/>
        </w:rPr>
        <w:t>purports to be a form of warrant under section</w:t>
      </w:r>
      <w:r w:rsidR="008D4B33" w:rsidRPr="00037C2D">
        <w:rPr>
          <w:kern w:val="28"/>
        </w:rPr>
        <w:t> </w:t>
      </w:r>
      <w:r w:rsidRPr="00037C2D">
        <w:rPr>
          <w:kern w:val="28"/>
        </w:rPr>
        <w:t>41</w:t>
      </w:r>
      <w:r w:rsidRPr="00037C2D">
        <w:t>.</w:t>
      </w:r>
    </w:p>
    <w:p w:rsidR="00316524" w:rsidRPr="00037C2D" w:rsidRDefault="00316524">
      <w:pPr>
        <w:pStyle w:val="subsection"/>
      </w:pPr>
      <w:r w:rsidRPr="00037C2D">
        <w:tab/>
        <w:t>(6)</w:t>
      </w:r>
      <w:r w:rsidRPr="00037C2D">
        <w:tab/>
        <w:t xml:space="preserve">Strict liability applies to the element of the offence against </w:t>
      </w:r>
      <w:r w:rsidR="008D4B33" w:rsidRPr="00037C2D">
        <w:t>paragraph (</w:t>
      </w:r>
      <w:r w:rsidRPr="00037C2D">
        <w:t>4)(b) or (d) that the form of warrant is under section</w:t>
      </w:r>
      <w:r w:rsidR="008D4B33" w:rsidRPr="00037C2D">
        <w:t> </w:t>
      </w:r>
      <w:r w:rsidRPr="00037C2D">
        <w:rPr>
          <w:kern w:val="28"/>
        </w:rPr>
        <w:t>41</w:t>
      </w:r>
      <w:r w:rsidRPr="00037C2D">
        <w:t>.</w:t>
      </w:r>
    </w:p>
    <w:p w:rsidR="00316524" w:rsidRPr="00037C2D" w:rsidRDefault="00316524" w:rsidP="00F9194F">
      <w:pPr>
        <w:pStyle w:val="ActHead3"/>
        <w:pageBreakBefore/>
      </w:pPr>
      <w:bookmarkStart w:id="84" w:name="_Toc163222241"/>
      <w:r w:rsidRPr="00E06D07">
        <w:rPr>
          <w:rStyle w:val="CharDivNo"/>
        </w:rPr>
        <w:t>Division</w:t>
      </w:r>
      <w:r w:rsidR="008D4B33" w:rsidRPr="00E06D07">
        <w:rPr>
          <w:rStyle w:val="CharDivNo"/>
        </w:rPr>
        <w:t> </w:t>
      </w:r>
      <w:r w:rsidRPr="00E06D07">
        <w:rPr>
          <w:rStyle w:val="CharDivNo"/>
        </w:rPr>
        <w:t>5</w:t>
      </w:r>
      <w:r w:rsidRPr="00037C2D">
        <w:t>—</w:t>
      </w:r>
      <w:r w:rsidRPr="00E06D07">
        <w:rPr>
          <w:rStyle w:val="CharDivText"/>
        </w:rPr>
        <w:t>Protection orders</w:t>
      </w:r>
      <w:bookmarkEnd w:id="84"/>
    </w:p>
    <w:p w:rsidR="00316524" w:rsidRPr="00037C2D" w:rsidRDefault="00316524" w:rsidP="00CB58A9">
      <w:pPr>
        <w:pStyle w:val="ActHead5"/>
      </w:pPr>
      <w:bookmarkStart w:id="85" w:name="_Toc163222242"/>
      <w:r w:rsidRPr="00E06D07">
        <w:rPr>
          <w:rStyle w:val="CharSectno"/>
        </w:rPr>
        <w:t>43</w:t>
      </w:r>
      <w:r w:rsidRPr="00037C2D">
        <w:t xml:space="preserve">  Protection orders by </w:t>
      </w:r>
      <w:r w:rsidR="00D04509" w:rsidRPr="00037C2D">
        <w:t>Chief Commissioner</w:t>
      </w:r>
      <w:bookmarkEnd w:id="85"/>
    </w:p>
    <w:p w:rsidR="00316524" w:rsidRPr="00037C2D" w:rsidRDefault="00316524">
      <w:pPr>
        <w:pStyle w:val="subsection"/>
      </w:pPr>
      <w:r w:rsidRPr="00037C2D">
        <w:tab/>
        <w:t>(1)</w:t>
      </w:r>
      <w:r w:rsidRPr="00037C2D">
        <w:tab/>
        <w:t xml:space="preserve">For the purpose of protecting evidence that might be relevant to an investigation, the </w:t>
      </w:r>
      <w:r w:rsidR="00D04509" w:rsidRPr="00037C2D">
        <w:t>Chief Commissioner</w:t>
      </w:r>
      <w:r w:rsidR="00D04509" w:rsidRPr="00037C2D" w:rsidDel="007E04B9">
        <w:t xml:space="preserve"> </w:t>
      </w:r>
      <w:r w:rsidRPr="00037C2D">
        <w:t xml:space="preserve">may direct that specified things, or things in a specified class of things, must not be removed or interfered with except with the permission of the </w:t>
      </w:r>
      <w:r w:rsidR="00D04509" w:rsidRPr="00037C2D">
        <w:t>Chief Commissioner</w:t>
      </w:r>
      <w:r w:rsidRPr="00037C2D">
        <w:t>.</w:t>
      </w:r>
    </w:p>
    <w:p w:rsidR="00316524" w:rsidRPr="00037C2D" w:rsidRDefault="00316524">
      <w:pPr>
        <w:pStyle w:val="subsection"/>
      </w:pPr>
      <w:r w:rsidRPr="00037C2D">
        <w:tab/>
        <w:t>(2)</w:t>
      </w:r>
      <w:r w:rsidRPr="00037C2D">
        <w:tab/>
        <w:t xml:space="preserve">The </w:t>
      </w:r>
      <w:r w:rsidR="00D04509" w:rsidRPr="00037C2D">
        <w:t>Chief Commissioner</w:t>
      </w:r>
      <w:r w:rsidRPr="00037C2D">
        <w:t xml:space="preserve"> may revoke or vary such a direction.</w:t>
      </w:r>
    </w:p>
    <w:p w:rsidR="00316524" w:rsidRPr="00037C2D" w:rsidRDefault="00316524">
      <w:pPr>
        <w:pStyle w:val="subsection"/>
      </w:pPr>
      <w:r w:rsidRPr="00037C2D">
        <w:tab/>
        <w:t>(3)</w:t>
      </w:r>
      <w:r w:rsidRPr="00037C2D">
        <w:tab/>
        <w:t>A person must not contravene such a direction.</w:t>
      </w:r>
    </w:p>
    <w:p w:rsidR="00316524" w:rsidRPr="00037C2D" w:rsidRDefault="007619D9">
      <w:pPr>
        <w:pStyle w:val="Penalty"/>
      </w:pPr>
      <w:r w:rsidRPr="00037C2D">
        <w:t>Penalty</w:t>
      </w:r>
      <w:r w:rsidR="00316524" w:rsidRPr="00037C2D">
        <w:t>:</w:t>
      </w:r>
      <w:r w:rsidR="00316524" w:rsidRPr="00037C2D">
        <w:tab/>
      </w:r>
      <w:r w:rsidR="00316524" w:rsidRPr="00037C2D">
        <w:rPr>
          <w:kern w:val="28"/>
        </w:rPr>
        <w:t>Imprisonment for 12 months</w:t>
      </w:r>
      <w:r w:rsidR="00316524" w:rsidRPr="00037C2D">
        <w:t>.</w:t>
      </w:r>
    </w:p>
    <w:p w:rsidR="00316524" w:rsidRPr="00037C2D" w:rsidRDefault="00316524">
      <w:pPr>
        <w:pStyle w:val="subsection"/>
      </w:pPr>
      <w:r w:rsidRPr="00037C2D">
        <w:tab/>
        <w:t>(4)</w:t>
      </w:r>
      <w:r w:rsidRPr="00037C2D">
        <w:tab/>
      </w:r>
      <w:r w:rsidR="008D4B33" w:rsidRPr="00037C2D">
        <w:t>Subsection (</w:t>
      </w:r>
      <w:r w:rsidRPr="00037C2D">
        <w:t>3) does not apply if the conduct concerned was necessary:</w:t>
      </w:r>
    </w:p>
    <w:p w:rsidR="00316524" w:rsidRPr="00037C2D" w:rsidRDefault="00316524">
      <w:pPr>
        <w:pStyle w:val="paragraph"/>
      </w:pPr>
      <w:r w:rsidRPr="00037C2D">
        <w:tab/>
        <w:t>(a)</w:t>
      </w:r>
      <w:r w:rsidRPr="00037C2D">
        <w:tab/>
        <w:t>to ensure the safety of persons, animals or property; or</w:t>
      </w:r>
    </w:p>
    <w:p w:rsidR="00316524" w:rsidRPr="00037C2D" w:rsidRDefault="00316524">
      <w:pPr>
        <w:pStyle w:val="paragraph"/>
      </w:pPr>
      <w:r w:rsidRPr="00037C2D">
        <w:tab/>
        <w:t>(b)</w:t>
      </w:r>
      <w:r w:rsidRPr="00037C2D">
        <w:tab/>
        <w:t>to remove deceased persons or animals from an accident site; or</w:t>
      </w:r>
    </w:p>
    <w:p w:rsidR="00316524" w:rsidRPr="00037C2D" w:rsidRDefault="00316524">
      <w:pPr>
        <w:pStyle w:val="paragraph"/>
      </w:pPr>
      <w:r w:rsidRPr="00037C2D">
        <w:tab/>
        <w:t>(c)</w:t>
      </w:r>
      <w:r w:rsidRPr="00037C2D">
        <w:tab/>
        <w:t>to move a transport vehicle, or the wreckage of a transport vehicle, to a safe place; or</w:t>
      </w:r>
    </w:p>
    <w:p w:rsidR="00316524" w:rsidRPr="00037C2D" w:rsidRDefault="00316524">
      <w:pPr>
        <w:pStyle w:val="paragraph"/>
      </w:pPr>
      <w:r w:rsidRPr="00037C2D">
        <w:tab/>
        <w:t>(d)</w:t>
      </w:r>
      <w:r w:rsidRPr="00037C2D">
        <w:tab/>
        <w:t>to protect the environment from significant damage or pollution.</w:t>
      </w:r>
    </w:p>
    <w:p w:rsidR="00316524" w:rsidRPr="00037C2D" w:rsidRDefault="00316524">
      <w:pPr>
        <w:pStyle w:val="notetext"/>
      </w:pPr>
      <w:r w:rsidRPr="00037C2D">
        <w:t>Note:</w:t>
      </w:r>
      <w:r w:rsidRPr="00037C2D">
        <w:tab/>
        <w:t xml:space="preserve">A defendant bears an evidential burden in relation to the matter in </w:t>
      </w:r>
      <w:r w:rsidR="008D4B33" w:rsidRPr="00037C2D">
        <w:t>subsection (</w:t>
      </w:r>
      <w:r w:rsidRPr="00037C2D">
        <w:t>4). See sub</w:t>
      </w:r>
      <w:r w:rsidR="00E06D07">
        <w:t>section 1</w:t>
      </w:r>
      <w:r w:rsidRPr="00037C2D">
        <w:t xml:space="preserve">3.3(3) of the </w:t>
      </w:r>
      <w:r w:rsidRPr="00037C2D">
        <w:rPr>
          <w:i/>
        </w:rPr>
        <w:t>Criminal Code</w:t>
      </w:r>
      <w:r w:rsidRPr="00037C2D">
        <w:t>.</w:t>
      </w:r>
    </w:p>
    <w:p w:rsidR="00316524" w:rsidRPr="00037C2D" w:rsidRDefault="00316524">
      <w:pPr>
        <w:pStyle w:val="subsection"/>
      </w:pPr>
      <w:r w:rsidRPr="00037C2D">
        <w:tab/>
        <w:t>(5)</w:t>
      </w:r>
      <w:r w:rsidRPr="00037C2D">
        <w:tab/>
        <w:t xml:space="preserve">The </w:t>
      </w:r>
      <w:r w:rsidR="00D04509" w:rsidRPr="00037C2D">
        <w:t>Chief Commissioner</w:t>
      </w:r>
      <w:r w:rsidRPr="00037C2D">
        <w:t xml:space="preserve"> must not unreasonably withhold a permission under </w:t>
      </w:r>
      <w:r w:rsidR="008D4B33" w:rsidRPr="00037C2D">
        <w:t>subsection (</w:t>
      </w:r>
      <w:r w:rsidRPr="00037C2D">
        <w:t>1).</w:t>
      </w:r>
    </w:p>
    <w:p w:rsidR="00316524" w:rsidRPr="00037C2D" w:rsidRDefault="00316524" w:rsidP="00F9194F">
      <w:pPr>
        <w:pStyle w:val="ActHead3"/>
        <w:pageBreakBefore/>
      </w:pPr>
      <w:bookmarkStart w:id="86" w:name="_Toc163222243"/>
      <w:r w:rsidRPr="00E06D07">
        <w:rPr>
          <w:rStyle w:val="CharDivNo"/>
        </w:rPr>
        <w:t>Division</w:t>
      </w:r>
      <w:r w:rsidR="008D4B33" w:rsidRPr="00E06D07">
        <w:rPr>
          <w:rStyle w:val="CharDivNo"/>
        </w:rPr>
        <w:t> </w:t>
      </w:r>
      <w:r w:rsidRPr="00E06D07">
        <w:rPr>
          <w:rStyle w:val="CharDivNo"/>
        </w:rPr>
        <w:t>6</w:t>
      </w:r>
      <w:r w:rsidRPr="00037C2D">
        <w:t>—</w:t>
      </w:r>
      <w:r w:rsidRPr="00E06D07">
        <w:rPr>
          <w:rStyle w:val="CharDivText"/>
        </w:rPr>
        <w:t>Securing accident sites</w:t>
      </w:r>
      <w:bookmarkEnd w:id="86"/>
    </w:p>
    <w:p w:rsidR="00316524" w:rsidRPr="00037C2D" w:rsidRDefault="00316524" w:rsidP="00CB58A9">
      <w:pPr>
        <w:pStyle w:val="ActHead5"/>
      </w:pPr>
      <w:bookmarkStart w:id="87" w:name="_Toc163222244"/>
      <w:r w:rsidRPr="00E06D07">
        <w:rPr>
          <w:rStyle w:val="CharSectno"/>
        </w:rPr>
        <w:t>44</w:t>
      </w:r>
      <w:r w:rsidRPr="00037C2D">
        <w:t xml:space="preserve">  Securing accident sites</w:t>
      </w:r>
      <w:bookmarkEnd w:id="87"/>
    </w:p>
    <w:p w:rsidR="00316524" w:rsidRPr="00037C2D" w:rsidRDefault="00316524">
      <w:pPr>
        <w:pStyle w:val="subsection"/>
      </w:pPr>
      <w:r w:rsidRPr="00037C2D">
        <w:tab/>
        <w:t>(1)</w:t>
      </w:r>
      <w:r w:rsidRPr="00037C2D">
        <w:tab/>
        <w:t xml:space="preserve">The </w:t>
      </w:r>
      <w:r w:rsidR="00D04509" w:rsidRPr="00037C2D">
        <w:t>Chief Commissioner</w:t>
      </w:r>
      <w:r w:rsidRPr="00037C2D">
        <w:t xml:space="preserve"> may secure the perimeter of an accident site by whatever means the </w:t>
      </w:r>
      <w:r w:rsidR="00D04509" w:rsidRPr="00037C2D">
        <w:t>Chief Commissioner</w:t>
      </w:r>
      <w:r w:rsidRPr="00037C2D">
        <w:t xml:space="preserve"> considers appropriate.</w:t>
      </w:r>
    </w:p>
    <w:p w:rsidR="00316524" w:rsidRPr="00037C2D" w:rsidRDefault="00316524">
      <w:pPr>
        <w:pStyle w:val="subsection"/>
      </w:pPr>
      <w:r w:rsidRPr="00037C2D">
        <w:tab/>
        <w:t>(2)</w:t>
      </w:r>
      <w:r w:rsidRPr="00037C2D">
        <w:tab/>
        <w:t xml:space="preserve">A person </w:t>
      </w:r>
      <w:r w:rsidR="002A210F" w:rsidRPr="00037C2D">
        <w:t>commits</w:t>
      </w:r>
      <w:r w:rsidRPr="00037C2D">
        <w:t xml:space="preserve"> an offence if:</w:t>
      </w:r>
    </w:p>
    <w:p w:rsidR="00316524" w:rsidRPr="00037C2D" w:rsidRDefault="00316524">
      <w:pPr>
        <w:pStyle w:val="paragraph"/>
      </w:pPr>
      <w:r w:rsidRPr="00037C2D">
        <w:tab/>
        <w:t>(a)</w:t>
      </w:r>
      <w:r w:rsidRPr="00037C2D">
        <w:tab/>
        <w:t>while the perimeter is secured, a person enters the accident site, or remains on the accident site; and</w:t>
      </w:r>
    </w:p>
    <w:p w:rsidR="00316524" w:rsidRPr="00037C2D" w:rsidRDefault="00316524">
      <w:pPr>
        <w:pStyle w:val="paragraph"/>
      </w:pPr>
      <w:r w:rsidRPr="00037C2D">
        <w:tab/>
        <w:t>(b)</w:t>
      </w:r>
      <w:r w:rsidRPr="00037C2D">
        <w:tab/>
        <w:t xml:space="preserve">the person does not have the permission of the </w:t>
      </w:r>
      <w:r w:rsidR="00D04509" w:rsidRPr="00037C2D">
        <w:t>Chief Commissioner</w:t>
      </w:r>
      <w:r w:rsidRPr="00037C2D">
        <w:t xml:space="preserve"> to do so.</w:t>
      </w:r>
    </w:p>
    <w:p w:rsidR="00316524" w:rsidRPr="00037C2D" w:rsidRDefault="007619D9">
      <w:pPr>
        <w:pStyle w:val="Penalty"/>
      </w:pPr>
      <w:r w:rsidRPr="00037C2D">
        <w:t>Penalty</w:t>
      </w:r>
      <w:r w:rsidR="00316524" w:rsidRPr="00037C2D">
        <w:t>:</w:t>
      </w:r>
      <w:r w:rsidR="00316524" w:rsidRPr="00037C2D">
        <w:tab/>
        <w:t>10 penalty units.</w:t>
      </w:r>
    </w:p>
    <w:p w:rsidR="00316524" w:rsidRPr="00037C2D" w:rsidRDefault="00316524">
      <w:pPr>
        <w:pStyle w:val="subsection"/>
      </w:pPr>
      <w:r w:rsidRPr="00037C2D">
        <w:tab/>
        <w:t>(3)</w:t>
      </w:r>
      <w:r w:rsidRPr="00037C2D">
        <w:tab/>
      </w:r>
      <w:r w:rsidR="008D4B33" w:rsidRPr="00037C2D">
        <w:t>Subsection (</w:t>
      </w:r>
      <w:r w:rsidRPr="00037C2D">
        <w:t>2) does not apply if the person entered the accident site, or remained on the accident site:</w:t>
      </w:r>
    </w:p>
    <w:p w:rsidR="00316524" w:rsidRPr="00037C2D" w:rsidRDefault="00316524">
      <w:pPr>
        <w:pStyle w:val="paragraph"/>
      </w:pPr>
      <w:r w:rsidRPr="00037C2D">
        <w:tab/>
        <w:t>(a)</w:t>
      </w:r>
      <w:r w:rsidRPr="00037C2D">
        <w:tab/>
        <w:t>to ensure the safety of persons, animals or property; or</w:t>
      </w:r>
    </w:p>
    <w:p w:rsidR="00316524" w:rsidRPr="00037C2D" w:rsidRDefault="00316524">
      <w:pPr>
        <w:pStyle w:val="paragraph"/>
      </w:pPr>
      <w:r w:rsidRPr="00037C2D">
        <w:tab/>
        <w:t>(b)</w:t>
      </w:r>
      <w:r w:rsidRPr="00037C2D">
        <w:tab/>
        <w:t>to remove deceased persons or animals from the accident site; or</w:t>
      </w:r>
    </w:p>
    <w:p w:rsidR="00316524" w:rsidRPr="00037C2D" w:rsidRDefault="00316524">
      <w:pPr>
        <w:pStyle w:val="paragraph"/>
      </w:pPr>
      <w:r w:rsidRPr="00037C2D">
        <w:tab/>
        <w:t>(c)</w:t>
      </w:r>
      <w:r w:rsidRPr="00037C2D">
        <w:tab/>
        <w:t>to move a transport vehicle, or the wreckage of a transport vehicle, to a safe place; or</w:t>
      </w:r>
    </w:p>
    <w:p w:rsidR="00316524" w:rsidRPr="00037C2D" w:rsidRDefault="00316524">
      <w:pPr>
        <w:pStyle w:val="paragraph"/>
      </w:pPr>
      <w:r w:rsidRPr="00037C2D">
        <w:tab/>
        <w:t>(d)</w:t>
      </w:r>
      <w:r w:rsidRPr="00037C2D">
        <w:tab/>
        <w:t>to protect the environment from significant damage or pollution.</w:t>
      </w:r>
    </w:p>
    <w:p w:rsidR="00316524" w:rsidRPr="00037C2D" w:rsidRDefault="00316524">
      <w:pPr>
        <w:pStyle w:val="notetext"/>
      </w:pPr>
      <w:r w:rsidRPr="00037C2D">
        <w:t>Note:</w:t>
      </w:r>
      <w:r w:rsidRPr="00037C2D">
        <w:tab/>
        <w:t xml:space="preserve">A defendant bears an evidential burden in relation to the matter in </w:t>
      </w:r>
      <w:r w:rsidR="008D4B33" w:rsidRPr="00037C2D">
        <w:t>subsection (</w:t>
      </w:r>
      <w:r w:rsidRPr="00037C2D">
        <w:t>3). See sub</w:t>
      </w:r>
      <w:r w:rsidR="00E06D07">
        <w:t>section 1</w:t>
      </w:r>
      <w:r w:rsidRPr="00037C2D">
        <w:t xml:space="preserve">3.3(3) of the </w:t>
      </w:r>
      <w:r w:rsidRPr="00037C2D">
        <w:rPr>
          <w:i/>
        </w:rPr>
        <w:t>Criminal Code</w:t>
      </w:r>
      <w:r w:rsidRPr="00037C2D">
        <w:t>.</w:t>
      </w:r>
    </w:p>
    <w:p w:rsidR="00316524" w:rsidRPr="00037C2D" w:rsidRDefault="00316524">
      <w:pPr>
        <w:pStyle w:val="subsection"/>
      </w:pPr>
      <w:r w:rsidRPr="00037C2D">
        <w:tab/>
        <w:t>(4)</w:t>
      </w:r>
      <w:r w:rsidRPr="00037C2D">
        <w:tab/>
        <w:t xml:space="preserve">The </w:t>
      </w:r>
      <w:r w:rsidR="00D04509" w:rsidRPr="00037C2D">
        <w:t>Chief Commissioner</w:t>
      </w:r>
      <w:r w:rsidRPr="00037C2D">
        <w:t xml:space="preserve"> must not unreasonably withhold a permission under </w:t>
      </w:r>
      <w:r w:rsidR="008D4B33" w:rsidRPr="00037C2D">
        <w:t>paragraph (</w:t>
      </w:r>
      <w:r w:rsidRPr="00037C2D">
        <w:t>2)(b).</w:t>
      </w:r>
    </w:p>
    <w:p w:rsidR="00316524" w:rsidRPr="00037C2D" w:rsidRDefault="00316524" w:rsidP="00F9194F">
      <w:pPr>
        <w:pStyle w:val="ActHead3"/>
        <w:pageBreakBefore/>
      </w:pPr>
      <w:bookmarkStart w:id="88" w:name="_Toc163222245"/>
      <w:r w:rsidRPr="00E06D07">
        <w:rPr>
          <w:rStyle w:val="CharDivNo"/>
        </w:rPr>
        <w:t>Division</w:t>
      </w:r>
      <w:r w:rsidR="008D4B33" w:rsidRPr="00E06D07">
        <w:rPr>
          <w:rStyle w:val="CharDivNo"/>
        </w:rPr>
        <w:t> </w:t>
      </w:r>
      <w:r w:rsidRPr="00E06D07">
        <w:rPr>
          <w:rStyle w:val="CharDivNo"/>
        </w:rPr>
        <w:t>7</w:t>
      </w:r>
      <w:r w:rsidRPr="00037C2D">
        <w:t>—</w:t>
      </w:r>
      <w:r w:rsidRPr="00E06D07">
        <w:rPr>
          <w:rStyle w:val="CharDivText"/>
        </w:rPr>
        <w:t>Miscellaneous</w:t>
      </w:r>
      <w:bookmarkEnd w:id="88"/>
    </w:p>
    <w:p w:rsidR="00316524" w:rsidRPr="00037C2D" w:rsidRDefault="00316524" w:rsidP="00CB58A9">
      <w:pPr>
        <w:pStyle w:val="ActHead5"/>
      </w:pPr>
      <w:bookmarkStart w:id="89" w:name="_Toc163222246"/>
      <w:r w:rsidRPr="00E06D07">
        <w:rPr>
          <w:rStyle w:val="CharSectno"/>
        </w:rPr>
        <w:t>45</w:t>
      </w:r>
      <w:r w:rsidRPr="00037C2D">
        <w:t xml:space="preserve">  Retention, testing etc. of evidential material</w:t>
      </w:r>
      <w:bookmarkEnd w:id="89"/>
    </w:p>
    <w:p w:rsidR="00316524" w:rsidRPr="00037C2D" w:rsidRDefault="00316524">
      <w:pPr>
        <w:pStyle w:val="subsection"/>
      </w:pPr>
      <w:r w:rsidRPr="00037C2D">
        <w:tab/>
        <w:t>(1)</w:t>
      </w:r>
      <w:r w:rsidRPr="00037C2D">
        <w:tab/>
        <w:t>This section applies to evidential material that:</w:t>
      </w:r>
    </w:p>
    <w:p w:rsidR="00316524" w:rsidRPr="00037C2D" w:rsidRDefault="00316524">
      <w:pPr>
        <w:pStyle w:val="paragraph"/>
      </w:pPr>
      <w:r w:rsidRPr="00037C2D">
        <w:tab/>
        <w:t>(a)</w:t>
      </w:r>
      <w:r w:rsidRPr="00037C2D">
        <w:tab/>
        <w:t xml:space="preserve">is produced to the </w:t>
      </w:r>
      <w:r w:rsidR="007E04B9" w:rsidRPr="00037C2D">
        <w:t>ATSB</w:t>
      </w:r>
      <w:r w:rsidR="007E04B9" w:rsidRPr="00037C2D" w:rsidDel="007E04B9">
        <w:t xml:space="preserve"> </w:t>
      </w:r>
      <w:r w:rsidRPr="00037C2D">
        <w:t>under section</w:t>
      </w:r>
      <w:r w:rsidR="008D4B33" w:rsidRPr="00037C2D">
        <w:t> </w:t>
      </w:r>
      <w:r w:rsidRPr="00037C2D">
        <w:t>32; or</w:t>
      </w:r>
    </w:p>
    <w:p w:rsidR="00316524" w:rsidRPr="00037C2D" w:rsidRDefault="00316524">
      <w:pPr>
        <w:pStyle w:val="paragraph"/>
      </w:pPr>
      <w:r w:rsidRPr="00037C2D">
        <w:tab/>
        <w:t>(b)</w:t>
      </w:r>
      <w:r w:rsidRPr="00037C2D">
        <w:tab/>
        <w:t>is removed from premises under paragraph</w:t>
      </w:r>
      <w:r w:rsidR="008D4B33" w:rsidRPr="00037C2D">
        <w:t> </w:t>
      </w:r>
      <w:r w:rsidRPr="00037C2D">
        <w:t>36(1)(g); or</w:t>
      </w:r>
    </w:p>
    <w:p w:rsidR="00316524" w:rsidRPr="00037C2D" w:rsidRDefault="00316524">
      <w:pPr>
        <w:pStyle w:val="paragraph"/>
      </w:pPr>
      <w:r w:rsidRPr="00037C2D">
        <w:tab/>
        <w:t>(c)</w:t>
      </w:r>
      <w:r w:rsidRPr="00037C2D">
        <w:tab/>
        <w:t xml:space="preserve">is seized by the </w:t>
      </w:r>
      <w:r w:rsidR="007E04B9" w:rsidRPr="00037C2D">
        <w:t>Chief Commissioner</w:t>
      </w:r>
      <w:r w:rsidRPr="00037C2D">
        <w:t xml:space="preserve"> under this Part.</w:t>
      </w:r>
    </w:p>
    <w:p w:rsidR="00316524" w:rsidRPr="00037C2D" w:rsidRDefault="00316524">
      <w:pPr>
        <w:pStyle w:val="subsection"/>
        <w:rPr>
          <w:kern w:val="28"/>
        </w:rPr>
      </w:pPr>
      <w:r w:rsidRPr="00037C2D">
        <w:tab/>
        <w:t>(2)</w:t>
      </w:r>
      <w:r w:rsidRPr="00037C2D">
        <w:rPr>
          <w:kern w:val="28"/>
        </w:rPr>
        <w:tab/>
        <w:t xml:space="preserve">The </w:t>
      </w:r>
      <w:r w:rsidR="007E04B9" w:rsidRPr="00037C2D">
        <w:t>Chief Commissioner</w:t>
      </w:r>
      <w:r w:rsidRPr="00037C2D">
        <w:rPr>
          <w:kern w:val="28"/>
        </w:rPr>
        <w:t xml:space="preserve"> must provide a receipt for the material.</w:t>
      </w:r>
    </w:p>
    <w:p w:rsidR="00316524" w:rsidRPr="00037C2D" w:rsidRDefault="00316524">
      <w:pPr>
        <w:pStyle w:val="subsection"/>
        <w:rPr>
          <w:kern w:val="28"/>
        </w:rPr>
      </w:pPr>
      <w:r w:rsidRPr="00037C2D">
        <w:rPr>
          <w:kern w:val="28"/>
        </w:rPr>
        <w:tab/>
        <w:t>(3)</w:t>
      </w:r>
      <w:r w:rsidRPr="00037C2D">
        <w:rPr>
          <w:kern w:val="28"/>
        </w:rPr>
        <w:tab/>
        <w:t xml:space="preserve">The </w:t>
      </w:r>
      <w:r w:rsidR="007E04B9" w:rsidRPr="00037C2D">
        <w:t>Chief Commissioner</w:t>
      </w:r>
      <w:r w:rsidRPr="00037C2D">
        <w:rPr>
          <w:kern w:val="28"/>
        </w:rPr>
        <w:t xml:space="preserve"> may make copies of the material.</w:t>
      </w:r>
    </w:p>
    <w:p w:rsidR="00316524" w:rsidRPr="00037C2D" w:rsidRDefault="00316524">
      <w:pPr>
        <w:pStyle w:val="subsection"/>
        <w:rPr>
          <w:kern w:val="28"/>
        </w:rPr>
      </w:pPr>
      <w:r w:rsidRPr="00037C2D">
        <w:rPr>
          <w:kern w:val="28"/>
        </w:rPr>
        <w:tab/>
        <w:t>(4)</w:t>
      </w:r>
      <w:r w:rsidRPr="00037C2D">
        <w:rPr>
          <w:kern w:val="28"/>
        </w:rPr>
        <w:tab/>
        <w:t xml:space="preserve">The </w:t>
      </w:r>
      <w:r w:rsidR="007E04B9" w:rsidRPr="00037C2D">
        <w:t>Chief Commissioner</w:t>
      </w:r>
      <w:r w:rsidRPr="00037C2D">
        <w:rPr>
          <w:kern w:val="28"/>
        </w:rPr>
        <w:t xml:space="preserve"> may examine or test the material, even though that might result in damage or destruction of the material or a reduction in its value.</w:t>
      </w:r>
    </w:p>
    <w:p w:rsidR="00316524" w:rsidRPr="00037C2D" w:rsidRDefault="00316524">
      <w:pPr>
        <w:pStyle w:val="subsection"/>
      </w:pPr>
      <w:r w:rsidRPr="00037C2D">
        <w:tab/>
        <w:t>(5)</w:t>
      </w:r>
      <w:r w:rsidRPr="00037C2D">
        <w:rPr>
          <w:kern w:val="28"/>
        </w:rPr>
        <w:tab/>
        <w:t xml:space="preserve">Subject to </w:t>
      </w:r>
      <w:r w:rsidR="008D4B33" w:rsidRPr="00037C2D">
        <w:rPr>
          <w:kern w:val="28"/>
        </w:rPr>
        <w:t>subsection (</w:t>
      </w:r>
      <w:r w:rsidRPr="00037C2D">
        <w:rPr>
          <w:kern w:val="28"/>
        </w:rPr>
        <w:t xml:space="preserve">6), the </w:t>
      </w:r>
      <w:r w:rsidR="007E04B9" w:rsidRPr="00037C2D">
        <w:t>Chief Commissioner</w:t>
      </w:r>
      <w:r w:rsidRPr="00037C2D">
        <w:rPr>
          <w:kern w:val="28"/>
        </w:rPr>
        <w:t xml:space="preserve"> must return the material when it is no longer needed for the purposes of an investigation. </w:t>
      </w:r>
      <w:r w:rsidRPr="00037C2D">
        <w:t xml:space="preserve">However, if there is no owner or the </w:t>
      </w:r>
      <w:r w:rsidR="002D70A7" w:rsidRPr="00037C2D">
        <w:t>Chief Commissioner</w:t>
      </w:r>
      <w:r w:rsidRPr="00037C2D">
        <w:t xml:space="preserve"> cannot, despite making reasonable efforts, locate the owner, the </w:t>
      </w:r>
      <w:r w:rsidR="002D70A7" w:rsidRPr="00037C2D">
        <w:t>Chief Commissioner</w:t>
      </w:r>
      <w:r w:rsidRPr="00037C2D">
        <w:t xml:space="preserve"> may dispose of the material in such manner as the </w:t>
      </w:r>
      <w:r w:rsidR="002D70A7" w:rsidRPr="00037C2D">
        <w:t>Chief Commissioner</w:t>
      </w:r>
      <w:r w:rsidRPr="00037C2D">
        <w:t xml:space="preserve"> thinks appropriate.</w:t>
      </w:r>
    </w:p>
    <w:p w:rsidR="00316524" w:rsidRPr="00037C2D" w:rsidRDefault="00316524">
      <w:pPr>
        <w:pStyle w:val="subsection"/>
      </w:pPr>
      <w:r w:rsidRPr="00037C2D">
        <w:tab/>
        <w:t>(6)</w:t>
      </w:r>
      <w:r w:rsidRPr="00037C2D">
        <w:tab/>
        <w:t>If a relevant body requests in writing particular evidential material for the purposes of:</w:t>
      </w:r>
    </w:p>
    <w:p w:rsidR="00316524" w:rsidRPr="00037C2D" w:rsidRDefault="00316524">
      <w:pPr>
        <w:pStyle w:val="paragraph"/>
      </w:pPr>
      <w:r w:rsidRPr="00037C2D">
        <w:tab/>
        <w:t>(a)</w:t>
      </w:r>
      <w:r w:rsidRPr="00037C2D">
        <w:tab/>
        <w:t>an investigation under another law of the Commonwealth or under a law of a State or Territory; or</w:t>
      </w:r>
    </w:p>
    <w:p w:rsidR="00316524" w:rsidRPr="00037C2D" w:rsidRDefault="00316524">
      <w:pPr>
        <w:pStyle w:val="paragraph"/>
      </w:pPr>
      <w:r w:rsidRPr="00037C2D">
        <w:tab/>
        <w:t>(b)</w:t>
      </w:r>
      <w:r w:rsidRPr="00037C2D">
        <w:tab/>
        <w:t>a coronial inquiry;</w:t>
      </w:r>
    </w:p>
    <w:p w:rsidR="00316524" w:rsidRPr="00037C2D" w:rsidRDefault="00316524">
      <w:pPr>
        <w:pStyle w:val="subsection2"/>
      </w:pPr>
      <w:r w:rsidRPr="00037C2D">
        <w:t xml:space="preserve">then the </w:t>
      </w:r>
      <w:r w:rsidR="002D70A7" w:rsidRPr="00037C2D">
        <w:t>Chief Commissioner</w:t>
      </w:r>
      <w:r w:rsidRPr="00037C2D">
        <w:t xml:space="preserve"> must make that material available to that body unless, in the opinion of the </w:t>
      </w:r>
      <w:r w:rsidR="002D70A7" w:rsidRPr="00037C2D">
        <w:t>Chief Commissioner</w:t>
      </w:r>
      <w:r w:rsidRPr="00037C2D">
        <w:t>, making that material available would be likely to interfere with any investigation to which the material relates.</w:t>
      </w:r>
    </w:p>
    <w:p w:rsidR="00316524" w:rsidRPr="00037C2D" w:rsidRDefault="00316524">
      <w:pPr>
        <w:pStyle w:val="subsection"/>
      </w:pPr>
      <w:r w:rsidRPr="00037C2D">
        <w:tab/>
        <w:t>(7)</w:t>
      </w:r>
      <w:r w:rsidRPr="00037C2D">
        <w:tab/>
        <w:t xml:space="preserve">However, the </w:t>
      </w:r>
      <w:r w:rsidR="002D70A7" w:rsidRPr="00037C2D">
        <w:t>Chief Commissioner</w:t>
      </w:r>
      <w:r w:rsidRPr="00037C2D">
        <w:t xml:space="preserve"> must not make evidential material available under </w:t>
      </w:r>
      <w:r w:rsidR="008D4B33" w:rsidRPr="00037C2D">
        <w:t>subsection (</w:t>
      </w:r>
      <w:r w:rsidRPr="00037C2D">
        <w:t>6) to the extent that the material is, or contains, OBR information or restricted information.</w:t>
      </w:r>
    </w:p>
    <w:p w:rsidR="00316524" w:rsidRPr="00037C2D" w:rsidRDefault="00316524">
      <w:pPr>
        <w:pStyle w:val="notetext"/>
      </w:pPr>
      <w:r w:rsidRPr="00037C2D">
        <w:t>Note:</w:t>
      </w:r>
      <w:r w:rsidRPr="00037C2D">
        <w:tab/>
        <w:t>Part</w:t>
      </w:r>
      <w:r w:rsidR="008D4B33" w:rsidRPr="00037C2D">
        <w:t> </w:t>
      </w:r>
      <w:r w:rsidRPr="00037C2D">
        <w:t>6 deals with the protection of OBR information and restricted information.</w:t>
      </w:r>
    </w:p>
    <w:p w:rsidR="00316524" w:rsidRPr="00037C2D" w:rsidRDefault="00316524" w:rsidP="006216C7">
      <w:pPr>
        <w:pStyle w:val="subsection"/>
        <w:keepNext/>
      </w:pPr>
      <w:r w:rsidRPr="00037C2D">
        <w:tab/>
        <w:t>(8)</w:t>
      </w:r>
      <w:r w:rsidRPr="00037C2D">
        <w:tab/>
        <w:t>In this section:</w:t>
      </w:r>
    </w:p>
    <w:p w:rsidR="00316524" w:rsidRPr="00037C2D" w:rsidRDefault="00316524">
      <w:pPr>
        <w:pStyle w:val="Definition"/>
      </w:pPr>
      <w:r w:rsidRPr="00037C2D">
        <w:rPr>
          <w:b/>
          <w:i/>
        </w:rPr>
        <w:t>owner</w:t>
      </w:r>
      <w:r w:rsidRPr="00037C2D">
        <w:t xml:space="preserve"> includes an agent of the owner.</w:t>
      </w:r>
    </w:p>
    <w:p w:rsidR="00316524" w:rsidRPr="00037C2D" w:rsidRDefault="00316524">
      <w:pPr>
        <w:pStyle w:val="Definition"/>
      </w:pPr>
      <w:r w:rsidRPr="00037C2D">
        <w:rPr>
          <w:b/>
          <w:i/>
        </w:rPr>
        <w:t xml:space="preserve">relevant body </w:t>
      </w:r>
      <w:r w:rsidRPr="00037C2D">
        <w:t>means:</w:t>
      </w:r>
    </w:p>
    <w:p w:rsidR="00316524" w:rsidRPr="00037C2D" w:rsidRDefault="00316524">
      <w:pPr>
        <w:pStyle w:val="paragraph"/>
      </w:pPr>
      <w:r w:rsidRPr="00037C2D">
        <w:tab/>
        <w:t>(a)</w:t>
      </w:r>
      <w:r w:rsidRPr="00037C2D">
        <w:tab/>
        <w:t>another Department; or</w:t>
      </w:r>
    </w:p>
    <w:p w:rsidR="00316524" w:rsidRPr="00037C2D" w:rsidRDefault="00316524">
      <w:pPr>
        <w:pStyle w:val="paragraph"/>
      </w:pPr>
      <w:r w:rsidRPr="00037C2D">
        <w:tab/>
        <w:t>(b)</w:t>
      </w:r>
      <w:r w:rsidRPr="00037C2D">
        <w:tab/>
        <w:t>an agency of the Commonwealth; or</w:t>
      </w:r>
    </w:p>
    <w:p w:rsidR="00316524" w:rsidRPr="00037C2D" w:rsidRDefault="00316524">
      <w:pPr>
        <w:pStyle w:val="paragraph"/>
      </w:pPr>
      <w:r w:rsidRPr="00037C2D">
        <w:tab/>
        <w:t>(c)</w:t>
      </w:r>
      <w:r w:rsidRPr="00037C2D">
        <w:tab/>
        <w:t>a State or Territory Government; or</w:t>
      </w:r>
    </w:p>
    <w:p w:rsidR="00316524" w:rsidRPr="00037C2D" w:rsidRDefault="00316524">
      <w:pPr>
        <w:pStyle w:val="paragraph"/>
      </w:pPr>
      <w:r w:rsidRPr="00037C2D">
        <w:tab/>
        <w:t>(d)</w:t>
      </w:r>
      <w:r w:rsidRPr="00037C2D">
        <w:tab/>
        <w:t>an agency of a State or Territory; or</w:t>
      </w:r>
    </w:p>
    <w:p w:rsidR="00316524" w:rsidRPr="00037C2D" w:rsidRDefault="00316524">
      <w:pPr>
        <w:pStyle w:val="paragraph"/>
      </w:pPr>
      <w:r w:rsidRPr="00037C2D">
        <w:tab/>
        <w:t>(e)</w:t>
      </w:r>
      <w:r w:rsidRPr="00037C2D">
        <w:tab/>
        <w:t>a coroner.</w:t>
      </w:r>
    </w:p>
    <w:p w:rsidR="00316524" w:rsidRPr="00037C2D" w:rsidRDefault="00316524" w:rsidP="00CB58A9">
      <w:pPr>
        <w:pStyle w:val="ActHead5"/>
      </w:pPr>
      <w:bookmarkStart w:id="90" w:name="_Toc163222247"/>
      <w:r w:rsidRPr="00E06D07">
        <w:rPr>
          <w:rStyle w:val="CharSectno"/>
        </w:rPr>
        <w:t>46</w:t>
      </w:r>
      <w:r w:rsidRPr="00037C2D">
        <w:t xml:space="preserve">  Compensation for damage to electronic equipment</w:t>
      </w:r>
      <w:bookmarkEnd w:id="90"/>
    </w:p>
    <w:p w:rsidR="00316524" w:rsidRPr="00037C2D" w:rsidRDefault="00316524">
      <w:pPr>
        <w:pStyle w:val="subsection"/>
      </w:pPr>
      <w:r w:rsidRPr="00037C2D">
        <w:tab/>
        <w:t>(1)</w:t>
      </w:r>
      <w:r w:rsidRPr="00037C2D">
        <w:tab/>
        <w:t>This section applies if:</w:t>
      </w:r>
    </w:p>
    <w:p w:rsidR="00316524" w:rsidRPr="00037C2D" w:rsidRDefault="00316524">
      <w:pPr>
        <w:pStyle w:val="paragraph"/>
      </w:pPr>
      <w:r w:rsidRPr="00037C2D">
        <w:tab/>
        <w:t>(a)</w:t>
      </w:r>
      <w:r w:rsidRPr="00037C2D">
        <w:tab/>
        <w:t>as a result of electronic equipment being operated as mentioned in section</w:t>
      </w:r>
      <w:r w:rsidR="008D4B33" w:rsidRPr="00037C2D">
        <w:t> </w:t>
      </w:r>
      <w:r w:rsidRPr="00037C2D">
        <w:t>36:</w:t>
      </w:r>
    </w:p>
    <w:p w:rsidR="00316524" w:rsidRPr="00037C2D" w:rsidRDefault="00316524">
      <w:pPr>
        <w:pStyle w:val="paragraphsub"/>
      </w:pPr>
      <w:r w:rsidRPr="00037C2D">
        <w:tab/>
        <w:t>(i)</w:t>
      </w:r>
      <w:r w:rsidRPr="00037C2D">
        <w:tab/>
        <w:t>damage is caused to the equipment; or</w:t>
      </w:r>
    </w:p>
    <w:p w:rsidR="00316524" w:rsidRPr="00037C2D" w:rsidRDefault="00316524">
      <w:pPr>
        <w:pStyle w:val="paragraphsub"/>
      </w:pPr>
      <w:r w:rsidRPr="00037C2D">
        <w:tab/>
        <w:t>(ii)</w:t>
      </w:r>
      <w:r w:rsidRPr="00037C2D">
        <w:tab/>
        <w:t>the data recorded on the equipment is damaged; or</w:t>
      </w:r>
    </w:p>
    <w:p w:rsidR="00316524" w:rsidRPr="00037C2D" w:rsidRDefault="00316524">
      <w:pPr>
        <w:pStyle w:val="paragraphsub"/>
      </w:pPr>
      <w:r w:rsidRPr="00037C2D">
        <w:tab/>
        <w:t>(iii)</w:t>
      </w:r>
      <w:r w:rsidRPr="00037C2D">
        <w:tab/>
        <w:t>programs associated with the use of the equipment, or with the use of the data, are damaged or corrupted; and</w:t>
      </w:r>
    </w:p>
    <w:p w:rsidR="00316524" w:rsidRPr="00037C2D" w:rsidRDefault="00316524">
      <w:pPr>
        <w:pStyle w:val="paragraph"/>
      </w:pPr>
      <w:r w:rsidRPr="00037C2D">
        <w:tab/>
        <w:t>(b)</w:t>
      </w:r>
      <w:r w:rsidRPr="00037C2D">
        <w:tab/>
        <w:t>the damage or corruption occurs because:</w:t>
      </w:r>
    </w:p>
    <w:p w:rsidR="00316524" w:rsidRPr="00037C2D" w:rsidRDefault="00316524">
      <w:pPr>
        <w:pStyle w:val="paragraphsub"/>
      </w:pPr>
      <w:r w:rsidRPr="00037C2D">
        <w:tab/>
        <w:t>(i)</w:t>
      </w:r>
      <w:r w:rsidRPr="00037C2D">
        <w:tab/>
        <w:t>insufficient care was exercised in selecting the person who was to operate the equipment; or</w:t>
      </w:r>
    </w:p>
    <w:p w:rsidR="00316524" w:rsidRPr="00037C2D" w:rsidRDefault="00316524">
      <w:pPr>
        <w:pStyle w:val="paragraphsub"/>
      </w:pPr>
      <w:r w:rsidRPr="00037C2D">
        <w:tab/>
        <w:t>(ii)</w:t>
      </w:r>
      <w:r w:rsidRPr="00037C2D">
        <w:tab/>
        <w:t>insufficient care was exercised by the person operating the equipment.</w:t>
      </w:r>
    </w:p>
    <w:p w:rsidR="00316524" w:rsidRPr="00037C2D" w:rsidRDefault="00316524">
      <w:pPr>
        <w:pStyle w:val="subsection"/>
      </w:pPr>
      <w:r w:rsidRPr="00037C2D">
        <w:tab/>
        <w:t>(2)</w:t>
      </w:r>
      <w:r w:rsidRPr="00037C2D">
        <w:tab/>
        <w:t>The Commonwealth must pay the owner of the equipment, or the user of the data or programs, such reasonable compensation for the damage or corruption as the Commonwealth and the owner or user agree on.</w:t>
      </w:r>
    </w:p>
    <w:p w:rsidR="00316524" w:rsidRPr="00037C2D" w:rsidRDefault="00316524">
      <w:pPr>
        <w:pStyle w:val="subsection"/>
      </w:pPr>
      <w:r w:rsidRPr="00037C2D">
        <w:tab/>
        <w:t>(3)</w:t>
      </w:r>
      <w:r w:rsidRPr="00037C2D">
        <w:tab/>
        <w:t>However, if the owner or user and the Commonwealth fail to agree, the owner or user may institute proceedings in the Federal Court of Australia for such reasonable amount of compensation as the Court determines.</w:t>
      </w:r>
    </w:p>
    <w:p w:rsidR="00316524" w:rsidRPr="00037C2D" w:rsidRDefault="00316524">
      <w:pPr>
        <w:pStyle w:val="subsection"/>
      </w:pPr>
      <w:r w:rsidRPr="00037C2D">
        <w:tab/>
        <w:t>(4)</w:t>
      </w:r>
      <w:r w:rsidRPr="00037C2D">
        <w:tab/>
        <w:t>In determining the amount of compensation payable, regard is to be had to whether the occupier of the premises, or the occupier’s employees and agents, if they were available at the time, provided any appropriate warning or guidance on the operation of the equipment.</w:t>
      </w:r>
    </w:p>
    <w:p w:rsidR="00316524" w:rsidRPr="00037C2D" w:rsidRDefault="00316524">
      <w:pPr>
        <w:pStyle w:val="subsection"/>
      </w:pPr>
      <w:r w:rsidRPr="00037C2D">
        <w:tab/>
        <w:t>(5)</w:t>
      </w:r>
      <w:r w:rsidRPr="00037C2D">
        <w:tab/>
        <w:t>Compensation is payable out of money appropriated by the Parliament.</w:t>
      </w:r>
    </w:p>
    <w:p w:rsidR="00316524" w:rsidRPr="00037C2D" w:rsidRDefault="00316524">
      <w:pPr>
        <w:pStyle w:val="subsection"/>
      </w:pPr>
      <w:r w:rsidRPr="00037C2D">
        <w:tab/>
        <w:t>(6)</w:t>
      </w:r>
      <w:r w:rsidRPr="00037C2D">
        <w:tab/>
        <w:t xml:space="preserve">For the purposes of </w:t>
      </w:r>
      <w:r w:rsidR="008D4B33" w:rsidRPr="00037C2D">
        <w:t>subsection (</w:t>
      </w:r>
      <w:r w:rsidRPr="00037C2D">
        <w:t>1):</w:t>
      </w:r>
    </w:p>
    <w:p w:rsidR="00316524" w:rsidRPr="00037C2D" w:rsidRDefault="00316524">
      <w:pPr>
        <w:pStyle w:val="Definition"/>
      </w:pPr>
      <w:r w:rsidRPr="00037C2D">
        <w:rPr>
          <w:b/>
          <w:i/>
        </w:rPr>
        <w:t>damage</w:t>
      </w:r>
      <w:r w:rsidRPr="00037C2D">
        <w:t>, in relation to data, includes damage by erasure of data or addition of other data.</w:t>
      </w:r>
    </w:p>
    <w:p w:rsidR="00316524" w:rsidRPr="00037C2D" w:rsidRDefault="00316524" w:rsidP="00CB58A9">
      <w:pPr>
        <w:pStyle w:val="ActHead5"/>
      </w:pPr>
      <w:bookmarkStart w:id="91" w:name="_Toc163222248"/>
      <w:r w:rsidRPr="00E06D07">
        <w:rPr>
          <w:rStyle w:val="CharSectno"/>
        </w:rPr>
        <w:t>47</w:t>
      </w:r>
      <w:r w:rsidRPr="00037C2D">
        <w:t xml:space="preserve">  Self</w:t>
      </w:r>
      <w:r w:rsidR="00E06D07">
        <w:noBreakHyphen/>
      </w:r>
      <w:r w:rsidRPr="00037C2D">
        <w:t>incrimination not an excuse</w:t>
      </w:r>
      <w:bookmarkEnd w:id="91"/>
    </w:p>
    <w:p w:rsidR="00316524" w:rsidRPr="00037C2D" w:rsidRDefault="00316524">
      <w:pPr>
        <w:pStyle w:val="subsection"/>
      </w:pPr>
      <w:r w:rsidRPr="00037C2D">
        <w:tab/>
        <w:t>(1)</w:t>
      </w:r>
      <w:r w:rsidRPr="00037C2D">
        <w:tab/>
        <w:t>A person is not excused from answering a question or producing evidential material in response to a requirement under this Part on the ground that the answer, or the production of the material, might tend to incriminate the person or make the person liable to a penalty.</w:t>
      </w:r>
    </w:p>
    <w:p w:rsidR="00316524" w:rsidRPr="00037C2D" w:rsidRDefault="00316524">
      <w:pPr>
        <w:pStyle w:val="subsection"/>
      </w:pPr>
      <w:r w:rsidRPr="00037C2D">
        <w:tab/>
        <w:t>(2)</w:t>
      </w:r>
      <w:r w:rsidRPr="00037C2D">
        <w:tab/>
        <w:t>However, if the person is an individual, then:</w:t>
      </w:r>
    </w:p>
    <w:p w:rsidR="00316524" w:rsidRPr="00037C2D" w:rsidRDefault="00316524">
      <w:pPr>
        <w:pStyle w:val="paragraph"/>
      </w:pPr>
      <w:r w:rsidRPr="00037C2D">
        <w:tab/>
        <w:t>(a)</w:t>
      </w:r>
      <w:r w:rsidRPr="00037C2D">
        <w:tab/>
        <w:t>the answer or the production of the material; and</w:t>
      </w:r>
    </w:p>
    <w:p w:rsidR="00316524" w:rsidRPr="00037C2D" w:rsidRDefault="00316524">
      <w:pPr>
        <w:pStyle w:val="paragraph"/>
      </w:pPr>
      <w:r w:rsidRPr="00037C2D">
        <w:tab/>
        <w:t>(b)</w:t>
      </w:r>
      <w:r w:rsidRPr="00037C2D">
        <w:tab/>
        <w:t>any information or thing (including any document) obtained as a direct or indirect result of the answer or the production of the material;</w:t>
      </w:r>
    </w:p>
    <w:p w:rsidR="00316524" w:rsidRPr="00037C2D" w:rsidRDefault="00316524">
      <w:pPr>
        <w:pStyle w:val="subsection2"/>
      </w:pPr>
      <w:r w:rsidRPr="00037C2D">
        <w:t>are not admissible in evidence against the person in any civil or criminal proceedings.</w:t>
      </w:r>
    </w:p>
    <w:p w:rsidR="00316524" w:rsidRPr="00037C2D" w:rsidRDefault="00316524">
      <w:pPr>
        <w:pStyle w:val="subsection"/>
      </w:pPr>
      <w:r w:rsidRPr="00037C2D">
        <w:tab/>
        <w:t>(3)</w:t>
      </w:r>
      <w:r w:rsidRPr="00037C2D">
        <w:tab/>
      </w:r>
      <w:r w:rsidR="008D4B33" w:rsidRPr="00037C2D">
        <w:t>Subsection (</w:t>
      </w:r>
      <w:r w:rsidRPr="00037C2D">
        <w:t>2) does not prevent an answer being admitted in evidence in criminal proceedings in respect of the falsity of the answer.</w:t>
      </w:r>
    </w:p>
    <w:p w:rsidR="00316524" w:rsidRPr="00037C2D" w:rsidRDefault="00316524">
      <w:pPr>
        <w:pStyle w:val="subsection"/>
      </w:pPr>
      <w:r w:rsidRPr="00037C2D">
        <w:tab/>
        <w:t>(4)</w:t>
      </w:r>
      <w:r w:rsidRPr="00037C2D">
        <w:tab/>
      </w:r>
      <w:r w:rsidR="008D4B33" w:rsidRPr="00037C2D">
        <w:t>Subsections (</w:t>
      </w:r>
      <w:r w:rsidRPr="00037C2D">
        <w:t>2) and (3) have effect despite anything else in this Act.</w:t>
      </w:r>
    </w:p>
    <w:p w:rsidR="00316524" w:rsidRPr="00037C2D" w:rsidRDefault="00316524" w:rsidP="00F9194F">
      <w:pPr>
        <w:pStyle w:val="ActHead2"/>
        <w:pageBreakBefore/>
      </w:pPr>
      <w:bookmarkStart w:id="92" w:name="_Toc163222249"/>
      <w:r w:rsidRPr="00E06D07">
        <w:rPr>
          <w:rStyle w:val="CharPartNo"/>
        </w:rPr>
        <w:t>Part</w:t>
      </w:r>
      <w:r w:rsidR="008D4B33" w:rsidRPr="00E06D07">
        <w:rPr>
          <w:rStyle w:val="CharPartNo"/>
        </w:rPr>
        <w:t> </w:t>
      </w:r>
      <w:r w:rsidRPr="00E06D07">
        <w:rPr>
          <w:rStyle w:val="CharPartNo"/>
        </w:rPr>
        <w:t>6</w:t>
      </w:r>
      <w:r w:rsidRPr="00037C2D">
        <w:t>—</w:t>
      </w:r>
      <w:r w:rsidRPr="00E06D07">
        <w:rPr>
          <w:rStyle w:val="CharPartText"/>
        </w:rPr>
        <w:t>Protection of OBR information and restricted information</w:t>
      </w:r>
      <w:bookmarkEnd w:id="92"/>
    </w:p>
    <w:p w:rsidR="00316524" w:rsidRPr="00037C2D" w:rsidRDefault="00316524" w:rsidP="00CB58A9">
      <w:pPr>
        <w:pStyle w:val="ActHead3"/>
      </w:pPr>
      <w:bookmarkStart w:id="93" w:name="_Toc163222250"/>
      <w:r w:rsidRPr="00E06D07">
        <w:rPr>
          <w:rStyle w:val="CharDivNo"/>
        </w:rPr>
        <w:t>Division</w:t>
      </w:r>
      <w:r w:rsidR="008D4B33" w:rsidRPr="00E06D07">
        <w:rPr>
          <w:rStyle w:val="CharDivNo"/>
        </w:rPr>
        <w:t> </w:t>
      </w:r>
      <w:r w:rsidRPr="00E06D07">
        <w:rPr>
          <w:rStyle w:val="CharDivNo"/>
        </w:rPr>
        <w:t>1</w:t>
      </w:r>
      <w:r w:rsidRPr="00037C2D">
        <w:t>—</w:t>
      </w:r>
      <w:r w:rsidRPr="00E06D07">
        <w:rPr>
          <w:rStyle w:val="CharDivText"/>
        </w:rPr>
        <w:t>OBR information</w:t>
      </w:r>
      <w:bookmarkEnd w:id="93"/>
    </w:p>
    <w:p w:rsidR="00316524" w:rsidRPr="00037C2D" w:rsidRDefault="00316524" w:rsidP="00CB58A9">
      <w:pPr>
        <w:pStyle w:val="ActHead5"/>
      </w:pPr>
      <w:bookmarkStart w:id="94" w:name="_Toc163222251"/>
      <w:r w:rsidRPr="00E06D07">
        <w:rPr>
          <w:rStyle w:val="CharSectno"/>
        </w:rPr>
        <w:t>48</w:t>
      </w:r>
      <w:r w:rsidRPr="00037C2D">
        <w:t xml:space="preserve">  Definition of </w:t>
      </w:r>
      <w:r w:rsidRPr="00037C2D">
        <w:rPr>
          <w:i/>
        </w:rPr>
        <w:t>OBR</w:t>
      </w:r>
      <w:r w:rsidRPr="00037C2D">
        <w:t xml:space="preserve"> or </w:t>
      </w:r>
      <w:r w:rsidRPr="00037C2D">
        <w:rPr>
          <w:i/>
        </w:rPr>
        <w:t>on</w:t>
      </w:r>
      <w:r w:rsidR="00E06D07">
        <w:rPr>
          <w:i/>
        </w:rPr>
        <w:noBreakHyphen/>
      </w:r>
      <w:r w:rsidRPr="00037C2D">
        <w:rPr>
          <w:i/>
        </w:rPr>
        <w:t>board recording</w:t>
      </w:r>
      <w:bookmarkEnd w:id="94"/>
    </w:p>
    <w:p w:rsidR="00316524" w:rsidRPr="00037C2D" w:rsidRDefault="00316524">
      <w:pPr>
        <w:pStyle w:val="subsection"/>
      </w:pPr>
      <w:r w:rsidRPr="00037C2D">
        <w:tab/>
        <w:t>(1)</w:t>
      </w:r>
      <w:r w:rsidRPr="00037C2D">
        <w:tab/>
        <w:t xml:space="preserve">A recording is an </w:t>
      </w:r>
      <w:r w:rsidRPr="00037C2D">
        <w:rPr>
          <w:b/>
          <w:i/>
        </w:rPr>
        <w:t>OBR</w:t>
      </w:r>
      <w:r w:rsidRPr="00037C2D">
        <w:t xml:space="preserve"> (or </w:t>
      </w:r>
      <w:r w:rsidRPr="00037C2D">
        <w:rPr>
          <w:b/>
          <w:i/>
        </w:rPr>
        <w:t>on</w:t>
      </w:r>
      <w:r w:rsidR="00E06D07">
        <w:rPr>
          <w:b/>
          <w:i/>
        </w:rPr>
        <w:noBreakHyphen/>
      </w:r>
      <w:r w:rsidRPr="00037C2D">
        <w:rPr>
          <w:b/>
          <w:i/>
        </w:rPr>
        <w:t>board recording</w:t>
      </w:r>
      <w:r w:rsidRPr="00037C2D">
        <w:t>) for the purposes of this Act if:</w:t>
      </w:r>
    </w:p>
    <w:p w:rsidR="00316524" w:rsidRPr="00037C2D" w:rsidRDefault="00316524">
      <w:pPr>
        <w:pStyle w:val="paragraph"/>
      </w:pPr>
      <w:r w:rsidRPr="00037C2D">
        <w:tab/>
        <w:t>(a)</w:t>
      </w:r>
      <w:r w:rsidRPr="00037C2D">
        <w:tab/>
        <w:t>the recording consists of (or consists mainly of) sounds or images, or sounds and images, of persons in the control area of a transport vehicle; and</w:t>
      </w:r>
    </w:p>
    <w:p w:rsidR="00316524" w:rsidRPr="00037C2D" w:rsidRDefault="00316524">
      <w:pPr>
        <w:pStyle w:val="paragraph"/>
      </w:pPr>
      <w:r w:rsidRPr="00037C2D">
        <w:tab/>
        <w:t>(b)</w:t>
      </w:r>
      <w:r w:rsidRPr="00037C2D">
        <w:tab/>
        <w:t>the recording was made in order to comply with a law in force in any country; and</w:t>
      </w:r>
    </w:p>
    <w:p w:rsidR="00316524" w:rsidRPr="00037C2D" w:rsidRDefault="00316524">
      <w:pPr>
        <w:pStyle w:val="paragraph"/>
      </w:pPr>
      <w:r w:rsidRPr="00037C2D">
        <w:tab/>
        <w:t>(c)</w:t>
      </w:r>
      <w:r w:rsidRPr="00037C2D">
        <w:tab/>
        <w:t>any part of the recording was made at the time of the occurrence of an immediately reportable matter that involved the transport vehicle; and</w:t>
      </w:r>
    </w:p>
    <w:p w:rsidR="00316524" w:rsidRPr="00037C2D" w:rsidRDefault="00316524">
      <w:pPr>
        <w:pStyle w:val="paragraph"/>
      </w:pPr>
      <w:r w:rsidRPr="00037C2D">
        <w:tab/>
        <w:t>(d)</w:t>
      </w:r>
      <w:r w:rsidRPr="00037C2D">
        <w:tab/>
        <w:t>at least one of the following applies:</w:t>
      </w:r>
    </w:p>
    <w:p w:rsidR="00316524" w:rsidRPr="00037C2D" w:rsidRDefault="00316524">
      <w:pPr>
        <w:pStyle w:val="paragraphsub"/>
      </w:pPr>
      <w:r w:rsidRPr="00037C2D">
        <w:tab/>
        <w:t>(i)</w:t>
      </w:r>
      <w:r w:rsidRPr="00037C2D">
        <w:tab/>
        <w:t>any part of the recording was made while the transport vehicle was on a constitutional journey, or was made incidentally to such a journey;</w:t>
      </w:r>
    </w:p>
    <w:p w:rsidR="00316524" w:rsidRPr="00037C2D" w:rsidRDefault="00316524">
      <w:pPr>
        <w:pStyle w:val="paragraphsub"/>
      </w:pPr>
      <w:r w:rsidRPr="00037C2D">
        <w:tab/>
        <w:t>(ii)</w:t>
      </w:r>
      <w:r w:rsidRPr="00037C2D">
        <w:tab/>
        <w:t>the recording was made in order to comply with a law of the Commonwealth;</w:t>
      </w:r>
    </w:p>
    <w:p w:rsidR="00316524" w:rsidRPr="00037C2D" w:rsidRDefault="00316524">
      <w:pPr>
        <w:pStyle w:val="paragraphsub"/>
      </w:pPr>
      <w:r w:rsidRPr="00037C2D">
        <w:tab/>
        <w:t>(iii)</w:t>
      </w:r>
      <w:r w:rsidRPr="00037C2D">
        <w:tab/>
        <w:t>at the time when the recording was made, the transport vehicle was owned or operated by a constitutional corporation or Commonwealth entity;</w:t>
      </w:r>
    </w:p>
    <w:p w:rsidR="00316524" w:rsidRPr="00037C2D" w:rsidRDefault="00316524">
      <w:pPr>
        <w:pStyle w:val="paragraphsub"/>
      </w:pPr>
      <w:r w:rsidRPr="00037C2D">
        <w:tab/>
        <w:t>(iv)</w:t>
      </w:r>
      <w:r w:rsidRPr="00037C2D">
        <w:tab/>
        <w:t>the immediately reportable matter occurred when the transport vehicle was on a route ordinarily used by transport vehicles on constitutional journeys;</w:t>
      </w:r>
    </w:p>
    <w:p w:rsidR="00316524" w:rsidRPr="00037C2D" w:rsidRDefault="00316524">
      <w:pPr>
        <w:pStyle w:val="paragraphsub"/>
      </w:pPr>
      <w:r w:rsidRPr="00037C2D">
        <w:tab/>
        <w:t>(v)</w:t>
      </w:r>
      <w:r w:rsidRPr="00037C2D">
        <w:tab/>
        <w:t>the immediately reportable matter also involved another transport vehicle that was on a constitutional journey, or was owned or operated by a constitutional corporation or Commonwealth entity.</w:t>
      </w:r>
    </w:p>
    <w:p w:rsidR="00316524" w:rsidRPr="00037C2D" w:rsidRDefault="00316524">
      <w:pPr>
        <w:pStyle w:val="subsection"/>
      </w:pPr>
      <w:r w:rsidRPr="00037C2D">
        <w:tab/>
        <w:t>(2)</w:t>
      </w:r>
      <w:r w:rsidRPr="00037C2D">
        <w:tab/>
        <w:t xml:space="preserve">A recording is also an </w:t>
      </w:r>
      <w:r w:rsidRPr="00037C2D">
        <w:rPr>
          <w:b/>
          <w:i/>
        </w:rPr>
        <w:t>OBR</w:t>
      </w:r>
      <w:r w:rsidRPr="00037C2D">
        <w:t xml:space="preserve"> (or </w:t>
      </w:r>
      <w:r w:rsidRPr="00037C2D">
        <w:rPr>
          <w:b/>
          <w:i/>
        </w:rPr>
        <w:t>on</w:t>
      </w:r>
      <w:r w:rsidR="00E06D07">
        <w:rPr>
          <w:b/>
          <w:i/>
        </w:rPr>
        <w:noBreakHyphen/>
      </w:r>
      <w:r w:rsidRPr="00037C2D">
        <w:rPr>
          <w:b/>
          <w:i/>
        </w:rPr>
        <w:t>board recording</w:t>
      </w:r>
      <w:r w:rsidRPr="00037C2D">
        <w:t>) for the purposes of this Act if:</w:t>
      </w:r>
    </w:p>
    <w:p w:rsidR="00316524" w:rsidRPr="00037C2D" w:rsidRDefault="00316524">
      <w:pPr>
        <w:pStyle w:val="paragraph"/>
      </w:pPr>
      <w:r w:rsidRPr="00037C2D">
        <w:tab/>
        <w:t>(a)</w:t>
      </w:r>
      <w:r w:rsidRPr="00037C2D">
        <w:tab/>
        <w:t>the recording consists of (or consists mainly of) sounds or images, or sounds and images, of persons in the control area of a transport vehicle; and</w:t>
      </w:r>
    </w:p>
    <w:p w:rsidR="00316524" w:rsidRPr="00037C2D" w:rsidRDefault="00316524">
      <w:pPr>
        <w:pStyle w:val="paragraph"/>
      </w:pPr>
      <w:r w:rsidRPr="00037C2D">
        <w:tab/>
        <w:t>(b)</w:t>
      </w:r>
      <w:r w:rsidRPr="00037C2D">
        <w:tab/>
        <w:t>the recording was made in order to comply with a law in force in any country; and</w:t>
      </w:r>
    </w:p>
    <w:p w:rsidR="00316524" w:rsidRPr="00037C2D" w:rsidRDefault="00316524">
      <w:pPr>
        <w:pStyle w:val="paragraph"/>
      </w:pPr>
      <w:r w:rsidRPr="00037C2D">
        <w:tab/>
        <w:t>(c)</w:t>
      </w:r>
      <w:r w:rsidRPr="00037C2D">
        <w:tab/>
        <w:t>any part of the recording was made at the time of the occurrence of an immediately reportable matter that involved the transport vehicle.</w:t>
      </w:r>
    </w:p>
    <w:p w:rsidR="00316524" w:rsidRPr="00037C2D" w:rsidRDefault="00316524">
      <w:pPr>
        <w:pStyle w:val="subsection"/>
      </w:pPr>
      <w:r w:rsidRPr="00037C2D">
        <w:tab/>
        <w:t>(3)</w:t>
      </w:r>
      <w:r w:rsidRPr="00037C2D">
        <w:tab/>
        <w:t xml:space="preserve">An </w:t>
      </w:r>
      <w:r w:rsidRPr="00037C2D">
        <w:rPr>
          <w:b/>
          <w:i/>
        </w:rPr>
        <w:t>OBR</w:t>
      </w:r>
      <w:r w:rsidRPr="00037C2D">
        <w:t xml:space="preserve"> (or </w:t>
      </w:r>
      <w:r w:rsidRPr="00037C2D">
        <w:rPr>
          <w:b/>
          <w:i/>
        </w:rPr>
        <w:t>on</w:t>
      </w:r>
      <w:r w:rsidR="00E06D07">
        <w:rPr>
          <w:b/>
          <w:i/>
        </w:rPr>
        <w:noBreakHyphen/>
      </w:r>
      <w:r w:rsidRPr="00037C2D">
        <w:rPr>
          <w:b/>
          <w:i/>
        </w:rPr>
        <w:t>board recording</w:t>
      </w:r>
      <w:r w:rsidRPr="00037C2D">
        <w:t>) does not include a recording that is of a kind declared by the regulations not to be an OBR for the purposes of this Act.</w:t>
      </w:r>
    </w:p>
    <w:p w:rsidR="00316524" w:rsidRPr="00037C2D" w:rsidRDefault="00316524">
      <w:pPr>
        <w:pStyle w:val="subsection"/>
      </w:pPr>
      <w:r w:rsidRPr="00037C2D">
        <w:tab/>
        <w:t>(4)</w:t>
      </w:r>
      <w:r w:rsidRPr="00037C2D">
        <w:tab/>
        <w:t>In this section:</w:t>
      </w:r>
    </w:p>
    <w:p w:rsidR="00316524" w:rsidRPr="00037C2D" w:rsidRDefault="00316524">
      <w:pPr>
        <w:pStyle w:val="Definition"/>
      </w:pPr>
      <w:r w:rsidRPr="00037C2D">
        <w:rPr>
          <w:b/>
          <w:i/>
        </w:rPr>
        <w:t>constitutional journey</w:t>
      </w:r>
      <w:r w:rsidRPr="00037C2D">
        <w:t xml:space="preserve"> means:</w:t>
      </w:r>
    </w:p>
    <w:p w:rsidR="00316524" w:rsidRPr="00037C2D" w:rsidRDefault="00316524">
      <w:pPr>
        <w:pStyle w:val="paragraph"/>
      </w:pPr>
      <w:r w:rsidRPr="00037C2D">
        <w:tab/>
        <w:t>(a)</w:t>
      </w:r>
      <w:r w:rsidRPr="00037C2D">
        <w:tab/>
        <w:t>a journey in the course of trade or commerce with other countries or among the States; or</w:t>
      </w:r>
    </w:p>
    <w:p w:rsidR="00316524" w:rsidRPr="00037C2D" w:rsidRDefault="00316524">
      <w:pPr>
        <w:pStyle w:val="paragraph"/>
      </w:pPr>
      <w:r w:rsidRPr="00037C2D">
        <w:tab/>
        <w:t>(b)</w:t>
      </w:r>
      <w:r w:rsidRPr="00037C2D">
        <w:tab/>
        <w:t>a journey within a Territory, or to or from a Territory; or</w:t>
      </w:r>
    </w:p>
    <w:p w:rsidR="00316524" w:rsidRPr="00037C2D" w:rsidRDefault="00316524">
      <w:pPr>
        <w:pStyle w:val="paragraph"/>
      </w:pPr>
      <w:r w:rsidRPr="00037C2D">
        <w:tab/>
        <w:t>(c)</w:t>
      </w:r>
      <w:r w:rsidRPr="00037C2D">
        <w:tab/>
        <w:t>a journey within a Commonwealth place, or to or from a Commonwealth place.</w:t>
      </w:r>
    </w:p>
    <w:p w:rsidR="00316524" w:rsidRPr="00037C2D" w:rsidRDefault="00316524" w:rsidP="00CB58A9">
      <w:pPr>
        <w:pStyle w:val="ActHead5"/>
      </w:pPr>
      <w:bookmarkStart w:id="95" w:name="_Toc163222252"/>
      <w:r w:rsidRPr="00E06D07">
        <w:rPr>
          <w:rStyle w:val="CharSectno"/>
        </w:rPr>
        <w:t>49</w:t>
      </w:r>
      <w:r w:rsidRPr="00037C2D">
        <w:t xml:space="preserve">  OBR ceasing to be an OBR under </w:t>
      </w:r>
      <w:r w:rsidR="002D70A7" w:rsidRPr="00037C2D">
        <w:t>declaration of ATSB</w:t>
      </w:r>
      <w:bookmarkEnd w:id="95"/>
    </w:p>
    <w:p w:rsidR="00316524" w:rsidRPr="00037C2D" w:rsidRDefault="00316524">
      <w:pPr>
        <w:pStyle w:val="subsection"/>
      </w:pPr>
      <w:r w:rsidRPr="00037C2D">
        <w:tab/>
        <w:t>(1)</w:t>
      </w:r>
      <w:r w:rsidRPr="00037C2D">
        <w:tab/>
        <w:t xml:space="preserve">The </w:t>
      </w:r>
      <w:r w:rsidR="002D70A7" w:rsidRPr="00037C2D">
        <w:t>ATSB</w:t>
      </w:r>
      <w:r w:rsidRPr="00037C2D">
        <w:t xml:space="preserve"> may, by published notice, declare that a recording, or a part of a recording, identified in the notice is not to be treated as an OBR on and after a date specified in the notice.</w:t>
      </w:r>
    </w:p>
    <w:p w:rsidR="00316524" w:rsidRPr="00037C2D" w:rsidRDefault="00316524">
      <w:pPr>
        <w:pStyle w:val="subsection"/>
      </w:pPr>
      <w:r w:rsidRPr="00037C2D">
        <w:tab/>
        <w:t>(2)</w:t>
      </w:r>
      <w:r w:rsidRPr="00037C2D">
        <w:tab/>
        <w:t xml:space="preserve">If the </w:t>
      </w:r>
      <w:r w:rsidR="002D70A7" w:rsidRPr="00037C2D">
        <w:t>ATSB</w:t>
      </w:r>
      <w:r w:rsidRPr="00037C2D">
        <w:t xml:space="preserve"> decides not to investigate the transport safety matter to which an OBR relates, the </w:t>
      </w:r>
      <w:r w:rsidR="002D70A7" w:rsidRPr="00037C2D">
        <w:t>ATSB</w:t>
      </w:r>
      <w:r w:rsidRPr="00037C2D">
        <w:t xml:space="preserve"> must, by published notice, declare that the OBR is not to be treated as an OBR on and after a date specified in the notice.</w:t>
      </w:r>
    </w:p>
    <w:p w:rsidR="00316524" w:rsidRPr="00037C2D" w:rsidRDefault="00316524">
      <w:pPr>
        <w:pStyle w:val="subsection"/>
      </w:pPr>
      <w:r w:rsidRPr="00037C2D">
        <w:tab/>
        <w:t>(3)</w:t>
      </w:r>
      <w:r w:rsidRPr="00037C2D">
        <w:tab/>
        <w:t>If:</w:t>
      </w:r>
    </w:p>
    <w:p w:rsidR="00316524" w:rsidRPr="00037C2D" w:rsidRDefault="00316524">
      <w:pPr>
        <w:pStyle w:val="paragraph"/>
      </w:pPr>
      <w:r w:rsidRPr="00037C2D">
        <w:tab/>
        <w:t>(a)</w:t>
      </w:r>
      <w:r w:rsidRPr="00037C2D">
        <w:tab/>
        <w:t xml:space="preserve">the </w:t>
      </w:r>
      <w:r w:rsidR="002D70A7" w:rsidRPr="00037C2D">
        <w:t>ATSB</w:t>
      </w:r>
      <w:r w:rsidRPr="00037C2D">
        <w:t xml:space="preserve"> decides to investigate the transport safety matter to which an OBR relates; and</w:t>
      </w:r>
    </w:p>
    <w:p w:rsidR="00316524" w:rsidRPr="00037C2D" w:rsidRDefault="00316524">
      <w:pPr>
        <w:pStyle w:val="paragraph"/>
      </w:pPr>
      <w:r w:rsidRPr="00037C2D">
        <w:tab/>
        <w:t>(b)</w:t>
      </w:r>
      <w:r w:rsidRPr="00037C2D">
        <w:tab/>
        <w:t xml:space="preserve">the </w:t>
      </w:r>
      <w:r w:rsidR="002D70A7" w:rsidRPr="00037C2D">
        <w:t>ATSB</w:t>
      </w:r>
      <w:r w:rsidRPr="00037C2D">
        <w:t xml:space="preserve"> is satisfied that any part of the OBR is not relevant to the investigation;</w:t>
      </w:r>
    </w:p>
    <w:p w:rsidR="00316524" w:rsidRPr="00037C2D" w:rsidRDefault="00316524">
      <w:pPr>
        <w:pStyle w:val="subsection2"/>
      </w:pPr>
      <w:r w:rsidRPr="00037C2D">
        <w:t xml:space="preserve">the </w:t>
      </w:r>
      <w:r w:rsidR="002D70A7" w:rsidRPr="00037C2D">
        <w:t>ATSB</w:t>
      </w:r>
      <w:r w:rsidRPr="00037C2D">
        <w:t xml:space="preserve"> must, by published notice, identify that part and declare that </w:t>
      </w:r>
      <w:r w:rsidR="00E06D07">
        <w:t>part i</w:t>
      </w:r>
      <w:r w:rsidRPr="00037C2D">
        <w:t>s not to be treated as an OBR on and after a date specified in the notice.</w:t>
      </w:r>
    </w:p>
    <w:p w:rsidR="00316524" w:rsidRPr="00037C2D" w:rsidRDefault="00316524">
      <w:pPr>
        <w:pStyle w:val="subsection"/>
      </w:pPr>
      <w:r w:rsidRPr="00037C2D">
        <w:tab/>
        <w:t>(4)</w:t>
      </w:r>
      <w:r w:rsidRPr="00037C2D">
        <w:tab/>
        <w:t xml:space="preserve">The </w:t>
      </w:r>
      <w:r w:rsidR="002D70A7" w:rsidRPr="00037C2D">
        <w:t>ATSB</w:t>
      </w:r>
      <w:r w:rsidRPr="00037C2D">
        <w:t xml:space="preserve"> cannot revoke or vary a notice published under this section.</w:t>
      </w:r>
    </w:p>
    <w:p w:rsidR="00316524" w:rsidRPr="00037C2D" w:rsidRDefault="00316524">
      <w:pPr>
        <w:pStyle w:val="subsection"/>
      </w:pPr>
      <w:r w:rsidRPr="00037C2D">
        <w:tab/>
        <w:t>(5)</w:t>
      </w:r>
      <w:r w:rsidRPr="00037C2D">
        <w:tab/>
        <w:t>When an OBR, or part of an OBR, ceases to be an OBR because of a notice published under this section, then any related OBR information also ceases to be OBR information.</w:t>
      </w:r>
    </w:p>
    <w:p w:rsidR="00316524" w:rsidRPr="00037C2D" w:rsidRDefault="00316524" w:rsidP="00CB58A9">
      <w:pPr>
        <w:pStyle w:val="ActHead5"/>
      </w:pPr>
      <w:bookmarkStart w:id="96" w:name="_Toc163222253"/>
      <w:r w:rsidRPr="00E06D07">
        <w:rPr>
          <w:rStyle w:val="CharSectno"/>
        </w:rPr>
        <w:t>50</w:t>
      </w:r>
      <w:r w:rsidRPr="00037C2D">
        <w:t xml:space="preserve">  </w:t>
      </w:r>
      <w:r w:rsidR="002D70A7" w:rsidRPr="00037C2D">
        <w:t>ATSB</w:t>
      </w:r>
      <w:r w:rsidRPr="00037C2D">
        <w:t xml:space="preserve"> certificate about disclosure of OBR information</w:t>
      </w:r>
      <w:bookmarkEnd w:id="96"/>
    </w:p>
    <w:p w:rsidR="00316524" w:rsidRPr="00037C2D" w:rsidRDefault="00316524">
      <w:pPr>
        <w:pStyle w:val="subsection"/>
      </w:pPr>
      <w:r w:rsidRPr="00037C2D">
        <w:tab/>
      </w:r>
      <w:r w:rsidRPr="00037C2D">
        <w:tab/>
        <w:t xml:space="preserve">The </w:t>
      </w:r>
      <w:r w:rsidR="002D70A7" w:rsidRPr="00037C2D">
        <w:t>ATSB</w:t>
      </w:r>
      <w:r w:rsidRPr="00037C2D">
        <w:t xml:space="preserve"> may issue a certificate in relation to OBR information, stating that the disclosure of the information is not likely to interfere with any investigation.</w:t>
      </w:r>
    </w:p>
    <w:p w:rsidR="00316524" w:rsidRPr="00037C2D" w:rsidRDefault="00316524" w:rsidP="00CB58A9">
      <w:pPr>
        <w:pStyle w:val="ActHead5"/>
      </w:pPr>
      <w:bookmarkStart w:id="97" w:name="_Toc163222254"/>
      <w:r w:rsidRPr="00E06D07">
        <w:rPr>
          <w:rStyle w:val="CharSectno"/>
        </w:rPr>
        <w:t>51</w:t>
      </w:r>
      <w:r w:rsidRPr="00037C2D">
        <w:t xml:space="preserve">  Release of OBR information in the interests of transport safety</w:t>
      </w:r>
      <w:bookmarkEnd w:id="97"/>
    </w:p>
    <w:p w:rsidR="00316524" w:rsidRPr="00037C2D" w:rsidRDefault="00316524">
      <w:pPr>
        <w:pStyle w:val="subsection"/>
      </w:pPr>
      <w:r w:rsidRPr="00037C2D">
        <w:tab/>
        <w:t>(1)</w:t>
      </w:r>
      <w:r w:rsidRPr="00037C2D">
        <w:tab/>
        <w:t xml:space="preserve">The </w:t>
      </w:r>
      <w:r w:rsidR="002D70A7" w:rsidRPr="00037C2D">
        <w:t>ATSB</w:t>
      </w:r>
      <w:r w:rsidRPr="00037C2D">
        <w:t xml:space="preserve"> may disclose OBR information to any person if the </w:t>
      </w:r>
      <w:r w:rsidR="002D70A7" w:rsidRPr="00037C2D">
        <w:t>ATSB</w:t>
      </w:r>
      <w:r w:rsidRPr="00037C2D">
        <w:t xml:space="preserve"> considers that the disclosure is necessary or desirable for the purposes of transport safety.</w:t>
      </w:r>
    </w:p>
    <w:p w:rsidR="00316524" w:rsidRPr="00037C2D" w:rsidRDefault="00316524">
      <w:pPr>
        <w:pStyle w:val="subsection"/>
      </w:pPr>
      <w:r w:rsidRPr="00037C2D">
        <w:tab/>
        <w:t>(2)</w:t>
      </w:r>
      <w:r w:rsidRPr="00037C2D">
        <w:tab/>
        <w:t xml:space="preserve">However, the </w:t>
      </w:r>
      <w:r w:rsidR="002D70A7" w:rsidRPr="00037C2D">
        <w:t>ATSB</w:t>
      </w:r>
      <w:r w:rsidRPr="00037C2D">
        <w:t xml:space="preserve"> may only disclose OBR information that is, or that contains, personal information in the circumstances prescribed by the regulations.</w:t>
      </w:r>
    </w:p>
    <w:p w:rsidR="00316524" w:rsidRPr="00037C2D" w:rsidRDefault="00316524">
      <w:pPr>
        <w:pStyle w:val="subsection"/>
      </w:pPr>
      <w:r w:rsidRPr="00037C2D">
        <w:tab/>
        <w:t>(3)</w:t>
      </w:r>
      <w:r w:rsidRPr="00037C2D">
        <w:tab/>
        <w:t>In this section:</w:t>
      </w:r>
    </w:p>
    <w:p w:rsidR="00316524" w:rsidRPr="00037C2D" w:rsidRDefault="00316524">
      <w:pPr>
        <w:pStyle w:val="Definition"/>
      </w:pPr>
      <w:r w:rsidRPr="00037C2D">
        <w:rPr>
          <w:b/>
          <w:i/>
        </w:rPr>
        <w:t>personal information</w:t>
      </w:r>
      <w:r w:rsidRPr="00037C2D">
        <w:t xml:space="preserve"> has the same meaning as in the </w:t>
      </w:r>
      <w:r w:rsidRPr="00037C2D">
        <w:rPr>
          <w:i/>
        </w:rPr>
        <w:t>Privacy Act 1988</w:t>
      </w:r>
      <w:r w:rsidRPr="00037C2D">
        <w:t>.</w:t>
      </w:r>
    </w:p>
    <w:p w:rsidR="00316524" w:rsidRPr="00037C2D" w:rsidRDefault="00316524" w:rsidP="00CB58A9">
      <w:pPr>
        <w:pStyle w:val="ActHead5"/>
      </w:pPr>
      <w:bookmarkStart w:id="98" w:name="_Toc163222255"/>
      <w:r w:rsidRPr="00E06D07">
        <w:rPr>
          <w:rStyle w:val="CharSectno"/>
        </w:rPr>
        <w:t>52</w:t>
      </w:r>
      <w:r w:rsidRPr="00037C2D">
        <w:t xml:space="preserve">  </w:t>
      </w:r>
      <w:r w:rsidR="002D70A7" w:rsidRPr="00037C2D">
        <w:t>ATSB</w:t>
      </w:r>
      <w:r w:rsidRPr="00037C2D">
        <w:t xml:space="preserve"> may authorise persons to have access to OBR information</w:t>
      </w:r>
      <w:bookmarkEnd w:id="98"/>
    </w:p>
    <w:p w:rsidR="00316524" w:rsidRPr="00037C2D" w:rsidRDefault="00316524">
      <w:pPr>
        <w:pStyle w:val="subsection"/>
      </w:pPr>
      <w:r w:rsidRPr="00037C2D">
        <w:tab/>
      </w:r>
      <w:r w:rsidRPr="00037C2D">
        <w:tab/>
        <w:t xml:space="preserve">The </w:t>
      </w:r>
      <w:r w:rsidR="000C7763" w:rsidRPr="00037C2D">
        <w:t>ATSB</w:t>
      </w:r>
      <w:r w:rsidRPr="00037C2D">
        <w:t xml:space="preserve"> may authorise a non</w:t>
      </w:r>
      <w:r w:rsidR="00E06D07">
        <w:noBreakHyphen/>
      </w:r>
      <w:r w:rsidRPr="00037C2D">
        <w:t xml:space="preserve">staff member to have access to OBR information if the </w:t>
      </w:r>
      <w:r w:rsidR="000C7763" w:rsidRPr="00037C2D">
        <w:t>ATSB</w:t>
      </w:r>
      <w:r w:rsidRPr="00037C2D">
        <w:t xml:space="preserve"> considers that it is necessary or desirable to do so.</w:t>
      </w:r>
    </w:p>
    <w:p w:rsidR="00316524" w:rsidRPr="00037C2D" w:rsidRDefault="00316524">
      <w:pPr>
        <w:pStyle w:val="notetext"/>
      </w:pPr>
      <w:r w:rsidRPr="00037C2D">
        <w:t>Note:</w:t>
      </w:r>
      <w:r w:rsidRPr="00037C2D">
        <w:tab/>
        <w:t>The non</w:t>
      </w:r>
      <w:r w:rsidR="00E06D07">
        <w:noBreakHyphen/>
      </w:r>
      <w:r w:rsidRPr="00037C2D">
        <w:t>staff member is subject to confidentiality requirements of section</w:t>
      </w:r>
      <w:r w:rsidR="008D4B33" w:rsidRPr="00037C2D">
        <w:t> </w:t>
      </w:r>
      <w:r w:rsidRPr="00037C2D">
        <w:t>53.</w:t>
      </w:r>
    </w:p>
    <w:p w:rsidR="00316524" w:rsidRPr="00037C2D" w:rsidRDefault="00316524" w:rsidP="00CB58A9">
      <w:pPr>
        <w:pStyle w:val="ActHead5"/>
      </w:pPr>
      <w:bookmarkStart w:id="99" w:name="_Toc163222256"/>
      <w:r w:rsidRPr="00E06D07">
        <w:rPr>
          <w:rStyle w:val="CharSectno"/>
        </w:rPr>
        <w:t>53</w:t>
      </w:r>
      <w:r w:rsidRPr="00037C2D">
        <w:t xml:space="preserve">  Copying or disclosing OBR information</w:t>
      </w:r>
      <w:bookmarkEnd w:id="99"/>
    </w:p>
    <w:p w:rsidR="00316524" w:rsidRPr="00037C2D" w:rsidRDefault="00316524">
      <w:pPr>
        <w:pStyle w:val="subsection"/>
      </w:pPr>
      <w:r w:rsidRPr="00037C2D">
        <w:tab/>
        <w:t>(1)</w:t>
      </w:r>
      <w:r w:rsidRPr="00037C2D">
        <w:tab/>
        <w:t xml:space="preserve">A person </w:t>
      </w:r>
      <w:r w:rsidR="002A210F" w:rsidRPr="00037C2D">
        <w:t>commits</w:t>
      </w:r>
      <w:r w:rsidRPr="00037C2D">
        <w:t xml:space="preserve"> an offence if:</w:t>
      </w:r>
    </w:p>
    <w:p w:rsidR="00316524" w:rsidRPr="00037C2D" w:rsidRDefault="00316524">
      <w:pPr>
        <w:pStyle w:val="paragraph"/>
      </w:pPr>
      <w:r w:rsidRPr="00037C2D">
        <w:tab/>
        <w:t>(a)</w:t>
      </w:r>
      <w:r w:rsidRPr="00037C2D">
        <w:tab/>
        <w:t>the person makes a copy of information; and</w:t>
      </w:r>
    </w:p>
    <w:p w:rsidR="00316524" w:rsidRPr="00037C2D" w:rsidRDefault="00316524">
      <w:pPr>
        <w:pStyle w:val="paragraph"/>
      </w:pPr>
      <w:r w:rsidRPr="00037C2D">
        <w:tab/>
        <w:t>(b)</w:t>
      </w:r>
      <w:r w:rsidRPr="00037C2D">
        <w:tab/>
        <w:t>the information is OBR information.</w:t>
      </w:r>
    </w:p>
    <w:p w:rsidR="00316524" w:rsidRPr="00037C2D" w:rsidRDefault="007619D9">
      <w:pPr>
        <w:pStyle w:val="Penalty"/>
      </w:pPr>
      <w:r w:rsidRPr="00037C2D">
        <w:t>Penalty</w:t>
      </w:r>
      <w:r w:rsidR="00316524" w:rsidRPr="00037C2D">
        <w:t>:</w:t>
      </w:r>
      <w:r w:rsidR="00316524" w:rsidRPr="00037C2D">
        <w:tab/>
        <w:t>Imprisonment for 2 years.</w:t>
      </w:r>
    </w:p>
    <w:p w:rsidR="00316524" w:rsidRPr="00037C2D" w:rsidRDefault="00316524">
      <w:pPr>
        <w:pStyle w:val="subsection"/>
      </w:pPr>
      <w:r w:rsidRPr="00037C2D">
        <w:tab/>
        <w:t>(2)</w:t>
      </w:r>
      <w:r w:rsidRPr="00037C2D">
        <w:tab/>
        <w:t xml:space="preserve">A person </w:t>
      </w:r>
      <w:r w:rsidR="002A210F" w:rsidRPr="00037C2D">
        <w:t>commits</w:t>
      </w:r>
      <w:r w:rsidRPr="00037C2D">
        <w:t xml:space="preserve"> an offence if:</w:t>
      </w:r>
    </w:p>
    <w:p w:rsidR="00316524" w:rsidRPr="00037C2D" w:rsidRDefault="00316524">
      <w:pPr>
        <w:pStyle w:val="paragraph"/>
      </w:pPr>
      <w:r w:rsidRPr="00037C2D">
        <w:tab/>
        <w:t>(a)</w:t>
      </w:r>
      <w:r w:rsidRPr="00037C2D">
        <w:tab/>
        <w:t>the person discloses information to any person or to a court; and</w:t>
      </w:r>
    </w:p>
    <w:p w:rsidR="00316524" w:rsidRPr="00037C2D" w:rsidRDefault="00316524">
      <w:pPr>
        <w:pStyle w:val="paragraph"/>
      </w:pPr>
      <w:r w:rsidRPr="00037C2D">
        <w:tab/>
        <w:t>(b)</w:t>
      </w:r>
      <w:r w:rsidRPr="00037C2D">
        <w:tab/>
        <w:t>the information is OBR information.</w:t>
      </w:r>
    </w:p>
    <w:p w:rsidR="00316524" w:rsidRPr="00037C2D" w:rsidRDefault="007619D9">
      <w:pPr>
        <w:pStyle w:val="Penalty"/>
      </w:pPr>
      <w:r w:rsidRPr="00037C2D">
        <w:t>Penalty</w:t>
      </w:r>
      <w:r w:rsidR="00316524" w:rsidRPr="00037C2D">
        <w:t>:</w:t>
      </w:r>
      <w:r w:rsidR="00316524" w:rsidRPr="00037C2D">
        <w:tab/>
        <w:t>Imprisonment for 2 years.</w:t>
      </w:r>
    </w:p>
    <w:p w:rsidR="00316524" w:rsidRPr="00037C2D" w:rsidRDefault="00316524">
      <w:pPr>
        <w:pStyle w:val="subsection"/>
      </w:pPr>
      <w:r w:rsidRPr="00037C2D">
        <w:tab/>
        <w:t>(3)</w:t>
      </w:r>
      <w:r w:rsidRPr="00037C2D">
        <w:tab/>
      </w:r>
      <w:r w:rsidR="008D4B33" w:rsidRPr="00037C2D">
        <w:t>Subsection (</w:t>
      </w:r>
      <w:r w:rsidRPr="00037C2D">
        <w:t>1) or (2) does not apply to:</w:t>
      </w:r>
    </w:p>
    <w:p w:rsidR="002A7F02" w:rsidRPr="00037C2D" w:rsidRDefault="002A7F02" w:rsidP="002A7F02">
      <w:pPr>
        <w:pStyle w:val="paragraph"/>
      </w:pPr>
      <w:r w:rsidRPr="00037C2D">
        <w:tab/>
        <w:t>(a)</w:t>
      </w:r>
      <w:r w:rsidRPr="00037C2D">
        <w:tab/>
        <w:t>anything done by a person in performing functions or exercising powers under, or in connection with, this Act or the regulations; or</w:t>
      </w:r>
    </w:p>
    <w:p w:rsidR="00316524" w:rsidRPr="00037C2D" w:rsidRDefault="00316524">
      <w:pPr>
        <w:pStyle w:val="paragraph"/>
      </w:pPr>
      <w:r w:rsidRPr="00037C2D">
        <w:tab/>
        <w:t>(b)</w:t>
      </w:r>
      <w:r w:rsidRPr="00037C2D">
        <w:tab/>
        <w:t>copying or disclosure for the purposes of the investigation of any offence against a law of the Commonwealth, a State or a Territory; or</w:t>
      </w:r>
    </w:p>
    <w:p w:rsidR="00316524" w:rsidRPr="00037C2D" w:rsidRDefault="00316524">
      <w:pPr>
        <w:pStyle w:val="paragraph"/>
      </w:pPr>
      <w:r w:rsidRPr="00037C2D">
        <w:tab/>
        <w:t>(c)</w:t>
      </w:r>
      <w:r w:rsidRPr="00037C2D">
        <w:tab/>
        <w:t>disclosure of OBR information to a court in criminal proceedings against a person who is not a crew member; or</w:t>
      </w:r>
    </w:p>
    <w:p w:rsidR="00316524" w:rsidRPr="00037C2D" w:rsidRDefault="00316524">
      <w:pPr>
        <w:pStyle w:val="paragraph"/>
      </w:pPr>
      <w:r w:rsidRPr="00037C2D">
        <w:tab/>
        <w:t>(d)</w:t>
      </w:r>
      <w:r w:rsidRPr="00037C2D">
        <w:tab/>
        <w:t>disclosure to a court in civil proceedings where:</w:t>
      </w:r>
    </w:p>
    <w:p w:rsidR="00316524" w:rsidRPr="00037C2D" w:rsidRDefault="00316524">
      <w:pPr>
        <w:pStyle w:val="paragraphsub"/>
      </w:pPr>
      <w:r w:rsidRPr="00037C2D">
        <w:tab/>
        <w:t>(i)</w:t>
      </w:r>
      <w:r w:rsidRPr="00037C2D">
        <w:tab/>
        <w:t xml:space="preserve">the </w:t>
      </w:r>
      <w:r w:rsidR="000C7763" w:rsidRPr="00037C2D">
        <w:t>ATSB</w:t>
      </w:r>
      <w:r w:rsidRPr="00037C2D">
        <w:t xml:space="preserve"> issues a certificate under section</w:t>
      </w:r>
      <w:r w:rsidR="008D4B33" w:rsidRPr="00037C2D">
        <w:t> </w:t>
      </w:r>
      <w:r w:rsidRPr="00037C2D">
        <w:t>50 in relation to the OBR information; and</w:t>
      </w:r>
    </w:p>
    <w:p w:rsidR="00316524" w:rsidRPr="00037C2D" w:rsidRDefault="00316524">
      <w:pPr>
        <w:pStyle w:val="paragraphsub"/>
      </w:pPr>
      <w:r w:rsidRPr="00037C2D">
        <w:tab/>
        <w:t>(ii)</w:t>
      </w:r>
      <w:r w:rsidRPr="00037C2D">
        <w:tab/>
        <w:t xml:space="preserve">the court makes a public interest order under </w:t>
      </w:r>
      <w:r w:rsidR="008D4B33" w:rsidRPr="00037C2D">
        <w:t>subsection (</w:t>
      </w:r>
      <w:r w:rsidRPr="00037C2D">
        <w:t>4) of this section in relation to the OBR information; or</w:t>
      </w:r>
    </w:p>
    <w:p w:rsidR="00316524" w:rsidRPr="00037C2D" w:rsidRDefault="00316524">
      <w:pPr>
        <w:pStyle w:val="paragraph"/>
      </w:pPr>
      <w:r w:rsidRPr="00037C2D">
        <w:tab/>
        <w:t>(e)</w:t>
      </w:r>
      <w:r w:rsidRPr="00037C2D">
        <w:tab/>
        <w:t>disclosure of OBR information in respect of which a coroner has made a determination under subsection</w:t>
      </w:r>
      <w:r w:rsidR="008D4B33" w:rsidRPr="00037C2D">
        <w:t> </w:t>
      </w:r>
      <w:r w:rsidRPr="00037C2D">
        <w:t>59(2).</w:t>
      </w:r>
    </w:p>
    <w:p w:rsidR="00316524" w:rsidRPr="00037C2D" w:rsidRDefault="00316524">
      <w:pPr>
        <w:pStyle w:val="notetext"/>
      </w:pPr>
      <w:r w:rsidRPr="00037C2D">
        <w:t>Note:</w:t>
      </w:r>
      <w:r w:rsidRPr="00037C2D">
        <w:tab/>
        <w:t xml:space="preserve">A defendant bears an evidential burden in relation to a matter in </w:t>
      </w:r>
      <w:r w:rsidR="008D4B33" w:rsidRPr="00037C2D">
        <w:t>subsection (</w:t>
      </w:r>
      <w:r w:rsidRPr="00037C2D">
        <w:t>3). See sub</w:t>
      </w:r>
      <w:r w:rsidR="00E06D07">
        <w:t>section 1</w:t>
      </w:r>
      <w:r w:rsidRPr="00037C2D">
        <w:t xml:space="preserve">3.3(3) of the </w:t>
      </w:r>
      <w:r w:rsidRPr="00037C2D">
        <w:rPr>
          <w:i/>
        </w:rPr>
        <w:t>Criminal Code</w:t>
      </w:r>
      <w:r w:rsidRPr="00037C2D">
        <w:t>.</w:t>
      </w:r>
    </w:p>
    <w:p w:rsidR="00316524" w:rsidRPr="00037C2D" w:rsidRDefault="00316524">
      <w:pPr>
        <w:pStyle w:val="subsection"/>
      </w:pPr>
      <w:r w:rsidRPr="00037C2D">
        <w:tab/>
        <w:t>(4)</w:t>
      </w:r>
      <w:r w:rsidRPr="00037C2D">
        <w:tab/>
        <w:t>If the court is satisfied that any adverse domestic and international impact that the disclosure of the information might have on any current or future investigations is outweighed by the public interest in the administration of justice, the court may order such disclosure.</w:t>
      </w:r>
    </w:p>
    <w:p w:rsidR="00316524" w:rsidRPr="00037C2D" w:rsidRDefault="00316524">
      <w:pPr>
        <w:pStyle w:val="subsection"/>
      </w:pPr>
      <w:r w:rsidRPr="00037C2D">
        <w:tab/>
        <w:t>(5)</w:t>
      </w:r>
      <w:r w:rsidRPr="00037C2D">
        <w:tab/>
        <w:t>The court may direct that OBR information, or any information obtained from the OBR information, must not:</w:t>
      </w:r>
    </w:p>
    <w:p w:rsidR="00316524" w:rsidRPr="00037C2D" w:rsidRDefault="00316524">
      <w:pPr>
        <w:pStyle w:val="paragraph"/>
      </w:pPr>
      <w:r w:rsidRPr="00037C2D">
        <w:tab/>
        <w:t>(a)</w:t>
      </w:r>
      <w:r w:rsidRPr="00037C2D">
        <w:tab/>
        <w:t>be published or communicated to any person; or</w:t>
      </w:r>
    </w:p>
    <w:p w:rsidR="00316524" w:rsidRPr="00037C2D" w:rsidRDefault="00316524">
      <w:pPr>
        <w:pStyle w:val="paragraph"/>
      </w:pPr>
      <w:r w:rsidRPr="00037C2D">
        <w:tab/>
        <w:t>(b)</w:t>
      </w:r>
      <w:r w:rsidRPr="00037C2D">
        <w:tab/>
        <w:t>be published or communicated except in such manner, and to such persons, as the court specifies.</w:t>
      </w:r>
    </w:p>
    <w:p w:rsidR="00316524" w:rsidRPr="00037C2D" w:rsidRDefault="00316524">
      <w:pPr>
        <w:pStyle w:val="subsection"/>
      </w:pPr>
      <w:r w:rsidRPr="00037C2D">
        <w:tab/>
        <w:t>(6)</w:t>
      </w:r>
      <w:r w:rsidRPr="00037C2D">
        <w:tab/>
        <w:t>If a person is prohibited by this section from disclosing OBR information, then:</w:t>
      </w:r>
    </w:p>
    <w:p w:rsidR="00316524" w:rsidRPr="00037C2D" w:rsidRDefault="00316524">
      <w:pPr>
        <w:pStyle w:val="paragraph"/>
      </w:pPr>
      <w:r w:rsidRPr="00037C2D">
        <w:tab/>
        <w:t>(a)</w:t>
      </w:r>
      <w:r w:rsidRPr="00037C2D">
        <w:tab/>
        <w:t>the person cannot be required by a court to disclose the information; and</w:t>
      </w:r>
    </w:p>
    <w:p w:rsidR="00316524" w:rsidRPr="00037C2D" w:rsidRDefault="00316524">
      <w:pPr>
        <w:pStyle w:val="paragraph"/>
      </w:pPr>
      <w:r w:rsidRPr="00037C2D">
        <w:tab/>
        <w:t>(b)</w:t>
      </w:r>
      <w:r w:rsidRPr="00037C2D">
        <w:tab/>
        <w:t>any information disclosed by the person in contravention of this section is not admissible in any civil or criminal proceedings (other than proceedings against the person under this section).</w:t>
      </w:r>
    </w:p>
    <w:p w:rsidR="00316524" w:rsidRPr="00037C2D" w:rsidRDefault="00316524" w:rsidP="00CB58A9">
      <w:pPr>
        <w:pStyle w:val="ActHead5"/>
      </w:pPr>
      <w:bookmarkStart w:id="100" w:name="_Toc163222257"/>
      <w:r w:rsidRPr="00E06D07">
        <w:rPr>
          <w:rStyle w:val="CharSectno"/>
        </w:rPr>
        <w:t>54</w:t>
      </w:r>
      <w:r w:rsidRPr="00037C2D">
        <w:t xml:space="preserve">  OBR information no ground for disciplinary action</w:t>
      </w:r>
      <w:bookmarkEnd w:id="100"/>
    </w:p>
    <w:p w:rsidR="00316524" w:rsidRPr="00037C2D" w:rsidRDefault="00316524">
      <w:pPr>
        <w:pStyle w:val="subsection"/>
      </w:pPr>
      <w:r w:rsidRPr="00037C2D">
        <w:tab/>
      </w:r>
      <w:r w:rsidRPr="00037C2D">
        <w:tab/>
        <w:t>A person is not entitled to take any disciplinary action against an employee of the person on the basis of OBR information.</w:t>
      </w:r>
    </w:p>
    <w:p w:rsidR="00316524" w:rsidRPr="00037C2D" w:rsidRDefault="00316524" w:rsidP="00CB58A9">
      <w:pPr>
        <w:pStyle w:val="ActHead5"/>
      </w:pPr>
      <w:bookmarkStart w:id="101" w:name="_Toc163222258"/>
      <w:r w:rsidRPr="00E06D07">
        <w:rPr>
          <w:rStyle w:val="CharSectno"/>
        </w:rPr>
        <w:t>55</w:t>
      </w:r>
      <w:r w:rsidRPr="00037C2D">
        <w:t xml:space="preserve">  OBR information not admissible in criminal proceedings against crew members</w:t>
      </w:r>
      <w:bookmarkEnd w:id="101"/>
    </w:p>
    <w:p w:rsidR="00316524" w:rsidRPr="00037C2D" w:rsidRDefault="00316524">
      <w:pPr>
        <w:pStyle w:val="subsection"/>
      </w:pPr>
      <w:r w:rsidRPr="00037C2D">
        <w:tab/>
      </w:r>
      <w:r w:rsidRPr="00037C2D">
        <w:tab/>
        <w:t>OBR information, and any information or thing obtained as a direct or indirect result of the use of OBR information, is not admissible in evidence in criminal proceedings against a crew member (other than proceedings for an offence against this Act).</w:t>
      </w:r>
    </w:p>
    <w:p w:rsidR="00316524" w:rsidRPr="00037C2D" w:rsidRDefault="00316524" w:rsidP="00CB58A9">
      <w:pPr>
        <w:pStyle w:val="ActHead5"/>
      </w:pPr>
      <w:bookmarkStart w:id="102" w:name="_Toc163222259"/>
      <w:r w:rsidRPr="00E06D07">
        <w:rPr>
          <w:rStyle w:val="CharSectno"/>
        </w:rPr>
        <w:t>56</w:t>
      </w:r>
      <w:r w:rsidRPr="00037C2D">
        <w:t xml:space="preserve">  Admissibility of OBR information in civil proceedings</w:t>
      </w:r>
      <w:bookmarkEnd w:id="102"/>
    </w:p>
    <w:p w:rsidR="00316524" w:rsidRPr="00037C2D" w:rsidRDefault="00316524">
      <w:pPr>
        <w:pStyle w:val="subsection"/>
      </w:pPr>
      <w:r w:rsidRPr="00037C2D">
        <w:tab/>
        <w:t>(1)</w:t>
      </w:r>
      <w:r w:rsidRPr="00037C2D">
        <w:tab/>
        <w:t>OBR information is not admissible in evidence in civil proceedings unless:</w:t>
      </w:r>
    </w:p>
    <w:p w:rsidR="00316524" w:rsidRPr="00037C2D" w:rsidRDefault="00316524">
      <w:pPr>
        <w:pStyle w:val="paragraph"/>
      </w:pPr>
      <w:r w:rsidRPr="00037C2D">
        <w:tab/>
        <w:t>(a)</w:t>
      </w:r>
      <w:r w:rsidRPr="00037C2D">
        <w:tab/>
        <w:t xml:space="preserve">the </w:t>
      </w:r>
      <w:r w:rsidR="000C7763" w:rsidRPr="00037C2D">
        <w:t>ATSB</w:t>
      </w:r>
      <w:r w:rsidRPr="00037C2D">
        <w:t xml:space="preserve"> issues a certificate under section</w:t>
      </w:r>
      <w:r w:rsidR="008D4B33" w:rsidRPr="00037C2D">
        <w:t> </w:t>
      </w:r>
      <w:r w:rsidRPr="00037C2D">
        <w:t>50 in relation to the OBR information; and</w:t>
      </w:r>
    </w:p>
    <w:p w:rsidR="00316524" w:rsidRPr="00037C2D" w:rsidRDefault="00316524">
      <w:pPr>
        <w:pStyle w:val="paragraph"/>
      </w:pPr>
      <w:r w:rsidRPr="00037C2D">
        <w:tab/>
        <w:t>(b)</w:t>
      </w:r>
      <w:r w:rsidRPr="00037C2D">
        <w:tab/>
        <w:t xml:space="preserve">the court makes a public interest order under </w:t>
      </w:r>
      <w:r w:rsidR="008D4B33" w:rsidRPr="00037C2D">
        <w:t>subsection (</w:t>
      </w:r>
      <w:r w:rsidRPr="00037C2D">
        <w:t>3) of this section in relation to the OBR information.</w:t>
      </w:r>
    </w:p>
    <w:p w:rsidR="00316524" w:rsidRPr="00037C2D" w:rsidRDefault="00316524">
      <w:pPr>
        <w:pStyle w:val="notetext"/>
      </w:pPr>
      <w:r w:rsidRPr="00037C2D">
        <w:t>Note:</w:t>
      </w:r>
      <w:r w:rsidRPr="00037C2D">
        <w:tab/>
        <w:t>See also section</w:t>
      </w:r>
      <w:r w:rsidR="008D4B33" w:rsidRPr="00037C2D">
        <w:t> </w:t>
      </w:r>
      <w:r w:rsidRPr="00037C2D">
        <w:t>59, which deals with the use of OBR information in coronial inquiries.</w:t>
      </w:r>
    </w:p>
    <w:p w:rsidR="00316524" w:rsidRPr="00037C2D" w:rsidRDefault="00316524">
      <w:pPr>
        <w:pStyle w:val="subsection"/>
      </w:pPr>
      <w:r w:rsidRPr="00037C2D">
        <w:tab/>
        <w:t>(2)</w:t>
      </w:r>
      <w:r w:rsidRPr="00037C2D">
        <w:tab/>
        <w:t>A party to the proceedings may, at any time before the determination of the proceedings, apply to the court in which the proceedings have been instituted for an order that OBR information be admissible in evidence in the proceedings.</w:t>
      </w:r>
    </w:p>
    <w:p w:rsidR="00316524" w:rsidRPr="00037C2D" w:rsidRDefault="00316524">
      <w:pPr>
        <w:pStyle w:val="subsection"/>
      </w:pPr>
      <w:r w:rsidRPr="00037C2D">
        <w:tab/>
        <w:t>(3)</w:t>
      </w:r>
      <w:r w:rsidRPr="00037C2D">
        <w:tab/>
        <w:t>If:</w:t>
      </w:r>
    </w:p>
    <w:p w:rsidR="00316524" w:rsidRPr="00037C2D" w:rsidRDefault="00316524">
      <w:pPr>
        <w:pStyle w:val="paragraph"/>
      </w:pPr>
      <w:r w:rsidRPr="00037C2D">
        <w:tab/>
        <w:t>(a)</w:t>
      </w:r>
      <w:r w:rsidRPr="00037C2D">
        <w:tab/>
        <w:t>such an application is made; and</w:t>
      </w:r>
    </w:p>
    <w:p w:rsidR="00316524" w:rsidRPr="00037C2D" w:rsidRDefault="00316524">
      <w:pPr>
        <w:pStyle w:val="paragraph"/>
      </w:pPr>
      <w:r w:rsidRPr="00037C2D">
        <w:tab/>
        <w:t>(b)</w:t>
      </w:r>
      <w:r w:rsidRPr="00037C2D">
        <w:tab/>
        <w:t xml:space="preserve">the </w:t>
      </w:r>
      <w:r w:rsidR="00B368CC" w:rsidRPr="00037C2D">
        <w:t>ATSB</w:t>
      </w:r>
      <w:r w:rsidRPr="00037C2D">
        <w:t xml:space="preserve"> has issued a certificate under section</w:t>
      </w:r>
      <w:r w:rsidR="008D4B33" w:rsidRPr="00037C2D">
        <w:t> </w:t>
      </w:r>
      <w:r w:rsidRPr="00037C2D">
        <w:t>50 in relation to the OBR information;</w:t>
      </w:r>
    </w:p>
    <w:p w:rsidR="00316524" w:rsidRPr="00037C2D" w:rsidRDefault="00316524">
      <w:pPr>
        <w:pStyle w:val="subsection2"/>
      </w:pPr>
      <w:r w:rsidRPr="00037C2D">
        <w:t>then:</w:t>
      </w:r>
    </w:p>
    <w:p w:rsidR="00316524" w:rsidRPr="00037C2D" w:rsidRDefault="00316524">
      <w:pPr>
        <w:pStyle w:val="paragraph"/>
      </w:pPr>
      <w:r w:rsidRPr="00037C2D">
        <w:tab/>
        <w:t>(c)</w:t>
      </w:r>
      <w:r w:rsidRPr="00037C2D">
        <w:tab/>
        <w:t>the court must examine the OBR information; and</w:t>
      </w:r>
    </w:p>
    <w:p w:rsidR="00316524" w:rsidRPr="00037C2D" w:rsidRDefault="00316524">
      <w:pPr>
        <w:pStyle w:val="paragraph"/>
      </w:pPr>
      <w:r w:rsidRPr="00037C2D">
        <w:tab/>
        <w:t>(d)</w:t>
      </w:r>
      <w:r w:rsidRPr="00037C2D">
        <w:tab/>
        <w:t>if the court is satisfied that:</w:t>
      </w:r>
    </w:p>
    <w:p w:rsidR="00316524" w:rsidRPr="00037C2D" w:rsidRDefault="00316524">
      <w:pPr>
        <w:pStyle w:val="paragraphsub"/>
      </w:pPr>
      <w:r w:rsidRPr="00037C2D">
        <w:tab/>
        <w:t>(i)</w:t>
      </w:r>
      <w:r w:rsidRPr="00037C2D">
        <w:tab/>
        <w:t>a material question of fact in the proceedings will not be able to be properly determined from other evidence available to the court; and</w:t>
      </w:r>
    </w:p>
    <w:p w:rsidR="00316524" w:rsidRPr="00037C2D" w:rsidRDefault="00316524">
      <w:pPr>
        <w:pStyle w:val="paragraphsub"/>
      </w:pPr>
      <w:r w:rsidRPr="00037C2D">
        <w:tab/>
        <w:t>(ii)</w:t>
      </w:r>
      <w:r w:rsidRPr="00037C2D">
        <w:tab/>
        <w:t>the OBR information or part of the OBR information, if admitted in evidence in the proceedings, will assist in the proper determination of that material question of fact; and</w:t>
      </w:r>
    </w:p>
    <w:p w:rsidR="00316524" w:rsidRPr="00037C2D" w:rsidRDefault="00316524">
      <w:pPr>
        <w:pStyle w:val="paragraphsub"/>
        <w:keepNext/>
      </w:pPr>
      <w:r w:rsidRPr="00037C2D">
        <w:tab/>
        <w:t>(iii)</w:t>
      </w:r>
      <w:r w:rsidRPr="00037C2D">
        <w:tab/>
        <w:t>any adverse domestic and international impact that the disclosure of the information might have on any current or future investigations is outweighed by the public interest in the administration of justice;</w:t>
      </w:r>
    </w:p>
    <w:p w:rsidR="00316524" w:rsidRPr="00037C2D" w:rsidRDefault="00316524">
      <w:pPr>
        <w:pStyle w:val="paragraph"/>
      </w:pPr>
      <w:r w:rsidRPr="00037C2D">
        <w:tab/>
      </w:r>
      <w:r w:rsidRPr="00037C2D">
        <w:tab/>
        <w:t>the court may order that the OBR information, or that part of the OBR information, be admissible in evidence in the proceedings.</w:t>
      </w:r>
    </w:p>
    <w:p w:rsidR="00316524" w:rsidRPr="00037C2D" w:rsidRDefault="00316524">
      <w:pPr>
        <w:pStyle w:val="subsection"/>
      </w:pPr>
      <w:r w:rsidRPr="00037C2D">
        <w:tab/>
        <w:t>(4)</w:t>
      </w:r>
      <w:r w:rsidRPr="00037C2D">
        <w:tab/>
        <w:t>This section does not apply to a coronial inquiry.</w:t>
      </w:r>
    </w:p>
    <w:p w:rsidR="00316524" w:rsidRPr="00037C2D" w:rsidRDefault="00316524" w:rsidP="00CB58A9">
      <w:pPr>
        <w:pStyle w:val="ActHead5"/>
      </w:pPr>
      <w:bookmarkStart w:id="103" w:name="_Toc163222260"/>
      <w:r w:rsidRPr="00E06D07">
        <w:rPr>
          <w:rStyle w:val="CharSectno"/>
        </w:rPr>
        <w:t>57</w:t>
      </w:r>
      <w:r w:rsidRPr="00037C2D">
        <w:t xml:space="preserve">  Examination by a court of OBR information under subsection</w:t>
      </w:r>
      <w:r w:rsidR="008D4B33" w:rsidRPr="00037C2D">
        <w:t> </w:t>
      </w:r>
      <w:r w:rsidRPr="00037C2D">
        <w:t>56(3)</w:t>
      </w:r>
      <w:bookmarkEnd w:id="103"/>
    </w:p>
    <w:p w:rsidR="00316524" w:rsidRPr="00037C2D" w:rsidRDefault="00316524">
      <w:pPr>
        <w:pStyle w:val="subsection"/>
      </w:pPr>
      <w:r w:rsidRPr="00037C2D">
        <w:tab/>
        <w:t>(1)</w:t>
      </w:r>
      <w:r w:rsidRPr="00037C2D">
        <w:tab/>
        <w:t>This section applies if a court examines OBR information under subsection</w:t>
      </w:r>
      <w:r w:rsidR="008D4B33" w:rsidRPr="00037C2D">
        <w:t> </w:t>
      </w:r>
      <w:r w:rsidRPr="00037C2D">
        <w:t>56(3).</w:t>
      </w:r>
    </w:p>
    <w:p w:rsidR="00316524" w:rsidRPr="00037C2D" w:rsidRDefault="00316524">
      <w:pPr>
        <w:pStyle w:val="subsection"/>
      </w:pPr>
      <w:r w:rsidRPr="00037C2D">
        <w:tab/>
        <w:t>(2)</w:t>
      </w:r>
      <w:r w:rsidRPr="00037C2D">
        <w:tab/>
        <w:t>The only persons who may be present at the examination are:</w:t>
      </w:r>
    </w:p>
    <w:p w:rsidR="00316524" w:rsidRPr="00037C2D" w:rsidRDefault="00316524">
      <w:pPr>
        <w:pStyle w:val="paragraph"/>
      </w:pPr>
      <w:r w:rsidRPr="00037C2D">
        <w:tab/>
        <w:t>(a)</w:t>
      </w:r>
      <w:r w:rsidRPr="00037C2D">
        <w:tab/>
        <w:t>the person or persons constituting the court, other than the members of the jury (if any); and</w:t>
      </w:r>
    </w:p>
    <w:p w:rsidR="00316524" w:rsidRPr="00037C2D" w:rsidRDefault="00316524">
      <w:pPr>
        <w:pStyle w:val="paragraph"/>
      </w:pPr>
      <w:r w:rsidRPr="00037C2D">
        <w:tab/>
        <w:t>(b)</w:t>
      </w:r>
      <w:r w:rsidRPr="00037C2D">
        <w:tab/>
        <w:t>the legal representatives of the parties to the proceedings; and</w:t>
      </w:r>
    </w:p>
    <w:p w:rsidR="00316524" w:rsidRPr="00037C2D" w:rsidRDefault="00316524">
      <w:pPr>
        <w:pStyle w:val="paragraph"/>
      </w:pPr>
      <w:r w:rsidRPr="00037C2D">
        <w:tab/>
        <w:t>(c)</w:t>
      </w:r>
      <w:r w:rsidRPr="00037C2D">
        <w:tab/>
        <w:t>such other persons (if any) as the court directs.</w:t>
      </w:r>
    </w:p>
    <w:p w:rsidR="00316524" w:rsidRPr="00037C2D" w:rsidRDefault="00316524">
      <w:pPr>
        <w:pStyle w:val="subsection"/>
      </w:pPr>
      <w:r w:rsidRPr="00037C2D">
        <w:tab/>
        <w:t>(3)</w:t>
      </w:r>
      <w:r w:rsidRPr="00037C2D">
        <w:tab/>
        <w:t>The court may direct that the OBR information, or any information obtained from the OBR information, must not:</w:t>
      </w:r>
    </w:p>
    <w:p w:rsidR="00316524" w:rsidRPr="00037C2D" w:rsidRDefault="00316524">
      <w:pPr>
        <w:pStyle w:val="paragraph"/>
      </w:pPr>
      <w:r w:rsidRPr="00037C2D">
        <w:tab/>
        <w:t>(a)</w:t>
      </w:r>
      <w:r w:rsidRPr="00037C2D">
        <w:tab/>
        <w:t>be published or communicated to any person; or</w:t>
      </w:r>
    </w:p>
    <w:p w:rsidR="00316524" w:rsidRPr="00037C2D" w:rsidRDefault="00316524">
      <w:pPr>
        <w:pStyle w:val="paragraph"/>
      </w:pPr>
      <w:r w:rsidRPr="00037C2D">
        <w:tab/>
        <w:t>(b)</w:t>
      </w:r>
      <w:r w:rsidRPr="00037C2D">
        <w:tab/>
        <w:t>be published or communicated except in such manner, and to such persons, as the court specifies.</w:t>
      </w:r>
    </w:p>
    <w:p w:rsidR="00316524" w:rsidRPr="00037C2D" w:rsidRDefault="00316524" w:rsidP="00CB58A9">
      <w:pPr>
        <w:pStyle w:val="ActHead5"/>
      </w:pPr>
      <w:bookmarkStart w:id="104" w:name="_Toc163222261"/>
      <w:r w:rsidRPr="00E06D07">
        <w:rPr>
          <w:rStyle w:val="CharSectno"/>
        </w:rPr>
        <w:t>58</w:t>
      </w:r>
      <w:r w:rsidRPr="00037C2D">
        <w:t xml:space="preserve">  Where a court makes an order under subsection</w:t>
      </w:r>
      <w:r w:rsidR="008D4B33" w:rsidRPr="00037C2D">
        <w:t> </w:t>
      </w:r>
      <w:r w:rsidRPr="00037C2D">
        <w:t>56(3)</w:t>
      </w:r>
      <w:bookmarkEnd w:id="104"/>
    </w:p>
    <w:p w:rsidR="00316524" w:rsidRPr="00037C2D" w:rsidRDefault="00316524">
      <w:pPr>
        <w:pStyle w:val="subsection"/>
      </w:pPr>
      <w:r w:rsidRPr="00037C2D">
        <w:tab/>
        <w:t>(1)</w:t>
      </w:r>
      <w:r w:rsidRPr="00037C2D">
        <w:tab/>
        <w:t>This section applies if OBR information is admitted as evidence under subsection</w:t>
      </w:r>
      <w:r w:rsidR="008D4B33" w:rsidRPr="00037C2D">
        <w:t> </w:t>
      </w:r>
      <w:r w:rsidRPr="00037C2D">
        <w:t>56(3).</w:t>
      </w:r>
    </w:p>
    <w:p w:rsidR="00316524" w:rsidRPr="00037C2D" w:rsidRDefault="00316524">
      <w:pPr>
        <w:pStyle w:val="subsection"/>
      </w:pPr>
      <w:r w:rsidRPr="00037C2D">
        <w:tab/>
        <w:t>(2)</w:t>
      </w:r>
      <w:r w:rsidRPr="00037C2D">
        <w:tab/>
        <w:t>The OBR information is not evidence for the purpose of the determination of the liability in the proceedings of a crew member.</w:t>
      </w:r>
    </w:p>
    <w:p w:rsidR="00316524" w:rsidRPr="00037C2D" w:rsidRDefault="00316524">
      <w:pPr>
        <w:pStyle w:val="subsection"/>
      </w:pPr>
      <w:r w:rsidRPr="00037C2D">
        <w:tab/>
        <w:t>(3)</w:t>
      </w:r>
      <w:r w:rsidRPr="00037C2D">
        <w:tab/>
        <w:t>The court may direct that the OBR information or any information obtained from the OBR information, must not:</w:t>
      </w:r>
    </w:p>
    <w:p w:rsidR="00316524" w:rsidRPr="00037C2D" w:rsidRDefault="00316524">
      <w:pPr>
        <w:pStyle w:val="paragraph"/>
      </w:pPr>
      <w:r w:rsidRPr="00037C2D">
        <w:tab/>
        <w:t>(a)</w:t>
      </w:r>
      <w:r w:rsidRPr="00037C2D">
        <w:tab/>
        <w:t>be published or communicated to any person; or</w:t>
      </w:r>
    </w:p>
    <w:p w:rsidR="00316524" w:rsidRPr="00037C2D" w:rsidRDefault="00316524">
      <w:pPr>
        <w:pStyle w:val="paragraph"/>
      </w:pPr>
      <w:r w:rsidRPr="00037C2D">
        <w:tab/>
        <w:t>(b)</w:t>
      </w:r>
      <w:r w:rsidRPr="00037C2D">
        <w:tab/>
        <w:t>be published or communicated except in such manner, and to such persons, as the court specifies.</w:t>
      </w:r>
    </w:p>
    <w:p w:rsidR="00316524" w:rsidRPr="00037C2D" w:rsidRDefault="00316524" w:rsidP="00CB58A9">
      <w:pPr>
        <w:pStyle w:val="ActHead5"/>
      </w:pPr>
      <w:bookmarkStart w:id="105" w:name="_Toc163222262"/>
      <w:r w:rsidRPr="00E06D07">
        <w:rPr>
          <w:rStyle w:val="CharSectno"/>
        </w:rPr>
        <w:t>59</w:t>
      </w:r>
      <w:r w:rsidRPr="00037C2D">
        <w:t xml:space="preserve">  Use of OBR information in coronial inquiries</w:t>
      </w:r>
      <w:bookmarkEnd w:id="105"/>
    </w:p>
    <w:p w:rsidR="00316524" w:rsidRPr="00037C2D" w:rsidRDefault="00316524">
      <w:pPr>
        <w:pStyle w:val="subsection"/>
      </w:pPr>
      <w:r w:rsidRPr="00037C2D">
        <w:tab/>
        <w:t>(1)</w:t>
      </w:r>
      <w:r w:rsidRPr="00037C2D">
        <w:tab/>
        <w:t xml:space="preserve">If the coroner requests OBR information that is in the possession of the </w:t>
      </w:r>
      <w:r w:rsidR="000C7763" w:rsidRPr="00037C2D">
        <w:t>ATSB</w:t>
      </w:r>
      <w:r w:rsidRPr="00037C2D">
        <w:t xml:space="preserve">, then the </w:t>
      </w:r>
      <w:r w:rsidR="000C7763" w:rsidRPr="00037C2D">
        <w:t>ATSB</w:t>
      </w:r>
      <w:r w:rsidRPr="00037C2D">
        <w:t xml:space="preserve"> must make the information available to the coroner unless, in the opinion of the </w:t>
      </w:r>
      <w:r w:rsidR="000C7763" w:rsidRPr="00037C2D">
        <w:t>Chief Commissioner</w:t>
      </w:r>
      <w:r w:rsidRPr="00037C2D">
        <w:t>, making the information available would be likely to interfere with any investigation into the transport safety matter to which the OBR concerned relates.</w:t>
      </w:r>
    </w:p>
    <w:p w:rsidR="00316524" w:rsidRPr="00037C2D" w:rsidRDefault="00316524">
      <w:pPr>
        <w:pStyle w:val="SubsectionHead"/>
      </w:pPr>
      <w:r w:rsidRPr="00037C2D">
        <w:t>Coroner’s determination about disclosure</w:t>
      </w:r>
    </w:p>
    <w:p w:rsidR="00316524" w:rsidRPr="00037C2D" w:rsidRDefault="00316524">
      <w:pPr>
        <w:pStyle w:val="subsection"/>
      </w:pPr>
      <w:r w:rsidRPr="00037C2D">
        <w:tab/>
        <w:t>(2)</w:t>
      </w:r>
      <w:r w:rsidRPr="00037C2D">
        <w:tab/>
        <w:t>After examining the OBR information in camera, the coroner may make a determination that the information, or part of the information, should no longer be protected from disclosure.</w:t>
      </w:r>
    </w:p>
    <w:p w:rsidR="00316524" w:rsidRPr="00037C2D" w:rsidRDefault="00316524">
      <w:pPr>
        <w:pStyle w:val="subsection"/>
      </w:pPr>
      <w:r w:rsidRPr="00037C2D">
        <w:tab/>
        <w:t>(3)</w:t>
      </w:r>
      <w:r w:rsidRPr="00037C2D">
        <w:tab/>
        <w:t>The coroner cannot make such a determination unless the coroner considers that:</w:t>
      </w:r>
    </w:p>
    <w:p w:rsidR="00316524" w:rsidRPr="00037C2D" w:rsidRDefault="00316524">
      <w:pPr>
        <w:pStyle w:val="paragraph"/>
      </w:pPr>
      <w:r w:rsidRPr="00037C2D">
        <w:tab/>
        <w:t>(a)</w:t>
      </w:r>
      <w:r w:rsidRPr="00037C2D">
        <w:tab/>
        <w:t>the information concerned is relevant to the inquiry and cannot be obtained by other means; and</w:t>
      </w:r>
    </w:p>
    <w:p w:rsidR="00316524" w:rsidRPr="00037C2D" w:rsidRDefault="00316524">
      <w:pPr>
        <w:pStyle w:val="paragraph"/>
      </w:pPr>
      <w:r w:rsidRPr="00037C2D">
        <w:tab/>
        <w:t>(b)</w:t>
      </w:r>
      <w:r w:rsidRPr="00037C2D">
        <w:tab/>
        <w:t>any adverse domestic and international impact that the disclosure of the information might have on any current or future investigations is outweighed by the public interest.</w:t>
      </w:r>
    </w:p>
    <w:p w:rsidR="00316524" w:rsidRPr="00037C2D" w:rsidRDefault="00316524">
      <w:pPr>
        <w:pStyle w:val="SubsectionHead"/>
      </w:pPr>
      <w:r w:rsidRPr="00037C2D">
        <w:t>Coroner’s direction about publication or communication</w:t>
      </w:r>
    </w:p>
    <w:p w:rsidR="00316524" w:rsidRPr="00037C2D" w:rsidRDefault="00316524">
      <w:pPr>
        <w:pStyle w:val="subsection"/>
      </w:pPr>
      <w:r w:rsidRPr="00037C2D">
        <w:tab/>
        <w:t>(4)</w:t>
      </w:r>
      <w:r w:rsidRPr="00037C2D">
        <w:tab/>
        <w:t>The coroner may direct that the OBR information or any information obtained from the OBR information, must not:</w:t>
      </w:r>
    </w:p>
    <w:p w:rsidR="00316524" w:rsidRPr="00037C2D" w:rsidRDefault="00316524">
      <w:pPr>
        <w:pStyle w:val="paragraph"/>
      </w:pPr>
      <w:r w:rsidRPr="00037C2D">
        <w:tab/>
        <w:t>(a)</w:t>
      </w:r>
      <w:r w:rsidRPr="00037C2D">
        <w:tab/>
        <w:t>be published or communicated to any person; or</w:t>
      </w:r>
    </w:p>
    <w:p w:rsidR="00316524" w:rsidRPr="00037C2D" w:rsidRDefault="00316524">
      <w:pPr>
        <w:pStyle w:val="paragraph"/>
      </w:pPr>
      <w:r w:rsidRPr="00037C2D">
        <w:tab/>
        <w:t>(b)</w:t>
      </w:r>
      <w:r w:rsidRPr="00037C2D">
        <w:tab/>
        <w:t>be published or communicated except in such manner, and to such persons, as the coroner specifies.</w:t>
      </w:r>
    </w:p>
    <w:p w:rsidR="00316524" w:rsidRPr="00037C2D" w:rsidRDefault="00316524">
      <w:pPr>
        <w:pStyle w:val="subsection"/>
      </w:pPr>
      <w:r w:rsidRPr="00037C2D">
        <w:tab/>
        <w:t>(5)</w:t>
      </w:r>
      <w:r w:rsidRPr="00037C2D">
        <w:tab/>
        <w:t>A person must not contravene such a direction.</w:t>
      </w:r>
    </w:p>
    <w:p w:rsidR="00316524" w:rsidRPr="00037C2D" w:rsidRDefault="007619D9">
      <w:pPr>
        <w:pStyle w:val="Penalty"/>
      </w:pPr>
      <w:r w:rsidRPr="00037C2D">
        <w:t>Penalty</w:t>
      </w:r>
      <w:r w:rsidR="00316524" w:rsidRPr="00037C2D">
        <w:t>:</w:t>
      </w:r>
      <w:r w:rsidR="00316524" w:rsidRPr="00037C2D">
        <w:tab/>
      </w:r>
      <w:r w:rsidR="00316524" w:rsidRPr="00037C2D">
        <w:rPr>
          <w:kern w:val="28"/>
        </w:rPr>
        <w:t>Imprisonment for 2 years</w:t>
      </w:r>
      <w:r w:rsidR="00316524" w:rsidRPr="00037C2D">
        <w:t>.</w:t>
      </w:r>
    </w:p>
    <w:p w:rsidR="00316524" w:rsidRPr="00037C2D" w:rsidRDefault="00316524" w:rsidP="00F9194F">
      <w:pPr>
        <w:pStyle w:val="ActHead3"/>
        <w:pageBreakBefore/>
      </w:pPr>
      <w:bookmarkStart w:id="106" w:name="_Toc163222263"/>
      <w:r w:rsidRPr="00E06D07">
        <w:rPr>
          <w:rStyle w:val="CharDivNo"/>
        </w:rPr>
        <w:t>Division</w:t>
      </w:r>
      <w:r w:rsidR="008D4B33" w:rsidRPr="00E06D07">
        <w:rPr>
          <w:rStyle w:val="CharDivNo"/>
        </w:rPr>
        <w:t> </w:t>
      </w:r>
      <w:r w:rsidRPr="00E06D07">
        <w:rPr>
          <w:rStyle w:val="CharDivNo"/>
        </w:rPr>
        <w:t>2</w:t>
      </w:r>
      <w:r w:rsidRPr="00037C2D">
        <w:t>—</w:t>
      </w:r>
      <w:r w:rsidRPr="00E06D07">
        <w:rPr>
          <w:rStyle w:val="CharDivText"/>
        </w:rPr>
        <w:t>Restricted information</w:t>
      </w:r>
      <w:bookmarkEnd w:id="106"/>
    </w:p>
    <w:p w:rsidR="00316524" w:rsidRPr="00037C2D" w:rsidRDefault="00316524" w:rsidP="00CB58A9">
      <w:pPr>
        <w:pStyle w:val="ActHead5"/>
      </w:pPr>
      <w:bookmarkStart w:id="107" w:name="_Toc163222264"/>
      <w:r w:rsidRPr="00E06D07">
        <w:rPr>
          <w:rStyle w:val="CharSectno"/>
        </w:rPr>
        <w:t>60</w:t>
      </w:r>
      <w:r w:rsidRPr="00037C2D">
        <w:t xml:space="preserve">  Limitations on disclosure etc. of restricted information</w:t>
      </w:r>
      <w:bookmarkEnd w:id="107"/>
    </w:p>
    <w:p w:rsidR="000C7763" w:rsidRPr="00037C2D" w:rsidRDefault="000C7763" w:rsidP="000C7763">
      <w:pPr>
        <w:pStyle w:val="SubsectionHead"/>
      </w:pPr>
      <w:r w:rsidRPr="00037C2D">
        <w:t>Commissioners, staff members and consultants</w:t>
      </w:r>
    </w:p>
    <w:p w:rsidR="000C7763" w:rsidRPr="00037C2D" w:rsidRDefault="000C7763" w:rsidP="000C7763">
      <w:pPr>
        <w:pStyle w:val="subsection"/>
      </w:pPr>
      <w:r w:rsidRPr="00037C2D">
        <w:tab/>
        <w:t>(1)</w:t>
      </w:r>
      <w:r w:rsidRPr="00037C2D">
        <w:tab/>
        <w:t>A person commits an offence if:</w:t>
      </w:r>
    </w:p>
    <w:p w:rsidR="000C7763" w:rsidRPr="00037C2D" w:rsidRDefault="000C7763" w:rsidP="000C7763">
      <w:pPr>
        <w:pStyle w:val="paragraph"/>
      </w:pPr>
      <w:r w:rsidRPr="00037C2D">
        <w:tab/>
        <w:t>(a)</w:t>
      </w:r>
      <w:r w:rsidRPr="00037C2D">
        <w:tab/>
        <w:t>the person is, or has been, a Commissioner, staff member or consultant; and</w:t>
      </w:r>
    </w:p>
    <w:p w:rsidR="000C7763" w:rsidRPr="00037C2D" w:rsidRDefault="000C7763" w:rsidP="000C7763">
      <w:pPr>
        <w:pStyle w:val="paragraph"/>
      </w:pPr>
      <w:r w:rsidRPr="00037C2D">
        <w:tab/>
        <w:t>(b)</w:t>
      </w:r>
      <w:r w:rsidRPr="00037C2D">
        <w:tab/>
        <w:t>the person makes a record of information; and</w:t>
      </w:r>
    </w:p>
    <w:p w:rsidR="000C7763" w:rsidRPr="00037C2D" w:rsidRDefault="000C7763" w:rsidP="000C7763">
      <w:pPr>
        <w:pStyle w:val="paragraph"/>
      </w:pPr>
      <w:r w:rsidRPr="00037C2D">
        <w:tab/>
        <w:t>(c)</w:t>
      </w:r>
      <w:r w:rsidRPr="00037C2D">
        <w:tab/>
        <w:t>the information is restricted information.</w:t>
      </w:r>
    </w:p>
    <w:p w:rsidR="000C7763" w:rsidRPr="00037C2D" w:rsidRDefault="000C7763" w:rsidP="000C7763">
      <w:pPr>
        <w:pStyle w:val="Penalty"/>
      </w:pPr>
      <w:r w:rsidRPr="00037C2D">
        <w:t>Penalty:</w:t>
      </w:r>
      <w:r w:rsidRPr="00037C2D">
        <w:tab/>
        <w:t>Imprisonment for 2 years.</w:t>
      </w:r>
    </w:p>
    <w:p w:rsidR="000C7763" w:rsidRPr="00037C2D" w:rsidRDefault="000C7763" w:rsidP="000C7763">
      <w:pPr>
        <w:pStyle w:val="subsection"/>
      </w:pPr>
      <w:r w:rsidRPr="00037C2D">
        <w:tab/>
        <w:t>(2)</w:t>
      </w:r>
      <w:r w:rsidRPr="00037C2D">
        <w:tab/>
        <w:t>A person commits an offence if:</w:t>
      </w:r>
    </w:p>
    <w:p w:rsidR="000C7763" w:rsidRPr="00037C2D" w:rsidRDefault="000C7763" w:rsidP="000C7763">
      <w:pPr>
        <w:pStyle w:val="paragraph"/>
      </w:pPr>
      <w:r w:rsidRPr="00037C2D">
        <w:tab/>
        <w:t>(a)</w:t>
      </w:r>
      <w:r w:rsidRPr="00037C2D">
        <w:tab/>
        <w:t>the person is, or has been, a Commissioner, staff member or consultant; and</w:t>
      </w:r>
    </w:p>
    <w:p w:rsidR="000C7763" w:rsidRPr="00037C2D" w:rsidRDefault="000C7763" w:rsidP="000C7763">
      <w:pPr>
        <w:pStyle w:val="paragraph"/>
      </w:pPr>
      <w:r w:rsidRPr="00037C2D">
        <w:tab/>
        <w:t>(b)</w:t>
      </w:r>
      <w:r w:rsidRPr="00037C2D">
        <w:tab/>
        <w:t>the person discloses information to any person or to a court; and</w:t>
      </w:r>
    </w:p>
    <w:p w:rsidR="000C7763" w:rsidRPr="00037C2D" w:rsidRDefault="000C7763" w:rsidP="000C7763">
      <w:pPr>
        <w:pStyle w:val="paragraph"/>
      </w:pPr>
      <w:r w:rsidRPr="00037C2D">
        <w:tab/>
        <w:t>(c)</w:t>
      </w:r>
      <w:r w:rsidRPr="00037C2D">
        <w:tab/>
        <w:t>the information is restricted information.</w:t>
      </w:r>
    </w:p>
    <w:p w:rsidR="000C7763" w:rsidRPr="00037C2D" w:rsidRDefault="000C7763" w:rsidP="001855E3">
      <w:pPr>
        <w:pStyle w:val="Penalty"/>
      </w:pPr>
      <w:r w:rsidRPr="00037C2D">
        <w:t>Penalty:</w:t>
      </w:r>
      <w:r w:rsidRPr="00037C2D">
        <w:tab/>
        <w:t>Imprisonment for 2 years.</w:t>
      </w:r>
    </w:p>
    <w:p w:rsidR="00316524" w:rsidRPr="00037C2D" w:rsidRDefault="00316524" w:rsidP="000C7763">
      <w:pPr>
        <w:pStyle w:val="SubsectionHead"/>
      </w:pPr>
      <w:r w:rsidRPr="00037C2D">
        <w:t>Non</w:t>
      </w:r>
      <w:r w:rsidR="00E06D07">
        <w:noBreakHyphen/>
      </w:r>
      <w:r w:rsidRPr="00037C2D">
        <w:t>staff members</w:t>
      </w:r>
    </w:p>
    <w:p w:rsidR="00316524" w:rsidRPr="00037C2D" w:rsidRDefault="00316524">
      <w:pPr>
        <w:pStyle w:val="subsection"/>
      </w:pPr>
      <w:r w:rsidRPr="00037C2D">
        <w:tab/>
        <w:t>(3)</w:t>
      </w:r>
      <w:r w:rsidRPr="00037C2D">
        <w:tab/>
        <w:t>A person who has, or had, access to restricted information under section</w:t>
      </w:r>
      <w:r w:rsidR="008D4B33" w:rsidRPr="00037C2D">
        <w:t> </w:t>
      </w:r>
      <w:r w:rsidRPr="00037C2D">
        <w:t>62 must not:</w:t>
      </w:r>
    </w:p>
    <w:p w:rsidR="00316524" w:rsidRPr="00037C2D" w:rsidRDefault="00316524">
      <w:pPr>
        <w:pStyle w:val="paragraph"/>
      </w:pPr>
      <w:r w:rsidRPr="00037C2D">
        <w:tab/>
        <w:t>(a)</w:t>
      </w:r>
      <w:r w:rsidRPr="00037C2D">
        <w:tab/>
        <w:t>make a record of the information; or</w:t>
      </w:r>
    </w:p>
    <w:p w:rsidR="00316524" w:rsidRPr="00037C2D" w:rsidRDefault="00316524">
      <w:pPr>
        <w:pStyle w:val="paragraph"/>
      </w:pPr>
      <w:r w:rsidRPr="00037C2D">
        <w:tab/>
        <w:t>(b)</w:t>
      </w:r>
      <w:r w:rsidRPr="00037C2D">
        <w:tab/>
        <w:t>disclose the information to any person or to a court.</w:t>
      </w:r>
    </w:p>
    <w:p w:rsidR="00316524" w:rsidRPr="00037C2D" w:rsidRDefault="001855E3">
      <w:pPr>
        <w:pStyle w:val="Penalty"/>
      </w:pPr>
      <w:r w:rsidRPr="00037C2D">
        <w:t>Penalty</w:t>
      </w:r>
      <w:r w:rsidR="00316524" w:rsidRPr="00037C2D">
        <w:t>:</w:t>
      </w:r>
      <w:r w:rsidR="00316524" w:rsidRPr="00037C2D">
        <w:tab/>
        <w:t>Imprisonment for 2 years.</w:t>
      </w:r>
    </w:p>
    <w:p w:rsidR="00316524" w:rsidRPr="00037C2D" w:rsidRDefault="00316524">
      <w:pPr>
        <w:pStyle w:val="SubsectionHead"/>
      </w:pPr>
      <w:r w:rsidRPr="00037C2D">
        <w:t>Defences</w:t>
      </w:r>
    </w:p>
    <w:p w:rsidR="00316524" w:rsidRPr="00037C2D" w:rsidRDefault="00316524">
      <w:pPr>
        <w:pStyle w:val="subsection"/>
      </w:pPr>
      <w:r w:rsidRPr="00037C2D">
        <w:tab/>
        <w:t>(4)</w:t>
      </w:r>
      <w:r w:rsidRPr="00037C2D">
        <w:tab/>
      </w:r>
      <w:r w:rsidR="008D4B33" w:rsidRPr="00037C2D">
        <w:t>Subsection (</w:t>
      </w:r>
      <w:r w:rsidRPr="00037C2D">
        <w:t>1), (2) or (3) does not apply to:</w:t>
      </w:r>
    </w:p>
    <w:p w:rsidR="00D61764" w:rsidRPr="00037C2D" w:rsidRDefault="00D61764" w:rsidP="00D61764">
      <w:pPr>
        <w:pStyle w:val="paragraph"/>
      </w:pPr>
      <w:r w:rsidRPr="00037C2D">
        <w:tab/>
        <w:t>(a)</w:t>
      </w:r>
      <w:r w:rsidRPr="00037C2D">
        <w:tab/>
        <w:t>anything done by a person in performing functions or exercising powers under, or in connection with, this Act or the regulations; or</w:t>
      </w:r>
    </w:p>
    <w:p w:rsidR="00316524" w:rsidRPr="00037C2D" w:rsidRDefault="00316524">
      <w:pPr>
        <w:pStyle w:val="paragraph"/>
      </w:pPr>
      <w:r w:rsidRPr="00037C2D">
        <w:tab/>
        <w:t>(b)</w:t>
      </w:r>
      <w:r w:rsidRPr="00037C2D">
        <w:tab/>
        <w:t>disclosure to a court in criminal proceedings for an offence against this Act; or</w:t>
      </w:r>
    </w:p>
    <w:p w:rsidR="00316524" w:rsidRPr="00037C2D" w:rsidRDefault="00316524" w:rsidP="006216C7">
      <w:pPr>
        <w:pStyle w:val="paragraph"/>
        <w:keepNext/>
      </w:pPr>
      <w:r w:rsidRPr="00037C2D">
        <w:tab/>
        <w:t>(c)</w:t>
      </w:r>
      <w:r w:rsidRPr="00037C2D">
        <w:tab/>
        <w:t>disclosure to a court in civil proceedings where:</w:t>
      </w:r>
    </w:p>
    <w:p w:rsidR="00316524" w:rsidRPr="00037C2D" w:rsidRDefault="00316524">
      <w:pPr>
        <w:pStyle w:val="paragraphsub"/>
      </w:pPr>
      <w:r w:rsidRPr="00037C2D">
        <w:tab/>
        <w:t>(i)</w:t>
      </w:r>
      <w:r w:rsidRPr="00037C2D">
        <w:tab/>
        <w:t xml:space="preserve">the </w:t>
      </w:r>
      <w:r w:rsidR="001855E3" w:rsidRPr="00037C2D">
        <w:t xml:space="preserve">ATSB </w:t>
      </w:r>
      <w:r w:rsidRPr="00037C2D">
        <w:t xml:space="preserve">issues a certificate under </w:t>
      </w:r>
      <w:r w:rsidR="008D4B33" w:rsidRPr="00037C2D">
        <w:t>subsection (</w:t>
      </w:r>
      <w:r w:rsidRPr="00037C2D">
        <w:t>5); and</w:t>
      </w:r>
    </w:p>
    <w:p w:rsidR="00316524" w:rsidRPr="00037C2D" w:rsidRDefault="00316524">
      <w:pPr>
        <w:pStyle w:val="paragraphsub"/>
      </w:pPr>
      <w:r w:rsidRPr="00037C2D">
        <w:tab/>
        <w:t>(ii)</w:t>
      </w:r>
      <w:r w:rsidRPr="00037C2D">
        <w:tab/>
        <w:t xml:space="preserve">the court makes an order under </w:t>
      </w:r>
      <w:r w:rsidR="008D4B33" w:rsidRPr="00037C2D">
        <w:t>subsection (</w:t>
      </w:r>
      <w:r w:rsidRPr="00037C2D">
        <w:t>6).</w:t>
      </w:r>
    </w:p>
    <w:p w:rsidR="00316524" w:rsidRPr="00037C2D" w:rsidRDefault="00316524">
      <w:pPr>
        <w:pStyle w:val="notetext"/>
      </w:pPr>
      <w:r w:rsidRPr="00037C2D">
        <w:t>Note:</w:t>
      </w:r>
      <w:r w:rsidRPr="00037C2D">
        <w:tab/>
        <w:t xml:space="preserve">A defendant bears an evidential burden in relation to a matter in </w:t>
      </w:r>
      <w:r w:rsidR="008D4B33" w:rsidRPr="00037C2D">
        <w:t>subsection (</w:t>
      </w:r>
      <w:r w:rsidRPr="00037C2D">
        <w:t>4). See sub</w:t>
      </w:r>
      <w:r w:rsidR="00E06D07">
        <w:t>section 1</w:t>
      </w:r>
      <w:r w:rsidRPr="00037C2D">
        <w:t xml:space="preserve">3.3(3) of the </w:t>
      </w:r>
      <w:r w:rsidRPr="00037C2D">
        <w:rPr>
          <w:i/>
        </w:rPr>
        <w:t>Criminal Code</w:t>
      </w:r>
      <w:r w:rsidRPr="00037C2D">
        <w:t>.</w:t>
      </w:r>
    </w:p>
    <w:p w:rsidR="00316524" w:rsidRPr="00037C2D" w:rsidRDefault="00316524">
      <w:pPr>
        <w:pStyle w:val="SubsectionHead"/>
      </w:pPr>
      <w:r w:rsidRPr="00037C2D">
        <w:t>Certificate</w:t>
      </w:r>
    </w:p>
    <w:p w:rsidR="00316524" w:rsidRPr="00037C2D" w:rsidRDefault="00316524">
      <w:pPr>
        <w:pStyle w:val="subsection"/>
      </w:pPr>
      <w:r w:rsidRPr="00037C2D">
        <w:tab/>
        <w:t>(5)</w:t>
      </w:r>
      <w:r w:rsidRPr="00037C2D">
        <w:tab/>
        <w:t xml:space="preserve">The </w:t>
      </w:r>
      <w:r w:rsidR="001855E3" w:rsidRPr="00037C2D">
        <w:t xml:space="preserve">ATSB </w:t>
      </w:r>
      <w:r w:rsidRPr="00037C2D">
        <w:t>may issue a certificate in relation to restricted information, stating that the disclosure of the information is not likely to interfere with any investigation.</w:t>
      </w:r>
    </w:p>
    <w:p w:rsidR="00316524" w:rsidRPr="00037C2D" w:rsidRDefault="00316524">
      <w:pPr>
        <w:pStyle w:val="SubsectionHead"/>
      </w:pPr>
      <w:r w:rsidRPr="00037C2D">
        <w:t>Courts</w:t>
      </w:r>
    </w:p>
    <w:p w:rsidR="00316524" w:rsidRPr="00037C2D" w:rsidRDefault="00316524">
      <w:pPr>
        <w:pStyle w:val="subsection"/>
      </w:pPr>
      <w:r w:rsidRPr="00037C2D">
        <w:tab/>
        <w:t>(6)</w:t>
      </w:r>
      <w:r w:rsidRPr="00037C2D">
        <w:tab/>
        <w:t>If the court is satisfied that any adverse domestic and international impact that the disclosure of the information might have on any current or future investigations is outweighed by the public interest in the administration of justice, the court may order such disclosure.</w:t>
      </w:r>
    </w:p>
    <w:p w:rsidR="00316524" w:rsidRPr="00037C2D" w:rsidRDefault="00316524">
      <w:pPr>
        <w:pStyle w:val="subsection"/>
      </w:pPr>
      <w:r w:rsidRPr="00037C2D">
        <w:tab/>
        <w:t>(7)</w:t>
      </w:r>
      <w:r w:rsidRPr="00037C2D">
        <w:tab/>
        <w:t>The court may direct that the restricted information, or any information obtained from the restricted information, must not:</w:t>
      </w:r>
    </w:p>
    <w:p w:rsidR="00316524" w:rsidRPr="00037C2D" w:rsidRDefault="00316524">
      <w:pPr>
        <w:pStyle w:val="paragraph"/>
      </w:pPr>
      <w:r w:rsidRPr="00037C2D">
        <w:tab/>
        <w:t>(a)</w:t>
      </w:r>
      <w:r w:rsidRPr="00037C2D">
        <w:tab/>
        <w:t>be published or communicated to any person; or</w:t>
      </w:r>
    </w:p>
    <w:p w:rsidR="00316524" w:rsidRPr="00037C2D" w:rsidRDefault="00316524">
      <w:pPr>
        <w:pStyle w:val="paragraph"/>
      </w:pPr>
      <w:r w:rsidRPr="00037C2D">
        <w:tab/>
        <w:t>(b)</w:t>
      </w:r>
      <w:r w:rsidRPr="00037C2D">
        <w:tab/>
        <w:t>be published or communicated except in such manner, and to such persons, as the court specifies.</w:t>
      </w:r>
    </w:p>
    <w:p w:rsidR="00316524" w:rsidRPr="00037C2D" w:rsidRDefault="00316524">
      <w:pPr>
        <w:pStyle w:val="subsection"/>
      </w:pPr>
      <w:r w:rsidRPr="00037C2D">
        <w:tab/>
        <w:t>(8)</w:t>
      </w:r>
      <w:r w:rsidRPr="00037C2D">
        <w:tab/>
        <w:t>If a person is prohibited by this section from disclosing restricted information, then:</w:t>
      </w:r>
    </w:p>
    <w:p w:rsidR="00316524" w:rsidRPr="00037C2D" w:rsidRDefault="00316524">
      <w:pPr>
        <w:pStyle w:val="paragraph"/>
      </w:pPr>
      <w:r w:rsidRPr="00037C2D">
        <w:tab/>
        <w:t>(a)</w:t>
      </w:r>
      <w:r w:rsidRPr="00037C2D">
        <w:tab/>
        <w:t>the person cannot be required by a court to disclose the information; and</w:t>
      </w:r>
    </w:p>
    <w:p w:rsidR="00316524" w:rsidRPr="00037C2D" w:rsidRDefault="00316524">
      <w:pPr>
        <w:pStyle w:val="paragraph"/>
      </w:pPr>
      <w:r w:rsidRPr="00037C2D">
        <w:tab/>
        <w:t>(b)</w:t>
      </w:r>
      <w:r w:rsidRPr="00037C2D">
        <w:tab/>
        <w:t>any information disclosed by the person in contravention of this section is not admissible in any civil or criminal proceedings (other than proceedings against the person under this section).</w:t>
      </w:r>
    </w:p>
    <w:p w:rsidR="00316524" w:rsidRPr="00037C2D" w:rsidRDefault="00316524" w:rsidP="00CB58A9">
      <w:pPr>
        <w:pStyle w:val="ActHead5"/>
      </w:pPr>
      <w:bookmarkStart w:id="108" w:name="_Toc163222265"/>
      <w:r w:rsidRPr="00E06D07">
        <w:rPr>
          <w:rStyle w:val="CharSectno"/>
        </w:rPr>
        <w:t>61</w:t>
      </w:r>
      <w:r w:rsidRPr="00037C2D">
        <w:t xml:space="preserve">  Release of restricted information in the interests of transport safety</w:t>
      </w:r>
      <w:bookmarkEnd w:id="108"/>
    </w:p>
    <w:p w:rsidR="00316524" w:rsidRPr="00037C2D" w:rsidRDefault="00316524">
      <w:pPr>
        <w:pStyle w:val="subsection"/>
      </w:pPr>
      <w:r w:rsidRPr="00037C2D">
        <w:tab/>
        <w:t>(1)</w:t>
      </w:r>
      <w:r w:rsidRPr="00037C2D">
        <w:tab/>
        <w:t xml:space="preserve">The </w:t>
      </w:r>
      <w:r w:rsidR="001855E3" w:rsidRPr="00037C2D">
        <w:t xml:space="preserve">ATSB </w:t>
      </w:r>
      <w:r w:rsidRPr="00037C2D">
        <w:t xml:space="preserve">may disclose restricted information to any person if the </w:t>
      </w:r>
      <w:r w:rsidR="002A52C7" w:rsidRPr="00037C2D">
        <w:t>ATSB</w:t>
      </w:r>
      <w:r w:rsidRPr="00037C2D">
        <w:t xml:space="preserve"> considers that the disclosure is necessary or desirable for the purposes of transport safety.</w:t>
      </w:r>
    </w:p>
    <w:p w:rsidR="00316524" w:rsidRPr="00037C2D" w:rsidRDefault="00316524">
      <w:pPr>
        <w:pStyle w:val="subsection"/>
      </w:pPr>
      <w:r w:rsidRPr="00037C2D">
        <w:tab/>
        <w:t>(2)</w:t>
      </w:r>
      <w:r w:rsidRPr="00037C2D">
        <w:tab/>
        <w:t xml:space="preserve">However, the </w:t>
      </w:r>
      <w:r w:rsidR="001855E3" w:rsidRPr="00037C2D">
        <w:t>ATSB</w:t>
      </w:r>
      <w:r w:rsidRPr="00037C2D">
        <w:t xml:space="preserve"> may only disclose restricted information that is, or that contains, personal information in the circumstances prescribed by the regulations.</w:t>
      </w:r>
    </w:p>
    <w:p w:rsidR="00316524" w:rsidRPr="00037C2D" w:rsidRDefault="00316524">
      <w:pPr>
        <w:pStyle w:val="subsection"/>
      </w:pPr>
      <w:r w:rsidRPr="00037C2D">
        <w:tab/>
        <w:t>(3)</w:t>
      </w:r>
      <w:r w:rsidRPr="00037C2D">
        <w:tab/>
        <w:t>In this section:</w:t>
      </w:r>
    </w:p>
    <w:p w:rsidR="00316524" w:rsidRPr="00037C2D" w:rsidRDefault="00316524">
      <w:pPr>
        <w:pStyle w:val="Definition"/>
      </w:pPr>
      <w:r w:rsidRPr="00037C2D">
        <w:rPr>
          <w:b/>
          <w:i/>
        </w:rPr>
        <w:t>personal information</w:t>
      </w:r>
      <w:r w:rsidRPr="00037C2D">
        <w:t xml:space="preserve"> has the same meaning as in the </w:t>
      </w:r>
      <w:r w:rsidRPr="00037C2D">
        <w:rPr>
          <w:i/>
        </w:rPr>
        <w:t>Privacy Act 1988</w:t>
      </w:r>
      <w:r w:rsidRPr="00037C2D">
        <w:t>.</w:t>
      </w:r>
    </w:p>
    <w:p w:rsidR="00316524" w:rsidRPr="00037C2D" w:rsidRDefault="00316524" w:rsidP="00CB58A9">
      <w:pPr>
        <w:pStyle w:val="ActHead5"/>
      </w:pPr>
      <w:bookmarkStart w:id="109" w:name="_Toc163222266"/>
      <w:r w:rsidRPr="00E06D07">
        <w:rPr>
          <w:rStyle w:val="CharSectno"/>
        </w:rPr>
        <w:t>62</w:t>
      </w:r>
      <w:r w:rsidRPr="00037C2D">
        <w:t xml:space="preserve">  </w:t>
      </w:r>
      <w:r w:rsidR="001855E3" w:rsidRPr="00037C2D">
        <w:t>ATSB</w:t>
      </w:r>
      <w:r w:rsidRPr="00037C2D">
        <w:t xml:space="preserve"> may authorise persons to have access to restricted information</w:t>
      </w:r>
      <w:bookmarkEnd w:id="109"/>
    </w:p>
    <w:p w:rsidR="00316524" w:rsidRPr="00037C2D" w:rsidRDefault="00316524">
      <w:pPr>
        <w:pStyle w:val="subsection"/>
      </w:pPr>
      <w:r w:rsidRPr="00037C2D">
        <w:tab/>
      </w:r>
      <w:r w:rsidRPr="00037C2D">
        <w:tab/>
        <w:t xml:space="preserve">The </w:t>
      </w:r>
      <w:r w:rsidR="001855E3" w:rsidRPr="00037C2D">
        <w:t>ATSB</w:t>
      </w:r>
      <w:r w:rsidRPr="00037C2D">
        <w:t xml:space="preserve"> may authorise a non</w:t>
      </w:r>
      <w:r w:rsidR="00E06D07">
        <w:noBreakHyphen/>
      </w:r>
      <w:r w:rsidRPr="00037C2D">
        <w:t xml:space="preserve">staff member to have access to restricted information if the </w:t>
      </w:r>
      <w:r w:rsidR="001855E3" w:rsidRPr="00037C2D">
        <w:t>ATSB</w:t>
      </w:r>
      <w:r w:rsidR="001855E3" w:rsidRPr="00037C2D" w:rsidDel="001855E3">
        <w:t xml:space="preserve"> </w:t>
      </w:r>
      <w:r w:rsidRPr="00037C2D">
        <w:t>considers that it is necessary or desirable to do so.</w:t>
      </w:r>
    </w:p>
    <w:p w:rsidR="00316524" w:rsidRPr="00037C2D" w:rsidRDefault="00316524">
      <w:pPr>
        <w:pStyle w:val="notetext"/>
      </w:pPr>
      <w:r w:rsidRPr="00037C2D">
        <w:t>Note:</w:t>
      </w:r>
      <w:r w:rsidRPr="00037C2D">
        <w:tab/>
        <w:t>The non</w:t>
      </w:r>
      <w:r w:rsidR="00E06D07">
        <w:noBreakHyphen/>
      </w:r>
      <w:r w:rsidRPr="00037C2D">
        <w:t>staff member is subject to the confidentiality requirements of section</w:t>
      </w:r>
      <w:r w:rsidR="008D4B33" w:rsidRPr="00037C2D">
        <w:t> </w:t>
      </w:r>
      <w:r w:rsidRPr="00037C2D">
        <w:t>60.</w:t>
      </w:r>
    </w:p>
    <w:p w:rsidR="00316524" w:rsidRPr="00037C2D" w:rsidRDefault="00316524" w:rsidP="00F9194F">
      <w:pPr>
        <w:pStyle w:val="ActHead3"/>
        <w:pageBreakBefore/>
      </w:pPr>
      <w:bookmarkStart w:id="110" w:name="_Toc163222267"/>
      <w:r w:rsidRPr="00E06D07">
        <w:rPr>
          <w:rStyle w:val="CharDivNo"/>
        </w:rPr>
        <w:t>Division</w:t>
      </w:r>
      <w:r w:rsidR="008D4B33" w:rsidRPr="00E06D07">
        <w:rPr>
          <w:rStyle w:val="CharDivNo"/>
        </w:rPr>
        <w:t> </w:t>
      </w:r>
      <w:r w:rsidRPr="00E06D07">
        <w:rPr>
          <w:rStyle w:val="CharDivNo"/>
        </w:rPr>
        <w:t>3</w:t>
      </w:r>
      <w:r w:rsidRPr="00037C2D">
        <w:t>—</w:t>
      </w:r>
      <w:r w:rsidRPr="00E06D07">
        <w:rPr>
          <w:rStyle w:val="CharDivText"/>
        </w:rPr>
        <w:t>Miscellaneous</w:t>
      </w:r>
      <w:bookmarkEnd w:id="110"/>
    </w:p>
    <w:p w:rsidR="00316524" w:rsidRPr="00037C2D" w:rsidRDefault="00316524" w:rsidP="00CB58A9">
      <w:pPr>
        <w:pStyle w:val="ActHead5"/>
      </w:pPr>
      <w:bookmarkStart w:id="111" w:name="_Toc163222268"/>
      <w:r w:rsidRPr="00E06D07">
        <w:rPr>
          <w:rStyle w:val="CharSectno"/>
        </w:rPr>
        <w:t>63</w:t>
      </w:r>
      <w:r w:rsidRPr="00037C2D">
        <w:t xml:space="preserve">  Powers of Parliament and Royal Commissions not affected</w:t>
      </w:r>
      <w:bookmarkEnd w:id="111"/>
    </w:p>
    <w:p w:rsidR="00316524" w:rsidRPr="00037C2D" w:rsidRDefault="00316524">
      <w:pPr>
        <w:pStyle w:val="subsection"/>
      </w:pPr>
      <w:r w:rsidRPr="00037C2D">
        <w:tab/>
      </w:r>
      <w:r w:rsidRPr="00037C2D">
        <w:tab/>
        <w:t>Nothing in this Part affects the information</w:t>
      </w:r>
      <w:r w:rsidR="00E06D07">
        <w:noBreakHyphen/>
      </w:r>
      <w:r w:rsidRPr="00037C2D">
        <w:t>gathering powers of:</w:t>
      </w:r>
    </w:p>
    <w:p w:rsidR="00316524" w:rsidRPr="00037C2D" w:rsidRDefault="00316524">
      <w:pPr>
        <w:pStyle w:val="paragraph"/>
      </w:pPr>
      <w:r w:rsidRPr="00037C2D">
        <w:tab/>
        <w:t>(a)</w:t>
      </w:r>
      <w:r w:rsidRPr="00037C2D">
        <w:tab/>
        <w:t>the Parliament or a House of the Parliament; or</w:t>
      </w:r>
    </w:p>
    <w:p w:rsidR="00316524" w:rsidRPr="00037C2D" w:rsidRDefault="00316524">
      <w:pPr>
        <w:pStyle w:val="paragraph"/>
      </w:pPr>
      <w:r w:rsidRPr="00037C2D">
        <w:tab/>
        <w:t>(b)</w:t>
      </w:r>
      <w:r w:rsidRPr="00037C2D">
        <w:tab/>
        <w:t>a Royal Commission.</w:t>
      </w:r>
    </w:p>
    <w:p w:rsidR="00421FC5" w:rsidRPr="00037C2D" w:rsidRDefault="00421FC5" w:rsidP="00F9194F">
      <w:pPr>
        <w:pStyle w:val="ActHead2"/>
        <w:pageBreakBefore/>
      </w:pPr>
      <w:bookmarkStart w:id="112" w:name="_Toc163222269"/>
      <w:r w:rsidRPr="00E06D07">
        <w:rPr>
          <w:rStyle w:val="CharPartNo"/>
        </w:rPr>
        <w:t>Part</w:t>
      </w:r>
      <w:r w:rsidR="008D4B33" w:rsidRPr="00E06D07">
        <w:rPr>
          <w:rStyle w:val="CharPartNo"/>
        </w:rPr>
        <w:t> </w:t>
      </w:r>
      <w:r w:rsidRPr="00E06D07">
        <w:rPr>
          <w:rStyle w:val="CharPartNo"/>
        </w:rPr>
        <w:t>6A</w:t>
      </w:r>
      <w:r w:rsidRPr="00037C2D">
        <w:t>—</w:t>
      </w:r>
      <w:r w:rsidRPr="00E06D07">
        <w:rPr>
          <w:rStyle w:val="CharPartText"/>
        </w:rPr>
        <w:t>Reporting requirements</w:t>
      </w:r>
      <w:bookmarkEnd w:id="112"/>
    </w:p>
    <w:p w:rsidR="00421FC5" w:rsidRPr="00037C2D" w:rsidRDefault="0025522A" w:rsidP="00421FC5">
      <w:pPr>
        <w:pStyle w:val="Header"/>
      </w:pPr>
      <w:r w:rsidRPr="00E06D07">
        <w:rPr>
          <w:rStyle w:val="CharDivNo"/>
        </w:rPr>
        <w:t xml:space="preserve"> </w:t>
      </w:r>
      <w:r w:rsidRPr="00E06D07">
        <w:rPr>
          <w:rStyle w:val="CharDivText"/>
        </w:rPr>
        <w:t xml:space="preserve"> </w:t>
      </w:r>
    </w:p>
    <w:p w:rsidR="00CB7C84" w:rsidRPr="00037C2D" w:rsidRDefault="00CB7C84" w:rsidP="00CB7C84">
      <w:pPr>
        <w:pStyle w:val="ActHead5"/>
      </w:pPr>
      <w:bookmarkStart w:id="113" w:name="_Toc163222270"/>
      <w:r w:rsidRPr="00E06D07">
        <w:rPr>
          <w:rStyle w:val="CharSectno"/>
        </w:rPr>
        <w:t>63A</w:t>
      </w:r>
      <w:r w:rsidRPr="00037C2D">
        <w:t xml:space="preserve">  Annual report</w:t>
      </w:r>
      <w:bookmarkEnd w:id="113"/>
    </w:p>
    <w:p w:rsidR="00CB7C84" w:rsidRPr="00037C2D" w:rsidRDefault="00CB7C84" w:rsidP="00CB7C84">
      <w:pPr>
        <w:pStyle w:val="subsection"/>
      </w:pPr>
      <w:r w:rsidRPr="00037C2D">
        <w:tab/>
      </w:r>
      <w:r w:rsidRPr="00037C2D">
        <w:tab/>
        <w:t>The annual report prepared by the Chief Executive Officer and given to the Minister under section</w:t>
      </w:r>
      <w:r w:rsidR="008D4B33" w:rsidRPr="00037C2D">
        <w:t> </w:t>
      </w:r>
      <w:r w:rsidRPr="00037C2D">
        <w:t xml:space="preserve">46 of the </w:t>
      </w:r>
      <w:r w:rsidRPr="00037C2D">
        <w:rPr>
          <w:i/>
        </w:rPr>
        <w:t>Public Governance, Performance and Accountability Act 2013</w:t>
      </w:r>
      <w:r w:rsidRPr="00037C2D">
        <w:t xml:space="preserve"> for a period must include the following:</w:t>
      </w:r>
    </w:p>
    <w:p w:rsidR="00CB7C84" w:rsidRPr="00037C2D" w:rsidRDefault="00CB7C84" w:rsidP="00CB7C84">
      <w:pPr>
        <w:pStyle w:val="paragraph"/>
      </w:pPr>
      <w:r w:rsidRPr="00037C2D">
        <w:tab/>
        <w:t>(a)</w:t>
      </w:r>
      <w:r w:rsidRPr="00037C2D">
        <w:tab/>
        <w:t>prescribed particulars of transport safety matters investigated by the ATSB during the period;</w:t>
      </w:r>
    </w:p>
    <w:p w:rsidR="00CB7C84" w:rsidRPr="00037C2D" w:rsidRDefault="00CB7C84" w:rsidP="00CB7C84">
      <w:pPr>
        <w:pStyle w:val="paragraph"/>
      </w:pPr>
      <w:r w:rsidRPr="00037C2D">
        <w:tab/>
        <w:t>(b)</w:t>
      </w:r>
      <w:r w:rsidRPr="00037C2D">
        <w:tab/>
        <w:t>a description of investigations conducted by the ATSB during the period that the Chief Commissioner considers raise significant issues in transport safety.</w:t>
      </w:r>
    </w:p>
    <w:p w:rsidR="00316524" w:rsidRPr="00037C2D" w:rsidRDefault="00316524" w:rsidP="00F9194F">
      <w:pPr>
        <w:pStyle w:val="ActHead2"/>
        <w:pageBreakBefore/>
      </w:pPr>
      <w:bookmarkStart w:id="114" w:name="_Toc163222271"/>
      <w:r w:rsidRPr="00E06D07">
        <w:rPr>
          <w:rStyle w:val="CharPartNo"/>
        </w:rPr>
        <w:t>Part</w:t>
      </w:r>
      <w:r w:rsidR="008D4B33" w:rsidRPr="00E06D07">
        <w:rPr>
          <w:rStyle w:val="CharPartNo"/>
        </w:rPr>
        <w:t> </w:t>
      </w:r>
      <w:r w:rsidRPr="00E06D07">
        <w:rPr>
          <w:rStyle w:val="CharPartNo"/>
        </w:rPr>
        <w:t>7</w:t>
      </w:r>
      <w:r w:rsidRPr="00037C2D">
        <w:t>—</w:t>
      </w:r>
      <w:r w:rsidRPr="00E06D07">
        <w:rPr>
          <w:rStyle w:val="CharPartText"/>
        </w:rPr>
        <w:t>Miscellaneous</w:t>
      </w:r>
      <w:bookmarkEnd w:id="114"/>
    </w:p>
    <w:p w:rsidR="00316524" w:rsidRPr="00037C2D" w:rsidRDefault="0025522A">
      <w:pPr>
        <w:pStyle w:val="Header"/>
      </w:pPr>
      <w:r w:rsidRPr="00E06D07">
        <w:rPr>
          <w:rStyle w:val="CharDivNo"/>
        </w:rPr>
        <w:t xml:space="preserve"> </w:t>
      </w:r>
      <w:r w:rsidRPr="00E06D07">
        <w:rPr>
          <w:rStyle w:val="CharDivText"/>
        </w:rPr>
        <w:t xml:space="preserve"> </w:t>
      </w:r>
    </w:p>
    <w:p w:rsidR="00B16779" w:rsidRPr="00037C2D" w:rsidRDefault="00B16779" w:rsidP="00B16779">
      <w:pPr>
        <w:pStyle w:val="ActHead5"/>
      </w:pPr>
      <w:bookmarkStart w:id="115" w:name="_Toc163222272"/>
      <w:r w:rsidRPr="00E06D07">
        <w:rPr>
          <w:rStyle w:val="CharSectno"/>
        </w:rPr>
        <w:t>63B</w:t>
      </w:r>
      <w:r w:rsidRPr="00037C2D">
        <w:t xml:space="preserve">  Delegation by the ATSB</w:t>
      </w:r>
      <w:bookmarkEnd w:id="115"/>
    </w:p>
    <w:p w:rsidR="00B16779" w:rsidRPr="00037C2D" w:rsidRDefault="00B16779" w:rsidP="00B16779">
      <w:pPr>
        <w:pStyle w:val="subsection"/>
      </w:pPr>
      <w:r w:rsidRPr="00037C2D">
        <w:tab/>
        <w:t>(1)</w:t>
      </w:r>
      <w:r w:rsidRPr="00037C2D">
        <w:tab/>
        <w:t xml:space="preserve">Subject to </w:t>
      </w:r>
      <w:r w:rsidR="008D4B33" w:rsidRPr="00037C2D">
        <w:t>subsections (</w:t>
      </w:r>
      <w:r w:rsidRPr="00037C2D">
        <w:t>2) and (3), the ATSB may, by writing, delegate to any person all or any of its powers under this Act, other than the power to publish a report under section</w:t>
      </w:r>
      <w:r w:rsidR="008D4B33" w:rsidRPr="00037C2D">
        <w:t> </w:t>
      </w:r>
      <w:r w:rsidRPr="00037C2D">
        <w:t>25.</w:t>
      </w:r>
    </w:p>
    <w:p w:rsidR="00B16779" w:rsidRPr="00037C2D" w:rsidRDefault="00B16779" w:rsidP="00B16779">
      <w:pPr>
        <w:pStyle w:val="notetext"/>
      </w:pPr>
      <w:r w:rsidRPr="00037C2D">
        <w:t>Note 1:</w:t>
      </w:r>
      <w:r w:rsidRPr="00037C2D">
        <w:tab/>
        <w:t xml:space="preserve">Functions and duties can also be delegated: see the definition of </w:t>
      </w:r>
      <w:r w:rsidRPr="00037C2D">
        <w:rPr>
          <w:b/>
          <w:i/>
        </w:rPr>
        <w:t>power</w:t>
      </w:r>
      <w:r w:rsidRPr="00037C2D">
        <w:t>.</w:t>
      </w:r>
    </w:p>
    <w:p w:rsidR="00B16779" w:rsidRPr="00037C2D" w:rsidRDefault="00B16779" w:rsidP="00B16779">
      <w:pPr>
        <w:pStyle w:val="notetext"/>
      </w:pPr>
      <w:r w:rsidRPr="00037C2D">
        <w:t>Note 2:</w:t>
      </w:r>
      <w:r w:rsidRPr="00037C2D">
        <w:tab/>
        <w:t>For variation and revocation, see subsection</w:t>
      </w:r>
      <w:r w:rsidR="008D4B33" w:rsidRPr="00037C2D">
        <w:t> </w:t>
      </w:r>
      <w:r w:rsidRPr="00037C2D">
        <w:t xml:space="preserve">33(3) of the </w:t>
      </w:r>
      <w:r w:rsidRPr="00037C2D">
        <w:rPr>
          <w:i/>
        </w:rPr>
        <w:t>Acts Interpretation Act 1901</w:t>
      </w:r>
      <w:r w:rsidRPr="00037C2D">
        <w:t>.</w:t>
      </w:r>
    </w:p>
    <w:p w:rsidR="00B16779" w:rsidRPr="00037C2D" w:rsidRDefault="00B16779" w:rsidP="00B16779">
      <w:pPr>
        <w:pStyle w:val="SubsectionHead"/>
      </w:pPr>
      <w:r w:rsidRPr="00037C2D">
        <w:t>Limitations on delegation</w:t>
      </w:r>
    </w:p>
    <w:p w:rsidR="00B16779" w:rsidRPr="00037C2D" w:rsidRDefault="00B16779" w:rsidP="00B16779">
      <w:pPr>
        <w:pStyle w:val="subsection"/>
      </w:pPr>
      <w:r w:rsidRPr="00037C2D">
        <w:tab/>
        <w:t>(2)</w:t>
      </w:r>
      <w:r w:rsidRPr="00037C2D">
        <w:tab/>
        <w:t>The ATSB must not delegate its powers to a person unless the ATSB is satisfied that the person satisfies the criteria prescribed by the regulations.</w:t>
      </w:r>
    </w:p>
    <w:p w:rsidR="00B16779" w:rsidRPr="00037C2D" w:rsidRDefault="00B16779" w:rsidP="00B16779">
      <w:pPr>
        <w:pStyle w:val="subsection"/>
      </w:pPr>
      <w:r w:rsidRPr="00037C2D">
        <w:tab/>
        <w:t>(3)</w:t>
      </w:r>
      <w:r w:rsidRPr="00037C2D">
        <w:tab/>
        <w:t>The ATSB must not delegate its powers under section</w:t>
      </w:r>
      <w:r w:rsidR="008D4B33" w:rsidRPr="00037C2D">
        <w:t> </w:t>
      </w:r>
      <w:r w:rsidRPr="00037C2D">
        <w:t>32 to anyone other than:</w:t>
      </w:r>
    </w:p>
    <w:p w:rsidR="00B16779" w:rsidRPr="00037C2D" w:rsidRDefault="00B16779" w:rsidP="00B16779">
      <w:pPr>
        <w:pStyle w:val="paragraph"/>
      </w:pPr>
      <w:r w:rsidRPr="00037C2D">
        <w:tab/>
        <w:t>(a)</w:t>
      </w:r>
      <w:r w:rsidRPr="00037C2D">
        <w:tab/>
        <w:t>the Chief Commissioner; or</w:t>
      </w:r>
    </w:p>
    <w:p w:rsidR="00B16779" w:rsidRPr="00037C2D" w:rsidRDefault="00B16779" w:rsidP="00B16779">
      <w:pPr>
        <w:pStyle w:val="paragraph"/>
      </w:pPr>
      <w:r w:rsidRPr="00037C2D">
        <w:tab/>
        <w:t>(b)</w:t>
      </w:r>
      <w:r w:rsidRPr="00037C2D">
        <w:tab/>
        <w:t>an SES employee; or</w:t>
      </w:r>
    </w:p>
    <w:p w:rsidR="00B16779" w:rsidRPr="00037C2D" w:rsidRDefault="00B16779" w:rsidP="00B16779">
      <w:pPr>
        <w:pStyle w:val="paragraph"/>
      </w:pPr>
      <w:r w:rsidRPr="00037C2D">
        <w:tab/>
        <w:t>(c)</w:t>
      </w:r>
      <w:r w:rsidRPr="00037C2D">
        <w:tab/>
        <w:t>a person who holds or performs the duties of an APS Executive Level 1 or 2 position or an equivalent position; or</w:t>
      </w:r>
    </w:p>
    <w:p w:rsidR="00B16779" w:rsidRPr="00037C2D" w:rsidRDefault="00B16779" w:rsidP="00B16779">
      <w:pPr>
        <w:pStyle w:val="paragraph"/>
      </w:pPr>
      <w:r w:rsidRPr="00037C2D">
        <w:tab/>
        <w:t>(d)</w:t>
      </w:r>
      <w:r w:rsidRPr="00037C2D">
        <w:tab/>
        <w:t xml:space="preserve">a person employed by any authority or body constituted by or under a law of the Commonwealth, where the skills and responsibilities that are expected of the person are equivalent to, or exceed, the skills and responsibilities expected of a person covered by </w:t>
      </w:r>
      <w:r w:rsidR="008D4B33" w:rsidRPr="00037C2D">
        <w:t>paragraph (</w:t>
      </w:r>
      <w:r w:rsidRPr="00037C2D">
        <w:t>b) or (c); or</w:t>
      </w:r>
    </w:p>
    <w:p w:rsidR="00B16779" w:rsidRPr="00037C2D" w:rsidRDefault="00B16779" w:rsidP="00B16779">
      <w:pPr>
        <w:pStyle w:val="paragraph"/>
      </w:pPr>
      <w:r w:rsidRPr="00037C2D">
        <w:tab/>
        <w:t>(e)</w:t>
      </w:r>
      <w:r w:rsidRPr="00037C2D">
        <w:tab/>
        <w:t>a special investigator.</w:t>
      </w:r>
    </w:p>
    <w:p w:rsidR="00B16779" w:rsidRPr="00037C2D" w:rsidRDefault="00B16779" w:rsidP="00B16779">
      <w:pPr>
        <w:pStyle w:val="notetext"/>
      </w:pPr>
      <w:r w:rsidRPr="00037C2D">
        <w:t>Note:</w:t>
      </w:r>
      <w:r w:rsidRPr="00037C2D">
        <w:tab/>
        <w:t xml:space="preserve">For the definition of </w:t>
      </w:r>
      <w:r w:rsidRPr="00037C2D">
        <w:rPr>
          <w:b/>
          <w:i/>
        </w:rPr>
        <w:t>SES employee</w:t>
      </w:r>
      <w:r w:rsidRPr="00037C2D">
        <w:t xml:space="preserve">, see </w:t>
      </w:r>
      <w:r w:rsidR="00D715BB" w:rsidRPr="00037C2D">
        <w:t>section</w:t>
      </w:r>
      <w:r w:rsidR="008D4B33" w:rsidRPr="00037C2D">
        <w:t> </w:t>
      </w:r>
      <w:r w:rsidR="00D715BB" w:rsidRPr="00037C2D">
        <w:t>2B</w:t>
      </w:r>
      <w:r w:rsidRPr="00037C2D">
        <w:t xml:space="preserve"> of the </w:t>
      </w:r>
      <w:r w:rsidRPr="00037C2D">
        <w:rPr>
          <w:i/>
        </w:rPr>
        <w:t>Acts Interpretation Act 1901</w:t>
      </w:r>
      <w:r w:rsidRPr="00037C2D">
        <w:t>.</w:t>
      </w:r>
    </w:p>
    <w:p w:rsidR="00B16779" w:rsidRPr="00037C2D" w:rsidRDefault="00B16779" w:rsidP="00B16779">
      <w:pPr>
        <w:pStyle w:val="subsection"/>
      </w:pPr>
      <w:r w:rsidRPr="00037C2D">
        <w:tab/>
        <w:t>(4)</w:t>
      </w:r>
      <w:r w:rsidRPr="00037C2D">
        <w:tab/>
        <w:t xml:space="preserve">If the Chief Commissioner (the </w:t>
      </w:r>
      <w:r w:rsidRPr="00037C2D">
        <w:rPr>
          <w:b/>
          <w:i/>
        </w:rPr>
        <w:t>first delegate</w:t>
      </w:r>
      <w:r w:rsidRPr="00037C2D">
        <w:t xml:space="preserve">) is delegated powers under </w:t>
      </w:r>
      <w:r w:rsidR="008D4B33" w:rsidRPr="00037C2D">
        <w:t>subsection (</w:t>
      </w:r>
      <w:r w:rsidRPr="00037C2D">
        <w:t xml:space="preserve">3), the Chief Commissioner may, in writing, delegate any of those powers to a person (the </w:t>
      </w:r>
      <w:r w:rsidRPr="00037C2D">
        <w:rPr>
          <w:b/>
          <w:i/>
        </w:rPr>
        <w:t>second delegate</w:t>
      </w:r>
      <w:r w:rsidRPr="00037C2D">
        <w:t>) mentioned in the following paragraphs:</w:t>
      </w:r>
    </w:p>
    <w:p w:rsidR="00B16779" w:rsidRPr="00037C2D" w:rsidRDefault="00B16779" w:rsidP="00B16779">
      <w:pPr>
        <w:pStyle w:val="paragraph"/>
      </w:pPr>
      <w:r w:rsidRPr="00037C2D">
        <w:tab/>
        <w:t>(a)</w:t>
      </w:r>
      <w:r w:rsidRPr="00037C2D">
        <w:tab/>
        <w:t>an SES employee;</w:t>
      </w:r>
    </w:p>
    <w:p w:rsidR="00B16779" w:rsidRPr="00037C2D" w:rsidRDefault="00B16779" w:rsidP="00B16779">
      <w:pPr>
        <w:pStyle w:val="paragraph"/>
      </w:pPr>
      <w:r w:rsidRPr="00037C2D">
        <w:tab/>
        <w:t>(b)</w:t>
      </w:r>
      <w:r w:rsidRPr="00037C2D">
        <w:tab/>
        <w:t>a person who holds or performs the duties of an APS Executive Level 1 or 2 position or an equivalent position;</w:t>
      </w:r>
    </w:p>
    <w:p w:rsidR="00B16779" w:rsidRPr="00037C2D" w:rsidRDefault="00B16779" w:rsidP="00B16779">
      <w:pPr>
        <w:pStyle w:val="paragraph"/>
      </w:pPr>
      <w:r w:rsidRPr="00037C2D">
        <w:tab/>
        <w:t>(c)</w:t>
      </w:r>
      <w:r w:rsidRPr="00037C2D">
        <w:tab/>
        <w:t xml:space="preserve">a person employed by any authority or body constituted by or under a law of the Commonwealth, where the skills and responsibilities that are expected of the person are equivalent to, or exceed, the skills and responsibilities expected of a person covered by </w:t>
      </w:r>
      <w:r w:rsidR="008D4B33" w:rsidRPr="00037C2D">
        <w:t>paragraph (</w:t>
      </w:r>
      <w:r w:rsidRPr="00037C2D">
        <w:t>a) or (b);</w:t>
      </w:r>
    </w:p>
    <w:p w:rsidR="00B16779" w:rsidRPr="00037C2D" w:rsidRDefault="00B16779" w:rsidP="00B16779">
      <w:pPr>
        <w:pStyle w:val="paragraph"/>
      </w:pPr>
      <w:r w:rsidRPr="00037C2D">
        <w:tab/>
        <w:t>(d)</w:t>
      </w:r>
      <w:r w:rsidRPr="00037C2D">
        <w:tab/>
        <w:t>a special investigator.</w:t>
      </w:r>
    </w:p>
    <w:p w:rsidR="00B16779" w:rsidRPr="00037C2D" w:rsidRDefault="00B16779" w:rsidP="00B16779">
      <w:pPr>
        <w:pStyle w:val="subsection2"/>
      </w:pPr>
      <w:r w:rsidRPr="00037C2D">
        <w:t>However, if the first delegate is subject to directions in relation to the exercise of a power delegated, the first delegate must give corresponding directions to the second delegate.</w:t>
      </w:r>
    </w:p>
    <w:p w:rsidR="00B16779" w:rsidRPr="00037C2D" w:rsidRDefault="00B16779" w:rsidP="00B16779">
      <w:pPr>
        <w:pStyle w:val="subsection"/>
      </w:pPr>
      <w:r w:rsidRPr="00037C2D">
        <w:tab/>
        <w:t>(5)</w:t>
      </w:r>
      <w:r w:rsidRPr="00037C2D">
        <w:tab/>
        <w:t xml:space="preserve">A power that is exercised by a person under a delegation under </w:t>
      </w:r>
      <w:r w:rsidR="008D4B33" w:rsidRPr="00037C2D">
        <w:t>subsection (</w:t>
      </w:r>
      <w:r w:rsidRPr="00037C2D">
        <w:t>4) is taken, for the purposes of this Act, to have been exercised by the ATSB.</w:t>
      </w:r>
    </w:p>
    <w:p w:rsidR="00B16779" w:rsidRPr="00037C2D" w:rsidRDefault="00B16779" w:rsidP="00B16779">
      <w:pPr>
        <w:pStyle w:val="SubsectionHead"/>
      </w:pPr>
      <w:r w:rsidRPr="00037C2D">
        <w:t>Delegate to comply with directions</w:t>
      </w:r>
    </w:p>
    <w:p w:rsidR="00B16779" w:rsidRPr="00037C2D" w:rsidRDefault="00B16779" w:rsidP="00B16779">
      <w:pPr>
        <w:pStyle w:val="subsection"/>
      </w:pPr>
      <w:r w:rsidRPr="00037C2D">
        <w:tab/>
        <w:t>(6)</w:t>
      </w:r>
      <w:r w:rsidRPr="00037C2D">
        <w:tab/>
        <w:t>In exercising powers under a delegation, the delegate must comply with any directions of the ATSB.</w:t>
      </w:r>
    </w:p>
    <w:p w:rsidR="00B16779" w:rsidRPr="00037C2D" w:rsidRDefault="00B16779" w:rsidP="00B16779">
      <w:pPr>
        <w:pStyle w:val="notetext"/>
      </w:pPr>
      <w:r w:rsidRPr="00037C2D">
        <w:t>Note:</w:t>
      </w:r>
      <w:r w:rsidRPr="00037C2D">
        <w:tab/>
        <w:t>See sections</w:t>
      </w:r>
      <w:r w:rsidR="008D4B33" w:rsidRPr="00037C2D">
        <w:t> </w:t>
      </w:r>
      <w:r w:rsidRPr="00037C2D">
        <w:t xml:space="preserve">34AA to 34A of the </w:t>
      </w:r>
      <w:r w:rsidRPr="00037C2D">
        <w:rPr>
          <w:i/>
        </w:rPr>
        <w:t>Acts Interpretation Act 1901</w:t>
      </w:r>
      <w:r w:rsidRPr="00037C2D">
        <w:t>.</w:t>
      </w:r>
    </w:p>
    <w:p w:rsidR="00B16779" w:rsidRPr="00037C2D" w:rsidRDefault="00B16779" w:rsidP="00B16779">
      <w:pPr>
        <w:pStyle w:val="ActHead5"/>
      </w:pPr>
      <w:bookmarkStart w:id="116" w:name="_Toc163222273"/>
      <w:r w:rsidRPr="00E06D07">
        <w:rPr>
          <w:rStyle w:val="CharSectno"/>
        </w:rPr>
        <w:t>63C</w:t>
      </w:r>
      <w:r w:rsidRPr="00037C2D">
        <w:t xml:space="preserve">  Delegation by the Chief Commissioner</w:t>
      </w:r>
      <w:bookmarkEnd w:id="116"/>
    </w:p>
    <w:p w:rsidR="00B16779" w:rsidRPr="00037C2D" w:rsidRDefault="00B16779" w:rsidP="00B16779">
      <w:pPr>
        <w:pStyle w:val="subsection"/>
      </w:pPr>
      <w:r w:rsidRPr="00037C2D">
        <w:tab/>
        <w:t>(1)</w:t>
      </w:r>
      <w:r w:rsidRPr="00037C2D">
        <w:tab/>
        <w:t xml:space="preserve">Subject to </w:t>
      </w:r>
      <w:r w:rsidR="008D4B33" w:rsidRPr="00037C2D">
        <w:t>subsections (</w:t>
      </w:r>
      <w:r w:rsidRPr="00037C2D">
        <w:t>2) to (5), the Chief Commissioner may, by writing, delegate to any person all or any of his or her powers under this Act, other than the power to appoint a special investigator under section</w:t>
      </w:r>
      <w:r w:rsidR="008D4B33" w:rsidRPr="00037C2D">
        <w:t> </w:t>
      </w:r>
      <w:r w:rsidRPr="00037C2D">
        <w:t>63E.</w:t>
      </w:r>
    </w:p>
    <w:p w:rsidR="00B16779" w:rsidRPr="00037C2D" w:rsidRDefault="00B16779" w:rsidP="00B16779">
      <w:pPr>
        <w:pStyle w:val="notetext"/>
      </w:pPr>
      <w:r w:rsidRPr="00037C2D">
        <w:t>Note 1:</w:t>
      </w:r>
      <w:r w:rsidRPr="00037C2D">
        <w:tab/>
        <w:t xml:space="preserve">Functions and duties can also be delegated: see the definition of </w:t>
      </w:r>
      <w:r w:rsidRPr="00037C2D">
        <w:rPr>
          <w:b/>
          <w:i/>
        </w:rPr>
        <w:t>power</w:t>
      </w:r>
      <w:r w:rsidRPr="00037C2D">
        <w:t>.</w:t>
      </w:r>
    </w:p>
    <w:p w:rsidR="00B16779" w:rsidRPr="00037C2D" w:rsidRDefault="00B16779" w:rsidP="00B16779">
      <w:pPr>
        <w:pStyle w:val="notetext"/>
      </w:pPr>
      <w:r w:rsidRPr="00037C2D">
        <w:t>Note 2:</w:t>
      </w:r>
      <w:r w:rsidRPr="00037C2D">
        <w:tab/>
        <w:t>For variation and revocation, see subsection</w:t>
      </w:r>
      <w:r w:rsidR="008D4B33" w:rsidRPr="00037C2D">
        <w:t> </w:t>
      </w:r>
      <w:r w:rsidRPr="00037C2D">
        <w:t xml:space="preserve">33(3) of the </w:t>
      </w:r>
      <w:r w:rsidRPr="00037C2D">
        <w:rPr>
          <w:i/>
        </w:rPr>
        <w:t>Acts Interpretation Act 1901</w:t>
      </w:r>
      <w:r w:rsidRPr="00037C2D">
        <w:t>.</w:t>
      </w:r>
    </w:p>
    <w:p w:rsidR="00B16779" w:rsidRPr="00037C2D" w:rsidRDefault="00B16779" w:rsidP="00B16779">
      <w:pPr>
        <w:pStyle w:val="SubsectionHead"/>
      </w:pPr>
      <w:r w:rsidRPr="00037C2D">
        <w:t>Limitations on delegation</w:t>
      </w:r>
    </w:p>
    <w:p w:rsidR="00B16779" w:rsidRPr="00037C2D" w:rsidRDefault="00B16779" w:rsidP="00B16779">
      <w:pPr>
        <w:pStyle w:val="subsection"/>
      </w:pPr>
      <w:r w:rsidRPr="00037C2D">
        <w:tab/>
        <w:t>(2)</w:t>
      </w:r>
      <w:r w:rsidRPr="00037C2D">
        <w:tab/>
        <w:t>The Chief Commissioner must not delegate his or her powers under section</w:t>
      </w:r>
      <w:r w:rsidR="008D4B33" w:rsidRPr="00037C2D">
        <w:t> </w:t>
      </w:r>
      <w:r w:rsidRPr="00037C2D">
        <w:t>32 to anyone other than:</w:t>
      </w:r>
    </w:p>
    <w:p w:rsidR="00B16779" w:rsidRPr="00037C2D" w:rsidRDefault="00B16779" w:rsidP="00B16779">
      <w:pPr>
        <w:pStyle w:val="paragraph"/>
      </w:pPr>
      <w:r w:rsidRPr="00037C2D">
        <w:tab/>
        <w:t>(a)</w:t>
      </w:r>
      <w:r w:rsidRPr="00037C2D">
        <w:tab/>
        <w:t>an SES employee; or</w:t>
      </w:r>
    </w:p>
    <w:p w:rsidR="00B16779" w:rsidRPr="00037C2D" w:rsidRDefault="00B16779" w:rsidP="00B16779">
      <w:pPr>
        <w:pStyle w:val="paragraph"/>
      </w:pPr>
      <w:r w:rsidRPr="00037C2D">
        <w:tab/>
        <w:t>(b)</w:t>
      </w:r>
      <w:r w:rsidRPr="00037C2D">
        <w:tab/>
        <w:t>a person who holds or performs the duties of an APS Executive Level 1 or 2 position or an equivalent position; or</w:t>
      </w:r>
    </w:p>
    <w:p w:rsidR="00B16779" w:rsidRPr="00037C2D" w:rsidRDefault="00B16779" w:rsidP="00B16779">
      <w:pPr>
        <w:pStyle w:val="paragraph"/>
      </w:pPr>
      <w:r w:rsidRPr="00037C2D">
        <w:tab/>
        <w:t>(c)</w:t>
      </w:r>
      <w:r w:rsidRPr="00037C2D">
        <w:tab/>
        <w:t xml:space="preserve">a person employed by any authority or body constituted by or under a law of the Commonwealth, where the skills and responsibilities that are expected of the person are equivalent to, or exceed, the skills and responsibilities expected of a person covered by </w:t>
      </w:r>
      <w:r w:rsidR="008D4B33" w:rsidRPr="00037C2D">
        <w:t>paragraph (</w:t>
      </w:r>
      <w:r w:rsidRPr="00037C2D">
        <w:t>a) or (b); or</w:t>
      </w:r>
    </w:p>
    <w:p w:rsidR="00B16779" w:rsidRPr="00037C2D" w:rsidRDefault="00B16779" w:rsidP="00B16779">
      <w:pPr>
        <w:pStyle w:val="paragraph"/>
      </w:pPr>
      <w:r w:rsidRPr="00037C2D">
        <w:tab/>
        <w:t>(d)</w:t>
      </w:r>
      <w:r w:rsidRPr="00037C2D">
        <w:tab/>
        <w:t>a special investigator.</w:t>
      </w:r>
    </w:p>
    <w:p w:rsidR="00B16779" w:rsidRPr="00037C2D" w:rsidRDefault="00B16779" w:rsidP="00B16779">
      <w:pPr>
        <w:pStyle w:val="notetext"/>
      </w:pPr>
      <w:r w:rsidRPr="00037C2D">
        <w:t>Note:</w:t>
      </w:r>
      <w:r w:rsidRPr="00037C2D">
        <w:tab/>
        <w:t xml:space="preserve">For the definition of </w:t>
      </w:r>
      <w:r w:rsidRPr="00037C2D">
        <w:rPr>
          <w:b/>
          <w:i/>
        </w:rPr>
        <w:t>SES employee</w:t>
      </w:r>
      <w:r w:rsidRPr="00037C2D">
        <w:t xml:space="preserve">, see </w:t>
      </w:r>
      <w:r w:rsidR="00D715BB" w:rsidRPr="00037C2D">
        <w:t>section</w:t>
      </w:r>
      <w:r w:rsidR="008D4B33" w:rsidRPr="00037C2D">
        <w:t> </w:t>
      </w:r>
      <w:r w:rsidR="00D715BB" w:rsidRPr="00037C2D">
        <w:t>2B</w:t>
      </w:r>
      <w:r w:rsidRPr="00037C2D">
        <w:t xml:space="preserve"> of the </w:t>
      </w:r>
      <w:r w:rsidRPr="00037C2D">
        <w:rPr>
          <w:i/>
        </w:rPr>
        <w:t>Acts Interpretation Act 1901</w:t>
      </w:r>
      <w:r w:rsidRPr="00037C2D">
        <w:t>.</w:t>
      </w:r>
    </w:p>
    <w:p w:rsidR="00B16779" w:rsidRPr="00037C2D" w:rsidRDefault="00B16779" w:rsidP="00B16779">
      <w:pPr>
        <w:pStyle w:val="subsection"/>
      </w:pPr>
      <w:r w:rsidRPr="00037C2D">
        <w:tab/>
        <w:t>(3)</w:t>
      </w:r>
      <w:r w:rsidRPr="00037C2D">
        <w:tab/>
        <w:t>The Chief Commissioner must not delegate his or her powers under section</w:t>
      </w:r>
      <w:r w:rsidR="008D4B33" w:rsidRPr="00037C2D">
        <w:t> </w:t>
      </w:r>
      <w:r w:rsidRPr="00037C2D">
        <w:t>35 (in so far as that section applies to residential premises) to anyone other than:</w:t>
      </w:r>
    </w:p>
    <w:p w:rsidR="00B16779" w:rsidRPr="00037C2D" w:rsidRDefault="00B16779" w:rsidP="00B16779">
      <w:pPr>
        <w:pStyle w:val="paragraph"/>
      </w:pPr>
      <w:r w:rsidRPr="00037C2D">
        <w:tab/>
        <w:t>(a)</w:t>
      </w:r>
      <w:r w:rsidRPr="00037C2D">
        <w:tab/>
        <w:t>an APS employee; or</w:t>
      </w:r>
    </w:p>
    <w:p w:rsidR="00B16779" w:rsidRPr="00037C2D" w:rsidRDefault="00B16779" w:rsidP="00B16779">
      <w:pPr>
        <w:pStyle w:val="paragraph"/>
      </w:pPr>
      <w:r w:rsidRPr="00037C2D">
        <w:tab/>
        <w:t>(b)</w:t>
      </w:r>
      <w:r w:rsidRPr="00037C2D">
        <w:tab/>
        <w:t>a person employed by any authority or body constituted by or under a law of the Commonwealth.</w:t>
      </w:r>
    </w:p>
    <w:p w:rsidR="00B16779" w:rsidRPr="00037C2D" w:rsidRDefault="00B16779" w:rsidP="00B16779">
      <w:pPr>
        <w:pStyle w:val="subsection"/>
      </w:pPr>
      <w:r w:rsidRPr="00037C2D">
        <w:tab/>
        <w:t>(4)</w:t>
      </w:r>
      <w:r w:rsidRPr="00037C2D">
        <w:tab/>
        <w:t>The Chief Commissioner must not delegate his or her powers under section</w:t>
      </w:r>
      <w:r w:rsidR="008D4B33" w:rsidRPr="00037C2D">
        <w:t> </w:t>
      </w:r>
      <w:r w:rsidRPr="00037C2D">
        <w:t>40 or 41 to anyone other than:</w:t>
      </w:r>
    </w:p>
    <w:p w:rsidR="00B16779" w:rsidRPr="00037C2D" w:rsidRDefault="00B16779" w:rsidP="00B16779">
      <w:pPr>
        <w:pStyle w:val="paragraph"/>
      </w:pPr>
      <w:r w:rsidRPr="00037C2D">
        <w:tab/>
        <w:t>(a)</w:t>
      </w:r>
      <w:r w:rsidRPr="00037C2D">
        <w:tab/>
        <w:t>an SES employee; or</w:t>
      </w:r>
    </w:p>
    <w:p w:rsidR="00B16779" w:rsidRPr="00037C2D" w:rsidRDefault="00B16779" w:rsidP="00B16779">
      <w:pPr>
        <w:pStyle w:val="paragraph"/>
      </w:pPr>
      <w:r w:rsidRPr="00037C2D">
        <w:tab/>
        <w:t>(b)</w:t>
      </w:r>
      <w:r w:rsidRPr="00037C2D">
        <w:tab/>
        <w:t>a person who holds or performs the duties of an APS Executive Level 1 or 2 position or an equivalent position; or</w:t>
      </w:r>
    </w:p>
    <w:p w:rsidR="00B16779" w:rsidRPr="00037C2D" w:rsidRDefault="00B16779" w:rsidP="00B16779">
      <w:pPr>
        <w:pStyle w:val="paragraph"/>
      </w:pPr>
      <w:r w:rsidRPr="00037C2D">
        <w:tab/>
        <w:t>(c)</w:t>
      </w:r>
      <w:r w:rsidRPr="00037C2D">
        <w:tab/>
        <w:t xml:space="preserve">a person employed by any authority or body constituted by or under a law of the Commonwealth, where the skills and responsibilities that are expected of the person are equivalent to, or exceed, the skills and responsibilities expected of a person covered by </w:t>
      </w:r>
      <w:r w:rsidR="008D4B33" w:rsidRPr="00037C2D">
        <w:t>paragraph (</w:t>
      </w:r>
      <w:r w:rsidRPr="00037C2D">
        <w:t>a) or (b).</w:t>
      </w:r>
    </w:p>
    <w:p w:rsidR="00B16779" w:rsidRPr="00037C2D" w:rsidRDefault="00B16779" w:rsidP="00B16779">
      <w:pPr>
        <w:pStyle w:val="subsection"/>
      </w:pPr>
      <w:r w:rsidRPr="00037C2D">
        <w:tab/>
        <w:t>(5)</w:t>
      </w:r>
      <w:r w:rsidRPr="00037C2D">
        <w:tab/>
        <w:t>The Chief Commissioner must not delegate his or her powers to a person unless the Commissioner is satisfied that the person satisfies the criteria prescribed by the regulations.</w:t>
      </w:r>
    </w:p>
    <w:p w:rsidR="00B16779" w:rsidRPr="00037C2D" w:rsidRDefault="00B16779" w:rsidP="00B16779">
      <w:pPr>
        <w:pStyle w:val="SubsectionHead"/>
      </w:pPr>
      <w:r w:rsidRPr="00037C2D">
        <w:t>Delegate to comply with directions</w:t>
      </w:r>
    </w:p>
    <w:p w:rsidR="00B16779" w:rsidRPr="00037C2D" w:rsidRDefault="00B16779" w:rsidP="00B16779">
      <w:pPr>
        <w:pStyle w:val="subsection"/>
      </w:pPr>
      <w:r w:rsidRPr="00037C2D">
        <w:tab/>
        <w:t>(6)</w:t>
      </w:r>
      <w:r w:rsidRPr="00037C2D">
        <w:tab/>
        <w:t>In exercising powers under a delegation, the delegate must comply with any directions of the Chief Commissioner.</w:t>
      </w:r>
    </w:p>
    <w:p w:rsidR="00B16779" w:rsidRPr="00037C2D" w:rsidRDefault="00B16779" w:rsidP="00B16779">
      <w:pPr>
        <w:pStyle w:val="notetext"/>
      </w:pPr>
      <w:r w:rsidRPr="00037C2D">
        <w:t>Note:</w:t>
      </w:r>
      <w:r w:rsidRPr="00037C2D">
        <w:tab/>
        <w:t>See sections</w:t>
      </w:r>
      <w:r w:rsidR="008D4B33" w:rsidRPr="00037C2D">
        <w:t> </w:t>
      </w:r>
      <w:r w:rsidRPr="00037C2D">
        <w:t xml:space="preserve">34AA to 34A of the </w:t>
      </w:r>
      <w:r w:rsidRPr="00037C2D">
        <w:rPr>
          <w:i/>
        </w:rPr>
        <w:t>Acts Interpretation Act 1901</w:t>
      </w:r>
      <w:r w:rsidRPr="00037C2D">
        <w:t>.</w:t>
      </w:r>
    </w:p>
    <w:p w:rsidR="00B16779" w:rsidRPr="00037C2D" w:rsidRDefault="00B16779" w:rsidP="00B16779">
      <w:pPr>
        <w:pStyle w:val="ActHead5"/>
      </w:pPr>
      <w:bookmarkStart w:id="117" w:name="_Toc163222274"/>
      <w:r w:rsidRPr="00E06D07">
        <w:rPr>
          <w:rStyle w:val="CharSectno"/>
        </w:rPr>
        <w:t>63D</w:t>
      </w:r>
      <w:r w:rsidRPr="00037C2D">
        <w:t xml:space="preserve">  Delegation by the Chief Executive Officer</w:t>
      </w:r>
      <w:bookmarkEnd w:id="117"/>
    </w:p>
    <w:p w:rsidR="00B16779" w:rsidRPr="00037C2D" w:rsidRDefault="00B16779" w:rsidP="00B16779">
      <w:pPr>
        <w:pStyle w:val="subsection"/>
      </w:pPr>
      <w:r w:rsidRPr="00037C2D">
        <w:tab/>
        <w:t>(1)</w:t>
      </w:r>
      <w:r w:rsidRPr="00037C2D">
        <w:tab/>
        <w:t xml:space="preserve">Subject to </w:t>
      </w:r>
      <w:r w:rsidR="008D4B33" w:rsidRPr="00037C2D">
        <w:t>subsections (</w:t>
      </w:r>
      <w:r w:rsidRPr="00037C2D">
        <w:t>2) and (3), the Chief Executive Officer may, by writing, delegate to any person all or any of his or her powers under this Act.</w:t>
      </w:r>
    </w:p>
    <w:p w:rsidR="00B16779" w:rsidRPr="00037C2D" w:rsidRDefault="00B16779" w:rsidP="00B16779">
      <w:pPr>
        <w:pStyle w:val="notetext"/>
      </w:pPr>
      <w:r w:rsidRPr="00037C2D">
        <w:t>Note 1:</w:t>
      </w:r>
      <w:r w:rsidRPr="00037C2D">
        <w:tab/>
        <w:t xml:space="preserve">Functions and duties can also be delegated: see the definition of </w:t>
      </w:r>
      <w:r w:rsidRPr="00037C2D">
        <w:rPr>
          <w:b/>
          <w:i/>
        </w:rPr>
        <w:t>power</w:t>
      </w:r>
      <w:r w:rsidRPr="00037C2D">
        <w:t>.</w:t>
      </w:r>
    </w:p>
    <w:p w:rsidR="00B16779" w:rsidRPr="00037C2D" w:rsidRDefault="00B16779" w:rsidP="00B16779">
      <w:pPr>
        <w:pStyle w:val="notetext"/>
      </w:pPr>
      <w:r w:rsidRPr="00037C2D">
        <w:t>Note 2:</w:t>
      </w:r>
      <w:r w:rsidRPr="00037C2D">
        <w:tab/>
        <w:t>For variation and revocation, see subsection</w:t>
      </w:r>
      <w:r w:rsidR="008D4B33" w:rsidRPr="00037C2D">
        <w:t> </w:t>
      </w:r>
      <w:r w:rsidRPr="00037C2D">
        <w:t xml:space="preserve">33(3) of the </w:t>
      </w:r>
      <w:r w:rsidRPr="00037C2D">
        <w:rPr>
          <w:i/>
        </w:rPr>
        <w:t>Acts Interpretation Act 1901</w:t>
      </w:r>
      <w:r w:rsidRPr="00037C2D">
        <w:t>.</w:t>
      </w:r>
    </w:p>
    <w:p w:rsidR="00B16779" w:rsidRPr="00037C2D" w:rsidRDefault="00B16779" w:rsidP="00B16779">
      <w:pPr>
        <w:pStyle w:val="SubsectionHead"/>
      </w:pPr>
      <w:r w:rsidRPr="00037C2D">
        <w:t>Limitation on delegation</w:t>
      </w:r>
    </w:p>
    <w:p w:rsidR="00B16779" w:rsidRPr="00037C2D" w:rsidRDefault="00B16779" w:rsidP="00B16779">
      <w:pPr>
        <w:pStyle w:val="subsection"/>
      </w:pPr>
      <w:r w:rsidRPr="00037C2D">
        <w:tab/>
        <w:t>(2)</w:t>
      </w:r>
      <w:r w:rsidRPr="00037C2D">
        <w:tab/>
        <w:t>The Chief Executive Officer must not delegate his or her powers under this Act to anyone other than:</w:t>
      </w:r>
    </w:p>
    <w:p w:rsidR="00B16779" w:rsidRPr="00037C2D" w:rsidRDefault="00B16779" w:rsidP="00B16779">
      <w:pPr>
        <w:pStyle w:val="paragraph"/>
      </w:pPr>
      <w:r w:rsidRPr="00037C2D">
        <w:tab/>
        <w:t>(a)</w:t>
      </w:r>
      <w:r w:rsidRPr="00037C2D">
        <w:tab/>
        <w:t>an SES employee; or</w:t>
      </w:r>
    </w:p>
    <w:p w:rsidR="00B16779" w:rsidRPr="00037C2D" w:rsidRDefault="00B16779" w:rsidP="00B16779">
      <w:pPr>
        <w:pStyle w:val="paragraph"/>
      </w:pPr>
      <w:r w:rsidRPr="00037C2D">
        <w:tab/>
        <w:t>(b)</w:t>
      </w:r>
      <w:r w:rsidRPr="00037C2D">
        <w:tab/>
        <w:t>a person who holds or performs the duties of an APS Executive Level 2 position.</w:t>
      </w:r>
    </w:p>
    <w:p w:rsidR="00B16779" w:rsidRPr="00037C2D" w:rsidRDefault="00B16779" w:rsidP="00B16779">
      <w:pPr>
        <w:pStyle w:val="subsection"/>
      </w:pPr>
      <w:r w:rsidRPr="00037C2D">
        <w:tab/>
        <w:t>(3)</w:t>
      </w:r>
      <w:r w:rsidRPr="00037C2D">
        <w:tab/>
        <w:t>The Chief Executive Officer must not delegate his or her powers to a person unless the Chief Executive Officer is satisfied that the person satisfies the criteria prescribed by the regulations.</w:t>
      </w:r>
    </w:p>
    <w:p w:rsidR="00B16779" w:rsidRPr="00037C2D" w:rsidRDefault="00B16779" w:rsidP="00B16779">
      <w:pPr>
        <w:pStyle w:val="SubsectionHead"/>
      </w:pPr>
      <w:r w:rsidRPr="00037C2D">
        <w:t>Delegate to comply with directions</w:t>
      </w:r>
    </w:p>
    <w:p w:rsidR="00B16779" w:rsidRPr="00037C2D" w:rsidRDefault="00B16779" w:rsidP="00B16779">
      <w:pPr>
        <w:pStyle w:val="subsection"/>
      </w:pPr>
      <w:r w:rsidRPr="00037C2D">
        <w:tab/>
        <w:t>(4)</w:t>
      </w:r>
      <w:r w:rsidRPr="00037C2D">
        <w:tab/>
        <w:t>In exercising powers under a delegation, the delegate must comply with any directions of the Chief Executive Officer.</w:t>
      </w:r>
    </w:p>
    <w:p w:rsidR="00B16779" w:rsidRPr="00037C2D" w:rsidRDefault="00B16779" w:rsidP="00B16779">
      <w:pPr>
        <w:pStyle w:val="notetext"/>
      </w:pPr>
      <w:r w:rsidRPr="00037C2D">
        <w:t>Note:</w:t>
      </w:r>
      <w:r w:rsidRPr="00037C2D">
        <w:tab/>
        <w:t>See sections</w:t>
      </w:r>
      <w:r w:rsidR="008D4B33" w:rsidRPr="00037C2D">
        <w:t> </w:t>
      </w:r>
      <w:r w:rsidRPr="00037C2D">
        <w:t xml:space="preserve">34AA to 34A of the </w:t>
      </w:r>
      <w:r w:rsidRPr="00037C2D">
        <w:rPr>
          <w:i/>
        </w:rPr>
        <w:t>Acts Interpretation Act 1901</w:t>
      </w:r>
      <w:r w:rsidRPr="00037C2D">
        <w:t>.</w:t>
      </w:r>
    </w:p>
    <w:p w:rsidR="00B16779" w:rsidRPr="00037C2D" w:rsidRDefault="00B16779" w:rsidP="00B16779">
      <w:pPr>
        <w:pStyle w:val="ActHead5"/>
      </w:pPr>
      <w:bookmarkStart w:id="118" w:name="_Toc163222275"/>
      <w:r w:rsidRPr="00E06D07">
        <w:rPr>
          <w:rStyle w:val="CharSectno"/>
        </w:rPr>
        <w:t>63E</w:t>
      </w:r>
      <w:r w:rsidRPr="00037C2D">
        <w:t xml:space="preserve">  Special investigators</w:t>
      </w:r>
      <w:bookmarkEnd w:id="118"/>
    </w:p>
    <w:p w:rsidR="00B16779" w:rsidRPr="00037C2D" w:rsidRDefault="00B16779" w:rsidP="00B16779">
      <w:pPr>
        <w:pStyle w:val="subsection"/>
      </w:pPr>
      <w:r w:rsidRPr="00037C2D">
        <w:tab/>
      </w:r>
      <w:r w:rsidRPr="00037C2D">
        <w:tab/>
        <w:t>The Chief Commissioner may, by written instrument, appoint a person as a special investigator for the purposes of this Act if the Chief Commissioner is satisfied that the person satisfies the criteria prescribed by the regulations.</w:t>
      </w:r>
    </w:p>
    <w:p w:rsidR="00316524" w:rsidRPr="00037C2D" w:rsidRDefault="00316524" w:rsidP="00CB58A9">
      <w:pPr>
        <w:pStyle w:val="ActHead5"/>
      </w:pPr>
      <w:bookmarkStart w:id="119" w:name="_Toc163222276"/>
      <w:r w:rsidRPr="00E06D07">
        <w:rPr>
          <w:rStyle w:val="CharSectno"/>
        </w:rPr>
        <w:t>64</w:t>
      </w:r>
      <w:r w:rsidRPr="00037C2D">
        <w:t xml:space="preserve">  Immunity</w:t>
      </w:r>
      <w:bookmarkEnd w:id="119"/>
    </w:p>
    <w:p w:rsidR="00316524" w:rsidRPr="00037C2D" w:rsidRDefault="00316524">
      <w:pPr>
        <w:pStyle w:val="subsection"/>
      </w:pPr>
      <w:r w:rsidRPr="00037C2D">
        <w:tab/>
      </w:r>
      <w:r w:rsidRPr="00037C2D">
        <w:tab/>
        <w:t>A person is not subject to any liability, action, claim or demand for anything done or omitted to be done in good faith in connection with the exercise of powers under this Act.</w:t>
      </w:r>
    </w:p>
    <w:p w:rsidR="00B16779" w:rsidRPr="00037C2D" w:rsidRDefault="00B16779" w:rsidP="00B16779">
      <w:pPr>
        <w:pStyle w:val="ActHead5"/>
      </w:pPr>
      <w:bookmarkStart w:id="120" w:name="_Toc163222277"/>
      <w:r w:rsidRPr="00E06D07">
        <w:rPr>
          <w:rStyle w:val="CharSectno"/>
        </w:rPr>
        <w:t>65</w:t>
      </w:r>
      <w:r w:rsidRPr="00037C2D">
        <w:t xml:space="preserve">  Certification of involvement in investigation</w:t>
      </w:r>
      <w:bookmarkEnd w:id="120"/>
    </w:p>
    <w:p w:rsidR="00B16779" w:rsidRPr="00037C2D" w:rsidRDefault="00B16779" w:rsidP="00B16779">
      <w:pPr>
        <w:pStyle w:val="subsection"/>
      </w:pPr>
      <w:r w:rsidRPr="00037C2D">
        <w:tab/>
      </w:r>
      <w:r w:rsidRPr="00037C2D">
        <w:tab/>
        <w:t>The ATSB may issue a certificate stating that a specified person who is or has been a Commissioner, staff member or consultant is involved, or has been involved, in an investigation under this Act into a specified matter.</w:t>
      </w:r>
    </w:p>
    <w:p w:rsidR="00316524" w:rsidRPr="00037C2D" w:rsidRDefault="00316524" w:rsidP="00CB58A9">
      <w:pPr>
        <w:pStyle w:val="ActHead5"/>
      </w:pPr>
      <w:bookmarkStart w:id="121" w:name="_Toc163222278"/>
      <w:r w:rsidRPr="00E06D07">
        <w:rPr>
          <w:rStyle w:val="CharSectno"/>
        </w:rPr>
        <w:t>66</w:t>
      </w:r>
      <w:r w:rsidRPr="00037C2D">
        <w:t xml:space="preserve">  Staff members etc. not compellable as witnesses</w:t>
      </w:r>
      <w:bookmarkEnd w:id="121"/>
    </w:p>
    <w:p w:rsidR="00AD6B83" w:rsidRPr="00037C2D" w:rsidRDefault="00AD6B83" w:rsidP="00AD6B83">
      <w:pPr>
        <w:pStyle w:val="subsection"/>
      </w:pPr>
      <w:r w:rsidRPr="00037C2D">
        <w:tab/>
        <w:t>(1)</w:t>
      </w:r>
      <w:r w:rsidRPr="00037C2D">
        <w:tab/>
        <w:t>A person who is or has been a Commissioner, staff member or consultant is not obliged to comply with a subpoena or similar direction of a court to attend and answer questions relating to an investigable matter if the ATSB has issued a certificate under section</w:t>
      </w:r>
      <w:r w:rsidR="008D4B33" w:rsidRPr="00037C2D">
        <w:t> </w:t>
      </w:r>
      <w:r w:rsidRPr="00037C2D">
        <w:t>65 for the person in relation to the matter.</w:t>
      </w:r>
    </w:p>
    <w:p w:rsidR="00316524" w:rsidRPr="00037C2D" w:rsidRDefault="00316524">
      <w:pPr>
        <w:pStyle w:val="subsection"/>
      </w:pPr>
      <w:r w:rsidRPr="00037C2D">
        <w:tab/>
        <w:t>(2)</w:t>
      </w:r>
      <w:r w:rsidRPr="00037C2D">
        <w:tab/>
        <w:t xml:space="preserve">A </w:t>
      </w:r>
      <w:r w:rsidR="00AD6B83" w:rsidRPr="00037C2D">
        <w:t xml:space="preserve">Commissioner or </w:t>
      </w:r>
      <w:r w:rsidRPr="00037C2D">
        <w:t>staff member is not compellable to give an expert opinion in any civil or criminal proceedings in relation to a matter related to transport safety.</w:t>
      </w:r>
    </w:p>
    <w:p w:rsidR="00316524" w:rsidRPr="00037C2D" w:rsidRDefault="00316524">
      <w:pPr>
        <w:pStyle w:val="subsection"/>
      </w:pPr>
      <w:r w:rsidRPr="00037C2D">
        <w:tab/>
        <w:t>(3)</w:t>
      </w:r>
      <w:r w:rsidRPr="00037C2D">
        <w:tab/>
        <w:t>This section does not apply to a coronial inquiry.</w:t>
      </w:r>
    </w:p>
    <w:p w:rsidR="00316524" w:rsidRPr="00037C2D" w:rsidRDefault="00316524" w:rsidP="00CB58A9">
      <w:pPr>
        <w:pStyle w:val="ActHead5"/>
      </w:pPr>
      <w:bookmarkStart w:id="122" w:name="_Toc163222279"/>
      <w:r w:rsidRPr="00E06D07">
        <w:rPr>
          <w:rStyle w:val="CharSectno"/>
        </w:rPr>
        <w:t>67</w:t>
      </w:r>
      <w:r w:rsidRPr="00037C2D">
        <w:t xml:space="preserve">  Attendance fees where staff members</w:t>
      </w:r>
      <w:r w:rsidR="0002080B" w:rsidRPr="00037C2D">
        <w:t xml:space="preserve"> etc.</w:t>
      </w:r>
      <w:r w:rsidRPr="00037C2D">
        <w:t xml:space="preserve"> attend coronial inquiry</w:t>
      </w:r>
      <w:bookmarkEnd w:id="122"/>
    </w:p>
    <w:p w:rsidR="00AD6B83" w:rsidRPr="00037C2D" w:rsidRDefault="00AD6B83" w:rsidP="00AD6B83">
      <w:pPr>
        <w:pStyle w:val="subsection"/>
      </w:pPr>
      <w:r w:rsidRPr="00037C2D">
        <w:tab/>
        <w:t>(1)</w:t>
      </w:r>
      <w:r w:rsidRPr="00037C2D">
        <w:tab/>
        <w:t>If:</w:t>
      </w:r>
    </w:p>
    <w:p w:rsidR="00AD6B83" w:rsidRPr="00037C2D" w:rsidRDefault="00AD6B83" w:rsidP="00AD6B83">
      <w:pPr>
        <w:pStyle w:val="paragraph"/>
      </w:pPr>
      <w:r w:rsidRPr="00037C2D">
        <w:tab/>
        <w:t>(a)</w:t>
      </w:r>
      <w:r w:rsidRPr="00037C2D">
        <w:tab/>
        <w:t>a Commissioner, staff member or consultant appears as a witness in a coronial inquiry; and</w:t>
      </w:r>
    </w:p>
    <w:p w:rsidR="00AD6B83" w:rsidRPr="00037C2D" w:rsidRDefault="00AD6B83" w:rsidP="00AD6B83">
      <w:pPr>
        <w:pStyle w:val="paragraph"/>
      </w:pPr>
      <w:r w:rsidRPr="00037C2D">
        <w:tab/>
        <w:t>(b)</w:t>
      </w:r>
      <w:r w:rsidRPr="00037C2D">
        <w:tab/>
        <w:t>the Commissioner, staff member or consultant is asked to give an expert opinion; and</w:t>
      </w:r>
    </w:p>
    <w:p w:rsidR="00AD6B83" w:rsidRPr="00037C2D" w:rsidRDefault="00AD6B83" w:rsidP="00AD6B83">
      <w:pPr>
        <w:pStyle w:val="paragraph"/>
      </w:pPr>
      <w:r w:rsidRPr="00037C2D">
        <w:tab/>
        <w:t>(c)</w:t>
      </w:r>
      <w:r w:rsidRPr="00037C2D">
        <w:tab/>
        <w:t>the ATSB has issued a certificate under section</w:t>
      </w:r>
      <w:r w:rsidR="008D4B33" w:rsidRPr="00037C2D">
        <w:t> </w:t>
      </w:r>
      <w:r w:rsidRPr="00037C2D">
        <w:t>65 for the Commissioner, staff member or consultant in relation to a matter that is being investigated at the coronial inquiry;</w:t>
      </w:r>
    </w:p>
    <w:p w:rsidR="00AD6B83" w:rsidRPr="00037C2D" w:rsidRDefault="00AD6B83" w:rsidP="00AD6B83">
      <w:pPr>
        <w:pStyle w:val="subsection2"/>
      </w:pPr>
      <w:r w:rsidRPr="00037C2D">
        <w:t>then the State or Territory concerned is liable to pay a fee to the Commonwealth in respect of the expenses of that attendance.</w:t>
      </w:r>
    </w:p>
    <w:p w:rsidR="00316524" w:rsidRPr="00037C2D" w:rsidRDefault="00316524">
      <w:pPr>
        <w:pStyle w:val="subsection"/>
      </w:pPr>
      <w:r w:rsidRPr="00037C2D">
        <w:tab/>
        <w:t>(2)</w:t>
      </w:r>
      <w:r w:rsidRPr="00037C2D">
        <w:tab/>
        <w:t>The amount of the fee, and the due date for payment, are to be determined under the regulations.</w:t>
      </w:r>
    </w:p>
    <w:p w:rsidR="00316524" w:rsidRPr="00037C2D" w:rsidRDefault="00316524">
      <w:pPr>
        <w:pStyle w:val="subsection"/>
      </w:pPr>
      <w:r w:rsidRPr="00037C2D">
        <w:tab/>
        <w:t>(3)</w:t>
      </w:r>
      <w:r w:rsidRPr="00037C2D">
        <w:tab/>
        <w:t>If the fee remains unpaid, then it can be recovered by the Commonwealth as a debt in a court of competent jurisdiction.</w:t>
      </w:r>
    </w:p>
    <w:p w:rsidR="0002080B" w:rsidRPr="00037C2D" w:rsidRDefault="0002080B" w:rsidP="0002080B">
      <w:pPr>
        <w:pStyle w:val="ActHead5"/>
      </w:pPr>
      <w:bookmarkStart w:id="123" w:name="_Toc163222280"/>
      <w:r w:rsidRPr="00E06D07">
        <w:rPr>
          <w:rStyle w:val="CharSectno"/>
        </w:rPr>
        <w:t>68</w:t>
      </w:r>
      <w:r w:rsidRPr="00037C2D">
        <w:t xml:space="preserve">  Legal representation for staff members etc. at coronial inquiry</w:t>
      </w:r>
      <w:bookmarkEnd w:id="123"/>
    </w:p>
    <w:p w:rsidR="0002080B" w:rsidRPr="00037C2D" w:rsidRDefault="0002080B" w:rsidP="0002080B">
      <w:pPr>
        <w:pStyle w:val="subsection"/>
      </w:pPr>
      <w:r w:rsidRPr="00037C2D">
        <w:tab/>
        <w:t>(1)</w:t>
      </w:r>
      <w:r w:rsidRPr="00037C2D">
        <w:tab/>
        <w:t>If:</w:t>
      </w:r>
    </w:p>
    <w:p w:rsidR="0002080B" w:rsidRPr="00037C2D" w:rsidRDefault="0002080B" w:rsidP="0002080B">
      <w:pPr>
        <w:pStyle w:val="paragraph"/>
      </w:pPr>
      <w:r w:rsidRPr="00037C2D">
        <w:tab/>
        <w:t>(a)</w:t>
      </w:r>
      <w:r w:rsidRPr="00037C2D">
        <w:tab/>
        <w:t>a Commissioner, staff member or consultant appears as a witness in a coronial inquiry; and</w:t>
      </w:r>
    </w:p>
    <w:p w:rsidR="0002080B" w:rsidRPr="00037C2D" w:rsidRDefault="0002080B" w:rsidP="0002080B">
      <w:pPr>
        <w:pStyle w:val="paragraph"/>
      </w:pPr>
      <w:r w:rsidRPr="00037C2D">
        <w:tab/>
        <w:t>(b)</w:t>
      </w:r>
      <w:r w:rsidRPr="00037C2D">
        <w:tab/>
        <w:t>either:</w:t>
      </w:r>
    </w:p>
    <w:p w:rsidR="0002080B" w:rsidRPr="00037C2D" w:rsidRDefault="0002080B" w:rsidP="0002080B">
      <w:pPr>
        <w:pStyle w:val="paragraphsub"/>
      </w:pPr>
      <w:r w:rsidRPr="00037C2D">
        <w:tab/>
        <w:t>(i)</w:t>
      </w:r>
      <w:r w:rsidRPr="00037C2D">
        <w:tab/>
        <w:t>the Commissioner, staff member or consultant is asked to give an expert opinion; or</w:t>
      </w:r>
    </w:p>
    <w:p w:rsidR="0002080B" w:rsidRPr="00037C2D" w:rsidRDefault="0002080B" w:rsidP="0002080B">
      <w:pPr>
        <w:pStyle w:val="paragraphsub"/>
      </w:pPr>
      <w:r w:rsidRPr="00037C2D">
        <w:tab/>
        <w:t>(ii)</w:t>
      </w:r>
      <w:r w:rsidRPr="00037C2D">
        <w:tab/>
        <w:t>the ATSB has issued a certificate under section</w:t>
      </w:r>
      <w:r w:rsidR="008D4B33" w:rsidRPr="00037C2D">
        <w:t> </w:t>
      </w:r>
      <w:r w:rsidRPr="00037C2D">
        <w:t>65 for the Commissioner, staff member or consultant in relation to a matter that is being investigated at the coronial inquiry;</w:t>
      </w:r>
    </w:p>
    <w:p w:rsidR="0002080B" w:rsidRPr="00037C2D" w:rsidRDefault="0002080B" w:rsidP="0002080B">
      <w:pPr>
        <w:pStyle w:val="subsection2"/>
      </w:pPr>
      <w:r w:rsidRPr="00037C2D">
        <w:t>then the Commissioner, staff member or consultant is entitled to legal representation in respect of that appearance.</w:t>
      </w:r>
    </w:p>
    <w:p w:rsidR="0002080B" w:rsidRPr="00037C2D" w:rsidRDefault="0002080B" w:rsidP="0002080B">
      <w:pPr>
        <w:pStyle w:val="subsection"/>
      </w:pPr>
      <w:r w:rsidRPr="00037C2D">
        <w:tab/>
        <w:t>(2)</w:t>
      </w:r>
      <w:r w:rsidRPr="00037C2D">
        <w:tab/>
        <w:t xml:space="preserve">This section does not, by implication, affect any entitlement to legal representation that a Commissioner, staff member or consultant has in circumstances not covered by </w:t>
      </w:r>
      <w:r w:rsidR="008D4B33" w:rsidRPr="00037C2D">
        <w:t>subsection (</w:t>
      </w:r>
      <w:r w:rsidRPr="00037C2D">
        <w:t>1).</w:t>
      </w:r>
    </w:p>
    <w:p w:rsidR="0002080B" w:rsidRPr="00037C2D" w:rsidRDefault="0002080B" w:rsidP="0002080B">
      <w:pPr>
        <w:pStyle w:val="ActHead5"/>
      </w:pPr>
      <w:bookmarkStart w:id="124" w:name="_Toc163222281"/>
      <w:r w:rsidRPr="00E06D07">
        <w:rPr>
          <w:rStyle w:val="CharSectno"/>
        </w:rPr>
        <w:t>69</w:t>
      </w:r>
      <w:r w:rsidRPr="00037C2D">
        <w:t xml:space="preserve">  Exercise of powers under State and Territory laws</w:t>
      </w:r>
      <w:bookmarkEnd w:id="124"/>
    </w:p>
    <w:p w:rsidR="0002080B" w:rsidRPr="00037C2D" w:rsidRDefault="0002080B" w:rsidP="0002080B">
      <w:pPr>
        <w:pStyle w:val="subsection"/>
      </w:pPr>
      <w:r w:rsidRPr="00037C2D">
        <w:tab/>
        <w:t>(1)</w:t>
      </w:r>
      <w:r w:rsidRPr="00037C2D">
        <w:tab/>
        <w:t>A Commissioner, staff member or consultant may exercise powers that are conferred on them by any law of a State that relates to transport safety, provided that the law does not provide that such powers may only be exercised by a Commissioner, staff member or consultant.</w:t>
      </w:r>
    </w:p>
    <w:p w:rsidR="0002080B" w:rsidRPr="00037C2D" w:rsidRDefault="0002080B" w:rsidP="0002080B">
      <w:pPr>
        <w:pStyle w:val="subsection"/>
      </w:pPr>
      <w:r w:rsidRPr="00037C2D">
        <w:tab/>
        <w:t>(2)</w:t>
      </w:r>
      <w:r w:rsidRPr="00037C2D">
        <w:tab/>
        <w:t>A Commissioner, staff member or consultant may exercise powers that are conferred on them by any law of a Territory that relates to transport safety.</w:t>
      </w:r>
    </w:p>
    <w:p w:rsidR="00316524" w:rsidRPr="00037C2D" w:rsidRDefault="00316524" w:rsidP="00CB58A9">
      <w:pPr>
        <w:pStyle w:val="ActHead5"/>
      </w:pPr>
      <w:bookmarkStart w:id="125" w:name="_Toc163222282"/>
      <w:r w:rsidRPr="00E06D07">
        <w:rPr>
          <w:rStyle w:val="CharSectno"/>
        </w:rPr>
        <w:t>70</w:t>
      </w:r>
      <w:r w:rsidRPr="00037C2D">
        <w:t xml:space="preserve">  Compensation for acquisition of property</w:t>
      </w:r>
      <w:bookmarkEnd w:id="125"/>
    </w:p>
    <w:p w:rsidR="00316524" w:rsidRPr="00037C2D" w:rsidRDefault="00316524">
      <w:pPr>
        <w:pStyle w:val="subsection"/>
      </w:pPr>
      <w:r w:rsidRPr="00037C2D">
        <w:tab/>
        <w:t>(1)</w:t>
      </w:r>
      <w:r w:rsidRPr="00037C2D">
        <w:tab/>
        <w:t>If:</w:t>
      </w:r>
    </w:p>
    <w:p w:rsidR="00316524" w:rsidRPr="00037C2D" w:rsidRDefault="00316524">
      <w:pPr>
        <w:pStyle w:val="paragraph"/>
      </w:pPr>
      <w:r w:rsidRPr="00037C2D">
        <w:tab/>
        <w:t>(a)</w:t>
      </w:r>
      <w:r w:rsidRPr="00037C2D">
        <w:tab/>
        <w:t>apart from this section, the operation of this Act would result in the acquisition of property from a person otherwise than on just terms; and</w:t>
      </w:r>
    </w:p>
    <w:p w:rsidR="00316524" w:rsidRPr="00037C2D" w:rsidRDefault="00316524">
      <w:pPr>
        <w:pStyle w:val="paragraph"/>
      </w:pPr>
      <w:r w:rsidRPr="00037C2D">
        <w:tab/>
        <w:t>(b)</w:t>
      </w:r>
      <w:r w:rsidRPr="00037C2D">
        <w:tab/>
        <w:t>the acquisition would be invalid because of paragraph</w:t>
      </w:r>
      <w:r w:rsidR="008D4B33" w:rsidRPr="00037C2D">
        <w:t> </w:t>
      </w:r>
      <w:r w:rsidRPr="00037C2D">
        <w:t>51(xxxi) of the Constitution;</w:t>
      </w:r>
    </w:p>
    <w:p w:rsidR="00316524" w:rsidRPr="00037C2D" w:rsidRDefault="00316524">
      <w:pPr>
        <w:pStyle w:val="subsection2"/>
      </w:pPr>
      <w:r w:rsidRPr="00037C2D">
        <w:t>then the Commonwealth is liable to pay compensation of a reasonable amount to the person in respect of the acquisition.</w:t>
      </w:r>
    </w:p>
    <w:p w:rsidR="00316524" w:rsidRPr="00037C2D" w:rsidRDefault="00316524">
      <w:pPr>
        <w:pStyle w:val="subsection"/>
      </w:pPr>
      <w:r w:rsidRPr="00037C2D">
        <w:tab/>
        <w:t>(2)</w:t>
      </w:r>
      <w:r w:rsidRPr="00037C2D">
        <w:tab/>
        <w:t>If the Commonwealth and the person do not agree on the amount of the compensation, the person may take proceedings in the Federal Court for the recovery from the Commonwealth of such reasonable amount of compensation as the Court determines.</w:t>
      </w:r>
    </w:p>
    <w:p w:rsidR="00316524" w:rsidRPr="00037C2D" w:rsidRDefault="00316524">
      <w:pPr>
        <w:pStyle w:val="subsection"/>
      </w:pPr>
      <w:r w:rsidRPr="00037C2D">
        <w:tab/>
        <w:t>(3)</w:t>
      </w:r>
      <w:r w:rsidRPr="00037C2D">
        <w:tab/>
        <w:t>Compensation is payable out of money appropriated by the Parliament.</w:t>
      </w:r>
    </w:p>
    <w:p w:rsidR="00316524" w:rsidRPr="00037C2D" w:rsidRDefault="00316524" w:rsidP="006216C7">
      <w:pPr>
        <w:pStyle w:val="subsection"/>
        <w:keepNext/>
      </w:pPr>
      <w:r w:rsidRPr="00037C2D">
        <w:tab/>
        <w:t>(4)</w:t>
      </w:r>
      <w:r w:rsidRPr="00037C2D">
        <w:tab/>
        <w:t>In this section:</w:t>
      </w:r>
    </w:p>
    <w:p w:rsidR="00316524" w:rsidRPr="00037C2D" w:rsidRDefault="00316524">
      <w:pPr>
        <w:pStyle w:val="Definition"/>
      </w:pPr>
      <w:r w:rsidRPr="00037C2D">
        <w:rPr>
          <w:b/>
          <w:i/>
        </w:rPr>
        <w:t>acquisition of property</w:t>
      </w:r>
      <w:r w:rsidRPr="00037C2D">
        <w:t xml:space="preserve"> has the same meaning as in paragraph</w:t>
      </w:r>
      <w:r w:rsidR="008D4B33" w:rsidRPr="00037C2D">
        <w:t> </w:t>
      </w:r>
      <w:r w:rsidRPr="00037C2D">
        <w:t>51(xxxi) of the Constitution.</w:t>
      </w:r>
    </w:p>
    <w:p w:rsidR="00316524" w:rsidRPr="00037C2D" w:rsidRDefault="00316524">
      <w:pPr>
        <w:pStyle w:val="Definition"/>
      </w:pPr>
      <w:r w:rsidRPr="00037C2D">
        <w:rPr>
          <w:b/>
          <w:i/>
        </w:rPr>
        <w:t>just terms</w:t>
      </w:r>
      <w:r w:rsidRPr="00037C2D">
        <w:t xml:space="preserve"> has the same meaning as in paragraph</w:t>
      </w:r>
      <w:r w:rsidR="008D4B33" w:rsidRPr="00037C2D">
        <w:t> </w:t>
      </w:r>
      <w:r w:rsidRPr="00037C2D">
        <w:t>51(xxxi) of the Constitution.</w:t>
      </w:r>
    </w:p>
    <w:p w:rsidR="00316524" w:rsidRPr="00037C2D" w:rsidRDefault="00316524" w:rsidP="00CB58A9">
      <w:pPr>
        <w:pStyle w:val="ActHead5"/>
      </w:pPr>
      <w:bookmarkStart w:id="126" w:name="_Toc163222283"/>
      <w:r w:rsidRPr="00E06D07">
        <w:rPr>
          <w:rStyle w:val="CharSectno"/>
        </w:rPr>
        <w:t>71</w:t>
      </w:r>
      <w:r w:rsidRPr="00037C2D">
        <w:t xml:space="preserve">  Regulations</w:t>
      </w:r>
      <w:bookmarkEnd w:id="126"/>
    </w:p>
    <w:p w:rsidR="00316524" w:rsidRPr="00037C2D" w:rsidRDefault="00316524">
      <w:pPr>
        <w:pStyle w:val="subsection"/>
      </w:pPr>
      <w:r w:rsidRPr="00037C2D">
        <w:tab/>
      </w:r>
      <w:r w:rsidRPr="00037C2D">
        <w:tab/>
        <w:t>The Governor</w:t>
      </w:r>
      <w:r w:rsidR="00E06D07">
        <w:noBreakHyphen/>
      </w:r>
      <w:r w:rsidRPr="00037C2D">
        <w:t>General may make regulations prescribing matters:</w:t>
      </w:r>
    </w:p>
    <w:p w:rsidR="00316524" w:rsidRPr="00037C2D" w:rsidRDefault="00316524">
      <w:pPr>
        <w:pStyle w:val="paragraph"/>
      </w:pPr>
      <w:r w:rsidRPr="00037C2D">
        <w:tab/>
        <w:t>(a)</w:t>
      </w:r>
      <w:r w:rsidRPr="00037C2D">
        <w:tab/>
        <w:t>required or permitted by this Act to be prescribed; or</w:t>
      </w:r>
    </w:p>
    <w:p w:rsidR="00316524" w:rsidRPr="00037C2D" w:rsidRDefault="00316524">
      <w:pPr>
        <w:pStyle w:val="paragraph"/>
      </w:pPr>
      <w:r w:rsidRPr="00037C2D">
        <w:tab/>
        <w:t>(b)</w:t>
      </w:r>
      <w:r w:rsidRPr="00037C2D">
        <w:tab/>
        <w:t>necessary or convenient to be prescribed for carrying out or giving effect to this Act.</w:t>
      </w:r>
    </w:p>
    <w:p w:rsidR="0081658F" w:rsidRPr="00037C2D" w:rsidRDefault="0081658F">
      <w:pPr>
        <w:sectPr w:rsidR="0081658F" w:rsidRPr="00037C2D" w:rsidSect="007B47C3">
          <w:headerReference w:type="even" r:id="rId21"/>
          <w:headerReference w:type="default" r:id="rId22"/>
          <w:footerReference w:type="even" r:id="rId23"/>
          <w:footerReference w:type="default" r:id="rId24"/>
          <w:headerReference w:type="first" r:id="rId25"/>
          <w:footerReference w:type="first" r:id="rId26"/>
          <w:pgSz w:w="11906" w:h="16838" w:code="9"/>
          <w:pgMar w:top="2268" w:right="2410" w:bottom="3827" w:left="2410" w:header="567" w:footer="3119" w:gutter="0"/>
          <w:pgNumType w:start="1"/>
          <w:cols w:space="708"/>
          <w:docGrid w:linePitch="360"/>
        </w:sectPr>
      </w:pPr>
    </w:p>
    <w:p w:rsidR="0025522A" w:rsidRPr="00037C2D" w:rsidRDefault="0025522A" w:rsidP="00F9194F">
      <w:pPr>
        <w:pStyle w:val="ENotesHeading1"/>
        <w:pageBreakBefore/>
        <w:outlineLvl w:val="9"/>
      </w:pPr>
      <w:bookmarkStart w:id="127" w:name="_Toc163222284"/>
      <w:r w:rsidRPr="00037C2D">
        <w:t>Endnotes</w:t>
      </w:r>
      <w:bookmarkEnd w:id="127"/>
    </w:p>
    <w:p w:rsidR="00204303" w:rsidRPr="00037C2D" w:rsidRDefault="00204303" w:rsidP="00204303">
      <w:pPr>
        <w:pStyle w:val="ENotesHeading2"/>
        <w:spacing w:line="240" w:lineRule="auto"/>
        <w:outlineLvl w:val="9"/>
      </w:pPr>
      <w:bookmarkStart w:id="128" w:name="_Toc163222285"/>
      <w:r w:rsidRPr="00037C2D">
        <w:t>Endnote 1—About the endnotes</w:t>
      </w:r>
      <w:bookmarkEnd w:id="128"/>
    </w:p>
    <w:p w:rsidR="00204303" w:rsidRPr="00037C2D" w:rsidRDefault="00204303" w:rsidP="00204303">
      <w:pPr>
        <w:spacing w:after="120"/>
      </w:pPr>
      <w:r w:rsidRPr="00037C2D">
        <w:t>The endnotes provide information about this compilation and the compiled law.</w:t>
      </w:r>
    </w:p>
    <w:p w:rsidR="00204303" w:rsidRPr="00037C2D" w:rsidRDefault="00204303" w:rsidP="00204303">
      <w:pPr>
        <w:spacing w:after="120"/>
      </w:pPr>
      <w:r w:rsidRPr="00037C2D">
        <w:t>The following endnotes are included in every compilation:</w:t>
      </w:r>
    </w:p>
    <w:p w:rsidR="00204303" w:rsidRPr="00037C2D" w:rsidRDefault="00204303" w:rsidP="00204303">
      <w:r w:rsidRPr="00037C2D">
        <w:t>Endnote 1—About the endnotes</w:t>
      </w:r>
    </w:p>
    <w:p w:rsidR="00204303" w:rsidRPr="00037C2D" w:rsidRDefault="00204303" w:rsidP="00204303">
      <w:r w:rsidRPr="00037C2D">
        <w:t>Endnote 2—Abbreviation key</w:t>
      </w:r>
    </w:p>
    <w:p w:rsidR="00204303" w:rsidRPr="00037C2D" w:rsidRDefault="00204303" w:rsidP="00204303">
      <w:r w:rsidRPr="00037C2D">
        <w:t>Endnote 3—Legislation history</w:t>
      </w:r>
    </w:p>
    <w:p w:rsidR="00204303" w:rsidRPr="00037C2D" w:rsidRDefault="00204303" w:rsidP="00204303">
      <w:pPr>
        <w:spacing w:after="120"/>
      </w:pPr>
      <w:r w:rsidRPr="00037C2D">
        <w:t>Endnote 4—Amendment history</w:t>
      </w:r>
    </w:p>
    <w:p w:rsidR="00204303" w:rsidRPr="00037C2D" w:rsidRDefault="00204303" w:rsidP="00204303">
      <w:r w:rsidRPr="00037C2D">
        <w:rPr>
          <w:b/>
        </w:rPr>
        <w:t>Abbreviation key—Endnote 2</w:t>
      </w:r>
    </w:p>
    <w:p w:rsidR="00204303" w:rsidRPr="00037C2D" w:rsidRDefault="00204303" w:rsidP="00204303">
      <w:pPr>
        <w:spacing w:after="120"/>
      </w:pPr>
      <w:r w:rsidRPr="00037C2D">
        <w:t>The abbreviation key sets out abbreviations that may be used in the endnotes.</w:t>
      </w:r>
    </w:p>
    <w:p w:rsidR="00204303" w:rsidRPr="00037C2D" w:rsidRDefault="00204303" w:rsidP="00204303">
      <w:pPr>
        <w:rPr>
          <w:b/>
        </w:rPr>
      </w:pPr>
      <w:r w:rsidRPr="00037C2D">
        <w:rPr>
          <w:b/>
        </w:rPr>
        <w:t>Legislation history and amendment history—Endnotes 3 and 4</w:t>
      </w:r>
    </w:p>
    <w:p w:rsidR="00204303" w:rsidRPr="00037C2D" w:rsidRDefault="00204303" w:rsidP="00204303">
      <w:pPr>
        <w:spacing w:after="120"/>
      </w:pPr>
      <w:r w:rsidRPr="00037C2D">
        <w:t>Amending laws are annotated in the legislation history and amendment history.</w:t>
      </w:r>
    </w:p>
    <w:p w:rsidR="00204303" w:rsidRPr="00037C2D" w:rsidRDefault="00204303" w:rsidP="00204303">
      <w:pPr>
        <w:spacing w:after="120"/>
      </w:pPr>
      <w:r w:rsidRPr="00037C2D">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204303" w:rsidRPr="00037C2D" w:rsidRDefault="00204303" w:rsidP="00204303">
      <w:pPr>
        <w:spacing w:after="120"/>
      </w:pPr>
      <w:r w:rsidRPr="00037C2D">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204303" w:rsidRPr="00037C2D" w:rsidRDefault="00204303" w:rsidP="00204303">
      <w:pPr>
        <w:rPr>
          <w:b/>
        </w:rPr>
      </w:pPr>
      <w:r w:rsidRPr="00037C2D">
        <w:rPr>
          <w:b/>
        </w:rPr>
        <w:t>Editorial changes</w:t>
      </w:r>
    </w:p>
    <w:p w:rsidR="00204303" w:rsidRPr="00037C2D" w:rsidRDefault="00204303" w:rsidP="00204303">
      <w:pPr>
        <w:spacing w:after="120"/>
      </w:pPr>
      <w:r w:rsidRPr="00037C2D">
        <w:t xml:space="preserve">The </w:t>
      </w:r>
      <w:r w:rsidRPr="00037C2D">
        <w:rPr>
          <w:i/>
        </w:rPr>
        <w:t>Legislation Act 2003</w:t>
      </w:r>
      <w:r w:rsidRPr="00037C2D">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204303" w:rsidRPr="00037C2D" w:rsidRDefault="00204303" w:rsidP="00204303">
      <w:pPr>
        <w:spacing w:after="120"/>
      </w:pPr>
      <w:r w:rsidRPr="00037C2D">
        <w:t>If the compilation includes editorial changes, the endnotes include a brief outline of the changes in general terms. Full details of any changes can be obtained from the Office of Parliamentary Counsel.</w:t>
      </w:r>
    </w:p>
    <w:p w:rsidR="00204303" w:rsidRPr="00037C2D" w:rsidRDefault="00204303" w:rsidP="00204303">
      <w:pPr>
        <w:keepNext/>
      </w:pPr>
      <w:r w:rsidRPr="00037C2D">
        <w:rPr>
          <w:b/>
        </w:rPr>
        <w:t>Misdescribed amendments</w:t>
      </w:r>
    </w:p>
    <w:p w:rsidR="00204303" w:rsidRPr="00037C2D" w:rsidRDefault="00204303" w:rsidP="00204303">
      <w:pPr>
        <w:spacing w:after="120"/>
      </w:pPr>
      <w:r w:rsidRPr="00037C2D">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E06D07">
        <w:t>section 1</w:t>
      </w:r>
      <w:r w:rsidRPr="00037C2D">
        <w:t xml:space="preserve">5V of the </w:t>
      </w:r>
      <w:r w:rsidRPr="00037C2D">
        <w:rPr>
          <w:i/>
        </w:rPr>
        <w:t>Legislation Act 2003</w:t>
      </w:r>
      <w:r w:rsidRPr="00037C2D">
        <w:t>.</w:t>
      </w:r>
    </w:p>
    <w:p w:rsidR="00204303" w:rsidRPr="00037C2D" w:rsidRDefault="00204303" w:rsidP="00204303">
      <w:pPr>
        <w:spacing w:before="120" w:after="240"/>
      </w:pPr>
      <w:r w:rsidRPr="00037C2D">
        <w:t>If a misdescribed amendment cannot be given effect as intended, the amendment is not incorporated and “(md not incorp)” is added to the amendment history.</w:t>
      </w:r>
    </w:p>
    <w:p w:rsidR="002A210F" w:rsidRPr="00037C2D" w:rsidRDefault="002A210F" w:rsidP="002A210F"/>
    <w:p w:rsidR="002A210F" w:rsidRPr="00037C2D" w:rsidRDefault="002A210F" w:rsidP="002A210F">
      <w:pPr>
        <w:pStyle w:val="ENotesHeading2"/>
        <w:pageBreakBefore/>
        <w:outlineLvl w:val="9"/>
      </w:pPr>
      <w:bookmarkStart w:id="129" w:name="_Toc163222286"/>
      <w:r w:rsidRPr="00037C2D">
        <w:t>Endnote 2—Abbreviation key</w:t>
      </w:r>
      <w:bookmarkEnd w:id="129"/>
    </w:p>
    <w:p w:rsidR="002A210F" w:rsidRPr="00037C2D" w:rsidRDefault="002A210F" w:rsidP="002A210F">
      <w:pPr>
        <w:pStyle w:val="Tabletext"/>
      </w:pPr>
    </w:p>
    <w:tbl>
      <w:tblPr>
        <w:tblW w:w="7939" w:type="dxa"/>
        <w:tblInd w:w="108" w:type="dxa"/>
        <w:tblLayout w:type="fixed"/>
        <w:tblLook w:val="0000" w:firstRow="0" w:lastRow="0" w:firstColumn="0" w:lastColumn="0" w:noHBand="0" w:noVBand="0"/>
      </w:tblPr>
      <w:tblGrid>
        <w:gridCol w:w="4253"/>
        <w:gridCol w:w="3686"/>
      </w:tblGrid>
      <w:tr w:rsidR="002A210F" w:rsidRPr="00037C2D" w:rsidTr="002A210F">
        <w:tc>
          <w:tcPr>
            <w:tcW w:w="4253" w:type="dxa"/>
            <w:shd w:val="clear" w:color="auto" w:fill="auto"/>
          </w:tcPr>
          <w:p w:rsidR="002A210F" w:rsidRPr="00037C2D" w:rsidRDefault="002A210F" w:rsidP="002A210F">
            <w:pPr>
              <w:spacing w:before="60"/>
              <w:ind w:left="34"/>
              <w:rPr>
                <w:sz w:val="20"/>
              </w:rPr>
            </w:pPr>
            <w:r w:rsidRPr="00037C2D">
              <w:rPr>
                <w:sz w:val="20"/>
              </w:rPr>
              <w:t>ad = added or inserted</w:t>
            </w:r>
          </w:p>
        </w:tc>
        <w:tc>
          <w:tcPr>
            <w:tcW w:w="3686" w:type="dxa"/>
            <w:shd w:val="clear" w:color="auto" w:fill="auto"/>
          </w:tcPr>
          <w:p w:rsidR="002A210F" w:rsidRPr="00037C2D" w:rsidRDefault="002A210F" w:rsidP="002A210F">
            <w:pPr>
              <w:spacing w:before="60"/>
              <w:ind w:left="34"/>
              <w:rPr>
                <w:sz w:val="20"/>
              </w:rPr>
            </w:pPr>
            <w:r w:rsidRPr="00037C2D">
              <w:rPr>
                <w:sz w:val="20"/>
              </w:rPr>
              <w:t>o = order(s)</w:t>
            </w:r>
          </w:p>
        </w:tc>
      </w:tr>
      <w:tr w:rsidR="002A210F" w:rsidRPr="00037C2D" w:rsidTr="002A210F">
        <w:tc>
          <w:tcPr>
            <w:tcW w:w="4253" w:type="dxa"/>
            <w:shd w:val="clear" w:color="auto" w:fill="auto"/>
          </w:tcPr>
          <w:p w:rsidR="002A210F" w:rsidRPr="00037C2D" w:rsidRDefault="002A210F" w:rsidP="002A210F">
            <w:pPr>
              <w:spacing w:before="60"/>
              <w:ind w:left="34"/>
              <w:rPr>
                <w:sz w:val="20"/>
              </w:rPr>
            </w:pPr>
            <w:r w:rsidRPr="00037C2D">
              <w:rPr>
                <w:sz w:val="20"/>
              </w:rPr>
              <w:t>am = amended</w:t>
            </w:r>
          </w:p>
        </w:tc>
        <w:tc>
          <w:tcPr>
            <w:tcW w:w="3686" w:type="dxa"/>
            <w:shd w:val="clear" w:color="auto" w:fill="auto"/>
          </w:tcPr>
          <w:p w:rsidR="002A210F" w:rsidRPr="00037C2D" w:rsidRDefault="002A210F" w:rsidP="002A210F">
            <w:pPr>
              <w:spacing w:before="60"/>
              <w:ind w:left="34"/>
              <w:rPr>
                <w:sz w:val="20"/>
              </w:rPr>
            </w:pPr>
            <w:r w:rsidRPr="00037C2D">
              <w:rPr>
                <w:sz w:val="20"/>
              </w:rPr>
              <w:t>Ord = Ordinance</w:t>
            </w:r>
          </w:p>
        </w:tc>
      </w:tr>
      <w:tr w:rsidR="002A210F" w:rsidRPr="00037C2D" w:rsidTr="002A210F">
        <w:tc>
          <w:tcPr>
            <w:tcW w:w="4253" w:type="dxa"/>
            <w:shd w:val="clear" w:color="auto" w:fill="auto"/>
          </w:tcPr>
          <w:p w:rsidR="002A210F" w:rsidRPr="00037C2D" w:rsidRDefault="002A210F" w:rsidP="002A210F">
            <w:pPr>
              <w:spacing w:before="60"/>
              <w:ind w:left="34"/>
              <w:rPr>
                <w:sz w:val="20"/>
              </w:rPr>
            </w:pPr>
            <w:r w:rsidRPr="00037C2D">
              <w:rPr>
                <w:sz w:val="20"/>
              </w:rPr>
              <w:t>amdt = amendment</w:t>
            </w:r>
          </w:p>
        </w:tc>
        <w:tc>
          <w:tcPr>
            <w:tcW w:w="3686" w:type="dxa"/>
            <w:shd w:val="clear" w:color="auto" w:fill="auto"/>
          </w:tcPr>
          <w:p w:rsidR="002A210F" w:rsidRPr="00037C2D" w:rsidRDefault="002A210F" w:rsidP="002A210F">
            <w:pPr>
              <w:spacing w:before="60"/>
              <w:ind w:left="34"/>
              <w:rPr>
                <w:sz w:val="20"/>
              </w:rPr>
            </w:pPr>
            <w:r w:rsidRPr="00037C2D">
              <w:rPr>
                <w:sz w:val="20"/>
              </w:rPr>
              <w:t>orig = original</w:t>
            </w:r>
          </w:p>
        </w:tc>
      </w:tr>
      <w:tr w:rsidR="002A210F" w:rsidRPr="00037C2D" w:rsidTr="002A210F">
        <w:tc>
          <w:tcPr>
            <w:tcW w:w="4253" w:type="dxa"/>
            <w:shd w:val="clear" w:color="auto" w:fill="auto"/>
          </w:tcPr>
          <w:p w:rsidR="002A210F" w:rsidRPr="00037C2D" w:rsidRDefault="002A210F" w:rsidP="002A210F">
            <w:pPr>
              <w:spacing w:before="60"/>
              <w:ind w:left="34"/>
              <w:rPr>
                <w:sz w:val="20"/>
              </w:rPr>
            </w:pPr>
            <w:r w:rsidRPr="00037C2D">
              <w:rPr>
                <w:sz w:val="20"/>
              </w:rPr>
              <w:t>c = clause(s)</w:t>
            </w:r>
          </w:p>
        </w:tc>
        <w:tc>
          <w:tcPr>
            <w:tcW w:w="3686" w:type="dxa"/>
            <w:shd w:val="clear" w:color="auto" w:fill="auto"/>
          </w:tcPr>
          <w:p w:rsidR="002A210F" w:rsidRPr="00037C2D" w:rsidRDefault="002A210F" w:rsidP="002A210F">
            <w:pPr>
              <w:spacing w:before="60"/>
              <w:ind w:left="34"/>
              <w:rPr>
                <w:sz w:val="20"/>
              </w:rPr>
            </w:pPr>
            <w:r w:rsidRPr="00037C2D">
              <w:rPr>
                <w:sz w:val="20"/>
              </w:rPr>
              <w:t>par = paragraph(s)/subparagraph(s)</w:t>
            </w:r>
          </w:p>
        </w:tc>
      </w:tr>
      <w:tr w:rsidR="002A210F" w:rsidRPr="00037C2D" w:rsidTr="002A210F">
        <w:tc>
          <w:tcPr>
            <w:tcW w:w="4253" w:type="dxa"/>
            <w:shd w:val="clear" w:color="auto" w:fill="auto"/>
          </w:tcPr>
          <w:p w:rsidR="002A210F" w:rsidRPr="00037C2D" w:rsidRDefault="002A210F" w:rsidP="002A210F">
            <w:pPr>
              <w:spacing w:before="60"/>
              <w:ind w:left="34"/>
              <w:rPr>
                <w:sz w:val="20"/>
              </w:rPr>
            </w:pPr>
            <w:r w:rsidRPr="00037C2D">
              <w:rPr>
                <w:sz w:val="20"/>
              </w:rPr>
              <w:t>C[x] = Compilation No. x</w:t>
            </w:r>
          </w:p>
        </w:tc>
        <w:tc>
          <w:tcPr>
            <w:tcW w:w="3686" w:type="dxa"/>
            <w:shd w:val="clear" w:color="auto" w:fill="auto"/>
          </w:tcPr>
          <w:p w:rsidR="002A210F" w:rsidRPr="00037C2D" w:rsidRDefault="000960B9" w:rsidP="000960B9">
            <w:pPr>
              <w:ind w:left="34" w:firstLine="249"/>
              <w:rPr>
                <w:sz w:val="20"/>
              </w:rPr>
            </w:pPr>
            <w:r w:rsidRPr="00037C2D">
              <w:rPr>
                <w:sz w:val="20"/>
              </w:rPr>
              <w:t>/sub</w:t>
            </w:r>
            <w:r w:rsidR="00E06D07">
              <w:rPr>
                <w:sz w:val="20"/>
              </w:rPr>
              <w:noBreakHyphen/>
            </w:r>
            <w:r w:rsidR="002A210F" w:rsidRPr="00037C2D">
              <w:rPr>
                <w:sz w:val="20"/>
              </w:rPr>
              <w:t>subparagraph(s)</w:t>
            </w:r>
          </w:p>
        </w:tc>
      </w:tr>
      <w:tr w:rsidR="002A210F" w:rsidRPr="00037C2D" w:rsidTr="002A210F">
        <w:tc>
          <w:tcPr>
            <w:tcW w:w="4253" w:type="dxa"/>
            <w:shd w:val="clear" w:color="auto" w:fill="auto"/>
          </w:tcPr>
          <w:p w:rsidR="002A210F" w:rsidRPr="00037C2D" w:rsidRDefault="002A210F" w:rsidP="002A210F">
            <w:pPr>
              <w:spacing w:before="60"/>
              <w:ind w:left="34"/>
              <w:rPr>
                <w:sz w:val="20"/>
              </w:rPr>
            </w:pPr>
            <w:r w:rsidRPr="00037C2D">
              <w:rPr>
                <w:sz w:val="20"/>
              </w:rPr>
              <w:t>Ch = Chapter(s)</w:t>
            </w:r>
          </w:p>
        </w:tc>
        <w:tc>
          <w:tcPr>
            <w:tcW w:w="3686" w:type="dxa"/>
            <w:shd w:val="clear" w:color="auto" w:fill="auto"/>
          </w:tcPr>
          <w:p w:rsidR="002A210F" w:rsidRPr="00037C2D" w:rsidRDefault="002A210F" w:rsidP="002A210F">
            <w:pPr>
              <w:spacing w:before="60"/>
              <w:ind w:left="34"/>
              <w:rPr>
                <w:sz w:val="20"/>
              </w:rPr>
            </w:pPr>
            <w:r w:rsidRPr="00037C2D">
              <w:rPr>
                <w:sz w:val="20"/>
              </w:rPr>
              <w:t>pres = present</w:t>
            </w:r>
          </w:p>
        </w:tc>
      </w:tr>
      <w:tr w:rsidR="002A210F" w:rsidRPr="00037C2D" w:rsidTr="002A210F">
        <w:tc>
          <w:tcPr>
            <w:tcW w:w="4253" w:type="dxa"/>
            <w:shd w:val="clear" w:color="auto" w:fill="auto"/>
          </w:tcPr>
          <w:p w:rsidR="002A210F" w:rsidRPr="00037C2D" w:rsidRDefault="002A210F" w:rsidP="002A210F">
            <w:pPr>
              <w:spacing w:before="60"/>
              <w:ind w:left="34"/>
              <w:rPr>
                <w:sz w:val="20"/>
              </w:rPr>
            </w:pPr>
            <w:r w:rsidRPr="00037C2D">
              <w:rPr>
                <w:sz w:val="20"/>
              </w:rPr>
              <w:t>def = definition(s)</w:t>
            </w:r>
          </w:p>
        </w:tc>
        <w:tc>
          <w:tcPr>
            <w:tcW w:w="3686" w:type="dxa"/>
            <w:shd w:val="clear" w:color="auto" w:fill="auto"/>
          </w:tcPr>
          <w:p w:rsidR="002A210F" w:rsidRPr="00037C2D" w:rsidRDefault="002A210F" w:rsidP="002A210F">
            <w:pPr>
              <w:spacing w:before="60"/>
              <w:ind w:left="34"/>
              <w:rPr>
                <w:sz w:val="20"/>
              </w:rPr>
            </w:pPr>
            <w:r w:rsidRPr="00037C2D">
              <w:rPr>
                <w:sz w:val="20"/>
              </w:rPr>
              <w:t>prev = previous</w:t>
            </w:r>
          </w:p>
        </w:tc>
      </w:tr>
      <w:tr w:rsidR="002A210F" w:rsidRPr="00037C2D" w:rsidTr="002A210F">
        <w:tc>
          <w:tcPr>
            <w:tcW w:w="4253" w:type="dxa"/>
            <w:shd w:val="clear" w:color="auto" w:fill="auto"/>
          </w:tcPr>
          <w:p w:rsidR="002A210F" w:rsidRPr="00037C2D" w:rsidRDefault="002A210F" w:rsidP="002A210F">
            <w:pPr>
              <w:spacing w:before="60"/>
              <w:ind w:left="34"/>
              <w:rPr>
                <w:sz w:val="20"/>
              </w:rPr>
            </w:pPr>
            <w:r w:rsidRPr="00037C2D">
              <w:rPr>
                <w:sz w:val="20"/>
              </w:rPr>
              <w:t>Dict = Dictionary</w:t>
            </w:r>
          </w:p>
        </w:tc>
        <w:tc>
          <w:tcPr>
            <w:tcW w:w="3686" w:type="dxa"/>
            <w:shd w:val="clear" w:color="auto" w:fill="auto"/>
          </w:tcPr>
          <w:p w:rsidR="002A210F" w:rsidRPr="00037C2D" w:rsidRDefault="002A210F" w:rsidP="002A210F">
            <w:pPr>
              <w:spacing w:before="60"/>
              <w:ind w:left="34"/>
              <w:rPr>
                <w:sz w:val="20"/>
              </w:rPr>
            </w:pPr>
            <w:r w:rsidRPr="00037C2D">
              <w:rPr>
                <w:sz w:val="20"/>
              </w:rPr>
              <w:t>(prev…) = previously</w:t>
            </w:r>
          </w:p>
        </w:tc>
      </w:tr>
      <w:tr w:rsidR="002A210F" w:rsidRPr="00037C2D" w:rsidTr="002A210F">
        <w:tc>
          <w:tcPr>
            <w:tcW w:w="4253" w:type="dxa"/>
            <w:shd w:val="clear" w:color="auto" w:fill="auto"/>
          </w:tcPr>
          <w:p w:rsidR="002A210F" w:rsidRPr="00037C2D" w:rsidRDefault="002A210F" w:rsidP="002A210F">
            <w:pPr>
              <w:spacing w:before="60"/>
              <w:ind w:left="34"/>
              <w:rPr>
                <w:sz w:val="20"/>
              </w:rPr>
            </w:pPr>
            <w:r w:rsidRPr="00037C2D">
              <w:rPr>
                <w:sz w:val="20"/>
              </w:rPr>
              <w:t>disallowed = disallowed by Parliament</w:t>
            </w:r>
          </w:p>
        </w:tc>
        <w:tc>
          <w:tcPr>
            <w:tcW w:w="3686" w:type="dxa"/>
            <w:shd w:val="clear" w:color="auto" w:fill="auto"/>
          </w:tcPr>
          <w:p w:rsidR="002A210F" w:rsidRPr="00037C2D" w:rsidRDefault="002A210F" w:rsidP="002A210F">
            <w:pPr>
              <w:spacing w:before="60"/>
              <w:ind w:left="34"/>
              <w:rPr>
                <w:sz w:val="20"/>
              </w:rPr>
            </w:pPr>
            <w:r w:rsidRPr="00037C2D">
              <w:rPr>
                <w:sz w:val="20"/>
              </w:rPr>
              <w:t>Pt = Part(s)</w:t>
            </w:r>
          </w:p>
        </w:tc>
      </w:tr>
      <w:tr w:rsidR="002A210F" w:rsidRPr="00037C2D" w:rsidTr="002A210F">
        <w:tc>
          <w:tcPr>
            <w:tcW w:w="4253" w:type="dxa"/>
            <w:shd w:val="clear" w:color="auto" w:fill="auto"/>
          </w:tcPr>
          <w:p w:rsidR="002A210F" w:rsidRPr="00037C2D" w:rsidRDefault="002A210F" w:rsidP="002A210F">
            <w:pPr>
              <w:spacing w:before="60"/>
              <w:ind w:left="34"/>
              <w:rPr>
                <w:sz w:val="20"/>
              </w:rPr>
            </w:pPr>
            <w:r w:rsidRPr="00037C2D">
              <w:rPr>
                <w:sz w:val="20"/>
              </w:rPr>
              <w:t>Div = Division(s)</w:t>
            </w:r>
          </w:p>
        </w:tc>
        <w:tc>
          <w:tcPr>
            <w:tcW w:w="3686" w:type="dxa"/>
            <w:shd w:val="clear" w:color="auto" w:fill="auto"/>
          </w:tcPr>
          <w:p w:rsidR="002A210F" w:rsidRPr="00037C2D" w:rsidRDefault="002A210F" w:rsidP="002A210F">
            <w:pPr>
              <w:spacing w:before="60"/>
              <w:ind w:left="34"/>
              <w:rPr>
                <w:sz w:val="20"/>
              </w:rPr>
            </w:pPr>
            <w:r w:rsidRPr="00037C2D">
              <w:rPr>
                <w:sz w:val="20"/>
              </w:rPr>
              <w:t>r = regulation(s)/rule(s)</w:t>
            </w:r>
          </w:p>
        </w:tc>
      </w:tr>
      <w:tr w:rsidR="002A210F" w:rsidRPr="00037C2D" w:rsidTr="002A210F">
        <w:tc>
          <w:tcPr>
            <w:tcW w:w="4253" w:type="dxa"/>
            <w:shd w:val="clear" w:color="auto" w:fill="auto"/>
          </w:tcPr>
          <w:p w:rsidR="002A210F" w:rsidRPr="00037C2D" w:rsidRDefault="002A210F" w:rsidP="002A210F">
            <w:pPr>
              <w:spacing w:before="60"/>
              <w:ind w:left="34"/>
              <w:rPr>
                <w:sz w:val="20"/>
              </w:rPr>
            </w:pPr>
            <w:r w:rsidRPr="00037C2D">
              <w:rPr>
                <w:sz w:val="20"/>
              </w:rPr>
              <w:t>ed = editorial change</w:t>
            </w:r>
          </w:p>
        </w:tc>
        <w:tc>
          <w:tcPr>
            <w:tcW w:w="3686" w:type="dxa"/>
            <w:shd w:val="clear" w:color="auto" w:fill="auto"/>
          </w:tcPr>
          <w:p w:rsidR="002A210F" w:rsidRPr="00037C2D" w:rsidRDefault="002A210F" w:rsidP="002A210F">
            <w:pPr>
              <w:spacing w:before="60"/>
              <w:ind w:left="34"/>
              <w:rPr>
                <w:sz w:val="20"/>
              </w:rPr>
            </w:pPr>
            <w:r w:rsidRPr="00037C2D">
              <w:rPr>
                <w:sz w:val="20"/>
              </w:rPr>
              <w:t>reloc = relocated</w:t>
            </w:r>
          </w:p>
        </w:tc>
      </w:tr>
      <w:tr w:rsidR="002A210F" w:rsidRPr="00037C2D" w:rsidTr="002A210F">
        <w:tc>
          <w:tcPr>
            <w:tcW w:w="4253" w:type="dxa"/>
            <w:shd w:val="clear" w:color="auto" w:fill="auto"/>
          </w:tcPr>
          <w:p w:rsidR="002A210F" w:rsidRPr="00037C2D" w:rsidRDefault="002A210F" w:rsidP="002A210F">
            <w:pPr>
              <w:spacing w:before="60"/>
              <w:ind w:left="34"/>
              <w:rPr>
                <w:sz w:val="20"/>
              </w:rPr>
            </w:pPr>
            <w:r w:rsidRPr="00037C2D">
              <w:rPr>
                <w:sz w:val="20"/>
              </w:rPr>
              <w:t>exp = expires/expired or ceases/ceased to have</w:t>
            </w:r>
          </w:p>
        </w:tc>
        <w:tc>
          <w:tcPr>
            <w:tcW w:w="3686" w:type="dxa"/>
            <w:shd w:val="clear" w:color="auto" w:fill="auto"/>
          </w:tcPr>
          <w:p w:rsidR="002A210F" w:rsidRPr="00037C2D" w:rsidRDefault="002A210F" w:rsidP="002A210F">
            <w:pPr>
              <w:spacing w:before="60"/>
              <w:ind w:left="34"/>
              <w:rPr>
                <w:sz w:val="20"/>
              </w:rPr>
            </w:pPr>
            <w:r w:rsidRPr="00037C2D">
              <w:rPr>
                <w:sz w:val="20"/>
              </w:rPr>
              <w:t>renum = renumbered</w:t>
            </w:r>
          </w:p>
        </w:tc>
      </w:tr>
      <w:tr w:rsidR="002A210F" w:rsidRPr="00037C2D" w:rsidTr="002A210F">
        <w:tc>
          <w:tcPr>
            <w:tcW w:w="4253" w:type="dxa"/>
            <w:shd w:val="clear" w:color="auto" w:fill="auto"/>
          </w:tcPr>
          <w:p w:rsidR="002A210F" w:rsidRPr="00037C2D" w:rsidRDefault="000960B9" w:rsidP="000960B9">
            <w:pPr>
              <w:ind w:left="34" w:firstLine="249"/>
              <w:rPr>
                <w:sz w:val="20"/>
              </w:rPr>
            </w:pPr>
            <w:r w:rsidRPr="00037C2D">
              <w:rPr>
                <w:sz w:val="20"/>
              </w:rPr>
              <w:t>effect</w:t>
            </w:r>
          </w:p>
        </w:tc>
        <w:tc>
          <w:tcPr>
            <w:tcW w:w="3686" w:type="dxa"/>
            <w:shd w:val="clear" w:color="auto" w:fill="auto"/>
          </w:tcPr>
          <w:p w:rsidR="002A210F" w:rsidRPr="00037C2D" w:rsidRDefault="002A210F" w:rsidP="002A210F">
            <w:pPr>
              <w:spacing w:before="60"/>
              <w:ind w:left="34"/>
              <w:rPr>
                <w:sz w:val="20"/>
              </w:rPr>
            </w:pPr>
            <w:r w:rsidRPr="00037C2D">
              <w:rPr>
                <w:sz w:val="20"/>
              </w:rPr>
              <w:t>rep = repealed</w:t>
            </w:r>
          </w:p>
        </w:tc>
      </w:tr>
      <w:tr w:rsidR="002A210F" w:rsidRPr="00037C2D" w:rsidTr="002A210F">
        <w:tc>
          <w:tcPr>
            <w:tcW w:w="4253" w:type="dxa"/>
            <w:shd w:val="clear" w:color="auto" w:fill="auto"/>
          </w:tcPr>
          <w:p w:rsidR="002A210F" w:rsidRPr="00037C2D" w:rsidRDefault="002A210F" w:rsidP="002A210F">
            <w:pPr>
              <w:spacing w:before="60"/>
              <w:ind w:left="34"/>
              <w:rPr>
                <w:sz w:val="20"/>
              </w:rPr>
            </w:pPr>
            <w:r w:rsidRPr="00037C2D">
              <w:rPr>
                <w:sz w:val="20"/>
              </w:rPr>
              <w:t>F = Federal Register of Legislation</w:t>
            </w:r>
          </w:p>
        </w:tc>
        <w:tc>
          <w:tcPr>
            <w:tcW w:w="3686" w:type="dxa"/>
            <w:shd w:val="clear" w:color="auto" w:fill="auto"/>
          </w:tcPr>
          <w:p w:rsidR="002A210F" w:rsidRPr="00037C2D" w:rsidRDefault="002A210F" w:rsidP="002A210F">
            <w:pPr>
              <w:spacing w:before="60"/>
              <w:ind w:left="34"/>
              <w:rPr>
                <w:sz w:val="20"/>
              </w:rPr>
            </w:pPr>
            <w:r w:rsidRPr="00037C2D">
              <w:rPr>
                <w:sz w:val="20"/>
              </w:rPr>
              <w:t>rs = repealed and substituted</w:t>
            </w:r>
          </w:p>
        </w:tc>
      </w:tr>
      <w:tr w:rsidR="002A210F" w:rsidRPr="00037C2D" w:rsidTr="002A210F">
        <w:tc>
          <w:tcPr>
            <w:tcW w:w="4253" w:type="dxa"/>
            <w:shd w:val="clear" w:color="auto" w:fill="auto"/>
          </w:tcPr>
          <w:p w:rsidR="002A210F" w:rsidRPr="00037C2D" w:rsidRDefault="002A210F" w:rsidP="002A210F">
            <w:pPr>
              <w:spacing w:before="60"/>
              <w:ind w:left="34"/>
              <w:rPr>
                <w:sz w:val="20"/>
              </w:rPr>
            </w:pPr>
            <w:r w:rsidRPr="00037C2D">
              <w:rPr>
                <w:sz w:val="20"/>
              </w:rPr>
              <w:t>gaz = gazette</w:t>
            </w:r>
          </w:p>
        </w:tc>
        <w:tc>
          <w:tcPr>
            <w:tcW w:w="3686" w:type="dxa"/>
            <w:shd w:val="clear" w:color="auto" w:fill="auto"/>
          </w:tcPr>
          <w:p w:rsidR="002A210F" w:rsidRPr="00037C2D" w:rsidRDefault="002A210F" w:rsidP="002A210F">
            <w:pPr>
              <w:spacing w:before="60"/>
              <w:ind w:left="34"/>
              <w:rPr>
                <w:sz w:val="20"/>
              </w:rPr>
            </w:pPr>
            <w:r w:rsidRPr="00037C2D">
              <w:rPr>
                <w:sz w:val="20"/>
              </w:rPr>
              <w:t>s = section(s)/subsection(s)</w:t>
            </w:r>
          </w:p>
        </w:tc>
      </w:tr>
      <w:tr w:rsidR="002A210F" w:rsidRPr="00037C2D" w:rsidTr="002A210F">
        <w:tc>
          <w:tcPr>
            <w:tcW w:w="4253" w:type="dxa"/>
            <w:shd w:val="clear" w:color="auto" w:fill="auto"/>
          </w:tcPr>
          <w:p w:rsidR="002A210F" w:rsidRPr="00037C2D" w:rsidRDefault="002A210F" w:rsidP="002A210F">
            <w:pPr>
              <w:spacing w:before="60"/>
              <w:ind w:left="34"/>
              <w:rPr>
                <w:sz w:val="20"/>
              </w:rPr>
            </w:pPr>
            <w:r w:rsidRPr="00037C2D">
              <w:rPr>
                <w:sz w:val="20"/>
              </w:rPr>
              <w:t xml:space="preserve">LA = </w:t>
            </w:r>
            <w:r w:rsidRPr="00037C2D">
              <w:rPr>
                <w:i/>
                <w:sz w:val="20"/>
              </w:rPr>
              <w:t>Legislation Act 2003</w:t>
            </w:r>
          </w:p>
        </w:tc>
        <w:tc>
          <w:tcPr>
            <w:tcW w:w="3686" w:type="dxa"/>
            <w:shd w:val="clear" w:color="auto" w:fill="auto"/>
          </w:tcPr>
          <w:p w:rsidR="002A210F" w:rsidRPr="00037C2D" w:rsidRDefault="002A210F" w:rsidP="002A210F">
            <w:pPr>
              <w:spacing w:before="60"/>
              <w:ind w:left="34"/>
              <w:rPr>
                <w:sz w:val="20"/>
              </w:rPr>
            </w:pPr>
            <w:r w:rsidRPr="00037C2D">
              <w:rPr>
                <w:sz w:val="20"/>
              </w:rPr>
              <w:t>Sch = Schedule(s)</w:t>
            </w:r>
          </w:p>
        </w:tc>
      </w:tr>
      <w:tr w:rsidR="002A210F" w:rsidRPr="00037C2D" w:rsidTr="002A210F">
        <w:tc>
          <w:tcPr>
            <w:tcW w:w="4253" w:type="dxa"/>
            <w:shd w:val="clear" w:color="auto" w:fill="auto"/>
          </w:tcPr>
          <w:p w:rsidR="002A210F" w:rsidRPr="00037C2D" w:rsidRDefault="002A210F" w:rsidP="002A210F">
            <w:pPr>
              <w:spacing w:before="60"/>
              <w:ind w:left="34"/>
              <w:rPr>
                <w:sz w:val="20"/>
              </w:rPr>
            </w:pPr>
            <w:r w:rsidRPr="00037C2D">
              <w:rPr>
                <w:sz w:val="20"/>
              </w:rPr>
              <w:t xml:space="preserve">LIA = </w:t>
            </w:r>
            <w:r w:rsidRPr="00037C2D">
              <w:rPr>
                <w:i/>
                <w:sz w:val="20"/>
              </w:rPr>
              <w:t>Legislative Instruments Act 2003</w:t>
            </w:r>
          </w:p>
        </w:tc>
        <w:tc>
          <w:tcPr>
            <w:tcW w:w="3686" w:type="dxa"/>
            <w:shd w:val="clear" w:color="auto" w:fill="auto"/>
          </w:tcPr>
          <w:p w:rsidR="002A210F" w:rsidRPr="00037C2D" w:rsidRDefault="002A210F" w:rsidP="002A210F">
            <w:pPr>
              <w:spacing w:before="60"/>
              <w:ind w:left="34"/>
              <w:rPr>
                <w:sz w:val="20"/>
              </w:rPr>
            </w:pPr>
            <w:r w:rsidRPr="00037C2D">
              <w:rPr>
                <w:sz w:val="20"/>
              </w:rPr>
              <w:t>Sdiv = Subdivision(s)</w:t>
            </w:r>
          </w:p>
        </w:tc>
      </w:tr>
      <w:tr w:rsidR="002A210F" w:rsidRPr="00037C2D" w:rsidTr="002A210F">
        <w:tc>
          <w:tcPr>
            <w:tcW w:w="4253" w:type="dxa"/>
            <w:shd w:val="clear" w:color="auto" w:fill="auto"/>
          </w:tcPr>
          <w:p w:rsidR="002A210F" w:rsidRPr="00037C2D" w:rsidRDefault="002A210F" w:rsidP="002A210F">
            <w:pPr>
              <w:spacing w:before="60"/>
              <w:ind w:left="34"/>
              <w:rPr>
                <w:sz w:val="20"/>
              </w:rPr>
            </w:pPr>
            <w:r w:rsidRPr="00037C2D">
              <w:rPr>
                <w:sz w:val="20"/>
              </w:rPr>
              <w:t>(md) = misdescribed amendment can be given</w:t>
            </w:r>
          </w:p>
        </w:tc>
        <w:tc>
          <w:tcPr>
            <w:tcW w:w="3686" w:type="dxa"/>
            <w:shd w:val="clear" w:color="auto" w:fill="auto"/>
          </w:tcPr>
          <w:p w:rsidR="002A210F" w:rsidRPr="00037C2D" w:rsidRDefault="002A210F" w:rsidP="002A210F">
            <w:pPr>
              <w:spacing w:before="60"/>
              <w:ind w:left="34"/>
              <w:rPr>
                <w:sz w:val="20"/>
              </w:rPr>
            </w:pPr>
            <w:r w:rsidRPr="00037C2D">
              <w:rPr>
                <w:sz w:val="20"/>
              </w:rPr>
              <w:t>SLI = Select Legislative Instrument</w:t>
            </w:r>
          </w:p>
        </w:tc>
      </w:tr>
      <w:tr w:rsidR="002A210F" w:rsidRPr="00037C2D" w:rsidTr="002A210F">
        <w:tc>
          <w:tcPr>
            <w:tcW w:w="4253" w:type="dxa"/>
            <w:shd w:val="clear" w:color="auto" w:fill="auto"/>
          </w:tcPr>
          <w:p w:rsidR="002A210F" w:rsidRPr="00037C2D" w:rsidRDefault="000960B9" w:rsidP="000960B9">
            <w:pPr>
              <w:ind w:left="34" w:firstLine="249"/>
              <w:rPr>
                <w:sz w:val="20"/>
              </w:rPr>
            </w:pPr>
            <w:r w:rsidRPr="00037C2D">
              <w:rPr>
                <w:sz w:val="20"/>
              </w:rPr>
              <w:t>effect</w:t>
            </w:r>
          </w:p>
        </w:tc>
        <w:tc>
          <w:tcPr>
            <w:tcW w:w="3686" w:type="dxa"/>
            <w:shd w:val="clear" w:color="auto" w:fill="auto"/>
          </w:tcPr>
          <w:p w:rsidR="002A210F" w:rsidRPr="00037C2D" w:rsidRDefault="002A210F" w:rsidP="002A210F">
            <w:pPr>
              <w:spacing w:before="60"/>
              <w:ind w:left="34"/>
              <w:rPr>
                <w:sz w:val="20"/>
              </w:rPr>
            </w:pPr>
            <w:r w:rsidRPr="00037C2D">
              <w:rPr>
                <w:sz w:val="20"/>
              </w:rPr>
              <w:t>SR = Statutory Rules</w:t>
            </w:r>
          </w:p>
        </w:tc>
      </w:tr>
      <w:tr w:rsidR="002A210F" w:rsidRPr="00037C2D" w:rsidTr="002A210F">
        <w:tc>
          <w:tcPr>
            <w:tcW w:w="4253" w:type="dxa"/>
            <w:shd w:val="clear" w:color="auto" w:fill="auto"/>
          </w:tcPr>
          <w:p w:rsidR="002A210F" w:rsidRPr="00037C2D" w:rsidRDefault="002A210F" w:rsidP="002A210F">
            <w:pPr>
              <w:spacing w:before="60"/>
              <w:ind w:left="34"/>
              <w:rPr>
                <w:sz w:val="20"/>
              </w:rPr>
            </w:pPr>
            <w:r w:rsidRPr="00037C2D">
              <w:rPr>
                <w:sz w:val="20"/>
              </w:rPr>
              <w:t>(md not incorp) = misdescribed amendment</w:t>
            </w:r>
          </w:p>
        </w:tc>
        <w:tc>
          <w:tcPr>
            <w:tcW w:w="3686" w:type="dxa"/>
            <w:shd w:val="clear" w:color="auto" w:fill="auto"/>
          </w:tcPr>
          <w:p w:rsidR="002A210F" w:rsidRPr="00037C2D" w:rsidRDefault="002A210F" w:rsidP="002A210F">
            <w:pPr>
              <w:spacing w:before="60"/>
              <w:ind w:left="34"/>
              <w:rPr>
                <w:sz w:val="20"/>
              </w:rPr>
            </w:pPr>
            <w:r w:rsidRPr="00037C2D">
              <w:rPr>
                <w:sz w:val="20"/>
              </w:rPr>
              <w:t>Sub</w:t>
            </w:r>
            <w:r w:rsidR="00E06D07">
              <w:rPr>
                <w:sz w:val="20"/>
              </w:rPr>
              <w:noBreakHyphen/>
            </w:r>
            <w:r w:rsidRPr="00037C2D">
              <w:rPr>
                <w:sz w:val="20"/>
              </w:rPr>
              <w:t>Ch = Sub</w:t>
            </w:r>
            <w:r w:rsidR="00E06D07">
              <w:rPr>
                <w:sz w:val="20"/>
              </w:rPr>
              <w:noBreakHyphen/>
            </w:r>
            <w:r w:rsidRPr="00037C2D">
              <w:rPr>
                <w:sz w:val="20"/>
              </w:rPr>
              <w:t>Chapter(s)</w:t>
            </w:r>
          </w:p>
        </w:tc>
      </w:tr>
      <w:tr w:rsidR="002A210F" w:rsidRPr="00037C2D" w:rsidTr="002A210F">
        <w:tc>
          <w:tcPr>
            <w:tcW w:w="4253" w:type="dxa"/>
            <w:shd w:val="clear" w:color="auto" w:fill="auto"/>
          </w:tcPr>
          <w:p w:rsidR="002A210F" w:rsidRPr="00037C2D" w:rsidRDefault="000960B9" w:rsidP="000960B9">
            <w:pPr>
              <w:ind w:left="34" w:firstLine="249"/>
              <w:rPr>
                <w:sz w:val="20"/>
              </w:rPr>
            </w:pPr>
            <w:r w:rsidRPr="00037C2D">
              <w:rPr>
                <w:sz w:val="20"/>
              </w:rPr>
              <w:t>cannot</w:t>
            </w:r>
            <w:r w:rsidR="002A210F" w:rsidRPr="00037C2D">
              <w:rPr>
                <w:sz w:val="20"/>
              </w:rPr>
              <w:t xml:space="preserve"> be given effect</w:t>
            </w:r>
          </w:p>
        </w:tc>
        <w:tc>
          <w:tcPr>
            <w:tcW w:w="3686" w:type="dxa"/>
            <w:shd w:val="clear" w:color="auto" w:fill="auto"/>
          </w:tcPr>
          <w:p w:rsidR="002A210F" w:rsidRPr="00037C2D" w:rsidRDefault="002A210F" w:rsidP="002A210F">
            <w:pPr>
              <w:spacing w:before="60"/>
              <w:ind w:left="34"/>
              <w:rPr>
                <w:sz w:val="20"/>
              </w:rPr>
            </w:pPr>
            <w:r w:rsidRPr="00037C2D">
              <w:rPr>
                <w:sz w:val="20"/>
              </w:rPr>
              <w:t>SubPt = Subpart(s)</w:t>
            </w:r>
          </w:p>
        </w:tc>
      </w:tr>
      <w:tr w:rsidR="002A210F" w:rsidRPr="00037C2D" w:rsidTr="002A210F">
        <w:tc>
          <w:tcPr>
            <w:tcW w:w="4253" w:type="dxa"/>
            <w:shd w:val="clear" w:color="auto" w:fill="auto"/>
          </w:tcPr>
          <w:p w:rsidR="002A210F" w:rsidRPr="00037C2D" w:rsidRDefault="002A210F" w:rsidP="002A210F">
            <w:pPr>
              <w:spacing w:before="60"/>
              <w:ind w:left="34"/>
              <w:rPr>
                <w:sz w:val="20"/>
              </w:rPr>
            </w:pPr>
            <w:r w:rsidRPr="00037C2D">
              <w:rPr>
                <w:sz w:val="20"/>
              </w:rPr>
              <w:t>mod = modified/modification</w:t>
            </w:r>
          </w:p>
        </w:tc>
        <w:tc>
          <w:tcPr>
            <w:tcW w:w="3686" w:type="dxa"/>
            <w:shd w:val="clear" w:color="auto" w:fill="auto"/>
          </w:tcPr>
          <w:p w:rsidR="002A210F" w:rsidRPr="00037C2D" w:rsidRDefault="002A210F" w:rsidP="002A210F">
            <w:pPr>
              <w:spacing w:before="60"/>
              <w:ind w:left="34"/>
              <w:rPr>
                <w:sz w:val="20"/>
              </w:rPr>
            </w:pPr>
            <w:r w:rsidRPr="00037C2D">
              <w:rPr>
                <w:sz w:val="20"/>
                <w:u w:val="single"/>
              </w:rPr>
              <w:t>underlining</w:t>
            </w:r>
            <w:r w:rsidRPr="00037C2D">
              <w:rPr>
                <w:sz w:val="20"/>
              </w:rPr>
              <w:t xml:space="preserve"> = whole or part not</w:t>
            </w:r>
          </w:p>
        </w:tc>
      </w:tr>
      <w:tr w:rsidR="002A210F" w:rsidRPr="00037C2D" w:rsidTr="002A210F">
        <w:tc>
          <w:tcPr>
            <w:tcW w:w="4253" w:type="dxa"/>
            <w:shd w:val="clear" w:color="auto" w:fill="auto"/>
          </w:tcPr>
          <w:p w:rsidR="002A210F" w:rsidRPr="00037C2D" w:rsidRDefault="002A210F" w:rsidP="002A210F">
            <w:pPr>
              <w:spacing w:before="60"/>
              <w:ind w:left="34"/>
              <w:rPr>
                <w:sz w:val="20"/>
              </w:rPr>
            </w:pPr>
            <w:r w:rsidRPr="00037C2D">
              <w:rPr>
                <w:sz w:val="20"/>
              </w:rPr>
              <w:t>No. = Number(s)</w:t>
            </w:r>
          </w:p>
        </w:tc>
        <w:tc>
          <w:tcPr>
            <w:tcW w:w="3686" w:type="dxa"/>
            <w:shd w:val="clear" w:color="auto" w:fill="auto"/>
          </w:tcPr>
          <w:p w:rsidR="002A210F" w:rsidRPr="00037C2D" w:rsidRDefault="000960B9" w:rsidP="000960B9">
            <w:pPr>
              <w:ind w:left="34" w:firstLine="249"/>
              <w:rPr>
                <w:sz w:val="20"/>
              </w:rPr>
            </w:pPr>
            <w:r w:rsidRPr="00037C2D">
              <w:rPr>
                <w:sz w:val="20"/>
              </w:rPr>
              <w:t>commenced</w:t>
            </w:r>
            <w:r w:rsidR="002A210F" w:rsidRPr="00037C2D">
              <w:rPr>
                <w:sz w:val="20"/>
              </w:rPr>
              <w:t xml:space="preserve"> or to be commenced</w:t>
            </w:r>
          </w:p>
        </w:tc>
      </w:tr>
    </w:tbl>
    <w:p w:rsidR="002A210F" w:rsidRPr="00037C2D" w:rsidRDefault="002A210F" w:rsidP="002A210F">
      <w:pPr>
        <w:pStyle w:val="Tabletext"/>
      </w:pPr>
    </w:p>
    <w:p w:rsidR="002C45B2" w:rsidRPr="00037C2D" w:rsidRDefault="002C45B2" w:rsidP="00483AF9">
      <w:pPr>
        <w:pStyle w:val="ENotesHeading2"/>
        <w:pageBreakBefore/>
        <w:outlineLvl w:val="9"/>
      </w:pPr>
      <w:bookmarkStart w:id="130" w:name="_Toc163222287"/>
      <w:r w:rsidRPr="00037C2D">
        <w:t>Endnote 3—Legislation history</w:t>
      </w:r>
      <w:bookmarkEnd w:id="130"/>
    </w:p>
    <w:p w:rsidR="002C45B2" w:rsidRPr="00037C2D" w:rsidRDefault="002C45B2" w:rsidP="00EF3E25">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2C45B2" w:rsidRPr="00037C2D" w:rsidTr="00EF3E25">
        <w:trPr>
          <w:cantSplit/>
          <w:tblHeader/>
        </w:trPr>
        <w:tc>
          <w:tcPr>
            <w:tcW w:w="1838" w:type="dxa"/>
            <w:tcBorders>
              <w:top w:val="single" w:sz="12" w:space="0" w:color="auto"/>
              <w:bottom w:val="single" w:sz="12" w:space="0" w:color="auto"/>
            </w:tcBorders>
            <w:shd w:val="clear" w:color="auto" w:fill="auto"/>
          </w:tcPr>
          <w:p w:rsidR="002C45B2" w:rsidRPr="00037C2D" w:rsidRDefault="002C45B2" w:rsidP="00EF3E25">
            <w:pPr>
              <w:pStyle w:val="ENoteTableHeading"/>
            </w:pPr>
            <w:r w:rsidRPr="00037C2D">
              <w:t>Act</w:t>
            </w:r>
          </w:p>
        </w:tc>
        <w:tc>
          <w:tcPr>
            <w:tcW w:w="992" w:type="dxa"/>
            <w:tcBorders>
              <w:top w:val="single" w:sz="12" w:space="0" w:color="auto"/>
              <w:bottom w:val="single" w:sz="12" w:space="0" w:color="auto"/>
            </w:tcBorders>
            <w:shd w:val="clear" w:color="auto" w:fill="auto"/>
          </w:tcPr>
          <w:p w:rsidR="002C45B2" w:rsidRPr="00037C2D" w:rsidRDefault="002C45B2" w:rsidP="00EF3E25">
            <w:pPr>
              <w:pStyle w:val="ENoteTableHeading"/>
            </w:pPr>
            <w:r w:rsidRPr="00037C2D">
              <w:t>Number and year</w:t>
            </w:r>
          </w:p>
        </w:tc>
        <w:tc>
          <w:tcPr>
            <w:tcW w:w="993" w:type="dxa"/>
            <w:tcBorders>
              <w:top w:val="single" w:sz="12" w:space="0" w:color="auto"/>
              <w:bottom w:val="single" w:sz="12" w:space="0" w:color="auto"/>
            </w:tcBorders>
            <w:shd w:val="clear" w:color="auto" w:fill="auto"/>
          </w:tcPr>
          <w:p w:rsidR="002C45B2" w:rsidRPr="00037C2D" w:rsidRDefault="002C45B2" w:rsidP="00EF3E25">
            <w:pPr>
              <w:pStyle w:val="ENoteTableHeading"/>
            </w:pPr>
            <w:r w:rsidRPr="00037C2D">
              <w:t>Assent</w:t>
            </w:r>
          </w:p>
        </w:tc>
        <w:tc>
          <w:tcPr>
            <w:tcW w:w="1845" w:type="dxa"/>
            <w:tcBorders>
              <w:top w:val="single" w:sz="12" w:space="0" w:color="auto"/>
              <w:bottom w:val="single" w:sz="12" w:space="0" w:color="auto"/>
            </w:tcBorders>
            <w:shd w:val="clear" w:color="auto" w:fill="auto"/>
          </w:tcPr>
          <w:p w:rsidR="002C45B2" w:rsidRPr="00037C2D" w:rsidRDefault="002C45B2" w:rsidP="00EF3E25">
            <w:pPr>
              <w:pStyle w:val="ENoteTableHeading"/>
            </w:pPr>
            <w:r w:rsidRPr="00037C2D">
              <w:t>Commencement</w:t>
            </w:r>
          </w:p>
        </w:tc>
        <w:tc>
          <w:tcPr>
            <w:tcW w:w="1417" w:type="dxa"/>
            <w:tcBorders>
              <w:top w:val="single" w:sz="12" w:space="0" w:color="auto"/>
              <w:bottom w:val="single" w:sz="12" w:space="0" w:color="auto"/>
            </w:tcBorders>
            <w:shd w:val="clear" w:color="auto" w:fill="auto"/>
          </w:tcPr>
          <w:p w:rsidR="002C45B2" w:rsidRPr="00037C2D" w:rsidRDefault="002C45B2" w:rsidP="00EF3E25">
            <w:pPr>
              <w:pStyle w:val="ENoteTableHeading"/>
            </w:pPr>
            <w:r w:rsidRPr="00037C2D">
              <w:t>Application, saving and transitional provisions</w:t>
            </w:r>
          </w:p>
        </w:tc>
      </w:tr>
      <w:tr w:rsidR="00EF3E25" w:rsidRPr="00037C2D" w:rsidTr="00EF3E25">
        <w:trPr>
          <w:cantSplit/>
        </w:trPr>
        <w:tc>
          <w:tcPr>
            <w:tcW w:w="1838" w:type="dxa"/>
            <w:tcBorders>
              <w:top w:val="single" w:sz="12" w:space="0" w:color="auto"/>
              <w:bottom w:val="single" w:sz="4" w:space="0" w:color="auto"/>
            </w:tcBorders>
            <w:shd w:val="clear" w:color="auto" w:fill="auto"/>
          </w:tcPr>
          <w:p w:rsidR="00EF3E25" w:rsidRPr="00037C2D" w:rsidRDefault="00EF3E25" w:rsidP="00EF3E25">
            <w:pPr>
              <w:pStyle w:val="ENoteTableText"/>
            </w:pPr>
            <w:r w:rsidRPr="00037C2D">
              <w:t>Transport Safety Investigation Act 2003</w:t>
            </w:r>
          </w:p>
        </w:tc>
        <w:tc>
          <w:tcPr>
            <w:tcW w:w="992" w:type="dxa"/>
            <w:tcBorders>
              <w:top w:val="single" w:sz="12" w:space="0" w:color="auto"/>
              <w:bottom w:val="single" w:sz="4" w:space="0" w:color="auto"/>
            </w:tcBorders>
            <w:shd w:val="clear" w:color="auto" w:fill="auto"/>
          </w:tcPr>
          <w:p w:rsidR="00EF3E25" w:rsidRPr="00037C2D" w:rsidRDefault="00EF3E25" w:rsidP="00EF3E25">
            <w:pPr>
              <w:pStyle w:val="ENoteTableText"/>
            </w:pPr>
            <w:r w:rsidRPr="00037C2D">
              <w:t>18, 2003</w:t>
            </w:r>
          </w:p>
        </w:tc>
        <w:tc>
          <w:tcPr>
            <w:tcW w:w="993" w:type="dxa"/>
            <w:tcBorders>
              <w:top w:val="single" w:sz="12" w:space="0" w:color="auto"/>
              <w:bottom w:val="single" w:sz="4" w:space="0" w:color="auto"/>
            </w:tcBorders>
            <w:shd w:val="clear" w:color="auto" w:fill="auto"/>
          </w:tcPr>
          <w:p w:rsidR="00EF3E25" w:rsidRPr="00037C2D" w:rsidRDefault="00EF3E25" w:rsidP="00EF3E25">
            <w:pPr>
              <w:pStyle w:val="ENoteTableText"/>
            </w:pPr>
            <w:smartTag w:uri="urn:schemas-microsoft-com:office:smarttags" w:element="date">
              <w:smartTagPr>
                <w:attr w:name="Month" w:val="4"/>
                <w:attr w:name="Day" w:val="11"/>
                <w:attr w:name="Year" w:val="2003"/>
              </w:smartTagPr>
              <w:r w:rsidRPr="00037C2D">
                <w:t>11 Apr 2003</w:t>
              </w:r>
            </w:smartTag>
          </w:p>
        </w:tc>
        <w:tc>
          <w:tcPr>
            <w:tcW w:w="1845" w:type="dxa"/>
            <w:tcBorders>
              <w:top w:val="single" w:sz="12" w:space="0" w:color="auto"/>
              <w:bottom w:val="single" w:sz="4" w:space="0" w:color="auto"/>
            </w:tcBorders>
            <w:shd w:val="clear" w:color="auto" w:fill="auto"/>
          </w:tcPr>
          <w:p w:rsidR="00EF3E25" w:rsidRPr="00037C2D" w:rsidRDefault="00EF3E25" w:rsidP="00DA6FBC">
            <w:pPr>
              <w:pStyle w:val="ENoteTableText"/>
            </w:pPr>
            <w:r w:rsidRPr="00037C2D">
              <w:t>s</w:t>
            </w:r>
            <w:r w:rsidR="008B2983" w:rsidRPr="00037C2D">
              <w:t> </w:t>
            </w:r>
            <w:r w:rsidRPr="00037C2D">
              <w:t>3–71: 1</w:t>
            </w:r>
            <w:r w:rsidR="008D4B33" w:rsidRPr="00037C2D">
              <w:t> </w:t>
            </w:r>
            <w:r w:rsidRPr="00037C2D">
              <w:t>July 2003 (</w:t>
            </w:r>
            <w:r w:rsidR="00AC0BE7" w:rsidRPr="00037C2D">
              <w:t>s</w:t>
            </w:r>
            <w:r w:rsidR="00DA6FBC" w:rsidRPr="00037C2D">
              <w:t> </w:t>
            </w:r>
            <w:r w:rsidR="00AC0BE7" w:rsidRPr="00037C2D">
              <w:t>2(1) item</w:t>
            </w:r>
            <w:r w:rsidR="008D4B33" w:rsidRPr="00037C2D">
              <w:t> </w:t>
            </w:r>
            <w:r w:rsidR="00AC0BE7" w:rsidRPr="00037C2D">
              <w:t>2</w:t>
            </w:r>
            <w:r w:rsidRPr="00037C2D">
              <w:t>)</w:t>
            </w:r>
            <w:r w:rsidRPr="00037C2D">
              <w:br/>
              <w:t xml:space="preserve">Remainder: </w:t>
            </w:r>
            <w:r w:rsidR="003E045C" w:rsidRPr="00037C2D">
              <w:t>11 Apr 2003 (s 2</w:t>
            </w:r>
            <w:r w:rsidR="00AC0BE7" w:rsidRPr="00037C2D">
              <w:t>(1) item</w:t>
            </w:r>
            <w:r w:rsidR="008D4B33" w:rsidRPr="00037C2D">
              <w:t> </w:t>
            </w:r>
            <w:r w:rsidR="00AC0BE7" w:rsidRPr="00037C2D">
              <w:t>1)</w:t>
            </w:r>
          </w:p>
        </w:tc>
        <w:tc>
          <w:tcPr>
            <w:tcW w:w="1417" w:type="dxa"/>
            <w:tcBorders>
              <w:top w:val="single" w:sz="12" w:space="0" w:color="auto"/>
              <w:bottom w:val="single" w:sz="4" w:space="0" w:color="auto"/>
            </w:tcBorders>
            <w:shd w:val="clear" w:color="auto" w:fill="auto"/>
          </w:tcPr>
          <w:p w:rsidR="00EF3E25" w:rsidRPr="00037C2D" w:rsidRDefault="00EF3E25" w:rsidP="00EF3E25">
            <w:pPr>
              <w:pStyle w:val="ENoteTableText"/>
            </w:pPr>
          </w:p>
        </w:tc>
      </w:tr>
      <w:tr w:rsidR="00EF3E25" w:rsidRPr="00037C2D" w:rsidTr="00EF3E25">
        <w:trPr>
          <w:cantSplit/>
        </w:trPr>
        <w:tc>
          <w:tcPr>
            <w:tcW w:w="1838" w:type="dxa"/>
            <w:shd w:val="clear" w:color="auto" w:fill="auto"/>
          </w:tcPr>
          <w:p w:rsidR="00EF3E25" w:rsidRPr="00037C2D" w:rsidRDefault="00EF3E25" w:rsidP="00EF3E25">
            <w:pPr>
              <w:pStyle w:val="ENoteTableText"/>
            </w:pPr>
            <w:r w:rsidRPr="00037C2D">
              <w:t>Transport Safety Investigation Amendment Act 2009</w:t>
            </w:r>
          </w:p>
        </w:tc>
        <w:tc>
          <w:tcPr>
            <w:tcW w:w="992" w:type="dxa"/>
            <w:shd w:val="clear" w:color="auto" w:fill="auto"/>
          </w:tcPr>
          <w:p w:rsidR="00EF3E25" w:rsidRPr="00037C2D" w:rsidRDefault="00EF3E25" w:rsidP="00EF3E25">
            <w:pPr>
              <w:pStyle w:val="ENoteTableText"/>
            </w:pPr>
            <w:r w:rsidRPr="00037C2D">
              <w:t>20, 2009</w:t>
            </w:r>
          </w:p>
        </w:tc>
        <w:tc>
          <w:tcPr>
            <w:tcW w:w="993" w:type="dxa"/>
            <w:shd w:val="clear" w:color="auto" w:fill="auto"/>
          </w:tcPr>
          <w:p w:rsidR="00EF3E25" w:rsidRPr="00037C2D" w:rsidRDefault="00EF3E25" w:rsidP="00EF3E25">
            <w:pPr>
              <w:pStyle w:val="ENoteTableText"/>
            </w:pPr>
            <w:smartTag w:uri="urn:schemas-microsoft-com:office:smarttags" w:element="date">
              <w:smartTagPr>
                <w:attr w:name="Year" w:val="2009"/>
                <w:attr w:name="Day" w:val="26"/>
                <w:attr w:name="Month" w:val="3"/>
              </w:smartTagPr>
              <w:r w:rsidRPr="00037C2D">
                <w:t>26 Mar 2009</w:t>
              </w:r>
            </w:smartTag>
          </w:p>
        </w:tc>
        <w:tc>
          <w:tcPr>
            <w:tcW w:w="1845" w:type="dxa"/>
            <w:shd w:val="clear" w:color="auto" w:fill="auto"/>
          </w:tcPr>
          <w:p w:rsidR="00EF3E25" w:rsidRPr="00037C2D" w:rsidRDefault="00EF3E25" w:rsidP="00DA6FBC">
            <w:pPr>
              <w:pStyle w:val="ENoteTableText"/>
            </w:pPr>
            <w:r w:rsidRPr="00037C2D">
              <w:t>Sch</w:t>
            </w:r>
            <w:r w:rsidR="008B2983" w:rsidRPr="00037C2D">
              <w:t> </w:t>
            </w:r>
            <w:r w:rsidRPr="00037C2D">
              <w:t>1 (items</w:t>
            </w:r>
            <w:r w:rsidR="008D4B33" w:rsidRPr="00037C2D">
              <w:t> </w:t>
            </w:r>
            <w:r w:rsidRPr="00037C2D">
              <w:t>1–67, 104–109) and Sch</w:t>
            </w:r>
            <w:r w:rsidR="008B2983" w:rsidRPr="00037C2D">
              <w:t> </w:t>
            </w:r>
            <w:r w:rsidRPr="00037C2D">
              <w:t>2: 1</w:t>
            </w:r>
            <w:r w:rsidR="008D4B33" w:rsidRPr="00037C2D">
              <w:t> </w:t>
            </w:r>
            <w:r w:rsidRPr="00037C2D">
              <w:t>July 2009</w:t>
            </w:r>
            <w:r w:rsidR="00450EBB" w:rsidRPr="00037C2D">
              <w:t xml:space="preserve"> (s 2(1) items</w:t>
            </w:r>
            <w:r w:rsidR="008D4B33" w:rsidRPr="00037C2D">
              <w:t> </w:t>
            </w:r>
            <w:r w:rsidR="00450EBB" w:rsidRPr="00037C2D">
              <w:t>2–5)</w:t>
            </w:r>
          </w:p>
        </w:tc>
        <w:tc>
          <w:tcPr>
            <w:tcW w:w="1417" w:type="dxa"/>
            <w:shd w:val="clear" w:color="auto" w:fill="auto"/>
          </w:tcPr>
          <w:p w:rsidR="00EF3E25" w:rsidRPr="00037C2D" w:rsidRDefault="00EF3E25" w:rsidP="00DA6FBC">
            <w:pPr>
              <w:pStyle w:val="ENoteTableText"/>
            </w:pPr>
            <w:r w:rsidRPr="00037C2D">
              <w:t>Sch 1 (items</w:t>
            </w:r>
            <w:r w:rsidR="008D4B33" w:rsidRPr="00037C2D">
              <w:t> </w:t>
            </w:r>
            <w:r w:rsidRPr="00037C2D">
              <w:t>104–109)</w:t>
            </w:r>
          </w:p>
        </w:tc>
      </w:tr>
      <w:tr w:rsidR="00EF3E25" w:rsidRPr="00037C2D" w:rsidTr="00EF3E25">
        <w:trPr>
          <w:cantSplit/>
        </w:trPr>
        <w:tc>
          <w:tcPr>
            <w:tcW w:w="1838" w:type="dxa"/>
            <w:shd w:val="clear" w:color="auto" w:fill="auto"/>
          </w:tcPr>
          <w:p w:rsidR="00EF3E25" w:rsidRPr="00037C2D" w:rsidRDefault="00EF3E25" w:rsidP="00EF3E25">
            <w:pPr>
              <w:pStyle w:val="ENoteTableText"/>
            </w:pPr>
            <w:r w:rsidRPr="00037C2D">
              <w:t>Aviation Legislation Amendment (2008 Measures No.</w:t>
            </w:r>
            <w:r w:rsidR="008D4B33" w:rsidRPr="00037C2D">
              <w:t> </w:t>
            </w:r>
            <w:r w:rsidRPr="00037C2D">
              <w:t>2) Act 2009</w:t>
            </w:r>
          </w:p>
        </w:tc>
        <w:tc>
          <w:tcPr>
            <w:tcW w:w="992" w:type="dxa"/>
            <w:shd w:val="clear" w:color="auto" w:fill="auto"/>
          </w:tcPr>
          <w:p w:rsidR="00EF3E25" w:rsidRPr="00037C2D" w:rsidRDefault="00EF3E25" w:rsidP="00EF3E25">
            <w:pPr>
              <w:pStyle w:val="ENoteTableText"/>
            </w:pPr>
            <w:r w:rsidRPr="00037C2D">
              <w:t>26, 2009</w:t>
            </w:r>
          </w:p>
        </w:tc>
        <w:tc>
          <w:tcPr>
            <w:tcW w:w="993" w:type="dxa"/>
            <w:shd w:val="clear" w:color="auto" w:fill="auto"/>
          </w:tcPr>
          <w:p w:rsidR="00EF3E25" w:rsidRPr="00037C2D" w:rsidRDefault="00EF3E25" w:rsidP="00EF3E25">
            <w:pPr>
              <w:pStyle w:val="ENoteTableText"/>
            </w:pPr>
            <w:smartTag w:uri="urn:schemas-microsoft-com:office:smarttags" w:element="date">
              <w:smartTagPr>
                <w:attr w:name="Month" w:val="3"/>
                <w:attr w:name="Day" w:val="26"/>
                <w:attr w:name="Year" w:val="2009"/>
              </w:smartTagPr>
              <w:r w:rsidRPr="00037C2D">
                <w:t>26 Mar 2009</w:t>
              </w:r>
            </w:smartTag>
          </w:p>
        </w:tc>
        <w:tc>
          <w:tcPr>
            <w:tcW w:w="1845" w:type="dxa"/>
            <w:shd w:val="clear" w:color="auto" w:fill="auto"/>
          </w:tcPr>
          <w:p w:rsidR="00EF3E25" w:rsidRPr="00037C2D" w:rsidRDefault="00EF3E25" w:rsidP="008D7C60">
            <w:pPr>
              <w:pStyle w:val="ENoteTableText"/>
            </w:pPr>
            <w:r w:rsidRPr="00037C2D">
              <w:t>Sch</w:t>
            </w:r>
            <w:r w:rsidR="008B2983" w:rsidRPr="00037C2D">
              <w:t> </w:t>
            </w:r>
            <w:r w:rsidRPr="00037C2D">
              <w:t>1 (items</w:t>
            </w:r>
            <w:r w:rsidR="008D4B33" w:rsidRPr="00037C2D">
              <w:t> </w:t>
            </w:r>
            <w:r w:rsidRPr="00037C2D">
              <w:t>12–24): 1</w:t>
            </w:r>
            <w:r w:rsidR="008D4B33" w:rsidRPr="00037C2D">
              <w:t> </w:t>
            </w:r>
            <w:r w:rsidRPr="00037C2D">
              <w:t>July 2009</w:t>
            </w:r>
            <w:r w:rsidR="00450EBB" w:rsidRPr="00037C2D">
              <w:t xml:space="preserve"> (s 2(1) item</w:t>
            </w:r>
            <w:r w:rsidR="008D4B33" w:rsidRPr="00037C2D">
              <w:t> </w:t>
            </w:r>
            <w:r w:rsidR="009417FE" w:rsidRPr="00037C2D">
              <w:t>4)</w:t>
            </w:r>
            <w:r w:rsidRPr="00037C2D">
              <w:br/>
              <w:t>Sch</w:t>
            </w:r>
            <w:r w:rsidR="008B2983" w:rsidRPr="00037C2D">
              <w:t> </w:t>
            </w:r>
            <w:r w:rsidRPr="00037C2D">
              <w:t>1 (items</w:t>
            </w:r>
            <w:r w:rsidR="008D4B33" w:rsidRPr="00037C2D">
              <w:t> </w:t>
            </w:r>
            <w:r w:rsidRPr="00037C2D">
              <w:t xml:space="preserve">27–29): </w:t>
            </w:r>
            <w:r w:rsidR="00450EBB" w:rsidRPr="00037C2D">
              <w:t>26</w:t>
            </w:r>
            <w:r w:rsidR="008D7C60" w:rsidRPr="00037C2D">
              <w:t> </w:t>
            </w:r>
            <w:r w:rsidR="00450EBB" w:rsidRPr="00037C2D">
              <w:t>Mar 2009 (s 2(1) item</w:t>
            </w:r>
            <w:r w:rsidR="008D4B33" w:rsidRPr="00037C2D">
              <w:t> </w:t>
            </w:r>
            <w:r w:rsidR="009417FE" w:rsidRPr="00037C2D">
              <w:t>5)</w:t>
            </w:r>
          </w:p>
        </w:tc>
        <w:tc>
          <w:tcPr>
            <w:tcW w:w="1417" w:type="dxa"/>
            <w:shd w:val="clear" w:color="auto" w:fill="auto"/>
          </w:tcPr>
          <w:p w:rsidR="00EF3E25" w:rsidRPr="00037C2D" w:rsidRDefault="00EF3E25" w:rsidP="00DA6FBC">
            <w:pPr>
              <w:pStyle w:val="ENoteTableText"/>
            </w:pPr>
            <w:r w:rsidRPr="00037C2D">
              <w:t>Sch 1 (items</w:t>
            </w:r>
            <w:r w:rsidR="008D4B33" w:rsidRPr="00037C2D">
              <w:t> </w:t>
            </w:r>
            <w:r w:rsidRPr="00037C2D">
              <w:t>27–29)</w:t>
            </w:r>
          </w:p>
        </w:tc>
      </w:tr>
      <w:tr w:rsidR="00EF3E25" w:rsidRPr="00037C2D" w:rsidTr="00EF3E25">
        <w:trPr>
          <w:cantSplit/>
        </w:trPr>
        <w:tc>
          <w:tcPr>
            <w:tcW w:w="1838" w:type="dxa"/>
            <w:shd w:val="clear" w:color="auto" w:fill="auto"/>
          </w:tcPr>
          <w:p w:rsidR="00EF3E25" w:rsidRPr="00037C2D" w:rsidRDefault="00EF3E25" w:rsidP="00EF3E25">
            <w:pPr>
              <w:pStyle w:val="ENoteTableText"/>
            </w:pPr>
            <w:r w:rsidRPr="00037C2D">
              <w:t>Acts Interpretation Amendment Act 2011</w:t>
            </w:r>
          </w:p>
        </w:tc>
        <w:tc>
          <w:tcPr>
            <w:tcW w:w="992" w:type="dxa"/>
            <w:shd w:val="clear" w:color="auto" w:fill="auto"/>
          </w:tcPr>
          <w:p w:rsidR="00EF3E25" w:rsidRPr="00037C2D" w:rsidRDefault="00EF3E25" w:rsidP="00EF3E25">
            <w:pPr>
              <w:pStyle w:val="ENoteTableText"/>
            </w:pPr>
            <w:r w:rsidRPr="00037C2D">
              <w:t>46, 2011</w:t>
            </w:r>
          </w:p>
        </w:tc>
        <w:tc>
          <w:tcPr>
            <w:tcW w:w="993" w:type="dxa"/>
            <w:shd w:val="clear" w:color="auto" w:fill="auto"/>
          </w:tcPr>
          <w:p w:rsidR="00EF3E25" w:rsidRPr="00037C2D" w:rsidRDefault="00EF3E25" w:rsidP="00EF3E25">
            <w:pPr>
              <w:pStyle w:val="ENoteTableText"/>
            </w:pPr>
            <w:r w:rsidRPr="00037C2D">
              <w:t>27</w:t>
            </w:r>
            <w:r w:rsidR="008D4B33" w:rsidRPr="00037C2D">
              <w:t> </w:t>
            </w:r>
            <w:r w:rsidRPr="00037C2D">
              <w:t>June 2011</w:t>
            </w:r>
          </w:p>
        </w:tc>
        <w:tc>
          <w:tcPr>
            <w:tcW w:w="1845" w:type="dxa"/>
            <w:shd w:val="clear" w:color="auto" w:fill="auto"/>
          </w:tcPr>
          <w:p w:rsidR="00EF3E25" w:rsidRPr="00037C2D" w:rsidRDefault="00EF3E25">
            <w:pPr>
              <w:pStyle w:val="ENoteTableText"/>
            </w:pPr>
            <w:r w:rsidRPr="00037C2D">
              <w:t>Sch</w:t>
            </w:r>
            <w:r w:rsidR="008B2983" w:rsidRPr="00037C2D">
              <w:t> </w:t>
            </w:r>
            <w:r w:rsidRPr="00037C2D">
              <w:t>2 (items</w:t>
            </w:r>
            <w:r w:rsidR="008D4B33" w:rsidRPr="00037C2D">
              <w:t> </w:t>
            </w:r>
            <w:r w:rsidRPr="00037C2D">
              <w:t>1165–1169) and Sch</w:t>
            </w:r>
            <w:r w:rsidR="008B2983" w:rsidRPr="00037C2D">
              <w:t> </w:t>
            </w:r>
            <w:r w:rsidRPr="00037C2D">
              <w:t>3 (items</w:t>
            </w:r>
            <w:r w:rsidR="008D4B33" w:rsidRPr="00037C2D">
              <w:t> </w:t>
            </w:r>
            <w:r w:rsidRPr="00037C2D">
              <w:t>10, 11): 27 Dec 2011</w:t>
            </w:r>
            <w:r w:rsidR="007E13C9" w:rsidRPr="00037C2D">
              <w:t xml:space="preserve"> (s 2(1) items</w:t>
            </w:r>
            <w:r w:rsidR="008D4B33" w:rsidRPr="00037C2D">
              <w:t> </w:t>
            </w:r>
            <w:r w:rsidR="007E13C9" w:rsidRPr="00037C2D">
              <w:t>11, 12)</w:t>
            </w:r>
          </w:p>
        </w:tc>
        <w:tc>
          <w:tcPr>
            <w:tcW w:w="1417" w:type="dxa"/>
            <w:shd w:val="clear" w:color="auto" w:fill="auto"/>
          </w:tcPr>
          <w:p w:rsidR="00EF3E25" w:rsidRPr="00037C2D" w:rsidRDefault="00EF3E25">
            <w:pPr>
              <w:pStyle w:val="ENoteTableText"/>
            </w:pPr>
            <w:r w:rsidRPr="00037C2D">
              <w:t>Sch 3 (items</w:t>
            </w:r>
            <w:r w:rsidR="008D4B33" w:rsidRPr="00037C2D">
              <w:t> </w:t>
            </w:r>
            <w:r w:rsidRPr="00037C2D">
              <w:t>10, 11)</w:t>
            </w:r>
          </w:p>
        </w:tc>
      </w:tr>
      <w:tr w:rsidR="00EF3E25" w:rsidRPr="00037C2D" w:rsidTr="00EF3E25">
        <w:trPr>
          <w:cantSplit/>
        </w:trPr>
        <w:tc>
          <w:tcPr>
            <w:tcW w:w="1838" w:type="dxa"/>
            <w:shd w:val="clear" w:color="auto" w:fill="auto"/>
          </w:tcPr>
          <w:p w:rsidR="00EF3E25" w:rsidRPr="00037C2D" w:rsidRDefault="00EF3E25" w:rsidP="00EF3E25">
            <w:pPr>
              <w:pStyle w:val="ENoteTableText"/>
            </w:pPr>
            <w:r w:rsidRPr="00037C2D">
              <w:t>Navigation (Consequential Amendments) Act 2012</w:t>
            </w:r>
          </w:p>
        </w:tc>
        <w:tc>
          <w:tcPr>
            <w:tcW w:w="992" w:type="dxa"/>
            <w:shd w:val="clear" w:color="auto" w:fill="auto"/>
          </w:tcPr>
          <w:p w:rsidR="00EF3E25" w:rsidRPr="00037C2D" w:rsidRDefault="00EF3E25" w:rsidP="00EF3E25">
            <w:pPr>
              <w:pStyle w:val="ENoteTableText"/>
            </w:pPr>
            <w:r w:rsidRPr="00037C2D">
              <w:t>129, 2012</w:t>
            </w:r>
          </w:p>
        </w:tc>
        <w:tc>
          <w:tcPr>
            <w:tcW w:w="993" w:type="dxa"/>
            <w:shd w:val="clear" w:color="auto" w:fill="auto"/>
          </w:tcPr>
          <w:p w:rsidR="00EF3E25" w:rsidRPr="00037C2D" w:rsidRDefault="00EF3E25" w:rsidP="00EF3E25">
            <w:pPr>
              <w:pStyle w:val="ENoteTableText"/>
            </w:pPr>
            <w:r w:rsidRPr="00037C2D">
              <w:t>13 Sept 2012</w:t>
            </w:r>
          </w:p>
        </w:tc>
        <w:tc>
          <w:tcPr>
            <w:tcW w:w="1845" w:type="dxa"/>
            <w:shd w:val="clear" w:color="auto" w:fill="auto"/>
          </w:tcPr>
          <w:p w:rsidR="00EF3E25" w:rsidRPr="00037C2D" w:rsidRDefault="00EF3E25">
            <w:pPr>
              <w:pStyle w:val="ENoteTableText"/>
              <w:rPr>
                <w:kern w:val="28"/>
              </w:rPr>
            </w:pPr>
            <w:r w:rsidRPr="00037C2D">
              <w:t>Sch</w:t>
            </w:r>
            <w:r w:rsidR="008B2983" w:rsidRPr="00037C2D">
              <w:t> </w:t>
            </w:r>
            <w:r w:rsidRPr="00037C2D">
              <w:t>2 (item</w:t>
            </w:r>
            <w:r w:rsidR="008D4B33" w:rsidRPr="00037C2D">
              <w:t> </w:t>
            </w:r>
            <w:r w:rsidRPr="00037C2D">
              <w:t xml:space="preserve">111): </w:t>
            </w:r>
            <w:r w:rsidR="00C87825" w:rsidRPr="00037C2D">
              <w:t>1</w:t>
            </w:r>
            <w:r w:rsidR="008D4B33" w:rsidRPr="00037C2D">
              <w:t> </w:t>
            </w:r>
            <w:r w:rsidR="00C87825" w:rsidRPr="00037C2D">
              <w:t xml:space="preserve">July 2013 </w:t>
            </w:r>
            <w:r w:rsidR="00834EC9" w:rsidRPr="00037C2D">
              <w:t>(</w:t>
            </w:r>
            <w:r w:rsidRPr="00037C2D">
              <w:t>s 2(1)</w:t>
            </w:r>
            <w:r w:rsidR="003E50FC" w:rsidRPr="00037C2D">
              <w:t xml:space="preserve"> item</w:t>
            </w:r>
            <w:r w:rsidR="008D4B33" w:rsidRPr="00037C2D">
              <w:t> </w:t>
            </w:r>
            <w:r w:rsidR="003E50FC" w:rsidRPr="00037C2D">
              <w:t>2</w:t>
            </w:r>
            <w:r w:rsidR="00E4030B" w:rsidRPr="00037C2D">
              <w:t>)</w:t>
            </w:r>
          </w:p>
        </w:tc>
        <w:tc>
          <w:tcPr>
            <w:tcW w:w="1417" w:type="dxa"/>
            <w:shd w:val="clear" w:color="auto" w:fill="auto"/>
          </w:tcPr>
          <w:p w:rsidR="00EF3E25" w:rsidRPr="00037C2D" w:rsidRDefault="00EF3E25" w:rsidP="00EF3E25">
            <w:pPr>
              <w:pStyle w:val="ENoteTableText"/>
            </w:pPr>
            <w:r w:rsidRPr="00037C2D">
              <w:t>—</w:t>
            </w:r>
          </w:p>
        </w:tc>
      </w:tr>
      <w:tr w:rsidR="00EF3E25" w:rsidRPr="00037C2D" w:rsidTr="00EF3E25">
        <w:trPr>
          <w:cantSplit/>
        </w:trPr>
        <w:tc>
          <w:tcPr>
            <w:tcW w:w="1838" w:type="dxa"/>
            <w:shd w:val="clear" w:color="auto" w:fill="auto"/>
          </w:tcPr>
          <w:p w:rsidR="00EF3E25" w:rsidRPr="00037C2D" w:rsidRDefault="00EF3E25" w:rsidP="00EF3E25">
            <w:pPr>
              <w:pStyle w:val="ENoteTableText"/>
            </w:pPr>
            <w:r w:rsidRPr="00037C2D">
              <w:t>Transport Safety Investigation Amendment Act 2012</w:t>
            </w:r>
          </w:p>
        </w:tc>
        <w:tc>
          <w:tcPr>
            <w:tcW w:w="992" w:type="dxa"/>
            <w:shd w:val="clear" w:color="auto" w:fill="auto"/>
          </w:tcPr>
          <w:p w:rsidR="00EF3E25" w:rsidRPr="00037C2D" w:rsidRDefault="00EF3E25" w:rsidP="00EF3E25">
            <w:pPr>
              <w:pStyle w:val="ENoteTableText"/>
            </w:pPr>
            <w:r w:rsidRPr="00037C2D">
              <w:t>134, 2012</w:t>
            </w:r>
          </w:p>
        </w:tc>
        <w:tc>
          <w:tcPr>
            <w:tcW w:w="993" w:type="dxa"/>
            <w:shd w:val="clear" w:color="auto" w:fill="auto"/>
          </w:tcPr>
          <w:p w:rsidR="00EF3E25" w:rsidRPr="00037C2D" w:rsidRDefault="00EF3E25" w:rsidP="00EF3E25">
            <w:pPr>
              <w:pStyle w:val="ENoteTableText"/>
            </w:pPr>
            <w:r w:rsidRPr="00037C2D">
              <w:t>21 Sept 2012</w:t>
            </w:r>
          </w:p>
        </w:tc>
        <w:tc>
          <w:tcPr>
            <w:tcW w:w="1845" w:type="dxa"/>
            <w:shd w:val="clear" w:color="auto" w:fill="auto"/>
          </w:tcPr>
          <w:p w:rsidR="00EF3E25" w:rsidRPr="00037C2D" w:rsidRDefault="00EF3E25" w:rsidP="00ED26B9">
            <w:pPr>
              <w:pStyle w:val="ENoteTableText"/>
            </w:pPr>
            <w:r w:rsidRPr="00037C2D">
              <w:t>Sch</w:t>
            </w:r>
            <w:r w:rsidR="008B2983" w:rsidRPr="00037C2D">
              <w:t> </w:t>
            </w:r>
            <w:r w:rsidRPr="00037C2D">
              <w:t>1: 18 Dec 2012</w:t>
            </w:r>
            <w:r w:rsidR="00996A1C" w:rsidRPr="00037C2D">
              <w:t xml:space="preserve"> (s</w:t>
            </w:r>
            <w:r w:rsidR="00ED26B9" w:rsidRPr="00037C2D">
              <w:t> </w:t>
            </w:r>
            <w:r w:rsidR="00996A1C" w:rsidRPr="00037C2D">
              <w:t>2(1) item</w:t>
            </w:r>
            <w:r w:rsidR="008D4B33" w:rsidRPr="00037C2D">
              <w:t> </w:t>
            </w:r>
            <w:r w:rsidR="00996A1C" w:rsidRPr="00037C2D">
              <w:t>2)</w:t>
            </w:r>
          </w:p>
        </w:tc>
        <w:tc>
          <w:tcPr>
            <w:tcW w:w="1417" w:type="dxa"/>
            <w:shd w:val="clear" w:color="auto" w:fill="auto"/>
          </w:tcPr>
          <w:p w:rsidR="00EF3E25" w:rsidRPr="00037C2D" w:rsidRDefault="00EF3E25">
            <w:pPr>
              <w:pStyle w:val="ENoteTableText"/>
            </w:pPr>
            <w:r w:rsidRPr="00037C2D">
              <w:t>Sch 1 (item</w:t>
            </w:r>
            <w:r w:rsidR="008D4B33" w:rsidRPr="00037C2D">
              <w:t> </w:t>
            </w:r>
            <w:r w:rsidRPr="00037C2D">
              <w:t>6)</w:t>
            </w:r>
          </w:p>
        </w:tc>
      </w:tr>
      <w:tr w:rsidR="00EF3E25" w:rsidRPr="00037C2D" w:rsidTr="00400CB1">
        <w:trPr>
          <w:cantSplit/>
        </w:trPr>
        <w:tc>
          <w:tcPr>
            <w:tcW w:w="1838" w:type="dxa"/>
            <w:shd w:val="clear" w:color="auto" w:fill="auto"/>
          </w:tcPr>
          <w:p w:rsidR="00EF3E25" w:rsidRPr="00037C2D" w:rsidRDefault="00EF3E25" w:rsidP="00EF3E25">
            <w:pPr>
              <w:pStyle w:val="ENoteTableText"/>
            </w:pPr>
            <w:r w:rsidRPr="00037C2D">
              <w:t>Statute Law Revision Act 2012</w:t>
            </w:r>
          </w:p>
        </w:tc>
        <w:tc>
          <w:tcPr>
            <w:tcW w:w="992" w:type="dxa"/>
            <w:shd w:val="clear" w:color="auto" w:fill="auto"/>
          </w:tcPr>
          <w:p w:rsidR="00EF3E25" w:rsidRPr="00037C2D" w:rsidRDefault="00EF3E25" w:rsidP="00EF3E25">
            <w:pPr>
              <w:pStyle w:val="ENoteTableText"/>
            </w:pPr>
            <w:r w:rsidRPr="00037C2D">
              <w:t>136, 2012</w:t>
            </w:r>
          </w:p>
        </w:tc>
        <w:tc>
          <w:tcPr>
            <w:tcW w:w="993" w:type="dxa"/>
            <w:shd w:val="clear" w:color="auto" w:fill="auto"/>
          </w:tcPr>
          <w:p w:rsidR="00EF3E25" w:rsidRPr="00037C2D" w:rsidRDefault="00EF3E25" w:rsidP="00EF3E25">
            <w:pPr>
              <w:pStyle w:val="ENoteTableText"/>
            </w:pPr>
            <w:r w:rsidRPr="00037C2D">
              <w:t>22 Sept 2012</w:t>
            </w:r>
          </w:p>
        </w:tc>
        <w:tc>
          <w:tcPr>
            <w:tcW w:w="1845" w:type="dxa"/>
            <w:shd w:val="clear" w:color="auto" w:fill="auto"/>
          </w:tcPr>
          <w:p w:rsidR="00EF3E25" w:rsidRPr="00037C2D" w:rsidRDefault="00EF3E25">
            <w:pPr>
              <w:pStyle w:val="ENoteTableText"/>
            </w:pPr>
            <w:r w:rsidRPr="00037C2D">
              <w:t>Sch</w:t>
            </w:r>
            <w:r w:rsidR="008B2983" w:rsidRPr="00037C2D">
              <w:t> </w:t>
            </w:r>
            <w:r w:rsidRPr="00037C2D">
              <w:t>3 (item</w:t>
            </w:r>
            <w:r w:rsidR="008D4B33" w:rsidRPr="00037C2D">
              <w:t> </w:t>
            </w:r>
            <w:r w:rsidRPr="00037C2D">
              <w:t xml:space="preserve">9): </w:t>
            </w:r>
            <w:r w:rsidR="00450EBB" w:rsidRPr="00037C2D">
              <w:t>22 Sept 2012 (s 2(1) item</w:t>
            </w:r>
            <w:r w:rsidR="008D4B33" w:rsidRPr="00037C2D">
              <w:t> </w:t>
            </w:r>
            <w:r w:rsidR="00996A1C" w:rsidRPr="00037C2D">
              <w:t>35)</w:t>
            </w:r>
          </w:p>
        </w:tc>
        <w:tc>
          <w:tcPr>
            <w:tcW w:w="1417" w:type="dxa"/>
            <w:shd w:val="clear" w:color="auto" w:fill="auto"/>
          </w:tcPr>
          <w:p w:rsidR="00EF3E25" w:rsidRPr="00037C2D" w:rsidRDefault="00EF3E25" w:rsidP="00EF3E25">
            <w:pPr>
              <w:pStyle w:val="ENoteTableText"/>
            </w:pPr>
            <w:r w:rsidRPr="00037C2D">
              <w:t>—</w:t>
            </w:r>
          </w:p>
        </w:tc>
      </w:tr>
      <w:tr w:rsidR="00791D89" w:rsidRPr="00037C2D" w:rsidTr="003F2B8B">
        <w:trPr>
          <w:cantSplit/>
        </w:trPr>
        <w:tc>
          <w:tcPr>
            <w:tcW w:w="1838" w:type="dxa"/>
            <w:tcBorders>
              <w:bottom w:val="nil"/>
            </w:tcBorders>
            <w:shd w:val="clear" w:color="auto" w:fill="auto"/>
          </w:tcPr>
          <w:p w:rsidR="00791D89" w:rsidRPr="00037C2D" w:rsidRDefault="00791D89" w:rsidP="00EF3E25">
            <w:pPr>
              <w:pStyle w:val="ENoteTableText"/>
            </w:pPr>
            <w:r w:rsidRPr="00037C2D">
              <w:t>Public Governance, Performance and Accountability (Consequential and Transitional Provisions) Act 2014</w:t>
            </w:r>
          </w:p>
        </w:tc>
        <w:tc>
          <w:tcPr>
            <w:tcW w:w="992" w:type="dxa"/>
            <w:tcBorders>
              <w:bottom w:val="nil"/>
            </w:tcBorders>
            <w:shd w:val="clear" w:color="auto" w:fill="auto"/>
          </w:tcPr>
          <w:p w:rsidR="00791D89" w:rsidRPr="00037C2D" w:rsidRDefault="00791D89" w:rsidP="00EF3E25">
            <w:pPr>
              <w:pStyle w:val="ENoteTableText"/>
            </w:pPr>
            <w:r w:rsidRPr="00037C2D">
              <w:t>62, 2014</w:t>
            </w:r>
          </w:p>
        </w:tc>
        <w:tc>
          <w:tcPr>
            <w:tcW w:w="993" w:type="dxa"/>
            <w:tcBorders>
              <w:bottom w:val="nil"/>
            </w:tcBorders>
            <w:shd w:val="clear" w:color="auto" w:fill="auto"/>
          </w:tcPr>
          <w:p w:rsidR="00791D89" w:rsidRPr="00037C2D" w:rsidRDefault="00791D89" w:rsidP="00EF3E25">
            <w:pPr>
              <w:pStyle w:val="ENoteTableText"/>
            </w:pPr>
            <w:r w:rsidRPr="00037C2D">
              <w:t>30</w:t>
            </w:r>
            <w:r w:rsidR="008D4B33" w:rsidRPr="00037C2D">
              <w:t> </w:t>
            </w:r>
            <w:r w:rsidRPr="00037C2D">
              <w:t>June 2014</w:t>
            </w:r>
          </w:p>
        </w:tc>
        <w:tc>
          <w:tcPr>
            <w:tcW w:w="1845" w:type="dxa"/>
            <w:tcBorders>
              <w:bottom w:val="nil"/>
            </w:tcBorders>
            <w:shd w:val="clear" w:color="auto" w:fill="auto"/>
          </w:tcPr>
          <w:p w:rsidR="00791D89" w:rsidRPr="00037C2D" w:rsidRDefault="00E6400C">
            <w:pPr>
              <w:pStyle w:val="ENoteTableText"/>
            </w:pPr>
            <w:r w:rsidRPr="00037C2D">
              <w:t>Sch 6 (items</w:t>
            </w:r>
            <w:r w:rsidR="008D4B33" w:rsidRPr="00037C2D">
              <w:t> </w:t>
            </w:r>
            <w:r w:rsidRPr="00037C2D">
              <w:t>75, 76)</w:t>
            </w:r>
            <w:r w:rsidR="002A210F" w:rsidRPr="00037C2D">
              <w:t>,</w:t>
            </w:r>
            <w:r w:rsidRPr="00037C2D">
              <w:t xml:space="preserve"> </w:t>
            </w:r>
            <w:r w:rsidR="00791D89" w:rsidRPr="00037C2D">
              <w:t>Sch 12 (items</w:t>
            </w:r>
            <w:r w:rsidR="008D4B33" w:rsidRPr="00037C2D">
              <w:t> </w:t>
            </w:r>
            <w:r w:rsidR="00791D89" w:rsidRPr="00037C2D">
              <w:t>250</w:t>
            </w:r>
            <w:r w:rsidRPr="00037C2D">
              <w:t>–</w:t>
            </w:r>
            <w:r w:rsidR="00791D89" w:rsidRPr="00037C2D">
              <w:t>253)</w:t>
            </w:r>
            <w:r w:rsidR="002A210F" w:rsidRPr="00037C2D">
              <w:t xml:space="preserve"> and Sch 14</w:t>
            </w:r>
            <w:r w:rsidR="00400CB1" w:rsidRPr="00037C2D">
              <w:t>:</w:t>
            </w:r>
            <w:r w:rsidR="00791D89" w:rsidRPr="00037C2D">
              <w:t xml:space="preserve"> 1</w:t>
            </w:r>
            <w:r w:rsidR="008D4B33" w:rsidRPr="00037C2D">
              <w:t> </w:t>
            </w:r>
            <w:r w:rsidR="00791D89" w:rsidRPr="00037C2D">
              <w:t>July 2014 (s 2(1) item</w:t>
            </w:r>
            <w:r w:rsidR="002A210F" w:rsidRPr="00037C2D">
              <w:t>s</w:t>
            </w:r>
            <w:r w:rsidR="008D4B33" w:rsidRPr="00037C2D">
              <w:t> </w:t>
            </w:r>
            <w:r w:rsidR="00791D89" w:rsidRPr="00037C2D">
              <w:t>6</w:t>
            </w:r>
            <w:r w:rsidR="002A210F" w:rsidRPr="00037C2D">
              <w:t>, 14</w:t>
            </w:r>
            <w:r w:rsidR="00791D89" w:rsidRPr="00037C2D">
              <w:t>)</w:t>
            </w:r>
          </w:p>
        </w:tc>
        <w:tc>
          <w:tcPr>
            <w:tcW w:w="1417" w:type="dxa"/>
            <w:tcBorders>
              <w:bottom w:val="nil"/>
            </w:tcBorders>
            <w:shd w:val="clear" w:color="auto" w:fill="auto"/>
          </w:tcPr>
          <w:p w:rsidR="00791D89" w:rsidRPr="00037C2D" w:rsidRDefault="002A210F" w:rsidP="00EF3E25">
            <w:pPr>
              <w:pStyle w:val="ENoteTableText"/>
            </w:pPr>
            <w:r w:rsidRPr="00037C2D">
              <w:t>Sch 14</w:t>
            </w:r>
          </w:p>
        </w:tc>
      </w:tr>
      <w:tr w:rsidR="002A210F" w:rsidRPr="00037C2D" w:rsidTr="00916051">
        <w:trPr>
          <w:cantSplit/>
        </w:trPr>
        <w:tc>
          <w:tcPr>
            <w:tcW w:w="1838" w:type="dxa"/>
            <w:tcBorders>
              <w:top w:val="nil"/>
              <w:bottom w:val="nil"/>
            </w:tcBorders>
            <w:shd w:val="clear" w:color="auto" w:fill="auto"/>
          </w:tcPr>
          <w:p w:rsidR="002A210F" w:rsidRPr="00037C2D" w:rsidRDefault="002A210F" w:rsidP="00916051">
            <w:pPr>
              <w:pStyle w:val="ENoteTTIndentHeading"/>
              <w:keepNext w:val="0"/>
            </w:pPr>
            <w:r w:rsidRPr="00037C2D">
              <w:t>as amended by</w:t>
            </w:r>
          </w:p>
        </w:tc>
        <w:tc>
          <w:tcPr>
            <w:tcW w:w="992" w:type="dxa"/>
            <w:tcBorders>
              <w:top w:val="nil"/>
              <w:bottom w:val="nil"/>
            </w:tcBorders>
            <w:shd w:val="clear" w:color="auto" w:fill="auto"/>
          </w:tcPr>
          <w:p w:rsidR="002A210F" w:rsidRPr="00037C2D" w:rsidRDefault="002A210F">
            <w:pPr>
              <w:pStyle w:val="ENoteTableText"/>
            </w:pPr>
          </w:p>
        </w:tc>
        <w:tc>
          <w:tcPr>
            <w:tcW w:w="993" w:type="dxa"/>
            <w:tcBorders>
              <w:top w:val="nil"/>
              <w:bottom w:val="nil"/>
            </w:tcBorders>
            <w:shd w:val="clear" w:color="auto" w:fill="auto"/>
          </w:tcPr>
          <w:p w:rsidR="002A210F" w:rsidRPr="00037C2D" w:rsidRDefault="002A210F">
            <w:pPr>
              <w:pStyle w:val="ENoteTableText"/>
            </w:pPr>
          </w:p>
        </w:tc>
        <w:tc>
          <w:tcPr>
            <w:tcW w:w="1845" w:type="dxa"/>
            <w:tcBorders>
              <w:top w:val="nil"/>
              <w:bottom w:val="nil"/>
            </w:tcBorders>
            <w:shd w:val="clear" w:color="auto" w:fill="auto"/>
          </w:tcPr>
          <w:p w:rsidR="002A210F" w:rsidRPr="00037C2D" w:rsidRDefault="002A210F">
            <w:pPr>
              <w:pStyle w:val="ENoteTableText"/>
            </w:pPr>
          </w:p>
        </w:tc>
        <w:tc>
          <w:tcPr>
            <w:tcW w:w="1417" w:type="dxa"/>
            <w:tcBorders>
              <w:top w:val="nil"/>
              <w:bottom w:val="nil"/>
            </w:tcBorders>
            <w:shd w:val="clear" w:color="auto" w:fill="auto"/>
          </w:tcPr>
          <w:p w:rsidR="002A210F" w:rsidRPr="00037C2D" w:rsidRDefault="002A210F">
            <w:pPr>
              <w:pStyle w:val="ENoteTableText"/>
            </w:pPr>
          </w:p>
        </w:tc>
      </w:tr>
      <w:tr w:rsidR="002A210F" w:rsidRPr="00037C2D" w:rsidTr="00916051">
        <w:trPr>
          <w:cantSplit/>
        </w:trPr>
        <w:tc>
          <w:tcPr>
            <w:tcW w:w="1838" w:type="dxa"/>
            <w:tcBorders>
              <w:top w:val="nil"/>
              <w:bottom w:val="nil"/>
            </w:tcBorders>
            <w:shd w:val="clear" w:color="auto" w:fill="auto"/>
          </w:tcPr>
          <w:p w:rsidR="002A210F" w:rsidRPr="00037C2D" w:rsidRDefault="002A210F" w:rsidP="00916051">
            <w:pPr>
              <w:pStyle w:val="ENoteTTIndentHeading"/>
              <w:keepNext w:val="0"/>
              <w:rPr>
                <w:b w:val="0"/>
              </w:rPr>
            </w:pPr>
            <w:r w:rsidRPr="00037C2D">
              <w:rPr>
                <w:b w:val="0"/>
              </w:rPr>
              <w:t>Public Governance and Resources Legislation Amendment Act (No.</w:t>
            </w:r>
            <w:r w:rsidR="008D4B33" w:rsidRPr="00037C2D">
              <w:rPr>
                <w:b w:val="0"/>
              </w:rPr>
              <w:t> </w:t>
            </w:r>
            <w:r w:rsidRPr="00037C2D">
              <w:rPr>
                <w:b w:val="0"/>
              </w:rPr>
              <w:t>1) 2015</w:t>
            </w:r>
          </w:p>
        </w:tc>
        <w:tc>
          <w:tcPr>
            <w:tcW w:w="992" w:type="dxa"/>
            <w:tcBorders>
              <w:top w:val="nil"/>
              <w:bottom w:val="nil"/>
            </w:tcBorders>
            <w:shd w:val="clear" w:color="auto" w:fill="auto"/>
          </w:tcPr>
          <w:p w:rsidR="002A210F" w:rsidRPr="00037C2D" w:rsidRDefault="002A210F">
            <w:pPr>
              <w:pStyle w:val="ENoteTableText"/>
            </w:pPr>
            <w:r w:rsidRPr="00037C2D">
              <w:t>36, 2015</w:t>
            </w:r>
          </w:p>
        </w:tc>
        <w:tc>
          <w:tcPr>
            <w:tcW w:w="993" w:type="dxa"/>
            <w:tcBorders>
              <w:top w:val="nil"/>
              <w:bottom w:val="nil"/>
            </w:tcBorders>
            <w:shd w:val="clear" w:color="auto" w:fill="auto"/>
          </w:tcPr>
          <w:p w:rsidR="002A210F" w:rsidRPr="00037C2D" w:rsidRDefault="002A210F">
            <w:pPr>
              <w:pStyle w:val="ENoteTableText"/>
            </w:pPr>
            <w:r w:rsidRPr="00037C2D">
              <w:t>13 Apr 2015</w:t>
            </w:r>
          </w:p>
        </w:tc>
        <w:tc>
          <w:tcPr>
            <w:tcW w:w="1845" w:type="dxa"/>
            <w:tcBorders>
              <w:top w:val="nil"/>
              <w:bottom w:val="nil"/>
            </w:tcBorders>
            <w:shd w:val="clear" w:color="auto" w:fill="auto"/>
          </w:tcPr>
          <w:p w:rsidR="002A210F" w:rsidRPr="00037C2D" w:rsidRDefault="002A210F">
            <w:pPr>
              <w:pStyle w:val="ENoteTableText"/>
            </w:pPr>
            <w:r w:rsidRPr="00037C2D">
              <w:t>Sch 2 (items</w:t>
            </w:r>
            <w:r w:rsidR="008D4B33" w:rsidRPr="00037C2D">
              <w:t> </w:t>
            </w:r>
            <w:r w:rsidRPr="00037C2D">
              <w:t>7–9) and Sch 7: 14 Apr 2015 (s 2)</w:t>
            </w:r>
          </w:p>
        </w:tc>
        <w:tc>
          <w:tcPr>
            <w:tcW w:w="1417" w:type="dxa"/>
            <w:tcBorders>
              <w:top w:val="nil"/>
              <w:bottom w:val="nil"/>
            </w:tcBorders>
            <w:shd w:val="clear" w:color="auto" w:fill="auto"/>
          </w:tcPr>
          <w:p w:rsidR="002A210F" w:rsidRPr="00037C2D" w:rsidRDefault="002A210F">
            <w:pPr>
              <w:pStyle w:val="ENoteTableText"/>
            </w:pPr>
            <w:r w:rsidRPr="00037C2D">
              <w:t>Sch 7</w:t>
            </w:r>
          </w:p>
        </w:tc>
      </w:tr>
      <w:tr w:rsidR="003E045C" w:rsidRPr="00037C2D" w:rsidTr="00916051">
        <w:trPr>
          <w:cantSplit/>
        </w:trPr>
        <w:tc>
          <w:tcPr>
            <w:tcW w:w="1838" w:type="dxa"/>
            <w:tcBorders>
              <w:top w:val="nil"/>
              <w:bottom w:val="nil"/>
            </w:tcBorders>
            <w:shd w:val="clear" w:color="auto" w:fill="auto"/>
          </w:tcPr>
          <w:p w:rsidR="003E045C" w:rsidRPr="00037C2D" w:rsidRDefault="003E045C" w:rsidP="00916051">
            <w:pPr>
              <w:pStyle w:val="ENoteTTIndentHeadingSub"/>
              <w:keepNext w:val="0"/>
            </w:pPr>
            <w:r w:rsidRPr="00037C2D">
              <w:t>as amended by</w:t>
            </w:r>
          </w:p>
        </w:tc>
        <w:tc>
          <w:tcPr>
            <w:tcW w:w="992" w:type="dxa"/>
            <w:tcBorders>
              <w:top w:val="nil"/>
              <w:bottom w:val="nil"/>
            </w:tcBorders>
            <w:shd w:val="clear" w:color="auto" w:fill="auto"/>
          </w:tcPr>
          <w:p w:rsidR="003E045C" w:rsidRPr="00037C2D" w:rsidRDefault="003E045C">
            <w:pPr>
              <w:pStyle w:val="ENoteTableText"/>
            </w:pPr>
          </w:p>
        </w:tc>
        <w:tc>
          <w:tcPr>
            <w:tcW w:w="993" w:type="dxa"/>
            <w:tcBorders>
              <w:top w:val="nil"/>
              <w:bottom w:val="nil"/>
            </w:tcBorders>
            <w:shd w:val="clear" w:color="auto" w:fill="auto"/>
          </w:tcPr>
          <w:p w:rsidR="003E045C" w:rsidRPr="00037C2D" w:rsidRDefault="003E045C">
            <w:pPr>
              <w:pStyle w:val="ENoteTableText"/>
            </w:pPr>
          </w:p>
        </w:tc>
        <w:tc>
          <w:tcPr>
            <w:tcW w:w="1845" w:type="dxa"/>
            <w:tcBorders>
              <w:top w:val="nil"/>
              <w:bottom w:val="nil"/>
            </w:tcBorders>
            <w:shd w:val="clear" w:color="auto" w:fill="auto"/>
          </w:tcPr>
          <w:p w:rsidR="003E045C" w:rsidRPr="00037C2D" w:rsidRDefault="003E045C">
            <w:pPr>
              <w:pStyle w:val="ENoteTableText"/>
            </w:pPr>
          </w:p>
        </w:tc>
        <w:tc>
          <w:tcPr>
            <w:tcW w:w="1417" w:type="dxa"/>
            <w:tcBorders>
              <w:top w:val="nil"/>
              <w:bottom w:val="nil"/>
            </w:tcBorders>
            <w:shd w:val="clear" w:color="auto" w:fill="auto"/>
          </w:tcPr>
          <w:p w:rsidR="003E045C" w:rsidRPr="00037C2D" w:rsidRDefault="003E045C">
            <w:pPr>
              <w:pStyle w:val="ENoteTableText"/>
            </w:pPr>
          </w:p>
        </w:tc>
      </w:tr>
      <w:tr w:rsidR="003E045C" w:rsidRPr="00037C2D" w:rsidTr="00916051">
        <w:trPr>
          <w:cantSplit/>
        </w:trPr>
        <w:tc>
          <w:tcPr>
            <w:tcW w:w="1838" w:type="dxa"/>
            <w:tcBorders>
              <w:top w:val="nil"/>
              <w:bottom w:val="nil"/>
            </w:tcBorders>
            <w:shd w:val="clear" w:color="auto" w:fill="auto"/>
          </w:tcPr>
          <w:p w:rsidR="003E045C" w:rsidRPr="00037C2D" w:rsidRDefault="003E045C" w:rsidP="00916051">
            <w:pPr>
              <w:pStyle w:val="ENoteTTiSub"/>
              <w:keepNext w:val="0"/>
            </w:pPr>
            <w:r w:rsidRPr="00037C2D">
              <w:t>Acts and Instruments (Framework Reform) (Consequential Provisions) Act 2015</w:t>
            </w:r>
          </w:p>
        </w:tc>
        <w:tc>
          <w:tcPr>
            <w:tcW w:w="992" w:type="dxa"/>
            <w:tcBorders>
              <w:top w:val="nil"/>
              <w:bottom w:val="nil"/>
            </w:tcBorders>
            <w:shd w:val="clear" w:color="auto" w:fill="auto"/>
          </w:tcPr>
          <w:p w:rsidR="003E045C" w:rsidRPr="00037C2D" w:rsidRDefault="003E045C">
            <w:pPr>
              <w:pStyle w:val="ENoteTableText"/>
            </w:pPr>
            <w:r w:rsidRPr="00037C2D">
              <w:t>126, 2015</w:t>
            </w:r>
          </w:p>
        </w:tc>
        <w:tc>
          <w:tcPr>
            <w:tcW w:w="993" w:type="dxa"/>
            <w:tcBorders>
              <w:top w:val="nil"/>
              <w:bottom w:val="nil"/>
            </w:tcBorders>
            <w:shd w:val="clear" w:color="auto" w:fill="auto"/>
          </w:tcPr>
          <w:p w:rsidR="003E045C" w:rsidRPr="00037C2D" w:rsidRDefault="003E045C">
            <w:pPr>
              <w:pStyle w:val="ENoteTableText"/>
            </w:pPr>
            <w:r w:rsidRPr="00037C2D">
              <w:t>10 Sept 2015</w:t>
            </w:r>
          </w:p>
        </w:tc>
        <w:tc>
          <w:tcPr>
            <w:tcW w:w="1845" w:type="dxa"/>
            <w:tcBorders>
              <w:top w:val="nil"/>
              <w:bottom w:val="nil"/>
            </w:tcBorders>
            <w:shd w:val="clear" w:color="auto" w:fill="auto"/>
          </w:tcPr>
          <w:p w:rsidR="003E045C" w:rsidRPr="00037C2D" w:rsidRDefault="003E045C">
            <w:pPr>
              <w:pStyle w:val="ENoteTableText"/>
            </w:pPr>
            <w:r w:rsidRPr="00037C2D">
              <w:t>Sch 1 (item</w:t>
            </w:r>
            <w:r w:rsidR="008D4B33" w:rsidRPr="00037C2D">
              <w:t> </w:t>
            </w:r>
            <w:r w:rsidRPr="00037C2D">
              <w:t>486): 5 Mar 2016 (s 2(1) item</w:t>
            </w:r>
            <w:r w:rsidR="008D4B33" w:rsidRPr="00037C2D">
              <w:t> </w:t>
            </w:r>
            <w:r w:rsidRPr="00037C2D">
              <w:t xml:space="preserve">2) </w:t>
            </w:r>
          </w:p>
        </w:tc>
        <w:tc>
          <w:tcPr>
            <w:tcW w:w="1417" w:type="dxa"/>
            <w:tcBorders>
              <w:top w:val="nil"/>
              <w:bottom w:val="nil"/>
            </w:tcBorders>
            <w:shd w:val="clear" w:color="auto" w:fill="auto"/>
          </w:tcPr>
          <w:p w:rsidR="003E045C" w:rsidRPr="00037C2D" w:rsidRDefault="003E045C">
            <w:pPr>
              <w:pStyle w:val="ENoteTableText"/>
            </w:pPr>
            <w:r w:rsidRPr="00037C2D">
              <w:t>—</w:t>
            </w:r>
          </w:p>
        </w:tc>
      </w:tr>
      <w:tr w:rsidR="003E045C" w:rsidRPr="00037C2D" w:rsidTr="00916051">
        <w:trPr>
          <w:cantSplit/>
        </w:trPr>
        <w:tc>
          <w:tcPr>
            <w:tcW w:w="1838" w:type="dxa"/>
            <w:tcBorders>
              <w:top w:val="nil"/>
            </w:tcBorders>
            <w:shd w:val="clear" w:color="auto" w:fill="auto"/>
          </w:tcPr>
          <w:p w:rsidR="003E045C" w:rsidRPr="00037C2D" w:rsidRDefault="003E045C" w:rsidP="00916051">
            <w:pPr>
              <w:pStyle w:val="ENoteTTi"/>
            </w:pPr>
            <w:r w:rsidRPr="00037C2D">
              <w:t>Acts and Instruments (Framework Reform) (Consequential Provisions) Act 2015</w:t>
            </w:r>
          </w:p>
        </w:tc>
        <w:tc>
          <w:tcPr>
            <w:tcW w:w="992" w:type="dxa"/>
            <w:tcBorders>
              <w:top w:val="nil"/>
            </w:tcBorders>
            <w:shd w:val="clear" w:color="auto" w:fill="auto"/>
          </w:tcPr>
          <w:p w:rsidR="003E045C" w:rsidRPr="00037C2D" w:rsidRDefault="003E045C" w:rsidP="00EF3E25">
            <w:pPr>
              <w:pStyle w:val="ENoteTableText"/>
            </w:pPr>
            <w:r w:rsidRPr="00037C2D">
              <w:t>126, 2015</w:t>
            </w:r>
          </w:p>
        </w:tc>
        <w:tc>
          <w:tcPr>
            <w:tcW w:w="993" w:type="dxa"/>
            <w:tcBorders>
              <w:top w:val="nil"/>
            </w:tcBorders>
            <w:shd w:val="clear" w:color="auto" w:fill="auto"/>
          </w:tcPr>
          <w:p w:rsidR="003E045C" w:rsidRPr="00037C2D" w:rsidRDefault="003E045C" w:rsidP="00EF3E25">
            <w:pPr>
              <w:pStyle w:val="ENoteTableText"/>
            </w:pPr>
            <w:r w:rsidRPr="00037C2D">
              <w:t>10 Sept 2015</w:t>
            </w:r>
          </w:p>
        </w:tc>
        <w:tc>
          <w:tcPr>
            <w:tcW w:w="1845" w:type="dxa"/>
            <w:tcBorders>
              <w:top w:val="nil"/>
            </w:tcBorders>
            <w:shd w:val="clear" w:color="auto" w:fill="auto"/>
          </w:tcPr>
          <w:p w:rsidR="003E045C" w:rsidRPr="00037C2D" w:rsidRDefault="003E045C">
            <w:pPr>
              <w:pStyle w:val="ENoteTableText"/>
            </w:pPr>
            <w:r w:rsidRPr="00037C2D">
              <w:t>Sch 1 (item</w:t>
            </w:r>
            <w:r w:rsidR="008D4B33" w:rsidRPr="00037C2D">
              <w:t> </w:t>
            </w:r>
            <w:r w:rsidRPr="00037C2D">
              <w:t>495): 5 Mar 2016 (s 2(1) item</w:t>
            </w:r>
            <w:r w:rsidR="008D4B33" w:rsidRPr="00037C2D">
              <w:t> </w:t>
            </w:r>
            <w:r w:rsidRPr="00037C2D">
              <w:t xml:space="preserve">2) </w:t>
            </w:r>
          </w:p>
        </w:tc>
        <w:tc>
          <w:tcPr>
            <w:tcW w:w="1417" w:type="dxa"/>
            <w:tcBorders>
              <w:top w:val="nil"/>
            </w:tcBorders>
            <w:shd w:val="clear" w:color="auto" w:fill="auto"/>
          </w:tcPr>
          <w:p w:rsidR="003E045C" w:rsidRPr="00037C2D" w:rsidRDefault="003E045C" w:rsidP="00EF3E25">
            <w:pPr>
              <w:pStyle w:val="ENoteTableText"/>
            </w:pPr>
            <w:r w:rsidRPr="00037C2D">
              <w:t>—</w:t>
            </w:r>
          </w:p>
        </w:tc>
      </w:tr>
      <w:tr w:rsidR="002A210F" w:rsidRPr="00037C2D" w:rsidTr="008D57A5">
        <w:trPr>
          <w:cantSplit/>
        </w:trPr>
        <w:tc>
          <w:tcPr>
            <w:tcW w:w="1838" w:type="dxa"/>
            <w:shd w:val="clear" w:color="auto" w:fill="auto"/>
          </w:tcPr>
          <w:p w:rsidR="002A210F" w:rsidRPr="00037C2D" w:rsidRDefault="002A210F" w:rsidP="00EF3E25">
            <w:pPr>
              <w:pStyle w:val="ENoteTableText"/>
            </w:pPr>
            <w:r w:rsidRPr="00037C2D">
              <w:t>Statute Law Revision Act (No.</w:t>
            </w:r>
            <w:r w:rsidR="008D4B33" w:rsidRPr="00037C2D">
              <w:t> </w:t>
            </w:r>
            <w:r w:rsidRPr="00037C2D">
              <w:t>1) 2016</w:t>
            </w:r>
          </w:p>
        </w:tc>
        <w:tc>
          <w:tcPr>
            <w:tcW w:w="992" w:type="dxa"/>
            <w:shd w:val="clear" w:color="auto" w:fill="auto"/>
          </w:tcPr>
          <w:p w:rsidR="002A210F" w:rsidRPr="00037C2D" w:rsidRDefault="002A210F" w:rsidP="00EF3E25">
            <w:pPr>
              <w:pStyle w:val="ENoteTableText"/>
            </w:pPr>
            <w:r w:rsidRPr="00037C2D">
              <w:t>4, 2016</w:t>
            </w:r>
          </w:p>
        </w:tc>
        <w:tc>
          <w:tcPr>
            <w:tcW w:w="993" w:type="dxa"/>
            <w:shd w:val="clear" w:color="auto" w:fill="auto"/>
          </w:tcPr>
          <w:p w:rsidR="002A210F" w:rsidRPr="00037C2D" w:rsidRDefault="002A210F" w:rsidP="00EF3E25">
            <w:pPr>
              <w:pStyle w:val="ENoteTableText"/>
            </w:pPr>
            <w:r w:rsidRPr="00037C2D">
              <w:t>11 Feb 2016</w:t>
            </w:r>
          </w:p>
        </w:tc>
        <w:tc>
          <w:tcPr>
            <w:tcW w:w="1845" w:type="dxa"/>
            <w:shd w:val="clear" w:color="auto" w:fill="auto"/>
          </w:tcPr>
          <w:p w:rsidR="002A210F" w:rsidRPr="00037C2D" w:rsidRDefault="002A210F" w:rsidP="008D3C38">
            <w:pPr>
              <w:pStyle w:val="ENoteTableText"/>
            </w:pPr>
            <w:r w:rsidRPr="00037C2D">
              <w:t>Sch 4 (items</w:t>
            </w:r>
            <w:r w:rsidR="008D4B33" w:rsidRPr="00037C2D">
              <w:t> </w:t>
            </w:r>
            <w:r w:rsidRPr="00037C2D">
              <w:t>1, 326, 439): 10 Mar 2016 (s</w:t>
            </w:r>
            <w:r w:rsidR="008D3C38" w:rsidRPr="00037C2D">
              <w:t> </w:t>
            </w:r>
            <w:r w:rsidRPr="00037C2D">
              <w:t>2(1) item</w:t>
            </w:r>
            <w:r w:rsidR="008D4B33" w:rsidRPr="00037C2D">
              <w:t> </w:t>
            </w:r>
            <w:r w:rsidRPr="00037C2D">
              <w:t>6)</w:t>
            </w:r>
          </w:p>
        </w:tc>
        <w:tc>
          <w:tcPr>
            <w:tcW w:w="1417" w:type="dxa"/>
            <w:shd w:val="clear" w:color="auto" w:fill="auto"/>
          </w:tcPr>
          <w:p w:rsidR="002A210F" w:rsidRPr="00037C2D" w:rsidRDefault="002A210F" w:rsidP="00EF3E25">
            <w:pPr>
              <w:pStyle w:val="ENoteTableText"/>
            </w:pPr>
            <w:r w:rsidRPr="00037C2D">
              <w:t>—</w:t>
            </w:r>
          </w:p>
        </w:tc>
      </w:tr>
      <w:tr w:rsidR="00204303" w:rsidRPr="00037C2D" w:rsidTr="00EF3E25">
        <w:trPr>
          <w:cantSplit/>
        </w:trPr>
        <w:tc>
          <w:tcPr>
            <w:tcW w:w="1838" w:type="dxa"/>
            <w:tcBorders>
              <w:bottom w:val="single" w:sz="12" w:space="0" w:color="auto"/>
            </w:tcBorders>
            <w:shd w:val="clear" w:color="auto" w:fill="auto"/>
          </w:tcPr>
          <w:p w:rsidR="00204303" w:rsidRPr="00037C2D" w:rsidRDefault="00204303" w:rsidP="00EF3E25">
            <w:pPr>
              <w:pStyle w:val="ENoteTableText"/>
            </w:pPr>
            <w:r w:rsidRPr="00037C2D">
              <w:t>Statute Law Amendment (Prescribed Forms and Other Updates) Act 2023</w:t>
            </w:r>
          </w:p>
        </w:tc>
        <w:tc>
          <w:tcPr>
            <w:tcW w:w="992" w:type="dxa"/>
            <w:tcBorders>
              <w:bottom w:val="single" w:sz="12" w:space="0" w:color="auto"/>
            </w:tcBorders>
            <w:shd w:val="clear" w:color="auto" w:fill="auto"/>
          </w:tcPr>
          <w:p w:rsidR="00204303" w:rsidRPr="00037C2D" w:rsidRDefault="00204303" w:rsidP="00EF3E25">
            <w:pPr>
              <w:pStyle w:val="ENoteTableText"/>
            </w:pPr>
            <w:r w:rsidRPr="00037C2D">
              <w:t>74, 2023</w:t>
            </w:r>
          </w:p>
        </w:tc>
        <w:tc>
          <w:tcPr>
            <w:tcW w:w="993" w:type="dxa"/>
            <w:tcBorders>
              <w:bottom w:val="single" w:sz="12" w:space="0" w:color="auto"/>
            </w:tcBorders>
            <w:shd w:val="clear" w:color="auto" w:fill="auto"/>
          </w:tcPr>
          <w:p w:rsidR="00204303" w:rsidRPr="00037C2D" w:rsidRDefault="00204303" w:rsidP="00EF3E25">
            <w:pPr>
              <w:pStyle w:val="ENoteTableText"/>
            </w:pPr>
            <w:r w:rsidRPr="00037C2D">
              <w:t>20 Sept 2023</w:t>
            </w:r>
          </w:p>
        </w:tc>
        <w:tc>
          <w:tcPr>
            <w:tcW w:w="1845" w:type="dxa"/>
            <w:tcBorders>
              <w:bottom w:val="single" w:sz="12" w:space="0" w:color="auto"/>
            </w:tcBorders>
            <w:shd w:val="clear" w:color="auto" w:fill="auto"/>
          </w:tcPr>
          <w:p w:rsidR="00204303" w:rsidRPr="00037C2D" w:rsidRDefault="00204303" w:rsidP="008D3C38">
            <w:pPr>
              <w:pStyle w:val="ENoteTableText"/>
            </w:pPr>
            <w:r w:rsidRPr="00037C2D">
              <w:t>Sch 1 (items 130, 131): 20 Mar 2024 (s 2(1) item 2)</w:t>
            </w:r>
          </w:p>
        </w:tc>
        <w:tc>
          <w:tcPr>
            <w:tcW w:w="1417" w:type="dxa"/>
            <w:tcBorders>
              <w:bottom w:val="single" w:sz="12" w:space="0" w:color="auto"/>
            </w:tcBorders>
            <w:shd w:val="clear" w:color="auto" w:fill="auto"/>
          </w:tcPr>
          <w:p w:rsidR="00204303" w:rsidRPr="00037C2D" w:rsidRDefault="00204303" w:rsidP="00EF3E25">
            <w:pPr>
              <w:pStyle w:val="ENoteTableText"/>
            </w:pPr>
            <w:r w:rsidRPr="00037C2D">
              <w:t>Sch 1 (item 131)</w:t>
            </w:r>
          </w:p>
        </w:tc>
      </w:tr>
    </w:tbl>
    <w:p w:rsidR="002C45B2" w:rsidRPr="00037C2D" w:rsidRDefault="002C45B2" w:rsidP="00EF3E25">
      <w:pPr>
        <w:pStyle w:val="Tabletext"/>
      </w:pPr>
    </w:p>
    <w:p w:rsidR="002C45B2" w:rsidRPr="00037C2D" w:rsidRDefault="002C45B2" w:rsidP="00483AF9">
      <w:pPr>
        <w:pStyle w:val="ENotesHeading2"/>
        <w:pageBreakBefore/>
        <w:outlineLvl w:val="9"/>
      </w:pPr>
      <w:bookmarkStart w:id="131" w:name="_Toc163222288"/>
      <w:r w:rsidRPr="00037C2D">
        <w:t>Endnote 4—Amendment history</w:t>
      </w:r>
      <w:bookmarkEnd w:id="131"/>
    </w:p>
    <w:p w:rsidR="002C45B2" w:rsidRPr="00037C2D" w:rsidRDefault="002C45B2" w:rsidP="00EF3E25">
      <w:pPr>
        <w:pStyle w:val="Tabletext"/>
      </w:pPr>
    </w:p>
    <w:tbl>
      <w:tblPr>
        <w:tblW w:w="7097" w:type="dxa"/>
        <w:tblInd w:w="94" w:type="dxa"/>
        <w:tblLayout w:type="fixed"/>
        <w:tblLook w:val="0000" w:firstRow="0" w:lastRow="0" w:firstColumn="0" w:lastColumn="0" w:noHBand="0" w:noVBand="0"/>
      </w:tblPr>
      <w:tblGrid>
        <w:gridCol w:w="2551"/>
        <w:gridCol w:w="4546"/>
      </w:tblGrid>
      <w:tr w:rsidR="002C45B2" w:rsidRPr="00037C2D" w:rsidTr="000960B9">
        <w:trPr>
          <w:cantSplit/>
          <w:tblHeader/>
        </w:trPr>
        <w:tc>
          <w:tcPr>
            <w:tcW w:w="2551" w:type="dxa"/>
            <w:tcBorders>
              <w:top w:val="single" w:sz="12" w:space="0" w:color="auto"/>
              <w:bottom w:val="single" w:sz="12" w:space="0" w:color="auto"/>
            </w:tcBorders>
            <w:shd w:val="clear" w:color="auto" w:fill="auto"/>
          </w:tcPr>
          <w:p w:rsidR="002C45B2" w:rsidRPr="00037C2D" w:rsidRDefault="002C45B2" w:rsidP="00EF3E25">
            <w:pPr>
              <w:pStyle w:val="ENoteTableHeading"/>
            </w:pPr>
            <w:r w:rsidRPr="00037C2D">
              <w:t>Provision affected</w:t>
            </w:r>
          </w:p>
        </w:tc>
        <w:tc>
          <w:tcPr>
            <w:tcW w:w="4546" w:type="dxa"/>
            <w:tcBorders>
              <w:top w:val="single" w:sz="12" w:space="0" w:color="auto"/>
              <w:bottom w:val="single" w:sz="12" w:space="0" w:color="auto"/>
            </w:tcBorders>
            <w:shd w:val="clear" w:color="auto" w:fill="auto"/>
          </w:tcPr>
          <w:p w:rsidR="002C45B2" w:rsidRPr="00037C2D" w:rsidRDefault="002C45B2" w:rsidP="00EF3E25">
            <w:pPr>
              <w:pStyle w:val="ENoteTableHeading"/>
            </w:pPr>
            <w:r w:rsidRPr="00037C2D">
              <w:t>How affected</w:t>
            </w:r>
          </w:p>
        </w:tc>
      </w:tr>
      <w:tr w:rsidR="00EF3E25" w:rsidRPr="00037C2D" w:rsidTr="000960B9">
        <w:trPr>
          <w:cantSplit/>
        </w:trPr>
        <w:tc>
          <w:tcPr>
            <w:tcW w:w="2551" w:type="dxa"/>
            <w:tcBorders>
              <w:top w:val="single" w:sz="12" w:space="0" w:color="auto"/>
            </w:tcBorders>
            <w:shd w:val="clear" w:color="auto" w:fill="auto"/>
          </w:tcPr>
          <w:p w:rsidR="00EF3E25" w:rsidRPr="00037C2D" w:rsidRDefault="00EF3E25" w:rsidP="00EF3E25">
            <w:pPr>
              <w:pStyle w:val="ENoteTableText"/>
            </w:pPr>
            <w:r w:rsidRPr="00037C2D">
              <w:rPr>
                <w:b/>
              </w:rPr>
              <w:t>Part</w:t>
            </w:r>
            <w:r w:rsidR="008D4B33" w:rsidRPr="00037C2D">
              <w:rPr>
                <w:b/>
              </w:rPr>
              <w:t> </w:t>
            </w:r>
            <w:r w:rsidRPr="00037C2D">
              <w:rPr>
                <w:b/>
              </w:rPr>
              <w:t>1</w:t>
            </w:r>
          </w:p>
        </w:tc>
        <w:tc>
          <w:tcPr>
            <w:tcW w:w="4546" w:type="dxa"/>
            <w:tcBorders>
              <w:top w:val="single" w:sz="12" w:space="0" w:color="auto"/>
            </w:tcBorders>
            <w:shd w:val="clear" w:color="auto" w:fill="auto"/>
          </w:tcPr>
          <w:p w:rsidR="00EF3E25" w:rsidRPr="00037C2D" w:rsidRDefault="00EF3E25" w:rsidP="00EF3E25">
            <w:pPr>
              <w:pStyle w:val="ENoteTableText"/>
            </w:pPr>
          </w:p>
        </w:tc>
      </w:tr>
      <w:tr w:rsidR="00EF3E25" w:rsidRPr="00037C2D" w:rsidTr="000960B9">
        <w:trPr>
          <w:cantSplit/>
        </w:trPr>
        <w:tc>
          <w:tcPr>
            <w:tcW w:w="2551" w:type="dxa"/>
            <w:shd w:val="clear" w:color="auto" w:fill="auto"/>
          </w:tcPr>
          <w:p w:rsidR="00EF3E25" w:rsidRPr="00037C2D" w:rsidRDefault="00EF3E25" w:rsidP="00EF3E25">
            <w:pPr>
              <w:pStyle w:val="ENoteTableText"/>
              <w:tabs>
                <w:tab w:val="center" w:leader="dot" w:pos="2268"/>
              </w:tabs>
            </w:pPr>
            <w:r w:rsidRPr="00037C2D">
              <w:t>s 3</w:t>
            </w:r>
            <w:r w:rsidRPr="00037C2D">
              <w:tab/>
            </w:r>
          </w:p>
        </w:tc>
        <w:tc>
          <w:tcPr>
            <w:tcW w:w="4546" w:type="dxa"/>
            <w:shd w:val="clear" w:color="auto" w:fill="auto"/>
          </w:tcPr>
          <w:p w:rsidR="00EF3E25" w:rsidRPr="00037C2D" w:rsidRDefault="00EF3E25" w:rsidP="00EF3E25">
            <w:pPr>
              <w:pStyle w:val="ENoteTableText"/>
            </w:pPr>
            <w:r w:rsidRPr="00037C2D">
              <w:t>am Nos 20 and 26, 2009; No</w:t>
            </w:r>
            <w:r w:rsidR="008B2983" w:rsidRPr="00037C2D">
              <w:t> </w:t>
            </w:r>
            <w:r w:rsidRPr="00037C2D">
              <w:t>136, 2012</w:t>
            </w:r>
          </w:p>
        </w:tc>
      </w:tr>
      <w:tr w:rsidR="00EF3E25" w:rsidRPr="00037C2D" w:rsidTr="000960B9">
        <w:trPr>
          <w:cantSplit/>
        </w:trPr>
        <w:tc>
          <w:tcPr>
            <w:tcW w:w="2551" w:type="dxa"/>
            <w:shd w:val="clear" w:color="auto" w:fill="auto"/>
          </w:tcPr>
          <w:p w:rsidR="00EF3E25" w:rsidRPr="00037C2D" w:rsidRDefault="00EF3E25" w:rsidP="00EF3E25">
            <w:pPr>
              <w:pStyle w:val="ENoteTableText"/>
              <w:tabs>
                <w:tab w:val="center" w:leader="dot" w:pos="2268"/>
              </w:tabs>
            </w:pPr>
            <w:r w:rsidRPr="00037C2D">
              <w:t>s 7</w:t>
            </w:r>
            <w:r w:rsidRPr="00037C2D">
              <w:tab/>
            </w:r>
          </w:p>
        </w:tc>
        <w:tc>
          <w:tcPr>
            <w:tcW w:w="4546" w:type="dxa"/>
            <w:shd w:val="clear" w:color="auto" w:fill="auto"/>
          </w:tcPr>
          <w:p w:rsidR="00EF3E25" w:rsidRPr="00037C2D" w:rsidRDefault="00EF3E25" w:rsidP="00EF3E25">
            <w:pPr>
              <w:pStyle w:val="ENoteTableText"/>
            </w:pPr>
            <w:r w:rsidRPr="00037C2D">
              <w:t>rep No</w:t>
            </w:r>
            <w:r w:rsidR="008B2983" w:rsidRPr="00037C2D">
              <w:t> </w:t>
            </w:r>
            <w:r w:rsidRPr="00037C2D">
              <w:t>20, 2009</w:t>
            </w:r>
          </w:p>
        </w:tc>
      </w:tr>
      <w:tr w:rsidR="00EF3E25" w:rsidRPr="00037C2D" w:rsidTr="000960B9">
        <w:trPr>
          <w:cantSplit/>
        </w:trPr>
        <w:tc>
          <w:tcPr>
            <w:tcW w:w="2551" w:type="dxa"/>
            <w:shd w:val="clear" w:color="auto" w:fill="auto"/>
          </w:tcPr>
          <w:p w:rsidR="00EF3E25" w:rsidRPr="00037C2D" w:rsidRDefault="00EF3E25" w:rsidP="00EF3E25">
            <w:pPr>
              <w:pStyle w:val="ENoteTableText"/>
              <w:tabs>
                <w:tab w:val="center" w:leader="dot" w:pos="2268"/>
              </w:tabs>
            </w:pPr>
            <w:r w:rsidRPr="00037C2D">
              <w:t>s 9</w:t>
            </w:r>
            <w:r w:rsidRPr="00037C2D">
              <w:tab/>
            </w:r>
          </w:p>
        </w:tc>
        <w:tc>
          <w:tcPr>
            <w:tcW w:w="4546" w:type="dxa"/>
            <w:shd w:val="clear" w:color="auto" w:fill="auto"/>
          </w:tcPr>
          <w:p w:rsidR="00EF3E25" w:rsidRPr="00037C2D" w:rsidRDefault="00EF3E25" w:rsidP="00EF3E25">
            <w:pPr>
              <w:pStyle w:val="ENoteTableText"/>
            </w:pPr>
            <w:r w:rsidRPr="00037C2D">
              <w:t>rep No</w:t>
            </w:r>
            <w:r w:rsidR="008B2983" w:rsidRPr="00037C2D">
              <w:t> </w:t>
            </w:r>
            <w:r w:rsidRPr="00037C2D">
              <w:t>26, 2009</w:t>
            </w:r>
          </w:p>
        </w:tc>
      </w:tr>
      <w:tr w:rsidR="00EF3E25" w:rsidRPr="00037C2D" w:rsidTr="000960B9">
        <w:trPr>
          <w:cantSplit/>
        </w:trPr>
        <w:tc>
          <w:tcPr>
            <w:tcW w:w="2551" w:type="dxa"/>
            <w:shd w:val="clear" w:color="auto" w:fill="auto"/>
          </w:tcPr>
          <w:p w:rsidR="00EF3E25" w:rsidRPr="00037C2D" w:rsidRDefault="00EF3E25" w:rsidP="00EF3E25">
            <w:pPr>
              <w:pStyle w:val="ENoteTableText"/>
              <w:tabs>
                <w:tab w:val="center" w:leader="dot" w:pos="2268"/>
              </w:tabs>
            </w:pPr>
            <w:r w:rsidRPr="00037C2D">
              <w:t>s 11</w:t>
            </w:r>
            <w:r w:rsidRPr="00037C2D">
              <w:tab/>
            </w:r>
          </w:p>
        </w:tc>
        <w:tc>
          <w:tcPr>
            <w:tcW w:w="4546" w:type="dxa"/>
            <w:shd w:val="clear" w:color="auto" w:fill="auto"/>
          </w:tcPr>
          <w:p w:rsidR="00EF3E25" w:rsidRPr="00037C2D" w:rsidRDefault="00EF3E25" w:rsidP="00EF3E25">
            <w:pPr>
              <w:pStyle w:val="ENoteTableText"/>
            </w:pPr>
            <w:r w:rsidRPr="00037C2D">
              <w:t>am No</w:t>
            </w:r>
            <w:r w:rsidR="008B2983" w:rsidRPr="00037C2D">
              <w:t> </w:t>
            </w:r>
            <w:r w:rsidRPr="00037C2D">
              <w:t>20, 2009; No</w:t>
            </w:r>
            <w:r w:rsidR="008B2983" w:rsidRPr="00037C2D">
              <w:t> </w:t>
            </w:r>
            <w:r w:rsidRPr="00037C2D">
              <w:t>134, 2012</w:t>
            </w:r>
          </w:p>
        </w:tc>
      </w:tr>
      <w:tr w:rsidR="00EF3E25" w:rsidRPr="00037C2D" w:rsidTr="000960B9">
        <w:trPr>
          <w:cantSplit/>
        </w:trPr>
        <w:tc>
          <w:tcPr>
            <w:tcW w:w="2551" w:type="dxa"/>
            <w:shd w:val="clear" w:color="auto" w:fill="auto"/>
          </w:tcPr>
          <w:p w:rsidR="00EF3E25" w:rsidRPr="00037C2D" w:rsidRDefault="00EF3E25" w:rsidP="00EF3E25">
            <w:pPr>
              <w:pStyle w:val="ENoteTableText"/>
            </w:pPr>
            <w:r w:rsidRPr="00037C2D">
              <w:rPr>
                <w:b/>
              </w:rPr>
              <w:t>Part</w:t>
            </w:r>
            <w:r w:rsidR="008D4B33" w:rsidRPr="00037C2D">
              <w:rPr>
                <w:b/>
              </w:rPr>
              <w:t> </w:t>
            </w:r>
            <w:r w:rsidRPr="00037C2D">
              <w:rPr>
                <w:b/>
              </w:rPr>
              <w:t>2</w:t>
            </w:r>
          </w:p>
        </w:tc>
        <w:tc>
          <w:tcPr>
            <w:tcW w:w="4546" w:type="dxa"/>
            <w:shd w:val="clear" w:color="auto" w:fill="auto"/>
          </w:tcPr>
          <w:p w:rsidR="00EF3E25" w:rsidRPr="00037C2D" w:rsidRDefault="00EF3E25" w:rsidP="00EF3E25">
            <w:pPr>
              <w:pStyle w:val="ENoteTableText"/>
            </w:pPr>
          </w:p>
        </w:tc>
      </w:tr>
      <w:tr w:rsidR="00EF3E25" w:rsidRPr="00037C2D" w:rsidTr="000960B9">
        <w:trPr>
          <w:cantSplit/>
        </w:trPr>
        <w:tc>
          <w:tcPr>
            <w:tcW w:w="2551" w:type="dxa"/>
            <w:shd w:val="clear" w:color="auto" w:fill="auto"/>
          </w:tcPr>
          <w:p w:rsidR="00EF3E25" w:rsidRPr="00037C2D" w:rsidRDefault="00EF3E25" w:rsidP="00EF3E25">
            <w:pPr>
              <w:pStyle w:val="ENoteTableText"/>
              <w:tabs>
                <w:tab w:val="center" w:leader="dot" w:pos="2268"/>
              </w:tabs>
            </w:pPr>
            <w:r w:rsidRPr="00037C2D">
              <w:t>Part</w:t>
            </w:r>
            <w:r w:rsidR="008D4B33" w:rsidRPr="00037C2D">
              <w:t> </w:t>
            </w:r>
            <w:r w:rsidRPr="00037C2D">
              <w:t>2</w:t>
            </w:r>
            <w:r w:rsidRPr="00037C2D">
              <w:tab/>
            </w:r>
          </w:p>
        </w:tc>
        <w:tc>
          <w:tcPr>
            <w:tcW w:w="4546" w:type="dxa"/>
            <w:shd w:val="clear" w:color="auto" w:fill="auto"/>
          </w:tcPr>
          <w:p w:rsidR="00EF3E25" w:rsidRPr="00037C2D" w:rsidRDefault="00EF3E25" w:rsidP="00EF3E25">
            <w:pPr>
              <w:pStyle w:val="ENoteTableText"/>
            </w:pPr>
            <w:r w:rsidRPr="00037C2D">
              <w:t>rs No</w:t>
            </w:r>
            <w:r w:rsidR="008B2983" w:rsidRPr="00037C2D">
              <w:t> </w:t>
            </w:r>
            <w:r w:rsidRPr="00037C2D">
              <w:t>20, 2009</w:t>
            </w:r>
          </w:p>
        </w:tc>
      </w:tr>
      <w:tr w:rsidR="00EF3E25" w:rsidRPr="00037C2D" w:rsidTr="000960B9">
        <w:trPr>
          <w:cantSplit/>
        </w:trPr>
        <w:tc>
          <w:tcPr>
            <w:tcW w:w="2551" w:type="dxa"/>
            <w:shd w:val="clear" w:color="auto" w:fill="auto"/>
          </w:tcPr>
          <w:p w:rsidR="00EF3E25" w:rsidRPr="00037C2D" w:rsidRDefault="00EF3E25" w:rsidP="00EF3E25">
            <w:pPr>
              <w:pStyle w:val="ENoteTableText"/>
            </w:pPr>
            <w:r w:rsidRPr="00037C2D">
              <w:rPr>
                <w:b/>
              </w:rPr>
              <w:t>Division</w:t>
            </w:r>
            <w:r w:rsidR="008D4B33" w:rsidRPr="00037C2D">
              <w:rPr>
                <w:b/>
              </w:rPr>
              <w:t> </w:t>
            </w:r>
            <w:r w:rsidRPr="00037C2D">
              <w:rPr>
                <w:b/>
              </w:rPr>
              <w:t>1</w:t>
            </w:r>
          </w:p>
        </w:tc>
        <w:tc>
          <w:tcPr>
            <w:tcW w:w="4546" w:type="dxa"/>
            <w:shd w:val="clear" w:color="auto" w:fill="auto"/>
          </w:tcPr>
          <w:p w:rsidR="00EF3E25" w:rsidRPr="00037C2D" w:rsidRDefault="00EF3E25" w:rsidP="00EF3E25">
            <w:pPr>
              <w:pStyle w:val="ENoteTableText"/>
            </w:pPr>
          </w:p>
        </w:tc>
      </w:tr>
      <w:tr w:rsidR="00EF3E25" w:rsidRPr="00037C2D" w:rsidTr="000960B9">
        <w:trPr>
          <w:cantSplit/>
        </w:trPr>
        <w:tc>
          <w:tcPr>
            <w:tcW w:w="2551" w:type="dxa"/>
            <w:shd w:val="clear" w:color="auto" w:fill="auto"/>
          </w:tcPr>
          <w:p w:rsidR="00EF3E25" w:rsidRPr="00037C2D" w:rsidRDefault="00EF3E25" w:rsidP="00EF3E25">
            <w:pPr>
              <w:pStyle w:val="ENoteTableText"/>
              <w:tabs>
                <w:tab w:val="center" w:leader="dot" w:pos="2268"/>
              </w:tabs>
            </w:pPr>
            <w:r w:rsidRPr="00037C2D">
              <w:t>s 12</w:t>
            </w:r>
            <w:r w:rsidRPr="00037C2D">
              <w:tab/>
            </w:r>
          </w:p>
        </w:tc>
        <w:tc>
          <w:tcPr>
            <w:tcW w:w="4546" w:type="dxa"/>
            <w:shd w:val="clear" w:color="auto" w:fill="auto"/>
          </w:tcPr>
          <w:p w:rsidR="00EF3E25" w:rsidRPr="00037C2D" w:rsidRDefault="00EF3E25" w:rsidP="00EF3E25">
            <w:pPr>
              <w:pStyle w:val="ENoteTableText"/>
            </w:pPr>
            <w:r w:rsidRPr="00037C2D">
              <w:t>rs No</w:t>
            </w:r>
            <w:r w:rsidR="008B2983" w:rsidRPr="00037C2D">
              <w:t> </w:t>
            </w:r>
            <w:r w:rsidRPr="00037C2D">
              <w:t>20, 2009</w:t>
            </w:r>
          </w:p>
        </w:tc>
      </w:tr>
      <w:tr w:rsidR="00926B72" w:rsidRPr="00037C2D" w:rsidTr="000960B9">
        <w:trPr>
          <w:cantSplit/>
        </w:trPr>
        <w:tc>
          <w:tcPr>
            <w:tcW w:w="2551" w:type="dxa"/>
            <w:shd w:val="clear" w:color="auto" w:fill="auto"/>
          </w:tcPr>
          <w:p w:rsidR="00926B72" w:rsidRPr="00037C2D" w:rsidRDefault="00926B72" w:rsidP="00EF3E25">
            <w:pPr>
              <w:pStyle w:val="ENoteTableText"/>
              <w:tabs>
                <w:tab w:val="center" w:leader="dot" w:pos="2268"/>
              </w:tabs>
            </w:pPr>
          </w:p>
        </w:tc>
        <w:tc>
          <w:tcPr>
            <w:tcW w:w="4546" w:type="dxa"/>
            <w:shd w:val="clear" w:color="auto" w:fill="auto"/>
          </w:tcPr>
          <w:p w:rsidR="00926B72" w:rsidRPr="00037C2D" w:rsidRDefault="00926B72" w:rsidP="00EF3E25">
            <w:pPr>
              <w:pStyle w:val="ENoteTableText"/>
            </w:pPr>
            <w:r w:rsidRPr="00037C2D">
              <w:t>am No 62, 2014</w:t>
            </w:r>
          </w:p>
        </w:tc>
      </w:tr>
      <w:tr w:rsidR="00EF3E25" w:rsidRPr="00037C2D" w:rsidTr="000960B9">
        <w:trPr>
          <w:cantSplit/>
        </w:trPr>
        <w:tc>
          <w:tcPr>
            <w:tcW w:w="2551" w:type="dxa"/>
            <w:shd w:val="clear" w:color="auto" w:fill="auto"/>
          </w:tcPr>
          <w:p w:rsidR="00EF3E25" w:rsidRPr="00037C2D" w:rsidRDefault="00EF3E25" w:rsidP="00EF3E25">
            <w:pPr>
              <w:pStyle w:val="ENoteTableText"/>
              <w:tabs>
                <w:tab w:val="center" w:leader="dot" w:pos="2268"/>
              </w:tabs>
            </w:pPr>
            <w:r w:rsidRPr="00037C2D">
              <w:t>s 12A</w:t>
            </w:r>
            <w:r w:rsidRPr="00037C2D">
              <w:tab/>
            </w:r>
          </w:p>
        </w:tc>
        <w:tc>
          <w:tcPr>
            <w:tcW w:w="4546" w:type="dxa"/>
            <w:shd w:val="clear" w:color="auto" w:fill="auto"/>
          </w:tcPr>
          <w:p w:rsidR="00EF3E25" w:rsidRPr="00037C2D" w:rsidRDefault="00EF3E25" w:rsidP="00EF3E25">
            <w:pPr>
              <w:pStyle w:val="ENoteTableText"/>
            </w:pPr>
            <w:r w:rsidRPr="00037C2D">
              <w:t>ad No</w:t>
            </w:r>
            <w:r w:rsidR="008B2983" w:rsidRPr="00037C2D">
              <w:t> </w:t>
            </w:r>
            <w:r w:rsidRPr="00037C2D">
              <w:t>20, 2009</w:t>
            </w:r>
          </w:p>
        </w:tc>
      </w:tr>
      <w:tr w:rsidR="00EF3E25" w:rsidRPr="00037C2D" w:rsidTr="000960B9">
        <w:trPr>
          <w:cantSplit/>
        </w:trPr>
        <w:tc>
          <w:tcPr>
            <w:tcW w:w="2551" w:type="dxa"/>
            <w:shd w:val="clear" w:color="auto" w:fill="auto"/>
          </w:tcPr>
          <w:p w:rsidR="00EF3E25" w:rsidRPr="00037C2D" w:rsidRDefault="00EF3E25" w:rsidP="00D233AF">
            <w:pPr>
              <w:pStyle w:val="ENoteTableText"/>
              <w:tabs>
                <w:tab w:val="center" w:leader="dot" w:pos="2268"/>
              </w:tabs>
            </w:pPr>
            <w:r w:rsidRPr="00037C2D">
              <w:t>s</w:t>
            </w:r>
            <w:r w:rsidR="008B2983" w:rsidRPr="00037C2D">
              <w:t> </w:t>
            </w:r>
            <w:r w:rsidRPr="00037C2D">
              <w:t>12AA</w:t>
            </w:r>
            <w:r w:rsidRPr="00037C2D">
              <w:tab/>
            </w:r>
          </w:p>
        </w:tc>
        <w:tc>
          <w:tcPr>
            <w:tcW w:w="4546" w:type="dxa"/>
            <w:shd w:val="clear" w:color="auto" w:fill="auto"/>
          </w:tcPr>
          <w:p w:rsidR="00EF3E25" w:rsidRPr="00037C2D" w:rsidRDefault="00EF3E25" w:rsidP="00EF3E25">
            <w:pPr>
              <w:pStyle w:val="ENoteTableText"/>
            </w:pPr>
            <w:r w:rsidRPr="00037C2D">
              <w:t>ad No</w:t>
            </w:r>
            <w:r w:rsidR="008B2983" w:rsidRPr="00037C2D">
              <w:t> </w:t>
            </w:r>
            <w:r w:rsidRPr="00037C2D">
              <w:t>20, 2009</w:t>
            </w:r>
          </w:p>
        </w:tc>
      </w:tr>
      <w:tr w:rsidR="00D233AF" w:rsidRPr="00037C2D" w:rsidTr="000960B9">
        <w:trPr>
          <w:cantSplit/>
        </w:trPr>
        <w:tc>
          <w:tcPr>
            <w:tcW w:w="2551" w:type="dxa"/>
            <w:shd w:val="clear" w:color="auto" w:fill="auto"/>
          </w:tcPr>
          <w:p w:rsidR="00D233AF" w:rsidRPr="00037C2D" w:rsidRDefault="00D233AF" w:rsidP="00D233AF">
            <w:pPr>
              <w:pStyle w:val="ENoteTableText"/>
              <w:tabs>
                <w:tab w:val="center" w:leader="dot" w:pos="2268"/>
              </w:tabs>
            </w:pPr>
            <w:r w:rsidRPr="00037C2D">
              <w:t>s 12AB</w:t>
            </w:r>
            <w:r w:rsidRPr="00037C2D">
              <w:tab/>
            </w:r>
          </w:p>
        </w:tc>
        <w:tc>
          <w:tcPr>
            <w:tcW w:w="4546" w:type="dxa"/>
            <w:shd w:val="clear" w:color="auto" w:fill="auto"/>
          </w:tcPr>
          <w:p w:rsidR="00D233AF" w:rsidRPr="00037C2D" w:rsidRDefault="00D233AF" w:rsidP="00204303">
            <w:pPr>
              <w:pStyle w:val="ENoteTableText"/>
            </w:pPr>
            <w:r w:rsidRPr="00037C2D">
              <w:t>ad No 20, 2009</w:t>
            </w:r>
          </w:p>
        </w:tc>
      </w:tr>
      <w:tr w:rsidR="00D233AF" w:rsidRPr="00037C2D" w:rsidTr="000960B9">
        <w:trPr>
          <w:cantSplit/>
        </w:trPr>
        <w:tc>
          <w:tcPr>
            <w:tcW w:w="2551" w:type="dxa"/>
            <w:shd w:val="clear" w:color="auto" w:fill="auto"/>
          </w:tcPr>
          <w:p w:rsidR="00D233AF" w:rsidRPr="00037C2D" w:rsidRDefault="00D233AF" w:rsidP="00D233AF">
            <w:pPr>
              <w:pStyle w:val="ENoteTableText"/>
              <w:tabs>
                <w:tab w:val="center" w:leader="dot" w:pos="2268"/>
              </w:tabs>
            </w:pPr>
            <w:r w:rsidRPr="00037C2D">
              <w:t>s 12AC</w:t>
            </w:r>
            <w:r w:rsidRPr="00037C2D">
              <w:tab/>
            </w:r>
          </w:p>
        </w:tc>
        <w:tc>
          <w:tcPr>
            <w:tcW w:w="4546" w:type="dxa"/>
            <w:shd w:val="clear" w:color="auto" w:fill="auto"/>
          </w:tcPr>
          <w:p w:rsidR="00D233AF" w:rsidRPr="00037C2D" w:rsidRDefault="00D233AF" w:rsidP="00204303">
            <w:pPr>
              <w:pStyle w:val="ENoteTableText"/>
            </w:pPr>
            <w:r w:rsidRPr="00037C2D">
              <w:t>ad No 20, 2009</w:t>
            </w:r>
          </w:p>
        </w:tc>
      </w:tr>
      <w:tr w:rsidR="00D233AF" w:rsidRPr="00037C2D" w:rsidTr="000960B9">
        <w:trPr>
          <w:cantSplit/>
        </w:trPr>
        <w:tc>
          <w:tcPr>
            <w:tcW w:w="2551" w:type="dxa"/>
            <w:shd w:val="clear" w:color="auto" w:fill="auto"/>
          </w:tcPr>
          <w:p w:rsidR="00D233AF" w:rsidRPr="00037C2D" w:rsidRDefault="00D233AF" w:rsidP="00D233AF">
            <w:pPr>
              <w:pStyle w:val="ENoteTableText"/>
              <w:tabs>
                <w:tab w:val="center" w:leader="dot" w:pos="2268"/>
              </w:tabs>
            </w:pPr>
            <w:r w:rsidRPr="00037C2D">
              <w:t>s 12AD</w:t>
            </w:r>
            <w:r w:rsidRPr="00037C2D">
              <w:tab/>
            </w:r>
          </w:p>
        </w:tc>
        <w:tc>
          <w:tcPr>
            <w:tcW w:w="4546" w:type="dxa"/>
            <w:shd w:val="clear" w:color="auto" w:fill="auto"/>
          </w:tcPr>
          <w:p w:rsidR="00D233AF" w:rsidRPr="00037C2D" w:rsidRDefault="00D233AF" w:rsidP="00204303">
            <w:pPr>
              <w:pStyle w:val="ENoteTableText"/>
            </w:pPr>
            <w:r w:rsidRPr="00037C2D">
              <w:t>ad No 20, 2009</w:t>
            </w:r>
          </w:p>
        </w:tc>
      </w:tr>
      <w:tr w:rsidR="00D233AF" w:rsidRPr="00037C2D" w:rsidTr="000960B9">
        <w:trPr>
          <w:cantSplit/>
        </w:trPr>
        <w:tc>
          <w:tcPr>
            <w:tcW w:w="2551" w:type="dxa"/>
            <w:shd w:val="clear" w:color="auto" w:fill="auto"/>
          </w:tcPr>
          <w:p w:rsidR="00D233AF" w:rsidRPr="00037C2D" w:rsidRDefault="00D233AF" w:rsidP="00D233AF">
            <w:pPr>
              <w:pStyle w:val="ENoteTableText"/>
              <w:tabs>
                <w:tab w:val="center" w:leader="dot" w:pos="2268"/>
              </w:tabs>
            </w:pPr>
            <w:r w:rsidRPr="00037C2D">
              <w:t>s 12AE</w:t>
            </w:r>
            <w:r w:rsidRPr="00037C2D">
              <w:tab/>
            </w:r>
          </w:p>
        </w:tc>
        <w:tc>
          <w:tcPr>
            <w:tcW w:w="4546" w:type="dxa"/>
            <w:shd w:val="clear" w:color="auto" w:fill="auto"/>
          </w:tcPr>
          <w:p w:rsidR="00D233AF" w:rsidRPr="00037C2D" w:rsidRDefault="00D233AF" w:rsidP="00204303">
            <w:pPr>
              <w:pStyle w:val="ENoteTableText"/>
            </w:pPr>
            <w:r w:rsidRPr="00037C2D">
              <w:t>ad No 20, 2009</w:t>
            </w:r>
          </w:p>
        </w:tc>
      </w:tr>
      <w:tr w:rsidR="00EF3E25" w:rsidRPr="00037C2D" w:rsidTr="000960B9">
        <w:trPr>
          <w:cantSplit/>
        </w:trPr>
        <w:tc>
          <w:tcPr>
            <w:tcW w:w="2551" w:type="dxa"/>
            <w:shd w:val="clear" w:color="auto" w:fill="auto"/>
          </w:tcPr>
          <w:p w:rsidR="00EF3E25" w:rsidRPr="00037C2D" w:rsidRDefault="00EF3E25" w:rsidP="00EF3E25">
            <w:pPr>
              <w:pStyle w:val="ENoteTableText"/>
            </w:pPr>
            <w:r w:rsidRPr="00037C2D">
              <w:rPr>
                <w:b/>
              </w:rPr>
              <w:t>Division</w:t>
            </w:r>
            <w:r w:rsidR="008D4B33" w:rsidRPr="00037C2D">
              <w:rPr>
                <w:b/>
              </w:rPr>
              <w:t> </w:t>
            </w:r>
            <w:r w:rsidRPr="00037C2D">
              <w:rPr>
                <w:b/>
              </w:rPr>
              <w:t>2</w:t>
            </w:r>
          </w:p>
        </w:tc>
        <w:tc>
          <w:tcPr>
            <w:tcW w:w="4546" w:type="dxa"/>
            <w:shd w:val="clear" w:color="auto" w:fill="auto"/>
          </w:tcPr>
          <w:p w:rsidR="00EF3E25" w:rsidRPr="00037C2D" w:rsidRDefault="00EF3E25" w:rsidP="00EF3E25">
            <w:pPr>
              <w:pStyle w:val="ENoteTableText"/>
            </w:pPr>
          </w:p>
        </w:tc>
      </w:tr>
      <w:tr w:rsidR="00EF3E25" w:rsidRPr="00037C2D" w:rsidTr="000960B9">
        <w:trPr>
          <w:cantSplit/>
        </w:trPr>
        <w:tc>
          <w:tcPr>
            <w:tcW w:w="2551" w:type="dxa"/>
            <w:shd w:val="clear" w:color="auto" w:fill="auto"/>
          </w:tcPr>
          <w:p w:rsidR="00EF3E25" w:rsidRPr="00037C2D" w:rsidRDefault="00EF3E25" w:rsidP="00EF3E25">
            <w:pPr>
              <w:pStyle w:val="ENoteTableText"/>
              <w:tabs>
                <w:tab w:val="center" w:leader="dot" w:pos="2268"/>
              </w:tabs>
            </w:pPr>
            <w:r w:rsidRPr="00037C2D">
              <w:t>s 13</w:t>
            </w:r>
            <w:r w:rsidRPr="00037C2D">
              <w:tab/>
            </w:r>
          </w:p>
        </w:tc>
        <w:tc>
          <w:tcPr>
            <w:tcW w:w="4546" w:type="dxa"/>
            <w:shd w:val="clear" w:color="auto" w:fill="auto"/>
          </w:tcPr>
          <w:p w:rsidR="00EF3E25" w:rsidRPr="00037C2D" w:rsidRDefault="00EF3E25" w:rsidP="00EF3E25">
            <w:pPr>
              <w:pStyle w:val="ENoteTableText"/>
            </w:pPr>
            <w:r w:rsidRPr="00037C2D">
              <w:t>rs No</w:t>
            </w:r>
            <w:r w:rsidR="008B2983" w:rsidRPr="00037C2D">
              <w:t> </w:t>
            </w:r>
            <w:r w:rsidRPr="00037C2D">
              <w:t>20, 2009</w:t>
            </w:r>
          </w:p>
        </w:tc>
      </w:tr>
      <w:tr w:rsidR="00EF3E25" w:rsidRPr="00037C2D" w:rsidTr="000960B9">
        <w:trPr>
          <w:cantSplit/>
        </w:trPr>
        <w:tc>
          <w:tcPr>
            <w:tcW w:w="2551" w:type="dxa"/>
            <w:shd w:val="clear" w:color="auto" w:fill="auto"/>
          </w:tcPr>
          <w:p w:rsidR="00EF3E25" w:rsidRPr="00037C2D" w:rsidRDefault="00EF3E25" w:rsidP="00EF3E25">
            <w:pPr>
              <w:pStyle w:val="ENoteTableText"/>
              <w:tabs>
                <w:tab w:val="center" w:leader="dot" w:pos="2268"/>
              </w:tabs>
            </w:pPr>
            <w:r w:rsidRPr="00037C2D">
              <w:t>s 13A</w:t>
            </w:r>
            <w:r w:rsidRPr="00037C2D">
              <w:tab/>
            </w:r>
          </w:p>
        </w:tc>
        <w:tc>
          <w:tcPr>
            <w:tcW w:w="4546" w:type="dxa"/>
            <w:shd w:val="clear" w:color="auto" w:fill="auto"/>
          </w:tcPr>
          <w:p w:rsidR="00EF3E25" w:rsidRPr="00037C2D" w:rsidRDefault="00EF3E25" w:rsidP="00EF3E25">
            <w:pPr>
              <w:pStyle w:val="ENoteTableText"/>
            </w:pPr>
            <w:r w:rsidRPr="00037C2D">
              <w:t>ad No</w:t>
            </w:r>
            <w:r w:rsidR="008B2983" w:rsidRPr="00037C2D">
              <w:t> </w:t>
            </w:r>
            <w:r w:rsidRPr="00037C2D">
              <w:t>20, 2009</w:t>
            </w:r>
          </w:p>
        </w:tc>
      </w:tr>
      <w:tr w:rsidR="00EF3E25" w:rsidRPr="00037C2D" w:rsidTr="000960B9">
        <w:trPr>
          <w:cantSplit/>
        </w:trPr>
        <w:tc>
          <w:tcPr>
            <w:tcW w:w="2551" w:type="dxa"/>
            <w:shd w:val="clear" w:color="auto" w:fill="auto"/>
          </w:tcPr>
          <w:p w:rsidR="00EF3E25" w:rsidRPr="00037C2D" w:rsidRDefault="00EF3E25" w:rsidP="00EF3E25">
            <w:pPr>
              <w:pStyle w:val="ENoteTableText"/>
              <w:tabs>
                <w:tab w:val="center" w:leader="dot" w:pos="2268"/>
              </w:tabs>
            </w:pPr>
          </w:p>
        </w:tc>
        <w:tc>
          <w:tcPr>
            <w:tcW w:w="4546" w:type="dxa"/>
            <w:shd w:val="clear" w:color="auto" w:fill="auto"/>
          </w:tcPr>
          <w:p w:rsidR="00EF3E25" w:rsidRPr="00037C2D" w:rsidRDefault="00EF3E25" w:rsidP="00EF3E25">
            <w:pPr>
              <w:pStyle w:val="ENoteTableText"/>
            </w:pPr>
            <w:r w:rsidRPr="00037C2D">
              <w:t>am No</w:t>
            </w:r>
            <w:r w:rsidR="008B2983" w:rsidRPr="00037C2D">
              <w:t> </w:t>
            </w:r>
            <w:r w:rsidRPr="00037C2D">
              <w:t>46, 2011</w:t>
            </w:r>
          </w:p>
        </w:tc>
      </w:tr>
      <w:tr w:rsidR="00EF3E25" w:rsidRPr="00037C2D" w:rsidTr="000960B9">
        <w:trPr>
          <w:cantSplit/>
        </w:trPr>
        <w:tc>
          <w:tcPr>
            <w:tcW w:w="2551" w:type="dxa"/>
            <w:shd w:val="clear" w:color="auto" w:fill="auto"/>
          </w:tcPr>
          <w:p w:rsidR="00EF3E25" w:rsidRPr="00037C2D" w:rsidRDefault="00EF3E25" w:rsidP="00B75991">
            <w:pPr>
              <w:pStyle w:val="ENoteTableText"/>
              <w:tabs>
                <w:tab w:val="center" w:leader="dot" w:pos="2268"/>
              </w:tabs>
              <w:rPr>
                <w:kern w:val="28"/>
              </w:rPr>
            </w:pPr>
            <w:r w:rsidRPr="00037C2D">
              <w:t>s</w:t>
            </w:r>
            <w:r w:rsidR="00483AF9" w:rsidRPr="00037C2D">
              <w:t> </w:t>
            </w:r>
            <w:r w:rsidRPr="00037C2D">
              <w:t>13AA</w:t>
            </w:r>
            <w:r w:rsidRPr="00037C2D">
              <w:tab/>
            </w:r>
          </w:p>
        </w:tc>
        <w:tc>
          <w:tcPr>
            <w:tcW w:w="4546" w:type="dxa"/>
            <w:shd w:val="clear" w:color="auto" w:fill="auto"/>
          </w:tcPr>
          <w:p w:rsidR="00D85635" w:rsidRPr="00037C2D" w:rsidRDefault="00EF3E25" w:rsidP="00EF3E25">
            <w:pPr>
              <w:pStyle w:val="ENoteTableText"/>
            </w:pPr>
            <w:r w:rsidRPr="00037C2D">
              <w:t>ad No</w:t>
            </w:r>
            <w:r w:rsidR="008B2983" w:rsidRPr="00037C2D">
              <w:t> </w:t>
            </w:r>
            <w:r w:rsidRPr="00037C2D">
              <w:t>20, 2009</w:t>
            </w: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s 13AB</w:t>
            </w:r>
            <w:r w:rsidRPr="00037C2D">
              <w:tab/>
            </w:r>
          </w:p>
        </w:tc>
        <w:tc>
          <w:tcPr>
            <w:tcW w:w="4546" w:type="dxa"/>
            <w:shd w:val="clear" w:color="auto" w:fill="auto"/>
          </w:tcPr>
          <w:p w:rsidR="009810E3" w:rsidRPr="00037C2D" w:rsidRDefault="009810E3" w:rsidP="00EF3E25">
            <w:pPr>
              <w:pStyle w:val="ENoteTableText"/>
            </w:pPr>
            <w:r w:rsidRPr="00037C2D">
              <w:t>ad No</w:t>
            </w:r>
            <w:r w:rsidR="008B2983" w:rsidRPr="00037C2D">
              <w:t> </w:t>
            </w:r>
            <w:r w:rsidRPr="00037C2D">
              <w:t>20, 2009</w:t>
            </w: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s 13AC</w:t>
            </w:r>
            <w:r w:rsidRPr="00037C2D">
              <w:tab/>
            </w:r>
          </w:p>
        </w:tc>
        <w:tc>
          <w:tcPr>
            <w:tcW w:w="4546" w:type="dxa"/>
            <w:shd w:val="clear" w:color="auto" w:fill="auto"/>
          </w:tcPr>
          <w:p w:rsidR="009810E3" w:rsidRPr="00037C2D" w:rsidRDefault="009810E3" w:rsidP="00EF3E25">
            <w:pPr>
              <w:pStyle w:val="ENoteTableText"/>
            </w:pPr>
            <w:r w:rsidRPr="00037C2D">
              <w:t>ad No</w:t>
            </w:r>
            <w:r w:rsidR="008B2983" w:rsidRPr="00037C2D">
              <w:t> </w:t>
            </w:r>
            <w:r w:rsidRPr="00037C2D">
              <w:t>20, 2009</w:t>
            </w: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s 13AD</w:t>
            </w:r>
            <w:r w:rsidRPr="00037C2D">
              <w:tab/>
            </w:r>
          </w:p>
        </w:tc>
        <w:tc>
          <w:tcPr>
            <w:tcW w:w="4546" w:type="dxa"/>
            <w:shd w:val="clear" w:color="auto" w:fill="auto"/>
          </w:tcPr>
          <w:p w:rsidR="009810E3" w:rsidRPr="00037C2D" w:rsidRDefault="009810E3" w:rsidP="00EF3E25">
            <w:pPr>
              <w:pStyle w:val="ENoteTableText"/>
            </w:pPr>
            <w:r w:rsidRPr="00037C2D">
              <w:t>ad No</w:t>
            </w:r>
            <w:r w:rsidR="008B2983" w:rsidRPr="00037C2D">
              <w:t> </w:t>
            </w:r>
            <w:r w:rsidRPr="00037C2D">
              <w:t>20, 2009</w:t>
            </w: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s 13AE</w:t>
            </w:r>
            <w:r w:rsidRPr="00037C2D">
              <w:tab/>
            </w:r>
          </w:p>
        </w:tc>
        <w:tc>
          <w:tcPr>
            <w:tcW w:w="4546" w:type="dxa"/>
            <w:shd w:val="clear" w:color="auto" w:fill="auto"/>
          </w:tcPr>
          <w:p w:rsidR="009810E3" w:rsidRPr="00037C2D" w:rsidRDefault="009810E3" w:rsidP="00EF3E25">
            <w:pPr>
              <w:pStyle w:val="ENoteTableText"/>
            </w:pPr>
            <w:r w:rsidRPr="00037C2D">
              <w:t>ad No</w:t>
            </w:r>
            <w:r w:rsidR="008B2983" w:rsidRPr="00037C2D">
              <w:t> </w:t>
            </w:r>
            <w:r w:rsidRPr="00037C2D">
              <w:t>20, 2009</w:t>
            </w: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p>
        </w:tc>
        <w:tc>
          <w:tcPr>
            <w:tcW w:w="4546" w:type="dxa"/>
            <w:shd w:val="clear" w:color="auto" w:fill="auto"/>
          </w:tcPr>
          <w:p w:rsidR="009810E3" w:rsidRPr="00037C2D" w:rsidRDefault="009810E3" w:rsidP="00EF3E25">
            <w:pPr>
              <w:pStyle w:val="ENoteTableText"/>
            </w:pPr>
            <w:r w:rsidRPr="00037C2D">
              <w:t>rs No 62, 2014</w:t>
            </w: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s 13AF</w:t>
            </w:r>
            <w:r w:rsidRPr="00037C2D">
              <w:tab/>
            </w:r>
          </w:p>
        </w:tc>
        <w:tc>
          <w:tcPr>
            <w:tcW w:w="4546" w:type="dxa"/>
            <w:shd w:val="clear" w:color="auto" w:fill="auto"/>
          </w:tcPr>
          <w:p w:rsidR="009810E3" w:rsidRPr="00037C2D" w:rsidRDefault="009810E3" w:rsidP="00EF3E25">
            <w:pPr>
              <w:pStyle w:val="ENoteTableText"/>
            </w:pPr>
            <w:r w:rsidRPr="00037C2D">
              <w:t>ad No</w:t>
            </w:r>
            <w:r w:rsidR="008B2983" w:rsidRPr="00037C2D">
              <w:t> </w:t>
            </w:r>
            <w:r w:rsidRPr="00037C2D">
              <w:t>20, 2009</w:t>
            </w: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s 13AG</w:t>
            </w:r>
            <w:r w:rsidRPr="00037C2D">
              <w:tab/>
            </w:r>
          </w:p>
        </w:tc>
        <w:tc>
          <w:tcPr>
            <w:tcW w:w="4546" w:type="dxa"/>
            <w:shd w:val="clear" w:color="auto" w:fill="auto"/>
          </w:tcPr>
          <w:p w:rsidR="009810E3" w:rsidRPr="00037C2D" w:rsidRDefault="009810E3" w:rsidP="00EF3E25">
            <w:pPr>
              <w:pStyle w:val="ENoteTableText"/>
            </w:pPr>
            <w:r w:rsidRPr="00037C2D">
              <w:t>ad No</w:t>
            </w:r>
            <w:r w:rsidR="008B2983" w:rsidRPr="00037C2D">
              <w:t> </w:t>
            </w:r>
            <w:r w:rsidRPr="00037C2D">
              <w:t>20, 2009</w:t>
            </w:r>
          </w:p>
        </w:tc>
      </w:tr>
      <w:tr w:rsidR="005C5796" w:rsidRPr="00037C2D" w:rsidTr="000960B9">
        <w:trPr>
          <w:cantSplit/>
        </w:trPr>
        <w:tc>
          <w:tcPr>
            <w:tcW w:w="2551" w:type="dxa"/>
            <w:shd w:val="clear" w:color="auto" w:fill="auto"/>
          </w:tcPr>
          <w:p w:rsidR="005C5796" w:rsidRPr="00037C2D" w:rsidRDefault="005C5796" w:rsidP="00EF3E25">
            <w:pPr>
              <w:pStyle w:val="ENoteTableText"/>
              <w:tabs>
                <w:tab w:val="center" w:leader="dot" w:pos="2268"/>
              </w:tabs>
            </w:pPr>
          </w:p>
        </w:tc>
        <w:tc>
          <w:tcPr>
            <w:tcW w:w="4546" w:type="dxa"/>
            <w:shd w:val="clear" w:color="auto" w:fill="auto"/>
          </w:tcPr>
          <w:p w:rsidR="005C5796" w:rsidRPr="00037C2D" w:rsidRDefault="005C5796" w:rsidP="00EF3E25">
            <w:pPr>
              <w:pStyle w:val="ENoteTableText"/>
            </w:pPr>
            <w:r w:rsidRPr="00037C2D">
              <w:t>am No 62, 2014</w:t>
            </w: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s 13AH</w:t>
            </w:r>
            <w:r w:rsidRPr="00037C2D">
              <w:tab/>
            </w:r>
          </w:p>
        </w:tc>
        <w:tc>
          <w:tcPr>
            <w:tcW w:w="4546" w:type="dxa"/>
            <w:shd w:val="clear" w:color="auto" w:fill="auto"/>
          </w:tcPr>
          <w:p w:rsidR="009810E3" w:rsidRPr="00037C2D" w:rsidRDefault="009810E3" w:rsidP="00EF3E25">
            <w:pPr>
              <w:pStyle w:val="ENoteTableText"/>
            </w:pPr>
            <w:r w:rsidRPr="00037C2D">
              <w:t>ad No</w:t>
            </w:r>
            <w:r w:rsidR="008B2983" w:rsidRPr="00037C2D">
              <w:t> </w:t>
            </w:r>
            <w:r w:rsidRPr="00037C2D">
              <w:t>20, 2009</w:t>
            </w:r>
          </w:p>
        </w:tc>
      </w:tr>
      <w:tr w:rsidR="009810E3" w:rsidRPr="00037C2D" w:rsidTr="000960B9">
        <w:trPr>
          <w:cantSplit/>
        </w:trPr>
        <w:tc>
          <w:tcPr>
            <w:tcW w:w="2551" w:type="dxa"/>
            <w:shd w:val="clear" w:color="auto" w:fill="auto"/>
          </w:tcPr>
          <w:p w:rsidR="009810E3" w:rsidRPr="00037C2D" w:rsidRDefault="009810E3" w:rsidP="00EF3E25">
            <w:pPr>
              <w:pStyle w:val="ENoteTableText"/>
            </w:pPr>
          </w:p>
        </w:tc>
        <w:tc>
          <w:tcPr>
            <w:tcW w:w="4546" w:type="dxa"/>
            <w:shd w:val="clear" w:color="auto" w:fill="auto"/>
          </w:tcPr>
          <w:p w:rsidR="009810E3" w:rsidRPr="00037C2D" w:rsidRDefault="009810E3" w:rsidP="00EF3E25">
            <w:pPr>
              <w:pStyle w:val="ENoteTableText"/>
            </w:pPr>
            <w:r w:rsidRPr="00037C2D">
              <w:t>am No</w:t>
            </w:r>
            <w:r w:rsidR="008B2983" w:rsidRPr="00037C2D">
              <w:t> </w:t>
            </w:r>
            <w:r w:rsidRPr="00037C2D">
              <w:t>46, 2011</w:t>
            </w:r>
          </w:p>
        </w:tc>
      </w:tr>
      <w:tr w:rsidR="009810E3" w:rsidRPr="00037C2D" w:rsidTr="000960B9">
        <w:trPr>
          <w:cantSplit/>
        </w:trPr>
        <w:tc>
          <w:tcPr>
            <w:tcW w:w="2551" w:type="dxa"/>
            <w:shd w:val="clear" w:color="auto" w:fill="auto"/>
          </w:tcPr>
          <w:p w:rsidR="009810E3" w:rsidRPr="00037C2D" w:rsidRDefault="009810E3" w:rsidP="0003759B">
            <w:pPr>
              <w:pStyle w:val="ENoteTableText"/>
              <w:keepNext/>
            </w:pPr>
            <w:r w:rsidRPr="00037C2D">
              <w:rPr>
                <w:b/>
              </w:rPr>
              <w:t>Division</w:t>
            </w:r>
            <w:r w:rsidR="008D4B33" w:rsidRPr="00037C2D">
              <w:rPr>
                <w:b/>
              </w:rPr>
              <w:t> </w:t>
            </w:r>
            <w:r w:rsidRPr="00037C2D">
              <w:rPr>
                <w:b/>
              </w:rPr>
              <w:t>3</w:t>
            </w:r>
          </w:p>
        </w:tc>
        <w:tc>
          <w:tcPr>
            <w:tcW w:w="4546" w:type="dxa"/>
            <w:shd w:val="clear" w:color="auto" w:fill="auto"/>
          </w:tcPr>
          <w:p w:rsidR="009810E3" w:rsidRPr="00037C2D" w:rsidRDefault="009810E3" w:rsidP="00EF3E25">
            <w:pPr>
              <w:pStyle w:val="ENoteTableText"/>
            </w:pPr>
          </w:p>
        </w:tc>
      </w:tr>
      <w:tr w:rsidR="009810E3" w:rsidRPr="00037C2D" w:rsidTr="000960B9">
        <w:trPr>
          <w:cantSplit/>
        </w:trPr>
        <w:tc>
          <w:tcPr>
            <w:tcW w:w="2551" w:type="dxa"/>
            <w:shd w:val="clear" w:color="auto" w:fill="auto"/>
          </w:tcPr>
          <w:p w:rsidR="009810E3" w:rsidRPr="00037C2D" w:rsidRDefault="009810E3" w:rsidP="0003759B">
            <w:pPr>
              <w:pStyle w:val="ENoteTableText"/>
              <w:keepNext/>
            </w:pPr>
            <w:r w:rsidRPr="00037C2D">
              <w:rPr>
                <w:b/>
              </w:rPr>
              <w:t>Subdivision A</w:t>
            </w:r>
          </w:p>
        </w:tc>
        <w:tc>
          <w:tcPr>
            <w:tcW w:w="4546" w:type="dxa"/>
            <w:shd w:val="clear" w:color="auto" w:fill="auto"/>
          </w:tcPr>
          <w:p w:rsidR="009810E3" w:rsidRPr="00037C2D" w:rsidRDefault="009810E3" w:rsidP="00EF3E25">
            <w:pPr>
              <w:pStyle w:val="ENoteTableText"/>
            </w:pP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s 14</w:t>
            </w:r>
            <w:r w:rsidRPr="00037C2D">
              <w:tab/>
            </w:r>
          </w:p>
        </w:tc>
        <w:tc>
          <w:tcPr>
            <w:tcW w:w="4546" w:type="dxa"/>
            <w:shd w:val="clear" w:color="auto" w:fill="auto"/>
          </w:tcPr>
          <w:p w:rsidR="009810E3" w:rsidRPr="00037C2D" w:rsidRDefault="009810E3" w:rsidP="00EF3E25">
            <w:pPr>
              <w:pStyle w:val="ENoteTableText"/>
            </w:pPr>
            <w:r w:rsidRPr="00037C2D">
              <w:t>rs No</w:t>
            </w:r>
            <w:r w:rsidR="008B2983" w:rsidRPr="00037C2D">
              <w:t> </w:t>
            </w:r>
            <w:r w:rsidRPr="00037C2D">
              <w:t>20, 2009</w:t>
            </w: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s 14A</w:t>
            </w:r>
            <w:r w:rsidRPr="00037C2D">
              <w:tab/>
            </w:r>
          </w:p>
        </w:tc>
        <w:tc>
          <w:tcPr>
            <w:tcW w:w="4546" w:type="dxa"/>
            <w:shd w:val="clear" w:color="auto" w:fill="auto"/>
          </w:tcPr>
          <w:p w:rsidR="009810E3" w:rsidRPr="00037C2D" w:rsidRDefault="009810E3" w:rsidP="00EF3E25">
            <w:pPr>
              <w:pStyle w:val="ENoteTableText"/>
            </w:pPr>
            <w:r w:rsidRPr="00037C2D">
              <w:t>ad No</w:t>
            </w:r>
            <w:r w:rsidR="008B2983" w:rsidRPr="00037C2D">
              <w:t> </w:t>
            </w:r>
            <w:r w:rsidRPr="00037C2D">
              <w:t>20, 2009</w:t>
            </w: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s 14AA</w:t>
            </w:r>
            <w:r w:rsidRPr="00037C2D">
              <w:tab/>
            </w:r>
          </w:p>
        </w:tc>
        <w:tc>
          <w:tcPr>
            <w:tcW w:w="4546" w:type="dxa"/>
            <w:shd w:val="clear" w:color="auto" w:fill="auto"/>
          </w:tcPr>
          <w:p w:rsidR="009810E3" w:rsidRPr="00037C2D" w:rsidRDefault="009810E3" w:rsidP="00EF3E25">
            <w:pPr>
              <w:pStyle w:val="ENoteTableText"/>
            </w:pPr>
            <w:r w:rsidRPr="00037C2D">
              <w:t>ad No</w:t>
            </w:r>
            <w:r w:rsidR="008B2983" w:rsidRPr="00037C2D">
              <w:t> </w:t>
            </w:r>
            <w:r w:rsidRPr="00037C2D">
              <w:t>20, 2009</w:t>
            </w:r>
          </w:p>
        </w:tc>
      </w:tr>
      <w:tr w:rsidR="001E48B9" w:rsidRPr="00037C2D" w:rsidTr="000960B9">
        <w:trPr>
          <w:cantSplit/>
        </w:trPr>
        <w:tc>
          <w:tcPr>
            <w:tcW w:w="2551" w:type="dxa"/>
            <w:shd w:val="clear" w:color="auto" w:fill="auto"/>
          </w:tcPr>
          <w:p w:rsidR="001E48B9" w:rsidRPr="00037C2D" w:rsidRDefault="001E48B9" w:rsidP="00EF3E25">
            <w:pPr>
              <w:pStyle w:val="ENoteTableText"/>
              <w:tabs>
                <w:tab w:val="center" w:leader="dot" w:pos="2268"/>
              </w:tabs>
            </w:pPr>
          </w:p>
        </w:tc>
        <w:tc>
          <w:tcPr>
            <w:tcW w:w="4546" w:type="dxa"/>
            <w:shd w:val="clear" w:color="auto" w:fill="auto"/>
          </w:tcPr>
          <w:p w:rsidR="001E48B9" w:rsidRPr="00037C2D" w:rsidRDefault="001E48B9" w:rsidP="00EF3E25">
            <w:pPr>
              <w:pStyle w:val="ENoteTableText"/>
            </w:pPr>
            <w:r w:rsidRPr="00037C2D">
              <w:t>rep No 62, 2014</w:t>
            </w:r>
          </w:p>
        </w:tc>
      </w:tr>
      <w:tr w:rsidR="009810E3" w:rsidRPr="00037C2D" w:rsidTr="000960B9">
        <w:trPr>
          <w:cantSplit/>
        </w:trPr>
        <w:tc>
          <w:tcPr>
            <w:tcW w:w="2551" w:type="dxa"/>
            <w:shd w:val="clear" w:color="auto" w:fill="auto"/>
          </w:tcPr>
          <w:p w:rsidR="009810E3" w:rsidRPr="00037C2D" w:rsidRDefault="009810E3" w:rsidP="00EF3E25">
            <w:pPr>
              <w:pStyle w:val="ENoteTableText"/>
            </w:pPr>
            <w:r w:rsidRPr="00037C2D">
              <w:rPr>
                <w:b/>
              </w:rPr>
              <w:t>Subdivision B</w:t>
            </w:r>
          </w:p>
        </w:tc>
        <w:tc>
          <w:tcPr>
            <w:tcW w:w="4546" w:type="dxa"/>
            <w:shd w:val="clear" w:color="auto" w:fill="auto"/>
          </w:tcPr>
          <w:p w:rsidR="009810E3" w:rsidRPr="00037C2D" w:rsidRDefault="009810E3" w:rsidP="00EF3E25">
            <w:pPr>
              <w:pStyle w:val="ENoteTableText"/>
            </w:pPr>
          </w:p>
        </w:tc>
      </w:tr>
      <w:tr w:rsidR="009810E3" w:rsidRPr="00037C2D" w:rsidTr="000960B9">
        <w:trPr>
          <w:cantSplit/>
        </w:trPr>
        <w:tc>
          <w:tcPr>
            <w:tcW w:w="2551" w:type="dxa"/>
            <w:shd w:val="clear" w:color="auto" w:fill="auto"/>
          </w:tcPr>
          <w:p w:rsidR="009810E3" w:rsidRPr="00037C2D" w:rsidRDefault="009810E3" w:rsidP="002C4C60">
            <w:pPr>
              <w:pStyle w:val="ENoteTableText"/>
              <w:tabs>
                <w:tab w:val="center" w:leader="dot" w:pos="2268"/>
              </w:tabs>
            </w:pPr>
            <w:r w:rsidRPr="00037C2D">
              <w:t>s</w:t>
            </w:r>
            <w:r w:rsidR="008B2983" w:rsidRPr="00037C2D">
              <w:t> </w:t>
            </w:r>
            <w:r w:rsidRPr="00037C2D">
              <w:t>14AB</w:t>
            </w:r>
            <w:r w:rsidRPr="00037C2D">
              <w:tab/>
            </w:r>
          </w:p>
        </w:tc>
        <w:tc>
          <w:tcPr>
            <w:tcW w:w="4546" w:type="dxa"/>
            <w:shd w:val="clear" w:color="auto" w:fill="auto"/>
          </w:tcPr>
          <w:p w:rsidR="009810E3" w:rsidRPr="00037C2D" w:rsidRDefault="009810E3" w:rsidP="00EF3E25">
            <w:pPr>
              <w:pStyle w:val="ENoteTableText"/>
            </w:pPr>
            <w:r w:rsidRPr="00037C2D">
              <w:t>ad No</w:t>
            </w:r>
            <w:r w:rsidR="008B2983" w:rsidRPr="00037C2D">
              <w:t> </w:t>
            </w:r>
            <w:r w:rsidRPr="00037C2D">
              <w:t>20, 2009</w:t>
            </w:r>
          </w:p>
        </w:tc>
      </w:tr>
      <w:tr w:rsidR="002C4C60" w:rsidRPr="00037C2D" w:rsidTr="000960B9">
        <w:trPr>
          <w:cantSplit/>
        </w:trPr>
        <w:tc>
          <w:tcPr>
            <w:tcW w:w="2551" w:type="dxa"/>
            <w:shd w:val="clear" w:color="auto" w:fill="auto"/>
          </w:tcPr>
          <w:p w:rsidR="002C4C60" w:rsidRPr="00037C2D" w:rsidRDefault="002C4C60" w:rsidP="002C4C60">
            <w:pPr>
              <w:pStyle w:val="ENoteTableText"/>
              <w:tabs>
                <w:tab w:val="center" w:leader="dot" w:pos="2268"/>
              </w:tabs>
            </w:pPr>
            <w:r w:rsidRPr="00037C2D">
              <w:t>s 14AC</w:t>
            </w:r>
            <w:r w:rsidRPr="00037C2D">
              <w:tab/>
            </w:r>
          </w:p>
        </w:tc>
        <w:tc>
          <w:tcPr>
            <w:tcW w:w="4546" w:type="dxa"/>
            <w:shd w:val="clear" w:color="auto" w:fill="auto"/>
          </w:tcPr>
          <w:p w:rsidR="002C4C60" w:rsidRPr="00037C2D" w:rsidRDefault="002C4C60" w:rsidP="00204303">
            <w:pPr>
              <w:pStyle w:val="ENoteTableText"/>
            </w:pPr>
            <w:r w:rsidRPr="00037C2D">
              <w:t>ad No 20, 2009</w:t>
            </w:r>
          </w:p>
        </w:tc>
      </w:tr>
      <w:tr w:rsidR="009810E3" w:rsidRPr="00037C2D" w:rsidTr="000960B9">
        <w:trPr>
          <w:cantSplit/>
        </w:trPr>
        <w:tc>
          <w:tcPr>
            <w:tcW w:w="2551" w:type="dxa"/>
            <w:shd w:val="clear" w:color="auto" w:fill="auto"/>
          </w:tcPr>
          <w:p w:rsidR="009810E3" w:rsidRPr="00037C2D" w:rsidRDefault="009810E3" w:rsidP="00EF3E25">
            <w:pPr>
              <w:pStyle w:val="ENoteTableText"/>
            </w:pPr>
            <w:r w:rsidRPr="00037C2D">
              <w:rPr>
                <w:b/>
              </w:rPr>
              <w:t>Division</w:t>
            </w:r>
            <w:r w:rsidR="008D4B33" w:rsidRPr="00037C2D">
              <w:rPr>
                <w:b/>
              </w:rPr>
              <w:t> </w:t>
            </w:r>
            <w:r w:rsidRPr="00037C2D">
              <w:rPr>
                <w:b/>
              </w:rPr>
              <w:t>4</w:t>
            </w:r>
          </w:p>
        </w:tc>
        <w:tc>
          <w:tcPr>
            <w:tcW w:w="4546" w:type="dxa"/>
            <w:shd w:val="clear" w:color="auto" w:fill="auto"/>
          </w:tcPr>
          <w:p w:rsidR="009810E3" w:rsidRPr="00037C2D" w:rsidRDefault="009810E3" w:rsidP="00EF3E25">
            <w:pPr>
              <w:pStyle w:val="ENoteTableText"/>
            </w:pP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s 15</w:t>
            </w:r>
            <w:r w:rsidRPr="00037C2D">
              <w:tab/>
            </w:r>
          </w:p>
        </w:tc>
        <w:tc>
          <w:tcPr>
            <w:tcW w:w="4546" w:type="dxa"/>
            <w:shd w:val="clear" w:color="auto" w:fill="auto"/>
          </w:tcPr>
          <w:p w:rsidR="009810E3" w:rsidRPr="00037C2D" w:rsidRDefault="009810E3" w:rsidP="00EF3E25">
            <w:pPr>
              <w:pStyle w:val="ENoteTableText"/>
            </w:pPr>
            <w:r w:rsidRPr="00037C2D">
              <w:t>rs No</w:t>
            </w:r>
            <w:r w:rsidR="008B2983" w:rsidRPr="00037C2D">
              <w:t> </w:t>
            </w:r>
            <w:r w:rsidRPr="00037C2D">
              <w:t>20, 2009</w:t>
            </w: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s 15A</w:t>
            </w:r>
            <w:r w:rsidRPr="00037C2D">
              <w:tab/>
            </w:r>
          </w:p>
        </w:tc>
        <w:tc>
          <w:tcPr>
            <w:tcW w:w="4546" w:type="dxa"/>
            <w:shd w:val="clear" w:color="auto" w:fill="auto"/>
          </w:tcPr>
          <w:p w:rsidR="009810E3" w:rsidRPr="00037C2D" w:rsidRDefault="009810E3" w:rsidP="00EF3E25">
            <w:pPr>
              <w:pStyle w:val="ENoteTableText"/>
            </w:pPr>
            <w:r w:rsidRPr="00037C2D">
              <w:t>ad No</w:t>
            </w:r>
            <w:r w:rsidR="008B2983" w:rsidRPr="00037C2D">
              <w:t> </w:t>
            </w:r>
            <w:r w:rsidRPr="00037C2D">
              <w:t>20, 2009</w:t>
            </w:r>
          </w:p>
        </w:tc>
      </w:tr>
      <w:tr w:rsidR="009810E3" w:rsidRPr="00037C2D" w:rsidTr="000960B9">
        <w:trPr>
          <w:cantSplit/>
        </w:trPr>
        <w:tc>
          <w:tcPr>
            <w:tcW w:w="2551" w:type="dxa"/>
            <w:shd w:val="clear" w:color="auto" w:fill="auto"/>
          </w:tcPr>
          <w:p w:rsidR="009810E3" w:rsidRPr="00037C2D" w:rsidRDefault="009810E3" w:rsidP="00EF3E25">
            <w:pPr>
              <w:pStyle w:val="ENoteTableText"/>
            </w:pPr>
            <w:r w:rsidRPr="00037C2D">
              <w:rPr>
                <w:b/>
              </w:rPr>
              <w:t>Division</w:t>
            </w:r>
            <w:r w:rsidR="008D4B33" w:rsidRPr="00037C2D">
              <w:rPr>
                <w:b/>
              </w:rPr>
              <w:t> </w:t>
            </w:r>
            <w:r w:rsidRPr="00037C2D">
              <w:rPr>
                <w:b/>
              </w:rPr>
              <w:t>5</w:t>
            </w:r>
          </w:p>
        </w:tc>
        <w:tc>
          <w:tcPr>
            <w:tcW w:w="4546" w:type="dxa"/>
            <w:shd w:val="clear" w:color="auto" w:fill="auto"/>
          </w:tcPr>
          <w:p w:rsidR="009810E3" w:rsidRPr="00037C2D" w:rsidRDefault="009810E3" w:rsidP="00EF3E25">
            <w:pPr>
              <w:pStyle w:val="ENoteTableText"/>
            </w:pP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s 16</w:t>
            </w:r>
            <w:r w:rsidRPr="00037C2D">
              <w:tab/>
            </w:r>
          </w:p>
        </w:tc>
        <w:tc>
          <w:tcPr>
            <w:tcW w:w="4546" w:type="dxa"/>
            <w:shd w:val="clear" w:color="auto" w:fill="auto"/>
          </w:tcPr>
          <w:p w:rsidR="009810E3" w:rsidRPr="00037C2D" w:rsidRDefault="009810E3" w:rsidP="00EF3E25">
            <w:pPr>
              <w:pStyle w:val="ENoteTableText"/>
            </w:pPr>
            <w:r w:rsidRPr="00037C2D">
              <w:t>rs No</w:t>
            </w:r>
            <w:r w:rsidR="008B2983" w:rsidRPr="00037C2D">
              <w:t> </w:t>
            </w:r>
            <w:r w:rsidRPr="00037C2D">
              <w:t>20, 2009</w:t>
            </w:r>
          </w:p>
        </w:tc>
      </w:tr>
      <w:tr w:rsidR="009810E3" w:rsidRPr="00037C2D" w:rsidTr="000960B9">
        <w:trPr>
          <w:cantSplit/>
        </w:trPr>
        <w:tc>
          <w:tcPr>
            <w:tcW w:w="2551" w:type="dxa"/>
            <w:shd w:val="clear" w:color="auto" w:fill="auto"/>
          </w:tcPr>
          <w:p w:rsidR="009810E3" w:rsidRPr="00037C2D" w:rsidRDefault="009810E3" w:rsidP="002C4C60">
            <w:pPr>
              <w:pStyle w:val="ENoteTableText"/>
              <w:tabs>
                <w:tab w:val="center" w:leader="dot" w:pos="2268"/>
              </w:tabs>
            </w:pPr>
            <w:r w:rsidRPr="00037C2D">
              <w:t>s</w:t>
            </w:r>
            <w:r w:rsidR="008B2983" w:rsidRPr="00037C2D">
              <w:t> </w:t>
            </w:r>
            <w:r w:rsidRPr="00037C2D">
              <w:t>16A</w:t>
            </w:r>
            <w:r w:rsidRPr="00037C2D">
              <w:tab/>
            </w:r>
          </w:p>
        </w:tc>
        <w:tc>
          <w:tcPr>
            <w:tcW w:w="4546" w:type="dxa"/>
            <w:shd w:val="clear" w:color="auto" w:fill="auto"/>
          </w:tcPr>
          <w:p w:rsidR="009810E3" w:rsidRPr="00037C2D" w:rsidRDefault="009810E3" w:rsidP="00EF3E25">
            <w:pPr>
              <w:pStyle w:val="ENoteTableText"/>
            </w:pPr>
            <w:r w:rsidRPr="00037C2D">
              <w:t>ad No</w:t>
            </w:r>
            <w:r w:rsidR="008B2983" w:rsidRPr="00037C2D">
              <w:t> </w:t>
            </w:r>
            <w:r w:rsidRPr="00037C2D">
              <w:t>20, 2009</w:t>
            </w:r>
          </w:p>
        </w:tc>
      </w:tr>
      <w:tr w:rsidR="002C4C60" w:rsidRPr="00037C2D" w:rsidTr="000960B9">
        <w:trPr>
          <w:cantSplit/>
        </w:trPr>
        <w:tc>
          <w:tcPr>
            <w:tcW w:w="2551" w:type="dxa"/>
            <w:shd w:val="clear" w:color="auto" w:fill="auto"/>
          </w:tcPr>
          <w:p w:rsidR="002C4C60" w:rsidRPr="00037C2D" w:rsidRDefault="002C4C60" w:rsidP="002C4C60">
            <w:pPr>
              <w:pStyle w:val="ENoteTableText"/>
              <w:tabs>
                <w:tab w:val="center" w:leader="dot" w:pos="2268"/>
              </w:tabs>
            </w:pPr>
            <w:r w:rsidRPr="00037C2D">
              <w:t>s 16B</w:t>
            </w:r>
            <w:r w:rsidRPr="00037C2D">
              <w:tab/>
            </w:r>
          </w:p>
        </w:tc>
        <w:tc>
          <w:tcPr>
            <w:tcW w:w="4546" w:type="dxa"/>
            <w:shd w:val="clear" w:color="auto" w:fill="auto"/>
          </w:tcPr>
          <w:p w:rsidR="002C4C60" w:rsidRPr="00037C2D" w:rsidRDefault="002C4C60" w:rsidP="00204303">
            <w:pPr>
              <w:pStyle w:val="ENoteTableText"/>
            </w:pPr>
            <w:r w:rsidRPr="00037C2D">
              <w:t>ad No 20, 2009</w:t>
            </w: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s 17</w:t>
            </w:r>
            <w:r w:rsidRPr="00037C2D">
              <w:tab/>
            </w:r>
          </w:p>
        </w:tc>
        <w:tc>
          <w:tcPr>
            <w:tcW w:w="4546" w:type="dxa"/>
            <w:shd w:val="clear" w:color="auto" w:fill="auto"/>
          </w:tcPr>
          <w:p w:rsidR="009810E3" w:rsidRPr="00037C2D" w:rsidRDefault="009810E3" w:rsidP="00EF3E25">
            <w:pPr>
              <w:pStyle w:val="ENoteTableText"/>
            </w:pPr>
            <w:r w:rsidRPr="00037C2D">
              <w:t>rep No</w:t>
            </w:r>
            <w:r w:rsidR="008B2983" w:rsidRPr="00037C2D">
              <w:t> </w:t>
            </w:r>
            <w:r w:rsidRPr="00037C2D">
              <w:t>20, 2009</w:t>
            </w:r>
          </w:p>
        </w:tc>
      </w:tr>
      <w:tr w:rsidR="009810E3" w:rsidRPr="00037C2D" w:rsidTr="000960B9">
        <w:trPr>
          <w:cantSplit/>
        </w:trPr>
        <w:tc>
          <w:tcPr>
            <w:tcW w:w="2551" w:type="dxa"/>
            <w:shd w:val="clear" w:color="auto" w:fill="auto"/>
          </w:tcPr>
          <w:p w:rsidR="009810E3" w:rsidRPr="00037C2D" w:rsidRDefault="009810E3" w:rsidP="00EF3E25">
            <w:pPr>
              <w:pStyle w:val="ENoteTableText"/>
            </w:pPr>
            <w:r w:rsidRPr="00037C2D">
              <w:rPr>
                <w:b/>
              </w:rPr>
              <w:t>Part</w:t>
            </w:r>
            <w:r w:rsidR="008D4B33" w:rsidRPr="00037C2D">
              <w:rPr>
                <w:b/>
              </w:rPr>
              <w:t> </w:t>
            </w:r>
            <w:r w:rsidRPr="00037C2D">
              <w:rPr>
                <w:b/>
              </w:rPr>
              <w:t>3</w:t>
            </w:r>
          </w:p>
        </w:tc>
        <w:tc>
          <w:tcPr>
            <w:tcW w:w="4546" w:type="dxa"/>
            <w:shd w:val="clear" w:color="auto" w:fill="auto"/>
          </w:tcPr>
          <w:p w:rsidR="009810E3" w:rsidRPr="00037C2D" w:rsidRDefault="009810E3" w:rsidP="00EF3E25">
            <w:pPr>
              <w:pStyle w:val="ENoteTableText"/>
            </w:pP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Part</w:t>
            </w:r>
            <w:r w:rsidR="008D4B33" w:rsidRPr="00037C2D">
              <w:t> </w:t>
            </w:r>
            <w:r w:rsidRPr="00037C2D">
              <w:t>3</w:t>
            </w:r>
            <w:r w:rsidR="002C4C60" w:rsidRPr="00037C2D">
              <w:t xml:space="preserve"> heading</w:t>
            </w:r>
            <w:r w:rsidRPr="00037C2D">
              <w:tab/>
            </w:r>
          </w:p>
        </w:tc>
        <w:tc>
          <w:tcPr>
            <w:tcW w:w="4546" w:type="dxa"/>
            <w:shd w:val="clear" w:color="auto" w:fill="auto"/>
          </w:tcPr>
          <w:p w:rsidR="009810E3" w:rsidRPr="00037C2D" w:rsidRDefault="009810E3" w:rsidP="00EF3E25">
            <w:pPr>
              <w:pStyle w:val="ENoteTableText"/>
            </w:pPr>
            <w:r w:rsidRPr="00037C2D">
              <w:t>rs No</w:t>
            </w:r>
            <w:r w:rsidR="008B2983" w:rsidRPr="00037C2D">
              <w:t> </w:t>
            </w:r>
            <w:r w:rsidRPr="00037C2D">
              <w:t>20, 2009</w:t>
            </w:r>
          </w:p>
        </w:tc>
      </w:tr>
      <w:tr w:rsidR="009810E3" w:rsidRPr="00037C2D" w:rsidTr="000960B9">
        <w:trPr>
          <w:cantSplit/>
        </w:trPr>
        <w:tc>
          <w:tcPr>
            <w:tcW w:w="2551" w:type="dxa"/>
            <w:shd w:val="clear" w:color="auto" w:fill="auto"/>
          </w:tcPr>
          <w:p w:rsidR="009810E3" w:rsidRPr="00037C2D" w:rsidRDefault="009810E3" w:rsidP="00EF3E25">
            <w:pPr>
              <w:pStyle w:val="ENoteTableText"/>
            </w:pPr>
            <w:r w:rsidRPr="00037C2D">
              <w:rPr>
                <w:b/>
              </w:rPr>
              <w:t>Division</w:t>
            </w:r>
            <w:r w:rsidR="008D4B33" w:rsidRPr="00037C2D">
              <w:rPr>
                <w:b/>
              </w:rPr>
              <w:t> </w:t>
            </w:r>
            <w:r w:rsidRPr="00037C2D">
              <w:rPr>
                <w:b/>
              </w:rPr>
              <w:t>1</w:t>
            </w:r>
          </w:p>
        </w:tc>
        <w:tc>
          <w:tcPr>
            <w:tcW w:w="4546" w:type="dxa"/>
            <w:shd w:val="clear" w:color="auto" w:fill="auto"/>
          </w:tcPr>
          <w:p w:rsidR="009810E3" w:rsidRPr="00037C2D" w:rsidRDefault="009810E3" w:rsidP="00EF3E25">
            <w:pPr>
              <w:pStyle w:val="ENoteTableText"/>
            </w:pPr>
          </w:p>
        </w:tc>
      </w:tr>
      <w:tr w:rsidR="009810E3" w:rsidRPr="00037C2D" w:rsidTr="000960B9">
        <w:trPr>
          <w:cantSplit/>
        </w:trPr>
        <w:tc>
          <w:tcPr>
            <w:tcW w:w="2551" w:type="dxa"/>
            <w:shd w:val="clear" w:color="auto" w:fill="auto"/>
          </w:tcPr>
          <w:p w:rsidR="009810E3" w:rsidRPr="00037C2D" w:rsidRDefault="002C4C60" w:rsidP="002C4C60">
            <w:pPr>
              <w:pStyle w:val="ENoteTableText"/>
              <w:tabs>
                <w:tab w:val="center" w:leader="dot" w:pos="2268"/>
              </w:tabs>
            </w:pPr>
            <w:r w:rsidRPr="00037C2D">
              <w:t>Division</w:t>
            </w:r>
            <w:r w:rsidR="008D4B33" w:rsidRPr="00037C2D">
              <w:t> </w:t>
            </w:r>
            <w:r w:rsidRPr="00037C2D">
              <w:t>1 heading</w:t>
            </w:r>
            <w:r w:rsidR="009810E3" w:rsidRPr="00037C2D">
              <w:tab/>
            </w:r>
          </w:p>
        </w:tc>
        <w:tc>
          <w:tcPr>
            <w:tcW w:w="4546" w:type="dxa"/>
            <w:shd w:val="clear" w:color="auto" w:fill="auto"/>
          </w:tcPr>
          <w:p w:rsidR="009810E3" w:rsidRPr="00037C2D" w:rsidRDefault="009810E3" w:rsidP="00EF3E25">
            <w:pPr>
              <w:pStyle w:val="ENoteTableText"/>
            </w:pPr>
            <w:r w:rsidRPr="00037C2D">
              <w:t>ad No</w:t>
            </w:r>
            <w:r w:rsidR="008B2983" w:rsidRPr="00037C2D">
              <w:t> </w:t>
            </w:r>
            <w:r w:rsidRPr="00037C2D">
              <w:t>20, 2009</w:t>
            </w: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s 18</w:t>
            </w:r>
            <w:r w:rsidRPr="00037C2D">
              <w:tab/>
            </w:r>
          </w:p>
        </w:tc>
        <w:tc>
          <w:tcPr>
            <w:tcW w:w="4546" w:type="dxa"/>
            <w:shd w:val="clear" w:color="auto" w:fill="auto"/>
          </w:tcPr>
          <w:p w:rsidR="009810E3" w:rsidRPr="00037C2D" w:rsidRDefault="009810E3" w:rsidP="00EF3E25">
            <w:pPr>
              <w:pStyle w:val="ENoteTableText"/>
            </w:pPr>
            <w:r w:rsidRPr="00037C2D">
              <w:t>am No</w:t>
            </w:r>
            <w:r w:rsidR="008B2983" w:rsidRPr="00037C2D">
              <w:t> </w:t>
            </w:r>
            <w:r w:rsidRPr="00037C2D">
              <w:t>26, 2009; No 129, 2012</w:t>
            </w: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s 19</w:t>
            </w:r>
            <w:r w:rsidRPr="00037C2D">
              <w:tab/>
            </w:r>
          </w:p>
        </w:tc>
        <w:tc>
          <w:tcPr>
            <w:tcW w:w="4546" w:type="dxa"/>
            <w:shd w:val="clear" w:color="auto" w:fill="auto"/>
          </w:tcPr>
          <w:p w:rsidR="009810E3" w:rsidRPr="00037C2D" w:rsidRDefault="009810E3" w:rsidP="00EF3E25">
            <w:pPr>
              <w:pStyle w:val="ENoteTableText"/>
            </w:pPr>
            <w:r w:rsidRPr="00037C2D">
              <w:t>am Nos 20 and 26, 2009; No 129, 2012</w:t>
            </w:r>
          </w:p>
        </w:tc>
      </w:tr>
      <w:tr w:rsidR="009810E3" w:rsidRPr="00037C2D" w:rsidTr="000960B9">
        <w:trPr>
          <w:cantSplit/>
        </w:trPr>
        <w:tc>
          <w:tcPr>
            <w:tcW w:w="2551" w:type="dxa"/>
            <w:shd w:val="clear" w:color="auto" w:fill="auto"/>
          </w:tcPr>
          <w:p w:rsidR="009810E3" w:rsidRPr="00037C2D" w:rsidRDefault="009810E3" w:rsidP="00EF3E25">
            <w:pPr>
              <w:pStyle w:val="ENoteTableText"/>
            </w:pPr>
            <w:r w:rsidRPr="00037C2D">
              <w:rPr>
                <w:b/>
              </w:rPr>
              <w:t>Division</w:t>
            </w:r>
            <w:r w:rsidR="008D4B33" w:rsidRPr="00037C2D">
              <w:rPr>
                <w:b/>
              </w:rPr>
              <w:t> </w:t>
            </w:r>
            <w:r w:rsidRPr="00037C2D">
              <w:rPr>
                <w:b/>
              </w:rPr>
              <w:t>2</w:t>
            </w:r>
          </w:p>
        </w:tc>
        <w:tc>
          <w:tcPr>
            <w:tcW w:w="4546" w:type="dxa"/>
            <w:shd w:val="clear" w:color="auto" w:fill="auto"/>
          </w:tcPr>
          <w:p w:rsidR="009810E3" w:rsidRPr="00037C2D" w:rsidRDefault="009810E3" w:rsidP="00EF3E25">
            <w:pPr>
              <w:pStyle w:val="ENoteTableText"/>
            </w:pPr>
          </w:p>
        </w:tc>
      </w:tr>
      <w:tr w:rsidR="009810E3" w:rsidRPr="00037C2D" w:rsidTr="000960B9">
        <w:trPr>
          <w:cantSplit/>
        </w:trPr>
        <w:tc>
          <w:tcPr>
            <w:tcW w:w="2551" w:type="dxa"/>
            <w:shd w:val="clear" w:color="auto" w:fill="auto"/>
          </w:tcPr>
          <w:p w:rsidR="009810E3" w:rsidRPr="00037C2D" w:rsidRDefault="009810E3" w:rsidP="002C4C60">
            <w:pPr>
              <w:pStyle w:val="ENoteTableText"/>
              <w:tabs>
                <w:tab w:val="center" w:leader="dot" w:pos="2268"/>
              </w:tabs>
            </w:pPr>
            <w:r w:rsidRPr="00037C2D">
              <w:t>Div</w:t>
            </w:r>
            <w:r w:rsidR="002C4C60" w:rsidRPr="00037C2D">
              <w:t>ision</w:t>
            </w:r>
            <w:r w:rsidR="008D4B33" w:rsidRPr="00037C2D">
              <w:t> </w:t>
            </w:r>
            <w:r w:rsidR="002C4C60" w:rsidRPr="00037C2D">
              <w:t>2</w:t>
            </w:r>
            <w:r w:rsidRPr="00037C2D">
              <w:tab/>
            </w:r>
          </w:p>
        </w:tc>
        <w:tc>
          <w:tcPr>
            <w:tcW w:w="4546" w:type="dxa"/>
            <w:shd w:val="clear" w:color="auto" w:fill="auto"/>
          </w:tcPr>
          <w:p w:rsidR="009810E3" w:rsidRPr="00037C2D" w:rsidRDefault="009810E3" w:rsidP="00EF3E25">
            <w:pPr>
              <w:pStyle w:val="ENoteTableText"/>
            </w:pPr>
            <w:r w:rsidRPr="00037C2D">
              <w:t>ad No</w:t>
            </w:r>
            <w:r w:rsidR="008B2983" w:rsidRPr="00037C2D">
              <w:t> </w:t>
            </w:r>
            <w:r w:rsidRPr="00037C2D">
              <w:t>20, 2009</w:t>
            </w: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s 20A</w:t>
            </w:r>
            <w:r w:rsidRPr="00037C2D">
              <w:tab/>
            </w:r>
          </w:p>
        </w:tc>
        <w:tc>
          <w:tcPr>
            <w:tcW w:w="4546" w:type="dxa"/>
            <w:shd w:val="clear" w:color="auto" w:fill="auto"/>
          </w:tcPr>
          <w:p w:rsidR="009810E3" w:rsidRPr="00037C2D" w:rsidRDefault="009810E3" w:rsidP="00EF3E25">
            <w:pPr>
              <w:pStyle w:val="ENoteTableText"/>
            </w:pPr>
            <w:r w:rsidRPr="00037C2D">
              <w:t>ad No</w:t>
            </w:r>
            <w:r w:rsidR="008B2983" w:rsidRPr="00037C2D">
              <w:t> </w:t>
            </w:r>
            <w:r w:rsidRPr="00037C2D">
              <w:t>20, 2009</w:t>
            </w:r>
          </w:p>
        </w:tc>
      </w:tr>
      <w:tr w:rsidR="009810E3" w:rsidRPr="00037C2D" w:rsidTr="000960B9">
        <w:trPr>
          <w:cantSplit/>
        </w:trPr>
        <w:tc>
          <w:tcPr>
            <w:tcW w:w="2551" w:type="dxa"/>
            <w:shd w:val="clear" w:color="auto" w:fill="auto"/>
          </w:tcPr>
          <w:p w:rsidR="009810E3" w:rsidRPr="00037C2D" w:rsidRDefault="009810E3" w:rsidP="00D024DA">
            <w:pPr>
              <w:pStyle w:val="ENoteTableText"/>
              <w:keepNext/>
            </w:pPr>
            <w:r w:rsidRPr="00037C2D">
              <w:rPr>
                <w:b/>
              </w:rPr>
              <w:t>Part</w:t>
            </w:r>
            <w:r w:rsidR="008D4B33" w:rsidRPr="00037C2D">
              <w:rPr>
                <w:b/>
              </w:rPr>
              <w:t> </w:t>
            </w:r>
            <w:r w:rsidRPr="00037C2D">
              <w:rPr>
                <w:b/>
              </w:rPr>
              <w:t>4</w:t>
            </w:r>
          </w:p>
        </w:tc>
        <w:tc>
          <w:tcPr>
            <w:tcW w:w="4546" w:type="dxa"/>
            <w:shd w:val="clear" w:color="auto" w:fill="auto"/>
          </w:tcPr>
          <w:p w:rsidR="009810E3" w:rsidRPr="00037C2D" w:rsidRDefault="009810E3" w:rsidP="00D024DA">
            <w:pPr>
              <w:pStyle w:val="ENoteTableText"/>
              <w:keepNext/>
            </w:pPr>
          </w:p>
        </w:tc>
      </w:tr>
      <w:tr w:rsidR="009810E3" w:rsidRPr="00037C2D" w:rsidTr="000960B9">
        <w:trPr>
          <w:cantSplit/>
        </w:trPr>
        <w:tc>
          <w:tcPr>
            <w:tcW w:w="2551" w:type="dxa"/>
            <w:shd w:val="clear" w:color="auto" w:fill="auto"/>
          </w:tcPr>
          <w:p w:rsidR="009810E3" w:rsidRPr="00037C2D" w:rsidRDefault="009810E3" w:rsidP="00D024DA">
            <w:pPr>
              <w:pStyle w:val="ENoteTableText"/>
              <w:keepNext/>
            </w:pPr>
            <w:r w:rsidRPr="00037C2D">
              <w:rPr>
                <w:b/>
              </w:rPr>
              <w:t>Division</w:t>
            </w:r>
            <w:r w:rsidR="008D4B33" w:rsidRPr="00037C2D">
              <w:rPr>
                <w:b/>
              </w:rPr>
              <w:t> </w:t>
            </w:r>
            <w:r w:rsidRPr="00037C2D">
              <w:rPr>
                <w:b/>
              </w:rPr>
              <w:t>1</w:t>
            </w:r>
          </w:p>
        </w:tc>
        <w:tc>
          <w:tcPr>
            <w:tcW w:w="4546" w:type="dxa"/>
            <w:shd w:val="clear" w:color="auto" w:fill="auto"/>
          </w:tcPr>
          <w:p w:rsidR="009810E3" w:rsidRPr="00037C2D" w:rsidRDefault="009810E3" w:rsidP="00D024DA">
            <w:pPr>
              <w:pStyle w:val="ENoteTableText"/>
              <w:keepNext/>
            </w:pP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s 21</w:t>
            </w:r>
            <w:r w:rsidRPr="00037C2D">
              <w:tab/>
            </w:r>
          </w:p>
        </w:tc>
        <w:tc>
          <w:tcPr>
            <w:tcW w:w="4546" w:type="dxa"/>
            <w:shd w:val="clear" w:color="auto" w:fill="auto"/>
          </w:tcPr>
          <w:p w:rsidR="009810E3" w:rsidRPr="00037C2D" w:rsidRDefault="009810E3" w:rsidP="00EF3E25">
            <w:pPr>
              <w:pStyle w:val="ENoteTableText"/>
            </w:pPr>
            <w:r w:rsidRPr="00037C2D">
              <w:t>am No</w:t>
            </w:r>
            <w:r w:rsidR="008B2983" w:rsidRPr="00037C2D">
              <w:t> </w:t>
            </w:r>
            <w:r w:rsidRPr="00037C2D">
              <w:t>20, 2009</w:t>
            </w: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s 21A</w:t>
            </w:r>
            <w:r w:rsidRPr="00037C2D">
              <w:tab/>
            </w:r>
          </w:p>
        </w:tc>
        <w:tc>
          <w:tcPr>
            <w:tcW w:w="4546" w:type="dxa"/>
            <w:shd w:val="clear" w:color="auto" w:fill="auto"/>
          </w:tcPr>
          <w:p w:rsidR="009810E3" w:rsidRPr="00037C2D" w:rsidRDefault="009810E3" w:rsidP="00EF3E25">
            <w:pPr>
              <w:pStyle w:val="ENoteTableText"/>
            </w:pPr>
            <w:r w:rsidRPr="00037C2D">
              <w:t>ad No</w:t>
            </w:r>
            <w:r w:rsidR="008B2983" w:rsidRPr="00037C2D">
              <w:t> </w:t>
            </w:r>
            <w:r w:rsidRPr="00037C2D">
              <w:t>134, 2012</w:t>
            </w: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s 22</w:t>
            </w:r>
            <w:r w:rsidRPr="00037C2D">
              <w:tab/>
            </w:r>
          </w:p>
        </w:tc>
        <w:tc>
          <w:tcPr>
            <w:tcW w:w="4546" w:type="dxa"/>
            <w:shd w:val="clear" w:color="auto" w:fill="auto"/>
          </w:tcPr>
          <w:p w:rsidR="009810E3" w:rsidRPr="00037C2D" w:rsidRDefault="009810E3" w:rsidP="00EF3E25">
            <w:pPr>
              <w:pStyle w:val="ENoteTableText"/>
            </w:pPr>
            <w:r w:rsidRPr="00037C2D">
              <w:t>am No</w:t>
            </w:r>
            <w:r w:rsidR="008B2983" w:rsidRPr="00037C2D">
              <w:t> </w:t>
            </w:r>
            <w:r w:rsidRPr="00037C2D">
              <w:t>20, 2009</w:t>
            </w: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s 24</w:t>
            </w:r>
            <w:r w:rsidRPr="00037C2D">
              <w:tab/>
            </w:r>
          </w:p>
        </w:tc>
        <w:tc>
          <w:tcPr>
            <w:tcW w:w="4546" w:type="dxa"/>
            <w:shd w:val="clear" w:color="auto" w:fill="auto"/>
          </w:tcPr>
          <w:p w:rsidR="009810E3" w:rsidRPr="00037C2D" w:rsidRDefault="009810E3" w:rsidP="00EF3E25">
            <w:pPr>
              <w:pStyle w:val="ENoteTableText"/>
            </w:pPr>
            <w:r w:rsidRPr="00037C2D">
              <w:t>am Nos 20 and 26, 2009</w:t>
            </w:r>
            <w:r w:rsidR="003E045C" w:rsidRPr="00037C2D">
              <w:t>; No 4, 2016</w:t>
            </w:r>
          </w:p>
        </w:tc>
      </w:tr>
      <w:tr w:rsidR="009810E3" w:rsidRPr="00037C2D" w:rsidTr="000960B9">
        <w:trPr>
          <w:cantSplit/>
        </w:trPr>
        <w:tc>
          <w:tcPr>
            <w:tcW w:w="2551" w:type="dxa"/>
            <w:shd w:val="clear" w:color="auto" w:fill="auto"/>
          </w:tcPr>
          <w:p w:rsidR="009810E3" w:rsidRPr="00037C2D" w:rsidRDefault="009810E3" w:rsidP="00EF3E25">
            <w:pPr>
              <w:pStyle w:val="ENoteTableText"/>
            </w:pPr>
            <w:r w:rsidRPr="00037C2D">
              <w:rPr>
                <w:b/>
              </w:rPr>
              <w:t>Division</w:t>
            </w:r>
            <w:r w:rsidR="008D4B33" w:rsidRPr="00037C2D">
              <w:rPr>
                <w:b/>
              </w:rPr>
              <w:t> </w:t>
            </w:r>
            <w:r w:rsidRPr="00037C2D">
              <w:rPr>
                <w:b/>
              </w:rPr>
              <w:t>2</w:t>
            </w:r>
          </w:p>
        </w:tc>
        <w:tc>
          <w:tcPr>
            <w:tcW w:w="4546" w:type="dxa"/>
            <w:shd w:val="clear" w:color="auto" w:fill="auto"/>
          </w:tcPr>
          <w:p w:rsidR="009810E3" w:rsidRPr="00037C2D" w:rsidRDefault="009810E3" w:rsidP="00EF3E25">
            <w:pPr>
              <w:pStyle w:val="ENoteTableText"/>
            </w:pP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s 25</w:t>
            </w:r>
            <w:r w:rsidRPr="00037C2D">
              <w:tab/>
            </w:r>
          </w:p>
        </w:tc>
        <w:tc>
          <w:tcPr>
            <w:tcW w:w="4546" w:type="dxa"/>
            <w:shd w:val="clear" w:color="auto" w:fill="auto"/>
          </w:tcPr>
          <w:p w:rsidR="009810E3" w:rsidRPr="00037C2D" w:rsidRDefault="009810E3" w:rsidP="00EF3E25">
            <w:pPr>
              <w:pStyle w:val="ENoteTableText"/>
            </w:pPr>
            <w:r w:rsidRPr="00037C2D">
              <w:t>am No</w:t>
            </w:r>
            <w:r w:rsidR="008B2983" w:rsidRPr="00037C2D">
              <w:t> </w:t>
            </w:r>
            <w:r w:rsidRPr="00037C2D">
              <w:t>20, 2009</w:t>
            </w: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s 25A</w:t>
            </w:r>
            <w:r w:rsidRPr="00037C2D">
              <w:tab/>
            </w:r>
          </w:p>
        </w:tc>
        <w:tc>
          <w:tcPr>
            <w:tcW w:w="4546" w:type="dxa"/>
            <w:shd w:val="clear" w:color="auto" w:fill="auto"/>
          </w:tcPr>
          <w:p w:rsidR="009810E3" w:rsidRPr="00037C2D" w:rsidRDefault="009810E3" w:rsidP="00EF3E25">
            <w:pPr>
              <w:pStyle w:val="ENoteTableText"/>
            </w:pPr>
            <w:r w:rsidRPr="00037C2D">
              <w:t>ad No</w:t>
            </w:r>
            <w:r w:rsidR="008B2983" w:rsidRPr="00037C2D">
              <w:t> </w:t>
            </w:r>
            <w:r w:rsidRPr="00037C2D">
              <w:t>20, 2009</w:t>
            </w: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s 26</w:t>
            </w:r>
            <w:r w:rsidRPr="00037C2D">
              <w:tab/>
            </w:r>
          </w:p>
        </w:tc>
        <w:tc>
          <w:tcPr>
            <w:tcW w:w="4546" w:type="dxa"/>
            <w:shd w:val="clear" w:color="auto" w:fill="auto"/>
          </w:tcPr>
          <w:p w:rsidR="009810E3" w:rsidRPr="00037C2D" w:rsidRDefault="009810E3" w:rsidP="00EF3E25">
            <w:pPr>
              <w:pStyle w:val="ENoteTableText"/>
            </w:pPr>
            <w:r w:rsidRPr="00037C2D">
              <w:t>am Nos 20 and 26, 2009</w:t>
            </w:r>
          </w:p>
        </w:tc>
      </w:tr>
      <w:tr w:rsidR="009810E3" w:rsidRPr="00037C2D" w:rsidTr="000960B9">
        <w:trPr>
          <w:cantSplit/>
        </w:trPr>
        <w:tc>
          <w:tcPr>
            <w:tcW w:w="2551" w:type="dxa"/>
            <w:shd w:val="clear" w:color="auto" w:fill="auto"/>
          </w:tcPr>
          <w:p w:rsidR="009810E3" w:rsidRPr="00037C2D" w:rsidRDefault="009810E3" w:rsidP="00EF3E25">
            <w:pPr>
              <w:pStyle w:val="ENoteTableText"/>
            </w:pPr>
            <w:r w:rsidRPr="00037C2D">
              <w:rPr>
                <w:b/>
              </w:rPr>
              <w:t>Part</w:t>
            </w:r>
            <w:r w:rsidR="008D4B33" w:rsidRPr="00037C2D">
              <w:rPr>
                <w:b/>
              </w:rPr>
              <w:t> </w:t>
            </w:r>
            <w:r w:rsidRPr="00037C2D">
              <w:rPr>
                <w:b/>
              </w:rPr>
              <w:t>5</w:t>
            </w:r>
          </w:p>
        </w:tc>
        <w:tc>
          <w:tcPr>
            <w:tcW w:w="4546" w:type="dxa"/>
            <w:shd w:val="clear" w:color="auto" w:fill="auto"/>
          </w:tcPr>
          <w:p w:rsidR="009810E3" w:rsidRPr="00037C2D" w:rsidRDefault="009810E3" w:rsidP="00EF3E25">
            <w:pPr>
              <w:pStyle w:val="ENoteTableText"/>
            </w:pPr>
          </w:p>
        </w:tc>
      </w:tr>
      <w:tr w:rsidR="009810E3" w:rsidRPr="00037C2D" w:rsidTr="000960B9">
        <w:trPr>
          <w:cantSplit/>
        </w:trPr>
        <w:tc>
          <w:tcPr>
            <w:tcW w:w="2551" w:type="dxa"/>
            <w:shd w:val="clear" w:color="auto" w:fill="auto"/>
          </w:tcPr>
          <w:p w:rsidR="009810E3" w:rsidRPr="00037C2D" w:rsidRDefault="009810E3" w:rsidP="00EF3E25">
            <w:pPr>
              <w:pStyle w:val="ENoteTableText"/>
            </w:pPr>
            <w:r w:rsidRPr="00037C2D">
              <w:rPr>
                <w:b/>
              </w:rPr>
              <w:t>Division</w:t>
            </w:r>
            <w:r w:rsidR="008D4B33" w:rsidRPr="00037C2D">
              <w:rPr>
                <w:b/>
              </w:rPr>
              <w:t> </w:t>
            </w:r>
            <w:r w:rsidRPr="00037C2D">
              <w:rPr>
                <w:b/>
              </w:rPr>
              <w:t>1</w:t>
            </w:r>
          </w:p>
        </w:tc>
        <w:tc>
          <w:tcPr>
            <w:tcW w:w="4546" w:type="dxa"/>
            <w:shd w:val="clear" w:color="auto" w:fill="auto"/>
          </w:tcPr>
          <w:p w:rsidR="009810E3" w:rsidRPr="00037C2D" w:rsidRDefault="009810E3" w:rsidP="00EF3E25">
            <w:pPr>
              <w:pStyle w:val="ENoteTableText"/>
            </w:pP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s 29</w:t>
            </w:r>
            <w:r w:rsidRPr="00037C2D">
              <w:tab/>
            </w:r>
          </w:p>
        </w:tc>
        <w:tc>
          <w:tcPr>
            <w:tcW w:w="4546" w:type="dxa"/>
            <w:shd w:val="clear" w:color="auto" w:fill="auto"/>
          </w:tcPr>
          <w:p w:rsidR="009810E3" w:rsidRPr="00037C2D" w:rsidRDefault="009810E3" w:rsidP="00EF3E25">
            <w:pPr>
              <w:pStyle w:val="ENoteTableText"/>
            </w:pPr>
            <w:r w:rsidRPr="00037C2D">
              <w:t>am Nos 20 and 26, 2009</w:t>
            </w:r>
            <w:r w:rsidR="003E045C" w:rsidRPr="00037C2D">
              <w:t>; No 4, 2016</w:t>
            </w:r>
            <w:r w:rsidR="00204303" w:rsidRPr="00037C2D">
              <w:t>; No 74, 2023</w:t>
            </w: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s 30</w:t>
            </w:r>
            <w:r w:rsidRPr="00037C2D">
              <w:tab/>
            </w:r>
          </w:p>
        </w:tc>
        <w:tc>
          <w:tcPr>
            <w:tcW w:w="4546" w:type="dxa"/>
            <w:shd w:val="clear" w:color="auto" w:fill="auto"/>
          </w:tcPr>
          <w:p w:rsidR="009810E3" w:rsidRPr="00037C2D" w:rsidRDefault="009810E3" w:rsidP="00EF3E25">
            <w:pPr>
              <w:pStyle w:val="ENoteTableText"/>
            </w:pPr>
            <w:r w:rsidRPr="00037C2D">
              <w:t>am No</w:t>
            </w:r>
            <w:r w:rsidR="008B2983" w:rsidRPr="00037C2D">
              <w:t> </w:t>
            </w:r>
            <w:r w:rsidRPr="00037C2D">
              <w:t>20, 2009</w:t>
            </w:r>
          </w:p>
        </w:tc>
      </w:tr>
      <w:tr w:rsidR="009810E3" w:rsidRPr="00037C2D" w:rsidTr="000960B9">
        <w:trPr>
          <w:cantSplit/>
        </w:trPr>
        <w:tc>
          <w:tcPr>
            <w:tcW w:w="2551" w:type="dxa"/>
            <w:shd w:val="clear" w:color="auto" w:fill="auto"/>
          </w:tcPr>
          <w:p w:rsidR="009810E3" w:rsidRPr="00037C2D" w:rsidRDefault="009810E3" w:rsidP="00EF3E25">
            <w:pPr>
              <w:pStyle w:val="ENoteTableText"/>
            </w:pPr>
            <w:r w:rsidRPr="00037C2D">
              <w:rPr>
                <w:b/>
              </w:rPr>
              <w:t>Division</w:t>
            </w:r>
            <w:r w:rsidR="008D4B33" w:rsidRPr="00037C2D">
              <w:rPr>
                <w:b/>
              </w:rPr>
              <w:t> </w:t>
            </w:r>
            <w:r w:rsidRPr="00037C2D">
              <w:rPr>
                <w:b/>
              </w:rPr>
              <w:t>2</w:t>
            </w:r>
          </w:p>
        </w:tc>
        <w:tc>
          <w:tcPr>
            <w:tcW w:w="4546" w:type="dxa"/>
            <w:shd w:val="clear" w:color="auto" w:fill="auto"/>
          </w:tcPr>
          <w:p w:rsidR="009810E3" w:rsidRPr="00037C2D" w:rsidRDefault="009810E3" w:rsidP="00EF3E25">
            <w:pPr>
              <w:pStyle w:val="ENoteTableText"/>
            </w:pPr>
          </w:p>
        </w:tc>
      </w:tr>
      <w:tr w:rsidR="009810E3" w:rsidRPr="00037C2D" w:rsidTr="000960B9">
        <w:trPr>
          <w:cantSplit/>
        </w:trPr>
        <w:tc>
          <w:tcPr>
            <w:tcW w:w="2551" w:type="dxa"/>
            <w:shd w:val="clear" w:color="auto" w:fill="auto"/>
          </w:tcPr>
          <w:p w:rsidR="009810E3" w:rsidRPr="00037C2D" w:rsidRDefault="009810E3" w:rsidP="002C4C60">
            <w:pPr>
              <w:pStyle w:val="ENoteTableText"/>
              <w:tabs>
                <w:tab w:val="center" w:leader="dot" w:pos="2268"/>
              </w:tabs>
            </w:pPr>
            <w:r w:rsidRPr="00037C2D">
              <w:t>Div</w:t>
            </w:r>
            <w:r w:rsidR="002C4C60" w:rsidRPr="00037C2D">
              <w:t>ision</w:t>
            </w:r>
            <w:r w:rsidR="008D4B33" w:rsidRPr="00037C2D">
              <w:t> </w:t>
            </w:r>
            <w:r w:rsidR="002C4C60" w:rsidRPr="00037C2D">
              <w:t>2 heading</w:t>
            </w:r>
            <w:r w:rsidRPr="00037C2D">
              <w:tab/>
            </w:r>
          </w:p>
        </w:tc>
        <w:tc>
          <w:tcPr>
            <w:tcW w:w="4546" w:type="dxa"/>
            <w:shd w:val="clear" w:color="auto" w:fill="auto"/>
          </w:tcPr>
          <w:p w:rsidR="009810E3" w:rsidRPr="00037C2D" w:rsidRDefault="009810E3" w:rsidP="00EF3E25">
            <w:pPr>
              <w:pStyle w:val="ENoteTableText"/>
            </w:pPr>
            <w:r w:rsidRPr="00037C2D">
              <w:t>rs No</w:t>
            </w:r>
            <w:r w:rsidR="008B2983" w:rsidRPr="00037C2D">
              <w:t> </w:t>
            </w:r>
            <w:r w:rsidRPr="00037C2D">
              <w:t>20, 2009</w:t>
            </w: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s 32</w:t>
            </w:r>
            <w:r w:rsidRPr="00037C2D">
              <w:tab/>
            </w:r>
          </w:p>
        </w:tc>
        <w:tc>
          <w:tcPr>
            <w:tcW w:w="4546" w:type="dxa"/>
            <w:shd w:val="clear" w:color="auto" w:fill="auto"/>
          </w:tcPr>
          <w:p w:rsidR="009810E3" w:rsidRPr="00037C2D" w:rsidRDefault="009810E3" w:rsidP="00EF3E25">
            <w:pPr>
              <w:pStyle w:val="ENoteTableText"/>
            </w:pPr>
            <w:r w:rsidRPr="00037C2D">
              <w:t>am Nos 20 and 26, 2009</w:t>
            </w:r>
          </w:p>
        </w:tc>
      </w:tr>
      <w:tr w:rsidR="009810E3" w:rsidRPr="00037C2D" w:rsidTr="000960B9">
        <w:trPr>
          <w:cantSplit/>
        </w:trPr>
        <w:tc>
          <w:tcPr>
            <w:tcW w:w="2551" w:type="dxa"/>
            <w:shd w:val="clear" w:color="auto" w:fill="auto"/>
          </w:tcPr>
          <w:p w:rsidR="009810E3" w:rsidRPr="00037C2D" w:rsidRDefault="009810E3" w:rsidP="00EF3E25">
            <w:pPr>
              <w:pStyle w:val="ENoteTableText"/>
            </w:pPr>
            <w:r w:rsidRPr="00037C2D">
              <w:rPr>
                <w:b/>
              </w:rPr>
              <w:t>Division</w:t>
            </w:r>
            <w:r w:rsidR="008D4B33" w:rsidRPr="00037C2D">
              <w:rPr>
                <w:b/>
              </w:rPr>
              <w:t> </w:t>
            </w:r>
            <w:r w:rsidRPr="00037C2D">
              <w:rPr>
                <w:b/>
              </w:rPr>
              <w:t>3</w:t>
            </w:r>
          </w:p>
        </w:tc>
        <w:tc>
          <w:tcPr>
            <w:tcW w:w="4546" w:type="dxa"/>
            <w:shd w:val="clear" w:color="auto" w:fill="auto"/>
          </w:tcPr>
          <w:p w:rsidR="009810E3" w:rsidRPr="00037C2D" w:rsidRDefault="009810E3" w:rsidP="00EF3E25">
            <w:pPr>
              <w:pStyle w:val="ENoteTableText"/>
            </w:pPr>
          </w:p>
        </w:tc>
      </w:tr>
      <w:tr w:rsidR="009810E3" w:rsidRPr="00037C2D" w:rsidTr="000960B9">
        <w:trPr>
          <w:cantSplit/>
        </w:trPr>
        <w:tc>
          <w:tcPr>
            <w:tcW w:w="2551" w:type="dxa"/>
            <w:shd w:val="clear" w:color="auto" w:fill="auto"/>
          </w:tcPr>
          <w:p w:rsidR="009810E3" w:rsidRPr="00037C2D" w:rsidRDefault="009810E3" w:rsidP="005B09C0">
            <w:pPr>
              <w:pStyle w:val="ENoteTableText"/>
              <w:tabs>
                <w:tab w:val="center" w:leader="dot" w:pos="2268"/>
              </w:tabs>
            </w:pPr>
            <w:r w:rsidRPr="00037C2D">
              <w:t>s</w:t>
            </w:r>
            <w:r w:rsidR="008B2983" w:rsidRPr="00037C2D">
              <w:t> </w:t>
            </w:r>
            <w:r w:rsidRPr="00037C2D">
              <w:t>33</w:t>
            </w:r>
            <w:r w:rsidRPr="00037C2D">
              <w:tab/>
            </w:r>
          </w:p>
        </w:tc>
        <w:tc>
          <w:tcPr>
            <w:tcW w:w="4546" w:type="dxa"/>
            <w:shd w:val="clear" w:color="auto" w:fill="auto"/>
          </w:tcPr>
          <w:p w:rsidR="009810E3" w:rsidRPr="00037C2D" w:rsidRDefault="009810E3" w:rsidP="00EF3E25">
            <w:pPr>
              <w:pStyle w:val="ENoteTableText"/>
            </w:pPr>
            <w:r w:rsidRPr="00037C2D">
              <w:t>am No</w:t>
            </w:r>
            <w:r w:rsidR="008B2983" w:rsidRPr="00037C2D">
              <w:t> </w:t>
            </w:r>
            <w:r w:rsidRPr="00037C2D">
              <w:t>20, 2009</w:t>
            </w:r>
          </w:p>
        </w:tc>
      </w:tr>
      <w:tr w:rsidR="005B09C0" w:rsidRPr="00037C2D" w:rsidTr="000960B9">
        <w:trPr>
          <w:cantSplit/>
        </w:trPr>
        <w:tc>
          <w:tcPr>
            <w:tcW w:w="2551" w:type="dxa"/>
            <w:shd w:val="clear" w:color="auto" w:fill="auto"/>
          </w:tcPr>
          <w:p w:rsidR="005B09C0" w:rsidRPr="00037C2D" w:rsidRDefault="005B09C0" w:rsidP="005B09C0">
            <w:pPr>
              <w:pStyle w:val="ENoteTableText"/>
              <w:tabs>
                <w:tab w:val="center" w:leader="dot" w:pos="2268"/>
              </w:tabs>
            </w:pPr>
            <w:r w:rsidRPr="00037C2D">
              <w:t>s 34</w:t>
            </w:r>
            <w:r w:rsidRPr="00037C2D">
              <w:tab/>
            </w:r>
          </w:p>
        </w:tc>
        <w:tc>
          <w:tcPr>
            <w:tcW w:w="4546" w:type="dxa"/>
            <w:shd w:val="clear" w:color="auto" w:fill="auto"/>
          </w:tcPr>
          <w:p w:rsidR="005B09C0" w:rsidRPr="00037C2D" w:rsidRDefault="005B09C0" w:rsidP="00204303">
            <w:pPr>
              <w:pStyle w:val="ENoteTableText"/>
            </w:pPr>
            <w:r w:rsidRPr="00037C2D">
              <w:t>am No 20, 2009</w:t>
            </w:r>
          </w:p>
        </w:tc>
      </w:tr>
      <w:tr w:rsidR="005B09C0" w:rsidRPr="00037C2D" w:rsidTr="000960B9">
        <w:trPr>
          <w:cantSplit/>
        </w:trPr>
        <w:tc>
          <w:tcPr>
            <w:tcW w:w="2551" w:type="dxa"/>
            <w:shd w:val="clear" w:color="auto" w:fill="auto"/>
          </w:tcPr>
          <w:p w:rsidR="005B09C0" w:rsidRPr="00037C2D" w:rsidRDefault="005B09C0" w:rsidP="005B09C0">
            <w:pPr>
              <w:pStyle w:val="ENoteTableText"/>
              <w:tabs>
                <w:tab w:val="center" w:leader="dot" w:pos="2268"/>
              </w:tabs>
            </w:pPr>
            <w:r w:rsidRPr="00037C2D">
              <w:t>s 35</w:t>
            </w:r>
            <w:r w:rsidRPr="00037C2D">
              <w:tab/>
            </w:r>
          </w:p>
        </w:tc>
        <w:tc>
          <w:tcPr>
            <w:tcW w:w="4546" w:type="dxa"/>
            <w:shd w:val="clear" w:color="auto" w:fill="auto"/>
          </w:tcPr>
          <w:p w:rsidR="005B09C0" w:rsidRPr="00037C2D" w:rsidRDefault="005B09C0" w:rsidP="00204303">
            <w:pPr>
              <w:pStyle w:val="ENoteTableText"/>
            </w:pPr>
            <w:r w:rsidRPr="00037C2D">
              <w:t>am No 20, 2009</w:t>
            </w: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s 36</w:t>
            </w:r>
            <w:r w:rsidRPr="00037C2D">
              <w:tab/>
            </w:r>
          </w:p>
        </w:tc>
        <w:tc>
          <w:tcPr>
            <w:tcW w:w="4546" w:type="dxa"/>
            <w:shd w:val="clear" w:color="auto" w:fill="auto"/>
          </w:tcPr>
          <w:p w:rsidR="009810E3" w:rsidRPr="00037C2D" w:rsidRDefault="009810E3" w:rsidP="00EF3E25">
            <w:pPr>
              <w:pStyle w:val="ENoteTableText"/>
            </w:pPr>
            <w:r w:rsidRPr="00037C2D">
              <w:t>am Nos 20 and 26, 2009</w:t>
            </w:r>
            <w:r w:rsidR="003E045C" w:rsidRPr="00037C2D">
              <w:t>; No 4, 2016</w:t>
            </w: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s 37</w:t>
            </w:r>
            <w:r w:rsidRPr="00037C2D">
              <w:tab/>
            </w:r>
          </w:p>
        </w:tc>
        <w:tc>
          <w:tcPr>
            <w:tcW w:w="4546" w:type="dxa"/>
            <w:shd w:val="clear" w:color="auto" w:fill="auto"/>
          </w:tcPr>
          <w:p w:rsidR="009810E3" w:rsidRPr="00037C2D" w:rsidRDefault="009810E3" w:rsidP="00EF3E25">
            <w:pPr>
              <w:pStyle w:val="ENoteTableText"/>
            </w:pPr>
            <w:r w:rsidRPr="00037C2D">
              <w:t>am Nos 20 and 26, 2009</w:t>
            </w: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s 39</w:t>
            </w:r>
            <w:r w:rsidRPr="00037C2D">
              <w:tab/>
            </w:r>
          </w:p>
        </w:tc>
        <w:tc>
          <w:tcPr>
            <w:tcW w:w="4546" w:type="dxa"/>
            <w:shd w:val="clear" w:color="auto" w:fill="auto"/>
          </w:tcPr>
          <w:p w:rsidR="009810E3" w:rsidRPr="00037C2D" w:rsidRDefault="009810E3" w:rsidP="00EF3E25">
            <w:pPr>
              <w:pStyle w:val="ENoteTableText"/>
            </w:pPr>
            <w:r w:rsidRPr="00037C2D">
              <w:t>am No</w:t>
            </w:r>
            <w:r w:rsidR="008B2983" w:rsidRPr="00037C2D">
              <w:t> </w:t>
            </w:r>
            <w:r w:rsidRPr="00037C2D">
              <w:t>20, 2009</w:t>
            </w:r>
          </w:p>
        </w:tc>
      </w:tr>
      <w:tr w:rsidR="009810E3" w:rsidRPr="00037C2D" w:rsidTr="000960B9">
        <w:trPr>
          <w:cantSplit/>
        </w:trPr>
        <w:tc>
          <w:tcPr>
            <w:tcW w:w="2551" w:type="dxa"/>
            <w:shd w:val="clear" w:color="auto" w:fill="auto"/>
          </w:tcPr>
          <w:p w:rsidR="009810E3" w:rsidRPr="00037C2D" w:rsidRDefault="009810E3" w:rsidP="00EF3E25">
            <w:pPr>
              <w:pStyle w:val="ENoteTableText"/>
            </w:pPr>
            <w:r w:rsidRPr="00037C2D">
              <w:rPr>
                <w:b/>
              </w:rPr>
              <w:t>Division</w:t>
            </w:r>
            <w:r w:rsidR="008D4B33" w:rsidRPr="00037C2D">
              <w:rPr>
                <w:b/>
              </w:rPr>
              <w:t> </w:t>
            </w:r>
            <w:r w:rsidRPr="00037C2D">
              <w:rPr>
                <w:b/>
              </w:rPr>
              <w:t>4</w:t>
            </w:r>
          </w:p>
        </w:tc>
        <w:tc>
          <w:tcPr>
            <w:tcW w:w="4546" w:type="dxa"/>
            <w:shd w:val="clear" w:color="auto" w:fill="auto"/>
          </w:tcPr>
          <w:p w:rsidR="009810E3" w:rsidRPr="00037C2D" w:rsidRDefault="009810E3" w:rsidP="00EF3E25">
            <w:pPr>
              <w:pStyle w:val="ENoteTableText"/>
            </w:pP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s 40</w:t>
            </w:r>
            <w:r w:rsidRPr="00037C2D">
              <w:tab/>
            </w:r>
          </w:p>
        </w:tc>
        <w:tc>
          <w:tcPr>
            <w:tcW w:w="4546" w:type="dxa"/>
            <w:shd w:val="clear" w:color="auto" w:fill="auto"/>
          </w:tcPr>
          <w:p w:rsidR="009810E3" w:rsidRPr="00037C2D" w:rsidRDefault="009810E3" w:rsidP="00EF3E25">
            <w:pPr>
              <w:pStyle w:val="ENoteTableText"/>
            </w:pPr>
            <w:r w:rsidRPr="00037C2D">
              <w:t>am No</w:t>
            </w:r>
            <w:r w:rsidR="008B2983" w:rsidRPr="00037C2D">
              <w:t> </w:t>
            </w:r>
            <w:r w:rsidRPr="00037C2D">
              <w:t>20, 2009</w:t>
            </w: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s 41</w:t>
            </w:r>
            <w:r w:rsidRPr="00037C2D">
              <w:tab/>
            </w:r>
          </w:p>
        </w:tc>
        <w:tc>
          <w:tcPr>
            <w:tcW w:w="4546" w:type="dxa"/>
            <w:shd w:val="clear" w:color="auto" w:fill="auto"/>
          </w:tcPr>
          <w:p w:rsidR="009810E3" w:rsidRPr="00037C2D" w:rsidRDefault="009810E3" w:rsidP="00EF3E25">
            <w:pPr>
              <w:pStyle w:val="ENoteTableText"/>
            </w:pPr>
            <w:r w:rsidRPr="00037C2D">
              <w:t>am No</w:t>
            </w:r>
            <w:r w:rsidR="008B2983" w:rsidRPr="00037C2D">
              <w:t> </w:t>
            </w:r>
            <w:r w:rsidRPr="00037C2D">
              <w:t>20, 2009</w:t>
            </w: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s 42</w:t>
            </w:r>
            <w:r w:rsidRPr="00037C2D">
              <w:tab/>
            </w:r>
          </w:p>
        </w:tc>
        <w:tc>
          <w:tcPr>
            <w:tcW w:w="4546" w:type="dxa"/>
            <w:shd w:val="clear" w:color="auto" w:fill="auto"/>
          </w:tcPr>
          <w:p w:rsidR="009810E3" w:rsidRPr="00037C2D" w:rsidRDefault="009810E3" w:rsidP="00EF3E25">
            <w:pPr>
              <w:pStyle w:val="ENoteTableText"/>
            </w:pPr>
            <w:r w:rsidRPr="00037C2D">
              <w:t>am Nos 20 and 26, 2009</w:t>
            </w:r>
          </w:p>
        </w:tc>
      </w:tr>
      <w:tr w:rsidR="009810E3" w:rsidRPr="00037C2D" w:rsidTr="000960B9">
        <w:trPr>
          <w:cantSplit/>
        </w:trPr>
        <w:tc>
          <w:tcPr>
            <w:tcW w:w="2551" w:type="dxa"/>
            <w:shd w:val="clear" w:color="auto" w:fill="auto"/>
          </w:tcPr>
          <w:p w:rsidR="009810E3" w:rsidRPr="00037C2D" w:rsidRDefault="009810E3" w:rsidP="00EF3E25">
            <w:pPr>
              <w:pStyle w:val="ENoteTableText"/>
            </w:pPr>
            <w:r w:rsidRPr="00037C2D">
              <w:rPr>
                <w:b/>
              </w:rPr>
              <w:t>Division</w:t>
            </w:r>
            <w:r w:rsidR="008D4B33" w:rsidRPr="00037C2D">
              <w:rPr>
                <w:b/>
              </w:rPr>
              <w:t> </w:t>
            </w:r>
            <w:r w:rsidRPr="00037C2D">
              <w:rPr>
                <w:b/>
              </w:rPr>
              <w:t>5</w:t>
            </w:r>
          </w:p>
        </w:tc>
        <w:tc>
          <w:tcPr>
            <w:tcW w:w="4546" w:type="dxa"/>
            <w:shd w:val="clear" w:color="auto" w:fill="auto"/>
          </w:tcPr>
          <w:p w:rsidR="009810E3" w:rsidRPr="00037C2D" w:rsidRDefault="009810E3" w:rsidP="00EF3E25">
            <w:pPr>
              <w:pStyle w:val="ENoteTableText"/>
            </w:pP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s 43</w:t>
            </w:r>
            <w:r w:rsidRPr="00037C2D">
              <w:tab/>
            </w:r>
          </w:p>
        </w:tc>
        <w:tc>
          <w:tcPr>
            <w:tcW w:w="4546" w:type="dxa"/>
            <w:shd w:val="clear" w:color="auto" w:fill="auto"/>
          </w:tcPr>
          <w:p w:rsidR="009810E3" w:rsidRPr="00037C2D" w:rsidRDefault="009810E3" w:rsidP="00EF3E25">
            <w:pPr>
              <w:pStyle w:val="ENoteTableText"/>
            </w:pPr>
            <w:r w:rsidRPr="00037C2D">
              <w:t>am Nos 20 and 26, 2009</w:t>
            </w:r>
          </w:p>
        </w:tc>
      </w:tr>
      <w:tr w:rsidR="009810E3" w:rsidRPr="00037C2D" w:rsidTr="000960B9">
        <w:trPr>
          <w:cantSplit/>
        </w:trPr>
        <w:tc>
          <w:tcPr>
            <w:tcW w:w="2551" w:type="dxa"/>
            <w:shd w:val="clear" w:color="auto" w:fill="auto"/>
          </w:tcPr>
          <w:p w:rsidR="009810E3" w:rsidRPr="00037C2D" w:rsidRDefault="009810E3" w:rsidP="00D024DA">
            <w:pPr>
              <w:pStyle w:val="ENoteTableText"/>
              <w:keepNext/>
            </w:pPr>
            <w:r w:rsidRPr="00037C2D">
              <w:rPr>
                <w:b/>
              </w:rPr>
              <w:t>Division</w:t>
            </w:r>
            <w:r w:rsidR="008D4B33" w:rsidRPr="00037C2D">
              <w:rPr>
                <w:b/>
              </w:rPr>
              <w:t> </w:t>
            </w:r>
            <w:r w:rsidRPr="00037C2D">
              <w:rPr>
                <w:b/>
              </w:rPr>
              <w:t>6</w:t>
            </w:r>
          </w:p>
        </w:tc>
        <w:tc>
          <w:tcPr>
            <w:tcW w:w="4546" w:type="dxa"/>
            <w:shd w:val="clear" w:color="auto" w:fill="auto"/>
          </w:tcPr>
          <w:p w:rsidR="009810E3" w:rsidRPr="00037C2D" w:rsidRDefault="009810E3" w:rsidP="00EF3E25">
            <w:pPr>
              <w:pStyle w:val="ENoteTableText"/>
            </w:pP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s 44</w:t>
            </w:r>
            <w:r w:rsidRPr="00037C2D">
              <w:tab/>
            </w:r>
          </w:p>
        </w:tc>
        <w:tc>
          <w:tcPr>
            <w:tcW w:w="4546" w:type="dxa"/>
            <w:shd w:val="clear" w:color="auto" w:fill="auto"/>
          </w:tcPr>
          <w:p w:rsidR="009810E3" w:rsidRPr="00037C2D" w:rsidRDefault="009810E3" w:rsidP="00EF3E25">
            <w:pPr>
              <w:pStyle w:val="ENoteTableText"/>
            </w:pPr>
            <w:r w:rsidRPr="00037C2D">
              <w:t>am Nos 20 and 26, 2009</w:t>
            </w:r>
            <w:r w:rsidR="003E045C" w:rsidRPr="00037C2D">
              <w:t>; No 4, 2016</w:t>
            </w:r>
          </w:p>
        </w:tc>
      </w:tr>
      <w:tr w:rsidR="009810E3" w:rsidRPr="00037C2D" w:rsidTr="000960B9">
        <w:trPr>
          <w:cantSplit/>
        </w:trPr>
        <w:tc>
          <w:tcPr>
            <w:tcW w:w="2551" w:type="dxa"/>
            <w:shd w:val="clear" w:color="auto" w:fill="auto"/>
          </w:tcPr>
          <w:p w:rsidR="009810E3" w:rsidRPr="00037C2D" w:rsidRDefault="009810E3" w:rsidP="00EF3E25">
            <w:pPr>
              <w:pStyle w:val="ENoteTableText"/>
            </w:pPr>
            <w:r w:rsidRPr="00037C2D">
              <w:rPr>
                <w:b/>
              </w:rPr>
              <w:t>Division</w:t>
            </w:r>
            <w:r w:rsidR="008D4B33" w:rsidRPr="00037C2D">
              <w:rPr>
                <w:b/>
              </w:rPr>
              <w:t> </w:t>
            </w:r>
            <w:r w:rsidRPr="00037C2D">
              <w:rPr>
                <w:b/>
              </w:rPr>
              <w:t>7</w:t>
            </w:r>
          </w:p>
        </w:tc>
        <w:tc>
          <w:tcPr>
            <w:tcW w:w="4546" w:type="dxa"/>
            <w:shd w:val="clear" w:color="auto" w:fill="auto"/>
          </w:tcPr>
          <w:p w:rsidR="009810E3" w:rsidRPr="00037C2D" w:rsidRDefault="009810E3" w:rsidP="00EF3E25">
            <w:pPr>
              <w:pStyle w:val="ENoteTableText"/>
            </w:pP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s 45</w:t>
            </w:r>
            <w:r w:rsidRPr="00037C2D">
              <w:tab/>
            </w:r>
          </w:p>
        </w:tc>
        <w:tc>
          <w:tcPr>
            <w:tcW w:w="4546" w:type="dxa"/>
            <w:shd w:val="clear" w:color="auto" w:fill="auto"/>
          </w:tcPr>
          <w:p w:rsidR="009810E3" w:rsidRPr="00037C2D" w:rsidRDefault="009810E3" w:rsidP="00EF3E25">
            <w:pPr>
              <w:pStyle w:val="ENoteTableText"/>
            </w:pPr>
            <w:r w:rsidRPr="00037C2D">
              <w:t>am No</w:t>
            </w:r>
            <w:r w:rsidR="008B2983" w:rsidRPr="00037C2D">
              <w:t> </w:t>
            </w:r>
            <w:r w:rsidRPr="00037C2D">
              <w:t>20, 2009</w:t>
            </w:r>
          </w:p>
        </w:tc>
      </w:tr>
      <w:tr w:rsidR="009810E3" w:rsidRPr="00037C2D" w:rsidTr="000960B9">
        <w:trPr>
          <w:cantSplit/>
        </w:trPr>
        <w:tc>
          <w:tcPr>
            <w:tcW w:w="2551" w:type="dxa"/>
            <w:shd w:val="clear" w:color="auto" w:fill="auto"/>
          </w:tcPr>
          <w:p w:rsidR="009810E3" w:rsidRPr="00037C2D" w:rsidRDefault="009810E3" w:rsidP="0003759B">
            <w:pPr>
              <w:pStyle w:val="ENoteTableText"/>
              <w:keepNext/>
            </w:pPr>
            <w:r w:rsidRPr="00037C2D">
              <w:rPr>
                <w:b/>
              </w:rPr>
              <w:t>Part</w:t>
            </w:r>
            <w:r w:rsidR="008D4B33" w:rsidRPr="00037C2D">
              <w:rPr>
                <w:b/>
              </w:rPr>
              <w:t> </w:t>
            </w:r>
            <w:r w:rsidRPr="00037C2D">
              <w:rPr>
                <w:b/>
              </w:rPr>
              <w:t>6</w:t>
            </w:r>
          </w:p>
        </w:tc>
        <w:tc>
          <w:tcPr>
            <w:tcW w:w="4546" w:type="dxa"/>
            <w:shd w:val="clear" w:color="auto" w:fill="auto"/>
          </w:tcPr>
          <w:p w:rsidR="009810E3" w:rsidRPr="00037C2D" w:rsidRDefault="009810E3" w:rsidP="00EF3E25">
            <w:pPr>
              <w:pStyle w:val="ENoteTableText"/>
            </w:pPr>
          </w:p>
        </w:tc>
      </w:tr>
      <w:tr w:rsidR="009810E3" w:rsidRPr="00037C2D" w:rsidTr="000960B9">
        <w:trPr>
          <w:cantSplit/>
        </w:trPr>
        <w:tc>
          <w:tcPr>
            <w:tcW w:w="2551" w:type="dxa"/>
            <w:shd w:val="clear" w:color="auto" w:fill="auto"/>
          </w:tcPr>
          <w:p w:rsidR="009810E3" w:rsidRPr="00037C2D" w:rsidRDefault="009810E3" w:rsidP="00EF3E25">
            <w:pPr>
              <w:pStyle w:val="ENoteTableText"/>
            </w:pPr>
            <w:r w:rsidRPr="00037C2D">
              <w:rPr>
                <w:b/>
              </w:rPr>
              <w:t>Division</w:t>
            </w:r>
            <w:r w:rsidR="008D4B33" w:rsidRPr="00037C2D">
              <w:rPr>
                <w:b/>
              </w:rPr>
              <w:t> </w:t>
            </w:r>
            <w:r w:rsidRPr="00037C2D">
              <w:rPr>
                <w:b/>
              </w:rPr>
              <w:t>1</w:t>
            </w:r>
          </w:p>
        </w:tc>
        <w:tc>
          <w:tcPr>
            <w:tcW w:w="4546" w:type="dxa"/>
            <w:shd w:val="clear" w:color="auto" w:fill="auto"/>
          </w:tcPr>
          <w:p w:rsidR="009810E3" w:rsidRPr="00037C2D" w:rsidRDefault="009810E3" w:rsidP="00EF3E25">
            <w:pPr>
              <w:pStyle w:val="ENoteTableText"/>
            </w:pP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s 49</w:t>
            </w:r>
            <w:r w:rsidRPr="00037C2D">
              <w:tab/>
            </w:r>
          </w:p>
        </w:tc>
        <w:tc>
          <w:tcPr>
            <w:tcW w:w="4546" w:type="dxa"/>
            <w:shd w:val="clear" w:color="auto" w:fill="auto"/>
          </w:tcPr>
          <w:p w:rsidR="009810E3" w:rsidRPr="00037C2D" w:rsidRDefault="009810E3" w:rsidP="00EF3E25">
            <w:pPr>
              <w:pStyle w:val="ENoteTableText"/>
            </w:pPr>
            <w:r w:rsidRPr="00037C2D">
              <w:t>am No</w:t>
            </w:r>
            <w:r w:rsidR="008B2983" w:rsidRPr="00037C2D">
              <w:t> </w:t>
            </w:r>
            <w:r w:rsidRPr="00037C2D">
              <w:t>20, 2009</w:t>
            </w:r>
          </w:p>
        </w:tc>
      </w:tr>
      <w:tr w:rsidR="009810E3" w:rsidRPr="00037C2D" w:rsidTr="000960B9">
        <w:trPr>
          <w:cantSplit/>
        </w:trPr>
        <w:tc>
          <w:tcPr>
            <w:tcW w:w="2551" w:type="dxa"/>
            <w:shd w:val="clear" w:color="auto" w:fill="auto"/>
          </w:tcPr>
          <w:p w:rsidR="009810E3" w:rsidRPr="00037C2D" w:rsidRDefault="009810E3" w:rsidP="002C4C60">
            <w:pPr>
              <w:pStyle w:val="ENoteTableText"/>
              <w:tabs>
                <w:tab w:val="center" w:leader="dot" w:pos="2268"/>
              </w:tabs>
            </w:pPr>
            <w:r w:rsidRPr="00037C2D">
              <w:t>s</w:t>
            </w:r>
            <w:r w:rsidR="008B2983" w:rsidRPr="00037C2D">
              <w:t> </w:t>
            </w:r>
            <w:r w:rsidRPr="00037C2D">
              <w:t>50</w:t>
            </w:r>
            <w:r w:rsidRPr="00037C2D">
              <w:tab/>
            </w:r>
          </w:p>
        </w:tc>
        <w:tc>
          <w:tcPr>
            <w:tcW w:w="4546" w:type="dxa"/>
            <w:shd w:val="clear" w:color="auto" w:fill="auto"/>
          </w:tcPr>
          <w:p w:rsidR="009810E3" w:rsidRPr="00037C2D" w:rsidRDefault="009810E3" w:rsidP="00EF3E25">
            <w:pPr>
              <w:pStyle w:val="ENoteTableText"/>
            </w:pPr>
            <w:r w:rsidRPr="00037C2D">
              <w:t>am No</w:t>
            </w:r>
            <w:r w:rsidR="008B2983" w:rsidRPr="00037C2D">
              <w:t> </w:t>
            </w:r>
            <w:r w:rsidRPr="00037C2D">
              <w:t>20, 2009</w:t>
            </w:r>
          </w:p>
        </w:tc>
      </w:tr>
      <w:tr w:rsidR="002C4C60" w:rsidRPr="00037C2D" w:rsidTr="000960B9">
        <w:trPr>
          <w:cantSplit/>
        </w:trPr>
        <w:tc>
          <w:tcPr>
            <w:tcW w:w="2551" w:type="dxa"/>
            <w:shd w:val="clear" w:color="auto" w:fill="auto"/>
          </w:tcPr>
          <w:p w:rsidR="002C4C60" w:rsidRPr="00037C2D" w:rsidRDefault="002C4C60" w:rsidP="002C4C60">
            <w:pPr>
              <w:pStyle w:val="ENoteTableText"/>
              <w:tabs>
                <w:tab w:val="center" w:leader="dot" w:pos="2268"/>
              </w:tabs>
            </w:pPr>
            <w:r w:rsidRPr="00037C2D">
              <w:t>s 51</w:t>
            </w:r>
            <w:r w:rsidRPr="00037C2D">
              <w:tab/>
            </w:r>
          </w:p>
        </w:tc>
        <w:tc>
          <w:tcPr>
            <w:tcW w:w="4546" w:type="dxa"/>
            <w:shd w:val="clear" w:color="auto" w:fill="auto"/>
          </w:tcPr>
          <w:p w:rsidR="002C4C60" w:rsidRPr="00037C2D" w:rsidRDefault="002C4C60" w:rsidP="00204303">
            <w:pPr>
              <w:pStyle w:val="ENoteTableText"/>
            </w:pPr>
            <w:r w:rsidRPr="00037C2D">
              <w:t>am No 20, 2009</w:t>
            </w: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s 52</w:t>
            </w:r>
            <w:r w:rsidRPr="00037C2D">
              <w:tab/>
            </w:r>
          </w:p>
        </w:tc>
        <w:tc>
          <w:tcPr>
            <w:tcW w:w="4546" w:type="dxa"/>
            <w:shd w:val="clear" w:color="auto" w:fill="auto"/>
          </w:tcPr>
          <w:p w:rsidR="009810E3" w:rsidRPr="00037C2D" w:rsidRDefault="009810E3" w:rsidP="00EF3E25">
            <w:pPr>
              <w:pStyle w:val="ENoteTableText"/>
            </w:pPr>
            <w:r w:rsidRPr="00037C2D">
              <w:t>am No</w:t>
            </w:r>
            <w:r w:rsidR="008B2983" w:rsidRPr="00037C2D">
              <w:t> </w:t>
            </w:r>
            <w:r w:rsidRPr="00037C2D">
              <w:t>20, 2009</w:t>
            </w: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s 53</w:t>
            </w:r>
            <w:r w:rsidRPr="00037C2D">
              <w:tab/>
            </w:r>
          </w:p>
        </w:tc>
        <w:tc>
          <w:tcPr>
            <w:tcW w:w="4546" w:type="dxa"/>
            <w:shd w:val="clear" w:color="auto" w:fill="auto"/>
          </w:tcPr>
          <w:p w:rsidR="009810E3" w:rsidRPr="00037C2D" w:rsidRDefault="009810E3" w:rsidP="00EF3E25">
            <w:pPr>
              <w:pStyle w:val="ENoteTableText"/>
            </w:pPr>
            <w:r w:rsidRPr="00037C2D">
              <w:t>am Nos 20 and 26, 2009; No</w:t>
            </w:r>
            <w:r w:rsidR="008B2983" w:rsidRPr="00037C2D">
              <w:t> </w:t>
            </w:r>
            <w:r w:rsidRPr="00037C2D">
              <w:t>134, 2012</w:t>
            </w:r>
            <w:r w:rsidR="003E045C" w:rsidRPr="00037C2D">
              <w:t>; No 4, 2016</w:t>
            </w: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s 56</w:t>
            </w:r>
            <w:r w:rsidRPr="00037C2D">
              <w:tab/>
            </w:r>
          </w:p>
        </w:tc>
        <w:tc>
          <w:tcPr>
            <w:tcW w:w="4546" w:type="dxa"/>
            <w:shd w:val="clear" w:color="auto" w:fill="auto"/>
          </w:tcPr>
          <w:p w:rsidR="009810E3" w:rsidRPr="00037C2D" w:rsidRDefault="009810E3" w:rsidP="00EF3E25">
            <w:pPr>
              <w:pStyle w:val="ENoteTableText"/>
            </w:pPr>
            <w:r w:rsidRPr="00037C2D">
              <w:t>am No</w:t>
            </w:r>
            <w:r w:rsidR="008B2983" w:rsidRPr="00037C2D">
              <w:t> </w:t>
            </w:r>
            <w:r w:rsidRPr="00037C2D">
              <w:t>20, 2009</w:t>
            </w: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s 59</w:t>
            </w:r>
            <w:r w:rsidRPr="00037C2D">
              <w:tab/>
            </w:r>
          </w:p>
        </w:tc>
        <w:tc>
          <w:tcPr>
            <w:tcW w:w="4546" w:type="dxa"/>
            <w:shd w:val="clear" w:color="auto" w:fill="auto"/>
          </w:tcPr>
          <w:p w:rsidR="009810E3" w:rsidRPr="00037C2D" w:rsidRDefault="009810E3" w:rsidP="00EF3E25">
            <w:pPr>
              <w:pStyle w:val="ENoteTableText"/>
            </w:pPr>
            <w:r w:rsidRPr="00037C2D">
              <w:t>am Nos 20 and 26, 2009</w:t>
            </w:r>
          </w:p>
        </w:tc>
      </w:tr>
      <w:tr w:rsidR="009810E3" w:rsidRPr="00037C2D" w:rsidTr="000960B9">
        <w:trPr>
          <w:cantSplit/>
        </w:trPr>
        <w:tc>
          <w:tcPr>
            <w:tcW w:w="2551" w:type="dxa"/>
            <w:shd w:val="clear" w:color="auto" w:fill="auto"/>
          </w:tcPr>
          <w:p w:rsidR="009810E3" w:rsidRPr="00037C2D" w:rsidRDefault="009810E3" w:rsidP="00EF3E25">
            <w:pPr>
              <w:pStyle w:val="ENoteTableText"/>
            </w:pPr>
            <w:r w:rsidRPr="00037C2D">
              <w:rPr>
                <w:b/>
              </w:rPr>
              <w:t>Division</w:t>
            </w:r>
            <w:r w:rsidR="008D4B33" w:rsidRPr="00037C2D">
              <w:rPr>
                <w:b/>
              </w:rPr>
              <w:t> </w:t>
            </w:r>
            <w:r w:rsidRPr="00037C2D">
              <w:rPr>
                <w:b/>
              </w:rPr>
              <w:t>2</w:t>
            </w:r>
          </w:p>
        </w:tc>
        <w:tc>
          <w:tcPr>
            <w:tcW w:w="4546" w:type="dxa"/>
            <w:shd w:val="clear" w:color="auto" w:fill="auto"/>
          </w:tcPr>
          <w:p w:rsidR="009810E3" w:rsidRPr="00037C2D" w:rsidRDefault="009810E3" w:rsidP="00EF3E25">
            <w:pPr>
              <w:pStyle w:val="ENoteTableText"/>
            </w:pP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s 60</w:t>
            </w:r>
            <w:r w:rsidRPr="00037C2D">
              <w:tab/>
            </w:r>
          </w:p>
        </w:tc>
        <w:tc>
          <w:tcPr>
            <w:tcW w:w="4546" w:type="dxa"/>
            <w:shd w:val="clear" w:color="auto" w:fill="auto"/>
          </w:tcPr>
          <w:p w:rsidR="009810E3" w:rsidRPr="00037C2D" w:rsidRDefault="009810E3" w:rsidP="00EF3E25">
            <w:pPr>
              <w:pStyle w:val="ENoteTableText"/>
            </w:pPr>
            <w:r w:rsidRPr="00037C2D">
              <w:t>am Nos 20 and 26, 2009; No</w:t>
            </w:r>
            <w:r w:rsidR="008B2983" w:rsidRPr="00037C2D">
              <w:t> </w:t>
            </w:r>
            <w:r w:rsidRPr="00037C2D">
              <w:t>134, 2012</w:t>
            </w: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s 61</w:t>
            </w:r>
            <w:r w:rsidRPr="00037C2D">
              <w:tab/>
            </w:r>
          </w:p>
        </w:tc>
        <w:tc>
          <w:tcPr>
            <w:tcW w:w="4546" w:type="dxa"/>
            <w:shd w:val="clear" w:color="auto" w:fill="auto"/>
          </w:tcPr>
          <w:p w:rsidR="009810E3" w:rsidRPr="00037C2D" w:rsidRDefault="009810E3" w:rsidP="00EF3E25">
            <w:pPr>
              <w:pStyle w:val="ENoteTableText"/>
            </w:pPr>
            <w:r w:rsidRPr="00037C2D">
              <w:t>am No</w:t>
            </w:r>
            <w:r w:rsidR="008B2983" w:rsidRPr="00037C2D">
              <w:t> </w:t>
            </w:r>
            <w:r w:rsidRPr="00037C2D">
              <w:t>20, 2009</w:t>
            </w: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s 62</w:t>
            </w:r>
            <w:r w:rsidRPr="00037C2D">
              <w:tab/>
            </w:r>
          </w:p>
        </w:tc>
        <w:tc>
          <w:tcPr>
            <w:tcW w:w="4546" w:type="dxa"/>
            <w:shd w:val="clear" w:color="auto" w:fill="auto"/>
          </w:tcPr>
          <w:p w:rsidR="009810E3" w:rsidRPr="00037C2D" w:rsidRDefault="009810E3" w:rsidP="00EF3E25">
            <w:pPr>
              <w:pStyle w:val="ENoteTableText"/>
            </w:pPr>
            <w:r w:rsidRPr="00037C2D">
              <w:t>am No</w:t>
            </w:r>
            <w:r w:rsidR="008B2983" w:rsidRPr="00037C2D">
              <w:t> </w:t>
            </w:r>
            <w:r w:rsidRPr="00037C2D">
              <w:t>20, 2009</w:t>
            </w:r>
          </w:p>
        </w:tc>
      </w:tr>
      <w:tr w:rsidR="009810E3" w:rsidRPr="00037C2D" w:rsidTr="000960B9">
        <w:trPr>
          <w:cantSplit/>
        </w:trPr>
        <w:tc>
          <w:tcPr>
            <w:tcW w:w="2551" w:type="dxa"/>
            <w:shd w:val="clear" w:color="auto" w:fill="auto"/>
          </w:tcPr>
          <w:p w:rsidR="009810E3" w:rsidRPr="00037C2D" w:rsidRDefault="009810E3" w:rsidP="00EF3E25">
            <w:pPr>
              <w:pStyle w:val="ENoteTableText"/>
            </w:pPr>
            <w:r w:rsidRPr="00037C2D">
              <w:rPr>
                <w:b/>
              </w:rPr>
              <w:t>Part</w:t>
            </w:r>
            <w:r w:rsidR="008D4B33" w:rsidRPr="00037C2D">
              <w:rPr>
                <w:b/>
              </w:rPr>
              <w:t> </w:t>
            </w:r>
            <w:r w:rsidRPr="00037C2D">
              <w:rPr>
                <w:b/>
              </w:rPr>
              <w:t>6A</w:t>
            </w:r>
          </w:p>
        </w:tc>
        <w:tc>
          <w:tcPr>
            <w:tcW w:w="4546" w:type="dxa"/>
            <w:shd w:val="clear" w:color="auto" w:fill="auto"/>
          </w:tcPr>
          <w:p w:rsidR="009810E3" w:rsidRPr="00037C2D" w:rsidRDefault="009810E3" w:rsidP="00EF3E25">
            <w:pPr>
              <w:pStyle w:val="ENoteTableText"/>
            </w:pP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Part</w:t>
            </w:r>
            <w:r w:rsidR="008D4B33" w:rsidRPr="00037C2D">
              <w:t> </w:t>
            </w:r>
            <w:r w:rsidRPr="00037C2D">
              <w:t>6A</w:t>
            </w:r>
            <w:r w:rsidRPr="00037C2D">
              <w:tab/>
            </w:r>
          </w:p>
        </w:tc>
        <w:tc>
          <w:tcPr>
            <w:tcW w:w="4546" w:type="dxa"/>
            <w:shd w:val="clear" w:color="auto" w:fill="auto"/>
          </w:tcPr>
          <w:p w:rsidR="009810E3" w:rsidRPr="00037C2D" w:rsidRDefault="009810E3" w:rsidP="00EF3E25">
            <w:pPr>
              <w:pStyle w:val="ENoteTableText"/>
            </w:pPr>
            <w:r w:rsidRPr="00037C2D">
              <w:t>ad No</w:t>
            </w:r>
            <w:r w:rsidR="008B2983" w:rsidRPr="00037C2D">
              <w:t> </w:t>
            </w:r>
            <w:r w:rsidRPr="00037C2D">
              <w:t>20, 2009</w:t>
            </w: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s 63A</w:t>
            </w:r>
            <w:r w:rsidRPr="00037C2D">
              <w:tab/>
            </w:r>
          </w:p>
        </w:tc>
        <w:tc>
          <w:tcPr>
            <w:tcW w:w="4546" w:type="dxa"/>
            <w:shd w:val="clear" w:color="auto" w:fill="auto"/>
          </w:tcPr>
          <w:p w:rsidR="009810E3" w:rsidRPr="00037C2D" w:rsidRDefault="009810E3" w:rsidP="00EF3E25">
            <w:pPr>
              <w:pStyle w:val="ENoteTableText"/>
            </w:pPr>
            <w:r w:rsidRPr="00037C2D">
              <w:t>ad No</w:t>
            </w:r>
            <w:r w:rsidR="008B2983" w:rsidRPr="00037C2D">
              <w:t> </w:t>
            </w:r>
            <w:r w:rsidRPr="00037C2D">
              <w:t>20, 2009</w:t>
            </w:r>
          </w:p>
        </w:tc>
      </w:tr>
      <w:tr w:rsidR="005937B5" w:rsidRPr="00037C2D" w:rsidTr="000960B9">
        <w:trPr>
          <w:cantSplit/>
        </w:trPr>
        <w:tc>
          <w:tcPr>
            <w:tcW w:w="2551" w:type="dxa"/>
            <w:shd w:val="clear" w:color="auto" w:fill="auto"/>
          </w:tcPr>
          <w:p w:rsidR="005937B5" w:rsidRPr="00037C2D" w:rsidRDefault="005937B5" w:rsidP="00EF3E25">
            <w:pPr>
              <w:pStyle w:val="ENoteTableText"/>
              <w:tabs>
                <w:tab w:val="center" w:leader="dot" w:pos="2268"/>
              </w:tabs>
            </w:pPr>
          </w:p>
        </w:tc>
        <w:tc>
          <w:tcPr>
            <w:tcW w:w="4546" w:type="dxa"/>
            <w:shd w:val="clear" w:color="auto" w:fill="auto"/>
          </w:tcPr>
          <w:p w:rsidR="005937B5" w:rsidRPr="00037C2D" w:rsidRDefault="005937B5" w:rsidP="00EF3E25">
            <w:pPr>
              <w:pStyle w:val="ENoteTableText"/>
            </w:pPr>
            <w:r w:rsidRPr="00037C2D">
              <w:t>rs No 62, 2014</w:t>
            </w:r>
          </w:p>
        </w:tc>
      </w:tr>
      <w:tr w:rsidR="009810E3" w:rsidRPr="00037C2D" w:rsidTr="000960B9">
        <w:trPr>
          <w:cantSplit/>
        </w:trPr>
        <w:tc>
          <w:tcPr>
            <w:tcW w:w="2551" w:type="dxa"/>
            <w:shd w:val="clear" w:color="auto" w:fill="auto"/>
          </w:tcPr>
          <w:p w:rsidR="009810E3" w:rsidRPr="00037C2D" w:rsidRDefault="009810E3" w:rsidP="00EF3E25">
            <w:pPr>
              <w:pStyle w:val="ENoteTableText"/>
            </w:pPr>
            <w:r w:rsidRPr="00037C2D">
              <w:rPr>
                <w:b/>
              </w:rPr>
              <w:t>Part</w:t>
            </w:r>
            <w:r w:rsidR="008D4B33" w:rsidRPr="00037C2D">
              <w:rPr>
                <w:b/>
              </w:rPr>
              <w:t> </w:t>
            </w:r>
            <w:r w:rsidRPr="00037C2D">
              <w:rPr>
                <w:b/>
              </w:rPr>
              <w:t>7</w:t>
            </w:r>
          </w:p>
        </w:tc>
        <w:tc>
          <w:tcPr>
            <w:tcW w:w="4546" w:type="dxa"/>
            <w:shd w:val="clear" w:color="auto" w:fill="auto"/>
          </w:tcPr>
          <w:p w:rsidR="009810E3" w:rsidRPr="00037C2D" w:rsidRDefault="009810E3" w:rsidP="00EF3E25">
            <w:pPr>
              <w:pStyle w:val="ENoteTableText"/>
            </w:pP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s 63B</w:t>
            </w:r>
            <w:r w:rsidRPr="00037C2D">
              <w:tab/>
            </w:r>
          </w:p>
        </w:tc>
        <w:tc>
          <w:tcPr>
            <w:tcW w:w="4546" w:type="dxa"/>
            <w:shd w:val="clear" w:color="auto" w:fill="auto"/>
          </w:tcPr>
          <w:p w:rsidR="009810E3" w:rsidRPr="00037C2D" w:rsidRDefault="009810E3" w:rsidP="00EF3E25">
            <w:pPr>
              <w:pStyle w:val="ENoteTableText"/>
            </w:pPr>
            <w:r w:rsidRPr="00037C2D">
              <w:t>ad No</w:t>
            </w:r>
            <w:r w:rsidR="008B2983" w:rsidRPr="00037C2D">
              <w:t> </w:t>
            </w:r>
            <w:r w:rsidRPr="00037C2D">
              <w:t>20, 2009</w:t>
            </w: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p>
        </w:tc>
        <w:tc>
          <w:tcPr>
            <w:tcW w:w="4546" w:type="dxa"/>
            <w:shd w:val="clear" w:color="auto" w:fill="auto"/>
          </w:tcPr>
          <w:p w:rsidR="009810E3" w:rsidRPr="00037C2D" w:rsidRDefault="009810E3" w:rsidP="00EF3E25">
            <w:pPr>
              <w:pStyle w:val="ENoteTableText"/>
            </w:pPr>
            <w:r w:rsidRPr="00037C2D">
              <w:t>am No</w:t>
            </w:r>
            <w:r w:rsidR="008B2983" w:rsidRPr="00037C2D">
              <w:t> </w:t>
            </w:r>
            <w:r w:rsidRPr="00037C2D">
              <w:t>46, 2011</w:t>
            </w: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s 63C</w:t>
            </w:r>
            <w:r w:rsidRPr="00037C2D">
              <w:tab/>
            </w:r>
          </w:p>
        </w:tc>
        <w:tc>
          <w:tcPr>
            <w:tcW w:w="4546" w:type="dxa"/>
            <w:shd w:val="clear" w:color="auto" w:fill="auto"/>
          </w:tcPr>
          <w:p w:rsidR="009810E3" w:rsidRPr="00037C2D" w:rsidRDefault="009810E3" w:rsidP="00EF3E25">
            <w:pPr>
              <w:pStyle w:val="ENoteTableText"/>
            </w:pPr>
            <w:r w:rsidRPr="00037C2D">
              <w:t>ad No</w:t>
            </w:r>
            <w:r w:rsidR="008B2983" w:rsidRPr="00037C2D">
              <w:t> </w:t>
            </w:r>
            <w:r w:rsidRPr="00037C2D">
              <w:t>20, 2009</w:t>
            </w: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p>
        </w:tc>
        <w:tc>
          <w:tcPr>
            <w:tcW w:w="4546" w:type="dxa"/>
            <w:shd w:val="clear" w:color="auto" w:fill="auto"/>
          </w:tcPr>
          <w:p w:rsidR="009810E3" w:rsidRPr="00037C2D" w:rsidRDefault="009810E3" w:rsidP="00EF3E25">
            <w:pPr>
              <w:pStyle w:val="ENoteTableText"/>
            </w:pPr>
            <w:r w:rsidRPr="00037C2D">
              <w:t>am No</w:t>
            </w:r>
            <w:r w:rsidR="008B2983" w:rsidRPr="00037C2D">
              <w:t> </w:t>
            </w:r>
            <w:r w:rsidRPr="00037C2D">
              <w:t>46, 2011</w:t>
            </w:r>
          </w:p>
        </w:tc>
      </w:tr>
      <w:tr w:rsidR="009810E3" w:rsidRPr="00037C2D" w:rsidTr="000960B9">
        <w:trPr>
          <w:cantSplit/>
        </w:trPr>
        <w:tc>
          <w:tcPr>
            <w:tcW w:w="2551" w:type="dxa"/>
            <w:shd w:val="clear" w:color="auto" w:fill="auto"/>
          </w:tcPr>
          <w:p w:rsidR="009810E3" w:rsidRPr="00037C2D" w:rsidRDefault="009810E3" w:rsidP="002C4C60">
            <w:pPr>
              <w:pStyle w:val="ENoteTableText"/>
              <w:tabs>
                <w:tab w:val="center" w:leader="dot" w:pos="2268"/>
              </w:tabs>
            </w:pPr>
            <w:r w:rsidRPr="00037C2D">
              <w:t>s</w:t>
            </w:r>
            <w:r w:rsidR="008B2983" w:rsidRPr="00037C2D">
              <w:t> </w:t>
            </w:r>
            <w:r w:rsidRPr="00037C2D">
              <w:t>63D</w:t>
            </w:r>
            <w:r w:rsidRPr="00037C2D">
              <w:tab/>
            </w:r>
          </w:p>
        </w:tc>
        <w:tc>
          <w:tcPr>
            <w:tcW w:w="4546" w:type="dxa"/>
            <w:shd w:val="clear" w:color="auto" w:fill="auto"/>
          </w:tcPr>
          <w:p w:rsidR="009810E3" w:rsidRPr="00037C2D" w:rsidRDefault="009810E3" w:rsidP="00EF3E25">
            <w:pPr>
              <w:pStyle w:val="ENoteTableText"/>
            </w:pPr>
            <w:r w:rsidRPr="00037C2D">
              <w:t>ad No</w:t>
            </w:r>
            <w:r w:rsidR="008B2983" w:rsidRPr="00037C2D">
              <w:t> </w:t>
            </w:r>
            <w:r w:rsidRPr="00037C2D">
              <w:t>20, 2009</w:t>
            </w:r>
          </w:p>
        </w:tc>
      </w:tr>
      <w:tr w:rsidR="002C4C60" w:rsidRPr="00037C2D" w:rsidTr="000960B9">
        <w:trPr>
          <w:cantSplit/>
        </w:trPr>
        <w:tc>
          <w:tcPr>
            <w:tcW w:w="2551" w:type="dxa"/>
            <w:shd w:val="clear" w:color="auto" w:fill="auto"/>
          </w:tcPr>
          <w:p w:rsidR="002C4C60" w:rsidRPr="00037C2D" w:rsidRDefault="002C4C60" w:rsidP="002C4C60">
            <w:pPr>
              <w:pStyle w:val="ENoteTableText"/>
              <w:tabs>
                <w:tab w:val="center" w:leader="dot" w:pos="2268"/>
              </w:tabs>
            </w:pPr>
            <w:r w:rsidRPr="00037C2D">
              <w:t>s 63E</w:t>
            </w:r>
            <w:r w:rsidRPr="00037C2D">
              <w:tab/>
            </w:r>
          </w:p>
        </w:tc>
        <w:tc>
          <w:tcPr>
            <w:tcW w:w="4546" w:type="dxa"/>
            <w:shd w:val="clear" w:color="auto" w:fill="auto"/>
          </w:tcPr>
          <w:p w:rsidR="002C4C60" w:rsidRPr="00037C2D" w:rsidRDefault="002C4C60" w:rsidP="00204303">
            <w:pPr>
              <w:pStyle w:val="ENoteTableText"/>
            </w:pPr>
            <w:r w:rsidRPr="00037C2D">
              <w:t>ad No 20, 2009</w:t>
            </w: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s 65</w:t>
            </w:r>
            <w:r w:rsidRPr="00037C2D">
              <w:tab/>
            </w:r>
          </w:p>
        </w:tc>
        <w:tc>
          <w:tcPr>
            <w:tcW w:w="4546" w:type="dxa"/>
            <w:shd w:val="clear" w:color="auto" w:fill="auto"/>
          </w:tcPr>
          <w:p w:rsidR="009810E3" w:rsidRPr="00037C2D" w:rsidRDefault="009810E3" w:rsidP="00EF3E25">
            <w:pPr>
              <w:pStyle w:val="ENoteTableText"/>
            </w:pPr>
            <w:r w:rsidRPr="00037C2D">
              <w:t>rs No</w:t>
            </w:r>
            <w:r w:rsidR="008B2983" w:rsidRPr="00037C2D">
              <w:t> </w:t>
            </w:r>
            <w:r w:rsidRPr="00037C2D">
              <w:t>20, 2009</w:t>
            </w: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s 66</w:t>
            </w:r>
            <w:r w:rsidRPr="00037C2D">
              <w:tab/>
            </w:r>
          </w:p>
        </w:tc>
        <w:tc>
          <w:tcPr>
            <w:tcW w:w="4546" w:type="dxa"/>
            <w:shd w:val="clear" w:color="auto" w:fill="auto"/>
          </w:tcPr>
          <w:p w:rsidR="009810E3" w:rsidRPr="00037C2D" w:rsidRDefault="009810E3" w:rsidP="00EF3E25">
            <w:pPr>
              <w:pStyle w:val="ENoteTableText"/>
            </w:pPr>
            <w:r w:rsidRPr="00037C2D">
              <w:t>am No</w:t>
            </w:r>
            <w:r w:rsidR="008B2983" w:rsidRPr="00037C2D">
              <w:t> </w:t>
            </w:r>
            <w:r w:rsidRPr="00037C2D">
              <w:t>20, 2009</w:t>
            </w:r>
          </w:p>
        </w:tc>
      </w:tr>
      <w:tr w:rsidR="009810E3" w:rsidRPr="00037C2D" w:rsidTr="000960B9">
        <w:trPr>
          <w:cantSplit/>
        </w:trPr>
        <w:tc>
          <w:tcPr>
            <w:tcW w:w="2551" w:type="dxa"/>
            <w:shd w:val="clear" w:color="auto" w:fill="auto"/>
          </w:tcPr>
          <w:p w:rsidR="009810E3" w:rsidRPr="00037C2D" w:rsidRDefault="009810E3" w:rsidP="00EF3E25">
            <w:pPr>
              <w:pStyle w:val="ENoteTableText"/>
              <w:tabs>
                <w:tab w:val="center" w:leader="dot" w:pos="2268"/>
              </w:tabs>
            </w:pPr>
            <w:r w:rsidRPr="00037C2D">
              <w:t>s 67</w:t>
            </w:r>
            <w:r w:rsidRPr="00037C2D">
              <w:tab/>
            </w:r>
          </w:p>
        </w:tc>
        <w:tc>
          <w:tcPr>
            <w:tcW w:w="4546" w:type="dxa"/>
            <w:shd w:val="clear" w:color="auto" w:fill="auto"/>
          </w:tcPr>
          <w:p w:rsidR="009810E3" w:rsidRPr="00037C2D" w:rsidRDefault="009810E3" w:rsidP="00EF3E25">
            <w:pPr>
              <w:pStyle w:val="ENoteTableText"/>
            </w:pPr>
            <w:r w:rsidRPr="00037C2D">
              <w:t>am No</w:t>
            </w:r>
            <w:r w:rsidR="008B2983" w:rsidRPr="00037C2D">
              <w:t> </w:t>
            </w:r>
            <w:r w:rsidRPr="00037C2D">
              <w:t>20, 2009</w:t>
            </w:r>
          </w:p>
        </w:tc>
      </w:tr>
      <w:tr w:rsidR="009810E3" w:rsidRPr="00037C2D" w:rsidTr="000960B9">
        <w:trPr>
          <w:cantSplit/>
        </w:trPr>
        <w:tc>
          <w:tcPr>
            <w:tcW w:w="2551" w:type="dxa"/>
            <w:shd w:val="clear" w:color="auto" w:fill="auto"/>
          </w:tcPr>
          <w:p w:rsidR="009810E3" w:rsidRPr="00037C2D" w:rsidRDefault="009810E3" w:rsidP="007004F8">
            <w:pPr>
              <w:pStyle w:val="ENoteTableText"/>
              <w:tabs>
                <w:tab w:val="center" w:leader="dot" w:pos="2268"/>
              </w:tabs>
            </w:pPr>
            <w:bookmarkStart w:id="132" w:name="CU_123119825"/>
            <w:bookmarkEnd w:id="132"/>
            <w:r w:rsidRPr="00037C2D">
              <w:t>s</w:t>
            </w:r>
            <w:r w:rsidR="008B2983" w:rsidRPr="00037C2D">
              <w:t> </w:t>
            </w:r>
            <w:r w:rsidRPr="00037C2D">
              <w:t>68</w:t>
            </w:r>
            <w:r w:rsidRPr="00037C2D">
              <w:tab/>
            </w:r>
          </w:p>
        </w:tc>
        <w:tc>
          <w:tcPr>
            <w:tcW w:w="4546" w:type="dxa"/>
            <w:shd w:val="clear" w:color="auto" w:fill="auto"/>
          </w:tcPr>
          <w:p w:rsidR="009810E3" w:rsidRPr="00037C2D" w:rsidRDefault="009810E3" w:rsidP="00EF3E25">
            <w:pPr>
              <w:pStyle w:val="ENoteTableText"/>
            </w:pPr>
            <w:r w:rsidRPr="00037C2D">
              <w:t>rs No</w:t>
            </w:r>
            <w:r w:rsidR="008B2983" w:rsidRPr="00037C2D">
              <w:t> </w:t>
            </w:r>
            <w:r w:rsidRPr="00037C2D">
              <w:t>20, 2009</w:t>
            </w:r>
          </w:p>
        </w:tc>
      </w:tr>
      <w:tr w:rsidR="007004F8" w:rsidRPr="00037C2D" w:rsidTr="000960B9">
        <w:trPr>
          <w:cantSplit/>
        </w:trPr>
        <w:tc>
          <w:tcPr>
            <w:tcW w:w="2551" w:type="dxa"/>
            <w:tcBorders>
              <w:bottom w:val="single" w:sz="12" w:space="0" w:color="auto"/>
            </w:tcBorders>
            <w:shd w:val="clear" w:color="auto" w:fill="auto"/>
          </w:tcPr>
          <w:p w:rsidR="007004F8" w:rsidRPr="00037C2D" w:rsidRDefault="007004F8" w:rsidP="007004F8">
            <w:pPr>
              <w:pStyle w:val="ENoteTableText"/>
              <w:tabs>
                <w:tab w:val="center" w:leader="dot" w:pos="2268"/>
              </w:tabs>
            </w:pPr>
            <w:r w:rsidRPr="00037C2D">
              <w:t>s 69</w:t>
            </w:r>
            <w:r w:rsidRPr="00037C2D">
              <w:tab/>
            </w:r>
          </w:p>
        </w:tc>
        <w:tc>
          <w:tcPr>
            <w:tcW w:w="4546" w:type="dxa"/>
            <w:tcBorders>
              <w:bottom w:val="single" w:sz="12" w:space="0" w:color="auto"/>
            </w:tcBorders>
            <w:shd w:val="clear" w:color="auto" w:fill="auto"/>
          </w:tcPr>
          <w:p w:rsidR="007004F8" w:rsidRPr="00037C2D" w:rsidRDefault="007004F8" w:rsidP="00204303">
            <w:pPr>
              <w:pStyle w:val="ENoteTableText"/>
            </w:pPr>
            <w:r w:rsidRPr="00037C2D">
              <w:t>rs No 20, 2009</w:t>
            </w:r>
          </w:p>
        </w:tc>
      </w:tr>
    </w:tbl>
    <w:p w:rsidR="00EF3E25" w:rsidRPr="00037C2D" w:rsidRDefault="00EF3E25" w:rsidP="00EF3E25">
      <w:pPr>
        <w:sectPr w:rsidR="00EF3E25" w:rsidRPr="00037C2D" w:rsidSect="007B47C3">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EF3E25" w:rsidRPr="00037C2D" w:rsidRDefault="00EF3E25" w:rsidP="00EF3E25"/>
    <w:sectPr w:rsidR="00EF3E25" w:rsidRPr="00037C2D" w:rsidSect="007B47C3">
      <w:type w:val="continuous"/>
      <w:pgSz w:w="11907" w:h="16839"/>
      <w:pgMar w:top="2268" w:right="2410" w:bottom="3827" w:left="2410" w:header="567" w:footer="3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303" w:rsidRPr="008876D4" w:rsidRDefault="00204303" w:rsidP="00C464F0">
      <w:pPr>
        <w:spacing w:line="240" w:lineRule="auto"/>
      </w:pPr>
      <w:r>
        <w:separator/>
      </w:r>
    </w:p>
  </w:endnote>
  <w:endnote w:type="continuationSeparator" w:id="0">
    <w:p w:rsidR="00204303" w:rsidRPr="008876D4" w:rsidRDefault="00204303" w:rsidP="00C464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03" w:rsidRDefault="00204303">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03" w:rsidRPr="007B3B51" w:rsidRDefault="00204303" w:rsidP="002A210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04303" w:rsidRPr="007B3B51" w:rsidTr="002A210F">
      <w:tc>
        <w:tcPr>
          <w:tcW w:w="1247" w:type="dxa"/>
        </w:tcPr>
        <w:p w:rsidR="00204303" w:rsidRPr="007B3B51" w:rsidRDefault="00204303" w:rsidP="002A210F">
          <w:pPr>
            <w:rPr>
              <w:i/>
              <w:sz w:val="16"/>
              <w:szCs w:val="16"/>
            </w:rPr>
          </w:pPr>
        </w:p>
      </w:tc>
      <w:tc>
        <w:tcPr>
          <w:tcW w:w="5387" w:type="dxa"/>
          <w:gridSpan w:val="3"/>
        </w:tcPr>
        <w:p w:rsidR="00204303" w:rsidRPr="007B3B51" w:rsidRDefault="00204303" w:rsidP="002A210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024DA">
            <w:rPr>
              <w:i/>
              <w:noProof/>
              <w:sz w:val="16"/>
              <w:szCs w:val="16"/>
            </w:rPr>
            <w:t>Transport Safety Investigation Act 2003</w:t>
          </w:r>
          <w:r w:rsidRPr="007B3B51">
            <w:rPr>
              <w:i/>
              <w:sz w:val="16"/>
              <w:szCs w:val="16"/>
            </w:rPr>
            <w:fldChar w:fldCharType="end"/>
          </w:r>
        </w:p>
      </w:tc>
      <w:tc>
        <w:tcPr>
          <w:tcW w:w="669" w:type="dxa"/>
        </w:tcPr>
        <w:p w:rsidR="00204303" w:rsidRPr="007B3B51" w:rsidRDefault="00204303" w:rsidP="002A210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87</w:t>
          </w:r>
          <w:r w:rsidRPr="007B3B51">
            <w:rPr>
              <w:i/>
              <w:sz w:val="16"/>
              <w:szCs w:val="16"/>
            </w:rPr>
            <w:fldChar w:fldCharType="end"/>
          </w:r>
        </w:p>
      </w:tc>
    </w:tr>
    <w:tr w:rsidR="00204303" w:rsidRPr="00130F37" w:rsidTr="002A210F">
      <w:tc>
        <w:tcPr>
          <w:tcW w:w="2190" w:type="dxa"/>
          <w:gridSpan w:val="2"/>
        </w:tcPr>
        <w:p w:rsidR="00204303" w:rsidRPr="00130F37" w:rsidRDefault="00204303" w:rsidP="002A210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024DA">
            <w:rPr>
              <w:sz w:val="16"/>
              <w:szCs w:val="16"/>
            </w:rPr>
            <w:t>10</w:t>
          </w:r>
          <w:r w:rsidRPr="00130F37">
            <w:rPr>
              <w:sz w:val="16"/>
              <w:szCs w:val="16"/>
            </w:rPr>
            <w:fldChar w:fldCharType="end"/>
          </w:r>
        </w:p>
      </w:tc>
      <w:tc>
        <w:tcPr>
          <w:tcW w:w="2920" w:type="dxa"/>
        </w:tcPr>
        <w:p w:rsidR="00204303" w:rsidRPr="00130F37" w:rsidRDefault="00204303" w:rsidP="002A210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024DA">
            <w:rPr>
              <w:sz w:val="16"/>
              <w:szCs w:val="16"/>
            </w:rPr>
            <w:t>20/03/2024</w:t>
          </w:r>
          <w:r w:rsidRPr="00130F37">
            <w:rPr>
              <w:sz w:val="16"/>
              <w:szCs w:val="16"/>
            </w:rPr>
            <w:fldChar w:fldCharType="end"/>
          </w:r>
        </w:p>
      </w:tc>
      <w:tc>
        <w:tcPr>
          <w:tcW w:w="2193" w:type="dxa"/>
          <w:gridSpan w:val="2"/>
        </w:tcPr>
        <w:p w:rsidR="00204303" w:rsidRPr="00130F37" w:rsidRDefault="00204303" w:rsidP="002A210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024DA">
            <w:rPr>
              <w:sz w:val="16"/>
              <w:szCs w:val="16"/>
            </w:rPr>
            <w:instrText>5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024DA">
            <w:rPr>
              <w:sz w:val="16"/>
              <w:szCs w:val="16"/>
            </w:rPr>
            <w:instrText>05/04/2024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024DA">
            <w:rPr>
              <w:noProof/>
              <w:sz w:val="16"/>
              <w:szCs w:val="16"/>
            </w:rPr>
            <w:t>05/04/2024</w:t>
          </w:r>
          <w:r w:rsidRPr="00130F37">
            <w:rPr>
              <w:sz w:val="16"/>
              <w:szCs w:val="16"/>
            </w:rPr>
            <w:fldChar w:fldCharType="end"/>
          </w:r>
        </w:p>
      </w:tc>
    </w:tr>
  </w:tbl>
  <w:p w:rsidR="00204303" w:rsidRPr="002A210F" w:rsidRDefault="00204303" w:rsidP="002A210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03" w:rsidRPr="007B3B51" w:rsidRDefault="00204303" w:rsidP="002A210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04303" w:rsidRPr="007B3B51" w:rsidTr="002A210F">
      <w:tc>
        <w:tcPr>
          <w:tcW w:w="1247" w:type="dxa"/>
        </w:tcPr>
        <w:p w:rsidR="00204303" w:rsidRPr="007B3B51" w:rsidRDefault="00204303" w:rsidP="002A210F">
          <w:pPr>
            <w:rPr>
              <w:i/>
              <w:sz w:val="16"/>
              <w:szCs w:val="16"/>
            </w:rPr>
          </w:pPr>
        </w:p>
      </w:tc>
      <w:tc>
        <w:tcPr>
          <w:tcW w:w="5387" w:type="dxa"/>
          <w:gridSpan w:val="3"/>
        </w:tcPr>
        <w:p w:rsidR="00204303" w:rsidRPr="007B3B51" w:rsidRDefault="00204303" w:rsidP="002A210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024DA">
            <w:rPr>
              <w:i/>
              <w:noProof/>
              <w:sz w:val="16"/>
              <w:szCs w:val="16"/>
            </w:rPr>
            <w:t>Transport Safety Investigation Act 2003</w:t>
          </w:r>
          <w:r w:rsidRPr="007B3B51">
            <w:rPr>
              <w:i/>
              <w:sz w:val="16"/>
              <w:szCs w:val="16"/>
            </w:rPr>
            <w:fldChar w:fldCharType="end"/>
          </w:r>
        </w:p>
      </w:tc>
      <w:tc>
        <w:tcPr>
          <w:tcW w:w="669" w:type="dxa"/>
        </w:tcPr>
        <w:p w:rsidR="00204303" w:rsidRPr="007B3B51" w:rsidRDefault="00204303" w:rsidP="002A210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88</w:t>
          </w:r>
          <w:r w:rsidRPr="007B3B51">
            <w:rPr>
              <w:i/>
              <w:sz w:val="16"/>
              <w:szCs w:val="16"/>
            </w:rPr>
            <w:fldChar w:fldCharType="end"/>
          </w:r>
        </w:p>
      </w:tc>
    </w:tr>
    <w:tr w:rsidR="00204303" w:rsidRPr="00130F37" w:rsidTr="002A210F">
      <w:tc>
        <w:tcPr>
          <w:tcW w:w="2190" w:type="dxa"/>
          <w:gridSpan w:val="2"/>
        </w:tcPr>
        <w:p w:rsidR="00204303" w:rsidRPr="00130F37" w:rsidRDefault="00204303" w:rsidP="002A210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024DA">
            <w:rPr>
              <w:sz w:val="16"/>
              <w:szCs w:val="16"/>
            </w:rPr>
            <w:t>10</w:t>
          </w:r>
          <w:r w:rsidRPr="00130F37">
            <w:rPr>
              <w:sz w:val="16"/>
              <w:szCs w:val="16"/>
            </w:rPr>
            <w:fldChar w:fldCharType="end"/>
          </w:r>
        </w:p>
      </w:tc>
      <w:tc>
        <w:tcPr>
          <w:tcW w:w="2920" w:type="dxa"/>
        </w:tcPr>
        <w:p w:rsidR="00204303" w:rsidRPr="00130F37" w:rsidRDefault="00204303" w:rsidP="002A210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024DA">
            <w:rPr>
              <w:sz w:val="16"/>
              <w:szCs w:val="16"/>
            </w:rPr>
            <w:t>20/03/2024</w:t>
          </w:r>
          <w:r w:rsidRPr="00130F37">
            <w:rPr>
              <w:sz w:val="16"/>
              <w:szCs w:val="16"/>
            </w:rPr>
            <w:fldChar w:fldCharType="end"/>
          </w:r>
        </w:p>
      </w:tc>
      <w:tc>
        <w:tcPr>
          <w:tcW w:w="2193" w:type="dxa"/>
          <w:gridSpan w:val="2"/>
        </w:tcPr>
        <w:p w:rsidR="00204303" w:rsidRPr="00130F37" w:rsidRDefault="00204303" w:rsidP="002A210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024DA">
            <w:rPr>
              <w:sz w:val="16"/>
              <w:szCs w:val="16"/>
            </w:rPr>
            <w:instrText>5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024DA">
            <w:rPr>
              <w:sz w:val="16"/>
              <w:szCs w:val="16"/>
            </w:rPr>
            <w:instrText>05/04/2024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024DA">
            <w:rPr>
              <w:noProof/>
              <w:sz w:val="16"/>
              <w:szCs w:val="16"/>
            </w:rPr>
            <w:t>05/04/2024</w:t>
          </w:r>
          <w:r w:rsidRPr="00130F37">
            <w:rPr>
              <w:sz w:val="16"/>
              <w:szCs w:val="16"/>
            </w:rPr>
            <w:fldChar w:fldCharType="end"/>
          </w:r>
        </w:p>
      </w:tc>
    </w:tr>
  </w:tbl>
  <w:p w:rsidR="00204303" w:rsidRPr="002A210F" w:rsidRDefault="00204303" w:rsidP="002A2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03" w:rsidRDefault="00204303" w:rsidP="002A210F">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03" w:rsidRPr="00ED79B6" w:rsidRDefault="00204303" w:rsidP="002A210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03" w:rsidRPr="007B3B51" w:rsidRDefault="00204303" w:rsidP="002A210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04303" w:rsidRPr="007B3B51" w:rsidTr="002A210F">
      <w:tc>
        <w:tcPr>
          <w:tcW w:w="1247" w:type="dxa"/>
        </w:tcPr>
        <w:p w:rsidR="00204303" w:rsidRPr="007B3B51" w:rsidRDefault="00204303" w:rsidP="002A210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iv</w:t>
          </w:r>
          <w:r w:rsidRPr="007B3B51">
            <w:rPr>
              <w:i/>
              <w:sz w:val="16"/>
              <w:szCs w:val="16"/>
            </w:rPr>
            <w:fldChar w:fldCharType="end"/>
          </w:r>
        </w:p>
      </w:tc>
      <w:tc>
        <w:tcPr>
          <w:tcW w:w="5387" w:type="dxa"/>
          <w:gridSpan w:val="3"/>
        </w:tcPr>
        <w:p w:rsidR="00204303" w:rsidRPr="007B3B51" w:rsidRDefault="00204303" w:rsidP="002A210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024DA">
            <w:rPr>
              <w:i/>
              <w:noProof/>
              <w:sz w:val="16"/>
              <w:szCs w:val="16"/>
            </w:rPr>
            <w:t>Transport Safety Investigation Act 2003</w:t>
          </w:r>
          <w:r w:rsidRPr="007B3B51">
            <w:rPr>
              <w:i/>
              <w:sz w:val="16"/>
              <w:szCs w:val="16"/>
            </w:rPr>
            <w:fldChar w:fldCharType="end"/>
          </w:r>
        </w:p>
      </w:tc>
      <w:tc>
        <w:tcPr>
          <w:tcW w:w="669" w:type="dxa"/>
        </w:tcPr>
        <w:p w:rsidR="00204303" w:rsidRPr="007B3B51" w:rsidRDefault="00204303" w:rsidP="002A210F">
          <w:pPr>
            <w:jc w:val="right"/>
            <w:rPr>
              <w:sz w:val="16"/>
              <w:szCs w:val="16"/>
            </w:rPr>
          </w:pPr>
        </w:p>
      </w:tc>
    </w:tr>
    <w:tr w:rsidR="00204303" w:rsidRPr="0055472E" w:rsidTr="002A210F">
      <w:tc>
        <w:tcPr>
          <w:tcW w:w="2190" w:type="dxa"/>
          <w:gridSpan w:val="2"/>
        </w:tcPr>
        <w:p w:rsidR="00204303" w:rsidRPr="0055472E" w:rsidRDefault="00204303" w:rsidP="002A210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024DA">
            <w:rPr>
              <w:sz w:val="16"/>
              <w:szCs w:val="16"/>
            </w:rPr>
            <w:t>10</w:t>
          </w:r>
          <w:r w:rsidRPr="0055472E">
            <w:rPr>
              <w:sz w:val="16"/>
              <w:szCs w:val="16"/>
            </w:rPr>
            <w:fldChar w:fldCharType="end"/>
          </w:r>
        </w:p>
      </w:tc>
      <w:tc>
        <w:tcPr>
          <w:tcW w:w="2920" w:type="dxa"/>
        </w:tcPr>
        <w:p w:rsidR="00204303" w:rsidRPr="0055472E" w:rsidRDefault="00204303" w:rsidP="002A210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024DA">
            <w:rPr>
              <w:sz w:val="16"/>
              <w:szCs w:val="16"/>
            </w:rPr>
            <w:t>20/03/2024</w:t>
          </w:r>
          <w:r w:rsidRPr="0055472E">
            <w:rPr>
              <w:sz w:val="16"/>
              <w:szCs w:val="16"/>
            </w:rPr>
            <w:fldChar w:fldCharType="end"/>
          </w:r>
        </w:p>
      </w:tc>
      <w:tc>
        <w:tcPr>
          <w:tcW w:w="2193" w:type="dxa"/>
          <w:gridSpan w:val="2"/>
        </w:tcPr>
        <w:p w:rsidR="00204303" w:rsidRPr="0055472E" w:rsidRDefault="00204303" w:rsidP="002A210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024DA">
            <w:rPr>
              <w:sz w:val="16"/>
              <w:szCs w:val="16"/>
            </w:rPr>
            <w:instrText>5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024DA">
            <w:rPr>
              <w:sz w:val="16"/>
              <w:szCs w:val="16"/>
            </w:rPr>
            <w:instrText>05/04/2024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024DA">
            <w:rPr>
              <w:noProof/>
              <w:sz w:val="16"/>
              <w:szCs w:val="16"/>
            </w:rPr>
            <w:t>05/04/2024</w:t>
          </w:r>
          <w:r w:rsidRPr="0055472E">
            <w:rPr>
              <w:sz w:val="16"/>
              <w:szCs w:val="16"/>
            </w:rPr>
            <w:fldChar w:fldCharType="end"/>
          </w:r>
        </w:p>
      </w:tc>
    </w:tr>
  </w:tbl>
  <w:p w:rsidR="00204303" w:rsidRPr="002A210F" w:rsidRDefault="00204303" w:rsidP="002A210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03" w:rsidRPr="007B3B51" w:rsidRDefault="00204303" w:rsidP="002A210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04303" w:rsidRPr="007B3B51" w:rsidTr="002A210F">
      <w:tc>
        <w:tcPr>
          <w:tcW w:w="1247" w:type="dxa"/>
        </w:tcPr>
        <w:p w:rsidR="00204303" w:rsidRPr="007B3B51" w:rsidRDefault="00204303" w:rsidP="002A210F">
          <w:pPr>
            <w:rPr>
              <w:i/>
              <w:sz w:val="16"/>
              <w:szCs w:val="16"/>
            </w:rPr>
          </w:pPr>
        </w:p>
      </w:tc>
      <w:tc>
        <w:tcPr>
          <w:tcW w:w="5387" w:type="dxa"/>
          <w:gridSpan w:val="3"/>
        </w:tcPr>
        <w:p w:rsidR="00204303" w:rsidRPr="007B3B51" w:rsidRDefault="00204303" w:rsidP="002A210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B47C3">
            <w:rPr>
              <w:i/>
              <w:noProof/>
              <w:sz w:val="16"/>
              <w:szCs w:val="16"/>
            </w:rPr>
            <w:t>Transport Safety Investigation Act 2003</w:t>
          </w:r>
          <w:r w:rsidRPr="007B3B51">
            <w:rPr>
              <w:i/>
              <w:sz w:val="16"/>
              <w:szCs w:val="16"/>
            </w:rPr>
            <w:fldChar w:fldCharType="end"/>
          </w:r>
        </w:p>
      </w:tc>
      <w:tc>
        <w:tcPr>
          <w:tcW w:w="669" w:type="dxa"/>
        </w:tcPr>
        <w:p w:rsidR="00204303" w:rsidRPr="007B3B51" w:rsidRDefault="00204303" w:rsidP="002A210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v</w:t>
          </w:r>
          <w:r w:rsidRPr="007B3B51">
            <w:rPr>
              <w:i/>
              <w:sz w:val="16"/>
              <w:szCs w:val="16"/>
            </w:rPr>
            <w:fldChar w:fldCharType="end"/>
          </w:r>
        </w:p>
      </w:tc>
    </w:tr>
    <w:tr w:rsidR="00204303" w:rsidRPr="00130F37" w:rsidTr="002A210F">
      <w:tc>
        <w:tcPr>
          <w:tcW w:w="2190" w:type="dxa"/>
          <w:gridSpan w:val="2"/>
        </w:tcPr>
        <w:p w:rsidR="00204303" w:rsidRPr="00130F37" w:rsidRDefault="00204303" w:rsidP="002A210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024DA">
            <w:rPr>
              <w:sz w:val="16"/>
              <w:szCs w:val="16"/>
            </w:rPr>
            <w:t>10</w:t>
          </w:r>
          <w:r w:rsidRPr="00130F37">
            <w:rPr>
              <w:sz w:val="16"/>
              <w:szCs w:val="16"/>
            </w:rPr>
            <w:fldChar w:fldCharType="end"/>
          </w:r>
        </w:p>
      </w:tc>
      <w:tc>
        <w:tcPr>
          <w:tcW w:w="2920" w:type="dxa"/>
        </w:tcPr>
        <w:p w:rsidR="00204303" w:rsidRPr="00130F37" w:rsidRDefault="00204303" w:rsidP="002A210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024DA">
            <w:rPr>
              <w:sz w:val="16"/>
              <w:szCs w:val="16"/>
            </w:rPr>
            <w:t>20/03/2024</w:t>
          </w:r>
          <w:r w:rsidRPr="00130F37">
            <w:rPr>
              <w:sz w:val="16"/>
              <w:szCs w:val="16"/>
            </w:rPr>
            <w:fldChar w:fldCharType="end"/>
          </w:r>
        </w:p>
      </w:tc>
      <w:tc>
        <w:tcPr>
          <w:tcW w:w="2193" w:type="dxa"/>
          <w:gridSpan w:val="2"/>
        </w:tcPr>
        <w:p w:rsidR="00204303" w:rsidRPr="00130F37" w:rsidRDefault="00204303" w:rsidP="002A210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024DA">
            <w:rPr>
              <w:sz w:val="16"/>
              <w:szCs w:val="16"/>
            </w:rPr>
            <w:instrText>5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024DA">
            <w:rPr>
              <w:sz w:val="16"/>
              <w:szCs w:val="16"/>
            </w:rPr>
            <w:instrText>05/04/2024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024DA">
            <w:rPr>
              <w:noProof/>
              <w:sz w:val="16"/>
              <w:szCs w:val="16"/>
            </w:rPr>
            <w:t>05/04/2024</w:t>
          </w:r>
          <w:r w:rsidRPr="00130F37">
            <w:rPr>
              <w:sz w:val="16"/>
              <w:szCs w:val="16"/>
            </w:rPr>
            <w:fldChar w:fldCharType="end"/>
          </w:r>
        </w:p>
      </w:tc>
    </w:tr>
  </w:tbl>
  <w:p w:rsidR="00204303" w:rsidRPr="002A210F" w:rsidRDefault="00204303" w:rsidP="002A210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03" w:rsidRPr="007B3B51" w:rsidRDefault="00204303" w:rsidP="002A210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04303" w:rsidRPr="007B3B51" w:rsidTr="002A210F">
      <w:tc>
        <w:tcPr>
          <w:tcW w:w="1247" w:type="dxa"/>
        </w:tcPr>
        <w:p w:rsidR="00204303" w:rsidRPr="007B3B51" w:rsidRDefault="00204303" w:rsidP="002A210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78</w:t>
          </w:r>
          <w:r w:rsidRPr="007B3B51">
            <w:rPr>
              <w:i/>
              <w:sz w:val="16"/>
              <w:szCs w:val="16"/>
            </w:rPr>
            <w:fldChar w:fldCharType="end"/>
          </w:r>
        </w:p>
      </w:tc>
      <w:tc>
        <w:tcPr>
          <w:tcW w:w="5387" w:type="dxa"/>
          <w:gridSpan w:val="3"/>
        </w:tcPr>
        <w:p w:rsidR="00204303" w:rsidRPr="007B3B51" w:rsidRDefault="00204303" w:rsidP="002A210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024DA">
            <w:rPr>
              <w:i/>
              <w:noProof/>
              <w:sz w:val="16"/>
              <w:szCs w:val="16"/>
            </w:rPr>
            <w:t>Transport Safety Investigation Act 2003</w:t>
          </w:r>
          <w:r w:rsidRPr="007B3B51">
            <w:rPr>
              <w:i/>
              <w:sz w:val="16"/>
              <w:szCs w:val="16"/>
            </w:rPr>
            <w:fldChar w:fldCharType="end"/>
          </w:r>
        </w:p>
      </w:tc>
      <w:tc>
        <w:tcPr>
          <w:tcW w:w="669" w:type="dxa"/>
        </w:tcPr>
        <w:p w:rsidR="00204303" w:rsidRPr="007B3B51" w:rsidRDefault="00204303" w:rsidP="002A210F">
          <w:pPr>
            <w:jc w:val="right"/>
            <w:rPr>
              <w:sz w:val="16"/>
              <w:szCs w:val="16"/>
            </w:rPr>
          </w:pPr>
        </w:p>
      </w:tc>
    </w:tr>
    <w:tr w:rsidR="00204303" w:rsidRPr="0055472E" w:rsidTr="002A210F">
      <w:tc>
        <w:tcPr>
          <w:tcW w:w="2190" w:type="dxa"/>
          <w:gridSpan w:val="2"/>
        </w:tcPr>
        <w:p w:rsidR="00204303" w:rsidRPr="0055472E" w:rsidRDefault="00204303" w:rsidP="002A210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024DA">
            <w:rPr>
              <w:sz w:val="16"/>
              <w:szCs w:val="16"/>
            </w:rPr>
            <w:t>10</w:t>
          </w:r>
          <w:r w:rsidRPr="0055472E">
            <w:rPr>
              <w:sz w:val="16"/>
              <w:szCs w:val="16"/>
            </w:rPr>
            <w:fldChar w:fldCharType="end"/>
          </w:r>
        </w:p>
      </w:tc>
      <w:tc>
        <w:tcPr>
          <w:tcW w:w="2920" w:type="dxa"/>
        </w:tcPr>
        <w:p w:rsidR="00204303" w:rsidRPr="0055472E" w:rsidRDefault="00204303" w:rsidP="002A210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024DA">
            <w:rPr>
              <w:sz w:val="16"/>
              <w:szCs w:val="16"/>
            </w:rPr>
            <w:t>20/03/2024</w:t>
          </w:r>
          <w:r w:rsidRPr="0055472E">
            <w:rPr>
              <w:sz w:val="16"/>
              <w:szCs w:val="16"/>
            </w:rPr>
            <w:fldChar w:fldCharType="end"/>
          </w:r>
        </w:p>
      </w:tc>
      <w:tc>
        <w:tcPr>
          <w:tcW w:w="2193" w:type="dxa"/>
          <w:gridSpan w:val="2"/>
        </w:tcPr>
        <w:p w:rsidR="00204303" w:rsidRPr="0055472E" w:rsidRDefault="00204303" w:rsidP="002A210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024DA">
            <w:rPr>
              <w:sz w:val="16"/>
              <w:szCs w:val="16"/>
            </w:rPr>
            <w:instrText>5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024DA">
            <w:rPr>
              <w:sz w:val="16"/>
              <w:szCs w:val="16"/>
            </w:rPr>
            <w:instrText>05/04/2024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024DA">
            <w:rPr>
              <w:noProof/>
              <w:sz w:val="16"/>
              <w:szCs w:val="16"/>
            </w:rPr>
            <w:t>05/04/2024</w:t>
          </w:r>
          <w:r w:rsidRPr="0055472E">
            <w:rPr>
              <w:sz w:val="16"/>
              <w:szCs w:val="16"/>
            </w:rPr>
            <w:fldChar w:fldCharType="end"/>
          </w:r>
        </w:p>
      </w:tc>
    </w:tr>
  </w:tbl>
  <w:p w:rsidR="00204303" w:rsidRPr="002A210F" w:rsidRDefault="00204303" w:rsidP="002A210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03" w:rsidRPr="007B3B51" w:rsidRDefault="00204303" w:rsidP="002A210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04303" w:rsidRPr="007B3B51" w:rsidTr="002A210F">
      <w:tc>
        <w:tcPr>
          <w:tcW w:w="1247" w:type="dxa"/>
        </w:tcPr>
        <w:p w:rsidR="00204303" w:rsidRPr="007B3B51" w:rsidRDefault="00204303" w:rsidP="002A210F">
          <w:pPr>
            <w:rPr>
              <w:i/>
              <w:sz w:val="16"/>
              <w:szCs w:val="16"/>
            </w:rPr>
          </w:pPr>
        </w:p>
      </w:tc>
      <w:tc>
        <w:tcPr>
          <w:tcW w:w="5387" w:type="dxa"/>
          <w:gridSpan w:val="3"/>
        </w:tcPr>
        <w:p w:rsidR="00204303" w:rsidRPr="007B3B51" w:rsidRDefault="00204303" w:rsidP="002A210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024DA">
            <w:rPr>
              <w:i/>
              <w:noProof/>
              <w:sz w:val="16"/>
              <w:szCs w:val="16"/>
            </w:rPr>
            <w:t>Transport Safety Investigation Act 2003</w:t>
          </w:r>
          <w:r w:rsidRPr="007B3B51">
            <w:rPr>
              <w:i/>
              <w:sz w:val="16"/>
              <w:szCs w:val="16"/>
            </w:rPr>
            <w:fldChar w:fldCharType="end"/>
          </w:r>
        </w:p>
      </w:tc>
      <w:tc>
        <w:tcPr>
          <w:tcW w:w="669" w:type="dxa"/>
        </w:tcPr>
        <w:p w:rsidR="00204303" w:rsidRPr="007B3B51" w:rsidRDefault="00204303" w:rsidP="002A210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77</w:t>
          </w:r>
          <w:r w:rsidRPr="007B3B51">
            <w:rPr>
              <w:i/>
              <w:sz w:val="16"/>
              <w:szCs w:val="16"/>
            </w:rPr>
            <w:fldChar w:fldCharType="end"/>
          </w:r>
        </w:p>
      </w:tc>
    </w:tr>
    <w:tr w:rsidR="00204303" w:rsidRPr="00130F37" w:rsidTr="002A210F">
      <w:tc>
        <w:tcPr>
          <w:tcW w:w="2190" w:type="dxa"/>
          <w:gridSpan w:val="2"/>
        </w:tcPr>
        <w:p w:rsidR="00204303" w:rsidRPr="00130F37" w:rsidRDefault="00204303" w:rsidP="002A210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024DA">
            <w:rPr>
              <w:sz w:val="16"/>
              <w:szCs w:val="16"/>
            </w:rPr>
            <w:t>10</w:t>
          </w:r>
          <w:r w:rsidRPr="00130F37">
            <w:rPr>
              <w:sz w:val="16"/>
              <w:szCs w:val="16"/>
            </w:rPr>
            <w:fldChar w:fldCharType="end"/>
          </w:r>
        </w:p>
      </w:tc>
      <w:tc>
        <w:tcPr>
          <w:tcW w:w="2920" w:type="dxa"/>
        </w:tcPr>
        <w:p w:rsidR="00204303" w:rsidRPr="00130F37" w:rsidRDefault="00204303" w:rsidP="002A210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024DA">
            <w:rPr>
              <w:sz w:val="16"/>
              <w:szCs w:val="16"/>
            </w:rPr>
            <w:t>20/03/2024</w:t>
          </w:r>
          <w:r w:rsidRPr="00130F37">
            <w:rPr>
              <w:sz w:val="16"/>
              <w:szCs w:val="16"/>
            </w:rPr>
            <w:fldChar w:fldCharType="end"/>
          </w:r>
        </w:p>
      </w:tc>
      <w:tc>
        <w:tcPr>
          <w:tcW w:w="2193" w:type="dxa"/>
          <w:gridSpan w:val="2"/>
        </w:tcPr>
        <w:p w:rsidR="00204303" w:rsidRPr="00130F37" w:rsidRDefault="00204303" w:rsidP="002A210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024DA">
            <w:rPr>
              <w:sz w:val="16"/>
              <w:szCs w:val="16"/>
            </w:rPr>
            <w:instrText>5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024DA">
            <w:rPr>
              <w:sz w:val="16"/>
              <w:szCs w:val="16"/>
            </w:rPr>
            <w:instrText>05/04/2024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024DA">
            <w:rPr>
              <w:noProof/>
              <w:sz w:val="16"/>
              <w:szCs w:val="16"/>
            </w:rPr>
            <w:t>05/04/2024</w:t>
          </w:r>
          <w:r w:rsidRPr="00130F37">
            <w:rPr>
              <w:sz w:val="16"/>
              <w:szCs w:val="16"/>
            </w:rPr>
            <w:fldChar w:fldCharType="end"/>
          </w:r>
        </w:p>
      </w:tc>
    </w:tr>
  </w:tbl>
  <w:p w:rsidR="00204303" w:rsidRPr="002A210F" w:rsidRDefault="00204303" w:rsidP="002A210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03" w:rsidRPr="002A5BF5" w:rsidRDefault="00204303">
    <w:pPr>
      <w:pBdr>
        <w:top w:val="single" w:sz="6" w:space="1" w:color="auto"/>
      </w:pBdr>
      <w:rPr>
        <w:sz w:val="18"/>
        <w:szCs w:val="18"/>
      </w:rPr>
    </w:pPr>
  </w:p>
  <w:p w:rsidR="00204303" w:rsidRDefault="00204303">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D024DA">
      <w:rPr>
        <w:i/>
        <w:noProof/>
        <w:szCs w:val="22"/>
      </w:rPr>
      <w:t>Transport Safety Investigation Act 2003</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90</w:t>
    </w:r>
    <w:r w:rsidRPr="002A5BF5">
      <w:rPr>
        <w:i/>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03" w:rsidRPr="007B3B51" w:rsidRDefault="00204303" w:rsidP="002A210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04303" w:rsidRPr="007B3B51" w:rsidTr="002A210F">
      <w:tc>
        <w:tcPr>
          <w:tcW w:w="1247" w:type="dxa"/>
        </w:tcPr>
        <w:p w:rsidR="00204303" w:rsidRPr="007B3B51" w:rsidRDefault="00204303" w:rsidP="002A210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88</w:t>
          </w:r>
          <w:r w:rsidRPr="007B3B51">
            <w:rPr>
              <w:i/>
              <w:sz w:val="16"/>
              <w:szCs w:val="16"/>
            </w:rPr>
            <w:fldChar w:fldCharType="end"/>
          </w:r>
        </w:p>
      </w:tc>
      <w:tc>
        <w:tcPr>
          <w:tcW w:w="5387" w:type="dxa"/>
          <w:gridSpan w:val="3"/>
        </w:tcPr>
        <w:p w:rsidR="00204303" w:rsidRPr="007B3B51" w:rsidRDefault="00204303" w:rsidP="002A210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024DA">
            <w:rPr>
              <w:i/>
              <w:noProof/>
              <w:sz w:val="16"/>
              <w:szCs w:val="16"/>
            </w:rPr>
            <w:t>Transport Safety Investigation Act 2003</w:t>
          </w:r>
          <w:r w:rsidRPr="007B3B51">
            <w:rPr>
              <w:i/>
              <w:sz w:val="16"/>
              <w:szCs w:val="16"/>
            </w:rPr>
            <w:fldChar w:fldCharType="end"/>
          </w:r>
        </w:p>
      </w:tc>
      <w:tc>
        <w:tcPr>
          <w:tcW w:w="669" w:type="dxa"/>
        </w:tcPr>
        <w:p w:rsidR="00204303" w:rsidRPr="007B3B51" w:rsidRDefault="00204303" w:rsidP="002A210F">
          <w:pPr>
            <w:jc w:val="right"/>
            <w:rPr>
              <w:sz w:val="16"/>
              <w:szCs w:val="16"/>
            </w:rPr>
          </w:pPr>
        </w:p>
      </w:tc>
    </w:tr>
    <w:tr w:rsidR="00204303" w:rsidRPr="0055472E" w:rsidTr="002A210F">
      <w:tc>
        <w:tcPr>
          <w:tcW w:w="2190" w:type="dxa"/>
          <w:gridSpan w:val="2"/>
        </w:tcPr>
        <w:p w:rsidR="00204303" w:rsidRPr="0055472E" w:rsidRDefault="00204303" w:rsidP="002A210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024DA">
            <w:rPr>
              <w:sz w:val="16"/>
              <w:szCs w:val="16"/>
            </w:rPr>
            <w:t>10</w:t>
          </w:r>
          <w:r w:rsidRPr="0055472E">
            <w:rPr>
              <w:sz w:val="16"/>
              <w:szCs w:val="16"/>
            </w:rPr>
            <w:fldChar w:fldCharType="end"/>
          </w:r>
        </w:p>
      </w:tc>
      <w:tc>
        <w:tcPr>
          <w:tcW w:w="2920" w:type="dxa"/>
        </w:tcPr>
        <w:p w:rsidR="00204303" w:rsidRPr="0055472E" w:rsidRDefault="00204303" w:rsidP="002A210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024DA">
            <w:rPr>
              <w:sz w:val="16"/>
              <w:szCs w:val="16"/>
            </w:rPr>
            <w:t>20/03/2024</w:t>
          </w:r>
          <w:r w:rsidRPr="0055472E">
            <w:rPr>
              <w:sz w:val="16"/>
              <w:szCs w:val="16"/>
            </w:rPr>
            <w:fldChar w:fldCharType="end"/>
          </w:r>
        </w:p>
      </w:tc>
      <w:tc>
        <w:tcPr>
          <w:tcW w:w="2193" w:type="dxa"/>
          <w:gridSpan w:val="2"/>
        </w:tcPr>
        <w:p w:rsidR="00204303" w:rsidRPr="0055472E" w:rsidRDefault="00204303" w:rsidP="002A210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024DA">
            <w:rPr>
              <w:sz w:val="16"/>
              <w:szCs w:val="16"/>
            </w:rPr>
            <w:instrText>5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024DA">
            <w:rPr>
              <w:sz w:val="16"/>
              <w:szCs w:val="16"/>
            </w:rPr>
            <w:instrText>05/04/2024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024DA">
            <w:rPr>
              <w:noProof/>
              <w:sz w:val="16"/>
              <w:szCs w:val="16"/>
            </w:rPr>
            <w:t>05/04/2024</w:t>
          </w:r>
          <w:r w:rsidRPr="0055472E">
            <w:rPr>
              <w:sz w:val="16"/>
              <w:szCs w:val="16"/>
            </w:rPr>
            <w:fldChar w:fldCharType="end"/>
          </w:r>
        </w:p>
      </w:tc>
    </w:tr>
  </w:tbl>
  <w:p w:rsidR="00204303" w:rsidRPr="002A210F" w:rsidRDefault="00204303" w:rsidP="002A2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303" w:rsidRPr="008876D4" w:rsidRDefault="00204303" w:rsidP="00C464F0">
      <w:pPr>
        <w:spacing w:line="240" w:lineRule="auto"/>
      </w:pPr>
      <w:r>
        <w:separator/>
      </w:r>
    </w:p>
  </w:footnote>
  <w:footnote w:type="continuationSeparator" w:id="0">
    <w:p w:rsidR="00204303" w:rsidRPr="008876D4" w:rsidRDefault="00204303" w:rsidP="00C464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03" w:rsidRDefault="00204303" w:rsidP="002A210F">
    <w:pPr>
      <w:pStyle w:val="Header"/>
      <w:pBdr>
        <w:bottom w:val="single" w:sz="6" w:space="1" w:color="auto"/>
      </w:pBdr>
    </w:pPr>
  </w:p>
  <w:p w:rsidR="00204303" w:rsidRDefault="00204303" w:rsidP="002A210F">
    <w:pPr>
      <w:pStyle w:val="Header"/>
      <w:pBdr>
        <w:bottom w:val="single" w:sz="6" w:space="1" w:color="auto"/>
      </w:pBdr>
    </w:pPr>
  </w:p>
  <w:p w:rsidR="00204303" w:rsidRPr="001E77D2" w:rsidRDefault="00204303" w:rsidP="002A210F">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03" w:rsidRPr="007E528B" w:rsidRDefault="00204303" w:rsidP="00EF3E25">
    <w:pPr>
      <w:rPr>
        <w:sz w:val="26"/>
        <w:szCs w:val="26"/>
      </w:rPr>
    </w:pPr>
  </w:p>
  <w:p w:rsidR="00204303" w:rsidRPr="00750516" w:rsidRDefault="00204303" w:rsidP="00EF3E25">
    <w:pPr>
      <w:rPr>
        <w:b/>
        <w:sz w:val="20"/>
      </w:rPr>
    </w:pPr>
    <w:r w:rsidRPr="00750516">
      <w:rPr>
        <w:b/>
        <w:sz w:val="20"/>
      </w:rPr>
      <w:t>Endnotes</w:t>
    </w:r>
  </w:p>
  <w:p w:rsidR="00204303" w:rsidRPr="007A1328" w:rsidRDefault="00204303" w:rsidP="00EF3E25">
    <w:pPr>
      <w:rPr>
        <w:sz w:val="20"/>
      </w:rPr>
    </w:pPr>
  </w:p>
  <w:p w:rsidR="00204303" w:rsidRPr="007A1328" w:rsidRDefault="00204303" w:rsidP="00EF3E25">
    <w:pPr>
      <w:rPr>
        <w:b/>
        <w:sz w:val="24"/>
      </w:rPr>
    </w:pPr>
  </w:p>
  <w:p w:rsidR="00204303" w:rsidRPr="007E528B" w:rsidRDefault="00204303" w:rsidP="00EF3E2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D024DA">
      <w:rPr>
        <w:noProof/>
        <w:szCs w:val="22"/>
      </w:rPr>
      <w:t>Endnote 4—Amendment history</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03" w:rsidRPr="007E528B" w:rsidRDefault="00204303" w:rsidP="00EF3E25">
    <w:pPr>
      <w:jc w:val="right"/>
      <w:rPr>
        <w:sz w:val="26"/>
        <w:szCs w:val="26"/>
      </w:rPr>
    </w:pPr>
  </w:p>
  <w:p w:rsidR="00204303" w:rsidRPr="00750516" w:rsidRDefault="00204303" w:rsidP="00EF3E25">
    <w:pPr>
      <w:jc w:val="right"/>
      <w:rPr>
        <w:b/>
        <w:sz w:val="20"/>
      </w:rPr>
    </w:pPr>
    <w:r w:rsidRPr="00750516">
      <w:rPr>
        <w:b/>
        <w:sz w:val="20"/>
      </w:rPr>
      <w:t>Endnotes</w:t>
    </w:r>
  </w:p>
  <w:p w:rsidR="00204303" w:rsidRPr="007A1328" w:rsidRDefault="00204303" w:rsidP="00EF3E25">
    <w:pPr>
      <w:jc w:val="right"/>
      <w:rPr>
        <w:sz w:val="20"/>
      </w:rPr>
    </w:pPr>
  </w:p>
  <w:p w:rsidR="00204303" w:rsidRPr="007A1328" w:rsidRDefault="00204303" w:rsidP="00EF3E25">
    <w:pPr>
      <w:jc w:val="right"/>
      <w:rPr>
        <w:b/>
        <w:sz w:val="24"/>
      </w:rPr>
    </w:pPr>
  </w:p>
  <w:p w:rsidR="00204303" w:rsidRPr="007E528B" w:rsidRDefault="00204303" w:rsidP="00EF3E2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D024DA">
      <w:rPr>
        <w:noProof/>
        <w:szCs w:val="22"/>
      </w:rPr>
      <w:t>Endnote 4—Amendment history</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03" w:rsidRDefault="00204303" w:rsidP="002A210F">
    <w:pPr>
      <w:pStyle w:val="Header"/>
      <w:pBdr>
        <w:bottom w:val="single" w:sz="4" w:space="1" w:color="auto"/>
      </w:pBdr>
    </w:pPr>
  </w:p>
  <w:p w:rsidR="00204303" w:rsidRDefault="00204303" w:rsidP="002A210F">
    <w:pPr>
      <w:pStyle w:val="Header"/>
      <w:pBdr>
        <w:bottom w:val="single" w:sz="4" w:space="1" w:color="auto"/>
      </w:pBdr>
    </w:pPr>
  </w:p>
  <w:p w:rsidR="00204303" w:rsidRPr="001E77D2" w:rsidRDefault="00204303" w:rsidP="002A210F">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03" w:rsidRPr="005F1388" w:rsidRDefault="00204303" w:rsidP="002A210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03" w:rsidRPr="00ED79B6" w:rsidRDefault="00204303" w:rsidP="002A210F">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03" w:rsidRPr="00ED79B6" w:rsidRDefault="00204303" w:rsidP="002A210F">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03" w:rsidRPr="00ED79B6" w:rsidRDefault="00204303" w:rsidP="00EF3E25">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03" w:rsidRPr="00FF4C0F" w:rsidRDefault="00204303">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204303" w:rsidRPr="00FF4C0F" w:rsidRDefault="00204303">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D024DA">
      <w:rPr>
        <w:sz w:val="20"/>
      </w:rPr>
      <w:fldChar w:fldCharType="separate"/>
    </w:r>
    <w:r w:rsidR="00D024DA">
      <w:rPr>
        <w:b/>
        <w:noProof/>
        <w:sz w:val="20"/>
      </w:rPr>
      <w:t>Part 7</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D024DA">
      <w:rPr>
        <w:sz w:val="20"/>
      </w:rPr>
      <w:fldChar w:fldCharType="separate"/>
    </w:r>
    <w:r w:rsidR="00D024DA">
      <w:rPr>
        <w:noProof/>
        <w:sz w:val="20"/>
      </w:rPr>
      <w:t>Miscellaneous</w:t>
    </w:r>
    <w:r w:rsidRPr="00FF4C0F">
      <w:rPr>
        <w:sz w:val="20"/>
      </w:rPr>
      <w:fldChar w:fldCharType="end"/>
    </w:r>
  </w:p>
  <w:p w:rsidR="00204303" w:rsidRPr="00FF4C0F" w:rsidRDefault="00204303">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204303" w:rsidRPr="00E140E4" w:rsidRDefault="00204303">
    <w:pPr>
      <w:keepNext/>
    </w:pPr>
  </w:p>
  <w:p w:rsidR="00204303" w:rsidRPr="00BC223A" w:rsidRDefault="00204303">
    <w:pPr>
      <w:keepNext/>
      <w:rPr>
        <w:b/>
        <w:sz w:val="24"/>
        <w:szCs w:val="24"/>
      </w:rPr>
    </w:pPr>
    <w:r w:rsidRPr="00BC223A">
      <w:rPr>
        <w:sz w:val="24"/>
        <w:szCs w:val="24"/>
      </w:rPr>
      <w:t xml:space="preserve">Section </w:t>
    </w:r>
    <w:r w:rsidRPr="00BC223A">
      <w:rPr>
        <w:sz w:val="24"/>
        <w:szCs w:val="24"/>
      </w:rPr>
      <w:fldChar w:fldCharType="begin"/>
    </w:r>
    <w:r w:rsidRPr="00BC223A">
      <w:rPr>
        <w:sz w:val="24"/>
        <w:szCs w:val="24"/>
      </w:rPr>
      <w:instrText xml:space="preserve"> STYLEREF  CharSectno  \* CHARFORMAT </w:instrText>
    </w:r>
    <w:r w:rsidRPr="00BC223A">
      <w:rPr>
        <w:sz w:val="24"/>
        <w:szCs w:val="24"/>
      </w:rPr>
      <w:fldChar w:fldCharType="separate"/>
    </w:r>
    <w:r w:rsidR="00D024DA">
      <w:rPr>
        <w:noProof/>
        <w:sz w:val="24"/>
        <w:szCs w:val="24"/>
      </w:rPr>
      <w:t>71</w:t>
    </w:r>
    <w:r w:rsidRPr="00BC223A">
      <w:rPr>
        <w:noProof/>
        <w:sz w:val="24"/>
        <w:szCs w:val="24"/>
      </w:rPr>
      <w:fldChar w:fldCharType="end"/>
    </w:r>
  </w:p>
  <w:p w:rsidR="00204303" w:rsidRPr="00E140E4" w:rsidRDefault="00204303">
    <w:pPr>
      <w:pStyle w:val="Header"/>
      <w:pBdr>
        <w:top w:val="single" w:sz="6"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03" w:rsidRPr="00FF4C0F" w:rsidRDefault="00204303">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204303" w:rsidRPr="00FF4C0F" w:rsidRDefault="00204303">
    <w:pPr>
      <w:keepNext/>
      <w:jc w:val="right"/>
      <w:rPr>
        <w:sz w:val="20"/>
      </w:rPr>
    </w:pPr>
    <w:r w:rsidRPr="00FF4C0F">
      <w:rPr>
        <w:sz w:val="20"/>
      </w:rPr>
      <w:fldChar w:fldCharType="begin"/>
    </w:r>
    <w:r w:rsidRPr="00FF4C0F">
      <w:rPr>
        <w:sz w:val="20"/>
      </w:rPr>
      <w:instrText xml:space="preserve"> STYLEREF  CharPartText  \* CHARFORMAT </w:instrText>
    </w:r>
    <w:r w:rsidR="00D024DA">
      <w:rPr>
        <w:sz w:val="20"/>
      </w:rPr>
      <w:fldChar w:fldCharType="separate"/>
    </w:r>
    <w:r w:rsidR="00D024DA">
      <w:rPr>
        <w:noProof/>
        <w:sz w:val="20"/>
      </w:rPr>
      <w:t>Preliminary</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D024DA">
      <w:rPr>
        <w:sz w:val="20"/>
      </w:rPr>
      <w:fldChar w:fldCharType="separate"/>
    </w:r>
    <w:r w:rsidR="00D024DA">
      <w:rPr>
        <w:b/>
        <w:noProof/>
        <w:sz w:val="20"/>
      </w:rPr>
      <w:t>Part 1</w:t>
    </w:r>
    <w:r w:rsidRPr="00FF4C0F">
      <w:rPr>
        <w:sz w:val="20"/>
      </w:rPr>
      <w:fldChar w:fldCharType="end"/>
    </w:r>
  </w:p>
  <w:p w:rsidR="00204303" w:rsidRPr="00FF4C0F" w:rsidRDefault="00204303">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204303" w:rsidRPr="00E140E4" w:rsidRDefault="00204303">
    <w:pPr>
      <w:keepNext/>
      <w:jc w:val="right"/>
    </w:pPr>
  </w:p>
  <w:p w:rsidR="00204303" w:rsidRPr="00BC223A" w:rsidRDefault="00204303">
    <w:pPr>
      <w:keepNext/>
      <w:jc w:val="right"/>
      <w:rPr>
        <w:sz w:val="24"/>
        <w:szCs w:val="24"/>
      </w:rPr>
    </w:pPr>
    <w:r w:rsidRPr="00BC223A">
      <w:rPr>
        <w:sz w:val="24"/>
        <w:szCs w:val="24"/>
      </w:rPr>
      <w:t xml:space="preserve">Section </w:t>
    </w:r>
    <w:r w:rsidRPr="00BC223A">
      <w:rPr>
        <w:sz w:val="24"/>
        <w:szCs w:val="24"/>
      </w:rPr>
      <w:fldChar w:fldCharType="begin"/>
    </w:r>
    <w:r w:rsidRPr="00BC223A">
      <w:rPr>
        <w:sz w:val="24"/>
        <w:szCs w:val="24"/>
      </w:rPr>
      <w:instrText xml:space="preserve"> STYLEREF  CharSectno  \* CHARFORMAT </w:instrText>
    </w:r>
    <w:r w:rsidRPr="00BC223A">
      <w:rPr>
        <w:sz w:val="24"/>
        <w:szCs w:val="24"/>
      </w:rPr>
      <w:fldChar w:fldCharType="separate"/>
    </w:r>
    <w:r w:rsidR="00D024DA">
      <w:rPr>
        <w:noProof/>
        <w:sz w:val="24"/>
        <w:szCs w:val="24"/>
      </w:rPr>
      <w:t>1</w:t>
    </w:r>
    <w:r w:rsidRPr="00BC223A">
      <w:rPr>
        <w:noProof/>
        <w:sz w:val="24"/>
        <w:szCs w:val="24"/>
      </w:rPr>
      <w:fldChar w:fldCharType="end"/>
    </w:r>
  </w:p>
  <w:p w:rsidR="00204303" w:rsidRPr="008C6D62" w:rsidRDefault="00204303">
    <w:pPr>
      <w:pStyle w:val="Header"/>
      <w:pBdr>
        <w:top w:val="single" w:sz="6" w:space="1" w:color="auto"/>
      </w:pBd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03" w:rsidRPr="008C6D62" w:rsidRDefault="00204303">
    <w:pPr>
      <w:keepNext/>
      <w:jc w:val="right"/>
      <w:rPr>
        <w:sz w:val="20"/>
      </w:rPr>
    </w:pPr>
  </w:p>
  <w:p w:rsidR="00204303" w:rsidRPr="008C6D62" w:rsidRDefault="00204303">
    <w:pPr>
      <w:keepNext/>
      <w:jc w:val="right"/>
      <w:rPr>
        <w:sz w:val="20"/>
      </w:rPr>
    </w:pPr>
  </w:p>
  <w:p w:rsidR="00204303" w:rsidRPr="008C6D62" w:rsidRDefault="00204303">
    <w:pPr>
      <w:keepNext/>
      <w:jc w:val="right"/>
      <w:rPr>
        <w:sz w:val="20"/>
      </w:rPr>
    </w:pPr>
  </w:p>
  <w:p w:rsidR="00204303" w:rsidRPr="00E140E4" w:rsidRDefault="00204303">
    <w:pPr>
      <w:keepNext/>
      <w:jc w:val="right"/>
    </w:pPr>
  </w:p>
  <w:p w:rsidR="00204303" w:rsidRPr="00E140E4" w:rsidRDefault="00204303">
    <w:pPr>
      <w:keepNext/>
      <w:jc w:val="right"/>
    </w:pPr>
  </w:p>
  <w:p w:rsidR="00204303" w:rsidRPr="008C6D62" w:rsidRDefault="00204303">
    <w:pPr>
      <w:pStyle w:val="Header"/>
      <w:pBdr>
        <w:top w:val="single" w:sz="6"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15:restartNumberingAfterBreak="0">
    <w:nsid w:val="237A2B29"/>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A82E0B"/>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B24802"/>
    <w:multiLevelType w:val="multilevel"/>
    <w:tmpl w:val="90E40EDE"/>
    <w:lvl w:ilvl="0">
      <w:start w:val="1"/>
      <w:numFmt w:val="lowerLetter"/>
      <w:lvlText w:val="(%1)"/>
      <w:lvlJc w:val="left"/>
      <w:pPr>
        <w:tabs>
          <w:tab w:val="num" w:pos="1650"/>
        </w:tabs>
        <w:ind w:left="1650" w:hanging="360"/>
      </w:pPr>
      <w:rPr>
        <w:rFonts w:hint="default"/>
      </w:rPr>
    </w:lvl>
    <w:lvl w:ilvl="1" w:tentative="1">
      <w:start w:val="1"/>
      <w:numFmt w:val="lowerLetter"/>
      <w:lvlText w:val="%2."/>
      <w:lvlJc w:val="left"/>
      <w:pPr>
        <w:tabs>
          <w:tab w:val="num" w:pos="2370"/>
        </w:tabs>
        <w:ind w:left="2370" w:hanging="360"/>
      </w:pPr>
    </w:lvl>
    <w:lvl w:ilvl="2" w:tentative="1">
      <w:start w:val="1"/>
      <w:numFmt w:val="lowerRoman"/>
      <w:lvlText w:val="%3."/>
      <w:lvlJc w:val="right"/>
      <w:pPr>
        <w:tabs>
          <w:tab w:val="num" w:pos="3090"/>
        </w:tabs>
        <w:ind w:left="3090" w:hanging="180"/>
      </w:pPr>
    </w:lvl>
    <w:lvl w:ilvl="3" w:tentative="1">
      <w:start w:val="1"/>
      <w:numFmt w:val="decimal"/>
      <w:lvlText w:val="%4."/>
      <w:lvlJc w:val="left"/>
      <w:pPr>
        <w:tabs>
          <w:tab w:val="num" w:pos="3810"/>
        </w:tabs>
        <w:ind w:left="3810" w:hanging="360"/>
      </w:pPr>
    </w:lvl>
    <w:lvl w:ilvl="4" w:tentative="1">
      <w:start w:val="1"/>
      <w:numFmt w:val="lowerLetter"/>
      <w:lvlText w:val="%5."/>
      <w:lvlJc w:val="left"/>
      <w:pPr>
        <w:tabs>
          <w:tab w:val="num" w:pos="4530"/>
        </w:tabs>
        <w:ind w:left="4530" w:hanging="360"/>
      </w:pPr>
    </w:lvl>
    <w:lvl w:ilvl="5" w:tentative="1">
      <w:start w:val="1"/>
      <w:numFmt w:val="lowerRoman"/>
      <w:lvlText w:val="%6."/>
      <w:lvlJc w:val="right"/>
      <w:pPr>
        <w:tabs>
          <w:tab w:val="num" w:pos="5250"/>
        </w:tabs>
        <w:ind w:left="5250" w:hanging="180"/>
      </w:pPr>
    </w:lvl>
    <w:lvl w:ilvl="6" w:tentative="1">
      <w:start w:val="1"/>
      <w:numFmt w:val="decimal"/>
      <w:lvlText w:val="%7."/>
      <w:lvlJc w:val="left"/>
      <w:pPr>
        <w:tabs>
          <w:tab w:val="num" w:pos="5970"/>
        </w:tabs>
        <w:ind w:left="5970" w:hanging="360"/>
      </w:pPr>
    </w:lvl>
    <w:lvl w:ilvl="7" w:tentative="1">
      <w:start w:val="1"/>
      <w:numFmt w:val="lowerLetter"/>
      <w:lvlText w:val="%8."/>
      <w:lvlJc w:val="left"/>
      <w:pPr>
        <w:tabs>
          <w:tab w:val="num" w:pos="6690"/>
        </w:tabs>
        <w:ind w:left="6690" w:hanging="360"/>
      </w:pPr>
    </w:lvl>
    <w:lvl w:ilvl="8" w:tentative="1">
      <w:start w:val="1"/>
      <w:numFmt w:val="lowerRoman"/>
      <w:lvlText w:val="%9."/>
      <w:lvlJc w:val="right"/>
      <w:pPr>
        <w:tabs>
          <w:tab w:val="num" w:pos="7410"/>
        </w:tabs>
        <w:ind w:left="7410" w:hanging="180"/>
      </w:pPr>
    </w:lvl>
  </w:abstractNum>
  <w:abstractNum w:abstractNumId="17"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4757A2"/>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07004D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E5455E3"/>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19815CB"/>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9"/>
  </w:num>
  <w:num w:numId="14">
    <w:abstractNumId w:val="23"/>
  </w:num>
  <w:num w:numId="15">
    <w:abstractNumId w:val="12"/>
  </w:num>
  <w:num w:numId="16">
    <w:abstractNumId w:val="18"/>
  </w:num>
  <w:num w:numId="17">
    <w:abstractNumId w:val="11"/>
  </w:num>
  <w:num w:numId="18">
    <w:abstractNumId w:val="24"/>
  </w:num>
  <w:num w:numId="19">
    <w:abstractNumId w:val="14"/>
  </w:num>
  <w:num w:numId="20">
    <w:abstractNumId w:val="21"/>
  </w:num>
  <w:num w:numId="21">
    <w:abstractNumId w:val="15"/>
  </w:num>
  <w:num w:numId="22">
    <w:abstractNumId w:val="17"/>
  </w:num>
  <w:num w:numId="23">
    <w:abstractNumId w:val="10"/>
  </w:num>
  <w:num w:numId="24">
    <w:abstractNumId w:val="20"/>
  </w:num>
  <w:num w:numId="25">
    <w:abstractNumId w:val="22"/>
  </w:num>
  <w:num w:numId="26">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524"/>
    <w:rsid w:val="00005112"/>
    <w:rsid w:val="00005DAD"/>
    <w:rsid w:val="00010A98"/>
    <w:rsid w:val="000175A3"/>
    <w:rsid w:val="00020543"/>
    <w:rsid w:val="0002080B"/>
    <w:rsid w:val="00035E55"/>
    <w:rsid w:val="0003759B"/>
    <w:rsid w:val="00037C2D"/>
    <w:rsid w:val="0004161E"/>
    <w:rsid w:val="00063E69"/>
    <w:rsid w:val="0007438E"/>
    <w:rsid w:val="000806A3"/>
    <w:rsid w:val="000960B9"/>
    <w:rsid w:val="000A3A18"/>
    <w:rsid w:val="000B19EC"/>
    <w:rsid w:val="000B1F8D"/>
    <w:rsid w:val="000B4607"/>
    <w:rsid w:val="000C7763"/>
    <w:rsid w:val="000D7934"/>
    <w:rsid w:val="000E2566"/>
    <w:rsid w:val="000F139C"/>
    <w:rsid w:val="000F681B"/>
    <w:rsid w:val="000F7019"/>
    <w:rsid w:val="000F7579"/>
    <w:rsid w:val="000F7D4E"/>
    <w:rsid w:val="00103518"/>
    <w:rsid w:val="00103B9F"/>
    <w:rsid w:val="00116275"/>
    <w:rsid w:val="001212E8"/>
    <w:rsid w:val="001309C0"/>
    <w:rsid w:val="00144B00"/>
    <w:rsid w:val="00150174"/>
    <w:rsid w:val="00155524"/>
    <w:rsid w:val="001578CD"/>
    <w:rsid w:val="001679E5"/>
    <w:rsid w:val="00172DCB"/>
    <w:rsid w:val="00182AD5"/>
    <w:rsid w:val="00185597"/>
    <w:rsid w:val="001855E3"/>
    <w:rsid w:val="001A6EFB"/>
    <w:rsid w:val="001B525D"/>
    <w:rsid w:val="001B6A8A"/>
    <w:rsid w:val="001B75DF"/>
    <w:rsid w:val="001C0C94"/>
    <w:rsid w:val="001C5E6D"/>
    <w:rsid w:val="001D34C1"/>
    <w:rsid w:val="001D52EA"/>
    <w:rsid w:val="001E0C76"/>
    <w:rsid w:val="001E48B9"/>
    <w:rsid w:val="001F5295"/>
    <w:rsid w:val="00204303"/>
    <w:rsid w:val="002044FE"/>
    <w:rsid w:val="002069FF"/>
    <w:rsid w:val="002128FE"/>
    <w:rsid w:val="00220D51"/>
    <w:rsid w:val="00221416"/>
    <w:rsid w:val="00223332"/>
    <w:rsid w:val="00231A83"/>
    <w:rsid w:val="0023643C"/>
    <w:rsid w:val="00250E8C"/>
    <w:rsid w:val="0025131D"/>
    <w:rsid w:val="00252728"/>
    <w:rsid w:val="0025522A"/>
    <w:rsid w:val="00262DFE"/>
    <w:rsid w:val="00263E55"/>
    <w:rsid w:val="002674C2"/>
    <w:rsid w:val="00272717"/>
    <w:rsid w:val="0027361D"/>
    <w:rsid w:val="00287D49"/>
    <w:rsid w:val="00291CD2"/>
    <w:rsid w:val="002A210F"/>
    <w:rsid w:val="002A52C7"/>
    <w:rsid w:val="002A7F02"/>
    <w:rsid w:val="002B5F7B"/>
    <w:rsid w:val="002C293E"/>
    <w:rsid w:val="002C45B2"/>
    <w:rsid w:val="002C4C60"/>
    <w:rsid w:val="002D70A7"/>
    <w:rsid w:val="002F0CAC"/>
    <w:rsid w:val="002F279C"/>
    <w:rsid w:val="003017C3"/>
    <w:rsid w:val="00302FFC"/>
    <w:rsid w:val="00306BF9"/>
    <w:rsid w:val="0030725F"/>
    <w:rsid w:val="00316524"/>
    <w:rsid w:val="00317548"/>
    <w:rsid w:val="00320454"/>
    <w:rsid w:val="003222D4"/>
    <w:rsid w:val="00331562"/>
    <w:rsid w:val="0033794F"/>
    <w:rsid w:val="003445B1"/>
    <w:rsid w:val="00361BB9"/>
    <w:rsid w:val="0036233E"/>
    <w:rsid w:val="0037090F"/>
    <w:rsid w:val="00375242"/>
    <w:rsid w:val="00375684"/>
    <w:rsid w:val="003920B1"/>
    <w:rsid w:val="003929CE"/>
    <w:rsid w:val="003B1537"/>
    <w:rsid w:val="003B1718"/>
    <w:rsid w:val="003B7C14"/>
    <w:rsid w:val="003D589C"/>
    <w:rsid w:val="003E045C"/>
    <w:rsid w:val="003E50FC"/>
    <w:rsid w:val="003F18A3"/>
    <w:rsid w:val="003F2916"/>
    <w:rsid w:val="003F2B8B"/>
    <w:rsid w:val="003F4AD4"/>
    <w:rsid w:val="003F532B"/>
    <w:rsid w:val="00400BBB"/>
    <w:rsid w:val="00400CB1"/>
    <w:rsid w:val="0041306F"/>
    <w:rsid w:val="00421FC5"/>
    <w:rsid w:val="00427D62"/>
    <w:rsid w:val="00440D49"/>
    <w:rsid w:val="00450EBB"/>
    <w:rsid w:val="00451C3F"/>
    <w:rsid w:val="004668FA"/>
    <w:rsid w:val="0046745D"/>
    <w:rsid w:val="004834FD"/>
    <w:rsid w:val="00483AF9"/>
    <w:rsid w:val="00491C6C"/>
    <w:rsid w:val="004A136C"/>
    <w:rsid w:val="004A24F5"/>
    <w:rsid w:val="004C6DA9"/>
    <w:rsid w:val="004D1592"/>
    <w:rsid w:val="004D4676"/>
    <w:rsid w:val="004E5DAA"/>
    <w:rsid w:val="004F0957"/>
    <w:rsid w:val="004F6F98"/>
    <w:rsid w:val="00504A7F"/>
    <w:rsid w:val="005120B7"/>
    <w:rsid w:val="00514E06"/>
    <w:rsid w:val="00522680"/>
    <w:rsid w:val="00525CC3"/>
    <w:rsid w:val="00533C09"/>
    <w:rsid w:val="0054046B"/>
    <w:rsid w:val="00543DC4"/>
    <w:rsid w:val="00547D53"/>
    <w:rsid w:val="005536A0"/>
    <w:rsid w:val="00560041"/>
    <w:rsid w:val="00560FD7"/>
    <w:rsid w:val="00577D2A"/>
    <w:rsid w:val="0058636A"/>
    <w:rsid w:val="005937B5"/>
    <w:rsid w:val="0059580C"/>
    <w:rsid w:val="0059739A"/>
    <w:rsid w:val="00597D88"/>
    <w:rsid w:val="00597DFF"/>
    <w:rsid w:val="00597EDB"/>
    <w:rsid w:val="005B09C0"/>
    <w:rsid w:val="005C5796"/>
    <w:rsid w:val="005D435C"/>
    <w:rsid w:val="00600322"/>
    <w:rsid w:val="00600A1E"/>
    <w:rsid w:val="00612C7E"/>
    <w:rsid w:val="00615BB7"/>
    <w:rsid w:val="00615F32"/>
    <w:rsid w:val="006216C7"/>
    <w:rsid w:val="00622F98"/>
    <w:rsid w:val="00623FFF"/>
    <w:rsid w:val="0063465F"/>
    <w:rsid w:val="00637BFA"/>
    <w:rsid w:val="006465EF"/>
    <w:rsid w:val="00663214"/>
    <w:rsid w:val="00663607"/>
    <w:rsid w:val="006706CA"/>
    <w:rsid w:val="00677D55"/>
    <w:rsid w:val="006845B7"/>
    <w:rsid w:val="00692438"/>
    <w:rsid w:val="006B561E"/>
    <w:rsid w:val="006D46AF"/>
    <w:rsid w:val="006F250C"/>
    <w:rsid w:val="007004F8"/>
    <w:rsid w:val="00700B93"/>
    <w:rsid w:val="00725500"/>
    <w:rsid w:val="00732E21"/>
    <w:rsid w:val="00734C79"/>
    <w:rsid w:val="0073764C"/>
    <w:rsid w:val="00752352"/>
    <w:rsid w:val="00757A3E"/>
    <w:rsid w:val="007619D9"/>
    <w:rsid w:val="0077383A"/>
    <w:rsid w:val="00777482"/>
    <w:rsid w:val="0078025E"/>
    <w:rsid w:val="007840BF"/>
    <w:rsid w:val="00785A0D"/>
    <w:rsid w:val="00791D89"/>
    <w:rsid w:val="00792708"/>
    <w:rsid w:val="007A0F7F"/>
    <w:rsid w:val="007B1587"/>
    <w:rsid w:val="007B47C3"/>
    <w:rsid w:val="007D7082"/>
    <w:rsid w:val="007D7903"/>
    <w:rsid w:val="007E04B9"/>
    <w:rsid w:val="007E13C9"/>
    <w:rsid w:val="00806298"/>
    <w:rsid w:val="00806389"/>
    <w:rsid w:val="008069B5"/>
    <w:rsid w:val="00811E61"/>
    <w:rsid w:val="0081658F"/>
    <w:rsid w:val="00821365"/>
    <w:rsid w:val="008226F6"/>
    <w:rsid w:val="00825484"/>
    <w:rsid w:val="00831206"/>
    <w:rsid w:val="00834EC9"/>
    <w:rsid w:val="00841B51"/>
    <w:rsid w:val="00847508"/>
    <w:rsid w:val="008552B3"/>
    <w:rsid w:val="008570C7"/>
    <w:rsid w:val="00865830"/>
    <w:rsid w:val="00871FC8"/>
    <w:rsid w:val="008737BC"/>
    <w:rsid w:val="00893299"/>
    <w:rsid w:val="008A0A67"/>
    <w:rsid w:val="008A71EC"/>
    <w:rsid w:val="008B016A"/>
    <w:rsid w:val="008B2983"/>
    <w:rsid w:val="008C455A"/>
    <w:rsid w:val="008C4927"/>
    <w:rsid w:val="008C68D2"/>
    <w:rsid w:val="008D3C38"/>
    <w:rsid w:val="008D4B33"/>
    <w:rsid w:val="008D52E1"/>
    <w:rsid w:val="008D57A5"/>
    <w:rsid w:val="008D584D"/>
    <w:rsid w:val="008D78BE"/>
    <w:rsid w:val="008D7C60"/>
    <w:rsid w:val="008E36FE"/>
    <w:rsid w:val="008F579B"/>
    <w:rsid w:val="008F719D"/>
    <w:rsid w:val="00910483"/>
    <w:rsid w:val="00910A2A"/>
    <w:rsid w:val="00916051"/>
    <w:rsid w:val="0092034F"/>
    <w:rsid w:val="00921B84"/>
    <w:rsid w:val="00924E04"/>
    <w:rsid w:val="00926B72"/>
    <w:rsid w:val="00933C3D"/>
    <w:rsid w:val="00936A80"/>
    <w:rsid w:val="00936B27"/>
    <w:rsid w:val="009417FE"/>
    <w:rsid w:val="0094447C"/>
    <w:rsid w:val="009529A2"/>
    <w:rsid w:val="009549C8"/>
    <w:rsid w:val="00954FB0"/>
    <w:rsid w:val="009550B3"/>
    <w:rsid w:val="00962998"/>
    <w:rsid w:val="00974E1B"/>
    <w:rsid w:val="009810E3"/>
    <w:rsid w:val="00982DEB"/>
    <w:rsid w:val="009955DA"/>
    <w:rsid w:val="00996A1C"/>
    <w:rsid w:val="009A3C06"/>
    <w:rsid w:val="009B2250"/>
    <w:rsid w:val="009C4A05"/>
    <w:rsid w:val="009C5215"/>
    <w:rsid w:val="009D6218"/>
    <w:rsid w:val="009E1942"/>
    <w:rsid w:val="009E29BB"/>
    <w:rsid w:val="009E31EF"/>
    <w:rsid w:val="009E407A"/>
    <w:rsid w:val="00A01AAA"/>
    <w:rsid w:val="00A0242A"/>
    <w:rsid w:val="00A04E3B"/>
    <w:rsid w:val="00A06CE4"/>
    <w:rsid w:val="00A102DB"/>
    <w:rsid w:val="00A2735C"/>
    <w:rsid w:val="00A27EE3"/>
    <w:rsid w:val="00A33183"/>
    <w:rsid w:val="00A35227"/>
    <w:rsid w:val="00A37EE4"/>
    <w:rsid w:val="00A4085A"/>
    <w:rsid w:val="00A43439"/>
    <w:rsid w:val="00A43D17"/>
    <w:rsid w:val="00A4721C"/>
    <w:rsid w:val="00A524C2"/>
    <w:rsid w:val="00A612EF"/>
    <w:rsid w:val="00A63FA3"/>
    <w:rsid w:val="00A64950"/>
    <w:rsid w:val="00A6646D"/>
    <w:rsid w:val="00A74C6C"/>
    <w:rsid w:val="00A77649"/>
    <w:rsid w:val="00A81E71"/>
    <w:rsid w:val="00A8225D"/>
    <w:rsid w:val="00A82FF6"/>
    <w:rsid w:val="00A83653"/>
    <w:rsid w:val="00A8370F"/>
    <w:rsid w:val="00A83921"/>
    <w:rsid w:val="00A860BB"/>
    <w:rsid w:val="00A90805"/>
    <w:rsid w:val="00A908EA"/>
    <w:rsid w:val="00A92F16"/>
    <w:rsid w:val="00A969D8"/>
    <w:rsid w:val="00AA00C4"/>
    <w:rsid w:val="00AA248C"/>
    <w:rsid w:val="00AA49F5"/>
    <w:rsid w:val="00AB07D7"/>
    <w:rsid w:val="00AB1CFC"/>
    <w:rsid w:val="00AB286D"/>
    <w:rsid w:val="00AB2B08"/>
    <w:rsid w:val="00AC0BE7"/>
    <w:rsid w:val="00AD0AE0"/>
    <w:rsid w:val="00AD6B83"/>
    <w:rsid w:val="00AE5EB2"/>
    <w:rsid w:val="00B02413"/>
    <w:rsid w:val="00B02750"/>
    <w:rsid w:val="00B16779"/>
    <w:rsid w:val="00B22091"/>
    <w:rsid w:val="00B27E22"/>
    <w:rsid w:val="00B334F3"/>
    <w:rsid w:val="00B34D19"/>
    <w:rsid w:val="00B368CC"/>
    <w:rsid w:val="00B37589"/>
    <w:rsid w:val="00B5376F"/>
    <w:rsid w:val="00B65262"/>
    <w:rsid w:val="00B6549B"/>
    <w:rsid w:val="00B75991"/>
    <w:rsid w:val="00B823A2"/>
    <w:rsid w:val="00B906BF"/>
    <w:rsid w:val="00B920E2"/>
    <w:rsid w:val="00B9440F"/>
    <w:rsid w:val="00B954F9"/>
    <w:rsid w:val="00B95A87"/>
    <w:rsid w:val="00B96886"/>
    <w:rsid w:val="00B96A39"/>
    <w:rsid w:val="00B97B7F"/>
    <w:rsid w:val="00BA0DB0"/>
    <w:rsid w:val="00BA6BAC"/>
    <w:rsid w:val="00BC0051"/>
    <w:rsid w:val="00BC223A"/>
    <w:rsid w:val="00BC6780"/>
    <w:rsid w:val="00BC7B36"/>
    <w:rsid w:val="00BD56E1"/>
    <w:rsid w:val="00BE1870"/>
    <w:rsid w:val="00BE47EE"/>
    <w:rsid w:val="00BE7AE5"/>
    <w:rsid w:val="00BF1C37"/>
    <w:rsid w:val="00BF3C6C"/>
    <w:rsid w:val="00C049D6"/>
    <w:rsid w:val="00C06958"/>
    <w:rsid w:val="00C3717B"/>
    <w:rsid w:val="00C424DA"/>
    <w:rsid w:val="00C464F0"/>
    <w:rsid w:val="00C76B8A"/>
    <w:rsid w:val="00C76D72"/>
    <w:rsid w:val="00C77E87"/>
    <w:rsid w:val="00C849F8"/>
    <w:rsid w:val="00C87825"/>
    <w:rsid w:val="00C936D4"/>
    <w:rsid w:val="00CA010F"/>
    <w:rsid w:val="00CA4E8C"/>
    <w:rsid w:val="00CB10FC"/>
    <w:rsid w:val="00CB58A9"/>
    <w:rsid w:val="00CB7C84"/>
    <w:rsid w:val="00CD1793"/>
    <w:rsid w:val="00CD3186"/>
    <w:rsid w:val="00CD3AF2"/>
    <w:rsid w:val="00CE065F"/>
    <w:rsid w:val="00CE3D98"/>
    <w:rsid w:val="00CF0EA0"/>
    <w:rsid w:val="00CF32D4"/>
    <w:rsid w:val="00CF56BB"/>
    <w:rsid w:val="00CF6633"/>
    <w:rsid w:val="00D024DA"/>
    <w:rsid w:val="00D03F34"/>
    <w:rsid w:val="00D04509"/>
    <w:rsid w:val="00D05A2C"/>
    <w:rsid w:val="00D071A7"/>
    <w:rsid w:val="00D07FDF"/>
    <w:rsid w:val="00D1162E"/>
    <w:rsid w:val="00D233AF"/>
    <w:rsid w:val="00D3087D"/>
    <w:rsid w:val="00D54903"/>
    <w:rsid w:val="00D5492A"/>
    <w:rsid w:val="00D5576D"/>
    <w:rsid w:val="00D61764"/>
    <w:rsid w:val="00D61F4F"/>
    <w:rsid w:val="00D62F10"/>
    <w:rsid w:val="00D715BB"/>
    <w:rsid w:val="00D74212"/>
    <w:rsid w:val="00D813BA"/>
    <w:rsid w:val="00D82867"/>
    <w:rsid w:val="00D83EB3"/>
    <w:rsid w:val="00D85635"/>
    <w:rsid w:val="00D93D2D"/>
    <w:rsid w:val="00D974FB"/>
    <w:rsid w:val="00DA475E"/>
    <w:rsid w:val="00DA6FBC"/>
    <w:rsid w:val="00DB0EF8"/>
    <w:rsid w:val="00DB133C"/>
    <w:rsid w:val="00DD3975"/>
    <w:rsid w:val="00DF550D"/>
    <w:rsid w:val="00E06D07"/>
    <w:rsid w:val="00E07BA9"/>
    <w:rsid w:val="00E07C3C"/>
    <w:rsid w:val="00E16CC7"/>
    <w:rsid w:val="00E25F86"/>
    <w:rsid w:val="00E275D7"/>
    <w:rsid w:val="00E33598"/>
    <w:rsid w:val="00E4030B"/>
    <w:rsid w:val="00E42E65"/>
    <w:rsid w:val="00E445E1"/>
    <w:rsid w:val="00E46534"/>
    <w:rsid w:val="00E6400C"/>
    <w:rsid w:val="00E723F6"/>
    <w:rsid w:val="00E7266D"/>
    <w:rsid w:val="00E76C8E"/>
    <w:rsid w:val="00E82F8D"/>
    <w:rsid w:val="00E84D98"/>
    <w:rsid w:val="00E93C46"/>
    <w:rsid w:val="00EA587D"/>
    <w:rsid w:val="00EB360F"/>
    <w:rsid w:val="00EB5399"/>
    <w:rsid w:val="00EB7EDB"/>
    <w:rsid w:val="00EC01C9"/>
    <w:rsid w:val="00EC0E8B"/>
    <w:rsid w:val="00EC43F5"/>
    <w:rsid w:val="00EC5BE8"/>
    <w:rsid w:val="00ED26B9"/>
    <w:rsid w:val="00ED2D76"/>
    <w:rsid w:val="00ED4238"/>
    <w:rsid w:val="00EE1E9F"/>
    <w:rsid w:val="00EE2F23"/>
    <w:rsid w:val="00EE4C61"/>
    <w:rsid w:val="00EE616B"/>
    <w:rsid w:val="00EF3E25"/>
    <w:rsid w:val="00F113D6"/>
    <w:rsid w:val="00F1690E"/>
    <w:rsid w:val="00F2385B"/>
    <w:rsid w:val="00F24878"/>
    <w:rsid w:val="00F27B66"/>
    <w:rsid w:val="00F309F1"/>
    <w:rsid w:val="00F30D70"/>
    <w:rsid w:val="00F310D5"/>
    <w:rsid w:val="00F32279"/>
    <w:rsid w:val="00F4158D"/>
    <w:rsid w:val="00F50254"/>
    <w:rsid w:val="00F55B9C"/>
    <w:rsid w:val="00F62A52"/>
    <w:rsid w:val="00F674D9"/>
    <w:rsid w:val="00F7399D"/>
    <w:rsid w:val="00F86067"/>
    <w:rsid w:val="00F8634B"/>
    <w:rsid w:val="00F900A8"/>
    <w:rsid w:val="00F9194F"/>
    <w:rsid w:val="00FB487C"/>
    <w:rsid w:val="00FB5634"/>
    <w:rsid w:val="00FD256B"/>
    <w:rsid w:val="00FD4E07"/>
    <w:rsid w:val="00FD765A"/>
    <w:rsid w:val="00FE7A51"/>
    <w:rsid w:val="00FF2AC5"/>
    <w:rsid w:val="00FF5A5F"/>
    <w:rsid w:val="00FF5E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7889"/>
    <o:shapelayout v:ext="edit">
      <o:idmap v:ext="edit" data="1"/>
    </o:shapelayout>
  </w:shapeDefaults>
  <w:decimalSymbol w:val="."/>
  <w:listSeparator w:val=","/>
  <w14:docId w14:val="7C5B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024DA"/>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D024DA"/>
    <w:pPr>
      <w:keepNext/>
      <w:keepLines/>
      <w:numPr>
        <w:numId w:val="26"/>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024DA"/>
    <w:pPr>
      <w:keepNext/>
      <w:keepLines/>
      <w:numPr>
        <w:ilvl w:val="1"/>
        <w:numId w:val="26"/>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024DA"/>
    <w:pPr>
      <w:keepNext/>
      <w:keepLines/>
      <w:numPr>
        <w:ilvl w:val="2"/>
        <w:numId w:val="26"/>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024DA"/>
    <w:pPr>
      <w:keepNext/>
      <w:keepLines/>
      <w:numPr>
        <w:ilvl w:val="3"/>
        <w:numId w:val="2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D024DA"/>
    <w:pPr>
      <w:keepNext/>
      <w:keepLines/>
      <w:numPr>
        <w:ilvl w:val="4"/>
        <w:numId w:val="2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D024DA"/>
    <w:pPr>
      <w:keepNext/>
      <w:keepLines/>
      <w:numPr>
        <w:ilvl w:val="5"/>
        <w:numId w:val="2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D024DA"/>
    <w:pPr>
      <w:keepNext/>
      <w:keepLines/>
      <w:numPr>
        <w:ilvl w:val="6"/>
        <w:numId w:val="2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D024DA"/>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D024DA"/>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rsid w:val="00D024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024DA"/>
  </w:style>
  <w:style w:type="paragraph" w:customStyle="1" w:styleId="subsection">
    <w:name w:val="subsection"/>
    <w:aliases w:val="ss"/>
    <w:basedOn w:val="OPCParaBase"/>
    <w:link w:val="subsectionChar"/>
    <w:rsid w:val="00D024DA"/>
    <w:pPr>
      <w:tabs>
        <w:tab w:val="right" w:pos="1021"/>
      </w:tabs>
      <w:spacing w:before="180" w:line="240" w:lineRule="auto"/>
      <w:ind w:left="1134" w:hanging="1134"/>
    </w:pPr>
  </w:style>
  <w:style w:type="paragraph" w:customStyle="1" w:styleId="ItemHead">
    <w:name w:val="ItemHead"/>
    <w:aliases w:val="ih"/>
    <w:basedOn w:val="OPCParaBase"/>
    <w:next w:val="Item"/>
    <w:rsid w:val="00D024DA"/>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D024DA"/>
    <w:pPr>
      <w:keepLines/>
      <w:spacing w:before="80" w:line="240" w:lineRule="auto"/>
      <w:ind w:left="709"/>
    </w:pPr>
  </w:style>
  <w:style w:type="paragraph" w:customStyle="1" w:styleId="Actno">
    <w:name w:val="Actno"/>
    <w:basedOn w:val="ShortT"/>
    <w:next w:val="Normal"/>
    <w:qFormat/>
    <w:rsid w:val="00D024DA"/>
  </w:style>
  <w:style w:type="paragraph" w:customStyle="1" w:styleId="ShortT">
    <w:name w:val="ShortT"/>
    <w:basedOn w:val="OPCParaBase"/>
    <w:next w:val="Normal"/>
    <w:qFormat/>
    <w:rsid w:val="00D024DA"/>
    <w:pPr>
      <w:spacing w:line="240" w:lineRule="auto"/>
    </w:pPr>
    <w:rPr>
      <w:b/>
      <w:sz w:val="40"/>
    </w:rPr>
  </w:style>
  <w:style w:type="paragraph" w:customStyle="1" w:styleId="BoxHeadBold">
    <w:name w:val="BoxHeadBold"/>
    <w:aliases w:val="bhb"/>
    <w:basedOn w:val="BoxText"/>
    <w:next w:val="BoxText"/>
    <w:qFormat/>
    <w:rsid w:val="00D024DA"/>
    <w:rPr>
      <w:b/>
    </w:rPr>
  </w:style>
  <w:style w:type="paragraph" w:customStyle="1" w:styleId="BoxText">
    <w:name w:val="BoxText"/>
    <w:aliases w:val="bt"/>
    <w:basedOn w:val="OPCParaBase"/>
    <w:qFormat/>
    <w:rsid w:val="00D024D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List">
    <w:name w:val="BoxList"/>
    <w:aliases w:val="bl"/>
    <w:basedOn w:val="BoxText"/>
    <w:qFormat/>
    <w:rsid w:val="00D024DA"/>
    <w:pPr>
      <w:ind w:left="1559" w:hanging="425"/>
    </w:pPr>
  </w:style>
  <w:style w:type="paragraph" w:customStyle="1" w:styleId="BoxPara">
    <w:name w:val="BoxPara"/>
    <w:aliases w:val="bp"/>
    <w:basedOn w:val="BoxText"/>
    <w:qFormat/>
    <w:rsid w:val="00D024DA"/>
    <w:pPr>
      <w:tabs>
        <w:tab w:val="right" w:pos="2268"/>
      </w:tabs>
      <w:ind w:left="2552" w:hanging="1418"/>
    </w:pPr>
  </w:style>
  <w:style w:type="character" w:customStyle="1" w:styleId="CharAmPartNo">
    <w:name w:val="CharAmPartNo"/>
    <w:basedOn w:val="OPCCharBase"/>
    <w:qFormat/>
    <w:rsid w:val="00D024DA"/>
  </w:style>
  <w:style w:type="character" w:customStyle="1" w:styleId="CharAmPartText">
    <w:name w:val="CharAmPartText"/>
    <w:basedOn w:val="OPCCharBase"/>
    <w:qFormat/>
    <w:rsid w:val="00D024DA"/>
  </w:style>
  <w:style w:type="character" w:customStyle="1" w:styleId="CharAmSchNo">
    <w:name w:val="CharAmSchNo"/>
    <w:basedOn w:val="OPCCharBase"/>
    <w:qFormat/>
    <w:rsid w:val="00D024DA"/>
  </w:style>
  <w:style w:type="character" w:customStyle="1" w:styleId="CharAmSchText">
    <w:name w:val="CharAmSchText"/>
    <w:basedOn w:val="OPCCharBase"/>
    <w:qFormat/>
    <w:rsid w:val="00D024DA"/>
  </w:style>
  <w:style w:type="character" w:customStyle="1" w:styleId="CharBoldItalic">
    <w:name w:val="CharBoldItalic"/>
    <w:basedOn w:val="OPCCharBase"/>
    <w:uiPriority w:val="1"/>
    <w:qFormat/>
    <w:rsid w:val="00D024DA"/>
    <w:rPr>
      <w:b/>
      <w:i/>
    </w:rPr>
  </w:style>
  <w:style w:type="character" w:customStyle="1" w:styleId="CharChapNo">
    <w:name w:val="CharChapNo"/>
    <w:basedOn w:val="OPCCharBase"/>
    <w:uiPriority w:val="1"/>
    <w:qFormat/>
    <w:rsid w:val="00D024DA"/>
  </w:style>
  <w:style w:type="character" w:customStyle="1" w:styleId="CharChapText">
    <w:name w:val="CharChapText"/>
    <w:basedOn w:val="OPCCharBase"/>
    <w:uiPriority w:val="1"/>
    <w:qFormat/>
    <w:rsid w:val="00D024DA"/>
  </w:style>
  <w:style w:type="character" w:customStyle="1" w:styleId="CharDivNo">
    <w:name w:val="CharDivNo"/>
    <w:basedOn w:val="OPCCharBase"/>
    <w:uiPriority w:val="1"/>
    <w:qFormat/>
    <w:rsid w:val="00D024DA"/>
  </w:style>
  <w:style w:type="character" w:customStyle="1" w:styleId="CharDivText">
    <w:name w:val="CharDivText"/>
    <w:basedOn w:val="OPCCharBase"/>
    <w:uiPriority w:val="1"/>
    <w:qFormat/>
    <w:rsid w:val="00D024DA"/>
  </w:style>
  <w:style w:type="character" w:customStyle="1" w:styleId="CharItalic">
    <w:name w:val="CharItalic"/>
    <w:basedOn w:val="OPCCharBase"/>
    <w:uiPriority w:val="1"/>
    <w:qFormat/>
    <w:rsid w:val="00D024DA"/>
    <w:rPr>
      <w:i/>
    </w:rPr>
  </w:style>
  <w:style w:type="character" w:customStyle="1" w:styleId="CharPartNo">
    <w:name w:val="CharPartNo"/>
    <w:basedOn w:val="OPCCharBase"/>
    <w:uiPriority w:val="1"/>
    <w:qFormat/>
    <w:rsid w:val="00D024DA"/>
  </w:style>
  <w:style w:type="character" w:customStyle="1" w:styleId="CharPartText">
    <w:name w:val="CharPartText"/>
    <w:basedOn w:val="OPCCharBase"/>
    <w:uiPriority w:val="1"/>
    <w:qFormat/>
    <w:rsid w:val="00D024DA"/>
  </w:style>
  <w:style w:type="character" w:customStyle="1" w:styleId="CharSectno">
    <w:name w:val="CharSectno"/>
    <w:basedOn w:val="OPCCharBase"/>
    <w:qFormat/>
    <w:rsid w:val="00D024DA"/>
  </w:style>
  <w:style w:type="character" w:customStyle="1" w:styleId="CharSubdNo">
    <w:name w:val="CharSubdNo"/>
    <w:basedOn w:val="OPCCharBase"/>
    <w:uiPriority w:val="1"/>
    <w:qFormat/>
    <w:rsid w:val="00D024DA"/>
  </w:style>
  <w:style w:type="character" w:customStyle="1" w:styleId="CharSubdText">
    <w:name w:val="CharSubdText"/>
    <w:basedOn w:val="OPCCharBase"/>
    <w:uiPriority w:val="1"/>
    <w:qFormat/>
    <w:rsid w:val="00D024DA"/>
  </w:style>
  <w:style w:type="paragraph" w:customStyle="1" w:styleId="Blocks">
    <w:name w:val="Blocks"/>
    <w:aliases w:val="bb"/>
    <w:basedOn w:val="OPCParaBase"/>
    <w:qFormat/>
    <w:rsid w:val="00D024DA"/>
    <w:pPr>
      <w:spacing w:line="240" w:lineRule="auto"/>
    </w:pPr>
    <w:rPr>
      <w:sz w:val="24"/>
    </w:rPr>
  </w:style>
  <w:style w:type="paragraph" w:customStyle="1" w:styleId="BoxHeadItalic">
    <w:name w:val="BoxHeadItalic"/>
    <w:aliases w:val="bhi"/>
    <w:basedOn w:val="BoxText"/>
    <w:next w:val="BoxStep"/>
    <w:qFormat/>
    <w:rsid w:val="00D024DA"/>
    <w:rPr>
      <w:i/>
    </w:rPr>
  </w:style>
  <w:style w:type="paragraph" w:customStyle="1" w:styleId="BoxNote">
    <w:name w:val="BoxNote"/>
    <w:aliases w:val="bn"/>
    <w:basedOn w:val="BoxText"/>
    <w:qFormat/>
    <w:rsid w:val="00D024DA"/>
    <w:pPr>
      <w:tabs>
        <w:tab w:val="left" w:pos="1985"/>
      </w:tabs>
      <w:spacing w:before="122" w:line="198" w:lineRule="exact"/>
      <w:ind w:left="2948" w:hanging="1814"/>
    </w:pPr>
    <w:rPr>
      <w:sz w:val="18"/>
    </w:rPr>
  </w:style>
  <w:style w:type="paragraph" w:customStyle="1" w:styleId="BoxStep">
    <w:name w:val="BoxStep"/>
    <w:aliases w:val="bs"/>
    <w:basedOn w:val="BoxText"/>
    <w:qFormat/>
    <w:rsid w:val="00D024DA"/>
    <w:pPr>
      <w:ind w:left="1985" w:hanging="851"/>
    </w:pPr>
  </w:style>
  <w:style w:type="paragraph" w:customStyle="1" w:styleId="Definition">
    <w:name w:val="Definition"/>
    <w:aliases w:val="dd"/>
    <w:basedOn w:val="OPCParaBase"/>
    <w:rsid w:val="00D024DA"/>
    <w:pPr>
      <w:spacing w:before="180" w:line="240" w:lineRule="auto"/>
      <w:ind w:left="1134"/>
    </w:pPr>
  </w:style>
  <w:style w:type="paragraph" w:customStyle="1" w:styleId="House">
    <w:name w:val="House"/>
    <w:basedOn w:val="OPCParaBase"/>
    <w:rsid w:val="00D024DA"/>
    <w:pPr>
      <w:spacing w:line="240" w:lineRule="auto"/>
    </w:pPr>
    <w:rPr>
      <w:sz w:val="28"/>
    </w:rPr>
  </w:style>
  <w:style w:type="paragraph" w:customStyle="1" w:styleId="paragraph">
    <w:name w:val="paragraph"/>
    <w:aliases w:val="a"/>
    <w:basedOn w:val="OPCParaBase"/>
    <w:link w:val="paragraphChar"/>
    <w:rsid w:val="00D024DA"/>
    <w:pPr>
      <w:tabs>
        <w:tab w:val="right" w:pos="1531"/>
      </w:tabs>
      <w:spacing w:before="40" w:line="240" w:lineRule="auto"/>
      <w:ind w:left="1644" w:hanging="1644"/>
    </w:pPr>
  </w:style>
  <w:style w:type="paragraph" w:customStyle="1" w:styleId="paragraphsub">
    <w:name w:val="paragraph(sub)"/>
    <w:aliases w:val="aa"/>
    <w:basedOn w:val="OPCParaBase"/>
    <w:rsid w:val="00D024DA"/>
    <w:pPr>
      <w:tabs>
        <w:tab w:val="right" w:pos="1985"/>
      </w:tabs>
      <w:spacing w:before="40" w:line="240" w:lineRule="auto"/>
      <w:ind w:left="2098" w:hanging="2098"/>
    </w:pPr>
  </w:style>
  <w:style w:type="paragraph" w:customStyle="1" w:styleId="Formula">
    <w:name w:val="Formula"/>
    <w:basedOn w:val="OPCParaBase"/>
    <w:rsid w:val="00D024DA"/>
    <w:pPr>
      <w:spacing w:line="240" w:lineRule="auto"/>
      <w:ind w:left="1134"/>
    </w:pPr>
    <w:rPr>
      <w:sz w:val="20"/>
    </w:rPr>
  </w:style>
  <w:style w:type="paragraph" w:customStyle="1" w:styleId="paragraphsub-sub">
    <w:name w:val="paragraph(sub-sub)"/>
    <w:aliases w:val="aaa"/>
    <w:basedOn w:val="OPCParaBase"/>
    <w:rsid w:val="00D024DA"/>
    <w:pPr>
      <w:tabs>
        <w:tab w:val="right" w:pos="2722"/>
      </w:tabs>
      <w:spacing w:before="40" w:line="240" w:lineRule="auto"/>
      <w:ind w:left="2835" w:hanging="2835"/>
    </w:pPr>
  </w:style>
  <w:style w:type="paragraph" w:customStyle="1" w:styleId="notedraft">
    <w:name w:val="note(draft)"/>
    <w:aliases w:val="nd"/>
    <w:basedOn w:val="OPCParaBase"/>
    <w:rsid w:val="00D024DA"/>
    <w:pPr>
      <w:spacing w:before="240" w:line="240" w:lineRule="auto"/>
      <w:ind w:left="284" w:hanging="284"/>
    </w:pPr>
    <w:rPr>
      <w:i/>
      <w:sz w:val="24"/>
    </w:rPr>
  </w:style>
  <w:style w:type="paragraph" w:customStyle="1" w:styleId="notepara">
    <w:name w:val="note(para)"/>
    <w:aliases w:val="na"/>
    <w:basedOn w:val="OPCParaBase"/>
    <w:rsid w:val="00D024DA"/>
    <w:pPr>
      <w:spacing w:before="40" w:line="198" w:lineRule="exact"/>
      <w:ind w:left="2354" w:hanging="369"/>
    </w:pPr>
    <w:rPr>
      <w:sz w:val="18"/>
    </w:rPr>
  </w:style>
  <w:style w:type="paragraph" w:customStyle="1" w:styleId="notetext">
    <w:name w:val="note(text)"/>
    <w:aliases w:val="n"/>
    <w:basedOn w:val="OPCParaBase"/>
    <w:rsid w:val="00D024DA"/>
    <w:pPr>
      <w:spacing w:before="122" w:line="240" w:lineRule="auto"/>
      <w:ind w:left="1985" w:hanging="851"/>
    </w:pPr>
    <w:rPr>
      <w:sz w:val="18"/>
    </w:rPr>
  </w:style>
  <w:style w:type="paragraph" w:customStyle="1" w:styleId="LongT">
    <w:name w:val="LongT"/>
    <w:basedOn w:val="OPCParaBase"/>
    <w:rsid w:val="00D024DA"/>
    <w:pPr>
      <w:spacing w:line="240" w:lineRule="auto"/>
    </w:pPr>
    <w:rPr>
      <w:b/>
      <w:sz w:val="32"/>
    </w:rPr>
  </w:style>
  <w:style w:type="paragraph" w:customStyle="1" w:styleId="notemargin">
    <w:name w:val="note(margin)"/>
    <w:aliases w:val="nm"/>
    <w:basedOn w:val="OPCParaBase"/>
    <w:rsid w:val="00D024DA"/>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D024DA"/>
    <w:pPr>
      <w:spacing w:line="240" w:lineRule="auto"/>
      <w:jc w:val="right"/>
    </w:pPr>
    <w:rPr>
      <w:rFonts w:ascii="Arial" w:hAnsi="Arial"/>
      <w:b/>
      <w:i/>
    </w:rPr>
  </w:style>
  <w:style w:type="paragraph" w:customStyle="1" w:styleId="ParlAmend">
    <w:name w:val="ParlAmend"/>
    <w:aliases w:val="pp"/>
    <w:basedOn w:val="OPCParaBase"/>
    <w:rsid w:val="00D024DA"/>
    <w:pPr>
      <w:spacing w:before="240" w:line="240" w:lineRule="atLeast"/>
      <w:ind w:hanging="567"/>
    </w:pPr>
    <w:rPr>
      <w:sz w:val="24"/>
    </w:rPr>
  </w:style>
  <w:style w:type="paragraph" w:customStyle="1" w:styleId="Page1">
    <w:name w:val="Page1"/>
    <w:basedOn w:val="OPCParaBase"/>
    <w:rsid w:val="00D024DA"/>
    <w:pPr>
      <w:spacing w:before="5600" w:line="240" w:lineRule="auto"/>
    </w:pPr>
    <w:rPr>
      <w:b/>
      <w:sz w:val="32"/>
    </w:rPr>
  </w:style>
  <w:style w:type="paragraph" w:customStyle="1" w:styleId="Penalty">
    <w:name w:val="Penalty"/>
    <w:basedOn w:val="OPCParaBase"/>
    <w:rsid w:val="00D024DA"/>
    <w:pPr>
      <w:tabs>
        <w:tab w:val="left" w:pos="2977"/>
      </w:tabs>
      <w:spacing w:before="180" w:line="240" w:lineRule="auto"/>
      <w:ind w:left="1985" w:hanging="851"/>
    </w:pPr>
  </w:style>
  <w:style w:type="paragraph" w:customStyle="1" w:styleId="Portfolio">
    <w:name w:val="Portfolio"/>
    <w:basedOn w:val="OPCParaBase"/>
    <w:rsid w:val="00D024DA"/>
    <w:pPr>
      <w:spacing w:line="240" w:lineRule="auto"/>
    </w:pPr>
    <w:rPr>
      <w:i/>
      <w:sz w:val="20"/>
    </w:rPr>
  </w:style>
  <w:style w:type="paragraph" w:customStyle="1" w:styleId="Reading">
    <w:name w:val="Reading"/>
    <w:basedOn w:val="OPCParaBase"/>
    <w:rsid w:val="00D024DA"/>
    <w:pPr>
      <w:spacing w:line="240" w:lineRule="auto"/>
    </w:pPr>
    <w:rPr>
      <w:i/>
      <w:sz w:val="20"/>
    </w:rPr>
  </w:style>
  <w:style w:type="character" w:customStyle="1" w:styleId="CharSubPartTextCASA">
    <w:name w:val="CharSubPartText(CASA)"/>
    <w:basedOn w:val="OPCCharBase"/>
    <w:uiPriority w:val="1"/>
    <w:rsid w:val="00D024DA"/>
  </w:style>
  <w:style w:type="paragraph" w:customStyle="1" w:styleId="Sponsor">
    <w:name w:val="Sponsor"/>
    <w:basedOn w:val="OPCParaBase"/>
    <w:rsid w:val="00D024DA"/>
    <w:pPr>
      <w:spacing w:line="240" w:lineRule="auto"/>
    </w:pPr>
    <w:rPr>
      <w:i/>
    </w:rPr>
  </w:style>
  <w:style w:type="paragraph" w:customStyle="1" w:styleId="Subitem">
    <w:name w:val="Subitem"/>
    <w:aliases w:val="iss"/>
    <w:basedOn w:val="OPCParaBase"/>
    <w:rsid w:val="00D024DA"/>
    <w:pPr>
      <w:spacing w:before="180" w:line="240" w:lineRule="auto"/>
      <w:ind w:left="709" w:hanging="709"/>
    </w:pPr>
  </w:style>
  <w:style w:type="paragraph" w:customStyle="1" w:styleId="SubsectionHead">
    <w:name w:val="SubsectionHead"/>
    <w:aliases w:val="ssh"/>
    <w:basedOn w:val="OPCParaBase"/>
    <w:next w:val="subsection"/>
    <w:rsid w:val="00D024DA"/>
    <w:pPr>
      <w:keepNext/>
      <w:keepLines/>
      <w:spacing w:before="240" w:line="240" w:lineRule="auto"/>
      <w:ind w:left="1134"/>
    </w:pPr>
    <w:rPr>
      <w:i/>
    </w:rPr>
  </w:style>
  <w:style w:type="paragraph" w:customStyle="1" w:styleId="Tablea">
    <w:name w:val="Table(a)"/>
    <w:aliases w:val="ta"/>
    <w:basedOn w:val="OPCParaBase"/>
    <w:rsid w:val="00D024DA"/>
    <w:pPr>
      <w:spacing w:before="60" w:line="240" w:lineRule="auto"/>
      <w:ind w:left="284" w:hanging="284"/>
    </w:pPr>
    <w:rPr>
      <w:sz w:val="20"/>
    </w:rPr>
  </w:style>
  <w:style w:type="paragraph" w:customStyle="1" w:styleId="Tablei">
    <w:name w:val="Table(i)"/>
    <w:aliases w:val="taa"/>
    <w:basedOn w:val="OPCParaBase"/>
    <w:rsid w:val="00D024DA"/>
    <w:pPr>
      <w:tabs>
        <w:tab w:val="left" w:pos="-6543"/>
        <w:tab w:val="left" w:pos="-6260"/>
        <w:tab w:val="right" w:pos="970"/>
      </w:tabs>
      <w:spacing w:line="240" w:lineRule="exact"/>
      <w:ind w:left="828" w:hanging="284"/>
    </w:pPr>
    <w:rPr>
      <w:sz w:val="20"/>
    </w:rPr>
  </w:style>
  <w:style w:type="character" w:customStyle="1" w:styleId="CharSubPartNoCASA">
    <w:name w:val="CharSubPartNo(CASA)"/>
    <w:basedOn w:val="OPCCharBase"/>
    <w:uiPriority w:val="1"/>
    <w:rsid w:val="00D024DA"/>
  </w:style>
  <w:style w:type="paragraph" w:customStyle="1" w:styleId="TLPnoteright">
    <w:name w:val="TLPnote(right)"/>
    <w:aliases w:val="nr"/>
    <w:basedOn w:val="OPCParaBase"/>
    <w:rsid w:val="00D024DA"/>
    <w:pPr>
      <w:spacing w:before="122" w:line="198" w:lineRule="exact"/>
      <w:ind w:left="1985" w:hanging="851"/>
      <w:jc w:val="right"/>
    </w:pPr>
    <w:rPr>
      <w:sz w:val="18"/>
    </w:rPr>
  </w:style>
  <w:style w:type="paragraph" w:customStyle="1" w:styleId="PageBreak">
    <w:name w:val="PageBreak"/>
    <w:aliases w:val="pb"/>
    <w:basedOn w:val="OPCParaBase"/>
    <w:rsid w:val="00D024DA"/>
    <w:pPr>
      <w:spacing w:line="240" w:lineRule="auto"/>
    </w:pPr>
    <w:rPr>
      <w:sz w:val="20"/>
    </w:rPr>
  </w:style>
  <w:style w:type="paragraph" w:customStyle="1" w:styleId="Preamble">
    <w:name w:val="Preamble"/>
    <w:basedOn w:val="OPCParaBase"/>
    <w:next w:val="Normal"/>
    <w:rsid w:val="00D024DA"/>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D024DA"/>
    <w:pPr>
      <w:spacing w:line="240" w:lineRule="auto"/>
    </w:pPr>
    <w:rPr>
      <w:sz w:val="28"/>
    </w:rPr>
  </w:style>
  <w:style w:type="paragraph" w:customStyle="1" w:styleId="SubitemHead">
    <w:name w:val="SubitemHead"/>
    <w:aliases w:val="issh"/>
    <w:basedOn w:val="OPCParaBase"/>
    <w:rsid w:val="00D024D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024DA"/>
    <w:pPr>
      <w:spacing w:before="40" w:line="240" w:lineRule="auto"/>
      <w:ind w:left="1134"/>
    </w:pPr>
  </w:style>
  <w:style w:type="paragraph" w:customStyle="1" w:styleId="TableAA">
    <w:name w:val="Table(AA)"/>
    <w:aliases w:val="taaa"/>
    <w:basedOn w:val="OPCParaBase"/>
    <w:rsid w:val="00D024DA"/>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D024DA"/>
    <w:pPr>
      <w:spacing w:before="60" w:line="240" w:lineRule="atLeast"/>
    </w:pPr>
    <w:rPr>
      <w:sz w:val="20"/>
    </w:rPr>
  </w:style>
  <w:style w:type="paragraph" w:customStyle="1" w:styleId="TLPBoxTextnote">
    <w:name w:val="TLPBoxText(note"/>
    <w:aliases w:val="right)"/>
    <w:basedOn w:val="OPCParaBase"/>
    <w:rsid w:val="00D024D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024DA"/>
    <w:pPr>
      <w:numPr>
        <w:numId w:val="22"/>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D024DA"/>
    <w:pPr>
      <w:spacing w:line="240" w:lineRule="exact"/>
      <w:ind w:left="284" w:hanging="284"/>
    </w:pPr>
    <w:rPr>
      <w:sz w:val="20"/>
    </w:rPr>
  </w:style>
  <w:style w:type="paragraph" w:customStyle="1" w:styleId="TofSectsHeading">
    <w:name w:val="TofSects(Heading)"/>
    <w:basedOn w:val="OPCParaBase"/>
    <w:rsid w:val="00D024DA"/>
    <w:pPr>
      <w:spacing w:before="240" w:after="120" w:line="240" w:lineRule="auto"/>
    </w:pPr>
    <w:rPr>
      <w:b/>
      <w:sz w:val="24"/>
    </w:rPr>
  </w:style>
  <w:style w:type="paragraph" w:styleId="TOC5">
    <w:name w:val="toc 5"/>
    <w:basedOn w:val="OPCParaBase"/>
    <w:next w:val="Normal"/>
    <w:uiPriority w:val="39"/>
    <w:unhideWhenUsed/>
    <w:rsid w:val="00D024DA"/>
    <w:pPr>
      <w:keepLines/>
      <w:tabs>
        <w:tab w:val="right" w:leader="dot" w:pos="7088"/>
      </w:tabs>
      <w:spacing w:before="40" w:line="240" w:lineRule="auto"/>
      <w:ind w:left="2098" w:right="567" w:hanging="680"/>
    </w:pPr>
    <w:rPr>
      <w:kern w:val="28"/>
      <w:sz w:val="18"/>
    </w:rPr>
  </w:style>
  <w:style w:type="paragraph" w:customStyle="1" w:styleId="TofSectsSection">
    <w:name w:val="TofSects(Section)"/>
    <w:basedOn w:val="OPCParaBase"/>
    <w:rsid w:val="00D024DA"/>
    <w:pPr>
      <w:keepLines/>
      <w:spacing w:before="40" w:line="240" w:lineRule="auto"/>
      <w:ind w:left="1588" w:hanging="794"/>
    </w:pPr>
    <w:rPr>
      <w:kern w:val="28"/>
      <w:sz w:val="18"/>
    </w:rPr>
  </w:style>
  <w:style w:type="paragraph" w:customStyle="1" w:styleId="TofSectsSubdiv">
    <w:name w:val="TofSects(Subdiv)"/>
    <w:basedOn w:val="OPCParaBase"/>
    <w:rsid w:val="00D024DA"/>
    <w:pPr>
      <w:keepLines/>
      <w:spacing w:before="80" w:line="240" w:lineRule="auto"/>
      <w:ind w:left="1588" w:hanging="794"/>
    </w:pPr>
    <w:rPr>
      <w:kern w:val="28"/>
    </w:rPr>
  </w:style>
  <w:style w:type="paragraph" w:styleId="TOC4">
    <w:name w:val="toc 4"/>
    <w:basedOn w:val="OPCParaBase"/>
    <w:next w:val="Normal"/>
    <w:uiPriority w:val="39"/>
    <w:unhideWhenUsed/>
    <w:rsid w:val="00D024DA"/>
    <w:pPr>
      <w:keepLines/>
      <w:tabs>
        <w:tab w:val="right" w:pos="7088"/>
      </w:tabs>
      <w:spacing w:before="80" w:line="240" w:lineRule="auto"/>
      <w:ind w:left="2184" w:right="567" w:hanging="1333"/>
    </w:pPr>
    <w:rPr>
      <w:b/>
      <w:kern w:val="28"/>
      <w:sz w:val="20"/>
    </w:rPr>
  </w:style>
  <w:style w:type="paragraph" w:customStyle="1" w:styleId="TofSectsGroupHeading">
    <w:name w:val="TofSects(GroupHeading)"/>
    <w:basedOn w:val="OPCParaBase"/>
    <w:next w:val="TofSectsSection"/>
    <w:rsid w:val="00D024DA"/>
    <w:pPr>
      <w:keepLines/>
      <w:spacing w:before="240" w:after="120" w:line="240" w:lineRule="auto"/>
      <w:ind w:left="794"/>
    </w:pPr>
    <w:rPr>
      <w:b/>
      <w:kern w:val="28"/>
      <w:sz w:val="20"/>
    </w:rPr>
  </w:style>
  <w:style w:type="paragraph" w:styleId="BalloonText">
    <w:name w:val="Balloon Text"/>
    <w:basedOn w:val="Normal"/>
    <w:link w:val="BalloonTextChar"/>
    <w:uiPriority w:val="99"/>
    <w:unhideWhenUsed/>
    <w:rsid w:val="00D024DA"/>
    <w:pPr>
      <w:spacing w:line="240" w:lineRule="auto"/>
    </w:pPr>
    <w:rPr>
      <w:rFonts w:ascii="Segoe UI" w:hAnsi="Segoe UI" w:cs="Segoe UI"/>
      <w:sz w:val="18"/>
      <w:szCs w:val="18"/>
    </w:rPr>
  </w:style>
  <w:style w:type="paragraph" w:styleId="BlockText">
    <w:name w:val="Block Text"/>
    <w:basedOn w:val="Normal"/>
    <w:uiPriority w:val="99"/>
    <w:unhideWhenUsed/>
    <w:rsid w:val="00D024D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unhideWhenUsed/>
    <w:rsid w:val="00D024DA"/>
    <w:pPr>
      <w:spacing w:after="120"/>
    </w:pPr>
  </w:style>
  <w:style w:type="paragraph" w:styleId="BodyText2">
    <w:name w:val="Body Text 2"/>
    <w:basedOn w:val="Normal"/>
    <w:link w:val="BodyText2Char"/>
    <w:uiPriority w:val="99"/>
    <w:unhideWhenUsed/>
    <w:rsid w:val="00D024DA"/>
    <w:pPr>
      <w:spacing w:after="120" w:line="480" w:lineRule="auto"/>
    </w:pPr>
  </w:style>
  <w:style w:type="paragraph" w:styleId="BodyText3">
    <w:name w:val="Body Text 3"/>
    <w:basedOn w:val="Normal"/>
    <w:link w:val="BodyText3Char"/>
    <w:uiPriority w:val="99"/>
    <w:unhideWhenUsed/>
    <w:rsid w:val="00D024DA"/>
    <w:pPr>
      <w:spacing w:after="120"/>
    </w:pPr>
    <w:rPr>
      <w:sz w:val="16"/>
      <w:szCs w:val="16"/>
    </w:rPr>
  </w:style>
  <w:style w:type="paragraph" w:styleId="BodyTextIndent">
    <w:name w:val="Body Text Indent"/>
    <w:basedOn w:val="Normal"/>
    <w:link w:val="BodyTextIndentChar"/>
    <w:uiPriority w:val="99"/>
    <w:unhideWhenUsed/>
    <w:rsid w:val="00D024DA"/>
    <w:pPr>
      <w:spacing w:after="120"/>
      <w:ind w:left="283"/>
    </w:pPr>
  </w:style>
  <w:style w:type="paragraph" w:styleId="BodyTextIndent2">
    <w:name w:val="Body Text Indent 2"/>
    <w:basedOn w:val="Normal"/>
    <w:link w:val="BodyTextIndent2Char"/>
    <w:uiPriority w:val="99"/>
    <w:unhideWhenUsed/>
    <w:rsid w:val="00D024DA"/>
    <w:pPr>
      <w:spacing w:after="120" w:line="480" w:lineRule="auto"/>
      <w:ind w:left="283"/>
    </w:pPr>
  </w:style>
  <w:style w:type="paragraph" w:styleId="BodyTextIndent3">
    <w:name w:val="Body Text Indent 3"/>
    <w:basedOn w:val="Normal"/>
    <w:link w:val="BodyTextIndent3Char"/>
    <w:uiPriority w:val="99"/>
    <w:unhideWhenUsed/>
    <w:rsid w:val="00D024DA"/>
    <w:pPr>
      <w:spacing w:after="120"/>
      <w:ind w:left="283"/>
    </w:pPr>
    <w:rPr>
      <w:sz w:val="16"/>
      <w:szCs w:val="16"/>
    </w:rPr>
  </w:style>
  <w:style w:type="paragraph" w:styleId="Caption">
    <w:name w:val="caption"/>
    <w:basedOn w:val="Normal"/>
    <w:next w:val="Normal"/>
    <w:uiPriority w:val="35"/>
    <w:unhideWhenUsed/>
    <w:qFormat/>
    <w:rsid w:val="00D024DA"/>
    <w:pPr>
      <w:spacing w:after="200" w:line="240" w:lineRule="auto"/>
    </w:pPr>
    <w:rPr>
      <w:i/>
      <w:iCs/>
      <w:color w:val="1F497D" w:themeColor="text2"/>
      <w:sz w:val="18"/>
      <w:szCs w:val="18"/>
    </w:rPr>
  </w:style>
  <w:style w:type="paragraph" w:styleId="Closing">
    <w:name w:val="Closing"/>
    <w:basedOn w:val="Normal"/>
    <w:link w:val="ClosingChar"/>
    <w:uiPriority w:val="99"/>
    <w:unhideWhenUsed/>
    <w:rsid w:val="00D024DA"/>
    <w:pPr>
      <w:spacing w:line="240" w:lineRule="auto"/>
      <w:ind w:left="4252"/>
    </w:pPr>
  </w:style>
  <w:style w:type="paragraph" w:styleId="CommentText">
    <w:name w:val="annotation text"/>
    <w:basedOn w:val="Normal"/>
    <w:link w:val="CommentTextChar"/>
    <w:uiPriority w:val="99"/>
    <w:unhideWhenUsed/>
    <w:rsid w:val="00D024DA"/>
    <w:pPr>
      <w:spacing w:line="240" w:lineRule="auto"/>
    </w:pPr>
    <w:rPr>
      <w:sz w:val="20"/>
    </w:rPr>
  </w:style>
  <w:style w:type="paragraph" w:styleId="CommentSubject">
    <w:name w:val="annotation subject"/>
    <w:basedOn w:val="CommentText"/>
    <w:next w:val="CommentText"/>
    <w:link w:val="CommentSubjectChar"/>
    <w:uiPriority w:val="99"/>
    <w:unhideWhenUsed/>
    <w:rsid w:val="00D024DA"/>
    <w:rPr>
      <w:b/>
      <w:bCs/>
    </w:rPr>
  </w:style>
  <w:style w:type="paragraph" w:styleId="Date">
    <w:name w:val="Date"/>
    <w:basedOn w:val="Normal"/>
    <w:next w:val="Normal"/>
    <w:link w:val="DateChar"/>
    <w:uiPriority w:val="99"/>
    <w:unhideWhenUsed/>
    <w:rsid w:val="00D024DA"/>
  </w:style>
  <w:style w:type="paragraph" w:styleId="DocumentMap">
    <w:name w:val="Document Map"/>
    <w:basedOn w:val="Normal"/>
    <w:link w:val="DocumentMapChar"/>
    <w:uiPriority w:val="99"/>
    <w:unhideWhenUsed/>
    <w:rsid w:val="00D024DA"/>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D024DA"/>
    <w:pPr>
      <w:spacing w:line="240" w:lineRule="auto"/>
    </w:pPr>
  </w:style>
  <w:style w:type="paragraph" w:styleId="EndnoteText">
    <w:name w:val="endnote text"/>
    <w:basedOn w:val="Normal"/>
    <w:link w:val="EndnoteTextChar"/>
    <w:uiPriority w:val="99"/>
    <w:unhideWhenUsed/>
    <w:rsid w:val="00D024DA"/>
    <w:pPr>
      <w:spacing w:line="240" w:lineRule="auto"/>
    </w:pPr>
    <w:rPr>
      <w:sz w:val="20"/>
    </w:rPr>
  </w:style>
  <w:style w:type="paragraph" w:styleId="EnvelopeAddress">
    <w:name w:val="envelope address"/>
    <w:basedOn w:val="Normal"/>
    <w:uiPriority w:val="99"/>
    <w:unhideWhenUsed/>
    <w:rsid w:val="00D024DA"/>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D024DA"/>
    <w:pPr>
      <w:spacing w:line="240" w:lineRule="auto"/>
    </w:pPr>
    <w:rPr>
      <w:rFonts w:asciiTheme="majorHAnsi" w:eastAsiaTheme="majorEastAsia" w:hAnsiTheme="majorHAnsi" w:cstheme="majorBidi"/>
      <w:sz w:val="20"/>
    </w:rPr>
  </w:style>
  <w:style w:type="paragraph" w:styleId="Footer">
    <w:name w:val="footer"/>
    <w:link w:val="FooterChar"/>
    <w:rsid w:val="00D024DA"/>
    <w:pPr>
      <w:tabs>
        <w:tab w:val="center" w:pos="4153"/>
        <w:tab w:val="right" w:pos="8306"/>
      </w:tabs>
    </w:pPr>
    <w:rPr>
      <w:sz w:val="22"/>
      <w:szCs w:val="24"/>
    </w:rPr>
  </w:style>
  <w:style w:type="paragraph" w:styleId="FootnoteText">
    <w:name w:val="footnote text"/>
    <w:basedOn w:val="Normal"/>
    <w:link w:val="FootnoteTextChar"/>
    <w:uiPriority w:val="99"/>
    <w:unhideWhenUsed/>
    <w:rsid w:val="00D024DA"/>
    <w:pPr>
      <w:spacing w:line="240" w:lineRule="auto"/>
    </w:pPr>
    <w:rPr>
      <w:sz w:val="20"/>
    </w:rPr>
  </w:style>
  <w:style w:type="paragraph" w:styleId="Header">
    <w:name w:val="header"/>
    <w:basedOn w:val="OPCParaBase"/>
    <w:link w:val="HeaderChar"/>
    <w:unhideWhenUsed/>
    <w:rsid w:val="00D024DA"/>
    <w:pPr>
      <w:keepNext/>
      <w:keepLines/>
      <w:tabs>
        <w:tab w:val="center" w:pos="4150"/>
        <w:tab w:val="right" w:pos="8307"/>
      </w:tabs>
      <w:spacing w:line="160" w:lineRule="exact"/>
    </w:pPr>
    <w:rPr>
      <w:sz w:val="16"/>
    </w:rPr>
  </w:style>
  <w:style w:type="paragraph" w:styleId="HTMLAddress">
    <w:name w:val="HTML Address"/>
    <w:basedOn w:val="Normal"/>
    <w:link w:val="HTMLAddressChar"/>
    <w:uiPriority w:val="99"/>
    <w:unhideWhenUsed/>
    <w:rsid w:val="00D024DA"/>
    <w:pPr>
      <w:spacing w:line="240" w:lineRule="auto"/>
    </w:pPr>
    <w:rPr>
      <w:i/>
      <w:iCs/>
    </w:rPr>
  </w:style>
  <w:style w:type="paragraph" w:styleId="HTMLPreformatted">
    <w:name w:val="HTML Preformatted"/>
    <w:basedOn w:val="Normal"/>
    <w:link w:val="HTMLPreformattedChar"/>
    <w:uiPriority w:val="99"/>
    <w:unhideWhenUsed/>
    <w:rsid w:val="00D024DA"/>
    <w:pPr>
      <w:spacing w:line="240" w:lineRule="auto"/>
    </w:pPr>
    <w:rPr>
      <w:rFonts w:ascii="Consolas" w:hAnsi="Consolas"/>
      <w:sz w:val="20"/>
    </w:rPr>
  </w:style>
  <w:style w:type="paragraph" w:styleId="Index1">
    <w:name w:val="index 1"/>
    <w:basedOn w:val="Normal"/>
    <w:next w:val="Normal"/>
    <w:autoRedefine/>
    <w:uiPriority w:val="99"/>
    <w:unhideWhenUsed/>
    <w:rsid w:val="00D024DA"/>
    <w:pPr>
      <w:spacing w:line="240" w:lineRule="auto"/>
      <w:ind w:left="220" w:hanging="220"/>
    </w:pPr>
  </w:style>
  <w:style w:type="paragraph" w:styleId="Index2">
    <w:name w:val="index 2"/>
    <w:basedOn w:val="Normal"/>
    <w:next w:val="Normal"/>
    <w:autoRedefine/>
    <w:uiPriority w:val="99"/>
    <w:unhideWhenUsed/>
    <w:rsid w:val="00D024DA"/>
    <w:pPr>
      <w:spacing w:line="240" w:lineRule="auto"/>
      <w:ind w:left="440" w:hanging="220"/>
    </w:pPr>
  </w:style>
  <w:style w:type="paragraph" w:styleId="Index3">
    <w:name w:val="index 3"/>
    <w:basedOn w:val="Normal"/>
    <w:next w:val="Normal"/>
    <w:autoRedefine/>
    <w:uiPriority w:val="99"/>
    <w:unhideWhenUsed/>
    <w:rsid w:val="00D024DA"/>
    <w:pPr>
      <w:spacing w:line="240" w:lineRule="auto"/>
      <w:ind w:left="660" w:hanging="220"/>
    </w:pPr>
  </w:style>
  <w:style w:type="paragraph" w:styleId="Index4">
    <w:name w:val="index 4"/>
    <w:basedOn w:val="Normal"/>
    <w:next w:val="Normal"/>
    <w:autoRedefine/>
    <w:uiPriority w:val="99"/>
    <w:unhideWhenUsed/>
    <w:rsid w:val="00D024DA"/>
    <w:pPr>
      <w:spacing w:line="240" w:lineRule="auto"/>
      <w:ind w:left="880" w:hanging="220"/>
    </w:pPr>
  </w:style>
  <w:style w:type="paragraph" w:styleId="Index5">
    <w:name w:val="index 5"/>
    <w:basedOn w:val="Normal"/>
    <w:next w:val="Normal"/>
    <w:autoRedefine/>
    <w:uiPriority w:val="99"/>
    <w:unhideWhenUsed/>
    <w:rsid w:val="00D024DA"/>
    <w:pPr>
      <w:spacing w:line="240" w:lineRule="auto"/>
      <w:ind w:left="1100" w:hanging="220"/>
    </w:pPr>
  </w:style>
  <w:style w:type="paragraph" w:styleId="Index6">
    <w:name w:val="index 6"/>
    <w:basedOn w:val="Normal"/>
    <w:next w:val="Normal"/>
    <w:autoRedefine/>
    <w:uiPriority w:val="99"/>
    <w:unhideWhenUsed/>
    <w:rsid w:val="00D024DA"/>
    <w:pPr>
      <w:spacing w:line="240" w:lineRule="auto"/>
      <w:ind w:left="1320" w:hanging="220"/>
    </w:pPr>
  </w:style>
  <w:style w:type="paragraph" w:styleId="Index7">
    <w:name w:val="index 7"/>
    <w:basedOn w:val="Normal"/>
    <w:next w:val="Normal"/>
    <w:autoRedefine/>
    <w:uiPriority w:val="99"/>
    <w:unhideWhenUsed/>
    <w:rsid w:val="00D024DA"/>
    <w:pPr>
      <w:spacing w:line="240" w:lineRule="auto"/>
      <w:ind w:left="1540" w:hanging="220"/>
    </w:pPr>
  </w:style>
  <w:style w:type="paragraph" w:styleId="Index8">
    <w:name w:val="index 8"/>
    <w:basedOn w:val="Normal"/>
    <w:next w:val="Normal"/>
    <w:autoRedefine/>
    <w:uiPriority w:val="99"/>
    <w:unhideWhenUsed/>
    <w:rsid w:val="00D024DA"/>
    <w:pPr>
      <w:spacing w:line="240" w:lineRule="auto"/>
      <w:ind w:left="1760" w:hanging="220"/>
    </w:pPr>
  </w:style>
  <w:style w:type="paragraph" w:styleId="Index9">
    <w:name w:val="index 9"/>
    <w:basedOn w:val="Normal"/>
    <w:next w:val="Normal"/>
    <w:autoRedefine/>
    <w:uiPriority w:val="99"/>
    <w:unhideWhenUsed/>
    <w:rsid w:val="00D024DA"/>
    <w:pPr>
      <w:spacing w:line="240" w:lineRule="auto"/>
      <w:ind w:left="1980" w:hanging="220"/>
    </w:pPr>
  </w:style>
  <w:style w:type="paragraph" w:styleId="IndexHeading">
    <w:name w:val="index heading"/>
    <w:basedOn w:val="Normal"/>
    <w:next w:val="Index1"/>
    <w:uiPriority w:val="99"/>
    <w:unhideWhenUsed/>
    <w:rsid w:val="00D024DA"/>
    <w:rPr>
      <w:rFonts w:asciiTheme="majorHAnsi" w:eastAsiaTheme="majorEastAsia" w:hAnsiTheme="majorHAnsi" w:cstheme="majorBidi"/>
      <w:b/>
      <w:bCs/>
    </w:rPr>
  </w:style>
  <w:style w:type="paragraph" w:styleId="List">
    <w:name w:val="List"/>
    <w:basedOn w:val="Normal"/>
    <w:uiPriority w:val="99"/>
    <w:unhideWhenUsed/>
    <w:rsid w:val="00D024DA"/>
    <w:pPr>
      <w:ind w:left="283" w:hanging="283"/>
      <w:contextualSpacing/>
    </w:pPr>
  </w:style>
  <w:style w:type="paragraph" w:styleId="List2">
    <w:name w:val="List 2"/>
    <w:basedOn w:val="Normal"/>
    <w:uiPriority w:val="99"/>
    <w:unhideWhenUsed/>
    <w:rsid w:val="00D024DA"/>
    <w:pPr>
      <w:ind w:left="566" w:hanging="283"/>
      <w:contextualSpacing/>
    </w:pPr>
  </w:style>
  <w:style w:type="paragraph" w:styleId="List3">
    <w:name w:val="List 3"/>
    <w:basedOn w:val="Normal"/>
    <w:uiPriority w:val="99"/>
    <w:unhideWhenUsed/>
    <w:rsid w:val="00D024DA"/>
    <w:pPr>
      <w:ind w:left="849" w:hanging="283"/>
      <w:contextualSpacing/>
    </w:pPr>
  </w:style>
  <w:style w:type="paragraph" w:styleId="List4">
    <w:name w:val="List 4"/>
    <w:basedOn w:val="Normal"/>
    <w:uiPriority w:val="99"/>
    <w:unhideWhenUsed/>
    <w:rsid w:val="00D024DA"/>
    <w:pPr>
      <w:ind w:left="1132" w:hanging="283"/>
      <w:contextualSpacing/>
    </w:pPr>
  </w:style>
  <w:style w:type="paragraph" w:styleId="List5">
    <w:name w:val="List 5"/>
    <w:basedOn w:val="Normal"/>
    <w:uiPriority w:val="99"/>
    <w:unhideWhenUsed/>
    <w:rsid w:val="00D024DA"/>
    <w:pPr>
      <w:ind w:left="1415" w:hanging="283"/>
      <w:contextualSpacing/>
    </w:pPr>
  </w:style>
  <w:style w:type="paragraph" w:styleId="ListBullet">
    <w:name w:val="List Bullet"/>
    <w:basedOn w:val="Normal"/>
    <w:uiPriority w:val="99"/>
    <w:unhideWhenUsed/>
    <w:rsid w:val="00D024DA"/>
    <w:pPr>
      <w:numPr>
        <w:numId w:val="1"/>
      </w:numPr>
      <w:contextualSpacing/>
    </w:pPr>
  </w:style>
  <w:style w:type="paragraph" w:styleId="ListBullet2">
    <w:name w:val="List Bullet 2"/>
    <w:basedOn w:val="Normal"/>
    <w:uiPriority w:val="99"/>
    <w:unhideWhenUsed/>
    <w:rsid w:val="00D024DA"/>
    <w:pPr>
      <w:numPr>
        <w:numId w:val="2"/>
      </w:numPr>
      <w:contextualSpacing/>
    </w:pPr>
  </w:style>
  <w:style w:type="paragraph" w:styleId="ListBullet3">
    <w:name w:val="List Bullet 3"/>
    <w:basedOn w:val="Normal"/>
    <w:uiPriority w:val="99"/>
    <w:unhideWhenUsed/>
    <w:rsid w:val="00D024DA"/>
    <w:pPr>
      <w:numPr>
        <w:numId w:val="3"/>
      </w:numPr>
      <w:contextualSpacing/>
    </w:pPr>
  </w:style>
  <w:style w:type="paragraph" w:styleId="ListBullet4">
    <w:name w:val="List Bullet 4"/>
    <w:basedOn w:val="Normal"/>
    <w:uiPriority w:val="99"/>
    <w:unhideWhenUsed/>
    <w:rsid w:val="00D024DA"/>
    <w:pPr>
      <w:numPr>
        <w:numId w:val="4"/>
      </w:numPr>
      <w:contextualSpacing/>
    </w:pPr>
  </w:style>
  <w:style w:type="paragraph" w:styleId="ListBullet5">
    <w:name w:val="List Bullet 5"/>
    <w:basedOn w:val="Normal"/>
    <w:uiPriority w:val="99"/>
    <w:unhideWhenUsed/>
    <w:rsid w:val="00D024DA"/>
    <w:pPr>
      <w:numPr>
        <w:numId w:val="5"/>
      </w:numPr>
      <w:contextualSpacing/>
    </w:pPr>
  </w:style>
  <w:style w:type="paragraph" w:styleId="ListContinue">
    <w:name w:val="List Continue"/>
    <w:basedOn w:val="Normal"/>
    <w:uiPriority w:val="99"/>
    <w:unhideWhenUsed/>
    <w:rsid w:val="00D024DA"/>
    <w:pPr>
      <w:spacing w:after="120"/>
      <w:ind w:left="283"/>
      <w:contextualSpacing/>
    </w:pPr>
  </w:style>
  <w:style w:type="paragraph" w:styleId="ListContinue2">
    <w:name w:val="List Continue 2"/>
    <w:basedOn w:val="Normal"/>
    <w:uiPriority w:val="99"/>
    <w:unhideWhenUsed/>
    <w:rsid w:val="00D024DA"/>
    <w:pPr>
      <w:spacing w:after="120"/>
      <w:ind w:left="566"/>
      <w:contextualSpacing/>
    </w:pPr>
  </w:style>
  <w:style w:type="paragraph" w:styleId="ListContinue3">
    <w:name w:val="List Continue 3"/>
    <w:basedOn w:val="Normal"/>
    <w:uiPriority w:val="99"/>
    <w:unhideWhenUsed/>
    <w:rsid w:val="00D024DA"/>
    <w:pPr>
      <w:spacing w:after="120"/>
      <w:ind w:left="849"/>
      <w:contextualSpacing/>
    </w:pPr>
  </w:style>
  <w:style w:type="paragraph" w:styleId="ListContinue4">
    <w:name w:val="List Continue 4"/>
    <w:basedOn w:val="Normal"/>
    <w:uiPriority w:val="99"/>
    <w:unhideWhenUsed/>
    <w:rsid w:val="00D024DA"/>
    <w:pPr>
      <w:spacing w:after="120"/>
      <w:ind w:left="1132"/>
      <w:contextualSpacing/>
    </w:pPr>
  </w:style>
  <w:style w:type="paragraph" w:styleId="ListContinue5">
    <w:name w:val="List Continue 5"/>
    <w:basedOn w:val="Normal"/>
    <w:uiPriority w:val="99"/>
    <w:unhideWhenUsed/>
    <w:rsid w:val="00D024DA"/>
    <w:pPr>
      <w:spacing w:after="120"/>
      <w:ind w:left="1415"/>
      <w:contextualSpacing/>
    </w:pPr>
  </w:style>
  <w:style w:type="paragraph" w:styleId="ListNumber">
    <w:name w:val="List Number"/>
    <w:basedOn w:val="Normal"/>
    <w:uiPriority w:val="99"/>
    <w:unhideWhenUsed/>
    <w:rsid w:val="00D024DA"/>
    <w:pPr>
      <w:numPr>
        <w:numId w:val="6"/>
      </w:numPr>
      <w:contextualSpacing/>
    </w:pPr>
  </w:style>
  <w:style w:type="paragraph" w:styleId="ListNumber2">
    <w:name w:val="List Number 2"/>
    <w:basedOn w:val="Normal"/>
    <w:uiPriority w:val="99"/>
    <w:unhideWhenUsed/>
    <w:rsid w:val="00D024DA"/>
    <w:pPr>
      <w:numPr>
        <w:numId w:val="7"/>
      </w:numPr>
      <w:contextualSpacing/>
    </w:pPr>
  </w:style>
  <w:style w:type="paragraph" w:styleId="ListNumber3">
    <w:name w:val="List Number 3"/>
    <w:basedOn w:val="Normal"/>
    <w:uiPriority w:val="99"/>
    <w:unhideWhenUsed/>
    <w:rsid w:val="00D024DA"/>
    <w:pPr>
      <w:numPr>
        <w:numId w:val="8"/>
      </w:numPr>
      <w:contextualSpacing/>
    </w:pPr>
  </w:style>
  <w:style w:type="paragraph" w:styleId="ListNumber4">
    <w:name w:val="List Number 4"/>
    <w:basedOn w:val="Normal"/>
    <w:uiPriority w:val="99"/>
    <w:unhideWhenUsed/>
    <w:rsid w:val="00D024DA"/>
    <w:pPr>
      <w:numPr>
        <w:numId w:val="9"/>
      </w:numPr>
      <w:contextualSpacing/>
    </w:pPr>
  </w:style>
  <w:style w:type="paragraph" w:styleId="ListNumber5">
    <w:name w:val="List Number 5"/>
    <w:basedOn w:val="Normal"/>
    <w:uiPriority w:val="99"/>
    <w:unhideWhenUsed/>
    <w:rsid w:val="00D024DA"/>
    <w:pPr>
      <w:numPr>
        <w:numId w:val="10"/>
      </w:numPr>
      <w:contextualSpacing/>
    </w:pPr>
  </w:style>
  <w:style w:type="paragraph" w:styleId="MessageHeader">
    <w:name w:val="Message Header"/>
    <w:basedOn w:val="Normal"/>
    <w:link w:val="MessageHeaderChar"/>
    <w:uiPriority w:val="99"/>
    <w:unhideWhenUsed/>
    <w:rsid w:val="00D024D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D024DA"/>
    <w:rPr>
      <w:rFonts w:cs="Times New Roman"/>
      <w:sz w:val="24"/>
      <w:szCs w:val="24"/>
    </w:rPr>
  </w:style>
  <w:style w:type="paragraph" w:styleId="NormalIndent">
    <w:name w:val="Normal Indent"/>
    <w:basedOn w:val="Normal"/>
    <w:uiPriority w:val="99"/>
    <w:unhideWhenUsed/>
    <w:rsid w:val="00D024DA"/>
    <w:pPr>
      <w:ind w:left="720"/>
    </w:pPr>
  </w:style>
  <w:style w:type="paragraph" w:styleId="NoteHeading">
    <w:name w:val="Note Heading"/>
    <w:basedOn w:val="Normal"/>
    <w:next w:val="Normal"/>
    <w:link w:val="NoteHeadingChar"/>
    <w:uiPriority w:val="99"/>
    <w:unhideWhenUsed/>
    <w:rsid w:val="00D024DA"/>
    <w:pPr>
      <w:spacing w:line="240" w:lineRule="auto"/>
    </w:pPr>
  </w:style>
  <w:style w:type="paragraph" w:styleId="PlainText">
    <w:name w:val="Plain Text"/>
    <w:basedOn w:val="Normal"/>
    <w:link w:val="PlainTextChar"/>
    <w:uiPriority w:val="99"/>
    <w:unhideWhenUsed/>
    <w:rsid w:val="00D024DA"/>
    <w:pPr>
      <w:spacing w:line="240" w:lineRule="auto"/>
    </w:pPr>
    <w:rPr>
      <w:rFonts w:ascii="Consolas" w:hAnsi="Consolas"/>
      <w:sz w:val="21"/>
      <w:szCs w:val="21"/>
    </w:rPr>
  </w:style>
  <w:style w:type="paragraph" w:styleId="Salutation">
    <w:name w:val="Salutation"/>
    <w:basedOn w:val="Normal"/>
    <w:next w:val="Normal"/>
    <w:link w:val="SalutationChar"/>
    <w:uiPriority w:val="99"/>
    <w:unhideWhenUsed/>
    <w:rsid w:val="00D024DA"/>
  </w:style>
  <w:style w:type="paragraph" w:styleId="Signature">
    <w:name w:val="Signature"/>
    <w:basedOn w:val="Normal"/>
    <w:link w:val="SignatureChar"/>
    <w:uiPriority w:val="99"/>
    <w:unhideWhenUsed/>
    <w:rsid w:val="00D024DA"/>
    <w:pPr>
      <w:spacing w:line="240" w:lineRule="auto"/>
      <w:ind w:left="4252"/>
    </w:pPr>
  </w:style>
  <w:style w:type="paragraph" w:styleId="Subtitle">
    <w:name w:val="Subtitle"/>
    <w:basedOn w:val="Normal"/>
    <w:next w:val="Normal"/>
    <w:link w:val="SubtitleChar"/>
    <w:uiPriority w:val="11"/>
    <w:qFormat/>
    <w:rsid w:val="00D024DA"/>
    <w:pPr>
      <w:numPr>
        <w:ilvl w:val="1"/>
      </w:numPr>
      <w:spacing w:after="160"/>
    </w:pPr>
    <w:rPr>
      <w:rFonts w:asciiTheme="minorHAnsi" w:eastAsiaTheme="minorEastAsia" w:hAnsiTheme="minorHAnsi"/>
      <w:color w:val="5A5A5A" w:themeColor="text1" w:themeTint="A5"/>
      <w:spacing w:val="15"/>
      <w:szCs w:val="22"/>
    </w:rPr>
  </w:style>
  <w:style w:type="paragraph" w:styleId="TableofAuthorities">
    <w:name w:val="table of authorities"/>
    <w:basedOn w:val="Normal"/>
    <w:next w:val="Normal"/>
    <w:uiPriority w:val="99"/>
    <w:unhideWhenUsed/>
    <w:rsid w:val="00D024DA"/>
    <w:pPr>
      <w:ind w:left="220" w:hanging="220"/>
    </w:pPr>
  </w:style>
  <w:style w:type="paragraph" w:styleId="TableofFigures">
    <w:name w:val="table of figures"/>
    <w:basedOn w:val="Normal"/>
    <w:next w:val="Normal"/>
    <w:uiPriority w:val="99"/>
    <w:unhideWhenUsed/>
    <w:rsid w:val="00D024DA"/>
  </w:style>
  <w:style w:type="paragraph" w:styleId="Title">
    <w:name w:val="Title"/>
    <w:basedOn w:val="Normal"/>
    <w:next w:val="Normal"/>
    <w:link w:val="TitleChar"/>
    <w:uiPriority w:val="10"/>
    <w:qFormat/>
    <w:rsid w:val="00D024DA"/>
    <w:pPr>
      <w:spacing w:line="240" w:lineRule="auto"/>
      <w:contextualSpacing/>
    </w:pPr>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unhideWhenUsed/>
    <w:rsid w:val="00D024DA"/>
    <w:pPr>
      <w:spacing w:before="120"/>
    </w:pPr>
    <w:rPr>
      <w:rFonts w:asciiTheme="majorHAnsi" w:eastAsiaTheme="majorEastAsia" w:hAnsiTheme="majorHAnsi" w:cstheme="majorBidi"/>
      <w:b/>
      <w:bCs/>
      <w:sz w:val="24"/>
      <w:szCs w:val="24"/>
    </w:rPr>
  </w:style>
  <w:style w:type="paragraph" w:styleId="BodyTextFirstIndent">
    <w:name w:val="Body Text First Indent"/>
    <w:basedOn w:val="BodyText"/>
    <w:link w:val="BodyTextFirstIndentChar"/>
    <w:uiPriority w:val="99"/>
    <w:unhideWhenUsed/>
    <w:rsid w:val="00D024DA"/>
    <w:pPr>
      <w:spacing w:after="0"/>
      <w:ind w:firstLine="360"/>
    </w:pPr>
  </w:style>
  <w:style w:type="paragraph" w:styleId="BodyTextFirstIndent2">
    <w:name w:val="Body Text First Indent 2"/>
    <w:basedOn w:val="BodyTextIndent"/>
    <w:link w:val="BodyTextFirstIndent2Char"/>
    <w:uiPriority w:val="99"/>
    <w:unhideWhenUsed/>
    <w:rsid w:val="00D024DA"/>
    <w:pPr>
      <w:spacing w:after="0"/>
      <w:ind w:left="360" w:firstLine="360"/>
    </w:pPr>
  </w:style>
  <w:style w:type="character" w:styleId="CommentReference">
    <w:name w:val="annotation reference"/>
    <w:basedOn w:val="DefaultParagraphFont"/>
    <w:uiPriority w:val="99"/>
    <w:unhideWhenUsed/>
    <w:rsid w:val="00D024DA"/>
    <w:rPr>
      <w:sz w:val="16"/>
      <w:szCs w:val="16"/>
    </w:rPr>
  </w:style>
  <w:style w:type="character" w:styleId="Emphasis">
    <w:name w:val="Emphasis"/>
    <w:basedOn w:val="DefaultParagraphFont"/>
    <w:uiPriority w:val="20"/>
    <w:qFormat/>
    <w:rsid w:val="00D024DA"/>
    <w:rPr>
      <w:i/>
      <w:iCs/>
    </w:rPr>
  </w:style>
  <w:style w:type="character" w:styleId="EndnoteReference">
    <w:name w:val="endnote reference"/>
    <w:basedOn w:val="DefaultParagraphFont"/>
    <w:uiPriority w:val="99"/>
    <w:unhideWhenUsed/>
    <w:rsid w:val="00D024DA"/>
    <w:rPr>
      <w:vertAlign w:val="superscript"/>
    </w:rPr>
  </w:style>
  <w:style w:type="character" w:styleId="FollowedHyperlink">
    <w:name w:val="FollowedHyperlink"/>
    <w:basedOn w:val="DefaultParagraphFont"/>
    <w:uiPriority w:val="99"/>
    <w:unhideWhenUsed/>
    <w:rsid w:val="00D024DA"/>
    <w:rPr>
      <w:color w:val="800080" w:themeColor="followedHyperlink"/>
      <w:u w:val="single"/>
    </w:rPr>
  </w:style>
  <w:style w:type="character" w:styleId="FootnoteReference">
    <w:name w:val="footnote reference"/>
    <w:basedOn w:val="DefaultParagraphFont"/>
    <w:uiPriority w:val="99"/>
    <w:unhideWhenUsed/>
    <w:rsid w:val="00D024DA"/>
    <w:rPr>
      <w:vertAlign w:val="superscript"/>
    </w:rPr>
  </w:style>
  <w:style w:type="character" w:styleId="HTMLAcronym">
    <w:name w:val="HTML Acronym"/>
    <w:basedOn w:val="DefaultParagraphFont"/>
    <w:uiPriority w:val="99"/>
    <w:unhideWhenUsed/>
    <w:rsid w:val="00D024DA"/>
  </w:style>
  <w:style w:type="character" w:styleId="HTMLCite">
    <w:name w:val="HTML Cite"/>
    <w:basedOn w:val="DefaultParagraphFont"/>
    <w:uiPriority w:val="99"/>
    <w:unhideWhenUsed/>
    <w:rsid w:val="00D024DA"/>
    <w:rPr>
      <w:i/>
      <w:iCs/>
    </w:rPr>
  </w:style>
  <w:style w:type="character" w:styleId="HTMLCode">
    <w:name w:val="HTML Code"/>
    <w:basedOn w:val="DefaultParagraphFont"/>
    <w:uiPriority w:val="99"/>
    <w:unhideWhenUsed/>
    <w:rsid w:val="00D024DA"/>
    <w:rPr>
      <w:rFonts w:ascii="Consolas" w:hAnsi="Consolas"/>
      <w:sz w:val="20"/>
      <w:szCs w:val="20"/>
    </w:rPr>
  </w:style>
  <w:style w:type="character" w:styleId="HTMLDefinition">
    <w:name w:val="HTML Definition"/>
    <w:basedOn w:val="DefaultParagraphFont"/>
    <w:uiPriority w:val="99"/>
    <w:unhideWhenUsed/>
    <w:rsid w:val="00D024DA"/>
    <w:rPr>
      <w:i/>
      <w:iCs/>
    </w:rPr>
  </w:style>
  <w:style w:type="character" w:styleId="HTMLKeyboard">
    <w:name w:val="HTML Keyboard"/>
    <w:basedOn w:val="DefaultParagraphFont"/>
    <w:uiPriority w:val="99"/>
    <w:unhideWhenUsed/>
    <w:rsid w:val="00D024DA"/>
    <w:rPr>
      <w:rFonts w:ascii="Consolas" w:hAnsi="Consolas"/>
      <w:sz w:val="20"/>
      <w:szCs w:val="20"/>
    </w:rPr>
  </w:style>
  <w:style w:type="character" w:styleId="HTMLSample">
    <w:name w:val="HTML Sample"/>
    <w:basedOn w:val="DefaultParagraphFont"/>
    <w:uiPriority w:val="99"/>
    <w:unhideWhenUsed/>
    <w:rsid w:val="00D024DA"/>
    <w:rPr>
      <w:rFonts w:ascii="Consolas" w:hAnsi="Consolas"/>
      <w:sz w:val="24"/>
      <w:szCs w:val="24"/>
    </w:rPr>
  </w:style>
  <w:style w:type="character" w:styleId="HTMLTypewriter">
    <w:name w:val="HTML Typewriter"/>
    <w:basedOn w:val="DefaultParagraphFont"/>
    <w:uiPriority w:val="99"/>
    <w:unhideWhenUsed/>
    <w:rsid w:val="00D024DA"/>
    <w:rPr>
      <w:rFonts w:ascii="Consolas" w:hAnsi="Consolas"/>
      <w:sz w:val="20"/>
      <w:szCs w:val="20"/>
    </w:rPr>
  </w:style>
  <w:style w:type="character" w:styleId="HTMLVariable">
    <w:name w:val="HTML Variable"/>
    <w:basedOn w:val="DefaultParagraphFont"/>
    <w:uiPriority w:val="99"/>
    <w:unhideWhenUsed/>
    <w:rsid w:val="00D024DA"/>
    <w:rPr>
      <w:i/>
      <w:iCs/>
    </w:rPr>
  </w:style>
  <w:style w:type="character" w:styleId="Hyperlink">
    <w:name w:val="Hyperlink"/>
    <w:basedOn w:val="DefaultParagraphFont"/>
    <w:uiPriority w:val="99"/>
    <w:unhideWhenUsed/>
    <w:rsid w:val="00D024DA"/>
    <w:rPr>
      <w:color w:val="0000FF" w:themeColor="hyperlink"/>
      <w:u w:val="single"/>
    </w:rPr>
  </w:style>
  <w:style w:type="character" w:styleId="LineNumber">
    <w:name w:val="line number"/>
    <w:basedOn w:val="OPCCharBase"/>
    <w:uiPriority w:val="99"/>
    <w:unhideWhenUsed/>
    <w:rsid w:val="00D024DA"/>
    <w:rPr>
      <w:sz w:val="16"/>
    </w:rPr>
  </w:style>
  <w:style w:type="paragraph" w:styleId="MacroText">
    <w:name w:val="macro"/>
    <w:link w:val="MacroTextChar"/>
    <w:uiPriority w:val="99"/>
    <w:unhideWhenUsed/>
    <w:rsid w:val="00D024D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character" w:styleId="PageNumber">
    <w:name w:val="page number"/>
    <w:basedOn w:val="DefaultParagraphFont"/>
    <w:uiPriority w:val="99"/>
    <w:unhideWhenUsed/>
    <w:rsid w:val="00D024DA"/>
  </w:style>
  <w:style w:type="character" w:styleId="Strong">
    <w:name w:val="Strong"/>
    <w:basedOn w:val="DefaultParagraphFont"/>
    <w:uiPriority w:val="22"/>
    <w:qFormat/>
    <w:rsid w:val="00D024DA"/>
    <w:rPr>
      <w:b/>
      <w:bCs/>
    </w:rPr>
  </w:style>
  <w:style w:type="paragraph" w:styleId="TOC1">
    <w:name w:val="toc 1"/>
    <w:basedOn w:val="OPCParaBase"/>
    <w:next w:val="Normal"/>
    <w:uiPriority w:val="39"/>
    <w:unhideWhenUsed/>
    <w:rsid w:val="00D024DA"/>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024DA"/>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024DA"/>
    <w:pPr>
      <w:keepLines/>
      <w:tabs>
        <w:tab w:val="right" w:pos="7088"/>
      </w:tabs>
      <w:spacing w:before="80" w:line="240" w:lineRule="auto"/>
      <w:ind w:left="1604" w:right="567" w:hanging="1179"/>
    </w:pPr>
    <w:rPr>
      <w:b/>
      <w:kern w:val="28"/>
    </w:rPr>
  </w:style>
  <w:style w:type="paragraph" w:styleId="TOC6">
    <w:name w:val="toc 6"/>
    <w:basedOn w:val="OPCParaBase"/>
    <w:next w:val="Normal"/>
    <w:uiPriority w:val="39"/>
    <w:unhideWhenUsed/>
    <w:rsid w:val="00D024D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024D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024D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024DA"/>
    <w:pPr>
      <w:keepLines/>
      <w:tabs>
        <w:tab w:val="right" w:pos="7088"/>
      </w:tabs>
      <w:spacing w:before="80" w:line="240" w:lineRule="auto"/>
      <w:ind w:left="851" w:right="567"/>
    </w:pPr>
    <w:rPr>
      <w:i/>
      <w:kern w:val="28"/>
      <w:sz w:val="20"/>
    </w:rPr>
  </w:style>
  <w:style w:type="paragraph" w:customStyle="1" w:styleId="ENoteTTIndentHeadingSub">
    <w:name w:val="ENoteTTIndentHeadingSub"/>
    <w:aliases w:val="enTTHis"/>
    <w:basedOn w:val="OPCParaBase"/>
    <w:rsid w:val="00D024DA"/>
    <w:pPr>
      <w:keepNext/>
      <w:spacing w:before="60" w:line="240" w:lineRule="atLeast"/>
      <w:ind w:left="340"/>
    </w:pPr>
    <w:rPr>
      <w:b/>
      <w:sz w:val="16"/>
    </w:rPr>
  </w:style>
  <w:style w:type="paragraph" w:customStyle="1" w:styleId="ENoteTTiSub">
    <w:name w:val="ENoteTTiSub"/>
    <w:aliases w:val="enttis"/>
    <w:basedOn w:val="OPCParaBase"/>
    <w:rsid w:val="00D024DA"/>
    <w:pPr>
      <w:keepNext/>
      <w:spacing w:before="60" w:line="240" w:lineRule="atLeast"/>
      <w:ind w:left="340"/>
    </w:pPr>
    <w:rPr>
      <w:sz w:val="16"/>
    </w:rPr>
  </w:style>
  <w:style w:type="paragraph" w:customStyle="1" w:styleId="SubDivisionMigration">
    <w:name w:val="SubDivisionMigration"/>
    <w:aliases w:val="sdm"/>
    <w:basedOn w:val="OPCParaBase"/>
    <w:rsid w:val="00D024D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024DA"/>
    <w:pPr>
      <w:keepNext/>
      <w:keepLines/>
      <w:spacing w:before="240" w:line="240" w:lineRule="auto"/>
      <w:ind w:left="1134" w:hanging="1134"/>
    </w:pPr>
    <w:rPr>
      <w:b/>
      <w:sz w:val="28"/>
    </w:rPr>
  </w:style>
  <w:style w:type="paragraph" w:customStyle="1" w:styleId="FreeForm">
    <w:name w:val="FreeForm"/>
    <w:rsid w:val="00D024DA"/>
    <w:rPr>
      <w:rFonts w:ascii="Arial" w:eastAsiaTheme="minorHAnsi" w:hAnsi="Arial" w:cstheme="minorBidi"/>
      <w:sz w:val="22"/>
      <w:lang w:eastAsia="en-US"/>
    </w:rPr>
  </w:style>
  <w:style w:type="numbering" w:styleId="111111">
    <w:name w:val="Outline List 2"/>
    <w:basedOn w:val="NoList"/>
    <w:uiPriority w:val="99"/>
    <w:unhideWhenUsed/>
    <w:rsid w:val="00D024DA"/>
    <w:pPr>
      <w:numPr>
        <w:numId w:val="25"/>
      </w:numPr>
    </w:pPr>
  </w:style>
  <w:style w:type="numbering" w:styleId="1ai">
    <w:name w:val="Outline List 1"/>
    <w:basedOn w:val="NoList"/>
    <w:uiPriority w:val="99"/>
    <w:unhideWhenUsed/>
    <w:rsid w:val="00D024DA"/>
    <w:pPr>
      <w:numPr>
        <w:numId w:val="14"/>
      </w:numPr>
    </w:pPr>
  </w:style>
  <w:style w:type="numbering" w:styleId="ArticleSection">
    <w:name w:val="Outline List 3"/>
    <w:basedOn w:val="NoList"/>
    <w:uiPriority w:val="99"/>
    <w:unhideWhenUsed/>
    <w:rsid w:val="00D024DA"/>
    <w:pPr>
      <w:numPr>
        <w:numId w:val="26"/>
      </w:numPr>
    </w:pPr>
  </w:style>
  <w:style w:type="table" w:styleId="Table3Deffects1">
    <w:name w:val="Table 3D effects 1"/>
    <w:basedOn w:val="TableNormal"/>
    <w:uiPriority w:val="99"/>
    <w:unhideWhenUsed/>
    <w:rsid w:val="00D024DA"/>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D024DA"/>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D024DA"/>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D024DA"/>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D024DA"/>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D024DA"/>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D024DA"/>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D024DA"/>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D024DA"/>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D024DA"/>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D024DA"/>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D024DA"/>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D024DA"/>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D024DA"/>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D024DA"/>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D024DA"/>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D024DA"/>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024D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D024DA"/>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D024DA"/>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D024DA"/>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D024DA"/>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D024DA"/>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D024DA"/>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D024DA"/>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D024DA"/>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D024DA"/>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D024DA"/>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D024DA"/>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D024DA"/>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D024DA"/>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D024DA"/>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D024DA"/>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D024DA"/>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unhideWhenUsed/>
    <w:rsid w:val="00D024DA"/>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D024DA"/>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D024DA"/>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D024DA"/>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D024DA"/>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D024DA"/>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D024DA"/>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D024DA"/>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D024DA"/>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D024DA"/>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ctHead1">
    <w:name w:val="ActHead 1"/>
    <w:aliases w:val="c"/>
    <w:basedOn w:val="OPCParaBase"/>
    <w:next w:val="Normal"/>
    <w:qFormat/>
    <w:rsid w:val="00D024D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024D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024D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024D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024D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024D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024D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024D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024DA"/>
    <w:pPr>
      <w:keepNext/>
      <w:keepLines/>
      <w:spacing w:before="280" w:line="240" w:lineRule="auto"/>
      <w:ind w:left="1134" w:hanging="1134"/>
      <w:outlineLvl w:val="8"/>
    </w:pPr>
    <w:rPr>
      <w:b/>
      <w:i/>
      <w:kern w:val="28"/>
      <w:sz w:val="28"/>
    </w:rPr>
  </w:style>
  <w:style w:type="paragraph" w:customStyle="1" w:styleId="CTA-">
    <w:name w:val="CTA -"/>
    <w:basedOn w:val="OPCParaBase"/>
    <w:rsid w:val="00D024DA"/>
    <w:pPr>
      <w:spacing w:before="60" w:line="240" w:lineRule="atLeast"/>
      <w:ind w:left="85" w:hanging="85"/>
    </w:pPr>
    <w:rPr>
      <w:sz w:val="20"/>
    </w:rPr>
  </w:style>
  <w:style w:type="paragraph" w:customStyle="1" w:styleId="CTA--">
    <w:name w:val="CTA --"/>
    <w:basedOn w:val="OPCParaBase"/>
    <w:next w:val="Normal"/>
    <w:rsid w:val="00D024DA"/>
    <w:pPr>
      <w:spacing w:before="60" w:line="240" w:lineRule="atLeast"/>
      <w:ind w:left="142" w:hanging="142"/>
    </w:pPr>
    <w:rPr>
      <w:sz w:val="20"/>
    </w:rPr>
  </w:style>
  <w:style w:type="paragraph" w:customStyle="1" w:styleId="CTA---">
    <w:name w:val="CTA ---"/>
    <w:basedOn w:val="OPCParaBase"/>
    <w:next w:val="Normal"/>
    <w:rsid w:val="00D024DA"/>
    <w:pPr>
      <w:spacing w:before="60" w:line="240" w:lineRule="atLeast"/>
      <w:ind w:left="198" w:hanging="198"/>
    </w:pPr>
    <w:rPr>
      <w:sz w:val="20"/>
    </w:rPr>
  </w:style>
  <w:style w:type="paragraph" w:customStyle="1" w:styleId="CTA----">
    <w:name w:val="CTA ----"/>
    <w:basedOn w:val="OPCParaBase"/>
    <w:next w:val="Normal"/>
    <w:rsid w:val="00D024DA"/>
    <w:pPr>
      <w:spacing w:before="60" w:line="240" w:lineRule="atLeast"/>
      <w:ind w:left="255" w:hanging="255"/>
    </w:pPr>
    <w:rPr>
      <w:sz w:val="20"/>
    </w:rPr>
  </w:style>
  <w:style w:type="paragraph" w:customStyle="1" w:styleId="CTA1a">
    <w:name w:val="CTA 1(a)"/>
    <w:basedOn w:val="OPCParaBase"/>
    <w:rsid w:val="00D024DA"/>
    <w:pPr>
      <w:tabs>
        <w:tab w:val="right" w:pos="414"/>
      </w:tabs>
      <w:spacing w:before="40" w:line="240" w:lineRule="atLeast"/>
      <w:ind w:left="675" w:hanging="675"/>
    </w:pPr>
    <w:rPr>
      <w:sz w:val="20"/>
    </w:rPr>
  </w:style>
  <w:style w:type="paragraph" w:customStyle="1" w:styleId="CTA1ai">
    <w:name w:val="CTA 1(a)(i)"/>
    <w:basedOn w:val="OPCParaBase"/>
    <w:rsid w:val="00D024DA"/>
    <w:pPr>
      <w:tabs>
        <w:tab w:val="right" w:pos="1004"/>
      </w:tabs>
      <w:spacing w:before="40" w:line="240" w:lineRule="atLeast"/>
      <w:ind w:left="1253" w:hanging="1253"/>
    </w:pPr>
    <w:rPr>
      <w:sz w:val="20"/>
    </w:rPr>
  </w:style>
  <w:style w:type="paragraph" w:customStyle="1" w:styleId="CTA2a">
    <w:name w:val="CTA 2(a)"/>
    <w:basedOn w:val="OPCParaBase"/>
    <w:rsid w:val="00D024DA"/>
    <w:pPr>
      <w:tabs>
        <w:tab w:val="right" w:pos="482"/>
      </w:tabs>
      <w:spacing w:before="40" w:line="240" w:lineRule="atLeast"/>
      <w:ind w:left="748" w:hanging="748"/>
    </w:pPr>
    <w:rPr>
      <w:sz w:val="20"/>
    </w:rPr>
  </w:style>
  <w:style w:type="paragraph" w:customStyle="1" w:styleId="CTA2ai">
    <w:name w:val="CTA 2(a)(i)"/>
    <w:basedOn w:val="OPCParaBase"/>
    <w:rsid w:val="00D024DA"/>
    <w:pPr>
      <w:tabs>
        <w:tab w:val="right" w:pos="1089"/>
      </w:tabs>
      <w:spacing w:before="40" w:line="240" w:lineRule="atLeast"/>
      <w:ind w:left="1327" w:hanging="1327"/>
    </w:pPr>
    <w:rPr>
      <w:sz w:val="20"/>
    </w:rPr>
  </w:style>
  <w:style w:type="paragraph" w:customStyle="1" w:styleId="CTA3a">
    <w:name w:val="CTA 3(a)"/>
    <w:basedOn w:val="OPCParaBase"/>
    <w:rsid w:val="00D024DA"/>
    <w:pPr>
      <w:tabs>
        <w:tab w:val="right" w:pos="556"/>
      </w:tabs>
      <w:spacing w:before="40" w:line="240" w:lineRule="atLeast"/>
      <w:ind w:left="805" w:hanging="805"/>
    </w:pPr>
    <w:rPr>
      <w:sz w:val="20"/>
    </w:rPr>
  </w:style>
  <w:style w:type="paragraph" w:customStyle="1" w:styleId="CTA3ai">
    <w:name w:val="CTA 3(a)(i)"/>
    <w:basedOn w:val="OPCParaBase"/>
    <w:rsid w:val="00D024DA"/>
    <w:pPr>
      <w:tabs>
        <w:tab w:val="right" w:pos="1140"/>
      </w:tabs>
      <w:spacing w:before="40" w:line="240" w:lineRule="atLeast"/>
      <w:ind w:left="1361" w:hanging="1361"/>
    </w:pPr>
    <w:rPr>
      <w:sz w:val="20"/>
    </w:rPr>
  </w:style>
  <w:style w:type="paragraph" w:customStyle="1" w:styleId="CTA4a">
    <w:name w:val="CTA 4(a)"/>
    <w:basedOn w:val="OPCParaBase"/>
    <w:rsid w:val="00D024DA"/>
    <w:pPr>
      <w:tabs>
        <w:tab w:val="right" w:pos="624"/>
      </w:tabs>
      <w:spacing w:before="40" w:line="240" w:lineRule="atLeast"/>
      <w:ind w:left="873" w:hanging="873"/>
    </w:pPr>
    <w:rPr>
      <w:sz w:val="20"/>
    </w:rPr>
  </w:style>
  <w:style w:type="paragraph" w:customStyle="1" w:styleId="CTA4ai">
    <w:name w:val="CTA 4(a)(i)"/>
    <w:basedOn w:val="OPCParaBase"/>
    <w:rsid w:val="00D024DA"/>
    <w:pPr>
      <w:tabs>
        <w:tab w:val="right" w:pos="1213"/>
      </w:tabs>
      <w:spacing w:before="40" w:line="240" w:lineRule="atLeast"/>
      <w:ind w:left="1452" w:hanging="1452"/>
    </w:pPr>
    <w:rPr>
      <w:sz w:val="20"/>
    </w:rPr>
  </w:style>
  <w:style w:type="paragraph" w:customStyle="1" w:styleId="CTACAPS">
    <w:name w:val="CTA CAPS"/>
    <w:basedOn w:val="OPCParaBase"/>
    <w:rsid w:val="00D024DA"/>
    <w:pPr>
      <w:spacing w:before="60" w:line="240" w:lineRule="atLeast"/>
    </w:pPr>
    <w:rPr>
      <w:sz w:val="20"/>
    </w:rPr>
  </w:style>
  <w:style w:type="paragraph" w:customStyle="1" w:styleId="CTAright">
    <w:name w:val="CTA right"/>
    <w:basedOn w:val="OPCParaBase"/>
    <w:rsid w:val="00D024DA"/>
    <w:pPr>
      <w:spacing w:before="60" w:line="240" w:lineRule="auto"/>
      <w:jc w:val="right"/>
    </w:pPr>
    <w:rPr>
      <w:sz w:val="20"/>
    </w:rPr>
  </w:style>
  <w:style w:type="character" w:customStyle="1" w:styleId="HeaderChar">
    <w:name w:val="Header Char"/>
    <w:basedOn w:val="DefaultParagraphFont"/>
    <w:link w:val="Header"/>
    <w:rsid w:val="00D024DA"/>
    <w:rPr>
      <w:sz w:val="16"/>
    </w:rPr>
  </w:style>
  <w:style w:type="character" w:customStyle="1" w:styleId="OPCCharBase">
    <w:name w:val="OPCCharBase"/>
    <w:uiPriority w:val="1"/>
    <w:qFormat/>
    <w:rsid w:val="00D024DA"/>
  </w:style>
  <w:style w:type="paragraph" w:customStyle="1" w:styleId="OPCParaBase">
    <w:name w:val="OPCParaBase"/>
    <w:qFormat/>
    <w:rsid w:val="00D024DA"/>
    <w:pPr>
      <w:spacing w:line="260" w:lineRule="atLeast"/>
    </w:pPr>
    <w:rPr>
      <w:sz w:val="22"/>
    </w:rPr>
  </w:style>
  <w:style w:type="paragraph" w:customStyle="1" w:styleId="noteToPara">
    <w:name w:val="noteToPara"/>
    <w:aliases w:val="ntp"/>
    <w:basedOn w:val="OPCParaBase"/>
    <w:rsid w:val="00D024DA"/>
    <w:pPr>
      <w:spacing w:before="122" w:line="198" w:lineRule="exact"/>
      <w:ind w:left="2353" w:hanging="709"/>
    </w:pPr>
    <w:rPr>
      <w:sz w:val="18"/>
    </w:rPr>
  </w:style>
  <w:style w:type="paragraph" w:customStyle="1" w:styleId="WRStyle">
    <w:name w:val="WR Style"/>
    <w:aliases w:val="WR"/>
    <w:basedOn w:val="OPCParaBase"/>
    <w:rsid w:val="00D024DA"/>
    <w:pPr>
      <w:spacing w:before="240" w:line="240" w:lineRule="auto"/>
      <w:ind w:left="284" w:hanging="284"/>
    </w:pPr>
    <w:rPr>
      <w:b/>
      <w:i/>
      <w:kern w:val="28"/>
      <w:sz w:val="24"/>
    </w:rPr>
  </w:style>
  <w:style w:type="character" w:customStyle="1" w:styleId="FooterChar">
    <w:name w:val="Footer Char"/>
    <w:basedOn w:val="DefaultParagraphFont"/>
    <w:link w:val="Footer"/>
    <w:rsid w:val="00D024DA"/>
    <w:rPr>
      <w:sz w:val="22"/>
      <w:szCs w:val="24"/>
    </w:rPr>
  </w:style>
  <w:style w:type="table" w:customStyle="1" w:styleId="CFlag">
    <w:name w:val="CFlag"/>
    <w:basedOn w:val="TableNormal"/>
    <w:uiPriority w:val="99"/>
    <w:rsid w:val="00D024DA"/>
    <w:tblPr/>
  </w:style>
  <w:style w:type="paragraph" w:customStyle="1" w:styleId="SignCoverPageEnd">
    <w:name w:val="SignCoverPageEnd"/>
    <w:basedOn w:val="OPCParaBase"/>
    <w:next w:val="Normal"/>
    <w:rsid w:val="00D024D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024DA"/>
    <w:pPr>
      <w:pBdr>
        <w:top w:val="single" w:sz="4" w:space="1" w:color="auto"/>
      </w:pBdr>
      <w:spacing w:before="360"/>
      <w:ind w:right="397"/>
      <w:jc w:val="both"/>
    </w:pPr>
  </w:style>
  <w:style w:type="paragraph" w:customStyle="1" w:styleId="ENotesHeading1">
    <w:name w:val="ENotesHeading 1"/>
    <w:aliases w:val="Enh1"/>
    <w:basedOn w:val="OPCParaBase"/>
    <w:next w:val="Normal"/>
    <w:rsid w:val="00D024DA"/>
    <w:pPr>
      <w:spacing w:before="120"/>
      <w:outlineLvl w:val="1"/>
    </w:pPr>
    <w:rPr>
      <w:b/>
      <w:sz w:val="28"/>
      <w:szCs w:val="28"/>
    </w:rPr>
  </w:style>
  <w:style w:type="paragraph" w:customStyle="1" w:styleId="ENotesHeading2">
    <w:name w:val="ENotesHeading 2"/>
    <w:aliases w:val="Enh2"/>
    <w:basedOn w:val="OPCParaBase"/>
    <w:next w:val="Normal"/>
    <w:rsid w:val="00D024DA"/>
    <w:pPr>
      <w:spacing w:before="120" w:after="120"/>
      <w:outlineLvl w:val="2"/>
    </w:pPr>
    <w:rPr>
      <w:b/>
      <w:sz w:val="24"/>
      <w:szCs w:val="28"/>
    </w:rPr>
  </w:style>
  <w:style w:type="paragraph" w:customStyle="1" w:styleId="CompiledActNo">
    <w:name w:val="CompiledActNo"/>
    <w:basedOn w:val="OPCParaBase"/>
    <w:next w:val="Normal"/>
    <w:rsid w:val="00D024DA"/>
    <w:rPr>
      <w:b/>
      <w:sz w:val="24"/>
      <w:szCs w:val="24"/>
    </w:rPr>
  </w:style>
  <w:style w:type="paragraph" w:customStyle="1" w:styleId="ENotesText">
    <w:name w:val="ENotesText"/>
    <w:aliases w:val="Ent"/>
    <w:basedOn w:val="OPCParaBase"/>
    <w:next w:val="Normal"/>
    <w:rsid w:val="00D024DA"/>
    <w:pPr>
      <w:spacing w:before="120"/>
    </w:pPr>
  </w:style>
  <w:style w:type="paragraph" w:customStyle="1" w:styleId="CompiledMadeUnder">
    <w:name w:val="CompiledMadeUnder"/>
    <w:basedOn w:val="OPCParaBase"/>
    <w:next w:val="Normal"/>
    <w:rsid w:val="00D024DA"/>
    <w:rPr>
      <w:i/>
      <w:sz w:val="24"/>
      <w:szCs w:val="24"/>
    </w:rPr>
  </w:style>
  <w:style w:type="paragraph" w:customStyle="1" w:styleId="Paragraphsub-sub-sub">
    <w:name w:val="Paragraph(sub-sub-sub)"/>
    <w:aliases w:val="aaaa"/>
    <w:basedOn w:val="OPCParaBase"/>
    <w:rsid w:val="00D024D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024D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024D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024D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024D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024DA"/>
    <w:pPr>
      <w:spacing w:before="60" w:line="240" w:lineRule="auto"/>
    </w:pPr>
    <w:rPr>
      <w:rFonts w:cs="Arial"/>
      <w:sz w:val="20"/>
      <w:szCs w:val="22"/>
    </w:rPr>
  </w:style>
  <w:style w:type="paragraph" w:customStyle="1" w:styleId="ActHead10">
    <w:name w:val="ActHead 10"/>
    <w:aliases w:val="sp"/>
    <w:basedOn w:val="OPCParaBase"/>
    <w:next w:val="ActHead3"/>
    <w:rsid w:val="00D024DA"/>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D024DA"/>
    <w:rPr>
      <w:rFonts w:ascii="Segoe UI" w:eastAsiaTheme="minorHAnsi" w:hAnsi="Segoe UI" w:cs="Segoe UI"/>
      <w:sz w:val="18"/>
      <w:szCs w:val="18"/>
      <w:lang w:eastAsia="en-US"/>
    </w:rPr>
  </w:style>
  <w:style w:type="paragraph" w:customStyle="1" w:styleId="TableHeading">
    <w:name w:val="TableHeading"/>
    <w:aliases w:val="th"/>
    <w:basedOn w:val="OPCParaBase"/>
    <w:next w:val="Tabletext"/>
    <w:rsid w:val="00D024DA"/>
    <w:pPr>
      <w:keepNext/>
      <w:spacing w:before="60" w:line="240" w:lineRule="atLeast"/>
    </w:pPr>
    <w:rPr>
      <w:b/>
      <w:sz w:val="20"/>
    </w:rPr>
  </w:style>
  <w:style w:type="paragraph" w:customStyle="1" w:styleId="NoteToSubpara">
    <w:name w:val="NoteToSubpara"/>
    <w:aliases w:val="nts"/>
    <w:basedOn w:val="OPCParaBase"/>
    <w:rsid w:val="00D024DA"/>
    <w:pPr>
      <w:spacing w:before="40" w:line="198" w:lineRule="exact"/>
      <w:ind w:left="2835" w:hanging="709"/>
    </w:pPr>
    <w:rPr>
      <w:sz w:val="18"/>
    </w:rPr>
  </w:style>
  <w:style w:type="paragraph" w:customStyle="1" w:styleId="ENoteTableHeading">
    <w:name w:val="ENoteTableHeading"/>
    <w:aliases w:val="enth"/>
    <w:basedOn w:val="OPCParaBase"/>
    <w:rsid w:val="00D024DA"/>
    <w:pPr>
      <w:keepNext/>
      <w:spacing w:before="60" w:line="240" w:lineRule="atLeast"/>
    </w:pPr>
    <w:rPr>
      <w:rFonts w:ascii="Arial" w:hAnsi="Arial"/>
      <w:b/>
      <w:sz w:val="16"/>
    </w:rPr>
  </w:style>
  <w:style w:type="paragraph" w:customStyle="1" w:styleId="ENoteTTi">
    <w:name w:val="ENoteTTi"/>
    <w:aliases w:val="entti"/>
    <w:basedOn w:val="OPCParaBase"/>
    <w:rsid w:val="00D024DA"/>
    <w:pPr>
      <w:keepNext/>
      <w:spacing w:before="60" w:line="240" w:lineRule="atLeast"/>
      <w:ind w:left="170"/>
    </w:pPr>
    <w:rPr>
      <w:sz w:val="16"/>
    </w:rPr>
  </w:style>
  <w:style w:type="paragraph" w:customStyle="1" w:styleId="ENoteTTIndentHeading">
    <w:name w:val="ENoteTTIndentHeading"/>
    <w:aliases w:val="enTTHi"/>
    <w:basedOn w:val="OPCParaBase"/>
    <w:rsid w:val="00D024D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024DA"/>
    <w:pPr>
      <w:spacing w:before="60" w:line="240" w:lineRule="atLeast"/>
    </w:pPr>
    <w:rPr>
      <w:sz w:val="16"/>
    </w:rPr>
  </w:style>
  <w:style w:type="paragraph" w:customStyle="1" w:styleId="MadeunderText">
    <w:name w:val="MadeunderText"/>
    <w:basedOn w:val="OPCParaBase"/>
    <w:next w:val="Normal"/>
    <w:rsid w:val="00D024DA"/>
    <w:pPr>
      <w:spacing w:before="240"/>
    </w:pPr>
    <w:rPr>
      <w:sz w:val="24"/>
      <w:szCs w:val="24"/>
    </w:rPr>
  </w:style>
  <w:style w:type="paragraph" w:customStyle="1" w:styleId="ENotesHeading3">
    <w:name w:val="ENotesHeading 3"/>
    <w:aliases w:val="Enh3"/>
    <w:basedOn w:val="OPCParaBase"/>
    <w:next w:val="Normal"/>
    <w:rsid w:val="00D024DA"/>
    <w:pPr>
      <w:keepNext/>
      <w:spacing w:before="120" w:line="240" w:lineRule="auto"/>
      <w:outlineLvl w:val="4"/>
    </w:pPr>
    <w:rPr>
      <w:b/>
      <w:szCs w:val="24"/>
    </w:rPr>
  </w:style>
  <w:style w:type="paragraph" w:customStyle="1" w:styleId="SubPartCASA">
    <w:name w:val="SubPart(CASA)"/>
    <w:aliases w:val="csp"/>
    <w:basedOn w:val="OPCParaBase"/>
    <w:next w:val="ActHead3"/>
    <w:rsid w:val="00D024DA"/>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rsid w:val="00223332"/>
    <w:rPr>
      <w:sz w:val="22"/>
    </w:rPr>
  </w:style>
  <w:style w:type="character" w:customStyle="1" w:styleId="ActHead5Char">
    <w:name w:val="ActHead 5 Char"/>
    <w:aliases w:val="s Char"/>
    <w:link w:val="ActHead5"/>
    <w:locked/>
    <w:rsid w:val="00223332"/>
    <w:rPr>
      <w:b/>
      <w:kern w:val="28"/>
      <w:sz w:val="24"/>
    </w:rPr>
  </w:style>
  <w:style w:type="character" w:customStyle="1" w:styleId="paragraphChar">
    <w:name w:val="paragraph Char"/>
    <w:aliases w:val="a Char"/>
    <w:link w:val="paragraph"/>
    <w:rsid w:val="00CB7C84"/>
    <w:rPr>
      <w:sz w:val="22"/>
    </w:rPr>
  </w:style>
  <w:style w:type="paragraph" w:customStyle="1" w:styleId="SOText">
    <w:name w:val="SO Text"/>
    <w:aliases w:val="sot"/>
    <w:link w:val="SOTextChar"/>
    <w:rsid w:val="00D024D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D024DA"/>
    <w:rPr>
      <w:rFonts w:eastAsiaTheme="minorHAnsi" w:cstheme="minorBidi"/>
      <w:sz w:val="22"/>
      <w:lang w:eastAsia="en-US"/>
    </w:rPr>
  </w:style>
  <w:style w:type="paragraph" w:customStyle="1" w:styleId="SOTextNote">
    <w:name w:val="SO TextNote"/>
    <w:aliases w:val="sont"/>
    <w:basedOn w:val="SOText"/>
    <w:qFormat/>
    <w:rsid w:val="00D024DA"/>
    <w:pPr>
      <w:spacing w:before="122" w:line="198" w:lineRule="exact"/>
      <w:ind w:left="1843" w:hanging="709"/>
    </w:pPr>
    <w:rPr>
      <w:sz w:val="18"/>
    </w:rPr>
  </w:style>
  <w:style w:type="paragraph" w:customStyle="1" w:styleId="SOPara">
    <w:name w:val="SO Para"/>
    <w:aliases w:val="soa"/>
    <w:basedOn w:val="SOText"/>
    <w:link w:val="SOParaChar"/>
    <w:qFormat/>
    <w:rsid w:val="00D024DA"/>
    <w:pPr>
      <w:tabs>
        <w:tab w:val="right" w:pos="1786"/>
      </w:tabs>
      <w:spacing w:before="40"/>
      <w:ind w:left="2070" w:hanging="936"/>
    </w:pPr>
  </w:style>
  <w:style w:type="character" w:customStyle="1" w:styleId="SOParaChar">
    <w:name w:val="SO Para Char"/>
    <w:aliases w:val="soa Char"/>
    <w:basedOn w:val="DefaultParagraphFont"/>
    <w:link w:val="SOPara"/>
    <w:rsid w:val="00D024DA"/>
    <w:rPr>
      <w:rFonts w:eastAsiaTheme="minorHAnsi" w:cstheme="minorBidi"/>
      <w:sz w:val="22"/>
      <w:lang w:eastAsia="en-US"/>
    </w:rPr>
  </w:style>
  <w:style w:type="paragraph" w:customStyle="1" w:styleId="FileName">
    <w:name w:val="FileName"/>
    <w:basedOn w:val="Normal"/>
    <w:rsid w:val="00D024DA"/>
  </w:style>
  <w:style w:type="paragraph" w:customStyle="1" w:styleId="SOHeadBold">
    <w:name w:val="SO HeadBold"/>
    <w:aliases w:val="sohb"/>
    <w:basedOn w:val="SOText"/>
    <w:next w:val="SOText"/>
    <w:link w:val="SOHeadBoldChar"/>
    <w:qFormat/>
    <w:rsid w:val="00D024DA"/>
    <w:rPr>
      <w:b/>
    </w:rPr>
  </w:style>
  <w:style w:type="character" w:customStyle="1" w:styleId="SOHeadBoldChar">
    <w:name w:val="SO HeadBold Char"/>
    <w:aliases w:val="sohb Char"/>
    <w:basedOn w:val="DefaultParagraphFont"/>
    <w:link w:val="SOHeadBold"/>
    <w:rsid w:val="00D024D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024DA"/>
    <w:rPr>
      <w:i/>
    </w:rPr>
  </w:style>
  <w:style w:type="character" w:customStyle="1" w:styleId="SOHeadItalicChar">
    <w:name w:val="SO HeadItalic Char"/>
    <w:aliases w:val="sohi Char"/>
    <w:basedOn w:val="DefaultParagraphFont"/>
    <w:link w:val="SOHeadItalic"/>
    <w:rsid w:val="00D024DA"/>
    <w:rPr>
      <w:rFonts w:eastAsiaTheme="minorHAnsi" w:cstheme="minorBidi"/>
      <w:i/>
      <w:sz w:val="22"/>
      <w:lang w:eastAsia="en-US"/>
    </w:rPr>
  </w:style>
  <w:style w:type="paragraph" w:customStyle="1" w:styleId="SOBullet">
    <w:name w:val="SO Bullet"/>
    <w:aliases w:val="sotb"/>
    <w:basedOn w:val="SOText"/>
    <w:link w:val="SOBulletChar"/>
    <w:qFormat/>
    <w:rsid w:val="00D024DA"/>
    <w:pPr>
      <w:ind w:left="1559" w:hanging="425"/>
    </w:pPr>
  </w:style>
  <w:style w:type="character" w:customStyle="1" w:styleId="SOBulletChar">
    <w:name w:val="SO Bullet Char"/>
    <w:aliases w:val="sotb Char"/>
    <w:basedOn w:val="DefaultParagraphFont"/>
    <w:link w:val="SOBullet"/>
    <w:rsid w:val="00D024DA"/>
    <w:rPr>
      <w:rFonts w:eastAsiaTheme="minorHAnsi" w:cstheme="minorBidi"/>
      <w:sz w:val="22"/>
      <w:lang w:eastAsia="en-US"/>
    </w:rPr>
  </w:style>
  <w:style w:type="paragraph" w:customStyle="1" w:styleId="SOBulletNote">
    <w:name w:val="SO BulletNote"/>
    <w:aliases w:val="sonb"/>
    <w:basedOn w:val="SOTextNote"/>
    <w:link w:val="SOBulletNoteChar"/>
    <w:qFormat/>
    <w:rsid w:val="00D024DA"/>
    <w:pPr>
      <w:tabs>
        <w:tab w:val="left" w:pos="1560"/>
      </w:tabs>
      <w:ind w:left="2268" w:hanging="1134"/>
    </w:pPr>
  </w:style>
  <w:style w:type="character" w:customStyle="1" w:styleId="SOBulletNoteChar">
    <w:name w:val="SO BulletNote Char"/>
    <w:aliases w:val="sonb Char"/>
    <w:basedOn w:val="DefaultParagraphFont"/>
    <w:link w:val="SOBulletNote"/>
    <w:rsid w:val="00D024DA"/>
    <w:rPr>
      <w:rFonts w:eastAsiaTheme="minorHAnsi" w:cstheme="minorBidi"/>
      <w:sz w:val="18"/>
      <w:lang w:eastAsia="en-US"/>
    </w:rPr>
  </w:style>
  <w:style w:type="paragraph" w:customStyle="1" w:styleId="EnStatement">
    <w:name w:val="EnStatement"/>
    <w:basedOn w:val="Normal"/>
    <w:rsid w:val="00D024DA"/>
    <w:pPr>
      <w:numPr>
        <w:numId w:val="24"/>
      </w:numPr>
    </w:pPr>
    <w:rPr>
      <w:rFonts w:eastAsia="Times New Roman" w:cs="Times New Roman"/>
      <w:lang w:eastAsia="en-AU"/>
    </w:rPr>
  </w:style>
  <w:style w:type="paragraph" w:customStyle="1" w:styleId="EnStatementHeading">
    <w:name w:val="EnStatementHeading"/>
    <w:basedOn w:val="Normal"/>
    <w:rsid w:val="00D024DA"/>
    <w:rPr>
      <w:rFonts w:eastAsia="Times New Roman" w:cs="Times New Roman"/>
      <w:b/>
      <w:lang w:eastAsia="en-AU"/>
    </w:rPr>
  </w:style>
  <w:style w:type="paragraph" w:customStyle="1" w:styleId="Transitional">
    <w:name w:val="Transitional"/>
    <w:aliases w:val="tr"/>
    <w:basedOn w:val="ItemHead"/>
    <w:next w:val="Item"/>
    <w:rsid w:val="00D024DA"/>
  </w:style>
  <w:style w:type="character" w:customStyle="1" w:styleId="Heading1Char">
    <w:name w:val="Heading 1 Char"/>
    <w:basedOn w:val="DefaultParagraphFont"/>
    <w:link w:val="Heading1"/>
    <w:uiPriority w:val="9"/>
    <w:rsid w:val="00D024DA"/>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D024DA"/>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D024DA"/>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D024DA"/>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D024DA"/>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D024DA"/>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D024DA"/>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D024DA"/>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D024DA"/>
    <w:rPr>
      <w:rFonts w:asciiTheme="majorHAnsi" w:eastAsiaTheme="majorEastAsia" w:hAnsiTheme="majorHAnsi" w:cstheme="majorBidi"/>
      <w:i/>
      <w:iCs/>
      <w:color w:val="272727" w:themeColor="text1" w:themeTint="D8"/>
      <w:sz w:val="21"/>
      <w:szCs w:val="21"/>
      <w:lang w:eastAsia="en-US"/>
    </w:rPr>
  </w:style>
  <w:style w:type="paragraph" w:styleId="Bibliography">
    <w:name w:val="Bibliography"/>
    <w:basedOn w:val="Normal"/>
    <w:next w:val="Normal"/>
    <w:uiPriority w:val="37"/>
    <w:semiHidden/>
    <w:unhideWhenUsed/>
    <w:rsid w:val="00D024DA"/>
  </w:style>
  <w:style w:type="character" w:customStyle="1" w:styleId="BodyTextChar">
    <w:name w:val="Body Text Char"/>
    <w:basedOn w:val="DefaultParagraphFont"/>
    <w:link w:val="BodyText"/>
    <w:uiPriority w:val="99"/>
    <w:rsid w:val="00D024DA"/>
    <w:rPr>
      <w:rFonts w:eastAsiaTheme="minorHAnsi" w:cstheme="minorBidi"/>
      <w:sz w:val="22"/>
      <w:lang w:eastAsia="en-US"/>
    </w:rPr>
  </w:style>
  <w:style w:type="character" w:customStyle="1" w:styleId="BodyText2Char">
    <w:name w:val="Body Text 2 Char"/>
    <w:basedOn w:val="DefaultParagraphFont"/>
    <w:link w:val="BodyText2"/>
    <w:uiPriority w:val="99"/>
    <w:rsid w:val="00D024DA"/>
    <w:rPr>
      <w:rFonts w:eastAsiaTheme="minorHAnsi" w:cstheme="minorBidi"/>
      <w:sz w:val="22"/>
      <w:lang w:eastAsia="en-US"/>
    </w:rPr>
  </w:style>
  <w:style w:type="character" w:customStyle="1" w:styleId="BodyText3Char">
    <w:name w:val="Body Text 3 Char"/>
    <w:basedOn w:val="DefaultParagraphFont"/>
    <w:link w:val="BodyText3"/>
    <w:uiPriority w:val="99"/>
    <w:rsid w:val="00D024DA"/>
    <w:rPr>
      <w:rFonts w:eastAsiaTheme="minorHAnsi" w:cstheme="minorBidi"/>
      <w:sz w:val="16"/>
      <w:szCs w:val="16"/>
      <w:lang w:eastAsia="en-US"/>
    </w:rPr>
  </w:style>
  <w:style w:type="character" w:customStyle="1" w:styleId="BodyTextFirstIndentChar">
    <w:name w:val="Body Text First Indent Char"/>
    <w:basedOn w:val="BodyTextChar"/>
    <w:link w:val="BodyTextFirstIndent"/>
    <w:uiPriority w:val="99"/>
    <w:rsid w:val="00D024DA"/>
    <w:rPr>
      <w:rFonts w:eastAsiaTheme="minorHAnsi" w:cstheme="minorBidi"/>
      <w:sz w:val="22"/>
      <w:lang w:eastAsia="en-US"/>
    </w:rPr>
  </w:style>
  <w:style w:type="character" w:customStyle="1" w:styleId="BodyTextIndentChar">
    <w:name w:val="Body Text Indent Char"/>
    <w:basedOn w:val="DefaultParagraphFont"/>
    <w:link w:val="BodyTextIndent"/>
    <w:uiPriority w:val="99"/>
    <w:rsid w:val="00D024DA"/>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D024DA"/>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D024DA"/>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D024DA"/>
    <w:rPr>
      <w:rFonts w:eastAsiaTheme="minorHAnsi" w:cstheme="minorBidi"/>
      <w:sz w:val="16"/>
      <w:szCs w:val="16"/>
      <w:lang w:eastAsia="en-US"/>
    </w:rPr>
  </w:style>
  <w:style w:type="character" w:styleId="BookTitle">
    <w:name w:val="Book Title"/>
    <w:basedOn w:val="DefaultParagraphFont"/>
    <w:uiPriority w:val="33"/>
    <w:qFormat/>
    <w:rsid w:val="00D024DA"/>
    <w:rPr>
      <w:b/>
      <w:bCs/>
      <w:i/>
      <w:iCs/>
      <w:spacing w:val="5"/>
    </w:rPr>
  </w:style>
  <w:style w:type="character" w:customStyle="1" w:styleId="ClosingChar">
    <w:name w:val="Closing Char"/>
    <w:basedOn w:val="DefaultParagraphFont"/>
    <w:link w:val="Closing"/>
    <w:uiPriority w:val="99"/>
    <w:rsid w:val="00D024DA"/>
    <w:rPr>
      <w:rFonts w:eastAsiaTheme="minorHAnsi" w:cstheme="minorBidi"/>
      <w:sz w:val="22"/>
      <w:lang w:eastAsia="en-US"/>
    </w:rPr>
  </w:style>
  <w:style w:type="table" w:styleId="ColorfulGrid">
    <w:name w:val="Colorful Grid"/>
    <w:basedOn w:val="TableNormal"/>
    <w:uiPriority w:val="73"/>
    <w:semiHidden/>
    <w:unhideWhenUsed/>
    <w:rsid w:val="00D024DA"/>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24DA"/>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24DA"/>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24DA"/>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24DA"/>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24DA"/>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24DA"/>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24DA"/>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24DA"/>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24DA"/>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24DA"/>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24DA"/>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24DA"/>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24DA"/>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24DA"/>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24DA"/>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24DA"/>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24DA"/>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24DA"/>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24DA"/>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24DA"/>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uiPriority w:val="99"/>
    <w:rsid w:val="00D024DA"/>
    <w:rPr>
      <w:rFonts w:eastAsiaTheme="minorHAnsi" w:cstheme="minorBidi"/>
      <w:lang w:eastAsia="en-US"/>
    </w:rPr>
  </w:style>
  <w:style w:type="character" w:customStyle="1" w:styleId="CommentSubjectChar">
    <w:name w:val="Comment Subject Char"/>
    <w:basedOn w:val="CommentTextChar"/>
    <w:link w:val="CommentSubject"/>
    <w:uiPriority w:val="99"/>
    <w:rsid w:val="00D024DA"/>
    <w:rPr>
      <w:rFonts w:eastAsiaTheme="minorHAnsi" w:cstheme="minorBidi"/>
      <w:b/>
      <w:bCs/>
      <w:lang w:eastAsia="en-US"/>
    </w:rPr>
  </w:style>
  <w:style w:type="table" w:styleId="DarkList">
    <w:name w:val="Dark List"/>
    <w:basedOn w:val="TableNormal"/>
    <w:uiPriority w:val="70"/>
    <w:semiHidden/>
    <w:unhideWhenUsed/>
    <w:rsid w:val="00D024DA"/>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24DA"/>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24DA"/>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24DA"/>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24DA"/>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24DA"/>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24DA"/>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uiPriority w:val="99"/>
    <w:rsid w:val="00D024DA"/>
    <w:rPr>
      <w:rFonts w:eastAsiaTheme="minorHAnsi" w:cstheme="minorBidi"/>
      <w:sz w:val="22"/>
      <w:lang w:eastAsia="en-US"/>
    </w:rPr>
  </w:style>
  <w:style w:type="character" w:customStyle="1" w:styleId="DocumentMapChar">
    <w:name w:val="Document Map Char"/>
    <w:basedOn w:val="DefaultParagraphFont"/>
    <w:link w:val="DocumentMap"/>
    <w:uiPriority w:val="99"/>
    <w:rsid w:val="00D024DA"/>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D024DA"/>
    <w:rPr>
      <w:rFonts w:eastAsiaTheme="minorHAnsi" w:cstheme="minorBidi"/>
      <w:sz w:val="22"/>
      <w:lang w:eastAsia="en-US"/>
    </w:rPr>
  </w:style>
  <w:style w:type="character" w:customStyle="1" w:styleId="EndnoteTextChar">
    <w:name w:val="Endnote Text Char"/>
    <w:basedOn w:val="DefaultParagraphFont"/>
    <w:link w:val="EndnoteText"/>
    <w:uiPriority w:val="99"/>
    <w:rsid w:val="00D024DA"/>
    <w:rPr>
      <w:rFonts w:eastAsiaTheme="minorHAnsi" w:cstheme="minorBidi"/>
      <w:lang w:eastAsia="en-US"/>
    </w:rPr>
  </w:style>
  <w:style w:type="character" w:customStyle="1" w:styleId="FootnoteTextChar">
    <w:name w:val="Footnote Text Char"/>
    <w:basedOn w:val="DefaultParagraphFont"/>
    <w:link w:val="FootnoteText"/>
    <w:uiPriority w:val="99"/>
    <w:rsid w:val="00D024DA"/>
    <w:rPr>
      <w:rFonts w:eastAsiaTheme="minorHAnsi" w:cstheme="minorBidi"/>
      <w:lang w:eastAsia="en-US"/>
    </w:rPr>
  </w:style>
  <w:style w:type="table" w:styleId="GridTable1Light">
    <w:name w:val="Grid Table 1 Light"/>
    <w:basedOn w:val="TableNormal"/>
    <w:uiPriority w:val="46"/>
    <w:rsid w:val="00D024DA"/>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24DA"/>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24DA"/>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24DA"/>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24DA"/>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24DA"/>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24DA"/>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24DA"/>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24DA"/>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24DA"/>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24DA"/>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24DA"/>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24DA"/>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24DA"/>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24DA"/>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24DA"/>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24DA"/>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24DA"/>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24DA"/>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24DA"/>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24DA"/>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24DA"/>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24DA"/>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24DA"/>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24DA"/>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24DA"/>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24DA"/>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24DA"/>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24DA"/>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24DA"/>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24DA"/>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24DA"/>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24DA"/>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24DA"/>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24DA"/>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24DA"/>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24DA"/>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24DA"/>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24DA"/>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24DA"/>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24DA"/>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24DA"/>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24DA"/>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24DA"/>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24DA"/>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24DA"/>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24DA"/>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24DA"/>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24DA"/>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24DA"/>
    <w:rPr>
      <w:color w:val="2B579A"/>
      <w:shd w:val="clear" w:color="auto" w:fill="E1DFDD"/>
    </w:rPr>
  </w:style>
  <w:style w:type="character" w:customStyle="1" w:styleId="HTMLAddressChar">
    <w:name w:val="HTML Address Char"/>
    <w:basedOn w:val="DefaultParagraphFont"/>
    <w:link w:val="HTMLAddress"/>
    <w:uiPriority w:val="99"/>
    <w:rsid w:val="00D024DA"/>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D024DA"/>
    <w:rPr>
      <w:rFonts w:ascii="Consolas" w:eastAsiaTheme="minorHAnsi" w:hAnsi="Consolas" w:cstheme="minorBidi"/>
      <w:lang w:eastAsia="en-US"/>
    </w:rPr>
  </w:style>
  <w:style w:type="character" w:styleId="IntenseEmphasis">
    <w:name w:val="Intense Emphasis"/>
    <w:basedOn w:val="DefaultParagraphFont"/>
    <w:uiPriority w:val="21"/>
    <w:qFormat/>
    <w:rsid w:val="00D024DA"/>
    <w:rPr>
      <w:i/>
      <w:iCs/>
      <w:color w:val="4F81BD" w:themeColor="accent1"/>
    </w:rPr>
  </w:style>
  <w:style w:type="paragraph" w:styleId="IntenseQuote">
    <w:name w:val="Intense Quote"/>
    <w:basedOn w:val="Normal"/>
    <w:next w:val="Normal"/>
    <w:link w:val="IntenseQuoteChar"/>
    <w:uiPriority w:val="30"/>
    <w:qFormat/>
    <w:rsid w:val="00D024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024DA"/>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D024DA"/>
    <w:rPr>
      <w:b/>
      <w:bCs/>
      <w:smallCaps/>
      <w:color w:val="4F81BD" w:themeColor="accent1"/>
      <w:spacing w:val="5"/>
    </w:rPr>
  </w:style>
  <w:style w:type="table" w:styleId="LightGrid">
    <w:name w:val="Light Grid"/>
    <w:basedOn w:val="TableNormal"/>
    <w:uiPriority w:val="62"/>
    <w:semiHidden/>
    <w:unhideWhenUsed/>
    <w:rsid w:val="00D024DA"/>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24DA"/>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24DA"/>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24DA"/>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24DA"/>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24DA"/>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24DA"/>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24DA"/>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24DA"/>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24DA"/>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24DA"/>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24DA"/>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24DA"/>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24DA"/>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24DA"/>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24DA"/>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24DA"/>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24DA"/>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24DA"/>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24DA"/>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24DA"/>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D024DA"/>
    <w:pPr>
      <w:ind w:left="720"/>
      <w:contextualSpacing/>
    </w:pPr>
  </w:style>
  <w:style w:type="table" w:styleId="ListTable1Light">
    <w:name w:val="List Table 1 Light"/>
    <w:basedOn w:val="TableNormal"/>
    <w:uiPriority w:val="46"/>
    <w:rsid w:val="00D024DA"/>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24DA"/>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24DA"/>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24DA"/>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24DA"/>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24DA"/>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24DA"/>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24DA"/>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24DA"/>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24DA"/>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24DA"/>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24DA"/>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24DA"/>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24DA"/>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24DA"/>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24DA"/>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24DA"/>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24DA"/>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24DA"/>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24DA"/>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24DA"/>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24DA"/>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24DA"/>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24DA"/>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24DA"/>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24DA"/>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24DA"/>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24DA"/>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24DA"/>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24DA"/>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24DA"/>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24DA"/>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24DA"/>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24DA"/>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24DA"/>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24DA"/>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24DA"/>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24DA"/>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24DA"/>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24DA"/>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24DA"/>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24DA"/>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24DA"/>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24DA"/>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24DA"/>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24DA"/>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24DA"/>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24DA"/>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24DA"/>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uiPriority w:val="99"/>
    <w:rsid w:val="00D024DA"/>
    <w:rPr>
      <w:rFonts w:ascii="Consolas" w:eastAsiaTheme="minorHAnsi" w:hAnsi="Consolas" w:cstheme="minorBidi"/>
      <w:lang w:eastAsia="en-US"/>
    </w:rPr>
  </w:style>
  <w:style w:type="table" w:styleId="MediumGrid1">
    <w:name w:val="Medium Grid 1"/>
    <w:basedOn w:val="TableNormal"/>
    <w:uiPriority w:val="67"/>
    <w:semiHidden/>
    <w:unhideWhenUsed/>
    <w:rsid w:val="00D024DA"/>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24DA"/>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24DA"/>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24DA"/>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24DA"/>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24DA"/>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24DA"/>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24DA"/>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24DA"/>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24DA"/>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24DA"/>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24DA"/>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24DA"/>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24DA"/>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24DA"/>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24DA"/>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24DA"/>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24DA"/>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24DA"/>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24DA"/>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24DA"/>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24DA"/>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24DA"/>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24DA"/>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24DA"/>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24DA"/>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24DA"/>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24DA"/>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24DA"/>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24DA"/>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24DA"/>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24DA"/>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24DA"/>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24DA"/>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24DA"/>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24DA"/>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24DA"/>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24DA"/>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24DA"/>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24DA"/>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24DA"/>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24DA"/>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24DA"/>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24DA"/>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24DA"/>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24DA"/>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24DA"/>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24DA"/>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24DA"/>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24DA"/>
    <w:rPr>
      <w:color w:val="2B579A"/>
      <w:shd w:val="clear" w:color="auto" w:fill="E1DFDD"/>
    </w:rPr>
  </w:style>
  <w:style w:type="character" w:customStyle="1" w:styleId="MessageHeaderChar">
    <w:name w:val="Message Header Char"/>
    <w:basedOn w:val="DefaultParagraphFont"/>
    <w:link w:val="MessageHeader"/>
    <w:uiPriority w:val="99"/>
    <w:rsid w:val="00D024DA"/>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D024DA"/>
    <w:rPr>
      <w:rFonts w:eastAsiaTheme="minorHAnsi" w:cstheme="minorBidi"/>
      <w:sz w:val="22"/>
      <w:lang w:eastAsia="en-US"/>
    </w:rPr>
  </w:style>
  <w:style w:type="character" w:customStyle="1" w:styleId="NoteHeadingChar">
    <w:name w:val="Note Heading Char"/>
    <w:basedOn w:val="DefaultParagraphFont"/>
    <w:link w:val="NoteHeading"/>
    <w:uiPriority w:val="99"/>
    <w:rsid w:val="00D024DA"/>
    <w:rPr>
      <w:rFonts w:eastAsiaTheme="minorHAnsi" w:cstheme="minorBidi"/>
      <w:sz w:val="22"/>
      <w:lang w:eastAsia="en-US"/>
    </w:rPr>
  </w:style>
  <w:style w:type="character" w:styleId="PlaceholderText">
    <w:name w:val="Placeholder Text"/>
    <w:basedOn w:val="DefaultParagraphFont"/>
    <w:uiPriority w:val="99"/>
    <w:semiHidden/>
    <w:rsid w:val="00D024DA"/>
    <w:rPr>
      <w:color w:val="808080"/>
    </w:rPr>
  </w:style>
  <w:style w:type="table" w:styleId="PlainTable1">
    <w:name w:val="Plain Table 1"/>
    <w:basedOn w:val="TableNormal"/>
    <w:uiPriority w:val="41"/>
    <w:rsid w:val="00D024DA"/>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24DA"/>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24DA"/>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24DA"/>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24DA"/>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uiPriority w:val="99"/>
    <w:rsid w:val="00D024DA"/>
    <w:rPr>
      <w:rFonts w:ascii="Consolas" w:eastAsiaTheme="minorHAnsi" w:hAnsi="Consolas" w:cstheme="minorBidi"/>
      <w:sz w:val="21"/>
      <w:szCs w:val="21"/>
      <w:lang w:eastAsia="en-US"/>
    </w:rPr>
  </w:style>
  <w:style w:type="paragraph" w:styleId="Quote">
    <w:name w:val="Quote"/>
    <w:basedOn w:val="Normal"/>
    <w:next w:val="Normal"/>
    <w:link w:val="QuoteChar"/>
    <w:uiPriority w:val="29"/>
    <w:qFormat/>
    <w:rsid w:val="00D024D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024DA"/>
    <w:rPr>
      <w:rFonts w:eastAsiaTheme="minorHAnsi" w:cstheme="minorBidi"/>
      <w:i/>
      <w:iCs/>
      <w:color w:val="404040" w:themeColor="text1" w:themeTint="BF"/>
      <w:sz w:val="22"/>
      <w:lang w:eastAsia="en-US"/>
    </w:rPr>
  </w:style>
  <w:style w:type="character" w:customStyle="1" w:styleId="SalutationChar">
    <w:name w:val="Salutation Char"/>
    <w:basedOn w:val="DefaultParagraphFont"/>
    <w:link w:val="Salutation"/>
    <w:uiPriority w:val="99"/>
    <w:rsid w:val="00D024DA"/>
    <w:rPr>
      <w:rFonts w:eastAsiaTheme="minorHAnsi" w:cstheme="minorBidi"/>
      <w:sz w:val="22"/>
      <w:lang w:eastAsia="en-US"/>
    </w:rPr>
  </w:style>
  <w:style w:type="character" w:customStyle="1" w:styleId="SignatureChar">
    <w:name w:val="Signature Char"/>
    <w:basedOn w:val="DefaultParagraphFont"/>
    <w:link w:val="Signature"/>
    <w:uiPriority w:val="99"/>
    <w:rsid w:val="00D024DA"/>
    <w:rPr>
      <w:rFonts w:eastAsiaTheme="minorHAnsi" w:cstheme="minorBidi"/>
      <w:sz w:val="22"/>
      <w:lang w:eastAsia="en-US"/>
    </w:rPr>
  </w:style>
  <w:style w:type="character" w:styleId="SmartHyperlink">
    <w:name w:val="Smart Hyperlink"/>
    <w:basedOn w:val="DefaultParagraphFont"/>
    <w:uiPriority w:val="99"/>
    <w:semiHidden/>
    <w:unhideWhenUsed/>
    <w:rsid w:val="00D024DA"/>
    <w:rPr>
      <w:u w:val="dotted"/>
    </w:rPr>
  </w:style>
  <w:style w:type="character" w:customStyle="1" w:styleId="SubtitleChar">
    <w:name w:val="Subtitle Char"/>
    <w:basedOn w:val="DefaultParagraphFont"/>
    <w:link w:val="Subtitle"/>
    <w:uiPriority w:val="11"/>
    <w:rsid w:val="00D024DA"/>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D024DA"/>
    <w:rPr>
      <w:i/>
      <w:iCs/>
      <w:color w:val="404040" w:themeColor="text1" w:themeTint="BF"/>
    </w:rPr>
  </w:style>
  <w:style w:type="character" w:styleId="SubtleReference">
    <w:name w:val="Subtle Reference"/>
    <w:basedOn w:val="DefaultParagraphFont"/>
    <w:uiPriority w:val="31"/>
    <w:qFormat/>
    <w:rsid w:val="00D024DA"/>
    <w:rPr>
      <w:smallCaps/>
      <w:color w:val="5A5A5A" w:themeColor="text1" w:themeTint="A5"/>
    </w:rPr>
  </w:style>
  <w:style w:type="table" w:styleId="TableGridLight">
    <w:name w:val="Grid Table Light"/>
    <w:basedOn w:val="TableNormal"/>
    <w:uiPriority w:val="40"/>
    <w:rsid w:val="00D024DA"/>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uiPriority w:val="10"/>
    <w:rsid w:val="00D024DA"/>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semiHidden/>
    <w:unhideWhenUsed/>
    <w:qFormat/>
    <w:rsid w:val="00D024DA"/>
    <w:pPr>
      <w:numPr>
        <w:numId w:val="0"/>
      </w:numPr>
      <w:outlineLvl w:val="9"/>
    </w:pPr>
  </w:style>
  <w:style w:type="character" w:styleId="UnresolvedMention">
    <w:name w:val="Unresolved Mention"/>
    <w:basedOn w:val="DefaultParagraphFont"/>
    <w:uiPriority w:val="99"/>
    <w:semiHidden/>
    <w:unhideWhenUsed/>
    <w:rsid w:val="00D024DA"/>
    <w:rPr>
      <w:color w:val="605E5C"/>
      <w:shd w:val="clear" w:color="auto" w:fill="E1DFDD"/>
    </w:rPr>
  </w:style>
  <w:style w:type="paragraph" w:customStyle="1" w:styleId="SOText2">
    <w:name w:val="SO Text2"/>
    <w:aliases w:val="sot2"/>
    <w:basedOn w:val="Normal"/>
    <w:next w:val="SOText"/>
    <w:link w:val="SOText2Char"/>
    <w:rsid w:val="00D024D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024DA"/>
    <w:rPr>
      <w:rFonts w:eastAsiaTheme="minorHAnsi" w:cstheme="minorBidi"/>
      <w:sz w:val="22"/>
      <w:lang w:eastAsia="en-US"/>
    </w:rPr>
  </w:style>
  <w:style w:type="paragraph" w:customStyle="1" w:styleId="ETAsubitem">
    <w:name w:val="ETA(subitem)"/>
    <w:basedOn w:val="OPCParaBase"/>
    <w:rsid w:val="00D024DA"/>
    <w:pPr>
      <w:tabs>
        <w:tab w:val="right" w:pos="340"/>
      </w:tabs>
      <w:spacing w:before="60" w:line="240" w:lineRule="auto"/>
      <w:ind w:left="454" w:hanging="454"/>
    </w:pPr>
    <w:rPr>
      <w:sz w:val="20"/>
    </w:rPr>
  </w:style>
  <w:style w:type="paragraph" w:customStyle="1" w:styleId="ETApara">
    <w:name w:val="ETA(para)"/>
    <w:basedOn w:val="OPCParaBase"/>
    <w:rsid w:val="00D024DA"/>
    <w:pPr>
      <w:tabs>
        <w:tab w:val="right" w:pos="754"/>
      </w:tabs>
      <w:spacing w:before="60" w:line="240" w:lineRule="auto"/>
      <w:ind w:left="828" w:hanging="828"/>
    </w:pPr>
    <w:rPr>
      <w:sz w:val="20"/>
    </w:rPr>
  </w:style>
  <w:style w:type="paragraph" w:customStyle="1" w:styleId="ETAsubpara">
    <w:name w:val="ETA(subpara)"/>
    <w:basedOn w:val="OPCParaBase"/>
    <w:rsid w:val="00D024DA"/>
    <w:pPr>
      <w:tabs>
        <w:tab w:val="right" w:pos="1083"/>
      </w:tabs>
      <w:spacing w:before="60" w:line="240" w:lineRule="auto"/>
      <w:ind w:left="1191" w:hanging="1191"/>
    </w:pPr>
    <w:rPr>
      <w:sz w:val="20"/>
    </w:rPr>
  </w:style>
  <w:style w:type="paragraph" w:customStyle="1" w:styleId="ETAsub-subpara">
    <w:name w:val="ETA(sub-subpara)"/>
    <w:basedOn w:val="OPCParaBase"/>
    <w:rsid w:val="00D024DA"/>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D024DA"/>
    <w:rPr>
      <w:b/>
      <w:sz w:val="28"/>
      <w:szCs w:val="28"/>
    </w:rPr>
  </w:style>
  <w:style w:type="paragraph" w:customStyle="1" w:styleId="NotesHeading2">
    <w:name w:val="NotesHeading 2"/>
    <w:basedOn w:val="OPCParaBase"/>
    <w:next w:val="Normal"/>
    <w:rsid w:val="00D024DA"/>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4A38B-8262-4591-B32B-F9853E93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96</Pages>
  <Words>19270</Words>
  <Characters>95699</Characters>
  <Application>Microsoft Office Word</Application>
  <DocSecurity>0</DocSecurity>
  <PresentationFormat/>
  <Lines>2766</Lines>
  <Paragraphs>1580</Paragraphs>
  <ScaleCrop>false</ScaleCrop>
  <HeadingPairs>
    <vt:vector size="2" baseType="variant">
      <vt:variant>
        <vt:lpstr>Title</vt:lpstr>
      </vt:variant>
      <vt:variant>
        <vt:i4>1</vt:i4>
      </vt:variant>
    </vt:vector>
  </HeadingPairs>
  <TitlesOfParts>
    <vt:vector size="1" baseType="lpstr">
      <vt:lpstr>Transport Safety Investigation Act 2003</vt:lpstr>
    </vt:vector>
  </TitlesOfParts>
  <Manager/>
  <Company/>
  <LinksUpToDate>false</LinksUpToDate>
  <CharactersWithSpaces>114251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Safety Investigation Act 2003</dc:title>
  <dc:subject/>
  <dc:creator/>
  <cp:keywords/>
  <dc:description/>
  <cp:lastModifiedBy/>
  <cp:revision>1</cp:revision>
  <cp:lastPrinted>2013-09-23T23:47:00Z</cp:lastPrinted>
  <dcterms:created xsi:type="dcterms:W3CDTF">2024-04-05T04:14:00Z</dcterms:created>
  <dcterms:modified xsi:type="dcterms:W3CDTF">2024-04-05T04:14:00Z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623427937</vt:i4>
  </property>
  <property fmtid="{D5CDD505-2E9C-101B-9397-08002B2CF9AE}" pid="3" name="_ReviewingToolsShownOnce">
    <vt:lpwstr/>
  </property>
  <property fmtid="{D5CDD505-2E9C-101B-9397-08002B2CF9AE}" pid="4" name="Converted">
    <vt:bool>true</vt:bool>
  </property>
  <property fmtid="{D5CDD505-2E9C-101B-9397-08002B2CF9AE}" pid="5" name="Classification">
    <vt:lpwstr>OFFICIAL</vt:lpwstr>
  </property>
  <property fmtid="{D5CDD505-2E9C-101B-9397-08002B2CF9AE}" pid="6" name="DLM">
    <vt:lpwstr> </vt:lpwstr>
  </property>
  <property fmtid="{D5CDD505-2E9C-101B-9397-08002B2CF9AE}" pid="7" name="ShortT">
    <vt:lpwstr>Transport Safety Investigation Act 2003</vt:lpwstr>
  </property>
  <property fmtid="{D5CDD505-2E9C-101B-9397-08002B2CF9AE}" pid="8" name="Compilation">
    <vt:lpwstr>Yes</vt:lpwstr>
  </property>
  <property fmtid="{D5CDD505-2E9C-101B-9397-08002B2CF9AE}" pid="9" name="Type">
    <vt:lpwstr>BILL</vt:lpwstr>
  </property>
  <property fmtid="{D5CDD505-2E9C-101B-9397-08002B2CF9AE}" pid="10" name="DocType">
    <vt:lpwstr>NEW</vt:lpwstr>
  </property>
  <property fmtid="{D5CDD505-2E9C-101B-9397-08002B2CF9AE}" pid="11" name="Actno">
    <vt:lpwstr/>
  </property>
  <property fmtid="{D5CDD505-2E9C-101B-9397-08002B2CF9AE}" pid="12" name="Class">
    <vt:lpwstr/>
  </property>
  <property fmtid="{D5CDD505-2E9C-101B-9397-08002B2CF9AE}" pid="13" name="CompilationVersion">
    <vt:i4>3</vt:i4>
  </property>
  <property fmtid="{D5CDD505-2E9C-101B-9397-08002B2CF9AE}" pid="14" name="CompilationNumber">
    <vt:lpwstr>10</vt:lpwstr>
  </property>
  <property fmtid="{D5CDD505-2E9C-101B-9397-08002B2CF9AE}" pid="15" name="StartDate">
    <vt:lpwstr>20 March 2024</vt:lpwstr>
  </property>
  <property fmtid="{D5CDD505-2E9C-101B-9397-08002B2CF9AE}" pid="16" name="PreparedDate">
    <vt:filetime>2016-04-27T14:00:00Z</vt:filetime>
  </property>
  <property fmtid="{D5CDD505-2E9C-101B-9397-08002B2CF9AE}" pid="17" name="RegisteredDate">
    <vt:lpwstr>5 April 2024</vt:lpwstr>
  </property>
  <property fmtid="{D5CDD505-2E9C-101B-9397-08002B2CF9AE}" pid="18" name="IncludesUpTo">
    <vt:lpwstr>Act No. 74, 2023</vt:lpwstr>
  </property>
</Properties>
</file>