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C29B2" w:rsidRPr="00135417" w:rsidRDefault="001C29B2" w:rsidP="001C29B2">
      <w:r w:rsidRPr="0013541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78.75pt" o:ole="" fillcolor="window">
            <v:imagedata r:id="rId8" o:title=""/>
          </v:shape>
          <o:OLEObject Type="Embed" ProgID="Word.Picture.8" ShapeID="_x0000_i1025" DrawAspect="Content" ObjectID="_1758116040" r:id="rId9"/>
        </w:object>
      </w:r>
    </w:p>
    <w:p w:rsidR="001C29B2" w:rsidRPr="00135417" w:rsidRDefault="001C29B2" w:rsidP="001C29B2">
      <w:pPr>
        <w:pStyle w:val="ShortT"/>
        <w:spacing w:before="240"/>
      </w:pPr>
      <w:bookmarkStart w:id="1" w:name="_Hlk115786216"/>
      <w:r w:rsidRPr="00135417">
        <w:t>Intelligence Services Act 2001</w:t>
      </w:r>
    </w:p>
    <w:bookmarkEnd w:id="1"/>
    <w:p w:rsidR="001C29B2" w:rsidRPr="00135417" w:rsidRDefault="001C29B2" w:rsidP="001C29B2">
      <w:pPr>
        <w:pStyle w:val="CompiledActNo"/>
        <w:spacing w:before="240"/>
      </w:pPr>
      <w:r w:rsidRPr="00135417">
        <w:t>No.</w:t>
      </w:r>
      <w:r w:rsidR="00023079" w:rsidRPr="00135417">
        <w:t> </w:t>
      </w:r>
      <w:r w:rsidRPr="00135417">
        <w:t>152, 2001</w:t>
      </w:r>
    </w:p>
    <w:p w:rsidR="001C29B2" w:rsidRPr="00135417" w:rsidRDefault="001C29B2" w:rsidP="001C29B2">
      <w:pPr>
        <w:spacing w:before="1000"/>
        <w:rPr>
          <w:rFonts w:cs="Arial"/>
          <w:b/>
          <w:sz w:val="32"/>
          <w:szCs w:val="32"/>
        </w:rPr>
      </w:pPr>
      <w:r w:rsidRPr="00135417">
        <w:rPr>
          <w:rFonts w:cs="Arial"/>
          <w:b/>
          <w:sz w:val="32"/>
          <w:szCs w:val="32"/>
        </w:rPr>
        <w:t>Compilation No.</w:t>
      </w:r>
      <w:r w:rsidR="00023079" w:rsidRPr="00135417">
        <w:rPr>
          <w:rFonts w:cs="Arial"/>
          <w:b/>
          <w:sz w:val="32"/>
          <w:szCs w:val="32"/>
        </w:rPr>
        <w:t> </w:t>
      </w:r>
      <w:r w:rsidRPr="00135417">
        <w:rPr>
          <w:rFonts w:cs="Arial"/>
          <w:b/>
          <w:sz w:val="32"/>
          <w:szCs w:val="32"/>
        </w:rPr>
        <w:fldChar w:fldCharType="begin"/>
      </w:r>
      <w:r w:rsidRPr="00135417">
        <w:rPr>
          <w:rFonts w:cs="Arial"/>
          <w:b/>
          <w:sz w:val="32"/>
          <w:szCs w:val="32"/>
        </w:rPr>
        <w:instrText xml:space="preserve"> DOCPROPERTY  CompilationNumber </w:instrText>
      </w:r>
      <w:r w:rsidRPr="00135417">
        <w:rPr>
          <w:rFonts w:cs="Arial"/>
          <w:b/>
          <w:sz w:val="32"/>
          <w:szCs w:val="32"/>
        </w:rPr>
        <w:fldChar w:fldCharType="separate"/>
      </w:r>
      <w:r w:rsidR="008A7A6B">
        <w:rPr>
          <w:rFonts w:cs="Arial"/>
          <w:b/>
          <w:sz w:val="32"/>
          <w:szCs w:val="32"/>
        </w:rPr>
        <w:t>46</w:t>
      </w:r>
      <w:r w:rsidRPr="00135417">
        <w:rPr>
          <w:rFonts w:cs="Arial"/>
          <w:b/>
          <w:sz w:val="32"/>
          <w:szCs w:val="32"/>
        </w:rPr>
        <w:fldChar w:fldCharType="end"/>
      </w:r>
      <w:bookmarkStart w:id="2" w:name="opcCurrentPosition"/>
      <w:bookmarkEnd w:id="2"/>
    </w:p>
    <w:p w:rsidR="001C29B2" w:rsidRPr="00135417" w:rsidRDefault="007D506C" w:rsidP="008832A4">
      <w:pPr>
        <w:tabs>
          <w:tab w:val="left" w:pos="3600"/>
        </w:tabs>
        <w:spacing w:before="480"/>
        <w:rPr>
          <w:rFonts w:cs="Arial"/>
          <w:sz w:val="24"/>
        </w:rPr>
      </w:pPr>
      <w:r w:rsidRPr="00135417">
        <w:rPr>
          <w:rFonts w:cs="Arial"/>
          <w:b/>
          <w:sz w:val="24"/>
        </w:rPr>
        <w:t>Compilation date:</w:t>
      </w:r>
      <w:r w:rsidR="008832A4" w:rsidRPr="00135417">
        <w:rPr>
          <w:rFonts w:cs="Arial"/>
          <w:sz w:val="24"/>
        </w:rPr>
        <w:tab/>
      </w:r>
      <w:r w:rsidR="001C29B2" w:rsidRPr="008A7A6B">
        <w:rPr>
          <w:rFonts w:cs="Arial"/>
          <w:sz w:val="24"/>
        </w:rPr>
        <w:fldChar w:fldCharType="begin"/>
      </w:r>
      <w:r w:rsidR="00040F19" w:rsidRPr="008A7A6B">
        <w:rPr>
          <w:rFonts w:cs="Arial"/>
          <w:sz w:val="24"/>
        </w:rPr>
        <w:instrText>DOCPROPERTY StartDate \@ "d MMMM yyyy" \* MERGEFORMAT</w:instrText>
      </w:r>
      <w:r w:rsidR="001C29B2" w:rsidRPr="008A7A6B">
        <w:rPr>
          <w:rFonts w:cs="Arial"/>
          <w:sz w:val="24"/>
        </w:rPr>
        <w:fldChar w:fldCharType="separate"/>
      </w:r>
      <w:r w:rsidR="008A7A6B" w:rsidRPr="008A7A6B">
        <w:rPr>
          <w:rFonts w:cs="Arial"/>
          <w:bCs/>
          <w:sz w:val="24"/>
        </w:rPr>
        <w:t>21</w:t>
      </w:r>
      <w:r w:rsidR="008A7A6B" w:rsidRPr="008A7A6B">
        <w:rPr>
          <w:rFonts w:cs="Arial"/>
          <w:sz w:val="24"/>
        </w:rPr>
        <w:t xml:space="preserve"> September 2023</w:t>
      </w:r>
      <w:r w:rsidR="001C29B2" w:rsidRPr="008A7A6B">
        <w:rPr>
          <w:rFonts w:cs="Arial"/>
          <w:sz w:val="24"/>
        </w:rPr>
        <w:fldChar w:fldCharType="end"/>
      </w:r>
    </w:p>
    <w:p w:rsidR="001C29B2" w:rsidRPr="00135417" w:rsidRDefault="00207F06" w:rsidP="001C29B2">
      <w:pPr>
        <w:spacing w:before="240"/>
        <w:rPr>
          <w:rFonts w:cs="Arial"/>
          <w:sz w:val="24"/>
        </w:rPr>
      </w:pPr>
      <w:r w:rsidRPr="00135417">
        <w:rPr>
          <w:rFonts w:cs="Arial"/>
          <w:b/>
          <w:sz w:val="24"/>
        </w:rPr>
        <w:t>Includes amendments up to:</w:t>
      </w:r>
      <w:r w:rsidRPr="00135417">
        <w:rPr>
          <w:rFonts w:cs="Arial"/>
          <w:sz w:val="24"/>
        </w:rPr>
        <w:tab/>
      </w:r>
      <w:r w:rsidRPr="008A7A6B">
        <w:rPr>
          <w:rFonts w:cs="Arial"/>
          <w:sz w:val="24"/>
        </w:rPr>
        <w:fldChar w:fldCharType="begin"/>
      </w:r>
      <w:r w:rsidRPr="008A7A6B">
        <w:rPr>
          <w:rFonts w:cs="Arial"/>
          <w:sz w:val="24"/>
        </w:rPr>
        <w:instrText xml:space="preserve"> DOCPROPERTY IncludesUpTo </w:instrText>
      </w:r>
      <w:r w:rsidRPr="008A7A6B">
        <w:rPr>
          <w:rFonts w:cs="Arial"/>
          <w:sz w:val="24"/>
        </w:rPr>
        <w:fldChar w:fldCharType="separate"/>
      </w:r>
      <w:r w:rsidR="008A7A6B" w:rsidRPr="008A7A6B">
        <w:rPr>
          <w:rFonts w:cs="Arial"/>
          <w:sz w:val="24"/>
        </w:rPr>
        <w:t>Act No. 73, 2023</w:t>
      </w:r>
      <w:r w:rsidRPr="008A7A6B">
        <w:rPr>
          <w:rFonts w:cs="Arial"/>
          <w:sz w:val="24"/>
        </w:rPr>
        <w:fldChar w:fldCharType="end"/>
      </w:r>
    </w:p>
    <w:p w:rsidR="00481524" w:rsidRPr="00135417" w:rsidRDefault="001C29B2" w:rsidP="008832A4">
      <w:pPr>
        <w:tabs>
          <w:tab w:val="left" w:pos="3600"/>
        </w:tabs>
        <w:spacing w:before="240" w:after="240"/>
        <w:rPr>
          <w:rFonts w:cs="Arial"/>
          <w:sz w:val="24"/>
        </w:rPr>
      </w:pPr>
      <w:r w:rsidRPr="00135417">
        <w:rPr>
          <w:rFonts w:cs="Arial"/>
          <w:b/>
          <w:sz w:val="24"/>
        </w:rPr>
        <w:t>Registered:</w:t>
      </w:r>
      <w:r w:rsidR="008832A4" w:rsidRPr="00135417">
        <w:rPr>
          <w:rFonts w:cs="Arial"/>
          <w:sz w:val="24"/>
        </w:rPr>
        <w:tab/>
      </w:r>
      <w:r w:rsidRPr="008A7A6B">
        <w:rPr>
          <w:rFonts w:cs="Arial"/>
          <w:sz w:val="24"/>
        </w:rPr>
        <w:fldChar w:fldCharType="begin"/>
      </w:r>
      <w:r w:rsidRPr="008A7A6B">
        <w:rPr>
          <w:rFonts w:cs="Arial"/>
          <w:sz w:val="24"/>
        </w:rPr>
        <w:instrText xml:space="preserve"> IF </w:instrText>
      </w:r>
      <w:r w:rsidRPr="008A7A6B">
        <w:rPr>
          <w:rFonts w:cs="Arial"/>
          <w:sz w:val="24"/>
        </w:rPr>
        <w:fldChar w:fldCharType="begin"/>
      </w:r>
      <w:r w:rsidRPr="008A7A6B">
        <w:rPr>
          <w:rFonts w:cs="Arial"/>
          <w:sz w:val="24"/>
        </w:rPr>
        <w:instrText xml:space="preserve"> DOCPROPERTY RegisteredDate </w:instrText>
      </w:r>
      <w:r w:rsidRPr="008A7A6B">
        <w:rPr>
          <w:rFonts w:cs="Arial"/>
          <w:sz w:val="24"/>
        </w:rPr>
        <w:fldChar w:fldCharType="separate"/>
      </w:r>
      <w:r w:rsidR="008A7A6B" w:rsidRPr="008A7A6B">
        <w:rPr>
          <w:rFonts w:cs="Arial"/>
          <w:sz w:val="24"/>
        </w:rPr>
        <w:instrText>6 October 2023</w:instrText>
      </w:r>
      <w:r w:rsidRPr="008A7A6B">
        <w:rPr>
          <w:rFonts w:cs="Arial"/>
          <w:sz w:val="24"/>
        </w:rPr>
        <w:fldChar w:fldCharType="end"/>
      </w:r>
      <w:r w:rsidRPr="008A7A6B">
        <w:rPr>
          <w:rFonts w:cs="Arial"/>
          <w:sz w:val="24"/>
        </w:rPr>
        <w:instrText xml:space="preserve"> = #1/1/1901# "Unknown" </w:instrText>
      </w:r>
      <w:r w:rsidRPr="008A7A6B">
        <w:rPr>
          <w:rFonts w:cs="Arial"/>
          <w:sz w:val="24"/>
        </w:rPr>
        <w:fldChar w:fldCharType="begin"/>
      </w:r>
      <w:r w:rsidRPr="008A7A6B">
        <w:rPr>
          <w:rFonts w:cs="Arial"/>
          <w:sz w:val="24"/>
        </w:rPr>
        <w:instrText xml:space="preserve"> DOCPROPERTY RegisteredDate \@ "d MMMM yyyy" </w:instrText>
      </w:r>
      <w:r w:rsidRPr="008A7A6B">
        <w:rPr>
          <w:rFonts w:cs="Arial"/>
          <w:sz w:val="24"/>
        </w:rPr>
        <w:fldChar w:fldCharType="separate"/>
      </w:r>
      <w:r w:rsidR="008A7A6B" w:rsidRPr="008A7A6B">
        <w:rPr>
          <w:rFonts w:cs="Arial"/>
          <w:sz w:val="24"/>
        </w:rPr>
        <w:instrText>6 October 2023</w:instrText>
      </w:r>
      <w:r w:rsidRPr="008A7A6B">
        <w:rPr>
          <w:rFonts w:cs="Arial"/>
          <w:sz w:val="24"/>
        </w:rPr>
        <w:fldChar w:fldCharType="end"/>
      </w:r>
      <w:r w:rsidRPr="008A7A6B">
        <w:rPr>
          <w:rFonts w:cs="Arial"/>
          <w:sz w:val="24"/>
        </w:rPr>
        <w:instrText xml:space="preserve"> \*MERGEFORMAT </w:instrText>
      </w:r>
      <w:r w:rsidRPr="008A7A6B">
        <w:rPr>
          <w:rFonts w:cs="Arial"/>
          <w:sz w:val="24"/>
        </w:rPr>
        <w:fldChar w:fldCharType="separate"/>
      </w:r>
      <w:r w:rsidR="008A7A6B" w:rsidRPr="008A7A6B">
        <w:rPr>
          <w:rFonts w:cs="Arial"/>
          <w:bCs/>
          <w:noProof/>
          <w:sz w:val="24"/>
        </w:rPr>
        <w:t>6</w:t>
      </w:r>
      <w:r w:rsidR="008A7A6B" w:rsidRPr="008A7A6B">
        <w:rPr>
          <w:rFonts w:cs="Arial"/>
          <w:noProof/>
          <w:sz w:val="24"/>
        </w:rPr>
        <w:t xml:space="preserve"> October 2023</w:t>
      </w:r>
      <w:r w:rsidRPr="008A7A6B">
        <w:rPr>
          <w:rFonts w:cs="Arial"/>
          <w:sz w:val="24"/>
        </w:rPr>
        <w:fldChar w:fldCharType="end"/>
      </w:r>
    </w:p>
    <w:p w:rsidR="001C29B2" w:rsidRPr="00135417" w:rsidRDefault="001C29B2" w:rsidP="001C29B2">
      <w:pPr>
        <w:pageBreakBefore/>
        <w:rPr>
          <w:rFonts w:cs="Arial"/>
          <w:b/>
          <w:sz w:val="32"/>
          <w:szCs w:val="32"/>
        </w:rPr>
      </w:pPr>
      <w:r w:rsidRPr="00135417">
        <w:rPr>
          <w:rFonts w:cs="Arial"/>
          <w:b/>
          <w:sz w:val="32"/>
          <w:szCs w:val="32"/>
        </w:rPr>
        <w:lastRenderedPageBreak/>
        <w:t>About this compilation</w:t>
      </w:r>
    </w:p>
    <w:p w:rsidR="001C29B2" w:rsidRPr="00135417" w:rsidRDefault="001C29B2" w:rsidP="001C29B2">
      <w:pPr>
        <w:spacing w:before="240"/>
        <w:rPr>
          <w:rFonts w:cs="Arial"/>
        </w:rPr>
      </w:pPr>
      <w:r w:rsidRPr="00135417">
        <w:rPr>
          <w:rFonts w:cs="Arial"/>
          <w:b/>
          <w:szCs w:val="22"/>
        </w:rPr>
        <w:t>This compilation</w:t>
      </w:r>
    </w:p>
    <w:p w:rsidR="001C29B2" w:rsidRPr="00135417" w:rsidRDefault="001C29B2" w:rsidP="001C29B2">
      <w:pPr>
        <w:spacing w:before="120" w:after="120"/>
        <w:rPr>
          <w:rFonts w:cs="Arial"/>
          <w:szCs w:val="22"/>
        </w:rPr>
      </w:pPr>
      <w:r w:rsidRPr="00135417">
        <w:rPr>
          <w:rFonts w:cs="Arial"/>
          <w:szCs w:val="22"/>
        </w:rPr>
        <w:t xml:space="preserve">This is a compilation of the </w:t>
      </w:r>
      <w:r w:rsidRPr="00135417">
        <w:rPr>
          <w:rFonts w:cs="Arial"/>
          <w:i/>
          <w:szCs w:val="22"/>
        </w:rPr>
        <w:fldChar w:fldCharType="begin"/>
      </w:r>
      <w:r w:rsidRPr="00135417">
        <w:rPr>
          <w:rFonts w:cs="Arial"/>
          <w:i/>
          <w:szCs w:val="22"/>
        </w:rPr>
        <w:instrText xml:space="preserve"> STYLEREF  ShortT </w:instrText>
      </w:r>
      <w:r w:rsidRPr="00135417">
        <w:rPr>
          <w:rFonts w:cs="Arial"/>
          <w:i/>
          <w:szCs w:val="22"/>
        </w:rPr>
        <w:fldChar w:fldCharType="separate"/>
      </w:r>
      <w:r w:rsidR="008A7A6B">
        <w:rPr>
          <w:rFonts w:cs="Arial"/>
          <w:i/>
          <w:noProof/>
          <w:szCs w:val="22"/>
        </w:rPr>
        <w:t>Intelligence Services Act 2001</w:t>
      </w:r>
      <w:r w:rsidRPr="00135417">
        <w:rPr>
          <w:rFonts w:cs="Arial"/>
          <w:i/>
          <w:szCs w:val="22"/>
        </w:rPr>
        <w:fldChar w:fldCharType="end"/>
      </w:r>
      <w:r w:rsidRPr="00135417">
        <w:rPr>
          <w:rFonts w:cs="Arial"/>
          <w:szCs w:val="22"/>
        </w:rPr>
        <w:t xml:space="preserve"> that shows the text of the law as amended and in force on </w:t>
      </w:r>
      <w:r w:rsidRPr="008A7A6B">
        <w:rPr>
          <w:rFonts w:cs="Arial"/>
          <w:szCs w:val="22"/>
        </w:rPr>
        <w:fldChar w:fldCharType="begin"/>
      </w:r>
      <w:r w:rsidR="00040F19" w:rsidRPr="008A7A6B">
        <w:rPr>
          <w:rFonts w:cs="Arial"/>
          <w:szCs w:val="22"/>
        </w:rPr>
        <w:instrText>DOCPROPERTY StartDate \@ "d MMMM yyyy" \* MERGEFORMAT</w:instrText>
      </w:r>
      <w:r w:rsidRPr="008A7A6B">
        <w:rPr>
          <w:rFonts w:cs="Arial"/>
          <w:szCs w:val="22"/>
        </w:rPr>
        <w:fldChar w:fldCharType="separate"/>
      </w:r>
      <w:r w:rsidR="008A7A6B" w:rsidRPr="008A7A6B">
        <w:rPr>
          <w:rFonts w:cs="Arial"/>
          <w:szCs w:val="22"/>
        </w:rPr>
        <w:t>21 September 2023</w:t>
      </w:r>
      <w:r w:rsidRPr="008A7A6B">
        <w:rPr>
          <w:rFonts w:cs="Arial"/>
          <w:szCs w:val="22"/>
        </w:rPr>
        <w:fldChar w:fldCharType="end"/>
      </w:r>
      <w:r w:rsidRPr="00135417">
        <w:rPr>
          <w:rFonts w:cs="Arial"/>
          <w:szCs w:val="22"/>
        </w:rPr>
        <w:t xml:space="preserve"> (the </w:t>
      </w:r>
      <w:r w:rsidRPr="00135417">
        <w:rPr>
          <w:rFonts w:cs="Arial"/>
          <w:b/>
          <w:i/>
          <w:szCs w:val="22"/>
        </w:rPr>
        <w:t>compilation date</w:t>
      </w:r>
      <w:r w:rsidRPr="00135417">
        <w:rPr>
          <w:rFonts w:cs="Arial"/>
          <w:szCs w:val="22"/>
        </w:rPr>
        <w:t>).</w:t>
      </w:r>
    </w:p>
    <w:p w:rsidR="001C29B2" w:rsidRPr="00135417" w:rsidRDefault="001C29B2" w:rsidP="001C29B2">
      <w:pPr>
        <w:spacing w:after="120"/>
        <w:rPr>
          <w:rFonts w:cs="Arial"/>
          <w:szCs w:val="22"/>
        </w:rPr>
      </w:pPr>
      <w:r w:rsidRPr="00135417">
        <w:rPr>
          <w:rFonts w:cs="Arial"/>
          <w:szCs w:val="22"/>
        </w:rPr>
        <w:t xml:space="preserve">The notes at the end of this compilation (the </w:t>
      </w:r>
      <w:r w:rsidRPr="00135417">
        <w:rPr>
          <w:rFonts w:cs="Arial"/>
          <w:b/>
          <w:i/>
          <w:szCs w:val="22"/>
        </w:rPr>
        <w:t>endnotes</w:t>
      </w:r>
      <w:r w:rsidRPr="00135417">
        <w:rPr>
          <w:rFonts w:cs="Arial"/>
          <w:szCs w:val="22"/>
        </w:rPr>
        <w:t>) include information about amending laws and the amendment history of provisions of the compiled law.</w:t>
      </w:r>
    </w:p>
    <w:p w:rsidR="001C29B2" w:rsidRPr="00135417" w:rsidRDefault="001C29B2" w:rsidP="001C29B2">
      <w:pPr>
        <w:tabs>
          <w:tab w:val="left" w:pos="5640"/>
        </w:tabs>
        <w:spacing w:before="120" w:after="120"/>
        <w:rPr>
          <w:rFonts w:cs="Arial"/>
          <w:b/>
          <w:szCs w:val="22"/>
        </w:rPr>
      </w:pPr>
      <w:r w:rsidRPr="00135417">
        <w:rPr>
          <w:rFonts w:cs="Arial"/>
          <w:b/>
          <w:szCs w:val="22"/>
        </w:rPr>
        <w:t>Uncommenced amendments</w:t>
      </w:r>
    </w:p>
    <w:p w:rsidR="001C29B2" w:rsidRPr="00135417" w:rsidRDefault="001C29B2" w:rsidP="001C29B2">
      <w:pPr>
        <w:spacing w:after="120"/>
        <w:rPr>
          <w:rFonts w:cs="Arial"/>
          <w:szCs w:val="22"/>
        </w:rPr>
      </w:pPr>
      <w:r w:rsidRPr="00135417">
        <w:rPr>
          <w:rFonts w:cs="Arial"/>
          <w:szCs w:val="22"/>
        </w:rPr>
        <w:t xml:space="preserve">The effect of uncommenced amendments is not shown in the text of the compiled law. Any uncommenced amendments affecting the law are accessible on the </w:t>
      </w:r>
      <w:r w:rsidR="00E57F9B" w:rsidRPr="00135417">
        <w:rPr>
          <w:rFonts w:cs="Arial"/>
          <w:szCs w:val="22"/>
        </w:rPr>
        <w:t>Register</w:t>
      </w:r>
      <w:r w:rsidRPr="00135417">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1C29B2" w:rsidRPr="00135417" w:rsidRDefault="001C29B2" w:rsidP="001C29B2">
      <w:pPr>
        <w:spacing w:before="120" w:after="120"/>
        <w:rPr>
          <w:rFonts w:cs="Arial"/>
          <w:b/>
          <w:szCs w:val="22"/>
        </w:rPr>
      </w:pPr>
      <w:r w:rsidRPr="00135417">
        <w:rPr>
          <w:rFonts w:cs="Arial"/>
          <w:b/>
          <w:szCs w:val="22"/>
        </w:rPr>
        <w:t>Application, saving and transitional provisions for provisions and amendments</w:t>
      </w:r>
    </w:p>
    <w:p w:rsidR="001C29B2" w:rsidRPr="00135417" w:rsidRDefault="001C29B2" w:rsidP="001C29B2">
      <w:pPr>
        <w:spacing w:after="120"/>
        <w:rPr>
          <w:rFonts w:cs="Arial"/>
          <w:szCs w:val="22"/>
        </w:rPr>
      </w:pPr>
      <w:r w:rsidRPr="00135417">
        <w:rPr>
          <w:rFonts w:cs="Arial"/>
          <w:szCs w:val="22"/>
        </w:rPr>
        <w:t>If the operation of a provision or amendment of the compiled law is affected by an application, saving or transitional provision that is not included in this compilation, details are included in the endnotes.</w:t>
      </w:r>
    </w:p>
    <w:p w:rsidR="001C29B2" w:rsidRPr="00135417" w:rsidRDefault="001C29B2" w:rsidP="001C29B2">
      <w:pPr>
        <w:spacing w:after="120"/>
        <w:rPr>
          <w:rFonts w:cs="Arial"/>
          <w:b/>
          <w:szCs w:val="22"/>
        </w:rPr>
      </w:pPr>
      <w:r w:rsidRPr="00135417">
        <w:rPr>
          <w:rFonts w:cs="Arial"/>
          <w:b/>
          <w:szCs w:val="22"/>
        </w:rPr>
        <w:t>Editorial changes</w:t>
      </w:r>
    </w:p>
    <w:p w:rsidR="001C29B2" w:rsidRPr="00135417" w:rsidRDefault="001C29B2" w:rsidP="001C29B2">
      <w:pPr>
        <w:spacing w:after="120"/>
        <w:rPr>
          <w:rFonts w:cs="Arial"/>
          <w:szCs w:val="22"/>
        </w:rPr>
      </w:pPr>
      <w:r w:rsidRPr="00135417">
        <w:rPr>
          <w:rFonts w:cs="Arial"/>
          <w:szCs w:val="22"/>
        </w:rPr>
        <w:t>For more information about any editorial changes made in this compilation, see the endnotes.</w:t>
      </w:r>
    </w:p>
    <w:p w:rsidR="001C29B2" w:rsidRPr="00135417" w:rsidRDefault="001C29B2" w:rsidP="001C29B2">
      <w:pPr>
        <w:spacing w:before="120" w:after="120"/>
        <w:rPr>
          <w:rFonts w:cs="Arial"/>
          <w:b/>
          <w:szCs w:val="22"/>
        </w:rPr>
      </w:pPr>
      <w:r w:rsidRPr="00135417">
        <w:rPr>
          <w:rFonts w:cs="Arial"/>
          <w:b/>
          <w:szCs w:val="22"/>
        </w:rPr>
        <w:t>Modifications</w:t>
      </w:r>
    </w:p>
    <w:p w:rsidR="001C29B2" w:rsidRPr="00135417" w:rsidRDefault="001C29B2" w:rsidP="001C29B2">
      <w:pPr>
        <w:spacing w:after="120"/>
        <w:rPr>
          <w:rFonts w:cs="Arial"/>
          <w:szCs w:val="22"/>
        </w:rPr>
      </w:pPr>
      <w:r w:rsidRPr="0013541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1C29B2" w:rsidRPr="00135417" w:rsidRDefault="001C29B2" w:rsidP="001C29B2">
      <w:pPr>
        <w:spacing w:before="80" w:after="120"/>
        <w:rPr>
          <w:rFonts w:cs="Arial"/>
          <w:b/>
          <w:szCs w:val="22"/>
        </w:rPr>
      </w:pPr>
      <w:r w:rsidRPr="00135417">
        <w:rPr>
          <w:rFonts w:cs="Arial"/>
          <w:b/>
          <w:szCs w:val="22"/>
        </w:rPr>
        <w:t>Self</w:t>
      </w:r>
      <w:r w:rsidR="00EB71F5">
        <w:rPr>
          <w:rFonts w:cs="Arial"/>
          <w:b/>
          <w:szCs w:val="22"/>
        </w:rPr>
        <w:noBreakHyphen/>
      </w:r>
      <w:r w:rsidRPr="00135417">
        <w:rPr>
          <w:rFonts w:cs="Arial"/>
          <w:b/>
          <w:szCs w:val="22"/>
        </w:rPr>
        <w:t>repealing provisions</w:t>
      </w:r>
    </w:p>
    <w:p w:rsidR="001C29B2" w:rsidRPr="00135417" w:rsidRDefault="001C29B2" w:rsidP="001C29B2">
      <w:pPr>
        <w:spacing w:after="120"/>
        <w:rPr>
          <w:rFonts w:cs="Arial"/>
          <w:szCs w:val="22"/>
        </w:rPr>
      </w:pPr>
      <w:r w:rsidRPr="00135417">
        <w:rPr>
          <w:rFonts w:cs="Arial"/>
          <w:szCs w:val="22"/>
        </w:rPr>
        <w:t>If a provision of the compiled law has been repealed in accordance with a provision of the law, details are included in the endnotes.</w:t>
      </w:r>
    </w:p>
    <w:p w:rsidR="001C29B2" w:rsidRPr="00135417" w:rsidRDefault="001C29B2" w:rsidP="001C29B2">
      <w:pPr>
        <w:pStyle w:val="Header"/>
        <w:tabs>
          <w:tab w:val="clear" w:pos="4150"/>
          <w:tab w:val="clear" w:pos="8307"/>
        </w:tabs>
      </w:pPr>
      <w:r w:rsidRPr="00EB71F5">
        <w:rPr>
          <w:rStyle w:val="CharChapNo"/>
        </w:rPr>
        <w:t xml:space="preserve"> </w:t>
      </w:r>
      <w:r w:rsidRPr="00EB71F5">
        <w:rPr>
          <w:rStyle w:val="CharChapText"/>
        </w:rPr>
        <w:t xml:space="preserve"> </w:t>
      </w:r>
    </w:p>
    <w:p w:rsidR="001C29B2" w:rsidRPr="00135417" w:rsidRDefault="001C29B2" w:rsidP="001C29B2">
      <w:pPr>
        <w:pStyle w:val="Header"/>
        <w:tabs>
          <w:tab w:val="clear" w:pos="4150"/>
          <w:tab w:val="clear" w:pos="8307"/>
        </w:tabs>
      </w:pPr>
      <w:r w:rsidRPr="00EB71F5">
        <w:rPr>
          <w:rStyle w:val="CharPartNo"/>
        </w:rPr>
        <w:t xml:space="preserve"> </w:t>
      </w:r>
      <w:r w:rsidRPr="00EB71F5">
        <w:rPr>
          <w:rStyle w:val="CharPartText"/>
        </w:rPr>
        <w:t xml:space="preserve"> </w:t>
      </w:r>
    </w:p>
    <w:p w:rsidR="001C29B2" w:rsidRPr="00135417" w:rsidRDefault="001C29B2" w:rsidP="001C29B2">
      <w:pPr>
        <w:pStyle w:val="Header"/>
        <w:tabs>
          <w:tab w:val="clear" w:pos="4150"/>
          <w:tab w:val="clear" w:pos="8307"/>
        </w:tabs>
      </w:pPr>
      <w:r w:rsidRPr="00EB71F5">
        <w:rPr>
          <w:rStyle w:val="CharDivNo"/>
        </w:rPr>
        <w:t xml:space="preserve"> </w:t>
      </w:r>
      <w:r w:rsidRPr="00EB71F5">
        <w:rPr>
          <w:rStyle w:val="CharDivText"/>
        </w:rPr>
        <w:t xml:space="preserve"> </w:t>
      </w:r>
    </w:p>
    <w:p w:rsidR="001C29B2" w:rsidRPr="00135417" w:rsidRDefault="001C29B2" w:rsidP="001C29B2">
      <w:pPr>
        <w:sectPr w:rsidR="001C29B2" w:rsidRPr="00135417" w:rsidSect="001C242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33AA1" w:rsidRPr="00135417" w:rsidRDefault="00333AA1" w:rsidP="0013204E">
      <w:pPr>
        <w:rPr>
          <w:sz w:val="36"/>
        </w:rPr>
      </w:pPr>
      <w:r w:rsidRPr="00135417">
        <w:rPr>
          <w:sz w:val="36"/>
        </w:rPr>
        <w:lastRenderedPageBreak/>
        <w:t>Contents</w:t>
      </w:r>
    </w:p>
    <w:p w:rsidR="00E92C51" w:rsidRDefault="000B3DC8">
      <w:pPr>
        <w:pStyle w:val="TOC2"/>
        <w:rPr>
          <w:rFonts w:asciiTheme="minorHAnsi" w:eastAsiaTheme="minorEastAsia" w:hAnsiTheme="minorHAnsi" w:cstheme="minorBidi"/>
          <w:b w:val="0"/>
          <w:noProof/>
          <w:kern w:val="0"/>
          <w:sz w:val="22"/>
          <w:szCs w:val="22"/>
        </w:rPr>
      </w:pPr>
      <w:r w:rsidRPr="00135417">
        <w:fldChar w:fldCharType="begin"/>
      </w:r>
      <w:r w:rsidRPr="00135417">
        <w:instrText xml:space="preserve"> TOC \o "1-9" </w:instrText>
      </w:r>
      <w:r w:rsidRPr="00135417">
        <w:fldChar w:fldCharType="separate"/>
      </w:r>
      <w:r w:rsidR="00E92C51">
        <w:rPr>
          <w:noProof/>
        </w:rPr>
        <w:t>Part 1—Preliminary</w:t>
      </w:r>
      <w:r w:rsidR="00E92C51" w:rsidRPr="00E92C51">
        <w:rPr>
          <w:b w:val="0"/>
          <w:noProof/>
          <w:sz w:val="18"/>
        </w:rPr>
        <w:tab/>
      </w:r>
      <w:r w:rsidR="00E92C51" w:rsidRPr="00E92C51">
        <w:rPr>
          <w:b w:val="0"/>
          <w:noProof/>
          <w:sz w:val="18"/>
        </w:rPr>
        <w:fldChar w:fldCharType="begin"/>
      </w:r>
      <w:r w:rsidR="00E92C51" w:rsidRPr="00E92C51">
        <w:rPr>
          <w:b w:val="0"/>
          <w:noProof/>
          <w:sz w:val="18"/>
        </w:rPr>
        <w:instrText xml:space="preserve"> PAGEREF _Toc147502874 \h </w:instrText>
      </w:r>
      <w:r w:rsidR="00E92C51" w:rsidRPr="00E92C51">
        <w:rPr>
          <w:b w:val="0"/>
          <w:noProof/>
          <w:sz w:val="18"/>
        </w:rPr>
      </w:r>
      <w:r w:rsidR="00E92C51" w:rsidRPr="00E92C51">
        <w:rPr>
          <w:b w:val="0"/>
          <w:noProof/>
          <w:sz w:val="18"/>
        </w:rPr>
        <w:fldChar w:fldCharType="separate"/>
      </w:r>
      <w:r w:rsidR="000F3800">
        <w:rPr>
          <w:b w:val="0"/>
          <w:noProof/>
          <w:sz w:val="18"/>
        </w:rPr>
        <w:t>1</w:t>
      </w:r>
      <w:r w:rsidR="00E92C51"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w:t>
      </w:r>
      <w:r>
        <w:rPr>
          <w:noProof/>
        </w:rPr>
        <w:tab/>
        <w:t>Short title</w:t>
      </w:r>
      <w:r w:rsidRPr="00E92C51">
        <w:rPr>
          <w:noProof/>
        </w:rPr>
        <w:tab/>
      </w:r>
      <w:r w:rsidRPr="00E92C51">
        <w:rPr>
          <w:noProof/>
        </w:rPr>
        <w:fldChar w:fldCharType="begin"/>
      </w:r>
      <w:r w:rsidRPr="00E92C51">
        <w:rPr>
          <w:noProof/>
        </w:rPr>
        <w:instrText xml:space="preserve"> PAGEREF _Toc147502875 \h </w:instrText>
      </w:r>
      <w:r w:rsidRPr="00E92C51">
        <w:rPr>
          <w:noProof/>
        </w:rPr>
      </w:r>
      <w:r w:rsidRPr="00E92C51">
        <w:rPr>
          <w:noProof/>
        </w:rPr>
        <w:fldChar w:fldCharType="separate"/>
      </w:r>
      <w:r w:rsidR="000F3800">
        <w:rPr>
          <w:noProof/>
        </w:rPr>
        <w:t>1</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w:t>
      </w:r>
      <w:r>
        <w:rPr>
          <w:noProof/>
        </w:rPr>
        <w:tab/>
        <w:t>Commencement</w:t>
      </w:r>
      <w:r w:rsidRPr="00E92C51">
        <w:rPr>
          <w:noProof/>
        </w:rPr>
        <w:tab/>
      </w:r>
      <w:r w:rsidRPr="00E92C51">
        <w:rPr>
          <w:noProof/>
        </w:rPr>
        <w:fldChar w:fldCharType="begin"/>
      </w:r>
      <w:r w:rsidRPr="00E92C51">
        <w:rPr>
          <w:noProof/>
        </w:rPr>
        <w:instrText xml:space="preserve"> PAGEREF _Toc147502876 \h </w:instrText>
      </w:r>
      <w:r w:rsidRPr="00E92C51">
        <w:rPr>
          <w:noProof/>
        </w:rPr>
      </w:r>
      <w:r w:rsidRPr="00E92C51">
        <w:rPr>
          <w:noProof/>
        </w:rPr>
        <w:fldChar w:fldCharType="separate"/>
      </w:r>
      <w:r w:rsidR="000F3800">
        <w:rPr>
          <w:noProof/>
        </w:rPr>
        <w:t>1</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w:t>
      </w:r>
      <w:r>
        <w:rPr>
          <w:noProof/>
        </w:rPr>
        <w:tab/>
        <w:t>Definitions</w:t>
      </w:r>
      <w:r w:rsidRPr="00E92C51">
        <w:rPr>
          <w:noProof/>
        </w:rPr>
        <w:tab/>
      </w:r>
      <w:r w:rsidRPr="00E92C51">
        <w:rPr>
          <w:noProof/>
        </w:rPr>
        <w:fldChar w:fldCharType="begin"/>
      </w:r>
      <w:r w:rsidRPr="00E92C51">
        <w:rPr>
          <w:noProof/>
        </w:rPr>
        <w:instrText xml:space="preserve"> PAGEREF _Toc147502877 \h </w:instrText>
      </w:r>
      <w:r w:rsidRPr="00E92C51">
        <w:rPr>
          <w:noProof/>
        </w:rPr>
      </w:r>
      <w:r w:rsidRPr="00E92C51">
        <w:rPr>
          <w:noProof/>
        </w:rPr>
        <w:fldChar w:fldCharType="separate"/>
      </w:r>
      <w:r w:rsidR="000F3800">
        <w:rPr>
          <w:noProof/>
        </w:rPr>
        <w:t>1</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3A</w:t>
      </w:r>
      <w:r>
        <w:rPr>
          <w:noProof/>
        </w:rPr>
        <w:tab/>
        <w:t>References to Ministers</w:t>
      </w:r>
      <w:r w:rsidRPr="00E92C51">
        <w:rPr>
          <w:noProof/>
        </w:rPr>
        <w:tab/>
      </w:r>
      <w:r w:rsidRPr="00E92C51">
        <w:rPr>
          <w:noProof/>
        </w:rPr>
        <w:fldChar w:fldCharType="begin"/>
      </w:r>
      <w:r w:rsidRPr="00E92C51">
        <w:rPr>
          <w:noProof/>
        </w:rPr>
        <w:instrText xml:space="preserve"> PAGEREF _Toc147502878 \h </w:instrText>
      </w:r>
      <w:r w:rsidRPr="00E92C51">
        <w:rPr>
          <w:noProof/>
        </w:rPr>
      </w:r>
      <w:r w:rsidRPr="00E92C51">
        <w:rPr>
          <w:noProof/>
        </w:rPr>
        <w:fldChar w:fldCharType="separate"/>
      </w:r>
      <w:r w:rsidR="000F3800">
        <w:rPr>
          <w:noProof/>
        </w:rPr>
        <w:t>7</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E92C51">
        <w:rPr>
          <w:noProof/>
        </w:rPr>
        <w:tab/>
      </w:r>
      <w:r w:rsidRPr="00E92C51">
        <w:rPr>
          <w:noProof/>
        </w:rPr>
        <w:fldChar w:fldCharType="begin"/>
      </w:r>
      <w:r w:rsidRPr="00E92C51">
        <w:rPr>
          <w:noProof/>
        </w:rPr>
        <w:instrText xml:space="preserve"> PAGEREF _Toc147502879 \h </w:instrText>
      </w:r>
      <w:r w:rsidRPr="00E92C51">
        <w:rPr>
          <w:noProof/>
        </w:rPr>
      </w:r>
      <w:r w:rsidRPr="00E92C51">
        <w:rPr>
          <w:noProof/>
        </w:rPr>
        <w:fldChar w:fldCharType="separate"/>
      </w:r>
      <w:r w:rsidR="000F3800">
        <w:rPr>
          <w:noProof/>
        </w:rPr>
        <w:t>8</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5</w:t>
      </w:r>
      <w:r>
        <w:rPr>
          <w:noProof/>
        </w:rPr>
        <w:tab/>
        <w:t xml:space="preserve">Application of </w:t>
      </w:r>
      <w:r w:rsidRPr="00763C43">
        <w:rPr>
          <w:i/>
          <w:noProof/>
        </w:rPr>
        <w:t>Criminal Code</w:t>
      </w:r>
      <w:r w:rsidRPr="00E92C51">
        <w:rPr>
          <w:noProof/>
        </w:rPr>
        <w:tab/>
      </w:r>
      <w:r w:rsidRPr="00E92C51">
        <w:rPr>
          <w:noProof/>
        </w:rPr>
        <w:fldChar w:fldCharType="begin"/>
      </w:r>
      <w:r w:rsidRPr="00E92C51">
        <w:rPr>
          <w:noProof/>
        </w:rPr>
        <w:instrText xml:space="preserve"> PAGEREF _Toc147502880 \h </w:instrText>
      </w:r>
      <w:r w:rsidRPr="00E92C51">
        <w:rPr>
          <w:noProof/>
        </w:rPr>
      </w:r>
      <w:r w:rsidRPr="00E92C51">
        <w:rPr>
          <w:noProof/>
        </w:rPr>
        <w:fldChar w:fldCharType="separate"/>
      </w:r>
      <w:r w:rsidR="000F3800">
        <w:rPr>
          <w:noProof/>
        </w:rPr>
        <w:t>8</w:t>
      </w:r>
      <w:r w:rsidRPr="00E92C51">
        <w:rPr>
          <w:noProof/>
        </w:rPr>
        <w:fldChar w:fldCharType="end"/>
      </w:r>
    </w:p>
    <w:p w:rsidR="00E92C51" w:rsidRDefault="00E92C51">
      <w:pPr>
        <w:pStyle w:val="TOC2"/>
        <w:rPr>
          <w:rFonts w:asciiTheme="minorHAnsi" w:eastAsiaTheme="minorEastAsia" w:hAnsiTheme="minorHAnsi" w:cstheme="minorBidi"/>
          <w:b w:val="0"/>
          <w:noProof/>
          <w:kern w:val="0"/>
          <w:sz w:val="22"/>
          <w:szCs w:val="22"/>
        </w:rPr>
      </w:pPr>
      <w:r>
        <w:rPr>
          <w:noProof/>
        </w:rPr>
        <w:t>Part 2—Functions of the agencies</w:t>
      </w:r>
      <w:r w:rsidRPr="00E92C51">
        <w:rPr>
          <w:b w:val="0"/>
          <w:noProof/>
          <w:sz w:val="18"/>
        </w:rPr>
        <w:tab/>
      </w:r>
      <w:r w:rsidRPr="00E92C51">
        <w:rPr>
          <w:b w:val="0"/>
          <w:noProof/>
          <w:sz w:val="18"/>
        </w:rPr>
        <w:fldChar w:fldCharType="begin"/>
      </w:r>
      <w:r w:rsidRPr="00E92C51">
        <w:rPr>
          <w:b w:val="0"/>
          <w:noProof/>
          <w:sz w:val="18"/>
        </w:rPr>
        <w:instrText xml:space="preserve"> PAGEREF _Toc147502881 \h </w:instrText>
      </w:r>
      <w:r w:rsidRPr="00E92C51">
        <w:rPr>
          <w:b w:val="0"/>
          <w:noProof/>
          <w:sz w:val="18"/>
        </w:rPr>
      </w:r>
      <w:r w:rsidRPr="00E92C51">
        <w:rPr>
          <w:b w:val="0"/>
          <w:noProof/>
          <w:sz w:val="18"/>
        </w:rPr>
        <w:fldChar w:fldCharType="separate"/>
      </w:r>
      <w:r w:rsidR="000F3800">
        <w:rPr>
          <w:b w:val="0"/>
          <w:noProof/>
          <w:sz w:val="18"/>
        </w:rPr>
        <w:t>9</w:t>
      </w:r>
      <w:r w:rsidRPr="00E92C51">
        <w:rPr>
          <w:b w:val="0"/>
          <w:noProof/>
          <w:sz w:val="18"/>
        </w:rPr>
        <w:fldChar w:fldCharType="end"/>
      </w:r>
    </w:p>
    <w:p w:rsidR="00E92C51" w:rsidRDefault="00E92C51">
      <w:pPr>
        <w:pStyle w:val="TOC3"/>
        <w:rPr>
          <w:rFonts w:asciiTheme="minorHAnsi" w:eastAsiaTheme="minorEastAsia" w:hAnsiTheme="minorHAnsi" w:cstheme="minorBidi"/>
          <w:b w:val="0"/>
          <w:noProof/>
          <w:kern w:val="0"/>
          <w:szCs w:val="22"/>
        </w:rPr>
      </w:pPr>
      <w:r>
        <w:rPr>
          <w:noProof/>
        </w:rPr>
        <w:t>Division 1—Functions of the agencies</w:t>
      </w:r>
      <w:r w:rsidRPr="00E92C51">
        <w:rPr>
          <w:b w:val="0"/>
          <w:noProof/>
          <w:sz w:val="18"/>
        </w:rPr>
        <w:tab/>
      </w:r>
      <w:r w:rsidRPr="00E92C51">
        <w:rPr>
          <w:b w:val="0"/>
          <w:noProof/>
          <w:sz w:val="18"/>
        </w:rPr>
        <w:fldChar w:fldCharType="begin"/>
      </w:r>
      <w:r w:rsidRPr="00E92C51">
        <w:rPr>
          <w:b w:val="0"/>
          <w:noProof/>
          <w:sz w:val="18"/>
        </w:rPr>
        <w:instrText xml:space="preserve"> PAGEREF _Toc147502882 \h </w:instrText>
      </w:r>
      <w:r w:rsidRPr="00E92C51">
        <w:rPr>
          <w:b w:val="0"/>
          <w:noProof/>
          <w:sz w:val="18"/>
        </w:rPr>
      </w:r>
      <w:r w:rsidRPr="00E92C51">
        <w:rPr>
          <w:b w:val="0"/>
          <w:noProof/>
          <w:sz w:val="18"/>
        </w:rPr>
        <w:fldChar w:fldCharType="separate"/>
      </w:r>
      <w:r w:rsidR="000F3800">
        <w:rPr>
          <w:b w:val="0"/>
          <w:noProof/>
          <w:sz w:val="18"/>
        </w:rPr>
        <w:t>9</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6</w:t>
      </w:r>
      <w:r>
        <w:rPr>
          <w:noProof/>
        </w:rPr>
        <w:tab/>
        <w:t>Functions of ASIS</w:t>
      </w:r>
      <w:r w:rsidRPr="00E92C51">
        <w:rPr>
          <w:noProof/>
        </w:rPr>
        <w:tab/>
      </w:r>
      <w:r w:rsidRPr="00E92C51">
        <w:rPr>
          <w:noProof/>
        </w:rPr>
        <w:fldChar w:fldCharType="begin"/>
      </w:r>
      <w:r w:rsidRPr="00E92C51">
        <w:rPr>
          <w:noProof/>
        </w:rPr>
        <w:instrText xml:space="preserve"> PAGEREF _Toc147502883 \h </w:instrText>
      </w:r>
      <w:r w:rsidRPr="00E92C51">
        <w:rPr>
          <w:noProof/>
        </w:rPr>
      </w:r>
      <w:r w:rsidRPr="00E92C51">
        <w:rPr>
          <w:noProof/>
        </w:rPr>
        <w:fldChar w:fldCharType="separate"/>
      </w:r>
      <w:r w:rsidR="000F3800">
        <w:rPr>
          <w:noProof/>
        </w:rPr>
        <w:t>9</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6A</w:t>
      </w:r>
      <w:r>
        <w:rPr>
          <w:noProof/>
        </w:rPr>
        <w:tab/>
        <w:t>Committee to be advised of other activities</w:t>
      </w:r>
      <w:r w:rsidRPr="00E92C51">
        <w:rPr>
          <w:noProof/>
        </w:rPr>
        <w:tab/>
      </w:r>
      <w:r w:rsidRPr="00E92C51">
        <w:rPr>
          <w:noProof/>
        </w:rPr>
        <w:fldChar w:fldCharType="begin"/>
      </w:r>
      <w:r w:rsidRPr="00E92C51">
        <w:rPr>
          <w:noProof/>
        </w:rPr>
        <w:instrText xml:space="preserve"> PAGEREF _Toc147502884 \h </w:instrText>
      </w:r>
      <w:r w:rsidRPr="00E92C51">
        <w:rPr>
          <w:noProof/>
        </w:rPr>
      </w:r>
      <w:r w:rsidRPr="00E92C51">
        <w:rPr>
          <w:noProof/>
        </w:rPr>
        <w:fldChar w:fldCharType="separate"/>
      </w:r>
      <w:r w:rsidR="000F3800">
        <w:rPr>
          <w:noProof/>
        </w:rPr>
        <w:t>12</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6B</w:t>
      </w:r>
      <w:r>
        <w:rPr>
          <w:noProof/>
        </w:rPr>
        <w:tab/>
        <w:t>Functions of AGO</w:t>
      </w:r>
      <w:r w:rsidRPr="00E92C51">
        <w:rPr>
          <w:noProof/>
        </w:rPr>
        <w:tab/>
      </w:r>
      <w:r w:rsidRPr="00E92C51">
        <w:rPr>
          <w:noProof/>
        </w:rPr>
        <w:fldChar w:fldCharType="begin"/>
      </w:r>
      <w:r w:rsidRPr="00E92C51">
        <w:rPr>
          <w:noProof/>
        </w:rPr>
        <w:instrText xml:space="preserve"> PAGEREF _Toc147502885 \h </w:instrText>
      </w:r>
      <w:r w:rsidRPr="00E92C51">
        <w:rPr>
          <w:noProof/>
        </w:rPr>
      </w:r>
      <w:r w:rsidRPr="00E92C51">
        <w:rPr>
          <w:noProof/>
        </w:rPr>
        <w:fldChar w:fldCharType="separate"/>
      </w:r>
      <w:r w:rsidR="000F3800">
        <w:rPr>
          <w:noProof/>
        </w:rPr>
        <w:t>12</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7</w:t>
      </w:r>
      <w:r>
        <w:rPr>
          <w:noProof/>
        </w:rPr>
        <w:tab/>
        <w:t>Functions of ASD</w:t>
      </w:r>
      <w:r w:rsidRPr="00E92C51">
        <w:rPr>
          <w:noProof/>
        </w:rPr>
        <w:tab/>
      </w:r>
      <w:r w:rsidRPr="00E92C51">
        <w:rPr>
          <w:noProof/>
        </w:rPr>
        <w:fldChar w:fldCharType="begin"/>
      </w:r>
      <w:r w:rsidRPr="00E92C51">
        <w:rPr>
          <w:noProof/>
        </w:rPr>
        <w:instrText xml:space="preserve"> PAGEREF _Toc147502886 \h </w:instrText>
      </w:r>
      <w:r w:rsidRPr="00E92C51">
        <w:rPr>
          <w:noProof/>
        </w:rPr>
      </w:r>
      <w:r w:rsidRPr="00E92C51">
        <w:rPr>
          <w:noProof/>
        </w:rPr>
        <w:fldChar w:fldCharType="separate"/>
      </w:r>
      <w:r w:rsidR="000F3800">
        <w:rPr>
          <w:noProof/>
        </w:rPr>
        <w:t>15</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8</w:t>
      </w:r>
      <w:r>
        <w:rPr>
          <w:noProof/>
        </w:rPr>
        <w:tab/>
        <w:t>Ministerial directions</w:t>
      </w:r>
      <w:r w:rsidRPr="00E92C51">
        <w:rPr>
          <w:noProof/>
        </w:rPr>
        <w:tab/>
      </w:r>
      <w:r w:rsidRPr="00E92C51">
        <w:rPr>
          <w:noProof/>
        </w:rPr>
        <w:fldChar w:fldCharType="begin"/>
      </w:r>
      <w:r w:rsidRPr="00E92C51">
        <w:rPr>
          <w:noProof/>
        </w:rPr>
        <w:instrText xml:space="preserve"> PAGEREF _Toc147502887 \h </w:instrText>
      </w:r>
      <w:r w:rsidRPr="00E92C51">
        <w:rPr>
          <w:noProof/>
        </w:rPr>
      </w:r>
      <w:r w:rsidRPr="00E92C51">
        <w:rPr>
          <w:noProof/>
        </w:rPr>
        <w:fldChar w:fldCharType="separate"/>
      </w:r>
      <w:r w:rsidR="000F3800">
        <w:rPr>
          <w:noProof/>
        </w:rPr>
        <w:t>16</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9</w:t>
      </w:r>
      <w:r>
        <w:rPr>
          <w:noProof/>
        </w:rPr>
        <w:tab/>
        <w:t>Ministerial authorisation</w:t>
      </w:r>
      <w:r w:rsidRPr="00E92C51">
        <w:rPr>
          <w:noProof/>
        </w:rPr>
        <w:tab/>
      </w:r>
      <w:r w:rsidRPr="00E92C51">
        <w:rPr>
          <w:noProof/>
        </w:rPr>
        <w:fldChar w:fldCharType="begin"/>
      </w:r>
      <w:r w:rsidRPr="00E92C51">
        <w:rPr>
          <w:noProof/>
        </w:rPr>
        <w:instrText xml:space="preserve"> PAGEREF _Toc147502888 \h </w:instrText>
      </w:r>
      <w:r w:rsidRPr="00E92C51">
        <w:rPr>
          <w:noProof/>
        </w:rPr>
      </w:r>
      <w:r w:rsidRPr="00E92C51">
        <w:rPr>
          <w:noProof/>
        </w:rPr>
        <w:fldChar w:fldCharType="separate"/>
      </w:r>
      <w:r w:rsidR="000F3800">
        <w:rPr>
          <w:noProof/>
        </w:rPr>
        <w:t>19</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9A</w:t>
      </w:r>
      <w:r>
        <w:rPr>
          <w:noProof/>
        </w:rPr>
        <w:tab/>
        <w:t>Authorisations in an emergency—Ministerial authorisations</w:t>
      </w:r>
      <w:r w:rsidRPr="00E92C51">
        <w:rPr>
          <w:noProof/>
        </w:rPr>
        <w:tab/>
      </w:r>
      <w:r w:rsidRPr="00E92C51">
        <w:rPr>
          <w:noProof/>
        </w:rPr>
        <w:fldChar w:fldCharType="begin"/>
      </w:r>
      <w:r w:rsidRPr="00E92C51">
        <w:rPr>
          <w:noProof/>
        </w:rPr>
        <w:instrText xml:space="preserve"> PAGEREF _Toc147502889 \h </w:instrText>
      </w:r>
      <w:r w:rsidRPr="00E92C51">
        <w:rPr>
          <w:noProof/>
        </w:rPr>
      </w:r>
      <w:r w:rsidRPr="00E92C51">
        <w:rPr>
          <w:noProof/>
        </w:rPr>
        <w:fldChar w:fldCharType="separate"/>
      </w:r>
      <w:r w:rsidR="000F3800">
        <w:rPr>
          <w:noProof/>
        </w:rPr>
        <w:t>23</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9B</w:t>
      </w:r>
      <w:r>
        <w:rPr>
          <w:noProof/>
        </w:rPr>
        <w:tab/>
        <w:t>Authorisations in an emergency—Ministers unavailable</w:t>
      </w:r>
      <w:r w:rsidRPr="00E92C51">
        <w:rPr>
          <w:noProof/>
        </w:rPr>
        <w:tab/>
      </w:r>
      <w:r w:rsidRPr="00E92C51">
        <w:rPr>
          <w:noProof/>
        </w:rPr>
        <w:fldChar w:fldCharType="begin"/>
      </w:r>
      <w:r w:rsidRPr="00E92C51">
        <w:rPr>
          <w:noProof/>
        </w:rPr>
        <w:instrText xml:space="preserve"> PAGEREF _Toc147502890 \h </w:instrText>
      </w:r>
      <w:r w:rsidRPr="00E92C51">
        <w:rPr>
          <w:noProof/>
        </w:rPr>
      </w:r>
      <w:r w:rsidRPr="00E92C51">
        <w:rPr>
          <w:noProof/>
        </w:rPr>
        <w:fldChar w:fldCharType="separate"/>
      </w:r>
      <w:r w:rsidR="000F3800">
        <w:rPr>
          <w:noProof/>
        </w:rPr>
        <w:t>24</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9C</w:t>
      </w:r>
      <w:r>
        <w:rPr>
          <w:noProof/>
        </w:rPr>
        <w:tab/>
        <w:t>Authorisations in an emergency—Attorney</w:t>
      </w:r>
      <w:r>
        <w:rPr>
          <w:noProof/>
        </w:rPr>
        <w:noBreakHyphen/>
        <w:t>General unavailable</w:t>
      </w:r>
      <w:r w:rsidRPr="00E92C51">
        <w:rPr>
          <w:noProof/>
        </w:rPr>
        <w:tab/>
      </w:r>
      <w:r w:rsidRPr="00E92C51">
        <w:rPr>
          <w:noProof/>
        </w:rPr>
        <w:fldChar w:fldCharType="begin"/>
      </w:r>
      <w:r w:rsidRPr="00E92C51">
        <w:rPr>
          <w:noProof/>
        </w:rPr>
        <w:instrText xml:space="preserve"> PAGEREF _Toc147502891 \h </w:instrText>
      </w:r>
      <w:r w:rsidRPr="00E92C51">
        <w:rPr>
          <w:noProof/>
        </w:rPr>
      </w:r>
      <w:r w:rsidRPr="00E92C51">
        <w:rPr>
          <w:noProof/>
        </w:rPr>
        <w:fldChar w:fldCharType="separate"/>
      </w:r>
      <w:r w:rsidR="000F3800">
        <w:rPr>
          <w:noProof/>
        </w:rPr>
        <w:t>27</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9D</w:t>
      </w:r>
      <w:r>
        <w:rPr>
          <w:noProof/>
        </w:rPr>
        <w:tab/>
        <w:t>Authorisations in an emergency—imminent risk to safety of an Australian person</w:t>
      </w:r>
      <w:r w:rsidRPr="00E92C51">
        <w:rPr>
          <w:noProof/>
        </w:rPr>
        <w:tab/>
      </w:r>
      <w:r w:rsidRPr="00E92C51">
        <w:rPr>
          <w:noProof/>
        </w:rPr>
        <w:fldChar w:fldCharType="begin"/>
      </w:r>
      <w:r w:rsidRPr="00E92C51">
        <w:rPr>
          <w:noProof/>
        </w:rPr>
        <w:instrText xml:space="preserve"> PAGEREF _Toc147502892 \h </w:instrText>
      </w:r>
      <w:r w:rsidRPr="00E92C51">
        <w:rPr>
          <w:noProof/>
        </w:rPr>
      </w:r>
      <w:r w:rsidRPr="00E92C51">
        <w:rPr>
          <w:noProof/>
        </w:rPr>
        <w:fldChar w:fldCharType="separate"/>
      </w:r>
      <w:r w:rsidR="000F3800">
        <w:rPr>
          <w:noProof/>
        </w:rPr>
        <w:t>29</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10</w:t>
      </w:r>
      <w:r>
        <w:rPr>
          <w:noProof/>
        </w:rPr>
        <w:tab/>
        <w:t>Period during which authorisation given under section 9 has effect etc.</w:t>
      </w:r>
      <w:r w:rsidRPr="00E92C51">
        <w:rPr>
          <w:noProof/>
        </w:rPr>
        <w:tab/>
      </w:r>
      <w:r w:rsidRPr="00E92C51">
        <w:rPr>
          <w:noProof/>
        </w:rPr>
        <w:fldChar w:fldCharType="begin"/>
      </w:r>
      <w:r w:rsidRPr="00E92C51">
        <w:rPr>
          <w:noProof/>
        </w:rPr>
        <w:instrText xml:space="preserve"> PAGEREF _Toc147502893 \h </w:instrText>
      </w:r>
      <w:r w:rsidRPr="00E92C51">
        <w:rPr>
          <w:noProof/>
        </w:rPr>
      </w:r>
      <w:r w:rsidRPr="00E92C51">
        <w:rPr>
          <w:noProof/>
        </w:rPr>
        <w:fldChar w:fldCharType="separate"/>
      </w:r>
      <w:r w:rsidR="000F3800">
        <w:rPr>
          <w:noProof/>
        </w:rPr>
        <w:t>33</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10AA</w:t>
      </w:r>
      <w:r>
        <w:rPr>
          <w:noProof/>
        </w:rPr>
        <w:tab/>
        <w:t>Additional requirements for class authorisations</w:t>
      </w:r>
      <w:r w:rsidRPr="00E92C51">
        <w:rPr>
          <w:noProof/>
        </w:rPr>
        <w:tab/>
      </w:r>
      <w:r w:rsidRPr="00E92C51">
        <w:rPr>
          <w:noProof/>
        </w:rPr>
        <w:fldChar w:fldCharType="begin"/>
      </w:r>
      <w:r w:rsidRPr="00E92C51">
        <w:rPr>
          <w:noProof/>
        </w:rPr>
        <w:instrText xml:space="preserve"> PAGEREF _Toc147502894 \h </w:instrText>
      </w:r>
      <w:r w:rsidRPr="00E92C51">
        <w:rPr>
          <w:noProof/>
        </w:rPr>
      </w:r>
      <w:r w:rsidRPr="00E92C51">
        <w:rPr>
          <w:noProof/>
        </w:rPr>
        <w:fldChar w:fldCharType="separate"/>
      </w:r>
      <w:r w:rsidR="000F3800">
        <w:rPr>
          <w:noProof/>
        </w:rPr>
        <w:t>35</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10A</w:t>
      </w:r>
      <w:r>
        <w:rPr>
          <w:noProof/>
        </w:rPr>
        <w:tab/>
        <w:t>Agency heads must report on authorised activities</w:t>
      </w:r>
      <w:r w:rsidRPr="00E92C51">
        <w:rPr>
          <w:noProof/>
        </w:rPr>
        <w:tab/>
      </w:r>
      <w:r w:rsidRPr="00E92C51">
        <w:rPr>
          <w:noProof/>
        </w:rPr>
        <w:fldChar w:fldCharType="begin"/>
      </w:r>
      <w:r w:rsidRPr="00E92C51">
        <w:rPr>
          <w:noProof/>
        </w:rPr>
        <w:instrText xml:space="preserve"> PAGEREF _Toc147502895 \h </w:instrText>
      </w:r>
      <w:r w:rsidRPr="00E92C51">
        <w:rPr>
          <w:noProof/>
        </w:rPr>
      </w:r>
      <w:r w:rsidRPr="00E92C51">
        <w:rPr>
          <w:noProof/>
        </w:rPr>
        <w:fldChar w:fldCharType="separate"/>
      </w:r>
      <w:r w:rsidR="000F3800">
        <w:rPr>
          <w:noProof/>
        </w:rPr>
        <w:t>36</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11</w:t>
      </w:r>
      <w:r>
        <w:rPr>
          <w:noProof/>
        </w:rPr>
        <w:tab/>
        <w:t>Limits on agencies’ functions</w:t>
      </w:r>
      <w:r w:rsidRPr="00E92C51">
        <w:rPr>
          <w:noProof/>
        </w:rPr>
        <w:tab/>
      </w:r>
      <w:r w:rsidRPr="00E92C51">
        <w:rPr>
          <w:noProof/>
        </w:rPr>
        <w:fldChar w:fldCharType="begin"/>
      </w:r>
      <w:r w:rsidRPr="00E92C51">
        <w:rPr>
          <w:noProof/>
        </w:rPr>
        <w:instrText xml:space="preserve"> PAGEREF _Toc147502896 \h </w:instrText>
      </w:r>
      <w:r w:rsidRPr="00E92C51">
        <w:rPr>
          <w:noProof/>
        </w:rPr>
      </w:r>
      <w:r w:rsidRPr="00E92C51">
        <w:rPr>
          <w:noProof/>
        </w:rPr>
        <w:fldChar w:fldCharType="separate"/>
      </w:r>
      <w:r w:rsidR="000F3800">
        <w:rPr>
          <w:noProof/>
        </w:rPr>
        <w:t>37</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12</w:t>
      </w:r>
      <w:r>
        <w:rPr>
          <w:noProof/>
        </w:rPr>
        <w:tab/>
        <w:t>Limits on agencies’ activities</w:t>
      </w:r>
      <w:r w:rsidRPr="00E92C51">
        <w:rPr>
          <w:noProof/>
        </w:rPr>
        <w:tab/>
      </w:r>
      <w:r w:rsidRPr="00E92C51">
        <w:rPr>
          <w:noProof/>
        </w:rPr>
        <w:fldChar w:fldCharType="begin"/>
      </w:r>
      <w:r w:rsidRPr="00E92C51">
        <w:rPr>
          <w:noProof/>
        </w:rPr>
        <w:instrText xml:space="preserve"> PAGEREF _Toc147502897 \h </w:instrText>
      </w:r>
      <w:r w:rsidRPr="00E92C51">
        <w:rPr>
          <w:noProof/>
        </w:rPr>
      </w:r>
      <w:r w:rsidRPr="00E92C51">
        <w:rPr>
          <w:noProof/>
        </w:rPr>
        <w:fldChar w:fldCharType="separate"/>
      </w:r>
      <w:r w:rsidR="000F3800">
        <w:rPr>
          <w:noProof/>
        </w:rPr>
        <w:t>38</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12A</w:t>
      </w:r>
      <w:r>
        <w:rPr>
          <w:noProof/>
        </w:rPr>
        <w:tab/>
        <w:t>Special responsibilities of Director and Directors</w:t>
      </w:r>
      <w:r>
        <w:rPr>
          <w:noProof/>
        </w:rPr>
        <w:noBreakHyphen/>
        <w:t>General</w:t>
      </w:r>
      <w:r w:rsidRPr="00E92C51">
        <w:rPr>
          <w:noProof/>
        </w:rPr>
        <w:tab/>
      </w:r>
      <w:r w:rsidRPr="00E92C51">
        <w:rPr>
          <w:noProof/>
        </w:rPr>
        <w:fldChar w:fldCharType="begin"/>
      </w:r>
      <w:r w:rsidRPr="00E92C51">
        <w:rPr>
          <w:noProof/>
        </w:rPr>
        <w:instrText xml:space="preserve"> PAGEREF _Toc147502898 \h </w:instrText>
      </w:r>
      <w:r w:rsidRPr="00E92C51">
        <w:rPr>
          <w:noProof/>
        </w:rPr>
      </w:r>
      <w:r w:rsidRPr="00E92C51">
        <w:rPr>
          <w:noProof/>
        </w:rPr>
        <w:fldChar w:fldCharType="separate"/>
      </w:r>
      <w:r w:rsidR="000F3800">
        <w:rPr>
          <w:noProof/>
        </w:rPr>
        <w:t>38</w:t>
      </w:r>
      <w:r w:rsidRPr="00E92C51">
        <w:rPr>
          <w:noProof/>
        </w:rPr>
        <w:fldChar w:fldCharType="end"/>
      </w:r>
    </w:p>
    <w:p w:rsidR="00E92C51" w:rsidRDefault="00E92C51">
      <w:pPr>
        <w:pStyle w:val="TOC3"/>
        <w:rPr>
          <w:rFonts w:asciiTheme="minorHAnsi" w:eastAsiaTheme="minorEastAsia" w:hAnsiTheme="minorHAnsi" w:cstheme="minorBidi"/>
          <w:b w:val="0"/>
          <w:noProof/>
          <w:kern w:val="0"/>
          <w:szCs w:val="22"/>
        </w:rPr>
      </w:pPr>
      <w:r>
        <w:rPr>
          <w:noProof/>
        </w:rPr>
        <w:t>Division 2—Cooperation</w:t>
      </w:r>
      <w:r w:rsidRPr="00E92C51">
        <w:rPr>
          <w:b w:val="0"/>
          <w:noProof/>
          <w:sz w:val="18"/>
        </w:rPr>
        <w:tab/>
      </w:r>
      <w:r w:rsidRPr="00E92C51">
        <w:rPr>
          <w:b w:val="0"/>
          <w:noProof/>
          <w:sz w:val="18"/>
        </w:rPr>
        <w:fldChar w:fldCharType="begin"/>
      </w:r>
      <w:r w:rsidRPr="00E92C51">
        <w:rPr>
          <w:b w:val="0"/>
          <w:noProof/>
          <w:sz w:val="18"/>
        </w:rPr>
        <w:instrText xml:space="preserve"> PAGEREF _Toc147502899 \h </w:instrText>
      </w:r>
      <w:r w:rsidRPr="00E92C51">
        <w:rPr>
          <w:b w:val="0"/>
          <w:noProof/>
          <w:sz w:val="18"/>
        </w:rPr>
      </w:r>
      <w:r w:rsidRPr="00E92C51">
        <w:rPr>
          <w:b w:val="0"/>
          <w:noProof/>
          <w:sz w:val="18"/>
        </w:rPr>
        <w:fldChar w:fldCharType="separate"/>
      </w:r>
      <w:r w:rsidR="000F3800">
        <w:rPr>
          <w:b w:val="0"/>
          <w:noProof/>
          <w:sz w:val="18"/>
        </w:rPr>
        <w:t>39</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13</w:t>
      </w:r>
      <w:r>
        <w:rPr>
          <w:noProof/>
        </w:rPr>
        <w:tab/>
        <w:t>Cooperation with other authorities in connection with performance of agency’s own functions</w:t>
      </w:r>
      <w:r w:rsidRPr="00E92C51">
        <w:rPr>
          <w:noProof/>
        </w:rPr>
        <w:tab/>
      </w:r>
      <w:r w:rsidRPr="00E92C51">
        <w:rPr>
          <w:noProof/>
        </w:rPr>
        <w:fldChar w:fldCharType="begin"/>
      </w:r>
      <w:r w:rsidRPr="00E92C51">
        <w:rPr>
          <w:noProof/>
        </w:rPr>
        <w:instrText xml:space="preserve"> PAGEREF _Toc147502900 \h </w:instrText>
      </w:r>
      <w:r w:rsidRPr="00E92C51">
        <w:rPr>
          <w:noProof/>
        </w:rPr>
      </w:r>
      <w:r w:rsidRPr="00E92C51">
        <w:rPr>
          <w:noProof/>
        </w:rPr>
        <w:fldChar w:fldCharType="separate"/>
      </w:r>
      <w:r w:rsidR="000F3800">
        <w:rPr>
          <w:noProof/>
        </w:rPr>
        <w:t>39</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13A</w:t>
      </w:r>
      <w:r>
        <w:rPr>
          <w:noProof/>
        </w:rPr>
        <w:tab/>
        <w:t>Cooperation with intelligence agencies etc. in connection with performance of their functions</w:t>
      </w:r>
      <w:r w:rsidRPr="00E92C51">
        <w:rPr>
          <w:noProof/>
        </w:rPr>
        <w:tab/>
      </w:r>
      <w:r w:rsidRPr="00E92C51">
        <w:rPr>
          <w:noProof/>
        </w:rPr>
        <w:fldChar w:fldCharType="begin"/>
      </w:r>
      <w:r w:rsidRPr="00E92C51">
        <w:rPr>
          <w:noProof/>
        </w:rPr>
        <w:instrText xml:space="preserve"> PAGEREF _Toc147502901 \h </w:instrText>
      </w:r>
      <w:r w:rsidRPr="00E92C51">
        <w:rPr>
          <w:noProof/>
        </w:rPr>
      </w:r>
      <w:r w:rsidRPr="00E92C51">
        <w:rPr>
          <w:noProof/>
        </w:rPr>
        <w:fldChar w:fldCharType="separate"/>
      </w:r>
      <w:r w:rsidR="000F3800">
        <w:rPr>
          <w:noProof/>
        </w:rPr>
        <w:t>40</w:t>
      </w:r>
      <w:r w:rsidRPr="00E92C51">
        <w:rPr>
          <w:noProof/>
        </w:rPr>
        <w:fldChar w:fldCharType="end"/>
      </w:r>
    </w:p>
    <w:p w:rsidR="00E92C51" w:rsidRDefault="00E92C51">
      <w:pPr>
        <w:pStyle w:val="TOC3"/>
        <w:rPr>
          <w:rFonts w:asciiTheme="minorHAnsi" w:eastAsiaTheme="minorEastAsia" w:hAnsiTheme="minorHAnsi" w:cstheme="minorBidi"/>
          <w:b w:val="0"/>
          <w:noProof/>
          <w:kern w:val="0"/>
          <w:szCs w:val="22"/>
        </w:rPr>
      </w:pPr>
      <w:r>
        <w:rPr>
          <w:noProof/>
        </w:rPr>
        <w:t>Division 3—Activities undertaken in relation to ASIO</w:t>
      </w:r>
      <w:r w:rsidRPr="00E92C51">
        <w:rPr>
          <w:b w:val="0"/>
          <w:noProof/>
          <w:sz w:val="18"/>
        </w:rPr>
        <w:tab/>
      </w:r>
      <w:r w:rsidRPr="00E92C51">
        <w:rPr>
          <w:b w:val="0"/>
          <w:noProof/>
          <w:sz w:val="18"/>
        </w:rPr>
        <w:fldChar w:fldCharType="begin"/>
      </w:r>
      <w:r w:rsidRPr="00E92C51">
        <w:rPr>
          <w:b w:val="0"/>
          <w:noProof/>
          <w:sz w:val="18"/>
        </w:rPr>
        <w:instrText xml:space="preserve"> PAGEREF _Toc147502902 \h </w:instrText>
      </w:r>
      <w:r w:rsidRPr="00E92C51">
        <w:rPr>
          <w:b w:val="0"/>
          <w:noProof/>
          <w:sz w:val="18"/>
        </w:rPr>
      </w:r>
      <w:r w:rsidRPr="00E92C51">
        <w:rPr>
          <w:b w:val="0"/>
          <w:noProof/>
          <w:sz w:val="18"/>
        </w:rPr>
        <w:fldChar w:fldCharType="separate"/>
      </w:r>
      <w:r w:rsidR="000F3800">
        <w:rPr>
          <w:b w:val="0"/>
          <w:noProof/>
          <w:sz w:val="18"/>
        </w:rPr>
        <w:t>42</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13B</w:t>
      </w:r>
      <w:r>
        <w:rPr>
          <w:noProof/>
        </w:rPr>
        <w:tab/>
        <w:t>Activities undertaken in relation to ASIO</w:t>
      </w:r>
      <w:r w:rsidRPr="00E92C51">
        <w:rPr>
          <w:noProof/>
        </w:rPr>
        <w:tab/>
      </w:r>
      <w:r w:rsidRPr="00E92C51">
        <w:rPr>
          <w:noProof/>
        </w:rPr>
        <w:fldChar w:fldCharType="begin"/>
      </w:r>
      <w:r w:rsidRPr="00E92C51">
        <w:rPr>
          <w:noProof/>
        </w:rPr>
        <w:instrText xml:space="preserve"> PAGEREF _Toc147502903 \h </w:instrText>
      </w:r>
      <w:r w:rsidRPr="00E92C51">
        <w:rPr>
          <w:noProof/>
        </w:rPr>
      </w:r>
      <w:r w:rsidRPr="00E92C51">
        <w:rPr>
          <w:noProof/>
        </w:rPr>
        <w:fldChar w:fldCharType="separate"/>
      </w:r>
      <w:r w:rsidR="000F3800">
        <w:rPr>
          <w:noProof/>
        </w:rPr>
        <w:t>42</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13C</w:t>
      </w:r>
      <w:r>
        <w:rPr>
          <w:noProof/>
        </w:rPr>
        <w:tab/>
        <w:t>Authorised persons for activities undertaken in relation to ASIO</w:t>
      </w:r>
      <w:r w:rsidRPr="00E92C51">
        <w:rPr>
          <w:noProof/>
        </w:rPr>
        <w:tab/>
      </w:r>
      <w:r w:rsidRPr="00E92C51">
        <w:rPr>
          <w:noProof/>
        </w:rPr>
        <w:fldChar w:fldCharType="begin"/>
      </w:r>
      <w:r w:rsidRPr="00E92C51">
        <w:rPr>
          <w:noProof/>
        </w:rPr>
        <w:instrText xml:space="preserve"> PAGEREF _Toc147502904 \h </w:instrText>
      </w:r>
      <w:r w:rsidRPr="00E92C51">
        <w:rPr>
          <w:noProof/>
        </w:rPr>
      </w:r>
      <w:r w:rsidRPr="00E92C51">
        <w:rPr>
          <w:noProof/>
        </w:rPr>
        <w:fldChar w:fldCharType="separate"/>
      </w:r>
      <w:r w:rsidR="000F3800">
        <w:rPr>
          <w:noProof/>
        </w:rPr>
        <w:t>44</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13D</w:t>
      </w:r>
      <w:r>
        <w:rPr>
          <w:noProof/>
        </w:rPr>
        <w:tab/>
        <w:t>Certain acts not permitted</w:t>
      </w:r>
      <w:r w:rsidRPr="00E92C51">
        <w:rPr>
          <w:noProof/>
        </w:rPr>
        <w:tab/>
      </w:r>
      <w:r w:rsidRPr="00E92C51">
        <w:rPr>
          <w:noProof/>
        </w:rPr>
        <w:fldChar w:fldCharType="begin"/>
      </w:r>
      <w:r w:rsidRPr="00E92C51">
        <w:rPr>
          <w:noProof/>
        </w:rPr>
        <w:instrText xml:space="preserve"> PAGEREF _Toc147502905 \h </w:instrText>
      </w:r>
      <w:r w:rsidRPr="00E92C51">
        <w:rPr>
          <w:noProof/>
        </w:rPr>
      </w:r>
      <w:r w:rsidRPr="00E92C51">
        <w:rPr>
          <w:noProof/>
        </w:rPr>
        <w:fldChar w:fldCharType="separate"/>
      </w:r>
      <w:r w:rsidR="000F3800">
        <w:rPr>
          <w:noProof/>
        </w:rPr>
        <w:t>44</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13E</w:t>
      </w:r>
      <w:r>
        <w:rPr>
          <w:noProof/>
        </w:rPr>
        <w:tab/>
        <w:t>Director</w:t>
      </w:r>
      <w:r>
        <w:rPr>
          <w:noProof/>
        </w:rPr>
        <w:noBreakHyphen/>
        <w:t>General of ASIS to be satisfied of certain matters</w:t>
      </w:r>
      <w:r w:rsidRPr="00E92C51">
        <w:rPr>
          <w:noProof/>
        </w:rPr>
        <w:tab/>
      </w:r>
      <w:r w:rsidRPr="00E92C51">
        <w:rPr>
          <w:noProof/>
        </w:rPr>
        <w:fldChar w:fldCharType="begin"/>
      </w:r>
      <w:r w:rsidRPr="00E92C51">
        <w:rPr>
          <w:noProof/>
        </w:rPr>
        <w:instrText xml:space="preserve"> PAGEREF _Toc147502906 \h </w:instrText>
      </w:r>
      <w:r w:rsidRPr="00E92C51">
        <w:rPr>
          <w:noProof/>
        </w:rPr>
      </w:r>
      <w:r w:rsidRPr="00E92C51">
        <w:rPr>
          <w:noProof/>
        </w:rPr>
        <w:fldChar w:fldCharType="separate"/>
      </w:r>
      <w:r w:rsidR="000F3800">
        <w:rPr>
          <w:noProof/>
        </w:rPr>
        <w:t>44</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13F</w:t>
      </w:r>
      <w:r>
        <w:rPr>
          <w:noProof/>
        </w:rPr>
        <w:tab/>
        <w:t>Other matters relating to activities undertaken in relation to ASIO</w:t>
      </w:r>
      <w:r w:rsidRPr="00E92C51">
        <w:rPr>
          <w:noProof/>
        </w:rPr>
        <w:tab/>
      </w:r>
      <w:r w:rsidRPr="00E92C51">
        <w:rPr>
          <w:noProof/>
        </w:rPr>
        <w:fldChar w:fldCharType="begin"/>
      </w:r>
      <w:r w:rsidRPr="00E92C51">
        <w:rPr>
          <w:noProof/>
        </w:rPr>
        <w:instrText xml:space="preserve"> PAGEREF _Toc147502907 \h </w:instrText>
      </w:r>
      <w:r w:rsidRPr="00E92C51">
        <w:rPr>
          <w:noProof/>
        </w:rPr>
      </w:r>
      <w:r w:rsidRPr="00E92C51">
        <w:rPr>
          <w:noProof/>
        </w:rPr>
        <w:fldChar w:fldCharType="separate"/>
      </w:r>
      <w:r w:rsidR="000F3800">
        <w:rPr>
          <w:noProof/>
        </w:rPr>
        <w:t>45</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13G</w:t>
      </w:r>
      <w:r>
        <w:rPr>
          <w:noProof/>
        </w:rPr>
        <w:tab/>
        <w:t>Guidelines relating to activities undertaken in relation to ASIO</w:t>
      </w:r>
      <w:r w:rsidRPr="00E92C51">
        <w:rPr>
          <w:noProof/>
        </w:rPr>
        <w:tab/>
      </w:r>
      <w:r w:rsidRPr="00E92C51">
        <w:rPr>
          <w:noProof/>
        </w:rPr>
        <w:fldChar w:fldCharType="begin"/>
      </w:r>
      <w:r w:rsidRPr="00E92C51">
        <w:rPr>
          <w:noProof/>
        </w:rPr>
        <w:instrText xml:space="preserve"> PAGEREF _Toc147502908 \h </w:instrText>
      </w:r>
      <w:r w:rsidRPr="00E92C51">
        <w:rPr>
          <w:noProof/>
        </w:rPr>
      </w:r>
      <w:r w:rsidRPr="00E92C51">
        <w:rPr>
          <w:noProof/>
        </w:rPr>
        <w:fldChar w:fldCharType="separate"/>
      </w:r>
      <w:r w:rsidR="000F3800">
        <w:rPr>
          <w:noProof/>
        </w:rPr>
        <w:t>45</w:t>
      </w:r>
      <w:r w:rsidRPr="00E92C51">
        <w:rPr>
          <w:noProof/>
        </w:rPr>
        <w:fldChar w:fldCharType="end"/>
      </w:r>
    </w:p>
    <w:p w:rsidR="00E92C51" w:rsidRDefault="00E92C51">
      <w:pPr>
        <w:pStyle w:val="TOC3"/>
        <w:rPr>
          <w:rFonts w:asciiTheme="minorHAnsi" w:eastAsiaTheme="minorEastAsia" w:hAnsiTheme="minorHAnsi" w:cstheme="minorBidi"/>
          <w:b w:val="0"/>
          <w:noProof/>
          <w:kern w:val="0"/>
          <w:szCs w:val="22"/>
        </w:rPr>
      </w:pPr>
      <w:r>
        <w:rPr>
          <w:noProof/>
        </w:rPr>
        <w:t>Division 4—Other</w:t>
      </w:r>
      <w:r w:rsidRPr="00E92C51">
        <w:rPr>
          <w:b w:val="0"/>
          <w:noProof/>
          <w:sz w:val="18"/>
        </w:rPr>
        <w:tab/>
      </w:r>
      <w:r w:rsidRPr="00E92C51">
        <w:rPr>
          <w:b w:val="0"/>
          <w:noProof/>
          <w:sz w:val="18"/>
        </w:rPr>
        <w:fldChar w:fldCharType="begin"/>
      </w:r>
      <w:r w:rsidRPr="00E92C51">
        <w:rPr>
          <w:b w:val="0"/>
          <w:noProof/>
          <w:sz w:val="18"/>
        </w:rPr>
        <w:instrText xml:space="preserve"> PAGEREF _Toc147502909 \h </w:instrText>
      </w:r>
      <w:r w:rsidRPr="00E92C51">
        <w:rPr>
          <w:b w:val="0"/>
          <w:noProof/>
          <w:sz w:val="18"/>
        </w:rPr>
      </w:r>
      <w:r w:rsidRPr="00E92C51">
        <w:rPr>
          <w:b w:val="0"/>
          <w:noProof/>
          <w:sz w:val="18"/>
        </w:rPr>
        <w:fldChar w:fldCharType="separate"/>
      </w:r>
      <w:r w:rsidR="000F3800">
        <w:rPr>
          <w:b w:val="0"/>
          <w:noProof/>
          <w:sz w:val="18"/>
        </w:rPr>
        <w:t>47</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14</w:t>
      </w:r>
      <w:r>
        <w:rPr>
          <w:noProof/>
        </w:rPr>
        <w:tab/>
        <w:t>Liability for certain acts</w:t>
      </w:r>
      <w:r w:rsidRPr="00E92C51">
        <w:rPr>
          <w:noProof/>
        </w:rPr>
        <w:tab/>
      </w:r>
      <w:r w:rsidRPr="00E92C51">
        <w:rPr>
          <w:noProof/>
        </w:rPr>
        <w:fldChar w:fldCharType="begin"/>
      </w:r>
      <w:r w:rsidRPr="00E92C51">
        <w:rPr>
          <w:noProof/>
        </w:rPr>
        <w:instrText xml:space="preserve"> PAGEREF _Toc147502910 \h </w:instrText>
      </w:r>
      <w:r w:rsidRPr="00E92C51">
        <w:rPr>
          <w:noProof/>
        </w:rPr>
      </w:r>
      <w:r w:rsidRPr="00E92C51">
        <w:rPr>
          <w:noProof/>
        </w:rPr>
        <w:fldChar w:fldCharType="separate"/>
      </w:r>
      <w:r w:rsidR="000F3800">
        <w:rPr>
          <w:noProof/>
        </w:rPr>
        <w:t>47</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15</w:t>
      </w:r>
      <w:r>
        <w:rPr>
          <w:noProof/>
        </w:rPr>
        <w:tab/>
        <w:t>Rules to protect privacy of Australians</w:t>
      </w:r>
      <w:r w:rsidRPr="00E92C51">
        <w:rPr>
          <w:noProof/>
        </w:rPr>
        <w:tab/>
      </w:r>
      <w:r w:rsidRPr="00E92C51">
        <w:rPr>
          <w:noProof/>
        </w:rPr>
        <w:fldChar w:fldCharType="begin"/>
      </w:r>
      <w:r w:rsidRPr="00E92C51">
        <w:rPr>
          <w:noProof/>
        </w:rPr>
        <w:instrText xml:space="preserve"> PAGEREF _Toc147502911 \h </w:instrText>
      </w:r>
      <w:r w:rsidRPr="00E92C51">
        <w:rPr>
          <w:noProof/>
        </w:rPr>
      </w:r>
      <w:r w:rsidRPr="00E92C51">
        <w:rPr>
          <w:noProof/>
        </w:rPr>
        <w:fldChar w:fldCharType="separate"/>
      </w:r>
      <w:r w:rsidR="000F3800">
        <w:rPr>
          <w:noProof/>
        </w:rPr>
        <w:t>48</w:t>
      </w:r>
      <w:r w:rsidRPr="00E92C51">
        <w:rPr>
          <w:noProof/>
        </w:rPr>
        <w:fldChar w:fldCharType="end"/>
      </w:r>
    </w:p>
    <w:p w:rsidR="00E92C51" w:rsidRDefault="00E92C51">
      <w:pPr>
        <w:pStyle w:val="TOC2"/>
        <w:rPr>
          <w:rFonts w:asciiTheme="minorHAnsi" w:eastAsiaTheme="minorEastAsia" w:hAnsiTheme="minorHAnsi" w:cstheme="minorBidi"/>
          <w:b w:val="0"/>
          <w:noProof/>
          <w:kern w:val="0"/>
          <w:sz w:val="22"/>
          <w:szCs w:val="22"/>
        </w:rPr>
      </w:pPr>
      <w:r>
        <w:rPr>
          <w:noProof/>
        </w:rPr>
        <w:t>Part 3—Establishment of ASIS and role of Director</w:t>
      </w:r>
      <w:r>
        <w:rPr>
          <w:noProof/>
        </w:rPr>
        <w:noBreakHyphen/>
        <w:t>General of ASIS</w:t>
      </w:r>
      <w:r w:rsidRPr="00E92C51">
        <w:rPr>
          <w:b w:val="0"/>
          <w:noProof/>
          <w:sz w:val="18"/>
        </w:rPr>
        <w:tab/>
      </w:r>
      <w:r w:rsidRPr="00E92C51">
        <w:rPr>
          <w:b w:val="0"/>
          <w:noProof/>
          <w:sz w:val="18"/>
        </w:rPr>
        <w:fldChar w:fldCharType="begin"/>
      </w:r>
      <w:r w:rsidRPr="00E92C51">
        <w:rPr>
          <w:b w:val="0"/>
          <w:noProof/>
          <w:sz w:val="18"/>
        </w:rPr>
        <w:instrText xml:space="preserve"> PAGEREF _Toc147502912 \h </w:instrText>
      </w:r>
      <w:r w:rsidRPr="00E92C51">
        <w:rPr>
          <w:b w:val="0"/>
          <w:noProof/>
          <w:sz w:val="18"/>
        </w:rPr>
      </w:r>
      <w:r w:rsidRPr="00E92C51">
        <w:rPr>
          <w:b w:val="0"/>
          <w:noProof/>
          <w:sz w:val="18"/>
        </w:rPr>
        <w:fldChar w:fldCharType="separate"/>
      </w:r>
      <w:r w:rsidR="000F3800">
        <w:rPr>
          <w:b w:val="0"/>
          <w:noProof/>
          <w:sz w:val="18"/>
        </w:rPr>
        <w:t>50</w:t>
      </w:r>
      <w:r w:rsidRPr="00E92C51">
        <w:rPr>
          <w:b w:val="0"/>
          <w:noProof/>
          <w:sz w:val="18"/>
        </w:rPr>
        <w:fldChar w:fldCharType="end"/>
      </w:r>
    </w:p>
    <w:p w:rsidR="00E92C51" w:rsidRDefault="00E92C51">
      <w:pPr>
        <w:pStyle w:val="TOC3"/>
        <w:rPr>
          <w:rFonts w:asciiTheme="minorHAnsi" w:eastAsiaTheme="minorEastAsia" w:hAnsiTheme="minorHAnsi" w:cstheme="minorBidi"/>
          <w:b w:val="0"/>
          <w:noProof/>
          <w:kern w:val="0"/>
          <w:szCs w:val="22"/>
        </w:rPr>
      </w:pPr>
      <w:r>
        <w:rPr>
          <w:noProof/>
        </w:rPr>
        <w:t>Division 1—Establishment and control of ASIS</w:t>
      </w:r>
      <w:r w:rsidRPr="00E92C51">
        <w:rPr>
          <w:b w:val="0"/>
          <w:noProof/>
          <w:sz w:val="18"/>
        </w:rPr>
        <w:tab/>
      </w:r>
      <w:r w:rsidRPr="00E92C51">
        <w:rPr>
          <w:b w:val="0"/>
          <w:noProof/>
          <w:sz w:val="18"/>
        </w:rPr>
        <w:fldChar w:fldCharType="begin"/>
      </w:r>
      <w:r w:rsidRPr="00E92C51">
        <w:rPr>
          <w:b w:val="0"/>
          <w:noProof/>
          <w:sz w:val="18"/>
        </w:rPr>
        <w:instrText xml:space="preserve"> PAGEREF _Toc147502913 \h </w:instrText>
      </w:r>
      <w:r w:rsidRPr="00E92C51">
        <w:rPr>
          <w:b w:val="0"/>
          <w:noProof/>
          <w:sz w:val="18"/>
        </w:rPr>
      </w:r>
      <w:r w:rsidRPr="00E92C51">
        <w:rPr>
          <w:b w:val="0"/>
          <w:noProof/>
          <w:sz w:val="18"/>
        </w:rPr>
        <w:fldChar w:fldCharType="separate"/>
      </w:r>
      <w:r w:rsidR="000F3800">
        <w:rPr>
          <w:b w:val="0"/>
          <w:noProof/>
          <w:sz w:val="18"/>
        </w:rPr>
        <w:t>50</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16</w:t>
      </w:r>
      <w:r>
        <w:rPr>
          <w:noProof/>
        </w:rPr>
        <w:tab/>
        <w:t>Establishment of ASIS on a statutory basis</w:t>
      </w:r>
      <w:r w:rsidRPr="00E92C51">
        <w:rPr>
          <w:noProof/>
        </w:rPr>
        <w:tab/>
      </w:r>
      <w:r w:rsidRPr="00E92C51">
        <w:rPr>
          <w:noProof/>
        </w:rPr>
        <w:fldChar w:fldCharType="begin"/>
      </w:r>
      <w:r w:rsidRPr="00E92C51">
        <w:rPr>
          <w:noProof/>
        </w:rPr>
        <w:instrText xml:space="preserve"> PAGEREF _Toc147502914 \h </w:instrText>
      </w:r>
      <w:r w:rsidRPr="00E92C51">
        <w:rPr>
          <w:noProof/>
        </w:rPr>
      </w:r>
      <w:r w:rsidRPr="00E92C51">
        <w:rPr>
          <w:noProof/>
        </w:rPr>
        <w:fldChar w:fldCharType="separate"/>
      </w:r>
      <w:r w:rsidR="000F3800">
        <w:rPr>
          <w:noProof/>
        </w:rPr>
        <w:t>50</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17</w:t>
      </w:r>
      <w:r>
        <w:rPr>
          <w:noProof/>
        </w:rPr>
        <w:tab/>
        <w:t>Appointment of Director</w:t>
      </w:r>
      <w:r>
        <w:rPr>
          <w:noProof/>
        </w:rPr>
        <w:noBreakHyphen/>
        <w:t>General of ASIS</w:t>
      </w:r>
      <w:r w:rsidRPr="00E92C51">
        <w:rPr>
          <w:noProof/>
        </w:rPr>
        <w:tab/>
      </w:r>
      <w:r w:rsidRPr="00E92C51">
        <w:rPr>
          <w:noProof/>
        </w:rPr>
        <w:fldChar w:fldCharType="begin"/>
      </w:r>
      <w:r w:rsidRPr="00E92C51">
        <w:rPr>
          <w:noProof/>
        </w:rPr>
        <w:instrText xml:space="preserve"> PAGEREF _Toc147502915 \h </w:instrText>
      </w:r>
      <w:r w:rsidRPr="00E92C51">
        <w:rPr>
          <w:noProof/>
        </w:rPr>
      </w:r>
      <w:r w:rsidRPr="00E92C51">
        <w:rPr>
          <w:noProof/>
        </w:rPr>
        <w:fldChar w:fldCharType="separate"/>
      </w:r>
      <w:r w:rsidR="000F3800">
        <w:rPr>
          <w:noProof/>
        </w:rPr>
        <w:t>50</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18</w:t>
      </w:r>
      <w:r>
        <w:rPr>
          <w:noProof/>
        </w:rPr>
        <w:tab/>
        <w:t>Control of ASIS</w:t>
      </w:r>
      <w:r w:rsidRPr="00E92C51">
        <w:rPr>
          <w:noProof/>
        </w:rPr>
        <w:tab/>
      </w:r>
      <w:r w:rsidRPr="00E92C51">
        <w:rPr>
          <w:noProof/>
        </w:rPr>
        <w:fldChar w:fldCharType="begin"/>
      </w:r>
      <w:r w:rsidRPr="00E92C51">
        <w:rPr>
          <w:noProof/>
        </w:rPr>
        <w:instrText xml:space="preserve"> PAGEREF _Toc147502916 \h </w:instrText>
      </w:r>
      <w:r w:rsidRPr="00E92C51">
        <w:rPr>
          <w:noProof/>
        </w:rPr>
      </w:r>
      <w:r w:rsidRPr="00E92C51">
        <w:rPr>
          <w:noProof/>
        </w:rPr>
        <w:fldChar w:fldCharType="separate"/>
      </w:r>
      <w:r w:rsidR="000F3800">
        <w:rPr>
          <w:noProof/>
        </w:rPr>
        <w:t>51</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19</w:t>
      </w:r>
      <w:r>
        <w:rPr>
          <w:noProof/>
        </w:rPr>
        <w:tab/>
        <w:t>Briefing the Leader of the Opposition about ASIS</w:t>
      </w:r>
      <w:r w:rsidRPr="00E92C51">
        <w:rPr>
          <w:noProof/>
        </w:rPr>
        <w:tab/>
      </w:r>
      <w:r w:rsidRPr="00E92C51">
        <w:rPr>
          <w:noProof/>
        </w:rPr>
        <w:fldChar w:fldCharType="begin"/>
      </w:r>
      <w:r w:rsidRPr="00E92C51">
        <w:rPr>
          <w:noProof/>
        </w:rPr>
        <w:instrText xml:space="preserve"> PAGEREF _Toc147502917 \h </w:instrText>
      </w:r>
      <w:r w:rsidRPr="00E92C51">
        <w:rPr>
          <w:noProof/>
        </w:rPr>
      </w:r>
      <w:r w:rsidRPr="00E92C51">
        <w:rPr>
          <w:noProof/>
        </w:rPr>
        <w:fldChar w:fldCharType="separate"/>
      </w:r>
      <w:r w:rsidR="000F3800">
        <w:rPr>
          <w:noProof/>
        </w:rPr>
        <w:t>51</w:t>
      </w:r>
      <w:r w:rsidRPr="00E92C51">
        <w:rPr>
          <w:noProof/>
        </w:rPr>
        <w:fldChar w:fldCharType="end"/>
      </w:r>
    </w:p>
    <w:p w:rsidR="00E92C51" w:rsidRDefault="00E92C51">
      <w:pPr>
        <w:pStyle w:val="TOC3"/>
        <w:rPr>
          <w:rFonts w:asciiTheme="minorHAnsi" w:eastAsiaTheme="minorEastAsia" w:hAnsiTheme="minorHAnsi" w:cstheme="minorBidi"/>
          <w:b w:val="0"/>
          <w:noProof/>
          <w:kern w:val="0"/>
          <w:szCs w:val="22"/>
        </w:rPr>
      </w:pPr>
      <w:r>
        <w:rPr>
          <w:noProof/>
        </w:rPr>
        <w:t>Division 2—Administrative provisions relating to the Director</w:t>
      </w:r>
      <w:r>
        <w:rPr>
          <w:noProof/>
        </w:rPr>
        <w:noBreakHyphen/>
        <w:t>General of ASIS</w:t>
      </w:r>
      <w:r w:rsidRPr="00E92C51">
        <w:rPr>
          <w:b w:val="0"/>
          <w:noProof/>
          <w:sz w:val="18"/>
        </w:rPr>
        <w:tab/>
      </w:r>
      <w:r w:rsidRPr="00E92C51">
        <w:rPr>
          <w:b w:val="0"/>
          <w:noProof/>
          <w:sz w:val="18"/>
        </w:rPr>
        <w:fldChar w:fldCharType="begin"/>
      </w:r>
      <w:r w:rsidRPr="00E92C51">
        <w:rPr>
          <w:b w:val="0"/>
          <w:noProof/>
          <w:sz w:val="18"/>
        </w:rPr>
        <w:instrText xml:space="preserve"> PAGEREF _Toc147502918 \h </w:instrText>
      </w:r>
      <w:r w:rsidRPr="00E92C51">
        <w:rPr>
          <w:b w:val="0"/>
          <w:noProof/>
          <w:sz w:val="18"/>
        </w:rPr>
      </w:r>
      <w:r w:rsidRPr="00E92C51">
        <w:rPr>
          <w:b w:val="0"/>
          <w:noProof/>
          <w:sz w:val="18"/>
        </w:rPr>
        <w:fldChar w:fldCharType="separate"/>
      </w:r>
      <w:r w:rsidR="000F3800">
        <w:rPr>
          <w:b w:val="0"/>
          <w:noProof/>
          <w:sz w:val="18"/>
        </w:rPr>
        <w:t>52</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20</w:t>
      </w:r>
      <w:r>
        <w:rPr>
          <w:noProof/>
        </w:rPr>
        <w:tab/>
        <w:t>Period of appointment</w:t>
      </w:r>
      <w:r w:rsidRPr="00E92C51">
        <w:rPr>
          <w:noProof/>
        </w:rPr>
        <w:tab/>
      </w:r>
      <w:r w:rsidRPr="00E92C51">
        <w:rPr>
          <w:noProof/>
        </w:rPr>
        <w:fldChar w:fldCharType="begin"/>
      </w:r>
      <w:r w:rsidRPr="00E92C51">
        <w:rPr>
          <w:noProof/>
        </w:rPr>
        <w:instrText xml:space="preserve"> PAGEREF _Toc147502919 \h </w:instrText>
      </w:r>
      <w:r w:rsidRPr="00E92C51">
        <w:rPr>
          <w:noProof/>
        </w:rPr>
      </w:r>
      <w:r w:rsidRPr="00E92C51">
        <w:rPr>
          <w:noProof/>
        </w:rPr>
        <w:fldChar w:fldCharType="separate"/>
      </w:r>
      <w:r w:rsidR="000F3800">
        <w:rPr>
          <w:noProof/>
        </w:rPr>
        <w:t>52</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21</w:t>
      </w:r>
      <w:r>
        <w:rPr>
          <w:noProof/>
        </w:rPr>
        <w:tab/>
        <w:t>Remuneration etc.</w:t>
      </w:r>
      <w:r w:rsidRPr="00E92C51">
        <w:rPr>
          <w:noProof/>
        </w:rPr>
        <w:tab/>
      </w:r>
      <w:r w:rsidRPr="00E92C51">
        <w:rPr>
          <w:noProof/>
        </w:rPr>
        <w:fldChar w:fldCharType="begin"/>
      </w:r>
      <w:r w:rsidRPr="00E92C51">
        <w:rPr>
          <w:noProof/>
        </w:rPr>
        <w:instrText xml:space="preserve"> PAGEREF _Toc147502920 \h </w:instrText>
      </w:r>
      <w:r w:rsidRPr="00E92C51">
        <w:rPr>
          <w:noProof/>
        </w:rPr>
      </w:r>
      <w:r w:rsidRPr="00E92C51">
        <w:rPr>
          <w:noProof/>
        </w:rPr>
        <w:fldChar w:fldCharType="separate"/>
      </w:r>
      <w:r w:rsidR="000F3800">
        <w:rPr>
          <w:noProof/>
        </w:rPr>
        <w:t>52</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22</w:t>
      </w:r>
      <w:r>
        <w:rPr>
          <w:noProof/>
        </w:rPr>
        <w:tab/>
        <w:t>Resignation</w:t>
      </w:r>
      <w:r w:rsidRPr="00E92C51">
        <w:rPr>
          <w:noProof/>
        </w:rPr>
        <w:tab/>
      </w:r>
      <w:r w:rsidRPr="00E92C51">
        <w:rPr>
          <w:noProof/>
        </w:rPr>
        <w:fldChar w:fldCharType="begin"/>
      </w:r>
      <w:r w:rsidRPr="00E92C51">
        <w:rPr>
          <w:noProof/>
        </w:rPr>
        <w:instrText xml:space="preserve"> PAGEREF _Toc147502921 \h </w:instrText>
      </w:r>
      <w:r w:rsidRPr="00E92C51">
        <w:rPr>
          <w:noProof/>
        </w:rPr>
      </w:r>
      <w:r w:rsidRPr="00E92C51">
        <w:rPr>
          <w:noProof/>
        </w:rPr>
        <w:fldChar w:fldCharType="separate"/>
      </w:r>
      <w:r w:rsidR="000F3800">
        <w:rPr>
          <w:noProof/>
        </w:rPr>
        <w:t>52</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23</w:t>
      </w:r>
      <w:r>
        <w:rPr>
          <w:noProof/>
        </w:rPr>
        <w:tab/>
        <w:t>Termination of appointment</w:t>
      </w:r>
      <w:r w:rsidRPr="00E92C51">
        <w:rPr>
          <w:noProof/>
        </w:rPr>
        <w:tab/>
      </w:r>
      <w:r w:rsidRPr="00E92C51">
        <w:rPr>
          <w:noProof/>
        </w:rPr>
        <w:fldChar w:fldCharType="begin"/>
      </w:r>
      <w:r w:rsidRPr="00E92C51">
        <w:rPr>
          <w:noProof/>
        </w:rPr>
        <w:instrText xml:space="preserve"> PAGEREF _Toc147502922 \h </w:instrText>
      </w:r>
      <w:r w:rsidRPr="00E92C51">
        <w:rPr>
          <w:noProof/>
        </w:rPr>
      </w:r>
      <w:r w:rsidRPr="00E92C51">
        <w:rPr>
          <w:noProof/>
        </w:rPr>
        <w:fldChar w:fldCharType="separate"/>
      </w:r>
      <w:r w:rsidR="000F3800">
        <w:rPr>
          <w:noProof/>
        </w:rPr>
        <w:t>52</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24</w:t>
      </w:r>
      <w:r>
        <w:rPr>
          <w:noProof/>
        </w:rPr>
        <w:tab/>
        <w:t>Acting Director</w:t>
      </w:r>
      <w:r>
        <w:rPr>
          <w:noProof/>
        </w:rPr>
        <w:noBreakHyphen/>
        <w:t>General of ASIS</w:t>
      </w:r>
      <w:r w:rsidRPr="00E92C51">
        <w:rPr>
          <w:noProof/>
        </w:rPr>
        <w:tab/>
      </w:r>
      <w:r w:rsidRPr="00E92C51">
        <w:rPr>
          <w:noProof/>
        </w:rPr>
        <w:fldChar w:fldCharType="begin"/>
      </w:r>
      <w:r w:rsidRPr="00E92C51">
        <w:rPr>
          <w:noProof/>
        </w:rPr>
        <w:instrText xml:space="preserve"> PAGEREF _Toc147502923 \h </w:instrText>
      </w:r>
      <w:r w:rsidRPr="00E92C51">
        <w:rPr>
          <w:noProof/>
        </w:rPr>
      </w:r>
      <w:r w:rsidRPr="00E92C51">
        <w:rPr>
          <w:noProof/>
        </w:rPr>
        <w:fldChar w:fldCharType="separate"/>
      </w:r>
      <w:r w:rsidR="000F3800">
        <w:rPr>
          <w:noProof/>
        </w:rPr>
        <w:t>53</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25</w:t>
      </w:r>
      <w:r>
        <w:rPr>
          <w:noProof/>
        </w:rPr>
        <w:tab/>
        <w:t>Outside employment</w:t>
      </w:r>
      <w:r w:rsidRPr="00E92C51">
        <w:rPr>
          <w:noProof/>
        </w:rPr>
        <w:tab/>
      </w:r>
      <w:r w:rsidRPr="00E92C51">
        <w:rPr>
          <w:noProof/>
        </w:rPr>
        <w:fldChar w:fldCharType="begin"/>
      </w:r>
      <w:r w:rsidRPr="00E92C51">
        <w:rPr>
          <w:noProof/>
        </w:rPr>
        <w:instrText xml:space="preserve"> PAGEREF _Toc147502924 \h </w:instrText>
      </w:r>
      <w:r w:rsidRPr="00E92C51">
        <w:rPr>
          <w:noProof/>
        </w:rPr>
      </w:r>
      <w:r w:rsidRPr="00E92C51">
        <w:rPr>
          <w:noProof/>
        </w:rPr>
        <w:fldChar w:fldCharType="separate"/>
      </w:r>
      <w:r w:rsidR="000F3800">
        <w:rPr>
          <w:noProof/>
        </w:rPr>
        <w:t>54</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27</w:t>
      </w:r>
      <w:r>
        <w:rPr>
          <w:noProof/>
        </w:rPr>
        <w:tab/>
        <w:t>Delegation</w:t>
      </w:r>
      <w:r w:rsidRPr="00E92C51">
        <w:rPr>
          <w:noProof/>
        </w:rPr>
        <w:tab/>
      </w:r>
      <w:r w:rsidRPr="00E92C51">
        <w:rPr>
          <w:noProof/>
        </w:rPr>
        <w:fldChar w:fldCharType="begin"/>
      </w:r>
      <w:r w:rsidRPr="00E92C51">
        <w:rPr>
          <w:noProof/>
        </w:rPr>
        <w:instrText xml:space="preserve"> PAGEREF _Toc147502925 \h </w:instrText>
      </w:r>
      <w:r w:rsidRPr="00E92C51">
        <w:rPr>
          <w:noProof/>
        </w:rPr>
      </w:r>
      <w:r w:rsidRPr="00E92C51">
        <w:rPr>
          <w:noProof/>
        </w:rPr>
        <w:fldChar w:fldCharType="separate"/>
      </w:r>
      <w:r w:rsidR="000F3800">
        <w:rPr>
          <w:noProof/>
        </w:rPr>
        <w:t>54</w:t>
      </w:r>
      <w:r w:rsidRPr="00E92C51">
        <w:rPr>
          <w:noProof/>
        </w:rPr>
        <w:fldChar w:fldCharType="end"/>
      </w:r>
    </w:p>
    <w:p w:rsidR="00E92C51" w:rsidRDefault="00E92C51">
      <w:pPr>
        <w:pStyle w:val="TOC2"/>
        <w:rPr>
          <w:rFonts w:asciiTheme="minorHAnsi" w:eastAsiaTheme="minorEastAsia" w:hAnsiTheme="minorHAnsi" w:cstheme="minorBidi"/>
          <w:b w:val="0"/>
          <w:noProof/>
          <w:kern w:val="0"/>
          <w:sz w:val="22"/>
          <w:szCs w:val="22"/>
        </w:rPr>
      </w:pPr>
      <w:r>
        <w:rPr>
          <w:noProof/>
        </w:rPr>
        <w:t>Part 3A—Establishment of ASD and role of Director</w:t>
      </w:r>
      <w:r>
        <w:rPr>
          <w:noProof/>
        </w:rPr>
        <w:noBreakHyphen/>
        <w:t>General of ASD</w:t>
      </w:r>
      <w:r w:rsidRPr="00E92C51">
        <w:rPr>
          <w:b w:val="0"/>
          <w:noProof/>
          <w:sz w:val="18"/>
        </w:rPr>
        <w:tab/>
      </w:r>
      <w:r w:rsidRPr="00E92C51">
        <w:rPr>
          <w:b w:val="0"/>
          <w:noProof/>
          <w:sz w:val="18"/>
        </w:rPr>
        <w:fldChar w:fldCharType="begin"/>
      </w:r>
      <w:r w:rsidRPr="00E92C51">
        <w:rPr>
          <w:b w:val="0"/>
          <w:noProof/>
          <w:sz w:val="18"/>
        </w:rPr>
        <w:instrText xml:space="preserve"> PAGEREF _Toc147502926 \h </w:instrText>
      </w:r>
      <w:r w:rsidRPr="00E92C51">
        <w:rPr>
          <w:b w:val="0"/>
          <w:noProof/>
          <w:sz w:val="18"/>
        </w:rPr>
      </w:r>
      <w:r w:rsidRPr="00E92C51">
        <w:rPr>
          <w:b w:val="0"/>
          <w:noProof/>
          <w:sz w:val="18"/>
        </w:rPr>
        <w:fldChar w:fldCharType="separate"/>
      </w:r>
      <w:r w:rsidR="000F3800">
        <w:rPr>
          <w:b w:val="0"/>
          <w:noProof/>
          <w:sz w:val="18"/>
        </w:rPr>
        <w:t>55</w:t>
      </w:r>
      <w:r w:rsidRPr="00E92C51">
        <w:rPr>
          <w:b w:val="0"/>
          <w:noProof/>
          <w:sz w:val="18"/>
        </w:rPr>
        <w:fldChar w:fldCharType="end"/>
      </w:r>
    </w:p>
    <w:p w:rsidR="00E92C51" w:rsidRDefault="00E92C51">
      <w:pPr>
        <w:pStyle w:val="TOC3"/>
        <w:rPr>
          <w:rFonts w:asciiTheme="minorHAnsi" w:eastAsiaTheme="minorEastAsia" w:hAnsiTheme="minorHAnsi" w:cstheme="minorBidi"/>
          <w:b w:val="0"/>
          <w:noProof/>
          <w:kern w:val="0"/>
          <w:szCs w:val="22"/>
        </w:rPr>
      </w:pPr>
      <w:r>
        <w:rPr>
          <w:noProof/>
        </w:rPr>
        <w:t>Division 1—Establishment and control of ASD</w:t>
      </w:r>
      <w:r w:rsidRPr="00E92C51">
        <w:rPr>
          <w:b w:val="0"/>
          <w:noProof/>
          <w:sz w:val="18"/>
        </w:rPr>
        <w:tab/>
      </w:r>
      <w:r w:rsidRPr="00E92C51">
        <w:rPr>
          <w:b w:val="0"/>
          <w:noProof/>
          <w:sz w:val="18"/>
        </w:rPr>
        <w:fldChar w:fldCharType="begin"/>
      </w:r>
      <w:r w:rsidRPr="00E92C51">
        <w:rPr>
          <w:b w:val="0"/>
          <w:noProof/>
          <w:sz w:val="18"/>
        </w:rPr>
        <w:instrText xml:space="preserve"> PAGEREF _Toc147502927 \h </w:instrText>
      </w:r>
      <w:r w:rsidRPr="00E92C51">
        <w:rPr>
          <w:b w:val="0"/>
          <w:noProof/>
          <w:sz w:val="18"/>
        </w:rPr>
      </w:r>
      <w:r w:rsidRPr="00E92C51">
        <w:rPr>
          <w:b w:val="0"/>
          <w:noProof/>
          <w:sz w:val="18"/>
        </w:rPr>
        <w:fldChar w:fldCharType="separate"/>
      </w:r>
      <w:r w:rsidR="000F3800">
        <w:rPr>
          <w:b w:val="0"/>
          <w:noProof/>
          <w:sz w:val="18"/>
        </w:rPr>
        <w:t>55</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27A</w:t>
      </w:r>
      <w:r>
        <w:rPr>
          <w:noProof/>
        </w:rPr>
        <w:tab/>
        <w:t>Establishment of ASD on a statutory basis</w:t>
      </w:r>
      <w:r w:rsidRPr="00E92C51">
        <w:rPr>
          <w:noProof/>
        </w:rPr>
        <w:tab/>
      </w:r>
      <w:r w:rsidRPr="00E92C51">
        <w:rPr>
          <w:noProof/>
        </w:rPr>
        <w:fldChar w:fldCharType="begin"/>
      </w:r>
      <w:r w:rsidRPr="00E92C51">
        <w:rPr>
          <w:noProof/>
        </w:rPr>
        <w:instrText xml:space="preserve"> PAGEREF _Toc147502928 \h </w:instrText>
      </w:r>
      <w:r w:rsidRPr="00E92C51">
        <w:rPr>
          <w:noProof/>
        </w:rPr>
      </w:r>
      <w:r w:rsidRPr="00E92C51">
        <w:rPr>
          <w:noProof/>
        </w:rPr>
        <w:fldChar w:fldCharType="separate"/>
      </w:r>
      <w:r w:rsidR="000F3800">
        <w:rPr>
          <w:noProof/>
        </w:rPr>
        <w:t>55</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27B</w:t>
      </w:r>
      <w:r>
        <w:rPr>
          <w:noProof/>
        </w:rPr>
        <w:tab/>
        <w:t>Appointment of Director</w:t>
      </w:r>
      <w:r>
        <w:rPr>
          <w:noProof/>
        </w:rPr>
        <w:noBreakHyphen/>
        <w:t>General of ASD</w:t>
      </w:r>
      <w:r w:rsidRPr="00E92C51">
        <w:rPr>
          <w:noProof/>
        </w:rPr>
        <w:tab/>
      </w:r>
      <w:r w:rsidRPr="00E92C51">
        <w:rPr>
          <w:noProof/>
        </w:rPr>
        <w:fldChar w:fldCharType="begin"/>
      </w:r>
      <w:r w:rsidRPr="00E92C51">
        <w:rPr>
          <w:noProof/>
        </w:rPr>
        <w:instrText xml:space="preserve"> PAGEREF _Toc147502929 \h </w:instrText>
      </w:r>
      <w:r w:rsidRPr="00E92C51">
        <w:rPr>
          <w:noProof/>
        </w:rPr>
      </w:r>
      <w:r w:rsidRPr="00E92C51">
        <w:rPr>
          <w:noProof/>
        </w:rPr>
        <w:fldChar w:fldCharType="separate"/>
      </w:r>
      <w:r w:rsidR="000F3800">
        <w:rPr>
          <w:noProof/>
        </w:rPr>
        <w:t>55</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27C</w:t>
      </w:r>
      <w:r>
        <w:rPr>
          <w:noProof/>
        </w:rPr>
        <w:tab/>
        <w:t>Control of ASD</w:t>
      </w:r>
      <w:r w:rsidRPr="00E92C51">
        <w:rPr>
          <w:noProof/>
        </w:rPr>
        <w:tab/>
      </w:r>
      <w:r w:rsidRPr="00E92C51">
        <w:rPr>
          <w:noProof/>
        </w:rPr>
        <w:fldChar w:fldCharType="begin"/>
      </w:r>
      <w:r w:rsidRPr="00E92C51">
        <w:rPr>
          <w:noProof/>
        </w:rPr>
        <w:instrText xml:space="preserve"> PAGEREF _Toc147502930 \h </w:instrText>
      </w:r>
      <w:r w:rsidRPr="00E92C51">
        <w:rPr>
          <w:noProof/>
        </w:rPr>
      </w:r>
      <w:r w:rsidRPr="00E92C51">
        <w:rPr>
          <w:noProof/>
        </w:rPr>
        <w:fldChar w:fldCharType="separate"/>
      </w:r>
      <w:r w:rsidR="000F3800">
        <w:rPr>
          <w:noProof/>
        </w:rPr>
        <w:t>56</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27D</w:t>
      </w:r>
      <w:r>
        <w:rPr>
          <w:noProof/>
        </w:rPr>
        <w:tab/>
        <w:t>Briefing the Leader of the Opposition about ASD</w:t>
      </w:r>
      <w:r w:rsidRPr="00E92C51">
        <w:rPr>
          <w:noProof/>
        </w:rPr>
        <w:tab/>
      </w:r>
      <w:r w:rsidRPr="00E92C51">
        <w:rPr>
          <w:noProof/>
        </w:rPr>
        <w:fldChar w:fldCharType="begin"/>
      </w:r>
      <w:r w:rsidRPr="00E92C51">
        <w:rPr>
          <w:noProof/>
        </w:rPr>
        <w:instrText xml:space="preserve"> PAGEREF _Toc147502931 \h </w:instrText>
      </w:r>
      <w:r w:rsidRPr="00E92C51">
        <w:rPr>
          <w:noProof/>
        </w:rPr>
      </w:r>
      <w:r w:rsidRPr="00E92C51">
        <w:rPr>
          <w:noProof/>
        </w:rPr>
        <w:fldChar w:fldCharType="separate"/>
      </w:r>
      <w:r w:rsidR="000F3800">
        <w:rPr>
          <w:noProof/>
        </w:rPr>
        <w:t>56</w:t>
      </w:r>
      <w:r w:rsidRPr="00E92C51">
        <w:rPr>
          <w:noProof/>
        </w:rPr>
        <w:fldChar w:fldCharType="end"/>
      </w:r>
    </w:p>
    <w:p w:rsidR="00E92C51" w:rsidRDefault="00E92C51">
      <w:pPr>
        <w:pStyle w:val="TOC3"/>
        <w:rPr>
          <w:rFonts w:asciiTheme="minorHAnsi" w:eastAsiaTheme="minorEastAsia" w:hAnsiTheme="minorHAnsi" w:cstheme="minorBidi"/>
          <w:b w:val="0"/>
          <w:noProof/>
          <w:kern w:val="0"/>
          <w:szCs w:val="22"/>
        </w:rPr>
      </w:pPr>
      <w:r>
        <w:rPr>
          <w:noProof/>
        </w:rPr>
        <w:t>Division 2—Administrative provisions relating to the Director</w:t>
      </w:r>
      <w:r>
        <w:rPr>
          <w:noProof/>
        </w:rPr>
        <w:noBreakHyphen/>
        <w:t>General of ASD</w:t>
      </w:r>
      <w:r w:rsidRPr="00E92C51">
        <w:rPr>
          <w:b w:val="0"/>
          <w:noProof/>
          <w:sz w:val="18"/>
        </w:rPr>
        <w:tab/>
      </w:r>
      <w:r w:rsidRPr="00E92C51">
        <w:rPr>
          <w:b w:val="0"/>
          <w:noProof/>
          <w:sz w:val="18"/>
        </w:rPr>
        <w:fldChar w:fldCharType="begin"/>
      </w:r>
      <w:r w:rsidRPr="00E92C51">
        <w:rPr>
          <w:b w:val="0"/>
          <w:noProof/>
          <w:sz w:val="18"/>
        </w:rPr>
        <w:instrText xml:space="preserve"> PAGEREF _Toc147502932 \h </w:instrText>
      </w:r>
      <w:r w:rsidRPr="00E92C51">
        <w:rPr>
          <w:b w:val="0"/>
          <w:noProof/>
          <w:sz w:val="18"/>
        </w:rPr>
      </w:r>
      <w:r w:rsidRPr="00E92C51">
        <w:rPr>
          <w:b w:val="0"/>
          <w:noProof/>
          <w:sz w:val="18"/>
        </w:rPr>
        <w:fldChar w:fldCharType="separate"/>
      </w:r>
      <w:r w:rsidR="000F3800">
        <w:rPr>
          <w:b w:val="0"/>
          <w:noProof/>
          <w:sz w:val="18"/>
        </w:rPr>
        <w:t>57</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27E</w:t>
      </w:r>
      <w:r>
        <w:rPr>
          <w:noProof/>
        </w:rPr>
        <w:tab/>
        <w:t>Basis and period of appointment</w:t>
      </w:r>
      <w:r w:rsidRPr="00E92C51">
        <w:rPr>
          <w:noProof/>
        </w:rPr>
        <w:tab/>
      </w:r>
      <w:r w:rsidRPr="00E92C51">
        <w:rPr>
          <w:noProof/>
        </w:rPr>
        <w:fldChar w:fldCharType="begin"/>
      </w:r>
      <w:r w:rsidRPr="00E92C51">
        <w:rPr>
          <w:noProof/>
        </w:rPr>
        <w:instrText xml:space="preserve"> PAGEREF _Toc147502933 \h </w:instrText>
      </w:r>
      <w:r w:rsidRPr="00E92C51">
        <w:rPr>
          <w:noProof/>
        </w:rPr>
      </w:r>
      <w:r w:rsidRPr="00E92C51">
        <w:rPr>
          <w:noProof/>
        </w:rPr>
        <w:fldChar w:fldCharType="separate"/>
      </w:r>
      <w:r w:rsidR="000F3800">
        <w:rPr>
          <w:noProof/>
        </w:rPr>
        <w:t>57</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27F</w:t>
      </w:r>
      <w:r>
        <w:rPr>
          <w:noProof/>
        </w:rPr>
        <w:tab/>
        <w:t>Remuneration</w:t>
      </w:r>
      <w:r w:rsidRPr="00E92C51">
        <w:rPr>
          <w:noProof/>
        </w:rPr>
        <w:tab/>
      </w:r>
      <w:r w:rsidRPr="00E92C51">
        <w:rPr>
          <w:noProof/>
        </w:rPr>
        <w:fldChar w:fldCharType="begin"/>
      </w:r>
      <w:r w:rsidRPr="00E92C51">
        <w:rPr>
          <w:noProof/>
        </w:rPr>
        <w:instrText xml:space="preserve"> PAGEREF _Toc147502934 \h </w:instrText>
      </w:r>
      <w:r w:rsidRPr="00E92C51">
        <w:rPr>
          <w:noProof/>
        </w:rPr>
      </w:r>
      <w:r w:rsidRPr="00E92C51">
        <w:rPr>
          <w:noProof/>
        </w:rPr>
        <w:fldChar w:fldCharType="separate"/>
      </w:r>
      <w:r w:rsidR="000F3800">
        <w:rPr>
          <w:noProof/>
        </w:rPr>
        <w:t>57</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27G</w:t>
      </w:r>
      <w:r>
        <w:rPr>
          <w:noProof/>
        </w:rPr>
        <w:tab/>
        <w:t>Resignation</w:t>
      </w:r>
      <w:r w:rsidRPr="00E92C51">
        <w:rPr>
          <w:noProof/>
        </w:rPr>
        <w:tab/>
      </w:r>
      <w:r w:rsidRPr="00E92C51">
        <w:rPr>
          <w:noProof/>
        </w:rPr>
        <w:fldChar w:fldCharType="begin"/>
      </w:r>
      <w:r w:rsidRPr="00E92C51">
        <w:rPr>
          <w:noProof/>
        </w:rPr>
        <w:instrText xml:space="preserve"> PAGEREF _Toc147502935 \h </w:instrText>
      </w:r>
      <w:r w:rsidRPr="00E92C51">
        <w:rPr>
          <w:noProof/>
        </w:rPr>
      </w:r>
      <w:r w:rsidRPr="00E92C51">
        <w:rPr>
          <w:noProof/>
        </w:rPr>
        <w:fldChar w:fldCharType="separate"/>
      </w:r>
      <w:r w:rsidR="000F3800">
        <w:rPr>
          <w:noProof/>
        </w:rPr>
        <w:t>57</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27H</w:t>
      </w:r>
      <w:r>
        <w:rPr>
          <w:noProof/>
        </w:rPr>
        <w:tab/>
        <w:t>Termination of appointment</w:t>
      </w:r>
      <w:r w:rsidRPr="00E92C51">
        <w:rPr>
          <w:noProof/>
        </w:rPr>
        <w:tab/>
      </w:r>
      <w:r w:rsidRPr="00E92C51">
        <w:rPr>
          <w:noProof/>
        </w:rPr>
        <w:fldChar w:fldCharType="begin"/>
      </w:r>
      <w:r w:rsidRPr="00E92C51">
        <w:rPr>
          <w:noProof/>
        </w:rPr>
        <w:instrText xml:space="preserve"> PAGEREF _Toc147502936 \h </w:instrText>
      </w:r>
      <w:r w:rsidRPr="00E92C51">
        <w:rPr>
          <w:noProof/>
        </w:rPr>
      </w:r>
      <w:r w:rsidRPr="00E92C51">
        <w:rPr>
          <w:noProof/>
        </w:rPr>
        <w:fldChar w:fldCharType="separate"/>
      </w:r>
      <w:r w:rsidR="000F3800">
        <w:rPr>
          <w:noProof/>
        </w:rPr>
        <w:t>57</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27J</w:t>
      </w:r>
      <w:r>
        <w:rPr>
          <w:noProof/>
        </w:rPr>
        <w:tab/>
        <w:t>Acting appointments</w:t>
      </w:r>
      <w:r w:rsidRPr="00E92C51">
        <w:rPr>
          <w:noProof/>
        </w:rPr>
        <w:tab/>
      </w:r>
      <w:r w:rsidRPr="00E92C51">
        <w:rPr>
          <w:noProof/>
        </w:rPr>
        <w:fldChar w:fldCharType="begin"/>
      </w:r>
      <w:r w:rsidRPr="00E92C51">
        <w:rPr>
          <w:noProof/>
        </w:rPr>
        <w:instrText xml:space="preserve"> PAGEREF _Toc147502937 \h </w:instrText>
      </w:r>
      <w:r w:rsidRPr="00E92C51">
        <w:rPr>
          <w:noProof/>
        </w:rPr>
      </w:r>
      <w:r w:rsidRPr="00E92C51">
        <w:rPr>
          <w:noProof/>
        </w:rPr>
        <w:fldChar w:fldCharType="separate"/>
      </w:r>
      <w:r w:rsidR="000F3800">
        <w:rPr>
          <w:noProof/>
        </w:rPr>
        <w:t>59</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27K</w:t>
      </w:r>
      <w:r>
        <w:rPr>
          <w:noProof/>
        </w:rPr>
        <w:tab/>
        <w:t>Leave of absence</w:t>
      </w:r>
      <w:r w:rsidRPr="00E92C51">
        <w:rPr>
          <w:noProof/>
        </w:rPr>
        <w:tab/>
      </w:r>
      <w:r w:rsidRPr="00E92C51">
        <w:rPr>
          <w:noProof/>
        </w:rPr>
        <w:fldChar w:fldCharType="begin"/>
      </w:r>
      <w:r w:rsidRPr="00E92C51">
        <w:rPr>
          <w:noProof/>
        </w:rPr>
        <w:instrText xml:space="preserve"> PAGEREF _Toc147502938 \h </w:instrText>
      </w:r>
      <w:r w:rsidRPr="00E92C51">
        <w:rPr>
          <w:noProof/>
        </w:rPr>
      </w:r>
      <w:r w:rsidRPr="00E92C51">
        <w:rPr>
          <w:noProof/>
        </w:rPr>
        <w:fldChar w:fldCharType="separate"/>
      </w:r>
      <w:r w:rsidR="000F3800">
        <w:rPr>
          <w:noProof/>
        </w:rPr>
        <w:t>59</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27L</w:t>
      </w:r>
      <w:r>
        <w:rPr>
          <w:noProof/>
        </w:rPr>
        <w:tab/>
        <w:t>Outside employment</w:t>
      </w:r>
      <w:r w:rsidRPr="00E92C51">
        <w:rPr>
          <w:noProof/>
        </w:rPr>
        <w:tab/>
      </w:r>
      <w:r w:rsidRPr="00E92C51">
        <w:rPr>
          <w:noProof/>
        </w:rPr>
        <w:fldChar w:fldCharType="begin"/>
      </w:r>
      <w:r w:rsidRPr="00E92C51">
        <w:rPr>
          <w:noProof/>
        </w:rPr>
        <w:instrText xml:space="preserve"> PAGEREF _Toc147502939 \h </w:instrText>
      </w:r>
      <w:r w:rsidRPr="00E92C51">
        <w:rPr>
          <w:noProof/>
        </w:rPr>
      </w:r>
      <w:r w:rsidRPr="00E92C51">
        <w:rPr>
          <w:noProof/>
        </w:rPr>
        <w:fldChar w:fldCharType="separate"/>
      </w:r>
      <w:r w:rsidR="000F3800">
        <w:rPr>
          <w:noProof/>
        </w:rPr>
        <w:t>60</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27M</w:t>
      </w:r>
      <w:r>
        <w:rPr>
          <w:noProof/>
        </w:rPr>
        <w:tab/>
        <w:t>Other terms and conditions</w:t>
      </w:r>
      <w:r w:rsidRPr="00E92C51">
        <w:rPr>
          <w:noProof/>
        </w:rPr>
        <w:tab/>
      </w:r>
      <w:r w:rsidRPr="00E92C51">
        <w:rPr>
          <w:noProof/>
        </w:rPr>
        <w:fldChar w:fldCharType="begin"/>
      </w:r>
      <w:r w:rsidRPr="00E92C51">
        <w:rPr>
          <w:noProof/>
        </w:rPr>
        <w:instrText xml:space="preserve"> PAGEREF _Toc147502940 \h </w:instrText>
      </w:r>
      <w:r w:rsidRPr="00E92C51">
        <w:rPr>
          <w:noProof/>
        </w:rPr>
      </w:r>
      <w:r w:rsidRPr="00E92C51">
        <w:rPr>
          <w:noProof/>
        </w:rPr>
        <w:fldChar w:fldCharType="separate"/>
      </w:r>
      <w:r w:rsidR="000F3800">
        <w:rPr>
          <w:noProof/>
        </w:rPr>
        <w:t>60</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27N</w:t>
      </w:r>
      <w:r>
        <w:rPr>
          <w:noProof/>
        </w:rPr>
        <w:tab/>
        <w:t>Delegation by Director</w:t>
      </w:r>
      <w:r>
        <w:rPr>
          <w:noProof/>
        </w:rPr>
        <w:noBreakHyphen/>
        <w:t>General of ASD</w:t>
      </w:r>
      <w:r w:rsidRPr="00E92C51">
        <w:rPr>
          <w:noProof/>
        </w:rPr>
        <w:tab/>
      </w:r>
      <w:r w:rsidRPr="00E92C51">
        <w:rPr>
          <w:noProof/>
        </w:rPr>
        <w:fldChar w:fldCharType="begin"/>
      </w:r>
      <w:r w:rsidRPr="00E92C51">
        <w:rPr>
          <w:noProof/>
        </w:rPr>
        <w:instrText xml:space="preserve"> PAGEREF _Toc147502941 \h </w:instrText>
      </w:r>
      <w:r w:rsidRPr="00E92C51">
        <w:rPr>
          <w:noProof/>
        </w:rPr>
      </w:r>
      <w:r w:rsidRPr="00E92C51">
        <w:rPr>
          <w:noProof/>
        </w:rPr>
        <w:fldChar w:fldCharType="separate"/>
      </w:r>
      <w:r w:rsidR="000F3800">
        <w:rPr>
          <w:noProof/>
        </w:rPr>
        <w:t>60</w:t>
      </w:r>
      <w:r w:rsidRPr="00E92C51">
        <w:rPr>
          <w:noProof/>
        </w:rPr>
        <w:fldChar w:fldCharType="end"/>
      </w:r>
    </w:p>
    <w:p w:rsidR="00E92C51" w:rsidRDefault="00E92C51">
      <w:pPr>
        <w:pStyle w:val="TOC2"/>
        <w:rPr>
          <w:rFonts w:asciiTheme="minorHAnsi" w:eastAsiaTheme="minorEastAsia" w:hAnsiTheme="minorHAnsi" w:cstheme="minorBidi"/>
          <w:b w:val="0"/>
          <w:noProof/>
          <w:kern w:val="0"/>
          <w:sz w:val="22"/>
          <w:szCs w:val="22"/>
        </w:rPr>
      </w:pPr>
      <w:r>
        <w:rPr>
          <w:noProof/>
        </w:rPr>
        <w:t>Part 4—Committee on Intelligence and Security</w:t>
      </w:r>
      <w:r w:rsidRPr="00E92C51">
        <w:rPr>
          <w:b w:val="0"/>
          <w:noProof/>
          <w:sz w:val="18"/>
        </w:rPr>
        <w:tab/>
      </w:r>
      <w:r w:rsidRPr="00E92C51">
        <w:rPr>
          <w:b w:val="0"/>
          <w:noProof/>
          <w:sz w:val="18"/>
        </w:rPr>
        <w:fldChar w:fldCharType="begin"/>
      </w:r>
      <w:r w:rsidRPr="00E92C51">
        <w:rPr>
          <w:b w:val="0"/>
          <w:noProof/>
          <w:sz w:val="18"/>
        </w:rPr>
        <w:instrText xml:space="preserve"> PAGEREF _Toc147502942 \h </w:instrText>
      </w:r>
      <w:r w:rsidRPr="00E92C51">
        <w:rPr>
          <w:b w:val="0"/>
          <w:noProof/>
          <w:sz w:val="18"/>
        </w:rPr>
      </w:r>
      <w:r w:rsidRPr="00E92C51">
        <w:rPr>
          <w:b w:val="0"/>
          <w:noProof/>
          <w:sz w:val="18"/>
        </w:rPr>
        <w:fldChar w:fldCharType="separate"/>
      </w:r>
      <w:r w:rsidR="000F3800">
        <w:rPr>
          <w:b w:val="0"/>
          <w:noProof/>
          <w:sz w:val="18"/>
        </w:rPr>
        <w:t>61</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28</w:t>
      </w:r>
      <w:r>
        <w:rPr>
          <w:noProof/>
        </w:rPr>
        <w:tab/>
        <w:t>Committee on Intelligence and Security</w:t>
      </w:r>
      <w:r w:rsidRPr="00E92C51">
        <w:rPr>
          <w:noProof/>
        </w:rPr>
        <w:tab/>
      </w:r>
      <w:r w:rsidRPr="00E92C51">
        <w:rPr>
          <w:noProof/>
        </w:rPr>
        <w:fldChar w:fldCharType="begin"/>
      </w:r>
      <w:r w:rsidRPr="00E92C51">
        <w:rPr>
          <w:noProof/>
        </w:rPr>
        <w:instrText xml:space="preserve"> PAGEREF _Toc147502943 \h </w:instrText>
      </w:r>
      <w:r w:rsidRPr="00E92C51">
        <w:rPr>
          <w:noProof/>
        </w:rPr>
      </w:r>
      <w:r w:rsidRPr="00E92C51">
        <w:rPr>
          <w:noProof/>
        </w:rPr>
        <w:fldChar w:fldCharType="separate"/>
      </w:r>
      <w:r w:rsidR="000F3800">
        <w:rPr>
          <w:noProof/>
        </w:rPr>
        <w:t>61</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29</w:t>
      </w:r>
      <w:r>
        <w:rPr>
          <w:noProof/>
        </w:rPr>
        <w:tab/>
        <w:t>Functions of the Committee</w:t>
      </w:r>
      <w:r w:rsidRPr="00E92C51">
        <w:rPr>
          <w:noProof/>
        </w:rPr>
        <w:tab/>
      </w:r>
      <w:r w:rsidRPr="00E92C51">
        <w:rPr>
          <w:noProof/>
        </w:rPr>
        <w:fldChar w:fldCharType="begin"/>
      </w:r>
      <w:r w:rsidRPr="00E92C51">
        <w:rPr>
          <w:noProof/>
        </w:rPr>
        <w:instrText xml:space="preserve"> PAGEREF _Toc147502944 \h </w:instrText>
      </w:r>
      <w:r w:rsidRPr="00E92C51">
        <w:rPr>
          <w:noProof/>
        </w:rPr>
      </w:r>
      <w:r w:rsidRPr="00E92C51">
        <w:rPr>
          <w:noProof/>
        </w:rPr>
        <w:fldChar w:fldCharType="separate"/>
      </w:r>
      <w:r w:rsidR="000F3800">
        <w:rPr>
          <w:noProof/>
        </w:rPr>
        <w:t>61</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30</w:t>
      </w:r>
      <w:r>
        <w:rPr>
          <w:noProof/>
        </w:rPr>
        <w:tab/>
        <w:t>Agency heads and Inspector</w:t>
      </w:r>
      <w:r>
        <w:rPr>
          <w:noProof/>
        </w:rPr>
        <w:noBreakHyphen/>
        <w:t>General of Intelligence and Security to brief the Committee</w:t>
      </w:r>
      <w:r w:rsidRPr="00E92C51">
        <w:rPr>
          <w:noProof/>
        </w:rPr>
        <w:tab/>
      </w:r>
      <w:r w:rsidRPr="00E92C51">
        <w:rPr>
          <w:noProof/>
        </w:rPr>
        <w:fldChar w:fldCharType="begin"/>
      </w:r>
      <w:r w:rsidRPr="00E92C51">
        <w:rPr>
          <w:noProof/>
        </w:rPr>
        <w:instrText xml:space="preserve"> PAGEREF _Toc147502945 \h </w:instrText>
      </w:r>
      <w:r w:rsidRPr="00E92C51">
        <w:rPr>
          <w:noProof/>
        </w:rPr>
      </w:r>
      <w:r w:rsidRPr="00E92C51">
        <w:rPr>
          <w:noProof/>
        </w:rPr>
        <w:fldChar w:fldCharType="separate"/>
      </w:r>
      <w:r w:rsidR="000F3800">
        <w:rPr>
          <w:noProof/>
        </w:rPr>
        <w:t>67</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31</w:t>
      </w:r>
      <w:r>
        <w:rPr>
          <w:noProof/>
        </w:rPr>
        <w:tab/>
        <w:t>Annual report</w:t>
      </w:r>
      <w:r w:rsidRPr="00E92C51">
        <w:rPr>
          <w:noProof/>
        </w:rPr>
        <w:tab/>
      </w:r>
      <w:r w:rsidRPr="00E92C51">
        <w:rPr>
          <w:noProof/>
        </w:rPr>
        <w:fldChar w:fldCharType="begin"/>
      </w:r>
      <w:r w:rsidRPr="00E92C51">
        <w:rPr>
          <w:noProof/>
        </w:rPr>
        <w:instrText xml:space="preserve"> PAGEREF _Toc147502946 \h </w:instrText>
      </w:r>
      <w:r w:rsidRPr="00E92C51">
        <w:rPr>
          <w:noProof/>
        </w:rPr>
      </w:r>
      <w:r w:rsidRPr="00E92C51">
        <w:rPr>
          <w:noProof/>
        </w:rPr>
        <w:fldChar w:fldCharType="separate"/>
      </w:r>
      <w:r w:rsidR="000F3800">
        <w:rPr>
          <w:noProof/>
        </w:rPr>
        <w:t>67</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32</w:t>
      </w:r>
      <w:r>
        <w:rPr>
          <w:noProof/>
        </w:rPr>
        <w:tab/>
        <w:t>Schedule 1</w:t>
      </w:r>
      <w:r w:rsidRPr="00E92C51">
        <w:rPr>
          <w:noProof/>
        </w:rPr>
        <w:tab/>
      </w:r>
      <w:r w:rsidRPr="00E92C51">
        <w:rPr>
          <w:noProof/>
        </w:rPr>
        <w:fldChar w:fldCharType="begin"/>
      </w:r>
      <w:r w:rsidRPr="00E92C51">
        <w:rPr>
          <w:noProof/>
        </w:rPr>
        <w:instrText xml:space="preserve"> PAGEREF _Toc147502947 \h </w:instrText>
      </w:r>
      <w:r w:rsidRPr="00E92C51">
        <w:rPr>
          <w:noProof/>
        </w:rPr>
      </w:r>
      <w:r w:rsidRPr="00E92C51">
        <w:rPr>
          <w:noProof/>
        </w:rPr>
        <w:fldChar w:fldCharType="separate"/>
      </w:r>
      <w:r w:rsidR="000F3800">
        <w:rPr>
          <w:noProof/>
        </w:rPr>
        <w:t>68</w:t>
      </w:r>
      <w:r w:rsidRPr="00E92C51">
        <w:rPr>
          <w:noProof/>
        </w:rPr>
        <w:fldChar w:fldCharType="end"/>
      </w:r>
    </w:p>
    <w:p w:rsidR="00E92C51" w:rsidRDefault="00E92C51">
      <w:pPr>
        <w:pStyle w:val="TOC2"/>
        <w:rPr>
          <w:rFonts w:asciiTheme="minorHAnsi" w:eastAsiaTheme="minorEastAsia" w:hAnsiTheme="minorHAnsi" w:cstheme="minorBidi"/>
          <w:b w:val="0"/>
          <w:noProof/>
          <w:kern w:val="0"/>
          <w:sz w:val="22"/>
          <w:szCs w:val="22"/>
        </w:rPr>
      </w:pPr>
      <w:r>
        <w:rPr>
          <w:noProof/>
        </w:rPr>
        <w:t>Part 5—Staff of ASIS</w:t>
      </w:r>
      <w:r w:rsidRPr="00E92C51">
        <w:rPr>
          <w:b w:val="0"/>
          <w:noProof/>
          <w:sz w:val="18"/>
        </w:rPr>
        <w:tab/>
      </w:r>
      <w:r w:rsidRPr="00E92C51">
        <w:rPr>
          <w:b w:val="0"/>
          <w:noProof/>
          <w:sz w:val="18"/>
        </w:rPr>
        <w:fldChar w:fldCharType="begin"/>
      </w:r>
      <w:r w:rsidRPr="00E92C51">
        <w:rPr>
          <w:b w:val="0"/>
          <w:noProof/>
          <w:sz w:val="18"/>
        </w:rPr>
        <w:instrText xml:space="preserve"> PAGEREF _Toc147502948 \h </w:instrText>
      </w:r>
      <w:r w:rsidRPr="00E92C51">
        <w:rPr>
          <w:b w:val="0"/>
          <w:noProof/>
          <w:sz w:val="18"/>
        </w:rPr>
      </w:r>
      <w:r w:rsidRPr="00E92C51">
        <w:rPr>
          <w:b w:val="0"/>
          <w:noProof/>
          <w:sz w:val="18"/>
        </w:rPr>
        <w:fldChar w:fldCharType="separate"/>
      </w:r>
      <w:r w:rsidR="000F3800">
        <w:rPr>
          <w:b w:val="0"/>
          <w:noProof/>
          <w:sz w:val="18"/>
        </w:rPr>
        <w:t>69</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33</w:t>
      </w:r>
      <w:r>
        <w:rPr>
          <w:noProof/>
        </w:rPr>
        <w:tab/>
        <w:t>Employment of staff</w:t>
      </w:r>
      <w:r w:rsidRPr="00E92C51">
        <w:rPr>
          <w:noProof/>
        </w:rPr>
        <w:tab/>
      </w:r>
      <w:r w:rsidRPr="00E92C51">
        <w:rPr>
          <w:noProof/>
        </w:rPr>
        <w:fldChar w:fldCharType="begin"/>
      </w:r>
      <w:r w:rsidRPr="00E92C51">
        <w:rPr>
          <w:noProof/>
        </w:rPr>
        <w:instrText xml:space="preserve"> PAGEREF _Toc147502949 \h </w:instrText>
      </w:r>
      <w:r w:rsidRPr="00E92C51">
        <w:rPr>
          <w:noProof/>
        </w:rPr>
      </w:r>
      <w:r w:rsidRPr="00E92C51">
        <w:rPr>
          <w:noProof/>
        </w:rPr>
        <w:fldChar w:fldCharType="separate"/>
      </w:r>
      <w:r w:rsidR="000F3800">
        <w:rPr>
          <w:noProof/>
        </w:rPr>
        <w:t>69</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34</w:t>
      </w:r>
      <w:r>
        <w:rPr>
          <w:noProof/>
        </w:rPr>
        <w:tab/>
        <w:t>Engagement of consultants</w:t>
      </w:r>
      <w:r w:rsidRPr="00E92C51">
        <w:rPr>
          <w:noProof/>
        </w:rPr>
        <w:tab/>
      </w:r>
      <w:r w:rsidRPr="00E92C51">
        <w:rPr>
          <w:noProof/>
        </w:rPr>
        <w:fldChar w:fldCharType="begin"/>
      </w:r>
      <w:r w:rsidRPr="00E92C51">
        <w:rPr>
          <w:noProof/>
        </w:rPr>
        <w:instrText xml:space="preserve"> PAGEREF _Toc147502950 \h </w:instrText>
      </w:r>
      <w:r w:rsidRPr="00E92C51">
        <w:rPr>
          <w:noProof/>
        </w:rPr>
      </w:r>
      <w:r w:rsidRPr="00E92C51">
        <w:rPr>
          <w:noProof/>
        </w:rPr>
        <w:fldChar w:fldCharType="separate"/>
      </w:r>
      <w:r w:rsidR="000F3800">
        <w:rPr>
          <w:noProof/>
        </w:rPr>
        <w:t>69</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35</w:t>
      </w:r>
      <w:r>
        <w:rPr>
          <w:noProof/>
        </w:rPr>
        <w:tab/>
        <w:t xml:space="preserve">Applicability of principles of </w:t>
      </w:r>
      <w:r w:rsidRPr="00763C43">
        <w:rPr>
          <w:i/>
          <w:noProof/>
        </w:rPr>
        <w:t>Public Service Act 1999</w:t>
      </w:r>
      <w:r w:rsidRPr="00E92C51">
        <w:rPr>
          <w:noProof/>
        </w:rPr>
        <w:tab/>
      </w:r>
      <w:r w:rsidRPr="00E92C51">
        <w:rPr>
          <w:noProof/>
        </w:rPr>
        <w:fldChar w:fldCharType="begin"/>
      </w:r>
      <w:r w:rsidRPr="00E92C51">
        <w:rPr>
          <w:noProof/>
        </w:rPr>
        <w:instrText xml:space="preserve"> PAGEREF _Toc147502951 \h </w:instrText>
      </w:r>
      <w:r w:rsidRPr="00E92C51">
        <w:rPr>
          <w:noProof/>
        </w:rPr>
      </w:r>
      <w:r w:rsidRPr="00E92C51">
        <w:rPr>
          <w:noProof/>
        </w:rPr>
        <w:fldChar w:fldCharType="separate"/>
      </w:r>
      <w:r w:rsidR="000F3800">
        <w:rPr>
          <w:noProof/>
        </w:rPr>
        <w:t>69</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36</w:t>
      </w:r>
      <w:r>
        <w:rPr>
          <w:noProof/>
        </w:rPr>
        <w:tab/>
        <w:t>Special provisions relating to existing staff</w:t>
      </w:r>
      <w:r w:rsidRPr="00E92C51">
        <w:rPr>
          <w:noProof/>
        </w:rPr>
        <w:tab/>
      </w:r>
      <w:r w:rsidRPr="00E92C51">
        <w:rPr>
          <w:noProof/>
        </w:rPr>
        <w:fldChar w:fldCharType="begin"/>
      </w:r>
      <w:r w:rsidRPr="00E92C51">
        <w:rPr>
          <w:noProof/>
        </w:rPr>
        <w:instrText xml:space="preserve"> PAGEREF _Toc147502952 \h </w:instrText>
      </w:r>
      <w:r w:rsidRPr="00E92C51">
        <w:rPr>
          <w:noProof/>
        </w:rPr>
      </w:r>
      <w:r w:rsidRPr="00E92C51">
        <w:rPr>
          <w:noProof/>
        </w:rPr>
        <w:fldChar w:fldCharType="separate"/>
      </w:r>
      <w:r w:rsidR="000F3800">
        <w:rPr>
          <w:noProof/>
        </w:rPr>
        <w:t>70</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36A</w:t>
      </w:r>
      <w:r>
        <w:rPr>
          <w:noProof/>
        </w:rPr>
        <w:tab/>
        <w:t>Voluntary moves to APS</w:t>
      </w:r>
      <w:r w:rsidRPr="00E92C51">
        <w:rPr>
          <w:noProof/>
        </w:rPr>
        <w:tab/>
      </w:r>
      <w:r w:rsidRPr="00E92C51">
        <w:rPr>
          <w:noProof/>
        </w:rPr>
        <w:fldChar w:fldCharType="begin"/>
      </w:r>
      <w:r w:rsidRPr="00E92C51">
        <w:rPr>
          <w:noProof/>
        </w:rPr>
        <w:instrText xml:space="preserve"> PAGEREF _Toc147502953 \h </w:instrText>
      </w:r>
      <w:r w:rsidRPr="00E92C51">
        <w:rPr>
          <w:noProof/>
        </w:rPr>
      </w:r>
      <w:r w:rsidRPr="00E92C51">
        <w:rPr>
          <w:noProof/>
        </w:rPr>
        <w:fldChar w:fldCharType="separate"/>
      </w:r>
      <w:r w:rsidR="000F3800">
        <w:rPr>
          <w:noProof/>
        </w:rPr>
        <w:t>70</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37</w:t>
      </w:r>
      <w:r>
        <w:rPr>
          <w:noProof/>
        </w:rPr>
        <w:tab/>
        <w:t>Staff grievances</w:t>
      </w:r>
      <w:r w:rsidRPr="00E92C51">
        <w:rPr>
          <w:noProof/>
        </w:rPr>
        <w:tab/>
      </w:r>
      <w:r w:rsidRPr="00E92C51">
        <w:rPr>
          <w:noProof/>
        </w:rPr>
        <w:fldChar w:fldCharType="begin"/>
      </w:r>
      <w:r w:rsidRPr="00E92C51">
        <w:rPr>
          <w:noProof/>
        </w:rPr>
        <w:instrText xml:space="preserve"> PAGEREF _Toc147502954 \h </w:instrText>
      </w:r>
      <w:r w:rsidRPr="00E92C51">
        <w:rPr>
          <w:noProof/>
        </w:rPr>
      </w:r>
      <w:r w:rsidRPr="00E92C51">
        <w:rPr>
          <w:noProof/>
        </w:rPr>
        <w:fldChar w:fldCharType="separate"/>
      </w:r>
      <w:r w:rsidR="000F3800">
        <w:rPr>
          <w:noProof/>
        </w:rPr>
        <w:t>70</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38</w:t>
      </w:r>
      <w:r>
        <w:rPr>
          <w:noProof/>
        </w:rPr>
        <w:tab/>
        <w:t>Application of Crimes Act</w:t>
      </w:r>
      <w:r w:rsidRPr="00E92C51">
        <w:rPr>
          <w:noProof/>
        </w:rPr>
        <w:tab/>
      </w:r>
      <w:r w:rsidRPr="00E92C51">
        <w:rPr>
          <w:noProof/>
        </w:rPr>
        <w:fldChar w:fldCharType="begin"/>
      </w:r>
      <w:r w:rsidRPr="00E92C51">
        <w:rPr>
          <w:noProof/>
        </w:rPr>
        <w:instrText xml:space="preserve"> PAGEREF _Toc147502955 \h </w:instrText>
      </w:r>
      <w:r w:rsidRPr="00E92C51">
        <w:rPr>
          <w:noProof/>
        </w:rPr>
      </w:r>
      <w:r w:rsidRPr="00E92C51">
        <w:rPr>
          <w:noProof/>
        </w:rPr>
        <w:fldChar w:fldCharType="separate"/>
      </w:r>
      <w:r w:rsidR="000F3800">
        <w:rPr>
          <w:noProof/>
        </w:rPr>
        <w:t>71</w:t>
      </w:r>
      <w:r w:rsidRPr="00E92C51">
        <w:rPr>
          <w:noProof/>
        </w:rPr>
        <w:fldChar w:fldCharType="end"/>
      </w:r>
    </w:p>
    <w:p w:rsidR="00E92C51" w:rsidRDefault="00E92C51">
      <w:pPr>
        <w:pStyle w:val="TOC2"/>
        <w:rPr>
          <w:rFonts w:asciiTheme="minorHAnsi" w:eastAsiaTheme="minorEastAsia" w:hAnsiTheme="minorHAnsi" w:cstheme="minorBidi"/>
          <w:b w:val="0"/>
          <w:noProof/>
          <w:kern w:val="0"/>
          <w:sz w:val="22"/>
          <w:szCs w:val="22"/>
        </w:rPr>
      </w:pPr>
      <w:r>
        <w:rPr>
          <w:noProof/>
        </w:rPr>
        <w:t>Part 5A—Staff of ASD</w:t>
      </w:r>
      <w:r w:rsidRPr="00E92C51">
        <w:rPr>
          <w:b w:val="0"/>
          <w:noProof/>
          <w:sz w:val="18"/>
        </w:rPr>
        <w:tab/>
      </w:r>
      <w:r w:rsidRPr="00E92C51">
        <w:rPr>
          <w:b w:val="0"/>
          <w:noProof/>
          <w:sz w:val="18"/>
        </w:rPr>
        <w:fldChar w:fldCharType="begin"/>
      </w:r>
      <w:r w:rsidRPr="00E92C51">
        <w:rPr>
          <w:b w:val="0"/>
          <w:noProof/>
          <w:sz w:val="18"/>
        </w:rPr>
        <w:instrText xml:space="preserve"> PAGEREF _Toc147502956 \h </w:instrText>
      </w:r>
      <w:r w:rsidRPr="00E92C51">
        <w:rPr>
          <w:b w:val="0"/>
          <w:noProof/>
          <w:sz w:val="18"/>
        </w:rPr>
      </w:r>
      <w:r w:rsidRPr="00E92C51">
        <w:rPr>
          <w:b w:val="0"/>
          <w:noProof/>
          <w:sz w:val="18"/>
        </w:rPr>
        <w:fldChar w:fldCharType="separate"/>
      </w:r>
      <w:r w:rsidR="000F3800">
        <w:rPr>
          <w:b w:val="0"/>
          <w:noProof/>
          <w:sz w:val="18"/>
        </w:rPr>
        <w:t>72</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38A</w:t>
      </w:r>
      <w:r>
        <w:rPr>
          <w:noProof/>
        </w:rPr>
        <w:tab/>
        <w:t>Employment of staff</w:t>
      </w:r>
      <w:r w:rsidRPr="00E92C51">
        <w:rPr>
          <w:noProof/>
        </w:rPr>
        <w:tab/>
      </w:r>
      <w:r w:rsidRPr="00E92C51">
        <w:rPr>
          <w:noProof/>
        </w:rPr>
        <w:fldChar w:fldCharType="begin"/>
      </w:r>
      <w:r w:rsidRPr="00E92C51">
        <w:rPr>
          <w:noProof/>
        </w:rPr>
        <w:instrText xml:space="preserve"> PAGEREF _Toc147502957 \h </w:instrText>
      </w:r>
      <w:r w:rsidRPr="00E92C51">
        <w:rPr>
          <w:noProof/>
        </w:rPr>
      </w:r>
      <w:r w:rsidRPr="00E92C51">
        <w:rPr>
          <w:noProof/>
        </w:rPr>
        <w:fldChar w:fldCharType="separate"/>
      </w:r>
      <w:r w:rsidR="000F3800">
        <w:rPr>
          <w:noProof/>
        </w:rPr>
        <w:t>72</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38B</w:t>
      </w:r>
      <w:r>
        <w:rPr>
          <w:noProof/>
        </w:rPr>
        <w:tab/>
        <w:t>Consultants</w:t>
      </w:r>
      <w:r w:rsidRPr="00E92C51">
        <w:rPr>
          <w:noProof/>
        </w:rPr>
        <w:tab/>
      </w:r>
      <w:r w:rsidRPr="00E92C51">
        <w:rPr>
          <w:noProof/>
        </w:rPr>
        <w:fldChar w:fldCharType="begin"/>
      </w:r>
      <w:r w:rsidRPr="00E92C51">
        <w:rPr>
          <w:noProof/>
        </w:rPr>
        <w:instrText xml:space="preserve"> PAGEREF _Toc147502958 \h </w:instrText>
      </w:r>
      <w:r w:rsidRPr="00E92C51">
        <w:rPr>
          <w:noProof/>
        </w:rPr>
      </w:r>
      <w:r w:rsidRPr="00E92C51">
        <w:rPr>
          <w:noProof/>
        </w:rPr>
        <w:fldChar w:fldCharType="separate"/>
      </w:r>
      <w:r w:rsidR="000F3800">
        <w:rPr>
          <w:noProof/>
        </w:rPr>
        <w:t>72</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38C</w:t>
      </w:r>
      <w:r>
        <w:rPr>
          <w:noProof/>
        </w:rPr>
        <w:tab/>
        <w:t>Contracted service providers</w:t>
      </w:r>
      <w:r w:rsidRPr="00E92C51">
        <w:rPr>
          <w:noProof/>
        </w:rPr>
        <w:tab/>
      </w:r>
      <w:r w:rsidRPr="00E92C51">
        <w:rPr>
          <w:noProof/>
        </w:rPr>
        <w:fldChar w:fldCharType="begin"/>
      </w:r>
      <w:r w:rsidRPr="00E92C51">
        <w:rPr>
          <w:noProof/>
        </w:rPr>
        <w:instrText xml:space="preserve"> PAGEREF _Toc147502959 \h </w:instrText>
      </w:r>
      <w:r w:rsidRPr="00E92C51">
        <w:rPr>
          <w:noProof/>
        </w:rPr>
      </w:r>
      <w:r w:rsidRPr="00E92C51">
        <w:rPr>
          <w:noProof/>
        </w:rPr>
        <w:fldChar w:fldCharType="separate"/>
      </w:r>
      <w:r w:rsidR="000F3800">
        <w:rPr>
          <w:noProof/>
        </w:rPr>
        <w:t>73</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38D</w:t>
      </w:r>
      <w:r>
        <w:rPr>
          <w:noProof/>
        </w:rPr>
        <w:tab/>
        <w:t>Secondment of employees of ASD</w:t>
      </w:r>
      <w:r w:rsidRPr="00E92C51">
        <w:rPr>
          <w:noProof/>
        </w:rPr>
        <w:tab/>
      </w:r>
      <w:r w:rsidRPr="00E92C51">
        <w:rPr>
          <w:noProof/>
        </w:rPr>
        <w:fldChar w:fldCharType="begin"/>
      </w:r>
      <w:r w:rsidRPr="00E92C51">
        <w:rPr>
          <w:noProof/>
        </w:rPr>
        <w:instrText xml:space="preserve"> PAGEREF _Toc147502960 \h </w:instrText>
      </w:r>
      <w:r w:rsidRPr="00E92C51">
        <w:rPr>
          <w:noProof/>
        </w:rPr>
      </w:r>
      <w:r w:rsidRPr="00E92C51">
        <w:rPr>
          <w:noProof/>
        </w:rPr>
        <w:fldChar w:fldCharType="separate"/>
      </w:r>
      <w:r w:rsidR="000F3800">
        <w:rPr>
          <w:noProof/>
        </w:rPr>
        <w:t>73</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38E</w:t>
      </w:r>
      <w:r>
        <w:rPr>
          <w:noProof/>
        </w:rPr>
        <w:tab/>
        <w:t>Secondment of persons to ASD</w:t>
      </w:r>
      <w:r w:rsidRPr="00E92C51">
        <w:rPr>
          <w:noProof/>
        </w:rPr>
        <w:tab/>
      </w:r>
      <w:r w:rsidRPr="00E92C51">
        <w:rPr>
          <w:noProof/>
        </w:rPr>
        <w:fldChar w:fldCharType="begin"/>
      </w:r>
      <w:r w:rsidRPr="00E92C51">
        <w:rPr>
          <w:noProof/>
        </w:rPr>
        <w:instrText xml:space="preserve"> PAGEREF _Toc147502961 \h </w:instrText>
      </w:r>
      <w:r w:rsidRPr="00E92C51">
        <w:rPr>
          <w:noProof/>
        </w:rPr>
      </w:r>
      <w:r w:rsidRPr="00E92C51">
        <w:rPr>
          <w:noProof/>
        </w:rPr>
        <w:fldChar w:fldCharType="separate"/>
      </w:r>
      <w:r w:rsidR="000F3800">
        <w:rPr>
          <w:noProof/>
        </w:rPr>
        <w:t>73</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38F</w:t>
      </w:r>
      <w:r>
        <w:rPr>
          <w:noProof/>
        </w:rPr>
        <w:tab/>
        <w:t xml:space="preserve">Applicability of principles of the </w:t>
      </w:r>
      <w:r w:rsidRPr="00763C43">
        <w:rPr>
          <w:i/>
          <w:noProof/>
        </w:rPr>
        <w:t>Public Service Act 1999</w:t>
      </w:r>
      <w:r w:rsidRPr="00E92C51">
        <w:rPr>
          <w:noProof/>
        </w:rPr>
        <w:tab/>
      </w:r>
      <w:r w:rsidRPr="00E92C51">
        <w:rPr>
          <w:noProof/>
        </w:rPr>
        <w:fldChar w:fldCharType="begin"/>
      </w:r>
      <w:r w:rsidRPr="00E92C51">
        <w:rPr>
          <w:noProof/>
        </w:rPr>
        <w:instrText xml:space="preserve"> PAGEREF _Toc147502962 \h </w:instrText>
      </w:r>
      <w:r w:rsidRPr="00E92C51">
        <w:rPr>
          <w:noProof/>
        </w:rPr>
      </w:r>
      <w:r w:rsidRPr="00E92C51">
        <w:rPr>
          <w:noProof/>
        </w:rPr>
        <w:fldChar w:fldCharType="separate"/>
      </w:r>
      <w:r w:rsidR="000F3800">
        <w:rPr>
          <w:noProof/>
        </w:rPr>
        <w:t>74</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38G</w:t>
      </w:r>
      <w:r>
        <w:rPr>
          <w:noProof/>
        </w:rPr>
        <w:tab/>
        <w:t>Voluntary moves to APS</w:t>
      </w:r>
      <w:r w:rsidRPr="00E92C51">
        <w:rPr>
          <w:noProof/>
        </w:rPr>
        <w:tab/>
      </w:r>
      <w:r w:rsidRPr="00E92C51">
        <w:rPr>
          <w:noProof/>
        </w:rPr>
        <w:fldChar w:fldCharType="begin"/>
      </w:r>
      <w:r w:rsidRPr="00E92C51">
        <w:rPr>
          <w:noProof/>
        </w:rPr>
        <w:instrText xml:space="preserve"> PAGEREF _Toc147502963 \h </w:instrText>
      </w:r>
      <w:r w:rsidRPr="00E92C51">
        <w:rPr>
          <w:noProof/>
        </w:rPr>
      </w:r>
      <w:r w:rsidRPr="00E92C51">
        <w:rPr>
          <w:noProof/>
        </w:rPr>
        <w:fldChar w:fldCharType="separate"/>
      </w:r>
      <w:r w:rsidR="000F3800">
        <w:rPr>
          <w:noProof/>
        </w:rPr>
        <w:t>74</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38H</w:t>
      </w:r>
      <w:r>
        <w:rPr>
          <w:noProof/>
        </w:rPr>
        <w:tab/>
        <w:t>Staff grievances</w:t>
      </w:r>
      <w:r w:rsidRPr="00E92C51">
        <w:rPr>
          <w:noProof/>
        </w:rPr>
        <w:tab/>
      </w:r>
      <w:r w:rsidRPr="00E92C51">
        <w:rPr>
          <w:noProof/>
        </w:rPr>
        <w:fldChar w:fldCharType="begin"/>
      </w:r>
      <w:r w:rsidRPr="00E92C51">
        <w:rPr>
          <w:noProof/>
        </w:rPr>
        <w:instrText xml:space="preserve"> PAGEREF _Toc147502964 \h </w:instrText>
      </w:r>
      <w:r w:rsidRPr="00E92C51">
        <w:rPr>
          <w:noProof/>
        </w:rPr>
      </w:r>
      <w:r w:rsidRPr="00E92C51">
        <w:rPr>
          <w:noProof/>
        </w:rPr>
        <w:fldChar w:fldCharType="separate"/>
      </w:r>
      <w:r w:rsidR="000F3800">
        <w:rPr>
          <w:noProof/>
        </w:rPr>
        <w:t>74</w:t>
      </w:r>
      <w:r w:rsidRPr="00E92C51">
        <w:rPr>
          <w:noProof/>
        </w:rPr>
        <w:fldChar w:fldCharType="end"/>
      </w:r>
    </w:p>
    <w:p w:rsidR="00E92C51" w:rsidRDefault="00E92C51">
      <w:pPr>
        <w:pStyle w:val="TOC2"/>
        <w:rPr>
          <w:rFonts w:asciiTheme="minorHAnsi" w:eastAsiaTheme="minorEastAsia" w:hAnsiTheme="minorHAnsi" w:cstheme="minorBidi"/>
          <w:b w:val="0"/>
          <w:noProof/>
          <w:kern w:val="0"/>
          <w:sz w:val="22"/>
          <w:szCs w:val="22"/>
        </w:rPr>
      </w:pPr>
      <w:r>
        <w:rPr>
          <w:noProof/>
        </w:rPr>
        <w:t>Part 6—Miscellaneous</w:t>
      </w:r>
      <w:r w:rsidRPr="00E92C51">
        <w:rPr>
          <w:b w:val="0"/>
          <w:noProof/>
          <w:sz w:val="18"/>
        </w:rPr>
        <w:tab/>
      </w:r>
      <w:r w:rsidRPr="00E92C51">
        <w:rPr>
          <w:b w:val="0"/>
          <w:noProof/>
          <w:sz w:val="18"/>
        </w:rPr>
        <w:fldChar w:fldCharType="begin"/>
      </w:r>
      <w:r w:rsidRPr="00E92C51">
        <w:rPr>
          <w:b w:val="0"/>
          <w:noProof/>
          <w:sz w:val="18"/>
        </w:rPr>
        <w:instrText xml:space="preserve"> PAGEREF _Toc147502965 \h </w:instrText>
      </w:r>
      <w:r w:rsidRPr="00E92C51">
        <w:rPr>
          <w:b w:val="0"/>
          <w:noProof/>
          <w:sz w:val="18"/>
        </w:rPr>
      </w:r>
      <w:r w:rsidRPr="00E92C51">
        <w:rPr>
          <w:b w:val="0"/>
          <w:noProof/>
          <w:sz w:val="18"/>
        </w:rPr>
        <w:fldChar w:fldCharType="separate"/>
      </w:r>
      <w:r w:rsidR="000F3800">
        <w:rPr>
          <w:b w:val="0"/>
          <w:noProof/>
          <w:sz w:val="18"/>
        </w:rPr>
        <w:t>76</w:t>
      </w:r>
      <w:r w:rsidRPr="00E92C51">
        <w:rPr>
          <w:b w:val="0"/>
          <w:noProof/>
          <w:sz w:val="18"/>
        </w:rPr>
        <w:fldChar w:fldCharType="end"/>
      </w:r>
    </w:p>
    <w:p w:rsidR="00E92C51" w:rsidRDefault="00E92C51">
      <w:pPr>
        <w:pStyle w:val="TOC3"/>
        <w:rPr>
          <w:rFonts w:asciiTheme="minorHAnsi" w:eastAsiaTheme="minorEastAsia" w:hAnsiTheme="minorHAnsi" w:cstheme="minorBidi"/>
          <w:b w:val="0"/>
          <w:noProof/>
          <w:kern w:val="0"/>
          <w:szCs w:val="22"/>
        </w:rPr>
      </w:pPr>
      <w:r>
        <w:rPr>
          <w:noProof/>
        </w:rPr>
        <w:t>Division 1—Secrecy</w:t>
      </w:r>
      <w:r w:rsidRPr="00E92C51">
        <w:rPr>
          <w:b w:val="0"/>
          <w:noProof/>
          <w:sz w:val="18"/>
        </w:rPr>
        <w:tab/>
      </w:r>
      <w:r w:rsidRPr="00E92C51">
        <w:rPr>
          <w:b w:val="0"/>
          <w:noProof/>
          <w:sz w:val="18"/>
        </w:rPr>
        <w:fldChar w:fldCharType="begin"/>
      </w:r>
      <w:r w:rsidRPr="00E92C51">
        <w:rPr>
          <w:b w:val="0"/>
          <w:noProof/>
          <w:sz w:val="18"/>
        </w:rPr>
        <w:instrText xml:space="preserve"> PAGEREF _Toc147502966 \h </w:instrText>
      </w:r>
      <w:r w:rsidRPr="00E92C51">
        <w:rPr>
          <w:b w:val="0"/>
          <w:noProof/>
          <w:sz w:val="18"/>
        </w:rPr>
      </w:r>
      <w:r w:rsidRPr="00E92C51">
        <w:rPr>
          <w:b w:val="0"/>
          <w:noProof/>
          <w:sz w:val="18"/>
        </w:rPr>
        <w:fldChar w:fldCharType="separate"/>
      </w:r>
      <w:r w:rsidR="000F3800">
        <w:rPr>
          <w:b w:val="0"/>
          <w:noProof/>
          <w:sz w:val="18"/>
        </w:rPr>
        <w:t>76</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39</w:t>
      </w:r>
      <w:r>
        <w:rPr>
          <w:noProof/>
        </w:rPr>
        <w:tab/>
        <w:t>Communication of certain information—ASIS</w:t>
      </w:r>
      <w:r w:rsidRPr="00E92C51">
        <w:rPr>
          <w:noProof/>
        </w:rPr>
        <w:tab/>
      </w:r>
      <w:r w:rsidRPr="00E92C51">
        <w:rPr>
          <w:noProof/>
        </w:rPr>
        <w:fldChar w:fldCharType="begin"/>
      </w:r>
      <w:r w:rsidRPr="00E92C51">
        <w:rPr>
          <w:noProof/>
        </w:rPr>
        <w:instrText xml:space="preserve"> PAGEREF _Toc147502967 \h </w:instrText>
      </w:r>
      <w:r w:rsidRPr="00E92C51">
        <w:rPr>
          <w:noProof/>
        </w:rPr>
      </w:r>
      <w:r w:rsidRPr="00E92C51">
        <w:rPr>
          <w:noProof/>
        </w:rPr>
        <w:fldChar w:fldCharType="separate"/>
      </w:r>
      <w:r w:rsidR="000F3800">
        <w:rPr>
          <w:noProof/>
        </w:rPr>
        <w:t>76</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39A</w:t>
      </w:r>
      <w:r>
        <w:rPr>
          <w:noProof/>
        </w:rPr>
        <w:tab/>
        <w:t>Communication of certain information—AGO</w:t>
      </w:r>
      <w:r w:rsidRPr="00E92C51">
        <w:rPr>
          <w:noProof/>
        </w:rPr>
        <w:tab/>
      </w:r>
      <w:r w:rsidRPr="00E92C51">
        <w:rPr>
          <w:noProof/>
        </w:rPr>
        <w:fldChar w:fldCharType="begin"/>
      </w:r>
      <w:r w:rsidRPr="00E92C51">
        <w:rPr>
          <w:noProof/>
        </w:rPr>
        <w:instrText xml:space="preserve"> PAGEREF _Toc147502968 \h </w:instrText>
      </w:r>
      <w:r w:rsidRPr="00E92C51">
        <w:rPr>
          <w:noProof/>
        </w:rPr>
      </w:r>
      <w:r w:rsidRPr="00E92C51">
        <w:rPr>
          <w:noProof/>
        </w:rPr>
        <w:fldChar w:fldCharType="separate"/>
      </w:r>
      <w:r w:rsidR="000F3800">
        <w:rPr>
          <w:noProof/>
        </w:rPr>
        <w:t>77</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40</w:t>
      </w:r>
      <w:r>
        <w:rPr>
          <w:noProof/>
        </w:rPr>
        <w:tab/>
        <w:t>Communication of certain information—ASD</w:t>
      </w:r>
      <w:r w:rsidRPr="00E92C51">
        <w:rPr>
          <w:noProof/>
        </w:rPr>
        <w:tab/>
      </w:r>
      <w:r w:rsidRPr="00E92C51">
        <w:rPr>
          <w:noProof/>
        </w:rPr>
        <w:fldChar w:fldCharType="begin"/>
      </w:r>
      <w:r w:rsidRPr="00E92C51">
        <w:rPr>
          <w:noProof/>
        </w:rPr>
        <w:instrText xml:space="preserve"> PAGEREF _Toc147502969 \h </w:instrText>
      </w:r>
      <w:r w:rsidRPr="00E92C51">
        <w:rPr>
          <w:noProof/>
        </w:rPr>
      </w:r>
      <w:r w:rsidRPr="00E92C51">
        <w:rPr>
          <w:noProof/>
        </w:rPr>
        <w:fldChar w:fldCharType="separate"/>
      </w:r>
      <w:r w:rsidR="000F3800">
        <w:rPr>
          <w:noProof/>
        </w:rPr>
        <w:t>78</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40B</w:t>
      </w:r>
      <w:r>
        <w:rPr>
          <w:noProof/>
        </w:rPr>
        <w:tab/>
        <w:t>Communication of certain information—DIO</w:t>
      </w:r>
      <w:r w:rsidRPr="00E92C51">
        <w:rPr>
          <w:noProof/>
        </w:rPr>
        <w:tab/>
      </w:r>
      <w:r w:rsidRPr="00E92C51">
        <w:rPr>
          <w:noProof/>
        </w:rPr>
        <w:fldChar w:fldCharType="begin"/>
      </w:r>
      <w:r w:rsidRPr="00E92C51">
        <w:rPr>
          <w:noProof/>
        </w:rPr>
        <w:instrText xml:space="preserve"> PAGEREF _Toc147502970 \h </w:instrText>
      </w:r>
      <w:r w:rsidRPr="00E92C51">
        <w:rPr>
          <w:noProof/>
        </w:rPr>
      </w:r>
      <w:r w:rsidRPr="00E92C51">
        <w:rPr>
          <w:noProof/>
        </w:rPr>
        <w:fldChar w:fldCharType="separate"/>
      </w:r>
      <w:r w:rsidR="000F3800">
        <w:rPr>
          <w:noProof/>
        </w:rPr>
        <w:t>80</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40C</w:t>
      </w:r>
      <w:r>
        <w:rPr>
          <w:noProof/>
        </w:rPr>
        <w:tab/>
        <w:t>Unauthorised dealing with records—ASIS</w:t>
      </w:r>
      <w:r w:rsidRPr="00E92C51">
        <w:rPr>
          <w:noProof/>
        </w:rPr>
        <w:tab/>
      </w:r>
      <w:r w:rsidRPr="00E92C51">
        <w:rPr>
          <w:noProof/>
        </w:rPr>
        <w:fldChar w:fldCharType="begin"/>
      </w:r>
      <w:r w:rsidRPr="00E92C51">
        <w:rPr>
          <w:noProof/>
        </w:rPr>
        <w:instrText xml:space="preserve"> PAGEREF _Toc147502971 \h </w:instrText>
      </w:r>
      <w:r w:rsidRPr="00E92C51">
        <w:rPr>
          <w:noProof/>
        </w:rPr>
      </w:r>
      <w:r w:rsidRPr="00E92C51">
        <w:rPr>
          <w:noProof/>
        </w:rPr>
        <w:fldChar w:fldCharType="separate"/>
      </w:r>
      <w:r w:rsidR="000F3800">
        <w:rPr>
          <w:noProof/>
        </w:rPr>
        <w:t>81</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40D</w:t>
      </w:r>
      <w:r>
        <w:rPr>
          <w:noProof/>
        </w:rPr>
        <w:tab/>
        <w:t>Unauthorised recording of information or matter—ASIS</w:t>
      </w:r>
      <w:r w:rsidRPr="00E92C51">
        <w:rPr>
          <w:noProof/>
        </w:rPr>
        <w:tab/>
      </w:r>
      <w:r w:rsidRPr="00E92C51">
        <w:rPr>
          <w:noProof/>
        </w:rPr>
        <w:fldChar w:fldCharType="begin"/>
      </w:r>
      <w:r w:rsidRPr="00E92C51">
        <w:rPr>
          <w:noProof/>
        </w:rPr>
        <w:instrText xml:space="preserve"> PAGEREF _Toc147502972 \h </w:instrText>
      </w:r>
      <w:r w:rsidRPr="00E92C51">
        <w:rPr>
          <w:noProof/>
        </w:rPr>
      </w:r>
      <w:r w:rsidRPr="00E92C51">
        <w:rPr>
          <w:noProof/>
        </w:rPr>
        <w:fldChar w:fldCharType="separate"/>
      </w:r>
      <w:r w:rsidR="000F3800">
        <w:rPr>
          <w:noProof/>
        </w:rPr>
        <w:t>83</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40E</w:t>
      </w:r>
      <w:r>
        <w:rPr>
          <w:noProof/>
        </w:rPr>
        <w:tab/>
        <w:t>Unauthorised dealing with records—AGO</w:t>
      </w:r>
      <w:r w:rsidRPr="00E92C51">
        <w:rPr>
          <w:noProof/>
        </w:rPr>
        <w:tab/>
      </w:r>
      <w:r w:rsidRPr="00E92C51">
        <w:rPr>
          <w:noProof/>
        </w:rPr>
        <w:fldChar w:fldCharType="begin"/>
      </w:r>
      <w:r w:rsidRPr="00E92C51">
        <w:rPr>
          <w:noProof/>
        </w:rPr>
        <w:instrText xml:space="preserve"> PAGEREF _Toc147502973 \h </w:instrText>
      </w:r>
      <w:r w:rsidRPr="00E92C51">
        <w:rPr>
          <w:noProof/>
        </w:rPr>
      </w:r>
      <w:r w:rsidRPr="00E92C51">
        <w:rPr>
          <w:noProof/>
        </w:rPr>
        <w:fldChar w:fldCharType="separate"/>
      </w:r>
      <w:r w:rsidR="000F3800">
        <w:rPr>
          <w:noProof/>
        </w:rPr>
        <w:t>85</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40F</w:t>
      </w:r>
      <w:r>
        <w:rPr>
          <w:noProof/>
        </w:rPr>
        <w:tab/>
        <w:t>Unauthorised recording of information or matter—AGO</w:t>
      </w:r>
      <w:r w:rsidRPr="00E92C51">
        <w:rPr>
          <w:noProof/>
        </w:rPr>
        <w:tab/>
      </w:r>
      <w:r w:rsidRPr="00E92C51">
        <w:rPr>
          <w:noProof/>
        </w:rPr>
        <w:fldChar w:fldCharType="begin"/>
      </w:r>
      <w:r w:rsidRPr="00E92C51">
        <w:rPr>
          <w:noProof/>
        </w:rPr>
        <w:instrText xml:space="preserve"> PAGEREF _Toc147502974 \h </w:instrText>
      </w:r>
      <w:r w:rsidRPr="00E92C51">
        <w:rPr>
          <w:noProof/>
        </w:rPr>
      </w:r>
      <w:r w:rsidRPr="00E92C51">
        <w:rPr>
          <w:noProof/>
        </w:rPr>
        <w:fldChar w:fldCharType="separate"/>
      </w:r>
      <w:r w:rsidR="000F3800">
        <w:rPr>
          <w:noProof/>
        </w:rPr>
        <w:t>86</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40G</w:t>
      </w:r>
      <w:r>
        <w:rPr>
          <w:noProof/>
        </w:rPr>
        <w:tab/>
        <w:t>Unauthorised dealing with records—ASD</w:t>
      </w:r>
      <w:r w:rsidRPr="00E92C51">
        <w:rPr>
          <w:noProof/>
        </w:rPr>
        <w:tab/>
      </w:r>
      <w:r w:rsidRPr="00E92C51">
        <w:rPr>
          <w:noProof/>
        </w:rPr>
        <w:fldChar w:fldCharType="begin"/>
      </w:r>
      <w:r w:rsidRPr="00E92C51">
        <w:rPr>
          <w:noProof/>
        </w:rPr>
        <w:instrText xml:space="preserve"> PAGEREF _Toc147502975 \h </w:instrText>
      </w:r>
      <w:r w:rsidRPr="00E92C51">
        <w:rPr>
          <w:noProof/>
        </w:rPr>
      </w:r>
      <w:r w:rsidRPr="00E92C51">
        <w:rPr>
          <w:noProof/>
        </w:rPr>
        <w:fldChar w:fldCharType="separate"/>
      </w:r>
      <w:r w:rsidR="000F3800">
        <w:rPr>
          <w:noProof/>
        </w:rPr>
        <w:t>88</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40H</w:t>
      </w:r>
      <w:r>
        <w:rPr>
          <w:noProof/>
        </w:rPr>
        <w:tab/>
        <w:t>Unauthorised recording of information or matter—ASD</w:t>
      </w:r>
      <w:r w:rsidRPr="00E92C51">
        <w:rPr>
          <w:noProof/>
        </w:rPr>
        <w:tab/>
      </w:r>
      <w:r w:rsidRPr="00E92C51">
        <w:rPr>
          <w:noProof/>
        </w:rPr>
        <w:fldChar w:fldCharType="begin"/>
      </w:r>
      <w:r w:rsidRPr="00E92C51">
        <w:rPr>
          <w:noProof/>
        </w:rPr>
        <w:instrText xml:space="preserve"> PAGEREF _Toc147502976 \h </w:instrText>
      </w:r>
      <w:r w:rsidRPr="00E92C51">
        <w:rPr>
          <w:noProof/>
        </w:rPr>
      </w:r>
      <w:r w:rsidRPr="00E92C51">
        <w:rPr>
          <w:noProof/>
        </w:rPr>
        <w:fldChar w:fldCharType="separate"/>
      </w:r>
      <w:r w:rsidR="000F3800">
        <w:rPr>
          <w:noProof/>
        </w:rPr>
        <w:t>90</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40L</w:t>
      </w:r>
      <w:r>
        <w:rPr>
          <w:noProof/>
        </w:rPr>
        <w:tab/>
        <w:t>Unauthorised dealing with records—DIO</w:t>
      </w:r>
      <w:r w:rsidRPr="00E92C51">
        <w:rPr>
          <w:noProof/>
        </w:rPr>
        <w:tab/>
      </w:r>
      <w:r w:rsidRPr="00E92C51">
        <w:rPr>
          <w:noProof/>
        </w:rPr>
        <w:fldChar w:fldCharType="begin"/>
      </w:r>
      <w:r w:rsidRPr="00E92C51">
        <w:rPr>
          <w:noProof/>
        </w:rPr>
        <w:instrText xml:space="preserve"> PAGEREF _Toc147502977 \h </w:instrText>
      </w:r>
      <w:r w:rsidRPr="00E92C51">
        <w:rPr>
          <w:noProof/>
        </w:rPr>
      </w:r>
      <w:r w:rsidRPr="00E92C51">
        <w:rPr>
          <w:noProof/>
        </w:rPr>
        <w:fldChar w:fldCharType="separate"/>
      </w:r>
      <w:r w:rsidR="000F3800">
        <w:rPr>
          <w:noProof/>
        </w:rPr>
        <w:t>91</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40M</w:t>
      </w:r>
      <w:r>
        <w:rPr>
          <w:noProof/>
        </w:rPr>
        <w:tab/>
        <w:t>Unauthorised recording of information or matter—DIO</w:t>
      </w:r>
      <w:r w:rsidRPr="00E92C51">
        <w:rPr>
          <w:noProof/>
        </w:rPr>
        <w:tab/>
      </w:r>
      <w:r w:rsidRPr="00E92C51">
        <w:rPr>
          <w:noProof/>
        </w:rPr>
        <w:fldChar w:fldCharType="begin"/>
      </w:r>
      <w:r w:rsidRPr="00E92C51">
        <w:rPr>
          <w:noProof/>
        </w:rPr>
        <w:instrText xml:space="preserve"> PAGEREF _Toc147502978 \h </w:instrText>
      </w:r>
      <w:r w:rsidRPr="00E92C51">
        <w:rPr>
          <w:noProof/>
        </w:rPr>
      </w:r>
      <w:r w:rsidRPr="00E92C51">
        <w:rPr>
          <w:noProof/>
        </w:rPr>
        <w:fldChar w:fldCharType="separate"/>
      </w:r>
      <w:r w:rsidR="000F3800">
        <w:rPr>
          <w:noProof/>
        </w:rPr>
        <w:t>93</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41</w:t>
      </w:r>
      <w:r>
        <w:rPr>
          <w:noProof/>
        </w:rPr>
        <w:tab/>
        <w:t>Publication of identity of staff</w:t>
      </w:r>
      <w:r w:rsidRPr="00E92C51">
        <w:rPr>
          <w:noProof/>
        </w:rPr>
        <w:tab/>
      </w:r>
      <w:r w:rsidRPr="00E92C51">
        <w:rPr>
          <w:noProof/>
        </w:rPr>
        <w:fldChar w:fldCharType="begin"/>
      </w:r>
      <w:r w:rsidRPr="00E92C51">
        <w:rPr>
          <w:noProof/>
        </w:rPr>
        <w:instrText xml:space="preserve"> PAGEREF _Toc147502979 \h </w:instrText>
      </w:r>
      <w:r w:rsidRPr="00E92C51">
        <w:rPr>
          <w:noProof/>
        </w:rPr>
      </w:r>
      <w:r w:rsidRPr="00E92C51">
        <w:rPr>
          <w:noProof/>
        </w:rPr>
        <w:fldChar w:fldCharType="separate"/>
      </w:r>
      <w:r w:rsidR="000F3800">
        <w:rPr>
          <w:noProof/>
        </w:rPr>
        <w:t>95</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41A</w:t>
      </w:r>
      <w:r>
        <w:rPr>
          <w:noProof/>
        </w:rPr>
        <w:tab/>
        <w:t>Offences against this Division—general rules</w:t>
      </w:r>
      <w:r w:rsidRPr="00E92C51">
        <w:rPr>
          <w:noProof/>
        </w:rPr>
        <w:tab/>
      </w:r>
      <w:r w:rsidRPr="00E92C51">
        <w:rPr>
          <w:noProof/>
        </w:rPr>
        <w:fldChar w:fldCharType="begin"/>
      </w:r>
      <w:r w:rsidRPr="00E92C51">
        <w:rPr>
          <w:noProof/>
        </w:rPr>
        <w:instrText xml:space="preserve"> PAGEREF _Toc147502980 \h </w:instrText>
      </w:r>
      <w:r w:rsidRPr="00E92C51">
        <w:rPr>
          <w:noProof/>
        </w:rPr>
      </w:r>
      <w:r w:rsidRPr="00E92C51">
        <w:rPr>
          <w:noProof/>
        </w:rPr>
        <w:fldChar w:fldCharType="separate"/>
      </w:r>
      <w:r w:rsidR="000F3800">
        <w:rPr>
          <w:noProof/>
        </w:rPr>
        <w:t>96</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41B</w:t>
      </w:r>
      <w:r>
        <w:rPr>
          <w:noProof/>
        </w:rPr>
        <w:tab/>
        <w:t>Offences against this Division—IGIS officials</w:t>
      </w:r>
      <w:r w:rsidRPr="00E92C51">
        <w:rPr>
          <w:noProof/>
        </w:rPr>
        <w:tab/>
      </w:r>
      <w:r w:rsidRPr="00E92C51">
        <w:rPr>
          <w:noProof/>
        </w:rPr>
        <w:fldChar w:fldCharType="begin"/>
      </w:r>
      <w:r w:rsidRPr="00E92C51">
        <w:rPr>
          <w:noProof/>
        </w:rPr>
        <w:instrText xml:space="preserve"> PAGEREF _Toc147502981 \h </w:instrText>
      </w:r>
      <w:r w:rsidRPr="00E92C51">
        <w:rPr>
          <w:noProof/>
        </w:rPr>
      </w:r>
      <w:r w:rsidRPr="00E92C51">
        <w:rPr>
          <w:noProof/>
        </w:rPr>
        <w:fldChar w:fldCharType="separate"/>
      </w:r>
      <w:r w:rsidR="000F3800">
        <w:rPr>
          <w:noProof/>
        </w:rPr>
        <w:t>97</w:t>
      </w:r>
      <w:r w:rsidRPr="00E92C51">
        <w:rPr>
          <w:noProof/>
        </w:rPr>
        <w:fldChar w:fldCharType="end"/>
      </w:r>
    </w:p>
    <w:p w:rsidR="00E92C51" w:rsidRDefault="00E92C51">
      <w:pPr>
        <w:pStyle w:val="TOC3"/>
        <w:rPr>
          <w:rFonts w:asciiTheme="minorHAnsi" w:eastAsiaTheme="minorEastAsia" w:hAnsiTheme="minorHAnsi" w:cstheme="minorBidi"/>
          <w:b w:val="0"/>
          <w:noProof/>
          <w:kern w:val="0"/>
          <w:szCs w:val="22"/>
        </w:rPr>
      </w:pPr>
      <w:r>
        <w:rPr>
          <w:noProof/>
        </w:rPr>
        <w:t>Division 2—Other matters</w:t>
      </w:r>
      <w:r w:rsidRPr="00E92C51">
        <w:rPr>
          <w:b w:val="0"/>
          <w:noProof/>
          <w:sz w:val="18"/>
        </w:rPr>
        <w:tab/>
      </w:r>
      <w:r w:rsidRPr="00E92C51">
        <w:rPr>
          <w:b w:val="0"/>
          <w:noProof/>
          <w:sz w:val="18"/>
        </w:rPr>
        <w:fldChar w:fldCharType="begin"/>
      </w:r>
      <w:r w:rsidRPr="00E92C51">
        <w:rPr>
          <w:b w:val="0"/>
          <w:noProof/>
          <w:sz w:val="18"/>
        </w:rPr>
        <w:instrText xml:space="preserve"> PAGEREF _Toc147502982 \h </w:instrText>
      </w:r>
      <w:r w:rsidRPr="00E92C51">
        <w:rPr>
          <w:b w:val="0"/>
          <w:noProof/>
          <w:sz w:val="18"/>
        </w:rPr>
      </w:r>
      <w:r w:rsidRPr="00E92C51">
        <w:rPr>
          <w:b w:val="0"/>
          <w:noProof/>
          <w:sz w:val="18"/>
        </w:rPr>
        <w:fldChar w:fldCharType="separate"/>
      </w:r>
      <w:r w:rsidR="000F3800">
        <w:rPr>
          <w:b w:val="0"/>
          <w:noProof/>
          <w:sz w:val="18"/>
        </w:rPr>
        <w:t>98</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41C</w:t>
      </w:r>
      <w:r>
        <w:rPr>
          <w:noProof/>
        </w:rPr>
        <w:tab/>
        <w:t>Rules to protect privacy of Australians—DIO</w:t>
      </w:r>
      <w:r w:rsidRPr="00E92C51">
        <w:rPr>
          <w:noProof/>
        </w:rPr>
        <w:tab/>
      </w:r>
      <w:r w:rsidRPr="00E92C51">
        <w:rPr>
          <w:noProof/>
        </w:rPr>
        <w:fldChar w:fldCharType="begin"/>
      </w:r>
      <w:r w:rsidRPr="00E92C51">
        <w:rPr>
          <w:noProof/>
        </w:rPr>
        <w:instrText xml:space="preserve"> PAGEREF _Toc147502983 \h </w:instrText>
      </w:r>
      <w:r w:rsidRPr="00E92C51">
        <w:rPr>
          <w:noProof/>
        </w:rPr>
      </w:r>
      <w:r w:rsidRPr="00E92C51">
        <w:rPr>
          <w:noProof/>
        </w:rPr>
        <w:fldChar w:fldCharType="separate"/>
      </w:r>
      <w:r w:rsidR="000F3800">
        <w:rPr>
          <w:noProof/>
        </w:rPr>
        <w:t>98</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42</w:t>
      </w:r>
      <w:r>
        <w:rPr>
          <w:noProof/>
        </w:rPr>
        <w:tab/>
        <w:t>Annual report—ASIS</w:t>
      </w:r>
      <w:r w:rsidRPr="00E92C51">
        <w:rPr>
          <w:noProof/>
        </w:rPr>
        <w:tab/>
      </w:r>
      <w:r w:rsidRPr="00E92C51">
        <w:rPr>
          <w:noProof/>
        </w:rPr>
        <w:fldChar w:fldCharType="begin"/>
      </w:r>
      <w:r w:rsidRPr="00E92C51">
        <w:rPr>
          <w:noProof/>
        </w:rPr>
        <w:instrText xml:space="preserve"> PAGEREF _Toc147502984 \h </w:instrText>
      </w:r>
      <w:r w:rsidRPr="00E92C51">
        <w:rPr>
          <w:noProof/>
        </w:rPr>
      </w:r>
      <w:r w:rsidRPr="00E92C51">
        <w:rPr>
          <w:noProof/>
        </w:rPr>
        <w:fldChar w:fldCharType="separate"/>
      </w:r>
      <w:r w:rsidR="000F3800">
        <w:rPr>
          <w:noProof/>
        </w:rPr>
        <w:t>99</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42A</w:t>
      </w:r>
      <w:r>
        <w:rPr>
          <w:noProof/>
        </w:rPr>
        <w:tab/>
        <w:t>Annual report—ASD</w:t>
      </w:r>
      <w:r w:rsidRPr="00E92C51">
        <w:rPr>
          <w:noProof/>
        </w:rPr>
        <w:tab/>
      </w:r>
      <w:r w:rsidRPr="00E92C51">
        <w:rPr>
          <w:noProof/>
        </w:rPr>
        <w:fldChar w:fldCharType="begin"/>
      </w:r>
      <w:r w:rsidRPr="00E92C51">
        <w:rPr>
          <w:noProof/>
        </w:rPr>
        <w:instrText xml:space="preserve"> PAGEREF _Toc147502985 \h </w:instrText>
      </w:r>
      <w:r w:rsidRPr="00E92C51">
        <w:rPr>
          <w:noProof/>
        </w:rPr>
      </w:r>
      <w:r w:rsidRPr="00E92C51">
        <w:rPr>
          <w:noProof/>
        </w:rPr>
        <w:fldChar w:fldCharType="separate"/>
      </w:r>
      <w:r w:rsidR="000F3800">
        <w:rPr>
          <w:noProof/>
        </w:rPr>
        <w:t>99</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43</w:t>
      </w:r>
      <w:r>
        <w:rPr>
          <w:noProof/>
        </w:rPr>
        <w:tab/>
        <w:t>Regulations</w:t>
      </w:r>
      <w:r w:rsidRPr="00E92C51">
        <w:rPr>
          <w:noProof/>
        </w:rPr>
        <w:tab/>
      </w:r>
      <w:r w:rsidRPr="00E92C51">
        <w:rPr>
          <w:noProof/>
        </w:rPr>
        <w:fldChar w:fldCharType="begin"/>
      </w:r>
      <w:r w:rsidRPr="00E92C51">
        <w:rPr>
          <w:noProof/>
        </w:rPr>
        <w:instrText xml:space="preserve"> PAGEREF _Toc147502986 \h </w:instrText>
      </w:r>
      <w:r w:rsidRPr="00E92C51">
        <w:rPr>
          <w:noProof/>
        </w:rPr>
      </w:r>
      <w:r w:rsidRPr="00E92C51">
        <w:rPr>
          <w:noProof/>
        </w:rPr>
        <w:fldChar w:fldCharType="separate"/>
      </w:r>
      <w:r w:rsidR="000F3800">
        <w:rPr>
          <w:noProof/>
        </w:rPr>
        <w:t>99</w:t>
      </w:r>
      <w:r w:rsidRPr="00E92C51">
        <w:rPr>
          <w:noProof/>
        </w:rPr>
        <w:fldChar w:fldCharType="end"/>
      </w:r>
    </w:p>
    <w:p w:rsidR="00E92C51" w:rsidRDefault="00E92C51">
      <w:pPr>
        <w:pStyle w:val="TOC1"/>
        <w:rPr>
          <w:rFonts w:asciiTheme="minorHAnsi" w:eastAsiaTheme="minorEastAsia" w:hAnsiTheme="minorHAnsi" w:cstheme="minorBidi"/>
          <w:b w:val="0"/>
          <w:noProof/>
          <w:kern w:val="0"/>
          <w:sz w:val="22"/>
          <w:szCs w:val="22"/>
        </w:rPr>
      </w:pPr>
      <w:r>
        <w:rPr>
          <w:noProof/>
        </w:rPr>
        <w:t>Schedule 1—Committee on Intelligence and Security</w:t>
      </w:r>
      <w:r w:rsidRPr="00E92C51">
        <w:rPr>
          <w:b w:val="0"/>
          <w:noProof/>
          <w:sz w:val="18"/>
        </w:rPr>
        <w:tab/>
      </w:r>
      <w:r w:rsidRPr="00E92C51">
        <w:rPr>
          <w:b w:val="0"/>
          <w:noProof/>
          <w:sz w:val="18"/>
        </w:rPr>
        <w:fldChar w:fldCharType="begin"/>
      </w:r>
      <w:r w:rsidRPr="00E92C51">
        <w:rPr>
          <w:b w:val="0"/>
          <w:noProof/>
          <w:sz w:val="18"/>
        </w:rPr>
        <w:instrText xml:space="preserve"> PAGEREF _Toc147502987 \h </w:instrText>
      </w:r>
      <w:r w:rsidRPr="00E92C51">
        <w:rPr>
          <w:b w:val="0"/>
          <w:noProof/>
          <w:sz w:val="18"/>
        </w:rPr>
      </w:r>
      <w:r w:rsidRPr="00E92C51">
        <w:rPr>
          <w:b w:val="0"/>
          <w:noProof/>
          <w:sz w:val="18"/>
        </w:rPr>
        <w:fldChar w:fldCharType="separate"/>
      </w:r>
      <w:r w:rsidR="000F3800">
        <w:rPr>
          <w:b w:val="0"/>
          <w:noProof/>
          <w:sz w:val="18"/>
        </w:rPr>
        <w:t>100</w:t>
      </w:r>
      <w:r w:rsidRPr="00E92C51">
        <w:rPr>
          <w:b w:val="0"/>
          <w:noProof/>
          <w:sz w:val="18"/>
        </w:rPr>
        <w:fldChar w:fldCharType="end"/>
      </w:r>
    </w:p>
    <w:p w:rsidR="00E92C51" w:rsidRDefault="00E92C51">
      <w:pPr>
        <w:pStyle w:val="TOC2"/>
        <w:rPr>
          <w:rFonts w:asciiTheme="minorHAnsi" w:eastAsiaTheme="minorEastAsia" w:hAnsiTheme="minorHAnsi" w:cstheme="minorBidi"/>
          <w:b w:val="0"/>
          <w:noProof/>
          <w:kern w:val="0"/>
          <w:sz w:val="22"/>
          <w:szCs w:val="22"/>
        </w:rPr>
      </w:pPr>
      <w:r>
        <w:rPr>
          <w:noProof/>
        </w:rPr>
        <w:t>Part 1A—Preliminary</w:t>
      </w:r>
      <w:r w:rsidRPr="00E92C51">
        <w:rPr>
          <w:b w:val="0"/>
          <w:noProof/>
          <w:sz w:val="18"/>
        </w:rPr>
        <w:tab/>
      </w:r>
      <w:r w:rsidRPr="00E92C51">
        <w:rPr>
          <w:b w:val="0"/>
          <w:noProof/>
          <w:sz w:val="18"/>
        </w:rPr>
        <w:fldChar w:fldCharType="begin"/>
      </w:r>
      <w:r w:rsidRPr="00E92C51">
        <w:rPr>
          <w:b w:val="0"/>
          <w:noProof/>
          <w:sz w:val="18"/>
        </w:rPr>
        <w:instrText xml:space="preserve"> PAGEREF _Toc147502988 \h </w:instrText>
      </w:r>
      <w:r w:rsidRPr="00E92C51">
        <w:rPr>
          <w:b w:val="0"/>
          <w:noProof/>
          <w:sz w:val="18"/>
        </w:rPr>
      </w:r>
      <w:r w:rsidRPr="00E92C51">
        <w:rPr>
          <w:b w:val="0"/>
          <w:noProof/>
          <w:sz w:val="18"/>
        </w:rPr>
        <w:fldChar w:fldCharType="separate"/>
      </w:r>
      <w:r w:rsidR="000F3800">
        <w:rPr>
          <w:b w:val="0"/>
          <w:noProof/>
          <w:sz w:val="18"/>
        </w:rPr>
        <w:t>100</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1A</w:t>
      </w:r>
      <w:r>
        <w:rPr>
          <w:noProof/>
        </w:rPr>
        <w:tab/>
        <w:t>Definitions</w:t>
      </w:r>
      <w:r w:rsidRPr="00E92C51">
        <w:rPr>
          <w:noProof/>
        </w:rPr>
        <w:tab/>
      </w:r>
      <w:r w:rsidRPr="00E92C51">
        <w:rPr>
          <w:noProof/>
        </w:rPr>
        <w:fldChar w:fldCharType="begin"/>
      </w:r>
      <w:r w:rsidRPr="00E92C51">
        <w:rPr>
          <w:noProof/>
        </w:rPr>
        <w:instrText xml:space="preserve"> PAGEREF _Toc147502989 \h </w:instrText>
      </w:r>
      <w:r w:rsidRPr="00E92C51">
        <w:rPr>
          <w:noProof/>
        </w:rPr>
      </w:r>
      <w:r w:rsidRPr="00E92C51">
        <w:rPr>
          <w:noProof/>
        </w:rPr>
        <w:fldChar w:fldCharType="separate"/>
      </w:r>
      <w:r w:rsidR="000F3800">
        <w:rPr>
          <w:noProof/>
        </w:rPr>
        <w:t>100</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1B</w:t>
      </w:r>
      <w:r>
        <w:rPr>
          <w:noProof/>
        </w:rPr>
        <w:tab/>
        <w:t>Application of provisions of Schedule to subcommittees</w:t>
      </w:r>
      <w:r w:rsidRPr="00E92C51">
        <w:rPr>
          <w:noProof/>
        </w:rPr>
        <w:tab/>
      </w:r>
      <w:r w:rsidRPr="00E92C51">
        <w:rPr>
          <w:noProof/>
        </w:rPr>
        <w:fldChar w:fldCharType="begin"/>
      </w:r>
      <w:r w:rsidRPr="00E92C51">
        <w:rPr>
          <w:noProof/>
        </w:rPr>
        <w:instrText xml:space="preserve"> PAGEREF _Toc147502990 \h </w:instrText>
      </w:r>
      <w:r w:rsidRPr="00E92C51">
        <w:rPr>
          <w:noProof/>
        </w:rPr>
      </w:r>
      <w:r w:rsidRPr="00E92C51">
        <w:rPr>
          <w:noProof/>
        </w:rPr>
        <w:fldChar w:fldCharType="separate"/>
      </w:r>
      <w:r w:rsidR="000F3800">
        <w:rPr>
          <w:noProof/>
        </w:rPr>
        <w:t>101</w:t>
      </w:r>
      <w:r w:rsidRPr="00E92C51">
        <w:rPr>
          <w:noProof/>
        </w:rPr>
        <w:fldChar w:fldCharType="end"/>
      </w:r>
    </w:p>
    <w:p w:rsidR="00E92C51" w:rsidRDefault="00E92C51">
      <w:pPr>
        <w:pStyle w:val="TOC2"/>
        <w:rPr>
          <w:rFonts w:asciiTheme="minorHAnsi" w:eastAsiaTheme="minorEastAsia" w:hAnsiTheme="minorHAnsi" w:cstheme="minorBidi"/>
          <w:b w:val="0"/>
          <w:noProof/>
          <w:kern w:val="0"/>
          <w:sz w:val="22"/>
          <w:szCs w:val="22"/>
        </w:rPr>
      </w:pPr>
      <w:r>
        <w:rPr>
          <w:noProof/>
        </w:rPr>
        <w:t>Part 1—Procedure</w:t>
      </w:r>
      <w:r w:rsidRPr="00E92C51">
        <w:rPr>
          <w:b w:val="0"/>
          <w:noProof/>
          <w:sz w:val="18"/>
        </w:rPr>
        <w:tab/>
      </w:r>
      <w:r w:rsidRPr="00E92C51">
        <w:rPr>
          <w:b w:val="0"/>
          <w:noProof/>
          <w:sz w:val="18"/>
        </w:rPr>
        <w:fldChar w:fldCharType="begin"/>
      </w:r>
      <w:r w:rsidRPr="00E92C51">
        <w:rPr>
          <w:b w:val="0"/>
          <w:noProof/>
          <w:sz w:val="18"/>
        </w:rPr>
        <w:instrText xml:space="preserve"> PAGEREF _Toc147502991 \h </w:instrText>
      </w:r>
      <w:r w:rsidRPr="00E92C51">
        <w:rPr>
          <w:b w:val="0"/>
          <w:noProof/>
          <w:sz w:val="18"/>
        </w:rPr>
      </w:r>
      <w:r w:rsidRPr="00E92C51">
        <w:rPr>
          <w:b w:val="0"/>
          <w:noProof/>
          <w:sz w:val="18"/>
        </w:rPr>
        <w:fldChar w:fldCharType="separate"/>
      </w:r>
      <w:r w:rsidR="000F3800">
        <w:rPr>
          <w:b w:val="0"/>
          <w:noProof/>
          <w:sz w:val="18"/>
        </w:rPr>
        <w:t>102</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w:t>
      </w:r>
      <w:r>
        <w:rPr>
          <w:noProof/>
        </w:rPr>
        <w:tab/>
        <w:t>Committee must not require certain information to be disclosed</w:t>
      </w:r>
      <w:r w:rsidRPr="00E92C51">
        <w:rPr>
          <w:noProof/>
        </w:rPr>
        <w:tab/>
      </w:r>
      <w:r w:rsidRPr="00E92C51">
        <w:rPr>
          <w:noProof/>
        </w:rPr>
        <w:fldChar w:fldCharType="begin"/>
      </w:r>
      <w:r w:rsidRPr="00E92C51">
        <w:rPr>
          <w:noProof/>
        </w:rPr>
        <w:instrText xml:space="preserve"> PAGEREF _Toc147502992 \h </w:instrText>
      </w:r>
      <w:r w:rsidRPr="00E92C51">
        <w:rPr>
          <w:noProof/>
        </w:rPr>
      </w:r>
      <w:r w:rsidRPr="00E92C51">
        <w:rPr>
          <w:noProof/>
        </w:rPr>
        <w:fldChar w:fldCharType="separate"/>
      </w:r>
      <w:r w:rsidR="000F3800">
        <w:rPr>
          <w:noProof/>
        </w:rPr>
        <w:t>102</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w:t>
      </w:r>
      <w:r>
        <w:rPr>
          <w:noProof/>
        </w:rPr>
        <w:tab/>
        <w:t>Power to obtain information and documents</w:t>
      </w:r>
      <w:r w:rsidRPr="00E92C51">
        <w:rPr>
          <w:noProof/>
        </w:rPr>
        <w:tab/>
      </w:r>
      <w:r w:rsidRPr="00E92C51">
        <w:rPr>
          <w:noProof/>
        </w:rPr>
        <w:fldChar w:fldCharType="begin"/>
      </w:r>
      <w:r w:rsidRPr="00E92C51">
        <w:rPr>
          <w:noProof/>
        </w:rPr>
        <w:instrText xml:space="preserve"> PAGEREF _Toc147502993 \h </w:instrText>
      </w:r>
      <w:r w:rsidRPr="00E92C51">
        <w:rPr>
          <w:noProof/>
        </w:rPr>
      </w:r>
      <w:r w:rsidRPr="00E92C51">
        <w:rPr>
          <w:noProof/>
        </w:rPr>
        <w:fldChar w:fldCharType="separate"/>
      </w:r>
      <w:r w:rsidR="000F3800">
        <w:rPr>
          <w:noProof/>
        </w:rPr>
        <w:t>102</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w:t>
      </w:r>
      <w:r>
        <w:rPr>
          <w:noProof/>
        </w:rPr>
        <w:tab/>
        <w:t>Provision of information to Committee by agencies</w:t>
      </w:r>
      <w:r w:rsidRPr="00E92C51">
        <w:rPr>
          <w:noProof/>
        </w:rPr>
        <w:tab/>
      </w:r>
      <w:r w:rsidRPr="00E92C51">
        <w:rPr>
          <w:noProof/>
        </w:rPr>
        <w:fldChar w:fldCharType="begin"/>
      </w:r>
      <w:r w:rsidRPr="00E92C51">
        <w:rPr>
          <w:noProof/>
        </w:rPr>
        <w:instrText xml:space="preserve"> PAGEREF _Toc147502994 \h </w:instrText>
      </w:r>
      <w:r w:rsidRPr="00E92C51">
        <w:rPr>
          <w:noProof/>
        </w:rPr>
      </w:r>
      <w:r w:rsidRPr="00E92C51">
        <w:rPr>
          <w:noProof/>
        </w:rPr>
        <w:fldChar w:fldCharType="separate"/>
      </w:r>
      <w:r w:rsidR="000F3800">
        <w:rPr>
          <w:noProof/>
        </w:rPr>
        <w:t>103</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w:t>
      </w:r>
      <w:r>
        <w:rPr>
          <w:noProof/>
        </w:rPr>
        <w:tab/>
        <w:t>Certificates by Minister</w:t>
      </w:r>
      <w:r w:rsidRPr="00E92C51">
        <w:rPr>
          <w:noProof/>
        </w:rPr>
        <w:tab/>
      </w:r>
      <w:r w:rsidRPr="00E92C51">
        <w:rPr>
          <w:noProof/>
        </w:rPr>
        <w:fldChar w:fldCharType="begin"/>
      </w:r>
      <w:r w:rsidRPr="00E92C51">
        <w:rPr>
          <w:noProof/>
        </w:rPr>
        <w:instrText xml:space="preserve"> PAGEREF _Toc147502995 \h </w:instrText>
      </w:r>
      <w:r w:rsidRPr="00E92C51">
        <w:rPr>
          <w:noProof/>
        </w:rPr>
      </w:r>
      <w:r w:rsidRPr="00E92C51">
        <w:rPr>
          <w:noProof/>
        </w:rPr>
        <w:fldChar w:fldCharType="separate"/>
      </w:r>
      <w:r w:rsidR="000F3800">
        <w:rPr>
          <w:noProof/>
        </w:rPr>
        <w:t>103</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5</w:t>
      </w:r>
      <w:r>
        <w:rPr>
          <w:noProof/>
        </w:rPr>
        <w:tab/>
        <w:t>Evidence</w:t>
      </w:r>
      <w:r w:rsidRPr="00E92C51">
        <w:rPr>
          <w:noProof/>
        </w:rPr>
        <w:tab/>
      </w:r>
      <w:r w:rsidRPr="00E92C51">
        <w:rPr>
          <w:noProof/>
        </w:rPr>
        <w:fldChar w:fldCharType="begin"/>
      </w:r>
      <w:r w:rsidRPr="00E92C51">
        <w:rPr>
          <w:noProof/>
        </w:rPr>
        <w:instrText xml:space="preserve"> PAGEREF _Toc147502996 \h </w:instrText>
      </w:r>
      <w:r w:rsidRPr="00E92C51">
        <w:rPr>
          <w:noProof/>
        </w:rPr>
      </w:r>
      <w:r w:rsidRPr="00E92C51">
        <w:rPr>
          <w:noProof/>
        </w:rPr>
        <w:fldChar w:fldCharType="separate"/>
      </w:r>
      <w:r w:rsidR="000F3800">
        <w:rPr>
          <w:noProof/>
        </w:rPr>
        <w:t>105</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6</w:t>
      </w:r>
      <w:r>
        <w:rPr>
          <w:noProof/>
        </w:rPr>
        <w:tab/>
        <w:t>Publication of evidence or contents of documents</w:t>
      </w:r>
      <w:r w:rsidRPr="00E92C51">
        <w:rPr>
          <w:noProof/>
        </w:rPr>
        <w:tab/>
      </w:r>
      <w:r w:rsidRPr="00E92C51">
        <w:rPr>
          <w:noProof/>
        </w:rPr>
        <w:fldChar w:fldCharType="begin"/>
      </w:r>
      <w:r w:rsidRPr="00E92C51">
        <w:rPr>
          <w:noProof/>
        </w:rPr>
        <w:instrText xml:space="preserve"> PAGEREF _Toc147502997 \h </w:instrText>
      </w:r>
      <w:r w:rsidRPr="00E92C51">
        <w:rPr>
          <w:noProof/>
        </w:rPr>
      </w:r>
      <w:r w:rsidRPr="00E92C51">
        <w:rPr>
          <w:noProof/>
        </w:rPr>
        <w:fldChar w:fldCharType="separate"/>
      </w:r>
      <w:r w:rsidR="000F3800">
        <w:rPr>
          <w:noProof/>
        </w:rPr>
        <w:t>105</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7</w:t>
      </w:r>
      <w:r>
        <w:rPr>
          <w:noProof/>
        </w:rPr>
        <w:tab/>
        <w:t>Restrictions on disclosure to Parliament</w:t>
      </w:r>
      <w:r w:rsidRPr="00E92C51">
        <w:rPr>
          <w:noProof/>
        </w:rPr>
        <w:tab/>
      </w:r>
      <w:r w:rsidRPr="00E92C51">
        <w:rPr>
          <w:noProof/>
        </w:rPr>
        <w:fldChar w:fldCharType="begin"/>
      </w:r>
      <w:r w:rsidRPr="00E92C51">
        <w:rPr>
          <w:noProof/>
        </w:rPr>
        <w:instrText xml:space="preserve"> PAGEREF _Toc147502998 \h </w:instrText>
      </w:r>
      <w:r w:rsidRPr="00E92C51">
        <w:rPr>
          <w:noProof/>
        </w:rPr>
      </w:r>
      <w:r w:rsidRPr="00E92C51">
        <w:rPr>
          <w:noProof/>
        </w:rPr>
        <w:fldChar w:fldCharType="separate"/>
      </w:r>
      <w:r w:rsidR="000F3800">
        <w:rPr>
          <w:noProof/>
        </w:rPr>
        <w:t>106</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8</w:t>
      </w:r>
      <w:r>
        <w:rPr>
          <w:noProof/>
        </w:rPr>
        <w:tab/>
        <w:t>Continuance of evidence</w:t>
      </w:r>
      <w:r w:rsidRPr="00E92C51">
        <w:rPr>
          <w:noProof/>
        </w:rPr>
        <w:tab/>
      </w:r>
      <w:r w:rsidRPr="00E92C51">
        <w:rPr>
          <w:noProof/>
        </w:rPr>
        <w:fldChar w:fldCharType="begin"/>
      </w:r>
      <w:r w:rsidRPr="00E92C51">
        <w:rPr>
          <w:noProof/>
        </w:rPr>
        <w:instrText xml:space="preserve"> PAGEREF _Toc147502999 \h </w:instrText>
      </w:r>
      <w:r w:rsidRPr="00E92C51">
        <w:rPr>
          <w:noProof/>
        </w:rPr>
      </w:r>
      <w:r w:rsidRPr="00E92C51">
        <w:rPr>
          <w:noProof/>
        </w:rPr>
        <w:fldChar w:fldCharType="separate"/>
      </w:r>
      <w:r w:rsidR="000F3800">
        <w:rPr>
          <w:noProof/>
        </w:rPr>
        <w:t>107</w:t>
      </w:r>
      <w:r w:rsidRPr="00E92C51">
        <w:rPr>
          <w:noProof/>
        </w:rPr>
        <w:fldChar w:fldCharType="end"/>
      </w:r>
    </w:p>
    <w:p w:rsidR="00E92C51" w:rsidRDefault="00E92C51">
      <w:pPr>
        <w:pStyle w:val="TOC2"/>
        <w:rPr>
          <w:rFonts w:asciiTheme="minorHAnsi" w:eastAsiaTheme="minorEastAsia" w:hAnsiTheme="minorHAnsi" w:cstheme="minorBidi"/>
          <w:b w:val="0"/>
          <w:noProof/>
          <w:kern w:val="0"/>
          <w:sz w:val="22"/>
          <w:szCs w:val="22"/>
        </w:rPr>
      </w:pPr>
      <w:r>
        <w:rPr>
          <w:noProof/>
        </w:rPr>
        <w:t>Part 2—Offences</w:t>
      </w:r>
      <w:r w:rsidRPr="00E92C51">
        <w:rPr>
          <w:b w:val="0"/>
          <w:noProof/>
          <w:sz w:val="18"/>
        </w:rPr>
        <w:tab/>
      </w:r>
      <w:r w:rsidRPr="00E92C51">
        <w:rPr>
          <w:b w:val="0"/>
          <w:noProof/>
          <w:sz w:val="18"/>
        </w:rPr>
        <w:fldChar w:fldCharType="begin"/>
      </w:r>
      <w:r w:rsidRPr="00E92C51">
        <w:rPr>
          <w:b w:val="0"/>
          <w:noProof/>
          <w:sz w:val="18"/>
        </w:rPr>
        <w:instrText xml:space="preserve"> PAGEREF _Toc147503000 \h </w:instrText>
      </w:r>
      <w:r w:rsidRPr="00E92C51">
        <w:rPr>
          <w:b w:val="0"/>
          <w:noProof/>
          <w:sz w:val="18"/>
        </w:rPr>
      </w:r>
      <w:r w:rsidRPr="00E92C51">
        <w:rPr>
          <w:b w:val="0"/>
          <w:noProof/>
          <w:sz w:val="18"/>
        </w:rPr>
        <w:fldChar w:fldCharType="separate"/>
      </w:r>
      <w:r w:rsidR="000F3800">
        <w:rPr>
          <w:b w:val="0"/>
          <w:noProof/>
          <w:sz w:val="18"/>
        </w:rPr>
        <w:t>109</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9</w:t>
      </w:r>
      <w:r>
        <w:rPr>
          <w:noProof/>
        </w:rPr>
        <w:tab/>
        <w:t>Offences relating to publishing or disclosing evidence or documents</w:t>
      </w:r>
      <w:r w:rsidRPr="00E92C51">
        <w:rPr>
          <w:noProof/>
        </w:rPr>
        <w:tab/>
      </w:r>
      <w:r w:rsidRPr="00E92C51">
        <w:rPr>
          <w:noProof/>
        </w:rPr>
        <w:fldChar w:fldCharType="begin"/>
      </w:r>
      <w:r w:rsidRPr="00E92C51">
        <w:rPr>
          <w:noProof/>
        </w:rPr>
        <w:instrText xml:space="preserve"> PAGEREF _Toc147503001 \h </w:instrText>
      </w:r>
      <w:r w:rsidRPr="00E92C51">
        <w:rPr>
          <w:noProof/>
        </w:rPr>
      </w:r>
      <w:r w:rsidRPr="00E92C51">
        <w:rPr>
          <w:noProof/>
        </w:rPr>
        <w:fldChar w:fldCharType="separate"/>
      </w:r>
      <w:r w:rsidR="000F3800">
        <w:rPr>
          <w:noProof/>
        </w:rPr>
        <w:t>109</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10</w:t>
      </w:r>
      <w:r>
        <w:rPr>
          <w:noProof/>
        </w:rPr>
        <w:tab/>
        <w:t>Offences relating to giving evidence or producing documents</w:t>
      </w:r>
      <w:r w:rsidRPr="00E92C51">
        <w:rPr>
          <w:noProof/>
        </w:rPr>
        <w:tab/>
      </w:r>
      <w:r w:rsidRPr="00E92C51">
        <w:rPr>
          <w:noProof/>
        </w:rPr>
        <w:fldChar w:fldCharType="begin"/>
      </w:r>
      <w:r w:rsidRPr="00E92C51">
        <w:rPr>
          <w:noProof/>
        </w:rPr>
        <w:instrText xml:space="preserve"> PAGEREF _Toc147503002 \h </w:instrText>
      </w:r>
      <w:r w:rsidRPr="00E92C51">
        <w:rPr>
          <w:noProof/>
        </w:rPr>
      </w:r>
      <w:r w:rsidRPr="00E92C51">
        <w:rPr>
          <w:noProof/>
        </w:rPr>
        <w:fldChar w:fldCharType="separate"/>
      </w:r>
      <w:r w:rsidR="000F3800">
        <w:rPr>
          <w:noProof/>
        </w:rPr>
        <w:t>110</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11</w:t>
      </w:r>
      <w:r>
        <w:rPr>
          <w:noProof/>
        </w:rPr>
        <w:tab/>
        <w:t>Protection of witnesses</w:t>
      </w:r>
      <w:r w:rsidRPr="00E92C51">
        <w:rPr>
          <w:noProof/>
        </w:rPr>
        <w:tab/>
      </w:r>
      <w:r w:rsidRPr="00E92C51">
        <w:rPr>
          <w:noProof/>
        </w:rPr>
        <w:fldChar w:fldCharType="begin"/>
      </w:r>
      <w:r w:rsidRPr="00E92C51">
        <w:rPr>
          <w:noProof/>
        </w:rPr>
        <w:instrText xml:space="preserve"> PAGEREF _Toc147503003 \h </w:instrText>
      </w:r>
      <w:r w:rsidRPr="00E92C51">
        <w:rPr>
          <w:noProof/>
        </w:rPr>
      </w:r>
      <w:r w:rsidRPr="00E92C51">
        <w:rPr>
          <w:noProof/>
        </w:rPr>
        <w:fldChar w:fldCharType="separate"/>
      </w:r>
      <w:r w:rsidR="000F3800">
        <w:rPr>
          <w:noProof/>
        </w:rPr>
        <w:t>111</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12</w:t>
      </w:r>
      <w:r>
        <w:rPr>
          <w:noProof/>
        </w:rPr>
        <w:tab/>
        <w:t>Secrecy</w:t>
      </w:r>
      <w:r w:rsidRPr="00E92C51">
        <w:rPr>
          <w:noProof/>
        </w:rPr>
        <w:tab/>
      </w:r>
      <w:r w:rsidRPr="00E92C51">
        <w:rPr>
          <w:noProof/>
        </w:rPr>
        <w:fldChar w:fldCharType="begin"/>
      </w:r>
      <w:r w:rsidRPr="00E92C51">
        <w:rPr>
          <w:noProof/>
        </w:rPr>
        <w:instrText xml:space="preserve"> PAGEREF _Toc147503004 \h </w:instrText>
      </w:r>
      <w:r w:rsidRPr="00E92C51">
        <w:rPr>
          <w:noProof/>
        </w:rPr>
      </w:r>
      <w:r w:rsidRPr="00E92C51">
        <w:rPr>
          <w:noProof/>
        </w:rPr>
        <w:fldChar w:fldCharType="separate"/>
      </w:r>
      <w:r w:rsidR="000F3800">
        <w:rPr>
          <w:noProof/>
        </w:rPr>
        <w:t>112</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13</w:t>
      </w:r>
      <w:r>
        <w:rPr>
          <w:noProof/>
        </w:rPr>
        <w:tab/>
        <w:t>Prosecution of offences</w:t>
      </w:r>
      <w:r w:rsidRPr="00E92C51">
        <w:rPr>
          <w:noProof/>
        </w:rPr>
        <w:tab/>
      </w:r>
      <w:r w:rsidRPr="00E92C51">
        <w:rPr>
          <w:noProof/>
        </w:rPr>
        <w:fldChar w:fldCharType="begin"/>
      </w:r>
      <w:r w:rsidRPr="00E92C51">
        <w:rPr>
          <w:noProof/>
        </w:rPr>
        <w:instrText xml:space="preserve"> PAGEREF _Toc147503005 \h </w:instrText>
      </w:r>
      <w:r w:rsidRPr="00E92C51">
        <w:rPr>
          <w:noProof/>
        </w:rPr>
      </w:r>
      <w:r w:rsidRPr="00E92C51">
        <w:rPr>
          <w:noProof/>
        </w:rPr>
        <w:fldChar w:fldCharType="separate"/>
      </w:r>
      <w:r w:rsidR="000F3800">
        <w:rPr>
          <w:noProof/>
        </w:rPr>
        <w:t>112</w:t>
      </w:r>
      <w:r w:rsidRPr="00E92C51">
        <w:rPr>
          <w:noProof/>
        </w:rPr>
        <w:fldChar w:fldCharType="end"/>
      </w:r>
    </w:p>
    <w:p w:rsidR="00E92C51" w:rsidRDefault="00E92C51">
      <w:pPr>
        <w:pStyle w:val="TOC2"/>
        <w:rPr>
          <w:rFonts w:asciiTheme="minorHAnsi" w:eastAsiaTheme="minorEastAsia" w:hAnsiTheme="minorHAnsi" w:cstheme="minorBidi"/>
          <w:b w:val="0"/>
          <w:noProof/>
          <w:kern w:val="0"/>
          <w:sz w:val="22"/>
          <w:szCs w:val="22"/>
        </w:rPr>
      </w:pPr>
      <w:r>
        <w:rPr>
          <w:noProof/>
        </w:rPr>
        <w:t>Part 3—Administration</w:t>
      </w:r>
      <w:r w:rsidRPr="00E92C51">
        <w:rPr>
          <w:b w:val="0"/>
          <w:noProof/>
          <w:sz w:val="18"/>
        </w:rPr>
        <w:tab/>
      </w:r>
      <w:r w:rsidRPr="00E92C51">
        <w:rPr>
          <w:b w:val="0"/>
          <w:noProof/>
          <w:sz w:val="18"/>
        </w:rPr>
        <w:fldChar w:fldCharType="begin"/>
      </w:r>
      <w:r w:rsidRPr="00E92C51">
        <w:rPr>
          <w:b w:val="0"/>
          <w:noProof/>
          <w:sz w:val="18"/>
        </w:rPr>
        <w:instrText xml:space="preserve"> PAGEREF _Toc147503006 \h </w:instrText>
      </w:r>
      <w:r w:rsidRPr="00E92C51">
        <w:rPr>
          <w:b w:val="0"/>
          <w:noProof/>
          <w:sz w:val="18"/>
        </w:rPr>
      </w:r>
      <w:r w:rsidRPr="00E92C51">
        <w:rPr>
          <w:b w:val="0"/>
          <w:noProof/>
          <w:sz w:val="18"/>
        </w:rPr>
        <w:fldChar w:fldCharType="separate"/>
      </w:r>
      <w:r w:rsidR="000F3800">
        <w:rPr>
          <w:b w:val="0"/>
          <w:noProof/>
          <w:sz w:val="18"/>
        </w:rPr>
        <w:t>113</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14</w:t>
      </w:r>
      <w:r>
        <w:rPr>
          <w:noProof/>
        </w:rPr>
        <w:tab/>
        <w:t>Appointment of members</w:t>
      </w:r>
      <w:r w:rsidRPr="00E92C51">
        <w:rPr>
          <w:noProof/>
        </w:rPr>
        <w:tab/>
      </w:r>
      <w:r w:rsidRPr="00E92C51">
        <w:rPr>
          <w:noProof/>
        </w:rPr>
        <w:fldChar w:fldCharType="begin"/>
      </w:r>
      <w:r w:rsidRPr="00E92C51">
        <w:rPr>
          <w:noProof/>
        </w:rPr>
        <w:instrText xml:space="preserve"> PAGEREF _Toc147503007 \h </w:instrText>
      </w:r>
      <w:r w:rsidRPr="00E92C51">
        <w:rPr>
          <w:noProof/>
        </w:rPr>
      </w:r>
      <w:r w:rsidRPr="00E92C51">
        <w:rPr>
          <w:noProof/>
        </w:rPr>
        <w:fldChar w:fldCharType="separate"/>
      </w:r>
      <w:r w:rsidR="000F3800">
        <w:rPr>
          <w:noProof/>
        </w:rPr>
        <w:t>113</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15</w:t>
      </w:r>
      <w:r>
        <w:rPr>
          <w:noProof/>
        </w:rPr>
        <w:tab/>
        <w:t>Term of office</w:t>
      </w:r>
      <w:r w:rsidRPr="00E92C51">
        <w:rPr>
          <w:noProof/>
        </w:rPr>
        <w:tab/>
      </w:r>
      <w:r w:rsidRPr="00E92C51">
        <w:rPr>
          <w:noProof/>
        </w:rPr>
        <w:fldChar w:fldCharType="begin"/>
      </w:r>
      <w:r w:rsidRPr="00E92C51">
        <w:rPr>
          <w:noProof/>
        </w:rPr>
        <w:instrText xml:space="preserve"> PAGEREF _Toc147503008 \h </w:instrText>
      </w:r>
      <w:r w:rsidRPr="00E92C51">
        <w:rPr>
          <w:noProof/>
        </w:rPr>
      </w:r>
      <w:r w:rsidRPr="00E92C51">
        <w:rPr>
          <w:noProof/>
        </w:rPr>
        <w:fldChar w:fldCharType="separate"/>
      </w:r>
      <w:r w:rsidR="000F3800">
        <w:rPr>
          <w:noProof/>
        </w:rPr>
        <w:t>113</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16</w:t>
      </w:r>
      <w:r>
        <w:rPr>
          <w:noProof/>
        </w:rPr>
        <w:tab/>
        <w:t>Chair</w:t>
      </w:r>
      <w:r w:rsidRPr="00E92C51">
        <w:rPr>
          <w:noProof/>
        </w:rPr>
        <w:tab/>
      </w:r>
      <w:r w:rsidRPr="00E92C51">
        <w:rPr>
          <w:noProof/>
        </w:rPr>
        <w:fldChar w:fldCharType="begin"/>
      </w:r>
      <w:r w:rsidRPr="00E92C51">
        <w:rPr>
          <w:noProof/>
        </w:rPr>
        <w:instrText xml:space="preserve"> PAGEREF _Toc147503009 \h </w:instrText>
      </w:r>
      <w:r w:rsidRPr="00E92C51">
        <w:rPr>
          <w:noProof/>
        </w:rPr>
      </w:r>
      <w:r w:rsidRPr="00E92C51">
        <w:rPr>
          <w:noProof/>
        </w:rPr>
        <w:fldChar w:fldCharType="separate"/>
      </w:r>
      <w:r w:rsidR="000F3800">
        <w:rPr>
          <w:noProof/>
        </w:rPr>
        <w:t>114</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16A</w:t>
      </w:r>
      <w:r>
        <w:rPr>
          <w:noProof/>
        </w:rPr>
        <w:tab/>
        <w:t>Deputy Chair</w:t>
      </w:r>
      <w:r w:rsidRPr="00E92C51">
        <w:rPr>
          <w:noProof/>
        </w:rPr>
        <w:tab/>
      </w:r>
      <w:r w:rsidRPr="00E92C51">
        <w:rPr>
          <w:noProof/>
        </w:rPr>
        <w:fldChar w:fldCharType="begin"/>
      </w:r>
      <w:r w:rsidRPr="00E92C51">
        <w:rPr>
          <w:noProof/>
        </w:rPr>
        <w:instrText xml:space="preserve"> PAGEREF _Toc147503010 \h </w:instrText>
      </w:r>
      <w:r w:rsidRPr="00E92C51">
        <w:rPr>
          <w:noProof/>
        </w:rPr>
      </w:r>
      <w:r w:rsidRPr="00E92C51">
        <w:rPr>
          <w:noProof/>
        </w:rPr>
        <w:fldChar w:fldCharType="separate"/>
      </w:r>
      <w:r w:rsidR="000F3800">
        <w:rPr>
          <w:noProof/>
        </w:rPr>
        <w:t>114</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17</w:t>
      </w:r>
      <w:r>
        <w:rPr>
          <w:noProof/>
        </w:rPr>
        <w:tab/>
        <w:t>Meetings</w:t>
      </w:r>
      <w:r w:rsidRPr="00E92C51">
        <w:rPr>
          <w:noProof/>
        </w:rPr>
        <w:tab/>
      </w:r>
      <w:r w:rsidRPr="00E92C51">
        <w:rPr>
          <w:noProof/>
        </w:rPr>
        <w:fldChar w:fldCharType="begin"/>
      </w:r>
      <w:r w:rsidRPr="00E92C51">
        <w:rPr>
          <w:noProof/>
        </w:rPr>
        <w:instrText xml:space="preserve"> PAGEREF _Toc147503011 \h </w:instrText>
      </w:r>
      <w:r w:rsidRPr="00E92C51">
        <w:rPr>
          <w:noProof/>
        </w:rPr>
      </w:r>
      <w:r w:rsidRPr="00E92C51">
        <w:rPr>
          <w:noProof/>
        </w:rPr>
        <w:fldChar w:fldCharType="separate"/>
      </w:r>
      <w:r w:rsidR="000F3800">
        <w:rPr>
          <w:noProof/>
        </w:rPr>
        <w:t>115</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18</w:t>
      </w:r>
      <w:r>
        <w:rPr>
          <w:noProof/>
        </w:rPr>
        <w:tab/>
        <w:t>Quorum</w:t>
      </w:r>
      <w:r w:rsidRPr="00E92C51">
        <w:rPr>
          <w:noProof/>
        </w:rPr>
        <w:tab/>
      </w:r>
      <w:r w:rsidRPr="00E92C51">
        <w:rPr>
          <w:noProof/>
        </w:rPr>
        <w:fldChar w:fldCharType="begin"/>
      </w:r>
      <w:r w:rsidRPr="00E92C51">
        <w:rPr>
          <w:noProof/>
        </w:rPr>
        <w:instrText xml:space="preserve"> PAGEREF _Toc147503012 \h </w:instrText>
      </w:r>
      <w:r w:rsidRPr="00E92C51">
        <w:rPr>
          <w:noProof/>
        </w:rPr>
      </w:r>
      <w:r w:rsidRPr="00E92C51">
        <w:rPr>
          <w:noProof/>
        </w:rPr>
        <w:fldChar w:fldCharType="separate"/>
      </w:r>
      <w:r w:rsidR="000F3800">
        <w:rPr>
          <w:noProof/>
        </w:rPr>
        <w:t>116</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19</w:t>
      </w:r>
      <w:r>
        <w:rPr>
          <w:noProof/>
        </w:rPr>
        <w:tab/>
        <w:t>Voting at meetings</w:t>
      </w:r>
      <w:r w:rsidRPr="00E92C51">
        <w:rPr>
          <w:noProof/>
        </w:rPr>
        <w:tab/>
      </w:r>
      <w:r w:rsidRPr="00E92C51">
        <w:rPr>
          <w:noProof/>
        </w:rPr>
        <w:fldChar w:fldCharType="begin"/>
      </w:r>
      <w:r w:rsidRPr="00E92C51">
        <w:rPr>
          <w:noProof/>
        </w:rPr>
        <w:instrText xml:space="preserve"> PAGEREF _Toc147503013 \h </w:instrText>
      </w:r>
      <w:r w:rsidRPr="00E92C51">
        <w:rPr>
          <w:noProof/>
        </w:rPr>
      </w:r>
      <w:r w:rsidRPr="00E92C51">
        <w:rPr>
          <w:noProof/>
        </w:rPr>
        <w:fldChar w:fldCharType="separate"/>
      </w:r>
      <w:r w:rsidR="000F3800">
        <w:rPr>
          <w:noProof/>
        </w:rPr>
        <w:t>116</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20</w:t>
      </w:r>
      <w:r>
        <w:rPr>
          <w:noProof/>
        </w:rPr>
        <w:tab/>
        <w:t>Proceedings</w:t>
      </w:r>
      <w:r w:rsidRPr="00E92C51">
        <w:rPr>
          <w:noProof/>
        </w:rPr>
        <w:tab/>
      </w:r>
      <w:r w:rsidRPr="00E92C51">
        <w:rPr>
          <w:noProof/>
        </w:rPr>
        <w:fldChar w:fldCharType="begin"/>
      </w:r>
      <w:r w:rsidRPr="00E92C51">
        <w:rPr>
          <w:noProof/>
        </w:rPr>
        <w:instrText xml:space="preserve"> PAGEREF _Toc147503014 \h </w:instrText>
      </w:r>
      <w:r w:rsidRPr="00E92C51">
        <w:rPr>
          <w:noProof/>
        </w:rPr>
      </w:r>
      <w:r w:rsidRPr="00E92C51">
        <w:rPr>
          <w:noProof/>
        </w:rPr>
        <w:fldChar w:fldCharType="separate"/>
      </w:r>
      <w:r w:rsidR="000F3800">
        <w:rPr>
          <w:noProof/>
        </w:rPr>
        <w:t>117</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21</w:t>
      </w:r>
      <w:r>
        <w:rPr>
          <w:noProof/>
        </w:rPr>
        <w:tab/>
        <w:t>Staff of the Committee must be cleared for security purposes</w:t>
      </w:r>
      <w:r w:rsidRPr="00E92C51">
        <w:rPr>
          <w:noProof/>
        </w:rPr>
        <w:tab/>
      </w:r>
      <w:r w:rsidRPr="00E92C51">
        <w:rPr>
          <w:noProof/>
        </w:rPr>
        <w:fldChar w:fldCharType="begin"/>
      </w:r>
      <w:r w:rsidRPr="00E92C51">
        <w:rPr>
          <w:noProof/>
        </w:rPr>
        <w:instrText xml:space="preserve"> PAGEREF _Toc147503015 \h </w:instrText>
      </w:r>
      <w:r w:rsidRPr="00E92C51">
        <w:rPr>
          <w:noProof/>
        </w:rPr>
      </w:r>
      <w:r w:rsidRPr="00E92C51">
        <w:rPr>
          <w:noProof/>
        </w:rPr>
        <w:fldChar w:fldCharType="separate"/>
      </w:r>
      <w:r w:rsidR="000F3800">
        <w:rPr>
          <w:noProof/>
        </w:rPr>
        <w:t>117</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22</w:t>
      </w:r>
      <w:r>
        <w:rPr>
          <w:noProof/>
        </w:rPr>
        <w:tab/>
        <w:t>Protection of information and documents</w:t>
      </w:r>
      <w:r w:rsidRPr="00E92C51">
        <w:rPr>
          <w:noProof/>
        </w:rPr>
        <w:tab/>
      </w:r>
      <w:r w:rsidRPr="00E92C51">
        <w:rPr>
          <w:noProof/>
        </w:rPr>
        <w:fldChar w:fldCharType="begin"/>
      </w:r>
      <w:r w:rsidRPr="00E92C51">
        <w:rPr>
          <w:noProof/>
        </w:rPr>
        <w:instrText xml:space="preserve"> PAGEREF _Toc147503016 \h </w:instrText>
      </w:r>
      <w:r w:rsidRPr="00E92C51">
        <w:rPr>
          <w:noProof/>
        </w:rPr>
      </w:r>
      <w:r w:rsidRPr="00E92C51">
        <w:rPr>
          <w:noProof/>
        </w:rPr>
        <w:fldChar w:fldCharType="separate"/>
      </w:r>
      <w:r w:rsidR="000F3800">
        <w:rPr>
          <w:noProof/>
        </w:rPr>
        <w:t>117</w:t>
      </w:r>
      <w:r w:rsidRPr="00E92C51">
        <w:rPr>
          <w:noProof/>
        </w:rPr>
        <w:fldChar w:fldCharType="end"/>
      </w:r>
    </w:p>
    <w:p w:rsidR="00E92C51" w:rsidRDefault="00E92C51">
      <w:pPr>
        <w:pStyle w:val="TOC2"/>
        <w:rPr>
          <w:rFonts w:asciiTheme="minorHAnsi" w:eastAsiaTheme="minorEastAsia" w:hAnsiTheme="minorHAnsi" w:cstheme="minorBidi"/>
          <w:b w:val="0"/>
          <w:noProof/>
          <w:kern w:val="0"/>
          <w:sz w:val="22"/>
          <w:szCs w:val="22"/>
        </w:rPr>
      </w:pPr>
      <w:r>
        <w:rPr>
          <w:noProof/>
        </w:rPr>
        <w:t>Part 4—Subcommittees</w:t>
      </w:r>
      <w:r w:rsidRPr="00E92C51">
        <w:rPr>
          <w:b w:val="0"/>
          <w:noProof/>
          <w:sz w:val="18"/>
        </w:rPr>
        <w:tab/>
      </w:r>
      <w:r w:rsidRPr="00E92C51">
        <w:rPr>
          <w:b w:val="0"/>
          <w:noProof/>
          <w:sz w:val="18"/>
        </w:rPr>
        <w:fldChar w:fldCharType="begin"/>
      </w:r>
      <w:r w:rsidRPr="00E92C51">
        <w:rPr>
          <w:b w:val="0"/>
          <w:noProof/>
          <w:sz w:val="18"/>
        </w:rPr>
        <w:instrText xml:space="preserve"> PAGEREF _Toc147503017 \h </w:instrText>
      </w:r>
      <w:r w:rsidRPr="00E92C51">
        <w:rPr>
          <w:b w:val="0"/>
          <w:noProof/>
          <w:sz w:val="18"/>
        </w:rPr>
      </w:r>
      <w:r w:rsidRPr="00E92C51">
        <w:rPr>
          <w:b w:val="0"/>
          <w:noProof/>
          <w:sz w:val="18"/>
        </w:rPr>
        <w:fldChar w:fldCharType="separate"/>
      </w:r>
      <w:r w:rsidR="000F3800">
        <w:rPr>
          <w:b w:val="0"/>
          <w:noProof/>
          <w:sz w:val="18"/>
        </w:rPr>
        <w:t>118</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23</w:t>
      </w:r>
      <w:r>
        <w:rPr>
          <w:noProof/>
        </w:rPr>
        <w:tab/>
        <w:t>Subcommittees</w:t>
      </w:r>
      <w:r w:rsidRPr="00E92C51">
        <w:rPr>
          <w:noProof/>
        </w:rPr>
        <w:tab/>
      </w:r>
      <w:r w:rsidRPr="00E92C51">
        <w:rPr>
          <w:noProof/>
        </w:rPr>
        <w:fldChar w:fldCharType="begin"/>
      </w:r>
      <w:r w:rsidRPr="00E92C51">
        <w:rPr>
          <w:noProof/>
        </w:rPr>
        <w:instrText xml:space="preserve"> PAGEREF _Toc147503018 \h </w:instrText>
      </w:r>
      <w:r w:rsidRPr="00E92C51">
        <w:rPr>
          <w:noProof/>
        </w:rPr>
      </w:r>
      <w:r w:rsidRPr="00E92C51">
        <w:rPr>
          <w:noProof/>
        </w:rPr>
        <w:fldChar w:fldCharType="separate"/>
      </w:r>
      <w:r w:rsidR="000F3800">
        <w:rPr>
          <w:noProof/>
        </w:rPr>
        <w:t>118</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24</w:t>
      </w:r>
      <w:r>
        <w:rPr>
          <w:noProof/>
        </w:rPr>
        <w:tab/>
        <w:t>Term of office</w:t>
      </w:r>
      <w:r w:rsidRPr="00E92C51">
        <w:rPr>
          <w:noProof/>
        </w:rPr>
        <w:tab/>
      </w:r>
      <w:r w:rsidRPr="00E92C51">
        <w:rPr>
          <w:noProof/>
        </w:rPr>
        <w:fldChar w:fldCharType="begin"/>
      </w:r>
      <w:r w:rsidRPr="00E92C51">
        <w:rPr>
          <w:noProof/>
        </w:rPr>
        <w:instrText xml:space="preserve"> PAGEREF _Toc147503019 \h </w:instrText>
      </w:r>
      <w:r w:rsidRPr="00E92C51">
        <w:rPr>
          <w:noProof/>
        </w:rPr>
      </w:r>
      <w:r w:rsidRPr="00E92C51">
        <w:rPr>
          <w:noProof/>
        </w:rPr>
        <w:fldChar w:fldCharType="separate"/>
      </w:r>
      <w:r w:rsidR="000F3800">
        <w:rPr>
          <w:noProof/>
        </w:rPr>
        <w:t>118</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25</w:t>
      </w:r>
      <w:r>
        <w:rPr>
          <w:noProof/>
        </w:rPr>
        <w:tab/>
        <w:t>Operation of subcommittees</w:t>
      </w:r>
      <w:r w:rsidRPr="00E92C51">
        <w:rPr>
          <w:noProof/>
        </w:rPr>
        <w:tab/>
      </w:r>
      <w:r w:rsidRPr="00E92C51">
        <w:rPr>
          <w:noProof/>
        </w:rPr>
        <w:fldChar w:fldCharType="begin"/>
      </w:r>
      <w:r w:rsidRPr="00E92C51">
        <w:rPr>
          <w:noProof/>
        </w:rPr>
        <w:instrText xml:space="preserve"> PAGEREF _Toc147503020 \h </w:instrText>
      </w:r>
      <w:r w:rsidRPr="00E92C51">
        <w:rPr>
          <w:noProof/>
        </w:rPr>
      </w:r>
      <w:r w:rsidRPr="00E92C51">
        <w:rPr>
          <w:noProof/>
        </w:rPr>
        <w:fldChar w:fldCharType="separate"/>
      </w:r>
      <w:r w:rsidR="000F3800">
        <w:rPr>
          <w:noProof/>
        </w:rPr>
        <w:t>118</w:t>
      </w:r>
      <w:r w:rsidRPr="00E92C51">
        <w:rPr>
          <w:noProof/>
        </w:rPr>
        <w:fldChar w:fldCharType="end"/>
      </w:r>
    </w:p>
    <w:p w:rsidR="00E92C51" w:rsidRDefault="00E92C51">
      <w:pPr>
        <w:pStyle w:val="TOC1"/>
        <w:rPr>
          <w:rFonts w:asciiTheme="minorHAnsi" w:eastAsiaTheme="minorEastAsia" w:hAnsiTheme="minorHAnsi" w:cstheme="minorBidi"/>
          <w:b w:val="0"/>
          <w:noProof/>
          <w:kern w:val="0"/>
          <w:sz w:val="22"/>
          <w:szCs w:val="22"/>
        </w:rPr>
      </w:pPr>
      <w:r>
        <w:rPr>
          <w:noProof/>
        </w:rPr>
        <w:t>Schedule 2—Activities excepted under subsection 6(5) of the Act</w:t>
      </w:r>
      <w:r w:rsidRPr="00E92C51">
        <w:rPr>
          <w:b w:val="0"/>
          <w:noProof/>
          <w:sz w:val="18"/>
        </w:rPr>
        <w:tab/>
      </w:r>
      <w:r w:rsidRPr="00E92C51">
        <w:rPr>
          <w:b w:val="0"/>
          <w:noProof/>
          <w:sz w:val="18"/>
        </w:rPr>
        <w:fldChar w:fldCharType="begin"/>
      </w:r>
      <w:r w:rsidRPr="00E92C51">
        <w:rPr>
          <w:b w:val="0"/>
          <w:noProof/>
          <w:sz w:val="18"/>
        </w:rPr>
        <w:instrText xml:space="preserve"> PAGEREF _Toc147503021 \h </w:instrText>
      </w:r>
      <w:r w:rsidRPr="00E92C51">
        <w:rPr>
          <w:b w:val="0"/>
          <w:noProof/>
          <w:sz w:val="18"/>
        </w:rPr>
      </w:r>
      <w:r w:rsidRPr="00E92C51">
        <w:rPr>
          <w:b w:val="0"/>
          <w:noProof/>
          <w:sz w:val="18"/>
        </w:rPr>
        <w:fldChar w:fldCharType="separate"/>
      </w:r>
      <w:r w:rsidR="000F3800">
        <w:rPr>
          <w:b w:val="0"/>
          <w:noProof/>
          <w:sz w:val="18"/>
        </w:rPr>
        <w:t>119</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w:t>
      </w:r>
      <w:r>
        <w:rPr>
          <w:noProof/>
        </w:rPr>
        <w:tab/>
        <w:t>Provision of weapons, training etc.</w:t>
      </w:r>
      <w:r w:rsidRPr="00E92C51">
        <w:rPr>
          <w:noProof/>
        </w:rPr>
        <w:tab/>
      </w:r>
      <w:r w:rsidRPr="00E92C51">
        <w:rPr>
          <w:noProof/>
        </w:rPr>
        <w:fldChar w:fldCharType="begin"/>
      </w:r>
      <w:r w:rsidRPr="00E92C51">
        <w:rPr>
          <w:noProof/>
        </w:rPr>
        <w:instrText xml:space="preserve"> PAGEREF _Toc147503022 \h </w:instrText>
      </w:r>
      <w:r w:rsidRPr="00E92C51">
        <w:rPr>
          <w:noProof/>
        </w:rPr>
      </w:r>
      <w:r w:rsidRPr="00E92C51">
        <w:rPr>
          <w:noProof/>
        </w:rPr>
        <w:fldChar w:fldCharType="separate"/>
      </w:r>
      <w:r w:rsidR="000F3800">
        <w:rPr>
          <w:noProof/>
        </w:rPr>
        <w:t>119</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w:t>
      </w:r>
      <w:r>
        <w:rPr>
          <w:noProof/>
        </w:rPr>
        <w:tab/>
        <w:t>Application of certain State and Territory laws</w:t>
      </w:r>
      <w:r w:rsidRPr="00E92C51">
        <w:rPr>
          <w:noProof/>
        </w:rPr>
        <w:tab/>
      </w:r>
      <w:r w:rsidRPr="00E92C51">
        <w:rPr>
          <w:noProof/>
        </w:rPr>
        <w:fldChar w:fldCharType="begin"/>
      </w:r>
      <w:r w:rsidRPr="00E92C51">
        <w:rPr>
          <w:noProof/>
        </w:rPr>
        <w:instrText xml:space="preserve"> PAGEREF _Toc147503023 \h </w:instrText>
      </w:r>
      <w:r w:rsidRPr="00E92C51">
        <w:rPr>
          <w:noProof/>
        </w:rPr>
      </w:r>
      <w:r w:rsidRPr="00E92C51">
        <w:rPr>
          <w:noProof/>
        </w:rPr>
        <w:fldChar w:fldCharType="separate"/>
      </w:r>
      <w:r w:rsidR="000F3800">
        <w:rPr>
          <w:noProof/>
        </w:rPr>
        <w:t>122</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w:t>
      </w:r>
      <w:r>
        <w:rPr>
          <w:noProof/>
        </w:rPr>
        <w:tab/>
        <w:t>Reports to Inspector</w:t>
      </w:r>
      <w:r>
        <w:rPr>
          <w:noProof/>
        </w:rPr>
        <w:noBreakHyphen/>
        <w:t>General of Intelligence and Security</w:t>
      </w:r>
      <w:r w:rsidRPr="00E92C51">
        <w:rPr>
          <w:noProof/>
        </w:rPr>
        <w:tab/>
      </w:r>
      <w:r w:rsidRPr="00E92C51">
        <w:rPr>
          <w:noProof/>
        </w:rPr>
        <w:fldChar w:fldCharType="begin"/>
      </w:r>
      <w:r w:rsidRPr="00E92C51">
        <w:rPr>
          <w:noProof/>
        </w:rPr>
        <w:instrText xml:space="preserve"> PAGEREF _Toc147503024 \h </w:instrText>
      </w:r>
      <w:r w:rsidRPr="00E92C51">
        <w:rPr>
          <w:noProof/>
        </w:rPr>
      </w:r>
      <w:r w:rsidRPr="00E92C51">
        <w:rPr>
          <w:noProof/>
        </w:rPr>
        <w:fldChar w:fldCharType="separate"/>
      </w:r>
      <w:r w:rsidR="000F3800">
        <w:rPr>
          <w:noProof/>
        </w:rPr>
        <w:t>122</w:t>
      </w:r>
      <w:r w:rsidRPr="00E92C51">
        <w:rPr>
          <w:noProof/>
        </w:rPr>
        <w:fldChar w:fldCharType="end"/>
      </w:r>
    </w:p>
    <w:p w:rsidR="00E92C51" w:rsidRDefault="00E92C51">
      <w:pPr>
        <w:pStyle w:val="TOC1"/>
        <w:rPr>
          <w:rFonts w:asciiTheme="minorHAnsi" w:eastAsiaTheme="minorEastAsia" w:hAnsiTheme="minorHAnsi" w:cstheme="minorBidi"/>
          <w:b w:val="0"/>
          <w:noProof/>
          <w:kern w:val="0"/>
          <w:sz w:val="22"/>
          <w:szCs w:val="22"/>
        </w:rPr>
      </w:pPr>
      <w:r>
        <w:rPr>
          <w:noProof/>
        </w:rPr>
        <w:t>Schedule 3—Activities excepted under subsection 6(5A) of the Act</w:t>
      </w:r>
      <w:r w:rsidRPr="00E92C51">
        <w:rPr>
          <w:b w:val="0"/>
          <w:noProof/>
          <w:sz w:val="18"/>
        </w:rPr>
        <w:tab/>
      </w:r>
      <w:r w:rsidRPr="00E92C51">
        <w:rPr>
          <w:b w:val="0"/>
          <w:noProof/>
          <w:sz w:val="18"/>
        </w:rPr>
        <w:fldChar w:fldCharType="begin"/>
      </w:r>
      <w:r w:rsidRPr="00E92C51">
        <w:rPr>
          <w:b w:val="0"/>
          <w:noProof/>
          <w:sz w:val="18"/>
        </w:rPr>
        <w:instrText xml:space="preserve"> PAGEREF _Toc147503025 \h </w:instrText>
      </w:r>
      <w:r w:rsidRPr="00E92C51">
        <w:rPr>
          <w:b w:val="0"/>
          <w:noProof/>
          <w:sz w:val="18"/>
        </w:rPr>
      </w:r>
      <w:r w:rsidRPr="00E92C51">
        <w:rPr>
          <w:b w:val="0"/>
          <w:noProof/>
          <w:sz w:val="18"/>
        </w:rPr>
        <w:fldChar w:fldCharType="separate"/>
      </w:r>
      <w:r w:rsidR="000F3800">
        <w:rPr>
          <w:b w:val="0"/>
          <w:noProof/>
          <w:sz w:val="18"/>
        </w:rPr>
        <w:t>123</w:t>
      </w:r>
      <w:r w:rsidRPr="00E92C51">
        <w:rPr>
          <w:b w:val="0"/>
          <w:noProof/>
          <w:sz w:val="18"/>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1</w:t>
      </w:r>
      <w:r>
        <w:rPr>
          <w:noProof/>
        </w:rPr>
        <w:tab/>
        <w:t>Provision of weapons, training etc.</w:t>
      </w:r>
      <w:r w:rsidRPr="00E92C51">
        <w:rPr>
          <w:noProof/>
        </w:rPr>
        <w:tab/>
      </w:r>
      <w:r w:rsidRPr="00E92C51">
        <w:rPr>
          <w:noProof/>
        </w:rPr>
        <w:fldChar w:fldCharType="begin"/>
      </w:r>
      <w:r w:rsidRPr="00E92C51">
        <w:rPr>
          <w:noProof/>
        </w:rPr>
        <w:instrText xml:space="preserve"> PAGEREF _Toc147503026 \h </w:instrText>
      </w:r>
      <w:r w:rsidRPr="00E92C51">
        <w:rPr>
          <w:noProof/>
        </w:rPr>
      </w:r>
      <w:r w:rsidRPr="00E92C51">
        <w:rPr>
          <w:noProof/>
        </w:rPr>
        <w:fldChar w:fldCharType="separate"/>
      </w:r>
      <w:r w:rsidR="000F3800">
        <w:rPr>
          <w:noProof/>
        </w:rPr>
        <w:t>123</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2</w:t>
      </w:r>
      <w:r>
        <w:rPr>
          <w:noProof/>
        </w:rPr>
        <w:tab/>
        <w:t>Guidelines for the purposes of this Schedule</w:t>
      </w:r>
      <w:r w:rsidRPr="00E92C51">
        <w:rPr>
          <w:noProof/>
        </w:rPr>
        <w:tab/>
      </w:r>
      <w:r w:rsidRPr="00E92C51">
        <w:rPr>
          <w:noProof/>
        </w:rPr>
        <w:fldChar w:fldCharType="begin"/>
      </w:r>
      <w:r w:rsidRPr="00E92C51">
        <w:rPr>
          <w:noProof/>
        </w:rPr>
        <w:instrText xml:space="preserve"> PAGEREF _Toc147503027 \h </w:instrText>
      </w:r>
      <w:r w:rsidRPr="00E92C51">
        <w:rPr>
          <w:noProof/>
        </w:rPr>
      </w:r>
      <w:r w:rsidRPr="00E92C51">
        <w:rPr>
          <w:noProof/>
        </w:rPr>
        <w:fldChar w:fldCharType="separate"/>
      </w:r>
      <w:r w:rsidR="000F3800">
        <w:rPr>
          <w:noProof/>
        </w:rPr>
        <w:t>126</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3</w:t>
      </w:r>
      <w:r>
        <w:rPr>
          <w:noProof/>
        </w:rPr>
        <w:tab/>
        <w:t>Application of certain State and Territory laws</w:t>
      </w:r>
      <w:r w:rsidRPr="00E92C51">
        <w:rPr>
          <w:noProof/>
        </w:rPr>
        <w:tab/>
      </w:r>
      <w:r w:rsidRPr="00E92C51">
        <w:rPr>
          <w:noProof/>
        </w:rPr>
        <w:fldChar w:fldCharType="begin"/>
      </w:r>
      <w:r w:rsidRPr="00E92C51">
        <w:rPr>
          <w:noProof/>
        </w:rPr>
        <w:instrText xml:space="preserve"> PAGEREF _Toc147503028 \h </w:instrText>
      </w:r>
      <w:r w:rsidRPr="00E92C51">
        <w:rPr>
          <w:noProof/>
        </w:rPr>
      </w:r>
      <w:r w:rsidRPr="00E92C51">
        <w:rPr>
          <w:noProof/>
        </w:rPr>
        <w:fldChar w:fldCharType="separate"/>
      </w:r>
      <w:r w:rsidR="000F3800">
        <w:rPr>
          <w:noProof/>
        </w:rPr>
        <w:t>127</w:t>
      </w:r>
      <w:r w:rsidRPr="00E92C51">
        <w:rPr>
          <w:noProof/>
        </w:rPr>
        <w:fldChar w:fldCharType="end"/>
      </w:r>
    </w:p>
    <w:p w:rsidR="00E92C51" w:rsidRDefault="00E92C51">
      <w:pPr>
        <w:pStyle w:val="TOC5"/>
        <w:rPr>
          <w:rFonts w:asciiTheme="minorHAnsi" w:eastAsiaTheme="minorEastAsia" w:hAnsiTheme="minorHAnsi" w:cstheme="minorBidi"/>
          <w:noProof/>
          <w:kern w:val="0"/>
          <w:sz w:val="22"/>
          <w:szCs w:val="22"/>
        </w:rPr>
      </w:pPr>
      <w:r>
        <w:rPr>
          <w:noProof/>
        </w:rPr>
        <w:t>4</w:t>
      </w:r>
      <w:r>
        <w:rPr>
          <w:noProof/>
        </w:rPr>
        <w:tab/>
        <w:t>Reports to Inspector</w:t>
      </w:r>
      <w:r>
        <w:rPr>
          <w:noProof/>
        </w:rPr>
        <w:noBreakHyphen/>
        <w:t>General of Intelligence and Security</w:t>
      </w:r>
      <w:r w:rsidRPr="00E92C51">
        <w:rPr>
          <w:noProof/>
        </w:rPr>
        <w:tab/>
      </w:r>
      <w:r w:rsidRPr="00E92C51">
        <w:rPr>
          <w:noProof/>
        </w:rPr>
        <w:fldChar w:fldCharType="begin"/>
      </w:r>
      <w:r w:rsidRPr="00E92C51">
        <w:rPr>
          <w:noProof/>
        </w:rPr>
        <w:instrText xml:space="preserve"> PAGEREF _Toc147503029 \h </w:instrText>
      </w:r>
      <w:r w:rsidRPr="00E92C51">
        <w:rPr>
          <w:noProof/>
        </w:rPr>
      </w:r>
      <w:r w:rsidRPr="00E92C51">
        <w:rPr>
          <w:noProof/>
        </w:rPr>
        <w:fldChar w:fldCharType="separate"/>
      </w:r>
      <w:r w:rsidR="000F3800">
        <w:rPr>
          <w:noProof/>
        </w:rPr>
        <w:t>127</w:t>
      </w:r>
      <w:r w:rsidRPr="00E92C51">
        <w:rPr>
          <w:noProof/>
        </w:rPr>
        <w:fldChar w:fldCharType="end"/>
      </w:r>
    </w:p>
    <w:p w:rsidR="00E92C51" w:rsidRDefault="00E92C51" w:rsidP="00E92C51">
      <w:pPr>
        <w:pStyle w:val="TOC2"/>
        <w:rPr>
          <w:rFonts w:asciiTheme="minorHAnsi" w:eastAsiaTheme="minorEastAsia" w:hAnsiTheme="minorHAnsi" w:cstheme="minorBidi"/>
          <w:b w:val="0"/>
          <w:noProof/>
          <w:kern w:val="0"/>
          <w:sz w:val="22"/>
          <w:szCs w:val="22"/>
        </w:rPr>
      </w:pPr>
      <w:r>
        <w:rPr>
          <w:noProof/>
        </w:rPr>
        <w:t>Endnotes</w:t>
      </w:r>
      <w:r w:rsidRPr="00E92C51">
        <w:rPr>
          <w:b w:val="0"/>
          <w:noProof/>
          <w:sz w:val="18"/>
        </w:rPr>
        <w:tab/>
      </w:r>
      <w:r w:rsidRPr="00E92C51">
        <w:rPr>
          <w:b w:val="0"/>
          <w:noProof/>
          <w:sz w:val="18"/>
        </w:rPr>
        <w:fldChar w:fldCharType="begin"/>
      </w:r>
      <w:r w:rsidRPr="00E92C51">
        <w:rPr>
          <w:b w:val="0"/>
          <w:noProof/>
          <w:sz w:val="18"/>
        </w:rPr>
        <w:instrText xml:space="preserve"> PAGEREF _Toc147503030 \h </w:instrText>
      </w:r>
      <w:r w:rsidRPr="00E92C51">
        <w:rPr>
          <w:b w:val="0"/>
          <w:noProof/>
          <w:sz w:val="18"/>
        </w:rPr>
      </w:r>
      <w:r w:rsidRPr="00E92C51">
        <w:rPr>
          <w:b w:val="0"/>
          <w:noProof/>
          <w:sz w:val="18"/>
        </w:rPr>
        <w:fldChar w:fldCharType="separate"/>
      </w:r>
      <w:r w:rsidR="000F3800">
        <w:rPr>
          <w:b w:val="0"/>
          <w:noProof/>
          <w:sz w:val="18"/>
        </w:rPr>
        <w:t>128</w:t>
      </w:r>
      <w:r w:rsidRPr="00E92C51">
        <w:rPr>
          <w:b w:val="0"/>
          <w:noProof/>
          <w:sz w:val="18"/>
        </w:rPr>
        <w:fldChar w:fldCharType="end"/>
      </w:r>
    </w:p>
    <w:p w:rsidR="00E92C51" w:rsidRDefault="00E92C51">
      <w:pPr>
        <w:pStyle w:val="TOC3"/>
        <w:rPr>
          <w:rFonts w:asciiTheme="minorHAnsi" w:eastAsiaTheme="minorEastAsia" w:hAnsiTheme="minorHAnsi" w:cstheme="minorBidi"/>
          <w:b w:val="0"/>
          <w:noProof/>
          <w:kern w:val="0"/>
          <w:szCs w:val="22"/>
        </w:rPr>
      </w:pPr>
      <w:r>
        <w:rPr>
          <w:noProof/>
        </w:rPr>
        <w:t>Endnote 1—About the endnotes</w:t>
      </w:r>
      <w:r w:rsidRPr="00E92C51">
        <w:rPr>
          <w:b w:val="0"/>
          <w:noProof/>
          <w:sz w:val="18"/>
        </w:rPr>
        <w:tab/>
      </w:r>
      <w:r w:rsidRPr="00E92C51">
        <w:rPr>
          <w:b w:val="0"/>
          <w:noProof/>
          <w:sz w:val="18"/>
        </w:rPr>
        <w:fldChar w:fldCharType="begin"/>
      </w:r>
      <w:r w:rsidRPr="00E92C51">
        <w:rPr>
          <w:b w:val="0"/>
          <w:noProof/>
          <w:sz w:val="18"/>
        </w:rPr>
        <w:instrText xml:space="preserve"> PAGEREF _Toc147503031 \h </w:instrText>
      </w:r>
      <w:r w:rsidRPr="00E92C51">
        <w:rPr>
          <w:b w:val="0"/>
          <w:noProof/>
          <w:sz w:val="18"/>
        </w:rPr>
      </w:r>
      <w:r w:rsidRPr="00E92C51">
        <w:rPr>
          <w:b w:val="0"/>
          <w:noProof/>
          <w:sz w:val="18"/>
        </w:rPr>
        <w:fldChar w:fldCharType="separate"/>
      </w:r>
      <w:r w:rsidR="000F3800">
        <w:rPr>
          <w:b w:val="0"/>
          <w:noProof/>
          <w:sz w:val="18"/>
        </w:rPr>
        <w:t>128</w:t>
      </w:r>
      <w:r w:rsidRPr="00E92C51">
        <w:rPr>
          <w:b w:val="0"/>
          <w:noProof/>
          <w:sz w:val="18"/>
        </w:rPr>
        <w:fldChar w:fldCharType="end"/>
      </w:r>
    </w:p>
    <w:p w:rsidR="00E92C51" w:rsidRDefault="00E92C51">
      <w:pPr>
        <w:pStyle w:val="TOC3"/>
        <w:rPr>
          <w:rFonts w:asciiTheme="minorHAnsi" w:eastAsiaTheme="minorEastAsia" w:hAnsiTheme="minorHAnsi" w:cstheme="minorBidi"/>
          <w:b w:val="0"/>
          <w:noProof/>
          <w:kern w:val="0"/>
          <w:szCs w:val="22"/>
        </w:rPr>
      </w:pPr>
      <w:r>
        <w:rPr>
          <w:noProof/>
        </w:rPr>
        <w:t>Endnote 2—Abbreviation key</w:t>
      </w:r>
      <w:r w:rsidRPr="00E92C51">
        <w:rPr>
          <w:b w:val="0"/>
          <w:noProof/>
          <w:sz w:val="18"/>
        </w:rPr>
        <w:tab/>
      </w:r>
      <w:r w:rsidRPr="00E92C51">
        <w:rPr>
          <w:b w:val="0"/>
          <w:noProof/>
          <w:sz w:val="18"/>
        </w:rPr>
        <w:fldChar w:fldCharType="begin"/>
      </w:r>
      <w:r w:rsidRPr="00E92C51">
        <w:rPr>
          <w:b w:val="0"/>
          <w:noProof/>
          <w:sz w:val="18"/>
        </w:rPr>
        <w:instrText xml:space="preserve"> PAGEREF _Toc147503032 \h </w:instrText>
      </w:r>
      <w:r w:rsidRPr="00E92C51">
        <w:rPr>
          <w:b w:val="0"/>
          <w:noProof/>
          <w:sz w:val="18"/>
        </w:rPr>
      </w:r>
      <w:r w:rsidRPr="00E92C51">
        <w:rPr>
          <w:b w:val="0"/>
          <w:noProof/>
          <w:sz w:val="18"/>
        </w:rPr>
        <w:fldChar w:fldCharType="separate"/>
      </w:r>
      <w:r w:rsidR="000F3800">
        <w:rPr>
          <w:b w:val="0"/>
          <w:noProof/>
          <w:sz w:val="18"/>
        </w:rPr>
        <w:t>130</w:t>
      </w:r>
      <w:r w:rsidRPr="00E92C51">
        <w:rPr>
          <w:b w:val="0"/>
          <w:noProof/>
          <w:sz w:val="18"/>
        </w:rPr>
        <w:fldChar w:fldCharType="end"/>
      </w:r>
    </w:p>
    <w:p w:rsidR="00E92C51" w:rsidRDefault="00E92C51">
      <w:pPr>
        <w:pStyle w:val="TOC3"/>
        <w:rPr>
          <w:rFonts w:asciiTheme="minorHAnsi" w:eastAsiaTheme="minorEastAsia" w:hAnsiTheme="minorHAnsi" w:cstheme="minorBidi"/>
          <w:b w:val="0"/>
          <w:noProof/>
          <w:kern w:val="0"/>
          <w:szCs w:val="22"/>
        </w:rPr>
      </w:pPr>
      <w:r>
        <w:rPr>
          <w:noProof/>
        </w:rPr>
        <w:t>Endnote 3—Legislation history</w:t>
      </w:r>
      <w:r w:rsidRPr="00E92C51">
        <w:rPr>
          <w:b w:val="0"/>
          <w:noProof/>
          <w:sz w:val="18"/>
        </w:rPr>
        <w:tab/>
      </w:r>
      <w:r w:rsidRPr="00E92C51">
        <w:rPr>
          <w:b w:val="0"/>
          <w:noProof/>
          <w:sz w:val="18"/>
        </w:rPr>
        <w:fldChar w:fldCharType="begin"/>
      </w:r>
      <w:r w:rsidRPr="00E92C51">
        <w:rPr>
          <w:b w:val="0"/>
          <w:noProof/>
          <w:sz w:val="18"/>
        </w:rPr>
        <w:instrText xml:space="preserve"> PAGEREF _Toc147503033 \h </w:instrText>
      </w:r>
      <w:r w:rsidRPr="00E92C51">
        <w:rPr>
          <w:b w:val="0"/>
          <w:noProof/>
          <w:sz w:val="18"/>
        </w:rPr>
      </w:r>
      <w:r w:rsidRPr="00E92C51">
        <w:rPr>
          <w:b w:val="0"/>
          <w:noProof/>
          <w:sz w:val="18"/>
        </w:rPr>
        <w:fldChar w:fldCharType="separate"/>
      </w:r>
      <w:r w:rsidR="000F3800">
        <w:rPr>
          <w:b w:val="0"/>
          <w:noProof/>
          <w:sz w:val="18"/>
        </w:rPr>
        <w:t>131</w:t>
      </w:r>
      <w:r w:rsidRPr="00E92C51">
        <w:rPr>
          <w:b w:val="0"/>
          <w:noProof/>
          <w:sz w:val="18"/>
        </w:rPr>
        <w:fldChar w:fldCharType="end"/>
      </w:r>
    </w:p>
    <w:p w:rsidR="00E92C51" w:rsidRDefault="00E92C51">
      <w:pPr>
        <w:pStyle w:val="TOC3"/>
        <w:rPr>
          <w:rFonts w:asciiTheme="minorHAnsi" w:eastAsiaTheme="minorEastAsia" w:hAnsiTheme="minorHAnsi" w:cstheme="minorBidi"/>
          <w:b w:val="0"/>
          <w:noProof/>
          <w:kern w:val="0"/>
          <w:szCs w:val="22"/>
        </w:rPr>
      </w:pPr>
      <w:r>
        <w:rPr>
          <w:noProof/>
        </w:rPr>
        <w:t>Endnote 4—Amendment history</w:t>
      </w:r>
      <w:r w:rsidRPr="00E92C51">
        <w:rPr>
          <w:b w:val="0"/>
          <w:noProof/>
          <w:sz w:val="18"/>
        </w:rPr>
        <w:tab/>
      </w:r>
      <w:r w:rsidRPr="00E92C51">
        <w:rPr>
          <w:b w:val="0"/>
          <w:noProof/>
          <w:sz w:val="18"/>
        </w:rPr>
        <w:fldChar w:fldCharType="begin"/>
      </w:r>
      <w:r w:rsidRPr="00E92C51">
        <w:rPr>
          <w:b w:val="0"/>
          <w:noProof/>
          <w:sz w:val="18"/>
        </w:rPr>
        <w:instrText xml:space="preserve"> PAGEREF _Toc147503034 \h </w:instrText>
      </w:r>
      <w:r w:rsidRPr="00E92C51">
        <w:rPr>
          <w:b w:val="0"/>
          <w:noProof/>
          <w:sz w:val="18"/>
        </w:rPr>
      </w:r>
      <w:r w:rsidRPr="00E92C51">
        <w:rPr>
          <w:b w:val="0"/>
          <w:noProof/>
          <w:sz w:val="18"/>
        </w:rPr>
        <w:fldChar w:fldCharType="separate"/>
      </w:r>
      <w:r w:rsidR="000F3800">
        <w:rPr>
          <w:b w:val="0"/>
          <w:noProof/>
          <w:sz w:val="18"/>
        </w:rPr>
        <w:t>13</w:t>
      </w:r>
      <w:r w:rsidR="000F3800">
        <w:rPr>
          <w:b w:val="0"/>
          <w:noProof/>
          <w:sz w:val="18"/>
        </w:rPr>
        <w:t>8</w:t>
      </w:r>
      <w:r w:rsidRPr="00E92C51">
        <w:rPr>
          <w:b w:val="0"/>
          <w:noProof/>
          <w:sz w:val="18"/>
        </w:rPr>
        <w:fldChar w:fldCharType="end"/>
      </w:r>
    </w:p>
    <w:p w:rsidR="00C2582A" w:rsidRPr="00135417" w:rsidRDefault="000B3DC8" w:rsidP="00C2582A">
      <w:pPr>
        <w:sectPr w:rsidR="00C2582A" w:rsidRPr="00135417" w:rsidSect="001C242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135417">
        <w:fldChar w:fldCharType="end"/>
      </w:r>
    </w:p>
    <w:p w:rsidR="005D6416" w:rsidRPr="00135417" w:rsidRDefault="005D6416" w:rsidP="00912C12">
      <w:pPr>
        <w:pStyle w:val="LongT"/>
        <w:pageBreakBefore/>
      </w:pPr>
      <w:r w:rsidRPr="00135417">
        <w:lastRenderedPageBreak/>
        <w:t>An Act relating to the Australian intelligence services, and for related purposes</w:t>
      </w:r>
    </w:p>
    <w:p w:rsidR="005D6416" w:rsidRPr="00135417" w:rsidRDefault="005D6416" w:rsidP="005D6416">
      <w:pPr>
        <w:pStyle w:val="ActHead2"/>
      </w:pPr>
      <w:bookmarkStart w:id="3" w:name="_Toc147502874"/>
      <w:r w:rsidRPr="00EB71F5">
        <w:rPr>
          <w:rStyle w:val="CharPartNo"/>
        </w:rPr>
        <w:t>Part</w:t>
      </w:r>
      <w:r w:rsidR="00023079" w:rsidRPr="00EB71F5">
        <w:rPr>
          <w:rStyle w:val="CharPartNo"/>
        </w:rPr>
        <w:t> </w:t>
      </w:r>
      <w:r w:rsidRPr="00EB71F5">
        <w:rPr>
          <w:rStyle w:val="CharPartNo"/>
        </w:rPr>
        <w:t>1</w:t>
      </w:r>
      <w:r w:rsidRPr="00135417">
        <w:t>—</w:t>
      </w:r>
      <w:r w:rsidRPr="00EB71F5">
        <w:rPr>
          <w:rStyle w:val="CharPartText"/>
        </w:rPr>
        <w:t>Preliminary</w:t>
      </w:r>
      <w:bookmarkEnd w:id="3"/>
    </w:p>
    <w:p w:rsidR="005D6416" w:rsidRPr="00135417" w:rsidRDefault="00333AA1" w:rsidP="005D6416">
      <w:pPr>
        <w:pStyle w:val="Header"/>
      </w:pPr>
      <w:r w:rsidRPr="00EB71F5">
        <w:rPr>
          <w:rStyle w:val="CharDivNo"/>
        </w:rPr>
        <w:t xml:space="preserve"> </w:t>
      </w:r>
      <w:r w:rsidRPr="00EB71F5">
        <w:rPr>
          <w:rStyle w:val="CharDivText"/>
        </w:rPr>
        <w:t xml:space="preserve"> </w:t>
      </w:r>
    </w:p>
    <w:p w:rsidR="005D6416" w:rsidRPr="00135417" w:rsidRDefault="005D6416" w:rsidP="005D6416">
      <w:pPr>
        <w:pStyle w:val="ActHead5"/>
      </w:pPr>
      <w:bookmarkStart w:id="4" w:name="_Toc147502875"/>
      <w:r w:rsidRPr="00EB71F5">
        <w:rPr>
          <w:rStyle w:val="CharSectno"/>
        </w:rPr>
        <w:t>1</w:t>
      </w:r>
      <w:r w:rsidRPr="00135417">
        <w:t xml:space="preserve">  Short title</w:t>
      </w:r>
      <w:bookmarkEnd w:id="4"/>
    </w:p>
    <w:p w:rsidR="005D6416" w:rsidRPr="00135417" w:rsidRDefault="005D6416" w:rsidP="005D6416">
      <w:pPr>
        <w:pStyle w:val="subsection"/>
      </w:pPr>
      <w:r w:rsidRPr="00135417">
        <w:tab/>
      </w:r>
      <w:r w:rsidRPr="00135417">
        <w:tab/>
        <w:t xml:space="preserve">This Act may be cited as the </w:t>
      </w:r>
      <w:r w:rsidRPr="00135417">
        <w:rPr>
          <w:i/>
        </w:rPr>
        <w:t>Intelligence Services Act 2001</w:t>
      </w:r>
      <w:r w:rsidRPr="00135417">
        <w:t>.</w:t>
      </w:r>
    </w:p>
    <w:p w:rsidR="005D6416" w:rsidRPr="00135417" w:rsidRDefault="005D6416" w:rsidP="005D6416">
      <w:pPr>
        <w:pStyle w:val="ActHead5"/>
      </w:pPr>
      <w:bookmarkStart w:id="5" w:name="_Toc147502876"/>
      <w:r w:rsidRPr="00EB71F5">
        <w:rPr>
          <w:rStyle w:val="CharSectno"/>
        </w:rPr>
        <w:t>2</w:t>
      </w:r>
      <w:r w:rsidRPr="00135417">
        <w:t xml:space="preserve">  Commencement</w:t>
      </w:r>
      <w:bookmarkEnd w:id="5"/>
    </w:p>
    <w:p w:rsidR="005D6416" w:rsidRPr="00135417" w:rsidRDefault="005D6416" w:rsidP="005D6416">
      <w:pPr>
        <w:pStyle w:val="subsection"/>
      </w:pPr>
      <w:r w:rsidRPr="00135417">
        <w:tab/>
      </w:r>
      <w:r w:rsidRPr="00135417">
        <w:tab/>
        <w:t>This Act commences 28 days after the day on which it receives the Royal Assent.</w:t>
      </w:r>
    </w:p>
    <w:p w:rsidR="005D6416" w:rsidRPr="00135417" w:rsidRDefault="005D6416" w:rsidP="005D6416">
      <w:pPr>
        <w:pStyle w:val="ActHead5"/>
      </w:pPr>
      <w:bookmarkStart w:id="6" w:name="_Toc147502877"/>
      <w:r w:rsidRPr="00EB71F5">
        <w:rPr>
          <w:rStyle w:val="CharSectno"/>
        </w:rPr>
        <w:t>3</w:t>
      </w:r>
      <w:r w:rsidRPr="00135417">
        <w:t xml:space="preserve">  Definitions</w:t>
      </w:r>
      <w:bookmarkEnd w:id="6"/>
    </w:p>
    <w:p w:rsidR="005D6416" w:rsidRPr="00135417" w:rsidRDefault="005D6416" w:rsidP="005D6416">
      <w:pPr>
        <w:pStyle w:val="subsection"/>
      </w:pPr>
      <w:r w:rsidRPr="00135417">
        <w:tab/>
      </w:r>
      <w:r w:rsidR="0030545E" w:rsidRPr="00135417">
        <w:t>(1)</w:t>
      </w:r>
      <w:r w:rsidR="00E1342C" w:rsidRPr="00135417">
        <w:tab/>
      </w:r>
      <w:r w:rsidRPr="00135417">
        <w:t>In this Act, unless the contrary intention appears:</w:t>
      </w:r>
    </w:p>
    <w:p w:rsidR="00531DC5" w:rsidRPr="00135417" w:rsidRDefault="00531DC5" w:rsidP="00531DC5">
      <w:pPr>
        <w:pStyle w:val="Definition"/>
      </w:pPr>
      <w:r w:rsidRPr="00135417">
        <w:rPr>
          <w:b/>
          <w:i/>
        </w:rPr>
        <w:t>AFP</w:t>
      </w:r>
      <w:r w:rsidRPr="00135417">
        <w:t xml:space="preserve"> means the Australian Federal Police.</w:t>
      </w:r>
    </w:p>
    <w:p w:rsidR="005D6416" w:rsidRPr="00135417" w:rsidRDefault="005D6416" w:rsidP="005D6416">
      <w:pPr>
        <w:pStyle w:val="Definition"/>
      </w:pPr>
      <w:r w:rsidRPr="00135417">
        <w:rPr>
          <w:b/>
          <w:i/>
        </w:rPr>
        <w:t>agency</w:t>
      </w:r>
      <w:r w:rsidRPr="00135417">
        <w:t xml:space="preserve"> means ASIS</w:t>
      </w:r>
      <w:r w:rsidR="003D16AE" w:rsidRPr="00135417">
        <w:t xml:space="preserve">, </w:t>
      </w:r>
      <w:r w:rsidR="00FF6852" w:rsidRPr="00135417">
        <w:t>AGO or ASD</w:t>
      </w:r>
      <w:r w:rsidRPr="00135417">
        <w:t>.</w:t>
      </w:r>
    </w:p>
    <w:p w:rsidR="00366765" w:rsidRPr="00135417" w:rsidRDefault="00366765" w:rsidP="00366765">
      <w:pPr>
        <w:pStyle w:val="Definition"/>
      </w:pPr>
      <w:r w:rsidRPr="00135417">
        <w:rPr>
          <w:b/>
          <w:i/>
        </w:rPr>
        <w:t>agency head</w:t>
      </w:r>
      <w:r w:rsidRPr="00135417">
        <w:t xml:space="preserve"> means:</w:t>
      </w:r>
    </w:p>
    <w:p w:rsidR="00366765" w:rsidRPr="00135417" w:rsidRDefault="00366765" w:rsidP="00366765">
      <w:pPr>
        <w:pStyle w:val="paragraph"/>
      </w:pPr>
      <w:r w:rsidRPr="00135417">
        <w:tab/>
        <w:t>(a)</w:t>
      </w:r>
      <w:r w:rsidRPr="00135417">
        <w:tab/>
        <w:t>in relation to ASIS—the Director</w:t>
      </w:r>
      <w:r w:rsidR="00EB71F5">
        <w:noBreakHyphen/>
      </w:r>
      <w:r w:rsidRPr="00135417">
        <w:t>General of ASIS; and</w:t>
      </w:r>
    </w:p>
    <w:p w:rsidR="00366765" w:rsidRPr="00135417" w:rsidRDefault="00366765" w:rsidP="00366765">
      <w:pPr>
        <w:pStyle w:val="paragraph"/>
      </w:pPr>
      <w:r w:rsidRPr="00135417">
        <w:tab/>
        <w:t>(b)</w:t>
      </w:r>
      <w:r w:rsidRPr="00135417">
        <w:tab/>
        <w:t>in relation to AGO—the Director of AGO; and</w:t>
      </w:r>
    </w:p>
    <w:p w:rsidR="00366765" w:rsidRPr="00135417" w:rsidRDefault="00366765" w:rsidP="00366765">
      <w:pPr>
        <w:pStyle w:val="paragraph"/>
      </w:pPr>
      <w:r w:rsidRPr="00135417">
        <w:tab/>
        <w:t>(c)</w:t>
      </w:r>
      <w:r w:rsidRPr="00135417">
        <w:tab/>
        <w:t>in relation to ASD—the Director</w:t>
      </w:r>
      <w:r w:rsidR="00EB71F5">
        <w:noBreakHyphen/>
      </w:r>
      <w:r w:rsidRPr="00135417">
        <w:t>General of ASD.</w:t>
      </w:r>
    </w:p>
    <w:p w:rsidR="00FF6852" w:rsidRPr="00135417" w:rsidRDefault="00FF6852" w:rsidP="00FF6852">
      <w:pPr>
        <w:pStyle w:val="Definition"/>
      </w:pPr>
      <w:r w:rsidRPr="00135417">
        <w:rPr>
          <w:b/>
          <w:i/>
        </w:rPr>
        <w:t>AGO</w:t>
      </w:r>
      <w:r w:rsidRPr="00135417">
        <w:t xml:space="preserve"> means that part of the Defence Department known as the Australian Geospatial</w:t>
      </w:r>
      <w:r w:rsidR="00EB71F5">
        <w:noBreakHyphen/>
      </w:r>
      <w:r w:rsidRPr="00135417">
        <w:t>Intelligence Organisation.</w:t>
      </w:r>
    </w:p>
    <w:p w:rsidR="00D774DE" w:rsidRPr="00135417" w:rsidRDefault="00D774DE" w:rsidP="00D774DE">
      <w:pPr>
        <w:pStyle w:val="Definition"/>
      </w:pPr>
      <w:r w:rsidRPr="00135417">
        <w:rPr>
          <w:b/>
          <w:i/>
        </w:rPr>
        <w:lastRenderedPageBreak/>
        <w:t>APS Agency</w:t>
      </w:r>
      <w:r w:rsidRPr="00135417">
        <w:t xml:space="preserve"> means an Agency within the meaning of the </w:t>
      </w:r>
      <w:r w:rsidRPr="00135417">
        <w:rPr>
          <w:i/>
        </w:rPr>
        <w:t>Public Service Act 1999</w:t>
      </w:r>
      <w:r w:rsidRPr="00135417">
        <w:t>.</w:t>
      </w:r>
    </w:p>
    <w:p w:rsidR="00FF6852" w:rsidRPr="00135417" w:rsidRDefault="00FF6852" w:rsidP="00FF6852">
      <w:pPr>
        <w:pStyle w:val="Definition"/>
      </w:pPr>
      <w:r w:rsidRPr="00135417">
        <w:rPr>
          <w:b/>
          <w:i/>
        </w:rPr>
        <w:t>ASD</w:t>
      </w:r>
      <w:r w:rsidRPr="00135417">
        <w:t xml:space="preserve"> means the Australian Signals Directorate.</w:t>
      </w:r>
    </w:p>
    <w:p w:rsidR="00366765" w:rsidRPr="00135417" w:rsidRDefault="00366765" w:rsidP="00366765">
      <w:pPr>
        <w:pStyle w:val="Definition"/>
        <w:rPr>
          <w:bCs/>
          <w:iCs/>
        </w:rPr>
      </w:pPr>
      <w:r w:rsidRPr="00135417">
        <w:rPr>
          <w:b/>
          <w:bCs/>
          <w:i/>
          <w:iCs/>
        </w:rPr>
        <w:t>ASD contract</w:t>
      </w:r>
      <w:r w:rsidRPr="00135417">
        <w:rPr>
          <w:bCs/>
          <w:iCs/>
        </w:rPr>
        <w:t xml:space="preserve"> means a contract, to which ASD is a party, under which services are to be, or were to be, provided to ASD.</w:t>
      </w:r>
    </w:p>
    <w:p w:rsidR="005D6416" w:rsidRPr="00135417" w:rsidRDefault="005D6416" w:rsidP="005D6416">
      <w:pPr>
        <w:pStyle w:val="Definition"/>
      </w:pPr>
      <w:r w:rsidRPr="00135417">
        <w:rPr>
          <w:b/>
          <w:i/>
        </w:rPr>
        <w:t>ASIO</w:t>
      </w:r>
      <w:r w:rsidRPr="00135417">
        <w:t xml:space="preserve"> means the Australian Security Intelligence Organisation.</w:t>
      </w:r>
    </w:p>
    <w:p w:rsidR="005D6416" w:rsidRPr="00135417" w:rsidRDefault="005D6416" w:rsidP="005D6416">
      <w:pPr>
        <w:pStyle w:val="Definition"/>
      </w:pPr>
      <w:r w:rsidRPr="00135417">
        <w:rPr>
          <w:b/>
          <w:i/>
        </w:rPr>
        <w:t>ASIS</w:t>
      </w:r>
      <w:r w:rsidRPr="00135417">
        <w:t xml:space="preserve"> means the Australian Secret Intelligence Service.</w:t>
      </w:r>
    </w:p>
    <w:p w:rsidR="005D6416" w:rsidRPr="00135417" w:rsidRDefault="005D6416" w:rsidP="005D6416">
      <w:pPr>
        <w:pStyle w:val="Definition"/>
      </w:pPr>
      <w:r w:rsidRPr="00135417">
        <w:rPr>
          <w:b/>
          <w:i/>
        </w:rPr>
        <w:t>Australia</w:t>
      </w:r>
      <w:r w:rsidRPr="00135417">
        <w:t>, when used in a geographical sense, includes the external Territories.</w:t>
      </w:r>
    </w:p>
    <w:p w:rsidR="005D6416" w:rsidRPr="00135417" w:rsidRDefault="005D6416" w:rsidP="005D6416">
      <w:pPr>
        <w:pStyle w:val="Definition"/>
      </w:pPr>
      <w:r w:rsidRPr="00135417">
        <w:rPr>
          <w:b/>
          <w:i/>
        </w:rPr>
        <w:t>Australian person</w:t>
      </w:r>
      <w:r w:rsidRPr="00135417">
        <w:t xml:space="preserve"> means a person who is:</w:t>
      </w:r>
    </w:p>
    <w:p w:rsidR="005D6416" w:rsidRPr="00135417" w:rsidRDefault="005D6416" w:rsidP="005D6416">
      <w:pPr>
        <w:pStyle w:val="paragraph"/>
      </w:pPr>
      <w:r w:rsidRPr="00135417">
        <w:tab/>
        <w:t>(a)</w:t>
      </w:r>
      <w:r w:rsidRPr="00135417">
        <w:tab/>
        <w:t>an Australian citizen; or</w:t>
      </w:r>
    </w:p>
    <w:p w:rsidR="005D6416" w:rsidRPr="00135417" w:rsidRDefault="005D6416" w:rsidP="005D6416">
      <w:pPr>
        <w:pStyle w:val="paragraph"/>
      </w:pPr>
      <w:r w:rsidRPr="00135417">
        <w:tab/>
        <w:t>(b)</w:t>
      </w:r>
      <w:r w:rsidRPr="00135417">
        <w:tab/>
        <w:t>a permanent resident.</w:t>
      </w:r>
    </w:p>
    <w:p w:rsidR="00160C5B" w:rsidRPr="00135417" w:rsidRDefault="00160C5B" w:rsidP="00160C5B">
      <w:pPr>
        <w:pStyle w:val="Definition"/>
      </w:pPr>
      <w:r w:rsidRPr="00135417">
        <w:rPr>
          <w:b/>
          <w:i/>
        </w:rPr>
        <w:t>authority</w:t>
      </w:r>
      <w:r w:rsidRPr="00135417">
        <w:t xml:space="preserve">, of another country, has a meaning affected by </w:t>
      </w:r>
      <w:r w:rsidR="0065336A" w:rsidRPr="00135417">
        <w:t>subsection (</w:t>
      </w:r>
      <w:r w:rsidRPr="00135417">
        <w:t>2).</w:t>
      </w:r>
    </w:p>
    <w:p w:rsidR="005D6416" w:rsidRPr="00135417" w:rsidRDefault="005D6416" w:rsidP="005D6416">
      <w:pPr>
        <w:pStyle w:val="Definition"/>
      </w:pPr>
      <w:r w:rsidRPr="00135417">
        <w:rPr>
          <w:b/>
          <w:i/>
        </w:rPr>
        <w:t>Chair</w:t>
      </w:r>
      <w:r w:rsidRPr="00135417">
        <w:t xml:space="preserve"> means the Chair of the Committee.</w:t>
      </w:r>
    </w:p>
    <w:p w:rsidR="005D6416" w:rsidRPr="00135417" w:rsidRDefault="005D6416" w:rsidP="005D6416">
      <w:pPr>
        <w:pStyle w:val="Definition"/>
      </w:pPr>
      <w:r w:rsidRPr="00135417">
        <w:rPr>
          <w:b/>
          <w:i/>
        </w:rPr>
        <w:t>Committee</w:t>
      </w:r>
      <w:r w:rsidRPr="00135417">
        <w:t xml:space="preserve"> means the Parliamentary Joint Committee on </w:t>
      </w:r>
      <w:r w:rsidR="00CB374C" w:rsidRPr="00135417">
        <w:t>Intelligence and Security</w:t>
      </w:r>
      <w:r w:rsidRPr="00135417">
        <w:t>.</w:t>
      </w:r>
    </w:p>
    <w:p w:rsidR="005D6416" w:rsidRPr="00135417" w:rsidRDefault="005D6416" w:rsidP="003E4985">
      <w:pPr>
        <w:pStyle w:val="Definition"/>
        <w:keepNext/>
      </w:pPr>
      <w:r w:rsidRPr="00135417">
        <w:rPr>
          <w:b/>
          <w:i/>
        </w:rPr>
        <w:t>Commonwealth authority</w:t>
      </w:r>
      <w:r w:rsidRPr="00135417">
        <w:t xml:space="preserve"> includes:</w:t>
      </w:r>
    </w:p>
    <w:p w:rsidR="005D6416" w:rsidRPr="00135417" w:rsidRDefault="005D6416" w:rsidP="005D6416">
      <w:pPr>
        <w:pStyle w:val="paragraph"/>
      </w:pPr>
      <w:r w:rsidRPr="00135417">
        <w:tab/>
        <w:t>(a)</w:t>
      </w:r>
      <w:r w:rsidRPr="00135417">
        <w:tab/>
        <w:t xml:space="preserve">an Agency within the meaning of the </w:t>
      </w:r>
      <w:r w:rsidRPr="00135417">
        <w:rPr>
          <w:i/>
        </w:rPr>
        <w:t>Public Service Act 1999</w:t>
      </w:r>
      <w:r w:rsidRPr="00135417">
        <w:t>; and</w:t>
      </w:r>
    </w:p>
    <w:p w:rsidR="005D6416" w:rsidRPr="00135417" w:rsidRDefault="005D6416" w:rsidP="005D6416">
      <w:pPr>
        <w:pStyle w:val="paragraph"/>
      </w:pPr>
      <w:r w:rsidRPr="00135417">
        <w:tab/>
        <w:t>(b)</w:t>
      </w:r>
      <w:r w:rsidRPr="00135417">
        <w:tab/>
        <w:t xml:space="preserve">a Department within the meaning of the </w:t>
      </w:r>
      <w:r w:rsidRPr="00135417">
        <w:rPr>
          <w:i/>
        </w:rPr>
        <w:t>Parliamentary Service Act 1999</w:t>
      </w:r>
      <w:r w:rsidRPr="00135417">
        <w:t>; and</w:t>
      </w:r>
    </w:p>
    <w:p w:rsidR="005D6416" w:rsidRPr="00135417" w:rsidRDefault="005D6416" w:rsidP="005D6416">
      <w:pPr>
        <w:pStyle w:val="paragraph"/>
      </w:pPr>
      <w:r w:rsidRPr="00135417">
        <w:tab/>
        <w:t>(c)</w:t>
      </w:r>
      <w:r w:rsidRPr="00135417">
        <w:tab/>
        <w:t>the Defence Force; and</w:t>
      </w:r>
    </w:p>
    <w:p w:rsidR="005D6416" w:rsidRPr="00135417" w:rsidRDefault="005D6416" w:rsidP="005D6416">
      <w:pPr>
        <w:pStyle w:val="paragraph"/>
      </w:pPr>
      <w:r w:rsidRPr="00135417">
        <w:lastRenderedPageBreak/>
        <w:tab/>
        <w:t>(d)</w:t>
      </w:r>
      <w:r w:rsidRPr="00135417">
        <w:tab/>
        <w:t>a body (whether incorporated or not) established, or continued in existence, for a public purpose by or under a law of the Commonwealth; and</w:t>
      </w:r>
    </w:p>
    <w:p w:rsidR="005D6416" w:rsidRPr="00135417" w:rsidRDefault="005D6416" w:rsidP="005D6416">
      <w:pPr>
        <w:pStyle w:val="paragraph"/>
      </w:pPr>
      <w:r w:rsidRPr="00135417">
        <w:tab/>
        <w:t>(e)</w:t>
      </w:r>
      <w:r w:rsidRPr="00135417">
        <w:tab/>
        <w:t xml:space="preserve">a body corporate in which the Commonwealth or a body referred to in </w:t>
      </w:r>
      <w:r w:rsidR="00023079" w:rsidRPr="00135417">
        <w:t>paragraph (</w:t>
      </w:r>
      <w:r w:rsidRPr="00135417">
        <w:t>d) has a controlling interest.</w:t>
      </w:r>
    </w:p>
    <w:p w:rsidR="00366765" w:rsidRPr="00135417" w:rsidRDefault="00366765" w:rsidP="00366765">
      <w:pPr>
        <w:pStyle w:val="Definition"/>
      </w:pPr>
      <w:r w:rsidRPr="00135417">
        <w:rPr>
          <w:b/>
          <w:i/>
        </w:rPr>
        <w:t>contracted service provider</w:t>
      </w:r>
      <w:r w:rsidRPr="00135417">
        <w:t>, for an ASD contract, means:</w:t>
      </w:r>
    </w:p>
    <w:p w:rsidR="00366765" w:rsidRPr="00135417" w:rsidRDefault="00366765" w:rsidP="00366765">
      <w:pPr>
        <w:pStyle w:val="paragraph"/>
      </w:pPr>
      <w:r w:rsidRPr="00135417">
        <w:tab/>
        <w:t>(a)</w:t>
      </w:r>
      <w:r w:rsidRPr="00135417">
        <w:tab/>
        <w:t>a person who is a party to the ASD contract and who is responsible for the provision of services to ASD under the ASD contract; or</w:t>
      </w:r>
    </w:p>
    <w:p w:rsidR="00366765" w:rsidRPr="00135417" w:rsidRDefault="00366765" w:rsidP="00366765">
      <w:pPr>
        <w:pStyle w:val="paragraph"/>
      </w:pPr>
      <w:r w:rsidRPr="00135417">
        <w:tab/>
        <w:t>(b)</w:t>
      </w:r>
      <w:r w:rsidRPr="00135417">
        <w:tab/>
        <w:t>a subcontractor for the ASD contract.</w:t>
      </w:r>
    </w:p>
    <w:p w:rsidR="005D6416" w:rsidRPr="00135417" w:rsidRDefault="005D6416" w:rsidP="005D6416">
      <w:pPr>
        <w:pStyle w:val="Definition"/>
      </w:pPr>
      <w:r w:rsidRPr="00135417">
        <w:rPr>
          <w:b/>
          <w:i/>
        </w:rPr>
        <w:t>court</w:t>
      </w:r>
      <w:r w:rsidRPr="00135417">
        <w:t xml:space="preserve"> includes a tribunal, authority or person that has power to require the production of documents or the answering of questions.</w:t>
      </w:r>
    </w:p>
    <w:p w:rsidR="00366765" w:rsidRPr="00135417" w:rsidRDefault="00366765" w:rsidP="00366765">
      <w:pPr>
        <w:pStyle w:val="Definition"/>
        <w:rPr>
          <w:bCs/>
          <w:iCs/>
        </w:rPr>
      </w:pPr>
      <w:r w:rsidRPr="00135417">
        <w:rPr>
          <w:b/>
          <w:bCs/>
          <w:i/>
          <w:iCs/>
        </w:rPr>
        <w:t>cybercrime</w:t>
      </w:r>
      <w:r w:rsidRPr="00135417">
        <w:rPr>
          <w:bCs/>
          <w:iCs/>
        </w:rPr>
        <w:t xml:space="preserve"> means activities that involve committing a serious crime by, or facilitated by, the use of electromagnetic energy, whether guided or unguided or both.</w:t>
      </w:r>
    </w:p>
    <w:p w:rsidR="008C2FF0" w:rsidRPr="00135417" w:rsidRDefault="008C2FF0" w:rsidP="008C2FF0">
      <w:pPr>
        <w:pStyle w:val="Definition"/>
      </w:pPr>
      <w:r w:rsidRPr="00135417">
        <w:rPr>
          <w:b/>
          <w:i/>
        </w:rPr>
        <w:t>Defence Department</w:t>
      </w:r>
      <w:r w:rsidRPr="00135417">
        <w:t xml:space="preserve"> means the Department of State that deals with defence and that is administered by the Defence Minister.</w:t>
      </w:r>
    </w:p>
    <w:p w:rsidR="008C2FF0" w:rsidRPr="00135417" w:rsidRDefault="008C2FF0" w:rsidP="008C2FF0">
      <w:pPr>
        <w:pStyle w:val="Definition"/>
      </w:pPr>
      <w:r w:rsidRPr="00135417">
        <w:rPr>
          <w:b/>
          <w:i/>
        </w:rPr>
        <w:t>Defence Minister</w:t>
      </w:r>
      <w:r w:rsidRPr="00135417">
        <w:t xml:space="preserve"> means the Minister administering </w:t>
      </w:r>
      <w:r w:rsidR="00EB71F5">
        <w:t>section 1</w:t>
      </w:r>
      <w:r w:rsidRPr="00135417">
        <w:t xml:space="preserve"> of the </w:t>
      </w:r>
      <w:r w:rsidRPr="00135417">
        <w:rPr>
          <w:i/>
        </w:rPr>
        <w:t>Defence Act 1903</w:t>
      </w:r>
      <w:r w:rsidRPr="00135417">
        <w:t>.</w:t>
      </w:r>
    </w:p>
    <w:p w:rsidR="00BB1FB8" w:rsidRPr="00135417" w:rsidRDefault="00BB1FB8" w:rsidP="00BB1FB8">
      <w:pPr>
        <w:pStyle w:val="Definition"/>
      </w:pPr>
      <w:r w:rsidRPr="00135417">
        <w:rPr>
          <w:b/>
          <w:i/>
        </w:rPr>
        <w:t>DIO</w:t>
      </w:r>
      <w:r w:rsidRPr="00135417">
        <w:t xml:space="preserve"> means that part of the </w:t>
      </w:r>
      <w:r w:rsidR="008C2FF0" w:rsidRPr="00135417">
        <w:t>Defence Department</w:t>
      </w:r>
      <w:r w:rsidRPr="00135417">
        <w:t xml:space="preserve"> known as the Defence Intelligence Organisation.</w:t>
      </w:r>
    </w:p>
    <w:p w:rsidR="001810D9" w:rsidRPr="00135417" w:rsidRDefault="001810D9" w:rsidP="001810D9">
      <w:pPr>
        <w:pStyle w:val="Definition"/>
      </w:pPr>
      <w:r w:rsidRPr="00135417">
        <w:rPr>
          <w:b/>
          <w:i/>
        </w:rPr>
        <w:t>Director</w:t>
      </w:r>
      <w:r w:rsidR="00EB71F5">
        <w:rPr>
          <w:b/>
          <w:i/>
        </w:rPr>
        <w:noBreakHyphen/>
      </w:r>
      <w:r w:rsidRPr="00135417">
        <w:rPr>
          <w:b/>
          <w:i/>
        </w:rPr>
        <w:t>General of National Intelligence</w:t>
      </w:r>
      <w:r w:rsidRPr="00135417">
        <w:t xml:space="preserve"> means the Director</w:t>
      </w:r>
      <w:r w:rsidR="00EB71F5">
        <w:noBreakHyphen/>
      </w:r>
      <w:r w:rsidRPr="00135417">
        <w:t xml:space="preserve">General of National Intelligence holding office under the </w:t>
      </w:r>
      <w:r w:rsidRPr="00135417">
        <w:rPr>
          <w:i/>
        </w:rPr>
        <w:t>Office of National Intelligence Act 2018</w:t>
      </w:r>
      <w:r w:rsidRPr="00135417">
        <w:t>.</w:t>
      </w:r>
    </w:p>
    <w:p w:rsidR="005D6416" w:rsidRPr="00135417" w:rsidRDefault="005D6416" w:rsidP="005D6416">
      <w:pPr>
        <w:pStyle w:val="Definition"/>
      </w:pPr>
      <w:r w:rsidRPr="00135417">
        <w:rPr>
          <w:b/>
          <w:i/>
        </w:rPr>
        <w:lastRenderedPageBreak/>
        <w:t>Director</w:t>
      </w:r>
      <w:r w:rsidR="00EB71F5">
        <w:rPr>
          <w:b/>
          <w:i/>
        </w:rPr>
        <w:noBreakHyphen/>
      </w:r>
      <w:r w:rsidRPr="00135417">
        <w:rPr>
          <w:b/>
          <w:i/>
        </w:rPr>
        <w:t>General of Security</w:t>
      </w:r>
      <w:r w:rsidRPr="00135417">
        <w:t xml:space="preserve"> means the Director</w:t>
      </w:r>
      <w:r w:rsidR="00EB71F5">
        <w:noBreakHyphen/>
      </w:r>
      <w:r w:rsidRPr="00135417">
        <w:t xml:space="preserve">General of Security holding office under the </w:t>
      </w:r>
      <w:r w:rsidRPr="00135417">
        <w:rPr>
          <w:i/>
        </w:rPr>
        <w:t>Australian Security Intelligence Organisation Act 1979</w:t>
      </w:r>
      <w:r w:rsidRPr="00135417">
        <w:t>.</w:t>
      </w:r>
    </w:p>
    <w:p w:rsidR="009D2421" w:rsidRPr="00135417" w:rsidRDefault="009D2421" w:rsidP="009D2421">
      <w:pPr>
        <w:pStyle w:val="Definition"/>
      </w:pPr>
      <w:r w:rsidRPr="00135417">
        <w:rPr>
          <w:b/>
          <w:i/>
        </w:rPr>
        <w:t>emergency response function</w:t>
      </w:r>
      <w:r w:rsidRPr="00135417">
        <w:t xml:space="preserve"> includes, but is not limited to, a function in relation to:</w:t>
      </w:r>
    </w:p>
    <w:p w:rsidR="009D2421" w:rsidRPr="00135417" w:rsidRDefault="009D2421" w:rsidP="009D2421">
      <w:pPr>
        <w:pStyle w:val="paragraph"/>
      </w:pPr>
      <w:r w:rsidRPr="00135417">
        <w:tab/>
        <w:t>(a)</w:t>
      </w:r>
      <w:r w:rsidRPr="00135417">
        <w:tab/>
        <w:t>search and rescue; or</w:t>
      </w:r>
    </w:p>
    <w:p w:rsidR="009D2421" w:rsidRPr="00135417" w:rsidRDefault="009D2421" w:rsidP="009D2421">
      <w:pPr>
        <w:pStyle w:val="paragraph"/>
      </w:pPr>
      <w:r w:rsidRPr="00135417">
        <w:tab/>
        <w:t>(b)</w:t>
      </w:r>
      <w:r w:rsidRPr="00135417">
        <w:tab/>
        <w:t>emergency rescue; or</w:t>
      </w:r>
    </w:p>
    <w:p w:rsidR="009D2421" w:rsidRPr="00135417" w:rsidRDefault="009D2421" w:rsidP="009D2421">
      <w:pPr>
        <w:pStyle w:val="paragraph"/>
      </w:pPr>
      <w:r w:rsidRPr="00135417">
        <w:tab/>
        <w:t>(c)</w:t>
      </w:r>
      <w:r w:rsidRPr="00135417">
        <w:tab/>
        <w:t>response to natural disasters.</w:t>
      </w:r>
    </w:p>
    <w:p w:rsidR="008C2FF0" w:rsidRPr="00135417" w:rsidRDefault="008C2FF0" w:rsidP="008C2FF0">
      <w:pPr>
        <w:pStyle w:val="Definition"/>
      </w:pPr>
      <w:r w:rsidRPr="00135417">
        <w:rPr>
          <w:b/>
          <w:i/>
        </w:rPr>
        <w:t>Foreign Affairs Minister</w:t>
      </w:r>
      <w:r w:rsidRPr="00135417">
        <w:t xml:space="preserve"> means the Minister administering the </w:t>
      </w:r>
      <w:r w:rsidRPr="00135417">
        <w:rPr>
          <w:i/>
        </w:rPr>
        <w:t>Diplomatic Privileges and Immunities Act 1967</w:t>
      </w:r>
      <w:r w:rsidRPr="00135417">
        <w:t>.</w:t>
      </w:r>
    </w:p>
    <w:p w:rsidR="00C247A5" w:rsidRPr="00135417" w:rsidRDefault="00C247A5" w:rsidP="00C247A5">
      <w:pPr>
        <w:pStyle w:val="Definition"/>
      </w:pPr>
      <w:r w:rsidRPr="00135417">
        <w:rPr>
          <w:b/>
          <w:i/>
        </w:rPr>
        <w:t>foreign power</w:t>
      </w:r>
      <w:r w:rsidRPr="00135417">
        <w:t xml:space="preserve"> has the same meaning as in the </w:t>
      </w:r>
      <w:r w:rsidRPr="00135417">
        <w:rPr>
          <w:i/>
        </w:rPr>
        <w:t>Australian Security Intelligence Organisation Act 1979</w:t>
      </w:r>
      <w:r w:rsidRPr="00135417">
        <w:t>.</w:t>
      </w:r>
    </w:p>
    <w:p w:rsidR="0085377B" w:rsidRPr="00135417" w:rsidRDefault="0085377B" w:rsidP="0085377B">
      <w:pPr>
        <w:pStyle w:val="Definition"/>
      </w:pPr>
      <w:r w:rsidRPr="00135417">
        <w:rPr>
          <w:b/>
          <w:i/>
        </w:rPr>
        <w:t>IGIS official</w:t>
      </w:r>
      <w:r w:rsidRPr="00135417">
        <w:t xml:space="preserve"> (short for Inspector</w:t>
      </w:r>
      <w:r w:rsidR="00EB71F5">
        <w:noBreakHyphen/>
      </w:r>
      <w:r w:rsidRPr="00135417">
        <w:t>General of Intelligence and Security official) means:</w:t>
      </w:r>
    </w:p>
    <w:p w:rsidR="0085377B" w:rsidRPr="00135417" w:rsidRDefault="0085377B" w:rsidP="0085377B">
      <w:pPr>
        <w:pStyle w:val="paragraph"/>
      </w:pPr>
      <w:r w:rsidRPr="00135417">
        <w:tab/>
        <w:t>(a)</w:t>
      </w:r>
      <w:r w:rsidRPr="00135417">
        <w:tab/>
        <w:t>the Inspector</w:t>
      </w:r>
      <w:r w:rsidR="00EB71F5">
        <w:noBreakHyphen/>
      </w:r>
      <w:r w:rsidRPr="00135417">
        <w:t>General of Intelligence and Security; or</w:t>
      </w:r>
    </w:p>
    <w:p w:rsidR="0085377B" w:rsidRPr="00135417" w:rsidRDefault="0085377B" w:rsidP="0085377B">
      <w:pPr>
        <w:pStyle w:val="paragraph"/>
      </w:pPr>
      <w:r w:rsidRPr="00135417">
        <w:tab/>
        <w:t>(b)</w:t>
      </w:r>
      <w:r w:rsidRPr="00135417">
        <w:tab/>
      </w:r>
      <w:r w:rsidR="00D037E9" w:rsidRPr="00135417">
        <w:t>a person covered by</w:t>
      </w:r>
      <w:r w:rsidRPr="00135417">
        <w:t xml:space="preserve"> subsection</w:t>
      </w:r>
      <w:r w:rsidR="00023079" w:rsidRPr="00135417">
        <w:t> </w:t>
      </w:r>
      <w:r w:rsidRPr="00135417">
        <w:t xml:space="preserve">32(1) of the </w:t>
      </w:r>
      <w:r w:rsidRPr="00135417">
        <w:rPr>
          <w:i/>
        </w:rPr>
        <w:t>Inspector</w:t>
      </w:r>
      <w:r w:rsidR="00EB71F5">
        <w:rPr>
          <w:i/>
        </w:rPr>
        <w:noBreakHyphen/>
      </w:r>
      <w:r w:rsidRPr="00135417">
        <w:rPr>
          <w:i/>
        </w:rPr>
        <w:t>General of Intelligence and Security Act 1986</w:t>
      </w:r>
      <w:r w:rsidRPr="00135417">
        <w:t>.</w:t>
      </w:r>
    </w:p>
    <w:p w:rsidR="00205FD2" w:rsidRPr="00135417" w:rsidRDefault="00205FD2" w:rsidP="00205FD2">
      <w:pPr>
        <w:pStyle w:val="Definition"/>
      </w:pPr>
      <w:r w:rsidRPr="00135417">
        <w:rPr>
          <w:b/>
          <w:i/>
        </w:rPr>
        <w:t>Immigration and Border Protection Department</w:t>
      </w:r>
      <w:r w:rsidRPr="00135417">
        <w:t xml:space="preserve"> means the Department administered by the Minister administering the </w:t>
      </w:r>
      <w:r w:rsidRPr="00135417">
        <w:rPr>
          <w:i/>
        </w:rPr>
        <w:t>Australian Citizenship Act 2007</w:t>
      </w:r>
      <w:r w:rsidRPr="00135417">
        <w:t>.</w:t>
      </w:r>
    </w:p>
    <w:p w:rsidR="00C247A5" w:rsidRPr="00135417" w:rsidRDefault="00C247A5" w:rsidP="00C247A5">
      <w:pPr>
        <w:pStyle w:val="Definition"/>
      </w:pPr>
      <w:r w:rsidRPr="00135417">
        <w:rPr>
          <w:b/>
          <w:i/>
        </w:rPr>
        <w:t>incidentally obtained intelligence</w:t>
      </w:r>
      <w:r w:rsidRPr="00135417">
        <w:t xml:space="preserve"> means intelligence:</w:t>
      </w:r>
    </w:p>
    <w:p w:rsidR="00C247A5" w:rsidRPr="00135417" w:rsidRDefault="00C247A5" w:rsidP="00C247A5">
      <w:pPr>
        <w:pStyle w:val="paragraph"/>
      </w:pPr>
      <w:r w:rsidRPr="00135417">
        <w:tab/>
        <w:t>(a)</w:t>
      </w:r>
      <w:r w:rsidRPr="00135417">
        <w:tab/>
        <w:t>that is obtained by ASIS in the course of obtaining intelligence under subsection</w:t>
      </w:r>
      <w:r w:rsidR="00023079" w:rsidRPr="00135417">
        <w:t> </w:t>
      </w:r>
      <w:r w:rsidRPr="00135417">
        <w:t>6(1)</w:t>
      </w:r>
      <w:r w:rsidR="00526CF6" w:rsidRPr="00135417">
        <w:t xml:space="preserve"> (other than intelligence obtained solely in the course of obtaining intelligence under paragraph</w:t>
      </w:r>
      <w:r w:rsidR="00023079" w:rsidRPr="00135417">
        <w:t> </w:t>
      </w:r>
      <w:r w:rsidR="00526CF6" w:rsidRPr="00135417">
        <w:t>6(1)(da))</w:t>
      </w:r>
      <w:r w:rsidRPr="00135417">
        <w:t xml:space="preserve">, by </w:t>
      </w:r>
      <w:r w:rsidR="00FF6852" w:rsidRPr="00135417">
        <w:t xml:space="preserve">AGO </w:t>
      </w:r>
      <w:r w:rsidRPr="00135417">
        <w:t>in the course of obtaining intelligence under paragraph</w:t>
      </w:r>
      <w:r w:rsidR="00023079" w:rsidRPr="00135417">
        <w:t> </w:t>
      </w:r>
      <w:r w:rsidR="00C70D90" w:rsidRPr="00135417">
        <w:t>6B(1)(a)</w:t>
      </w:r>
      <w:r w:rsidRPr="00135417">
        <w:t xml:space="preserve">, (b) or (c) or by </w:t>
      </w:r>
      <w:r w:rsidR="00FF6852" w:rsidRPr="00135417">
        <w:t xml:space="preserve">ASD </w:t>
      </w:r>
      <w:r w:rsidRPr="00135417">
        <w:lastRenderedPageBreak/>
        <w:t>in the course of obtaining intelligence under paragraph</w:t>
      </w:r>
      <w:r w:rsidR="00023079" w:rsidRPr="00135417">
        <w:t> </w:t>
      </w:r>
      <w:r w:rsidR="00366765" w:rsidRPr="00135417">
        <w:rPr>
          <w:lang w:eastAsia="en-US"/>
        </w:rPr>
        <w:t>7(1)(a)</w:t>
      </w:r>
      <w:r w:rsidRPr="00135417">
        <w:t>; and</w:t>
      </w:r>
    </w:p>
    <w:p w:rsidR="00C247A5" w:rsidRPr="00135417" w:rsidRDefault="00C247A5" w:rsidP="00C247A5">
      <w:pPr>
        <w:pStyle w:val="paragraph"/>
      </w:pPr>
      <w:r w:rsidRPr="00135417">
        <w:tab/>
        <w:t>(b)</w:t>
      </w:r>
      <w:r w:rsidRPr="00135417">
        <w:tab/>
        <w:t>that is not intelligence of a kind referred to in those provisions.</w:t>
      </w:r>
    </w:p>
    <w:p w:rsidR="005D6416" w:rsidRPr="00135417" w:rsidRDefault="005D6416" w:rsidP="005D6416">
      <w:pPr>
        <w:pStyle w:val="Definition"/>
      </w:pPr>
      <w:r w:rsidRPr="00135417">
        <w:rPr>
          <w:b/>
          <w:i/>
        </w:rPr>
        <w:t>Inspector</w:t>
      </w:r>
      <w:r w:rsidR="00EB71F5">
        <w:rPr>
          <w:b/>
          <w:i/>
        </w:rPr>
        <w:noBreakHyphen/>
      </w:r>
      <w:r w:rsidRPr="00135417">
        <w:rPr>
          <w:b/>
          <w:i/>
        </w:rPr>
        <w:t>General of Intelligence and Security</w:t>
      </w:r>
      <w:r w:rsidRPr="00135417">
        <w:t xml:space="preserve"> means the Inspector</w:t>
      </w:r>
      <w:r w:rsidR="00EB71F5">
        <w:noBreakHyphen/>
      </w:r>
      <w:r w:rsidRPr="00135417">
        <w:t xml:space="preserve">General of Intelligence and Security appointed under the </w:t>
      </w:r>
      <w:r w:rsidRPr="00135417">
        <w:rPr>
          <w:i/>
        </w:rPr>
        <w:t>Inspector</w:t>
      </w:r>
      <w:r w:rsidR="00EB71F5">
        <w:rPr>
          <w:i/>
        </w:rPr>
        <w:noBreakHyphen/>
      </w:r>
      <w:r w:rsidRPr="00135417">
        <w:rPr>
          <w:i/>
        </w:rPr>
        <w:t>General of Intelligence and Security Act 1986</w:t>
      </w:r>
      <w:r w:rsidRPr="00135417">
        <w:t>.</w:t>
      </w:r>
    </w:p>
    <w:p w:rsidR="00C247A5" w:rsidRPr="00135417" w:rsidRDefault="00C247A5" w:rsidP="00C247A5">
      <w:pPr>
        <w:pStyle w:val="Definition"/>
      </w:pPr>
      <w:r w:rsidRPr="00135417">
        <w:rPr>
          <w:b/>
          <w:i/>
        </w:rPr>
        <w:t>intelligence information</w:t>
      </w:r>
      <w:r w:rsidRPr="00135417">
        <w:t xml:space="preserve"> means the following:</w:t>
      </w:r>
    </w:p>
    <w:p w:rsidR="00C247A5" w:rsidRPr="00135417" w:rsidRDefault="00C247A5" w:rsidP="00C247A5">
      <w:pPr>
        <w:pStyle w:val="paragraph"/>
      </w:pPr>
      <w:r w:rsidRPr="00135417">
        <w:tab/>
        <w:t>(a)</w:t>
      </w:r>
      <w:r w:rsidRPr="00135417">
        <w:tab/>
      </w:r>
      <w:r w:rsidR="0030545E" w:rsidRPr="00135417">
        <w:t>intelligence</w:t>
      </w:r>
      <w:r w:rsidRPr="00135417">
        <w:t xml:space="preserve"> obtained by ASIS under subsection</w:t>
      </w:r>
      <w:r w:rsidR="00023079" w:rsidRPr="00135417">
        <w:t> </w:t>
      </w:r>
      <w:r w:rsidRPr="00135417">
        <w:t>6(1)</w:t>
      </w:r>
      <w:r w:rsidR="00317270" w:rsidRPr="00135417">
        <w:t xml:space="preserve"> (other than </w:t>
      </w:r>
      <w:r w:rsidR="0030545E" w:rsidRPr="00135417">
        <w:t>intelligence</w:t>
      </w:r>
      <w:r w:rsidR="00317270" w:rsidRPr="00135417">
        <w:t xml:space="preserve"> obtained solely under paragraph</w:t>
      </w:r>
      <w:r w:rsidR="00023079" w:rsidRPr="00135417">
        <w:t> </w:t>
      </w:r>
      <w:r w:rsidR="00317270" w:rsidRPr="00135417">
        <w:t>6(1)(da))</w:t>
      </w:r>
      <w:r w:rsidRPr="00135417">
        <w:t>;</w:t>
      </w:r>
    </w:p>
    <w:p w:rsidR="00C247A5" w:rsidRPr="00135417" w:rsidRDefault="00C247A5" w:rsidP="00C247A5">
      <w:pPr>
        <w:pStyle w:val="paragraph"/>
      </w:pPr>
      <w:r w:rsidRPr="00135417">
        <w:tab/>
        <w:t>(b)</w:t>
      </w:r>
      <w:r w:rsidRPr="00135417">
        <w:tab/>
      </w:r>
      <w:r w:rsidR="0030545E" w:rsidRPr="00135417">
        <w:t>intelligence</w:t>
      </w:r>
      <w:r w:rsidRPr="00135417">
        <w:t xml:space="preserve"> obtained by </w:t>
      </w:r>
      <w:r w:rsidR="00907CA9" w:rsidRPr="00135417">
        <w:t xml:space="preserve">AGO </w:t>
      </w:r>
      <w:r w:rsidRPr="00135417">
        <w:t>under paragraph</w:t>
      </w:r>
      <w:r w:rsidR="00023079" w:rsidRPr="00135417">
        <w:t> </w:t>
      </w:r>
      <w:r w:rsidR="00C70D90" w:rsidRPr="00135417">
        <w:t>6B(1)(a)</w:t>
      </w:r>
      <w:r w:rsidRPr="00135417">
        <w:t>, (b) or (c);</w:t>
      </w:r>
    </w:p>
    <w:p w:rsidR="00C247A5" w:rsidRPr="00135417" w:rsidRDefault="00C247A5" w:rsidP="00C247A5">
      <w:pPr>
        <w:pStyle w:val="paragraph"/>
      </w:pPr>
      <w:r w:rsidRPr="00135417">
        <w:tab/>
        <w:t>(c)</w:t>
      </w:r>
      <w:r w:rsidRPr="00135417">
        <w:tab/>
      </w:r>
      <w:r w:rsidR="0030545E" w:rsidRPr="00135417">
        <w:t>intelligence</w:t>
      </w:r>
      <w:r w:rsidRPr="00135417">
        <w:t xml:space="preserve"> obtained by </w:t>
      </w:r>
      <w:r w:rsidR="00907CA9" w:rsidRPr="00135417">
        <w:t xml:space="preserve">ASD </w:t>
      </w:r>
      <w:r w:rsidRPr="00135417">
        <w:t>under paragraph</w:t>
      </w:r>
      <w:r w:rsidR="00023079" w:rsidRPr="00135417">
        <w:t> </w:t>
      </w:r>
      <w:r w:rsidRPr="00135417">
        <w:t>7</w:t>
      </w:r>
      <w:r w:rsidR="00B467C3" w:rsidRPr="00135417">
        <w:t>(1)</w:t>
      </w:r>
      <w:r w:rsidRPr="00135417">
        <w:t>(a);</w:t>
      </w:r>
    </w:p>
    <w:p w:rsidR="005A5934" w:rsidRPr="00135417" w:rsidRDefault="005A5934" w:rsidP="005A5934">
      <w:pPr>
        <w:pStyle w:val="paragraph"/>
      </w:pPr>
      <w:r w:rsidRPr="00135417">
        <w:tab/>
        <w:t>(ca)</w:t>
      </w:r>
      <w:r w:rsidRPr="00135417">
        <w:tab/>
        <w:t>intelligence obtained or produced by DIO in the performance of its intelligence functions;</w:t>
      </w:r>
    </w:p>
    <w:p w:rsidR="00C247A5" w:rsidRPr="00135417" w:rsidRDefault="00C247A5" w:rsidP="00C247A5">
      <w:pPr>
        <w:pStyle w:val="paragraph"/>
      </w:pPr>
      <w:r w:rsidRPr="00135417">
        <w:tab/>
        <w:t>(d)</w:t>
      </w:r>
      <w:r w:rsidRPr="00135417">
        <w:tab/>
        <w:t>incidentally obtained intelligence.</w:t>
      </w:r>
    </w:p>
    <w:p w:rsidR="0030545E" w:rsidRPr="00135417" w:rsidRDefault="0030545E" w:rsidP="0030545E">
      <w:pPr>
        <w:pStyle w:val="Definition"/>
      </w:pPr>
      <w:r w:rsidRPr="00135417">
        <w:rPr>
          <w:b/>
          <w:i/>
        </w:rPr>
        <w:t>involved with a listed terrorist organisation</w:t>
      </w:r>
      <w:r w:rsidRPr="00135417">
        <w:t xml:space="preserve"> has a meaning affected by subsection 9(1AAB).</w:t>
      </w:r>
    </w:p>
    <w:p w:rsidR="0030545E" w:rsidRPr="00135417" w:rsidRDefault="0030545E" w:rsidP="0030545E">
      <w:pPr>
        <w:pStyle w:val="Definition"/>
      </w:pPr>
      <w:r w:rsidRPr="00135417">
        <w:rPr>
          <w:b/>
          <w:i/>
        </w:rPr>
        <w:t>listed terrorist organisation</w:t>
      </w:r>
      <w:r w:rsidRPr="00135417">
        <w:t xml:space="preserve"> has the same meaning as in sub</w:t>
      </w:r>
      <w:r w:rsidR="00EB71F5">
        <w:t>section 1</w:t>
      </w:r>
      <w:r w:rsidRPr="00135417">
        <w:t xml:space="preserve">00.1(1) of the </w:t>
      </w:r>
      <w:r w:rsidRPr="00135417">
        <w:rPr>
          <w:i/>
        </w:rPr>
        <w:t>Criminal Code</w:t>
      </w:r>
      <w:r w:rsidRPr="00135417">
        <w:t>.</w:t>
      </w:r>
    </w:p>
    <w:p w:rsidR="005D6416" w:rsidRPr="00135417" w:rsidRDefault="005D6416" w:rsidP="005D6416">
      <w:pPr>
        <w:pStyle w:val="Definition"/>
      </w:pPr>
      <w:r w:rsidRPr="00135417">
        <w:rPr>
          <w:b/>
          <w:i/>
        </w:rPr>
        <w:t>member</w:t>
      </w:r>
      <w:r w:rsidRPr="00135417">
        <w:t xml:space="preserve"> means a member of the Committee, and includes the Chair.</w:t>
      </w:r>
    </w:p>
    <w:p w:rsidR="001810D9" w:rsidRPr="00135417" w:rsidRDefault="001810D9" w:rsidP="001810D9">
      <w:pPr>
        <w:pStyle w:val="Definition"/>
      </w:pPr>
      <w:r w:rsidRPr="00135417">
        <w:rPr>
          <w:b/>
          <w:i/>
        </w:rPr>
        <w:t>ONI</w:t>
      </w:r>
      <w:r w:rsidRPr="00135417">
        <w:t xml:space="preserve"> means the Office of National Intelligence.</w:t>
      </w:r>
    </w:p>
    <w:p w:rsidR="001D1E81" w:rsidRPr="00135417" w:rsidRDefault="001D1E81" w:rsidP="001D1E81">
      <w:pPr>
        <w:pStyle w:val="Definition"/>
      </w:pPr>
      <w:r w:rsidRPr="00135417">
        <w:rPr>
          <w:b/>
          <w:i/>
        </w:rPr>
        <w:lastRenderedPageBreak/>
        <w:t>operational security of ASIS</w:t>
      </w:r>
      <w:r w:rsidRPr="00135417">
        <w:t xml:space="preserve"> means the protection of the integrity of operations undertaken by ASIS from:</w:t>
      </w:r>
    </w:p>
    <w:p w:rsidR="001D1E81" w:rsidRPr="00135417" w:rsidRDefault="001D1E81" w:rsidP="001D1E81">
      <w:pPr>
        <w:pStyle w:val="paragraph"/>
      </w:pPr>
      <w:r w:rsidRPr="00135417">
        <w:tab/>
        <w:t>(a)</w:t>
      </w:r>
      <w:r w:rsidRPr="00135417">
        <w:tab/>
        <w:t>interference by a foreign person or entity; or</w:t>
      </w:r>
    </w:p>
    <w:p w:rsidR="001D1E81" w:rsidRPr="00135417" w:rsidRDefault="001D1E81" w:rsidP="001D1E81">
      <w:pPr>
        <w:pStyle w:val="paragraph"/>
      </w:pPr>
      <w:r w:rsidRPr="00135417">
        <w:tab/>
        <w:t>(b)</w:t>
      </w:r>
      <w:r w:rsidRPr="00135417">
        <w:tab/>
        <w:t>reliance on inaccurate or false information.</w:t>
      </w:r>
    </w:p>
    <w:p w:rsidR="00366765" w:rsidRPr="00135417" w:rsidRDefault="00366765" w:rsidP="00366765">
      <w:pPr>
        <w:pStyle w:val="Definition"/>
      </w:pPr>
      <w:r w:rsidRPr="00135417">
        <w:rPr>
          <w:b/>
          <w:bCs/>
          <w:i/>
          <w:iCs/>
        </w:rPr>
        <w:t>paid work</w:t>
      </w:r>
      <w:r w:rsidRPr="00135417">
        <w:t xml:space="preserve"> means work for financial gain or reward (whether as an employee, a self</w:t>
      </w:r>
      <w:r w:rsidR="00EB71F5">
        <w:noBreakHyphen/>
      </w:r>
      <w:r w:rsidRPr="00135417">
        <w:t>employed person or otherwise).</w:t>
      </w:r>
    </w:p>
    <w:p w:rsidR="005D6416" w:rsidRPr="00135417" w:rsidRDefault="005D6416" w:rsidP="005D6416">
      <w:pPr>
        <w:pStyle w:val="Definition"/>
      </w:pPr>
      <w:r w:rsidRPr="00135417">
        <w:rPr>
          <w:b/>
          <w:i/>
        </w:rPr>
        <w:t>paramilitary activities</w:t>
      </w:r>
      <w:r w:rsidRPr="00135417">
        <w:t xml:space="preserve"> means activities involving the use of an armed unit (or other armed group) that is not part of a country’s official defence or law enforcement forces.</w:t>
      </w:r>
    </w:p>
    <w:p w:rsidR="00447BDA" w:rsidRPr="00135417" w:rsidRDefault="00447BDA" w:rsidP="00447BDA">
      <w:pPr>
        <w:pStyle w:val="Definition"/>
      </w:pPr>
      <w:r w:rsidRPr="00135417">
        <w:rPr>
          <w:b/>
          <w:i/>
        </w:rPr>
        <w:t>permanent resident</w:t>
      </w:r>
      <w:r w:rsidRPr="00135417">
        <w:t xml:space="preserve"> means:</w:t>
      </w:r>
    </w:p>
    <w:p w:rsidR="00447BDA" w:rsidRPr="00135417" w:rsidRDefault="00447BDA" w:rsidP="00447BDA">
      <w:pPr>
        <w:pStyle w:val="paragraph"/>
      </w:pPr>
      <w:r w:rsidRPr="00135417">
        <w:tab/>
        <w:t>(a)</w:t>
      </w:r>
      <w:r w:rsidRPr="00135417">
        <w:tab/>
        <w:t xml:space="preserve">a natural person who is a permanent resident within the meaning of the </w:t>
      </w:r>
      <w:r w:rsidRPr="00135417">
        <w:rPr>
          <w:i/>
        </w:rPr>
        <w:t>Australian Security Intelligence Organisation Act 1979</w:t>
      </w:r>
      <w:r w:rsidRPr="00135417">
        <w:t>; or</w:t>
      </w:r>
    </w:p>
    <w:p w:rsidR="00447BDA" w:rsidRPr="00135417" w:rsidRDefault="00447BDA" w:rsidP="00447BDA">
      <w:pPr>
        <w:pStyle w:val="paragraph"/>
      </w:pPr>
      <w:r w:rsidRPr="00135417">
        <w:tab/>
        <w:t>(b)</w:t>
      </w:r>
      <w:r w:rsidRPr="00135417">
        <w:tab/>
        <w:t>a body corporate incorporated under a law in force in a State or Territory, other than a body corporate whose activities one or more of the following controls, or is in a position to control, whether directly or indirectly:</w:t>
      </w:r>
    </w:p>
    <w:p w:rsidR="00447BDA" w:rsidRPr="00135417" w:rsidRDefault="00447BDA" w:rsidP="00447BDA">
      <w:pPr>
        <w:pStyle w:val="paragraphsub"/>
      </w:pPr>
      <w:r w:rsidRPr="00135417">
        <w:tab/>
        <w:t>(i)</w:t>
      </w:r>
      <w:r w:rsidRPr="00135417">
        <w:tab/>
        <w:t>a foreign power;</w:t>
      </w:r>
    </w:p>
    <w:p w:rsidR="00447BDA" w:rsidRPr="00135417" w:rsidRDefault="00447BDA" w:rsidP="00447BDA">
      <w:pPr>
        <w:pStyle w:val="paragraphsub"/>
      </w:pPr>
      <w:r w:rsidRPr="00135417">
        <w:tab/>
        <w:t>(ii)</w:t>
      </w:r>
      <w:r w:rsidRPr="00135417">
        <w:tab/>
        <w:t xml:space="preserve">a natural person who is neither an Australian citizen nor a person covered by </w:t>
      </w:r>
      <w:r w:rsidR="00023079" w:rsidRPr="00135417">
        <w:t>paragraph (</w:t>
      </w:r>
      <w:r w:rsidRPr="00135417">
        <w:t>a);</w:t>
      </w:r>
    </w:p>
    <w:p w:rsidR="00447BDA" w:rsidRPr="00135417" w:rsidRDefault="00447BDA" w:rsidP="00447BDA">
      <w:pPr>
        <w:pStyle w:val="paragraphsub"/>
      </w:pPr>
      <w:r w:rsidRPr="00135417">
        <w:tab/>
        <w:t>(iii)</w:t>
      </w:r>
      <w:r w:rsidRPr="00135417">
        <w:tab/>
        <w:t xml:space="preserve">a group of natural persons, none of whom is an Australian citizen or a person covered by </w:t>
      </w:r>
      <w:r w:rsidR="00023079" w:rsidRPr="00135417">
        <w:t>paragraph (</w:t>
      </w:r>
      <w:r w:rsidRPr="00135417">
        <w:t>a).</w:t>
      </w:r>
    </w:p>
    <w:p w:rsidR="005D6416" w:rsidRPr="00135417" w:rsidRDefault="005D6416" w:rsidP="003E4985">
      <w:pPr>
        <w:pStyle w:val="Definition"/>
        <w:keepNext/>
      </w:pPr>
      <w:r w:rsidRPr="00135417">
        <w:rPr>
          <w:b/>
          <w:i/>
        </w:rPr>
        <w:t>police functions</w:t>
      </w:r>
      <w:r w:rsidRPr="00135417">
        <w:t xml:space="preserve"> means:</w:t>
      </w:r>
    </w:p>
    <w:p w:rsidR="005D6416" w:rsidRPr="00135417" w:rsidRDefault="005D6416" w:rsidP="003E4985">
      <w:pPr>
        <w:pStyle w:val="paragraph"/>
        <w:keepNext/>
      </w:pPr>
      <w:r w:rsidRPr="00135417">
        <w:tab/>
        <w:t>(a)</w:t>
      </w:r>
      <w:r w:rsidRPr="00135417">
        <w:tab/>
        <w:t>the arrest, charging or detention of suspected offenders; or</w:t>
      </w:r>
    </w:p>
    <w:p w:rsidR="005D6416" w:rsidRPr="00135417" w:rsidRDefault="005D6416" w:rsidP="005D6416">
      <w:pPr>
        <w:pStyle w:val="paragraph"/>
      </w:pPr>
      <w:r w:rsidRPr="00135417">
        <w:tab/>
        <w:t>(b)</w:t>
      </w:r>
      <w:r w:rsidRPr="00135417">
        <w:tab/>
        <w:t>any other activity undertaken for the purposes of prosecuting, or for determining whether to prosecute, an offence.</w:t>
      </w:r>
    </w:p>
    <w:p w:rsidR="0030545E" w:rsidRPr="00135417" w:rsidRDefault="0030545E" w:rsidP="0030545E">
      <w:pPr>
        <w:pStyle w:val="Definition"/>
      </w:pPr>
      <w:r w:rsidRPr="00135417">
        <w:rPr>
          <w:b/>
          <w:i/>
        </w:rPr>
        <w:t>prescribed activity</w:t>
      </w:r>
      <w:r w:rsidRPr="00135417">
        <w:t xml:space="preserve"> has the meaning given by subsection 8(1B).</w:t>
      </w:r>
    </w:p>
    <w:p w:rsidR="007C2BDD" w:rsidRPr="00135417" w:rsidRDefault="007C2BDD" w:rsidP="007C2BDD">
      <w:pPr>
        <w:pStyle w:val="Definition"/>
      </w:pPr>
      <w:r w:rsidRPr="00135417">
        <w:rPr>
          <w:b/>
          <w:i/>
        </w:rPr>
        <w:lastRenderedPageBreak/>
        <w:t>record</w:t>
      </w:r>
      <w:r w:rsidRPr="00135417">
        <w:t xml:space="preserve"> means a document, or any other object by which words, images, sounds or signals are recorded or stored or from which information can be obtained, and includes part of a record.</w:t>
      </w:r>
    </w:p>
    <w:p w:rsidR="007C2BDD" w:rsidRPr="00135417" w:rsidRDefault="007C2BDD" w:rsidP="007C2BDD">
      <w:pPr>
        <w:pStyle w:val="notetext"/>
      </w:pPr>
      <w:r w:rsidRPr="00135417">
        <w:t>Note:</w:t>
      </w:r>
      <w:r w:rsidRPr="00135417">
        <w:tab/>
        <w:t xml:space="preserve">For the definition of </w:t>
      </w:r>
      <w:r w:rsidRPr="00135417">
        <w:rPr>
          <w:b/>
          <w:i/>
        </w:rPr>
        <w:t>document</w:t>
      </w:r>
      <w:r w:rsidRPr="00135417">
        <w:t>, see section</w:t>
      </w:r>
      <w:r w:rsidR="00023079" w:rsidRPr="00135417">
        <w:t> </w:t>
      </w:r>
      <w:r w:rsidRPr="00135417">
        <w:t xml:space="preserve">2B of the </w:t>
      </w:r>
      <w:r w:rsidRPr="00135417">
        <w:rPr>
          <w:i/>
        </w:rPr>
        <w:t>Acts Interpretation Act 1901</w:t>
      </w:r>
      <w:r w:rsidRPr="00135417">
        <w:t>.</w:t>
      </w:r>
    </w:p>
    <w:p w:rsidR="005D6416" w:rsidRPr="00135417" w:rsidRDefault="005D6416" w:rsidP="005D6416">
      <w:pPr>
        <w:pStyle w:val="Definition"/>
      </w:pPr>
      <w:r w:rsidRPr="00135417">
        <w:rPr>
          <w:b/>
          <w:i/>
        </w:rPr>
        <w:t>responsible Minister</w:t>
      </w:r>
      <w:r w:rsidRPr="00135417">
        <w:t xml:space="preserve"> means:</w:t>
      </w:r>
    </w:p>
    <w:p w:rsidR="005D6416" w:rsidRPr="00135417" w:rsidRDefault="005D6416" w:rsidP="005D6416">
      <w:pPr>
        <w:pStyle w:val="paragraph"/>
      </w:pPr>
      <w:r w:rsidRPr="00135417">
        <w:tab/>
        <w:t>(a)</w:t>
      </w:r>
      <w:r w:rsidRPr="00135417">
        <w:tab/>
        <w:t>in relation to ASIO—the Minister responsible for ASIO; and</w:t>
      </w:r>
    </w:p>
    <w:p w:rsidR="003E72E4" w:rsidRPr="00135417" w:rsidRDefault="003E72E4" w:rsidP="003E72E4">
      <w:pPr>
        <w:pStyle w:val="paragraph"/>
      </w:pPr>
      <w:r w:rsidRPr="00135417">
        <w:tab/>
        <w:t>(b)</w:t>
      </w:r>
      <w:r w:rsidRPr="00135417">
        <w:tab/>
        <w:t>in relation to an agency—the Minister responsible for the agency; and</w:t>
      </w:r>
    </w:p>
    <w:p w:rsidR="003E72E4" w:rsidRPr="00135417" w:rsidRDefault="003E72E4" w:rsidP="003E72E4">
      <w:pPr>
        <w:pStyle w:val="paragraph"/>
      </w:pPr>
      <w:r w:rsidRPr="00135417">
        <w:tab/>
        <w:t>(ba)</w:t>
      </w:r>
      <w:r w:rsidRPr="00135417">
        <w:tab/>
        <w:t>in relation to DIO—the Minister responsible for DIO; and</w:t>
      </w:r>
    </w:p>
    <w:p w:rsidR="001810D9" w:rsidRPr="00135417" w:rsidRDefault="001810D9" w:rsidP="001810D9">
      <w:pPr>
        <w:pStyle w:val="paragraph"/>
      </w:pPr>
      <w:r w:rsidRPr="00135417">
        <w:tab/>
        <w:t>(c)</w:t>
      </w:r>
      <w:r w:rsidRPr="00135417">
        <w:tab/>
        <w:t>in relation to ONI—the Minister responsible for ONI.</w:t>
      </w:r>
    </w:p>
    <w:p w:rsidR="001B36D9" w:rsidRPr="00135417" w:rsidRDefault="001B36D9" w:rsidP="001B36D9">
      <w:pPr>
        <w:pStyle w:val="Definition"/>
      </w:pPr>
      <w:r w:rsidRPr="00135417">
        <w:rPr>
          <w:b/>
          <w:i/>
        </w:rPr>
        <w:t>retained data activity</w:t>
      </w:r>
      <w:r w:rsidRPr="00135417">
        <w:t xml:space="preserve"> means an activity relating to information, or documents, that a service provider has been required to keep under Part</w:t>
      </w:r>
      <w:r w:rsidR="00023079" w:rsidRPr="00135417">
        <w:t> </w:t>
      </w:r>
      <w:r w:rsidRPr="00135417">
        <w:t>5</w:t>
      </w:r>
      <w:r w:rsidR="00EB71F5">
        <w:noBreakHyphen/>
      </w:r>
      <w:r w:rsidRPr="00135417">
        <w:t xml:space="preserve">1A of the </w:t>
      </w:r>
      <w:r w:rsidRPr="00135417">
        <w:rPr>
          <w:i/>
        </w:rPr>
        <w:t>Telecommunications (Interception and Access) Act 1979</w:t>
      </w:r>
      <w:r w:rsidRPr="00135417">
        <w:t>.</w:t>
      </w:r>
    </w:p>
    <w:p w:rsidR="005D6416" w:rsidRPr="00135417" w:rsidRDefault="005D6416" w:rsidP="005D6416">
      <w:pPr>
        <w:pStyle w:val="Definition"/>
      </w:pPr>
      <w:r w:rsidRPr="00135417">
        <w:rPr>
          <w:b/>
          <w:i/>
        </w:rPr>
        <w:t>serious crime</w:t>
      </w:r>
      <w:r w:rsidRPr="00135417">
        <w:t xml:space="preserve"> means conduct that, if engaged in within, or in connection with, Australia, would constitute an offence against the law of the Commonwealth, a State or a Territory punishable by imprisonment for a period exceeding 12 months.</w:t>
      </w:r>
    </w:p>
    <w:p w:rsidR="001B36D9" w:rsidRPr="00135417" w:rsidRDefault="001B36D9" w:rsidP="001B36D9">
      <w:pPr>
        <w:pStyle w:val="Definition"/>
      </w:pPr>
      <w:r w:rsidRPr="00135417">
        <w:rPr>
          <w:b/>
          <w:i/>
        </w:rPr>
        <w:t>service provider</w:t>
      </w:r>
      <w:r w:rsidRPr="00135417">
        <w:t xml:space="preserve"> has the same meaning as in the </w:t>
      </w:r>
      <w:r w:rsidRPr="00135417">
        <w:rPr>
          <w:i/>
        </w:rPr>
        <w:t>Telecommunications (Interception and Access) Act 1979</w:t>
      </w:r>
      <w:r w:rsidRPr="00135417">
        <w:t>.</w:t>
      </w:r>
    </w:p>
    <w:p w:rsidR="0085377B" w:rsidRPr="00135417" w:rsidRDefault="0085377B" w:rsidP="0085377B">
      <w:pPr>
        <w:pStyle w:val="Definition"/>
      </w:pPr>
      <w:r w:rsidRPr="00135417">
        <w:rPr>
          <w:b/>
          <w:i/>
        </w:rPr>
        <w:t>signals</w:t>
      </w:r>
      <w:r w:rsidRPr="00135417">
        <w:t xml:space="preserve"> includes electromagnetic emissions.</w:t>
      </w:r>
    </w:p>
    <w:p w:rsidR="005D6416" w:rsidRPr="00135417" w:rsidRDefault="005D6416" w:rsidP="005D6416">
      <w:pPr>
        <w:pStyle w:val="Definition"/>
      </w:pPr>
      <w:r w:rsidRPr="00135417">
        <w:rPr>
          <w:b/>
          <w:i/>
        </w:rPr>
        <w:t>staff member</w:t>
      </w:r>
      <w:r w:rsidRPr="00135417">
        <w:t xml:space="preserve"> means:</w:t>
      </w:r>
    </w:p>
    <w:p w:rsidR="00C063E9" w:rsidRPr="00135417" w:rsidRDefault="00C063E9" w:rsidP="00C063E9">
      <w:pPr>
        <w:pStyle w:val="paragraph"/>
      </w:pPr>
      <w:r w:rsidRPr="00135417">
        <w:tab/>
        <w:t>(a)</w:t>
      </w:r>
      <w:r w:rsidRPr="00135417">
        <w:tab/>
        <w:t xml:space="preserve">in relation to ASIO—a member of the staff of ASIO (whether an employee of ASIO, a consultant or contractor to ASIO, or </w:t>
      </w:r>
      <w:r w:rsidRPr="00135417">
        <w:lastRenderedPageBreak/>
        <w:t>a person who is made available by another Commonwealth or State authority or other person to perform services for ASIO); and</w:t>
      </w:r>
    </w:p>
    <w:p w:rsidR="00937471" w:rsidRPr="00135417" w:rsidRDefault="00937471" w:rsidP="00937471">
      <w:pPr>
        <w:pStyle w:val="paragraph"/>
      </w:pPr>
      <w:r w:rsidRPr="00135417">
        <w:tab/>
        <w:t>(b)</w:t>
      </w:r>
      <w:r w:rsidRPr="00135417">
        <w:tab/>
        <w:t>in relation to an agency—a member of the staff of the agency (whether an employee of the agency, a consultant or contractor to the agency, or a person who is made available by another Commonwealth or State authority or other person to perform services for the agency).</w:t>
      </w:r>
    </w:p>
    <w:p w:rsidR="005D6416" w:rsidRPr="00135417" w:rsidRDefault="005D6416" w:rsidP="005D6416">
      <w:pPr>
        <w:pStyle w:val="Definition"/>
      </w:pPr>
      <w:r w:rsidRPr="00135417">
        <w:rPr>
          <w:b/>
          <w:i/>
        </w:rPr>
        <w:t>State authority</w:t>
      </w:r>
      <w:r w:rsidRPr="00135417">
        <w:t xml:space="preserve"> includes:</w:t>
      </w:r>
    </w:p>
    <w:p w:rsidR="005D6416" w:rsidRPr="00135417" w:rsidRDefault="005D6416" w:rsidP="005D6416">
      <w:pPr>
        <w:pStyle w:val="paragraph"/>
      </w:pPr>
      <w:r w:rsidRPr="00135417">
        <w:tab/>
        <w:t>(a)</w:t>
      </w:r>
      <w:r w:rsidRPr="00135417">
        <w:tab/>
        <w:t>a Department of State of a State or Territory or a Department of the Public Service of a State or Territory; and</w:t>
      </w:r>
    </w:p>
    <w:p w:rsidR="005D6416" w:rsidRPr="00135417" w:rsidRDefault="005D6416" w:rsidP="005D6416">
      <w:pPr>
        <w:pStyle w:val="paragraph"/>
      </w:pPr>
      <w:r w:rsidRPr="00135417">
        <w:tab/>
        <w:t>(b)</w:t>
      </w:r>
      <w:r w:rsidRPr="00135417">
        <w:tab/>
        <w:t>a body (whether incorporated or not) established, or continued in existence, for a public purpose by or under a law of a State or Territory; and</w:t>
      </w:r>
    </w:p>
    <w:p w:rsidR="005D6416" w:rsidRPr="00135417" w:rsidRDefault="005D6416" w:rsidP="005D6416">
      <w:pPr>
        <w:pStyle w:val="paragraph"/>
      </w:pPr>
      <w:r w:rsidRPr="00135417">
        <w:tab/>
        <w:t>(c)</w:t>
      </w:r>
      <w:r w:rsidRPr="00135417">
        <w:tab/>
        <w:t xml:space="preserve">a body corporate in which a State, Territory or a body referred to in </w:t>
      </w:r>
      <w:r w:rsidR="00023079" w:rsidRPr="00135417">
        <w:t>paragraph (</w:t>
      </w:r>
      <w:r w:rsidRPr="00135417">
        <w:t>b) has a controlling interest.</w:t>
      </w:r>
    </w:p>
    <w:p w:rsidR="00366765" w:rsidRPr="00135417" w:rsidRDefault="00366765" w:rsidP="00366765">
      <w:pPr>
        <w:pStyle w:val="Definition"/>
      </w:pPr>
      <w:r w:rsidRPr="00135417">
        <w:rPr>
          <w:b/>
          <w:i/>
        </w:rPr>
        <w:t>subcontractor</w:t>
      </w:r>
      <w:r w:rsidRPr="00135417">
        <w:t>, for an ASD contract, means a person:</w:t>
      </w:r>
    </w:p>
    <w:p w:rsidR="00366765" w:rsidRPr="00135417" w:rsidRDefault="00366765" w:rsidP="00366765">
      <w:pPr>
        <w:pStyle w:val="paragraph"/>
      </w:pPr>
      <w:r w:rsidRPr="00135417">
        <w:tab/>
        <w:t>(a)</w:t>
      </w:r>
      <w:r w:rsidRPr="00135417">
        <w:tab/>
        <w:t xml:space="preserve">who is a party to a contract (the </w:t>
      </w:r>
      <w:r w:rsidRPr="00135417">
        <w:rPr>
          <w:b/>
          <w:i/>
        </w:rPr>
        <w:t>subcontract</w:t>
      </w:r>
      <w:r w:rsidRPr="00135417">
        <w:t>):</w:t>
      </w:r>
    </w:p>
    <w:p w:rsidR="00366765" w:rsidRPr="00135417" w:rsidRDefault="00366765" w:rsidP="00366765">
      <w:pPr>
        <w:pStyle w:val="paragraphsub"/>
      </w:pPr>
      <w:r w:rsidRPr="00135417">
        <w:tab/>
        <w:t>(i)</w:t>
      </w:r>
      <w:r w:rsidRPr="00135417">
        <w:tab/>
        <w:t xml:space="preserve">with a contracted service provider for the ASD contract (within the meaning of </w:t>
      </w:r>
      <w:r w:rsidR="00023079" w:rsidRPr="00135417">
        <w:t>paragraph (</w:t>
      </w:r>
      <w:r w:rsidRPr="00135417">
        <w:t xml:space="preserve">a) of the definition of </w:t>
      </w:r>
      <w:r w:rsidRPr="00135417">
        <w:rPr>
          <w:b/>
          <w:i/>
        </w:rPr>
        <w:t>contracted service provider</w:t>
      </w:r>
      <w:r w:rsidRPr="00135417">
        <w:t>); or</w:t>
      </w:r>
    </w:p>
    <w:p w:rsidR="00366765" w:rsidRPr="00135417" w:rsidRDefault="00366765" w:rsidP="00366765">
      <w:pPr>
        <w:pStyle w:val="paragraphsub"/>
      </w:pPr>
      <w:r w:rsidRPr="00135417">
        <w:tab/>
        <w:t>(ii)</w:t>
      </w:r>
      <w:r w:rsidRPr="00135417">
        <w:tab/>
        <w:t>with a subcontractor for the ASD contract (under a previous application of this definition); and</w:t>
      </w:r>
    </w:p>
    <w:p w:rsidR="00366765" w:rsidRPr="00135417" w:rsidRDefault="00366765" w:rsidP="00366765">
      <w:pPr>
        <w:pStyle w:val="paragraph"/>
      </w:pPr>
      <w:r w:rsidRPr="00135417">
        <w:tab/>
        <w:t>(b)</w:t>
      </w:r>
      <w:r w:rsidRPr="00135417">
        <w:tab/>
        <w:t>who is responsible under the subcontract for the provision of services to ASD, or to a contracted service provider for the ASD contract, for the purposes (whether direct or indirect) of the ASD contract.</w:t>
      </w:r>
    </w:p>
    <w:p w:rsidR="0030545E" w:rsidRPr="00135417" w:rsidRDefault="0030545E" w:rsidP="0030545E">
      <w:pPr>
        <w:pStyle w:val="subsection"/>
      </w:pPr>
      <w:bookmarkStart w:id="7" w:name="_Hlk75959291"/>
      <w:r w:rsidRPr="00135417">
        <w:lastRenderedPageBreak/>
        <w:tab/>
        <w:t>(2)</w:t>
      </w:r>
      <w:r w:rsidRPr="00135417">
        <w:tab/>
        <w:t>For the purposes of determining whether a body is an authority of another country, it does not matter whether:</w:t>
      </w:r>
    </w:p>
    <w:p w:rsidR="0030545E" w:rsidRPr="00135417" w:rsidRDefault="0030545E" w:rsidP="0030545E">
      <w:pPr>
        <w:pStyle w:val="paragraph"/>
      </w:pPr>
      <w:r w:rsidRPr="00135417">
        <w:tab/>
        <w:t>(a)</w:t>
      </w:r>
      <w:r w:rsidRPr="00135417">
        <w:tab/>
        <w:t>the body is established by a law of the country; or</w:t>
      </w:r>
    </w:p>
    <w:p w:rsidR="0030545E" w:rsidRPr="00135417" w:rsidRDefault="0030545E" w:rsidP="0030545E">
      <w:pPr>
        <w:pStyle w:val="paragraph"/>
      </w:pPr>
      <w:r w:rsidRPr="00135417">
        <w:tab/>
        <w:t>(b)</w:t>
      </w:r>
      <w:r w:rsidRPr="00135417">
        <w:tab/>
        <w:t>the body is connected with an internationally recognised government of the country.</w:t>
      </w:r>
    </w:p>
    <w:p w:rsidR="00BC099C" w:rsidRPr="00135417" w:rsidRDefault="00BC099C" w:rsidP="00BC099C">
      <w:pPr>
        <w:pStyle w:val="ActHead5"/>
      </w:pPr>
      <w:bookmarkStart w:id="8" w:name="_Toc147502878"/>
      <w:bookmarkEnd w:id="7"/>
      <w:r w:rsidRPr="00EB71F5">
        <w:rPr>
          <w:rStyle w:val="CharSectno"/>
        </w:rPr>
        <w:t>3A</w:t>
      </w:r>
      <w:r w:rsidRPr="00135417">
        <w:t xml:space="preserve">  References to Ministers</w:t>
      </w:r>
      <w:bookmarkEnd w:id="8"/>
    </w:p>
    <w:p w:rsidR="00BC099C" w:rsidRPr="00135417" w:rsidRDefault="00BC099C" w:rsidP="00BC099C">
      <w:pPr>
        <w:pStyle w:val="subsection"/>
      </w:pPr>
      <w:r w:rsidRPr="00135417">
        <w:tab/>
      </w:r>
      <w:r w:rsidRPr="00135417">
        <w:tab/>
        <w:t xml:space="preserve">Despite </w:t>
      </w:r>
      <w:r w:rsidR="00EB71F5">
        <w:t>section 1</w:t>
      </w:r>
      <w:r w:rsidR="00304042" w:rsidRPr="00135417">
        <w:t>9</w:t>
      </w:r>
      <w:r w:rsidRPr="00135417">
        <w:t xml:space="preserve"> of the </w:t>
      </w:r>
      <w:r w:rsidRPr="00135417">
        <w:rPr>
          <w:i/>
        </w:rPr>
        <w:t>Acts Interpretation Act 1901</w:t>
      </w:r>
      <w:r w:rsidRPr="00135417">
        <w:t>, in this Act:</w:t>
      </w:r>
    </w:p>
    <w:p w:rsidR="00BC099C" w:rsidRPr="00135417" w:rsidRDefault="00BC099C" w:rsidP="00BC099C">
      <w:pPr>
        <w:pStyle w:val="paragraph"/>
      </w:pPr>
      <w:r w:rsidRPr="00135417">
        <w:tab/>
        <w:t>(a)</w:t>
      </w:r>
      <w:r w:rsidRPr="00135417">
        <w:tab/>
        <w:t>a reference to the responsible Minister in relation to a relevant agency is a reference only to the most senior responsible Minister in relation to that agency; and</w:t>
      </w:r>
    </w:p>
    <w:p w:rsidR="00BC099C" w:rsidRPr="00135417" w:rsidRDefault="00BC099C" w:rsidP="00BC099C">
      <w:pPr>
        <w:pStyle w:val="paragraph"/>
      </w:pPr>
      <w:r w:rsidRPr="00135417">
        <w:tab/>
        <w:t>(b)</w:t>
      </w:r>
      <w:r w:rsidRPr="00135417">
        <w:tab/>
        <w:t>a reference to the Prime Minister or the Attorney</w:t>
      </w:r>
      <w:r w:rsidR="00EB71F5">
        <w:noBreakHyphen/>
      </w:r>
      <w:r w:rsidRPr="00135417">
        <w:t>General is a reference only to the Minister with that title; and</w:t>
      </w:r>
    </w:p>
    <w:p w:rsidR="00BC099C" w:rsidRPr="00135417" w:rsidRDefault="00BC099C" w:rsidP="00BC099C">
      <w:pPr>
        <w:pStyle w:val="paragraph"/>
      </w:pPr>
      <w:r w:rsidRPr="00135417">
        <w:tab/>
        <w:t>(c)</w:t>
      </w:r>
      <w:r w:rsidRPr="00135417">
        <w:tab/>
        <w:t>a reference to the Defence Minister is a reference only to the most senior Defence Minister; and</w:t>
      </w:r>
    </w:p>
    <w:p w:rsidR="00BC099C" w:rsidRPr="00135417" w:rsidRDefault="00BC099C" w:rsidP="00BC099C">
      <w:pPr>
        <w:pStyle w:val="paragraph"/>
      </w:pPr>
      <w:r w:rsidRPr="00135417">
        <w:tab/>
        <w:t>(d)</w:t>
      </w:r>
      <w:r w:rsidRPr="00135417">
        <w:tab/>
        <w:t>a reference to the Foreign Affairs Minister is a reference only to the most senior Foreign Affairs Minister; and</w:t>
      </w:r>
    </w:p>
    <w:p w:rsidR="00BC099C" w:rsidRPr="00135417" w:rsidRDefault="00BC099C" w:rsidP="00BC099C">
      <w:pPr>
        <w:pStyle w:val="paragraph"/>
      </w:pPr>
      <w:r w:rsidRPr="00135417">
        <w:tab/>
        <w:t>(e)</w:t>
      </w:r>
      <w:r w:rsidRPr="00135417">
        <w:tab/>
        <w:t xml:space="preserve">a reference to the Minister responsible for administering the </w:t>
      </w:r>
      <w:r w:rsidRPr="00135417">
        <w:rPr>
          <w:i/>
        </w:rPr>
        <w:t>Australian Security Intelligence Organisation Act 1979</w:t>
      </w:r>
      <w:r w:rsidRPr="00135417">
        <w:t xml:space="preserve"> is a reference only to the most senior such Minister.</w:t>
      </w:r>
    </w:p>
    <w:p w:rsidR="00BC099C" w:rsidRPr="00135417" w:rsidRDefault="00BC099C" w:rsidP="00BC099C">
      <w:pPr>
        <w:pStyle w:val="notetext"/>
      </w:pPr>
      <w:r w:rsidRPr="00135417">
        <w:t>Note:</w:t>
      </w:r>
      <w:r w:rsidRPr="00135417">
        <w:tab/>
        <w:t xml:space="preserve">A reference to a Minister mentioned in this section may include a reference to a person acting as that Minister (see </w:t>
      </w:r>
      <w:r w:rsidR="00304042" w:rsidRPr="00135417">
        <w:t>sub</w:t>
      </w:r>
      <w:r w:rsidR="00EB71F5">
        <w:t>section 1</w:t>
      </w:r>
      <w:r w:rsidR="00304042" w:rsidRPr="00135417">
        <w:t>9(4)</w:t>
      </w:r>
      <w:r w:rsidRPr="00135417">
        <w:t xml:space="preserve"> of the </w:t>
      </w:r>
      <w:r w:rsidRPr="00135417">
        <w:rPr>
          <w:i/>
        </w:rPr>
        <w:t>Acts Interpretation Act 1901</w:t>
      </w:r>
      <w:r w:rsidRPr="00135417">
        <w:t>).</w:t>
      </w:r>
    </w:p>
    <w:p w:rsidR="005D6416" w:rsidRPr="00135417" w:rsidRDefault="005D6416" w:rsidP="005D6416">
      <w:pPr>
        <w:pStyle w:val="ActHead5"/>
      </w:pPr>
      <w:bookmarkStart w:id="9" w:name="_Toc147502879"/>
      <w:r w:rsidRPr="00EB71F5">
        <w:rPr>
          <w:rStyle w:val="CharSectno"/>
        </w:rPr>
        <w:t>4</w:t>
      </w:r>
      <w:r w:rsidRPr="00135417">
        <w:t xml:space="preserve">  Extension to external Territories</w:t>
      </w:r>
      <w:bookmarkEnd w:id="9"/>
    </w:p>
    <w:p w:rsidR="005D6416" w:rsidRPr="00135417" w:rsidRDefault="005D6416" w:rsidP="005D6416">
      <w:pPr>
        <w:pStyle w:val="subsection"/>
      </w:pPr>
      <w:r w:rsidRPr="00135417">
        <w:tab/>
      </w:r>
      <w:r w:rsidRPr="00135417">
        <w:tab/>
        <w:t>This Act extends to every external Territory.</w:t>
      </w:r>
    </w:p>
    <w:p w:rsidR="005D6416" w:rsidRPr="00135417" w:rsidRDefault="005D6416" w:rsidP="005D6416">
      <w:pPr>
        <w:pStyle w:val="ActHead5"/>
      </w:pPr>
      <w:bookmarkStart w:id="10" w:name="_Toc147502880"/>
      <w:r w:rsidRPr="00EB71F5">
        <w:rPr>
          <w:rStyle w:val="CharSectno"/>
        </w:rPr>
        <w:lastRenderedPageBreak/>
        <w:t>5</w:t>
      </w:r>
      <w:r w:rsidRPr="00135417">
        <w:t xml:space="preserve">  Application of </w:t>
      </w:r>
      <w:r w:rsidRPr="00135417">
        <w:rPr>
          <w:i/>
        </w:rPr>
        <w:t>Criminal Code</w:t>
      </w:r>
      <w:bookmarkEnd w:id="10"/>
    </w:p>
    <w:p w:rsidR="005D6416" w:rsidRPr="00135417" w:rsidRDefault="005D6416" w:rsidP="005D6416">
      <w:pPr>
        <w:pStyle w:val="subsection"/>
      </w:pPr>
      <w:r w:rsidRPr="00135417">
        <w:tab/>
        <w:t>(1)</w:t>
      </w:r>
      <w:r w:rsidRPr="00135417">
        <w:tab/>
        <w:t>Chapter</w:t>
      </w:r>
      <w:r w:rsidR="00023079" w:rsidRPr="00135417">
        <w:t> </w:t>
      </w:r>
      <w:r w:rsidRPr="00135417">
        <w:t xml:space="preserve">2 of the </w:t>
      </w:r>
      <w:r w:rsidRPr="00135417">
        <w:rPr>
          <w:i/>
        </w:rPr>
        <w:t>Criminal Code</w:t>
      </w:r>
      <w:r w:rsidRPr="00135417">
        <w:t xml:space="preserve"> applies to all offences against this Act.</w:t>
      </w:r>
    </w:p>
    <w:p w:rsidR="005D6416" w:rsidRPr="00135417" w:rsidRDefault="005D6416" w:rsidP="005D6416">
      <w:pPr>
        <w:pStyle w:val="notetext"/>
      </w:pPr>
      <w:r w:rsidRPr="00135417">
        <w:t>Note:</w:t>
      </w:r>
      <w:r w:rsidRPr="00135417">
        <w:tab/>
        <w:t>Chapter</w:t>
      </w:r>
      <w:r w:rsidR="00023079" w:rsidRPr="00135417">
        <w:t> </w:t>
      </w:r>
      <w:r w:rsidRPr="00135417">
        <w:t xml:space="preserve">2 of the </w:t>
      </w:r>
      <w:r w:rsidRPr="00135417">
        <w:rPr>
          <w:i/>
        </w:rPr>
        <w:t>Criminal Code</w:t>
      </w:r>
      <w:r w:rsidRPr="00135417">
        <w:t xml:space="preserve"> sets out the general principles of criminal responsibility.</w:t>
      </w:r>
    </w:p>
    <w:p w:rsidR="005D6416" w:rsidRPr="00135417" w:rsidRDefault="005D6416" w:rsidP="005D6416">
      <w:pPr>
        <w:pStyle w:val="subsection"/>
      </w:pPr>
      <w:r w:rsidRPr="00135417">
        <w:tab/>
        <w:t>(2)</w:t>
      </w:r>
      <w:r w:rsidRPr="00135417">
        <w:tab/>
        <w:t>Section</w:t>
      </w:r>
      <w:r w:rsidR="00023079" w:rsidRPr="00135417">
        <w:t> </w:t>
      </w:r>
      <w:r w:rsidRPr="00135417">
        <w:t xml:space="preserve">15.4 of the </w:t>
      </w:r>
      <w:r w:rsidRPr="00135417">
        <w:rPr>
          <w:i/>
        </w:rPr>
        <w:t>Criminal Code</w:t>
      </w:r>
      <w:r w:rsidRPr="00135417">
        <w:t xml:space="preserve"> (extended geographical jurisdiction—category D) applies to all offences against this Act.</w:t>
      </w:r>
    </w:p>
    <w:p w:rsidR="005D6416" w:rsidRPr="00135417" w:rsidRDefault="005D6416" w:rsidP="0013204E">
      <w:pPr>
        <w:pStyle w:val="ActHead2"/>
        <w:pageBreakBefore/>
      </w:pPr>
      <w:bookmarkStart w:id="11" w:name="_Toc147502881"/>
      <w:r w:rsidRPr="00EB71F5">
        <w:rPr>
          <w:rStyle w:val="CharPartNo"/>
        </w:rPr>
        <w:t>Part</w:t>
      </w:r>
      <w:r w:rsidR="00023079" w:rsidRPr="00EB71F5">
        <w:rPr>
          <w:rStyle w:val="CharPartNo"/>
        </w:rPr>
        <w:t> </w:t>
      </w:r>
      <w:r w:rsidRPr="00EB71F5">
        <w:rPr>
          <w:rStyle w:val="CharPartNo"/>
        </w:rPr>
        <w:t>2</w:t>
      </w:r>
      <w:r w:rsidRPr="00135417">
        <w:t>—</w:t>
      </w:r>
      <w:r w:rsidRPr="00EB71F5">
        <w:rPr>
          <w:rStyle w:val="CharPartText"/>
        </w:rPr>
        <w:t>Functions of the agencies</w:t>
      </w:r>
      <w:bookmarkEnd w:id="11"/>
    </w:p>
    <w:p w:rsidR="001D1E81" w:rsidRPr="00135417" w:rsidRDefault="001D1E81" w:rsidP="00C26CB0">
      <w:pPr>
        <w:pStyle w:val="ActHead3"/>
        <w:rPr>
          <w:szCs w:val="28"/>
        </w:rPr>
      </w:pPr>
      <w:bookmarkStart w:id="12" w:name="_Toc147502882"/>
      <w:r w:rsidRPr="00EB71F5">
        <w:rPr>
          <w:rStyle w:val="CharDivNo"/>
        </w:rPr>
        <w:t>Division</w:t>
      </w:r>
      <w:r w:rsidR="00023079" w:rsidRPr="00EB71F5">
        <w:rPr>
          <w:rStyle w:val="CharDivNo"/>
        </w:rPr>
        <w:t> </w:t>
      </w:r>
      <w:r w:rsidRPr="00EB71F5">
        <w:rPr>
          <w:rStyle w:val="CharDivNo"/>
        </w:rPr>
        <w:t>1</w:t>
      </w:r>
      <w:r w:rsidRPr="00135417">
        <w:rPr>
          <w:szCs w:val="28"/>
        </w:rPr>
        <w:t>—</w:t>
      </w:r>
      <w:r w:rsidRPr="00EB71F5">
        <w:rPr>
          <w:rStyle w:val="CharDivText"/>
        </w:rPr>
        <w:t>Functions of the agencies</w:t>
      </w:r>
      <w:bookmarkEnd w:id="12"/>
    </w:p>
    <w:p w:rsidR="005D6416" w:rsidRPr="00135417" w:rsidRDefault="005D6416" w:rsidP="005D6416">
      <w:pPr>
        <w:pStyle w:val="ActHead5"/>
      </w:pPr>
      <w:bookmarkStart w:id="13" w:name="_Toc147502883"/>
      <w:r w:rsidRPr="00EB71F5">
        <w:rPr>
          <w:rStyle w:val="CharSectno"/>
        </w:rPr>
        <w:t>6</w:t>
      </w:r>
      <w:r w:rsidRPr="00135417">
        <w:t xml:space="preserve">  Functions of ASIS</w:t>
      </w:r>
      <w:bookmarkEnd w:id="13"/>
    </w:p>
    <w:p w:rsidR="005D6416" w:rsidRPr="00135417" w:rsidRDefault="005D6416" w:rsidP="005D6416">
      <w:pPr>
        <w:pStyle w:val="subsection"/>
      </w:pPr>
      <w:r w:rsidRPr="00135417">
        <w:tab/>
        <w:t>(1)</w:t>
      </w:r>
      <w:r w:rsidRPr="00135417">
        <w:tab/>
        <w:t>The functions of ASIS are:</w:t>
      </w:r>
    </w:p>
    <w:p w:rsidR="005D6416" w:rsidRPr="00135417" w:rsidRDefault="005D6416" w:rsidP="005D6416">
      <w:pPr>
        <w:pStyle w:val="paragraph"/>
      </w:pPr>
      <w:r w:rsidRPr="00135417">
        <w:tab/>
        <w:t>(a)</w:t>
      </w:r>
      <w:r w:rsidRPr="00135417">
        <w:tab/>
        <w:t>to obtain, in accordance with the Government’s requirements, intelligence about the capabilities, intentions or activities of people or organisations outside Australia; and</w:t>
      </w:r>
    </w:p>
    <w:p w:rsidR="005D6416" w:rsidRPr="00135417" w:rsidRDefault="005D6416" w:rsidP="005D6416">
      <w:pPr>
        <w:pStyle w:val="paragraph"/>
      </w:pPr>
      <w:r w:rsidRPr="00135417">
        <w:tab/>
        <w:t>(b)</w:t>
      </w:r>
      <w:r w:rsidRPr="00135417">
        <w:tab/>
        <w:t>to communicate, in accordance with the Government’s requirements, such intelligence; and</w:t>
      </w:r>
    </w:p>
    <w:p w:rsidR="00BC099C" w:rsidRPr="00135417" w:rsidRDefault="00BC099C" w:rsidP="00BC099C">
      <w:pPr>
        <w:pStyle w:val="paragraph"/>
      </w:pPr>
      <w:r w:rsidRPr="00135417">
        <w:tab/>
        <w:t>(ba)</w:t>
      </w:r>
      <w:r w:rsidRPr="00135417">
        <w:tab/>
        <w:t>to provide assistance to the Defence Force in support of military operations and to cooperate with the Defence Force on intelligence matters; and</w:t>
      </w:r>
    </w:p>
    <w:p w:rsidR="005D6416" w:rsidRPr="00135417" w:rsidRDefault="005D6416" w:rsidP="005D6416">
      <w:pPr>
        <w:pStyle w:val="paragraph"/>
      </w:pPr>
      <w:r w:rsidRPr="00135417">
        <w:tab/>
        <w:t>(c)</w:t>
      </w:r>
      <w:r w:rsidRPr="00135417">
        <w:tab/>
        <w:t>to conduct counter</w:t>
      </w:r>
      <w:r w:rsidR="00EB71F5">
        <w:noBreakHyphen/>
      </w:r>
      <w:r w:rsidRPr="00135417">
        <w:t>intelligence activities; and</w:t>
      </w:r>
    </w:p>
    <w:p w:rsidR="005D6416" w:rsidRPr="00135417" w:rsidRDefault="005D6416" w:rsidP="005D6416">
      <w:pPr>
        <w:pStyle w:val="paragraph"/>
      </w:pPr>
      <w:r w:rsidRPr="00135417">
        <w:tab/>
        <w:t>(d)</w:t>
      </w:r>
      <w:r w:rsidRPr="00135417">
        <w:tab/>
        <w:t>to liaise with intelligence or security services, or other authorities, of other countries; and</w:t>
      </w:r>
    </w:p>
    <w:p w:rsidR="00571A3D" w:rsidRPr="00135417" w:rsidRDefault="00571A3D" w:rsidP="00571A3D">
      <w:pPr>
        <w:pStyle w:val="paragraph"/>
      </w:pPr>
      <w:r w:rsidRPr="00135417">
        <w:tab/>
        <w:t>(da)</w:t>
      </w:r>
      <w:r w:rsidRPr="00135417">
        <w:tab/>
        <w:t xml:space="preserve">to </w:t>
      </w:r>
      <w:r w:rsidR="00FF53AC" w:rsidRPr="00135417">
        <w:t>cooperate</w:t>
      </w:r>
      <w:r w:rsidRPr="00135417">
        <w:t xml:space="preserve"> with and assist bodies referred to in </w:t>
      </w:r>
      <w:r w:rsidR="00EB71F5">
        <w:t>section 1</w:t>
      </w:r>
      <w:r w:rsidRPr="00135417">
        <w:t>3A in accordance with that section; and</w:t>
      </w:r>
    </w:p>
    <w:p w:rsidR="001D1E81" w:rsidRPr="00135417" w:rsidRDefault="001D1E81" w:rsidP="001D1E81">
      <w:pPr>
        <w:pStyle w:val="paragraph"/>
      </w:pPr>
      <w:r w:rsidRPr="00135417">
        <w:tab/>
        <w:t>(db)</w:t>
      </w:r>
      <w:r w:rsidRPr="00135417">
        <w:tab/>
        <w:t xml:space="preserve">to undertake activities in accordance with </w:t>
      </w:r>
      <w:r w:rsidR="00EB71F5">
        <w:t>section 1</w:t>
      </w:r>
      <w:r w:rsidRPr="00135417">
        <w:t>3B; and</w:t>
      </w:r>
    </w:p>
    <w:p w:rsidR="00A418F2" w:rsidRPr="00135417" w:rsidRDefault="00A418F2" w:rsidP="00A418F2">
      <w:pPr>
        <w:pStyle w:val="paragraph"/>
      </w:pPr>
      <w:r w:rsidRPr="00135417">
        <w:tab/>
        <w:t>(e)</w:t>
      </w:r>
      <w:r w:rsidRPr="00135417">
        <w:tab/>
        <w:t>to undertake the following other activities relating to the capabilities, intentions or activities of people or organisations outside Australia:</w:t>
      </w:r>
    </w:p>
    <w:p w:rsidR="00A418F2" w:rsidRPr="00135417" w:rsidRDefault="00A418F2" w:rsidP="00A418F2">
      <w:pPr>
        <w:pStyle w:val="paragraphsub"/>
      </w:pPr>
      <w:r w:rsidRPr="00135417">
        <w:tab/>
        <w:t>(i)</w:t>
      </w:r>
      <w:r w:rsidRPr="00135417">
        <w:tab/>
        <w:t>such activities of a general or specific nature as the responsible Minister directs;</w:t>
      </w:r>
    </w:p>
    <w:p w:rsidR="00A418F2" w:rsidRPr="00135417" w:rsidRDefault="00A418F2" w:rsidP="00A418F2">
      <w:pPr>
        <w:pStyle w:val="paragraphsub"/>
      </w:pPr>
      <w:r w:rsidRPr="00135417">
        <w:tab/>
        <w:t>(ii)</w:t>
      </w:r>
      <w:r w:rsidRPr="00135417">
        <w:tab/>
        <w:t>activities included in such a class or classes of activity or activities as the responsible Minister directs.</w:t>
      </w:r>
    </w:p>
    <w:p w:rsidR="00A418F2" w:rsidRPr="00135417" w:rsidRDefault="00A418F2" w:rsidP="00A418F2">
      <w:pPr>
        <w:pStyle w:val="subsection"/>
      </w:pPr>
      <w:r w:rsidRPr="00135417">
        <w:tab/>
        <w:t>(1A)</w:t>
      </w:r>
      <w:r w:rsidRPr="00135417">
        <w:tab/>
        <w:t>Without limiting subparagraph (1)(e)(i), a direction given under that subparagraph may specify the purpose or purposes for which an activity or activities are to be undertaken.</w:t>
      </w:r>
    </w:p>
    <w:p w:rsidR="00A418F2" w:rsidRPr="00135417" w:rsidRDefault="00A418F2" w:rsidP="00A418F2">
      <w:pPr>
        <w:pStyle w:val="subsection"/>
      </w:pPr>
      <w:r w:rsidRPr="00135417">
        <w:tab/>
        <w:t>(1B)</w:t>
      </w:r>
      <w:r w:rsidRPr="00135417">
        <w:tab/>
        <w:t>Without limiting subparagraph (1)(e)(ii), a direction given under that subparagraph may specify the purpose or purposes for which a class or classes of activity or activities are to be undertaken.</w:t>
      </w:r>
    </w:p>
    <w:p w:rsidR="005D6416" w:rsidRPr="00135417" w:rsidRDefault="005D6416" w:rsidP="005D6416">
      <w:pPr>
        <w:pStyle w:val="subsection"/>
      </w:pPr>
      <w:r w:rsidRPr="00135417">
        <w:tab/>
        <w:t>(2)</w:t>
      </w:r>
      <w:r w:rsidRPr="00135417">
        <w:tab/>
        <w:t xml:space="preserve">The responsible Minister may </w:t>
      </w:r>
      <w:r w:rsidR="00A418F2" w:rsidRPr="00135417">
        <w:t>give a direction under subparagraph (1)(e)(i) or (ii)</w:t>
      </w:r>
      <w:r w:rsidRPr="00135417">
        <w:t xml:space="preserve"> only if the Minister:</w:t>
      </w:r>
    </w:p>
    <w:p w:rsidR="005D6416" w:rsidRPr="00135417" w:rsidRDefault="005D6416" w:rsidP="005D6416">
      <w:pPr>
        <w:pStyle w:val="paragraph"/>
      </w:pPr>
      <w:r w:rsidRPr="00135417">
        <w:tab/>
        <w:t>(a)</w:t>
      </w:r>
      <w:r w:rsidRPr="00135417">
        <w:tab/>
        <w:t>has consulted other Ministers who have related responsibilities; and</w:t>
      </w:r>
    </w:p>
    <w:p w:rsidR="005D6416" w:rsidRPr="00135417" w:rsidRDefault="005D6416" w:rsidP="005D6416">
      <w:pPr>
        <w:pStyle w:val="paragraph"/>
      </w:pPr>
      <w:r w:rsidRPr="00135417">
        <w:rPr>
          <w:i/>
        </w:rPr>
        <w:tab/>
      </w:r>
      <w:r w:rsidRPr="00135417">
        <w:t>(b)</w:t>
      </w:r>
      <w:r w:rsidRPr="00135417">
        <w:tab/>
        <w:t>is satisfied that there are satisfactory arrangements in place to ensure that, in carrying out the direction, nothing will be done beyond what is necessary having regard to the purposes for which the direction is given; and</w:t>
      </w:r>
    </w:p>
    <w:p w:rsidR="005D6416" w:rsidRPr="00135417" w:rsidRDefault="005D6416" w:rsidP="005D6416">
      <w:pPr>
        <w:pStyle w:val="paragraph"/>
      </w:pPr>
      <w:r w:rsidRPr="00135417">
        <w:tab/>
        <w:t>(c)</w:t>
      </w:r>
      <w:r w:rsidRPr="00135417">
        <w:tab/>
        <w:t>is satisfied that there are satisfactory arrangements in place to ensure that the nature and consequences of acts done in carrying out the direction will be reasonable having regard to the purposes for which the direction is given.</w:t>
      </w:r>
    </w:p>
    <w:p w:rsidR="005D6416" w:rsidRPr="00135417" w:rsidRDefault="005D6416" w:rsidP="005D6416">
      <w:pPr>
        <w:pStyle w:val="subsection"/>
      </w:pPr>
      <w:r w:rsidRPr="00135417">
        <w:tab/>
        <w:t>(3)</w:t>
      </w:r>
      <w:r w:rsidRPr="00135417">
        <w:tab/>
        <w:t xml:space="preserve">A direction under </w:t>
      </w:r>
      <w:r w:rsidR="00A418F2" w:rsidRPr="00135417">
        <w:t>subparagraph (1)(e)(i) or (ii)</w:t>
      </w:r>
      <w:r w:rsidRPr="00135417">
        <w:t xml:space="preserve"> must be in writing.</w:t>
      </w:r>
    </w:p>
    <w:p w:rsidR="005D6416" w:rsidRPr="00135417" w:rsidRDefault="005D6416" w:rsidP="005D6416">
      <w:pPr>
        <w:pStyle w:val="notetext"/>
      </w:pPr>
      <w:r w:rsidRPr="00135417">
        <w:t>Note:</w:t>
      </w:r>
      <w:r w:rsidRPr="00135417">
        <w:tab/>
        <w:t xml:space="preserve">If the Minister gives a direction under </w:t>
      </w:r>
      <w:r w:rsidR="00A418F2" w:rsidRPr="00135417">
        <w:t>subparagraph (1)(e)(i) or (ii)</w:t>
      </w:r>
      <w:r w:rsidRPr="00135417">
        <w:t>, the Minister must give a copy of the direction to the Inspector</w:t>
      </w:r>
      <w:r w:rsidR="00EB71F5">
        <w:noBreakHyphen/>
      </w:r>
      <w:r w:rsidRPr="00135417">
        <w:t>General of Intelligence and Security as soon as practicable after the direction is given to the head of ASIS (see section</w:t>
      </w:r>
      <w:r w:rsidR="00023079" w:rsidRPr="00135417">
        <w:t> </w:t>
      </w:r>
      <w:r w:rsidRPr="00135417">
        <w:t xml:space="preserve">32B of the </w:t>
      </w:r>
      <w:r w:rsidRPr="00135417">
        <w:rPr>
          <w:i/>
        </w:rPr>
        <w:t>Inspector</w:t>
      </w:r>
      <w:r w:rsidR="00EB71F5">
        <w:rPr>
          <w:i/>
        </w:rPr>
        <w:noBreakHyphen/>
      </w:r>
      <w:r w:rsidRPr="00135417">
        <w:rPr>
          <w:i/>
        </w:rPr>
        <w:t>General of Intelligence and Security Act 1986</w:t>
      </w:r>
      <w:r w:rsidRPr="00135417">
        <w:t>).</w:t>
      </w:r>
    </w:p>
    <w:p w:rsidR="009112B7" w:rsidRPr="00135417" w:rsidRDefault="009112B7" w:rsidP="009112B7">
      <w:pPr>
        <w:pStyle w:val="subsection"/>
      </w:pPr>
      <w:r w:rsidRPr="00135417">
        <w:tab/>
        <w:t>(3A)</w:t>
      </w:r>
      <w:r w:rsidRPr="00135417">
        <w:tab/>
        <w:t xml:space="preserve">A direction under </w:t>
      </w:r>
      <w:r w:rsidR="00A418F2" w:rsidRPr="00135417">
        <w:t>subparagraph (1)(e)(i) or (ii)</w:t>
      </w:r>
      <w:r w:rsidRPr="00135417">
        <w:t xml:space="preserve"> is not a legislative instrument.</w:t>
      </w:r>
    </w:p>
    <w:p w:rsidR="005D6416" w:rsidRPr="00135417" w:rsidRDefault="005D6416" w:rsidP="00153DFD">
      <w:pPr>
        <w:pStyle w:val="subsection"/>
        <w:keepNext/>
      </w:pPr>
      <w:r w:rsidRPr="00135417">
        <w:tab/>
        <w:t>(4)</w:t>
      </w:r>
      <w:r w:rsidRPr="00135417">
        <w:tab/>
        <w:t>In performing its functions, ASIS must not plan for, or undertake, activities that involve:</w:t>
      </w:r>
    </w:p>
    <w:p w:rsidR="005D6416" w:rsidRPr="00135417" w:rsidRDefault="005D6416" w:rsidP="005D6416">
      <w:pPr>
        <w:pStyle w:val="paragraph"/>
      </w:pPr>
      <w:r w:rsidRPr="00135417">
        <w:tab/>
        <w:t>(a)</w:t>
      </w:r>
      <w:r w:rsidRPr="00135417">
        <w:tab/>
        <w:t>paramilitary activities; or</w:t>
      </w:r>
    </w:p>
    <w:p w:rsidR="005D6416" w:rsidRPr="00135417" w:rsidRDefault="005D6416" w:rsidP="005D6416">
      <w:pPr>
        <w:pStyle w:val="paragraph"/>
      </w:pPr>
      <w:r w:rsidRPr="00135417">
        <w:tab/>
        <w:t>(b)</w:t>
      </w:r>
      <w:r w:rsidRPr="00135417">
        <w:tab/>
        <w:t>violence against the person; or</w:t>
      </w:r>
    </w:p>
    <w:p w:rsidR="005D6416" w:rsidRPr="00135417" w:rsidRDefault="005D6416" w:rsidP="005D6416">
      <w:pPr>
        <w:pStyle w:val="paragraph"/>
      </w:pPr>
      <w:r w:rsidRPr="00135417">
        <w:tab/>
        <w:t>(c)</w:t>
      </w:r>
      <w:r w:rsidRPr="00135417">
        <w:tab/>
        <w:t>the use of weapons;</w:t>
      </w:r>
    </w:p>
    <w:p w:rsidR="005D6416" w:rsidRPr="00135417" w:rsidRDefault="005D6416" w:rsidP="005D6416">
      <w:pPr>
        <w:pStyle w:val="subsection2"/>
      </w:pPr>
      <w:r w:rsidRPr="00135417">
        <w:t>by staff members or agents of ASIS.</w:t>
      </w:r>
    </w:p>
    <w:p w:rsidR="005D6416" w:rsidRPr="00135417" w:rsidRDefault="005D6416" w:rsidP="005D6416">
      <w:pPr>
        <w:pStyle w:val="notetext"/>
      </w:pPr>
      <w:r w:rsidRPr="00135417">
        <w:t>Note 1:</w:t>
      </w:r>
      <w:r w:rsidRPr="00135417">
        <w:tab/>
        <w:t xml:space="preserve">This subsection does not prevent ASIS from being involved with the planning or undertaking of activities covered by </w:t>
      </w:r>
      <w:r w:rsidR="00023079" w:rsidRPr="00135417">
        <w:t>paragraphs (</w:t>
      </w:r>
      <w:r w:rsidRPr="00135417">
        <w:t>a) to (c) by other organisations provided that staff members or agents of ASIS do not undertake those activities.</w:t>
      </w:r>
    </w:p>
    <w:p w:rsidR="005D6416" w:rsidRPr="00135417" w:rsidRDefault="005D6416" w:rsidP="005D6416">
      <w:pPr>
        <w:pStyle w:val="notetext"/>
      </w:pPr>
      <w:r w:rsidRPr="00135417">
        <w:t>Note 2:</w:t>
      </w:r>
      <w:r w:rsidRPr="00135417">
        <w:tab/>
        <w:t>For other limits on the agency’s functions and activities see sections</w:t>
      </w:r>
      <w:r w:rsidR="00023079" w:rsidRPr="00135417">
        <w:t> </w:t>
      </w:r>
      <w:r w:rsidRPr="00135417">
        <w:t>11 and 12.</w:t>
      </w:r>
    </w:p>
    <w:p w:rsidR="005D6416" w:rsidRPr="00135417" w:rsidRDefault="005D6416" w:rsidP="005D6416">
      <w:pPr>
        <w:pStyle w:val="notetext"/>
      </w:pPr>
      <w:r w:rsidRPr="00135417">
        <w:t>Note 3:</w:t>
      </w:r>
      <w:r w:rsidRPr="00135417">
        <w:tab/>
        <w:t xml:space="preserve">For </w:t>
      </w:r>
      <w:r w:rsidRPr="00135417">
        <w:rPr>
          <w:b/>
          <w:i/>
        </w:rPr>
        <w:t>paramilitary activities</w:t>
      </w:r>
      <w:r w:rsidRPr="00135417">
        <w:t xml:space="preserve"> see section</w:t>
      </w:r>
      <w:r w:rsidR="00023079" w:rsidRPr="00135417">
        <w:t> </w:t>
      </w:r>
      <w:r w:rsidRPr="00135417">
        <w:t>3.</w:t>
      </w:r>
    </w:p>
    <w:p w:rsidR="005D6416" w:rsidRPr="00135417" w:rsidRDefault="005D6416" w:rsidP="005D6416">
      <w:pPr>
        <w:pStyle w:val="subsection"/>
      </w:pPr>
      <w:r w:rsidRPr="00135417">
        <w:tab/>
        <w:t>(5)</w:t>
      </w:r>
      <w:r w:rsidRPr="00135417">
        <w:tab/>
      </w:r>
      <w:r w:rsidR="00023079" w:rsidRPr="00135417">
        <w:t>Subsection (</w:t>
      </w:r>
      <w:r w:rsidRPr="00135417">
        <w:t>4) does not prevent:</w:t>
      </w:r>
    </w:p>
    <w:p w:rsidR="005D6416" w:rsidRPr="00135417" w:rsidRDefault="005D6416" w:rsidP="005D6416">
      <w:pPr>
        <w:pStyle w:val="paragraph"/>
      </w:pPr>
      <w:r w:rsidRPr="00135417">
        <w:tab/>
        <w:t>(a)</w:t>
      </w:r>
      <w:r w:rsidRPr="00135417">
        <w:tab/>
        <w:t>the provision of weapons, or training in the use of weapons or in self</w:t>
      </w:r>
      <w:r w:rsidR="00EB71F5">
        <w:noBreakHyphen/>
      </w:r>
      <w:r w:rsidRPr="00135417">
        <w:t>defence techniques, in accordance with Schedule</w:t>
      </w:r>
      <w:r w:rsidR="00023079" w:rsidRPr="00135417">
        <w:t> </w:t>
      </w:r>
      <w:r w:rsidRPr="00135417">
        <w:t>2; or</w:t>
      </w:r>
    </w:p>
    <w:p w:rsidR="005D6416" w:rsidRPr="00135417" w:rsidRDefault="005D6416" w:rsidP="005D6416">
      <w:pPr>
        <w:pStyle w:val="paragraph"/>
      </w:pPr>
      <w:r w:rsidRPr="00135417">
        <w:tab/>
        <w:t>(b)</w:t>
      </w:r>
      <w:r w:rsidRPr="00135417">
        <w:tab/>
        <w:t>the use of weapons or self</w:t>
      </w:r>
      <w:r w:rsidR="00EB71F5">
        <w:noBreakHyphen/>
      </w:r>
      <w:r w:rsidRPr="00135417">
        <w:t>defence techniques in accordance with Schedule</w:t>
      </w:r>
      <w:r w:rsidR="00023079" w:rsidRPr="00135417">
        <w:t> </w:t>
      </w:r>
      <w:r w:rsidRPr="00135417">
        <w:t>2.</w:t>
      </w:r>
    </w:p>
    <w:p w:rsidR="00C30FFF" w:rsidRPr="00135417" w:rsidRDefault="00C30FFF" w:rsidP="00C30FFF">
      <w:pPr>
        <w:pStyle w:val="subsection"/>
      </w:pPr>
      <w:r w:rsidRPr="00135417">
        <w:tab/>
        <w:t>(5A)</w:t>
      </w:r>
      <w:r w:rsidRPr="00135417">
        <w:tab/>
      </w:r>
      <w:r w:rsidR="00023079" w:rsidRPr="00135417">
        <w:t>Subsection (</w:t>
      </w:r>
      <w:r w:rsidRPr="00135417">
        <w:t>4) does not prevent:</w:t>
      </w:r>
    </w:p>
    <w:p w:rsidR="00C30FFF" w:rsidRPr="00135417" w:rsidRDefault="00C30FFF" w:rsidP="00C30FFF">
      <w:pPr>
        <w:pStyle w:val="paragraph"/>
      </w:pPr>
      <w:r w:rsidRPr="00135417">
        <w:tab/>
        <w:t>(a)</w:t>
      </w:r>
      <w:r w:rsidRPr="00135417">
        <w:tab/>
        <w:t>the provision of weapons, or training in the use of force (including in the use of weapons) against a person, in accordance with Schedule</w:t>
      </w:r>
      <w:r w:rsidR="00023079" w:rsidRPr="00135417">
        <w:t> </w:t>
      </w:r>
      <w:r w:rsidRPr="00135417">
        <w:t>3, for the purposes of activities undertaken by ASIS outside Australia; or</w:t>
      </w:r>
    </w:p>
    <w:p w:rsidR="00C30FFF" w:rsidRPr="00135417" w:rsidRDefault="00C30FFF" w:rsidP="00C30FFF">
      <w:pPr>
        <w:pStyle w:val="paragraph"/>
      </w:pPr>
      <w:r w:rsidRPr="00135417">
        <w:tab/>
        <w:t>(b)</w:t>
      </w:r>
      <w:r w:rsidRPr="00135417">
        <w:tab/>
        <w:t>the use of force against a person (including the use of weapons), in accordance with Schedule</w:t>
      </w:r>
      <w:r w:rsidR="00023079" w:rsidRPr="00135417">
        <w:t> </w:t>
      </w:r>
      <w:r w:rsidRPr="00135417">
        <w:t>3, in the course of activities undertaken by ASIS outside Australia; or</w:t>
      </w:r>
    </w:p>
    <w:p w:rsidR="00C30FFF" w:rsidRPr="00135417" w:rsidRDefault="00C30FFF" w:rsidP="00C30FFF">
      <w:pPr>
        <w:pStyle w:val="paragraph"/>
      </w:pPr>
      <w:r w:rsidRPr="00135417">
        <w:tab/>
        <w:t>(c)</w:t>
      </w:r>
      <w:r w:rsidRPr="00135417">
        <w:tab/>
        <w:t>the threat of the use of force against a person (including the threat of the use of weapons), in accordance with Schedule</w:t>
      </w:r>
      <w:r w:rsidR="00023079" w:rsidRPr="00135417">
        <w:t> </w:t>
      </w:r>
      <w:r w:rsidRPr="00135417">
        <w:t>3, in the course of activities undertaken by ASIS outside Australia.</w:t>
      </w:r>
    </w:p>
    <w:p w:rsidR="00C30FFF" w:rsidRPr="00135417" w:rsidRDefault="00C30FFF" w:rsidP="00C30FFF">
      <w:pPr>
        <w:pStyle w:val="subsection"/>
      </w:pPr>
      <w:r w:rsidRPr="00135417">
        <w:tab/>
        <w:t>(5B)</w:t>
      </w:r>
      <w:r w:rsidRPr="00135417">
        <w:tab/>
        <w:t xml:space="preserve">Nothing in </w:t>
      </w:r>
      <w:r w:rsidR="0065336A" w:rsidRPr="00135417">
        <w:t>subsection (</w:t>
      </w:r>
      <w:r w:rsidRPr="00135417">
        <w:t xml:space="preserve">5) or (5A) permits conduct by a person (the </w:t>
      </w:r>
      <w:r w:rsidRPr="00135417">
        <w:rPr>
          <w:b/>
          <w:i/>
        </w:rPr>
        <w:t>actor</w:t>
      </w:r>
      <w:r w:rsidRPr="00135417">
        <w:t>) that:</w:t>
      </w:r>
    </w:p>
    <w:p w:rsidR="00C30FFF" w:rsidRPr="00135417" w:rsidRDefault="00C30FFF" w:rsidP="00C30FFF">
      <w:pPr>
        <w:pStyle w:val="paragraph"/>
      </w:pPr>
      <w:r w:rsidRPr="00135417">
        <w:tab/>
        <w:t>(a)</w:t>
      </w:r>
      <w:r w:rsidRPr="00135417">
        <w:tab/>
        <w:t>would constitute torture; or</w:t>
      </w:r>
    </w:p>
    <w:p w:rsidR="00C30FFF" w:rsidRPr="00135417" w:rsidRDefault="00C30FFF" w:rsidP="00C30FFF">
      <w:pPr>
        <w:pStyle w:val="paragraph"/>
      </w:pPr>
      <w:r w:rsidRPr="00135417">
        <w:tab/>
        <w:t>(b)</w:t>
      </w:r>
      <w:r w:rsidRPr="00135417">
        <w:tab/>
        <w:t>would subject a person to cruel, inhuman or degrading treatment; or</w:t>
      </w:r>
    </w:p>
    <w:p w:rsidR="00C30FFF" w:rsidRPr="00135417" w:rsidRDefault="00C30FFF" w:rsidP="00C30FFF">
      <w:pPr>
        <w:pStyle w:val="paragraph"/>
      </w:pPr>
      <w:r w:rsidRPr="00135417">
        <w:tab/>
        <w:t>(c)</w:t>
      </w:r>
      <w:r w:rsidRPr="00135417">
        <w:tab/>
        <w:t>would involve the commission of a sexual offence against any person; or</w:t>
      </w:r>
    </w:p>
    <w:p w:rsidR="00C30FFF" w:rsidRPr="00135417" w:rsidRDefault="00C30FFF" w:rsidP="00C30FFF">
      <w:pPr>
        <w:pStyle w:val="paragraph"/>
      </w:pPr>
      <w:r w:rsidRPr="00135417">
        <w:tab/>
        <w:t>(d)</w:t>
      </w:r>
      <w:r w:rsidRPr="00135417">
        <w:tab/>
        <w:t>is likely to cause the death of, or grievous bodily harm to, a person, unless the actor believes on reasonable grounds that the conduct is necessary to protect life or to prevent serious injury to another person (including the actor).</w:t>
      </w:r>
    </w:p>
    <w:p w:rsidR="00C30FFF" w:rsidRPr="00135417" w:rsidRDefault="00C30FFF" w:rsidP="00C30FFF">
      <w:pPr>
        <w:pStyle w:val="subsection"/>
      </w:pPr>
      <w:r w:rsidRPr="00135417">
        <w:tab/>
        <w:t>(5C)</w:t>
      </w:r>
      <w:r w:rsidRPr="00135417">
        <w:tab/>
        <w:t xml:space="preserve">Nothing in </w:t>
      </w:r>
      <w:r w:rsidR="0065336A" w:rsidRPr="00135417">
        <w:t>subsection (</w:t>
      </w:r>
      <w:r w:rsidRPr="00135417">
        <w:t>5) or Schedule</w:t>
      </w:r>
      <w:r w:rsidR="00023079" w:rsidRPr="00135417">
        <w:t> </w:t>
      </w:r>
      <w:r w:rsidRPr="00135417">
        <w:t xml:space="preserve">2 limits the operation of </w:t>
      </w:r>
      <w:r w:rsidR="0065336A" w:rsidRPr="00135417">
        <w:t>subsection (</w:t>
      </w:r>
      <w:r w:rsidRPr="00135417">
        <w:t>5A) or Schedule</w:t>
      </w:r>
      <w:r w:rsidR="00023079" w:rsidRPr="00135417">
        <w:t> </w:t>
      </w:r>
      <w:r w:rsidRPr="00135417">
        <w:t>3.</w:t>
      </w:r>
    </w:p>
    <w:p w:rsidR="00C30FFF" w:rsidRPr="00135417" w:rsidRDefault="00C30FFF" w:rsidP="00C30FFF">
      <w:pPr>
        <w:pStyle w:val="subsection"/>
      </w:pPr>
      <w:r w:rsidRPr="00135417">
        <w:tab/>
        <w:t>(5D)</w:t>
      </w:r>
      <w:r w:rsidRPr="00135417">
        <w:tab/>
        <w:t xml:space="preserve">Nothing in </w:t>
      </w:r>
      <w:r w:rsidR="0065336A" w:rsidRPr="00135417">
        <w:t>subsection (</w:t>
      </w:r>
      <w:r w:rsidRPr="00135417">
        <w:t>5A) or Schedule</w:t>
      </w:r>
      <w:r w:rsidR="00023079" w:rsidRPr="00135417">
        <w:t> </w:t>
      </w:r>
      <w:r w:rsidRPr="00135417">
        <w:t xml:space="preserve">3 limits the operation of </w:t>
      </w:r>
      <w:r w:rsidR="0065336A" w:rsidRPr="00135417">
        <w:t>subsection (</w:t>
      </w:r>
      <w:r w:rsidRPr="00135417">
        <w:t>5) or Schedule</w:t>
      </w:r>
      <w:r w:rsidR="00023079" w:rsidRPr="00135417">
        <w:t> </w:t>
      </w:r>
      <w:r w:rsidRPr="00135417">
        <w:t>2.</w:t>
      </w:r>
    </w:p>
    <w:p w:rsidR="00C30FFF" w:rsidRPr="00135417" w:rsidRDefault="00C30FFF" w:rsidP="00C30FFF">
      <w:pPr>
        <w:pStyle w:val="subsection"/>
      </w:pPr>
      <w:r w:rsidRPr="00135417">
        <w:tab/>
        <w:t>(6)</w:t>
      </w:r>
      <w:r w:rsidRPr="00135417">
        <w:tab/>
        <w:t>ASIS must not:</w:t>
      </w:r>
    </w:p>
    <w:p w:rsidR="00C30FFF" w:rsidRPr="00135417" w:rsidRDefault="00C30FFF" w:rsidP="00C30FFF">
      <w:pPr>
        <w:pStyle w:val="paragraph"/>
      </w:pPr>
      <w:r w:rsidRPr="00135417">
        <w:tab/>
        <w:t>(a)</w:t>
      </w:r>
      <w:r w:rsidRPr="00135417">
        <w:tab/>
        <w:t>provide weapons; or</w:t>
      </w:r>
    </w:p>
    <w:p w:rsidR="00C30FFF" w:rsidRPr="00135417" w:rsidRDefault="00C30FFF" w:rsidP="00C30FFF">
      <w:pPr>
        <w:pStyle w:val="paragraph"/>
      </w:pPr>
      <w:r w:rsidRPr="00135417">
        <w:tab/>
        <w:t>(b)</w:t>
      </w:r>
      <w:r w:rsidRPr="00135417">
        <w:tab/>
        <w:t>provide training in the use of weapons; or</w:t>
      </w:r>
    </w:p>
    <w:p w:rsidR="00C30FFF" w:rsidRPr="00135417" w:rsidRDefault="00C30FFF" w:rsidP="00C30FFF">
      <w:pPr>
        <w:pStyle w:val="paragraph"/>
      </w:pPr>
      <w:r w:rsidRPr="00135417">
        <w:tab/>
        <w:t>(c)</w:t>
      </w:r>
      <w:r w:rsidRPr="00135417">
        <w:tab/>
        <w:t>provide training in the use of force, or the threat of the use of force, against a person; or</w:t>
      </w:r>
    </w:p>
    <w:p w:rsidR="00C30FFF" w:rsidRPr="00135417" w:rsidRDefault="00C30FFF" w:rsidP="00C30FFF">
      <w:pPr>
        <w:pStyle w:val="paragraph"/>
      </w:pPr>
      <w:r w:rsidRPr="00135417">
        <w:tab/>
        <w:t>(d)</w:t>
      </w:r>
      <w:r w:rsidRPr="00135417">
        <w:tab/>
        <w:t>provide training in the use of self</w:t>
      </w:r>
      <w:r w:rsidR="00EB71F5">
        <w:noBreakHyphen/>
      </w:r>
      <w:r w:rsidRPr="00135417">
        <w:t>defence techniques;</w:t>
      </w:r>
    </w:p>
    <w:p w:rsidR="00C30FFF" w:rsidRPr="00135417" w:rsidRDefault="00C30FFF" w:rsidP="00C30FFF">
      <w:pPr>
        <w:pStyle w:val="subsection2"/>
      </w:pPr>
      <w:r w:rsidRPr="00135417">
        <w:t>other than in accordance with Schedule</w:t>
      </w:r>
      <w:r w:rsidR="00023079" w:rsidRPr="00135417">
        <w:t> </w:t>
      </w:r>
      <w:r w:rsidRPr="00135417">
        <w:t>2 or Schedule</w:t>
      </w:r>
      <w:r w:rsidR="00023079" w:rsidRPr="00135417">
        <w:t> </w:t>
      </w:r>
      <w:r w:rsidRPr="00135417">
        <w:t>3.</w:t>
      </w:r>
    </w:p>
    <w:p w:rsidR="000F3446" w:rsidRPr="00135417" w:rsidRDefault="000F3446" w:rsidP="000F3446">
      <w:pPr>
        <w:pStyle w:val="subsection"/>
      </w:pPr>
      <w:r w:rsidRPr="00135417">
        <w:tab/>
        <w:t>(7)</w:t>
      </w:r>
      <w:r w:rsidRPr="00135417">
        <w:tab/>
        <w:t>In performing its functions, ASIS is not prevented from providing assistance to Commonwealth authorities and to State authorities.</w:t>
      </w:r>
    </w:p>
    <w:p w:rsidR="005D6416" w:rsidRPr="00135417" w:rsidRDefault="005D6416" w:rsidP="005D6416">
      <w:pPr>
        <w:pStyle w:val="ActHead5"/>
      </w:pPr>
      <w:bookmarkStart w:id="14" w:name="_Toc147502884"/>
      <w:r w:rsidRPr="00EB71F5">
        <w:rPr>
          <w:rStyle w:val="CharSectno"/>
        </w:rPr>
        <w:t>6A</w:t>
      </w:r>
      <w:r w:rsidRPr="00135417">
        <w:t xml:space="preserve">  Committee to be advised of other activities</w:t>
      </w:r>
      <w:bookmarkEnd w:id="14"/>
    </w:p>
    <w:p w:rsidR="005D6416" w:rsidRPr="00135417" w:rsidRDefault="005D6416" w:rsidP="005D6416">
      <w:pPr>
        <w:pStyle w:val="subsection"/>
      </w:pPr>
      <w:r w:rsidRPr="00135417">
        <w:tab/>
      </w:r>
      <w:r w:rsidRPr="00135417">
        <w:tab/>
        <w:t xml:space="preserve">If the responsible Minister gives a direction under </w:t>
      </w:r>
      <w:r w:rsidR="00A418F2" w:rsidRPr="00135417">
        <w:t>subparagraph 6(1)(e)(i) or (ii)</w:t>
      </w:r>
      <w:r w:rsidRPr="00135417">
        <w:t xml:space="preserve">, the Minister must as soon as practicable advise the Committee of the nature of the activity or activities to be </w:t>
      </w:r>
      <w:r w:rsidR="00A418F2" w:rsidRPr="00135417">
        <w:t>undertaken in accordance with the direction</w:t>
      </w:r>
      <w:r w:rsidRPr="00135417">
        <w:t>.</w:t>
      </w:r>
    </w:p>
    <w:p w:rsidR="005D6416" w:rsidRPr="00135417" w:rsidRDefault="005D6416" w:rsidP="005D6416">
      <w:pPr>
        <w:pStyle w:val="notetext"/>
      </w:pPr>
      <w:r w:rsidRPr="00135417">
        <w:t>Note:</w:t>
      </w:r>
      <w:r w:rsidRPr="00135417">
        <w:tab/>
        <w:t xml:space="preserve">For </w:t>
      </w:r>
      <w:r w:rsidRPr="00135417">
        <w:rPr>
          <w:b/>
          <w:i/>
        </w:rPr>
        <w:t>Committee</w:t>
      </w:r>
      <w:r w:rsidRPr="00135417">
        <w:t xml:space="preserve"> see section</w:t>
      </w:r>
      <w:r w:rsidR="00023079" w:rsidRPr="00135417">
        <w:t> </w:t>
      </w:r>
      <w:r w:rsidRPr="00135417">
        <w:t>3.</w:t>
      </w:r>
    </w:p>
    <w:p w:rsidR="00F32EF3" w:rsidRPr="00135417" w:rsidRDefault="00907CA9" w:rsidP="00F32EF3">
      <w:pPr>
        <w:pStyle w:val="ActHead5"/>
      </w:pPr>
      <w:bookmarkStart w:id="15" w:name="_Toc147502885"/>
      <w:r w:rsidRPr="00EB71F5">
        <w:rPr>
          <w:rStyle w:val="CharSectno"/>
        </w:rPr>
        <w:t>6B</w:t>
      </w:r>
      <w:r w:rsidRPr="00135417">
        <w:t xml:space="preserve">  Functions of AGO</w:t>
      </w:r>
      <w:bookmarkEnd w:id="15"/>
    </w:p>
    <w:p w:rsidR="00F32EF3" w:rsidRPr="00135417" w:rsidRDefault="00F32EF3" w:rsidP="00F32EF3">
      <w:pPr>
        <w:pStyle w:val="subsection"/>
      </w:pPr>
      <w:r w:rsidRPr="00135417">
        <w:tab/>
      </w:r>
      <w:r w:rsidR="00C70D90" w:rsidRPr="00135417">
        <w:t>(1)</w:t>
      </w:r>
      <w:r w:rsidRPr="00135417">
        <w:tab/>
        <w:t xml:space="preserve">The functions of </w:t>
      </w:r>
      <w:r w:rsidR="00907CA9" w:rsidRPr="00135417">
        <w:t xml:space="preserve">AGO </w:t>
      </w:r>
      <w:r w:rsidRPr="00135417">
        <w:t>are:</w:t>
      </w:r>
    </w:p>
    <w:p w:rsidR="00F32EF3" w:rsidRPr="00135417" w:rsidRDefault="00F32EF3" w:rsidP="00F32EF3">
      <w:pPr>
        <w:pStyle w:val="paragraph"/>
      </w:pPr>
      <w:r w:rsidRPr="00135417">
        <w:tab/>
        <w:t>(a)</w:t>
      </w:r>
      <w:r w:rsidRPr="00135417">
        <w:tab/>
        <w:t>to obtain geospatial</w:t>
      </w:r>
      <w:r w:rsidR="00C70D90" w:rsidRPr="00135417">
        <w:t>, hydrographic, meteorological, oceanographic</w:t>
      </w:r>
      <w:r w:rsidRPr="00135417">
        <w:t xml:space="preserve"> and imagery intelligence about the capabilities, intentions or activities of people or organisations outside Australia from the electromagnetic spectrum or other sources, for the purposes of meeting the requirements of the Government for such intelligence; and</w:t>
      </w:r>
    </w:p>
    <w:p w:rsidR="00F32EF3" w:rsidRPr="00135417" w:rsidRDefault="00F32EF3" w:rsidP="00F32EF3">
      <w:pPr>
        <w:pStyle w:val="paragraph"/>
      </w:pPr>
      <w:r w:rsidRPr="00135417">
        <w:tab/>
        <w:t>(b)</w:t>
      </w:r>
      <w:r w:rsidRPr="00135417">
        <w:tab/>
        <w:t>to obtain geospatial</w:t>
      </w:r>
      <w:r w:rsidR="00C70D90" w:rsidRPr="00135417">
        <w:t>, hydrographic, meteorological, oceanographic</w:t>
      </w:r>
      <w:r w:rsidRPr="00135417">
        <w:t xml:space="preserve"> and imagery intelligence from the electromagnetic spectrum or other sources for the purposes of meeting the operational, targeting, training and exercise requirements of the Defence Force; and</w:t>
      </w:r>
    </w:p>
    <w:p w:rsidR="00F32EF3" w:rsidRPr="00135417" w:rsidRDefault="00F32EF3" w:rsidP="00F32EF3">
      <w:pPr>
        <w:pStyle w:val="paragraph"/>
      </w:pPr>
      <w:r w:rsidRPr="00135417">
        <w:tab/>
        <w:t>(c)</w:t>
      </w:r>
      <w:r w:rsidRPr="00135417">
        <w:tab/>
        <w:t>to obtain geospatial</w:t>
      </w:r>
      <w:r w:rsidR="00C70D90" w:rsidRPr="00135417">
        <w:t>, hydrographic, meteorological, oceanographic</w:t>
      </w:r>
      <w:r w:rsidRPr="00135417">
        <w:t xml:space="preserve"> and imagery intelligence from the electromagnetic spectrum or other sources for the purposes of supporting Commonwealth authorities and State authorities in carrying out national security functions; and</w:t>
      </w:r>
    </w:p>
    <w:p w:rsidR="00F32EF3" w:rsidRPr="00135417" w:rsidRDefault="00F32EF3" w:rsidP="00F32EF3">
      <w:pPr>
        <w:pStyle w:val="paragraph"/>
      </w:pPr>
      <w:r w:rsidRPr="00135417">
        <w:tab/>
        <w:t>(d)</w:t>
      </w:r>
      <w:r w:rsidRPr="00135417">
        <w:tab/>
        <w:t xml:space="preserve">to communicate, in accordance with the Government’s requirements, intelligence referred to in </w:t>
      </w:r>
      <w:r w:rsidR="00023079" w:rsidRPr="00135417">
        <w:t>paragraph (</w:t>
      </w:r>
      <w:r w:rsidRPr="00135417">
        <w:t>a), (b) or (c); and</w:t>
      </w:r>
    </w:p>
    <w:p w:rsidR="00C70D90" w:rsidRPr="00135417" w:rsidRDefault="00C70D90" w:rsidP="00C70D90">
      <w:pPr>
        <w:pStyle w:val="paragraph"/>
      </w:pPr>
      <w:r w:rsidRPr="00135417">
        <w:tab/>
        <w:t>(e)</w:t>
      </w:r>
      <w:r w:rsidRPr="00135417">
        <w:tab/>
        <w:t xml:space="preserve">to provide the following to persons and bodies mentioned in </w:t>
      </w:r>
      <w:r w:rsidR="0065336A" w:rsidRPr="00135417">
        <w:t>subsection (</w:t>
      </w:r>
      <w:r w:rsidRPr="00135417">
        <w:t>2):</w:t>
      </w:r>
    </w:p>
    <w:p w:rsidR="00C70D90" w:rsidRPr="00135417" w:rsidRDefault="00C70D90" w:rsidP="00C70D90">
      <w:pPr>
        <w:pStyle w:val="paragraphsub"/>
      </w:pPr>
      <w:r w:rsidRPr="00135417">
        <w:tab/>
        <w:t>(i)</w:t>
      </w:r>
      <w:r w:rsidRPr="00135417">
        <w:tab/>
        <w:t xml:space="preserve">imagery and other geospatial, hydrographic, meteorological and oceanographic products, not being intelligence obtained under </w:t>
      </w:r>
      <w:r w:rsidR="00023079" w:rsidRPr="00135417">
        <w:t>paragraph (</w:t>
      </w:r>
      <w:r w:rsidRPr="00135417">
        <w:t>a), (b) or (c) of this subsection;</w:t>
      </w:r>
    </w:p>
    <w:p w:rsidR="00C70D90" w:rsidRPr="00135417" w:rsidRDefault="00C70D90" w:rsidP="00C70D90">
      <w:pPr>
        <w:pStyle w:val="paragraphsub"/>
      </w:pPr>
      <w:r w:rsidRPr="00135417">
        <w:tab/>
        <w:t>(ii)</w:t>
      </w:r>
      <w:r w:rsidRPr="00135417">
        <w:tab/>
        <w:t>assistance in relation to the production and use of imagery and other geospatial, hydrographic, meteorological and oceanographic products;</w:t>
      </w:r>
    </w:p>
    <w:p w:rsidR="00C70D90" w:rsidRPr="00135417" w:rsidRDefault="00C70D90" w:rsidP="00C70D90">
      <w:pPr>
        <w:pStyle w:val="paragraphsub"/>
      </w:pPr>
      <w:r w:rsidRPr="00135417">
        <w:tab/>
        <w:t>(iii)</w:t>
      </w:r>
      <w:r w:rsidRPr="00135417">
        <w:tab/>
        <w:t>assistance in relation to the production and use of imagery technologies and other geospatial, hydrographic, meteorological and oceanographic technologies; and</w:t>
      </w:r>
    </w:p>
    <w:p w:rsidR="00C70D90" w:rsidRPr="00135417" w:rsidRDefault="00C70D90" w:rsidP="00C70D90">
      <w:pPr>
        <w:pStyle w:val="paragraph"/>
      </w:pPr>
      <w:r w:rsidRPr="00135417">
        <w:tab/>
        <w:t>(ea)</w:t>
      </w:r>
      <w:r w:rsidRPr="00135417">
        <w:tab/>
        <w:t>to provide to any persons or bodies (including Commonwealth authorities and State authorities) assistance in relation to the performance by the persons or bodies of emergency response functions, safety functions, scientific research functions, economic development functions, cultural functions and environmental protection functions, if:</w:t>
      </w:r>
    </w:p>
    <w:p w:rsidR="00C70D90" w:rsidRPr="00135417" w:rsidRDefault="00C70D90" w:rsidP="00C70D90">
      <w:pPr>
        <w:pStyle w:val="paragraphsub"/>
      </w:pPr>
      <w:r w:rsidRPr="00135417">
        <w:tab/>
        <w:t>(i)</w:t>
      </w:r>
      <w:r w:rsidRPr="00135417">
        <w:tab/>
        <w:t>the provision of the assistance is incidental to the performance by AGO of its other functions; or</w:t>
      </w:r>
    </w:p>
    <w:p w:rsidR="00C70D90" w:rsidRPr="00135417" w:rsidRDefault="00C70D90" w:rsidP="00C70D90">
      <w:pPr>
        <w:pStyle w:val="paragraphsub"/>
      </w:pPr>
      <w:r w:rsidRPr="00135417">
        <w:tab/>
        <w:t>(ii)</w:t>
      </w:r>
      <w:r w:rsidRPr="00135417">
        <w:tab/>
        <w:t>the assistance is capable of being conveniently provided by the use of resources that are not immediately required in performing AGO’s other functions; or</w:t>
      </w:r>
    </w:p>
    <w:p w:rsidR="00C70D90" w:rsidRPr="00135417" w:rsidRDefault="00C70D90" w:rsidP="00C70D90">
      <w:pPr>
        <w:pStyle w:val="paragraphsub"/>
      </w:pPr>
      <w:r w:rsidRPr="00135417">
        <w:tab/>
        <w:t>(iii)</w:t>
      </w:r>
      <w:r w:rsidRPr="00135417">
        <w:tab/>
        <w:t>the assistance is capable of being conveniently provided in the course of performing AGO’s other functions; and</w:t>
      </w:r>
    </w:p>
    <w:p w:rsidR="00F578F3" w:rsidRPr="00135417" w:rsidRDefault="00F578F3" w:rsidP="00F578F3">
      <w:pPr>
        <w:pStyle w:val="paragraph"/>
      </w:pPr>
      <w:r w:rsidRPr="00135417">
        <w:tab/>
        <w:t>(f)</w:t>
      </w:r>
      <w:r w:rsidRPr="00135417">
        <w:tab/>
        <w:t xml:space="preserve">to </w:t>
      </w:r>
      <w:r w:rsidR="00FF53AC" w:rsidRPr="00135417">
        <w:t>cooperate</w:t>
      </w:r>
      <w:r w:rsidRPr="00135417">
        <w:t xml:space="preserve"> with and assist bodies referred to in </w:t>
      </w:r>
      <w:r w:rsidR="00EB71F5">
        <w:t>section 1</w:t>
      </w:r>
      <w:r w:rsidRPr="00135417">
        <w:t>3A in accordance with that section</w:t>
      </w:r>
      <w:r w:rsidR="009112B7" w:rsidRPr="00135417">
        <w:t>; and</w:t>
      </w:r>
    </w:p>
    <w:p w:rsidR="009112B7" w:rsidRPr="00135417" w:rsidRDefault="009112B7" w:rsidP="009112B7">
      <w:pPr>
        <w:pStyle w:val="paragraph"/>
      </w:pPr>
      <w:r w:rsidRPr="00135417">
        <w:tab/>
        <w:t>(g)</w:t>
      </w:r>
      <w:r w:rsidRPr="00135417">
        <w:tab/>
        <w:t>to provide assistance to the Defence Force in support of military operations and to cooperate with the Defence Force on intelligence matters</w:t>
      </w:r>
      <w:r w:rsidR="00C70D90" w:rsidRPr="00135417">
        <w:t>; and</w:t>
      </w:r>
    </w:p>
    <w:p w:rsidR="00C70D90" w:rsidRPr="00135417" w:rsidRDefault="00C70D90" w:rsidP="009112B7">
      <w:pPr>
        <w:pStyle w:val="paragraph"/>
      </w:pPr>
      <w:r w:rsidRPr="00135417">
        <w:tab/>
        <w:t>(h)</w:t>
      </w:r>
      <w:r w:rsidRPr="00135417">
        <w:tab/>
        <w:t>the functions mentioned in subsection</w:t>
      </w:r>
      <w:r w:rsidR="00023079" w:rsidRPr="00135417">
        <w:t> </w:t>
      </w:r>
      <w:r w:rsidRPr="00135417">
        <w:t xml:space="preserve">223(2) of the </w:t>
      </w:r>
      <w:r w:rsidRPr="00135417">
        <w:rPr>
          <w:i/>
        </w:rPr>
        <w:t>Navigation Act 2012</w:t>
      </w:r>
      <w:r w:rsidRPr="00135417">
        <w:t xml:space="preserve"> (to the extent they are not covered by another paragraph of this subsection).</w:t>
      </w:r>
    </w:p>
    <w:p w:rsidR="009112B7" w:rsidRPr="00135417" w:rsidRDefault="009112B7" w:rsidP="009112B7">
      <w:pPr>
        <w:pStyle w:val="notetext"/>
      </w:pPr>
      <w:r w:rsidRPr="00135417">
        <w:t>Note</w:t>
      </w:r>
      <w:r w:rsidR="00C70D90" w:rsidRPr="00135417">
        <w:t xml:space="preserve"> 1</w:t>
      </w:r>
      <w:r w:rsidRPr="00135417">
        <w:t>:</w:t>
      </w:r>
      <w:r w:rsidRPr="00135417">
        <w:tab/>
        <w:t>For limits on the agency’s functions and activities see sections</w:t>
      </w:r>
      <w:r w:rsidR="00023079" w:rsidRPr="00135417">
        <w:t> </w:t>
      </w:r>
      <w:r w:rsidRPr="00135417">
        <w:t>11 and 12.</w:t>
      </w:r>
    </w:p>
    <w:p w:rsidR="00C70D90" w:rsidRPr="00135417" w:rsidRDefault="00C70D90" w:rsidP="00C70D90">
      <w:pPr>
        <w:pStyle w:val="notetext"/>
      </w:pPr>
      <w:r w:rsidRPr="00135417">
        <w:t>Note 2:</w:t>
      </w:r>
      <w:r w:rsidRPr="00135417">
        <w:tab/>
        <w:t>Subsection</w:t>
      </w:r>
      <w:r w:rsidR="00023079" w:rsidRPr="00135417">
        <w:t> </w:t>
      </w:r>
      <w:r w:rsidRPr="00135417">
        <w:t xml:space="preserve">223(2) of the </w:t>
      </w:r>
      <w:r w:rsidRPr="00135417">
        <w:rPr>
          <w:i/>
        </w:rPr>
        <w:t>Navigation Act 2012</w:t>
      </w:r>
      <w:r w:rsidRPr="00135417">
        <w:t xml:space="preserve"> deals with the functions of the Australian Hydrographic Office, which is part of AGO (see </w:t>
      </w:r>
      <w:r w:rsidR="0065336A" w:rsidRPr="00135417">
        <w:t>subsection (</w:t>
      </w:r>
      <w:r w:rsidRPr="00135417">
        <w:t>3) of this section).</w:t>
      </w:r>
    </w:p>
    <w:p w:rsidR="00C70D90" w:rsidRPr="00135417" w:rsidRDefault="00C70D90" w:rsidP="00C70D90">
      <w:pPr>
        <w:pStyle w:val="subsection"/>
      </w:pPr>
      <w:r w:rsidRPr="00135417">
        <w:tab/>
        <w:t>(2)</w:t>
      </w:r>
      <w:r w:rsidRPr="00135417">
        <w:tab/>
      </w:r>
      <w:r w:rsidR="00023079" w:rsidRPr="00135417">
        <w:t>Paragraph (</w:t>
      </w:r>
      <w:r w:rsidRPr="00135417">
        <w:t>1)(e) applies to providing imagery and other products, or assistance in relation to imagery and other products or technologies, to the following:</w:t>
      </w:r>
    </w:p>
    <w:p w:rsidR="00C70D90" w:rsidRPr="00135417" w:rsidRDefault="00C70D90" w:rsidP="00C70D90">
      <w:pPr>
        <w:pStyle w:val="paragraph"/>
      </w:pPr>
      <w:r w:rsidRPr="00135417">
        <w:tab/>
        <w:t>(a)</w:t>
      </w:r>
      <w:r w:rsidRPr="00135417">
        <w:tab/>
        <w:t>a Commonwealth authority;</w:t>
      </w:r>
    </w:p>
    <w:p w:rsidR="00C70D90" w:rsidRPr="00135417" w:rsidRDefault="00C70D90" w:rsidP="00C70D90">
      <w:pPr>
        <w:pStyle w:val="paragraph"/>
      </w:pPr>
      <w:r w:rsidRPr="00135417">
        <w:tab/>
        <w:t>(b)</w:t>
      </w:r>
      <w:r w:rsidRPr="00135417">
        <w:tab/>
        <w:t>a State authority of a Territory;</w:t>
      </w:r>
    </w:p>
    <w:p w:rsidR="00C70D90" w:rsidRPr="00135417" w:rsidRDefault="00C70D90" w:rsidP="00C70D90">
      <w:pPr>
        <w:pStyle w:val="paragraph"/>
      </w:pPr>
      <w:r w:rsidRPr="00135417">
        <w:tab/>
        <w:t>(c)</w:t>
      </w:r>
      <w:r w:rsidRPr="00135417">
        <w:tab/>
        <w:t>a foreign person or entity;</w:t>
      </w:r>
    </w:p>
    <w:p w:rsidR="00C70D90" w:rsidRPr="00135417" w:rsidRDefault="00C70D90" w:rsidP="00C70D90">
      <w:pPr>
        <w:pStyle w:val="paragraph"/>
      </w:pPr>
      <w:r w:rsidRPr="00135417">
        <w:tab/>
        <w:t>(d)</w:t>
      </w:r>
      <w:r w:rsidRPr="00135417">
        <w:tab/>
        <w:t>any other person or body (including a State authority of a State) if:</w:t>
      </w:r>
    </w:p>
    <w:p w:rsidR="00C70D90" w:rsidRPr="00135417" w:rsidRDefault="00C70D90" w:rsidP="00C70D90">
      <w:pPr>
        <w:pStyle w:val="paragraphsub"/>
      </w:pPr>
      <w:r w:rsidRPr="00135417">
        <w:tab/>
        <w:t>(i)</w:t>
      </w:r>
      <w:r w:rsidRPr="00135417">
        <w:tab/>
        <w:t>the imagery and other products or technologies are for use in, or incidental to, trade and commerce with other countries, among the States, between Territories or between a Territory and a State, or are for use outside Australia; or</w:t>
      </w:r>
    </w:p>
    <w:p w:rsidR="00C70D90" w:rsidRPr="00135417" w:rsidRDefault="00C70D90" w:rsidP="00C70D90">
      <w:pPr>
        <w:pStyle w:val="paragraphsub"/>
      </w:pPr>
      <w:r w:rsidRPr="00135417">
        <w:tab/>
        <w:t>(ii)</w:t>
      </w:r>
      <w:r w:rsidRPr="00135417">
        <w:tab/>
        <w:t>the imagery and other products or assistance are provided by way of postal, telegraphic, telephonic or other like services.</w:t>
      </w:r>
    </w:p>
    <w:p w:rsidR="00C70D90" w:rsidRPr="00135417" w:rsidRDefault="00C70D90" w:rsidP="00C70D90">
      <w:pPr>
        <w:pStyle w:val="notetext"/>
      </w:pPr>
      <w:r w:rsidRPr="00135417">
        <w:t>Note:</w:t>
      </w:r>
      <w:r w:rsidRPr="00135417">
        <w:tab/>
        <w:t xml:space="preserve">For </w:t>
      </w:r>
      <w:r w:rsidRPr="00135417">
        <w:rPr>
          <w:b/>
          <w:i/>
        </w:rPr>
        <w:t>State authority</w:t>
      </w:r>
      <w:r w:rsidRPr="00135417">
        <w:t>, see section</w:t>
      </w:r>
      <w:r w:rsidR="00023079" w:rsidRPr="00135417">
        <w:t> </w:t>
      </w:r>
      <w:r w:rsidRPr="00135417">
        <w:t>3.</w:t>
      </w:r>
    </w:p>
    <w:p w:rsidR="00C70D90" w:rsidRPr="00135417" w:rsidRDefault="00C70D90" w:rsidP="00C70D90">
      <w:pPr>
        <w:pStyle w:val="subsection"/>
      </w:pPr>
      <w:r w:rsidRPr="00135417">
        <w:tab/>
        <w:t>(3)</w:t>
      </w:r>
      <w:r w:rsidRPr="00135417">
        <w:tab/>
        <w:t>The Australian Hydrographic Office mentioned in section</w:t>
      </w:r>
      <w:r w:rsidR="00023079" w:rsidRPr="00135417">
        <w:t> </w:t>
      </w:r>
      <w:r w:rsidRPr="00135417">
        <w:t xml:space="preserve">223 of the </w:t>
      </w:r>
      <w:r w:rsidRPr="00135417">
        <w:rPr>
          <w:i/>
        </w:rPr>
        <w:t>Navigation Act 2012</w:t>
      </w:r>
      <w:r w:rsidRPr="00135417">
        <w:t xml:space="preserve"> is part of the AGO.</w:t>
      </w:r>
    </w:p>
    <w:p w:rsidR="00C70D90" w:rsidRPr="00135417" w:rsidRDefault="00C70D90" w:rsidP="00C70D90">
      <w:pPr>
        <w:pStyle w:val="SubsectionHead"/>
      </w:pPr>
      <w:r w:rsidRPr="00135417">
        <w:t>Fees</w:t>
      </w:r>
    </w:p>
    <w:p w:rsidR="00C70D90" w:rsidRPr="00135417" w:rsidRDefault="00C70D90" w:rsidP="00C70D90">
      <w:pPr>
        <w:pStyle w:val="subsection"/>
      </w:pPr>
      <w:r w:rsidRPr="00135417">
        <w:tab/>
        <w:t>(4)</w:t>
      </w:r>
      <w:r w:rsidRPr="00135417">
        <w:tab/>
        <w:t xml:space="preserve">AGO may, on behalf of the Commonwealth, charge a fee in relation to anything done in performing AGO’s functions under </w:t>
      </w:r>
      <w:r w:rsidR="00023079" w:rsidRPr="00135417">
        <w:t>paragraph (</w:t>
      </w:r>
      <w:r w:rsidRPr="00135417">
        <w:t>1)(e), (ea) or (h).</w:t>
      </w:r>
    </w:p>
    <w:p w:rsidR="00C70D90" w:rsidRPr="00135417" w:rsidRDefault="00C70D90" w:rsidP="00A65B95">
      <w:pPr>
        <w:pStyle w:val="subsection"/>
      </w:pPr>
      <w:r w:rsidRPr="00135417">
        <w:tab/>
        <w:t>(5)</w:t>
      </w:r>
      <w:r w:rsidRPr="00135417">
        <w:tab/>
        <w:t>A fee must not be such as to amount to taxation.</w:t>
      </w:r>
    </w:p>
    <w:p w:rsidR="005D6416" w:rsidRPr="00135417" w:rsidRDefault="00907CA9" w:rsidP="005D6416">
      <w:pPr>
        <w:pStyle w:val="ActHead5"/>
      </w:pPr>
      <w:bookmarkStart w:id="16" w:name="_Toc147502886"/>
      <w:r w:rsidRPr="00EB71F5">
        <w:rPr>
          <w:rStyle w:val="CharSectno"/>
        </w:rPr>
        <w:t>7</w:t>
      </w:r>
      <w:r w:rsidRPr="00135417">
        <w:t xml:space="preserve">  Functions of ASD</w:t>
      </w:r>
      <w:bookmarkEnd w:id="16"/>
    </w:p>
    <w:p w:rsidR="005D6416" w:rsidRPr="00135417" w:rsidRDefault="005D6416" w:rsidP="005D6416">
      <w:pPr>
        <w:pStyle w:val="subsection"/>
      </w:pPr>
      <w:r w:rsidRPr="00135417">
        <w:tab/>
      </w:r>
      <w:r w:rsidR="00366765" w:rsidRPr="00135417">
        <w:t>(1)</w:t>
      </w:r>
      <w:r w:rsidRPr="00135417">
        <w:tab/>
        <w:t xml:space="preserve">The functions of </w:t>
      </w:r>
      <w:r w:rsidR="00907CA9" w:rsidRPr="00135417">
        <w:t xml:space="preserve">ASD </w:t>
      </w:r>
      <w:r w:rsidRPr="00135417">
        <w:t>are:</w:t>
      </w:r>
    </w:p>
    <w:p w:rsidR="005D6416" w:rsidRPr="00135417" w:rsidRDefault="005D6416" w:rsidP="005D6416">
      <w:pPr>
        <w:pStyle w:val="paragraph"/>
      </w:pPr>
      <w:r w:rsidRPr="00135417">
        <w:tab/>
        <w:t>(a)</w:t>
      </w:r>
      <w:r w:rsidRPr="00135417">
        <w:tab/>
        <w:t>to obtain intelligence about the capabilities, intentions or activities of people or organisations outside Australia in the form of electromagnetic energy, whether guided or unguided or both, or in the form of electrical, magnetic or acoustic energy, for the purposes of meeting the requirements of the Government, and in particular the requirements of the Defence Force, for such intelligence; and</w:t>
      </w:r>
    </w:p>
    <w:p w:rsidR="005D6416" w:rsidRPr="00135417" w:rsidRDefault="005D6416" w:rsidP="005D6416">
      <w:pPr>
        <w:pStyle w:val="paragraph"/>
      </w:pPr>
      <w:r w:rsidRPr="00135417">
        <w:tab/>
        <w:t>(b)</w:t>
      </w:r>
      <w:r w:rsidRPr="00135417">
        <w:tab/>
        <w:t>to communicate, in accordance with the Government’s requirements, such intelligence; and</w:t>
      </w:r>
    </w:p>
    <w:p w:rsidR="00366765" w:rsidRPr="00135417" w:rsidRDefault="00366765" w:rsidP="00366765">
      <w:pPr>
        <w:pStyle w:val="paragraph"/>
      </w:pPr>
      <w:r w:rsidRPr="00135417">
        <w:tab/>
        <w:t>(c)</w:t>
      </w:r>
      <w:r w:rsidRPr="00135417">
        <w:tab/>
        <w:t>to prevent and disrupt, by electronic or similar means, cybercrime undertaken by people or organisations outside Australia; and</w:t>
      </w:r>
    </w:p>
    <w:p w:rsidR="00503F12" w:rsidRPr="00135417" w:rsidRDefault="00503F12" w:rsidP="00503F12">
      <w:pPr>
        <w:pStyle w:val="paragraph"/>
      </w:pPr>
      <w:r w:rsidRPr="00135417">
        <w:tab/>
        <w:t>(ca)</w:t>
      </w:r>
      <w:r w:rsidRPr="00135417">
        <w:tab/>
        <w:t xml:space="preserve">to provide material, advice and other assistance to any person or body mentioned in </w:t>
      </w:r>
      <w:r w:rsidR="0065336A" w:rsidRPr="00135417">
        <w:t>subsection (</w:t>
      </w:r>
      <w:r w:rsidRPr="00135417">
        <w:t>2) on matters relating to the security and integrity of information that is processed, stored or communicated by electronic or similar means; and</w:t>
      </w:r>
    </w:p>
    <w:p w:rsidR="00A56162" w:rsidRPr="00135417" w:rsidRDefault="00A56162" w:rsidP="00A56162">
      <w:pPr>
        <w:pStyle w:val="paragraph"/>
      </w:pPr>
      <w:r w:rsidRPr="00135417">
        <w:tab/>
        <w:t>(d)</w:t>
      </w:r>
      <w:r w:rsidRPr="00135417">
        <w:tab/>
        <w:t>to provide assistance to the Defence Force in support of military operations and to cooperate with the Defence Force on intelligence matters; and</w:t>
      </w:r>
    </w:p>
    <w:p w:rsidR="00503F12" w:rsidRPr="00135417" w:rsidRDefault="00503F12" w:rsidP="00503F12">
      <w:pPr>
        <w:pStyle w:val="paragraph"/>
      </w:pPr>
      <w:r w:rsidRPr="00135417">
        <w:tab/>
        <w:t>(da)</w:t>
      </w:r>
      <w:r w:rsidRPr="00135417">
        <w:tab/>
        <w:t>to protect specialised technologies acquired in connection with the performance of any of the preceding functions; and</w:t>
      </w:r>
    </w:p>
    <w:p w:rsidR="00A56162" w:rsidRPr="00135417" w:rsidRDefault="00A56162" w:rsidP="00A56162">
      <w:pPr>
        <w:pStyle w:val="paragraph"/>
      </w:pPr>
      <w:r w:rsidRPr="00135417">
        <w:tab/>
        <w:t>(e)</w:t>
      </w:r>
      <w:r w:rsidRPr="00135417">
        <w:tab/>
        <w:t xml:space="preserve">to provide assistance to </w:t>
      </w:r>
      <w:r w:rsidR="00503F12" w:rsidRPr="00135417">
        <w:t>Commonwealth authorities and State authorities</w:t>
      </w:r>
      <w:r w:rsidRPr="00135417">
        <w:t xml:space="preserve"> in relation to:</w:t>
      </w:r>
    </w:p>
    <w:p w:rsidR="00A56162" w:rsidRPr="00135417" w:rsidRDefault="00A56162" w:rsidP="00A56162">
      <w:pPr>
        <w:pStyle w:val="paragraphsub"/>
      </w:pPr>
      <w:r w:rsidRPr="00135417">
        <w:tab/>
        <w:t>(i)</w:t>
      </w:r>
      <w:r w:rsidRPr="00135417">
        <w:tab/>
        <w:t>cryptography, and communication and computer technologies; and</w:t>
      </w:r>
    </w:p>
    <w:p w:rsidR="00A56162" w:rsidRPr="00135417" w:rsidRDefault="00A56162" w:rsidP="00A56162">
      <w:pPr>
        <w:pStyle w:val="paragraphsub"/>
      </w:pPr>
      <w:r w:rsidRPr="00135417">
        <w:tab/>
        <w:t>(ii)</w:t>
      </w:r>
      <w:r w:rsidRPr="00135417">
        <w:tab/>
        <w:t>other specialised technologies acquired in connection with the performance of its other functions; and</w:t>
      </w:r>
    </w:p>
    <w:p w:rsidR="00A56162" w:rsidRPr="00135417" w:rsidRDefault="00A56162" w:rsidP="00A56162">
      <w:pPr>
        <w:pStyle w:val="paragraphsub"/>
      </w:pPr>
      <w:r w:rsidRPr="00135417">
        <w:tab/>
        <w:t>(iii)</w:t>
      </w:r>
      <w:r w:rsidRPr="00135417">
        <w:tab/>
        <w:t>the performance by those authorities of search and rescue functions</w:t>
      </w:r>
      <w:r w:rsidR="000025D1" w:rsidRPr="00135417">
        <w:t>; and</w:t>
      </w:r>
    </w:p>
    <w:p w:rsidR="000025D1" w:rsidRPr="00135417" w:rsidRDefault="000025D1" w:rsidP="000025D1">
      <w:pPr>
        <w:pStyle w:val="paragraph"/>
      </w:pPr>
      <w:r w:rsidRPr="00135417">
        <w:tab/>
        <w:t>(f)</w:t>
      </w:r>
      <w:r w:rsidRPr="00135417">
        <w:tab/>
        <w:t xml:space="preserve">to </w:t>
      </w:r>
      <w:r w:rsidR="00FF53AC" w:rsidRPr="00135417">
        <w:t>cooperate</w:t>
      </w:r>
      <w:r w:rsidRPr="00135417">
        <w:t xml:space="preserve"> with and assist bodies referred to in </w:t>
      </w:r>
      <w:r w:rsidR="00EB71F5">
        <w:t>section 1</w:t>
      </w:r>
      <w:r w:rsidRPr="00135417">
        <w:t>3A in accordance with that section.</w:t>
      </w:r>
    </w:p>
    <w:p w:rsidR="005D6416" w:rsidRPr="00135417" w:rsidRDefault="005D6416" w:rsidP="005D6416">
      <w:pPr>
        <w:pStyle w:val="notetext"/>
      </w:pPr>
      <w:r w:rsidRPr="00135417">
        <w:t>Note:</w:t>
      </w:r>
      <w:r w:rsidRPr="00135417">
        <w:tab/>
        <w:t>For limits on the agency’s functions and activities see sections</w:t>
      </w:r>
      <w:r w:rsidR="00023079" w:rsidRPr="00135417">
        <w:t> </w:t>
      </w:r>
      <w:r w:rsidRPr="00135417">
        <w:t>11 and 12.</w:t>
      </w:r>
    </w:p>
    <w:p w:rsidR="00503F12" w:rsidRPr="00135417" w:rsidRDefault="00503F12" w:rsidP="00503F12">
      <w:pPr>
        <w:pStyle w:val="subsection"/>
      </w:pPr>
      <w:r w:rsidRPr="00135417">
        <w:tab/>
        <w:t>(2)</w:t>
      </w:r>
      <w:r w:rsidRPr="00135417">
        <w:tab/>
        <w:t xml:space="preserve">For the purposes of </w:t>
      </w:r>
      <w:r w:rsidR="00023079" w:rsidRPr="00135417">
        <w:t>paragraph (</w:t>
      </w:r>
      <w:r w:rsidRPr="00135417">
        <w:t>1)(ca), material, advice and other assistance may be provided to the following:</w:t>
      </w:r>
    </w:p>
    <w:p w:rsidR="00503F12" w:rsidRPr="00135417" w:rsidRDefault="00503F12" w:rsidP="00503F12">
      <w:pPr>
        <w:pStyle w:val="paragraph"/>
      </w:pPr>
      <w:r w:rsidRPr="00135417">
        <w:tab/>
        <w:t>(a)</w:t>
      </w:r>
      <w:r w:rsidRPr="00135417">
        <w:tab/>
        <w:t>a Commonwealth authority;</w:t>
      </w:r>
    </w:p>
    <w:p w:rsidR="00503F12" w:rsidRPr="00135417" w:rsidRDefault="00503F12" w:rsidP="00503F12">
      <w:pPr>
        <w:pStyle w:val="paragraph"/>
      </w:pPr>
      <w:r w:rsidRPr="00135417">
        <w:tab/>
        <w:t>(b)</w:t>
      </w:r>
      <w:r w:rsidRPr="00135417">
        <w:tab/>
        <w:t>a State authority;</w:t>
      </w:r>
    </w:p>
    <w:p w:rsidR="00503F12" w:rsidRPr="00135417" w:rsidRDefault="00503F12" w:rsidP="00503F12">
      <w:pPr>
        <w:pStyle w:val="paragraph"/>
      </w:pPr>
      <w:r w:rsidRPr="00135417">
        <w:tab/>
        <w:t>(c)</w:t>
      </w:r>
      <w:r w:rsidRPr="00135417">
        <w:tab/>
        <w:t>a foreign person or entity;</w:t>
      </w:r>
    </w:p>
    <w:p w:rsidR="00503F12" w:rsidRPr="00135417" w:rsidRDefault="00503F12" w:rsidP="00503F12">
      <w:pPr>
        <w:pStyle w:val="paragraph"/>
      </w:pPr>
      <w:r w:rsidRPr="00135417">
        <w:tab/>
        <w:t>(d)</w:t>
      </w:r>
      <w:r w:rsidRPr="00135417">
        <w:tab/>
        <w:t>any other person or body if:</w:t>
      </w:r>
    </w:p>
    <w:p w:rsidR="00503F12" w:rsidRPr="00135417" w:rsidRDefault="00503F12" w:rsidP="00503F12">
      <w:pPr>
        <w:pStyle w:val="paragraphsub"/>
      </w:pPr>
      <w:r w:rsidRPr="00135417">
        <w:tab/>
        <w:t>(i)</w:t>
      </w:r>
      <w:r w:rsidRPr="00135417">
        <w:tab/>
        <w:t>the material, advice and other assistance are provided for the purpose of protecting or facilitating trade and commerce with other countries, among the States, between Territories or between a Territory and a State, or outside Australia; or</w:t>
      </w:r>
    </w:p>
    <w:p w:rsidR="00503F12" w:rsidRPr="00135417" w:rsidRDefault="00503F12" w:rsidP="00503F12">
      <w:pPr>
        <w:pStyle w:val="paragraphsub"/>
      </w:pPr>
      <w:r w:rsidRPr="00135417">
        <w:tab/>
        <w:t>(ii)</w:t>
      </w:r>
      <w:r w:rsidRPr="00135417">
        <w:tab/>
        <w:t>the material, advice and other assistance are provided by way of a postal, telegraphic, telephonic or other like service (within the meaning of paragraph</w:t>
      </w:r>
      <w:r w:rsidR="00023079" w:rsidRPr="00135417">
        <w:t> </w:t>
      </w:r>
      <w:r w:rsidRPr="00135417">
        <w:t>51(v) of the Constitution); or</w:t>
      </w:r>
    </w:p>
    <w:p w:rsidR="00503F12" w:rsidRPr="00135417" w:rsidRDefault="00503F12" w:rsidP="00503F12">
      <w:pPr>
        <w:pStyle w:val="paragraphsub"/>
      </w:pPr>
      <w:r w:rsidRPr="00135417">
        <w:tab/>
        <w:t>(iii)</w:t>
      </w:r>
      <w:r w:rsidRPr="00135417">
        <w:tab/>
        <w:t>the information was obtained or generated in the operation of a postal, telegraphic, telephonic or other like service (within the meaning of paragraph</w:t>
      </w:r>
      <w:r w:rsidR="00023079" w:rsidRPr="00135417">
        <w:t> </w:t>
      </w:r>
      <w:r w:rsidRPr="00135417">
        <w:t>51(v) of the Constitution).</w:t>
      </w:r>
    </w:p>
    <w:p w:rsidR="00503F12" w:rsidRPr="00135417" w:rsidRDefault="00503F12" w:rsidP="00503F12">
      <w:pPr>
        <w:pStyle w:val="notetext"/>
      </w:pPr>
      <w:r w:rsidRPr="00135417">
        <w:t>Note:</w:t>
      </w:r>
      <w:r w:rsidRPr="00135417">
        <w:tab/>
        <w:t xml:space="preserve">For </w:t>
      </w:r>
      <w:r w:rsidRPr="00135417">
        <w:rPr>
          <w:b/>
          <w:i/>
        </w:rPr>
        <w:t>State authority</w:t>
      </w:r>
      <w:r w:rsidRPr="00135417">
        <w:t>, see section</w:t>
      </w:r>
      <w:r w:rsidR="00023079" w:rsidRPr="00135417">
        <w:t> </w:t>
      </w:r>
      <w:r w:rsidRPr="00135417">
        <w:t>3.</w:t>
      </w:r>
    </w:p>
    <w:p w:rsidR="005D6416" w:rsidRPr="00135417" w:rsidRDefault="005D6416" w:rsidP="005D6416">
      <w:pPr>
        <w:pStyle w:val="ActHead5"/>
      </w:pPr>
      <w:bookmarkStart w:id="17" w:name="_Toc147502887"/>
      <w:r w:rsidRPr="00EB71F5">
        <w:rPr>
          <w:rStyle w:val="CharSectno"/>
        </w:rPr>
        <w:t>8</w:t>
      </w:r>
      <w:r w:rsidRPr="00135417">
        <w:t xml:space="preserve">  Ministerial directions</w:t>
      </w:r>
      <w:bookmarkEnd w:id="17"/>
    </w:p>
    <w:p w:rsidR="005D6416" w:rsidRPr="00135417" w:rsidRDefault="005D6416" w:rsidP="005D6416">
      <w:pPr>
        <w:pStyle w:val="subsection"/>
      </w:pPr>
      <w:r w:rsidRPr="00135417">
        <w:tab/>
        <w:t>(1)</w:t>
      </w:r>
      <w:r w:rsidRPr="00135417">
        <w:tab/>
        <w:t xml:space="preserve">The responsible Minister in relation to ASIS, </w:t>
      </w:r>
      <w:r w:rsidR="00BF5962" w:rsidRPr="00135417">
        <w:t xml:space="preserve">the responsible Minister in relation to </w:t>
      </w:r>
      <w:r w:rsidR="00907CA9" w:rsidRPr="00135417">
        <w:t xml:space="preserve">AGO </w:t>
      </w:r>
      <w:r w:rsidRPr="00135417">
        <w:t xml:space="preserve">and the responsible Minister in relation to </w:t>
      </w:r>
      <w:r w:rsidR="00907CA9" w:rsidRPr="00135417">
        <w:t>ASD</w:t>
      </w:r>
      <w:r w:rsidRPr="00135417">
        <w:t>, must issue a written direction under this subsection to the relevant agency head. The direction must:</w:t>
      </w:r>
    </w:p>
    <w:p w:rsidR="005D6416" w:rsidRPr="00135417" w:rsidRDefault="005D6416" w:rsidP="005D6416">
      <w:pPr>
        <w:pStyle w:val="paragraph"/>
      </w:pPr>
      <w:r w:rsidRPr="00135417">
        <w:tab/>
        <w:t>(a)</w:t>
      </w:r>
      <w:r w:rsidRPr="00135417">
        <w:tab/>
        <w:t xml:space="preserve">require the agency to obtain an authorisation under </w:t>
      </w:r>
      <w:r w:rsidR="00BC099C" w:rsidRPr="00135417">
        <w:t>section</w:t>
      </w:r>
      <w:r w:rsidR="00023079" w:rsidRPr="00135417">
        <w:t> </w:t>
      </w:r>
      <w:r w:rsidR="00BC099C" w:rsidRPr="00135417">
        <w:t>9, 9A</w:t>
      </w:r>
      <w:r w:rsidR="0030545E" w:rsidRPr="00135417">
        <w:t>, 9B or 9D</w:t>
      </w:r>
      <w:r w:rsidR="00BC099C" w:rsidRPr="00135417">
        <w:t xml:space="preserve"> (as the case requires)</w:t>
      </w:r>
      <w:r w:rsidRPr="00135417">
        <w:t xml:space="preserve"> before:</w:t>
      </w:r>
    </w:p>
    <w:p w:rsidR="005D6416" w:rsidRPr="00135417" w:rsidRDefault="005D6416" w:rsidP="005D6416">
      <w:pPr>
        <w:pStyle w:val="paragraphsub"/>
      </w:pPr>
      <w:r w:rsidRPr="00135417">
        <w:tab/>
        <w:t>(i)</w:t>
      </w:r>
      <w:r w:rsidRPr="00135417">
        <w:tab/>
        <w:t>undertaking an activity, or a series of activities, for the specific purpose, or for purposes which include the specific purpose, of producing intelligence on an Australian person</w:t>
      </w:r>
      <w:r w:rsidR="00001A72" w:rsidRPr="00135417">
        <w:t>;</w:t>
      </w:r>
      <w:r w:rsidRPr="00135417">
        <w:t xml:space="preserve"> or</w:t>
      </w:r>
    </w:p>
    <w:p w:rsidR="0030545E" w:rsidRPr="00135417" w:rsidRDefault="0030545E" w:rsidP="0030545E">
      <w:pPr>
        <w:pStyle w:val="paragraphsub"/>
      </w:pPr>
      <w:r w:rsidRPr="00135417">
        <w:tab/>
        <w:t>(iaa)</w:t>
      </w:r>
      <w:r w:rsidRPr="00135417">
        <w:tab/>
        <w:t>undertaking an activity, or a series of activities, for the specific purpose, or for purposes which include the specific purpose, of producing intelligence on one or more members of a class of Australian persons; or</w:t>
      </w:r>
    </w:p>
    <w:p w:rsidR="00BC099C" w:rsidRPr="00135417" w:rsidRDefault="00BC099C" w:rsidP="00BC099C">
      <w:pPr>
        <w:pStyle w:val="paragraphsub"/>
      </w:pPr>
      <w:r w:rsidRPr="00135417">
        <w:tab/>
        <w:t>(ia)</w:t>
      </w:r>
      <w:r w:rsidRPr="00135417">
        <w:tab/>
        <w:t>undertaking, in the course of providing assistance to the Defence Force in support of military operations under paragraph</w:t>
      </w:r>
      <w:r w:rsidR="00023079" w:rsidRPr="00135417">
        <w:t> </w:t>
      </w:r>
      <w:r w:rsidRPr="00135417">
        <w:t>6(1)(ba)</w:t>
      </w:r>
      <w:r w:rsidR="0030545E" w:rsidRPr="00135417">
        <w:t>, 6B(1)(g) or 7(1)(d)</w:t>
      </w:r>
      <w:r w:rsidRPr="00135417">
        <w:t>, an activity, or a series of activities, for the specific purpose, or for purposes which include the specific purpose, of producing intelligence on one or more members of a class of Australian persons; or</w:t>
      </w:r>
    </w:p>
    <w:p w:rsidR="00BC099C" w:rsidRPr="00135417" w:rsidRDefault="00BC099C" w:rsidP="00BC099C">
      <w:pPr>
        <w:pStyle w:val="paragraphsub"/>
      </w:pPr>
      <w:r w:rsidRPr="00135417">
        <w:tab/>
        <w:t>(ib)</w:t>
      </w:r>
      <w:r w:rsidRPr="00135417">
        <w:tab/>
        <w:t>undertaking, in the course of providing assistance to the Defence Force in support of military operations under paragraph</w:t>
      </w:r>
      <w:r w:rsidR="00023079" w:rsidRPr="00135417">
        <w:t> </w:t>
      </w:r>
      <w:r w:rsidRPr="00135417">
        <w:t>6(1)(ba), an activity, or a series of activities, that will, or is likely to, have a direct effect on one or more members of a class of Australian persons; or</w:t>
      </w:r>
    </w:p>
    <w:p w:rsidR="005D6416" w:rsidRPr="00135417" w:rsidRDefault="005D6416" w:rsidP="005D6416">
      <w:pPr>
        <w:pStyle w:val="paragraphsub"/>
      </w:pPr>
      <w:r w:rsidRPr="00135417">
        <w:tab/>
        <w:t>(ii)</w:t>
      </w:r>
      <w:r w:rsidRPr="00135417">
        <w:tab/>
        <w:t xml:space="preserve">undertaking, in accordance with a direction under </w:t>
      </w:r>
      <w:r w:rsidR="00A418F2" w:rsidRPr="00135417">
        <w:t>subparagraph 6(1)(e)(i) or (ii)</w:t>
      </w:r>
      <w:r w:rsidRPr="00135417">
        <w:t xml:space="preserve">, an activity, or a series of activities, that will, or is likely to, have a direct effect on an Australian person; </w:t>
      </w:r>
      <w:r w:rsidR="00503F12" w:rsidRPr="00135417">
        <w:t>or</w:t>
      </w:r>
    </w:p>
    <w:p w:rsidR="00503F12" w:rsidRPr="00135417" w:rsidRDefault="00503F12" w:rsidP="00503F12">
      <w:pPr>
        <w:pStyle w:val="paragraphsub"/>
      </w:pPr>
      <w:r w:rsidRPr="00135417">
        <w:tab/>
        <w:t>(iii)</w:t>
      </w:r>
      <w:r w:rsidRPr="00135417">
        <w:tab/>
        <w:t>undertaking, in accordance with paragraph</w:t>
      </w:r>
      <w:r w:rsidR="00023079" w:rsidRPr="00135417">
        <w:t> </w:t>
      </w:r>
      <w:r w:rsidRPr="00135417">
        <w:t>7(1)(c), an activity, or a series of activities, for the specific purpose, or for purposes which include the specific purpose, of preventing or disrupting cybercrime undertaken by, or enabled by, an Australian person; and</w:t>
      </w:r>
    </w:p>
    <w:p w:rsidR="005D6416" w:rsidRPr="00135417" w:rsidRDefault="005D6416" w:rsidP="005D6416">
      <w:pPr>
        <w:pStyle w:val="paragraph"/>
      </w:pPr>
      <w:r w:rsidRPr="00135417">
        <w:tab/>
        <w:t>(b)</w:t>
      </w:r>
      <w:r w:rsidRPr="00135417">
        <w:tab/>
        <w:t xml:space="preserve">specify the circumstances in which the agency must, before undertaking other activities or classes of activities, obtain an authorisation under </w:t>
      </w:r>
      <w:r w:rsidR="00BC099C" w:rsidRPr="00135417">
        <w:t>section</w:t>
      </w:r>
      <w:r w:rsidR="00023079" w:rsidRPr="00135417">
        <w:t> </w:t>
      </w:r>
      <w:r w:rsidR="00BC099C" w:rsidRPr="00135417">
        <w:t>9, 9A or 9B (as the case requires)</w:t>
      </w:r>
      <w:r w:rsidRPr="00135417">
        <w:t>.</w:t>
      </w:r>
    </w:p>
    <w:p w:rsidR="0030545E" w:rsidRPr="00135417" w:rsidRDefault="0030545E" w:rsidP="0030545E">
      <w:pPr>
        <w:pStyle w:val="subsection"/>
      </w:pPr>
      <w:r w:rsidRPr="00135417">
        <w:tab/>
        <w:t>(1A)</w:t>
      </w:r>
      <w:r w:rsidRPr="00135417">
        <w:tab/>
        <w:t>For the purposes of subparagraphs (1)(a)(i), (iaa) and (ia), an agency undertakes an activity, or a series of activities, for the specific purpose, or for purposes which include the specific purpose, of producing intelligence on an Australian person, or one or more members of a class of Australian persons, only if:</w:t>
      </w:r>
    </w:p>
    <w:p w:rsidR="0030545E" w:rsidRPr="00135417" w:rsidRDefault="0030545E" w:rsidP="0030545E">
      <w:pPr>
        <w:pStyle w:val="paragraph"/>
      </w:pPr>
      <w:r w:rsidRPr="00135417">
        <w:tab/>
        <w:t>(a)</w:t>
      </w:r>
      <w:r w:rsidRPr="00135417">
        <w:tab/>
        <w:t>the agency undertakes a prescribed activity to obtain that intelligence; or</w:t>
      </w:r>
    </w:p>
    <w:p w:rsidR="0030545E" w:rsidRPr="00135417" w:rsidRDefault="0030545E" w:rsidP="0030545E">
      <w:pPr>
        <w:pStyle w:val="paragraph"/>
      </w:pPr>
      <w:r w:rsidRPr="00135417">
        <w:tab/>
        <w:t>(b)</w:t>
      </w:r>
      <w:r w:rsidRPr="00135417">
        <w:tab/>
        <w:t>the agency expressly or impliedly requests an authority referred to in paragraph 13(1)(c) to undertake a prescribed activity to obtain that intelligence.</w:t>
      </w:r>
    </w:p>
    <w:p w:rsidR="0030545E" w:rsidRPr="00135417" w:rsidRDefault="0030545E" w:rsidP="0030545E">
      <w:pPr>
        <w:pStyle w:val="subsection"/>
      </w:pPr>
      <w:r w:rsidRPr="00135417">
        <w:tab/>
        <w:t>(1B)</w:t>
      </w:r>
      <w:r w:rsidRPr="00135417">
        <w:tab/>
      </w:r>
      <w:r w:rsidRPr="00135417">
        <w:rPr>
          <w:b/>
          <w:i/>
        </w:rPr>
        <w:t>Prescribed activity</w:t>
      </w:r>
      <w:r w:rsidRPr="00135417">
        <w:t xml:space="preserve"> means a covert and intrusive activity, or a series of covert and intrusive activities and, to avoid doubt, includes an activity, or a series of activities, that ASIO could not undertake in at least one State or Territory without it being authorised by warrant under:</w:t>
      </w:r>
    </w:p>
    <w:p w:rsidR="0030545E" w:rsidRPr="00135417" w:rsidRDefault="0030545E" w:rsidP="0030545E">
      <w:pPr>
        <w:pStyle w:val="paragraph"/>
      </w:pPr>
      <w:r w:rsidRPr="00135417">
        <w:tab/>
        <w:t>(a)</w:t>
      </w:r>
      <w:r w:rsidRPr="00135417">
        <w:tab/>
        <w:t xml:space="preserve">Division 2 of Part III of the </w:t>
      </w:r>
      <w:r w:rsidRPr="00135417">
        <w:rPr>
          <w:i/>
        </w:rPr>
        <w:t>Australian Security Intelligence Organisation Act 1979</w:t>
      </w:r>
      <w:r w:rsidRPr="00135417">
        <w:t>; or</w:t>
      </w:r>
    </w:p>
    <w:p w:rsidR="0030545E" w:rsidRPr="00135417" w:rsidRDefault="0030545E" w:rsidP="0030545E">
      <w:pPr>
        <w:pStyle w:val="paragraph"/>
      </w:pPr>
      <w:r w:rsidRPr="00135417">
        <w:tab/>
        <w:t>(b)</w:t>
      </w:r>
      <w:r w:rsidRPr="00135417">
        <w:tab/>
        <w:t>Part 2</w:t>
      </w:r>
      <w:r w:rsidR="00EB71F5">
        <w:noBreakHyphen/>
      </w:r>
      <w:r w:rsidRPr="00135417">
        <w:t xml:space="preserve">2 of the </w:t>
      </w:r>
      <w:r w:rsidRPr="00135417">
        <w:rPr>
          <w:i/>
        </w:rPr>
        <w:t>Telecommunications (Interception and Access) Act 1979</w:t>
      </w:r>
      <w:r w:rsidRPr="00135417">
        <w:t>.</w:t>
      </w:r>
    </w:p>
    <w:p w:rsidR="005D6416" w:rsidRPr="00135417" w:rsidRDefault="005D6416" w:rsidP="005D6416">
      <w:pPr>
        <w:pStyle w:val="subsection"/>
        <w:keepNext/>
        <w:keepLines/>
      </w:pPr>
      <w:r w:rsidRPr="00135417">
        <w:tab/>
        <w:t>(2)</w:t>
      </w:r>
      <w:r w:rsidRPr="00135417">
        <w:tab/>
        <w:t>The responsible Minister may give written directions to be observed:</w:t>
      </w:r>
    </w:p>
    <w:p w:rsidR="005D6416" w:rsidRPr="00135417" w:rsidRDefault="005D6416" w:rsidP="005D6416">
      <w:pPr>
        <w:pStyle w:val="paragraph"/>
        <w:keepNext/>
        <w:keepLines/>
      </w:pPr>
      <w:r w:rsidRPr="00135417">
        <w:tab/>
        <w:t>(a)</w:t>
      </w:r>
      <w:r w:rsidRPr="00135417">
        <w:tab/>
        <w:t>in the performance by the relevant agency of its functions; or</w:t>
      </w:r>
    </w:p>
    <w:p w:rsidR="005D6416" w:rsidRPr="00135417" w:rsidRDefault="005D6416" w:rsidP="005D6416">
      <w:pPr>
        <w:pStyle w:val="paragraph"/>
      </w:pPr>
      <w:r w:rsidRPr="00135417">
        <w:tab/>
        <w:t>(b)</w:t>
      </w:r>
      <w:r w:rsidRPr="00135417">
        <w:tab/>
        <w:t xml:space="preserve">in the case of ASIS—in the exercise of the powers of the </w:t>
      </w:r>
      <w:r w:rsidR="00670201" w:rsidRPr="00135417">
        <w:t>Director</w:t>
      </w:r>
      <w:r w:rsidR="00EB71F5">
        <w:noBreakHyphen/>
      </w:r>
      <w:r w:rsidR="00670201" w:rsidRPr="00135417">
        <w:t>General of ASIS</w:t>
      </w:r>
      <w:r w:rsidRPr="00135417">
        <w:t xml:space="preserve"> under section</w:t>
      </w:r>
      <w:r w:rsidR="00023079" w:rsidRPr="00135417">
        <w:t> </w:t>
      </w:r>
      <w:r w:rsidRPr="00135417">
        <w:t>33 or 34.</w:t>
      </w:r>
    </w:p>
    <w:p w:rsidR="005D6416" w:rsidRPr="00135417" w:rsidRDefault="005D6416" w:rsidP="005D6416">
      <w:pPr>
        <w:pStyle w:val="subsection"/>
      </w:pPr>
      <w:r w:rsidRPr="00135417">
        <w:tab/>
        <w:t>(3)</w:t>
      </w:r>
      <w:r w:rsidRPr="00135417">
        <w:tab/>
        <w:t>Each agency head must ensure that the agency complies with any direction given by the responsible Minister under this section.</w:t>
      </w:r>
    </w:p>
    <w:p w:rsidR="005D6416" w:rsidRPr="00135417" w:rsidRDefault="005D6416" w:rsidP="005D6416">
      <w:pPr>
        <w:pStyle w:val="subsection"/>
      </w:pPr>
      <w:r w:rsidRPr="00135417">
        <w:tab/>
        <w:t>(4)</w:t>
      </w:r>
      <w:r w:rsidRPr="00135417">
        <w:tab/>
        <w:t xml:space="preserve">Directions under </w:t>
      </w:r>
      <w:r w:rsidR="00023079" w:rsidRPr="00135417">
        <w:t>paragraph (</w:t>
      </w:r>
      <w:r w:rsidRPr="00135417">
        <w:t>2)(b) must not relate to a specific staff member.</w:t>
      </w:r>
    </w:p>
    <w:p w:rsidR="008D6062" w:rsidRPr="00135417" w:rsidRDefault="008D6062" w:rsidP="008D6062">
      <w:pPr>
        <w:pStyle w:val="subsection"/>
      </w:pPr>
      <w:r w:rsidRPr="00135417">
        <w:tab/>
        <w:t>(5)</w:t>
      </w:r>
      <w:r w:rsidRPr="00135417">
        <w:tab/>
        <w:t>A direction given under this section is not a legislative instrument.</w:t>
      </w:r>
    </w:p>
    <w:p w:rsidR="005D6416" w:rsidRPr="00135417" w:rsidRDefault="005D6416" w:rsidP="005D6416">
      <w:pPr>
        <w:pStyle w:val="notetext"/>
      </w:pPr>
      <w:r w:rsidRPr="00135417">
        <w:t>Note:</w:t>
      </w:r>
      <w:r w:rsidRPr="00135417">
        <w:tab/>
        <w:t>The Inspector</w:t>
      </w:r>
      <w:r w:rsidR="00EB71F5">
        <w:noBreakHyphen/>
      </w:r>
      <w:r w:rsidRPr="00135417">
        <w:t>General of Intelligence and Security has oversight powers in relation to Ministerial directions and authorisations given under this Act. See in particular section</w:t>
      </w:r>
      <w:r w:rsidR="00023079" w:rsidRPr="00135417">
        <w:t> </w:t>
      </w:r>
      <w:r w:rsidRPr="00135417">
        <w:t xml:space="preserve">32B of the </w:t>
      </w:r>
      <w:r w:rsidRPr="00135417">
        <w:rPr>
          <w:i/>
        </w:rPr>
        <w:t>Inspector</w:t>
      </w:r>
      <w:r w:rsidR="00EB71F5">
        <w:rPr>
          <w:i/>
        </w:rPr>
        <w:noBreakHyphen/>
      </w:r>
      <w:r w:rsidRPr="00135417">
        <w:rPr>
          <w:i/>
        </w:rPr>
        <w:t>General of Intelligence and Security Act 1986</w:t>
      </w:r>
      <w:r w:rsidRPr="00135417">
        <w:t xml:space="preserve"> (which requires the Minister to give a copy of a direction under this section to the Inspector</w:t>
      </w:r>
      <w:r w:rsidR="00EB71F5">
        <w:noBreakHyphen/>
      </w:r>
      <w:r w:rsidRPr="00135417">
        <w:t>General of Intelligence and Security as soon as practicable after the direction is given).</w:t>
      </w:r>
    </w:p>
    <w:p w:rsidR="005D6416" w:rsidRPr="00135417" w:rsidRDefault="005D6416" w:rsidP="005D6416">
      <w:pPr>
        <w:pStyle w:val="ActHead5"/>
      </w:pPr>
      <w:bookmarkStart w:id="18" w:name="_Toc147502888"/>
      <w:r w:rsidRPr="00EB71F5">
        <w:rPr>
          <w:rStyle w:val="CharSectno"/>
        </w:rPr>
        <w:t>9</w:t>
      </w:r>
      <w:r w:rsidRPr="00135417">
        <w:t xml:space="preserve">  Ministerial authorisation</w:t>
      </w:r>
      <w:bookmarkEnd w:id="18"/>
    </w:p>
    <w:p w:rsidR="00BC099C" w:rsidRPr="00135417" w:rsidRDefault="00BC099C" w:rsidP="00BC099C">
      <w:pPr>
        <w:pStyle w:val="SubsectionHead"/>
      </w:pPr>
      <w:r w:rsidRPr="00135417">
        <w:t>Preconditions for giving authorisation</w:t>
      </w:r>
    </w:p>
    <w:p w:rsidR="005D6416" w:rsidRPr="00135417" w:rsidRDefault="005D6416" w:rsidP="005D6416">
      <w:pPr>
        <w:pStyle w:val="subsection"/>
      </w:pPr>
      <w:r w:rsidRPr="00135417">
        <w:tab/>
        <w:t>(1)</w:t>
      </w:r>
      <w:r w:rsidRPr="00135417">
        <w:tab/>
        <w:t>Before a Minister gives an authorisation, the Minister must be satisfied that:</w:t>
      </w:r>
    </w:p>
    <w:p w:rsidR="005D6416" w:rsidRPr="00135417" w:rsidRDefault="005D6416" w:rsidP="005D6416">
      <w:pPr>
        <w:pStyle w:val="paragraph"/>
      </w:pPr>
      <w:r w:rsidRPr="00135417">
        <w:tab/>
        <w:t>(a)</w:t>
      </w:r>
      <w:r w:rsidRPr="00135417">
        <w:tab/>
        <w:t>any activities which may be done in reliance on the authorisation will be necessary for the proper performance of a function of the agency concerned; and</w:t>
      </w:r>
    </w:p>
    <w:p w:rsidR="005D6416" w:rsidRPr="00135417" w:rsidRDefault="005D6416" w:rsidP="005D6416">
      <w:pPr>
        <w:pStyle w:val="paragraph"/>
      </w:pPr>
      <w:r w:rsidRPr="00135417">
        <w:tab/>
        <w:t>(b)</w:t>
      </w:r>
      <w:r w:rsidRPr="00135417">
        <w:tab/>
        <w:t>there are satisfactory arrangements in place to ensure that nothing will be done in reliance on the authorisation beyond what is necessary for the proper performance of a function of the agency; and</w:t>
      </w:r>
    </w:p>
    <w:p w:rsidR="005D6416" w:rsidRPr="00135417" w:rsidRDefault="005D6416" w:rsidP="005D6416">
      <w:pPr>
        <w:pStyle w:val="paragraph"/>
      </w:pPr>
      <w:r w:rsidRPr="00135417">
        <w:tab/>
        <w:t>(c)</w:t>
      </w:r>
      <w:r w:rsidRPr="00135417">
        <w:tab/>
        <w:t>there are satisfactory arrangements in place to ensure that the nature and consequences of acts done in reliance on the authorisation will be reasonable, having regard to the purposes for which they are carried out</w:t>
      </w:r>
      <w:r w:rsidR="00BC099C" w:rsidRPr="00135417">
        <w:t>; and</w:t>
      </w:r>
    </w:p>
    <w:p w:rsidR="00BC099C" w:rsidRPr="00135417" w:rsidRDefault="00BC099C" w:rsidP="00BC099C">
      <w:pPr>
        <w:pStyle w:val="paragraph"/>
      </w:pPr>
      <w:r w:rsidRPr="00135417">
        <w:tab/>
        <w:t>(d)</w:t>
      </w:r>
      <w:r w:rsidRPr="00135417">
        <w:tab/>
        <w:t>for an authorisation for an activity, or a series of activities, of a kind mentioned in subparagraph</w:t>
      </w:r>
      <w:r w:rsidR="00023079" w:rsidRPr="00135417">
        <w:t> </w:t>
      </w:r>
      <w:r w:rsidRPr="00135417">
        <w:t>8(1)(a)(ia) or (ib)—the Defence Minister has requested the authorisation in writing.</w:t>
      </w:r>
    </w:p>
    <w:p w:rsidR="005D6416" w:rsidRPr="00135417" w:rsidRDefault="005D6416" w:rsidP="005D6416">
      <w:pPr>
        <w:pStyle w:val="subsection"/>
      </w:pPr>
      <w:r w:rsidRPr="00135417">
        <w:tab/>
        <w:t>(1A)</w:t>
      </w:r>
      <w:r w:rsidRPr="00135417">
        <w:tab/>
        <w:t xml:space="preserve">Before a Minister gives an authorisation </w:t>
      </w:r>
      <w:r w:rsidR="001B2B6B" w:rsidRPr="00135417">
        <w:t>for an activity, or a series of activities, of a kind mentioned in subparagraph</w:t>
      </w:r>
      <w:r w:rsidR="00023079" w:rsidRPr="00135417">
        <w:t> </w:t>
      </w:r>
      <w:r w:rsidR="001B2B6B" w:rsidRPr="00135417">
        <w:t>8(1)(a)(i), (ia), (ib)</w:t>
      </w:r>
      <w:r w:rsidRPr="00135417">
        <w:t xml:space="preserve"> or (ii), the Minister must also:</w:t>
      </w:r>
    </w:p>
    <w:p w:rsidR="005D6416" w:rsidRPr="00135417" w:rsidRDefault="005D6416" w:rsidP="005D6416">
      <w:pPr>
        <w:pStyle w:val="paragraph"/>
      </w:pPr>
      <w:r w:rsidRPr="00135417">
        <w:tab/>
        <w:t>(a)</w:t>
      </w:r>
      <w:r w:rsidRPr="00135417">
        <w:tab/>
        <w:t>be satisfied that the Australian person</w:t>
      </w:r>
      <w:r w:rsidR="001B2B6B" w:rsidRPr="00135417">
        <w:t>, or the class of Australian persons,</w:t>
      </w:r>
      <w:r w:rsidRPr="00135417">
        <w:t xml:space="preserve"> mentioned in that subparagraph is, or is likely to be, involved in one or more of the following activities:</w:t>
      </w:r>
    </w:p>
    <w:p w:rsidR="005D6416" w:rsidRPr="00135417" w:rsidRDefault="005D6416" w:rsidP="005D6416">
      <w:pPr>
        <w:pStyle w:val="paragraphsub"/>
      </w:pPr>
      <w:r w:rsidRPr="00135417">
        <w:tab/>
        <w:t>(i)</w:t>
      </w:r>
      <w:r w:rsidRPr="00135417">
        <w:tab/>
        <w:t>activities that present a significant risk to a person’s safety;</w:t>
      </w:r>
    </w:p>
    <w:p w:rsidR="005D6416" w:rsidRPr="00135417" w:rsidRDefault="005D6416" w:rsidP="005D6416">
      <w:pPr>
        <w:pStyle w:val="paragraphsub"/>
      </w:pPr>
      <w:r w:rsidRPr="00135417">
        <w:tab/>
        <w:t>(ii)</w:t>
      </w:r>
      <w:r w:rsidRPr="00135417">
        <w:tab/>
        <w:t>acting for, or on behalf of, a foreign power;</w:t>
      </w:r>
    </w:p>
    <w:p w:rsidR="005D6416" w:rsidRPr="00135417" w:rsidRDefault="005D6416" w:rsidP="005D6416">
      <w:pPr>
        <w:pStyle w:val="paragraphsub"/>
      </w:pPr>
      <w:r w:rsidRPr="00135417">
        <w:tab/>
        <w:t>(iii)</w:t>
      </w:r>
      <w:r w:rsidRPr="00135417">
        <w:tab/>
        <w:t>activities that are, or are likely to be, a threat to security;</w:t>
      </w:r>
    </w:p>
    <w:p w:rsidR="00CA3893" w:rsidRPr="00135417" w:rsidRDefault="00CA3893" w:rsidP="00CA3893">
      <w:pPr>
        <w:pStyle w:val="paragraphsub"/>
      </w:pPr>
      <w:r w:rsidRPr="00135417">
        <w:tab/>
        <w:t>(iiia)</w:t>
      </w:r>
      <w:r w:rsidRPr="00135417">
        <w:tab/>
        <w:t>activities that pose a risk, or are likely to pose a risk, to the operational security of ASIS;</w:t>
      </w:r>
    </w:p>
    <w:p w:rsidR="005D6416" w:rsidRPr="00135417" w:rsidRDefault="005D6416" w:rsidP="005D6416">
      <w:pPr>
        <w:pStyle w:val="paragraphsub"/>
      </w:pPr>
      <w:r w:rsidRPr="00135417">
        <w:tab/>
        <w:t>(iv)</w:t>
      </w:r>
      <w:r w:rsidRPr="00135417">
        <w:tab/>
        <w:t>activities related to the proliferation of weapons of mass destruction or the movement of goods listed from time to time in the Defence and Strategic Goods List (within the meaning of regulation</w:t>
      </w:r>
      <w:r w:rsidR="00023079" w:rsidRPr="00135417">
        <w:t> </w:t>
      </w:r>
      <w:r w:rsidRPr="00135417">
        <w:t xml:space="preserve">13E of the </w:t>
      </w:r>
      <w:r w:rsidRPr="00135417">
        <w:rPr>
          <w:i/>
        </w:rPr>
        <w:t>Customs (Prohibited Exports) Regulations</w:t>
      </w:r>
      <w:r w:rsidR="00023079" w:rsidRPr="00135417">
        <w:rPr>
          <w:i/>
        </w:rPr>
        <w:t> </w:t>
      </w:r>
      <w:r w:rsidRPr="00135417">
        <w:rPr>
          <w:i/>
        </w:rPr>
        <w:t>1958</w:t>
      </w:r>
      <w:r w:rsidRPr="00135417">
        <w:t>);</w:t>
      </w:r>
    </w:p>
    <w:p w:rsidR="002823DA" w:rsidRPr="00135417" w:rsidRDefault="002823DA" w:rsidP="002823DA">
      <w:pPr>
        <w:pStyle w:val="paragraphsub"/>
      </w:pPr>
      <w:r w:rsidRPr="00135417">
        <w:tab/>
        <w:t>(iva)</w:t>
      </w:r>
      <w:r w:rsidRPr="00135417">
        <w:tab/>
        <w:t>activities related to a contravention, or an alleged contravention, by a person of a UN sanction enforcement law;</w:t>
      </w:r>
    </w:p>
    <w:p w:rsidR="005D6416" w:rsidRPr="00135417" w:rsidRDefault="005D6416" w:rsidP="005D6416">
      <w:pPr>
        <w:pStyle w:val="paragraphsub"/>
      </w:pPr>
      <w:r w:rsidRPr="00135417">
        <w:tab/>
        <w:t>(v)</w:t>
      </w:r>
      <w:r w:rsidRPr="00135417">
        <w:tab/>
        <w:t>committing a serious crime by moving money, goods or people;</w:t>
      </w:r>
    </w:p>
    <w:p w:rsidR="005D6416" w:rsidRPr="00135417" w:rsidRDefault="005D6416" w:rsidP="005D6416">
      <w:pPr>
        <w:pStyle w:val="paragraphsub"/>
      </w:pPr>
      <w:r w:rsidRPr="00135417">
        <w:tab/>
        <w:t>(vi)</w:t>
      </w:r>
      <w:r w:rsidRPr="00135417">
        <w:tab/>
        <w:t>committing a serious crime by using or transferring intellectual property;</w:t>
      </w:r>
    </w:p>
    <w:p w:rsidR="005D6416" w:rsidRPr="00135417" w:rsidRDefault="005D6416" w:rsidP="005D6416">
      <w:pPr>
        <w:pStyle w:val="paragraphsub"/>
      </w:pPr>
      <w:r w:rsidRPr="00135417">
        <w:tab/>
        <w:t>(vii)</w:t>
      </w:r>
      <w:r w:rsidRPr="00135417">
        <w:tab/>
        <w:t>committing a serious crime by transmitting data or signals by means of guided and/or unguided electromagnetic energy; and</w:t>
      </w:r>
    </w:p>
    <w:p w:rsidR="005D6416" w:rsidRPr="00135417" w:rsidRDefault="005D6416" w:rsidP="005D6416">
      <w:pPr>
        <w:pStyle w:val="paragraph"/>
      </w:pPr>
      <w:r w:rsidRPr="00135417">
        <w:tab/>
        <w:t>(b)</w:t>
      </w:r>
      <w:r w:rsidRPr="00135417">
        <w:tab/>
        <w:t>if the Australian person</w:t>
      </w:r>
      <w:r w:rsidR="001B2B6B" w:rsidRPr="00135417">
        <w:t>, or the class of Australian persons,</w:t>
      </w:r>
      <w:r w:rsidRPr="00135417">
        <w:t xml:space="preserve"> is, or is likely to be, involved in an activity or activities that are, or are likely to be, a threat to security (whether or not covered by another subparagraph of </w:t>
      </w:r>
      <w:r w:rsidR="00023079" w:rsidRPr="00135417">
        <w:t>paragraph (</w:t>
      </w:r>
      <w:r w:rsidRPr="00135417">
        <w:t xml:space="preserve">a) in addition to </w:t>
      </w:r>
      <w:r w:rsidR="00023079" w:rsidRPr="00135417">
        <w:t>subparagraph (</w:t>
      </w:r>
      <w:r w:rsidRPr="00135417">
        <w:t xml:space="preserve">a)(iii))—obtain the agreement </w:t>
      </w:r>
      <w:r w:rsidR="001B2B6B" w:rsidRPr="00135417">
        <w:t xml:space="preserve">(orally or in writing, but subject to </w:t>
      </w:r>
      <w:r w:rsidR="0065336A" w:rsidRPr="00135417">
        <w:t>subsection (</w:t>
      </w:r>
      <w:r w:rsidR="001B2B6B" w:rsidRPr="00135417">
        <w:t xml:space="preserve">1AA)) </w:t>
      </w:r>
      <w:r w:rsidRPr="00135417">
        <w:t xml:space="preserve">of the </w:t>
      </w:r>
      <w:r w:rsidR="00E606C6" w:rsidRPr="00135417">
        <w:t>Attorney</w:t>
      </w:r>
      <w:r w:rsidR="00EB71F5">
        <w:noBreakHyphen/>
      </w:r>
      <w:r w:rsidR="00E606C6" w:rsidRPr="00135417">
        <w:t>General</w:t>
      </w:r>
      <w:r w:rsidRPr="00135417">
        <w:t>.</w:t>
      </w:r>
    </w:p>
    <w:p w:rsidR="001B2B6B" w:rsidRPr="00135417" w:rsidRDefault="001B2B6B" w:rsidP="001B2B6B">
      <w:pPr>
        <w:pStyle w:val="notetext"/>
      </w:pPr>
      <w:r w:rsidRPr="00135417">
        <w:t>Note:</w:t>
      </w:r>
      <w:r w:rsidRPr="00135417">
        <w:tab/>
        <w:t xml:space="preserve">For </w:t>
      </w:r>
      <w:r w:rsidRPr="00135417">
        <w:rPr>
          <w:b/>
          <w:i/>
        </w:rPr>
        <w:t>serious crime</w:t>
      </w:r>
      <w:r w:rsidRPr="00135417">
        <w:t>, see section</w:t>
      </w:r>
      <w:r w:rsidR="00023079" w:rsidRPr="00135417">
        <w:t> </w:t>
      </w:r>
      <w:r w:rsidRPr="00135417">
        <w:t>3.</w:t>
      </w:r>
    </w:p>
    <w:p w:rsidR="0030545E" w:rsidRPr="00135417" w:rsidRDefault="0030545E" w:rsidP="0030545E">
      <w:pPr>
        <w:pStyle w:val="subsection"/>
      </w:pPr>
      <w:r w:rsidRPr="00135417">
        <w:tab/>
        <w:t>(1AAA)</w:t>
      </w:r>
      <w:r w:rsidRPr="00135417">
        <w:tab/>
        <w:t>Before a Minister gives an authorisation for an activity, or a series of activities, of a kind mentioned in subparagraph 8(1)(a)(iaa), the Minister must also:</w:t>
      </w:r>
    </w:p>
    <w:p w:rsidR="0030545E" w:rsidRPr="00135417" w:rsidRDefault="0030545E" w:rsidP="0030545E">
      <w:pPr>
        <w:pStyle w:val="paragraph"/>
      </w:pPr>
      <w:r w:rsidRPr="00135417">
        <w:tab/>
        <w:t>(a)</w:t>
      </w:r>
      <w:r w:rsidRPr="00135417">
        <w:tab/>
        <w:t>be satisfied that the class of Australian persons mentioned in that subparagraph is, or is likely to be, involved with a listed terrorist organisation; and</w:t>
      </w:r>
    </w:p>
    <w:p w:rsidR="0030545E" w:rsidRPr="00135417" w:rsidRDefault="0030545E" w:rsidP="0030545E">
      <w:pPr>
        <w:pStyle w:val="paragraph"/>
      </w:pPr>
      <w:r w:rsidRPr="00135417">
        <w:tab/>
        <w:t>(b)</w:t>
      </w:r>
      <w:r w:rsidRPr="00135417">
        <w:tab/>
        <w:t xml:space="preserve">obtain the agreement (orally or in writing, but subject to </w:t>
      </w:r>
      <w:r w:rsidR="0065336A" w:rsidRPr="00135417">
        <w:t>subsection (</w:t>
      </w:r>
      <w:r w:rsidRPr="00135417">
        <w:t>1AA)) of the Attorney</w:t>
      </w:r>
      <w:r w:rsidR="00EB71F5">
        <w:noBreakHyphen/>
      </w:r>
      <w:r w:rsidRPr="00135417">
        <w:t>General.</w:t>
      </w:r>
    </w:p>
    <w:p w:rsidR="0030545E" w:rsidRPr="00135417" w:rsidRDefault="0030545E" w:rsidP="0030545E">
      <w:pPr>
        <w:pStyle w:val="subsection"/>
      </w:pPr>
      <w:r w:rsidRPr="00135417">
        <w:tab/>
        <w:t>(1AAB)</w:t>
      </w:r>
      <w:r w:rsidRPr="00135417">
        <w:tab/>
        <w:t>Without limiting the circumstances in which a person is involved with a listed terrorist organisation, a person is taken to be involved with a listed terrorist organisation if the person:</w:t>
      </w:r>
    </w:p>
    <w:p w:rsidR="0030545E" w:rsidRPr="00135417" w:rsidRDefault="0030545E" w:rsidP="0030545E">
      <w:pPr>
        <w:pStyle w:val="paragraph"/>
      </w:pPr>
      <w:r w:rsidRPr="00135417">
        <w:tab/>
        <w:t>(a)</w:t>
      </w:r>
      <w:r w:rsidRPr="00135417">
        <w:tab/>
        <w:t>directs, or participates in, the activities of the organisation; or</w:t>
      </w:r>
    </w:p>
    <w:p w:rsidR="0030545E" w:rsidRPr="00135417" w:rsidRDefault="0030545E" w:rsidP="0030545E">
      <w:pPr>
        <w:pStyle w:val="paragraph"/>
      </w:pPr>
      <w:r w:rsidRPr="00135417">
        <w:tab/>
        <w:t>(b)</w:t>
      </w:r>
      <w:r w:rsidRPr="00135417">
        <w:tab/>
        <w:t>recruits a person to join, or participate in the activities of, the organisation; or</w:t>
      </w:r>
    </w:p>
    <w:p w:rsidR="0030545E" w:rsidRPr="00135417" w:rsidRDefault="0030545E" w:rsidP="0030545E">
      <w:pPr>
        <w:pStyle w:val="paragraph"/>
      </w:pPr>
      <w:r w:rsidRPr="00135417">
        <w:tab/>
        <w:t>(c)</w:t>
      </w:r>
      <w:r w:rsidRPr="00135417">
        <w:tab/>
        <w:t>provides training to, receives training from, or participates in training with, the organisation; or</w:t>
      </w:r>
    </w:p>
    <w:p w:rsidR="0030545E" w:rsidRPr="00135417" w:rsidRDefault="0030545E" w:rsidP="0030545E">
      <w:pPr>
        <w:pStyle w:val="paragraph"/>
      </w:pPr>
      <w:r w:rsidRPr="00135417">
        <w:tab/>
        <w:t>(d)</w:t>
      </w:r>
      <w:r w:rsidRPr="00135417">
        <w:tab/>
        <w:t>is a member of the organisation (within the meaning of sub</w:t>
      </w:r>
      <w:r w:rsidR="00EB71F5">
        <w:t>section 1</w:t>
      </w:r>
      <w:r w:rsidRPr="00135417">
        <w:t xml:space="preserve">02.1(1) of the </w:t>
      </w:r>
      <w:r w:rsidRPr="00135417">
        <w:rPr>
          <w:i/>
        </w:rPr>
        <w:t>Criminal Code</w:t>
      </w:r>
      <w:r w:rsidRPr="00135417">
        <w:t>); or</w:t>
      </w:r>
    </w:p>
    <w:p w:rsidR="0030545E" w:rsidRPr="00135417" w:rsidRDefault="0030545E" w:rsidP="0030545E">
      <w:pPr>
        <w:pStyle w:val="paragraph"/>
      </w:pPr>
      <w:r w:rsidRPr="00135417">
        <w:tab/>
        <w:t>(e)</w:t>
      </w:r>
      <w:r w:rsidRPr="00135417">
        <w:tab/>
        <w:t>provides financial or other support to the organisation; or</w:t>
      </w:r>
    </w:p>
    <w:p w:rsidR="0030545E" w:rsidRPr="00135417" w:rsidRDefault="0030545E" w:rsidP="0030545E">
      <w:pPr>
        <w:pStyle w:val="paragraph"/>
      </w:pPr>
      <w:r w:rsidRPr="00135417">
        <w:tab/>
        <w:t>(f)</w:t>
      </w:r>
      <w:r w:rsidRPr="00135417">
        <w:tab/>
        <w:t>advocates for, or on behalf of, the organisation.</w:t>
      </w:r>
    </w:p>
    <w:p w:rsidR="00E606C6" w:rsidRPr="00135417" w:rsidRDefault="00E606C6" w:rsidP="00E606C6">
      <w:pPr>
        <w:pStyle w:val="SubsectionHead"/>
      </w:pPr>
      <w:r w:rsidRPr="00135417">
        <w:t>Agreement of the Attorney</w:t>
      </w:r>
      <w:r w:rsidR="00EB71F5">
        <w:noBreakHyphen/>
      </w:r>
      <w:r w:rsidRPr="00135417">
        <w:t>General</w:t>
      </w:r>
    </w:p>
    <w:p w:rsidR="006C324D" w:rsidRPr="00135417" w:rsidRDefault="006C324D" w:rsidP="006C324D">
      <w:pPr>
        <w:pStyle w:val="subsection"/>
      </w:pPr>
      <w:r w:rsidRPr="00135417">
        <w:tab/>
        <w:t>(1AA)</w:t>
      </w:r>
      <w:r w:rsidRPr="00135417">
        <w:tab/>
        <w:t xml:space="preserve">Without limiting </w:t>
      </w:r>
      <w:r w:rsidR="00023079" w:rsidRPr="00135417">
        <w:t>paragraph (</w:t>
      </w:r>
      <w:r w:rsidRPr="00135417">
        <w:t>1A)(b)</w:t>
      </w:r>
      <w:r w:rsidR="0030545E" w:rsidRPr="00135417">
        <w:t xml:space="preserve"> or (1AAA)(b)</w:t>
      </w:r>
      <w:r w:rsidRPr="00135417">
        <w:t xml:space="preserve">, the </w:t>
      </w:r>
      <w:r w:rsidR="00E606C6" w:rsidRPr="00135417">
        <w:t>Attorney</w:t>
      </w:r>
      <w:r w:rsidR="00EB71F5">
        <w:noBreakHyphen/>
      </w:r>
      <w:r w:rsidR="00E606C6" w:rsidRPr="00135417">
        <w:t>General</w:t>
      </w:r>
      <w:r w:rsidRPr="00135417">
        <w:t xml:space="preserve"> may, in writing:</w:t>
      </w:r>
    </w:p>
    <w:p w:rsidR="0030545E" w:rsidRPr="00135417" w:rsidRDefault="0030545E" w:rsidP="0030545E">
      <w:pPr>
        <w:pStyle w:val="paragraph"/>
      </w:pPr>
      <w:r w:rsidRPr="00135417">
        <w:tab/>
        <w:t>(a)</w:t>
      </w:r>
      <w:r w:rsidRPr="00135417">
        <w:tab/>
        <w:t>specify classes of Australian persons who are, or are likely to be:</w:t>
      </w:r>
    </w:p>
    <w:p w:rsidR="0030545E" w:rsidRPr="00135417" w:rsidRDefault="0030545E" w:rsidP="0030545E">
      <w:pPr>
        <w:pStyle w:val="paragraphsub"/>
      </w:pPr>
      <w:r w:rsidRPr="00135417">
        <w:tab/>
        <w:t>(i)</w:t>
      </w:r>
      <w:r w:rsidRPr="00135417">
        <w:tab/>
        <w:t>involved in an activity or activities that are, or are likely to be, a threat to security; or</w:t>
      </w:r>
    </w:p>
    <w:p w:rsidR="0030545E" w:rsidRPr="00135417" w:rsidRDefault="0030545E" w:rsidP="0030545E">
      <w:pPr>
        <w:pStyle w:val="paragraphsub"/>
      </w:pPr>
      <w:r w:rsidRPr="00135417">
        <w:tab/>
        <w:t>(ii)</w:t>
      </w:r>
      <w:r w:rsidRPr="00135417">
        <w:tab/>
        <w:t>involved with a listed terrorist organisation; and</w:t>
      </w:r>
    </w:p>
    <w:p w:rsidR="006C324D" w:rsidRPr="00135417" w:rsidRDefault="006C324D" w:rsidP="006C324D">
      <w:pPr>
        <w:pStyle w:val="paragraph"/>
      </w:pPr>
      <w:r w:rsidRPr="00135417">
        <w:tab/>
        <w:t>(b)</w:t>
      </w:r>
      <w:r w:rsidRPr="00135417">
        <w:tab/>
        <w:t>give his or her agreement in relation to any Australian person in that specified class.</w:t>
      </w:r>
    </w:p>
    <w:p w:rsidR="006C324D" w:rsidRPr="00135417" w:rsidRDefault="006C324D" w:rsidP="006C324D">
      <w:pPr>
        <w:pStyle w:val="subsection"/>
      </w:pPr>
      <w:r w:rsidRPr="00135417">
        <w:tab/>
        <w:t>(1AB)</w:t>
      </w:r>
      <w:r w:rsidRPr="00135417">
        <w:tab/>
        <w:t xml:space="preserve">An agreement given in accordance with </w:t>
      </w:r>
      <w:r w:rsidR="0065336A" w:rsidRPr="00135417">
        <w:t>subsection (</w:t>
      </w:r>
      <w:r w:rsidRPr="00135417">
        <w:t>1AA) may:</w:t>
      </w:r>
    </w:p>
    <w:p w:rsidR="006C324D" w:rsidRPr="00135417" w:rsidRDefault="006C324D" w:rsidP="006C324D">
      <w:pPr>
        <w:pStyle w:val="paragraph"/>
      </w:pPr>
      <w:r w:rsidRPr="00135417">
        <w:tab/>
        <w:t>(a)</w:t>
      </w:r>
      <w:r w:rsidRPr="00135417">
        <w:tab/>
        <w:t>relate to an authorisation for an activity, or a series of activities, of a kind mentioned in subparagraph</w:t>
      </w:r>
      <w:r w:rsidR="00023079" w:rsidRPr="00135417">
        <w:t> </w:t>
      </w:r>
      <w:r w:rsidRPr="00135417">
        <w:t>8(1)(a)(i),</w:t>
      </w:r>
      <w:r w:rsidR="0030545E" w:rsidRPr="00135417">
        <w:t xml:space="preserve"> (iaa),</w:t>
      </w:r>
      <w:r w:rsidRPr="00135417">
        <w:t xml:space="preserve"> (ia), (ib) or (ii); and</w:t>
      </w:r>
    </w:p>
    <w:p w:rsidR="006C324D" w:rsidRPr="00135417" w:rsidRDefault="006C324D" w:rsidP="006C324D">
      <w:pPr>
        <w:pStyle w:val="paragraph"/>
      </w:pPr>
      <w:r w:rsidRPr="00135417">
        <w:tab/>
        <w:t>(b)</w:t>
      </w:r>
      <w:r w:rsidRPr="00135417">
        <w:tab/>
        <w:t>specify the period during which the agreement has effect.</w:t>
      </w:r>
    </w:p>
    <w:p w:rsidR="006C324D" w:rsidRPr="00135417" w:rsidRDefault="006C324D" w:rsidP="006C324D">
      <w:pPr>
        <w:pStyle w:val="subsection"/>
      </w:pPr>
      <w:r w:rsidRPr="00135417">
        <w:tab/>
        <w:t>(1AC)</w:t>
      </w:r>
      <w:r w:rsidRPr="00135417">
        <w:tab/>
        <w:t xml:space="preserve">If an agreement relating to a specified class of Australian persons specifies a period in accordance with </w:t>
      </w:r>
      <w:r w:rsidR="00023079" w:rsidRPr="00135417">
        <w:t>paragraph (</w:t>
      </w:r>
      <w:r w:rsidRPr="00135417">
        <w:t xml:space="preserve">1AB)(b), the agreement of the </w:t>
      </w:r>
      <w:r w:rsidR="00E606C6" w:rsidRPr="00135417">
        <w:t>Attorney</w:t>
      </w:r>
      <w:r w:rsidR="00EB71F5">
        <w:noBreakHyphen/>
      </w:r>
      <w:r w:rsidR="00E606C6" w:rsidRPr="00135417">
        <w:t>General</w:t>
      </w:r>
      <w:r w:rsidRPr="00135417">
        <w:t xml:space="preserve"> is, for authorisations to be given after the period ends, taken not to have been obtained in relation to a person in that class.</w:t>
      </w:r>
    </w:p>
    <w:p w:rsidR="006C324D" w:rsidRPr="00135417" w:rsidRDefault="006C324D" w:rsidP="006C324D">
      <w:pPr>
        <w:pStyle w:val="notetext"/>
      </w:pPr>
      <w:r w:rsidRPr="00135417">
        <w:t>Note:</w:t>
      </w:r>
      <w:r w:rsidRPr="00135417">
        <w:tab/>
        <w:t xml:space="preserve">The agreement of the </w:t>
      </w:r>
      <w:r w:rsidR="00E606C6" w:rsidRPr="00135417">
        <w:t>Attorney</w:t>
      </w:r>
      <w:r w:rsidR="00EB71F5">
        <w:noBreakHyphen/>
      </w:r>
      <w:r w:rsidR="00E606C6" w:rsidRPr="00135417">
        <w:t>General</w:t>
      </w:r>
      <w:r w:rsidRPr="00135417">
        <w:t xml:space="preserve"> would need to be obtained again in relation to such a person.</w:t>
      </w:r>
    </w:p>
    <w:p w:rsidR="006C324D" w:rsidRPr="00135417" w:rsidRDefault="006C324D" w:rsidP="006C324D">
      <w:pPr>
        <w:pStyle w:val="SubsectionHead"/>
      </w:pPr>
      <w:r w:rsidRPr="00135417">
        <w:t>Content and form of authorisation</w:t>
      </w:r>
    </w:p>
    <w:p w:rsidR="005D6416" w:rsidRPr="00135417" w:rsidRDefault="005D6416" w:rsidP="005D6416">
      <w:pPr>
        <w:pStyle w:val="subsection"/>
      </w:pPr>
      <w:r w:rsidRPr="00135417">
        <w:tab/>
        <w:t>(2)</w:t>
      </w:r>
      <w:r w:rsidRPr="00135417">
        <w:tab/>
        <w:t>The Minister may give an authorisation in relation to:</w:t>
      </w:r>
    </w:p>
    <w:p w:rsidR="005D6416" w:rsidRPr="00135417" w:rsidRDefault="005D6416" w:rsidP="005D6416">
      <w:pPr>
        <w:pStyle w:val="paragraph"/>
      </w:pPr>
      <w:r w:rsidRPr="00135417">
        <w:tab/>
        <w:t>(a)</w:t>
      </w:r>
      <w:r w:rsidRPr="00135417">
        <w:tab/>
        <w:t>an activity, or class of activities, specified in the authorisation; or</w:t>
      </w:r>
    </w:p>
    <w:p w:rsidR="005D6416" w:rsidRPr="00135417" w:rsidRDefault="005D6416" w:rsidP="005D6416">
      <w:pPr>
        <w:pStyle w:val="paragraph"/>
      </w:pPr>
      <w:r w:rsidRPr="00135417">
        <w:tab/>
        <w:t>(b)</w:t>
      </w:r>
      <w:r w:rsidRPr="00135417">
        <w:tab/>
        <w:t>acts of a staff member or agent, or a class of staff members or agents, specified (whether by name or otherwise) in the authorisation; or</w:t>
      </w:r>
    </w:p>
    <w:p w:rsidR="005D6416" w:rsidRPr="00135417" w:rsidRDefault="005D6416" w:rsidP="005D6416">
      <w:pPr>
        <w:pStyle w:val="paragraph"/>
      </w:pPr>
      <w:r w:rsidRPr="00135417">
        <w:tab/>
        <w:t>(c)</w:t>
      </w:r>
      <w:r w:rsidRPr="00135417">
        <w:tab/>
        <w:t>activities done for a particular purpose connected with the agency’s functions.</w:t>
      </w:r>
    </w:p>
    <w:p w:rsidR="005D6416" w:rsidRPr="00135417" w:rsidRDefault="005D6416" w:rsidP="005D6416">
      <w:pPr>
        <w:pStyle w:val="subsection"/>
      </w:pPr>
      <w:r w:rsidRPr="00135417">
        <w:tab/>
        <w:t>(3)</w:t>
      </w:r>
      <w:r w:rsidRPr="00135417">
        <w:tab/>
        <w:t>An authorisation is subject to any conditions specified in it.</w:t>
      </w:r>
    </w:p>
    <w:p w:rsidR="006C324D" w:rsidRPr="00135417" w:rsidRDefault="006C324D" w:rsidP="006C324D">
      <w:pPr>
        <w:pStyle w:val="subsection"/>
      </w:pPr>
      <w:r w:rsidRPr="00135417">
        <w:tab/>
        <w:t>(4)</w:t>
      </w:r>
      <w:r w:rsidRPr="00135417">
        <w:tab/>
        <w:t>An authorisation must specify how long it will have effect. The period of effect specified in an authorisation for an activity, or a series of activities, of a kind mentioned in subparagraph</w:t>
      </w:r>
      <w:r w:rsidR="00023079" w:rsidRPr="00135417">
        <w:t> </w:t>
      </w:r>
      <w:r w:rsidRPr="00135417">
        <w:t>8(1)(a)(i),</w:t>
      </w:r>
      <w:r w:rsidR="0030545E" w:rsidRPr="00135417">
        <w:t xml:space="preserve"> (iaa),</w:t>
      </w:r>
      <w:r w:rsidRPr="00135417">
        <w:t xml:space="preserve"> (ia), (ib)</w:t>
      </w:r>
      <w:r w:rsidR="003E4E0A" w:rsidRPr="00135417">
        <w:t>, (ii) or (iii)</w:t>
      </w:r>
      <w:r w:rsidRPr="00135417">
        <w:t xml:space="preserve"> must not exceed 6 months.</w:t>
      </w:r>
    </w:p>
    <w:p w:rsidR="006C324D" w:rsidRPr="00135417" w:rsidRDefault="006C324D" w:rsidP="006C324D">
      <w:pPr>
        <w:pStyle w:val="subsection"/>
      </w:pPr>
      <w:r w:rsidRPr="00135417">
        <w:tab/>
        <w:t>(4A)</w:t>
      </w:r>
      <w:r w:rsidRPr="00135417">
        <w:tab/>
        <w:t>An authorisation must be in writing.</w:t>
      </w:r>
    </w:p>
    <w:p w:rsidR="006C324D" w:rsidRPr="00135417" w:rsidRDefault="006C324D" w:rsidP="006C324D">
      <w:pPr>
        <w:pStyle w:val="SubsectionHead"/>
      </w:pPr>
      <w:r w:rsidRPr="00135417">
        <w:t>Requirement to keep copies</w:t>
      </w:r>
    </w:p>
    <w:p w:rsidR="006C324D" w:rsidRPr="00135417" w:rsidRDefault="006C324D" w:rsidP="006C324D">
      <w:pPr>
        <w:pStyle w:val="subsection"/>
      </w:pPr>
      <w:r w:rsidRPr="00135417">
        <w:tab/>
        <w:t>(5)</w:t>
      </w:r>
      <w:r w:rsidRPr="00135417">
        <w:tab/>
        <w:t>If a Minister gives an authorisation under this section in relation to an agency, the relevant agency head must ensure that copies of the following are kept by the agency and are available for inspection on request by the Inspector</w:t>
      </w:r>
      <w:r w:rsidR="00EB71F5">
        <w:noBreakHyphen/>
      </w:r>
      <w:r w:rsidRPr="00135417">
        <w:t>General of Intelligence and Security:</w:t>
      </w:r>
    </w:p>
    <w:p w:rsidR="006C324D" w:rsidRPr="00135417" w:rsidRDefault="006C324D" w:rsidP="006C324D">
      <w:pPr>
        <w:pStyle w:val="paragraph"/>
      </w:pPr>
      <w:r w:rsidRPr="00135417">
        <w:tab/>
        <w:t>(a)</w:t>
      </w:r>
      <w:r w:rsidRPr="00135417">
        <w:tab/>
        <w:t>the authorisation;</w:t>
      </w:r>
    </w:p>
    <w:p w:rsidR="006C324D" w:rsidRPr="00135417" w:rsidRDefault="006C324D" w:rsidP="006C324D">
      <w:pPr>
        <w:pStyle w:val="paragraph"/>
      </w:pPr>
      <w:r w:rsidRPr="00135417">
        <w:tab/>
        <w:t>(b)</w:t>
      </w:r>
      <w:r w:rsidRPr="00135417">
        <w:tab/>
        <w:t xml:space="preserve">any record or copy of an agreement given under </w:t>
      </w:r>
      <w:r w:rsidR="00023079" w:rsidRPr="00135417">
        <w:t>paragraph (</w:t>
      </w:r>
      <w:r w:rsidRPr="00135417">
        <w:t>1A)(b)</w:t>
      </w:r>
      <w:r w:rsidR="0030545E" w:rsidRPr="00135417">
        <w:t xml:space="preserve"> or (1AAA)(b)</w:t>
      </w:r>
      <w:r w:rsidRPr="00135417">
        <w:t xml:space="preserve"> (including any agreement given in accordance with </w:t>
      </w:r>
      <w:r w:rsidR="0065336A" w:rsidRPr="00135417">
        <w:t>subsection (</w:t>
      </w:r>
      <w:r w:rsidRPr="00135417">
        <w:t>1AA));</w:t>
      </w:r>
    </w:p>
    <w:p w:rsidR="006C324D" w:rsidRPr="00135417" w:rsidRDefault="006C324D" w:rsidP="006C324D">
      <w:pPr>
        <w:pStyle w:val="paragraph"/>
      </w:pPr>
      <w:r w:rsidRPr="00135417">
        <w:tab/>
        <w:t>(c)</w:t>
      </w:r>
      <w:r w:rsidRPr="00135417">
        <w:tab/>
        <w:t>if the authorisation is for an activity, or a series of activities, of a kind mentioned in subparagraph</w:t>
      </w:r>
      <w:r w:rsidR="00023079" w:rsidRPr="00135417">
        <w:t> </w:t>
      </w:r>
      <w:r w:rsidRPr="00135417">
        <w:t xml:space="preserve">8(1)(a)(ia) or (ib)—the request from the Defence Minister referred to in </w:t>
      </w:r>
      <w:r w:rsidR="00023079" w:rsidRPr="00135417">
        <w:t>paragraph (</w:t>
      </w:r>
      <w:r w:rsidRPr="00135417">
        <w:t>1)(d) of this section.</w:t>
      </w:r>
    </w:p>
    <w:p w:rsidR="006C324D" w:rsidRPr="00135417" w:rsidRDefault="006C324D" w:rsidP="006C324D">
      <w:pPr>
        <w:pStyle w:val="SubsectionHead"/>
      </w:pPr>
      <w:r w:rsidRPr="00135417">
        <w:t>Status of instruments</w:t>
      </w:r>
    </w:p>
    <w:p w:rsidR="006C324D" w:rsidRPr="00135417" w:rsidRDefault="006C324D" w:rsidP="006C324D">
      <w:pPr>
        <w:pStyle w:val="subsection"/>
      </w:pPr>
      <w:r w:rsidRPr="00135417">
        <w:tab/>
        <w:t>(6)</w:t>
      </w:r>
      <w:r w:rsidRPr="00135417">
        <w:tab/>
        <w:t xml:space="preserve">A request under </w:t>
      </w:r>
      <w:r w:rsidR="00023079" w:rsidRPr="00135417">
        <w:t>paragraph (</w:t>
      </w:r>
      <w:r w:rsidRPr="00135417">
        <w:t xml:space="preserve">1)(d), an agreement under </w:t>
      </w:r>
      <w:r w:rsidR="00023079" w:rsidRPr="00135417">
        <w:t>paragraph (</w:t>
      </w:r>
      <w:r w:rsidRPr="00135417">
        <w:t>1A)(b)</w:t>
      </w:r>
      <w:r w:rsidR="0030545E" w:rsidRPr="00135417">
        <w:t xml:space="preserve"> or (1AAA)(b)</w:t>
      </w:r>
      <w:r w:rsidRPr="00135417">
        <w:t xml:space="preserve"> (if in writing), a request under </w:t>
      </w:r>
      <w:r w:rsidR="0065336A" w:rsidRPr="00135417">
        <w:t>subsection (</w:t>
      </w:r>
      <w:r w:rsidRPr="00135417">
        <w:t>5) (if in writing), and an authorisation under this section, are not legislative instruments.</w:t>
      </w:r>
    </w:p>
    <w:p w:rsidR="006C324D" w:rsidRPr="00135417" w:rsidRDefault="006C324D" w:rsidP="006C324D">
      <w:pPr>
        <w:pStyle w:val="SubsectionHead"/>
      </w:pPr>
      <w:r w:rsidRPr="00135417">
        <w:t>Definitions</w:t>
      </w:r>
    </w:p>
    <w:p w:rsidR="006C324D" w:rsidRPr="00135417" w:rsidRDefault="006C324D" w:rsidP="006C324D">
      <w:pPr>
        <w:pStyle w:val="subsection"/>
      </w:pPr>
      <w:r w:rsidRPr="00135417">
        <w:tab/>
        <w:t>(7)</w:t>
      </w:r>
      <w:r w:rsidRPr="00135417">
        <w:tab/>
        <w:t>In this section:</w:t>
      </w:r>
    </w:p>
    <w:p w:rsidR="006C324D" w:rsidRPr="00135417" w:rsidRDefault="006C324D" w:rsidP="006C324D">
      <w:pPr>
        <w:pStyle w:val="Definition"/>
      </w:pPr>
      <w:r w:rsidRPr="00135417">
        <w:rPr>
          <w:b/>
          <w:i/>
        </w:rPr>
        <w:t>security</w:t>
      </w:r>
      <w:r w:rsidRPr="00135417">
        <w:t xml:space="preserve"> has the same meaning as in the </w:t>
      </w:r>
      <w:r w:rsidRPr="00135417">
        <w:rPr>
          <w:i/>
        </w:rPr>
        <w:t>Australian Security Intelligence Organisation Act 1979</w:t>
      </w:r>
      <w:r w:rsidRPr="00135417">
        <w:t>.</w:t>
      </w:r>
    </w:p>
    <w:p w:rsidR="006C324D" w:rsidRPr="00135417" w:rsidRDefault="006C324D" w:rsidP="006C324D">
      <w:pPr>
        <w:pStyle w:val="Definition"/>
      </w:pPr>
      <w:r w:rsidRPr="00135417">
        <w:rPr>
          <w:b/>
          <w:i/>
        </w:rPr>
        <w:t>UN sanction enforcement law</w:t>
      </w:r>
      <w:r w:rsidRPr="00135417">
        <w:t xml:space="preserve"> has the same meaning as in the </w:t>
      </w:r>
      <w:r w:rsidRPr="00135417">
        <w:rPr>
          <w:i/>
        </w:rPr>
        <w:t>Charter of the United Nations Act 1945</w:t>
      </w:r>
      <w:r w:rsidRPr="00135417">
        <w:t>.</w:t>
      </w:r>
    </w:p>
    <w:p w:rsidR="006C324D" w:rsidRPr="00135417" w:rsidRDefault="006C324D" w:rsidP="006C324D">
      <w:pPr>
        <w:pStyle w:val="ActHead5"/>
      </w:pPr>
      <w:bookmarkStart w:id="19" w:name="_Toc147502889"/>
      <w:r w:rsidRPr="00EB71F5">
        <w:rPr>
          <w:rStyle w:val="CharSectno"/>
        </w:rPr>
        <w:t>9A</w:t>
      </w:r>
      <w:r w:rsidRPr="00135417">
        <w:t xml:space="preserve">  Authorisations in an emergency—Ministerial authorisations</w:t>
      </w:r>
      <w:bookmarkEnd w:id="19"/>
    </w:p>
    <w:p w:rsidR="006C324D" w:rsidRPr="00135417" w:rsidRDefault="006C324D" w:rsidP="006C324D">
      <w:pPr>
        <w:pStyle w:val="subsection"/>
      </w:pPr>
      <w:r w:rsidRPr="00135417">
        <w:tab/>
        <w:t>(1)</w:t>
      </w:r>
      <w:r w:rsidRPr="00135417">
        <w:tab/>
        <w:t>This section applies if:</w:t>
      </w:r>
    </w:p>
    <w:p w:rsidR="006C324D" w:rsidRPr="00135417" w:rsidRDefault="006C324D" w:rsidP="006C324D">
      <w:pPr>
        <w:pStyle w:val="paragraph"/>
      </w:pPr>
      <w:r w:rsidRPr="00135417">
        <w:tab/>
        <w:t>(a)</w:t>
      </w:r>
      <w:r w:rsidRPr="00135417">
        <w:tab/>
        <w:t xml:space="preserve">an emergency situation arises in which an agency head considers it necessary or desirable to undertake an activity or a series of activities (except an activity or a series of activities of a kind mentioned in </w:t>
      </w:r>
      <w:r w:rsidR="0030545E" w:rsidRPr="00135417">
        <w:t>subparagraph 8(1)(a)(iaa), (ia)</w:t>
      </w:r>
      <w:r w:rsidRPr="00135417">
        <w:t xml:space="preserve"> or (ib)); and</w:t>
      </w:r>
    </w:p>
    <w:p w:rsidR="006C324D" w:rsidRPr="00135417" w:rsidRDefault="006C324D" w:rsidP="006C324D">
      <w:pPr>
        <w:pStyle w:val="paragraph"/>
      </w:pPr>
      <w:r w:rsidRPr="00135417">
        <w:tab/>
        <w:t>(b)</w:t>
      </w:r>
      <w:r w:rsidRPr="00135417">
        <w:tab/>
        <w:t>a direction under subsection</w:t>
      </w:r>
      <w:r w:rsidR="00023079" w:rsidRPr="00135417">
        <w:t> </w:t>
      </w:r>
      <w:r w:rsidRPr="00135417">
        <w:t>8(1) requires the agency to obtain an authorisation under section</w:t>
      </w:r>
      <w:r w:rsidR="00023079" w:rsidRPr="00135417">
        <w:t> </w:t>
      </w:r>
      <w:r w:rsidRPr="00135417">
        <w:t>9, 9A or 9B before undertaking that activity or series of activities.</w:t>
      </w:r>
    </w:p>
    <w:p w:rsidR="006C324D" w:rsidRPr="00135417" w:rsidRDefault="006C324D" w:rsidP="006C324D">
      <w:pPr>
        <w:pStyle w:val="SubsectionHead"/>
      </w:pPr>
      <w:r w:rsidRPr="00135417">
        <w:t>Giving oral authorisations</w:t>
      </w:r>
    </w:p>
    <w:p w:rsidR="006C324D" w:rsidRPr="00135417" w:rsidRDefault="006C324D" w:rsidP="006C324D">
      <w:pPr>
        <w:pStyle w:val="subsection"/>
      </w:pPr>
      <w:r w:rsidRPr="00135417">
        <w:tab/>
        <w:t>(2)</w:t>
      </w:r>
      <w:r w:rsidRPr="00135417">
        <w:tab/>
        <w:t xml:space="preserve">A Minister specified in </w:t>
      </w:r>
      <w:r w:rsidR="0065336A" w:rsidRPr="00135417">
        <w:t>subsection (</w:t>
      </w:r>
      <w:r w:rsidRPr="00135417">
        <w:t>3) may orally give an authorisation under this section for the activity or series of activities if (subject to section</w:t>
      </w:r>
      <w:r w:rsidR="00023079" w:rsidRPr="00135417">
        <w:t> </w:t>
      </w:r>
      <w:r w:rsidRPr="00135417">
        <w:t>9C) the conditions in subsections</w:t>
      </w:r>
      <w:r w:rsidR="00023079" w:rsidRPr="00135417">
        <w:t> </w:t>
      </w:r>
      <w:r w:rsidRPr="00135417">
        <w:t>9(1) and (1A) are met.</w:t>
      </w:r>
    </w:p>
    <w:p w:rsidR="006C324D" w:rsidRPr="00135417" w:rsidRDefault="006C324D" w:rsidP="006C324D">
      <w:pPr>
        <w:pStyle w:val="notetext"/>
      </w:pPr>
      <w:r w:rsidRPr="00135417">
        <w:t>Note:</w:t>
      </w:r>
      <w:r w:rsidRPr="00135417">
        <w:tab/>
        <w:t>The condition in paragraph</w:t>
      </w:r>
      <w:r w:rsidR="00023079" w:rsidRPr="00135417">
        <w:t> </w:t>
      </w:r>
      <w:r w:rsidRPr="00135417">
        <w:t xml:space="preserve">9(1A)(b) may not be required to be met if the </w:t>
      </w:r>
      <w:r w:rsidR="00E606C6" w:rsidRPr="00135417">
        <w:t>Attorney</w:t>
      </w:r>
      <w:r w:rsidR="00EB71F5">
        <w:noBreakHyphen/>
      </w:r>
      <w:r w:rsidR="00E606C6" w:rsidRPr="00135417">
        <w:t>General</w:t>
      </w:r>
      <w:r w:rsidRPr="00135417">
        <w:t xml:space="preserve"> is unavailable (see section</w:t>
      </w:r>
      <w:r w:rsidR="00023079" w:rsidRPr="00135417">
        <w:t> </w:t>
      </w:r>
      <w:r w:rsidRPr="00135417">
        <w:t>9C).</w:t>
      </w:r>
    </w:p>
    <w:p w:rsidR="006C324D" w:rsidRPr="00135417" w:rsidRDefault="006C324D" w:rsidP="006C324D">
      <w:pPr>
        <w:pStyle w:val="subsection"/>
      </w:pPr>
      <w:r w:rsidRPr="00135417">
        <w:tab/>
        <w:t>(3)</w:t>
      </w:r>
      <w:r w:rsidRPr="00135417">
        <w:tab/>
        <w:t>The Ministers who may orally give an authorisation are:</w:t>
      </w:r>
    </w:p>
    <w:p w:rsidR="006C324D" w:rsidRPr="00135417" w:rsidRDefault="006C324D" w:rsidP="006C324D">
      <w:pPr>
        <w:pStyle w:val="paragraph"/>
      </w:pPr>
      <w:r w:rsidRPr="00135417">
        <w:tab/>
        <w:t>(a)</w:t>
      </w:r>
      <w:r w:rsidRPr="00135417">
        <w:tab/>
        <w:t>the responsible Minister in relation to the relevant agency; or</w:t>
      </w:r>
    </w:p>
    <w:p w:rsidR="006C324D" w:rsidRPr="00135417" w:rsidRDefault="006C324D" w:rsidP="006C324D">
      <w:pPr>
        <w:pStyle w:val="paragraph"/>
      </w:pPr>
      <w:r w:rsidRPr="00135417">
        <w:tab/>
        <w:t>(b)</w:t>
      </w:r>
      <w:r w:rsidRPr="00135417">
        <w:tab/>
        <w:t>if the agency head is satisfied that the relevant responsible Minister is not readily available or contactable—any of the following Ministers:</w:t>
      </w:r>
    </w:p>
    <w:p w:rsidR="006C324D" w:rsidRPr="00135417" w:rsidRDefault="006C324D" w:rsidP="006C324D">
      <w:pPr>
        <w:pStyle w:val="paragraphsub"/>
      </w:pPr>
      <w:r w:rsidRPr="00135417">
        <w:tab/>
        <w:t>(i)</w:t>
      </w:r>
      <w:r w:rsidRPr="00135417">
        <w:tab/>
        <w:t>the Prime Minister;</w:t>
      </w:r>
    </w:p>
    <w:p w:rsidR="006C324D" w:rsidRPr="00135417" w:rsidRDefault="006C324D" w:rsidP="006C324D">
      <w:pPr>
        <w:pStyle w:val="paragraphsub"/>
      </w:pPr>
      <w:r w:rsidRPr="00135417">
        <w:tab/>
        <w:t>(ii)</w:t>
      </w:r>
      <w:r w:rsidRPr="00135417">
        <w:tab/>
        <w:t>the Defence Minister;</w:t>
      </w:r>
    </w:p>
    <w:p w:rsidR="006C324D" w:rsidRPr="00135417" w:rsidRDefault="006C324D" w:rsidP="006C324D">
      <w:pPr>
        <w:pStyle w:val="paragraphsub"/>
      </w:pPr>
      <w:r w:rsidRPr="00135417">
        <w:tab/>
        <w:t>(iii)</w:t>
      </w:r>
      <w:r w:rsidRPr="00135417">
        <w:tab/>
        <w:t>the Foreign Affairs Minister;</w:t>
      </w:r>
    </w:p>
    <w:p w:rsidR="007D506C" w:rsidRPr="00135417" w:rsidRDefault="006C324D" w:rsidP="00E606C6">
      <w:pPr>
        <w:pStyle w:val="paragraphsub"/>
      </w:pPr>
      <w:r w:rsidRPr="00135417">
        <w:tab/>
        <w:t>(iv)</w:t>
      </w:r>
      <w:r w:rsidRPr="00135417">
        <w:tab/>
        <w:t>the Attorney</w:t>
      </w:r>
      <w:r w:rsidR="00EB71F5">
        <w:noBreakHyphen/>
      </w:r>
      <w:r w:rsidR="007D506C" w:rsidRPr="00135417">
        <w:t>General</w:t>
      </w:r>
      <w:r w:rsidR="00E606C6" w:rsidRPr="00135417">
        <w:t>;</w:t>
      </w:r>
    </w:p>
    <w:p w:rsidR="00E606C6" w:rsidRPr="00135417" w:rsidRDefault="007D506C" w:rsidP="00E606C6">
      <w:pPr>
        <w:pStyle w:val="paragraphsub"/>
      </w:pPr>
      <w:r w:rsidRPr="00135417">
        <w:tab/>
      </w:r>
      <w:r w:rsidR="00E606C6" w:rsidRPr="00135417">
        <w:t>(v)</w:t>
      </w:r>
      <w:r w:rsidR="00E606C6" w:rsidRPr="00135417">
        <w:tab/>
        <w:t xml:space="preserve">the Minister responsible for administering the </w:t>
      </w:r>
      <w:r w:rsidR="00E606C6" w:rsidRPr="00135417">
        <w:rPr>
          <w:i/>
        </w:rPr>
        <w:t>Australian Security Intelligence Organisation Act 1979</w:t>
      </w:r>
      <w:r w:rsidR="00E606C6" w:rsidRPr="00135417">
        <w:t>.</w:t>
      </w:r>
    </w:p>
    <w:p w:rsidR="006C324D" w:rsidRPr="00135417" w:rsidRDefault="006C324D" w:rsidP="006C324D">
      <w:pPr>
        <w:pStyle w:val="notetext"/>
      </w:pPr>
      <w:r w:rsidRPr="00135417">
        <w:t>Note:</w:t>
      </w:r>
      <w:r w:rsidRPr="00135417">
        <w:tab/>
        <w:t>An authorisation may be given by an agency head if none of those Ministers are readily available or contactable (see section</w:t>
      </w:r>
      <w:r w:rsidR="00023079" w:rsidRPr="00135417">
        <w:t> </w:t>
      </w:r>
      <w:r w:rsidRPr="00135417">
        <w:t>9B).</w:t>
      </w:r>
    </w:p>
    <w:p w:rsidR="006C324D" w:rsidRPr="00135417" w:rsidRDefault="006C324D" w:rsidP="006C324D">
      <w:pPr>
        <w:pStyle w:val="SubsectionHead"/>
      </w:pPr>
      <w:r w:rsidRPr="00135417">
        <w:t>Period of effect of oral authorisation</w:t>
      </w:r>
    </w:p>
    <w:p w:rsidR="006C324D" w:rsidRPr="00135417" w:rsidRDefault="006C324D" w:rsidP="006C324D">
      <w:pPr>
        <w:pStyle w:val="subsection"/>
      </w:pPr>
      <w:r w:rsidRPr="00135417">
        <w:tab/>
        <w:t>(4)</w:t>
      </w:r>
      <w:r w:rsidRPr="00135417">
        <w:tab/>
        <w:t>An authorisation given under this section for an activity or series of activities ceases to have effect at the earlier of the following times:</w:t>
      </w:r>
    </w:p>
    <w:p w:rsidR="006C324D" w:rsidRPr="00135417" w:rsidRDefault="006C324D" w:rsidP="006C324D">
      <w:pPr>
        <w:pStyle w:val="paragraph"/>
      </w:pPr>
      <w:r w:rsidRPr="00135417">
        <w:tab/>
        <w:t>(a)</w:t>
      </w:r>
      <w:r w:rsidRPr="00135417">
        <w:tab/>
        <w:t>when an authorisation for the activity or series of activities is given under section</w:t>
      </w:r>
      <w:r w:rsidR="00023079" w:rsidRPr="00135417">
        <w:t> </w:t>
      </w:r>
      <w:r w:rsidRPr="00135417">
        <w:t>9;</w:t>
      </w:r>
    </w:p>
    <w:p w:rsidR="006C324D" w:rsidRPr="00135417" w:rsidRDefault="006C324D" w:rsidP="006C324D">
      <w:pPr>
        <w:pStyle w:val="paragraph"/>
      </w:pPr>
      <w:r w:rsidRPr="00135417">
        <w:tab/>
        <w:t>(b)</w:t>
      </w:r>
      <w:r w:rsidRPr="00135417">
        <w:tab/>
        <w:t>48 hours from the time the authorisation was given under this section.</w:t>
      </w:r>
    </w:p>
    <w:p w:rsidR="006C324D" w:rsidRPr="00135417" w:rsidRDefault="006C324D" w:rsidP="006C324D">
      <w:pPr>
        <w:pStyle w:val="SubsectionHead"/>
      </w:pPr>
      <w:r w:rsidRPr="00135417">
        <w:t>Record of oral authorisation</w:t>
      </w:r>
    </w:p>
    <w:p w:rsidR="006C324D" w:rsidRPr="00135417" w:rsidRDefault="006C324D" w:rsidP="006C324D">
      <w:pPr>
        <w:pStyle w:val="subsection"/>
      </w:pPr>
      <w:r w:rsidRPr="00135417">
        <w:tab/>
        <w:t>(5)</w:t>
      </w:r>
      <w:r w:rsidRPr="00135417">
        <w:tab/>
        <w:t>The agency head must:</w:t>
      </w:r>
    </w:p>
    <w:p w:rsidR="006C324D" w:rsidRPr="00135417" w:rsidRDefault="006C324D" w:rsidP="006C324D">
      <w:pPr>
        <w:pStyle w:val="paragraph"/>
      </w:pPr>
      <w:r w:rsidRPr="00135417">
        <w:tab/>
        <w:t>(a)</w:t>
      </w:r>
      <w:r w:rsidRPr="00135417">
        <w:tab/>
        <w:t>ensure that a written record of an authorisation given under this section is made as soon as practicable (but no later than 48 hours) after the authorisation is given; and</w:t>
      </w:r>
    </w:p>
    <w:p w:rsidR="006C324D" w:rsidRPr="00135417" w:rsidRDefault="006C324D" w:rsidP="006C324D">
      <w:pPr>
        <w:pStyle w:val="paragraph"/>
      </w:pPr>
      <w:r w:rsidRPr="00135417">
        <w:tab/>
        <w:t>(b)</w:t>
      </w:r>
      <w:r w:rsidRPr="00135417">
        <w:tab/>
        <w:t>give the Inspector</w:t>
      </w:r>
      <w:r w:rsidR="00EB71F5">
        <w:noBreakHyphen/>
      </w:r>
      <w:r w:rsidRPr="00135417">
        <w:t>General of Intelligence and Security a copy of the record within 3 days after the authorisation is given.</w:t>
      </w:r>
    </w:p>
    <w:p w:rsidR="006C324D" w:rsidRPr="00135417" w:rsidRDefault="006C324D" w:rsidP="006C324D">
      <w:pPr>
        <w:pStyle w:val="ActHead5"/>
      </w:pPr>
      <w:bookmarkStart w:id="20" w:name="_Toc147502890"/>
      <w:r w:rsidRPr="00EB71F5">
        <w:rPr>
          <w:rStyle w:val="CharSectno"/>
        </w:rPr>
        <w:t>9B</w:t>
      </w:r>
      <w:r w:rsidRPr="00135417">
        <w:t xml:space="preserve">  Authorisations in an emergency—Ministers unavailable</w:t>
      </w:r>
      <w:bookmarkEnd w:id="20"/>
    </w:p>
    <w:p w:rsidR="006C324D" w:rsidRPr="00135417" w:rsidRDefault="006C324D" w:rsidP="006C324D">
      <w:pPr>
        <w:pStyle w:val="subsection"/>
      </w:pPr>
      <w:r w:rsidRPr="00135417">
        <w:tab/>
        <w:t>(1)</w:t>
      </w:r>
      <w:r w:rsidRPr="00135417">
        <w:tab/>
        <w:t>This section applies if:</w:t>
      </w:r>
    </w:p>
    <w:p w:rsidR="006C324D" w:rsidRPr="00135417" w:rsidRDefault="006C324D" w:rsidP="006C324D">
      <w:pPr>
        <w:pStyle w:val="paragraph"/>
      </w:pPr>
      <w:r w:rsidRPr="00135417">
        <w:tab/>
        <w:t>(a)</w:t>
      </w:r>
      <w:r w:rsidRPr="00135417">
        <w:tab/>
        <w:t>an agency head considers it necessary or desirable to undertake an activity or a series of activities; and</w:t>
      </w:r>
    </w:p>
    <w:p w:rsidR="006C324D" w:rsidRPr="00135417" w:rsidRDefault="006C324D" w:rsidP="006C324D">
      <w:pPr>
        <w:pStyle w:val="paragraph"/>
      </w:pPr>
      <w:r w:rsidRPr="00135417">
        <w:tab/>
        <w:t>(b)</w:t>
      </w:r>
      <w:r w:rsidRPr="00135417">
        <w:tab/>
        <w:t>an authorisation is sought under section</w:t>
      </w:r>
      <w:r w:rsidR="00023079" w:rsidRPr="00135417">
        <w:t> </w:t>
      </w:r>
      <w:r w:rsidRPr="00135417">
        <w:t>9A; and</w:t>
      </w:r>
    </w:p>
    <w:p w:rsidR="006C324D" w:rsidRPr="00135417" w:rsidRDefault="006C324D" w:rsidP="006C324D">
      <w:pPr>
        <w:pStyle w:val="paragraph"/>
      </w:pPr>
      <w:r w:rsidRPr="00135417">
        <w:tab/>
        <w:t>(c)</w:t>
      </w:r>
      <w:r w:rsidRPr="00135417">
        <w:tab/>
        <w:t>the agency head is satisfied that none of the Ministers specified in subsection</w:t>
      </w:r>
      <w:r w:rsidR="00023079" w:rsidRPr="00135417">
        <w:t> </w:t>
      </w:r>
      <w:r w:rsidRPr="00135417">
        <w:t>9A(3) are readily available or contactable.</w:t>
      </w:r>
    </w:p>
    <w:p w:rsidR="006C324D" w:rsidRPr="00135417" w:rsidRDefault="006C324D" w:rsidP="006C324D">
      <w:pPr>
        <w:pStyle w:val="subsection"/>
      </w:pPr>
      <w:r w:rsidRPr="00135417">
        <w:tab/>
        <w:t>(2)</w:t>
      </w:r>
      <w:r w:rsidRPr="00135417">
        <w:tab/>
        <w:t>The agency head may give an authorisation under this section for the activity or series of activities if the agency head is satisfied that:</w:t>
      </w:r>
    </w:p>
    <w:p w:rsidR="006C324D" w:rsidRPr="00135417" w:rsidRDefault="006C324D" w:rsidP="006C324D">
      <w:pPr>
        <w:pStyle w:val="paragraph"/>
      </w:pPr>
      <w:r w:rsidRPr="00135417">
        <w:tab/>
        <w:t>(a)</w:t>
      </w:r>
      <w:r w:rsidRPr="00135417">
        <w:tab/>
        <w:t>the facts of the case would justify the relevant responsible Minister giving an authorisation under section</w:t>
      </w:r>
      <w:r w:rsidR="00023079" w:rsidRPr="00135417">
        <w:t> </w:t>
      </w:r>
      <w:r w:rsidRPr="00135417">
        <w:t>9 because (subject to section</w:t>
      </w:r>
      <w:r w:rsidR="00023079" w:rsidRPr="00135417">
        <w:t> </w:t>
      </w:r>
      <w:r w:rsidRPr="00135417">
        <w:t>9C) the agency head is satisfied that the conditions in subsections</w:t>
      </w:r>
      <w:r w:rsidR="00023079" w:rsidRPr="00135417">
        <w:t> </w:t>
      </w:r>
      <w:r w:rsidRPr="00135417">
        <w:t>9(1) and (1A) are met; and</w:t>
      </w:r>
    </w:p>
    <w:p w:rsidR="006C324D" w:rsidRPr="00135417" w:rsidRDefault="006C324D" w:rsidP="006C324D">
      <w:pPr>
        <w:pStyle w:val="paragraph"/>
      </w:pPr>
      <w:r w:rsidRPr="00135417">
        <w:tab/>
        <w:t>(b)</w:t>
      </w:r>
      <w:r w:rsidRPr="00135417">
        <w:tab/>
        <w:t>the responsible Minister would have given the authorisation; and</w:t>
      </w:r>
    </w:p>
    <w:p w:rsidR="006C324D" w:rsidRPr="00135417" w:rsidRDefault="006C324D" w:rsidP="006C324D">
      <w:pPr>
        <w:pStyle w:val="paragraph"/>
      </w:pPr>
      <w:r w:rsidRPr="00135417">
        <w:tab/>
        <w:t>(c)</w:t>
      </w:r>
      <w:r w:rsidRPr="00135417">
        <w:tab/>
        <w:t>if the activity or series of activities is not undertaken before an authorisation is given under section</w:t>
      </w:r>
      <w:r w:rsidR="00023079" w:rsidRPr="00135417">
        <w:t> </w:t>
      </w:r>
      <w:r w:rsidRPr="00135417">
        <w:t>9 or 9A:</w:t>
      </w:r>
    </w:p>
    <w:p w:rsidR="006C324D" w:rsidRPr="00135417" w:rsidRDefault="006C324D" w:rsidP="006C324D">
      <w:pPr>
        <w:pStyle w:val="paragraphsub"/>
      </w:pPr>
      <w:r w:rsidRPr="00135417">
        <w:tab/>
        <w:t>(i)</w:t>
      </w:r>
      <w:r w:rsidRPr="00135417">
        <w:tab/>
        <w:t xml:space="preserve">security (within the meaning of the </w:t>
      </w:r>
      <w:r w:rsidRPr="00135417">
        <w:rPr>
          <w:i/>
        </w:rPr>
        <w:t>Australian Security Intelligence Organisation Act 1979</w:t>
      </w:r>
      <w:r w:rsidRPr="00135417">
        <w:t>) will be, or is likely to be, seriously prejudiced; or</w:t>
      </w:r>
    </w:p>
    <w:p w:rsidR="006C324D" w:rsidRPr="00135417" w:rsidRDefault="006C324D" w:rsidP="006C324D">
      <w:pPr>
        <w:pStyle w:val="paragraphsub"/>
      </w:pPr>
      <w:r w:rsidRPr="00135417">
        <w:tab/>
        <w:t>(ii)</w:t>
      </w:r>
      <w:r w:rsidRPr="00135417">
        <w:tab/>
        <w:t>there will be, or is likely to be, a serious risk to a person’s safety.</w:t>
      </w:r>
    </w:p>
    <w:p w:rsidR="006C324D" w:rsidRPr="00135417" w:rsidRDefault="006C324D" w:rsidP="006C324D">
      <w:pPr>
        <w:pStyle w:val="notetext"/>
      </w:pPr>
      <w:r w:rsidRPr="00135417">
        <w:t>Note:</w:t>
      </w:r>
      <w:r w:rsidRPr="00135417">
        <w:tab/>
        <w:t>The condition in paragraph</w:t>
      </w:r>
      <w:r w:rsidR="00023079" w:rsidRPr="00135417">
        <w:t> </w:t>
      </w:r>
      <w:r w:rsidRPr="00135417">
        <w:t xml:space="preserve">9(1A)(b) may not be required to be met if the </w:t>
      </w:r>
      <w:r w:rsidR="00E606C6" w:rsidRPr="00135417">
        <w:t>Attorney</w:t>
      </w:r>
      <w:r w:rsidR="00EB71F5">
        <w:noBreakHyphen/>
      </w:r>
      <w:r w:rsidR="00E606C6" w:rsidRPr="00135417">
        <w:t>General</w:t>
      </w:r>
      <w:r w:rsidRPr="00135417">
        <w:t xml:space="preserve"> is unavailable (see section</w:t>
      </w:r>
      <w:r w:rsidR="00023079" w:rsidRPr="00135417">
        <w:t> </w:t>
      </w:r>
      <w:r w:rsidRPr="00135417">
        <w:t>9C).</w:t>
      </w:r>
    </w:p>
    <w:p w:rsidR="006C324D" w:rsidRPr="00135417" w:rsidRDefault="006C324D" w:rsidP="006C324D">
      <w:pPr>
        <w:pStyle w:val="SubsectionHead"/>
      </w:pPr>
      <w:r w:rsidRPr="00135417">
        <w:t>Content and form of authorisation</w:t>
      </w:r>
    </w:p>
    <w:p w:rsidR="006C324D" w:rsidRPr="00135417" w:rsidRDefault="006C324D" w:rsidP="006C324D">
      <w:pPr>
        <w:pStyle w:val="subsection"/>
      </w:pPr>
      <w:r w:rsidRPr="00135417">
        <w:tab/>
        <w:t>(3)</w:t>
      </w:r>
      <w:r w:rsidRPr="00135417">
        <w:tab/>
        <w:t>An authorisation given under this section:</w:t>
      </w:r>
    </w:p>
    <w:p w:rsidR="006C324D" w:rsidRPr="00135417" w:rsidRDefault="006C324D" w:rsidP="006C324D">
      <w:pPr>
        <w:pStyle w:val="paragraph"/>
      </w:pPr>
      <w:r w:rsidRPr="00135417">
        <w:tab/>
        <w:t>(a)</w:t>
      </w:r>
      <w:r w:rsidRPr="00135417">
        <w:tab/>
        <w:t>may be given in relation to the same matters as an authorisation may be given under subsection</w:t>
      </w:r>
      <w:r w:rsidR="00023079" w:rsidRPr="00135417">
        <w:t> </w:t>
      </w:r>
      <w:r w:rsidRPr="00135417">
        <w:t>9(2); and</w:t>
      </w:r>
    </w:p>
    <w:p w:rsidR="006C324D" w:rsidRPr="00135417" w:rsidRDefault="006C324D" w:rsidP="006C324D">
      <w:pPr>
        <w:pStyle w:val="paragraph"/>
      </w:pPr>
      <w:r w:rsidRPr="00135417">
        <w:tab/>
        <w:t>(b)</w:t>
      </w:r>
      <w:r w:rsidRPr="00135417">
        <w:tab/>
        <w:t>is subject to the requirements of subsections</w:t>
      </w:r>
      <w:r w:rsidR="00023079" w:rsidRPr="00135417">
        <w:t> </w:t>
      </w:r>
      <w:r w:rsidRPr="00135417">
        <w:t>9(3) and (4A).</w:t>
      </w:r>
    </w:p>
    <w:p w:rsidR="006C324D" w:rsidRPr="00135417" w:rsidRDefault="006C324D" w:rsidP="006C324D">
      <w:pPr>
        <w:pStyle w:val="SubsectionHead"/>
      </w:pPr>
      <w:r w:rsidRPr="00135417">
        <w:t>Period of effect of authorisation</w:t>
      </w:r>
    </w:p>
    <w:p w:rsidR="006C324D" w:rsidRPr="00135417" w:rsidRDefault="006C324D" w:rsidP="006C324D">
      <w:pPr>
        <w:pStyle w:val="subsection"/>
      </w:pPr>
      <w:r w:rsidRPr="00135417">
        <w:tab/>
        <w:t>(4)</w:t>
      </w:r>
      <w:r w:rsidRPr="00135417">
        <w:tab/>
        <w:t>An authorisation given under this section for an activity or series of activities ceases to have effect at the earliest of the following times:</w:t>
      </w:r>
    </w:p>
    <w:p w:rsidR="006C324D" w:rsidRPr="00135417" w:rsidRDefault="006C324D" w:rsidP="006C324D">
      <w:pPr>
        <w:pStyle w:val="paragraph"/>
      </w:pPr>
      <w:r w:rsidRPr="00135417">
        <w:tab/>
        <w:t>(a)</w:t>
      </w:r>
      <w:r w:rsidRPr="00135417">
        <w:tab/>
        <w:t>when an authorisation for the activity or series of activities is given under section</w:t>
      </w:r>
      <w:r w:rsidR="00023079" w:rsidRPr="00135417">
        <w:t> </w:t>
      </w:r>
      <w:r w:rsidRPr="00135417">
        <w:t>9 or 9A;</w:t>
      </w:r>
    </w:p>
    <w:p w:rsidR="006C324D" w:rsidRPr="00135417" w:rsidRDefault="006C324D" w:rsidP="006C324D">
      <w:pPr>
        <w:pStyle w:val="paragraph"/>
      </w:pPr>
      <w:r w:rsidRPr="00135417">
        <w:tab/>
        <w:t>(b)</w:t>
      </w:r>
      <w:r w:rsidRPr="00135417">
        <w:tab/>
        <w:t xml:space="preserve">when the authorisation given under this section is cancelled by the relevant responsible Minister under </w:t>
      </w:r>
      <w:r w:rsidR="0065336A" w:rsidRPr="00135417">
        <w:t>subsection (</w:t>
      </w:r>
      <w:r w:rsidRPr="00135417">
        <w:t>8) of this section;</w:t>
      </w:r>
    </w:p>
    <w:p w:rsidR="006C324D" w:rsidRPr="00135417" w:rsidRDefault="006C324D" w:rsidP="006C324D">
      <w:pPr>
        <w:pStyle w:val="paragraph"/>
      </w:pPr>
      <w:r w:rsidRPr="00135417">
        <w:tab/>
        <w:t>(c)</w:t>
      </w:r>
      <w:r w:rsidRPr="00135417">
        <w:tab/>
        <w:t>48 hours from the time the authorisation was given under this section.</w:t>
      </w:r>
    </w:p>
    <w:p w:rsidR="006C324D" w:rsidRPr="00135417" w:rsidRDefault="006C324D" w:rsidP="006C324D">
      <w:pPr>
        <w:pStyle w:val="SubsectionHead"/>
      </w:pPr>
      <w:r w:rsidRPr="00135417">
        <w:t>Notifying the responsible Minister</w:t>
      </w:r>
    </w:p>
    <w:p w:rsidR="006C324D" w:rsidRPr="00135417" w:rsidRDefault="006C324D" w:rsidP="006C324D">
      <w:pPr>
        <w:pStyle w:val="subsection"/>
      </w:pPr>
      <w:r w:rsidRPr="00135417">
        <w:tab/>
        <w:t>(4A)</w:t>
      </w:r>
      <w:r w:rsidRPr="00135417">
        <w:tab/>
        <w:t>An agency head who gives an authorisation under this section for an activity or series of activities must notify the relevant responsible Minister of the authorisation within 8 hours after giving the authorisation.</w:t>
      </w:r>
    </w:p>
    <w:p w:rsidR="006C324D" w:rsidRPr="00135417" w:rsidRDefault="006C324D" w:rsidP="006C324D">
      <w:pPr>
        <w:pStyle w:val="SubsectionHead"/>
      </w:pPr>
      <w:r w:rsidRPr="00135417">
        <w:t>Copies of authorisation and other documents</w:t>
      </w:r>
    </w:p>
    <w:p w:rsidR="006C324D" w:rsidRPr="00135417" w:rsidRDefault="006C324D" w:rsidP="006C324D">
      <w:pPr>
        <w:pStyle w:val="subsection"/>
      </w:pPr>
      <w:r w:rsidRPr="00135417">
        <w:tab/>
        <w:t>(5)</w:t>
      </w:r>
      <w:r w:rsidRPr="00135417">
        <w:tab/>
        <w:t>The agency head must also give the following documents to the relevant responsible Minister and the Inspector</w:t>
      </w:r>
      <w:r w:rsidR="00EB71F5">
        <w:noBreakHyphen/>
      </w:r>
      <w:r w:rsidRPr="00135417">
        <w:t>General of Intelligence and Security:</w:t>
      </w:r>
    </w:p>
    <w:p w:rsidR="006C324D" w:rsidRPr="00135417" w:rsidRDefault="006C324D" w:rsidP="006C324D">
      <w:pPr>
        <w:pStyle w:val="paragraph"/>
      </w:pPr>
      <w:r w:rsidRPr="00135417">
        <w:tab/>
        <w:t>(a)</w:t>
      </w:r>
      <w:r w:rsidRPr="00135417">
        <w:tab/>
        <w:t>a copy of the authorisation;</w:t>
      </w:r>
    </w:p>
    <w:p w:rsidR="006C324D" w:rsidRPr="00135417" w:rsidRDefault="006C324D" w:rsidP="006C324D">
      <w:pPr>
        <w:pStyle w:val="paragraph"/>
      </w:pPr>
      <w:r w:rsidRPr="00135417">
        <w:tab/>
        <w:t>(b)</w:t>
      </w:r>
      <w:r w:rsidRPr="00135417">
        <w:tab/>
        <w:t>a summary of the facts of the case that the agency head was satisfied justified giving the authorisation;</w:t>
      </w:r>
    </w:p>
    <w:p w:rsidR="006C324D" w:rsidRPr="00135417" w:rsidRDefault="006C324D" w:rsidP="006C324D">
      <w:pPr>
        <w:pStyle w:val="paragraph"/>
      </w:pPr>
      <w:r w:rsidRPr="00135417">
        <w:tab/>
        <w:t>(c)</w:t>
      </w:r>
      <w:r w:rsidRPr="00135417">
        <w:tab/>
        <w:t xml:space="preserve">an explanation of the Minister’s obligation under </w:t>
      </w:r>
      <w:r w:rsidR="0065336A" w:rsidRPr="00135417">
        <w:t>subsection (</w:t>
      </w:r>
      <w:r w:rsidRPr="00135417">
        <w:t>7).</w:t>
      </w:r>
    </w:p>
    <w:p w:rsidR="006C324D" w:rsidRPr="00135417" w:rsidRDefault="006C324D" w:rsidP="006C324D">
      <w:pPr>
        <w:pStyle w:val="subsection"/>
      </w:pPr>
      <w:r w:rsidRPr="00135417">
        <w:tab/>
        <w:t>(6)</w:t>
      </w:r>
      <w:r w:rsidRPr="00135417">
        <w:tab/>
        <w:t>The documents must be given to the responsible Minister and the Inspector</w:t>
      </w:r>
      <w:r w:rsidR="00EB71F5">
        <w:noBreakHyphen/>
      </w:r>
      <w:r w:rsidRPr="00135417">
        <w:t>General of Intelligence and Security as soon as practicable, but no later than the following time:</w:t>
      </w:r>
    </w:p>
    <w:p w:rsidR="006C324D" w:rsidRPr="00135417" w:rsidRDefault="006C324D" w:rsidP="006C324D">
      <w:pPr>
        <w:pStyle w:val="paragraph"/>
      </w:pPr>
      <w:r w:rsidRPr="00135417">
        <w:tab/>
        <w:t>(a)</w:t>
      </w:r>
      <w:r w:rsidRPr="00135417">
        <w:tab/>
        <w:t>for documents given to the responsible Minister—48 hours after giving the authorisation;</w:t>
      </w:r>
    </w:p>
    <w:p w:rsidR="006C324D" w:rsidRPr="00135417" w:rsidRDefault="006C324D" w:rsidP="006C324D">
      <w:pPr>
        <w:pStyle w:val="paragraph"/>
      </w:pPr>
      <w:r w:rsidRPr="00135417">
        <w:tab/>
        <w:t>(b)</w:t>
      </w:r>
      <w:r w:rsidRPr="00135417">
        <w:tab/>
        <w:t>for documents given to the Inspector</w:t>
      </w:r>
      <w:r w:rsidR="00EB71F5">
        <w:noBreakHyphen/>
      </w:r>
      <w:r w:rsidRPr="00135417">
        <w:t>General of Intelligence and Security—3 days after giving the authorisation.</w:t>
      </w:r>
    </w:p>
    <w:p w:rsidR="006C324D" w:rsidRPr="00135417" w:rsidRDefault="006C324D" w:rsidP="006C324D">
      <w:pPr>
        <w:pStyle w:val="SubsectionHead"/>
      </w:pPr>
      <w:r w:rsidRPr="00135417">
        <w:t>Responsible Minister must consider cancelling authorisation or giving new authorisation</w:t>
      </w:r>
    </w:p>
    <w:p w:rsidR="006C324D" w:rsidRPr="00135417" w:rsidRDefault="006C324D" w:rsidP="006C324D">
      <w:pPr>
        <w:pStyle w:val="subsection"/>
      </w:pPr>
      <w:r w:rsidRPr="00135417">
        <w:tab/>
        <w:t>(7)</w:t>
      </w:r>
      <w:r w:rsidRPr="00135417">
        <w:tab/>
        <w:t xml:space="preserve">As soon as practicable after </w:t>
      </w:r>
      <w:r w:rsidRPr="00135417">
        <w:rPr>
          <w:color w:val="000000"/>
          <w:szCs w:val="22"/>
        </w:rPr>
        <w:t>the responsible Minister is</w:t>
      </w:r>
      <w:r w:rsidRPr="00135417">
        <w:t xml:space="preserve"> given the documents, the responsible Minister must consider whether to:</w:t>
      </w:r>
    </w:p>
    <w:p w:rsidR="006C324D" w:rsidRPr="00135417" w:rsidRDefault="006C324D" w:rsidP="006C324D">
      <w:pPr>
        <w:pStyle w:val="paragraph"/>
      </w:pPr>
      <w:r w:rsidRPr="00135417">
        <w:tab/>
        <w:t>(a)</w:t>
      </w:r>
      <w:r w:rsidRPr="00135417">
        <w:tab/>
        <w:t xml:space="preserve">cancel the authorisation under </w:t>
      </w:r>
      <w:r w:rsidR="0065336A" w:rsidRPr="00135417">
        <w:t>subsection (</w:t>
      </w:r>
      <w:r w:rsidRPr="00135417">
        <w:t>8); or</w:t>
      </w:r>
    </w:p>
    <w:p w:rsidR="006C324D" w:rsidRPr="00135417" w:rsidRDefault="006C324D" w:rsidP="006C324D">
      <w:pPr>
        <w:pStyle w:val="paragraph"/>
      </w:pPr>
      <w:r w:rsidRPr="00135417">
        <w:tab/>
        <w:t>(b)</w:t>
      </w:r>
      <w:r w:rsidRPr="00135417">
        <w:tab/>
        <w:t>give a new authorisation for the activity or series of activities under section</w:t>
      </w:r>
      <w:r w:rsidR="00023079" w:rsidRPr="00135417">
        <w:t> </w:t>
      </w:r>
      <w:r w:rsidRPr="00135417">
        <w:t>9 or 9A.</w:t>
      </w:r>
    </w:p>
    <w:p w:rsidR="006C324D" w:rsidRPr="00135417" w:rsidRDefault="006C324D" w:rsidP="006C324D">
      <w:pPr>
        <w:pStyle w:val="SubsectionHead"/>
      </w:pPr>
      <w:r w:rsidRPr="00135417">
        <w:t>Responsible Minister may cancel authorisation</w:t>
      </w:r>
    </w:p>
    <w:p w:rsidR="006C324D" w:rsidRPr="00135417" w:rsidRDefault="006C324D" w:rsidP="006C324D">
      <w:pPr>
        <w:pStyle w:val="subsection"/>
      </w:pPr>
      <w:r w:rsidRPr="00135417">
        <w:tab/>
        <w:t>(8)</w:t>
      </w:r>
      <w:r w:rsidRPr="00135417">
        <w:tab/>
        <w:t xml:space="preserve">For the purposes of </w:t>
      </w:r>
      <w:r w:rsidR="00023079" w:rsidRPr="00135417">
        <w:t>paragraph (</w:t>
      </w:r>
      <w:r w:rsidRPr="00135417">
        <w:t>4)(b), the relevant responsible Minister may, in writing, cancel an authorisation given under this section.</w:t>
      </w:r>
    </w:p>
    <w:p w:rsidR="006C324D" w:rsidRPr="00135417" w:rsidRDefault="006C324D" w:rsidP="006C324D">
      <w:pPr>
        <w:pStyle w:val="SubsectionHead"/>
      </w:pPr>
      <w:r w:rsidRPr="00135417">
        <w:t>Oversight by Inspector</w:t>
      </w:r>
      <w:r w:rsidR="00EB71F5">
        <w:noBreakHyphen/>
      </w:r>
      <w:r w:rsidRPr="00135417">
        <w:t>General of Intelligence and Security</w:t>
      </w:r>
    </w:p>
    <w:p w:rsidR="006C324D" w:rsidRPr="00135417" w:rsidRDefault="006C324D" w:rsidP="006C324D">
      <w:pPr>
        <w:pStyle w:val="subsection"/>
      </w:pPr>
      <w:r w:rsidRPr="00135417">
        <w:tab/>
        <w:t>(8A)</w:t>
      </w:r>
      <w:r w:rsidRPr="00135417">
        <w:tab/>
        <w:t>Within 30 days after the Inspector</w:t>
      </w:r>
      <w:r w:rsidR="00EB71F5">
        <w:noBreakHyphen/>
      </w:r>
      <w:r w:rsidRPr="00135417">
        <w:t>General of Intelligence and Security is given the documents, the Inspector</w:t>
      </w:r>
      <w:r w:rsidR="00EB71F5">
        <w:noBreakHyphen/>
      </w:r>
      <w:r w:rsidRPr="00135417">
        <w:t>General must:</w:t>
      </w:r>
    </w:p>
    <w:p w:rsidR="006C324D" w:rsidRPr="00135417" w:rsidRDefault="006C324D" w:rsidP="006C324D">
      <w:pPr>
        <w:pStyle w:val="paragraph"/>
      </w:pPr>
      <w:r w:rsidRPr="00135417">
        <w:tab/>
        <w:t>(a)</w:t>
      </w:r>
      <w:r w:rsidRPr="00135417">
        <w:tab/>
        <w:t>consider whether the agency head complied with the requirements of this section in giving the authorisation; and</w:t>
      </w:r>
    </w:p>
    <w:p w:rsidR="006C324D" w:rsidRPr="00135417" w:rsidRDefault="006C324D" w:rsidP="006C324D">
      <w:pPr>
        <w:pStyle w:val="paragraph"/>
      </w:pPr>
      <w:r w:rsidRPr="00135417">
        <w:tab/>
        <w:t>(b)</w:t>
      </w:r>
      <w:r w:rsidRPr="00135417">
        <w:tab/>
        <w:t>provide the responsible Minister with a report on the Inspector</w:t>
      </w:r>
      <w:r w:rsidR="00EB71F5">
        <w:noBreakHyphen/>
      </w:r>
      <w:r w:rsidRPr="00135417">
        <w:t>General’s views of the extent of the agency head’s compliance with the requirements of this section in giving the authorisation; and</w:t>
      </w:r>
    </w:p>
    <w:p w:rsidR="006C324D" w:rsidRPr="00135417" w:rsidRDefault="006C324D" w:rsidP="006C324D">
      <w:pPr>
        <w:pStyle w:val="paragraph"/>
      </w:pPr>
      <w:r w:rsidRPr="00135417">
        <w:tab/>
        <w:t>(c)</w:t>
      </w:r>
      <w:r w:rsidRPr="00135417">
        <w:tab/>
        <w:t>provide to the Committee a copy of the conclusions in the report.</w:t>
      </w:r>
    </w:p>
    <w:p w:rsidR="006C324D" w:rsidRPr="00135417" w:rsidRDefault="006C324D" w:rsidP="006C324D">
      <w:pPr>
        <w:pStyle w:val="SubsectionHead"/>
      </w:pPr>
      <w:r w:rsidRPr="00135417">
        <w:t>Status of instruments</w:t>
      </w:r>
    </w:p>
    <w:p w:rsidR="006C324D" w:rsidRPr="00135417" w:rsidRDefault="006C324D" w:rsidP="006C324D">
      <w:pPr>
        <w:pStyle w:val="subsection"/>
      </w:pPr>
      <w:r w:rsidRPr="00135417">
        <w:tab/>
        <w:t>(9)</w:t>
      </w:r>
      <w:r w:rsidRPr="00135417">
        <w:tab/>
        <w:t>An authorisation</w:t>
      </w:r>
      <w:r w:rsidRPr="00135417">
        <w:rPr>
          <w:szCs w:val="24"/>
        </w:rPr>
        <w:t>, report</w:t>
      </w:r>
      <w:r w:rsidRPr="00135417">
        <w:t xml:space="preserve"> and a cancellation under this section are not legislative instruments.</w:t>
      </w:r>
    </w:p>
    <w:p w:rsidR="00E606C6" w:rsidRPr="00135417" w:rsidRDefault="00E606C6" w:rsidP="00E606C6">
      <w:pPr>
        <w:pStyle w:val="ActHead5"/>
      </w:pPr>
      <w:bookmarkStart w:id="21" w:name="_Toc147502891"/>
      <w:r w:rsidRPr="00EB71F5">
        <w:rPr>
          <w:rStyle w:val="CharSectno"/>
        </w:rPr>
        <w:t>9C</w:t>
      </w:r>
      <w:r w:rsidRPr="00135417">
        <w:t xml:space="preserve">  Authorisations in an emergency—Attorney</w:t>
      </w:r>
      <w:r w:rsidR="00EB71F5">
        <w:noBreakHyphen/>
      </w:r>
      <w:r w:rsidRPr="00135417">
        <w:t>General unavailable</w:t>
      </w:r>
      <w:bookmarkEnd w:id="21"/>
    </w:p>
    <w:p w:rsidR="006C324D" w:rsidRPr="00135417" w:rsidRDefault="006C324D" w:rsidP="006C324D">
      <w:pPr>
        <w:pStyle w:val="subsection"/>
      </w:pPr>
      <w:r w:rsidRPr="00135417">
        <w:tab/>
        <w:t>(1)</w:t>
      </w:r>
      <w:r w:rsidRPr="00135417">
        <w:tab/>
        <w:t>This section applies if:</w:t>
      </w:r>
    </w:p>
    <w:p w:rsidR="006C324D" w:rsidRPr="00135417" w:rsidRDefault="006C324D" w:rsidP="006C324D">
      <w:pPr>
        <w:pStyle w:val="paragraph"/>
      </w:pPr>
      <w:r w:rsidRPr="00135417">
        <w:tab/>
        <w:t>(a)</w:t>
      </w:r>
      <w:r w:rsidRPr="00135417">
        <w:tab/>
        <w:t>an agency head considers it necessary or desirable to undertake an activity or a series of activities; and</w:t>
      </w:r>
    </w:p>
    <w:p w:rsidR="006C324D" w:rsidRPr="00135417" w:rsidRDefault="006C324D" w:rsidP="006C324D">
      <w:pPr>
        <w:pStyle w:val="paragraph"/>
      </w:pPr>
      <w:r w:rsidRPr="00135417">
        <w:tab/>
        <w:t>(b)</w:t>
      </w:r>
      <w:r w:rsidRPr="00135417">
        <w:tab/>
        <w:t>an authorisation is sought under section</w:t>
      </w:r>
      <w:r w:rsidR="00023079" w:rsidRPr="00135417">
        <w:t> </w:t>
      </w:r>
      <w:r w:rsidRPr="00135417">
        <w:t>9A or 9B; and</w:t>
      </w:r>
    </w:p>
    <w:p w:rsidR="006C324D" w:rsidRPr="00135417" w:rsidRDefault="006C324D" w:rsidP="006C324D">
      <w:pPr>
        <w:pStyle w:val="paragraph"/>
      </w:pPr>
      <w:r w:rsidRPr="00135417">
        <w:tab/>
        <w:t>(c)</w:t>
      </w:r>
      <w:r w:rsidRPr="00135417">
        <w:tab/>
        <w:t>all of the following apply:</w:t>
      </w:r>
    </w:p>
    <w:p w:rsidR="006C324D" w:rsidRPr="00135417" w:rsidRDefault="006C324D" w:rsidP="006C324D">
      <w:pPr>
        <w:pStyle w:val="paragraphsub"/>
      </w:pPr>
      <w:r w:rsidRPr="00135417">
        <w:tab/>
        <w:t>(i)</w:t>
      </w:r>
      <w:r w:rsidRPr="00135417">
        <w:tab/>
        <w:t xml:space="preserve">the agreement of the </w:t>
      </w:r>
      <w:r w:rsidR="00E606C6" w:rsidRPr="00135417">
        <w:t>Attorney</w:t>
      </w:r>
      <w:r w:rsidR="00EB71F5">
        <w:noBreakHyphen/>
      </w:r>
      <w:r w:rsidR="00E606C6" w:rsidRPr="00135417">
        <w:t>General</w:t>
      </w:r>
      <w:r w:rsidRPr="00135417">
        <w:t xml:space="preserve"> is required to be obtained under paragraph</w:t>
      </w:r>
      <w:r w:rsidR="00023079" w:rsidRPr="00135417">
        <w:t> </w:t>
      </w:r>
      <w:r w:rsidRPr="00135417">
        <w:t>9(1A)(b);</w:t>
      </w:r>
    </w:p>
    <w:p w:rsidR="006C324D" w:rsidRPr="00135417" w:rsidRDefault="006C324D" w:rsidP="006C324D">
      <w:pPr>
        <w:pStyle w:val="paragraphsub"/>
      </w:pPr>
      <w:r w:rsidRPr="00135417">
        <w:tab/>
        <w:t>(ii)</w:t>
      </w:r>
      <w:r w:rsidRPr="00135417">
        <w:tab/>
        <w:t>the agreement has not been obtained;</w:t>
      </w:r>
    </w:p>
    <w:p w:rsidR="006C324D" w:rsidRPr="00135417" w:rsidRDefault="006C324D" w:rsidP="006C324D">
      <w:pPr>
        <w:pStyle w:val="paragraphsub"/>
      </w:pPr>
      <w:r w:rsidRPr="00135417">
        <w:tab/>
        <w:t>(iii)</w:t>
      </w:r>
      <w:r w:rsidRPr="00135417">
        <w:tab/>
        <w:t xml:space="preserve">the agency head is satisfied that the </w:t>
      </w:r>
      <w:r w:rsidR="00E606C6" w:rsidRPr="00135417">
        <w:t>Attorney</w:t>
      </w:r>
      <w:r w:rsidR="00EB71F5">
        <w:noBreakHyphen/>
      </w:r>
      <w:r w:rsidR="00E606C6" w:rsidRPr="00135417">
        <w:t>General</w:t>
      </w:r>
      <w:r w:rsidRPr="00135417">
        <w:t xml:space="preserve"> is not readily available or contactable.</w:t>
      </w:r>
    </w:p>
    <w:p w:rsidR="006C324D" w:rsidRPr="00135417" w:rsidRDefault="006C324D" w:rsidP="006C324D">
      <w:pPr>
        <w:pStyle w:val="SubsectionHead"/>
      </w:pPr>
      <w:r w:rsidRPr="00135417">
        <w:t>Giving authorisation</w:t>
      </w:r>
    </w:p>
    <w:p w:rsidR="006C324D" w:rsidRPr="00135417" w:rsidRDefault="006C324D" w:rsidP="006C324D">
      <w:pPr>
        <w:pStyle w:val="subsection"/>
      </w:pPr>
      <w:r w:rsidRPr="00135417">
        <w:tab/>
        <w:t>(2)</w:t>
      </w:r>
      <w:r w:rsidRPr="00135417">
        <w:tab/>
        <w:t>Despite paragraph</w:t>
      </w:r>
      <w:r w:rsidR="00023079" w:rsidRPr="00135417">
        <w:t> </w:t>
      </w:r>
      <w:r w:rsidRPr="00135417">
        <w:t xml:space="preserve">9(1A)(b), the authorisation may (subject to </w:t>
      </w:r>
      <w:r w:rsidR="0065336A" w:rsidRPr="00135417">
        <w:t>subsection (</w:t>
      </w:r>
      <w:r w:rsidRPr="00135417">
        <w:t xml:space="preserve">3)) be given without obtaining the agreement of the </w:t>
      </w:r>
      <w:r w:rsidR="00E606C6" w:rsidRPr="00135417">
        <w:t>Attorney</w:t>
      </w:r>
      <w:r w:rsidR="00EB71F5">
        <w:noBreakHyphen/>
      </w:r>
      <w:r w:rsidR="00E606C6" w:rsidRPr="00135417">
        <w:t>General</w:t>
      </w:r>
      <w:r w:rsidRPr="00135417">
        <w:t>.</w:t>
      </w:r>
    </w:p>
    <w:p w:rsidR="006C324D" w:rsidRPr="00135417" w:rsidRDefault="006C324D" w:rsidP="006C324D">
      <w:pPr>
        <w:pStyle w:val="SubsectionHead"/>
      </w:pPr>
      <w:r w:rsidRPr="00135417">
        <w:t>Obtaining the agreement of the Director</w:t>
      </w:r>
      <w:r w:rsidR="00EB71F5">
        <w:noBreakHyphen/>
      </w:r>
      <w:r w:rsidRPr="00135417">
        <w:t>General of Security</w:t>
      </w:r>
    </w:p>
    <w:p w:rsidR="006C324D" w:rsidRPr="00135417" w:rsidRDefault="006C324D" w:rsidP="006C324D">
      <w:pPr>
        <w:pStyle w:val="subsection"/>
      </w:pPr>
      <w:r w:rsidRPr="00135417">
        <w:tab/>
        <w:t>(3)</w:t>
      </w:r>
      <w:r w:rsidRPr="00135417">
        <w:tab/>
        <w:t>Before an authorisation is given under section</w:t>
      </w:r>
      <w:r w:rsidR="00023079" w:rsidRPr="00135417">
        <w:t> </w:t>
      </w:r>
      <w:r w:rsidRPr="00135417">
        <w:t>9A or 9B, unless the agency head is satisfied that the Director</w:t>
      </w:r>
      <w:r w:rsidR="00EB71F5">
        <w:noBreakHyphen/>
      </w:r>
      <w:r w:rsidRPr="00135417">
        <w:t>General of Security is not readily available or contactable, the agency head must obtain the agreement of the Director</w:t>
      </w:r>
      <w:r w:rsidR="00EB71F5">
        <w:noBreakHyphen/>
      </w:r>
      <w:r w:rsidRPr="00135417">
        <w:t xml:space="preserve">General to the authorisation being given without the agreement of the </w:t>
      </w:r>
      <w:r w:rsidR="00E606C6" w:rsidRPr="00135417">
        <w:t>Attorney</w:t>
      </w:r>
      <w:r w:rsidR="00EB71F5">
        <w:noBreakHyphen/>
      </w:r>
      <w:r w:rsidR="00E606C6" w:rsidRPr="00135417">
        <w:t>General</w:t>
      </w:r>
      <w:r w:rsidRPr="00135417">
        <w:t>.</w:t>
      </w:r>
    </w:p>
    <w:p w:rsidR="00E606C6" w:rsidRPr="00135417" w:rsidRDefault="00E606C6" w:rsidP="00E606C6">
      <w:pPr>
        <w:pStyle w:val="SubsectionHead"/>
      </w:pPr>
      <w:r w:rsidRPr="00135417">
        <w:t>Notifying Attorney</w:t>
      </w:r>
      <w:r w:rsidR="00EB71F5">
        <w:noBreakHyphen/>
      </w:r>
      <w:r w:rsidRPr="00135417">
        <w:t>General, ASIO Minister and Inspector</w:t>
      </w:r>
      <w:r w:rsidR="00EB71F5">
        <w:noBreakHyphen/>
      </w:r>
      <w:r w:rsidRPr="00135417">
        <w:t>General of Intelligence and Security</w:t>
      </w:r>
    </w:p>
    <w:p w:rsidR="00E606C6" w:rsidRPr="00135417" w:rsidRDefault="00E606C6" w:rsidP="00E606C6">
      <w:pPr>
        <w:pStyle w:val="subsection"/>
      </w:pPr>
      <w:r w:rsidRPr="00135417">
        <w:tab/>
        <w:t>(4)</w:t>
      </w:r>
      <w:r w:rsidRPr="00135417">
        <w:tab/>
        <w:t>The relevant agency head must notify the following that an authorisation was given under section</w:t>
      </w:r>
      <w:r w:rsidR="00023079" w:rsidRPr="00135417">
        <w:t> </w:t>
      </w:r>
      <w:r w:rsidRPr="00135417">
        <w:t>9A or 9B (as the case requires) in accordance with this section:</w:t>
      </w:r>
    </w:p>
    <w:p w:rsidR="00E606C6" w:rsidRPr="00135417" w:rsidRDefault="00E606C6" w:rsidP="00E606C6">
      <w:pPr>
        <w:pStyle w:val="paragraph"/>
      </w:pPr>
      <w:r w:rsidRPr="00135417">
        <w:tab/>
        <w:t>(a)</w:t>
      </w:r>
      <w:r w:rsidRPr="00135417">
        <w:tab/>
        <w:t>the Attorney</w:t>
      </w:r>
      <w:r w:rsidR="00EB71F5">
        <w:noBreakHyphen/>
      </w:r>
      <w:r w:rsidRPr="00135417">
        <w:t>General;</w:t>
      </w:r>
    </w:p>
    <w:p w:rsidR="00E606C6" w:rsidRPr="00135417" w:rsidRDefault="00E606C6" w:rsidP="00E606C6">
      <w:pPr>
        <w:pStyle w:val="paragraph"/>
      </w:pPr>
      <w:r w:rsidRPr="00135417">
        <w:tab/>
        <w:t>(b)</w:t>
      </w:r>
      <w:r w:rsidRPr="00135417">
        <w:tab/>
        <w:t xml:space="preserve">the Minister responsible for administering the </w:t>
      </w:r>
      <w:r w:rsidRPr="00135417">
        <w:rPr>
          <w:i/>
        </w:rPr>
        <w:t>Australian Security Intelligence Organisation Act 1979</w:t>
      </w:r>
      <w:r w:rsidRPr="00135417">
        <w:t xml:space="preserve"> (the </w:t>
      </w:r>
      <w:r w:rsidRPr="00135417">
        <w:rPr>
          <w:b/>
          <w:i/>
        </w:rPr>
        <w:t>ASIO Minister</w:t>
      </w:r>
      <w:r w:rsidRPr="00135417">
        <w:t>);</w:t>
      </w:r>
    </w:p>
    <w:p w:rsidR="00E606C6" w:rsidRPr="00135417" w:rsidRDefault="00E606C6" w:rsidP="00E606C6">
      <w:pPr>
        <w:pStyle w:val="paragraph"/>
      </w:pPr>
      <w:r w:rsidRPr="00135417">
        <w:tab/>
        <w:t>(c)</w:t>
      </w:r>
      <w:r w:rsidRPr="00135417">
        <w:tab/>
        <w:t>the Inspector</w:t>
      </w:r>
      <w:r w:rsidR="00EB71F5">
        <w:noBreakHyphen/>
      </w:r>
      <w:r w:rsidRPr="00135417">
        <w:t>General of Intelligence and Security.</w:t>
      </w:r>
    </w:p>
    <w:p w:rsidR="00E606C6" w:rsidRPr="00135417" w:rsidRDefault="00E606C6" w:rsidP="00E606C6">
      <w:pPr>
        <w:pStyle w:val="subsection2"/>
      </w:pPr>
      <w:r w:rsidRPr="00135417">
        <w:t>The notification must state whether the agreement of the Director</w:t>
      </w:r>
      <w:r w:rsidR="00EB71F5">
        <w:noBreakHyphen/>
      </w:r>
      <w:r w:rsidRPr="00135417">
        <w:t>General of Security was obtained.</w:t>
      </w:r>
    </w:p>
    <w:p w:rsidR="006C324D" w:rsidRPr="00135417" w:rsidRDefault="006C324D" w:rsidP="006C324D">
      <w:pPr>
        <w:pStyle w:val="subsection"/>
      </w:pPr>
      <w:r w:rsidRPr="00135417">
        <w:tab/>
        <w:t>(5)</w:t>
      </w:r>
      <w:r w:rsidRPr="00135417">
        <w:tab/>
        <w:t>The notification must be given:</w:t>
      </w:r>
    </w:p>
    <w:p w:rsidR="006C324D" w:rsidRPr="00135417" w:rsidRDefault="006C324D" w:rsidP="006C324D">
      <w:pPr>
        <w:pStyle w:val="paragraph"/>
      </w:pPr>
      <w:r w:rsidRPr="00135417">
        <w:tab/>
        <w:t>(a)</w:t>
      </w:r>
      <w:r w:rsidRPr="00135417">
        <w:tab/>
        <w:t>for a notification given to</w:t>
      </w:r>
      <w:r w:rsidR="00E606C6" w:rsidRPr="00135417">
        <w:t xml:space="preserve"> the Attorney</w:t>
      </w:r>
      <w:r w:rsidR="00EB71F5">
        <w:noBreakHyphen/>
      </w:r>
      <w:r w:rsidR="00E606C6" w:rsidRPr="00135417">
        <w:t>General or</w:t>
      </w:r>
      <w:r w:rsidRPr="00135417">
        <w:t xml:space="preserve"> the ASIO Minister—before the end of 8 hours after the authorisation is given under section</w:t>
      </w:r>
      <w:r w:rsidR="00023079" w:rsidRPr="00135417">
        <w:t> </w:t>
      </w:r>
      <w:r w:rsidRPr="00135417">
        <w:t>9A or 9B; and</w:t>
      </w:r>
    </w:p>
    <w:p w:rsidR="006C324D" w:rsidRPr="00135417" w:rsidRDefault="006C324D" w:rsidP="006C324D">
      <w:pPr>
        <w:pStyle w:val="paragraph"/>
      </w:pPr>
      <w:r w:rsidRPr="00135417">
        <w:tab/>
        <w:t>(b)</w:t>
      </w:r>
      <w:r w:rsidRPr="00135417">
        <w:tab/>
        <w:t>for a notification given to the Inspector</w:t>
      </w:r>
      <w:r w:rsidR="00EB71F5">
        <w:noBreakHyphen/>
      </w:r>
      <w:r w:rsidRPr="00135417">
        <w:t>General of Intelligence and Security—as soon as practicable, but no later than 3 days after the authorisation is given under section</w:t>
      </w:r>
      <w:r w:rsidR="00023079" w:rsidRPr="00135417">
        <w:t> </w:t>
      </w:r>
      <w:r w:rsidRPr="00135417">
        <w:t>9A or 9B.</w:t>
      </w:r>
    </w:p>
    <w:p w:rsidR="006C324D" w:rsidRPr="00135417" w:rsidRDefault="006C324D" w:rsidP="006C324D">
      <w:pPr>
        <w:pStyle w:val="SubsectionHead"/>
      </w:pPr>
      <w:r w:rsidRPr="00135417">
        <w:t>Oversight by Inspector</w:t>
      </w:r>
      <w:r w:rsidR="00EB71F5">
        <w:noBreakHyphen/>
      </w:r>
      <w:r w:rsidRPr="00135417">
        <w:t>General of Intelligence and Security</w:t>
      </w:r>
    </w:p>
    <w:p w:rsidR="006C324D" w:rsidRPr="00135417" w:rsidRDefault="006C324D" w:rsidP="006C324D">
      <w:pPr>
        <w:pStyle w:val="subsection"/>
      </w:pPr>
      <w:r w:rsidRPr="00135417">
        <w:tab/>
        <w:t>(6)</w:t>
      </w:r>
      <w:r w:rsidRPr="00135417">
        <w:tab/>
        <w:t>Within 30 days after the Inspector</w:t>
      </w:r>
      <w:r w:rsidR="00EB71F5">
        <w:noBreakHyphen/>
      </w:r>
      <w:r w:rsidRPr="00135417">
        <w:t>General of Intelligence and Security is given the notification, the Inspector</w:t>
      </w:r>
      <w:r w:rsidR="00EB71F5">
        <w:noBreakHyphen/>
      </w:r>
      <w:r w:rsidRPr="00135417">
        <w:t>General must:</w:t>
      </w:r>
    </w:p>
    <w:p w:rsidR="006C324D" w:rsidRPr="00135417" w:rsidRDefault="006C324D" w:rsidP="006C324D">
      <w:pPr>
        <w:pStyle w:val="paragraph"/>
      </w:pPr>
      <w:r w:rsidRPr="00135417">
        <w:tab/>
        <w:t>(a)</w:t>
      </w:r>
      <w:r w:rsidRPr="00135417">
        <w:tab/>
        <w:t>consider whether the agency head complied with the requirements of this section in giving the authorisation under section</w:t>
      </w:r>
      <w:r w:rsidR="00023079" w:rsidRPr="00135417">
        <w:t> </w:t>
      </w:r>
      <w:r w:rsidRPr="00135417">
        <w:t>9A or 9B; and</w:t>
      </w:r>
    </w:p>
    <w:p w:rsidR="006C324D" w:rsidRPr="00135417" w:rsidRDefault="006C324D" w:rsidP="006C324D">
      <w:pPr>
        <w:pStyle w:val="paragraph"/>
      </w:pPr>
      <w:r w:rsidRPr="00135417">
        <w:tab/>
        <w:t>(b)</w:t>
      </w:r>
      <w:r w:rsidRPr="00135417">
        <w:tab/>
        <w:t>provide the responsible Minister with a report on the Inspector</w:t>
      </w:r>
      <w:r w:rsidR="00EB71F5">
        <w:noBreakHyphen/>
      </w:r>
      <w:r w:rsidRPr="00135417">
        <w:t>General’s views of the extent of the agency head’s compliance with the requirements of this section in giving the authorisation under that section; and</w:t>
      </w:r>
    </w:p>
    <w:p w:rsidR="006C324D" w:rsidRPr="00135417" w:rsidRDefault="006C324D" w:rsidP="006C324D">
      <w:pPr>
        <w:pStyle w:val="paragraph"/>
      </w:pPr>
      <w:r w:rsidRPr="00135417">
        <w:tab/>
        <w:t>(c)</w:t>
      </w:r>
      <w:r w:rsidRPr="00135417">
        <w:tab/>
        <w:t>provide to the Committee a copy of the conclusions in the report.</w:t>
      </w:r>
    </w:p>
    <w:p w:rsidR="0030545E" w:rsidRPr="00135417" w:rsidRDefault="0030545E" w:rsidP="0030545E">
      <w:pPr>
        <w:pStyle w:val="ActHead5"/>
      </w:pPr>
      <w:bookmarkStart w:id="22" w:name="_Toc147502892"/>
      <w:r w:rsidRPr="00EB71F5">
        <w:rPr>
          <w:rStyle w:val="CharSectno"/>
        </w:rPr>
        <w:t>9D</w:t>
      </w:r>
      <w:r w:rsidRPr="00135417">
        <w:t xml:space="preserve">  Authorisations in an emergency—imminent risk to safety of an Australian person</w:t>
      </w:r>
      <w:bookmarkEnd w:id="22"/>
    </w:p>
    <w:p w:rsidR="0030545E" w:rsidRPr="00135417" w:rsidRDefault="0030545E" w:rsidP="0030545E">
      <w:pPr>
        <w:pStyle w:val="SubsectionHead"/>
      </w:pPr>
      <w:r w:rsidRPr="00135417">
        <w:t>When this section applies</w:t>
      </w:r>
    </w:p>
    <w:p w:rsidR="0030545E" w:rsidRPr="00135417" w:rsidRDefault="0030545E" w:rsidP="0030545E">
      <w:pPr>
        <w:pStyle w:val="subsection"/>
      </w:pPr>
      <w:r w:rsidRPr="00135417">
        <w:tab/>
        <w:t>(1)</w:t>
      </w:r>
      <w:r w:rsidRPr="00135417">
        <w:tab/>
        <w:t>This section applies if an agency head is satisfied that:</w:t>
      </w:r>
    </w:p>
    <w:p w:rsidR="0030545E" w:rsidRPr="00135417" w:rsidRDefault="0030545E" w:rsidP="0030545E">
      <w:pPr>
        <w:pStyle w:val="paragraph"/>
      </w:pPr>
      <w:r w:rsidRPr="00135417">
        <w:tab/>
        <w:t>(a)</w:t>
      </w:r>
      <w:r w:rsidRPr="00135417">
        <w:tab/>
        <w:t>there is, or is likely to be, an imminent risk to the safety of an Australian person who is outside Australia; and</w:t>
      </w:r>
    </w:p>
    <w:p w:rsidR="0030545E" w:rsidRPr="00135417" w:rsidRDefault="0030545E" w:rsidP="0030545E">
      <w:pPr>
        <w:pStyle w:val="paragraph"/>
      </w:pPr>
      <w:r w:rsidRPr="00135417">
        <w:tab/>
        <w:t>(b)</w:t>
      </w:r>
      <w:r w:rsidRPr="00135417">
        <w:tab/>
        <w:t>it is necessary or desirable to undertake an activity, or a series of activities, for the specific purpose, or for purposes which include the specific purpose, of producing intelligence on the person; and</w:t>
      </w:r>
    </w:p>
    <w:p w:rsidR="0030545E" w:rsidRPr="00135417" w:rsidRDefault="0030545E" w:rsidP="0030545E">
      <w:pPr>
        <w:pStyle w:val="paragraph"/>
      </w:pPr>
      <w:r w:rsidRPr="00135417">
        <w:tab/>
        <w:t>(c)</w:t>
      </w:r>
      <w:r w:rsidRPr="00135417">
        <w:tab/>
        <w:t>it is not reasonably practicable to obtain the person’s consent to the agency producing that intelligence; and</w:t>
      </w:r>
    </w:p>
    <w:p w:rsidR="0030545E" w:rsidRPr="00135417" w:rsidRDefault="0030545E" w:rsidP="0030545E">
      <w:pPr>
        <w:pStyle w:val="paragraph"/>
      </w:pPr>
      <w:r w:rsidRPr="00135417">
        <w:tab/>
        <w:t>(d)</w:t>
      </w:r>
      <w:r w:rsidRPr="00135417">
        <w:tab/>
        <w:t>having regard to the nature and gravity of the risk, it is reasonable to believe that the person would consent to the agency producing that intelligence if the person were able to do so.</w:t>
      </w:r>
    </w:p>
    <w:p w:rsidR="0030545E" w:rsidRPr="00135417" w:rsidRDefault="0030545E" w:rsidP="0030545E">
      <w:pPr>
        <w:pStyle w:val="SubsectionHead"/>
      </w:pPr>
      <w:r w:rsidRPr="00135417">
        <w:t>Authorisation</w:t>
      </w:r>
    </w:p>
    <w:p w:rsidR="0030545E" w:rsidRPr="00135417" w:rsidRDefault="0030545E" w:rsidP="0030545E">
      <w:pPr>
        <w:pStyle w:val="subsection"/>
      </w:pPr>
      <w:r w:rsidRPr="00135417">
        <w:tab/>
        <w:t>(2)</w:t>
      </w:r>
      <w:r w:rsidRPr="00135417">
        <w:tab/>
        <w:t>The agency head may, orally or in writing, give an authorisation under this section for the activity, or series of activities, if the agency head is satisfied that, apart from paragraph 9(1A)(b):</w:t>
      </w:r>
    </w:p>
    <w:p w:rsidR="0030545E" w:rsidRPr="00135417" w:rsidRDefault="0030545E" w:rsidP="0030545E">
      <w:pPr>
        <w:pStyle w:val="paragraph"/>
      </w:pPr>
      <w:r w:rsidRPr="00135417">
        <w:tab/>
        <w:t>(a)</w:t>
      </w:r>
      <w:r w:rsidRPr="00135417">
        <w:tab/>
        <w:t>the facts of the case would justify the responsible Minister giving an authorisation under section 9 because the agency head is satisfied that the conditions in subsections 9(1) and (1A) are met; and</w:t>
      </w:r>
    </w:p>
    <w:p w:rsidR="0030545E" w:rsidRPr="00135417" w:rsidRDefault="0030545E" w:rsidP="0030545E">
      <w:pPr>
        <w:pStyle w:val="paragraph"/>
      </w:pPr>
      <w:r w:rsidRPr="00135417">
        <w:tab/>
        <w:t>(b)</w:t>
      </w:r>
      <w:r w:rsidRPr="00135417">
        <w:tab/>
        <w:t>the responsible Minister would have given the authorisation.</w:t>
      </w:r>
    </w:p>
    <w:p w:rsidR="0030545E" w:rsidRPr="00135417" w:rsidRDefault="0030545E" w:rsidP="0030545E">
      <w:pPr>
        <w:pStyle w:val="SubsectionHead"/>
      </w:pPr>
      <w:r w:rsidRPr="00135417">
        <w:t>Conditions on authorisation</w:t>
      </w:r>
    </w:p>
    <w:p w:rsidR="0030545E" w:rsidRPr="00135417" w:rsidRDefault="0030545E" w:rsidP="0030545E">
      <w:pPr>
        <w:pStyle w:val="subsection"/>
      </w:pPr>
      <w:r w:rsidRPr="00135417">
        <w:tab/>
        <w:t>(3)</w:t>
      </w:r>
      <w:r w:rsidRPr="00135417">
        <w:tab/>
        <w:t>The authorisation is subject to any conditions specified by the agency head.</w:t>
      </w:r>
    </w:p>
    <w:p w:rsidR="0030545E" w:rsidRPr="00135417" w:rsidRDefault="0030545E" w:rsidP="0030545E">
      <w:pPr>
        <w:pStyle w:val="SubsectionHead"/>
      </w:pPr>
      <w:r w:rsidRPr="00135417">
        <w:t>Agency head to record and notify</w:t>
      </w:r>
    </w:p>
    <w:p w:rsidR="0030545E" w:rsidRPr="00135417" w:rsidRDefault="0030545E" w:rsidP="0030545E">
      <w:pPr>
        <w:pStyle w:val="subsection"/>
      </w:pPr>
      <w:r w:rsidRPr="00135417">
        <w:tab/>
        <w:t>(4)</w:t>
      </w:r>
      <w:r w:rsidRPr="00135417">
        <w:tab/>
        <w:t>As soon as practicable after giving the authorisation (but no later than 8 hours after the authorisation is given) the agency head must, orally or in writing, notify the responsible Minister of the authorisation.</w:t>
      </w:r>
    </w:p>
    <w:p w:rsidR="0030545E" w:rsidRPr="00135417" w:rsidRDefault="0030545E" w:rsidP="0030545E">
      <w:pPr>
        <w:pStyle w:val="subsection"/>
      </w:pPr>
      <w:r w:rsidRPr="00135417">
        <w:tab/>
        <w:t>(5)</w:t>
      </w:r>
      <w:r w:rsidRPr="00135417">
        <w:tab/>
        <w:t>As soon as practicable after giving the authorisation (but no later than 48 hours after the authorisation is given) the agency head must:</w:t>
      </w:r>
    </w:p>
    <w:p w:rsidR="0030545E" w:rsidRPr="00135417" w:rsidRDefault="0030545E" w:rsidP="0030545E">
      <w:pPr>
        <w:pStyle w:val="paragraph"/>
      </w:pPr>
      <w:r w:rsidRPr="00135417">
        <w:tab/>
        <w:t>(a)</w:t>
      </w:r>
      <w:r w:rsidRPr="00135417">
        <w:tab/>
        <w:t>if the authorisation is given orally—ensure that the authorisation is recorded in writing; and</w:t>
      </w:r>
    </w:p>
    <w:p w:rsidR="0030545E" w:rsidRPr="00135417" w:rsidRDefault="0030545E" w:rsidP="0030545E">
      <w:pPr>
        <w:pStyle w:val="paragraph"/>
      </w:pPr>
      <w:r w:rsidRPr="00135417">
        <w:tab/>
        <w:t>(b)</w:t>
      </w:r>
      <w:r w:rsidRPr="00135417">
        <w:tab/>
        <w:t>ensure that a summary of the facts of the case that the agency head was satisfied justified giving the authorisation is recorded in writing; and</w:t>
      </w:r>
    </w:p>
    <w:p w:rsidR="0030545E" w:rsidRPr="00135417" w:rsidRDefault="0030545E" w:rsidP="0030545E">
      <w:pPr>
        <w:pStyle w:val="paragraph"/>
      </w:pPr>
      <w:r w:rsidRPr="00135417">
        <w:tab/>
        <w:t>(c)</w:t>
      </w:r>
      <w:r w:rsidRPr="00135417">
        <w:tab/>
        <w:t>give to the responsible Minister:</w:t>
      </w:r>
    </w:p>
    <w:p w:rsidR="0030545E" w:rsidRPr="00135417" w:rsidRDefault="0030545E" w:rsidP="0030545E">
      <w:pPr>
        <w:pStyle w:val="paragraphsub"/>
      </w:pPr>
      <w:r w:rsidRPr="00135417">
        <w:tab/>
        <w:t>(i)</w:t>
      </w:r>
      <w:r w:rsidRPr="00135417">
        <w:tab/>
        <w:t>a copy of the authorisation; and</w:t>
      </w:r>
    </w:p>
    <w:p w:rsidR="0030545E" w:rsidRPr="00135417" w:rsidRDefault="0030545E" w:rsidP="0030545E">
      <w:pPr>
        <w:pStyle w:val="paragraphsub"/>
      </w:pPr>
      <w:r w:rsidRPr="00135417">
        <w:tab/>
        <w:t>(ii)</w:t>
      </w:r>
      <w:r w:rsidRPr="00135417">
        <w:tab/>
        <w:t>a summary of the facts of the case that the agency head was satisfied justified giving the authorisation; and</w:t>
      </w:r>
    </w:p>
    <w:p w:rsidR="0030545E" w:rsidRPr="00135417" w:rsidRDefault="0030545E" w:rsidP="0030545E">
      <w:pPr>
        <w:pStyle w:val="paragraphsub"/>
      </w:pPr>
      <w:r w:rsidRPr="00135417">
        <w:tab/>
        <w:t>(iii)</w:t>
      </w:r>
      <w:r w:rsidRPr="00135417">
        <w:tab/>
        <w:t xml:space="preserve">an explanation of the Minister’s obligation under </w:t>
      </w:r>
      <w:r w:rsidR="0065336A" w:rsidRPr="00135417">
        <w:t>subsection (</w:t>
      </w:r>
      <w:r w:rsidRPr="00135417">
        <w:t>6); and</w:t>
      </w:r>
    </w:p>
    <w:p w:rsidR="0030545E" w:rsidRPr="00135417" w:rsidRDefault="0030545E" w:rsidP="0030545E">
      <w:pPr>
        <w:pStyle w:val="paragraph"/>
      </w:pPr>
      <w:r w:rsidRPr="00135417">
        <w:tab/>
        <w:t>(d)</w:t>
      </w:r>
      <w:r w:rsidRPr="00135417">
        <w:tab/>
        <w:t>give to the Inspector</w:t>
      </w:r>
      <w:r w:rsidR="00EB71F5">
        <w:noBreakHyphen/>
      </w:r>
      <w:r w:rsidRPr="00135417">
        <w:t>General of Intelligence and Security the documents referred to in subparagraphs (c)(i) and (ii); and</w:t>
      </w:r>
    </w:p>
    <w:p w:rsidR="0030545E" w:rsidRPr="00135417" w:rsidRDefault="0030545E" w:rsidP="0030545E">
      <w:pPr>
        <w:pStyle w:val="paragraph"/>
      </w:pPr>
      <w:r w:rsidRPr="00135417">
        <w:tab/>
        <w:t>(e)</w:t>
      </w:r>
      <w:r w:rsidRPr="00135417">
        <w:tab/>
        <w:t>if the Australian person is, or is likely to be, involved in an activity or activities that are, or are likely to be, a threat to security—give to the Attorney</w:t>
      </w:r>
      <w:r w:rsidR="00EB71F5">
        <w:noBreakHyphen/>
      </w:r>
      <w:r w:rsidRPr="00135417">
        <w:t xml:space="preserve">General and the Minister responsible for administering the </w:t>
      </w:r>
      <w:r w:rsidRPr="00135417">
        <w:rPr>
          <w:i/>
        </w:rPr>
        <w:t>Australian Security Intelligence Organisation Act 1979</w:t>
      </w:r>
      <w:r w:rsidRPr="00135417">
        <w:t xml:space="preserve"> (the </w:t>
      </w:r>
      <w:r w:rsidRPr="00135417">
        <w:rPr>
          <w:b/>
          <w:i/>
        </w:rPr>
        <w:t>ASIO Minister</w:t>
      </w:r>
      <w:r w:rsidRPr="00135417">
        <w:t>) the documents referred to in subparagraphs (c)(i) and (ii).</w:t>
      </w:r>
    </w:p>
    <w:p w:rsidR="0030545E" w:rsidRPr="00135417" w:rsidRDefault="0030545E" w:rsidP="0030545E">
      <w:pPr>
        <w:pStyle w:val="SubsectionHead"/>
      </w:pPr>
      <w:r w:rsidRPr="00135417">
        <w:t>Role of responsible Minister</w:t>
      </w:r>
    </w:p>
    <w:p w:rsidR="0030545E" w:rsidRPr="00135417" w:rsidRDefault="0030545E" w:rsidP="0030545E">
      <w:pPr>
        <w:pStyle w:val="subsection"/>
      </w:pPr>
      <w:r w:rsidRPr="00135417">
        <w:tab/>
        <w:t>(6)</w:t>
      </w:r>
      <w:r w:rsidRPr="00135417">
        <w:tab/>
        <w:t xml:space="preserve">The responsible Minister must, as soon as practicable after being given documents under paragraph (5)(c), consider whether to cancel the authorisation under </w:t>
      </w:r>
      <w:r w:rsidR="0065336A" w:rsidRPr="00135417">
        <w:t>subsection (</w:t>
      </w:r>
      <w:r w:rsidRPr="00135417">
        <w:t>10).</w:t>
      </w:r>
    </w:p>
    <w:p w:rsidR="0030545E" w:rsidRPr="00135417" w:rsidRDefault="0030545E" w:rsidP="0030545E">
      <w:pPr>
        <w:pStyle w:val="subsection"/>
      </w:pPr>
      <w:r w:rsidRPr="00135417">
        <w:tab/>
        <w:t>(7)</w:t>
      </w:r>
      <w:r w:rsidRPr="00135417">
        <w:tab/>
        <w:t>If the Attorney</w:t>
      </w:r>
      <w:r w:rsidR="00EB71F5">
        <w:noBreakHyphen/>
      </w:r>
      <w:r w:rsidRPr="00135417">
        <w:t>General is required to be given documents under paragraph (5)(e), the responsible Minister must have regard to any advice given by the Attorney</w:t>
      </w:r>
      <w:r w:rsidR="00EB71F5">
        <w:noBreakHyphen/>
      </w:r>
      <w:r w:rsidRPr="00135417">
        <w:t xml:space="preserve">General when making a decision under </w:t>
      </w:r>
      <w:r w:rsidR="0065336A" w:rsidRPr="00135417">
        <w:t>subsection (</w:t>
      </w:r>
      <w:r w:rsidRPr="00135417">
        <w:t>6).</w:t>
      </w:r>
    </w:p>
    <w:p w:rsidR="0030545E" w:rsidRPr="00135417" w:rsidRDefault="0030545E" w:rsidP="0030545E">
      <w:pPr>
        <w:pStyle w:val="SubsectionHead"/>
      </w:pPr>
      <w:r w:rsidRPr="00135417">
        <w:t>Role of Inspector</w:t>
      </w:r>
      <w:r w:rsidR="00EB71F5">
        <w:noBreakHyphen/>
      </w:r>
      <w:r w:rsidRPr="00135417">
        <w:t>General of Intelligence and Security</w:t>
      </w:r>
    </w:p>
    <w:p w:rsidR="0030545E" w:rsidRPr="00135417" w:rsidRDefault="0030545E" w:rsidP="0030545E">
      <w:pPr>
        <w:pStyle w:val="subsection"/>
      </w:pPr>
      <w:r w:rsidRPr="00135417">
        <w:tab/>
        <w:t>(8)</w:t>
      </w:r>
      <w:r w:rsidRPr="00135417">
        <w:tab/>
        <w:t>Within 30 days after the Inspector</w:t>
      </w:r>
      <w:r w:rsidR="00EB71F5">
        <w:noBreakHyphen/>
      </w:r>
      <w:r w:rsidRPr="00135417">
        <w:t>General of Intelligence and Security is given documents under paragraph (5)(d), the Inspector</w:t>
      </w:r>
      <w:r w:rsidR="00EB71F5">
        <w:noBreakHyphen/>
      </w:r>
      <w:r w:rsidRPr="00135417">
        <w:t>General must:</w:t>
      </w:r>
    </w:p>
    <w:p w:rsidR="0030545E" w:rsidRPr="00135417" w:rsidRDefault="0030545E" w:rsidP="0030545E">
      <w:pPr>
        <w:pStyle w:val="paragraph"/>
      </w:pPr>
      <w:r w:rsidRPr="00135417">
        <w:tab/>
        <w:t>(a)</w:t>
      </w:r>
      <w:r w:rsidRPr="00135417">
        <w:tab/>
        <w:t>consider whether the agency head has complied with the requirements of this section; and</w:t>
      </w:r>
    </w:p>
    <w:p w:rsidR="0030545E" w:rsidRPr="00135417" w:rsidRDefault="0030545E" w:rsidP="0030545E">
      <w:pPr>
        <w:pStyle w:val="paragraph"/>
      </w:pPr>
      <w:r w:rsidRPr="00135417">
        <w:tab/>
        <w:t>(b)</w:t>
      </w:r>
      <w:r w:rsidRPr="00135417">
        <w:tab/>
        <w:t>provide the responsible Minister with a report on the Inspector</w:t>
      </w:r>
      <w:r w:rsidR="00EB71F5">
        <w:noBreakHyphen/>
      </w:r>
      <w:r w:rsidRPr="00135417">
        <w:t>General’s views of the extent of the compliance by the agency head with the requirements of this section; and</w:t>
      </w:r>
    </w:p>
    <w:p w:rsidR="0030545E" w:rsidRPr="00135417" w:rsidRDefault="0030545E" w:rsidP="0030545E">
      <w:pPr>
        <w:pStyle w:val="paragraph"/>
      </w:pPr>
      <w:r w:rsidRPr="00135417">
        <w:tab/>
        <w:t>(c)</w:t>
      </w:r>
      <w:r w:rsidRPr="00135417">
        <w:tab/>
        <w:t>provide to the Committee a copy of the conclusions in the report.</w:t>
      </w:r>
    </w:p>
    <w:p w:rsidR="0030545E" w:rsidRPr="00135417" w:rsidRDefault="0030545E" w:rsidP="0030545E">
      <w:pPr>
        <w:pStyle w:val="SubsectionHead"/>
      </w:pPr>
      <w:r w:rsidRPr="00135417">
        <w:t>Period of effect of authorisation</w:t>
      </w:r>
    </w:p>
    <w:p w:rsidR="0030545E" w:rsidRPr="00135417" w:rsidRDefault="0030545E" w:rsidP="0030545E">
      <w:pPr>
        <w:pStyle w:val="subsection"/>
      </w:pPr>
      <w:r w:rsidRPr="00135417">
        <w:tab/>
        <w:t>(9)</w:t>
      </w:r>
      <w:r w:rsidRPr="00135417">
        <w:tab/>
        <w:t>The authorisation ceases to have effect at the earliest of the following times:</w:t>
      </w:r>
    </w:p>
    <w:p w:rsidR="0030545E" w:rsidRPr="00135417" w:rsidRDefault="0030545E" w:rsidP="0030545E">
      <w:pPr>
        <w:pStyle w:val="paragraph"/>
      </w:pPr>
      <w:r w:rsidRPr="00135417">
        <w:tab/>
        <w:t>(a)</w:t>
      </w:r>
      <w:r w:rsidRPr="00135417">
        <w:tab/>
        <w:t>the end of 6 months, starting on the day the authorisation is given;</w:t>
      </w:r>
    </w:p>
    <w:p w:rsidR="0030545E" w:rsidRPr="00135417" w:rsidRDefault="0030545E" w:rsidP="0030545E">
      <w:pPr>
        <w:pStyle w:val="paragraph"/>
      </w:pPr>
      <w:r w:rsidRPr="00135417">
        <w:tab/>
        <w:t>(b)</w:t>
      </w:r>
      <w:r w:rsidRPr="00135417">
        <w:tab/>
        <w:t>if the authorisation specifies a time when the authorisation ceases to have effect—that time;</w:t>
      </w:r>
    </w:p>
    <w:p w:rsidR="0030545E" w:rsidRPr="00135417" w:rsidRDefault="0030545E" w:rsidP="0030545E">
      <w:pPr>
        <w:pStyle w:val="paragraph"/>
      </w:pPr>
      <w:r w:rsidRPr="00135417">
        <w:tab/>
        <w:t>(c)</w:t>
      </w:r>
      <w:r w:rsidRPr="00135417">
        <w:tab/>
        <w:t xml:space="preserve">if the responsible Minister cancels the authorisation under </w:t>
      </w:r>
      <w:r w:rsidR="0065336A" w:rsidRPr="00135417">
        <w:t>subsection (</w:t>
      </w:r>
      <w:r w:rsidRPr="00135417">
        <w:t>10)—the time of cancellation;</w:t>
      </w:r>
    </w:p>
    <w:p w:rsidR="0030545E" w:rsidRPr="00135417" w:rsidRDefault="0030545E" w:rsidP="0030545E">
      <w:pPr>
        <w:pStyle w:val="paragraph"/>
      </w:pPr>
      <w:r w:rsidRPr="00135417">
        <w:tab/>
        <w:t>(d)</w:t>
      </w:r>
      <w:r w:rsidRPr="00135417">
        <w:tab/>
        <w:t xml:space="preserve">if the agency head cancels the authorisation under </w:t>
      </w:r>
      <w:r w:rsidR="0065336A" w:rsidRPr="00135417">
        <w:t>subsection (</w:t>
      </w:r>
      <w:r w:rsidRPr="00135417">
        <w:t>12)—the time of cancellation;</w:t>
      </w:r>
    </w:p>
    <w:p w:rsidR="0030545E" w:rsidRPr="00135417" w:rsidRDefault="0030545E" w:rsidP="0030545E">
      <w:pPr>
        <w:pStyle w:val="paragraph"/>
      </w:pPr>
      <w:r w:rsidRPr="00135417">
        <w:tab/>
        <w:t>(e)</w:t>
      </w:r>
      <w:r w:rsidRPr="00135417">
        <w:tab/>
        <w:t>if an authorisation for the activity, or series of activities, is given under section 9, 9A or 9B—the time the authorisation under section 9, 9A or 9B is given.</w:t>
      </w:r>
    </w:p>
    <w:p w:rsidR="0030545E" w:rsidRPr="00135417" w:rsidRDefault="0030545E" w:rsidP="0030545E">
      <w:pPr>
        <w:pStyle w:val="SubsectionHead"/>
      </w:pPr>
      <w:r w:rsidRPr="00135417">
        <w:t>Cancellation by responsible Minister</w:t>
      </w:r>
    </w:p>
    <w:p w:rsidR="0030545E" w:rsidRPr="00135417" w:rsidRDefault="0030545E" w:rsidP="0030545E">
      <w:pPr>
        <w:pStyle w:val="subsection"/>
      </w:pPr>
      <w:r w:rsidRPr="00135417">
        <w:tab/>
        <w:t>(10)</w:t>
      </w:r>
      <w:r w:rsidRPr="00135417">
        <w:tab/>
        <w:t>The responsible Minister may, in writing, cancel the authorisation.</w:t>
      </w:r>
    </w:p>
    <w:p w:rsidR="0030545E" w:rsidRPr="00135417" w:rsidRDefault="0030545E" w:rsidP="0030545E">
      <w:pPr>
        <w:pStyle w:val="subsection"/>
      </w:pPr>
      <w:r w:rsidRPr="00135417">
        <w:tab/>
        <w:t>(11)</w:t>
      </w:r>
      <w:r w:rsidRPr="00135417">
        <w:tab/>
        <w:t xml:space="preserve">If the responsible Minister cancels the authorisation under </w:t>
      </w:r>
      <w:r w:rsidR="0065336A" w:rsidRPr="00135417">
        <w:t>subsection (</w:t>
      </w:r>
      <w:r w:rsidRPr="00135417">
        <w:t>10), the Minister must, as soon as practicable, give written notice of the cancellation to:</w:t>
      </w:r>
    </w:p>
    <w:p w:rsidR="0030545E" w:rsidRPr="00135417" w:rsidRDefault="0030545E" w:rsidP="0030545E">
      <w:pPr>
        <w:pStyle w:val="paragraph"/>
      </w:pPr>
      <w:r w:rsidRPr="00135417">
        <w:tab/>
        <w:t>(a)</w:t>
      </w:r>
      <w:r w:rsidRPr="00135417">
        <w:tab/>
        <w:t>the Inspector</w:t>
      </w:r>
      <w:r w:rsidR="00EB71F5">
        <w:noBreakHyphen/>
      </w:r>
      <w:r w:rsidRPr="00135417">
        <w:t>General of Intelligence and Security; and</w:t>
      </w:r>
    </w:p>
    <w:p w:rsidR="0030545E" w:rsidRPr="00135417" w:rsidRDefault="0030545E" w:rsidP="0030545E">
      <w:pPr>
        <w:pStyle w:val="paragraph"/>
      </w:pPr>
      <w:r w:rsidRPr="00135417">
        <w:tab/>
        <w:t>(b)</w:t>
      </w:r>
      <w:r w:rsidRPr="00135417">
        <w:tab/>
        <w:t>if the Attorney</w:t>
      </w:r>
      <w:r w:rsidR="00EB71F5">
        <w:noBreakHyphen/>
      </w:r>
      <w:r w:rsidRPr="00135417">
        <w:t>General and the ASIO Minister are required to be given documents under paragraph (5)(e)—those Ministers.</w:t>
      </w:r>
    </w:p>
    <w:p w:rsidR="0030545E" w:rsidRPr="00135417" w:rsidRDefault="0030545E" w:rsidP="0030545E">
      <w:pPr>
        <w:pStyle w:val="SubsectionHead"/>
      </w:pPr>
      <w:r w:rsidRPr="00135417">
        <w:t>Cancellation by agency head</w:t>
      </w:r>
    </w:p>
    <w:p w:rsidR="0030545E" w:rsidRPr="00135417" w:rsidRDefault="0030545E" w:rsidP="0030545E">
      <w:pPr>
        <w:pStyle w:val="subsection"/>
      </w:pPr>
      <w:r w:rsidRPr="00135417">
        <w:tab/>
        <w:t>(12)</w:t>
      </w:r>
      <w:r w:rsidRPr="00135417">
        <w:tab/>
        <w:t>The agency head must, in writing, cancel the authorisation if the agency head is satisfied that:</w:t>
      </w:r>
    </w:p>
    <w:p w:rsidR="0030545E" w:rsidRPr="00135417" w:rsidRDefault="0030545E" w:rsidP="0030545E">
      <w:pPr>
        <w:pStyle w:val="paragraph"/>
      </w:pPr>
      <w:r w:rsidRPr="00135417">
        <w:tab/>
        <w:t>(a)</w:t>
      </w:r>
      <w:r w:rsidRPr="00135417">
        <w:tab/>
        <w:t>there is not; and</w:t>
      </w:r>
    </w:p>
    <w:p w:rsidR="0030545E" w:rsidRPr="00135417" w:rsidRDefault="0030545E" w:rsidP="0030545E">
      <w:pPr>
        <w:pStyle w:val="paragraph"/>
      </w:pPr>
      <w:r w:rsidRPr="00135417">
        <w:tab/>
        <w:t>(b)</w:t>
      </w:r>
      <w:r w:rsidRPr="00135417">
        <w:tab/>
        <w:t>there is not likely to be;</w:t>
      </w:r>
    </w:p>
    <w:p w:rsidR="0030545E" w:rsidRPr="00135417" w:rsidRDefault="0030545E" w:rsidP="0030545E">
      <w:pPr>
        <w:pStyle w:val="subsection2"/>
      </w:pPr>
      <w:r w:rsidRPr="00135417">
        <w:t>a significant risk to the safety of the Australian person.</w:t>
      </w:r>
    </w:p>
    <w:p w:rsidR="0030545E" w:rsidRPr="00135417" w:rsidRDefault="0030545E" w:rsidP="0030545E">
      <w:pPr>
        <w:pStyle w:val="notetext"/>
      </w:pPr>
      <w:r w:rsidRPr="00135417">
        <w:t>Note:</w:t>
      </w:r>
      <w:r w:rsidRPr="00135417">
        <w:tab/>
        <w:t xml:space="preserve">The agency head may cancel the authorisation in other circumstances (see subsection 33(3) of the </w:t>
      </w:r>
      <w:r w:rsidRPr="00135417">
        <w:rPr>
          <w:i/>
        </w:rPr>
        <w:t>Acts Interpretation Act 1901</w:t>
      </w:r>
      <w:r w:rsidRPr="00135417">
        <w:t>).</w:t>
      </w:r>
    </w:p>
    <w:p w:rsidR="0030545E" w:rsidRPr="00135417" w:rsidRDefault="0030545E" w:rsidP="0030545E">
      <w:pPr>
        <w:pStyle w:val="subsection"/>
      </w:pPr>
      <w:r w:rsidRPr="00135417">
        <w:tab/>
        <w:t>(13)</w:t>
      </w:r>
      <w:r w:rsidRPr="00135417">
        <w:tab/>
        <w:t xml:space="preserve">If the agency head cancels the authorisation under </w:t>
      </w:r>
      <w:r w:rsidR="0065336A" w:rsidRPr="00135417">
        <w:t>subsection (</w:t>
      </w:r>
      <w:r w:rsidRPr="00135417">
        <w:t>12), the agency head must, as soon as practicable, give written notice of the cancellation to:</w:t>
      </w:r>
    </w:p>
    <w:p w:rsidR="0030545E" w:rsidRPr="00135417" w:rsidRDefault="0030545E" w:rsidP="0030545E">
      <w:pPr>
        <w:pStyle w:val="paragraph"/>
      </w:pPr>
      <w:r w:rsidRPr="00135417">
        <w:tab/>
        <w:t>(a)</w:t>
      </w:r>
      <w:r w:rsidRPr="00135417">
        <w:tab/>
        <w:t>the responsible Minister; and</w:t>
      </w:r>
    </w:p>
    <w:p w:rsidR="0030545E" w:rsidRPr="00135417" w:rsidRDefault="0030545E" w:rsidP="0030545E">
      <w:pPr>
        <w:pStyle w:val="paragraph"/>
      </w:pPr>
      <w:r w:rsidRPr="00135417">
        <w:tab/>
        <w:t>(b)</w:t>
      </w:r>
      <w:r w:rsidRPr="00135417">
        <w:tab/>
        <w:t>the Inspector</w:t>
      </w:r>
      <w:r w:rsidR="00EB71F5">
        <w:noBreakHyphen/>
      </w:r>
      <w:r w:rsidRPr="00135417">
        <w:t>General of Intelligence and Security; and</w:t>
      </w:r>
    </w:p>
    <w:p w:rsidR="0030545E" w:rsidRPr="00135417" w:rsidRDefault="0030545E" w:rsidP="0030545E">
      <w:pPr>
        <w:pStyle w:val="paragraph"/>
      </w:pPr>
      <w:r w:rsidRPr="00135417">
        <w:tab/>
        <w:t>(c)</w:t>
      </w:r>
      <w:r w:rsidRPr="00135417">
        <w:tab/>
        <w:t>if the Attorney</w:t>
      </w:r>
      <w:r w:rsidR="00EB71F5">
        <w:noBreakHyphen/>
      </w:r>
      <w:r w:rsidRPr="00135417">
        <w:t>General and the ASIO Minister are required to be given documents under paragraph (5)(e)—those Ministers.</w:t>
      </w:r>
    </w:p>
    <w:p w:rsidR="0030545E" w:rsidRPr="00135417" w:rsidRDefault="0030545E" w:rsidP="0030545E">
      <w:pPr>
        <w:pStyle w:val="SubsectionHead"/>
      </w:pPr>
      <w:r w:rsidRPr="00135417">
        <w:t>Delegation</w:t>
      </w:r>
    </w:p>
    <w:p w:rsidR="0030545E" w:rsidRPr="00135417" w:rsidRDefault="0030545E" w:rsidP="0030545E">
      <w:pPr>
        <w:pStyle w:val="subsection"/>
      </w:pPr>
      <w:r w:rsidRPr="00135417">
        <w:tab/>
        <w:t>(14)</w:t>
      </w:r>
      <w:r w:rsidRPr="00135417">
        <w:tab/>
        <w:t>An agency head may, in writing, delegate to a staff member (other than a consultant or contractor) all or any of the powers, functions or duties of the agency head under this section.</w:t>
      </w:r>
    </w:p>
    <w:p w:rsidR="0030545E" w:rsidRPr="00135417" w:rsidRDefault="0030545E" w:rsidP="0030545E">
      <w:pPr>
        <w:pStyle w:val="notetext"/>
      </w:pPr>
      <w:r w:rsidRPr="00135417">
        <w:t>Note:</w:t>
      </w:r>
      <w:r w:rsidRPr="00135417">
        <w:tab/>
        <w:t xml:space="preserve">See sections 34AA, 34AB and 34A of the </w:t>
      </w:r>
      <w:r w:rsidRPr="00135417">
        <w:rPr>
          <w:i/>
        </w:rPr>
        <w:t>Acts Interpretation Act 1901</w:t>
      </w:r>
      <w:r w:rsidRPr="00135417">
        <w:t xml:space="preserve"> on delegations.</w:t>
      </w:r>
    </w:p>
    <w:p w:rsidR="0030545E" w:rsidRPr="00135417" w:rsidRDefault="0030545E" w:rsidP="0030545E">
      <w:pPr>
        <w:pStyle w:val="subsection"/>
      </w:pPr>
      <w:r w:rsidRPr="00135417">
        <w:tab/>
        <w:t>(15)</w:t>
      </w:r>
      <w:r w:rsidRPr="00135417">
        <w:tab/>
        <w:t xml:space="preserve">In exercising a power, performing a function or discharging a duty under a delegation under </w:t>
      </w:r>
      <w:r w:rsidR="0065336A" w:rsidRPr="00135417">
        <w:t>subsection (</w:t>
      </w:r>
      <w:r w:rsidRPr="00135417">
        <w:t>14), the delegate must comply with any written directions of the agency head.</w:t>
      </w:r>
    </w:p>
    <w:p w:rsidR="0030545E" w:rsidRPr="00135417" w:rsidRDefault="0030545E" w:rsidP="0030545E">
      <w:pPr>
        <w:pStyle w:val="SubsectionHead"/>
        <w:rPr>
          <w:i w:val="0"/>
        </w:rPr>
      </w:pPr>
      <w:r w:rsidRPr="00135417">
        <w:t>Relationship with the Acts Interpretation Act 1901</w:t>
      </w:r>
    </w:p>
    <w:p w:rsidR="0030545E" w:rsidRPr="00135417" w:rsidRDefault="0030545E" w:rsidP="0030545E">
      <w:pPr>
        <w:pStyle w:val="subsection"/>
      </w:pPr>
      <w:r w:rsidRPr="00135417">
        <w:tab/>
        <w:t>(16)</w:t>
      </w:r>
      <w:r w:rsidRPr="00135417">
        <w:tab/>
        <w:t xml:space="preserve">To avoid doubt, this section does not limit subsection 33(3) of the </w:t>
      </w:r>
      <w:r w:rsidRPr="00135417">
        <w:rPr>
          <w:i/>
        </w:rPr>
        <w:t>Acts Interpretation Act 1901</w:t>
      </w:r>
      <w:r w:rsidRPr="00135417">
        <w:t xml:space="preserve"> to the extent that it applies to an authorisation given under this section.</w:t>
      </w:r>
    </w:p>
    <w:p w:rsidR="0030545E" w:rsidRPr="00135417" w:rsidRDefault="0030545E" w:rsidP="0030545E">
      <w:pPr>
        <w:pStyle w:val="SubsectionHead"/>
      </w:pPr>
      <w:r w:rsidRPr="00135417">
        <w:t>Status of instruments</w:t>
      </w:r>
    </w:p>
    <w:p w:rsidR="0030545E" w:rsidRPr="00135417" w:rsidRDefault="0030545E" w:rsidP="0030545E">
      <w:pPr>
        <w:pStyle w:val="subsection"/>
      </w:pPr>
      <w:r w:rsidRPr="00135417">
        <w:tab/>
        <w:t>(17)</w:t>
      </w:r>
      <w:r w:rsidRPr="00135417">
        <w:tab/>
        <w:t>The following are not legislative instruments:</w:t>
      </w:r>
    </w:p>
    <w:p w:rsidR="0030545E" w:rsidRPr="00135417" w:rsidRDefault="0030545E" w:rsidP="0030545E">
      <w:pPr>
        <w:pStyle w:val="paragraph"/>
      </w:pPr>
      <w:r w:rsidRPr="00135417">
        <w:tab/>
        <w:t>(a)</w:t>
      </w:r>
      <w:r w:rsidRPr="00135417">
        <w:tab/>
        <w:t xml:space="preserve">an authorisation given in writing under </w:t>
      </w:r>
      <w:r w:rsidR="0065336A" w:rsidRPr="00135417">
        <w:t>subsection (</w:t>
      </w:r>
      <w:r w:rsidRPr="00135417">
        <w:t>2);</w:t>
      </w:r>
    </w:p>
    <w:p w:rsidR="0030545E" w:rsidRPr="00135417" w:rsidRDefault="0030545E" w:rsidP="0030545E">
      <w:pPr>
        <w:pStyle w:val="paragraph"/>
      </w:pPr>
      <w:r w:rsidRPr="00135417">
        <w:tab/>
        <w:t>(b)</w:t>
      </w:r>
      <w:r w:rsidRPr="00135417">
        <w:tab/>
        <w:t xml:space="preserve">a written notice given under </w:t>
      </w:r>
      <w:r w:rsidR="0065336A" w:rsidRPr="00135417">
        <w:t>subsection (</w:t>
      </w:r>
      <w:r w:rsidRPr="00135417">
        <w:t>4), (11) or (13);</w:t>
      </w:r>
    </w:p>
    <w:p w:rsidR="0030545E" w:rsidRPr="00135417" w:rsidRDefault="0030545E" w:rsidP="0030545E">
      <w:pPr>
        <w:pStyle w:val="paragraph"/>
      </w:pPr>
      <w:r w:rsidRPr="00135417">
        <w:tab/>
        <w:t>(c)</w:t>
      </w:r>
      <w:r w:rsidRPr="00135417">
        <w:tab/>
        <w:t xml:space="preserve">a record made, or a summary or explanation given, under </w:t>
      </w:r>
      <w:r w:rsidR="0065336A" w:rsidRPr="00135417">
        <w:t>subsection (</w:t>
      </w:r>
      <w:r w:rsidRPr="00135417">
        <w:t>5);</w:t>
      </w:r>
    </w:p>
    <w:p w:rsidR="0030545E" w:rsidRPr="00135417" w:rsidRDefault="0030545E" w:rsidP="0030545E">
      <w:pPr>
        <w:pStyle w:val="paragraph"/>
      </w:pPr>
      <w:r w:rsidRPr="00135417">
        <w:tab/>
        <w:t>(d)</w:t>
      </w:r>
      <w:r w:rsidRPr="00135417">
        <w:tab/>
        <w:t xml:space="preserve">a report under </w:t>
      </w:r>
      <w:r w:rsidR="0065336A" w:rsidRPr="00135417">
        <w:t>subsection (</w:t>
      </w:r>
      <w:r w:rsidRPr="00135417">
        <w:t>8);</w:t>
      </w:r>
    </w:p>
    <w:p w:rsidR="0030545E" w:rsidRPr="00135417" w:rsidRDefault="0030545E" w:rsidP="0030545E">
      <w:pPr>
        <w:pStyle w:val="paragraph"/>
      </w:pPr>
      <w:r w:rsidRPr="00135417">
        <w:tab/>
        <w:t>(e)</w:t>
      </w:r>
      <w:r w:rsidRPr="00135417">
        <w:tab/>
        <w:t xml:space="preserve">a cancellation under </w:t>
      </w:r>
      <w:r w:rsidR="0065336A" w:rsidRPr="00135417">
        <w:t>subsection (</w:t>
      </w:r>
      <w:r w:rsidRPr="00135417">
        <w:t>10) or (12).</w:t>
      </w:r>
    </w:p>
    <w:p w:rsidR="006C324D" w:rsidRPr="00135417" w:rsidRDefault="006C324D" w:rsidP="006C324D">
      <w:pPr>
        <w:pStyle w:val="ActHead5"/>
      </w:pPr>
      <w:bookmarkStart w:id="23" w:name="_Toc147502893"/>
      <w:r w:rsidRPr="00EB71F5">
        <w:rPr>
          <w:rStyle w:val="CharSectno"/>
        </w:rPr>
        <w:t>10</w:t>
      </w:r>
      <w:r w:rsidRPr="00135417">
        <w:t xml:space="preserve">  Period during which authorisation given under section</w:t>
      </w:r>
      <w:r w:rsidR="00023079" w:rsidRPr="00135417">
        <w:t> </w:t>
      </w:r>
      <w:r w:rsidRPr="00135417">
        <w:t>9 has effect etc.</w:t>
      </w:r>
      <w:bookmarkEnd w:id="23"/>
    </w:p>
    <w:p w:rsidR="006C324D" w:rsidRPr="00135417" w:rsidRDefault="006C324D" w:rsidP="006C324D">
      <w:pPr>
        <w:pStyle w:val="SubsectionHead"/>
      </w:pPr>
      <w:r w:rsidRPr="00135417">
        <w:t>Renewing authorisations</w:t>
      </w:r>
    </w:p>
    <w:p w:rsidR="005D6416" w:rsidRPr="00135417" w:rsidRDefault="005D6416" w:rsidP="005D6416">
      <w:pPr>
        <w:pStyle w:val="subsection"/>
      </w:pPr>
      <w:r w:rsidRPr="00135417">
        <w:tab/>
        <w:t>(1)</w:t>
      </w:r>
      <w:r w:rsidRPr="00135417">
        <w:tab/>
        <w:t xml:space="preserve">The Minister may, at any time before the day on which an authorisation </w:t>
      </w:r>
      <w:r w:rsidR="006C324D" w:rsidRPr="00135417">
        <w:t>given under section</w:t>
      </w:r>
      <w:r w:rsidR="00023079" w:rsidRPr="00135417">
        <w:t> </w:t>
      </w:r>
      <w:r w:rsidR="006C324D" w:rsidRPr="00135417">
        <w:t xml:space="preserve">9 </w:t>
      </w:r>
      <w:r w:rsidRPr="00135417">
        <w:t>would cease to have effect, renew it for the length of time specified in the renewal. However, the authorisation must not be renewed unless the Minister is satisfied that it is necessary, for the purpose for which the authorisation was given, for the authorisation to continue to have effect.</w:t>
      </w:r>
    </w:p>
    <w:p w:rsidR="005D6416" w:rsidRPr="00135417" w:rsidRDefault="005D6416" w:rsidP="005D6416">
      <w:pPr>
        <w:pStyle w:val="subsection"/>
      </w:pPr>
      <w:r w:rsidRPr="00135417">
        <w:tab/>
        <w:t>(1A)</w:t>
      </w:r>
      <w:r w:rsidRPr="00135417">
        <w:tab/>
        <w:t xml:space="preserve">The renewal (or any subsequent renewal) of </w:t>
      </w:r>
      <w:r w:rsidR="006C324D" w:rsidRPr="00135417">
        <w:t>an authorisation given under section</w:t>
      </w:r>
      <w:r w:rsidR="00023079" w:rsidRPr="00135417">
        <w:t> </w:t>
      </w:r>
      <w:r w:rsidR="006C324D" w:rsidRPr="00135417">
        <w:t>9 for an activity, or a series of activities, of a kind mentioned in subparagraph</w:t>
      </w:r>
      <w:r w:rsidR="00023079" w:rsidRPr="00135417">
        <w:t> </w:t>
      </w:r>
      <w:r w:rsidR="006C324D" w:rsidRPr="00135417">
        <w:t>8(1)(a)(i),</w:t>
      </w:r>
      <w:r w:rsidR="0030545E" w:rsidRPr="00135417">
        <w:t xml:space="preserve"> (iaa),</w:t>
      </w:r>
      <w:r w:rsidR="006C324D" w:rsidRPr="00135417">
        <w:t xml:space="preserve"> (ia), (ib)</w:t>
      </w:r>
      <w:r w:rsidR="003E4E0A" w:rsidRPr="00135417">
        <w:t>, (ii) or (iii)</w:t>
      </w:r>
      <w:r w:rsidRPr="00135417">
        <w:t>, must be for a period not exceeding 6 months.</w:t>
      </w:r>
    </w:p>
    <w:p w:rsidR="006C324D" w:rsidRPr="00135417" w:rsidRDefault="006C324D" w:rsidP="006C324D">
      <w:pPr>
        <w:pStyle w:val="SubsectionHead"/>
      </w:pPr>
      <w:r w:rsidRPr="00135417">
        <w:t>Varying or cancelling authorisations</w:t>
      </w:r>
    </w:p>
    <w:p w:rsidR="005D6416" w:rsidRPr="00135417" w:rsidRDefault="005D6416" w:rsidP="005D6416">
      <w:pPr>
        <w:pStyle w:val="subsection"/>
      </w:pPr>
      <w:r w:rsidRPr="00135417">
        <w:tab/>
        <w:t>(2)</w:t>
      </w:r>
      <w:r w:rsidRPr="00135417">
        <w:tab/>
        <w:t xml:space="preserve">The Minister may vary or cancel an authorisation </w:t>
      </w:r>
      <w:r w:rsidR="006432E7" w:rsidRPr="00135417">
        <w:t>given under section</w:t>
      </w:r>
      <w:r w:rsidR="00023079" w:rsidRPr="00135417">
        <w:t> </w:t>
      </w:r>
      <w:r w:rsidR="006432E7" w:rsidRPr="00135417">
        <w:t xml:space="preserve">9 </w:t>
      </w:r>
      <w:r w:rsidRPr="00135417">
        <w:t>at any time.</w:t>
      </w:r>
    </w:p>
    <w:p w:rsidR="00924503" w:rsidRPr="00135417" w:rsidRDefault="00924503" w:rsidP="00924503">
      <w:pPr>
        <w:pStyle w:val="subsection"/>
      </w:pPr>
      <w:r w:rsidRPr="00135417">
        <w:tab/>
        <w:t>(2A)</w:t>
      </w:r>
      <w:r w:rsidRPr="00135417">
        <w:tab/>
        <w:t xml:space="preserve">If, before an authorisation is cancelled under </w:t>
      </w:r>
      <w:r w:rsidR="0065336A" w:rsidRPr="00135417">
        <w:t>subsection (</w:t>
      </w:r>
      <w:r w:rsidRPr="00135417">
        <w:t xml:space="preserve">2) or otherwise ceases to have effect, the relevant agency head is satisfied that the grounds on which the authorisation was </w:t>
      </w:r>
      <w:r w:rsidR="006C324D" w:rsidRPr="00135417">
        <w:t>given under section</w:t>
      </w:r>
      <w:r w:rsidR="00023079" w:rsidRPr="00135417">
        <w:t> </w:t>
      </w:r>
      <w:r w:rsidR="006C324D" w:rsidRPr="00135417">
        <w:t>9</w:t>
      </w:r>
      <w:r w:rsidRPr="00135417">
        <w:t xml:space="preserve"> have ceased to exist:</w:t>
      </w:r>
    </w:p>
    <w:p w:rsidR="00924503" w:rsidRPr="00135417" w:rsidRDefault="00924503" w:rsidP="00924503">
      <w:pPr>
        <w:pStyle w:val="paragraph"/>
      </w:pPr>
      <w:r w:rsidRPr="00135417">
        <w:tab/>
        <w:t>(a)</w:t>
      </w:r>
      <w:r w:rsidRPr="00135417">
        <w:tab/>
        <w:t>the agency head must inform the Minister accordingly, and must take the steps necessary to ensure that activities under the authorisation are discontinued; and</w:t>
      </w:r>
    </w:p>
    <w:p w:rsidR="00924503" w:rsidRPr="00135417" w:rsidRDefault="00924503" w:rsidP="00924503">
      <w:pPr>
        <w:pStyle w:val="paragraph"/>
      </w:pPr>
      <w:r w:rsidRPr="00135417">
        <w:tab/>
        <w:t>(b)</w:t>
      </w:r>
      <w:r w:rsidRPr="00135417">
        <w:tab/>
        <w:t xml:space="preserve">as soon as practicable after being so informed, the Minister must consider cancelling the authorisation under </w:t>
      </w:r>
      <w:r w:rsidR="0065336A" w:rsidRPr="00135417">
        <w:t>subsection (</w:t>
      </w:r>
      <w:r w:rsidRPr="00135417">
        <w:t>2).</w:t>
      </w:r>
    </w:p>
    <w:p w:rsidR="006C324D" w:rsidRPr="00135417" w:rsidRDefault="006C324D" w:rsidP="006C324D">
      <w:pPr>
        <w:pStyle w:val="subsection"/>
      </w:pPr>
      <w:r w:rsidRPr="00135417">
        <w:tab/>
        <w:t>(2B)</w:t>
      </w:r>
      <w:r w:rsidRPr="00135417">
        <w:tab/>
        <w:t xml:space="preserve">Without limiting </w:t>
      </w:r>
      <w:r w:rsidR="0065336A" w:rsidRPr="00135417">
        <w:t>subsection (</w:t>
      </w:r>
      <w:r w:rsidRPr="00135417">
        <w:t>2A), if an authorisation is given under section</w:t>
      </w:r>
      <w:r w:rsidR="00023079" w:rsidRPr="00135417">
        <w:t> </w:t>
      </w:r>
      <w:r w:rsidRPr="00135417">
        <w:t>9 for an activity, or a series of activities, of a kind mentioned in subparagraph</w:t>
      </w:r>
      <w:r w:rsidR="00023079" w:rsidRPr="00135417">
        <w:t> </w:t>
      </w:r>
      <w:r w:rsidRPr="00135417">
        <w:t>8(1)(a)(ia) or (ib), the grounds on which the authorisation was given cease to exist if:</w:t>
      </w:r>
    </w:p>
    <w:p w:rsidR="006C324D" w:rsidRPr="00135417" w:rsidRDefault="006C324D" w:rsidP="006C324D">
      <w:pPr>
        <w:pStyle w:val="paragraph"/>
      </w:pPr>
      <w:r w:rsidRPr="00135417">
        <w:tab/>
        <w:t>(a)</w:t>
      </w:r>
      <w:r w:rsidRPr="00135417">
        <w:tab/>
        <w:t>the Defence Force is no longer engaged in any military operations to which the request for the authorisation relates; or</w:t>
      </w:r>
    </w:p>
    <w:p w:rsidR="006C324D" w:rsidRPr="00135417" w:rsidRDefault="006C324D" w:rsidP="006C324D">
      <w:pPr>
        <w:pStyle w:val="paragraph"/>
      </w:pPr>
      <w:r w:rsidRPr="00135417">
        <w:tab/>
        <w:t>(b)</w:t>
      </w:r>
      <w:r w:rsidRPr="00135417">
        <w:tab/>
        <w:t>the Defence Minister withdraws the request for the authorisation.</w:t>
      </w:r>
    </w:p>
    <w:p w:rsidR="006C324D" w:rsidRPr="00135417" w:rsidRDefault="006C324D" w:rsidP="006C324D">
      <w:pPr>
        <w:pStyle w:val="notetext"/>
      </w:pPr>
      <w:r w:rsidRPr="00135417">
        <w:t>Note:</w:t>
      </w:r>
      <w:r w:rsidRPr="00135417">
        <w:tab/>
        <w:t>For the request for the authorisation, see paragraph</w:t>
      </w:r>
      <w:r w:rsidR="00023079" w:rsidRPr="00135417">
        <w:t> </w:t>
      </w:r>
      <w:r w:rsidRPr="00135417">
        <w:t>9(1)(d).</w:t>
      </w:r>
    </w:p>
    <w:p w:rsidR="006C324D" w:rsidRPr="00135417" w:rsidRDefault="006C324D" w:rsidP="006C324D">
      <w:pPr>
        <w:pStyle w:val="subsection"/>
      </w:pPr>
      <w:r w:rsidRPr="00135417">
        <w:tab/>
        <w:t>(2C)</w:t>
      </w:r>
      <w:r w:rsidRPr="00135417">
        <w:tab/>
        <w:t xml:space="preserve">For the purposes of </w:t>
      </w:r>
      <w:r w:rsidR="0065336A" w:rsidRPr="00135417">
        <w:t>subsection (</w:t>
      </w:r>
      <w:r w:rsidRPr="00135417">
        <w:t>2A), if an authorisation is given in reliance on an agreement that specifies a period in accordance with paragraph</w:t>
      </w:r>
      <w:r w:rsidR="00023079" w:rsidRPr="00135417">
        <w:t> </w:t>
      </w:r>
      <w:r w:rsidRPr="00135417">
        <w:t>9(1AB)(b), the grounds on which the authorisation was given are taken not to have ceased to exist merely because the period specified in the agreement ends.</w:t>
      </w:r>
    </w:p>
    <w:p w:rsidR="006C324D" w:rsidRPr="00135417" w:rsidRDefault="006C324D" w:rsidP="006C324D">
      <w:pPr>
        <w:pStyle w:val="SubsectionHead"/>
      </w:pPr>
      <w:r w:rsidRPr="00135417">
        <w:t>Renewal, variation or cancellation to be in writing</w:t>
      </w:r>
    </w:p>
    <w:p w:rsidR="005D6416" w:rsidRPr="00135417" w:rsidRDefault="005D6416" w:rsidP="005D6416">
      <w:pPr>
        <w:pStyle w:val="subsection"/>
      </w:pPr>
      <w:r w:rsidRPr="00135417">
        <w:tab/>
        <w:t>(3)</w:t>
      </w:r>
      <w:r w:rsidRPr="00135417">
        <w:tab/>
        <w:t xml:space="preserve">A renewal, variation or cancellation of an authorisation </w:t>
      </w:r>
      <w:r w:rsidR="006C324D" w:rsidRPr="00135417">
        <w:t>given under section</w:t>
      </w:r>
      <w:r w:rsidR="00023079" w:rsidRPr="00135417">
        <w:t> </w:t>
      </w:r>
      <w:r w:rsidR="006C324D" w:rsidRPr="00135417">
        <w:t xml:space="preserve">9 </w:t>
      </w:r>
      <w:r w:rsidRPr="00135417">
        <w:t>must be in writing.</w:t>
      </w:r>
    </w:p>
    <w:p w:rsidR="006C324D" w:rsidRPr="00135417" w:rsidRDefault="006C324D" w:rsidP="006C324D">
      <w:pPr>
        <w:pStyle w:val="SubsectionHead"/>
        <w:rPr>
          <w:i w:val="0"/>
        </w:rPr>
      </w:pPr>
      <w:r w:rsidRPr="00135417">
        <w:t>Relationship with the Acts Interpretation Act 1901</w:t>
      </w:r>
    </w:p>
    <w:p w:rsidR="006C324D" w:rsidRPr="00135417" w:rsidRDefault="006C324D" w:rsidP="006C324D">
      <w:pPr>
        <w:pStyle w:val="subsection"/>
      </w:pPr>
      <w:r w:rsidRPr="00135417">
        <w:tab/>
        <w:t>(4)</w:t>
      </w:r>
      <w:r w:rsidRPr="00135417">
        <w:tab/>
        <w:t>To avoid doubt, this section does not limit subsection</w:t>
      </w:r>
      <w:r w:rsidR="00023079" w:rsidRPr="00135417">
        <w:t> </w:t>
      </w:r>
      <w:r w:rsidRPr="00135417">
        <w:t xml:space="preserve">33(3) of the </w:t>
      </w:r>
      <w:r w:rsidRPr="00135417">
        <w:rPr>
          <w:i/>
        </w:rPr>
        <w:t>Acts Interpretation Act 1901</w:t>
      </w:r>
      <w:r w:rsidRPr="00135417">
        <w:t xml:space="preserve"> to the extent that it applies to an authorisation given under section</w:t>
      </w:r>
      <w:r w:rsidR="00023079" w:rsidRPr="00135417">
        <w:t> </w:t>
      </w:r>
      <w:r w:rsidRPr="00135417">
        <w:t>9A or 9B.</w:t>
      </w:r>
    </w:p>
    <w:p w:rsidR="0030545E" w:rsidRPr="00135417" w:rsidRDefault="0030545E" w:rsidP="0030545E">
      <w:pPr>
        <w:pStyle w:val="ActHead5"/>
      </w:pPr>
      <w:bookmarkStart w:id="24" w:name="_Toc147502894"/>
      <w:r w:rsidRPr="00EB71F5">
        <w:rPr>
          <w:rStyle w:val="CharSectno"/>
        </w:rPr>
        <w:t>10AA</w:t>
      </w:r>
      <w:r w:rsidRPr="00135417">
        <w:t xml:space="preserve">  Additional requirements for class authorisations</w:t>
      </w:r>
      <w:bookmarkEnd w:id="24"/>
    </w:p>
    <w:p w:rsidR="0030545E" w:rsidRPr="00135417" w:rsidRDefault="0030545E" w:rsidP="0030545E">
      <w:pPr>
        <w:pStyle w:val="subsection"/>
      </w:pPr>
      <w:r w:rsidRPr="00135417">
        <w:tab/>
        <w:t>(1)</w:t>
      </w:r>
      <w:r w:rsidRPr="00135417">
        <w:tab/>
        <w:t>This section applies if an authorisation is given to an agency under section 9 for an activity, or a series of activities, of a kind mentioned in subparagraph 8(1)(a)(iaa), (ia) or (ib) in relation to one or more members of a class of Australian persons.</w:t>
      </w:r>
    </w:p>
    <w:p w:rsidR="0030545E" w:rsidRPr="00135417" w:rsidRDefault="0030545E" w:rsidP="0030545E">
      <w:pPr>
        <w:pStyle w:val="subsection"/>
      </w:pPr>
      <w:r w:rsidRPr="00135417">
        <w:tab/>
        <w:t>(2)</w:t>
      </w:r>
      <w:r w:rsidRPr="00135417">
        <w:tab/>
        <w:t>The agency head must ensure that a list is kept that:</w:t>
      </w:r>
    </w:p>
    <w:p w:rsidR="0030545E" w:rsidRPr="00135417" w:rsidRDefault="0030545E" w:rsidP="0030545E">
      <w:pPr>
        <w:pStyle w:val="paragraph"/>
      </w:pPr>
      <w:r w:rsidRPr="00135417">
        <w:tab/>
        <w:t>(a)</w:t>
      </w:r>
      <w:r w:rsidRPr="00135417">
        <w:tab/>
        <w:t>identifies each Australian person in relation to whom the agency intends to undertake activities, or a series of activities, under the authorisation; and</w:t>
      </w:r>
    </w:p>
    <w:p w:rsidR="0030545E" w:rsidRPr="00135417" w:rsidRDefault="0030545E" w:rsidP="0030545E">
      <w:pPr>
        <w:pStyle w:val="paragraph"/>
      </w:pPr>
      <w:r w:rsidRPr="00135417">
        <w:tab/>
        <w:t>(b)</w:t>
      </w:r>
      <w:r w:rsidRPr="00135417">
        <w:tab/>
        <w:t>gives an explanation of the reasons why the agency believes the person is a member of the class; and</w:t>
      </w:r>
    </w:p>
    <w:p w:rsidR="0030545E" w:rsidRPr="00135417" w:rsidRDefault="0030545E" w:rsidP="0030545E">
      <w:pPr>
        <w:pStyle w:val="paragraph"/>
      </w:pPr>
      <w:r w:rsidRPr="00135417">
        <w:tab/>
        <w:t>(c)</w:t>
      </w:r>
      <w:r w:rsidRPr="00135417">
        <w:tab/>
        <w:t>includes any other information that the agency head considers appropriate.</w:t>
      </w:r>
    </w:p>
    <w:p w:rsidR="0030545E" w:rsidRPr="00135417" w:rsidRDefault="0030545E" w:rsidP="0030545E">
      <w:pPr>
        <w:pStyle w:val="notetext"/>
      </w:pPr>
      <w:r w:rsidRPr="00135417">
        <w:t>Note:</w:t>
      </w:r>
      <w:r w:rsidRPr="00135417">
        <w:tab/>
        <w:t xml:space="preserve">For variation of the list, see subsection 33(3) of the </w:t>
      </w:r>
      <w:r w:rsidRPr="00135417">
        <w:rPr>
          <w:i/>
        </w:rPr>
        <w:t>Acts Interpretation Act 1901</w:t>
      </w:r>
      <w:r w:rsidRPr="00135417">
        <w:t>.</w:t>
      </w:r>
    </w:p>
    <w:p w:rsidR="0030545E" w:rsidRPr="00135417" w:rsidRDefault="0030545E" w:rsidP="0030545E">
      <w:pPr>
        <w:pStyle w:val="subsection"/>
      </w:pPr>
      <w:r w:rsidRPr="00135417">
        <w:tab/>
        <w:t>(3)</w:t>
      </w:r>
      <w:r w:rsidRPr="00135417">
        <w:tab/>
        <w:t>If:</w:t>
      </w:r>
    </w:p>
    <w:p w:rsidR="0030545E" w:rsidRPr="00135417" w:rsidRDefault="0030545E" w:rsidP="0030545E">
      <w:pPr>
        <w:pStyle w:val="paragraph"/>
      </w:pPr>
      <w:r w:rsidRPr="00135417">
        <w:tab/>
        <w:t>(a)</w:t>
      </w:r>
      <w:r w:rsidRPr="00135417">
        <w:tab/>
        <w:t>the Attorney</w:t>
      </w:r>
      <w:r w:rsidR="00EB71F5">
        <w:noBreakHyphen/>
      </w:r>
      <w:r w:rsidRPr="00135417">
        <w:t xml:space="preserve">General’s agreement under paragraph 9(1A)(b) or (1AAA)(b) was obtained in relation to the class of Australian persons mentioned in </w:t>
      </w:r>
      <w:r w:rsidR="0065336A" w:rsidRPr="00135417">
        <w:t>subsection (</w:t>
      </w:r>
      <w:r w:rsidRPr="00135417">
        <w:t>1); and</w:t>
      </w:r>
    </w:p>
    <w:p w:rsidR="0030545E" w:rsidRPr="00135417" w:rsidRDefault="0030545E" w:rsidP="0030545E">
      <w:pPr>
        <w:pStyle w:val="paragraph"/>
      </w:pPr>
      <w:r w:rsidRPr="00135417">
        <w:tab/>
        <w:t>(b)</w:t>
      </w:r>
      <w:r w:rsidRPr="00135417">
        <w:tab/>
        <w:t>an Australian person who is a member of that class is included on the list;</w:t>
      </w:r>
    </w:p>
    <w:p w:rsidR="0030545E" w:rsidRPr="00135417" w:rsidRDefault="0030545E" w:rsidP="0030545E">
      <w:pPr>
        <w:pStyle w:val="subsection2"/>
      </w:pPr>
      <w:r w:rsidRPr="00135417">
        <w:t>then the agency head must ensure that the Director</w:t>
      </w:r>
      <w:r w:rsidR="00EB71F5">
        <w:noBreakHyphen/>
      </w:r>
      <w:r w:rsidRPr="00135417">
        <w:t>General of Security is given, as soon as practicable:</w:t>
      </w:r>
    </w:p>
    <w:p w:rsidR="0030545E" w:rsidRPr="00135417" w:rsidRDefault="0030545E" w:rsidP="0030545E">
      <w:pPr>
        <w:pStyle w:val="paragraph"/>
      </w:pPr>
      <w:r w:rsidRPr="00135417">
        <w:tab/>
        <w:t>(c)</w:t>
      </w:r>
      <w:r w:rsidRPr="00135417">
        <w:tab/>
        <w:t>a copy of the list; and</w:t>
      </w:r>
    </w:p>
    <w:p w:rsidR="0030545E" w:rsidRPr="00135417" w:rsidRDefault="0030545E" w:rsidP="0030545E">
      <w:pPr>
        <w:pStyle w:val="paragraph"/>
      </w:pPr>
      <w:r w:rsidRPr="00135417">
        <w:tab/>
        <w:t>(d)</w:t>
      </w:r>
      <w:r w:rsidRPr="00135417">
        <w:tab/>
        <w:t>written notice that the Australian person was included on the list.</w:t>
      </w:r>
    </w:p>
    <w:p w:rsidR="0030545E" w:rsidRPr="00135417" w:rsidRDefault="0030545E" w:rsidP="0030545E">
      <w:pPr>
        <w:pStyle w:val="subsection"/>
      </w:pPr>
      <w:r w:rsidRPr="00135417">
        <w:tab/>
        <w:t>(4)</w:t>
      </w:r>
      <w:r w:rsidRPr="00135417">
        <w:tab/>
        <w:t>The agency head must ensure that the list is available for inspection on request by the Inspector</w:t>
      </w:r>
      <w:r w:rsidR="00EB71F5">
        <w:noBreakHyphen/>
      </w:r>
      <w:r w:rsidRPr="00135417">
        <w:t>General of Intelligence and Security.</w:t>
      </w:r>
    </w:p>
    <w:p w:rsidR="0030545E" w:rsidRPr="00135417" w:rsidRDefault="0030545E" w:rsidP="0030545E">
      <w:pPr>
        <w:pStyle w:val="subsection"/>
      </w:pPr>
      <w:r w:rsidRPr="00135417">
        <w:tab/>
        <w:t>(5)</w:t>
      </w:r>
      <w:r w:rsidRPr="00135417">
        <w:tab/>
        <w:t>The list and a notice under paragraph (3)(d) are not legislative instruments.</w:t>
      </w:r>
    </w:p>
    <w:p w:rsidR="005C76A3" w:rsidRPr="00135417" w:rsidRDefault="005C76A3" w:rsidP="005C76A3">
      <w:pPr>
        <w:pStyle w:val="ActHead5"/>
      </w:pPr>
      <w:bookmarkStart w:id="25" w:name="_Toc147502895"/>
      <w:r w:rsidRPr="00EB71F5">
        <w:rPr>
          <w:rStyle w:val="CharSectno"/>
        </w:rPr>
        <w:t>10A</w:t>
      </w:r>
      <w:r w:rsidRPr="00135417">
        <w:t xml:space="preserve">  Agency heads must report on authorised activities</w:t>
      </w:r>
      <w:bookmarkEnd w:id="25"/>
    </w:p>
    <w:p w:rsidR="005C76A3" w:rsidRPr="00135417" w:rsidRDefault="005C76A3" w:rsidP="005C76A3">
      <w:pPr>
        <w:pStyle w:val="subsection"/>
      </w:pPr>
      <w:r w:rsidRPr="00135417">
        <w:tab/>
        <w:t>(1)</w:t>
      </w:r>
      <w:r w:rsidRPr="00135417">
        <w:tab/>
        <w:t>An agency head must give to the responsible Minister in relation to the agency a written report in respect of each activity, or series of activities, carried out by the agency in reliance on an authorisation under section</w:t>
      </w:r>
      <w:r w:rsidR="00023079" w:rsidRPr="00135417">
        <w:t> </w:t>
      </w:r>
      <w:r w:rsidRPr="00135417">
        <w:t>9</w:t>
      </w:r>
      <w:r w:rsidR="006C324D" w:rsidRPr="00135417">
        <w:t>, 9A</w:t>
      </w:r>
      <w:r w:rsidR="0030545E" w:rsidRPr="00135417">
        <w:t>, 9B or 9D</w:t>
      </w:r>
      <w:r w:rsidRPr="00135417">
        <w:t>.</w:t>
      </w:r>
    </w:p>
    <w:p w:rsidR="005C76A3" w:rsidRPr="00135417" w:rsidRDefault="005C76A3" w:rsidP="005C76A3">
      <w:pPr>
        <w:pStyle w:val="subsection"/>
      </w:pPr>
      <w:r w:rsidRPr="00135417">
        <w:tab/>
        <w:t>(2)</w:t>
      </w:r>
      <w:r w:rsidRPr="00135417">
        <w:tab/>
        <w:t xml:space="preserve">The report must </w:t>
      </w:r>
      <w:r w:rsidR="006C324D" w:rsidRPr="00135417">
        <w:t xml:space="preserve">(subject to </w:t>
      </w:r>
      <w:r w:rsidR="00023079" w:rsidRPr="00135417">
        <w:t>subsections (</w:t>
      </w:r>
      <w:r w:rsidR="006C324D" w:rsidRPr="00135417">
        <w:t xml:space="preserve">3) and (4)) </w:t>
      </w:r>
      <w:r w:rsidRPr="00135417">
        <w:t>be provided to the Minister within 3 months of the day on which the relevant authorisation ceased to have effect.</w:t>
      </w:r>
    </w:p>
    <w:p w:rsidR="0030545E" w:rsidRPr="00135417" w:rsidRDefault="0030545E" w:rsidP="0030545E">
      <w:pPr>
        <w:pStyle w:val="subsection"/>
      </w:pPr>
      <w:r w:rsidRPr="00135417">
        <w:tab/>
        <w:t>(3)</w:t>
      </w:r>
      <w:r w:rsidRPr="00135417">
        <w:tab/>
        <w:t>If the report is in respect of an activity, or a series of activities, of a kind mentioned in subparagraph 8(1)(a)(iaa), (ia) or (ib), then:</w:t>
      </w:r>
    </w:p>
    <w:p w:rsidR="0030545E" w:rsidRPr="00135417" w:rsidRDefault="0030545E" w:rsidP="0030545E">
      <w:pPr>
        <w:pStyle w:val="paragraph"/>
      </w:pPr>
      <w:r w:rsidRPr="00135417">
        <w:tab/>
        <w:t>(a)</w:t>
      </w:r>
      <w:r w:rsidRPr="00135417">
        <w:tab/>
        <w:t>the report must be provided to the Minister as soon as practicable, but no later than 3 months, after each of the following days:</w:t>
      </w:r>
    </w:p>
    <w:p w:rsidR="0030545E" w:rsidRPr="00135417" w:rsidRDefault="0030545E" w:rsidP="0030545E">
      <w:pPr>
        <w:pStyle w:val="paragraphsub"/>
      </w:pPr>
      <w:r w:rsidRPr="00135417">
        <w:tab/>
        <w:t>(i)</w:t>
      </w:r>
      <w:r w:rsidRPr="00135417">
        <w:tab/>
        <w:t>the day on which the relevant authorisation ceased to have effect;</w:t>
      </w:r>
    </w:p>
    <w:p w:rsidR="0030545E" w:rsidRPr="00135417" w:rsidRDefault="0030545E" w:rsidP="0030545E">
      <w:pPr>
        <w:pStyle w:val="paragraphsub"/>
      </w:pPr>
      <w:r w:rsidRPr="00135417">
        <w:tab/>
        <w:t>(ii)</w:t>
      </w:r>
      <w:r w:rsidRPr="00135417">
        <w:tab/>
        <w:t>the day on which the relevant authorisation was renewed; and</w:t>
      </w:r>
    </w:p>
    <w:p w:rsidR="0030545E" w:rsidRPr="00135417" w:rsidRDefault="0030545E" w:rsidP="0030545E">
      <w:pPr>
        <w:pStyle w:val="paragraph"/>
      </w:pPr>
      <w:r w:rsidRPr="00135417">
        <w:tab/>
        <w:t>(b)</w:t>
      </w:r>
      <w:r w:rsidRPr="00135417">
        <w:tab/>
        <w:t xml:space="preserve">the report must be accompanied with a statement identifying every Australian person who was included on the list referred to in </w:t>
      </w:r>
      <w:r w:rsidR="00EB71F5">
        <w:t>section 1</w:t>
      </w:r>
      <w:r w:rsidRPr="00135417">
        <w:t>0AA during the period the authorisation was in effect.</w:t>
      </w:r>
    </w:p>
    <w:p w:rsidR="006C324D" w:rsidRPr="00135417" w:rsidRDefault="006C324D" w:rsidP="006C324D">
      <w:pPr>
        <w:pStyle w:val="subsection"/>
      </w:pPr>
      <w:r w:rsidRPr="00135417">
        <w:tab/>
        <w:t>(4)</w:t>
      </w:r>
      <w:r w:rsidRPr="00135417">
        <w:tab/>
        <w:t>If the report is in respect of an activity, or series of activities, carried out by the agency in reliance on an authorisation under section</w:t>
      </w:r>
      <w:r w:rsidR="00023079" w:rsidRPr="00135417">
        <w:t> </w:t>
      </w:r>
      <w:r w:rsidRPr="00135417">
        <w:t>9A</w:t>
      </w:r>
      <w:r w:rsidR="0030545E" w:rsidRPr="00135417">
        <w:t>, 9B or 9D</w:t>
      </w:r>
      <w:r w:rsidRPr="00135417">
        <w:t>, the report must be provided to the Minister as soon as practicable, but no later than 1 month, after the day on which the authorisation ceased to have effect.</w:t>
      </w:r>
    </w:p>
    <w:p w:rsidR="005D6416" w:rsidRPr="00135417" w:rsidRDefault="005D6416" w:rsidP="005D6416">
      <w:pPr>
        <w:pStyle w:val="ActHead5"/>
      </w:pPr>
      <w:bookmarkStart w:id="26" w:name="_Toc147502896"/>
      <w:r w:rsidRPr="00EB71F5">
        <w:rPr>
          <w:rStyle w:val="CharSectno"/>
        </w:rPr>
        <w:t>11</w:t>
      </w:r>
      <w:r w:rsidRPr="00135417">
        <w:t xml:space="preserve">  Limits on agencies’ functions</w:t>
      </w:r>
      <w:bookmarkEnd w:id="26"/>
    </w:p>
    <w:p w:rsidR="005D6416" w:rsidRPr="00135417" w:rsidRDefault="005D6416" w:rsidP="005D6416">
      <w:pPr>
        <w:pStyle w:val="subsection"/>
        <w:keepNext/>
        <w:keepLines/>
      </w:pPr>
      <w:r w:rsidRPr="00135417">
        <w:tab/>
        <w:t>(1)</w:t>
      </w:r>
      <w:r w:rsidRPr="00135417">
        <w:tab/>
        <w:t>The functions of the agencies are to be performed only in the interests of Australia’s national security, Australia’s foreign relations or Australia’s national economic well</w:t>
      </w:r>
      <w:r w:rsidR="00EB71F5">
        <w:noBreakHyphen/>
      </w:r>
      <w:r w:rsidRPr="00135417">
        <w:t>being and only to the extent that those matters are affected by the capabilities, intentions or activities of people or organisations outside Australia.</w:t>
      </w:r>
    </w:p>
    <w:p w:rsidR="005D6416" w:rsidRPr="00135417" w:rsidRDefault="005D6416" w:rsidP="005D6416">
      <w:pPr>
        <w:pStyle w:val="subsection"/>
        <w:keepNext/>
        <w:keepLines/>
      </w:pPr>
      <w:r w:rsidRPr="00135417">
        <w:tab/>
        <w:t>(2)</w:t>
      </w:r>
      <w:r w:rsidRPr="00135417">
        <w:tab/>
        <w:t>The agencies’ functions do not include:</w:t>
      </w:r>
    </w:p>
    <w:p w:rsidR="005D6416" w:rsidRPr="00135417" w:rsidRDefault="005D6416" w:rsidP="005D6416">
      <w:pPr>
        <w:pStyle w:val="paragraph"/>
        <w:keepNext/>
        <w:keepLines/>
      </w:pPr>
      <w:r w:rsidRPr="00135417">
        <w:tab/>
        <w:t>(a)</w:t>
      </w:r>
      <w:r w:rsidRPr="00135417">
        <w:tab/>
        <w:t>the carrying out of police functions; or</w:t>
      </w:r>
    </w:p>
    <w:p w:rsidR="005D6416" w:rsidRPr="00135417" w:rsidRDefault="005D6416" w:rsidP="005D6416">
      <w:pPr>
        <w:pStyle w:val="paragraph"/>
      </w:pPr>
      <w:r w:rsidRPr="00135417">
        <w:tab/>
        <w:t>(b)</w:t>
      </w:r>
      <w:r w:rsidRPr="00135417">
        <w:tab/>
        <w:t>any other responsibility for the enforcement of the law.</w:t>
      </w:r>
    </w:p>
    <w:p w:rsidR="005D6416" w:rsidRPr="00135417" w:rsidRDefault="005D6416" w:rsidP="005D6416">
      <w:pPr>
        <w:pStyle w:val="subsection2"/>
      </w:pPr>
      <w:r w:rsidRPr="00135417">
        <w:t>However, this does not prevent the agencies from:</w:t>
      </w:r>
    </w:p>
    <w:p w:rsidR="005D6416" w:rsidRPr="00135417" w:rsidRDefault="005D6416" w:rsidP="005D6416">
      <w:pPr>
        <w:pStyle w:val="paragraph"/>
      </w:pPr>
      <w:r w:rsidRPr="00135417">
        <w:tab/>
        <w:t>(c)</w:t>
      </w:r>
      <w:r w:rsidRPr="00135417">
        <w:tab/>
        <w:t>obtaining intelligence under paragraph</w:t>
      </w:r>
      <w:r w:rsidR="00023079" w:rsidRPr="00135417">
        <w:t> </w:t>
      </w:r>
      <w:r w:rsidRPr="00135417">
        <w:t>6(1)(a)</w:t>
      </w:r>
      <w:r w:rsidR="00D73D6B" w:rsidRPr="00135417">
        <w:t xml:space="preserve">, </w:t>
      </w:r>
      <w:r w:rsidR="00C70D90" w:rsidRPr="00135417">
        <w:t>6B(1)(a)</w:t>
      </w:r>
      <w:r w:rsidR="00D73D6B" w:rsidRPr="00135417">
        <w:t>, (b), or (c)</w:t>
      </w:r>
      <w:r w:rsidRPr="00135417">
        <w:t xml:space="preserve"> or </w:t>
      </w:r>
      <w:r w:rsidR="00503F12" w:rsidRPr="00135417">
        <w:t>7(1)(a)</w:t>
      </w:r>
      <w:r w:rsidRPr="00135417">
        <w:t xml:space="preserve"> and communicating any such intelligence that is relevant to serious crime to the appropriate law enforcement authorities; or</w:t>
      </w:r>
    </w:p>
    <w:p w:rsidR="00FC1E50" w:rsidRPr="00135417" w:rsidRDefault="00FC1E50" w:rsidP="00FC1E50">
      <w:pPr>
        <w:pStyle w:val="paragraph"/>
      </w:pPr>
      <w:r w:rsidRPr="00135417">
        <w:tab/>
        <w:t>(d)</w:t>
      </w:r>
      <w:r w:rsidRPr="00135417">
        <w:tab/>
        <w:t>in the case of ASIS—</w:t>
      </w:r>
      <w:r w:rsidR="0055020A" w:rsidRPr="00135417">
        <w:t>performing the function set out in paragraph</w:t>
      </w:r>
      <w:r w:rsidR="00023079" w:rsidRPr="00135417">
        <w:t> </w:t>
      </w:r>
      <w:r w:rsidR="0055020A" w:rsidRPr="00135417">
        <w:t xml:space="preserve">6(1)(da) or </w:t>
      </w:r>
      <w:r w:rsidRPr="00135417">
        <w:t>providing assistance as mentioned in subsection</w:t>
      </w:r>
      <w:r w:rsidR="00023079" w:rsidRPr="00135417">
        <w:t> </w:t>
      </w:r>
      <w:r w:rsidRPr="00135417">
        <w:t>6(7); or</w:t>
      </w:r>
    </w:p>
    <w:p w:rsidR="00FC1E50" w:rsidRPr="00135417" w:rsidRDefault="00FC1E50" w:rsidP="00FC1E50">
      <w:pPr>
        <w:pStyle w:val="paragraph"/>
      </w:pPr>
      <w:r w:rsidRPr="00135417">
        <w:tab/>
        <w:t>(e)</w:t>
      </w:r>
      <w:r w:rsidRPr="00135417">
        <w:tab/>
        <w:t xml:space="preserve">in the case of </w:t>
      </w:r>
      <w:r w:rsidR="00907CA9" w:rsidRPr="00135417">
        <w:t>AGO</w:t>
      </w:r>
      <w:r w:rsidRPr="00135417">
        <w:t xml:space="preserve">—performing the functions set out in </w:t>
      </w:r>
      <w:r w:rsidR="00491F16" w:rsidRPr="00135417">
        <w:t xml:space="preserve">paragraphs </w:t>
      </w:r>
      <w:r w:rsidR="00C70D90" w:rsidRPr="00135417">
        <w:t>6B(1)(e), (ea), (f) and (h)</w:t>
      </w:r>
      <w:r w:rsidRPr="00135417">
        <w:t>; or</w:t>
      </w:r>
    </w:p>
    <w:p w:rsidR="00FC1E50" w:rsidRPr="00135417" w:rsidRDefault="00FC1E50" w:rsidP="00FC1E50">
      <w:pPr>
        <w:pStyle w:val="paragraph"/>
      </w:pPr>
      <w:r w:rsidRPr="00135417">
        <w:tab/>
        <w:t>(f)</w:t>
      </w:r>
      <w:r w:rsidRPr="00135417">
        <w:tab/>
        <w:t xml:space="preserve">in the case of </w:t>
      </w:r>
      <w:r w:rsidR="00907CA9" w:rsidRPr="00135417">
        <w:t>ASD</w:t>
      </w:r>
      <w:r w:rsidRPr="00135417">
        <w:t xml:space="preserve">—performing the functions set out in </w:t>
      </w:r>
      <w:r w:rsidR="00FC66CA" w:rsidRPr="00135417">
        <w:t xml:space="preserve">paragraphs </w:t>
      </w:r>
      <w:r w:rsidR="00503F12" w:rsidRPr="00135417">
        <w:t>7(1)(c), (e)</w:t>
      </w:r>
      <w:r w:rsidR="00FC66CA" w:rsidRPr="00135417">
        <w:t xml:space="preserve"> and (f)</w:t>
      </w:r>
      <w:r w:rsidRPr="00135417">
        <w:t>.</w:t>
      </w:r>
    </w:p>
    <w:p w:rsidR="005D6416" w:rsidRPr="00135417" w:rsidRDefault="005D6416" w:rsidP="005D6416">
      <w:pPr>
        <w:pStyle w:val="notetext"/>
      </w:pPr>
      <w:r w:rsidRPr="00135417">
        <w:t>Note:</w:t>
      </w:r>
      <w:r w:rsidRPr="00135417">
        <w:tab/>
        <w:t xml:space="preserve">For </w:t>
      </w:r>
      <w:r w:rsidRPr="00135417">
        <w:rPr>
          <w:b/>
          <w:i/>
        </w:rPr>
        <w:t>police functions</w:t>
      </w:r>
      <w:r w:rsidRPr="00135417">
        <w:t xml:space="preserve"> and </w:t>
      </w:r>
      <w:r w:rsidRPr="00135417">
        <w:rPr>
          <w:b/>
          <w:i/>
        </w:rPr>
        <w:t>serious crime</w:t>
      </w:r>
      <w:r w:rsidRPr="00135417">
        <w:t xml:space="preserve"> see section</w:t>
      </w:r>
      <w:r w:rsidR="00023079" w:rsidRPr="00135417">
        <w:t> </w:t>
      </w:r>
      <w:r w:rsidRPr="00135417">
        <w:t>3.</w:t>
      </w:r>
    </w:p>
    <w:p w:rsidR="001F0B77" w:rsidRPr="00135417" w:rsidRDefault="001F0B77" w:rsidP="001F0B77">
      <w:pPr>
        <w:pStyle w:val="subsection"/>
      </w:pPr>
      <w:r w:rsidRPr="00135417">
        <w:tab/>
        <w:t>(2AA)</w:t>
      </w:r>
      <w:r w:rsidRPr="00135417">
        <w:tab/>
        <w:t>An agency may communicate incidentally obtained intelligence to appropriate Commonwealth or State authorities or to authorities of other countries approved under paragraph</w:t>
      </w:r>
      <w:r w:rsidR="00023079" w:rsidRPr="00135417">
        <w:t> </w:t>
      </w:r>
      <w:r w:rsidRPr="00135417">
        <w:t>13(1)(c) if the intelligence relates to the involvement, or likely involvement, by a person in one or more of the following activities:</w:t>
      </w:r>
    </w:p>
    <w:p w:rsidR="001F0B77" w:rsidRPr="00135417" w:rsidRDefault="001F0B77" w:rsidP="001F0B77">
      <w:pPr>
        <w:pStyle w:val="paragraph"/>
      </w:pPr>
      <w:r w:rsidRPr="00135417">
        <w:tab/>
        <w:t>(a)</w:t>
      </w:r>
      <w:r w:rsidRPr="00135417">
        <w:tab/>
        <w:t>activities that present a significant risk to a person’s safety;</w:t>
      </w:r>
    </w:p>
    <w:p w:rsidR="001F0B77" w:rsidRPr="00135417" w:rsidRDefault="001F0B77" w:rsidP="001F0B77">
      <w:pPr>
        <w:pStyle w:val="paragraph"/>
      </w:pPr>
      <w:r w:rsidRPr="00135417">
        <w:tab/>
        <w:t>(b)</w:t>
      </w:r>
      <w:r w:rsidRPr="00135417">
        <w:tab/>
        <w:t>acting for, or on behalf of, a foreign power;</w:t>
      </w:r>
    </w:p>
    <w:p w:rsidR="001F0B77" w:rsidRPr="00135417" w:rsidRDefault="001F0B77" w:rsidP="001F0B77">
      <w:pPr>
        <w:pStyle w:val="paragraph"/>
      </w:pPr>
      <w:r w:rsidRPr="00135417">
        <w:tab/>
        <w:t>(c)</w:t>
      </w:r>
      <w:r w:rsidRPr="00135417">
        <w:tab/>
        <w:t>activities that are a threat to security;</w:t>
      </w:r>
    </w:p>
    <w:p w:rsidR="001F0B77" w:rsidRPr="00135417" w:rsidRDefault="001F0B77" w:rsidP="001F0B77">
      <w:pPr>
        <w:pStyle w:val="paragraph"/>
      </w:pPr>
      <w:r w:rsidRPr="00135417">
        <w:tab/>
        <w:t>(d)</w:t>
      </w:r>
      <w:r w:rsidRPr="00135417">
        <w:tab/>
        <w:t>activities related to the proliferation of weapons of mass destruction or the movement of goods listed from time to time in the Defence and Strategic Goods List (within the meaning of regulation</w:t>
      </w:r>
      <w:r w:rsidR="00023079" w:rsidRPr="00135417">
        <w:t> </w:t>
      </w:r>
      <w:r w:rsidRPr="00135417">
        <w:t xml:space="preserve">13E of the </w:t>
      </w:r>
      <w:r w:rsidRPr="00135417">
        <w:rPr>
          <w:i/>
        </w:rPr>
        <w:t>Customs (Prohibited Exports) Regulations</w:t>
      </w:r>
      <w:r w:rsidR="00023079" w:rsidRPr="00135417">
        <w:rPr>
          <w:i/>
        </w:rPr>
        <w:t> </w:t>
      </w:r>
      <w:r w:rsidRPr="00135417">
        <w:rPr>
          <w:i/>
        </w:rPr>
        <w:t>1958</w:t>
      </w:r>
      <w:r w:rsidRPr="00135417">
        <w:t>);</w:t>
      </w:r>
    </w:p>
    <w:p w:rsidR="001F0B77" w:rsidRPr="00135417" w:rsidRDefault="001F0B77" w:rsidP="001F0B77">
      <w:pPr>
        <w:pStyle w:val="paragraph"/>
      </w:pPr>
      <w:r w:rsidRPr="00135417">
        <w:tab/>
        <w:t>(e)</w:t>
      </w:r>
      <w:r w:rsidRPr="00135417">
        <w:tab/>
        <w:t>committing a serious crime.</w:t>
      </w:r>
    </w:p>
    <w:p w:rsidR="005D6416" w:rsidRPr="00135417" w:rsidRDefault="005D6416" w:rsidP="005D6416">
      <w:pPr>
        <w:pStyle w:val="subsection"/>
      </w:pPr>
      <w:r w:rsidRPr="00135417">
        <w:tab/>
        <w:t>(2A)</w:t>
      </w:r>
      <w:r w:rsidRPr="00135417">
        <w:tab/>
        <w:t>The agencies’ functions do not include undertaking any activity for the purpose of furthering the interests of an Australian political party or other Australian political organisation.</w:t>
      </w:r>
    </w:p>
    <w:p w:rsidR="005D6416" w:rsidRPr="00135417" w:rsidRDefault="005D6416" w:rsidP="005D6416">
      <w:pPr>
        <w:pStyle w:val="subsection"/>
      </w:pPr>
      <w:r w:rsidRPr="00135417">
        <w:tab/>
        <w:t>(3)</w:t>
      </w:r>
      <w:r w:rsidRPr="00135417">
        <w:tab/>
      </w:r>
      <w:r w:rsidR="00023079" w:rsidRPr="00135417">
        <w:t>Subsection (</w:t>
      </w:r>
      <w:r w:rsidRPr="00135417">
        <w:t xml:space="preserve">1) does not apply to the functions described in paragraphs </w:t>
      </w:r>
      <w:r w:rsidR="00AB328A" w:rsidRPr="00135417">
        <w:t xml:space="preserve">6(1)(da), </w:t>
      </w:r>
      <w:r w:rsidR="00C70D90" w:rsidRPr="00135417">
        <w:t>6B(1)(b) to (h)</w:t>
      </w:r>
      <w:r w:rsidR="00AB328A" w:rsidRPr="00135417">
        <w:t xml:space="preserve"> and </w:t>
      </w:r>
      <w:r w:rsidR="00503F12" w:rsidRPr="00135417">
        <w:t>7(1)(c), (ca),</w:t>
      </w:r>
      <w:r w:rsidR="00AB328A" w:rsidRPr="00135417">
        <w:t xml:space="preserve"> (d), (e) and (f)</w:t>
      </w:r>
      <w:r w:rsidRPr="00135417">
        <w:t>.</w:t>
      </w:r>
    </w:p>
    <w:p w:rsidR="005D6416" w:rsidRPr="00135417" w:rsidRDefault="005D6416" w:rsidP="005D6416">
      <w:pPr>
        <w:pStyle w:val="ActHead5"/>
      </w:pPr>
      <w:bookmarkStart w:id="27" w:name="_Toc147502897"/>
      <w:r w:rsidRPr="00EB71F5">
        <w:rPr>
          <w:rStyle w:val="CharSectno"/>
        </w:rPr>
        <w:t>12</w:t>
      </w:r>
      <w:r w:rsidRPr="00135417">
        <w:t xml:space="preserve">  Limits on agencies’ activities</w:t>
      </w:r>
      <w:bookmarkEnd w:id="27"/>
    </w:p>
    <w:p w:rsidR="005D6416" w:rsidRPr="00135417" w:rsidRDefault="005D6416" w:rsidP="005D6416">
      <w:pPr>
        <w:pStyle w:val="subsection"/>
      </w:pPr>
      <w:r w:rsidRPr="00135417">
        <w:tab/>
      </w:r>
      <w:r w:rsidRPr="00135417">
        <w:tab/>
        <w:t>An agency must not undertake any activity unless the activity is:</w:t>
      </w:r>
    </w:p>
    <w:p w:rsidR="005D6416" w:rsidRPr="00135417" w:rsidRDefault="005D6416" w:rsidP="005D6416">
      <w:pPr>
        <w:pStyle w:val="paragraph"/>
      </w:pPr>
      <w:r w:rsidRPr="00135417">
        <w:tab/>
        <w:t>(a)</w:t>
      </w:r>
      <w:r w:rsidRPr="00135417">
        <w:tab/>
        <w:t>necessary for the proper performance of its functions; or</w:t>
      </w:r>
    </w:p>
    <w:p w:rsidR="005D6416" w:rsidRPr="00135417" w:rsidRDefault="005D6416" w:rsidP="005D6416">
      <w:pPr>
        <w:pStyle w:val="paragraph"/>
      </w:pPr>
      <w:r w:rsidRPr="00135417">
        <w:tab/>
        <w:t>(b)</w:t>
      </w:r>
      <w:r w:rsidRPr="00135417">
        <w:tab/>
        <w:t>authorised or required by or under another Act.</w:t>
      </w:r>
    </w:p>
    <w:p w:rsidR="005D6416" w:rsidRPr="00135417" w:rsidRDefault="005D6416" w:rsidP="005D6416">
      <w:pPr>
        <w:pStyle w:val="ActHead5"/>
      </w:pPr>
      <w:bookmarkStart w:id="28" w:name="_Toc147502898"/>
      <w:r w:rsidRPr="00EB71F5">
        <w:rPr>
          <w:rStyle w:val="CharSectno"/>
        </w:rPr>
        <w:t>12A</w:t>
      </w:r>
      <w:r w:rsidRPr="00135417">
        <w:t xml:space="preserve">  Special responsibilities of </w:t>
      </w:r>
      <w:r w:rsidR="00503F12" w:rsidRPr="00135417">
        <w:t>Director and Directors</w:t>
      </w:r>
      <w:r w:rsidR="00EB71F5">
        <w:noBreakHyphen/>
      </w:r>
      <w:r w:rsidR="00503F12" w:rsidRPr="00135417">
        <w:t>General</w:t>
      </w:r>
      <w:bookmarkEnd w:id="28"/>
    </w:p>
    <w:p w:rsidR="005D6416" w:rsidRPr="00135417" w:rsidRDefault="005D6416" w:rsidP="005D6416">
      <w:pPr>
        <w:pStyle w:val="subsection"/>
        <w:keepNext/>
        <w:keepLines/>
      </w:pPr>
      <w:r w:rsidRPr="00135417">
        <w:tab/>
      </w:r>
      <w:r w:rsidRPr="00135417">
        <w:tab/>
      </w:r>
      <w:r w:rsidR="00503F12" w:rsidRPr="00135417">
        <w:t>The Director</w:t>
      </w:r>
      <w:r w:rsidR="00EB71F5">
        <w:noBreakHyphen/>
      </w:r>
      <w:r w:rsidR="00503F12" w:rsidRPr="00135417">
        <w:t>General of ASIS, the Director of AGO and the Director</w:t>
      </w:r>
      <w:r w:rsidR="00EB71F5">
        <w:noBreakHyphen/>
      </w:r>
      <w:r w:rsidR="00503F12" w:rsidRPr="00135417">
        <w:t>General of ASD</w:t>
      </w:r>
      <w:r w:rsidRPr="00135417">
        <w:t xml:space="preserve"> must take all reasonable steps to ensure that:</w:t>
      </w:r>
    </w:p>
    <w:p w:rsidR="005D6416" w:rsidRPr="00135417" w:rsidRDefault="005D6416" w:rsidP="005D6416">
      <w:pPr>
        <w:pStyle w:val="paragraph"/>
      </w:pPr>
      <w:r w:rsidRPr="00135417">
        <w:tab/>
        <w:t>(a)</w:t>
      </w:r>
      <w:r w:rsidRPr="00135417">
        <w:tab/>
        <w:t>his or her agency is kept free from any influences or considerations not relevant to the undertaking of activities as mentioned in paragraph</w:t>
      </w:r>
      <w:r w:rsidR="00023079" w:rsidRPr="00135417">
        <w:t> </w:t>
      </w:r>
      <w:r w:rsidRPr="00135417">
        <w:t>12(a) or (b); and</w:t>
      </w:r>
    </w:p>
    <w:p w:rsidR="005D6416" w:rsidRPr="00135417" w:rsidRDefault="005D6416" w:rsidP="005D6416">
      <w:pPr>
        <w:pStyle w:val="paragraph"/>
      </w:pPr>
      <w:r w:rsidRPr="00135417">
        <w:tab/>
        <w:t>(b)</w:t>
      </w:r>
      <w:r w:rsidRPr="00135417">
        <w:tab/>
        <w:t>nothing is done that might lend colour to any suggestion that his or her agency is concerned to further or protect the interests of any particular section of the community, or with undertaking any activities other than those mentioned in paragraph</w:t>
      </w:r>
      <w:r w:rsidR="00023079" w:rsidRPr="00135417">
        <w:t> </w:t>
      </w:r>
      <w:r w:rsidRPr="00135417">
        <w:t>12(a) or (b).</w:t>
      </w:r>
    </w:p>
    <w:p w:rsidR="00CA3893" w:rsidRPr="00135417" w:rsidRDefault="00CA3893" w:rsidP="007C2BDD">
      <w:pPr>
        <w:pStyle w:val="ActHead3"/>
        <w:pageBreakBefore/>
      </w:pPr>
      <w:bookmarkStart w:id="29" w:name="_Toc147502899"/>
      <w:r w:rsidRPr="00EB71F5">
        <w:rPr>
          <w:rStyle w:val="CharDivNo"/>
        </w:rPr>
        <w:t>Division</w:t>
      </w:r>
      <w:r w:rsidR="00023079" w:rsidRPr="00EB71F5">
        <w:rPr>
          <w:rStyle w:val="CharDivNo"/>
        </w:rPr>
        <w:t> </w:t>
      </w:r>
      <w:r w:rsidRPr="00EB71F5">
        <w:rPr>
          <w:rStyle w:val="CharDivNo"/>
        </w:rPr>
        <w:t>2</w:t>
      </w:r>
      <w:r w:rsidRPr="00135417">
        <w:t>—</w:t>
      </w:r>
      <w:r w:rsidR="00FF53AC" w:rsidRPr="00EB71F5">
        <w:rPr>
          <w:rStyle w:val="CharDivText"/>
        </w:rPr>
        <w:t>Cooperation</w:t>
      </w:r>
      <w:bookmarkEnd w:id="29"/>
    </w:p>
    <w:p w:rsidR="005D6416" w:rsidRPr="00135417" w:rsidRDefault="005D6416" w:rsidP="005D6416">
      <w:pPr>
        <w:pStyle w:val="ActHead5"/>
      </w:pPr>
      <w:bookmarkStart w:id="30" w:name="_Toc147502900"/>
      <w:r w:rsidRPr="00EB71F5">
        <w:rPr>
          <w:rStyle w:val="CharSectno"/>
        </w:rPr>
        <w:t>13</w:t>
      </w:r>
      <w:r w:rsidRPr="00135417">
        <w:t xml:space="preserve">  </w:t>
      </w:r>
      <w:r w:rsidR="00503F12" w:rsidRPr="00135417">
        <w:t>Cooperation</w:t>
      </w:r>
      <w:r w:rsidRPr="00135417">
        <w:t xml:space="preserve"> with other authorities</w:t>
      </w:r>
      <w:r w:rsidR="009D5EB8" w:rsidRPr="00135417">
        <w:t xml:space="preserve"> in connection with performance of agency’s own functions</w:t>
      </w:r>
      <w:bookmarkEnd w:id="30"/>
    </w:p>
    <w:p w:rsidR="005D6416" w:rsidRPr="00135417" w:rsidRDefault="005D6416" w:rsidP="005D6416">
      <w:pPr>
        <w:pStyle w:val="subsection"/>
      </w:pPr>
      <w:r w:rsidRPr="00135417">
        <w:tab/>
        <w:t>(1)</w:t>
      </w:r>
      <w:r w:rsidRPr="00135417">
        <w:tab/>
        <w:t>Subject to any arrangements made or directions given by the responsible Minister, an agency may cooperate with:</w:t>
      </w:r>
    </w:p>
    <w:p w:rsidR="005D6416" w:rsidRPr="00135417" w:rsidRDefault="005D6416" w:rsidP="005D6416">
      <w:pPr>
        <w:pStyle w:val="paragraph"/>
      </w:pPr>
      <w:r w:rsidRPr="00135417">
        <w:tab/>
        <w:t>(a)</w:t>
      </w:r>
      <w:r w:rsidRPr="00135417">
        <w:tab/>
        <w:t>Commonwealth authorities; and</w:t>
      </w:r>
    </w:p>
    <w:p w:rsidR="005D6416" w:rsidRPr="00135417" w:rsidRDefault="005D6416" w:rsidP="005D6416">
      <w:pPr>
        <w:pStyle w:val="paragraph"/>
      </w:pPr>
      <w:r w:rsidRPr="00135417">
        <w:tab/>
        <w:t>(b)</w:t>
      </w:r>
      <w:r w:rsidRPr="00135417">
        <w:tab/>
        <w:t>State authorities; and</w:t>
      </w:r>
    </w:p>
    <w:p w:rsidR="005D6416" w:rsidRPr="00135417" w:rsidRDefault="005D6416" w:rsidP="005D6416">
      <w:pPr>
        <w:pStyle w:val="paragraph"/>
      </w:pPr>
      <w:r w:rsidRPr="00135417">
        <w:tab/>
        <w:t>(c)</w:t>
      </w:r>
      <w:r w:rsidRPr="00135417">
        <w:tab/>
        <w:t>authorities of other countries approved by the Minister as being capable of assisting the agency in the performance of its functions;</w:t>
      </w:r>
    </w:p>
    <w:p w:rsidR="005D6416" w:rsidRPr="00135417" w:rsidRDefault="005D6416" w:rsidP="005D6416">
      <w:pPr>
        <w:pStyle w:val="subsection2"/>
      </w:pPr>
      <w:r w:rsidRPr="00135417">
        <w:t>so far as is necessary for the agency to perform its functions, or so far as facilitates the performance by the agency of its functions.</w:t>
      </w:r>
    </w:p>
    <w:p w:rsidR="005D6416" w:rsidRPr="00135417" w:rsidRDefault="005D6416" w:rsidP="005D6416">
      <w:pPr>
        <w:pStyle w:val="notetext"/>
      </w:pPr>
      <w:r w:rsidRPr="00135417">
        <w:t>Note:</w:t>
      </w:r>
      <w:r w:rsidRPr="00135417">
        <w:tab/>
        <w:t xml:space="preserve">For </w:t>
      </w:r>
      <w:r w:rsidRPr="00135417">
        <w:rPr>
          <w:b/>
          <w:i/>
        </w:rPr>
        <w:t>Commonwealth authority</w:t>
      </w:r>
      <w:r w:rsidRPr="00135417">
        <w:t xml:space="preserve"> and </w:t>
      </w:r>
      <w:r w:rsidRPr="00135417">
        <w:rPr>
          <w:b/>
          <w:i/>
        </w:rPr>
        <w:t>State authority</w:t>
      </w:r>
      <w:r w:rsidRPr="00135417">
        <w:t xml:space="preserve"> see section</w:t>
      </w:r>
      <w:r w:rsidR="00023079" w:rsidRPr="00135417">
        <w:t> </w:t>
      </w:r>
      <w:r w:rsidRPr="00135417">
        <w:t>3.</w:t>
      </w:r>
    </w:p>
    <w:p w:rsidR="00503F12" w:rsidRPr="00135417" w:rsidRDefault="00503F12" w:rsidP="00503F12">
      <w:pPr>
        <w:pStyle w:val="SubsectionHead"/>
      </w:pPr>
      <w:r w:rsidRPr="00135417">
        <w:t>Cooperating with authorities of other countries—with approval</w:t>
      </w:r>
    </w:p>
    <w:p w:rsidR="00CA3893" w:rsidRPr="00135417" w:rsidRDefault="005D6416" w:rsidP="00CA3893">
      <w:pPr>
        <w:pStyle w:val="subsection"/>
      </w:pPr>
      <w:r w:rsidRPr="00135417">
        <w:tab/>
        <w:t>(1A)</w:t>
      </w:r>
      <w:r w:rsidRPr="00135417">
        <w:tab/>
        <w:t xml:space="preserve">However, an approval under </w:t>
      </w:r>
      <w:r w:rsidR="00023079" w:rsidRPr="00135417">
        <w:t>paragraph (</w:t>
      </w:r>
      <w:r w:rsidRPr="00135417">
        <w:t xml:space="preserve">1)(c) does not enable ASIS to cooperate with an authority of another country in planning or </w:t>
      </w:r>
      <w:r w:rsidR="00CA3893" w:rsidRPr="00135417">
        <w:t>undertaking:</w:t>
      </w:r>
    </w:p>
    <w:p w:rsidR="00CA3893" w:rsidRPr="00135417" w:rsidRDefault="00CA3893" w:rsidP="00CA3893">
      <w:pPr>
        <w:pStyle w:val="paragraph"/>
      </w:pPr>
      <w:r w:rsidRPr="00135417">
        <w:tab/>
        <w:t>(a)</w:t>
      </w:r>
      <w:r w:rsidRPr="00135417">
        <w:tab/>
        <w:t>activities covered by paragraphs 6(4)(a) to (c); or</w:t>
      </w:r>
    </w:p>
    <w:p w:rsidR="00CA3893" w:rsidRPr="00135417" w:rsidRDefault="00CA3893" w:rsidP="00CA3893">
      <w:pPr>
        <w:pStyle w:val="paragraph"/>
      </w:pPr>
      <w:r w:rsidRPr="00135417">
        <w:tab/>
        <w:t>(b)</w:t>
      </w:r>
      <w:r w:rsidRPr="00135417">
        <w:tab/>
        <w:t>training in the use of weapons or in self</w:t>
      </w:r>
      <w:r w:rsidR="00EB71F5">
        <w:noBreakHyphen/>
      </w:r>
      <w:r w:rsidRPr="00135417">
        <w:t>defence techniques;</w:t>
      </w:r>
    </w:p>
    <w:p w:rsidR="00CA3893" w:rsidRPr="00135417" w:rsidRDefault="00CA3893" w:rsidP="00CA3893">
      <w:pPr>
        <w:pStyle w:val="subsection2"/>
      </w:pPr>
      <w:r w:rsidRPr="00135417">
        <w:t>unless, before giving the approval, the Minister consults with the Prime Minister and the Attorney</w:t>
      </w:r>
      <w:r w:rsidR="00EB71F5">
        <w:noBreakHyphen/>
      </w:r>
      <w:r w:rsidRPr="00135417">
        <w:t>General.</w:t>
      </w:r>
    </w:p>
    <w:p w:rsidR="005D6416" w:rsidRPr="00135417" w:rsidRDefault="005D6416" w:rsidP="005D6416">
      <w:pPr>
        <w:pStyle w:val="subsection"/>
      </w:pPr>
      <w:r w:rsidRPr="00135417">
        <w:tab/>
        <w:t>(2)</w:t>
      </w:r>
      <w:r w:rsidRPr="00135417">
        <w:tab/>
        <w:t xml:space="preserve">An approval under </w:t>
      </w:r>
      <w:r w:rsidR="00023079" w:rsidRPr="00135417">
        <w:t>paragraph (</w:t>
      </w:r>
      <w:r w:rsidRPr="00135417">
        <w:t>1)(c) must be in writing.</w:t>
      </w:r>
    </w:p>
    <w:p w:rsidR="005D6416" w:rsidRPr="00135417" w:rsidRDefault="005D6416" w:rsidP="005D6416">
      <w:pPr>
        <w:pStyle w:val="subsection"/>
      </w:pPr>
      <w:r w:rsidRPr="00135417">
        <w:tab/>
        <w:t>(3)</w:t>
      </w:r>
      <w:r w:rsidRPr="00135417">
        <w:tab/>
        <w:t>Each agency head must ensure that a copy of any approval given by the relevant responsible Minister is kept by the agency and is available on request by the Inspector</w:t>
      </w:r>
      <w:r w:rsidR="00EB71F5">
        <w:noBreakHyphen/>
      </w:r>
      <w:r w:rsidRPr="00135417">
        <w:t>General of Intelligence and Security.</w:t>
      </w:r>
    </w:p>
    <w:p w:rsidR="0030545E" w:rsidRPr="00135417" w:rsidRDefault="0030545E" w:rsidP="0030545E">
      <w:pPr>
        <w:pStyle w:val="SubsectionHead"/>
      </w:pPr>
      <w:r w:rsidRPr="00135417">
        <w:t>Cooperating with authorities of other countries—AGO</w:t>
      </w:r>
    </w:p>
    <w:p w:rsidR="0030545E" w:rsidRPr="00135417" w:rsidRDefault="0030545E" w:rsidP="0030545E">
      <w:pPr>
        <w:pStyle w:val="subsection"/>
      </w:pPr>
      <w:r w:rsidRPr="00135417">
        <w:tab/>
        <w:t>(3A)</w:t>
      </w:r>
      <w:r w:rsidRPr="00135417">
        <w:tab/>
        <w:t>Despite paragraph (1)(c), subject to any arrangements made or directions given by the responsible Minister, AGO may, for the purposes of performing its functions under paragraph 6B(1)(e), (ea) or (h), cooperate with authorities of other countries if they are capable of assisting AGO in the performance of its functions.</w:t>
      </w:r>
    </w:p>
    <w:p w:rsidR="0030545E" w:rsidRPr="00135417" w:rsidRDefault="0030545E" w:rsidP="0030545E">
      <w:pPr>
        <w:pStyle w:val="subsection"/>
      </w:pPr>
      <w:r w:rsidRPr="00135417">
        <w:tab/>
        <w:t>(3B)</w:t>
      </w:r>
      <w:r w:rsidRPr="00135417">
        <w:tab/>
        <w:t>The Director of AGO must, as soon as practicable after each year ending on 30 June, give to the responsible Minister and the Inspector</w:t>
      </w:r>
      <w:r w:rsidR="00EB71F5">
        <w:noBreakHyphen/>
      </w:r>
      <w:r w:rsidRPr="00135417">
        <w:t xml:space="preserve">General of Intelligence and Security a report about any significant cooperation under </w:t>
      </w:r>
      <w:r w:rsidR="0065336A" w:rsidRPr="00135417">
        <w:t>subsection (</w:t>
      </w:r>
      <w:r w:rsidRPr="00135417">
        <w:t>3A) by AGO with authorities of other countries referred to in that subsection.</w:t>
      </w:r>
    </w:p>
    <w:p w:rsidR="00503F12" w:rsidRPr="00135417" w:rsidRDefault="00503F12" w:rsidP="00503F12">
      <w:pPr>
        <w:pStyle w:val="SubsectionHead"/>
      </w:pPr>
      <w:r w:rsidRPr="00135417">
        <w:t>Cooperating with authorities of other countries—ASD</w:t>
      </w:r>
    </w:p>
    <w:p w:rsidR="00503F12" w:rsidRPr="00135417" w:rsidRDefault="00503F12" w:rsidP="00503F12">
      <w:pPr>
        <w:pStyle w:val="subsection"/>
      </w:pPr>
      <w:r w:rsidRPr="00135417">
        <w:tab/>
        <w:t>(4)</w:t>
      </w:r>
      <w:r w:rsidRPr="00135417">
        <w:tab/>
        <w:t xml:space="preserve">Despite </w:t>
      </w:r>
      <w:r w:rsidR="00023079" w:rsidRPr="00135417">
        <w:t>paragraph (</w:t>
      </w:r>
      <w:r w:rsidRPr="00135417">
        <w:t>1)(c), subject to any arrangements made or directions given by the responsible Minister, ASD may, for the purposes of performing its function under paragraph</w:t>
      </w:r>
      <w:r w:rsidR="00023079" w:rsidRPr="00135417">
        <w:t> </w:t>
      </w:r>
      <w:r w:rsidRPr="00135417">
        <w:t>7(1)(ca), cooperate with authorities of other countries if they are capable of assisting ASD in the performance of its functions.</w:t>
      </w:r>
    </w:p>
    <w:p w:rsidR="00503F12" w:rsidRPr="00135417" w:rsidRDefault="00503F12" w:rsidP="00503F12">
      <w:pPr>
        <w:pStyle w:val="subsection"/>
      </w:pPr>
      <w:r w:rsidRPr="00135417">
        <w:tab/>
        <w:t>(5)</w:t>
      </w:r>
      <w:r w:rsidRPr="00135417">
        <w:tab/>
        <w:t>The Director</w:t>
      </w:r>
      <w:r w:rsidR="00EB71F5">
        <w:noBreakHyphen/>
      </w:r>
      <w:r w:rsidRPr="00135417">
        <w:t>General of ASD must, as soon as practicable after each year ending on 30</w:t>
      </w:r>
      <w:r w:rsidR="00023079" w:rsidRPr="00135417">
        <w:t> </w:t>
      </w:r>
      <w:r w:rsidRPr="00135417">
        <w:t>June, give to the responsible Minister and the Inspector</w:t>
      </w:r>
      <w:r w:rsidR="00EB71F5">
        <w:noBreakHyphen/>
      </w:r>
      <w:r w:rsidRPr="00135417">
        <w:t xml:space="preserve">General of Intelligence and Security a report about any significant cooperation under </w:t>
      </w:r>
      <w:r w:rsidR="0065336A" w:rsidRPr="00135417">
        <w:t>subsection (</w:t>
      </w:r>
      <w:r w:rsidR="0030545E" w:rsidRPr="00135417">
        <w:t>4)</w:t>
      </w:r>
      <w:r w:rsidRPr="00135417">
        <w:t xml:space="preserve"> by ASD with authorities of other countries referred to in </w:t>
      </w:r>
      <w:r w:rsidR="0030545E" w:rsidRPr="00135417">
        <w:t>that subsection</w:t>
      </w:r>
      <w:r w:rsidRPr="00135417">
        <w:t>.</w:t>
      </w:r>
    </w:p>
    <w:p w:rsidR="0030545E" w:rsidRPr="00135417" w:rsidRDefault="0030545E" w:rsidP="0030545E">
      <w:pPr>
        <w:pStyle w:val="SubsectionHead"/>
      </w:pPr>
      <w:r w:rsidRPr="00135417">
        <w:t>Reports by AGO and ASD</w:t>
      </w:r>
    </w:p>
    <w:p w:rsidR="00503F12" w:rsidRPr="00135417" w:rsidRDefault="00503F12" w:rsidP="00503F12">
      <w:pPr>
        <w:pStyle w:val="subsection"/>
      </w:pPr>
      <w:r w:rsidRPr="00135417">
        <w:tab/>
        <w:t>(6)</w:t>
      </w:r>
      <w:r w:rsidRPr="00135417">
        <w:tab/>
        <w:t xml:space="preserve">A report under </w:t>
      </w:r>
      <w:r w:rsidR="0065336A" w:rsidRPr="00135417">
        <w:t>subsection (</w:t>
      </w:r>
      <w:r w:rsidR="0030545E" w:rsidRPr="00135417">
        <w:t>3B) or</w:t>
      </w:r>
      <w:r w:rsidR="00023079" w:rsidRPr="00135417">
        <w:t> (</w:t>
      </w:r>
      <w:r w:rsidRPr="00135417">
        <w:t>5):</w:t>
      </w:r>
    </w:p>
    <w:p w:rsidR="00503F12" w:rsidRPr="00135417" w:rsidRDefault="00503F12" w:rsidP="00503F12">
      <w:pPr>
        <w:pStyle w:val="paragraph"/>
      </w:pPr>
      <w:r w:rsidRPr="00135417">
        <w:tab/>
        <w:t>(a)</w:t>
      </w:r>
      <w:r w:rsidRPr="00135417">
        <w:tab/>
        <w:t>must be in writing; and</w:t>
      </w:r>
    </w:p>
    <w:p w:rsidR="00503F12" w:rsidRPr="00135417" w:rsidRDefault="00503F12" w:rsidP="00503F12">
      <w:pPr>
        <w:pStyle w:val="paragraph"/>
      </w:pPr>
      <w:r w:rsidRPr="00135417">
        <w:tab/>
        <w:t>(b)</w:t>
      </w:r>
      <w:r w:rsidRPr="00135417">
        <w:tab/>
        <w:t>is not a legislative instrument.</w:t>
      </w:r>
    </w:p>
    <w:p w:rsidR="009D5EB8" w:rsidRPr="00135417" w:rsidRDefault="009D5EB8" w:rsidP="009D5EB8">
      <w:pPr>
        <w:pStyle w:val="ActHead5"/>
      </w:pPr>
      <w:bookmarkStart w:id="31" w:name="_Toc147502901"/>
      <w:r w:rsidRPr="00EB71F5">
        <w:rPr>
          <w:rStyle w:val="CharSectno"/>
        </w:rPr>
        <w:t>13A</w:t>
      </w:r>
      <w:r w:rsidRPr="00135417">
        <w:t xml:space="preserve">  </w:t>
      </w:r>
      <w:r w:rsidR="00503F12" w:rsidRPr="00135417">
        <w:t>Cooperation</w:t>
      </w:r>
      <w:r w:rsidRPr="00135417">
        <w:t xml:space="preserve"> with intelligence agencies etc. in connection with performance of their functions</w:t>
      </w:r>
      <w:bookmarkEnd w:id="31"/>
    </w:p>
    <w:p w:rsidR="009D5EB8" w:rsidRPr="00135417" w:rsidRDefault="009D5EB8" w:rsidP="009D5EB8">
      <w:pPr>
        <w:pStyle w:val="subsection"/>
      </w:pPr>
      <w:r w:rsidRPr="00135417">
        <w:tab/>
        <w:t>(1)</w:t>
      </w:r>
      <w:r w:rsidRPr="00135417">
        <w:tab/>
        <w:t xml:space="preserve">An agency may </w:t>
      </w:r>
      <w:r w:rsidR="00FF53AC" w:rsidRPr="00135417">
        <w:t>cooperate</w:t>
      </w:r>
      <w:r w:rsidRPr="00135417">
        <w:t xml:space="preserve"> with and assist the following bodies in the performance of their functions:</w:t>
      </w:r>
    </w:p>
    <w:p w:rsidR="009D5EB8" w:rsidRPr="00135417" w:rsidRDefault="009D5EB8" w:rsidP="009D5EB8">
      <w:pPr>
        <w:pStyle w:val="paragraph"/>
      </w:pPr>
      <w:r w:rsidRPr="00135417">
        <w:tab/>
        <w:t>(a)</w:t>
      </w:r>
      <w:r w:rsidRPr="00135417">
        <w:tab/>
        <w:t>another agency;</w:t>
      </w:r>
    </w:p>
    <w:p w:rsidR="009D5EB8" w:rsidRPr="00135417" w:rsidRDefault="009D5EB8" w:rsidP="009D5EB8">
      <w:pPr>
        <w:pStyle w:val="paragraph"/>
      </w:pPr>
      <w:r w:rsidRPr="00135417">
        <w:tab/>
        <w:t>(b)</w:t>
      </w:r>
      <w:r w:rsidRPr="00135417">
        <w:tab/>
        <w:t>ASIO;</w:t>
      </w:r>
    </w:p>
    <w:p w:rsidR="001810D9" w:rsidRPr="00135417" w:rsidRDefault="001810D9" w:rsidP="001810D9">
      <w:pPr>
        <w:pStyle w:val="paragraph"/>
      </w:pPr>
      <w:r w:rsidRPr="00135417">
        <w:tab/>
        <w:t>(ba)</w:t>
      </w:r>
      <w:r w:rsidRPr="00135417">
        <w:tab/>
        <w:t>ONI;</w:t>
      </w:r>
    </w:p>
    <w:p w:rsidR="009D5EB8" w:rsidRPr="00135417" w:rsidRDefault="009D5EB8" w:rsidP="009D5EB8">
      <w:pPr>
        <w:pStyle w:val="paragraph"/>
      </w:pPr>
      <w:r w:rsidRPr="00135417">
        <w:tab/>
        <w:t>(c)</w:t>
      </w:r>
      <w:r w:rsidRPr="00135417">
        <w:tab/>
        <w:t>a Commonwealth authority, or a State authority</w:t>
      </w:r>
      <w:r w:rsidRPr="00135417">
        <w:rPr>
          <w:lang w:eastAsia="en-US"/>
        </w:rPr>
        <w:t>, that is prescribed by the regulations for the</w:t>
      </w:r>
      <w:r w:rsidRPr="00135417">
        <w:t xml:space="preserve"> purposes of this paragraph.</w:t>
      </w:r>
    </w:p>
    <w:p w:rsidR="009D5EB8" w:rsidRPr="00135417" w:rsidRDefault="009D5EB8" w:rsidP="009D5EB8">
      <w:pPr>
        <w:pStyle w:val="subsection"/>
      </w:pPr>
      <w:r w:rsidRPr="00135417">
        <w:tab/>
        <w:t>(2)</w:t>
      </w:r>
      <w:r w:rsidRPr="00135417">
        <w:tab/>
        <w:t>However, the agency may only do so:</w:t>
      </w:r>
    </w:p>
    <w:p w:rsidR="009D5EB8" w:rsidRPr="00135417" w:rsidRDefault="009D5EB8" w:rsidP="009D5EB8">
      <w:pPr>
        <w:pStyle w:val="paragraph"/>
      </w:pPr>
      <w:r w:rsidRPr="00135417">
        <w:tab/>
        <w:t>(a)</w:t>
      </w:r>
      <w:r w:rsidRPr="00135417">
        <w:tab/>
        <w:t>subject to any arrangements made or directions given by the responsible Minister; and</w:t>
      </w:r>
    </w:p>
    <w:p w:rsidR="009D5EB8" w:rsidRPr="00135417" w:rsidRDefault="009D5EB8" w:rsidP="009D5EB8">
      <w:pPr>
        <w:pStyle w:val="paragraph"/>
      </w:pPr>
      <w:r w:rsidRPr="00135417">
        <w:tab/>
        <w:t>(b)</w:t>
      </w:r>
      <w:r w:rsidRPr="00135417">
        <w:tab/>
        <w:t xml:space="preserve">on request by the head (however described) of the body referred to in </w:t>
      </w:r>
      <w:r w:rsidR="0065336A" w:rsidRPr="00135417">
        <w:t>subsection (</w:t>
      </w:r>
      <w:r w:rsidRPr="00135417">
        <w:t>1).</w:t>
      </w:r>
    </w:p>
    <w:p w:rsidR="009D5EB8" w:rsidRPr="00135417" w:rsidRDefault="009D5EB8" w:rsidP="009D5EB8">
      <w:pPr>
        <w:pStyle w:val="notetext"/>
      </w:pPr>
      <w:r w:rsidRPr="00135417">
        <w:t>Note:</w:t>
      </w:r>
      <w:r w:rsidRPr="00135417">
        <w:tab/>
        <w:t>The Inspector</w:t>
      </w:r>
      <w:r w:rsidR="00EB71F5">
        <w:noBreakHyphen/>
      </w:r>
      <w:r w:rsidRPr="00135417">
        <w:t>General of Intelligence and Security has oversight powers in relation to Ministerial directions and authorisations given under this Act. See in particular section</w:t>
      </w:r>
      <w:r w:rsidR="00023079" w:rsidRPr="00135417">
        <w:t> </w:t>
      </w:r>
      <w:r w:rsidRPr="00135417">
        <w:t xml:space="preserve">32B of the </w:t>
      </w:r>
      <w:r w:rsidRPr="00135417">
        <w:rPr>
          <w:i/>
        </w:rPr>
        <w:t>Inspector</w:t>
      </w:r>
      <w:r w:rsidR="00EB71F5">
        <w:rPr>
          <w:i/>
        </w:rPr>
        <w:noBreakHyphen/>
      </w:r>
      <w:r w:rsidRPr="00135417">
        <w:rPr>
          <w:i/>
        </w:rPr>
        <w:t>General of Intelligence and Security Act 1986</w:t>
      </w:r>
      <w:r w:rsidRPr="00135417">
        <w:t xml:space="preserve"> (which requires the Minister to give a copy of a direction under this section to the Inspector</w:t>
      </w:r>
      <w:r w:rsidR="00EB71F5">
        <w:noBreakHyphen/>
      </w:r>
      <w:r w:rsidRPr="00135417">
        <w:t>General of Intelligence and Security as soon as practicable after the direction is given).</w:t>
      </w:r>
    </w:p>
    <w:p w:rsidR="009D5EB8" w:rsidRPr="00135417" w:rsidRDefault="009D5EB8" w:rsidP="009D5EB8">
      <w:pPr>
        <w:pStyle w:val="subsection"/>
      </w:pPr>
      <w:r w:rsidRPr="00135417">
        <w:tab/>
        <w:t>(3)</w:t>
      </w:r>
      <w:r w:rsidRPr="00135417">
        <w:tab/>
        <w:t xml:space="preserve">Without limiting </w:t>
      </w:r>
      <w:r w:rsidR="0065336A" w:rsidRPr="00135417">
        <w:t>subsection (</w:t>
      </w:r>
      <w:r w:rsidRPr="00135417">
        <w:t xml:space="preserve">1), in </w:t>
      </w:r>
      <w:r w:rsidR="00FF53AC" w:rsidRPr="00135417">
        <w:t>cooperating</w:t>
      </w:r>
      <w:r w:rsidRPr="00135417">
        <w:t xml:space="preserve"> with and assisting a body in accordance with this section, an agency may make the services of staff members, and other resources, of the agency available to the body.</w:t>
      </w:r>
    </w:p>
    <w:p w:rsidR="00FD6DD1" w:rsidRPr="00135417" w:rsidRDefault="00FD6DD1" w:rsidP="007C2BDD">
      <w:pPr>
        <w:pStyle w:val="ActHead3"/>
        <w:pageBreakBefore/>
      </w:pPr>
      <w:bookmarkStart w:id="32" w:name="_Toc147502902"/>
      <w:r w:rsidRPr="00EB71F5">
        <w:rPr>
          <w:rStyle w:val="CharDivNo"/>
        </w:rPr>
        <w:t>Division</w:t>
      </w:r>
      <w:r w:rsidR="00023079" w:rsidRPr="00EB71F5">
        <w:rPr>
          <w:rStyle w:val="CharDivNo"/>
        </w:rPr>
        <w:t> </w:t>
      </w:r>
      <w:r w:rsidRPr="00EB71F5">
        <w:rPr>
          <w:rStyle w:val="CharDivNo"/>
        </w:rPr>
        <w:t>3</w:t>
      </w:r>
      <w:r w:rsidRPr="00135417">
        <w:t>—</w:t>
      </w:r>
      <w:r w:rsidRPr="00EB71F5">
        <w:rPr>
          <w:rStyle w:val="CharDivText"/>
        </w:rPr>
        <w:t>Activities undertaken in relation to ASIO</w:t>
      </w:r>
      <w:bookmarkEnd w:id="32"/>
    </w:p>
    <w:p w:rsidR="00FD6DD1" w:rsidRPr="00135417" w:rsidRDefault="00FD6DD1" w:rsidP="00FD6DD1">
      <w:pPr>
        <w:pStyle w:val="ActHead5"/>
      </w:pPr>
      <w:bookmarkStart w:id="33" w:name="_Toc147502903"/>
      <w:r w:rsidRPr="00EB71F5">
        <w:rPr>
          <w:rStyle w:val="CharSectno"/>
        </w:rPr>
        <w:t>13B</w:t>
      </w:r>
      <w:r w:rsidRPr="00135417">
        <w:t xml:space="preserve">  Activities undertaken in relation to ASIO</w:t>
      </w:r>
      <w:bookmarkEnd w:id="33"/>
    </w:p>
    <w:p w:rsidR="00FD6DD1" w:rsidRPr="00135417" w:rsidRDefault="00FD6DD1" w:rsidP="00FD6DD1">
      <w:pPr>
        <w:pStyle w:val="SubsectionHead"/>
      </w:pPr>
      <w:r w:rsidRPr="00135417">
        <w:t>When an activity may be undertaken in relation to ASIO</w:t>
      </w:r>
    </w:p>
    <w:p w:rsidR="00FD6DD1" w:rsidRPr="00135417" w:rsidRDefault="00FD6DD1" w:rsidP="00FD6DD1">
      <w:pPr>
        <w:pStyle w:val="subsection"/>
      </w:pPr>
      <w:r w:rsidRPr="00135417">
        <w:tab/>
        <w:t>(1)</w:t>
      </w:r>
      <w:r w:rsidRPr="00135417">
        <w:tab/>
        <w:t xml:space="preserve">Subject to </w:t>
      </w:r>
      <w:r w:rsidR="00EB71F5">
        <w:t>section 1</w:t>
      </w:r>
      <w:r w:rsidRPr="00135417">
        <w:t>3D, ASIS may undertake an activity, or a series of activities, if:</w:t>
      </w:r>
    </w:p>
    <w:p w:rsidR="00FD6DD1" w:rsidRPr="00135417" w:rsidRDefault="00FD6DD1" w:rsidP="00FD6DD1">
      <w:pPr>
        <w:pStyle w:val="paragraph"/>
      </w:pPr>
      <w:r w:rsidRPr="00135417">
        <w:tab/>
        <w:t>(a)</w:t>
      </w:r>
      <w:r w:rsidRPr="00135417">
        <w:tab/>
        <w:t>the activity or series of activities will be undertaken for the specific purpose, or for purposes which include the specific purpose, of producing intelligence on an Australian person or a class of Australian persons; and</w:t>
      </w:r>
    </w:p>
    <w:p w:rsidR="00FD6DD1" w:rsidRPr="00135417" w:rsidRDefault="00FD6DD1" w:rsidP="00FD6DD1">
      <w:pPr>
        <w:pStyle w:val="paragraph"/>
      </w:pPr>
      <w:r w:rsidRPr="00135417">
        <w:tab/>
        <w:t>(c)</w:t>
      </w:r>
      <w:r w:rsidRPr="00135417">
        <w:tab/>
        <w:t>the activity or series of activities will be undertaken to support ASIO in the performance of its functions; and</w:t>
      </w:r>
    </w:p>
    <w:p w:rsidR="00FD6DD1" w:rsidRPr="00135417" w:rsidRDefault="00FD6DD1" w:rsidP="00FD6DD1">
      <w:pPr>
        <w:pStyle w:val="paragraph"/>
      </w:pPr>
      <w:r w:rsidRPr="00135417">
        <w:tab/>
        <w:t>(d)</w:t>
      </w:r>
      <w:r w:rsidRPr="00135417">
        <w:tab/>
        <w:t>either:</w:t>
      </w:r>
    </w:p>
    <w:p w:rsidR="00FD6DD1" w:rsidRPr="00135417" w:rsidRDefault="00FD6DD1" w:rsidP="00FD6DD1">
      <w:pPr>
        <w:pStyle w:val="paragraphsub"/>
      </w:pPr>
      <w:r w:rsidRPr="00135417">
        <w:tab/>
        <w:t>(i)</w:t>
      </w:r>
      <w:r w:rsidRPr="00135417">
        <w:tab/>
        <w:t>the Director</w:t>
      </w:r>
      <w:r w:rsidR="00EB71F5">
        <w:noBreakHyphen/>
      </w:r>
      <w:r w:rsidRPr="00135417">
        <w:t>General of Security; or</w:t>
      </w:r>
    </w:p>
    <w:p w:rsidR="00FD6DD1" w:rsidRPr="00135417" w:rsidRDefault="00FD6DD1" w:rsidP="00FD6DD1">
      <w:pPr>
        <w:pStyle w:val="paragraphsub"/>
      </w:pPr>
      <w:r w:rsidRPr="00135417">
        <w:tab/>
        <w:t>(ii)</w:t>
      </w:r>
      <w:r w:rsidRPr="00135417">
        <w:tab/>
        <w:t xml:space="preserve">a person who is authorised under </w:t>
      </w:r>
      <w:r w:rsidR="00EB71F5">
        <w:t>section 1</w:t>
      </w:r>
      <w:r w:rsidRPr="00135417">
        <w:t>3C for the purposes of this subparagraph;</w:t>
      </w:r>
    </w:p>
    <w:p w:rsidR="00FD6DD1" w:rsidRPr="00135417" w:rsidRDefault="00FD6DD1" w:rsidP="00FD6DD1">
      <w:pPr>
        <w:pStyle w:val="paragraph"/>
      </w:pPr>
      <w:r w:rsidRPr="00135417">
        <w:tab/>
      </w:r>
      <w:r w:rsidRPr="00135417">
        <w:tab/>
        <w:t>has, in writing, notified ASIS that ASIO requires the production of intelligence on the Australian person or class of Australian persons.</w:t>
      </w:r>
    </w:p>
    <w:p w:rsidR="00FD6DD1" w:rsidRPr="00135417" w:rsidRDefault="00FD6DD1" w:rsidP="00FD6DD1">
      <w:pPr>
        <w:pStyle w:val="subsection"/>
      </w:pPr>
      <w:r w:rsidRPr="00135417">
        <w:tab/>
        <w:t>(2)</w:t>
      </w:r>
      <w:r w:rsidRPr="00135417">
        <w:tab/>
        <w:t xml:space="preserve">The undertaking of an activity or series of activities under </w:t>
      </w:r>
      <w:r w:rsidR="0065336A" w:rsidRPr="00135417">
        <w:t>subsection (</w:t>
      </w:r>
      <w:r w:rsidRPr="00135417">
        <w:t xml:space="preserve">1) is subject to any conditions specified in the notice under </w:t>
      </w:r>
      <w:r w:rsidR="00023079" w:rsidRPr="00135417">
        <w:t>paragraph (</w:t>
      </w:r>
      <w:r w:rsidRPr="00135417">
        <w:t>1)(d).</w:t>
      </w:r>
    </w:p>
    <w:p w:rsidR="0030545E" w:rsidRPr="00135417" w:rsidRDefault="0030545E" w:rsidP="0030545E">
      <w:pPr>
        <w:pStyle w:val="SubsectionHead"/>
      </w:pPr>
      <w:r w:rsidRPr="00135417">
        <w:t>When ASIO notice is not required—particular activity outside Australia</w:t>
      </w:r>
    </w:p>
    <w:p w:rsidR="0030545E" w:rsidRPr="00135417" w:rsidRDefault="0030545E" w:rsidP="0030545E">
      <w:pPr>
        <w:pStyle w:val="subsection"/>
      </w:pPr>
      <w:r w:rsidRPr="00135417">
        <w:tab/>
        <w:t>(3)</w:t>
      </w:r>
      <w:r w:rsidRPr="00135417">
        <w:tab/>
        <w:t>Paragraph (1)(d) does not apply in relation to the undertaking of a particular activity in relation to a particular Australian person if:</w:t>
      </w:r>
    </w:p>
    <w:p w:rsidR="0030545E" w:rsidRPr="00135417" w:rsidRDefault="0030545E" w:rsidP="0030545E">
      <w:pPr>
        <w:pStyle w:val="paragraph"/>
      </w:pPr>
      <w:r w:rsidRPr="00135417">
        <w:tab/>
        <w:t>(a)</w:t>
      </w:r>
      <w:r w:rsidRPr="00135417">
        <w:tab/>
        <w:t>the activity will be undertaken outside Australia; and</w:t>
      </w:r>
    </w:p>
    <w:p w:rsidR="0030545E" w:rsidRPr="00135417" w:rsidRDefault="0030545E" w:rsidP="0030545E">
      <w:pPr>
        <w:pStyle w:val="paragraph"/>
      </w:pPr>
      <w:r w:rsidRPr="00135417">
        <w:tab/>
        <w:t>(b)</w:t>
      </w:r>
      <w:r w:rsidRPr="00135417">
        <w:tab/>
        <w:t>a staff member of ASIS who:</w:t>
      </w:r>
    </w:p>
    <w:p w:rsidR="0030545E" w:rsidRPr="00135417" w:rsidRDefault="0030545E" w:rsidP="0030545E">
      <w:pPr>
        <w:pStyle w:val="paragraphsub"/>
      </w:pPr>
      <w:r w:rsidRPr="00135417">
        <w:tab/>
        <w:t>(i)</w:t>
      </w:r>
      <w:r w:rsidRPr="00135417">
        <w:tab/>
        <w:t xml:space="preserve">is authorised under </w:t>
      </w:r>
      <w:r w:rsidR="0065336A" w:rsidRPr="00135417">
        <w:t>subsection (</w:t>
      </w:r>
      <w:r w:rsidRPr="00135417">
        <w:t>7); and</w:t>
      </w:r>
    </w:p>
    <w:p w:rsidR="0030545E" w:rsidRPr="00135417" w:rsidRDefault="0030545E" w:rsidP="0030545E">
      <w:pPr>
        <w:pStyle w:val="paragraphsub"/>
      </w:pPr>
      <w:r w:rsidRPr="00135417">
        <w:tab/>
        <w:t>(ii)</w:t>
      </w:r>
      <w:r w:rsidRPr="00135417">
        <w:tab/>
        <w:t>will be undertaking the activity;</w:t>
      </w:r>
    </w:p>
    <w:p w:rsidR="0030545E" w:rsidRPr="00135417" w:rsidRDefault="0030545E" w:rsidP="0030545E">
      <w:pPr>
        <w:pStyle w:val="paragraph"/>
      </w:pPr>
      <w:r w:rsidRPr="00135417">
        <w:tab/>
      </w:r>
      <w:r w:rsidRPr="00135417">
        <w:tab/>
        <w:t>reasonably believes that it is not practicable in the circumstances for ASIO to notify ASIS in accordance with paragraph (1)(d) before undertaking the activity.</w:t>
      </w:r>
    </w:p>
    <w:p w:rsidR="00FD6DD1" w:rsidRPr="00135417" w:rsidRDefault="00FD6DD1" w:rsidP="00FD6DD1">
      <w:pPr>
        <w:pStyle w:val="subsection"/>
      </w:pPr>
      <w:r w:rsidRPr="00135417">
        <w:tab/>
        <w:t>(4)</w:t>
      </w:r>
      <w:r w:rsidRPr="00135417">
        <w:tab/>
        <w:t xml:space="preserve">If ASIS undertakes an activity in accordance with </w:t>
      </w:r>
      <w:r w:rsidR="0065336A" w:rsidRPr="00135417">
        <w:t>subsection (</w:t>
      </w:r>
      <w:r w:rsidRPr="00135417">
        <w:t>3), ASIS must, as soon as practicable, notify ASIO and the Inspector</w:t>
      </w:r>
      <w:r w:rsidR="00EB71F5">
        <w:noBreakHyphen/>
      </w:r>
      <w:r w:rsidRPr="00135417">
        <w:t>General of Intelligence and Security, in writing, of the activity.</w:t>
      </w:r>
    </w:p>
    <w:p w:rsidR="00FD6DD1" w:rsidRPr="00135417" w:rsidRDefault="00FD6DD1" w:rsidP="00FD6DD1">
      <w:pPr>
        <w:pStyle w:val="SubsectionHead"/>
      </w:pPr>
      <w:r w:rsidRPr="00135417">
        <w:t>Effect of this section</w:t>
      </w:r>
    </w:p>
    <w:p w:rsidR="00FD6DD1" w:rsidRPr="00135417" w:rsidRDefault="00FD6DD1" w:rsidP="00FD6DD1">
      <w:pPr>
        <w:pStyle w:val="subsection"/>
      </w:pPr>
      <w:r w:rsidRPr="00135417">
        <w:tab/>
        <w:t>(5)</w:t>
      </w:r>
      <w:r w:rsidRPr="00135417">
        <w:tab/>
        <w:t xml:space="preserve">ASIS may undertake an activity or series of activities under </w:t>
      </w:r>
      <w:r w:rsidR="0065336A" w:rsidRPr="00135417">
        <w:t>subsection (</w:t>
      </w:r>
      <w:r w:rsidRPr="00135417">
        <w:t>1) without an authorisation under section</w:t>
      </w:r>
      <w:r w:rsidR="00023079" w:rsidRPr="00135417">
        <w:t> </w:t>
      </w:r>
      <w:r w:rsidRPr="00135417">
        <w:t>9 for the activity or series of activities.</w:t>
      </w:r>
    </w:p>
    <w:p w:rsidR="00FD6DD1" w:rsidRPr="00135417" w:rsidRDefault="00FD6DD1" w:rsidP="00FD6DD1">
      <w:pPr>
        <w:pStyle w:val="SubsectionHead"/>
      </w:pPr>
      <w:r w:rsidRPr="00135417">
        <w:t>Incidental production of intelligence</w:t>
      </w:r>
    </w:p>
    <w:p w:rsidR="00FD6DD1" w:rsidRPr="00135417" w:rsidRDefault="00FD6DD1" w:rsidP="00FD6DD1">
      <w:pPr>
        <w:pStyle w:val="subsection"/>
      </w:pPr>
      <w:r w:rsidRPr="00135417">
        <w:tab/>
        <w:t>(6)</w:t>
      </w:r>
      <w:r w:rsidRPr="00135417">
        <w:tab/>
        <w:t>An activity, or a series of activities, does not cease to be undertaken:</w:t>
      </w:r>
    </w:p>
    <w:p w:rsidR="00FD6DD1" w:rsidRPr="00135417" w:rsidRDefault="00FD6DD1" w:rsidP="00FD6DD1">
      <w:pPr>
        <w:pStyle w:val="paragraph"/>
      </w:pPr>
      <w:r w:rsidRPr="00135417">
        <w:tab/>
        <w:t>(a)</w:t>
      </w:r>
      <w:r w:rsidRPr="00135417">
        <w:tab/>
        <w:t>in accordance with this section; or</w:t>
      </w:r>
    </w:p>
    <w:p w:rsidR="00FD6DD1" w:rsidRPr="00135417" w:rsidRDefault="00FD6DD1" w:rsidP="00FD6DD1">
      <w:pPr>
        <w:pStyle w:val="paragraph"/>
      </w:pPr>
      <w:r w:rsidRPr="00135417">
        <w:tab/>
        <w:t>(b)</w:t>
      </w:r>
      <w:r w:rsidRPr="00135417">
        <w:tab/>
        <w:t>for the specific purpose of supporting ASIO in the performance of its functions;</w:t>
      </w:r>
    </w:p>
    <w:p w:rsidR="00FD6DD1" w:rsidRPr="00135417" w:rsidRDefault="00FD6DD1" w:rsidP="00FD6DD1">
      <w:pPr>
        <w:pStyle w:val="subsection2"/>
      </w:pPr>
      <w:r w:rsidRPr="00135417">
        <w:t>only because, in undertaking the activity or series of activities, ASIS also incidentally produces intelligence that relates to the involvement, or likely involvement, of an Australian person in one or more of the activities set out in paragraph</w:t>
      </w:r>
      <w:r w:rsidR="00023079" w:rsidRPr="00135417">
        <w:t> </w:t>
      </w:r>
      <w:r w:rsidRPr="00135417">
        <w:t>9(1A)(a).</w:t>
      </w:r>
    </w:p>
    <w:p w:rsidR="00FD6DD1" w:rsidRPr="00135417" w:rsidRDefault="00FD6DD1" w:rsidP="00FD6DD1">
      <w:pPr>
        <w:pStyle w:val="SubsectionHead"/>
      </w:pPr>
      <w:r w:rsidRPr="00135417">
        <w:t>Authorised staff members</w:t>
      </w:r>
    </w:p>
    <w:p w:rsidR="00FD6DD1" w:rsidRPr="00135417" w:rsidRDefault="00FD6DD1" w:rsidP="00FD6DD1">
      <w:pPr>
        <w:pStyle w:val="subsection"/>
      </w:pPr>
      <w:r w:rsidRPr="00135417">
        <w:tab/>
        <w:t>(7)</w:t>
      </w:r>
      <w:r w:rsidRPr="00135417">
        <w:tab/>
        <w:t xml:space="preserve">The </w:t>
      </w:r>
      <w:r w:rsidR="00670201" w:rsidRPr="00135417">
        <w:t>Director</w:t>
      </w:r>
      <w:r w:rsidR="00EB71F5">
        <w:noBreakHyphen/>
      </w:r>
      <w:r w:rsidR="00670201" w:rsidRPr="00135417">
        <w:t>General of ASIS</w:t>
      </w:r>
      <w:r w:rsidRPr="00135417">
        <w:t xml:space="preserve"> may authorise, in writing, a staff member of ASIS, or a class of such staff members, for the purposes of </w:t>
      </w:r>
      <w:r w:rsidR="00023079" w:rsidRPr="00135417">
        <w:t>paragraph (</w:t>
      </w:r>
      <w:r w:rsidRPr="00135417">
        <w:t>3)(a).</w:t>
      </w:r>
    </w:p>
    <w:p w:rsidR="00FD6DD1" w:rsidRPr="00135417" w:rsidRDefault="00FD6DD1" w:rsidP="00FD6DD1">
      <w:pPr>
        <w:pStyle w:val="SubsectionHead"/>
      </w:pPr>
      <w:r w:rsidRPr="00135417">
        <w:t>Instruments not legislative instruments</w:t>
      </w:r>
    </w:p>
    <w:p w:rsidR="00FD6DD1" w:rsidRPr="00135417" w:rsidRDefault="00FD6DD1" w:rsidP="00FD6DD1">
      <w:pPr>
        <w:pStyle w:val="subsection"/>
      </w:pPr>
      <w:r w:rsidRPr="00135417">
        <w:tab/>
        <w:t>(8)</w:t>
      </w:r>
      <w:r w:rsidRPr="00135417">
        <w:tab/>
        <w:t>The following are not legislative instruments:</w:t>
      </w:r>
    </w:p>
    <w:p w:rsidR="00FD6DD1" w:rsidRPr="00135417" w:rsidRDefault="00FD6DD1" w:rsidP="00FD6DD1">
      <w:pPr>
        <w:pStyle w:val="paragraph"/>
      </w:pPr>
      <w:r w:rsidRPr="00135417">
        <w:tab/>
        <w:t>(a)</w:t>
      </w:r>
      <w:r w:rsidRPr="00135417">
        <w:tab/>
        <w:t xml:space="preserve">a notice under </w:t>
      </w:r>
      <w:r w:rsidR="00023079" w:rsidRPr="00135417">
        <w:t>paragraph (</w:t>
      </w:r>
      <w:r w:rsidRPr="00135417">
        <w:t>1)(d);</w:t>
      </w:r>
    </w:p>
    <w:p w:rsidR="00FD6DD1" w:rsidRPr="00135417" w:rsidRDefault="00FD6DD1" w:rsidP="00FD6DD1">
      <w:pPr>
        <w:pStyle w:val="paragraph"/>
      </w:pPr>
      <w:r w:rsidRPr="00135417">
        <w:tab/>
        <w:t>(b)</w:t>
      </w:r>
      <w:r w:rsidRPr="00135417">
        <w:tab/>
        <w:t xml:space="preserve">a notice under </w:t>
      </w:r>
      <w:r w:rsidR="0065336A" w:rsidRPr="00135417">
        <w:t>subsection (</w:t>
      </w:r>
      <w:r w:rsidRPr="00135417">
        <w:t>4);</w:t>
      </w:r>
    </w:p>
    <w:p w:rsidR="00FD6DD1" w:rsidRPr="00135417" w:rsidRDefault="00FD6DD1" w:rsidP="00FD6DD1">
      <w:pPr>
        <w:pStyle w:val="paragraph"/>
      </w:pPr>
      <w:r w:rsidRPr="00135417">
        <w:tab/>
        <w:t>(c)</w:t>
      </w:r>
      <w:r w:rsidRPr="00135417">
        <w:tab/>
        <w:t xml:space="preserve">an authorisation made under </w:t>
      </w:r>
      <w:r w:rsidR="0065336A" w:rsidRPr="00135417">
        <w:t>subsection (</w:t>
      </w:r>
      <w:r w:rsidRPr="00135417">
        <w:t>7).</w:t>
      </w:r>
    </w:p>
    <w:p w:rsidR="00FD6DD1" w:rsidRPr="00135417" w:rsidRDefault="00FD6DD1" w:rsidP="00FD6DD1">
      <w:pPr>
        <w:pStyle w:val="ActHead5"/>
      </w:pPr>
      <w:bookmarkStart w:id="34" w:name="_Toc147502904"/>
      <w:r w:rsidRPr="00EB71F5">
        <w:rPr>
          <w:rStyle w:val="CharSectno"/>
        </w:rPr>
        <w:t>13C</w:t>
      </w:r>
      <w:r w:rsidRPr="00135417">
        <w:t xml:space="preserve">  Authorised persons for activities undertaken in relation to ASIO</w:t>
      </w:r>
      <w:bookmarkEnd w:id="34"/>
    </w:p>
    <w:p w:rsidR="00FD6DD1" w:rsidRPr="00135417" w:rsidRDefault="00FD6DD1" w:rsidP="00FD6DD1">
      <w:pPr>
        <w:pStyle w:val="SubsectionHead"/>
      </w:pPr>
      <w:r w:rsidRPr="00135417">
        <w:t>Authorised persons</w:t>
      </w:r>
    </w:p>
    <w:p w:rsidR="00FD6DD1" w:rsidRPr="00135417" w:rsidRDefault="00FD6DD1" w:rsidP="00FD6DD1">
      <w:pPr>
        <w:pStyle w:val="subsection"/>
      </w:pPr>
      <w:r w:rsidRPr="00135417">
        <w:tab/>
        <w:t>(1)</w:t>
      </w:r>
      <w:r w:rsidRPr="00135417">
        <w:tab/>
        <w:t>The Director</w:t>
      </w:r>
      <w:r w:rsidR="00EB71F5">
        <w:noBreakHyphen/>
      </w:r>
      <w:r w:rsidRPr="00135417">
        <w:t>General of Security may authorise, in writing, a senior position</w:t>
      </w:r>
      <w:r w:rsidR="00EB71F5">
        <w:noBreakHyphen/>
      </w:r>
      <w:r w:rsidRPr="00135417">
        <w:t>holder, or a class of senior position</w:t>
      </w:r>
      <w:r w:rsidR="00EB71F5">
        <w:noBreakHyphen/>
      </w:r>
      <w:r w:rsidRPr="00135417">
        <w:t>holders, for the purposes of subparagraph</w:t>
      </w:r>
      <w:r w:rsidR="00023079" w:rsidRPr="00135417">
        <w:t> </w:t>
      </w:r>
      <w:r w:rsidRPr="00135417">
        <w:t>13B(1)(d)(ii).</w:t>
      </w:r>
    </w:p>
    <w:p w:rsidR="00FD6DD1" w:rsidRPr="00135417" w:rsidRDefault="00FD6DD1" w:rsidP="00FD6DD1">
      <w:pPr>
        <w:pStyle w:val="SubsectionHead"/>
      </w:pPr>
      <w:r w:rsidRPr="00135417">
        <w:t>Authorisation is not a legislative instrument</w:t>
      </w:r>
    </w:p>
    <w:p w:rsidR="00FD6DD1" w:rsidRPr="00135417" w:rsidRDefault="00FD6DD1" w:rsidP="00FD6DD1">
      <w:pPr>
        <w:pStyle w:val="subsection"/>
      </w:pPr>
      <w:r w:rsidRPr="00135417">
        <w:tab/>
        <w:t>(2)</w:t>
      </w:r>
      <w:r w:rsidRPr="00135417">
        <w:tab/>
        <w:t xml:space="preserve">An authorisation made under </w:t>
      </w:r>
      <w:r w:rsidR="0065336A" w:rsidRPr="00135417">
        <w:t>subsection (</w:t>
      </w:r>
      <w:r w:rsidRPr="00135417">
        <w:t>1) is not a legislative instrument.</w:t>
      </w:r>
    </w:p>
    <w:p w:rsidR="00FD6DD1" w:rsidRPr="00135417" w:rsidRDefault="00FD6DD1" w:rsidP="00FD6DD1">
      <w:pPr>
        <w:pStyle w:val="SubsectionHead"/>
      </w:pPr>
      <w:r w:rsidRPr="00135417">
        <w:t>Definitions</w:t>
      </w:r>
    </w:p>
    <w:p w:rsidR="00FD6DD1" w:rsidRPr="00135417" w:rsidRDefault="00FD6DD1" w:rsidP="00FD6DD1">
      <w:pPr>
        <w:pStyle w:val="subsection"/>
      </w:pPr>
      <w:r w:rsidRPr="00135417">
        <w:tab/>
        <w:t>(3)</w:t>
      </w:r>
      <w:r w:rsidRPr="00135417">
        <w:tab/>
        <w:t xml:space="preserve">For the purposes of this section, </w:t>
      </w:r>
      <w:r w:rsidRPr="00135417">
        <w:rPr>
          <w:b/>
          <w:i/>
        </w:rPr>
        <w:t>senior position</w:t>
      </w:r>
      <w:r w:rsidR="00EB71F5">
        <w:rPr>
          <w:b/>
          <w:i/>
        </w:rPr>
        <w:noBreakHyphen/>
      </w:r>
      <w:r w:rsidRPr="00135417">
        <w:rPr>
          <w:b/>
          <w:i/>
        </w:rPr>
        <w:t>holder</w:t>
      </w:r>
      <w:r w:rsidRPr="00135417">
        <w:t xml:space="preserve"> has the same meaning as in the </w:t>
      </w:r>
      <w:r w:rsidRPr="00135417">
        <w:rPr>
          <w:i/>
        </w:rPr>
        <w:t>Australian Security Intelligence Organisation Act 1979</w:t>
      </w:r>
      <w:r w:rsidRPr="00135417">
        <w:t>.</w:t>
      </w:r>
    </w:p>
    <w:p w:rsidR="00FD6DD1" w:rsidRPr="00135417" w:rsidRDefault="00FD6DD1" w:rsidP="00FD6DD1">
      <w:pPr>
        <w:pStyle w:val="ActHead5"/>
      </w:pPr>
      <w:bookmarkStart w:id="35" w:name="_Toc147502905"/>
      <w:r w:rsidRPr="00EB71F5">
        <w:rPr>
          <w:rStyle w:val="CharSectno"/>
        </w:rPr>
        <w:t>13D</w:t>
      </w:r>
      <w:r w:rsidRPr="00135417">
        <w:t xml:space="preserve">  Certain acts not permitted</w:t>
      </w:r>
      <w:bookmarkEnd w:id="35"/>
    </w:p>
    <w:p w:rsidR="00FD6DD1" w:rsidRPr="00135417" w:rsidRDefault="00FD6DD1" w:rsidP="00FD6DD1">
      <w:pPr>
        <w:pStyle w:val="subsection"/>
      </w:pPr>
      <w:r w:rsidRPr="00135417">
        <w:tab/>
      </w:r>
      <w:r w:rsidRPr="00135417">
        <w:tab/>
        <w:t>If ASIO could not undertake a particular act in at least one State or Territory without it being authorised by warrant under Division</w:t>
      </w:r>
      <w:r w:rsidR="00023079" w:rsidRPr="00135417">
        <w:t> </w:t>
      </w:r>
      <w:r w:rsidRPr="00135417">
        <w:t xml:space="preserve">2 of Part III of the </w:t>
      </w:r>
      <w:r w:rsidRPr="00135417">
        <w:rPr>
          <w:i/>
        </w:rPr>
        <w:t>Australian Security Intelligence Organisation Act 1979</w:t>
      </w:r>
      <w:r w:rsidRPr="00135417">
        <w:t xml:space="preserve"> or under Part</w:t>
      </w:r>
      <w:r w:rsidR="00023079" w:rsidRPr="00135417">
        <w:t> </w:t>
      </w:r>
      <w:r w:rsidRPr="00135417">
        <w:t>2</w:t>
      </w:r>
      <w:r w:rsidR="00EB71F5">
        <w:noBreakHyphen/>
      </w:r>
      <w:r w:rsidRPr="00135417">
        <w:t xml:space="preserve">2 of the </w:t>
      </w:r>
      <w:r w:rsidRPr="00135417">
        <w:rPr>
          <w:i/>
        </w:rPr>
        <w:t>Telecommunications (Interception and Access) Act 1979</w:t>
      </w:r>
      <w:r w:rsidRPr="00135417">
        <w:t>, this Division does not allow ASIS to undertake the act.</w:t>
      </w:r>
    </w:p>
    <w:p w:rsidR="00FD6DD1" w:rsidRPr="00135417" w:rsidRDefault="00FD6DD1" w:rsidP="00FD6DD1">
      <w:pPr>
        <w:pStyle w:val="ActHead5"/>
      </w:pPr>
      <w:bookmarkStart w:id="36" w:name="_Toc147502906"/>
      <w:r w:rsidRPr="00EB71F5">
        <w:rPr>
          <w:rStyle w:val="CharSectno"/>
        </w:rPr>
        <w:t>13E</w:t>
      </w:r>
      <w:r w:rsidRPr="00135417">
        <w:t xml:space="preserve">  </w:t>
      </w:r>
      <w:r w:rsidR="00670201" w:rsidRPr="00135417">
        <w:t>Director</w:t>
      </w:r>
      <w:r w:rsidR="00EB71F5">
        <w:noBreakHyphen/>
      </w:r>
      <w:r w:rsidR="00670201" w:rsidRPr="00135417">
        <w:t>General of ASIS</w:t>
      </w:r>
      <w:r w:rsidRPr="00135417">
        <w:t xml:space="preserve"> to be satisfied of certain matters</w:t>
      </w:r>
      <w:bookmarkEnd w:id="36"/>
    </w:p>
    <w:p w:rsidR="00FD6DD1" w:rsidRPr="00135417" w:rsidRDefault="00FD6DD1" w:rsidP="00FD6DD1">
      <w:pPr>
        <w:pStyle w:val="subsection"/>
      </w:pPr>
      <w:r w:rsidRPr="00135417">
        <w:tab/>
      </w:r>
      <w:r w:rsidRPr="00135417">
        <w:tab/>
        <w:t xml:space="preserve">The </w:t>
      </w:r>
      <w:r w:rsidR="00670201" w:rsidRPr="00135417">
        <w:t>Director</w:t>
      </w:r>
      <w:r w:rsidR="00EB71F5">
        <w:noBreakHyphen/>
      </w:r>
      <w:r w:rsidR="00670201" w:rsidRPr="00135417">
        <w:t>General of ASIS</w:t>
      </w:r>
      <w:r w:rsidRPr="00135417">
        <w:t xml:space="preserve"> must be satisfied that:</w:t>
      </w:r>
    </w:p>
    <w:p w:rsidR="00FD6DD1" w:rsidRPr="00135417" w:rsidRDefault="00FD6DD1" w:rsidP="00FD6DD1">
      <w:pPr>
        <w:pStyle w:val="paragraph"/>
      </w:pPr>
      <w:r w:rsidRPr="00135417">
        <w:tab/>
        <w:t>(a)</w:t>
      </w:r>
      <w:r w:rsidRPr="00135417">
        <w:tab/>
        <w:t xml:space="preserve">there are satisfactory arrangements in place to ensure that activities will be undertaken in accordance with </w:t>
      </w:r>
      <w:r w:rsidR="00EB71F5">
        <w:t>section 1</w:t>
      </w:r>
      <w:r w:rsidRPr="00135417">
        <w:t>3B only for the specific purpose of supporting ASIO in the performance of its functions; and</w:t>
      </w:r>
    </w:p>
    <w:p w:rsidR="00FD6DD1" w:rsidRPr="00135417" w:rsidRDefault="00FD6DD1" w:rsidP="00FD6DD1">
      <w:pPr>
        <w:pStyle w:val="paragraph"/>
      </w:pPr>
      <w:r w:rsidRPr="00135417">
        <w:tab/>
        <w:t>(b)</w:t>
      </w:r>
      <w:r w:rsidRPr="00135417">
        <w:tab/>
        <w:t xml:space="preserve">there are satisfactory arrangements in place to ensure that the nature and consequences of acts done in accordance with </w:t>
      </w:r>
      <w:r w:rsidR="00EB71F5">
        <w:t>section 1</w:t>
      </w:r>
      <w:r w:rsidRPr="00135417">
        <w:t>3B will be reasonable, having regard to the purposes for which they are carried out.</w:t>
      </w:r>
    </w:p>
    <w:p w:rsidR="00FD6DD1" w:rsidRPr="00135417" w:rsidRDefault="00FD6DD1" w:rsidP="00FD6DD1">
      <w:pPr>
        <w:pStyle w:val="ActHead5"/>
      </w:pPr>
      <w:bookmarkStart w:id="37" w:name="_Toc147502907"/>
      <w:r w:rsidRPr="00EB71F5">
        <w:rPr>
          <w:rStyle w:val="CharSectno"/>
        </w:rPr>
        <w:t>13F</w:t>
      </w:r>
      <w:r w:rsidRPr="00135417">
        <w:t xml:space="preserve">  Other matters relating to activities undertaken in relation to ASIO</w:t>
      </w:r>
      <w:bookmarkEnd w:id="37"/>
    </w:p>
    <w:p w:rsidR="00FD6DD1" w:rsidRPr="00135417" w:rsidRDefault="00FD6DD1" w:rsidP="00FD6DD1">
      <w:pPr>
        <w:pStyle w:val="SubsectionHead"/>
      </w:pPr>
      <w:r w:rsidRPr="00135417">
        <w:t>ASIO to be consulted before communicating intelligence</w:t>
      </w:r>
    </w:p>
    <w:p w:rsidR="00FD6DD1" w:rsidRPr="00135417" w:rsidRDefault="00FD6DD1" w:rsidP="00FD6DD1">
      <w:pPr>
        <w:pStyle w:val="subsection"/>
      </w:pPr>
      <w:r w:rsidRPr="00135417">
        <w:tab/>
        <w:t>(1)</w:t>
      </w:r>
      <w:r w:rsidRPr="00135417">
        <w:tab/>
        <w:t xml:space="preserve">If, in undertaking an activity or series of activities in accordance with </w:t>
      </w:r>
      <w:r w:rsidR="00EB71F5">
        <w:t>section 1</w:t>
      </w:r>
      <w:r w:rsidRPr="00135417">
        <w:t xml:space="preserve">3B, ASIS produces intelligence, ASIS must not communicate the intelligence outside ASIS (other than in accordance with </w:t>
      </w:r>
      <w:r w:rsidR="0065336A" w:rsidRPr="00135417">
        <w:t>subsection (</w:t>
      </w:r>
      <w:r w:rsidRPr="00135417">
        <w:t>2)) unless ASIO has been consulted.</w:t>
      </w:r>
    </w:p>
    <w:p w:rsidR="00FD6DD1" w:rsidRPr="00135417" w:rsidRDefault="00FD6DD1" w:rsidP="00FD6DD1">
      <w:pPr>
        <w:pStyle w:val="SubsectionHead"/>
      </w:pPr>
      <w:r w:rsidRPr="00135417">
        <w:t>Intelligence to be communicated to ASIO</w:t>
      </w:r>
    </w:p>
    <w:p w:rsidR="00FD6DD1" w:rsidRPr="00135417" w:rsidRDefault="00FD6DD1" w:rsidP="00FD6DD1">
      <w:pPr>
        <w:pStyle w:val="subsection"/>
      </w:pPr>
      <w:r w:rsidRPr="00135417">
        <w:tab/>
        <w:t>(2)</w:t>
      </w:r>
      <w:r w:rsidRPr="00135417">
        <w:tab/>
        <w:t xml:space="preserve">If, in undertaking an activity or series of activities in accordance with </w:t>
      </w:r>
      <w:r w:rsidR="00EB71F5">
        <w:t>section 1</w:t>
      </w:r>
      <w:r w:rsidRPr="00135417">
        <w:t>3B, ASIS produces intelligence, ASIS must cause the intelligence to be communicated to ASIO as soon as practicable after the production.</w:t>
      </w:r>
    </w:p>
    <w:p w:rsidR="00FD6DD1" w:rsidRPr="00135417" w:rsidRDefault="00FD6DD1" w:rsidP="00FD6DD1">
      <w:pPr>
        <w:pStyle w:val="SubsectionHead"/>
      </w:pPr>
      <w:r w:rsidRPr="00135417">
        <w:t>Notices to be made available to the Inspector</w:t>
      </w:r>
      <w:r w:rsidR="00EB71F5">
        <w:noBreakHyphen/>
      </w:r>
      <w:r w:rsidRPr="00135417">
        <w:t>General of Intelligence and Security</w:t>
      </w:r>
    </w:p>
    <w:p w:rsidR="00FD6DD1" w:rsidRPr="00135417" w:rsidRDefault="00FD6DD1" w:rsidP="00FD6DD1">
      <w:pPr>
        <w:pStyle w:val="subsection"/>
      </w:pPr>
      <w:r w:rsidRPr="00135417">
        <w:tab/>
        <w:t>(3)</w:t>
      </w:r>
      <w:r w:rsidRPr="00135417">
        <w:tab/>
        <w:t>If a notice is given to ASIS under paragraph</w:t>
      </w:r>
      <w:r w:rsidR="00023079" w:rsidRPr="00135417">
        <w:t> </w:t>
      </w:r>
      <w:r w:rsidRPr="00135417">
        <w:t xml:space="preserve">13B(1)(d), the </w:t>
      </w:r>
      <w:r w:rsidR="00670201" w:rsidRPr="00135417">
        <w:t>Director</w:t>
      </w:r>
      <w:r w:rsidR="00EB71F5">
        <w:noBreakHyphen/>
      </w:r>
      <w:r w:rsidR="00670201" w:rsidRPr="00135417">
        <w:t>General of ASIS</w:t>
      </w:r>
      <w:r w:rsidRPr="00135417">
        <w:t xml:space="preserve"> must ensure that a copy of the notice is kept by ASIS and is available for inspection on request by the Inspector</w:t>
      </w:r>
      <w:r w:rsidR="00EB71F5">
        <w:noBreakHyphen/>
      </w:r>
      <w:r w:rsidRPr="00135417">
        <w:t>General of Intelligence and Security.</w:t>
      </w:r>
    </w:p>
    <w:p w:rsidR="00FD6DD1" w:rsidRPr="00135417" w:rsidRDefault="00FD6DD1" w:rsidP="00FD6DD1">
      <w:pPr>
        <w:pStyle w:val="SubsectionHead"/>
      </w:pPr>
      <w:r w:rsidRPr="00135417">
        <w:t>Reports about activities to be given to the responsible Minister</w:t>
      </w:r>
    </w:p>
    <w:p w:rsidR="00FD6DD1" w:rsidRPr="00135417" w:rsidRDefault="00FD6DD1" w:rsidP="00FD6DD1">
      <w:pPr>
        <w:pStyle w:val="subsection"/>
      </w:pPr>
      <w:r w:rsidRPr="00135417">
        <w:tab/>
        <w:t>(4)</w:t>
      </w:r>
      <w:r w:rsidRPr="00135417">
        <w:tab/>
        <w:t>As soon as practicable after each year ending on 30</w:t>
      </w:r>
      <w:r w:rsidR="00023079" w:rsidRPr="00135417">
        <w:t> </w:t>
      </w:r>
      <w:r w:rsidRPr="00135417">
        <w:t xml:space="preserve">June, the </w:t>
      </w:r>
      <w:r w:rsidR="00670201" w:rsidRPr="00135417">
        <w:t>Director</w:t>
      </w:r>
      <w:r w:rsidR="00EB71F5">
        <w:noBreakHyphen/>
      </w:r>
      <w:r w:rsidR="00670201" w:rsidRPr="00135417">
        <w:t>General of ASIS</w:t>
      </w:r>
      <w:r w:rsidRPr="00135417">
        <w:t xml:space="preserve"> must give to the responsible Minister in relation to ASIS a written report in respect of activities undertaken by ASIS in accordance with </w:t>
      </w:r>
      <w:r w:rsidR="00EB71F5">
        <w:t>section 1</w:t>
      </w:r>
      <w:r w:rsidRPr="00135417">
        <w:t>3B during the year.</w:t>
      </w:r>
    </w:p>
    <w:p w:rsidR="00FD6DD1" w:rsidRPr="00135417" w:rsidRDefault="00FD6DD1" w:rsidP="00FD6DD1">
      <w:pPr>
        <w:pStyle w:val="ActHead5"/>
      </w:pPr>
      <w:bookmarkStart w:id="38" w:name="_Toc147502908"/>
      <w:r w:rsidRPr="00EB71F5">
        <w:rPr>
          <w:rStyle w:val="CharSectno"/>
        </w:rPr>
        <w:t>13G</w:t>
      </w:r>
      <w:r w:rsidRPr="00135417">
        <w:t xml:space="preserve">  Guidelines relating to activities undertaken in relation to ASIO</w:t>
      </w:r>
      <w:bookmarkEnd w:id="38"/>
    </w:p>
    <w:p w:rsidR="00FD6DD1" w:rsidRPr="00135417" w:rsidRDefault="00FD6DD1" w:rsidP="00FD6DD1">
      <w:pPr>
        <w:pStyle w:val="subsection"/>
      </w:pPr>
      <w:r w:rsidRPr="00135417">
        <w:tab/>
        <w:t>(1)</w:t>
      </w:r>
      <w:r w:rsidRPr="00135417">
        <w:tab/>
        <w:t xml:space="preserve">The responsible Minister in relation to ASIO and the responsible Minister in relation to ASIS may jointly make written guidelines relating to the undertaking of activities in accordance with </w:t>
      </w:r>
      <w:r w:rsidR="00EB71F5">
        <w:t>section 1</w:t>
      </w:r>
      <w:r w:rsidRPr="00135417">
        <w:t>3B.</w:t>
      </w:r>
    </w:p>
    <w:p w:rsidR="00E606C6" w:rsidRPr="00135417" w:rsidRDefault="00E606C6" w:rsidP="00E606C6">
      <w:pPr>
        <w:pStyle w:val="subsection"/>
      </w:pPr>
      <w:r w:rsidRPr="00135417">
        <w:tab/>
        <w:t>(1A)</w:t>
      </w:r>
      <w:r w:rsidRPr="00135417">
        <w:tab/>
        <w:t xml:space="preserve">Before making guidelines under </w:t>
      </w:r>
      <w:r w:rsidR="0065336A" w:rsidRPr="00135417">
        <w:t>subsection (</w:t>
      </w:r>
      <w:r w:rsidRPr="00135417">
        <w:t>1), the responsible Ministers must consult with the Attorney</w:t>
      </w:r>
      <w:r w:rsidR="00EB71F5">
        <w:noBreakHyphen/>
      </w:r>
      <w:r w:rsidRPr="00135417">
        <w:t>General.</w:t>
      </w:r>
    </w:p>
    <w:p w:rsidR="00FD6DD1" w:rsidRPr="00135417" w:rsidRDefault="00FD6DD1" w:rsidP="00FD6DD1">
      <w:pPr>
        <w:pStyle w:val="subsection"/>
      </w:pPr>
      <w:r w:rsidRPr="00135417">
        <w:tab/>
        <w:t>(2)</w:t>
      </w:r>
      <w:r w:rsidRPr="00135417">
        <w:tab/>
        <w:t xml:space="preserve">Guidelines made under </w:t>
      </w:r>
      <w:r w:rsidR="0065336A" w:rsidRPr="00135417">
        <w:t>subsection (</w:t>
      </w:r>
      <w:r w:rsidRPr="00135417">
        <w:t>1) are not a legislative instrument.</w:t>
      </w:r>
    </w:p>
    <w:p w:rsidR="007F7676" w:rsidRPr="00135417" w:rsidRDefault="007F7676" w:rsidP="007C2BDD">
      <w:pPr>
        <w:pStyle w:val="ActHead3"/>
        <w:pageBreakBefore/>
      </w:pPr>
      <w:bookmarkStart w:id="39" w:name="_Toc147502909"/>
      <w:r w:rsidRPr="00EB71F5">
        <w:rPr>
          <w:rStyle w:val="CharDivNo"/>
        </w:rPr>
        <w:t>Division</w:t>
      </w:r>
      <w:r w:rsidR="00023079" w:rsidRPr="00EB71F5">
        <w:rPr>
          <w:rStyle w:val="CharDivNo"/>
        </w:rPr>
        <w:t> </w:t>
      </w:r>
      <w:r w:rsidRPr="00EB71F5">
        <w:rPr>
          <w:rStyle w:val="CharDivNo"/>
        </w:rPr>
        <w:t>4</w:t>
      </w:r>
      <w:r w:rsidRPr="00135417">
        <w:t>—</w:t>
      </w:r>
      <w:r w:rsidRPr="00EB71F5">
        <w:rPr>
          <w:rStyle w:val="CharDivText"/>
        </w:rPr>
        <w:t>Other</w:t>
      </w:r>
      <w:bookmarkEnd w:id="39"/>
    </w:p>
    <w:p w:rsidR="005D6416" w:rsidRPr="00135417" w:rsidRDefault="005D6416" w:rsidP="005D6416">
      <w:pPr>
        <w:pStyle w:val="ActHead5"/>
      </w:pPr>
      <w:bookmarkStart w:id="40" w:name="_Toc147502910"/>
      <w:r w:rsidRPr="00EB71F5">
        <w:rPr>
          <w:rStyle w:val="CharSectno"/>
        </w:rPr>
        <w:t>14</w:t>
      </w:r>
      <w:r w:rsidRPr="00135417">
        <w:t xml:space="preserve">  Liability for certain acts</w:t>
      </w:r>
      <w:bookmarkEnd w:id="40"/>
    </w:p>
    <w:p w:rsidR="005D6416" w:rsidRPr="00135417" w:rsidRDefault="005D6416" w:rsidP="005D6416">
      <w:pPr>
        <w:pStyle w:val="subsection"/>
      </w:pPr>
      <w:r w:rsidRPr="00135417">
        <w:tab/>
        <w:t>(1)</w:t>
      </w:r>
      <w:r w:rsidRPr="00135417">
        <w:tab/>
        <w:t>A staff member or agent of an agency is not subject to any civil or criminal liability for any act done outside Australia if the act is done in the proper performance of a function of the agency.</w:t>
      </w:r>
    </w:p>
    <w:p w:rsidR="005D6416" w:rsidRPr="00135417" w:rsidRDefault="005D6416" w:rsidP="005D6416">
      <w:pPr>
        <w:pStyle w:val="subsection"/>
      </w:pPr>
      <w:r w:rsidRPr="00135417">
        <w:tab/>
        <w:t>(2)</w:t>
      </w:r>
      <w:r w:rsidRPr="00135417">
        <w:tab/>
        <w:t>A person</w:t>
      </w:r>
      <w:r w:rsidRPr="00135417">
        <w:rPr>
          <w:i/>
        </w:rPr>
        <w:t xml:space="preserve"> </w:t>
      </w:r>
      <w:r w:rsidRPr="00135417">
        <w:t xml:space="preserve">is not subject to any civil or criminal liability for any act </w:t>
      </w:r>
      <w:r w:rsidR="007F7676" w:rsidRPr="00135417">
        <w:t>(whether done inside or outside Australia)</w:t>
      </w:r>
      <w:r w:rsidRPr="00135417">
        <w:t xml:space="preserve"> if:</w:t>
      </w:r>
    </w:p>
    <w:p w:rsidR="005D6416" w:rsidRPr="00135417" w:rsidRDefault="005D6416" w:rsidP="005D6416">
      <w:pPr>
        <w:pStyle w:val="paragraph"/>
      </w:pPr>
      <w:r w:rsidRPr="00135417">
        <w:tab/>
        <w:t>(a)</w:t>
      </w:r>
      <w:r w:rsidRPr="00135417">
        <w:tab/>
        <w:t>the act is preparatory to, in support of, or otherwise directly connected with, overseas activities of the agency concerned; and</w:t>
      </w:r>
    </w:p>
    <w:p w:rsidR="005D6416" w:rsidRPr="00135417" w:rsidRDefault="005D6416" w:rsidP="005D6416">
      <w:pPr>
        <w:pStyle w:val="paragraph"/>
        <w:keepNext/>
        <w:keepLines/>
      </w:pPr>
      <w:r w:rsidRPr="00135417">
        <w:tab/>
        <w:t>(b)</w:t>
      </w:r>
      <w:r w:rsidRPr="00135417">
        <w:tab/>
        <w:t>the act:</w:t>
      </w:r>
    </w:p>
    <w:p w:rsidR="005D6416" w:rsidRPr="00135417" w:rsidRDefault="005D6416" w:rsidP="005D6416">
      <w:pPr>
        <w:pStyle w:val="paragraphsub"/>
      </w:pPr>
      <w:r w:rsidRPr="00135417">
        <w:tab/>
        <w:t>(i)</w:t>
      </w:r>
      <w:r w:rsidRPr="00135417">
        <w:tab/>
        <w:t>taken together with an act, event, circumstance or result that took place, or was intended to take place, outside Australia, could amount to an offence; but</w:t>
      </w:r>
    </w:p>
    <w:p w:rsidR="005D6416" w:rsidRPr="00135417" w:rsidRDefault="005D6416" w:rsidP="005D6416">
      <w:pPr>
        <w:pStyle w:val="paragraphsub"/>
      </w:pPr>
      <w:r w:rsidRPr="00135417">
        <w:tab/>
        <w:t>(ii)</w:t>
      </w:r>
      <w:r w:rsidRPr="00135417">
        <w:tab/>
        <w:t>in the absence of that other act, event, circumstance or result, would not amount to an offence; and</w:t>
      </w:r>
    </w:p>
    <w:p w:rsidR="005D6416" w:rsidRPr="00135417" w:rsidRDefault="005D6416" w:rsidP="005D6416">
      <w:pPr>
        <w:pStyle w:val="paragraph"/>
      </w:pPr>
      <w:r w:rsidRPr="00135417">
        <w:tab/>
        <w:t>(c)</w:t>
      </w:r>
      <w:r w:rsidRPr="00135417">
        <w:tab/>
        <w:t>the act is done in the proper performance of a function of the agency.</w:t>
      </w:r>
    </w:p>
    <w:p w:rsidR="005D6416" w:rsidRPr="00135417" w:rsidRDefault="005D6416" w:rsidP="005D6416">
      <w:pPr>
        <w:pStyle w:val="subsection"/>
      </w:pPr>
      <w:r w:rsidRPr="00135417">
        <w:tab/>
        <w:t>(2A)</w:t>
      </w:r>
      <w:r w:rsidRPr="00135417">
        <w:tab/>
      </w:r>
      <w:r w:rsidR="00023079" w:rsidRPr="00135417">
        <w:t>Subsection (</w:t>
      </w:r>
      <w:r w:rsidRPr="00135417">
        <w:t>2) is not intended to permit any act in relation to premises, persons, computers, things, or telecommunications services in Australia, being:</w:t>
      </w:r>
    </w:p>
    <w:p w:rsidR="005D6416" w:rsidRPr="00135417" w:rsidRDefault="005D6416" w:rsidP="005D6416">
      <w:pPr>
        <w:pStyle w:val="paragraph"/>
      </w:pPr>
      <w:r w:rsidRPr="00135417">
        <w:tab/>
        <w:t>(a)</w:t>
      </w:r>
      <w:r w:rsidRPr="00135417">
        <w:tab/>
        <w:t>an act that ASIO could not do without a Minister authorising it by warrant issued under Division</w:t>
      </w:r>
      <w:r w:rsidR="00023079" w:rsidRPr="00135417">
        <w:t> </w:t>
      </w:r>
      <w:r w:rsidRPr="00135417">
        <w:t xml:space="preserve">2 of </w:t>
      </w:r>
      <w:r w:rsidR="00333AA1" w:rsidRPr="00135417">
        <w:t>Part </w:t>
      </w:r>
      <w:r w:rsidRPr="00135417">
        <w:t xml:space="preserve">III of the </w:t>
      </w:r>
      <w:r w:rsidRPr="00135417">
        <w:rPr>
          <w:i/>
        </w:rPr>
        <w:t>Australian Security Intelligence Organisation Act 1979</w:t>
      </w:r>
      <w:r w:rsidRPr="00135417">
        <w:t xml:space="preserve"> or under </w:t>
      </w:r>
      <w:r w:rsidR="005F41A1" w:rsidRPr="00135417">
        <w:t>Part</w:t>
      </w:r>
      <w:r w:rsidR="00023079" w:rsidRPr="00135417">
        <w:t> </w:t>
      </w:r>
      <w:r w:rsidR="005F41A1" w:rsidRPr="00135417">
        <w:t>2</w:t>
      </w:r>
      <w:r w:rsidR="00EB71F5">
        <w:noBreakHyphen/>
      </w:r>
      <w:r w:rsidR="005F41A1" w:rsidRPr="00135417">
        <w:t xml:space="preserve">2 of the </w:t>
      </w:r>
      <w:r w:rsidR="005F41A1" w:rsidRPr="00135417">
        <w:rPr>
          <w:i/>
        </w:rPr>
        <w:t>Telecommunications (Interception and Access) Act 1979</w:t>
      </w:r>
      <w:r w:rsidRPr="00135417">
        <w:t>; or</w:t>
      </w:r>
    </w:p>
    <w:p w:rsidR="005D6416" w:rsidRPr="00135417" w:rsidRDefault="005D6416" w:rsidP="005D6416">
      <w:pPr>
        <w:pStyle w:val="paragraph"/>
      </w:pPr>
      <w:r w:rsidRPr="00135417">
        <w:tab/>
        <w:t>(b)</w:t>
      </w:r>
      <w:r w:rsidRPr="00135417">
        <w:tab/>
        <w:t xml:space="preserve">an act to obtain information that ASIO could not obtain other than in accordance with </w:t>
      </w:r>
      <w:r w:rsidR="00282106" w:rsidRPr="00135417">
        <w:t>Division</w:t>
      </w:r>
      <w:r w:rsidR="00023079" w:rsidRPr="00135417">
        <w:t> </w:t>
      </w:r>
      <w:r w:rsidR="00282106" w:rsidRPr="00135417">
        <w:t>3 of Part</w:t>
      </w:r>
      <w:r w:rsidR="00023079" w:rsidRPr="00135417">
        <w:t> </w:t>
      </w:r>
      <w:r w:rsidR="00282106" w:rsidRPr="00135417">
        <w:t>4</w:t>
      </w:r>
      <w:r w:rsidR="00EB71F5">
        <w:noBreakHyphen/>
      </w:r>
      <w:r w:rsidR="00282106" w:rsidRPr="00135417">
        <w:t xml:space="preserve">1 of the </w:t>
      </w:r>
      <w:r w:rsidR="00282106" w:rsidRPr="00135417">
        <w:rPr>
          <w:i/>
        </w:rPr>
        <w:t>Telecommunications (Interception and Access) Act 1979</w:t>
      </w:r>
      <w:r w:rsidRPr="00135417">
        <w:t>.</w:t>
      </w:r>
    </w:p>
    <w:p w:rsidR="00FE0525" w:rsidRPr="00135417" w:rsidRDefault="00FE0525" w:rsidP="00FE0525">
      <w:pPr>
        <w:pStyle w:val="subsection"/>
      </w:pPr>
      <w:r w:rsidRPr="00135417">
        <w:tab/>
        <w:t>(2AA)</w:t>
      </w:r>
      <w:r w:rsidRPr="00135417">
        <w:tab/>
      </w:r>
      <w:r w:rsidR="00023079" w:rsidRPr="00135417">
        <w:t>Subsections (</w:t>
      </w:r>
      <w:r w:rsidRPr="00135417">
        <w:t>1) and (2) have effect despite anything in a law of the Commonwealth or of a State or Territory, whether passed or made before or after the commencement of this subsection, unless the law expressly provides otherwise.</w:t>
      </w:r>
    </w:p>
    <w:p w:rsidR="00FE0525" w:rsidRPr="00135417" w:rsidRDefault="00FE0525" w:rsidP="00FE0525">
      <w:pPr>
        <w:pStyle w:val="subsection"/>
      </w:pPr>
      <w:r w:rsidRPr="00135417">
        <w:tab/>
        <w:t>(2AB)</w:t>
      </w:r>
      <w:r w:rsidRPr="00135417">
        <w:tab/>
      </w:r>
      <w:r w:rsidR="00023079" w:rsidRPr="00135417">
        <w:t>Subsection (</w:t>
      </w:r>
      <w:r w:rsidRPr="00135417">
        <w:t xml:space="preserve">2AA) does not affect the operation of </w:t>
      </w:r>
      <w:r w:rsidR="0065336A" w:rsidRPr="00135417">
        <w:t>subsection (</w:t>
      </w:r>
      <w:r w:rsidRPr="00135417">
        <w:t>2A).</w:t>
      </w:r>
    </w:p>
    <w:p w:rsidR="005D6416" w:rsidRPr="00135417" w:rsidRDefault="005D6416" w:rsidP="005D6416">
      <w:pPr>
        <w:pStyle w:val="subsection"/>
      </w:pPr>
      <w:r w:rsidRPr="00135417">
        <w:tab/>
        <w:t>(2B)</w:t>
      </w:r>
      <w:r w:rsidRPr="00135417">
        <w:tab/>
        <w:t>The Inspector</w:t>
      </w:r>
      <w:r w:rsidR="00EB71F5">
        <w:noBreakHyphen/>
      </w:r>
      <w:r w:rsidRPr="00135417">
        <w:t>General of Intelligence and Security may give a certificate in writing certifying any fact relevant to the question of whether an act was done in the proper performance of a function of an agency.</w:t>
      </w:r>
    </w:p>
    <w:p w:rsidR="005D6416" w:rsidRPr="00135417" w:rsidRDefault="005D6416" w:rsidP="005D6416">
      <w:pPr>
        <w:pStyle w:val="subsection"/>
      </w:pPr>
      <w:r w:rsidRPr="00135417">
        <w:tab/>
        <w:t>(2C)</w:t>
      </w:r>
      <w:r w:rsidRPr="00135417">
        <w:tab/>
        <w:t xml:space="preserve">In any proceedings, a certificate given under </w:t>
      </w:r>
      <w:r w:rsidR="0065336A" w:rsidRPr="00135417">
        <w:t>subsection (</w:t>
      </w:r>
      <w:r w:rsidRPr="00135417">
        <w:t>2B) is prima facie evidence of the facts certified.</w:t>
      </w:r>
    </w:p>
    <w:p w:rsidR="005D6416" w:rsidRPr="00135417" w:rsidRDefault="005D6416" w:rsidP="005D6416">
      <w:pPr>
        <w:pStyle w:val="subsection"/>
      </w:pPr>
      <w:r w:rsidRPr="00135417">
        <w:tab/>
        <w:t>(3)</w:t>
      </w:r>
      <w:r w:rsidRPr="00135417">
        <w:tab/>
        <w:t>In this section:</w:t>
      </w:r>
    </w:p>
    <w:p w:rsidR="005D6416" w:rsidRPr="00135417" w:rsidRDefault="005D6416" w:rsidP="005D6416">
      <w:pPr>
        <w:pStyle w:val="Definition"/>
      </w:pPr>
      <w:r w:rsidRPr="00135417">
        <w:rPr>
          <w:b/>
          <w:i/>
        </w:rPr>
        <w:t>act</w:t>
      </w:r>
      <w:r w:rsidRPr="00135417">
        <w:t xml:space="preserve"> includes omission.</w:t>
      </w:r>
    </w:p>
    <w:p w:rsidR="00503F12" w:rsidRPr="00135417" w:rsidRDefault="00503F12" w:rsidP="00503F12">
      <w:pPr>
        <w:pStyle w:val="Definition"/>
      </w:pPr>
      <w:r w:rsidRPr="00135417">
        <w:rPr>
          <w:b/>
          <w:i/>
        </w:rPr>
        <w:t>staff member</w:t>
      </w:r>
      <w:r w:rsidRPr="00135417">
        <w:t xml:space="preserve"> includes the Director</w:t>
      </w:r>
      <w:r w:rsidR="00EB71F5">
        <w:noBreakHyphen/>
      </w:r>
      <w:r w:rsidRPr="00135417">
        <w:t>General of ASIS, the Director of AGO and the Director</w:t>
      </w:r>
      <w:r w:rsidR="00EB71F5">
        <w:noBreakHyphen/>
      </w:r>
      <w:r w:rsidRPr="00135417">
        <w:t>General of ASD.</w:t>
      </w:r>
    </w:p>
    <w:p w:rsidR="005D6416" w:rsidRPr="00135417" w:rsidRDefault="005D6416" w:rsidP="005D6416">
      <w:pPr>
        <w:pStyle w:val="ActHead5"/>
      </w:pPr>
      <w:bookmarkStart w:id="41" w:name="_Toc147502911"/>
      <w:r w:rsidRPr="00EB71F5">
        <w:rPr>
          <w:rStyle w:val="CharSectno"/>
        </w:rPr>
        <w:t>15</w:t>
      </w:r>
      <w:r w:rsidRPr="00135417">
        <w:t xml:space="preserve">  Rules to protect privacy of Australians</w:t>
      </w:r>
      <w:bookmarkEnd w:id="41"/>
    </w:p>
    <w:p w:rsidR="005D6416" w:rsidRPr="00135417" w:rsidRDefault="005D6416" w:rsidP="005D6416">
      <w:pPr>
        <w:pStyle w:val="subsection"/>
      </w:pPr>
      <w:r w:rsidRPr="00135417">
        <w:tab/>
        <w:t>(1)</w:t>
      </w:r>
      <w:r w:rsidRPr="00135417">
        <w:tab/>
        <w:t xml:space="preserve">The responsible Minister in relation to ASIS, </w:t>
      </w:r>
      <w:r w:rsidR="00E40376" w:rsidRPr="00135417">
        <w:t xml:space="preserve">the </w:t>
      </w:r>
      <w:r w:rsidR="00AF7601" w:rsidRPr="00135417">
        <w:t>responsible Minister in relation to AGO and the responsible Minister in relation to ASD</w:t>
      </w:r>
      <w:r w:rsidRPr="00135417">
        <w:t>, must make written rules regulating the communication and retention by the relevant agency of intelligence information concerning Australian persons.</w:t>
      </w:r>
    </w:p>
    <w:p w:rsidR="0030545E" w:rsidRPr="00135417" w:rsidRDefault="0030545E" w:rsidP="0030545E">
      <w:pPr>
        <w:pStyle w:val="subsection"/>
      </w:pPr>
      <w:r w:rsidRPr="00135417">
        <w:tab/>
        <w:t>(1A)</w:t>
      </w:r>
      <w:r w:rsidRPr="00135417">
        <w:tab/>
        <w:t>The agencies must not communicate intelligence information concerning Australian persons, except in accordance with the rules.</w:t>
      </w:r>
    </w:p>
    <w:p w:rsidR="005D6416" w:rsidRPr="00135417" w:rsidRDefault="005D6416" w:rsidP="000750B9">
      <w:pPr>
        <w:pStyle w:val="subsection"/>
        <w:keepNext/>
      </w:pPr>
      <w:r w:rsidRPr="00135417">
        <w:tab/>
        <w:t>(2)</w:t>
      </w:r>
      <w:r w:rsidRPr="00135417">
        <w:tab/>
        <w:t>In making the rules, the Minister must have regard to the need to ensure that the privacy of Australian persons is preserved as far as is consistent with the proper performance by the agencies of their functions.</w:t>
      </w:r>
    </w:p>
    <w:p w:rsidR="005D6416" w:rsidRPr="00135417" w:rsidRDefault="005D6416" w:rsidP="005D6416">
      <w:pPr>
        <w:pStyle w:val="notetext"/>
      </w:pPr>
      <w:r w:rsidRPr="00135417">
        <w:t>Note:</w:t>
      </w:r>
      <w:r w:rsidRPr="00135417">
        <w:tab/>
        <w:t xml:space="preserve">For </w:t>
      </w:r>
      <w:r w:rsidRPr="00135417">
        <w:rPr>
          <w:b/>
          <w:i/>
        </w:rPr>
        <w:t>Australian person</w:t>
      </w:r>
      <w:r w:rsidRPr="00135417">
        <w:t xml:space="preserve"> see section</w:t>
      </w:r>
      <w:r w:rsidR="00023079" w:rsidRPr="00135417">
        <w:t> </w:t>
      </w:r>
      <w:r w:rsidRPr="00135417">
        <w:t>3.</w:t>
      </w:r>
    </w:p>
    <w:p w:rsidR="005D6416" w:rsidRPr="00135417" w:rsidRDefault="005D6416" w:rsidP="005D6416">
      <w:pPr>
        <w:pStyle w:val="subsection"/>
      </w:pPr>
      <w:r w:rsidRPr="00135417">
        <w:tab/>
        <w:t>(3)</w:t>
      </w:r>
      <w:r w:rsidRPr="00135417">
        <w:tab/>
        <w:t>Before making the rules, the Minister must consult with:</w:t>
      </w:r>
    </w:p>
    <w:p w:rsidR="005D6416" w:rsidRPr="00135417" w:rsidRDefault="005D6416" w:rsidP="005D6416">
      <w:pPr>
        <w:pStyle w:val="paragraph"/>
      </w:pPr>
      <w:r w:rsidRPr="00135417">
        <w:tab/>
        <w:t>(a)</w:t>
      </w:r>
      <w:r w:rsidRPr="00135417">
        <w:tab/>
        <w:t xml:space="preserve">in the case of ASIS—the </w:t>
      </w:r>
      <w:r w:rsidR="00670201" w:rsidRPr="00135417">
        <w:t>Director</w:t>
      </w:r>
      <w:r w:rsidR="00EB71F5">
        <w:noBreakHyphen/>
      </w:r>
      <w:r w:rsidR="00670201" w:rsidRPr="00135417">
        <w:t>General of ASIS</w:t>
      </w:r>
      <w:r w:rsidRPr="00135417">
        <w:t>; and</w:t>
      </w:r>
    </w:p>
    <w:p w:rsidR="006B7DC7" w:rsidRPr="00135417" w:rsidRDefault="006B7DC7" w:rsidP="006B7DC7">
      <w:pPr>
        <w:pStyle w:val="paragraph"/>
      </w:pPr>
      <w:r w:rsidRPr="00135417">
        <w:tab/>
        <w:t>(ab)</w:t>
      </w:r>
      <w:r w:rsidRPr="00135417">
        <w:tab/>
        <w:t xml:space="preserve">in the case of </w:t>
      </w:r>
      <w:r w:rsidR="00907CA9" w:rsidRPr="00135417">
        <w:t>AGO</w:t>
      </w:r>
      <w:r w:rsidRPr="00135417">
        <w:t xml:space="preserve">—the Director of </w:t>
      </w:r>
      <w:r w:rsidR="00907CA9" w:rsidRPr="00135417">
        <w:t>AGO</w:t>
      </w:r>
      <w:r w:rsidRPr="00135417">
        <w:t>; and</w:t>
      </w:r>
    </w:p>
    <w:p w:rsidR="005D6416" w:rsidRPr="00135417" w:rsidRDefault="005D6416" w:rsidP="005D6416">
      <w:pPr>
        <w:pStyle w:val="paragraph"/>
      </w:pPr>
      <w:r w:rsidRPr="00135417">
        <w:tab/>
        <w:t>(b)</w:t>
      </w:r>
      <w:r w:rsidRPr="00135417">
        <w:tab/>
        <w:t xml:space="preserve">in the case of </w:t>
      </w:r>
      <w:r w:rsidR="00907CA9" w:rsidRPr="00135417">
        <w:t>ASD</w:t>
      </w:r>
      <w:r w:rsidRPr="00135417">
        <w:t xml:space="preserve">—the </w:t>
      </w:r>
      <w:r w:rsidR="00503F12" w:rsidRPr="00135417">
        <w:t>Director</w:t>
      </w:r>
      <w:r w:rsidR="00EB71F5">
        <w:noBreakHyphen/>
      </w:r>
      <w:r w:rsidR="00503F12" w:rsidRPr="00135417">
        <w:t>General of ASD</w:t>
      </w:r>
      <w:r w:rsidRPr="00135417">
        <w:t>; and</w:t>
      </w:r>
    </w:p>
    <w:p w:rsidR="005D6416" w:rsidRPr="00135417" w:rsidRDefault="005D6416" w:rsidP="005D6416">
      <w:pPr>
        <w:pStyle w:val="paragraph"/>
      </w:pPr>
      <w:r w:rsidRPr="00135417">
        <w:tab/>
        <w:t>(c)</w:t>
      </w:r>
      <w:r w:rsidRPr="00135417">
        <w:tab/>
        <w:t xml:space="preserve">in </w:t>
      </w:r>
      <w:r w:rsidR="00DB1DC1" w:rsidRPr="00135417">
        <w:t>any</w:t>
      </w:r>
      <w:r w:rsidRPr="00135417">
        <w:t xml:space="preserve"> case—the Inspector</w:t>
      </w:r>
      <w:r w:rsidR="00EB71F5">
        <w:noBreakHyphen/>
      </w:r>
      <w:r w:rsidRPr="00135417">
        <w:t>General of Intelligence and Security and the Attorney</w:t>
      </w:r>
      <w:r w:rsidR="00EB71F5">
        <w:noBreakHyphen/>
      </w:r>
      <w:r w:rsidRPr="00135417">
        <w:t>General.</w:t>
      </w:r>
    </w:p>
    <w:p w:rsidR="005D6416" w:rsidRPr="00135417" w:rsidRDefault="005D6416" w:rsidP="005D6416">
      <w:pPr>
        <w:pStyle w:val="subsection"/>
      </w:pPr>
      <w:r w:rsidRPr="00135417">
        <w:tab/>
        <w:t>(4)</w:t>
      </w:r>
      <w:r w:rsidRPr="00135417">
        <w:tab/>
        <w:t xml:space="preserve">For the purpose of consultations under </w:t>
      </w:r>
      <w:r w:rsidR="00023079" w:rsidRPr="00135417">
        <w:t>paragraph (</w:t>
      </w:r>
      <w:r w:rsidRPr="00135417">
        <w:t>3)(c), the Minister must provide a copy of the rules the Minister is proposing to make to the Inspector</w:t>
      </w:r>
      <w:r w:rsidR="00EB71F5">
        <w:noBreakHyphen/>
      </w:r>
      <w:r w:rsidRPr="00135417">
        <w:t>General of Intelligence and Security and to the Attorney</w:t>
      </w:r>
      <w:r w:rsidR="00EB71F5">
        <w:noBreakHyphen/>
      </w:r>
      <w:r w:rsidRPr="00135417">
        <w:t>General.</w:t>
      </w:r>
    </w:p>
    <w:p w:rsidR="0030545E" w:rsidRPr="00135417" w:rsidRDefault="0030545E" w:rsidP="0030545E">
      <w:pPr>
        <w:pStyle w:val="subsection"/>
      </w:pPr>
      <w:r w:rsidRPr="00135417">
        <w:tab/>
        <w:t>(5)</w:t>
      </w:r>
      <w:r w:rsidRPr="00135417">
        <w:tab/>
        <w:t>The Minister</w:t>
      </w:r>
      <w:r w:rsidRPr="00135417">
        <w:rPr>
          <w:i/>
        </w:rPr>
        <w:t xml:space="preserve"> </w:t>
      </w:r>
      <w:r w:rsidRPr="00135417">
        <w:t>must ensure that the rules are published on the relevant agency’s website as soon as practicable after the rules are made, except to the extent that the rules contain:</w:t>
      </w:r>
    </w:p>
    <w:p w:rsidR="0030545E" w:rsidRPr="00135417" w:rsidRDefault="0030545E" w:rsidP="0030545E">
      <w:pPr>
        <w:pStyle w:val="paragraph"/>
      </w:pPr>
      <w:r w:rsidRPr="00135417">
        <w:tab/>
        <w:t>(a)</w:t>
      </w:r>
      <w:r w:rsidRPr="00135417">
        <w:tab/>
        <w:t>operationally sensitive information (within the meaning of Schedule 1); or</w:t>
      </w:r>
    </w:p>
    <w:p w:rsidR="0030545E" w:rsidRPr="00135417" w:rsidRDefault="0030545E" w:rsidP="0030545E">
      <w:pPr>
        <w:pStyle w:val="paragraph"/>
      </w:pPr>
      <w:r w:rsidRPr="00135417">
        <w:tab/>
        <w:t>(b)</w:t>
      </w:r>
      <w:r w:rsidRPr="00135417">
        <w:tab/>
        <w:t>information that would or might prejudice:</w:t>
      </w:r>
    </w:p>
    <w:p w:rsidR="0030545E" w:rsidRPr="00135417" w:rsidRDefault="0030545E" w:rsidP="0030545E">
      <w:pPr>
        <w:pStyle w:val="paragraphsub"/>
      </w:pPr>
      <w:r w:rsidRPr="00135417">
        <w:tab/>
        <w:t>(i)</w:t>
      </w:r>
      <w:r w:rsidRPr="00135417">
        <w:tab/>
        <w:t>Australia’s national security or the conduct of Australia’s foreign relations; or</w:t>
      </w:r>
    </w:p>
    <w:p w:rsidR="0030545E" w:rsidRPr="00135417" w:rsidRDefault="0030545E" w:rsidP="0030545E">
      <w:pPr>
        <w:pStyle w:val="paragraphsub"/>
      </w:pPr>
      <w:r w:rsidRPr="00135417">
        <w:tab/>
        <w:t>(ii)</w:t>
      </w:r>
      <w:r w:rsidRPr="00135417">
        <w:tab/>
        <w:t>the performance by the relevant agency of its functions.</w:t>
      </w:r>
    </w:p>
    <w:p w:rsidR="005D6416" w:rsidRPr="00135417" w:rsidRDefault="005D6416" w:rsidP="005D6416">
      <w:pPr>
        <w:pStyle w:val="subsection"/>
      </w:pPr>
      <w:r w:rsidRPr="00135417">
        <w:tab/>
        <w:t>(6)</w:t>
      </w:r>
      <w:r w:rsidRPr="00135417">
        <w:tab/>
        <w:t>The Inspector</w:t>
      </w:r>
      <w:r w:rsidR="00EB71F5">
        <w:noBreakHyphen/>
      </w:r>
      <w:r w:rsidRPr="00135417">
        <w:t>General of Intelligence and Security must brief the Committee on the content and effect of the rules if:</w:t>
      </w:r>
    </w:p>
    <w:p w:rsidR="005D6416" w:rsidRPr="00135417" w:rsidRDefault="005D6416" w:rsidP="005D6416">
      <w:pPr>
        <w:pStyle w:val="paragraph"/>
      </w:pPr>
      <w:r w:rsidRPr="00135417">
        <w:tab/>
        <w:t>(a)</w:t>
      </w:r>
      <w:r w:rsidRPr="00135417">
        <w:tab/>
        <w:t>the Committee requests the Inspector</w:t>
      </w:r>
      <w:r w:rsidR="00EB71F5">
        <w:noBreakHyphen/>
      </w:r>
      <w:r w:rsidRPr="00135417">
        <w:t>General of Intelligence and Security to do so; or</w:t>
      </w:r>
    </w:p>
    <w:p w:rsidR="005D6416" w:rsidRPr="00135417" w:rsidRDefault="005D6416" w:rsidP="005D6416">
      <w:pPr>
        <w:pStyle w:val="paragraph"/>
      </w:pPr>
      <w:r w:rsidRPr="00135417">
        <w:tab/>
        <w:t>(b)</w:t>
      </w:r>
      <w:r w:rsidRPr="00135417">
        <w:tab/>
        <w:t>the rules change.</w:t>
      </w:r>
    </w:p>
    <w:p w:rsidR="005D6416" w:rsidRPr="00135417" w:rsidRDefault="005D6416" w:rsidP="005D6416">
      <w:pPr>
        <w:pStyle w:val="notetext"/>
      </w:pPr>
      <w:r w:rsidRPr="00135417">
        <w:t>Note:</w:t>
      </w:r>
      <w:r w:rsidRPr="00135417">
        <w:tab/>
        <w:t xml:space="preserve">For </w:t>
      </w:r>
      <w:r w:rsidRPr="00135417">
        <w:rPr>
          <w:b/>
          <w:i/>
        </w:rPr>
        <w:t>Committee</w:t>
      </w:r>
      <w:r w:rsidRPr="00135417">
        <w:t xml:space="preserve"> see section</w:t>
      </w:r>
      <w:r w:rsidR="00023079" w:rsidRPr="00135417">
        <w:t> </w:t>
      </w:r>
      <w:r w:rsidRPr="00135417">
        <w:t>3.</w:t>
      </w:r>
    </w:p>
    <w:p w:rsidR="00144515" w:rsidRPr="00135417" w:rsidRDefault="00144515" w:rsidP="00144515">
      <w:pPr>
        <w:pStyle w:val="subsection"/>
      </w:pPr>
      <w:r w:rsidRPr="00135417">
        <w:tab/>
        <w:t>(7)</w:t>
      </w:r>
      <w:r w:rsidRPr="00135417">
        <w:tab/>
        <w:t xml:space="preserve">Rules made under </w:t>
      </w:r>
      <w:r w:rsidR="0065336A" w:rsidRPr="00135417">
        <w:t>subsection (</w:t>
      </w:r>
      <w:r w:rsidRPr="00135417">
        <w:t>1) are not legislative instruments.</w:t>
      </w:r>
    </w:p>
    <w:p w:rsidR="005D6416" w:rsidRPr="00135417" w:rsidRDefault="005D6416" w:rsidP="0013204E">
      <w:pPr>
        <w:pStyle w:val="ActHead2"/>
        <w:pageBreakBefore/>
      </w:pPr>
      <w:bookmarkStart w:id="42" w:name="_Toc147502912"/>
      <w:r w:rsidRPr="00EB71F5">
        <w:rPr>
          <w:rStyle w:val="CharPartNo"/>
        </w:rPr>
        <w:t>Part</w:t>
      </w:r>
      <w:r w:rsidR="00023079" w:rsidRPr="00EB71F5">
        <w:rPr>
          <w:rStyle w:val="CharPartNo"/>
        </w:rPr>
        <w:t> </w:t>
      </w:r>
      <w:r w:rsidRPr="00EB71F5">
        <w:rPr>
          <w:rStyle w:val="CharPartNo"/>
        </w:rPr>
        <w:t>3</w:t>
      </w:r>
      <w:r w:rsidRPr="00135417">
        <w:t>—</w:t>
      </w:r>
      <w:r w:rsidRPr="00EB71F5">
        <w:rPr>
          <w:rStyle w:val="CharPartText"/>
        </w:rPr>
        <w:t xml:space="preserve">Establishment of ASIS and role of </w:t>
      </w:r>
      <w:r w:rsidR="00F47326" w:rsidRPr="00EB71F5">
        <w:rPr>
          <w:rStyle w:val="CharPartText"/>
        </w:rPr>
        <w:t>Director</w:t>
      </w:r>
      <w:r w:rsidR="00EB71F5" w:rsidRPr="00EB71F5">
        <w:rPr>
          <w:rStyle w:val="CharPartText"/>
        </w:rPr>
        <w:noBreakHyphen/>
      </w:r>
      <w:r w:rsidR="00F47326" w:rsidRPr="00EB71F5">
        <w:rPr>
          <w:rStyle w:val="CharPartText"/>
        </w:rPr>
        <w:t>General of ASIS</w:t>
      </w:r>
      <w:bookmarkEnd w:id="42"/>
    </w:p>
    <w:p w:rsidR="005D6416" w:rsidRPr="00135417" w:rsidRDefault="005D6416" w:rsidP="005D6416">
      <w:pPr>
        <w:pStyle w:val="ActHead3"/>
      </w:pPr>
      <w:bookmarkStart w:id="43" w:name="_Toc147502913"/>
      <w:r w:rsidRPr="00EB71F5">
        <w:rPr>
          <w:rStyle w:val="CharDivNo"/>
        </w:rPr>
        <w:t>Division</w:t>
      </w:r>
      <w:r w:rsidR="00023079" w:rsidRPr="00EB71F5">
        <w:rPr>
          <w:rStyle w:val="CharDivNo"/>
        </w:rPr>
        <w:t> </w:t>
      </w:r>
      <w:r w:rsidRPr="00EB71F5">
        <w:rPr>
          <w:rStyle w:val="CharDivNo"/>
        </w:rPr>
        <w:t>1</w:t>
      </w:r>
      <w:r w:rsidRPr="00135417">
        <w:t>—</w:t>
      </w:r>
      <w:r w:rsidRPr="00EB71F5">
        <w:rPr>
          <w:rStyle w:val="CharDivText"/>
        </w:rPr>
        <w:t>Establishment and control of ASIS</w:t>
      </w:r>
      <w:bookmarkEnd w:id="43"/>
    </w:p>
    <w:p w:rsidR="005D6416" w:rsidRPr="00135417" w:rsidRDefault="005D6416" w:rsidP="005D6416">
      <w:pPr>
        <w:pStyle w:val="ActHead5"/>
      </w:pPr>
      <w:bookmarkStart w:id="44" w:name="_Toc147502914"/>
      <w:r w:rsidRPr="00EB71F5">
        <w:rPr>
          <w:rStyle w:val="CharSectno"/>
        </w:rPr>
        <w:t>16</w:t>
      </w:r>
      <w:r w:rsidRPr="00135417">
        <w:t xml:space="preserve">  Establishment of ASIS on a statutory basis</w:t>
      </w:r>
      <w:bookmarkEnd w:id="44"/>
    </w:p>
    <w:p w:rsidR="005D6416" w:rsidRPr="00135417" w:rsidRDefault="005D6416" w:rsidP="005D6416">
      <w:pPr>
        <w:pStyle w:val="subsection"/>
      </w:pPr>
      <w:r w:rsidRPr="00135417">
        <w:tab/>
      </w:r>
      <w:r w:rsidR="003B2AAF" w:rsidRPr="00135417">
        <w:t>(1)</w:t>
      </w:r>
      <w:r w:rsidRPr="00135417">
        <w:tab/>
        <w:t>The organisation known as the Australian Secret Intelligence Service is continued in existence in accordance with this Act.</w:t>
      </w:r>
    </w:p>
    <w:p w:rsidR="00A73B6C" w:rsidRPr="00135417" w:rsidRDefault="00A73B6C" w:rsidP="00A73B6C">
      <w:pPr>
        <w:pStyle w:val="subsection"/>
      </w:pPr>
      <w:r w:rsidRPr="00135417">
        <w:tab/>
        <w:t>(2)</w:t>
      </w:r>
      <w:r w:rsidRPr="00135417">
        <w:tab/>
        <w:t xml:space="preserve">For the purposes of the finance law (within the meaning of the </w:t>
      </w:r>
      <w:r w:rsidRPr="00135417">
        <w:rPr>
          <w:i/>
        </w:rPr>
        <w:t>Public Governance, Performance and Accountability Act 2013</w:t>
      </w:r>
      <w:r w:rsidRPr="00135417">
        <w:t>):</w:t>
      </w:r>
    </w:p>
    <w:p w:rsidR="00A73B6C" w:rsidRPr="00135417" w:rsidRDefault="00A73B6C" w:rsidP="00A73B6C">
      <w:pPr>
        <w:pStyle w:val="paragraph"/>
      </w:pPr>
      <w:r w:rsidRPr="00135417">
        <w:tab/>
        <w:t>(a)</w:t>
      </w:r>
      <w:r w:rsidRPr="00135417">
        <w:tab/>
        <w:t>ASIS is a listed entity; and</w:t>
      </w:r>
    </w:p>
    <w:p w:rsidR="00A73B6C" w:rsidRPr="00135417" w:rsidRDefault="00A73B6C" w:rsidP="00A73B6C">
      <w:pPr>
        <w:pStyle w:val="paragraph"/>
      </w:pPr>
      <w:r w:rsidRPr="00135417">
        <w:tab/>
        <w:t>(b)</w:t>
      </w:r>
      <w:r w:rsidRPr="00135417">
        <w:tab/>
        <w:t xml:space="preserve">the </w:t>
      </w:r>
      <w:r w:rsidR="00F47326" w:rsidRPr="00135417">
        <w:t>Director</w:t>
      </w:r>
      <w:r w:rsidR="00EB71F5">
        <w:noBreakHyphen/>
      </w:r>
      <w:r w:rsidR="00F47326" w:rsidRPr="00135417">
        <w:t>General of ASIS</w:t>
      </w:r>
      <w:r w:rsidRPr="00135417">
        <w:t xml:space="preserve"> is the accountable authority of ASIS; and</w:t>
      </w:r>
    </w:p>
    <w:p w:rsidR="00A73B6C" w:rsidRPr="00135417" w:rsidRDefault="00A73B6C" w:rsidP="00A73B6C">
      <w:pPr>
        <w:pStyle w:val="paragraph"/>
      </w:pPr>
      <w:r w:rsidRPr="00135417">
        <w:tab/>
        <w:t>(c)</w:t>
      </w:r>
      <w:r w:rsidRPr="00135417">
        <w:tab/>
        <w:t>the following persons are officials of ASIS:</w:t>
      </w:r>
    </w:p>
    <w:p w:rsidR="00A73B6C" w:rsidRPr="00135417" w:rsidRDefault="00A73B6C" w:rsidP="00A73B6C">
      <w:pPr>
        <w:pStyle w:val="paragraphsub"/>
      </w:pPr>
      <w:r w:rsidRPr="00135417">
        <w:tab/>
        <w:t>(i)</w:t>
      </w:r>
      <w:r w:rsidRPr="00135417">
        <w:tab/>
        <w:t xml:space="preserve">the </w:t>
      </w:r>
      <w:r w:rsidR="00F47326" w:rsidRPr="00135417">
        <w:t>Director</w:t>
      </w:r>
      <w:r w:rsidR="00EB71F5">
        <w:noBreakHyphen/>
      </w:r>
      <w:r w:rsidR="00F47326" w:rsidRPr="00135417">
        <w:t>General of ASIS</w:t>
      </w:r>
      <w:r w:rsidRPr="00135417">
        <w:t>;</w:t>
      </w:r>
    </w:p>
    <w:p w:rsidR="00A73B6C" w:rsidRPr="00135417" w:rsidRDefault="00A73B6C" w:rsidP="00A73B6C">
      <w:pPr>
        <w:pStyle w:val="paragraphsub"/>
      </w:pPr>
      <w:r w:rsidRPr="00135417">
        <w:tab/>
        <w:t>(ii)</w:t>
      </w:r>
      <w:r w:rsidRPr="00135417">
        <w:tab/>
        <w:t>the staff of ASIS referred to in subsection</w:t>
      </w:r>
      <w:r w:rsidR="00023079" w:rsidRPr="00135417">
        <w:t> </w:t>
      </w:r>
      <w:r w:rsidRPr="00135417">
        <w:t>33(1); and</w:t>
      </w:r>
    </w:p>
    <w:p w:rsidR="00A73B6C" w:rsidRPr="00135417" w:rsidRDefault="00A73B6C" w:rsidP="00A73B6C">
      <w:pPr>
        <w:pStyle w:val="paragraph"/>
      </w:pPr>
      <w:r w:rsidRPr="00135417">
        <w:tab/>
        <w:t>(d)</w:t>
      </w:r>
      <w:r w:rsidRPr="00135417">
        <w:tab/>
        <w:t>the purposes of ASIS include the functions of ASIS referred to in section</w:t>
      </w:r>
      <w:r w:rsidR="00023079" w:rsidRPr="00135417">
        <w:t> </w:t>
      </w:r>
      <w:r w:rsidRPr="00135417">
        <w:t>6.</w:t>
      </w:r>
    </w:p>
    <w:p w:rsidR="005D6416" w:rsidRPr="00135417" w:rsidRDefault="005D6416" w:rsidP="005D6416">
      <w:pPr>
        <w:pStyle w:val="ActHead5"/>
      </w:pPr>
      <w:bookmarkStart w:id="45" w:name="_Toc147502915"/>
      <w:r w:rsidRPr="00EB71F5">
        <w:rPr>
          <w:rStyle w:val="CharSectno"/>
        </w:rPr>
        <w:t>17</w:t>
      </w:r>
      <w:r w:rsidRPr="00135417">
        <w:t xml:space="preserve">  Appointment of </w:t>
      </w:r>
      <w:r w:rsidR="00F47326" w:rsidRPr="00135417">
        <w:t>Director</w:t>
      </w:r>
      <w:r w:rsidR="00EB71F5">
        <w:noBreakHyphen/>
      </w:r>
      <w:r w:rsidR="00F47326" w:rsidRPr="00135417">
        <w:t>General of ASIS</w:t>
      </w:r>
      <w:bookmarkEnd w:id="45"/>
    </w:p>
    <w:p w:rsidR="005D6416" w:rsidRPr="00135417" w:rsidRDefault="005D6416" w:rsidP="005D6416">
      <w:pPr>
        <w:pStyle w:val="subsection"/>
      </w:pPr>
      <w:r w:rsidRPr="00135417">
        <w:tab/>
        <w:t>(1)</w:t>
      </w:r>
      <w:r w:rsidRPr="00135417">
        <w:tab/>
        <w:t>There is to be a Director</w:t>
      </w:r>
      <w:r w:rsidR="00EB71F5">
        <w:noBreakHyphen/>
      </w:r>
      <w:r w:rsidRPr="00135417">
        <w:t>General of ASIS.</w:t>
      </w:r>
    </w:p>
    <w:p w:rsidR="005D6416" w:rsidRPr="00135417" w:rsidRDefault="005D6416" w:rsidP="005D6416">
      <w:pPr>
        <w:pStyle w:val="subsection"/>
      </w:pPr>
      <w:r w:rsidRPr="00135417">
        <w:tab/>
        <w:t>(2)</w:t>
      </w:r>
      <w:r w:rsidRPr="00135417">
        <w:tab/>
        <w:t xml:space="preserve">The </w:t>
      </w:r>
      <w:r w:rsidR="00F47326" w:rsidRPr="00135417">
        <w:t>Director</w:t>
      </w:r>
      <w:r w:rsidR="00EB71F5">
        <w:noBreakHyphen/>
      </w:r>
      <w:r w:rsidR="00F47326" w:rsidRPr="00135417">
        <w:t>General of ASIS</w:t>
      </w:r>
      <w:r w:rsidRPr="00135417">
        <w:t xml:space="preserve"> is to be appointed by the Governor</w:t>
      </w:r>
      <w:r w:rsidR="00EB71F5">
        <w:noBreakHyphen/>
      </w:r>
      <w:r w:rsidRPr="00135417">
        <w:t>General.</w:t>
      </w:r>
    </w:p>
    <w:p w:rsidR="005D6416" w:rsidRPr="00135417" w:rsidRDefault="005D6416" w:rsidP="005D6416">
      <w:pPr>
        <w:pStyle w:val="subsection"/>
      </w:pPr>
      <w:r w:rsidRPr="00135417">
        <w:tab/>
        <w:t>(3)</w:t>
      </w:r>
      <w:r w:rsidRPr="00135417">
        <w:tab/>
        <w:t>Before a recommendation is made to the Governor</w:t>
      </w:r>
      <w:r w:rsidR="00EB71F5">
        <w:noBreakHyphen/>
      </w:r>
      <w:r w:rsidRPr="00135417">
        <w:t xml:space="preserve">General for the appointment of a person as </w:t>
      </w:r>
      <w:r w:rsidR="00F47326" w:rsidRPr="00135417">
        <w:t>Director</w:t>
      </w:r>
      <w:r w:rsidR="00EB71F5">
        <w:noBreakHyphen/>
      </w:r>
      <w:r w:rsidR="00F47326" w:rsidRPr="00135417">
        <w:t>General of ASIS</w:t>
      </w:r>
      <w:r w:rsidRPr="00135417">
        <w:t>, the Prime Minister must consult with the Leader of the Opposition in the House of Representatives.</w:t>
      </w:r>
    </w:p>
    <w:p w:rsidR="005D6416" w:rsidRPr="00135417" w:rsidRDefault="005D6416" w:rsidP="005D6416">
      <w:pPr>
        <w:pStyle w:val="subsection"/>
      </w:pPr>
      <w:r w:rsidRPr="00135417">
        <w:tab/>
        <w:t>(4)</w:t>
      </w:r>
      <w:r w:rsidRPr="00135417">
        <w:tab/>
        <w:t>The person who, immediately before the commencement of this Act, held office as the Director</w:t>
      </w:r>
      <w:r w:rsidR="00EB71F5">
        <w:noBreakHyphen/>
      </w:r>
      <w:r w:rsidRPr="00135417">
        <w:t>General of ASIS continues, subject to this Act, to hold the office for the remainder of the term for which he or she was appointed.</w:t>
      </w:r>
    </w:p>
    <w:p w:rsidR="005D6416" w:rsidRPr="00135417" w:rsidRDefault="005D6416" w:rsidP="005D6416">
      <w:pPr>
        <w:pStyle w:val="ActHead5"/>
      </w:pPr>
      <w:bookmarkStart w:id="46" w:name="_Toc147502916"/>
      <w:r w:rsidRPr="00EB71F5">
        <w:rPr>
          <w:rStyle w:val="CharSectno"/>
        </w:rPr>
        <w:t>18</w:t>
      </w:r>
      <w:r w:rsidRPr="00135417">
        <w:t xml:space="preserve">  Control of ASIS</w:t>
      </w:r>
      <w:bookmarkEnd w:id="46"/>
    </w:p>
    <w:p w:rsidR="005D6416" w:rsidRPr="00135417" w:rsidRDefault="005D6416" w:rsidP="005D6416">
      <w:pPr>
        <w:pStyle w:val="subsection"/>
      </w:pPr>
      <w:r w:rsidRPr="00135417">
        <w:tab/>
        <w:t>(1)</w:t>
      </w:r>
      <w:r w:rsidRPr="00135417">
        <w:tab/>
        <w:t xml:space="preserve">ASIS is under the control of the </w:t>
      </w:r>
      <w:r w:rsidR="00F47326" w:rsidRPr="00135417">
        <w:t>Director</w:t>
      </w:r>
      <w:r w:rsidR="00EB71F5">
        <w:noBreakHyphen/>
      </w:r>
      <w:r w:rsidR="00F47326" w:rsidRPr="00135417">
        <w:t>General of ASIS</w:t>
      </w:r>
      <w:r w:rsidRPr="00135417">
        <w:t>.</w:t>
      </w:r>
    </w:p>
    <w:p w:rsidR="005D6416" w:rsidRPr="00135417" w:rsidRDefault="005D6416" w:rsidP="005D6416">
      <w:pPr>
        <w:pStyle w:val="subsection"/>
      </w:pPr>
      <w:r w:rsidRPr="00135417">
        <w:tab/>
        <w:t>(2)</w:t>
      </w:r>
      <w:r w:rsidRPr="00135417">
        <w:tab/>
        <w:t xml:space="preserve">The </w:t>
      </w:r>
      <w:r w:rsidR="00F47326" w:rsidRPr="00135417">
        <w:t>Director</w:t>
      </w:r>
      <w:r w:rsidR="00EB71F5">
        <w:noBreakHyphen/>
      </w:r>
      <w:r w:rsidR="00F47326" w:rsidRPr="00135417">
        <w:t>General of ASIS</w:t>
      </w:r>
      <w:r w:rsidRPr="00135417">
        <w:t>, under the Minister, is responsible for managing ASIS and must advise the Minister in matters relating to ASIS.</w:t>
      </w:r>
    </w:p>
    <w:p w:rsidR="005D6416" w:rsidRPr="00135417" w:rsidRDefault="005D6416" w:rsidP="005D6416">
      <w:pPr>
        <w:pStyle w:val="ActHead5"/>
      </w:pPr>
      <w:bookmarkStart w:id="47" w:name="_Toc147502917"/>
      <w:r w:rsidRPr="00EB71F5">
        <w:rPr>
          <w:rStyle w:val="CharSectno"/>
        </w:rPr>
        <w:t>19</w:t>
      </w:r>
      <w:r w:rsidRPr="00135417">
        <w:t xml:space="preserve">  Briefing the Leader of the Opposition about ASIS</w:t>
      </w:r>
      <w:bookmarkEnd w:id="47"/>
    </w:p>
    <w:p w:rsidR="005D6416" w:rsidRPr="00135417" w:rsidRDefault="005D6416" w:rsidP="005D6416">
      <w:pPr>
        <w:pStyle w:val="subsection"/>
      </w:pPr>
      <w:r w:rsidRPr="00135417">
        <w:tab/>
      </w:r>
      <w:r w:rsidRPr="00135417">
        <w:tab/>
        <w:t xml:space="preserve">The </w:t>
      </w:r>
      <w:r w:rsidR="00F47326" w:rsidRPr="00135417">
        <w:t>Director</w:t>
      </w:r>
      <w:r w:rsidR="00EB71F5">
        <w:noBreakHyphen/>
      </w:r>
      <w:r w:rsidR="00F47326" w:rsidRPr="00135417">
        <w:t>General of ASIS</w:t>
      </w:r>
      <w:r w:rsidRPr="00135417">
        <w:t xml:space="preserve"> must consult regularly with the Leader of the Opposition in the House of Representatives for the purpose of keeping him or her informed on matters relating to ASIS.</w:t>
      </w:r>
    </w:p>
    <w:p w:rsidR="005D6416" w:rsidRPr="00135417" w:rsidRDefault="005D6416" w:rsidP="0013204E">
      <w:pPr>
        <w:pStyle w:val="ActHead3"/>
        <w:pageBreakBefore/>
      </w:pPr>
      <w:bookmarkStart w:id="48" w:name="_Toc147502918"/>
      <w:r w:rsidRPr="00EB71F5">
        <w:rPr>
          <w:rStyle w:val="CharDivNo"/>
        </w:rPr>
        <w:t>Division</w:t>
      </w:r>
      <w:r w:rsidR="00023079" w:rsidRPr="00EB71F5">
        <w:rPr>
          <w:rStyle w:val="CharDivNo"/>
        </w:rPr>
        <w:t> </w:t>
      </w:r>
      <w:r w:rsidRPr="00EB71F5">
        <w:rPr>
          <w:rStyle w:val="CharDivNo"/>
        </w:rPr>
        <w:t>2</w:t>
      </w:r>
      <w:r w:rsidRPr="00135417">
        <w:t>—</w:t>
      </w:r>
      <w:r w:rsidRPr="00EB71F5">
        <w:rPr>
          <w:rStyle w:val="CharDivText"/>
        </w:rPr>
        <w:t xml:space="preserve">Administrative provisions relating to the </w:t>
      </w:r>
      <w:r w:rsidR="00F47326" w:rsidRPr="00EB71F5">
        <w:rPr>
          <w:rStyle w:val="CharDivText"/>
        </w:rPr>
        <w:t>Director</w:t>
      </w:r>
      <w:r w:rsidR="00EB71F5" w:rsidRPr="00EB71F5">
        <w:rPr>
          <w:rStyle w:val="CharDivText"/>
        </w:rPr>
        <w:noBreakHyphen/>
      </w:r>
      <w:r w:rsidR="00F47326" w:rsidRPr="00EB71F5">
        <w:rPr>
          <w:rStyle w:val="CharDivText"/>
        </w:rPr>
        <w:t>General of ASIS</w:t>
      </w:r>
      <w:bookmarkEnd w:id="48"/>
    </w:p>
    <w:p w:rsidR="005D6416" w:rsidRPr="00135417" w:rsidRDefault="005D6416" w:rsidP="005D6416">
      <w:pPr>
        <w:pStyle w:val="ActHead5"/>
      </w:pPr>
      <w:bookmarkStart w:id="49" w:name="_Toc147502919"/>
      <w:r w:rsidRPr="00EB71F5">
        <w:rPr>
          <w:rStyle w:val="CharSectno"/>
        </w:rPr>
        <w:t>20</w:t>
      </w:r>
      <w:r w:rsidRPr="00135417">
        <w:t xml:space="preserve">  Period of appointment</w:t>
      </w:r>
      <w:bookmarkEnd w:id="49"/>
    </w:p>
    <w:p w:rsidR="005D6416" w:rsidRPr="00135417" w:rsidRDefault="005D6416" w:rsidP="005D6416">
      <w:pPr>
        <w:pStyle w:val="subsection"/>
      </w:pPr>
      <w:r w:rsidRPr="00135417">
        <w:tab/>
        <w:t>(1)</w:t>
      </w:r>
      <w:r w:rsidRPr="00135417">
        <w:tab/>
        <w:t xml:space="preserve">The </w:t>
      </w:r>
      <w:r w:rsidR="00F47326" w:rsidRPr="00135417">
        <w:t>Director</w:t>
      </w:r>
      <w:r w:rsidR="00EB71F5">
        <w:noBreakHyphen/>
      </w:r>
      <w:r w:rsidR="00F47326" w:rsidRPr="00135417">
        <w:t>General of ASIS</w:t>
      </w:r>
      <w:r w:rsidRPr="00135417">
        <w:t xml:space="preserve"> holds office for the period specified in the instrument of appointment, but is eligible for re</w:t>
      </w:r>
      <w:r w:rsidR="00EB71F5">
        <w:noBreakHyphen/>
      </w:r>
      <w:r w:rsidRPr="00135417">
        <w:t>appointment.</w:t>
      </w:r>
    </w:p>
    <w:p w:rsidR="005D6416" w:rsidRPr="00135417" w:rsidRDefault="005D6416" w:rsidP="005D6416">
      <w:pPr>
        <w:pStyle w:val="subsection"/>
      </w:pPr>
      <w:r w:rsidRPr="00135417">
        <w:tab/>
        <w:t>(2)</w:t>
      </w:r>
      <w:r w:rsidRPr="00135417">
        <w:tab/>
        <w:t>The period must not be longer than 5 years.</w:t>
      </w:r>
    </w:p>
    <w:p w:rsidR="005D6416" w:rsidRPr="00135417" w:rsidRDefault="005D6416" w:rsidP="005D6416">
      <w:pPr>
        <w:pStyle w:val="ActHead5"/>
      </w:pPr>
      <w:bookmarkStart w:id="50" w:name="_Toc147502920"/>
      <w:r w:rsidRPr="00EB71F5">
        <w:rPr>
          <w:rStyle w:val="CharSectno"/>
        </w:rPr>
        <w:t>21</w:t>
      </w:r>
      <w:r w:rsidRPr="00135417">
        <w:t xml:space="preserve">  Remuneration etc.</w:t>
      </w:r>
      <w:bookmarkEnd w:id="50"/>
    </w:p>
    <w:p w:rsidR="005D6416" w:rsidRPr="00135417" w:rsidRDefault="005D6416" w:rsidP="005D6416">
      <w:pPr>
        <w:pStyle w:val="subsection"/>
      </w:pPr>
      <w:r w:rsidRPr="00135417">
        <w:tab/>
        <w:t>(1)</w:t>
      </w:r>
      <w:r w:rsidRPr="00135417">
        <w:tab/>
        <w:t xml:space="preserve">The remuneration and other conditions of appointment of the </w:t>
      </w:r>
      <w:r w:rsidR="00F47326" w:rsidRPr="00135417">
        <w:t>Director</w:t>
      </w:r>
      <w:r w:rsidR="00EB71F5">
        <w:noBreakHyphen/>
      </w:r>
      <w:r w:rsidR="00F47326" w:rsidRPr="00135417">
        <w:t>General of ASIS</w:t>
      </w:r>
      <w:r w:rsidRPr="00135417">
        <w:t xml:space="preserve"> are as determined in writing by the responsible Minister.</w:t>
      </w:r>
    </w:p>
    <w:p w:rsidR="005D6416" w:rsidRPr="00135417" w:rsidRDefault="005D6416" w:rsidP="005D6416">
      <w:pPr>
        <w:pStyle w:val="subsection"/>
      </w:pPr>
      <w:r w:rsidRPr="00135417">
        <w:tab/>
        <w:t>(2)</w:t>
      </w:r>
      <w:r w:rsidRPr="00135417">
        <w:tab/>
        <w:t>For each determination, the responsible Minister must seek the advice of the Remuneration Tribunal and take that advice into account.</w:t>
      </w:r>
    </w:p>
    <w:p w:rsidR="005D6416" w:rsidRPr="00135417" w:rsidRDefault="005D6416" w:rsidP="005D6416">
      <w:pPr>
        <w:pStyle w:val="subsection"/>
      </w:pPr>
      <w:r w:rsidRPr="00135417">
        <w:tab/>
        <w:t>(3)</w:t>
      </w:r>
      <w:r w:rsidRPr="00135417">
        <w:tab/>
        <w:t xml:space="preserve">Each determination must be published in the </w:t>
      </w:r>
      <w:r w:rsidRPr="00135417">
        <w:rPr>
          <w:i/>
        </w:rPr>
        <w:t>Gazette</w:t>
      </w:r>
      <w:r w:rsidRPr="00135417">
        <w:t xml:space="preserve"> within 14 days after the determination is made.</w:t>
      </w:r>
    </w:p>
    <w:p w:rsidR="005D6416" w:rsidRPr="00135417" w:rsidRDefault="005D6416" w:rsidP="005D6416">
      <w:pPr>
        <w:pStyle w:val="ActHead5"/>
      </w:pPr>
      <w:bookmarkStart w:id="51" w:name="_Toc147502921"/>
      <w:r w:rsidRPr="00EB71F5">
        <w:rPr>
          <w:rStyle w:val="CharSectno"/>
        </w:rPr>
        <w:t>22</w:t>
      </w:r>
      <w:r w:rsidRPr="00135417">
        <w:t xml:space="preserve">  Resignation</w:t>
      </w:r>
      <w:bookmarkEnd w:id="51"/>
    </w:p>
    <w:p w:rsidR="005D6416" w:rsidRPr="00135417" w:rsidRDefault="005D6416" w:rsidP="005D6416">
      <w:pPr>
        <w:pStyle w:val="subsection"/>
      </w:pPr>
      <w:r w:rsidRPr="00135417">
        <w:tab/>
      </w:r>
      <w:r w:rsidRPr="00135417">
        <w:tab/>
        <w:t xml:space="preserve">The </w:t>
      </w:r>
      <w:r w:rsidR="00F47326" w:rsidRPr="00135417">
        <w:t>Director</w:t>
      </w:r>
      <w:r w:rsidR="00EB71F5">
        <w:noBreakHyphen/>
      </w:r>
      <w:r w:rsidR="00F47326" w:rsidRPr="00135417">
        <w:t>General of ASIS</w:t>
      </w:r>
      <w:r w:rsidRPr="00135417">
        <w:t xml:space="preserve"> may resign by giving a signed notice of resignation to the Governor</w:t>
      </w:r>
      <w:r w:rsidR="00EB71F5">
        <w:noBreakHyphen/>
      </w:r>
      <w:r w:rsidRPr="00135417">
        <w:t>General.</w:t>
      </w:r>
    </w:p>
    <w:p w:rsidR="005D6416" w:rsidRPr="00135417" w:rsidRDefault="005D6416" w:rsidP="005D6416">
      <w:pPr>
        <w:pStyle w:val="ActHead5"/>
      </w:pPr>
      <w:bookmarkStart w:id="52" w:name="_Toc147502922"/>
      <w:r w:rsidRPr="00EB71F5">
        <w:rPr>
          <w:rStyle w:val="CharSectno"/>
        </w:rPr>
        <w:t>23</w:t>
      </w:r>
      <w:r w:rsidRPr="00135417">
        <w:t xml:space="preserve">  Termination of appointment</w:t>
      </w:r>
      <w:bookmarkEnd w:id="52"/>
    </w:p>
    <w:p w:rsidR="005D6416" w:rsidRPr="00135417" w:rsidRDefault="005D6416" w:rsidP="005D6416">
      <w:pPr>
        <w:pStyle w:val="subsection"/>
      </w:pPr>
      <w:r w:rsidRPr="00135417">
        <w:tab/>
        <w:t>(1)</w:t>
      </w:r>
      <w:r w:rsidRPr="00135417">
        <w:tab/>
        <w:t>The Governor</w:t>
      </w:r>
      <w:r w:rsidR="00EB71F5">
        <w:noBreakHyphen/>
      </w:r>
      <w:r w:rsidRPr="00135417">
        <w:t xml:space="preserve">General may terminate the appointment of the </w:t>
      </w:r>
      <w:r w:rsidR="00F47326" w:rsidRPr="00135417">
        <w:t>Director</w:t>
      </w:r>
      <w:r w:rsidR="00EB71F5">
        <w:noBreakHyphen/>
      </w:r>
      <w:r w:rsidR="00F47326" w:rsidRPr="00135417">
        <w:t>General of ASIS</w:t>
      </w:r>
      <w:r w:rsidRPr="00135417">
        <w:t xml:space="preserve"> for misbehaviour or physical or mental incapacity.</w:t>
      </w:r>
    </w:p>
    <w:p w:rsidR="005D6416" w:rsidRPr="00135417" w:rsidRDefault="005D6416" w:rsidP="005D6416">
      <w:pPr>
        <w:pStyle w:val="subsection"/>
      </w:pPr>
      <w:r w:rsidRPr="00135417">
        <w:tab/>
        <w:t>(2)</w:t>
      </w:r>
      <w:r w:rsidRPr="00135417">
        <w:tab/>
        <w:t>The Governor</w:t>
      </w:r>
      <w:r w:rsidR="00EB71F5">
        <w:noBreakHyphen/>
      </w:r>
      <w:r w:rsidRPr="00135417">
        <w:t xml:space="preserve">General must terminate the appointment of the </w:t>
      </w:r>
      <w:r w:rsidR="00F47326" w:rsidRPr="00135417">
        <w:t>Director</w:t>
      </w:r>
      <w:r w:rsidR="00EB71F5">
        <w:noBreakHyphen/>
      </w:r>
      <w:r w:rsidR="00F47326" w:rsidRPr="00135417">
        <w:t>General of ASIS</w:t>
      </w:r>
      <w:r w:rsidRPr="00135417">
        <w:t xml:space="preserve"> if:</w:t>
      </w:r>
    </w:p>
    <w:p w:rsidR="005D6416" w:rsidRPr="00135417" w:rsidRDefault="005D6416" w:rsidP="005D6416">
      <w:pPr>
        <w:pStyle w:val="paragraph"/>
      </w:pPr>
      <w:r w:rsidRPr="00135417">
        <w:tab/>
        <w:t>(a)</w:t>
      </w:r>
      <w:r w:rsidRPr="00135417">
        <w:tab/>
        <w:t>the Director</w:t>
      </w:r>
      <w:r w:rsidR="00EB71F5">
        <w:noBreakHyphen/>
      </w:r>
      <w:r w:rsidRPr="00135417">
        <w:t>General:</w:t>
      </w:r>
    </w:p>
    <w:p w:rsidR="005D6416" w:rsidRPr="00135417" w:rsidRDefault="005D6416" w:rsidP="005D6416">
      <w:pPr>
        <w:pStyle w:val="paragraphsub"/>
      </w:pPr>
      <w:r w:rsidRPr="00135417">
        <w:tab/>
        <w:t>(i)</w:t>
      </w:r>
      <w:r w:rsidRPr="00135417">
        <w:tab/>
        <w:t>becomes bankrupt; or</w:t>
      </w:r>
    </w:p>
    <w:p w:rsidR="005D6416" w:rsidRPr="00135417" w:rsidRDefault="005D6416" w:rsidP="005D6416">
      <w:pPr>
        <w:pStyle w:val="paragraphsub"/>
      </w:pPr>
      <w:r w:rsidRPr="00135417">
        <w:tab/>
        <w:t>(ii)</w:t>
      </w:r>
      <w:r w:rsidRPr="00135417">
        <w:tab/>
        <w:t>applies to take the benefit of any law for the relief of bankrupt or insolvent debtors; or</w:t>
      </w:r>
    </w:p>
    <w:p w:rsidR="005D6416" w:rsidRPr="00135417" w:rsidRDefault="005D6416" w:rsidP="005D6416">
      <w:pPr>
        <w:pStyle w:val="paragraphsub"/>
      </w:pPr>
      <w:r w:rsidRPr="00135417">
        <w:tab/>
        <w:t>(iii)</w:t>
      </w:r>
      <w:r w:rsidRPr="00135417">
        <w:tab/>
        <w:t>compounds with his or her creditors; or</w:t>
      </w:r>
    </w:p>
    <w:p w:rsidR="005D6416" w:rsidRPr="00135417" w:rsidRDefault="005D6416" w:rsidP="005D6416">
      <w:pPr>
        <w:pStyle w:val="paragraphsub"/>
      </w:pPr>
      <w:r w:rsidRPr="00135417">
        <w:tab/>
        <w:t>(iv)</w:t>
      </w:r>
      <w:r w:rsidRPr="00135417">
        <w:tab/>
        <w:t>makes an assignment of his or her remuneration for the benefit of his or her creditors; or</w:t>
      </w:r>
    </w:p>
    <w:p w:rsidR="005D6416" w:rsidRPr="00135417" w:rsidRDefault="005D6416" w:rsidP="005D6416">
      <w:pPr>
        <w:pStyle w:val="paragraph"/>
      </w:pPr>
      <w:r w:rsidRPr="00135417">
        <w:tab/>
        <w:t>(b)</w:t>
      </w:r>
      <w:r w:rsidRPr="00135417">
        <w:tab/>
        <w:t>the Director</w:t>
      </w:r>
      <w:r w:rsidR="00EB71F5">
        <w:noBreakHyphen/>
      </w:r>
      <w:r w:rsidRPr="00135417">
        <w:t>General is absent, except on leave of absence, for 14 consecutive days or for 28 days in any 12 months; or</w:t>
      </w:r>
    </w:p>
    <w:p w:rsidR="005D6416" w:rsidRPr="00135417" w:rsidRDefault="005D6416" w:rsidP="005D6416">
      <w:pPr>
        <w:pStyle w:val="paragraph"/>
      </w:pPr>
      <w:r w:rsidRPr="00135417">
        <w:tab/>
        <w:t>(c)</w:t>
      </w:r>
      <w:r w:rsidRPr="00135417">
        <w:tab/>
        <w:t>the Director</w:t>
      </w:r>
      <w:r w:rsidR="00EB71F5">
        <w:noBreakHyphen/>
      </w:r>
      <w:r w:rsidRPr="00135417">
        <w:t>General engages, except with the Minister’s approval, in paid employment outside the duties of his or her office; or</w:t>
      </w:r>
    </w:p>
    <w:p w:rsidR="00B166D1" w:rsidRPr="00135417" w:rsidRDefault="00B166D1" w:rsidP="00B166D1">
      <w:pPr>
        <w:pStyle w:val="paragraph"/>
      </w:pPr>
      <w:r w:rsidRPr="00135417">
        <w:tab/>
        <w:t>(d)</w:t>
      </w:r>
      <w:r w:rsidRPr="00135417">
        <w:tab/>
        <w:t>the Director</w:t>
      </w:r>
      <w:r w:rsidR="00EB71F5">
        <w:noBreakHyphen/>
      </w:r>
      <w:r w:rsidRPr="00135417">
        <w:t>General fails, without reasonable excuse, to comply with section</w:t>
      </w:r>
      <w:r w:rsidR="00023079" w:rsidRPr="00135417">
        <w:t> </w:t>
      </w:r>
      <w:r w:rsidRPr="00135417">
        <w:t xml:space="preserve">29 of the </w:t>
      </w:r>
      <w:r w:rsidRPr="00135417">
        <w:rPr>
          <w:i/>
        </w:rPr>
        <w:t>Public Governance, Performance and Accountability Act 2013</w:t>
      </w:r>
      <w:r w:rsidRPr="00135417">
        <w:t xml:space="preserve"> (which deals with the duty to disclose interests) or rules made for the purposes of that section.</w:t>
      </w:r>
    </w:p>
    <w:p w:rsidR="005D6416" w:rsidRPr="00135417" w:rsidRDefault="005D6416" w:rsidP="005D6416">
      <w:pPr>
        <w:pStyle w:val="subsection"/>
      </w:pPr>
      <w:r w:rsidRPr="00135417">
        <w:tab/>
        <w:t>(3)</w:t>
      </w:r>
      <w:r w:rsidRPr="00135417">
        <w:tab/>
        <w:t>The Governor</w:t>
      </w:r>
      <w:r w:rsidR="00EB71F5">
        <w:noBreakHyphen/>
      </w:r>
      <w:r w:rsidRPr="00135417">
        <w:t>General may, with the Director</w:t>
      </w:r>
      <w:r w:rsidR="00EB71F5">
        <w:noBreakHyphen/>
      </w:r>
      <w:r w:rsidRPr="00135417">
        <w:t xml:space="preserve">General’s consent, retire the </w:t>
      </w:r>
      <w:r w:rsidR="00F47326" w:rsidRPr="00135417">
        <w:t>Director</w:t>
      </w:r>
      <w:r w:rsidR="00EB71F5">
        <w:noBreakHyphen/>
      </w:r>
      <w:r w:rsidR="00F47326" w:rsidRPr="00135417">
        <w:t>General of ASIS</w:t>
      </w:r>
      <w:r w:rsidRPr="00135417">
        <w:t xml:space="preserve"> from office on the ground of incapacity if the Director</w:t>
      </w:r>
      <w:r w:rsidR="00EB71F5">
        <w:noBreakHyphen/>
      </w:r>
      <w:r w:rsidRPr="00135417">
        <w:t>General is:</w:t>
      </w:r>
    </w:p>
    <w:p w:rsidR="005D6416" w:rsidRPr="00135417" w:rsidRDefault="005D6416" w:rsidP="005D6416">
      <w:pPr>
        <w:pStyle w:val="paragraph"/>
      </w:pPr>
      <w:r w:rsidRPr="00135417">
        <w:tab/>
        <w:t>(a)</w:t>
      </w:r>
      <w:r w:rsidRPr="00135417">
        <w:tab/>
        <w:t xml:space="preserve">an eligible employee for the purposes of the </w:t>
      </w:r>
      <w:r w:rsidRPr="00135417">
        <w:rPr>
          <w:i/>
        </w:rPr>
        <w:t>Superannuation Act 1976</w:t>
      </w:r>
      <w:r w:rsidRPr="00135417">
        <w:t>; or</w:t>
      </w:r>
    </w:p>
    <w:p w:rsidR="005D6416" w:rsidRPr="00135417" w:rsidRDefault="005D6416" w:rsidP="005D6416">
      <w:pPr>
        <w:pStyle w:val="paragraph"/>
      </w:pPr>
      <w:r w:rsidRPr="00135417">
        <w:tab/>
        <w:t>(b)</w:t>
      </w:r>
      <w:r w:rsidRPr="00135417">
        <w:tab/>
        <w:t xml:space="preserve">a member of the superannuation scheme established by deed under the </w:t>
      </w:r>
      <w:r w:rsidRPr="00135417">
        <w:rPr>
          <w:i/>
        </w:rPr>
        <w:t>Superannuation Act 1990</w:t>
      </w:r>
      <w:r w:rsidR="009B4679" w:rsidRPr="00135417">
        <w:t>; or</w:t>
      </w:r>
    </w:p>
    <w:p w:rsidR="009B4679" w:rsidRPr="00135417" w:rsidRDefault="009B4679" w:rsidP="009B4679">
      <w:pPr>
        <w:pStyle w:val="paragraph"/>
      </w:pPr>
      <w:r w:rsidRPr="00135417">
        <w:tab/>
        <w:t>(c)</w:t>
      </w:r>
      <w:r w:rsidRPr="00135417">
        <w:tab/>
        <w:t>an ordinary employer</w:t>
      </w:r>
      <w:r w:rsidR="00EB71F5">
        <w:noBreakHyphen/>
      </w:r>
      <w:r w:rsidRPr="00135417">
        <w:t xml:space="preserve">sponsored member of PSSAP, within the meaning of the </w:t>
      </w:r>
      <w:r w:rsidRPr="00135417">
        <w:rPr>
          <w:i/>
        </w:rPr>
        <w:t>Superannuation Act 2005</w:t>
      </w:r>
      <w:r w:rsidRPr="00135417">
        <w:t>.</w:t>
      </w:r>
    </w:p>
    <w:p w:rsidR="005D6416" w:rsidRPr="00135417" w:rsidRDefault="005D6416" w:rsidP="005D6416">
      <w:pPr>
        <w:pStyle w:val="ActHead5"/>
      </w:pPr>
      <w:bookmarkStart w:id="53" w:name="_Toc147502923"/>
      <w:r w:rsidRPr="00EB71F5">
        <w:rPr>
          <w:rStyle w:val="CharSectno"/>
        </w:rPr>
        <w:t>24</w:t>
      </w:r>
      <w:r w:rsidRPr="00135417">
        <w:t xml:space="preserve">  Acting </w:t>
      </w:r>
      <w:r w:rsidR="00F47326" w:rsidRPr="00135417">
        <w:t>Director</w:t>
      </w:r>
      <w:r w:rsidR="00EB71F5">
        <w:noBreakHyphen/>
      </w:r>
      <w:r w:rsidR="00F47326" w:rsidRPr="00135417">
        <w:t>General of ASIS</w:t>
      </w:r>
      <w:bookmarkEnd w:id="53"/>
    </w:p>
    <w:p w:rsidR="005D6416" w:rsidRPr="00135417" w:rsidRDefault="005D6416" w:rsidP="005D6416">
      <w:pPr>
        <w:pStyle w:val="subsection"/>
      </w:pPr>
      <w:r w:rsidRPr="00135417">
        <w:tab/>
        <w:t>(1)</w:t>
      </w:r>
      <w:r w:rsidRPr="00135417">
        <w:tab/>
        <w:t xml:space="preserve">The Minister may appoint a person to act as the </w:t>
      </w:r>
      <w:r w:rsidR="00F47326" w:rsidRPr="00135417">
        <w:t>Director</w:t>
      </w:r>
      <w:r w:rsidR="00EB71F5">
        <w:noBreakHyphen/>
      </w:r>
      <w:r w:rsidR="00F47326" w:rsidRPr="00135417">
        <w:t>General of ASIS</w:t>
      </w:r>
      <w:r w:rsidRPr="00135417">
        <w:t xml:space="preserve"> if there is a vacancy in the office of the Director</w:t>
      </w:r>
      <w:r w:rsidR="00EB71F5">
        <w:noBreakHyphen/>
      </w:r>
      <w:r w:rsidRPr="00135417">
        <w:t>General.</w:t>
      </w:r>
    </w:p>
    <w:p w:rsidR="00613767" w:rsidRPr="00135417" w:rsidRDefault="00613767" w:rsidP="00613767">
      <w:pPr>
        <w:pStyle w:val="notetext"/>
      </w:pPr>
      <w:r w:rsidRPr="00135417">
        <w:t>Note:</w:t>
      </w:r>
      <w:r w:rsidRPr="00135417">
        <w:tab/>
        <w:t>For rules that apply to acting appointments, see section</w:t>
      </w:r>
      <w:r w:rsidR="00023079" w:rsidRPr="00135417">
        <w:t> </w:t>
      </w:r>
      <w:r w:rsidRPr="00135417">
        <w:t xml:space="preserve">33A of the </w:t>
      </w:r>
      <w:r w:rsidRPr="00135417">
        <w:rPr>
          <w:i/>
        </w:rPr>
        <w:t>Acts Interpretation Act 1901</w:t>
      </w:r>
      <w:r w:rsidRPr="00135417">
        <w:t>.</w:t>
      </w:r>
    </w:p>
    <w:p w:rsidR="005D6416" w:rsidRPr="00135417" w:rsidRDefault="005D6416" w:rsidP="005D6416">
      <w:pPr>
        <w:pStyle w:val="subsection"/>
      </w:pPr>
      <w:r w:rsidRPr="00135417">
        <w:tab/>
        <w:t>(2)</w:t>
      </w:r>
      <w:r w:rsidRPr="00135417">
        <w:tab/>
        <w:t xml:space="preserve">The Minister may appoint a person to act as the </w:t>
      </w:r>
      <w:r w:rsidR="00AC0315" w:rsidRPr="00135417">
        <w:t>Director</w:t>
      </w:r>
      <w:r w:rsidR="00EB71F5">
        <w:noBreakHyphen/>
      </w:r>
      <w:r w:rsidR="00AC0315" w:rsidRPr="00135417">
        <w:t>General of ASIS</w:t>
      </w:r>
      <w:r w:rsidRPr="00135417">
        <w:t xml:space="preserve"> during any period, or during all periods, when the Director</w:t>
      </w:r>
      <w:r w:rsidR="00EB71F5">
        <w:noBreakHyphen/>
      </w:r>
      <w:r w:rsidRPr="00135417">
        <w:t>General is absent from duty or from Australia or is, for any reason, unable to perform the duties of the office.</w:t>
      </w:r>
    </w:p>
    <w:p w:rsidR="00613767" w:rsidRPr="00135417" w:rsidRDefault="00613767" w:rsidP="00613767">
      <w:pPr>
        <w:pStyle w:val="notetext"/>
      </w:pPr>
      <w:r w:rsidRPr="00135417">
        <w:t>Note:</w:t>
      </w:r>
      <w:r w:rsidRPr="00135417">
        <w:tab/>
        <w:t>For rules that apply to acting appointments, see section</w:t>
      </w:r>
      <w:r w:rsidR="00023079" w:rsidRPr="00135417">
        <w:t> </w:t>
      </w:r>
      <w:r w:rsidRPr="00135417">
        <w:t xml:space="preserve">33A of the </w:t>
      </w:r>
      <w:r w:rsidRPr="00135417">
        <w:rPr>
          <w:i/>
        </w:rPr>
        <w:t>Acts Interpretation Act 1901</w:t>
      </w:r>
      <w:r w:rsidRPr="00135417">
        <w:t>.</w:t>
      </w:r>
    </w:p>
    <w:p w:rsidR="005D6416" w:rsidRPr="00135417" w:rsidRDefault="005D6416" w:rsidP="005D6416">
      <w:pPr>
        <w:pStyle w:val="ActHead5"/>
      </w:pPr>
      <w:bookmarkStart w:id="54" w:name="_Toc147502924"/>
      <w:r w:rsidRPr="00EB71F5">
        <w:rPr>
          <w:rStyle w:val="CharSectno"/>
        </w:rPr>
        <w:t>25</w:t>
      </w:r>
      <w:r w:rsidRPr="00135417">
        <w:t xml:space="preserve">  Outside employment</w:t>
      </w:r>
      <w:bookmarkEnd w:id="54"/>
    </w:p>
    <w:p w:rsidR="005D6416" w:rsidRPr="00135417" w:rsidRDefault="005D6416" w:rsidP="005D6416">
      <w:pPr>
        <w:pStyle w:val="subsection"/>
      </w:pPr>
      <w:r w:rsidRPr="00135417">
        <w:tab/>
      </w:r>
      <w:r w:rsidRPr="00135417">
        <w:tab/>
        <w:t xml:space="preserve">The </w:t>
      </w:r>
      <w:r w:rsidR="00AC0315" w:rsidRPr="00135417">
        <w:t>Director</w:t>
      </w:r>
      <w:r w:rsidR="00EB71F5">
        <w:noBreakHyphen/>
      </w:r>
      <w:r w:rsidR="00AC0315" w:rsidRPr="00135417">
        <w:t>General of ASIS</w:t>
      </w:r>
      <w:r w:rsidRPr="00135417">
        <w:t xml:space="preserve"> must not engage in paid employment that, in the Minister’s opinion, conflicts or may conflict with the proper performance of the Director</w:t>
      </w:r>
      <w:r w:rsidR="00EB71F5">
        <w:noBreakHyphen/>
      </w:r>
      <w:r w:rsidRPr="00135417">
        <w:t>General’s duties.</w:t>
      </w:r>
    </w:p>
    <w:p w:rsidR="005D6416" w:rsidRPr="00135417" w:rsidRDefault="005D6416" w:rsidP="005D6416">
      <w:pPr>
        <w:pStyle w:val="ActHead5"/>
      </w:pPr>
      <w:bookmarkStart w:id="55" w:name="_Toc147502925"/>
      <w:r w:rsidRPr="00EB71F5">
        <w:rPr>
          <w:rStyle w:val="CharSectno"/>
        </w:rPr>
        <w:t>27</w:t>
      </w:r>
      <w:r w:rsidRPr="00135417">
        <w:t xml:space="preserve">  Delegation</w:t>
      </w:r>
      <w:bookmarkEnd w:id="55"/>
    </w:p>
    <w:p w:rsidR="005D6416" w:rsidRPr="00135417" w:rsidRDefault="005D6416" w:rsidP="005D6416">
      <w:pPr>
        <w:pStyle w:val="subsection"/>
      </w:pPr>
      <w:r w:rsidRPr="00135417">
        <w:tab/>
        <w:t>(1)</w:t>
      </w:r>
      <w:r w:rsidRPr="00135417">
        <w:tab/>
        <w:t xml:space="preserve">The </w:t>
      </w:r>
      <w:r w:rsidR="00AC0315" w:rsidRPr="00135417">
        <w:t>Director</w:t>
      </w:r>
      <w:r w:rsidR="00EB71F5">
        <w:noBreakHyphen/>
      </w:r>
      <w:r w:rsidR="00AC0315" w:rsidRPr="00135417">
        <w:t>General of ASIS</w:t>
      </w:r>
      <w:r w:rsidRPr="00135417">
        <w:t xml:space="preserve"> may delegate to a staff member (other than a consultant</w:t>
      </w:r>
      <w:r w:rsidR="00182434" w:rsidRPr="00135417">
        <w:t xml:space="preserve"> or contractor</w:t>
      </w:r>
      <w:r w:rsidRPr="00135417">
        <w:t>) all or any of the powers of the Director</w:t>
      </w:r>
      <w:r w:rsidR="00EB71F5">
        <w:noBreakHyphen/>
      </w:r>
      <w:r w:rsidRPr="00135417">
        <w:t>General that relate to the management of the staff of ASIS or the financial management of ASIS.</w:t>
      </w:r>
    </w:p>
    <w:p w:rsidR="005D6416" w:rsidRPr="00135417" w:rsidRDefault="005D6416" w:rsidP="005D6416">
      <w:pPr>
        <w:pStyle w:val="notetext"/>
      </w:pPr>
      <w:r w:rsidRPr="00135417">
        <w:t>Note:</w:t>
      </w:r>
      <w:r w:rsidRPr="00135417">
        <w:tab/>
        <w:t>See sections</w:t>
      </w:r>
      <w:r w:rsidR="00023079" w:rsidRPr="00135417">
        <w:t> </w:t>
      </w:r>
      <w:r w:rsidRPr="00135417">
        <w:t xml:space="preserve">34AA, 34AB and 34A of the </w:t>
      </w:r>
      <w:r w:rsidRPr="00135417">
        <w:rPr>
          <w:i/>
        </w:rPr>
        <w:t>Acts Interpretation Act 1901</w:t>
      </w:r>
      <w:r w:rsidRPr="00135417">
        <w:t xml:space="preserve"> on delegations.</w:t>
      </w:r>
    </w:p>
    <w:p w:rsidR="005D6416" w:rsidRPr="00135417" w:rsidRDefault="005D6416" w:rsidP="005D6416">
      <w:pPr>
        <w:pStyle w:val="subsection"/>
      </w:pPr>
      <w:r w:rsidRPr="00135417">
        <w:tab/>
        <w:t>(2)</w:t>
      </w:r>
      <w:r w:rsidRPr="00135417">
        <w:tab/>
        <w:t>The delegation must be in writing.</w:t>
      </w:r>
    </w:p>
    <w:p w:rsidR="00503F12" w:rsidRPr="00135417" w:rsidRDefault="00503F12" w:rsidP="00B961A0">
      <w:pPr>
        <w:pStyle w:val="ActHead2"/>
        <w:pageBreakBefore/>
      </w:pPr>
      <w:bookmarkStart w:id="56" w:name="_Toc147502926"/>
      <w:r w:rsidRPr="00EB71F5">
        <w:rPr>
          <w:rStyle w:val="CharPartNo"/>
        </w:rPr>
        <w:t>Part</w:t>
      </w:r>
      <w:r w:rsidR="00023079" w:rsidRPr="00EB71F5">
        <w:rPr>
          <w:rStyle w:val="CharPartNo"/>
        </w:rPr>
        <w:t> </w:t>
      </w:r>
      <w:r w:rsidRPr="00EB71F5">
        <w:rPr>
          <w:rStyle w:val="CharPartNo"/>
        </w:rPr>
        <w:t>3A</w:t>
      </w:r>
      <w:r w:rsidRPr="00135417">
        <w:t>—</w:t>
      </w:r>
      <w:r w:rsidRPr="00EB71F5">
        <w:rPr>
          <w:rStyle w:val="CharPartText"/>
        </w:rPr>
        <w:t>Establishment of ASD and role of Director</w:t>
      </w:r>
      <w:r w:rsidR="00EB71F5" w:rsidRPr="00EB71F5">
        <w:rPr>
          <w:rStyle w:val="CharPartText"/>
        </w:rPr>
        <w:noBreakHyphen/>
      </w:r>
      <w:r w:rsidRPr="00EB71F5">
        <w:rPr>
          <w:rStyle w:val="CharPartText"/>
        </w:rPr>
        <w:t>General of ASD</w:t>
      </w:r>
      <w:bookmarkEnd w:id="56"/>
    </w:p>
    <w:p w:rsidR="00503F12" w:rsidRPr="00135417" w:rsidRDefault="00503F12" w:rsidP="00503F12">
      <w:pPr>
        <w:pStyle w:val="ActHead3"/>
      </w:pPr>
      <w:bookmarkStart w:id="57" w:name="_Toc147502927"/>
      <w:r w:rsidRPr="00EB71F5">
        <w:rPr>
          <w:rStyle w:val="CharDivNo"/>
        </w:rPr>
        <w:t>Division</w:t>
      </w:r>
      <w:r w:rsidR="00023079" w:rsidRPr="00EB71F5">
        <w:rPr>
          <w:rStyle w:val="CharDivNo"/>
        </w:rPr>
        <w:t> </w:t>
      </w:r>
      <w:r w:rsidRPr="00EB71F5">
        <w:rPr>
          <w:rStyle w:val="CharDivNo"/>
        </w:rPr>
        <w:t>1</w:t>
      </w:r>
      <w:r w:rsidRPr="00135417">
        <w:t>—</w:t>
      </w:r>
      <w:r w:rsidRPr="00EB71F5">
        <w:rPr>
          <w:rStyle w:val="CharDivText"/>
        </w:rPr>
        <w:t>Establishment and control of ASD</w:t>
      </w:r>
      <w:bookmarkEnd w:id="57"/>
    </w:p>
    <w:p w:rsidR="00503F12" w:rsidRPr="00135417" w:rsidRDefault="00503F12" w:rsidP="00503F12">
      <w:pPr>
        <w:pStyle w:val="ActHead5"/>
      </w:pPr>
      <w:bookmarkStart w:id="58" w:name="_Toc147502928"/>
      <w:r w:rsidRPr="00EB71F5">
        <w:rPr>
          <w:rStyle w:val="CharSectno"/>
        </w:rPr>
        <w:t>27A</w:t>
      </w:r>
      <w:r w:rsidRPr="00135417">
        <w:t xml:space="preserve">  Establishment of ASD on a statutory basis</w:t>
      </w:r>
      <w:bookmarkEnd w:id="58"/>
    </w:p>
    <w:p w:rsidR="00503F12" w:rsidRPr="00135417" w:rsidRDefault="00503F12" w:rsidP="00503F12">
      <w:pPr>
        <w:pStyle w:val="subsection"/>
      </w:pPr>
      <w:r w:rsidRPr="00135417">
        <w:tab/>
        <w:t>(1)</w:t>
      </w:r>
      <w:r w:rsidRPr="00135417">
        <w:tab/>
        <w:t>The organisation known as the Australian Signals Directorate is continued in existence in accordance with this Act.</w:t>
      </w:r>
    </w:p>
    <w:p w:rsidR="00503F12" w:rsidRPr="00135417" w:rsidRDefault="00503F12" w:rsidP="00503F12">
      <w:pPr>
        <w:pStyle w:val="notetext"/>
      </w:pPr>
      <w:r w:rsidRPr="00135417">
        <w:t>Note:</w:t>
      </w:r>
      <w:r w:rsidRPr="00135417">
        <w:tab/>
        <w:t>The Australian Signals Directorate provides assistance to the Defence Force in support of military operations and cooperates with the Defence Force on intelligence matters: see paragraph</w:t>
      </w:r>
      <w:r w:rsidR="00023079" w:rsidRPr="00135417">
        <w:t> </w:t>
      </w:r>
      <w:r w:rsidRPr="00135417">
        <w:t>7(1)(d).</w:t>
      </w:r>
    </w:p>
    <w:p w:rsidR="00503F12" w:rsidRPr="00135417" w:rsidRDefault="00503F12" w:rsidP="00503F12">
      <w:pPr>
        <w:pStyle w:val="subsection"/>
      </w:pPr>
      <w:r w:rsidRPr="00135417">
        <w:tab/>
        <w:t>(2)</w:t>
      </w:r>
      <w:r w:rsidRPr="00135417">
        <w:tab/>
        <w:t xml:space="preserve">For the purposes of the finance law (within the meaning of the </w:t>
      </w:r>
      <w:r w:rsidRPr="00135417">
        <w:rPr>
          <w:i/>
        </w:rPr>
        <w:t>Public Governance, Performance and Accountability Act 2013</w:t>
      </w:r>
      <w:r w:rsidRPr="00135417">
        <w:t>):</w:t>
      </w:r>
    </w:p>
    <w:p w:rsidR="00503F12" w:rsidRPr="00135417" w:rsidRDefault="00503F12" w:rsidP="00503F12">
      <w:pPr>
        <w:pStyle w:val="paragraph"/>
      </w:pPr>
      <w:r w:rsidRPr="00135417">
        <w:tab/>
        <w:t>(a)</w:t>
      </w:r>
      <w:r w:rsidRPr="00135417">
        <w:tab/>
        <w:t>ASD is a listed entity; and</w:t>
      </w:r>
    </w:p>
    <w:p w:rsidR="00503F12" w:rsidRPr="00135417" w:rsidRDefault="00503F12" w:rsidP="00503F12">
      <w:pPr>
        <w:pStyle w:val="paragraph"/>
      </w:pPr>
      <w:r w:rsidRPr="00135417">
        <w:tab/>
        <w:t>(b)</w:t>
      </w:r>
      <w:r w:rsidRPr="00135417">
        <w:tab/>
        <w:t>the Director</w:t>
      </w:r>
      <w:r w:rsidR="00EB71F5">
        <w:noBreakHyphen/>
      </w:r>
      <w:r w:rsidRPr="00135417">
        <w:t>General of ASD is the accountable authority of ASD; and</w:t>
      </w:r>
    </w:p>
    <w:p w:rsidR="00503F12" w:rsidRPr="00135417" w:rsidRDefault="00503F12" w:rsidP="00503F12">
      <w:pPr>
        <w:pStyle w:val="paragraph"/>
      </w:pPr>
      <w:r w:rsidRPr="00135417">
        <w:tab/>
        <w:t>(c)</w:t>
      </w:r>
      <w:r w:rsidRPr="00135417">
        <w:tab/>
        <w:t>the following persons are officials of ASD:</w:t>
      </w:r>
    </w:p>
    <w:p w:rsidR="00503F12" w:rsidRPr="00135417" w:rsidRDefault="00503F12" w:rsidP="00503F12">
      <w:pPr>
        <w:pStyle w:val="paragraphsub"/>
      </w:pPr>
      <w:r w:rsidRPr="00135417">
        <w:tab/>
        <w:t>(i)</w:t>
      </w:r>
      <w:r w:rsidRPr="00135417">
        <w:tab/>
        <w:t>the Director</w:t>
      </w:r>
      <w:r w:rsidR="00EB71F5">
        <w:noBreakHyphen/>
      </w:r>
      <w:r w:rsidRPr="00135417">
        <w:t>General of ASD;</w:t>
      </w:r>
    </w:p>
    <w:p w:rsidR="00503F12" w:rsidRPr="00135417" w:rsidRDefault="00503F12" w:rsidP="00503F12">
      <w:pPr>
        <w:pStyle w:val="paragraphsub"/>
      </w:pPr>
      <w:r w:rsidRPr="00135417">
        <w:tab/>
        <w:t>(ii)</w:t>
      </w:r>
      <w:r w:rsidRPr="00135417">
        <w:tab/>
        <w:t>the staff referred to in section</w:t>
      </w:r>
      <w:r w:rsidR="00023079" w:rsidRPr="00135417">
        <w:t> </w:t>
      </w:r>
      <w:r w:rsidRPr="00135417">
        <w:t>38A;</w:t>
      </w:r>
    </w:p>
    <w:p w:rsidR="00503F12" w:rsidRPr="00135417" w:rsidRDefault="00503F12" w:rsidP="00503F12">
      <w:pPr>
        <w:pStyle w:val="paragraphsub"/>
      </w:pPr>
      <w:r w:rsidRPr="00135417">
        <w:tab/>
        <w:t>(iii)</w:t>
      </w:r>
      <w:r w:rsidRPr="00135417">
        <w:tab/>
        <w:t>consultants engaged under section</w:t>
      </w:r>
      <w:r w:rsidR="00023079" w:rsidRPr="00135417">
        <w:t> </w:t>
      </w:r>
      <w:r w:rsidRPr="00135417">
        <w:t>38B;</w:t>
      </w:r>
    </w:p>
    <w:p w:rsidR="00503F12" w:rsidRPr="00135417" w:rsidRDefault="00503F12" w:rsidP="00503F12">
      <w:pPr>
        <w:pStyle w:val="paragraphsub"/>
      </w:pPr>
      <w:r w:rsidRPr="00135417">
        <w:tab/>
        <w:t>(iv)</w:t>
      </w:r>
      <w:r w:rsidRPr="00135417">
        <w:tab/>
        <w:t>employees of contracted service providers engaged under section</w:t>
      </w:r>
      <w:r w:rsidR="00023079" w:rsidRPr="00135417">
        <w:t> </w:t>
      </w:r>
      <w:r w:rsidRPr="00135417">
        <w:t>38C who are providing services under the relevant ASD contract;</w:t>
      </w:r>
    </w:p>
    <w:p w:rsidR="00503F12" w:rsidRPr="00135417" w:rsidRDefault="00503F12" w:rsidP="00503F12">
      <w:pPr>
        <w:pStyle w:val="paragraphsub"/>
      </w:pPr>
      <w:r w:rsidRPr="00135417">
        <w:tab/>
        <w:t>(v)</w:t>
      </w:r>
      <w:r w:rsidRPr="00135417">
        <w:tab/>
        <w:t>persons whose services are made available to ASD under section</w:t>
      </w:r>
      <w:r w:rsidR="00023079" w:rsidRPr="00135417">
        <w:t> </w:t>
      </w:r>
      <w:r w:rsidRPr="00135417">
        <w:t>38E; and</w:t>
      </w:r>
    </w:p>
    <w:p w:rsidR="00503F12" w:rsidRPr="00135417" w:rsidRDefault="00503F12" w:rsidP="00503F12">
      <w:pPr>
        <w:pStyle w:val="paragraph"/>
      </w:pPr>
      <w:r w:rsidRPr="00135417">
        <w:tab/>
        <w:t>(d)</w:t>
      </w:r>
      <w:r w:rsidRPr="00135417">
        <w:tab/>
        <w:t>the purposes of ASD include the functions of ASD referred to in section</w:t>
      </w:r>
      <w:r w:rsidR="00023079" w:rsidRPr="00135417">
        <w:t> </w:t>
      </w:r>
      <w:r w:rsidRPr="00135417">
        <w:t>7.</w:t>
      </w:r>
    </w:p>
    <w:p w:rsidR="00503F12" w:rsidRPr="00135417" w:rsidRDefault="00503F12" w:rsidP="00503F12">
      <w:pPr>
        <w:pStyle w:val="ActHead5"/>
      </w:pPr>
      <w:bookmarkStart w:id="59" w:name="_Toc147502929"/>
      <w:r w:rsidRPr="00EB71F5">
        <w:rPr>
          <w:rStyle w:val="CharSectno"/>
        </w:rPr>
        <w:t>27B</w:t>
      </w:r>
      <w:r w:rsidRPr="00135417">
        <w:t xml:space="preserve">  Appointment of Director</w:t>
      </w:r>
      <w:r w:rsidR="00EB71F5">
        <w:noBreakHyphen/>
      </w:r>
      <w:r w:rsidRPr="00135417">
        <w:t>General of ASD</w:t>
      </w:r>
      <w:bookmarkEnd w:id="59"/>
    </w:p>
    <w:p w:rsidR="00503F12" w:rsidRPr="00135417" w:rsidRDefault="00503F12" w:rsidP="00503F12">
      <w:pPr>
        <w:pStyle w:val="subsection"/>
      </w:pPr>
      <w:r w:rsidRPr="00135417">
        <w:tab/>
        <w:t>(1)</w:t>
      </w:r>
      <w:r w:rsidRPr="00135417">
        <w:tab/>
        <w:t>There is to be a Director</w:t>
      </w:r>
      <w:r w:rsidR="00EB71F5">
        <w:noBreakHyphen/>
      </w:r>
      <w:r w:rsidRPr="00135417">
        <w:t>General of ASD.</w:t>
      </w:r>
    </w:p>
    <w:p w:rsidR="00503F12" w:rsidRPr="00135417" w:rsidRDefault="00503F12" w:rsidP="00503F12">
      <w:pPr>
        <w:pStyle w:val="subsection"/>
      </w:pPr>
      <w:r w:rsidRPr="00135417">
        <w:tab/>
        <w:t>(2)</w:t>
      </w:r>
      <w:r w:rsidRPr="00135417">
        <w:tab/>
        <w:t>The Director</w:t>
      </w:r>
      <w:r w:rsidR="00EB71F5">
        <w:noBreakHyphen/>
      </w:r>
      <w:r w:rsidRPr="00135417">
        <w:t>General of ASD is to be appointed by the Governor</w:t>
      </w:r>
      <w:r w:rsidR="00EB71F5">
        <w:noBreakHyphen/>
      </w:r>
      <w:r w:rsidRPr="00135417">
        <w:t>General by written instrument.</w:t>
      </w:r>
    </w:p>
    <w:p w:rsidR="00503F12" w:rsidRPr="00135417" w:rsidRDefault="00503F12" w:rsidP="00503F12">
      <w:pPr>
        <w:pStyle w:val="notetext"/>
      </w:pPr>
      <w:r w:rsidRPr="00135417">
        <w:t>Note:</w:t>
      </w:r>
      <w:r w:rsidRPr="00135417">
        <w:tab/>
        <w:t>The Director</w:t>
      </w:r>
      <w:r w:rsidR="00EB71F5">
        <w:noBreakHyphen/>
      </w:r>
      <w:r w:rsidRPr="00135417">
        <w:t>General of ASD may be reappointed: see section</w:t>
      </w:r>
      <w:r w:rsidR="00023079" w:rsidRPr="00135417">
        <w:t> </w:t>
      </w:r>
      <w:r w:rsidRPr="00135417">
        <w:t xml:space="preserve">33AA of the </w:t>
      </w:r>
      <w:r w:rsidRPr="00135417">
        <w:rPr>
          <w:i/>
        </w:rPr>
        <w:t>Acts Interpretation Act 1901</w:t>
      </w:r>
      <w:r w:rsidRPr="00135417">
        <w:t>.</w:t>
      </w:r>
    </w:p>
    <w:p w:rsidR="00503F12" w:rsidRPr="00135417" w:rsidRDefault="00503F12" w:rsidP="00503F12">
      <w:pPr>
        <w:pStyle w:val="subsection"/>
      </w:pPr>
      <w:r w:rsidRPr="00135417">
        <w:tab/>
        <w:t>(3)</w:t>
      </w:r>
      <w:r w:rsidRPr="00135417">
        <w:tab/>
        <w:t>Before a recommendation is made to the Governor</w:t>
      </w:r>
      <w:r w:rsidR="00EB71F5">
        <w:noBreakHyphen/>
      </w:r>
      <w:r w:rsidRPr="00135417">
        <w:t>General for the appointment of a person as Director</w:t>
      </w:r>
      <w:r w:rsidR="00EB71F5">
        <w:noBreakHyphen/>
      </w:r>
      <w:r w:rsidRPr="00135417">
        <w:t>General of ASD, the Prime Minister must consult with the Leader of the Opposition in the House of Representatives.</w:t>
      </w:r>
    </w:p>
    <w:p w:rsidR="00503F12" w:rsidRPr="00135417" w:rsidRDefault="00503F12" w:rsidP="00503F12">
      <w:pPr>
        <w:pStyle w:val="ActHead5"/>
      </w:pPr>
      <w:bookmarkStart w:id="60" w:name="_Toc147502930"/>
      <w:r w:rsidRPr="00EB71F5">
        <w:rPr>
          <w:rStyle w:val="CharSectno"/>
        </w:rPr>
        <w:t>27C</w:t>
      </w:r>
      <w:r w:rsidRPr="00135417">
        <w:t xml:space="preserve">  Control of ASD</w:t>
      </w:r>
      <w:bookmarkEnd w:id="60"/>
    </w:p>
    <w:p w:rsidR="00503F12" w:rsidRPr="00135417" w:rsidRDefault="00503F12" w:rsidP="00503F12">
      <w:pPr>
        <w:pStyle w:val="subsection"/>
      </w:pPr>
      <w:r w:rsidRPr="00135417">
        <w:tab/>
        <w:t>(1)</w:t>
      </w:r>
      <w:r w:rsidRPr="00135417">
        <w:tab/>
        <w:t>ASD, and the staff referred to in subsection</w:t>
      </w:r>
      <w:r w:rsidR="00023079" w:rsidRPr="00135417">
        <w:t> </w:t>
      </w:r>
      <w:r w:rsidRPr="00135417">
        <w:t>38A(1), are under the control of the Director</w:t>
      </w:r>
      <w:r w:rsidR="00EB71F5">
        <w:noBreakHyphen/>
      </w:r>
      <w:r w:rsidRPr="00135417">
        <w:t>General of ASD.</w:t>
      </w:r>
    </w:p>
    <w:p w:rsidR="00503F12" w:rsidRPr="00135417" w:rsidRDefault="00503F12" w:rsidP="00503F12">
      <w:pPr>
        <w:pStyle w:val="subsection"/>
      </w:pPr>
      <w:r w:rsidRPr="00135417">
        <w:tab/>
        <w:t>(2)</w:t>
      </w:r>
      <w:r w:rsidRPr="00135417">
        <w:tab/>
        <w:t>The Director</w:t>
      </w:r>
      <w:r w:rsidR="00EB71F5">
        <w:noBreakHyphen/>
      </w:r>
      <w:r w:rsidRPr="00135417">
        <w:t>General of ASD, under the Minister, is responsible for managing ASD and must advise the Minister in matters relating to ASD.</w:t>
      </w:r>
    </w:p>
    <w:p w:rsidR="00503F12" w:rsidRPr="00135417" w:rsidRDefault="00503F12" w:rsidP="00503F12">
      <w:pPr>
        <w:pStyle w:val="ActHead5"/>
      </w:pPr>
      <w:bookmarkStart w:id="61" w:name="_Toc147502931"/>
      <w:r w:rsidRPr="00EB71F5">
        <w:rPr>
          <w:rStyle w:val="CharSectno"/>
        </w:rPr>
        <w:t>27D</w:t>
      </w:r>
      <w:r w:rsidRPr="00135417">
        <w:t xml:space="preserve">  Briefing the Leader of the Opposition about ASD</w:t>
      </w:r>
      <w:bookmarkEnd w:id="61"/>
    </w:p>
    <w:p w:rsidR="00503F12" w:rsidRPr="00135417" w:rsidRDefault="00503F12" w:rsidP="00503F12">
      <w:pPr>
        <w:pStyle w:val="subsection"/>
      </w:pPr>
      <w:r w:rsidRPr="00135417">
        <w:tab/>
      </w:r>
      <w:r w:rsidRPr="00135417">
        <w:tab/>
        <w:t>The Director</w:t>
      </w:r>
      <w:r w:rsidR="00EB71F5">
        <w:noBreakHyphen/>
      </w:r>
      <w:r w:rsidRPr="00135417">
        <w:t>General of ASD must consult regularly with the Leader of the Opposition in the House of Representatives for the purpose of keeping him or her informed on matters relating to ASD.</w:t>
      </w:r>
    </w:p>
    <w:p w:rsidR="00503F12" w:rsidRPr="00135417" w:rsidRDefault="00503F12" w:rsidP="00B961A0">
      <w:pPr>
        <w:pStyle w:val="ActHead3"/>
        <w:pageBreakBefore/>
      </w:pPr>
      <w:bookmarkStart w:id="62" w:name="_Toc147502932"/>
      <w:r w:rsidRPr="00EB71F5">
        <w:rPr>
          <w:rStyle w:val="CharDivNo"/>
        </w:rPr>
        <w:t>Division</w:t>
      </w:r>
      <w:r w:rsidR="00023079" w:rsidRPr="00EB71F5">
        <w:rPr>
          <w:rStyle w:val="CharDivNo"/>
        </w:rPr>
        <w:t> </w:t>
      </w:r>
      <w:r w:rsidRPr="00EB71F5">
        <w:rPr>
          <w:rStyle w:val="CharDivNo"/>
        </w:rPr>
        <w:t>2</w:t>
      </w:r>
      <w:r w:rsidRPr="00135417">
        <w:t>—</w:t>
      </w:r>
      <w:r w:rsidRPr="00EB71F5">
        <w:rPr>
          <w:rStyle w:val="CharDivText"/>
        </w:rPr>
        <w:t>Administrative provisions relating to the Director</w:t>
      </w:r>
      <w:r w:rsidR="00EB71F5" w:rsidRPr="00EB71F5">
        <w:rPr>
          <w:rStyle w:val="CharDivText"/>
        </w:rPr>
        <w:noBreakHyphen/>
      </w:r>
      <w:r w:rsidRPr="00EB71F5">
        <w:rPr>
          <w:rStyle w:val="CharDivText"/>
        </w:rPr>
        <w:t>General of ASD</w:t>
      </w:r>
      <w:bookmarkEnd w:id="62"/>
    </w:p>
    <w:p w:rsidR="00503F12" w:rsidRPr="00135417" w:rsidRDefault="00503F12" w:rsidP="00503F12">
      <w:pPr>
        <w:pStyle w:val="ActHead5"/>
      </w:pPr>
      <w:bookmarkStart w:id="63" w:name="_Toc147502933"/>
      <w:r w:rsidRPr="00EB71F5">
        <w:rPr>
          <w:rStyle w:val="CharSectno"/>
        </w:rPr>
        <w:t>27E</w:t>
      </w:r>
      <w:r w:rsidRPr="00135417">
        <w:t xml:space="preserve">  Basis and period of appointment</w:t>
      </w:r>
      <w:bookmarkEnd w:id="63"/>
    </w:p>
    <w:p w:rsidR="00503F12" w:rsidRPr="00135417" w:rsidRDefault="00503F12" w:rsidP="00503F12">
      <w:pPr>
        <w:pStyle w:val="subsection"/>
      </w:pPr>
      <w:r w:rsidRPr="00135417">
        <w:tab/>
        <w:t>(1)</w:t>
      </w:r>
      <w:r w:rsidRPr="00135417">
        <w:tab/>
        <w:t>The Director</w:t>
      </w:r>
      <w:r w:rsidR="00EB71F5">
        <w:noBreakHyphen/>
      </w:r>
      <w:r w:rsidRPr="00135417">
        <w:t>General of ASD holds office on a full</w:t>
      </w:r>
      <w:r w:rsidR="00EB71F5">
        <w:noBreakHyphen/>
      </w:r>
      <w:r w:rsidRPr="00135417">
        <w:t>time basis.</w:t>
      </w:r>
    </w:p>
    <w:p w:rsidR="00503F12" w:rsidRPr="00135417" w:rsidRDefault="00503F12" w:rsidP="00503F12">
      <w:pPr>
        <w:pStyle w:val="subsection"/>
      </w:pPr>
      <w:r w:rsidRPr="00135417">
        <w:tab/>
        <w:t>(2)</w:t>
      </w:r>
      <w:r w:rsidRPr="00135417">
        <w:tab/>
        <w:t>The Director</w:t>
      </w:r>
      <w:r w:rsidR="00EB71F5">
        <w:noBreakHyphen/>
      </w:r>
      <w:r w:rsidRPr="00135417">
        <w:t>General of ASD holds office for the period specified in the instrument of appointment. The period must not exceed 5 years.</w:t>
      </w:r>
    </w:p>
    <w:p w:rsidR="00503F12" w:rsidRPr="00135417" w:rsidRDefault="00503F12" w:rsidP="00503F12">
      <w:pPr>
        <w:pStyle w:val="ActHead5"/>
      </w:pPr>
      <w:bookmarkStart w:id="64" w:name="_Toc147502934"/>
      <w:r w:rsidRPr="00EB71F5">
        <w:rPr>
          <w:rStyle w:val="CharSectno"/>
        </w:rPr>
        <w:t>27F</w:t>
      </w:r>
      <w:r w:rsidRPr="00135417">
        <w:t xml:space="preserve">  Remuneration</w:t>
      </w:r>
      <w:bookmarkEnd w:id="64"/>
    </w:p>
    <w:p w:rsidR="00503F12" w:rsidRPr="00135417" w:rsidRDefault="00503F12" w:rsidP="00503F12">
      <w:pPr>
        <w:pStyle w:val="subsection"/>
      </w:pPr>
      <w:r w:rsidRPr="00135417">
        <w:tab/>
        <w:t>(1)</w:t>
      </w:r>
      <w:r w:rsidRPr="00135417">
        <w:tab/>
        <w:t>The Director</w:t>
      </w:r>
      <w:r w:rsidR="00EB71F5">
        <w:noBreakHyphen/>
      </w:r>
      <w:r w:rsidRPr="00135417">
        <w:t>General of ASD is to be paid the remuneration that is determined by the Remuneration Tribunal. If no determination of that remuneration by the Tribunal is in operation, the Director</w:t>
      </w:r>
      <w:r w:rsidR="00EB71F5">
        <w:noBreakHyphen/>
      </w:r>
      <w:r w:rsidRPr="00135417">
        <w:t>General is to be paid the remuneration that is prescribed by the regulations.</w:t>
      </w:r>
    </w:p>
    <w:p w:rsidR="00503F12" w:rsidRPr="00135417" w:rsidRDefault="00503F12" w:rsidP="00503F12">
      <w:pPr>
        <w:pStyle w:val="subsection"/>
      </w:pPr>
      <w:r w:rsidRPr="00135417">
        <w:tab/>
        <w:t>(2)</w:t>
      </w:r>
      <w:r w:rsidRPr="00135417">
        <w:tab/>
        <w:t>The Director</w:t>
      </w:r>
      <w:r w:rsidR="00EB71F5">
        <w:noBreakHyphen/>
      </w:r>
      <w:r w:rsidRPr="00135417">
        <w:t>General of ASD is to be paid the allowances that are prescribed by the regulations.</w:t>
      </w:r>
    </w:p>
    <w:p w:rsidR="00503F12" w:rsidRPr="00135417" w:rsidRDefault="00503F12" w:rsidP="00503F12">
      <w:pPr>
        <w:pStyle w:val="subsection"/>
      </w:pPr>
      <w:r w:rsidRPr="00135417">
        <w:tab/>
        <w:t>(3)</w:t>
      </w:r>
      <w:r w:rsidRPr="00135417">
        <w:tab/>
        <w:t xml:space="preserve">This section has effect subject to the </w:t>
      </w:r>
      <w:r w:rsidRPr="00135417">
        <w:rPr>
          <w:i/>
        </w:rPr>
        <w:t>Remuneration Tribunal Act 1973</w:t>
      </w:r>
      <w:r w:rsidRPr="00135417">
        <w:t>.</w:t>
      </w:r>
    </w:p>
    <w:p w:rsidR="00503F12" w:rsidRPr="00135417" w:rsidRDefault="00503F12" w:rsidP="00503F12">
      <w:pPr>
        <w:pStyle w:val="ActHead5"/>
      </w:pPr>
      <w:bookmarkStart w:id="65" w:name="_Toc147502935"/>
      <w:r w:rsidRPr="00EB71F5">
        <w:rPr>
          <w:rStyle w:val="CharSectno"/>
        </w:rPr>
        <w:t>27G</w:t>
      </w:r>
      <w:r w:rsidRPr="00135417">
        <w:t xml:space="preserve">  Resignation</w:t>
      </w:r>
      <w:bookmarkEnd w:id="65"/>
    </w:p>
    <w:p w:rsidR="00503F12" w:rsidRPr="00135417" w:rsidRDefault="00503F12" w:rsidP="00503F12">
      <w:pPr>
        <w:pStyle w:val="subsection"/>
      </w:pPr>
      <w:r w:rsidRPr="00135417">
        <w:tab/>
        <w:t>(1)</w:t>
      </w:r>
      <w:r w:rsidRPr="00135417">
        <w:tab/>
        <w:t>The Director</w:t>
      </w:r>
      <w:r w:rsidR="00EB71F5">
        <w:noBreakHyphen/>
      </w:r>
      <w:r w:rsidRPr="00135417">
        <w:t>General of ASD may resign his or her appointment by giving the Governor</w:t>
      </w:r>
      <w:r w:rsidR="00EB71F5">
        <w:noBreakHyphen/>
      </w:r>
      <w:r w:rsidRPr="00135417">
        <w:t>General a written resignation.</w:t>
      </w:r>
    </w:p>
    <w:p w:rsidR="00503F12" w:rsidRPr="00135417" w:rsidRDefault="00503F12" w:rsidP="00503F12">
      <w:pPr>
        <w:pStyle w:val="subsection"/>
      </w:pPr>
      <w:r w:rsidRPr="00135417">
        <w:tab/>
        <w:t>(2)</w:t>
      </w:r>
      <w:r w:rsidRPr="00135417">
        <w:tab/>
        <w:t>The resignation takes effect on the day it is received by the Governor</w:t>
      </w:r>
      <w:r w:rsidR="00EB71F5">
        <w:noBreakHyphen/>
      </w:r>
      <w:r w:rsidRPr="00135417">
        <w:t>General or, if a later day is specified in the resignation, on that later day.</w:t>
      </w:r>
    </w:p>
    <w:p w:rsidR="00503F12" w:rsidRPr="00135417" w:rsidRDefault="00503F12" w:rsidP="00503F12">
      <w:pPr>
        <w:pStyle w:val="ActHead5"/>
      </w:pPr>
      <w:bookmarkStart w:id="66" w:name="_Toc147502936"/>
      <w:r w:rsidRPr="00EB71F5">
        <w:rPr>
          <w:rStyle w:val="CharSectno"/>
        </w:rPr>
        <w:t>27H</w:t>
      </w:r>
      <w:r w:rsidRPr="00135417">
        <w:t xml:space="preserve">  Termination of appointment</w:t>
      </w:r>
      <w:bookmarkEnd w:id="66"/>
    </w:p>
    <w:p w:rsidR="00503F12" w:rsidRPr="00135417" w:rsidRDefault="00503F12" w:rsidP="00503F12">
      <w:pPr>
        <w:pStyle w:val="subsection"/>
      </w:pPr>
      <w:r w:rsidRPr="00135417">
        <w:tab/>
        <w:t>(1)</w:t>
      </w:r>
      <w:r w:rsidRPr="00135417">
        <w:tab/>
        <w:t>The Governor</w:t>
      </w:r>
      <w:r w:rsidR="00EB71F5">
        <w:noBreakHyphen/>
      </w:r>
      <w:r w:rsidRPr="00135417">
        <w:t>General may terminate the appointment of the Director</w:t>
      </w:r>
      <w:r w:rsidR="00EB71F5">
        <w:noBreakHyphen/>
      </w:r>
      <w:r w:rsidRPr="00135417">
        <w:t>General of ASD:</w:t>
      </w:r>
    </w:p>
    <w:p w:rsidR="00503F12" w:rsidRPr="00135417" w:rsidRDefault="00503F12" w:rsidP="00503F12">
      <w:pPr>
        <w:pStyle w:val="paragraph"/>
      </w:pPr>
      <w:r w:rsidRPr="00135417">
        <w:tab/>
        <w:t>(a)</w:t>
      </w:r>
      <w:r w:rsidRPr="00135417">
        <w:tab/>
        <w:t>for misbehaviour; or</w:t>
      </w:r>
    </w:p>
    <w:p w:rsidR="00503F12" w:rsidRPr="00135417" w:rsidRDefault="00503F12" w:rsidP="00503F12">
      <w:pPr>
        <w:pStyle w:val="paragraph"/>
      </w:pPr>
      <w:r w:rsidRPr="00135417">
        <w:tab/>
        <w:t>(b)</w:t>
      </w:r>
      <w:r w:rsidRPr="00135417">
        <w:tab/>
        <w:t>if the Director</w:t>
      </w:r>
      <w:r w:rsidR="00EB71F5">
        <w:noBreakHyphen/>
      </w:r>
      <w:r w:rsidRPr="00135417">
        <w:t>General is unable to perform the duties of his or her office because of physical or mental incapacity.</w:t>
      </w:r>
    </w:p>
    <w:p w:rsidR="00503F12" w:rsidRPr="00135417" w:rsidRDefault="00503F12" w:rsidP="00503F12">
      <w:pPr>
        <w:pStyle w:val="subsection"/>
      </w:pPr>
      <w:r w:rsidRPr="00135417">
        <w:tab/>
        <w:t>(2)</w:t>
      </w:r>
      <w:r w:rsidRPr="00135417">
        <w:tab/>
        <w:t>The Governor</w:t>
      </w:r>
      <w:r w:rsidR="00EB71F5">
        <w:noBreakHyphen/>
      </w:r>
      <w:r w:rsidRPr="00135417">
        <w:t>General must terminate the appointment of the Director</w:t>
      </w:r>
      <w:r w:rsidR="00EB71F5">
        <w:noBreakHyphen/>
      </w:r>
      <w:r w:rsidRPr="00135417">
        <w:t>General of ASD if:</w:t>
      </w:r>
    </w:p>
    <w:p w:rsidR="00503F12" w:rsidRPr="00135417" w:rsidRDefault="00503F12" w:rsidP="00503F12">
      <w:pPr>
        <w:pStyle w:val="paragraph"/>
      </w:pPr>
      <w:r w:rsidRPr="00135417">
        <w:tab/>
        <w:t>(a)</w:t>
      </w:r>
      <w:r w:rsidRPr="00135417">
        <w:tab/>
        <w:t>the Director</w:t>
      </w:r>
      <w:r w:rsidR="00EB71F5">
        <w:noBreakHyphen/>
      </w:r>
      <w:r w:rsidRPr="00135417">
        <w:t>General:</w:t>
      </w:r>
    </w:p>
    <w:p w:rsidR="00503F12" w:rsidRPr="00135417" w:rsidRDefault="00503F12" w:rsidP="00503F12">
      <w:pPr>
        <w:pStyle w:val="paragraphsub"/>
      </w:pPr>
      <w:r w:rsidRPr="00135417">
        <w:tab/>
        <w:t>(i)</w:t>
      </w:r>
      <w:r w:rsidRPr="00135417">
        <w:tab/>
        <w:t>becomes bankrupt; or</w:t>
      </w:r>
    </w:p>
    <w:p w:rsidR="00503F12" w:rsidRPr="00135417" w:rsidRDefault="00503F12" w:rsidP="00503F12">
      <w:pPr>
        <w:pStyle w:val="paragraphsub"/>
      </w:pPr>
      <w:r w:rsidRPr="00135417">
        <w:tab/>
        <w:t>(ii)</w:t>
      </w:r>
      <w:r w:rsidRPr="00135417">
        <w:tab/>
        <w:t>applies to take the benefit of any law for the relief of bankrupt or insolvent debtors; or</w:t>
      </w:r>
    </w:p>
    <w:p w:rsidR="00503F12" w:rsidRPr="00135417" w:rsidRDefault="00503F12" w:rsidP="00503F12">
      <w:pPr>
        <w:pStyle w:val="paragraphsub"/>
      </w:pPr>
      <w:r w:rsidRPr="00135417">
        <w:tab/>
        <w:t>(iii)</w:t>
      </w:r>
      <w:r w:rsidRPr="00135417">
        <w:tab/>
        <w:t>compounds with his or her creditors; or</w:t>
      </w:r>
    </w:p>
    <w:p w:rsidR="00503F12" w:rsidRPr="00135417" w:rsidRDefault="00503F12" w:rsidP="00503F12">
      <w:pPr>
        <w:pStyle w:val="paragraphsub"/>
      </w:pPr>
      <w:r w:rsidRPr="00135417">
        <w:tab/>
        <w:t>(iv)</w:t>
      </w:r>
      <w:r w:rsidRPr="00135417">
        <w:tab/>
        <w:t>makes an assignment of his or her remuneration for the benefit of his or her creditors; or</w:t>
      </w:r>
    </w:p>
    <w:p w:rsidR="00503F12" w:rsidRPr="00135417" w:rsidRDefault="00503F12" w:rsidP="00503F12">
      <w:pPr>
        <w:pStyle w:val="paragraph"/>
      </w:pPr>
      <w:r w:rsidRPr="00135417">
        <w:tab/>
        <w:t>(b)</w:t>
      </w:r>
      <w:r w:rsidRPr="00135417">
        <w:tab/>
        <w:t>the Director</w:t>
      </w:r>
      <w:r w:rsidR="00EB71F5">
        <w:noBreakHyphen/>
      </w:r>
      <w:r w:rsidRPr="00135417">
        <w:t>General is absent, except on leave of absence, for 14 consecutive days or for 28 days in any 12 months; or</w:t>
      </w:r>
    </w:p>
    <w:p w:rsidR="00503F12" w:rsidRPr="00135417" w:rsidRDefault="00503F12" w:rsidP="00503F12">
      <w:pPr>
        <w:pStyle w:val="paragraph"/>
      </w:pPr>
      <w:r w:rsidRPr="00135417">
        <w:tab/>
        <w:t>(c)</w:t>
      </w:r>
      <w:r w:rsidRPr="00135417">
        <w:tab/>
        <w:t>the Director</w:t>
      </w:r>
      <w:r w:rsidR="00EB71F5">
        <w:noBreakHyphen/>
      </w:r>
      <w:r w:rsidRPr="00135417">
        <w:t>General engages in paid work that, in the Minister’s opinion, conflicts or may conflict with the proper performance of the Director</w:t>
      </w:r>
      <w:r w:rsidR="00EB71F5">
        <w:noBreakHyphen/>
      </w:r>
      <w:r w:rsidRPr="00135417">
        <w:t>General’s duties (see section</w:t>
      </w:r>
      <w:r w:rsidR="00023079" w:rsidRPr="00135417">
        <w:t> </w:t>
      </w:r>
      <w:r w:rsidRPr="00135417">
        <w:t>27L); or</w:t>
      </w:r>
    </w:p>
    <w:p w:rsidR="00503F12" w:rsidRPr="00135417" w:rsidRDefault="00503F12" w:rsidP="00503F12">
      <w:pPr>
        <w:pStyle w:val="paragraph"/>
      </w:pPr>
      <w:r w:rsidRPr="00135417">
        <w:tab/>
        <w:t>(d)</w:t>
      </w:r>
      <w:r w:rsidRPr="00135417">
        <w:tab/>
        <w:t>the Director</w:t>
      </w:r>
      <w:r w:rsidR="00EB71F5">
        <w:noBreakHyphen/>
      </w:r>
      <w:r w:rsidRPr="00135417">
        <w:t>General lacks, or has lost, an essential qualification for performing the duties of his or her office.</w:t>
      </w:r>
    </w:p>
    <w:p w:rsidR="00503F12" w:rsidRPr="00135417" w:rsidRDefault="00503F12" w:rsidP="00503F12">
      <w:pPr>
        <w:pStyle w:val="notetext"/>
      </w:pPr>
      <w:r w:rsidRPr="00135417">
        <w:t>Note:</w:t>
      </w:r>
      <w:r w:rsidRPr="00135417">
        <w:tab/>
        <w:t>The appointment of the Director</w:t>
      </w:r>
      <w:r w:rsidR="00EB71F5">
        <w:noBreakHyphen/>
      </w:r>
      <w:r w:rsidRPr="00135417">
        <w:t>General of ASD may also be terminated under section</w:t>
      </w:r>
      <w:r w:rsidR="00023079" w:rsidRPr="00135417">
        <w:t> </w:t>
      </w:r>
      <w:r w:rsidRPr="00135417">
        <w:t xml:space="preserve">30 of the </w:t>
      </w:r>
      <w:r w:rsidRPr="00135417">
        <w:rPr>
          <w:i/>
        </w:rPr>
        <w:t>Public Governance, Performance and Accountability Act 2013</w:t>
      </w:r>
      <w:r w:rsidRPr="00135417">
        <w:t xml:space="preserve"> (which deals with terminating the appointment of an accountable authority, or a member of an accountable authority, for contravening general duties of officials).</w:t>
      </w:r>
    </w:p>
    <w:p w:rsidR="00503F12" w:rsidRPr="00135417" w:rsidRDefault="00503F12" w:rsidP="00503F12">
      <w:pPr>
        <w:pStyle w:val="subsection"/>
      </w:pPr>
      <w:r w:rsidRPr="00135417">
        <w:tab/>
        <w:t>(3)</w:t>
      </w:r>
      <w:r w:rsidRPr="00135417">
        <w:tab/>
        <w:t>The Governor</w:t>
      </w:r>
      <w:r w:rsidR="00EB71F5">
        <w:noBreakHyphen/>
      </w:r>
      <w:r w:rsidRPr="00135417">
        <w:t>General may, with the Director</w:t>
      </w:r>
      <w:r w:rsidR="00EB71F5">
        <w:noBreakHyphen/>
      </w:r>
      <w:r w:rsidRPr="00135417">
        <w:t>General of ASD’s consent, retire the Director</w:t>
      </w:r>
      <w:r w:rsidR="00EB71F5">
        <w:noBreakHyphen/>
      </w:r>
      <w:r w:rsidRPr="00135417">
        <w:t>General from office on the ground of incapacity if the Director</w:t>
      </w:r>
      <w:r w:rsidR="00EB71F5">
        <w:noBreakHyphen/>
      </w:r>
      <w:r w:rsidRPr="00135417">
        <w:t>General is:</w:t>
      </w:r>
    </w:p>
    <w:p w:rsidR="00503F12" w:rsidRPr="00135417" w:rsidRDefault="00503F12" w:rsidP="00503F12">
      <w:pPr>
        <w:pStyle w:val="paragraph"/>
      </w:pPr>
      <w:r w:rsidRPr="00135417">
        <w:tab/>
        <w:t>(a)</w:t>
      </w:r>
      <w:r w:rsidRPr="00135417">
        <w:tab/>
        <w:t xml:space="preserve">an eligible employee for the purposes of the </w:t>
      </w:r>
      <w:r w:rsidRPr="00135417">
        <w:rPr>
          <w:i/>
        </w:rPr>
        <w:t>Superannuation Act 1976</w:t>
      </w:r>
      <w:r w:rsidRPr="00135417">
        <w:t>; or</w:t>
      </w:r>
    </w:p>
    <w:p w:rsidR="00503F12" w:rsidRPr="00135417" w:rsidRDefault="00503F12" w:rsidP="00503F12">
      <w:pPr>
        <w:pStyle w:val="paragraph"/>
      </w:pPr>
      <w:r w:rsidRPr="00135417">
        <w:tab/>
        <w:t>(b)</w:t>
      </w:r>
      <w:r w:rsidRPr="00135417">
        <w:tab/>
        <w:t xml:space="preserve">a member of the superannuation scheme established by deed under the </w:t>
      </w:r>
      <w:r w:rsidRPr="00135417">
        <w:rPr>
          <w:i/>
        </w:rPr>
        <w:t>Superannuation Act 1990</w:t>
      </w:r>
      <w:r w:rsidRPr="00135417">
        <w:t>; or</w:t>
      </w:r>
    </w:p>
    <w:p w:rsidR="00503F12" w:rsidRPr="00135417" w:rsidRDefault="00503F12" w:rsidP="00503F12">
      <w:pPr>
        <w:pStyle w:val="paragraph"/>
      </w:pPr>
      <w:r w:rsidRPr="00135417">
        <w:tab/>
        <w:t>(c)</w:t>
      </w:r>
      <w:r w:rsidRPr="00135417">
        <w:tab/>
        <w:t>an ordinary employer</w:t>
      </w:r>
      <w:r w:rsidR="00EB71F5">
        <w:noBreakHyphen/>
      </w:r>
      <w:r w:rsidRPr="00135417">
        <w:t xml:space="preserve">sponsored member of PSSAP, within the meaning of the </w:t>
      </w:r>
      <w:r w:rsidRPr="00135417">
        <w:rPr>
          <w:i/>
        </w:rPr>
        <w:t>Superannuation Act 2005</w:t>
      </w:r>
      <w:r w:rsidRPr="00135417">
        <w:t>.</w:t>
      </w:r>
    </w:p>
    <w:p w:rsidR="00503F12" w:rsidRPr="00135417" w:rsidRDefault="00503F12" w:rsidP="00503F12">
      <w:pPr>
        <w:pStyle w:val="ActHead5"/>
      </w:pPr>
      <w:bookmarkStart w:id="67" w:name="_Toc147502937"/>
      <w:r w:rsidRPr="00EB71F5">
        <w:rPr>
          <w:rStyle w:val="CharSectno"/>
        </w:rPr>
        <w:t>27J</w:t>
      </w:r>
      <w:r w:rsidRPr="00135417">
        <w:t xml:space="preserve">  Acting appointments</w:t>
      </w:r>
      <w:bookmarkEnd w:id="67"/>
    </w:p>
    <w:p w:rsidR="00503F12" w:rsidRPr="00135417" w:rsidRDefault="00503F12" w:rsidP="00503F12">
      <w:pPr>
        <w:pStyle w:val="SubsectionHead"/>
      </w:pPr>
      <w:r w:rsidRPr="00135417">
        <w:t>Appointment generally</w:t>
      </w:r>
    </w:p>
    <w:p w:rsidR="00503F12" w:rsidRPr="00135417" w:rsidRDefault="00503F12" w:rsidP="00503F12">
      <w:pPr>
        <w:pStyle w:val="subsection"/>
      </w:pPr>
      <w:r w:rsidRPr="00135417">
        <w:tab/>
        <w:t>(1)</w:t>
      </w:r>
      <w:r w:rsidRPr="00135417">
        <w:tab/>
        <w:t>The Minister may, by written instrument, appoint a person to act as the Director</w:t>
      </w:r>
      <w:r w:rsidR="00EB71F5">
        <w:noBreakHyphen/>
      </w:r>
      <w:r w:rsidRPr="00135417">
        <w:t>General of ASD:</w:t>
      </w:r>
    </w:p>
    <w:p w:rsidR="00503F12" w:rsidRPr="00135417" w:rsidRDefault="00503F12" w:rsidP="00503F12">
      <w:pPr>
        <w:pStyle w:val="paragraph"/>
      </w:pPr>
      <w:r w:rsidRPr="00135417">
        <w:tab/>
        <w:t>(a)</w:t>
      </w:r>
      <w:r w:rsidRPr="00135417">
        <w:tab/>
        <w:t>during a vacancy in the office of the Director</w:t>
      </w:r>
      <w:r w:rsidR="00EB71F5">
        <w:noBreakHyphen/>
      </w:r>
      <w:r w:rsidRPr="00135417">
        <w:t>General (whether or not an appointment has previously been made to the office); or</w:t>
      </w:r>
    </w:p>
    <w:p w:rsidR="00503F12" w:rsidRPr="00135417" w:rsidRDefault="00503F12" w:rsidP="00503F12">
      <w:pPr>
        <w:pStyle w:val="paragraph"/>
      </w:pPr>
      <w:r w:rsidRPr="00135417">
        <w:tab/>
        <w:t>(b)</w:t>
      </w:r>
      <w:r w:rsidRPr="00135417">
        <w:tab/>
        <w:t>during any period, or during all periods, when the Director</w:t>
      </w:r>
      <w:r w:rsidR="00EB71F5">
        <w:noBreakHyphen/>
      </w:r>
      <w:r w:rsidRPr="00135417">
        <w:t>General:</w:t>
      </w:r>
    </w:p>
    <w:p w:rsidR="00503F12" w:rsidRPr="00135417" w:rsidRDefault="00503F12" w:rsidP="00503F12">
      <w:pPr>
        <w:pStyle w:val="paragraphsub"/>
      </w:pPr>
      <w:r w:rsidRPr="00135417">
        <w:tab/>
        <w:t>(i)</w:t>
      </w:r>
      <w:r w:rsidRPr="00135417">
        <w:tab/>
        <w:t>is absent from duty or from Australia; or</w:t>
      </w:r>
    </w:p>
    <w:p w:rsidR="00503F12" w:rsidRPr="00135417" w:rsidRDefault="00503F12" w:rsidP="00503F12">
      <w:pPr>
        <w:pStyle w:val="paragraphsub"/>
      </w:pPr>
      <w:r w:rsidRPr="00135417">
        <w:tab/>
        <w:t>(ii)</w:t>
      </w:r>
      <w:r w:rsidRPr="00135417">
        <w:tab/>
        <w:t>is, for any reason, unable to perform the duties of the office.</w:t>
      </w:r>
    </w:p>
    <w:p w:rsidR="00503F12" w:rsidRPr="00135417" w:rsidRDefault="00503F12" w:rsidP="00503F12">
      <w:pPr>
        <w:pStyle w:val="notetext"/>
      </w:pPr>
      <w:r w:rsidRPr="00135417">
        <w:t>Note:</w:t>
      </w:r>
      <w:r w:rsidRPr="00135417">
        <w:tab/>
        <w:t>For rules that apply to acting appointments, see sections</w:t>
      </w:r>
      <w:r w:rsidR="00023079" w:rsidRPr="00135417">
        <w:t> </w:t>
      </w:r>
      <w:r w:rsidRPr="00135417">
        <w:t xml:space="preserve">33AB and 33A of the </w:t>
      </w:r>
      <w:r w:rsidRPr="00135417">
        <w:rPr>
          <w:i/>
        </w:rPr>
        <w:t>Acts Interpretation Act 1901</w:t>
      </w:r>
      <w:r w:rsidRPr="00135417">
        <w:t>.</w:t>
      </w:r>
    </w:p>
    <w:p w:rsidR="00503F12" w:rsidRPr="00135417" w:rsidRDefault="00503F12" w:rsidP="00503F12">
      <w:pPr>
        <w:pStyle w:val="SubsectionHead"/>
      </w:pPr>
      <w:r w:rsidRPr="00135417">
        <w:t>Appointment while under command</w:t>
      </w:r>
    </w:p>
    <w:p w:rsidR="00503F12" w:rsidRPr="00135417" w:rsidRDefault="00503F12" w:rsidP="00503F12">
      <w:pPr>
        <w:pStyle w:val="subsection"/>
      </w:pPr>
      <w:r w:rsidRPr="00135417">
        <w:tab/>
        <w:t>(2)</w:t>
      </w:r>
      <w:r w:rsidRPr="00135417">
        <w:tab/>
        <w:t>If:</w:t>
      </w:r>
    </w:p>
    <w:p w:rsidR="00503F12" w:rsidRPr="00135417" w:rsidRDefault="00503F12" w:rsidP="00503F12">
      <w:pPr>
        <w:pStyle w:val="paragraph"/>
      </w:pPr>
      <w:r w:rsidRPr="00135417">
        <w:tab/>
        <w:t>(a)</w:t>
      </w:r>
      <w:r w:rsidRPr="00135417">
        <w:tab/>
        <w:t>a person is appointed to act as the Director</w:t>
      </w:r>
      <w:r w:rsidR="00EB71F5">
        <w:noBreakHyphen/>
      </w:r>
      <w:r w:rsidRPr="00135417">
        <w:t xml:space="preserve">General of ASD under </w:t>
      </w:r>
      <w:r w:rsidR="0065336A" w:rsidRPr="00135417">
        <w:t>subsection (</w:t>
      </w:r>
      <w:r w:rsidRPr="00135417">
        <w:t>1); and</w:t>
      </w:r>
    </w:p>
    <w:p w:rsidR="00503F12" w:rsidRPr="00135417" w:rsidRDefault="00503F12" w:rsidP="00503F12">
      <w:pPr>
        <w:pStyle w:val="paragraph"/>
      </w:pPr>
      <w:r w:rsidRPr="00135417">
        <w:tab/>
        <w:t>(b)</w:t>
      </w:r>
      <w:r w:rsidRPr="00135417">
        <w:tab/>
        <w:t xml:space="preserve">the person is under the command of the Chief of the Defence Force under the </w:t>
      </w:r>
      <w:r w:rsidRPr="00135417">
        <w:rPr>
          <w:i/>
        </w:rPr>
        <w:t>Defence Act 1903</w:t>
      </w:r>
      <w:r w:rsidRPr="00135417">
        <w:t>;</w:t>
      </w:r>
    </w:p>
    <w:p w:rsidR="00503F12" w:rsidRPr="00135417" w:rsidRDefault="00503F12" w:rsidP="00503F12">
      <w:pPr>
        <w:pStyle w:val="subsection2"/>
      </w:pPr>
      <w:r w:rsidRPr="00135417">
        <w:t>then, the person must perform the duties of the office of the Director</w:t>
      </w:r>
      <w:r w:rsidR="00EB71F5">
        <w:noBreakHyphen/>
      </w:r>
      <w:r w:rsidRPr="00135417">
        <w:t>General consistently with this Act during the period of the appointment, even though the person is under the command of the Chief of the Defence Force.</w:t>
      </w:r>
    </w:p>
    <w:p w:rsidR="00503F12" w:rsidRPr="00135417" w:rsidRDefault="00503F12" w:rsidP="00503F12">
      <w:pPr>
        <w:pStyle w:val="ActHead5"/>
      </w:pPr>
      <w:bookmarkStart w:id="68" w:name="_Toc147502938"/>
      <w:r w:rsidRPr="00EB71F5">
        <w:rPr>
          <w:rStyle w:val="CharSectno"/>
        </w:rPr>
        <w:t>27K</w:t>
      </w:r>
      <w:r w:rsidRPr="00135417">
        <w:t xml:space="preserve">  Leave of absence</w:t>
      </w:r>
      <w:bookmarkEnd w:id="68"/>
    </w:p>
    <w:p w:rsidR="00503F12" w:rsidRPr="00135417" w:rsidRDefault="00503F12" w:rsidP="00503F12">
      <w:pPr>
        <w:pStyle w:val="subsection"/>
      </w:pPr>
      <w:r w:rsidRPr="00135417">
        <w:tab/>
        <w:t>(1)</w:t>
      </w:r>
      <w:r w:rsidRPr="00135417">
        <w:tab/>
        <w:t>A Director</w:t>
      </w:r>
      <w:r w:rsidR="00EB71F5">
        <w:noBreakHyphen/>
      </w:r>
      <w:r w:rsidRPr="00135417">
        <w:t>General of ASD has the recreation leave entitlements that are determined by the Remuneration Tribunal.</w:t>
      </w:r>
    </w:p>
    <w:p w:rsidR="00503F12" w:rsidRPr="00135417" w:rsidRDefault="00503F12" w:rsidP="00503F12">
      <w:pPr>
        <w:pStyle w:val="subsection"/>
      </w:pPr>
      <w:r w:rsidRPr="00135417">
        <w:tab/>
        <w:t>(2)</w:t>
      </w:r>
      <w:r w:rsidRPr="00135417">
        <w:tab/>
        <w:t>The Minister may grant the Director</w:t>
      </w:r>
      <w:r w:rsidR="00EB71F5">
        <w:noBreakHyphen/>
      </w:r>
      <w:r w:rsidRPr="00135417">
        <w:t>General of ASD leave of absence, other than recreation leave, on the terms and conditions as to remuneration or otherwise that the Minister determines.</w:t>
      </w:r>
    </w:p>
    <w:p w:rsidR="00503F12" w:rsidRPr="00135417" w:rsidRDefault="00503F12" w:rsidP="00503F12">
      <w:pPr>
        <w:pStyle w:val="ActHead5"/>
      </w:pPr>
      <w:bookmarkStart w:id="69" w:name="_Toc147502939"/>
      <w:r w:rsidRPr="00EB71F5">
        <w:rPr>
          <w:rStyle w:val="CharSectno"/>
        </w:rPr>
        <w:t>27L</w:t>
      </w:r>
      <w:r w:rsidRPr="00135417">
        <w:t xml:space="preserve">  Outside employment</w:t>
      </w:r>
      <w:bookmarkEnd w:id="69"/>
    </w:p>
    <w:p w:rsidR="00503F12" w:rsidRPr="00135417" w:rsidRDefault="00503F12" w:rsidP="00503F12">
      <w:pPr>
        <w:pStyle w:val="subsection"/>
      </w:pPr>
      <w:r w:rsidRPr="00135417">
        <w:tab/>
      </w:r>
      <w:r w:rsidRPr="00135417">
        <w:tab/>
        <w:t>The Director</w:t>
      </w:r>
      <w:r w:rsidR="00EB71F5">
        <w:noBreakHyphen/>
      </w:r>
      <w:r w:rsidRPr="00135417">
        <w:t>General of ASD must not engage in paid work that, in the Minister’s opinion, conflicts or may conflict with the proper performance of the Director</w:t>
      </w:r>
      <w:r w:rsidR="00EB71F5">
        <w:noBreakHyphen/>
      </w:r>
      <w:r w:rsidRPr="00135417">
        <w:t>General’s duties.</w:t>
      </w:r>
    </w:p>
    <w:p w:rsidR="00503F12" w:rsidRPr="00135417" w:rsidRDefault="00503F12" w:rsidP="00503F12">
      <w:pPr>
        <w:pStyle w:val="ActHead5"/>
      </w:pPr>
      <w:bookmarkStart w:id="70" w:name="_Toc147502940"/>
      <w:r w:rsidRPr="00EB71F5">
        <w:rPr>
          <w:rStyle w:val="CharSectno"/>
        </w:rPr>
        <w:t>27M</w:t>
      </w:r>
      <w:r w:rsidRPr="00135417">
        <w:t xml:space="preserve">  Other terms and conditions</w:t>
      </w:r>
      <w:bookmarkEnd w:id="70"/>
    </w:p>
    <w:p w:rsidR="00503F12" w:rsidRPr="00135417" w:rsidRDefault="00503F12" w:rsidP="00503F12">
      <w:pPr>
        <w:pStyle w:val="subsection"/>
      </w:pPr>
      <w:r w:rsidRPr="00135417">
        <w:tab/>
      </w:r>
      <w:r w:rsidRPr="00135417">
        <w:tab/>
        <w:t>The Director</w:t>
      </w:r>
      <w:r w:rsidR="00EB71F5">
        <w:noBreakHyphen/>
      </w:r>
      <w:r w:rsidRPr="00135417">
        <w:t>General of ASD holds office on the terms and conditions (if any) in relation to matters not covered by this Act that are determined by the Minister.</w:t>
      </w:r>
    </w:p>
    <w:p w:rsidR="00503F12" w:rsidRPr="00135417" w:rsidRDefault="00503F12" w:rsidP="00503F12">
      <w:pPr>
        <w:pStyle w:val="ActHead5"/>
      </w:pPr>
      <w:bookmarkStart w:id="71" w:name="_Toc147502941"/>
      <w:r w:rsidRPr="00EB71F5">
        <w:rPr>
          <w:rStyle w:val="CharSectno"/>
        </w:rPr>
        <w:t>27N</w:t>
      </w:r>
      <w:r w:rsidRPr="00135417">
        <w:t xml:space="preserve">  Delegation by Director</w:t>
      </w:r>
      <w:r w:rsidR="00EB71F5">
        <w:noBreakHyphen/>
      </w:r>
      <w:r w:rsidRPr="00135417">
        <w:t>General of ASD</w:t>
      </w:r>
      <w:bookmarkEnd w:id="71"/>
    </w:p>
    <w:p w:rsidR="00503F12" w:rsidRPr="00135417" w:rsidRDefault="00503F12" w:rsidP="00503F12">
      <w:pPr>
        <w:pStyle w:val="subsection"/>
      </w:pPr>
      <w:r w:rsidRPr="00135417">
        <w:tab/>
        <w:t>(1)</w:t>
      </w:r>
      <w:r w:rsidRPr="00135417">
        <w:tab/>
        <w:t>The Director</w:t>
      </w:r>
      <w:r w:rsidR="00EB71F5">
        <w:noBreakHyphen/>
      </w:r>
      <w:r w:rsidRPr="00135417">
        <w:t>General of ASD may, in writing, delegate all or any of his or her functions or powers under Part</w:t>
      </w:r>
      <w:r w:rsidR="00023079" w:rsidRPr="00135417">
        <w:t> </w:t>
      </w:r>
      <w:r w:rsidRPr="00135417">
        <w:t>5A to a staff member who holds, or is acting in, a position that is an Executive Level 1 position, or an equivalent or higher position, in ASD.</w:t>
      </w:r>
    </w:p>
    <w:p w:rsidR="00503F12" w:rsidRPr="00135417" w:rsidRDefault="00503F12" w:rsidP="00503F12">
      <w:pPr>
        <w:pStyle w:val="subsection"/>
      </w:pPr>
      <w:r w:rsidRPr="00135417">
        <w:tab/>
        <w:t>(2)</w:t>
      </w:r>
      <w:r w:rsidRPr="00135417">
        <w:tab/>
        <w:t>In performing a delegated function or exercising a delegated power, the delegate must comply with any written directions of the Director</w:t>
      </w:r>
      <w:r w:rsidR="00EB71F5">
        <w:noBreakHyphen/>
      </w:r>
      <w:r w:rsidRPr="00135417">
        <w:t>General of ASD.</w:t>
      </w:r>
    </w:p>
    <w:p w:rsidR="00961F7F" w:rsidRPr="00135417" w:rsidRDefault="00961F7F" w:rsidP="0013204E">
      <w:pPr>
        <w:pStyle w:val="ActHead2"/>
        <w:pageBreakBefore/>
      </w:pPr>
      <w:bookmarkStart w:id="72" w:name="_Toc147502942"/>
      <w:r w:rsidRPr="00EB71F5">
        <w:rPr>
          <w:rStyle w:val="CharPartNo"/>
        </w:rPr>
        <w:t>Part</w:t>
      </w:r>
      <w:r w:rsidR="00023079" w:rsidRPr="00EB71F5">
        <w:rPr>
          <w:rStyle w:val="CharPartNo"/>
        </w:rPr>
        <w:t> </w:t>
      </w:r>
      <w:r w:rsidRPr="00EB71F5">
        <w:rPr>
          <w:rStyle w:val="CharPartNo"/>
        </w:rPr>
        <w:t>4</w:t>
      </w:r>
      <w:r w:rsidRPr="00135417">
        <w:t>—</w:t>
      </w:r>
      <w:r w:rsidRPr="00EB71F5">
        <w:rPr>
          <w:rStyle w:val="CharPartText"/>
        </w:rPr>
        <w:t>Committee on Intelligence and Security</w:t>
      </w:r>
      <w:bookmarkEnd w:id="72"/>
    </w:p>
    <w:p w:rsidR="005D6416" w:rsidRPr="00135417" w:rsidRDefault="00333AA1" w:rsidP="005D6416">
      <w:pPr>
        <w:pStyle w:val="Header"/>
      </w:pPr>
      <w:r w:rsidRPr="00EB71F5">
        <w:rPr>
          <w:rStyle w:val="CharDivNo"/>
        </w:rPr>
        <w:t xml:space="preserve"> </w:t>
      </w:r>
      <w:r w:rsidRPr="00EB71F5">
        <w:rPr>
          <w:rStyle w:val="CharDivText"/>
        </w:rPr>
        <w:t xml:space="preserve"> </w:t>
      </w:r>
    </w:p>
    <w:p w:rsidR="005D6416" w:rsidRPr="00135417" w:rsidRDefault="005D6416" w:rsidP="005D6416">
      <w:pPr>
        <w:pStyle w:val="ActHead5"/>
      </w:pPr>
      <w:bookmarkStart w:id="73" w:name="_Toc147502943"/>
      <w:r w:rsidRPr="00EB71F5">
        <w:rPr>
          <w:rStyle w:val="CharSectno"/>
        </w:rPr>
        <w:t>28</w:t>
      </w:r>
      <w:r w:rsidRPr="00135417">
        <w:t xml:space="preserve">  Committee on </w:t>
      </w:r>
      <w:r w:rsidR="00FB1E5D" w:rsidRPr="00135417">
        <w:t>Intelligence and Security</w:t>
      </w:r>
      <w:bookmarkEnd w:id="73"/>
    </w:p>
    <w:p w:rsidR="005D6416" w:rsidRPr="00135417" w:rsidRDefault="005D6416" w:rsidP="005D6416">
      <w:pPr>
        <w:pStyle w:val="subsection"/>
      </w:pPr>
      <w:r w:rsidRPr="00135417">
        <w:tab/>
        <w:t>(1)</w:t>
      </w:r>
      <w:r w:rsidRPr="00135417">
        <w:tab/>
        <w:t xml:space="preserve">A Committee to be known as the Parliamentary Joint Committee on </w:t>
      </w:r>
      <w:r w:rsidR="00757A8B" w:rsidRPr="00135417">
        <w:t>Intelligence and Security is to be established</w:t>
      </w:r>
      <w:r w:rsidRPr="00135417">
        <w:t xml:space="preserve"> after the commencement of the first session of each Parliament.</w:t>
      </w:r>
    </w:p>
    <w:p w:rsidR="00A418F2" w:rsidRPr="00135417" w:rsidRDefault="00A418F2" w:rsidP="00A418F2">
      <w:pPr>
        <w:pStyle w:val="subsection"/>
      </w:pPr>
      <w:r w:rsidRPr="00135417">
        <w:tab/>
        <w:t>(2)</w:t>
      </w:r>
      <w:r w:rsidRPr="00135417">
        <w:tab/>
        <w:t>The Committee is to consist of 13 members and must include at least:</w:t>
      </w:r>
    </w:p>
    <w:p w:rsidR="00A418F2" w:rsidRPr="00135417" w:rsidRDefault="00A418F2" w:rsidP="00A418F2">
      <w:pPr>
        <w:pStyle w:val="paragraph"/>
      </w:pPr>
      <w:r w:rsidRPr="00135417">
        <w:tab/>
        <w:t>(a)</w:t>
      </w:r>
      <w:r w:rsidRPr="00135417">
        <w:tab/>
        <w:t>2 Senators who are Government members; and</w:t>
      </w:r>
    </w:p>
    <w:p w:rsidR="00A418F2" w:rsidRPr="00135417" w:rsidRDefault="00A418F2" w:rsidP="00A418F2">
      <w:pPr>
        <w:pStyle w:val="paragraph"/>
      </w:pPr>
      <w:r w:rsidRPr="00135417">
        <w:tab/>
        <w:t>(b)</w:t>
      </w:r>
      <w:r w:rsidRPr="00135417">
        <w:tab/>
        <w:t>2 members of the House of Representatives who are Government members; and</w:t>
      </w:r>
    </w:p>
    <w:p w:rsidR="00A418F2" w:rsidRPr="00135417" w:rsidRDefault="00A418F2" w:rsidP="00A418F2">
      <w:pPr>
        <w:pStyle w:val="paragraph"/>
      </w:pPr>
      <w:r w:rsidRPr="00135417">
        <w:tab/>
        <w:t>(c)</w:t>
      </w:r>
      <w:r w:rsidRPr="00135417">
        <w:tab/>
        <w:t>2 Senators who are non</w:t>
      </w:r>
      <w:r w:rsidR="00EB71F5">
        <w:noBreakHyphen/>
      </w:r>
      <w:r w:rsidRPr="00135417">
        <w:t>Government members; and</w:t>
      </w:r>
    </w:p>
    <w:p w:rsidR="00A418F2" w:rsidRPr="00135417" w:rsidRDefault="00A418F2" w:rsidP="00A418F2">
      <w:pPr>
        <w:pStyle w:val="paragraph"/>
      </w:pPr>
      <w:r w:rsidRPr="00135417">
        <w:tab/>
        <w:t>(d)</w:t>
      </w:r>
      <w:r w:rsidRPr="00135417">
        <w:tab/>
        <w:t>2 members of the House of Representatives who are non</w:t>
      </w:r>
      <w:r w:rsidR="00EB71F5">
        <w:noBreakHyphen/>
      </w:r>
      <w:r w:rsidRPr="00135417">
        <w:t>Government members.</w:t>
      </w:r>
    </w:p>
    <w:p w:rsidR="005D6416" w:rsidRPr="00135417" w:rsidRDefault="005D6416" w:rsidP="005D6416">
      <w:pPr>
        <w:pStyle w:val="subsection"/>
      </w:pPr>
      <w:r w:rsidRPr="00135417">
        <w:tab/>
        <w:t>(3)</w:t>
      </w:r>
      <w:r w:rsidRPr="00135417">
        <w:tab/>
        <w:t>A majority of the Committee’s members must be Government members.</w:t>
      </w:r>
    </w:p>
    <w:p w:rsidR="005D6416" w:rsidRPr="00135417" w:rsidRDefault="005D6416" w:rsidP="005D6416">
      <w:pPr>
        <w:pStyle w:val="notetext"/>
      </w:pPr>
      <w:r w:rsidRPr="00135417">
        <w:t>Note:</w:t>
      </w:r>
      <w:r w:rsidRPr="00135417">
        <w:tab/>
        <w:t>For more detailed provisions on the appointment of members see Part</w:t>
      </w:r>
      <w:r w:rsidR="00023079" w:rsidRPr="00135417">
        <w:t> </w:t>
      </w:r>
      <w:r w:rsidRPr="00135417">
        <w:t>3 of Schedule</w:t>
      </w:r>
      <w:r w:rsidR="00023079" w:rsidRPr="00135417">
        <w:t> </w:t>
      </w:r>
      <w:r w:rsidRPr="00135417">
        <w:t>1.</w:t>
      </w:r>
    </w:p>
    <w:p w:rsidR="005D6416" w:rsidRPr="00135417" w:rsidRDefault="005D6416" w:rsidP="005D6416">
      <w:pPr>
        <w:pStyle w:val="ActHead5"/>
      </w:pPr>
      <w:bookmarkStart w:id="74" w:name="_Toc147502944"/>
      <w:r w:rsidRPr="00EB71F5">
        <w:rPr>
          <w:rStyle w:val="CharSectno"/>
        </w:rPr>
        <w:t>29</w:t>
      </w:r>
      <w:r w:rsidRPr="00135417">
        <w:t xml:space="preserve">  Functions of the Committee</w:t>
      </w:r>
      <w:bookmarkEnd w:id="74"/>
    </w:p>
    <w:p w:rsidR="005D6416" w:rsidRPr="00135417" w:rsidRDefault="005D6416" w:rsidP="005D6416">
      <w:pPr>
        <w:pStyle w:val="subsection"/>
      </w:pPr>
      <w:r w:rsidRPr="00135417">
        <w:tab/>
        <w:t>(1)</w:t>
      </w:r>
      <w:r w:rsidRPr="00135417">
        <w:tab/>
        <w:t>The functions of the Committee are:</w:t>
      </w:r>
    </w:p>
    <w:p w:rsidR="005D6416" w:rsidRPr="00135417" w:rsidRDefault="005D6416" w:rsidP="005D6416">
      <w:pPr>
        <w:pStyle w:val="paragraph"/>
      </w:pPr>
      <w:r w:rsidRPr="00135417">
        <w:tab/>
        <w:t>(a)</w:t>
      </w:r>
      <w:r w:rsidRPr="00135417">
        <w:tab/>
        <w:t>to review the administration and expenditure of ASIO, ASIS</w:t>
      </w:r>
      <w:r w:rsidR="00E61BC6" w:rsidRPr="00135417">
        <w:t xml:space="preserve">, </w:t>
      </w:r>
      <w:r w:rsidR="00907CA9" w:rsidRPr="00135417">
        <w:t>AGO</w:t>
      </w:r>
      <w:r w:rsidR="00E61BC6" w:rsidRPr="00135417">
        <w:t xml:space="preserve">, DIO, </w:t>
      </w:r>
      <w:r w:rsidR="00907CA9" w:rsidRPr="00135417">
        <w:t xml:space="preserve">ASD </w:t>
      </w:r>
      <w:r w:rsidR="00E61BC6" w:rsidRPr="00135417">
        <w:t xml:space="preserve">and </w:t>
      </w:r>
      <w:r w:rsidR="001810D9" w:rsidRPr="00135417">
        <w:t>ONI</w:t>
      </w:r>
      <w:r w:rsidRPr="00135417">
        <w:t xml:space="preserve">, including the annual financial statements </w:t>
      </w:r>
      <w:r w:rsidR="00113A0A" w:rsidRPr="00135417">
        <w:t xml:space="preserve">of ASIO, ASIS, </w:t>
      </w:r>
      <w:r w:rsidR="00907CA9" w:rsidRPr="00135417">
        <w:t>AGO</w:t>
      </w:r>
      <w:r w:rsidR="00113A0A" w:rsidRPr="00135417">
        <w:t xml:space="preserve">, DIO, </w:t>
      </w:r>
      <w:r w:rsidR="00907CA9" w:rsidRPr="00135417">
        <w:t xml:space="preserve">ASD </w:t>
      </w:r>
      <w:r w:rsidR="00113A0A" w:rsidRPr="00135417">
        <w:t xml:space="preserve">and </w:t>
      </w:r>
      <w:r w:rsidR="001810D9" w:rsidRPr="00135417">
        <w:t>ONI</w:t>
      </w:r>
      <w:r w:rsidRPr="00135417">
        <w:t>; and</w:t>
      </w:r>
    </w:p>
    <w:p w:rsidR="005D6416" w:rsidRPr="00135417" w:rsidRDefault="005D6416" w:rsidP="005D6416">
      <w:pPr>
        <w:pStyle w:val="paragraph"/>
      </w:pPr>
      <w:r w:rsidRPr="00135417">
        <w:tab/>
        <w:t>(b)</w:t>
      </w:r>
      <w:r w:rsidRPr="00135417">
        <w:tab/>
        <w:t>to review any matter in relation to ASIO, ASIS</w:t>
      </w:r>
      <w:r w:rsidR="003B638B" w:rsidRPr="00135417">
        <w:t xml:space="preserve">, </w:t>
      </w:r>
      <w:r w:rsidR="00907CA9" w:rsidRPr="00135417">
        <w:t>AGO</w:t>
      </w:r>
      <w:r w:rsidR="003B638B" w:rsidRPr="00135417">
        <w:t xml:space="preserve">, DIO, </w:t>
      </w:r>
      <w:r w:rsidR="00907CA9" w:rsidRPr="00135417">
        <w:t xml:space="preserve">ASD </w:t>
      </w:r>
      <w:r w:rsidR="003B638B" w:rsidRPr="00135417">
        <w:t xml:space="preserve">or </w:t>
      </w:r>
      <w:r w:rsidR="001810D9" w:rsidRPr="00135417">
        <w:t>ONI</w:t>
      </w:r>
      <w:r w:rsidRPr="00135417">
        <w:t xml:space="preserve"> referred to the Committee by:</w:t>
      </w:r>
    </w:p>
    <w:p w:rsidR="005D6416" w:rsidRPr="00135417" w:rsidRDefault="005D6416" w:rsidP="005D6416">
      <w:pPr>
        <w:pStyle w:val="paragraphsub"/>
      </w:pPr>
      <w:r w:rsidRPr="00135417">
        <w:tab/>
        <w:t>(i)</w:t>
      </w:r>
      <w:r w:rsidRPr="00135417">
        <w:tab/>
        <w:t>the responsible Minister; or</w:t>
      </w:r>
    </w:p>
    <w:p w:rsidR="00E606C6" w:rsidRPr="00135417" w:rsidRDefault="00E606C6" w:rsidP="00E606C6">
      <w:pPr>
        <w:pStyle w:val="paragraphsub"/>
      </w:pPr>
      <w:r w:rsidRPr="00135417">
        <w:tab/>
        <w:t>(ia)</w:t>
      </w:r>
      <w:r w:rsidRPr="00135417">
        <w:tab/>
        <w:t>the Attorney</w:t>
      </w:r>
      <w:r w:rsidR="00EB71F5">
        <w:noBreakHyphen/>
      </w:r>
      <w:r w:rsidRPr="00135417">
        <w:t>General; or</w:t>
      </w:r>
    </w:p>
    <w:p w:rsidR="005D6416" w:rsidRPr="00135417" w:rsidRDefault="005D6416" w:rsidP="005D6416">
      <w:pPr>
        <w:pStyle w:val="paragraphsub"/>
      </w:pPr>
      <w:r w:rsidRPr="00135417">
        <w:tab/>
        <w:t>(ii)</w:t>
      </w:r>
      <w:r w:rsidRPr="00135417">
        <w:tab/>
        <w:t>a resolution of either House of the Parliament; and</w:t>
      </w:r>
    </w:p>
    <w:p w:rsidR="00531DC5" w:rsidRPr="00135417" w:rsidRDefault="00531DC5" w:rsidP="00531DC5">
      <w:pPr>
        <w:pStyle w:val="paragraph"/>
      </w:pPr>
      <w:r w:rsidRPr="00135417">
        <w:tab/>
        <w:t>(baa)</w:t>
      </w:r>
      <w:r w:rsidRPr="00135417">
        <w:tab/>
        <w:t>to monitor and to review the performance by the AFP of its functions under Part</w:t>
      </w:r>
      <w:r w:rsidR="00023079" w:rsidRPr="00135417">
        <w:t> </w:t>
      </w:r>
      <w:r w:rsidRPr="00135417">
        <w:t xml:space="preserve">5.3 of the </w:t>
      </w:r>
      <w:r w:rsidRPr="00135417">
        <w:rPr>
          <w:i/>
        </w:rPr>
        <w:t>Criminal Code</w:t>
      </w:r>
      <w:r w:rsidRPr="00135417">
        <w:t>; and</w:t>
      </w:r>
    </w:p>
    <w:p w:rsidR="00531DC5" w:rsidRPr="00135417" w:rsidRDefault="00531DC5" w:rsidP="00531DC5">
      <w:pPr>
        <w:pStyle w:val="paragraph"/>
      </w:pPr>
      <w:r w:rsidRPr="00135417">
        <w:tab/>
        <w:t>(bab)</w:t>
      </w:r>
      <w:r w:rsidRPr="00135417">
        <w:tab/>
        <w:t>to report to both Houses of the Parliament, with such comments as it thinks fit, upon any matter appertaining to the AFP or connected with the performance of its functions under Part</w:t>
      </w:r>
      <w:r w:rsidR="00023079" w:rsidRPr="00135417">
        <w:t> </w:t>
      </w:r>
      <w:r w:rsidRPr="00135417">
        <w:t xml:space="preserve">5.3 of the </w:t>
      </w:r>
      <w:r w:rsidRPr="00135417">
        <w:rPr>
          <w:i/>
        </w:rPr>
        <w:t>Criminal Code</w:t>
      </w:r>
      <w:r w:rsidRPr="00135417">
        <w:t xml:space="preserve"> to which, in the opinion of the Committee, the attention of the Parliament should be directed; and</w:t>
      </w:r>
    </w:p>
    <w:p w:rsidR="00531DC5" w:rsidRPr="00135417" w:rsidRDefault="00531DC5" w:rsidP="00531DC5">
      <w:pPr>
        <w:pStyle w:val="paragraph"/>
      </w:pPr>
      <w:r w:rsidRPr="00135417">
        <w:tab/>
        <w:t>(bac)</w:t>
      </w:r>
      <w:r w:rsidRPr="00135417">
        <w:tab/>
        <w:t xml:space="preserve">to inquire into any question in connection with its functions under </w:t>
      </w:r>
      <w:r w:rsidR="00023079" w:rsidRPr="00135417">
        <w:t>paragraph (</w:t>
      </w:r>
      <w:r w:rsidRPr="00135417">
        <w:t>baa) or (bab) that is referred to it by either House of the Parliament, and to report to that House upon that question; and</w:t>
      </w:r>
    </w:p>
    <w:p w:rsidR="00FF53AC" w:rsidRPr="00135417" w:rsidRDefault="00FF53AC" w:rsidP="00FF53AC">
      <w:pPr>
        <w:pStyle w:val="paragraph"/>
      </w:pPr>
      <w:r w:rsidRPr="00135417">
        <w:tab/>
        <w:t>(bb)</w:t>
      </w:r>
      <w:r w:rsidRPr="00135417">
        <w:tab/>
        <w:t>to review, by 7</w:t>
      </w:r>
      <w:r w:rsidR="00023079" w:rsidRPr="00135417">
        <w:t> </w:t>
      </w:r>
      <w:r w:rsidRPr="00135417">
        <w:t>January 2021, the operation, effectiveness and implications of the following:</w:t>
      </w:r>
    </w:p>
    <w:p w:rsidR="00FF53AC" w:rsidRPr="00135417" w:rsidRDefault="00FF53AC" w:rsidP="00FF53AC">
      <w:pPr>
        <w:pStyle w:val="paragraphsub"/>
      </w:pPr>
      <w:r w:rsidRPr="00135417">
        <w:tab/>
        <w:t>(i)</w:t>
      </w:r>
      <w:r w:rsidRPr="00135417">
        <w:tab/>
        <w:t>Division</w:t>
      </w:r>
      <w:r w:rsidR="00023079" w:rsidRPr="00135417">
        <w:t> </w:t>
      </w:r>
      <w:r w:rsidRPr="00135417">
        <w:t xml:space="preserve">3A of Part IAA of the </w:t>
      </w:r>
      <w:r w:rsidRPr="00135417">
        <w:rPr>
          <w:i/>
        </w:rPr>
        <w:t>Crimes Act 1914</w:t>
      </w:r>
      <w:r w:rsidRPr="00135417">
        <w:t xml:space="preserve"> (which provides for police powers in relation to terrorism) and any other provision of the </w:t>
      </w:r>
      <w:r w:rsidRPr="00135417">
        <w:rPr>
          <w:i/>
        </w:rPr>
        <w:t>Crimes Act 1914</w:t>
      </w:r>
      <w:r w:rsidRPr="00135417">
        <w:t xml:space="preserve"> as it relates to that Division;</w:t>
      </w:r>
    </w:p>
    <w:p w:rsidR="00FF53AC" w:rsidRPr="00135417" w:rsidRDefault="00FF53AC" w:rsidP="00FF53AC">
      <w:pPr>
        <w:pStyle w:val="paragraphsub"/>
      </w:pPr>
      <w:r w:rsidRPr="00135417">
        <w:tab/>
        <w:t>(ii)</w:t>
      </w:r>
      <w:r w:rsidRPr="00135417">
        <w:tab/>
        <w:t>Divisions</w:t>
      </w:r>
      <w:r w:rsidR="00023079" w:rsidRPr="00135417">
        <w:t> </w:t>
      </w:r>
      <w:r w:rsidRPr="00135417">
        <w:t xml:space="preserve">104 and 105 of the </w:t>
      </w:r>
      <w:r w:rsidRPr="00135417">
        <w:rPr>
          <w:i/>
        </w:rPr>
        <w:t>Criminal Code</w:t>
      </w:r>
      <w:r w:rsidRPr="00135417">
        <w:t xml:space="preserve"> (which provide for control orders and preventative detention orders in relation to terrorism) and any other provision of the </w:t>
      </w:r>
      <w:r w:rsidRPr="00135417">
        <w:rPr>
          <w:i/>
        </w:rPr>
        <w:t>Criminal Code Act 1995</w:t>
      </w:r>
      <w:r w:rsidRPr="00135417">
        <w:t xml:space="preserve"> as it relates to those Divisions;</w:t>
      </w:r>
      <w:r w:rsidR="00DB5034" w:rsidRPr="00135417">
        <w:t xml:space="preserve"> and</w:t>
      </w:r>
    </w:p>
    <w:p w:rsidR="00AD3958" w:rsidRPr="00135417" w:rsidRDefault="00AD3958" w:rsidP="00AD3958">
      <w:pPr>
        <w:pStyle w:val="paragraph"/>
      </w:pPr>
      <w:bookmarkStart w:id="75" w:name="_Hlk83629678"/>
      <w:r w:rsidRPr="00135417">
        <w:tab/>
        <w:t>(bbaaa)</w:t>
      </w:r>
      <w:r w:rsidRPr="00135417">
        <w:tab/>
        <w:t xml:space="preserve">to commence a review, within the period of 12 months after the Independent National Security Legislation Monitor completes a review under subsection 6(1C) of the </w:t>
      </w:r>
      <w:r w:rsidRPr="00135417">
        <w:rPr>
          <w:i/>
        </w:rPr>
        <w:t>Independent National Security Legislation Monitor Act 2010</w:t>
      </w:r>
      <w:r w:rsidRPr="00135417">
        <w:t xml:space="preserve">, into the operation, effectiveness and implications of Division 105A of the </w:t>
      </w:r>
      <w:r w:rsidRPr="00135417">
        <w:rPr>
          <w:i/>
        </w:rPr>
        <w:t>Criminal Code</w:t>
      </w:r>
      <w:r w:rsidRPr="00135417">
        <w:t xml:space="preserve"> (which provides for post</w:t>
      </w:r>
      <w:r w:rsidR="00EB71F5">
        <w:noBreakHyphen/>
      </w:r>
      <w:r w:rsidRPr="00135417">
        <w:t xml:space="preserve">sentence orders in relation to terrorism) and any other provision of the </w:t>
      </w:r>
      <w:r w:rsidRPr="00135417">
        <w:rPr>
          <w:i/>
        </w:rPr>
        <w:t>Criminal Code Act 1995</w:t>
      </w:r>
      <w:r w:rsidRPr="00135417">
        <w:t xml:space="preserve"> as it relates to that Division; and</w:t>
      </w:r>
    </w:p>
    <w:p w:rsidR="00DB5034" w:rsidRPr="00135417" w:rsidRDefault="00DB5034" w:rsidP="00DB5034">
      <w:pPr>
        <w:pStyle w:val="paragraph"/>
      </w:pPr>
      <w:r w:rsidRPr="00135417">
        <w:tab/>
        <w:t>(bbaa)</w:t>
      </w:r>
      <w:r w:rsidRPr="00135417">
        <w:tab/>
        <w:t xml:space="preserve">if the Committee resolves to do so—to review, by 7 January 2024, the operation, effectiveness and proportionality of sections 119.2 and 119.3 of the </w:t>
      </w:r>
      <w:r w:rsidRPr="00135417">
        <w:rPr>
          <w:i/>
        </w:rPr>
        <w:t>Criminal Code</w:t>
      </w:r>
      <w:r w:rsidRPr="00135417">
        <w:t xml:space="preserve"> (which provide for declared areas in relation to foreign incursion and recruitment); and</w:t>
      </w:r>
    </w:p>
    <w:bookmarkEnd w:id="75"/>
    <w:p w:rsidR="00FF53AC" w:rsidRPr="00135417" w:rsidRDefault="00FF53AC" w:rsidP="00FF53AC">
      <w:pPr>
        <w:pStyle w:val="paragraph"/>
      </w:pPr>
      <w:r w:rsidRPr="00135417">
        <w:tab/>
        <w:t>(bba)</w:t>
      </w:r>
      <w:r w:rsidRPr="00135417">
        <w:tab/>
        <w:t>to monitor and review:</w:t>
      </w:r>
    </w:p>
    <w:p w:rsidR="00FF53AC" w:rsidRPr="00135417" w:rsidRDefault="00FF53AC" w:rsidP="00FF53AC">
      <w:pPr>
        <w:pStyle w:val="paragraphsub"/>
      </w:pPr>
      <w:r w:rsidRPr="00135417">
        <w:tab/>
        <w:t>(i)</w:t>
      </w:r>
      <w:r w:rsidRPr="00135417">
        <w:tab/>
        <w:t>the performance by the AFP of its functions under Division</w:t>
      </w:r>
      <w:r w:rsidR="00023079" w:rsidRPr="00135417">
        <w:t> </w:t>
      </w:r>
      <w:r w:rsidRPr="00135417">
        <w:t xml:space="preserve">3A of Part IAA of the </w:t>
      </w:r>
      <w:r w:rsidRPr="00135417">
        <w:rPr>
          <w:i/>
        </w:rPr>
        <w:t>Crimes Act 1914</w:t>
      </w:r>
      <w:r w:rsidRPr="00135417">
        <w:t>; and</w:t>
      </w:r>
    </w:p>
    <w:p w:rsidR="00FF53AC" w:rsidRPr="00135417" w:rsidRDefault="00FF53AC" w:rsidP="00FF53AC">
      <w:pPr>
        <w:pStyle w:val="paragraphsub"/>
      </w:pPr>
      <w:r w:rsidRPr="00135417">
        <w:tab/>
        <w:t>(ii)</w:t>
      </w:r>
      <w:r w:rsidRPr="00135417">
        <w:tab/>
        <w:t>the basis of the Minister’s declarations of prescribed security zones under section</w:t>
      </w:r>
      <w:r w:rsidR="00023079" w:rsidRPr="00135417">
        <w:t> </w:t>
      </w:r>
      <w:r w:rsidRPr="00135417">
        <w:t>3UJ of that Act; and</w:t>
      </w:r>
    </w:p>
    <w:p w:rsidR="001B36D9" w:rsidRPr="00135417" w:rsidRDefault="001B36D9" w:rsidP="001B36D9">
      <w:pPr>
        <w:pStyle w:val="paragraph"/>
      </w:pPr>
      <w:r w:rsidRPr="00135417">
        <w:tab/>
        <w:t>(bc)</w:t>
      </w:r>
      <w:r w:rsidRPr="00135417">
        <w:tab/>
        <w:t xml:space="preserve">to conduct the review under </w:t>
      </w:r>
      <w:r w:rsidR="00EB71F5">
        <w:t>section 1</w:t>
      </w:r>
      <w:r w:rsidRPr="00135417">
        <w:t xml:space="preserve">87N of the </w:t>
      </w:r>
      <w:r w:rsidRPr="00135417">
        <w:rPr>
          <w:i/>
        </w:rPr>
        <w:t>Telecommunications (Interception and Access) Act 1979</w:t>
      </w:r>
      <w:r w:rsidRPr="00135417">
        <w:t>; and</w:t>
      </w:r>
    </w:p>
    <w:p w:rsidR="003C5B1B" w:rsidRPr="00135417" w:rsidRDefault="003C5B1B" w:rsidP="003C5B1B">
      <w:pPr>
        <w:pStyle w:val="paragraph"/>
      </w:pPr>
      <w:r w:rsidRPr="00135417">
        <w:tab/>
        <w:t>(bcaa)</w:t>
      </w:r>
      <w:r w:rsidRPr="00135417">
        <w:tab/>
        <w:t xml:space="preserve">if the Committee resolves to do so—to commence, as soon as practicable after the fourth anniversary of the day the </w:t>
      </w:r>
      <w:r w:rsidRPr="00135417">
        <w:rPr>
          <w:i/>
        </w:rPr>
        <w:t>Surveillance Legislation Amendment (Identify and Disrupt) Act 2021</w:t>
      </w:r>
      <w:r w:rsidRPr="00135417">
        <w:t xml:space="preserve"> receives the Royal Assent, a review of the operation, effectiveness and implications of the amendments made by Schedules 1, 2 and 3 to that Act; and</w:t>
      </w:r>
    </w:p>
    <w:p w:rsidR="005C7C95" w:rsidRPr="00135417" w:rsidRDefault="005C7C95" w:rsidP="005C7C95">
      <w:pPr>
        <w:pStyle w:val="paragraph"/>
      </w:pPr>
      <w:r w:rsidRPr="00135417">
        <w:tab/>
        <w:t>(bca)</w:t>
      </w:r>
      <w:r w:rsidRPr="00135417">
        <w:tab/>
        <w:t>to review, by 30</w:t>
      </w:r>
      <w:r w:rsidR="00023079" w:rsidRPr="00135417">
        <w:t> </w:t>
      </w:r>
      <w:r w:rsidRPr="00135417">
        <w:t xml:space="preserve">September 2020, the operation of the amendments made by the </w:t>
      </w:r>
      <w:r w:rsidRPr="00135417">
        <w:rPr>
          <w:i/>
        </w:rPr>
        <w:t>Telecommunications and Other Legislation Amendment (Assistance and Access) Act 2018</w:t>
      </w:r>
      <w:r w:rsidRPr="00135417">
        <w:t xml:space="preserve"> and to give a written report of the review to the Minister administering the </w:t>
      </w:r>
      <w:r w:rsidRPr="00135417">
        <w:rPr>
          <w:i/>
        </w:rPr>
        <w:t>Telecommunications (Interception and Access) Act 1979</w:t>
      </w:r>
      <w:r w:rsidRPr="00135417">
        <w:t>; and</w:t>
      </w:r>
    </w:p>
    <w:p w:rsidR="001B36D9" w:rsidRPr="00135417" w:rsidRDefault="001B36D9" w:rsidP="001B36D9">
      <w:pPr>
        <w:pStyle w:val="paragraph"/>
      </w:pPr>
      <w:r w:rsidRPr="00135417">
        <w:tab/>
        <w:t>(bd)</w:t>
      </w:r>
      <w:r w:rsidRPr="00135417">
        <w:tab/>
        <w:t xml:space="preserve">subject to </w:t>
      </w:r>
      <w:r w:rsidR="0065336A" w:rsidRPr="00135417">
        <w:t>subsection (</w:t>
      </w:r>
      <w:r w:rsidRPr="00135417">
        <w:t>5), to review any matter that:</w:t>
      </w:r>
    </w:p>
    <w:p w:rsidR="001B36D9" w:rsidRPr="00135417" w:rsidRDefault="001B36D9" w:rsidP="001B36D9">
      <w:pPr>
        <w:pStyle w:val="paragraphsub"/>
      </w:pPr>
      <w:r w:rsidRPr="00135417">
        <w:tab/>
        <w:t>(i)</w:t>
      </w:r>
      <w:r w:rsidRPr="00135417">
        <w:tab/>
        <w:t>relates to the retained data activities of ASIO; and</w:t>
      </w:r>
    </w:p>
    <w:p w:rsidR="001B36D9" w:rsidRPr="00135417" w:rsidRDefault="001B36D9" w:rsidP="001B36D9">
      <w:pPr>
        <w:pStyle w:val="paragraphsub"/>
      </w:pPr>
      <w:r w:rsidRPr="00135417">
        <w:tab/>
        <w:t>(ii)</w:t>
      </w:r>
      <w:r w:rsidRPr="00135417">
        <w:tab/>
        <w:t>is included, under paragraph</w:t>
      </w:r>
      <w:r w:rsidR="00023079" w:rsidRPr="00135417">
        <w:t> </w:t>
      </w:r>
      <w:r w:rsidRPr="00135417">
        <w:t xml:space="preserve">94(2A)(c), (d), (e), (f), (g), (h), (i) or (j) of the </w:t>
      </w:r>
      <w:r w:rsidRPr="00135417">
        <w:rPr>
          <w:i/>
        </w:rPr>
        <w:t>Australian Security Intelligence Organisation Act 1979</w:t>
      </w:r>
      <w:r w:rsidRPr="00135417">
        <w:t>, in a report referred to in subsection</w:t>
      </w:r>
      <w:r w:rsidR="00023079" w:rsidRPr="00135417">
        <w:t> </w:t>
      </w:r>
      <w:r w:rsidRPr="00135417">
        <w:t>94(1) of that Act; and</w:t>
      </w:r>
    </w:p>
    <w:p w:rsidR="001B36D9" w:rsidRPr="00135417" w:rsidRDefault="001B36D9" w:rsidP="001B36D9">
      <w:pPr>
        <w:pStyle w:val="paragraph"/>
      </w:pPr>
      <w:r w:rsidRPr="00135417">
        <w:tab/>
        <w:t>(be)</w:t>
      </w:r>
      <w:r w:rsidRPr="00135417">
        <w:tab/>
        <w:t xml:space="preserve">subject to </w:t>
      </w:r>
      <w:r w:rsidR="0065336A" w:rsidRPr="00135417">
        <w:t>subsection (</w:t>
      </w:r>
      <w:r w:rsidRPr="00135417">
        <w:t>5), to review any matter that:</w:t>
      </w:r>
    </w:p>
    <w:p w:rsidR="001B36D9" w:rsidRPr="00135417" w:rsidRDefault="001B36D9" w:rsidP="001B36D9">
      <w:pPr>
        <w:pStyle w:val="paragraphsub"/>
      </w:pPr>
      <w:r w:rsidRPr="00135417">
        <w:tab/>
        <w:t>(i)</w:t>
      </w:r>
      <w:r w:rsidRPr="00135417">
        <w:tab/>
        <w:t>relates to the retained data activities of the AFP in relation to offences against Part</w:t>
      </w:r>
      <w:r w:rsidR="00023079" w:rsidRPr="00135417">
        <w:t> </w:t>
      </w:r>
      <w:r w:rsidRPr="00135417">
        <w:t xml:space="preserve">5.3 of the </w:t>
      </w:r>
      <w:r w:rsidRPr="00135417">
        <w:rPr>
          <w:i/>
        </w:rPr>
        <w:t>Criminal Code</w:t>
      </w:r>
      <w:r w:rsidRPr="00135417">
        <w:t>; and</w:t>
      </w:r>
    </w:p>
    <w:p w:rsidR="001B36D9" w:rsidRPr="00135417" w:rsidRDefault="001B36D9" w:rsidP="001B36D9">
      <w:pPr>
        <w:pStyle w:val="paragraphsub"/>
      </w:pPr>
      <w:r w:rsidRPr="00135417">
        <w:tab/>
        <w:t>(ii)</w:t>
      </w:r>
      <w:r w:rsidRPr="00135417">
        <w:tab/>
        <w:t>is set out, under paragraph</w:t>
      </w:r>
      <w:r w:rsidR="00023079" w:rsidRPr="00135417">
        <w:t> </w:t>
      </w:r>
      <w:r w:rsidRPr="00135417">
        <w:t xml:space="preserve">186(1)(e), (f), (g), (h), (i), (j) or (k) of the </w:t>
      </w:r>
      <w:r w:rsidRPr="00135417">
        <w:rPr>
          <w:i/>
        </w:rPr>
        <w:t>Telecommunications (Interception and Access) Act 1979</w:t>
      </w:r>
      <w:r w:rsidRPr="00135417">
        <w:t>, in a report under sub</w:t>
      </w:r>
      <w:r w:rsidR="00EB71F5">
        <w:t>section 1</w:t>
      </w:r>
      <w:r w:rsidRPr="00135417">
        <w:t>86(1) of that Act; and</w:t>
      </w:r>
    </w:p>
    <w:p w:rsidR="000B2D0E" w:rsidRPr="00135417" w:rsidRDefault="000B2D0E" w:rsidP="000B2D0E">
      <w:pPr>
        <w:pStyle w:val="paragraph"/>
      </w:pPr>
      <w:r w:rsidRPr="00135417">
        <w:tab/>
        <w:t>(bf)</w:t>
      </w:r>
      <w:r w:rsidRPr="00135417">
        <w:tab/>
        <w:t>to commence, by the earlier of the following:</w:t>
      </w:r>
    </w:p>
    <w:p w:rsidR="000B2D0E" w:rsidRPr="00135417" w:rsidRDefault="000B2D0E" w:rsidP="000B2D0E">
      <w:pPr>
        <w:pStyle w:val="paragraphsub"/>
      </w:pPr>
      <w:r w:rsidRPr="00135417">
        <w:tab/>
        <w:t>(i)</w:t>
      </w:r>
      <w:r w:rsidRPr="00135417">
        <w:tab/>
        <w:t xml:space="preserve">the fifth anniversary of the day on which Schedule 1 to the </w:t>
      </w:r>
      <w:r w:rsidRPr="00135417">
        <w:rPr>
          <w:i/>
        </w:rPr>
        <w:t xml:space="preserve">Telecommunications (Interception and Access) Act 1979 </w:t>
      </w:r>
      <w:r w:rsidRPr="00135417">
        <w:t>commences;</w:t>
      </w:r>
    </w:p>
    <w:p w:rsidR="000B2D0E" w:rsidRPr="00135417" w:rsidRDefault="000B2D0E" w:rsidP="000B2D0E">
      <w:pPr>
        <w:pStyle w:val="paragraphsub"/>
      </w:pPr>
      <w:r w:rsidRPr="00135417">
        <w:tab/>
        <w:t>(ii)</w:t>
      </w:r>
      <w:r w:rsidRPr="00135417">
        <w:tab/>
        <w:t>the third anniversary of the day on which the first designated international agreement (within the meaning of that Schedule) enters into force for Australia;</w:t>
      </w:r>
    </w:p>
    <w:p w:rsidR="000B2D0E" w:rsidRPr="00135417" w:rsidRDefault="000B2D0E" w:rsidP="000B2D0E">
      <w:pPr>
        <w:pStyle w:val="paragraph"/>
      </w:pPr>
      <w:r w:rsidRPr="00135417">
        <w:tab/>
      </w:r>
      <w:r w:rsidRPr="00135417">
        <w:tab/>
        <w:t>a review of the operation, effectiveness and implications of that Schedule; and</w:t>
      </w:r>
    </w:p>
    <w:p w:rsidR="00887E0D" w:rsidRPr="00135417" w:rsidRDefault="00887E0D" w:rsidP="00887E0D">
      <w:pPr>
        <w:pStyle w:val="paragraph"/>
      </w:pPr>
      <w:r w:rsidRPr="00135417">
        <w:tab/>
        <w:t>(ca)</w:t>
      </w:r>
      <w:r w:rsidRPr="00135417">
        <w:tab/>
        <w:t xml:space="preserve">to commence, by the third anniversary of the day the </w:t>
      </w:r>
      <w:r w:rsidRPr="00135417">
        <w:rPr>
          <w:i/>
        </w:rPr>
        <w:t xml:space="preserve">Australian Citizenship Amendment (Citizenship Cessation) Act 2020 </w:t>
      </w:r>
      <w:r w:rsidRPr="00135417">
        <w:t xml:space="preserve">commenced, a review of the operation, effectiveness and implications of Subdivision C of Division 3 of Part 2 of the </w:t>
      </w:r>
      <w:r w:rsidRPr="00135417">
        <w:rPr>
          <w:i/>
        </w:rPr>
        <w:t xml:space="preserve">Australian Citizenship Act 2007 </w:t>
      </w:r>
      <w:r w:rsidRPr="00135417">
        <w:t>(citizenship cessation determinations) and any other provision of that Act as far as it relates to that Subdivision; and</w:t>
      </w:r>
    </w:p>
    <w:p w:rsidR="00C1559C" w:rsidRPr="00135417" w:rsidRDefault="00C1559C" w:rsidP="00C1559C">
      <w:pPr>
        <w:pStyle w:val="paragraph"/>
      </w:pPr>
      <w:r w:rsidRPr="00135417">
        <w:tab/>
        <w:t>(cc)</w:t>
      </w:r>
      <w:r w:rsidRPr="00135417">
        <w:tab/>
        <w:t xml:space="preserve">to review, by the end of the period of 3 years beginning on the day the </w:t>
      </w:r>
      <w:r w:rsidRPr="00135417">
        <w:rPr>
          <w:i/>
        </w:rPr>
        <w:t>Counter</w:t>
      </w:r>
      <w:r w:rsidR="00EB71F5">
        <w:rPr>
          <w:i/>
        </w:rPr>
        <w:noBreakHyphen/>
      </w:r>
      <w:r w:rsidRPr="00135417">
        <w:rPr>
          <w:i/>
        </w:rPr>
        <w:t>Terrorism (Temporary Exclusion Orders) Act 2019</w:t>
      </w:r>
      <w:r w:rsidRPr="00135417">
        <w:t xml:space="preserve"> commenced, the operation, effectiveness and implications of that Act; and</w:t>
      </w:r>
    </w:p>
    <w:p w:rsidR="00C1559C" w:rsidRPr="00135417" w:rsidRDefault="00C1559C" w:rsidP="00C1559C">
      <w:pPr>
        <w:pStyle w:val="paragraph"/>
      </w:pPr>
      <w:r w:rsidRPr="00135417">
        <w:tab/>
        <w:t>(cd)</w:t>
      </w:r>
      <w:r w:rsidRPr="00135417">
        <w:tab/>
        <w:t xml:space="preserve">to monitor and review the exercise of powers under the </w:t>
      </w:r>
      <w:r w:rsidRPr="00135417">
        <w:rPr>
          <w:i/>
        </w:rPr>
        <w:t>Counter</w:t>
      </w:r>
      <w:r w:rsidR="00EB71F5">
        <w:rPr>
          <w:i/>
        </w:rPr>
        <w:noBreakHyphen/>
      </w:r>
      <w:r w:rsidRPr="00135417">
        <w:rPr>
          <w:i/>
        </w:rPr>
        <w:t>Terrorism (Temporary Exclusion Orders) Act 2019</w:t>
      </w:r>
      <w:r w:rsidRPr="00135417">
        <w:t xml:space="preserve"> by the Minister administering that Act; and</w:t>
      </w:r>
    </w:p>
    <w:p w:rsidR="00D66846" w:rsidRPr="00135417" w:rsidRDefault="00D66846" w:rsidP="00D66846">
      <w:pPr>
        <w:pStyle w:val="paragraph"/>
      </w:pPr>
      <w:r w:rsidRPr="00135417">
        <w:tab/>
        <w:t>(ce)</w:t>
      </w:r>
      <w:r w:rsidRPr="00135417">
        <w:tab/>
        <w:t xml:space="preserve">if the Committee resolves to do so—to commence, by 7 September 2023, a review of the operation, effectiveness and implications of Division 3 of Part III of the </w:t>
      </w:r>
      <w:r w:rsidRPr="00135417">
        <w:rPr>
          <w:i/>
        </w:rPr>
        <w:t>Australian Security Intelligence Organisation Act 1979</w:t>
      </w:r>
      <w:r w:rsidRPr="00135417">
        <w:t>; and</w:t>
      </w:r>
    </w:p>
    <w:p w:rsidR="0081763B" w:rsidRPr="00135417" w:rsidRDefault="0081763B" w:rsidP="0081763B">
      <w:pPr>
        <w:pStyle w:val="paragraph"/>
      </w:pPr>
      <w:r w:rsidRPr="00135417">
        <w:tab/>
        <w:t>(cf)</w:t>
      </w:r>
      <w:r w:rsidRPr="00135417">
        <w:tab/>
        <w:t xml:space="preserve">to commence, by the second anniversary of the commencement of the </w:t>
      </w:r>
      <w:r w:rsidRPr="00135417">
        <w:rPr>
          <w:i/>
        </w:rPr>
        <w:t>Migration Amendment (Clarifying International Obligations for Removal) Act 2021</w:t>
      </w:r>
      <w:r w:rsidRPr="00135417">
        <w:t>, a review of the operation, effectiveness and implications of the amendments made by Schedule 1 to that Act; and</w:t>
      </w:r>
    </w:p>
    <w:p w:rsidR="0030545E" w:rsidRPr="00135417" w:rsidRDefault="0030545E" w:rsidP="0030545E">
      <w:pPr>
        <w:pStyle w:val="paragraph"/>
      </w:pPr>
      <w:r w:rsidRPr="00135417">
        <w:tab/>
        <w:t>(cg)</w:t>
      </w:r>
      <w:r w:rsidRPr="00135417">
        <w:tab/>
        <w:t xml:space="preserve">to review the privacy rules made under </w:t>
      </w:r>
      <w:r w:rsidR="00EB71F5">
        <w:t>section 1</w:t>
      </w:r>
      <w:r w:rsidRPr="00135417">
        <w:t>5 of this Act; and</w:t>
      </w:r>
    </w:p>
    <w:p w:rsidR="005A5934" w:rsidRPr="00135417" w:rsidRDefault="005A5934" w:rsidP="005A5934">
      <w:pPr>
        <w:pStyle w:val="paragraph"/>
      </w:pPr>
      <w:r w:rsidRPr="00135417">
        <w:tab/>
        <w:t>(ch)</w:t>
      </w:r>
      <w:r w:rsidRPr="00135417">
        <w:tab/>
        <w:t>to review the privacy rules made under section 41C of this Act; and</w:t>
      </w:r>
    </w:p>
    <w:p w:rsidR="000235BC" w:rsidRPr="00135417" w:rsidRDefault="000235BC" w:rsidP="000235BC">
      <w:pPr>
        <w:pStyle w:val="paragraph"/>
      </w:pPr>
      <w:r w:rsidRPr="00135417">
        <w:tab/>
        <w:t>(ci)</w:t>
      </w:r>
      <w:r w:rsidRPr="00135417">
        <w:tab/>
        <w:t xml:space="preserve">to review the privacy rules made under section 53 of the </w:t>
      </w:r>
      <w:r w:rsidRPr="00135417">
        <w:rPr>
          <w:i/>
        </w:rPr>
        <w:t>Office of National Intelligence Act 2018</w:t>
      </w:r>
      <w:r w:rsidRPr="00135417">
        <w:t>; and</w:t>
      </w:r>
    </w:p>
    <w:p w:rsidR="005D6416" w:rsidRPr="00135417" w:rsidRDefault="005D6416" w:rsidP="005D6416">
      <w:pPr>
        <w:pStyle w:val="paragraph"/>
      </w:pPr>
      <w:r w:rsidRPr="00135417">
        <w:tab/>
        <w:t>(c)</w:t>
      </w:r>
      <w:r w:rsidRPr="00135417">
        <w:tab/>
        <w:t xml:space="preserve">to report the Committee’s comments and recommendations </w:t>
      </w:r>
      <w:r w:rsidR="0007371D" w:rsidRPr="00135417">
        <w:t>to each House of the Parliament</w:t>
      </w:r>
      <w:r w:rsidR="00E606C6" w:rsidRPr="00135417">
        <w:t>, to the responsible Minister and to the Attorney</w:t>
      </w:r>
      <w:r w:rsidR="00EB71F5">
        <w:noBreakHyphen/>
      </w:r>
      <w:r w:rsidR="00E606C6" w:rsidRPr="00135417">
        <w:t>General</w:t>
      </w:r>
      <w:r w:rsidRPr="00135417">
        <w:t>.</w:t>
      </w:r>
    </w:p>
    <w:p w:rsidR="005D6416" w:rsidRPr="00135417" w:rsidRDefault="005D6416" w:rsidP="005D6416">
      <w:pPr>
        <w:pStyle w:val="subsection"/>
      </w:pPr>
      <w:r w:rsidRPr="00135417">
        <w:tab/>
        <w:t>(2)</w:t>
      </w:r>
      <w:r w:rsidRPr="00135417">
        <w:tab/>
        <w:t>The Committee may, by resolution, request the responsible Minister</w:t>
      </w:r>
      <w:r w:rsidR="00C64AF4" w:rsidRPr="00135417">
        <w:t xml:space="preserve"> </w:t>
      </w:r>
      <w:r w:rsidR="00E606C6" w:rsidRPr="00135417">
        <w:t>or the Attorney</w:t>
      </w:r>
      <w:r w:rsidR="00EB71F5">
        <w:noBreakHyphen/>
      </w:r>
      <w:r w:rsidR="00E606C6" w:rsidRPr="00135417">
        <w:t>General</w:t>
      </w:r>
      <w:r w:rsidRPr="00135417">
        <w:t xml:space="preserve"> to refer a matter in relation to the activities of ASIO, ASIS</w:t>
      </w:r>
      <w:r w:rsidR="0001526F" w:rsidRPr="00135417">
        <w:t xml:space="preserve">, </w:t>
      </w:r>
      <w:r w:rsidR="00907CA9" w:rsidRPr="00135417">
        <w:t>AGO</w:t>
      </w:r>
      <w:r w:rsidR="0001526F" w:rsidRPr="00135417">
        <w:t xml:space="preserve">, DIO, </w:t>
      </w:r>
      <w:r w:rsidR="00907CA9" w:rsidRPr="00135417">
        <w:t xml:space="preserve">ASD </w:t>
      </w:r>
      <w:r w:rsidR="0001526F" w:rsidRPr="00135417">
        <w:t xml:space="preserve">or </w:t>
      </w:r>
      <w:r w:rsidR="001810D9" w:rsidRPr="00135417">
        <w:t>ONI</w:t>
      </w:r>
      <w:r w:rsidRPr="00135417">
        <w:t xml:space="preserve"> (as the case may be) to the Committee, and the Minister</w:t>
      </w:r>
      <w:r w:rsidR="00C64AF4" w:rsidRPr="00135417">
        <w:t xml:space="preserve"> </w:t>
      </w:r>
      <w:r w:rsidR="00E606C6" w:rsidRPr="00135417">
        <w:t>or the Attorney</w:t>
      </w:r>
      <w:r w:rsidR="00EB71F5">
        <w:noBreakHyphen/>
      </w:r>
      <w:r w:rsidR="00E606C6" w:rsidRPr="00135417">
        <w:t>General</w:t>
      </w:r>
      <w:r w:rsidRPr="00135417">
        <w:t xml:space="preserve"> may, under </w:t>
      </w:r>
      <w:r w:rsidR="00023079" w:rsidRPr="00135417">
        <w:t>paragraph (</w:t>
      </w:r>
      <w:r w:rsidRPr="00135417">
        <w:t>1)(b), refer that matter to the Committee for review.</w:t>
      </w:r>
    </w:p>
    <w:p w:rsidR="005D6416" w:rsidRPr="00135417" w:rsidRDefault="005D6416" w:rsidP="005D6416">
      <w:pPr>
        <w:pStyle w:val="subsection"/>
      </w:pPr>
      <w:r w:rsidRPr="00135417">
        <w:tab/>
        <w:t>(3)</w:t>
      </w:r>
      <w:r w:rsidRPr="00135417">
        <w:tab/>
        <w:t>The functions of the Committee do not include:</w:t>
      </w:r>
    </w:p>
    <w:p w:rsidR="001810D9" w:rsidRPr="00135417" w:rsidRDefault="001810D9" w:rsidP="001810D9">
      <w:pPr>
        <w:pStyle w:val="paragraph"/>
      </w:pPr>
      <w:r w:rsidRPr="00135417">
        <w:tab/>
        <w:t>(aa)</w:t>
      </w:r>
      <w:r w:rsidRPr="00135417">
        <w:tab/>
        <w:t>reviewing anything done by ONI in its leadership of the national intelligence community, to the extent that it involves prioritising national intelligence priorities and requirements, and allocating resources accordingly, in relation to:</w:t>
      </w:r>
    </w:p>
    <w:p w:rsidR="001810D9" w:rsidRPr="00135417" w:rsidRDefault="001810D9" w:rsidP="001810D9">
      <w:pPr>
        <w:pStyle w:val="paragraphsub"/>
      </w:pPr>
      <w:r w:rsidRPr="00135417">
        <w:tab/>
        <w:t>(i)</w:t>
      </w:r>
      <w:r w:rsidRPr="00135417">
        <w:tab/>
        <w:t>an intelligence agency (as defined by subsection</w:t>
      </w:r>
      <w:r w:rsidR="00023079" w:rsidRPr="00135417">
        <w:t> </w:t>
      </w:r>
      <w:r w:rsidRPr="00135417">
        <w:t xml:space="preserve">4(1) of the </w:t>
      </w:r>
      <w:r w:rsidRPr="00135417">
        <w:rPr>
          <w:i/>
        </w:rPr>
        <w:t>Office of National Intelligence Act 2018</w:t>
      </w:r>
      <w:r w:rsidRPr="00135417">
        <w:t>); or</w:t>
      </w:r>
    </w:p>
    <w:p w:rsidR="001810D9" w:rsidRPr="00135417" w:rsidRDefault="001810D9" w:rsidP="001810D9">
      <w:pPr>
        <w:pStyle w:val="paragraphsub"/>
      </w:pPr>
      <w:r w:rsidRPr="00135417">
        <w:tab/>
        <w:t>(ii)</w:t>
      </w:r>
      <w:r w:rsidRPr="00135417">
        <w:tab/>
        <w:t>an agency with an intelligence role or function (as defined by subsection</w:t>
      </w:r>
      <w:r w:rsidR="00023079" w:rsidRPr="00135417">
        <w:t> </w:t>
      </w:r>
      <w:r w:rsidRPr="00135417">
        <w:t>4(1) of that Act); or</w:t>
      </w:r>
    </w:p>
    <w:p w:rsidR="001810D9" w:rsidRPr="00135417" w:rsidRDefault="001810D9" w:rsidP="001810D9">
      <w:pPr>
        <w:pStyle w:val="paragraph"/>
      </w:pPr>
      <w:r w:rsidRPr="00135417">
        <w:tab/>
        <w:t>(ab)</w:t>
      </w:r>
      <w:r w:rsidRPr="00135417">
        <w:tab/>
        <w:t>reviewing anything done by ONI in its leadership of the national intelligence community, to the extent that it relates to:</w:t>
      </w:r>
    </w:p>
    <w:p w:rsidR="001810D9" w:rsidRPr="00135417" w:rsidRDefault="001810D9" w:rsidP="001810D9">
      <w:pPr>
        <w:pStyle w:val="paragraphsub"/>
      </w:pPr>
      <w:r w:rsidRPr="00135417">
        <w:tab/>
        <w:t>(i)</w:t>
      </w:r>
      <w:r w:rsidRPr="00135417">
        <w:tab/>
        <w:t>an intelligence agency (as defined by subsection</w:t>
      </w:r>
      <w:r w:rsidR="00023079" w:rsidRPr="00135417">
        <w:t> </w:t>
      </w:r>
      <w:r w:rsidRPr="00135417">
        <w:t xml:space="preserve">4(1) of the </w:t>
      </w:r>
      <w:r w:rsidRPr="00135417">
        <w:rPr>
          <w:i/>
        </w:rPr>
        <w:t>Office of National Intelligence Act 2018</w:t>
      </w:r>
      <w:r w:rsidRPr="00135417">
        <w:t>) and a matter that would otherwise be covered by any of the following paragraphs of this subsection; or</w:t>
      </w:r>
    </w:p>
    <w:p w:rsidR="001810D9" w:rsidRPr="00135417" w:rsidRDefault="001810D9" w:rsidP="001810D9">
      <w:pPr>
        <w:pStyle w:val="paragraphsub"/>
      </w:pPr>
      <w:r w:rsidRPr="00135417">
        <w:tab/>
        <w:t>(ii)</w:t>
      </w:r>
      <w:r w:rsidRPr="00135417">
        <w:tab/>
        <w:t>an agency with an intelligence role or function (as defined by subsection</w:t>
      </w:r>
      <w:r w:rsidR="00023079" w:rsidRPr="00135417">
        <w:t> </w:t>
      </w:r>
      <w:r w:rsidRPr="00135417">
        <w:t>4(1) of that Act) and a matter that would otherwise be covered by any of the following paragraphs of this subsection if those paragraphs applied to the agency; or</w:t>
      </w:r>
    </w:p>
    <w:p w:rsidR="006A4D11" w:rsidRPr="00135417" w:rsidRDefault="006A4D11" w:rsidP="006A4D11">
      <w:pPr>
        <w:pStyle w:val="paragraph"/>
      </w:pPr>
      <w:r w:rsidRPr="00135417">
        <w:tab/>
        <w:t>(a)</w:t>
      </w:r>
      <w:r w:rsidRPr="00135417">
        <w:tab/>
        <w:t xml:space="preserve">reviewing the intelligence gathering and assessment priorities of ASIO, ASIS, </w:t>
      </w:r>
      <w:r w:rsidR="00907CA9" w:rsidRPr="00135417">
        <w:t>AGO</w:t>
      </w:r>
      <w:r w:rsidRPr="00135417">
        <w:t xml:space="preserve">, DIO, </w:t>
      </w:r>
      <w:r w:rsidR="00907CA9" w:rsidRPr="00135417">
        <w:t xml:space="preserve">ASD </w:t>
      </w:r>
      <w:r w:rsidRPr="00135417">
        <w:t xml:space="preserve">or </w:t>
      </w:r>
      <w:r w:rsidR="001810D9" w:rsidRPr="00135417">
        <w:t>ONI</w:t>
      </w:r>
      <w:r w:rsidRPr="00135417">
        <w:t>; or</w:t>
      </w:r>
    </w:p>
    <w:p w:rsidR="005D6416" w:rsidRPr="00135417" w:rsidRDefault="005D6416" w:rsidP="005D6416">
      <w:pPr>
        <w:pStyle w:val="paragraph"/>
      </w:pPr>
      <w:r w:rsidRPr="00135417">
        <w:tab/>
        <w:t>(b)</w:t>
      </w:r>
      <w:r w:rsidRPr="00135417">
        <w:tab/>
        <w:t>reviewing the sources of information, other operational assistance or operational methods available to ASIO, ASIS</w:t>
      </w:r>
      <w:r w:rsidR="00F86BC2" w:rsidRPr="00135417">
        <w:t xml:space="preserve">, </w:t>
      </w:r>
      <w:r w:rsidR="00907CA9" w:rsidRPr="00135417">
        <w:t>AGO</w:t>
      </w:r>
      <w:r w:rsidR="00F86BC2" w:rsidRPr="00135417">
        <w:t xml:space="preserve">, DIO, </w:t>
      </w:r>
      <w:r w:rsidR="00907CA9" w:rsidRPr="00135417">
        <w:t xml:space="preserve">ASD </w:t>
      </w:r>
      <w:r w:rsidR="00F86BC2" w:rsidRPr="00135417">
        <w:t xml:space="preserve">or </w:t>
      </w:r>
      <w:r w:rsidR="001810D9" w:rsidRPr="00135417">
        <w:t>ONI</w:t>
      </w:r>
      <w:r w:rsidRPr="00135417">
        <w:t>; or</w:t>
      </w:r>
    </w:p>
    <w:p w:rsidR="005D6416" w:rsidRPr="00135417" w:rsidRDefault="005D6416" w:rsidP="005D6416">
      <w:pPr>
        <w:pStyle w:val="paragraph"/>
      </w:pPr>
      <w:r w:rsidRPr="00135417">
        <w:tab/>
        <w:t>(c)</w:t>
      </w:r>
      <w:r w:rsidRPr="00135417">
        <w:tab/>
        <w:t>reviewing particular operations that have been, are being or are proposed to be undertaken by ASIO, ASIS</w:t>
      </w:r>
      <w:r w:rsidR="00553AE7" w:rsidRPr="00135417">
        <w:t xml:space="preserve">, </w:t>
      </w:r>
      <w:r w:rsidR="00907CA9" w:rsidRPr="00135417">
        <w:t>AGO</w:t>
      </w:r>
      <w:r w:rsidR="00553AE7" w:rsidRPr="00135417">
        <w:t xml:space="preserve">, DIO or </w:t>
      </w:r>
      <w:r w:rsidR="00907CA9" w:rsidRPr="00135417">
        <w:t>ASD</w:t>
      </w:r>
      <w:r w:rsidRPr="00135417">
        <w:t>; or</w:t>
      </w:r>
    </w:p>
    <w:p w:rsidR="005D6416" w:rsidRPr="00135417" w:rsidRDefault="005D6416" w:rsidP="005D6416">
      <w:pPr>
        <w:pStyle w:val="paragraph"/>
      </w:pPr>
      <w:r w:rsidRPr="00135417">
        <w:tab/>
        <w:t>(d)</w:t>
      </w:r>
      <w:r w:rsidRPr="00135417">
        <w:tab/>
        <w:t>reviewing information provided by, or by an agency of, a foreign government where that government does not consent to the disclosure of the information; or</w:t>
      </w:r>
    </w:p>
    <w:p w:rsidR="005D6416" w:rsidRPr="00135417" w:rsidRDefault="005D6416" w:rsidP="005D6416">
      <w:pPr>
        <w:pStyle w:val="paragraph"/>
      </w:pPr>
      <w:r w:rsidRPr="00135417">
        <w:tab/>
        <w:t>(e)</w:t>
      </w:r>
      <w:r w:rsidRPr="00135417">
        <w:tab/>
        <w:t>reviewing an aspect of the activities of ASIO, ASIS</w:t>
      </w:r>
      <w:r w:rsidR="003B62A1" w:rsidRPr="00135417">
        <w:t xml:space="preserve">, </w:t>
      </w:r>
      <w:r w:rsidR="00907CA9" w:rsidRPr="00135417">
        <w:t>AGO</w:t>
      </w:r>
      <w:r w:rsidR="003B62A1" w:rsidRPr="00135417">
        <w:t xml:space="preserve">, DIO, </w:t>
      </w:r>
      <w:r w:rsidR="00907CA9" w:rsidRPr="00135417">
        <w:t xml:space="preserve">ASD </w:t>
      </w:r>
      <w:r w:rsidR="003B62A1" w:rsidRPr="00135417">
        <w:t xml:space="preserve">or </w:t>
      </w:r>
      <w:r w:rsidR="001810D9" w:rsidRPr="00135417">
        <w:t>ONI</w:t>
      </w:r>
      <w:r w:rsidRPr="00135417">
        <w:t xml:space="preserve"> that does not affect an Australian person; or</w:t>
      </w:r>
    </w:p>
    <w:p w:rsidR="0030545E" w:rsidRPr="00135417" w:rsidRDefault="0030545E" w:rsidP="0030545E">
      <w:pPr>
        <w:pStyle w:val="paragraph"/>
      </w:pPr>
      <w:r w:rsidRPr="00135417">
        <w:tab/>
        <w:t>(f)</w:t>
      </w:r>
      <w:r w:rsidRPr="00135417">
        <w:tab/>
        <w:t xml:space="preserve">reviewing compliance by ASIS, AGO and ASD with the privacy rules made under </w:t>
      </w:r>
      <w:r w:rsidR="00EB71F5">
        <w:t>section 1</w:t>
      </w:r>
      <w:r w:rsidRPr="00135417">
        <w:t>5 of this Act; or</w:t>
      </w:r>
    </w:p>
    <w:p w:rsidR="005A5934" w:rsidRPr="00135417" w:rsidRDefault="005A5934" w:rsidP="005A5934">
      <w:pPr>
        <w:pStyle w:val="paragraph"/>
      </w:pPr>
      <w:r w:rsidRPr="00135417">
        <w:tab/>
        <w:t>(faa)</w:t>
      </w:r>
      <w:r w:rsidRPr="00135417">
        <w:tab/>
        <w:t>reviewing compliance by DIO with the privacy rules made under section 41C of this Act; or</w:t>
      </w:r>
    </w:p>
    <w:p w:rsidR="000235BC" w:rsidRPr="00135417" w:rsidRDefault="000235BC" w:rsidP="000235BC">
      <w:pPr>
        <w:pStyle w:val="paragraph"/>
      </w:pPr>
      <w:r w:rsidRPr="00135417">
        <w:tab/>
        <w:t>(fa)</w:t>
      </w:r>
      <w:r w:rsidRPr="00135417">
        <w:tab/>
        <w:t xml:space="preserve">reviewing compliance by ONI with the privacy rules made under section 53 of the </w:t>
      </w:r>
      <w:r w:rsidRPr="00135417">
        <w:rPr>
          <w:i/>
        </w:rPr>
        <w:t>Office of National Intelligence Act 2018</w:t>
      </w:r>
      <w:r w:rsidRPr="00135417">
        <w:t>; or</w:t>
      </w:r>
    </w:p>
    <w:p w:rsidR="005D6416" w:rsidRPr="00135417" w:rsidRDefault="005D6416" w:rsidP="005D6416">
      <w:pPr>
        <w:pStyle w:val="paragraph"/>
        <w:keepNext/>
        <w:keepLines/>
      </w:pPr>
      <w:r w:rsidRPr="00135417">
        <w:tab/>
        <w:t>(g)</w:t>
      </w:r>
      <w:r w:rsidRPr="00135417">
        <w:tab/>
        <w:t>conducting inquiries into individual complaints about the activities of ASIO, ASIS</w:t>
      </w:r>
      <w:r w:rsidR="003B62A1" w:rsidRPr="00135417">
        <w:t xml:space="preserve">, </w:t>
      </w:r>
      <w:r w:rsidR="00907CA9" w:rsidRPr="00135417">
        <w:t>AGO</w:t>
      </w:r>
      <w:r w:rsidR="003B62A1" w:rsidRPr="00135417">
        <w:t xml:space="preserve">, DIO, </w:t>
      </w:r>
      <w:r w:rsidR="00907CA9" w:rsidRPr="00135417">
        <w:t>ASD</w:t>
      </w:r>
      <w:r w:rsidR="00531DC5" w:rsidRPr="00135417">
        <w:t xml:space="preserve">, </w:t>
      </w:r>
      <w:r w:rsidR="001810D9" w:rsidRPr="00135417">
        <w:t>ONI</w:t>
      </w:r>
      <w:r w:rsidR="00205FD2" w:rsidRPr="00135417">
        <w:t>, AFP or the Immigration and Border Protection Department</w:t>
      </w:r>
      <w:r w:rsidR="00357A2D" w:rsidRPr="00135417">
        <w:t>; or</w:t>
      </w:r>
    </w:p>
    <w:p w:rsidR="00357A2D" w:rsidRPr="00135417" w:rsidRDefault="00357A2D" w:rsidP="00357A2D">
      <w:pPr>
        <w:pStyle w:val="paragraph"/>
      </w:pPr>
      <w:r w:rsidRPr="00135417">
        <w:tab/>
        <w:t>(h)</w:t>
      </w:r>
      <w:r w:rsidRPr="00135417">
        <w:tab/>
        <w:t xml:space="preserve">reviewing the content of, or conclusions reached in, assessments or reports made by DIO or </w:t>
      </w:r>
      <w:r w:rsidR="001810D9" w:rsidRPr="00135417">
        <w:t>ONI</w:t>
      </w:r>
      <w:r w:rsidRPr="00135417">
        <w:t>, or reviewing sources of information on which such assessments or reports are based; or</w:t>
      </w:r>
    </w:p>
    <w:p w:rsidR="001810D9" w:rsidRPr="00135417" w:rsidRDefault="001810D9" w:rsidP="001810D9">
      <w:pPr>
        <w:pStyle w:val="paragraph"/>
      </w:pPr>
      <w:r w:rsidRPr="00135417">
        <w:tab/>
        <w:t>(i)</w:t>
      </w:r>
      <w:r w:rsidRPr="00135417">
        <w:tab/>
        <w:t>reviewing anything done by ONI in carrying out the evaluation functions mentioned in section</w:t>
      </w:r>
      <w:r w:rsidR="00023079" w:rsidRPr="00135417">
        <w:t> </w:t>
      </w:r>
      <w:r w:rsidRPr="00135417">
        <w:t xml:space="preserve">9 of the </w:t>
      </w:r>
      <w:r w:rsidRPr="00135417">
        <w:rPr>
          <w:i/>
        </w:rPr>
        <w:t>Office of National Intelligence Act 2018</w:t>
      </w:r>
      <w:r w:rsidRPr="00135417">
        <w:t>; or</w:t>
      </w:r>
    </w:p>
    <w:p w:rsidR="00531DC5" w:rsidRPr="00135417" w:rsidRDefault="00531DC5" w:rsidP="00531DC5">
      <w:pPr>
        <w:pStyle w:val="paragraph"/>
      </w:pPr>
      <w:r w:rsidRPr="00135417">
        <w:tab/>
        <w:t>(j)</w:t>
      </w:r>
      <w:r w:rsidRPr="00135417">
        <w:tab/>
        <w:t>reviewing sensitive operational information or operational methods available to the AFP; or</w:t>
      </w:r>
    </w:p>
    <w:p w:rsidR="00531DC5" w:rsidRPr="00135417" w:rsidRDefault="00531DC5" w:rsidP="00531DC5">
      <w:pPr>
        <w:pStyle w:val="paragraph"/>
      </w:pPr>
      <w:r w:rsidRPr="00135417">
        <w:tab/>
        <w:t>(k)</w:t>
      </w:r>
      <w:r w:rsidRPr="00135417">
        <w:tab/>
        <w:t>reviewing particular operations or investigations that have been, are being or are proposed to be undertaken by the AFP.</w:t>
      </w:r>
    </w:p>
    <w:p w:rsidR="005D6416" w:rsidRPr="00135417" w:rsidRDefault="005D6416" w:rsidP="005D6416">
      <w:pPr>
        <w:pStyle w:val="notetext"/>
      </w:pPr>
      <w:r w:rsidRPr="00135417">
        <w:t>Note:</w:t>
      </w:r>
      <w:r w:rsidRPr="00135417">
        <w:tab/>
        <w:t xml:space="preserve">For </w:t>
      </w:r>
      <w:r w:rsidRPr="00135417">
        <w:rPr>
          <w:b/>
          <w:i/>
        </w:rPr>
        <w:t>Australian person</w:t>
      </w:r>
      <w:r w:rsidRPr="00135417">
        <w:t xml:space="preserve"> see section</w:t>
      </w:r>
      <w:r w:rsidR="00023079" w:rsidRPr="00135417">
        <w:t> </w:t>
      </w:r>
      <w:r w:rsidRPr="00135417">
        <w:t>3.</w:t>
      </w:r>
    </w:p>
    <w:p w:rsidR="00583740" w:rsidRPr="00135417" w:rsidRDefault="00583740" w:rsidP="00583740">
      <w:pPr>
        <w:pStyle w:val="subsection"/>
      </w:pPr>
      <w:r w:rsidRPr="00135417">
        <w:tab/>
        <w:t>(4)</w:t>
      </w:r>
      <w:r w:rsidRPr="00135417">
        <w:tab/>
        <w:t xml:space="preserve">Subject to </w:t>
      </w:r>
      <w:r w:rsidR="0065336A" w:rsidRPr="00135417">
        <w:t>subsection (</w:t>
      </w:r>
      <w:r w:rsidRPr="00135417">
        <w:t xml:space="preserve">5), </w:t>
      </w:r>
      <w:r w:rsidR="00023079" w:rsidRPr="00135417">
        <w:t>paragraphs (</w:t>
      </w:r>
      <w:r w:rsidRPr="00135417">
        <w:t xml:space="preserve">3)(c) and (k) do not apply to things done in the performance of the Committee’s functions under </w:t>
      </w:r>
      <w:r w:rsidR="00023079" w:rsidRPr="00135417">
        <w:t>paragraphs (</w:t>
      </w:r>
      <w:r w:rsidRPr="00135417">
        <w:t>1)(bd) and (be).</w:t>
      </w:r>
    </w:p>
    <w:p w:rsidR="00583740" w:rsidRPr="00135417" w:rsidRDefault="00583740" w:rsidP="00583740">
      <w:pPr>
        <w:pStyle w:val="subsection"/>
      </w:pPr>
      <w:r w:rsidRPr="00135417">
        <w:tab/>
        <w:t>(5)</w:t>
      </w:r>
      <w:r w:rsidRPr="00135417">
        <w:tab/>
        <w:t xml:space="preserve">The Committee’s functions under </w:t>
      </w:r>
      <w:r w:rsidR="00023079" w:rsidRPr="00135417">
        <w:t>paragraphs (</w:t>
      </w:r>
      <w:r w:rsidRPr="00135417">
        <w:t>1)(bd) and (be):</w:t>
      </w:r>
    </w:p>
    <w:p w:rsidR="00583740" w:rsidRPr="00135417" w:rsidRDefault="00583740" w:rsidP="00583740">
      <w:pPr>
        <w:pStyle w:val="paragraph"/>
      </w:pPr>
      <w:r w:rsidRPr="00135417">
        <w:tab/>
        <w:t>(a)</w:t>
      </w:r>
      <w:r w:rsidRPr="00135417">
        <w:tab/>
        <w:t>are to be performed for the sole purpose of assessing, and making recommendations on, the overall operation and effectiveness of Part</w:t>
      </w:r>
      <w:r w:rsidR="00023079" w:rsidRPr="00135417">
        <w:t> </w:t>
      </w:r>
      <w:r w:rsidRPr="00135417">
        <w:t>5</w:t>
      </w:r>
      <w:r w:rsidR="00EB71F5">
        <w:noBreakHyphen/>
      </w:r>
      <w:r w:rsidRPr="00135417">
        <w:t xml:space="preserve">1A of the </w:t>
      </w:r>
      <w:r w:rsidRPr="00135417">
        <w:rPr>
          <w:i/>
        </w:rPr>
        <w:t>Telecommunications (Interception and Access) Act 1979</w:t>
      </w:r>
      <w:r w:rsidRPr="00135417">
        <w:t>; and</w:t>
      </w:r>
    </w:p>
    <w:p w:rsidR="00583740" w:rsidRPr="00135417" w:rsidRDefault="00583740" w:rsidP="00583740">
      <w:pPr>
        <w:pStyle w:val="paragraph"/>
      </w:pPr>
      <w:r w:rsidRPr="00135417">
        <w:tab/>
        <w:t>(b)</w:t>
      </w:r>
      <w:r w:rsidRPr="00135417">
        <w:tab/>
        <w:t>do not permit reviewing the retained data activities of service providers; and</w:t>
      </w:r>
    </w:p>
    <w:p w:rsidR="00583740" w:rsidRPr="00135417" w:rsidRDefault="00583740" w:rsidP="00583740">
      <w:pPr>
        <w:pStyle w:val="paragraph"/>
      </w:pPr>
      <w:r w:rsidRPr="00135417">
        <w:tab/>
        <w:t>(c)</w:t>
      </w:r>
      <w:r w:rsidRPr="00135417">
        <w:tab/>
        <w:t xml:space="preserve">may not be performed for any purpose other than that set out in </w:t>
      </w:r>
      <w:r w:rsidR="00023079" w:rsidRPr="00135417">
        <w:t>paragraph (</w:t>
      </w:r>
      <w:r w:rsidRPr="00135417">
        <w:t>a).</w:t>
      </w:r>
    </w:p>
    <w:p w:rsidR="00583740" w:rsidRPr="00135417" w:rsidRDefault="00583740" w:rsidP="00583740">
      <w:pPr>
        <w:pStyle w:val="notetext"/>
      </w:pPr>
      <w:r w:rsidRPr="00135417">
        <w:t>Note:</w:t>
      </w:r>
      <w:r w:rsidRPr="00135417">
        <w:tab/>
        <w:t xml:space="preserve">The performance of the Committee’s functions under </w:t>
      </w:r>
      <w:r w:rsidR="00023079" w:rsidRPr="00135417">
        <w:t>paragraphs (</w:t>
      </w:r>
      <w:r w:rsidRPr="00135417">
        <w:t>1)(bd) and (be) are also subject to the requirements of Schedule</w:t>
      </w:r>
      <w:r w:rsidR="00023079" w:rsidRPr="00135417">
        <w:t> </w:t>
      </w:r>
      <w:r w:rsidRPr="00135417">
        <w:t>1.</w:t>
      </w:r>
    </w:p>
    <w:p w:rsidR="005D6416" w:rsidRPr="00135417" w:rsidRDefault="005D6416" w:rsidP="005D6416">
      <w:pPr>
        <w:pStyle w:val="ActHead5"/>
      </w:pPr>
      <w:bookmarkStart w:id="76" w:name="_Toc147502945"/>
      <w:r w:rsidRPr="00EB71F5">
        <w:rPr>
          <w:rStyle w:val="CharSectno"/>
        </w:rPr>
        <w:t>30</w:t>
      </w:r>
      <w:r w:rsidRPr="00135417">
        <w:t xml:space="preserve">  Agency heads and Inspector</w:t>
      </w:r>
      <w:r w:rsidR="00EB71F5">
        <w:noBreakHyphen/>
      </w:r>
      <w:r w:rsidRPr="00135417">
        <w:t>General of Intelligence and Security to brief the Committee</w:t>
      </w:r>
      <w:bookmarkEnd w:id="76"/>
    </w:p>
    <w:p w:rsidR="005D6416" w:rsidRPr="00135417" w:rsidRDefault="005D6416" w:rsidP="005D6416">
      <w:pPr>
        <w:pStyle w:val="subsection"/>
      </w:pPr>
      <w:r w:rsidRPr="00135417">
        <w:tab/>
      </w:r>
      <w:r w:rsidRPr="00135417">
        <w:tab/>
        <w:t>For the purpose of performing its functions, the Committee may request the following people to brief the Committee:</w:t>
      </w:r>
    </w:p>
    <w:p w:rsidR="005D6416" w:rsidRPr="00135417" w:rsidRDefault="005D6416" w:rsidP="005D6416">
      <w:pPr>
        <w:pStyle w:val="paragraph"/>
      </w:pPr>
      <w:r w:rsidRPr="00135417">
        <w:tab/>
        <w:t>(a)</w:t>
      </w:r>
      <w:r w:rsidRPr="00135417">
        <w:tab/>
        <w:t>the Director</w:t>
      </w:r>
      <w:r w:rsidR="00EB71F5">
        <w:noBreakHyphen/>
      </w:r>
      <w:r w:rsidRPr="00135417">
        <w:t>General of Security;</w:t>
      </w:r>
    </w:p>
    <w:p w:rsidR="005D6416" w:rsidRPr="00135417" w:rsidRDefault="005D6416" w:rsidP="005D6416">
      <w:pPr>
        <w:pStyle w:val="paragraph"/>
      </w:pPr>
      <w:r w:rsidRPr="00135417">
        <w:tab/>
        <w:t>(b)</w:t>
      </w:r>
      <w:r w:rsidRPr="00135417">
        <w:tab/>
        <w:t>the Director</w:t>
      </w:r>
      <w:r w:rsidR="00EB71F5">
        <w:noBreakHyphen/>
      </w:r>
      <w:r w:rsidRPr="00135417">
        <w:t>General of ASIS;</w:t>
      </w:r>
    </w:p>
    <w:p w:rsidR="00540E44" w:rsidRPr="00135417" w:rsidRDefault="00540E44" w:rsidP="00540E44">
      <w:pPr>
        <w:pStyle w:val="paragraph"/>
      </w:pPr>
      <w:r w:rsidRPr="00135417">
        <w:tab/>
        <w:t>(baa)</w:t>
      </w:r>
      <w:r w:rsidRPr="00135417">
        <w:tab/>
        <w:t xml:space="preserve">the Director of </w:t>
      </w:r>
      <w:r w:rsidR="00907CA9" w:rsidRPr="00135417">
        <w:t>AGO</w:t>
      </w:r>
      <w:r w:rsidRPr="00135417">
        <w:t>;</w:t>
      </w:r>
    </w:p>
    <w:p w:rsidR="00540E44" w:rsidRPr="00135417" w:rsidRDefault="00540E44" w:rsidP="00540E44">
      <w:pPr>
        <w:pStyle w:val="paragraph"/>
      </w:pPr>
      <w:r w:rsidRPr="00135417">
        <w:tab/>
        <w:t>(bab)</w:t>
      </w:r>
      <w:r w:rsidRPr="00135417">
        <w:tab/>
        <w:t>the Director of DIO;</w:t>
      </w:r>
    </w:p>
    <w:p w:rsidR="005D6416" w:rsidRPr="00135417" w:rsidRDefault="005D6416" w:rsidP="005D6416">
      <w:pPr>
        <w:pStyle w:val="paragraph"/>
      </w:pPr>
      <w:r w:rsidRPr="00135417">
        <w:tab/>
        <w:t>(ba)</w:t>
      </w:r>
      <w:r w:rsidRPr="00135417">
        <w:tab/>
        <w:t xml:space="preserve">the </w:t>
      </w:r>
      <w:r w:rsidR="00503F12" w:rsidRPr="00135417">
        <w:t>Director</w:t>
      </w:r>
      <w:r w:rsidR="00EB71F5">
        <w:noBreakHyphen/>
      </w:r>
      <w:r w:rsidR="00503F12" w:rsidRPr="00135417">
        <w:t>General of ASD</w:t>
      </w:r>
      <w:r w:rsidRPr="00135417">
        <w:t>;</w:t>
      </w:r>
    </w:p>
    <w:p w:rsidR="001810D9" w:rsidRPr="00135417" w:rsidRDefault="001810D9" w:rsidP="001810D9">
      <w:pPr>
        <w:pStyle w:val="paragraph"/>
      </w:pPr>
      <w:r w:rsidRPr="00135417">
        <w:tab/>
        <w:t>(bb)</w:t>
      </w:r>
      <w:r w:rsidRPr="00135417">
        <w:tab/>
        <w:t>the Director</w:t>
      </w:r>
      <w:r w:rsidR="00EB71F5">
        <w:noBreakHyphen/>
      </w:r>
      <w:r w:rsidRPr="00135417">
        <w:t>General of National Intelligence;</w:t>
      </w:r>
    </w:p>
    <w:p w:rsidR="005D6416" w:rsidRPr="00135417" w:rsidRDefault="005D6416" w:rsidP="005D6416">
      <w:pPr>
        <w:pStyle w:val="paragraph"/>
      </w:pPr>
      <w:r w:rsidRPr="00135417">
        <w:tab/>
        <w:t>(c)</w:t>
      </w:r>
      <w:r w:rsidRPr="00135417">
        <w:tab/>
        <w:t>the Inspector</w:t>
      </w:r>
      <w:r w:rsidR="00EB71F5">
        <w:noBreakHyphen/>
      </w:r>
      <w:r w:rsidRPr="00135417">
        <w:t>General of Intelligence and Security</w:t>
      </w:r>
      <w:r w:rsidR="00531DC5" w:rsidRPr="00135417">
        <w:t>;</w:t>
      </w:r>
    </w:p>
    <w:p w:rsidR="00205FD2" w:rsidRPr="00135417" w:rsidRDefault="00531DC5" w:rsidP="00531DC5">
      <w:pPr>
        <w:pStyle w:val="paragraph"/>
      </w:pPr>
      <w:r w:rsidRPr="00135417">
        <w:tab/>
        <w:t>(d)</w:t>
      </w:r>
      <w:r w:rsidRPr="00135417">
        <w:tab/>
        <w:t>the Commissioner of the AFP</w:t>
      </w:r>
      <w:r w:rsidR="00205FD2" w:rsidRPr="00135417">
        <w:t>;</w:t>
      </w:r>
    </w:p>
    <w:p w:rsidR="00531DC5" w:rsidRPr="00135417" w:rsidRDefault="00205FD2" w:rsidP="00531DC5">
      <w:pPr>
        <w:pStyle w:val="paragraph"/>
      </w:pPr>
      <w:r w:rsidRPr="00135417">
        <w:tab/>
        <w:t>(e)</w:t>
      </w:r>
      <w:r w:rsidRPr="00135417">
        <w:tab/>
        <w:t>the Secretary of the Immigration and Border Protection Department</w:t>
      </w:r>
      <w:r w:rsidR="00531DC5" w:rsidRPr="00135417">
        <w:t>.</w:t>
      </w:r>
    </w:p>
    <w:p w:rsidR="005D6416" w:rsidRPr="00135417" w:rsidRDefault="005D6416" w:rsidP="005D6416">
      <w:pPr>
        <w:pStyle w:val="notetext"/>
      </w:pPr>
      <w:r w:rsidRPr="00135417">
        <w:t>Note:</w:t>
      </w:r>
      <w:r w:rsidRPr="00135417">
        <w:tab/>
        <w:t>The Committee cannot require anyone briefing the Committee to disclose operationally sensitive information (see clause</w:t>
      </w:r>
      <w:r w:rsidR="00023079" w:rsidRPr="00135417">
        <w:t> </w:t>
      </w:r>
      <w:r w:rsidRPr="00135417">
        <w:t>1 of Schedule</w:t>
      </w:r>
      <w:r w:rsidR="00023079" w:rsidRPr="00135417">
        <w:t> </w:t>
      </w:r>
      <w:r w:rsidRPr="00135417">
        <w:t>1).</w:t>
      </w:r>
    </w:p>
    <w:p w:rsidR="005D6416" w:rsidRPr="00135417" w:rsidRDefault="005D6416" w:rsidP="005D6416">
      <w:pPr>
        <w:pStyle w:val="ActHead5"/>
      </w:pPr>
      <w:bookmarkStart w:id="77" w:name="_Toc147502946"/>
      <w:r w:rsidRPr="00EB71F5">
        <w:rPr>
          <w:rStyle w:val="CharSectno"/>
        </w:rPr>
        <w:t>31</w:t>
      </w:r>
      <w:r w:rsidRPr="00135417">
        <w:t xml:space="preserve">  Annual report</w:t>
      </w:r>
      <w:bookmarkEnd w:id="77"/>
    </w:p>
    <w:p w:rsidR="005D6416" w:rsidRPr="00135417" w:rsidRDefault="005D6416" w:rsidP="005D6416">
      <w:pPr>
        <w:pStyle w:val="subsection"/>
      </w:pPr>
      <w:r w:rsidRPr="00135417">
        <w:tab/>
      </w:r>
      <w:r w:rsidRPr="00135417">
        <w:tab/>
        <w:t>As soon as practicable after each year ending on 30</w:t>
      </w:r>
      <w:r w:rsidR="00023079" w:rsidRPr="00135417">
        <w:t> </w:t>
      </w:r>
      <w:r w:rsidRPr="00135417">
        <w:t>June, the Committee must give to the Parliament a report on the activities of the Committee during the year.</w:t>
      </w:r>
    </w:p>
    <w:p w:rsidR="005D6416" w:rsidRPr="00135417" w:rsidRDefault="005D6416" w:rsidP="005D6416">
      <w:pPr>
        <w:pStyle w:val="ActHead5"/>
      </w:pPr>
      <w:bookmarkStart w:id="78" w:name="_Toc147502947"/>
      <w:r w:rsidRPr="00EB71F5">
        <w:rPr>
          <w:rStyle w:val="CharSectno"/>
        </w:rPr>
        <w:t>32</w:t>
      </w:r>
      <w:r w:rsidRPr="00135417">
        <w:t xml:space="preserve">  Schedule</w:t>
      </w:r>
      <w:r w:rsidR="00023079" w:rsidRPr="00135417">
        <w:t> </w:t>
      </w:r>
      <w:r w:rsidRPr="00135417">
        <w:t>1</w:t>
      </w:r>
      <w:bookmarkEnd w:id="78"/>
    </w:p>
    <w:p w:rsidR="005D6416" w:rsidRPr="00135417" w:rsidRDefault="005D6416" w:rsidP="005D6416">
      <w:pPr>
        <w:pStyle w:val="subsection"/>
      </w:pPr>
      <w:r w:rsidRPr="00135417">
        <w:tab/>
      </w:r>
      <w:r w:rsidRPr="00135417">
        <w:tab/>
        <w:t>Schedule</w:t>
      </w:r>
      <w:r w:rsidR="00023079" w:rsidRPr="00135417">
        <w:t> </w:t>
      </w:r>
      <w:r w:rsidRPr="00135417">
        <w:t>1 contains further provisions about the Committee.</w:t>
      </w:r>
    </w:p>
    <w:p w:rsidR="005D6416" w:rsidRPr="00135417" w:rsidRDefault="005D6416" w:rsidP="0013204E">
      <w:pPr>
        <w:pStyle w:val="ActHead2"/>
        <w:pageBreakBefore/>
      </w:pPr>
      <w:bookmarkStart w:id="79" w:name="_Toc147502948"/>
      <w:r w:rsidRPr="00EB71F5">
        <w:rPr>
          <w:rStyle w:val="CharPartNo"/>
        </w:rPr>
        <w:t>Part</w:t>
      </w:r>
      <w:r w:rsidR="00023079" w:rsidRPr="00EB71F5">
        <w:rPr>
          <w:rStyle w:val="CharPartNo"/>
        </w:rPr>
        <w:t> </w:t>
      </w:r>
      <w:r w:rsidRPr="00EB71F5">
        <w:rPr>
          <w:rStyle w:val="CharPartNo"/>
        </w:rPr>
        <w:t>5</w:t>
      </w:r>
      <w:r w:rsidRPr="00135417">
        <w:t>—</w:t>
      </w:r>
      <w:r w:rsidRPr="00EB71F5">
        <w:rPr>
          <w:rStyle w:val="CharPartText"/>
        </w:rPr>
        <w:t>Staff of ASIS</w:t>
      </w:r>
      <w:bookmarkEnd w:id="79"/>
    </w:p>
    <w:p w:rsidR="005D6416" w:rsidRPr="00135417" w:rsidRDefault="00333AA1" w:rsidP="005D6416">
      <w:pPr>
        <w:pStyle w:val="Header"/>
      </w:pPr>
      <w:r w:rsidRPr="00EB71F5">
        <w:rPr>
          <w:rStyle w:val="CharDivNo"/>
        </w:rPr>
        <w:t xml:space="preserve"> </w:t>
      </w:r>
      <w:r w:rsidRPr="00EB71F5">
        <w:rPr>
          <w:rStyle w:val="CharDivText"/>
        </w:rPr>
        <w:t xml:space="preserve"> </w:t>
      </w:r>
    </w:p>
    <w:p w:rsidR="005D6416" w:rsidRPr="00135417" w:rsidRDefault="005D6416" w:rsidP="005D6416">
      <w:pPr>
        <w:pStyle w:val="ActHead5"/>
      </w:pPr>
      <w:bookmarkStart w:id="80" w:name="_Toc147502949"/>
      <w:r w:rsidRPr="00EB71F5">
        <w:rPr>
          <w:rStyle w:val="CharSectno"/>
        </w:rPr>
        <w:t>33</w:t>
      </w:r>
      <w:r w:rsidRPr="00135417">
        <w:t xml:space="preserve">  Employment of staff</w:t>
      </w:r>
      <w:bookmarkEnd w:id="80"/>
    </w:p>
    <w:p w:rsidR="005D6416" w:rsidRPr="00135417" w:rsidRDefault="005D6416" w:rsidP="005D6416">
      <w:pPr>
        <w:pStyle w:val="subsection"/>
      </w:pPr>
      <w:r w:rsidRPr="00135417">
        <w:tab/>
        <w:t>(1)</w:t>
      </w:r>
      <w:r w:rsidRPr="00135417">
        <w:tab/>
        <w:t xml:space="preserve">The </w:t>
      </w:r>
      <w:r w:rsidR="00AC0315" w:rsidRPr="00135417">
        <w:t>Director</w:t>
      </w:r>
      <w:r w:rsidR="00EB71F5">
        <w:noBreakHyphen/>
      </w:r>
      <w:r w:rsidR="00AC0315" w:rsidRPr="00135417">
        <w:t>General of ASIS</w:t>
      </w:r>
      <w:r w:rsidRPr="00135417">
        <w:t xml:space="preserve"> may, on behalf of the Commonwealth, employ by written agreement such employees of ASIS as the Director</w:t>
      </w:r>
      <w:r w:rsidR="00EB71F5">
        <w:noBreakHyphen/>
      </w:r>
      <w:r w:rsidRPr="00135417">
        <w:t>General thinks necessary for the purposes of this Act.</w:t>
      </w:r>
    </w:p>
    <w:p w:rsidR="005D6416" w:rsidRPr="00135417" w:rsidRDefault="005D6416" w:rsidP="005D6416">
      <w:pPr>
        <w:pStyle w:val="subsection"/>
      </w:pPr>
      <w:r w:rsidRPr="00135417">
        <w:tab/>
        <w:t>(2)</w:t>
      </w:r>
      <w:r w:rsidRPr="00135417">
        <w:tab/>
        <w:t xml:space="preserve">The </w:t>
      </w:r>
      <w:r w:rsidR="00AC0315" w:rsidRPr="00135417">
        <w:t>Director</w:t>
      </w:r>
      <w:r w:rsidR="00EB71F5">
        <w:noBreakHyphen/>
      </w:r>
      <w:r w:rsidR="00AC0315" w:rsidRPr="00135417">
        <w:t>General of ASIS</w:t>
      </w:r>
      <w:r w:rsidRPr="00135417">
        <w:t>, on behalf of the Commonwealth, has all the rights, duties and powers of an employer in respect of the engagement, and employment, of employees of ASIS.</w:t>
      </w:r>
    </w:p>
    <w:p w:rsidR="005D6416" w:rsidRPr="00135417" w:rsidRDefault="005D6416" w:rsidP="005D6416">
      <w:pPr>
        <w:pStyle w:val="subsection"/>
      </w:pPr>
      <w:r w:rsidRPr="00135417">
        <w:tab/>
        <w:t>(3)</w:t>
      </w:r>
      <w:r w:rsidRPr="00135417">
        <w:tab/>
        <w:t xml:space="preserve">The </w:t>
      </w:r>
      <w:r w:rsidR="00AC0315" w:rsidRPr="00135417">
        <w:t>Director</w:t>
      </w:r>
      <w:r w:rsidR="00EB71F5">
        <w:noBreakHyphen/>
      </w:r>
      <w:r w:rsidR="00AC0315" w:rsidRPr="00135417">
        <w:t>General of ASIS</w:t>
      </w:r>
      <w:r w:rsidRPr="00135417">
        <w:t xml:space="preserve"> may determine the terms and conditions on which employees are to be employed. Before making a determination the Director</w:t>
      </w:r>
      <w:r w:rsidR="00EB71F5">
        <w:noBreakHyphen/>
      </w:r>
      <w:r w:rsidRPr="00135417">
        <w:t>General must consult with the employees who are to be subject to the terms and conditions of the determination.</w:t>
      </w:r>
    </w:p>
    <w:p w:rsidR="005D6416" w:rsidRPr="00135417" w:rsidRDefault="005D6416" w:rsidP="005D6416">
      <w:pPr>
        <w:pStyle w:val="ActHead5"/>
      </w:pPr>
      <w:bookmarkStart w:id="81" w:name="_Toc147502950"/>
      <w:r w:rsidRPr="00EB71F5">
        <w:rPr>
          <w:rStyle w:val="CharSectno"/>
        </w:rPr>
        <w:t>34</w:t>
      </w:r>
      <w:r w:rsidRPr="00135417">
        <w:t xml:space="preserve">  Engagement of consultants</w:t>
      </w:r>
      <w:bookmarkEnd w:id="81"/>
    </w:p>
    <w:p w:rsidR="005D6416" w:rsidRPr="00135417" w:rsidRDefault="005D6416" w:rsidP="005D6416">
      <w:pPr>
        <w:pStyle w:val="subsection"/>
      </w:pPr>
      <w:r w:rsidRPr="00135417">
        <w:tab/>
        <w:t>(1)</w:t>
      </w:r>
      <w:r w:rsidRPr="00135417">
        <w:tab/>
        <w:t xml:space="preserve">The </w:t>
      </w:r>
      <w:r w:rsidR="00AC0315" w:rsidRPr="00135417">
        <w:t>Director</w:t>
      </w:r>
      <w:r w:rsidR="00EB71F5">
        <w:noBreakHyphen/>
      </w:r>
      <w:r w:rsidR="00AC0315" w:rsidRPr="00135417">
        <w:t>General of ASIS</w:t>
      </w:r>
      <w:r w:rsidRPr="00135417">
        <w:t xml:space="preserve"> may, on behalf of the Commonwealth, engage as consultants persons having suitable qualifications and experience.</w:t>
      </w:r>
    </w:p>
    <w:p w:rsidR="005D6416" w:rsidRPr="00135417" w:rsidRDefault="005D6416" w:rsidP="005D6416">
      <w:pPr>
        <w:pStyle w:val="subsection"/>
      </w:pPr>
      <w:r w:rsidRPr="00135417">
        <w:tab/>
        <w:t>(2)</w:t>
      </w:r>
      <w:r w:rsidRPr="00135417">
        <w:tab/>
        <w:t>The engagement of a consultant must be by written agreement.</w:t>
      </w:r>
    </w:p>
    <w:p w:rsidR="005D6416" w:rsidRPr="00135417" w:rsidRDefault="005D6416" w:rsidP="005D6416">
      <w:pPr>
        <w:pStyle w:val="subsection"/>
      </w:pPr>
      <w:r w:rsidRPr="00135417">
        <w:tab/>
        <w:t>(3)</w:t>
      </w:r>
      <w:r w:rsidRPr="00135417">
        <w:tab/>
        <w:t xml:space="preserve">The terms and conditions of engagement are those determined by the </w:t>
      </w:r>
      <w:r w:rsidR="00AC0315" w:rsidRPr="00135417">
        <w:t>Director</w:t>
      </w:r>
      <w:r w:rsidR="00EB71F5">
        <w:noBreakHyphen/>
      </w:r>
      <w:r w:rsidR="00AC0315" w:rsidRPr="00135417">
        <w:t>General of ASIS</w:t>
      </w:r>
      <w:r w:rsidRPr="00135417">
        <w:t xml:space="preserve"> from time to time.</w:t>
      </w:r>
    </w:p>
    <w:p w:rsidR="005D6416" w:rsidRPr="00135417" w:rsidRDefault="005D6416" w:rsidP="005D6416">
      <w:pPr>
        <w:pStyle w:val="ActHead5"/>
      </w:pPr>
      <w:bookmarkStart w:id="82" w:name="_Toc147502951"/>
      <w:r w:rsidRPr="00EB71F5">
        <w:rPr>
          <w:rStyle w:val="CharSectno"/>
        </w:rPr>
        <w:t>35</w:t>
      </w:r>
      <w:r w:rsidRPr="00135417">
        <w:t xml:space="preserve">  Applicability of principles of </w:t>
      </w:r>
      <w:r w:rsidRPr="00135417">
        <w:rPr>
          <w:i/>
        </w:rPr>
        <w:t>Public Service Act 1999</w:t>
      </w:r>
      <w:bookmarkEnd w:id="82"/>
    </w:p>
    <w:p w:rsidR="005D6416" w:rsidRPr="00135417" w:rsidRDefault="005D6416" w:rsidP="005D6416">
      <w:pPr>
        <w:pStyle w:val="subsection"/>
      </w:pPr>
      <w:r w:rsidRPr="00135417">
        <w:tab/>
      </w:r>
      <w:r w:rsidRPr="00135417">
        <w:tab/>
        <w:t xml:space="preserve">Although employees of ASIS are not employed under the </w:t>
      </w:r>
      <w:r w:rsidRPr="00135417">
        <w:rPr>
          <w:i/>
        </w:rPr>
        <w:t>Public Service Act 1999</w:t>
      </w:r>
      <w:r w:rsidRPr="00135417">
        <w:t xml:space="preserve">, the </w:t>
      </w:r>
      <w:r w:rsidR="00AC0315" w:rsidRPr="00135417">
        <w:t>Director</w:t>
      </w:r>
      <w:r w:rsidR="00EB71F5">
        <w:noBreakHyphen/>
      </w:r>
      <w:r w:rsidR="00AC0315" w:rsidRPr="00135417">
        <w:t>General of ASIS</w:t>
      </w:r>
      <w:r w:rsidRPr="00135417">
        <w:t xml:space="preserve"> must adopt the principles of that Act in relation to employees of ASIS to the extent to which the Director</w:t>
      </w:r>
      <w:r w:rsidR="00EB71F5">
        <w:noBreakHyphen/>
      </w:r>
      <w:r w:rsidRPr="00135417">
        <w:t>General considers they are consistent with the effective performance of the functions of ASIS.</w:t>
      </w:r>
    </w:p>
    <w:p w:rsidR="005D6416" w:rsidRPr="00135417" w:rsidRDefault="005D6416" w:rsidP="005D6416">
      <w:pPr>
        <w:pStyle w:val="ActHead5"/>
      </w:pPr>
      <w:bookmarkStart w:id="83" w:name="_Toc147502952"/>
      <w:r w:rsidRPr="00EB71F5">
        <w:rPr>
          <w:rStyle w:val="CharSectno"/>
        </w:rPr>
        <w:t>36</w:t>
      </w:r>
      <w:r w:rsidRPr="00135417">
        <w:t xml:space="preserve">  Special provisions relating to existing staff</w:t>
      </w:r>
      <w:bookmarkEnd w:id="83"/>
    </w:p>
    <w:p w:rsidR="005D6416" w:rsidRPr="00135417" w:rsidRDefault="005D6416" w:rsidP="005D6416">
      <w:pPr>
        <w:pStyle w:val="subsection"/>
      </w:pPr>
      <w:r w:rsidRPr="00135417">
        <w:tab/>
      </w:r>
      <w:r w:rsidRPr="00135417">
        <w:tab/>
        <w:t>A person who, immediately before the commencement of this Act, was employed in ASIS under a written agreement continues to be employed on the terms and conditions specified in that agreement, unless he or she agrees to accept other terms and conditions.</w:t>
      </w:r>
    </w:p>
    <w:p w:rsidR="00D774DE" w:rsidRPr="00135417" w:rsidRDefault="00D774DE" w:rsidP="00D774DE">
      <w:pPr>
        <w:pStyle w:val="ActHead5"/>
      </w:pPr>
      <w:bookmarkStart w:id="84" w:name="_Toc147502953"/>
      <w:r w:rsidRPr="00EB71F5">
        <w:rPr>
          <w:rStyle w:val="CharSectno"/>
        </w:rPr>
        <w:t>36A</w:t>
      </w:r>
      <w:r w:rsidRPr="00135417">
        <w:t xml:space="preserve">  Voluntary moves to APS</w:t>
      </w:r>
      <w:bookmarkEnd w:id="84"/>
    </w:p>
    <w:p w:rsidR="00D774DE" w:rsidRPr="00135417" w:rsidRDefault="00D774DE" w:rsidP="00D774DE">
      <w:pPr>
        <w:pStyle w:val="subsection"/>
      </w:pPr>
      <w:r w:rsidRPr="00135417">
        <w:tab/>
        <w:t>(1)</w:t>
      </w:r>
      <w:r w:rsidRPr="00135417">
        <w:tab/>
        <w:t>Section</w:t>
      </w:r>
      <w:r w:rsidR="00023079" w:rsidRPr="00135417">
        <w:t> </w:t>
      </w:r>
      <w:r w:rsidRPr="00135417">
        <w:t xml:space="preserve">26 of the </w:t>
      </w:r>
      <w:r w:rsidRPr="00135417">
        <w:rPr>
          <w:i/>
        </w:rPr>
        <w:t>Public Service Act 1999</w:t>
      </w:r>
      <w:r w:rsidRPr="00135417">
        <w:t xml:space="preserve"> applies in relation to an employee of ASIS as if the employee were an APS employee and ASIS were an APS Agency.</w:t>
      </w:r>
    </w:p>
    <w:p w:rsidR="00D774DE" w:rsidRPr="00135417" w:rsidRDefault="00D774DE" w:rsidP="00D774DE">
      <w:pPr>
        <w:pStyle w:val="subsection"/>
      </w:pPr>
      <w:r w:rsidRPr="00135417">
        <w:tab/>
        <w:t>(2)</w:t>
      </w:r>
      <w:r w:rsidRPr="00135417">
        <w:tab/>
        <w:t>An employee of ASIS who moves to an APS Agency under that section is entitled to have his or her employment, as an employee of ASIS, treated as if it were:</w:t>
      </w:r>
    </w:p>
    <w:p w:rsidR="00D774DE" w:rsidRPr="00135417" w:rsidRDefault="00D774DE" w:rsidP="00D774DE">
      <w:pPr>
        <w:pStyle w:val="paragraph"/>
      </w:pPr>
      <w:r w:rsidRPr="00135417">
        <w:tab/>
        <w:t>(a)</w:t>
      </w:r>
      <w:r w:rsidRPr="00135417">
        <w:tab/>
        <w:t>employment as an APS employee; and</w:t>
      </w:r>
    </w:p>
    <w:p w:rsidR="00D774DE" w:rsidRPr="00135417" w:rsidRDefault="00D774DE" w:rsidP="00D774DE">
      <w:pPr>
        <w:pStyle w:val="paragraph"/>
      </w:pPr>
      <w:r w:rsidRPr="00135417">
        <w:tab/>
        <w:t>(b)</w:t>
      </w:r>
      <w:r w:rsidRPr="00135417">
        <w:tab/>
        <w:t xml:space="preserve">at a corresponding classification, as agreed between the </w:t>
      </w:r>
      <w:r w:rsidR="00AC0315" w:rsidRPr="00135417">
        <w:t>Director</w:t>
      </w:r>
      <w:r w:rsidR="00EB71F5">
        <w:noBreakHyphen/>
      </w:r>
      <w:r w:rsidR="00AC0315" w:rsidRPr="00135417">
        <w:t>General of ASIS</w:t>
      </w:r>
      <w:r w:rsidRPr="00135417">
        <w:t xml:space="preserve"> and the Public Service Commissioner.</w:t>
      </w:r>
    </w:p>
    <w:p w:rsidR="005D6416" w:rsidRPr="00135417" w:rsidRDefault="005D6416" w:rsidP="005D6416">
      <w:pPr>
        <w:pStyle w:val="ActHead5"/>
      </w:pPr>
      <w:bookmarkStart w:id="85" w:name="_Toc147502954"/>
      <w:r w:rsidRPr="00EB71F5">
        <w:rPr>
          <w:rStyle w:val="CharSectno"/>
        </w:rPr>
        <w:t>37</w:t>
      </w:r>
      <w:r w:rsidRPr="00135417">
        <w:t xml:space="preserve">  Staff grievances</w:t>
      </w:r>
      <w:bookmarkEnd w:id="85"/>
    </w:p>
    <w:p w:rsidR="005D6416" w:rsidRPr="00135417" w:rsidRDefault="005D6416" w:rsidP="005D6416">
      <w:pPr>
        <w:pStyle w:val="subsection"/>
      </w:pPr>
      <w:r w:rsidRPr="00135417">
        <w:tab/>
        <w:t>(1)</w:t>
      </w:r>
      <w:r w:rsidRPr="00135417">
        <w:tab/>
        <w:t xml:space="preserve">The </w:t>
      </w:r>
      <w:r w:rsidR="00AC0315" w:rsidRPr="00135417">
        <w:t>Director</w:t>
      </w:r>
      <w:r w:rsidR="00EB71F5">
        <w:noBreakHyphen/>
      </w:r>
      <w:r w:rsidR="00AC0315" w:rsidRPr="00135417">
        <w:t>General of ASIS</w:t>
      </w:r>
      <w:r w:rsidRPr="00135417">
        <w:t xml:space="preserve"> must:</w:t>
      </w:r>
    </w:p>
    <w:p w:rsidR="005D6416" w:rsidRPr="00135417" w:rsidRDefault="005D6416" w:rsidP="005D6416">
      <w:pPr>
        <w:pStyle w:val="paragraph"/>
      </w:pPr>
      <w:r w:rsidRPr="00135417">
        <w:tab/>
        <w:t>(a)</w:t>
      </w:r>
      <w:r w:rsidRPr="00135417">
        <w:tab/>
        <w:t>establish procedures relating to the consideration of grievances of employees and former employees of ASIS; and</w:t>
      </w:r>
    </w:p>
    <w:p w:rsidR="005D6416" w:rsidRPr="00135417" w:rsidRDefault="005D6416" w:rsidP="005D6416">
      <w:pPr>
        <w:pStyle w:val="paragraph"/>
      </w:pPr>
      <w:r w:rsidRPr="00135417">
        <w:tab/>
        <w:t>(b)</w:t>
      </w:r>
      <w:r w:rsidRPr="00135417">
        <w:tab/>
        <w:t>determine the classes of ASIS actions that are to be subject to the grievance procedures.</w:t>
      </w:r>
    </w:p>
    <w:p w:rsidR="005D6416" w:rsidRPr="00135417" w:rsidRDefault="005D6416" w:rsidP="005D6416">
      <w:pPr>
        <w:pStyle w:val="subsection"/>
      </w:pPr>
      <w:r w:rsidRPr="00135417">
        <w:tab/>
        <w:t>(2)</w:t>
      </w:r>
      <w:r w:rsidRPr="00135417">
        <w:tab/>
        <w:t xml:space="preserve">In establishing the procedures and determining the classes of action, the </w:t>
      </w:r>
      <w:r w:rsidR="00AC0315" w:rsidRPr="00135417">
        <w:t>Director</w:t>
      </w:r>
      <w:r w:rsidR="00EB71F5">
        <w:noBreakHyphen/>
      </w:r>
      <w:r w:rsidR="00AC0315" w:rsidRPr="00135417">
        <w:t>General of ASIS</w:t>
      </w:r>
      <w:r w:rsidRPr="00135417">
        <w:t xml:space="preserve"> must:</w:t>
      </w:r>
    </w:p>
    <w:p w:rsidR="005D6416" w:rsidRPr="00135417" w:rsidRDefault="005D6416" w:rsidP="005D6416">
      <w:pPr>
        <w:pStyle w:val="paragraph"/>
      </w:pPr>
      <w:r w:rsidRPr="00135417">
        <w:tab/>
        <w:t>(a)</w:t>
      </w:r>
      <w:r w:rsidRPr="00135417">
        <w:tab/>
        <w:t xml:space="preserve">adopt the principles of the </w:t>
      </w:r>
      <w:r w:rsidRPr="00135417">
        <w:rPr>
          <w:i/>
        </w:rPr>
        <w:t>Public Service Act 1999</w:t>
      </w:r>
      <w:r w:rsidRPr="00135417">
        <w:t xml:space="preserve"> to the extent to which the Director</w:t>
      </w:r>
      <w:r w:rsidR="00EB71F5">
        <w:noBreakHyphen/>
      </w:r>
      <w:r w:rsidRPr="00135417">
        <w:t>General considers they are consistent with the effective performance of the functions of ASIS; and</w:t>
      </w:r>
    </w:p>
    <w:p w:rsidR="005D6416" w:rsidRPr="00135417" w:rsidRDefault="005D6416" w:rsidP="005D6416">
      <w:pPr>
        <w:pStyle w:val="paragraph"/>
      </w:pPr>
      <w:r w:rsidRPr="00135417">
        <w:tab/>
        <w:t>(b)</w:t>
      </w:r>
      <w:r w:rsidRPr="00135417">
        <w:tab/>
        <w:t>consult with the employees of ASIS.</w:t>
      </w:r>
    </w:p>
    <w:p w:rsidR="005D6416" w:rsidRPr="00135417" w:rsidRDefault="005D6416" w:rsidP="005D6416">
      <w:pPr>
        <w:pStyle w:val="subsection"/>
      </w:pPr>
      <w:r w:rsidRPr="00135417">
        <w:tab/>
        <w:t>(3)</w:t>
      </w:r>
      <w:r w:rsidRPr="00135417">
        <w:tab/>
        <w:t>The procedures must include the following matters:</w:t>
      </w:r>
    </w:p>
    <w:p w:rsidR="005D6416" w:rsidRPr="00135417" w:rsidRDefault="005D6416" w:rsidP="005D6416">
      <w:pPr>
        <w:pStyle w:val="paragraph"/>
      </w:pPr>
      <w:r w:rsidRPr="00135417">
        <w:tab/>
        <w:t>(a)</w:t>
      </w:r>
      <w:r w:rsidRPr="00135417">
        <w:tab/>
        <w:t xml:space="preserve">initial consideration of grievances by the </w:t>
      </w:r>
      <w:r w:rsidR="00AC0315" w:rsidRPr="00135417">
        <w:t>Director</w:t>
      </w:r>
      <w:r w:rsidR="00EB71F5">
        <w:noBreakHyphen/>
      </w:r>
      <w:r w:rsidR="00AC0315" w:rsidRPr="00135417">
        <w:t>General of ASIS</w:t>
      </w:r>
      <w:r w:rsidRPr="00135417">
        <w:t xml:space="preserve"> or a person authorised in writing by the Director</w:t>
      </w:r>
      <w:r w:rsidR="00EB71F5">
        <w:noBreakHyphen/>
      </w:r>
      <w:r w:rsidRPr="00135417">
        <w:t>General;</w:t>
      </w:r>
    </w:p>
    <w:p w:rsidR="005D6416" w:rsidRPr="00135417" w:rsidRDefault="005D6416" w:rsidP="005D6416">
      <w:pPr>
        <w:pStyle w:val="paragraph"/>
      </w:pPr>
      <w:r w:rsidRPr="00135417">
        <w:tab/>
        <w:t>(b)</w:t>
      </w:r>
      <w:r w:rsidRPr="00135417">
        <w:tab/>
        <w:t>establishment of Grievance Review Panels chaired by independent Chairs to make determinations reviewing initial considerations of grievances.</w:t>
      </w:r>
    </w:p>
    <w:p w:rsidR="005D6416" w:rsidRPr="00135417" w:rsidRDefault="005D6416" w:rsidP="005D6416">
      <w:pPr>
        <w:pStyle w:val="subsection"/>
      </w:pPr>
      <w:r w:rsidRPr="00135417">
        <w:tab/>
        <w:t>(4)</w:t>
      </w:r>
      <w:r w:rsidRPr="00135417">
        <w:tab/>
        <w:t xml:space="preserve">The </w:t>
      </w:r>
      <w:r w:rsidR="00AC0315" w:rsidRPr="00135417">
        <w:t>Director</w:t>
      </w:r>
      <w:r w:rsidR="00EB71F5">
        <w:noBreakHyphen/>
      </w:r>
      <w:r w:rsidR="00AC0315" w:rsidRPr="00135417">
        <w:t>General of ASIS</w:t>
      </w:r>
      <w:r w:rsidRPr="00135417">
        <w:t xml:space="preserve"> must implement a determination of a Grievance Review Panel to the extent that it is within his or her power to do so.</w:t>
      </w:r>
    </w:p>
    <w:p w:rsidR="005D6416" w:rsidRPr="00135417" w:rsidRDefault="005D6416" w:rsidP="005D6416">
      <w:pPr>
        <w:pStyle w:val="subsection"/>
      </w:pPr>
      <w:r w:rsidRPr="00135417">
        <w:tab/>
        <w:t>(5)</w:t>
      </w:r>
      <w:r w:rsidRPr="00135417">
        <w:tab/>
        <w:t>In this section:</w:t>
      </w:r>
    </w:p>
    <w:p w:rsidR="005D6416" w:rsidRPr="00135417" w:rsidRDefault="005D6416" w:rsidP="005D6416">
      <w:pPr>
        <w:pStyle w:val="Definition"/>
      </w:pPr>
      <w:r w:rsidRPr="00135417">
        <w:rPr>
          <w:b/>
          <w:i/>
        </w:rPr>
        <w:t>action</w:t>
      </w:r>
      <w:r w:rsidRPr="00135417">
        <w:t xml:space="preserve"> includes a refusal or failure to act.</w:t>
      </w:r>
    </w:p>
    <w:p w:rsidR="005D6416" w:rsidRPr="00135417" w:rsidRDefault="005D6416" w:rsidP="005D6416">
      <w:pPr>
        <w:pStyle w:val="Definition"/>
      </w:pPr>
      <w:r w:rsidRPr="00135417">
        <w:rPr>
          <w:b/>
          <w:i/>
        </w:rPr>
        <w:t>ASIS action</w:t>
      </w:r>
      <w:r w:rsidRPr="00135417">
        <w:t xml:space="preserve"> means action taken after the commencement of this Act by the </w:t>
      </w:r>
      <w:r w:rsidR="00AC0315" w:rsidRPr="00135417">
        <w:t>Director</w:t>
      </w:r>
      <w:r w:rsidR="00EB71F5">
        <w:noBreakHyphen/>
      </w:r>
      <w:r w:rsidR="00AC0315" w:rsidRPr="00135417">
        <w:t>General of ASIS</w:t>
      </w:r>
      <w:r w:rsidRPr="00135417">
        <w:t xml:space="preserve"> or an employee of ASIS that relates to an ASIS employee’s employment.</w:t>
      </w:r>
    </w:p>
    <w:p w:rsidR="005D6416" w:rsidRPr="00135417" w:rsidRDefault="005D6416" w:rsidP="005D6416">
      <w:pPr>
        <w:pStyle w:val="ActHead5"/>
      </w:pPr>
      <w:bookmarkStart w:id="86" w:name="_Toc147502955"/>
      <w:r w:rsidRPr="00EB71F5">
        <w:rPr>
          <w:rStyle w:val="CharSectno"/>
        </w:rPr>
        <w:t>38</w:t>
      </w:r>
      <w:r w:rsidRPr="00135417">
        <w:t xml:space="preserve">  Application of Crimes Act</w:t>
      </w:r>
      <w:bookmarkEnd w:id="86"/>
    </w:p>
    <w:p w:rsidR="005D6416" w:rsidRPr="00135417" w:rsidRDefault="005D6416" w:rsidP="005D6416">
      <w:pPr>
        <w:pStyle w:val="subsection"/>
      </w:pPr>
      <w:r w:rsidRPr="00135417">
        <w:tab/>
      </w:r>
      <w:r w:rsidRPr="00135417">
        <w:tab/>
        <w:t xml:space="preserve">The </w:t>
      </w:r>
      <w:r w:rsidR="00AC0315" w:rsidRPr="00135417">
        <w:t>Director</w:t>
      </w:r>
      <w:r w:rsidR="00EB71F5">
        <w:noBreakHyphen/>
      </w:r>
      <w:r w:rsidR="00AC0315" w:rsidRPr="00135417">
        <w:t>General of ASIS</w:t>
      </w:r>
      <w:r w:rsidRPr="00135417">
        <w:t xml:space="preserve"> and staff members of ASIS are Commonwealth officers for the purposes of the </w:t>
      </w:r>
      <w:r w:rsidRPr="00135417">
        <w:rPr>
          <w:i/>
        </w:rPr>
        <w:t>Crimes Act 1914</w:t>
      </w:r>
      <w:r w:rsidRPr="00135417">
        <w:t>.</w:t>
      </w:r>
    </w:p>
    <w:p w:rsidR="00503F12" w:rsidRPr="00135417" w:rsidRDefault="00503F12" w:rsidP="000C5B37">
      <w:pPr>
        <w:pStyle w:val="ActHead2"/>
        <w:pageBreakBefore/>
      </w:pPr>
      <w:bookmarkStart w:id="87" w:name="_Toc147502956"/>
      <w:r w:rsidRPr="00EB71F5">
        <w:rPr>
          <w:rStyle w:val="CharPartNo"/>
        </w:rPr>
        <w:t>Part</w:t>
      </w:r>
      <w:r w:rsidR="00023079" w:rsidRPr="00EB71F5">
        <w:rPr>
          <w:rStyle w:val="CharPartNo"/>
        </w:rPr>
        <w:t> </w:t>
      </w:r>
      <w:r w:rsidRPr="00EB71F5">
        <w:rPr>
          <w:rStyle w:val="CharPartNo"/>
        </w:rPr>
        <w:t>5A</w:t>
      </w:r>
      <w:r w:rsidRPr="00135417">
        <w:t>—</w:t>
      </w:r>
      <w:r w:rsidRPr="00EB71F5">
        <w:rPr>
          <w:rStyle w:val="CharPartText"/>
        </w:rPr>
        <w:t>Staff of ASD</w:t>
      </w:r>
      <w:bookmarkEnd w:id="87"/>
    </w:p>
    <w:p w:rsidR="00503F12" w:rsidRPr="00135417" w:rsidRDefault="00503F12" w:rsidP="00503F12">
      <w:pPr>
        <w:pStyle w:val="Header"/>
      </w:pPr>
      <w:r w:rsidRPr="00EB71F5">
        <w:rPr>
          <w:rStyle w:val="CharDivNo"/>
        </w:rPr>
        <w:t xml:space="preserve"> </w:t>
      </w:r>
      <w:r w:rsidRPr="00EB71F5">
        <w:rPr>
          <w:rStyle w:val="CharDivText"/>
        </w:rPr>
        <w:t xml:space="preserve"> </w:t>
      </w:r>
    </w:p>
    <w:p w:rsidR="00503F12" w:rsidRPr="00135417" w:rsidRDefault="00503F12" w:rsidP="00503F12">
      <w:pPr>
        <w:pStyle w:val="ActHead5"/>
      </w:pPr>
      <w:bookmarkStart w:id="88" w:name="_Toc147502957"/>
      <w:r w:rsidRPr="00EB71F5">
        <w:rPr>
          <w:rStyle w:val="CharSectno"/>
        </w:rPr>
        <w:t>38A</w:t>
      </w:r>
      <w:r w:rsidRPr="00135417">
        <w:t xml:space="preserve">  Employment of staff</w:t>
      </w:r>
      <w:bookmarkEnd w:id="88"/>
    </w:p>
    <w:p w:rsidR="00503F12" w:rsidRPr="00135417" w:rsidRDefault="00503F12" w:rsidP="00503F12">
      <w:pPr>
        <w:pStyle w:val="SubsectionHead"/>
      </w:pPr>
      <w:r w:rsidRPr="00135417">
        <w:t>Employees</w:t>
      </w:r>
    </w:p>
    <w:p w:rsidR="00503F12" w:rsidRPr="00135417" w:rsidRDefault="00503F12" w:rsidP="00503F12">
      <w:pPr>
        <w:pStyle w:val="subsection"/>
      </w:pPr>
      <w:r w:rsidRPr="00135417">
        <w:tab/>
        <w:t>(1)</w:t>
      </w:r>
      <w:r w:rsidRPr="00135417">
        <w:tab/>
        <w:t>The Director</w:t>
      </w:r>
      <w:r w:rsidR="00EB71F5">
        <w:noBreakHyphen/>
      </w:r>
      <w:r w:rsidRPr="00135417">
        <w:t>General of ASD may, on behalf of the Commonwealth, employ by written agreement such employees of ASD as the Director</w:t>
      </w:r>
      <w:r w:rsidR="00EB71F5">
        <w:noBreakHyphen/>
      </w:r>
      <w:r w:rsidRPr="00135417">
        <w:t>General thinks necessary for the purposes of this Act.</w:t>
      </w:r>
    </w:p>
    <w:p w:rsidR="00503F12" w:rsidRPr="00135417" w:rsidRDefault="00503F12" w:rsidP="00503F12">
      <w:pPr>
        <w:pStyle w:val="subsection"/>
      </w:pPr>
      <w:r w:rsidRPr="00135417">
        <w:tab/>
        <w:t>(2)</w:t>
      </w:r>
      <w:r w:rsidRPr="00135417">
        <w:tab/>
        <w:t>The Director</w:t>
      </w:r>
      <w:r w:rsidR="00EB71F5">
        <w:noBreakHyphen/>
      </w:r>
      <w:r w:rsidRPr="00135417">
        <w:t>General of ASD, on behalf of the Commonwealth, has all the rights, duties and powers of an employer in respect of the engagement, and employment, of employees of ASD.</w:t>
      </w:r>
    </w:p>
    <w:p w:rsidR="00503F12" w:rsidRPr="00135417" w:rsidRDefault="00503F12" w:rsidP="00503F12">
      <w:pPr>
        <w:pStyle w:val="subsection"/>
      </w:pPr>
      <w:r w:rsidRPr="00135417">
        <w:tab/>
        <w:t>(3)</w:t>
      </w:r>
      <w:r w:rsidRPr="00135417">
        <w:tab/>
        <w:t>The Director</w:t>
      </w:r>
      <w:r w:rsidR="00EB71F5">
        <w:noBreakHyphen/>
      </w:r>
      <w:r w:rsidRPr="00135417">
        <w:t>General of ASD may determine the terms and conditions on which employees are to be employed. Before making a determination the Director</w:t>
      </w:r>
      <w:r w:rsidR="00EB71F5">
        <w:noBreakHyphen/>
      </w:r>
      <w:r w:rsidRPr="00135417">
        <w:t>General must consult with the employees who are to be subject to the terms and conditions of the determination.</w:t>
      </w:r>
    </w:p>
    <w:p w:rsidR="00503F12" w:rsidRPr="00135417" w:rsidRDefault="00503F12" w:rsidP="00503F12">
      <w:pPr>
        <w:pStyle w:val="SubsectionHead"/>
      </w:pPr>
      <w:r w:rsidRPr="00135417">
        <w:t>Termination of employment</w:t>
      </w:r>
    </w:p>
    <w:p w:rsidR="00503F12" w:rsidRPr="00135417" w:rsidRDefault="00503F12" w:rsidP="00503F12">
      <w:pPr>
        <w:pStyle w:val="subsection"/>
      </w:pPr>
      <w:r w:rsidRPr="00135417">
        <w:tab/>
        <w:t>(4)</w:t>
      </w:r>
      <w:r w:rsidRPr="00135417">
        <w:tab/>
        <w:t>The Director</w:t>
      </w:r>
      <w:r w:rsidR="00EB71F5">
        <w:noBreakHyphen/>
      </w:r>
      <w:r w:rsidRPr="00135417">
        <w:t xml:space="preserve">General of ASD may, at any time, by written notice, terminate the employment of a person employed under </w:t>
      </w:r>
      <w:r w:rsidR="0065336A" w:rsidRPr="00135417">
        <w:t>subsection (</w:t>
      </w:r>
      <w:r w:rsidRPr="00135417">
        <w:t>1).</w:t>
      </w:r>
    </w:p>
    <w:p w:rsidR="00503F12" w:rsidRPr="00135417" w:rsidRDefault="00503F12" w:rsidP="00503F12">
      <w:pPr>
        <w:pStyle w:val="notetext"/>
      </w:pPr>
      <w:r w:rsidRPr="00135417">
        <w:t>Note:</w:t>
      </w:r>
      <w:r w:rsidRPr="00135417">
        <w:tab/>
        <w:t xml:space="preserve">The </w:t>
      </w:r>
      <w:r w:rsidRPr="00135417">
        <w:rPr>
          <w:i/>
        </w:rPr>
        <w:t>Fair Work Act 2009</w:t>
      </w:r>
      <w:r w:rsidRPr="00135417">
        <w:t xml:space="preserve"> has rules and entitlements that apply to termination of employment.</w:t>
      </w:r>
    </w:p>
    <w:p w:rsidR="00503F12" w:rsidRPr="00135417" w:rsidRDefault="00503F12" w:rsidP="00503F12">
      <w:pPr>
        <w:pStyle w:val="ActHead5"/>
      </w:pPr>
      <w:bookmarkStart w:id="89" w:name="_Toc147502958"/>
      <w:r w:rsidRPr="00EB71F5">
        <w:rPr>
          <w:rStyle w:val="CharSectno"/>
        </w:rPr>
        <w:t>38B</w:t>
      </w:r>
      <w:r w:rsidRPr="00135417">
        <w:t xml:space="preserve">  Consultants</w:t>
      </w:r>
      <w:bookmarkEnd w:id="89"/>
    </w:p>
    <w:p w:rsidR="00503F12" w:rsidRPr="00135417" w:rsidRDefault="00503F12" w:rsidP="00503F12">
      <w:pPr>
        <w:pStyle w:val="subsection"/>
      </w:pPr>
      <w:r w:rsidRPr="00135417">
        <w:tab/>
        <w:t>(1)</w:t>
      </w:r>
      <w:r w:rsidRPr="00135417">
        <w:tab/>
        <w:t>The Director</w:t>
      </w:r>
      <w:r w:rsidR="00EB71F5">
        <w:noBreakHyphen/>
      </w:r>
      <w:r w:rsidRPr="00135417">
        <w:t>General of ASD may, on behalf of the Commonwealth, engage as consultants persons having suitable qualifications and experience to assist in the performance of ASD’s functions.</w:t>
      </w:r>
    </w:p>
    <w:p w:rsidR="00503F12" w:rsidRPr="00135417" w:rsidRDefault="00503F12" w:rsidP="00503F12">
      <w:pPr>
        <w:pStyle w:val="subsection"/>
      </w:pPr>
      <w:r w:rsidRPr="00135417">
        <w:tab/>
        <w:t>(2)</w:t>
      </w:r>
      <w:r w:rsidRPr="00135417">
        <w:tab/>
        <w:t>The engagement of a consultant must be by written agreement.</w:t>
      </w:r>
    </w:p>
    <w:p w:rsidR="00503F12" w:rsidRPr="00135417" w:rsidRDefault="00503F12" w:rsidP="00503F12">
      <w:pPr>
        <w:pStyle w:val="subsection"/>
      </w:pPr>
      <w:r w:rsidRPr="00135417">
        <w:tab/>
        <w:t>(3)</w:t>
      </w:r>
      <w:r w:rsidRPr="00135417">
        <w:tab/>
        <w:t>The terms and conditions of engagement are those that the Director</w:t>
      </w:r>
      <w:r w:rsidR="00EB71F5">
        <w:noBreakHyphen/>
      </w:r>
      <w:r w:rsidRPr="00135417">
        <w:t>General of ASD determines in writing.</w:t>
      </w:r>
    </w:p>
    <w:p w:rsidR="00503F12" w:rsidRPr="00135417" w:rsidRDefault="00503F12" w:rsidP="00503F12">
      <w:pPr>
        <w:pStyle w:val="ActHead5"/>
      </w:pPr>
      <w:bookmarkStart w:id="90" w:name="_Toc147502959"/>
      <w:r w:rsidRPr="00EB71F5">
        <w:rPr>
          <w:rStyle w:val="CharSectno"/>
        </w:rPr>
        <w:t>38C</w:t>
      </w:r>
      <w:r w:rsidRPr="00135417">
        <w:t xml:space="preserve">  Contracted service providers</w:t>
      </w:r>
      <w:bookmarkEnd w:id="90"/>
    </w:p>
    <w:p w:rsidR="00503F12" w:rsidRPr="00135417" w:rsidRDefault="00503F12" w:rsidP="00503F12">
      <w:pPr>
        <w:pStyle w:val="subsection"/>
      </w:pPr>
      <w:r w:rsidRPr="00135417">
        <w:tab/>
        <w:t>(1)</w:t>
      </w:r>
      <w:r w:rsidRPr="00135417">
        <w:tab/>
        <w:t>The Director</w:t>
      </w:r>
      <w:r w:rsidR="00EB71F5">
        <w:noBreakHyphen/>
      </w:r>
      <w:r w:rsidRPr="00135417">
        <w:t>General of ASD may, on behalf of the Commonwealth, engage a contracted service provider to assist in the performance of the ASD’s functions.</w:t>
      </w:r>
    </w:p>
    <w:p w:rsidR="00503F12" w:rsidRPr="00135417" w:rsidRDefault="00503F12" w:rsidP="00503F12">
      <w:pPr>
        <w:pStyle w:val="subsection"/>
      </w:pPr>
      <w:r w:rsidRPr="00135417">
        <w:tab/>
        <w:t>(2)</w:t>
      </w:r>
      <w:r w:rsidRPr="00135417">
        <w:tab/>
        <w:t>The engagement of a contracted service provider must be by written agreement.</w:t>
      </w:r>
    </w:p>
    <w:p w:rsidR="00503F12" w:rsidRPr="00135417" w:rsidRDefault="00503F12" w:rsidP="00503F12">
      <w:pPr>
        <w:pStyle w:val="subsection"/>
      </w:pPr>
      <w:r w:rsidRPr="00135417">
        <w:tab/>
        <w:t>(3)</w:t>
      </w:r>
      <w:r w:rsidRPr="00135417">
        <w:tab/>
        <w:t>The terms and conditions of engagement are those that the Director</w:t>
      </w:r>
      <w:r w:rsidR="00EB71F5">
        <w:noBreakHyphen/>
      </w:r>
      <w:r w:rsidRPr="00135417">
        <w:t>General of ASD determines in writing.</w:t>
      </w:r>
    </w:p>
    <w:p w:rsidR="00503F12" w:rsidRPr="00135417" w:rsidRDefault="00503F12" w:rsidP="00503F12">
      <w:pPr>
        <w:pStyle w:val="ActHead5"/>
      </w:pPr>
      <w:bookmarkStart w:id="91" w:name="_Toc147502960"/>
      <w:r w:rsidRPr="00EB71F5">
        <w:rPr>
          <w:rStyle w:val="CharSectno"/>
        </w:rPr>
        <w:t>38D</w:t>
      </w:r>
      <w:r w:rsidRPr="00135417">
        <w:t xml:space="preserve">  Secondment of employees of ASD</w:t>
      </w:r>
      <w:bookmarkEnd w:id="91"/>
    </w:p>
    <w:p w:rsidR="00503F12" w:rsidRPr="00135417" w:rsidRDefault="00503F12" w:rsidP="00503F12">
      <w:pPr>
        <w:pStyle w:val="SubsectionHead"/>
      </w:pPr>
      <w:r w:rsidRPr="00135417">
        <w:t>Secondment</w:t>
      </w:r>
    </w:p>
    <w:p w:rsidR="00503F12" w:rsidRPr="00135417" w:rsidRDefault="00503F12" w:rsidP="00503F12">
      <w:pPr>
        <w:pStyle w:val="subsection"/>
      </w:pPr>
      <w:r w:rsidRPr="00135417">
        <w:tab/>
        <w:t>(1)</w:t>
      </w:r>
      <w:r w:rsidRPr="00135417">
        <w:tab/>
        <w:t>The Director</w:t>
      </w:r>
      <w:r w:rsidR="00EB71F5">
        <w:noBreakHyphen/>
      </w:r>
      <w:r w:rsidRPr="00135417">
        <w:t>General of ASD may, in writing, arrange for an employee of ASD to be seconded for a specified period to a body or organisation whether within or outside Australia.</w:t>
      </w:r>
    </w:p>
    <w:p w:rsidR="00503F12" w:rsidRPr="00135417" w:rsidRDefault="00503F12" w:rsidP="00503F12">
      <w:pPr>
        <w:pStyle w:val="SubsectionHead"/>
      </w:pPr>
      <w:r w:rsidRPr="00135417">
        <w:t>Termination of secondment</w:t>
      </w:r>
    </w:p>
    <w:p w:rsidR="00503F12" w:rsidRPr="00135417" w:rsidRDefault="00503F12" w:rsidP="00503F12">
      <w:pPr>
        <w:pStyle w:val="subsection"/>
      </w:pPr>
      <w:r w:rsidRPr="00135417">
        <w:tab/>
        <w:t>(2)</w:t>
      </w:r>
      <w:r w:rsidRPr="00135417">
        <w:tab/>
        <w:t>The Director</w:t>
      </w:r>
      <w:r w:rsidR="00EB71F5">
        <w:noBreakHyphen/>
      </w:r>
      <w:r w:rsidRPr="00135417">
        <w:t xml:space="preserve">General may at any time, by notice given to the body or organisation to which an employee of ASD is seconded under </w:t>
      </w:r>
      <w:r w:rsidR="0065336A" w:rsidRPr="00135417">
        <w:t>subsection (</w:t>
      </w:r>
      <w:r w:rsidRPr="00135417">
        <w:t>1), terminate the secondment.</w:t>
      </w:r>
    </w:p>
    <w:p w:rsidR="00503F12" w:rsidRPr="00135417" w:rsidRDefault="00503F12" w:rsidP="00503F12">
      <w:pPr>
        <w:pStyle w:val="ActHead5"/>
      </w:pPr>
      <w:bookmarkStart w:id="92" w:name="_Toc147502961"/>
      <w:r w:rsidRPr="00EB71F5">
        <w:rPr>
          <w:rStyle w:val="CharSectno"/>
        </w:rPr>
        <w:t>38E</w:t>
      </w:r>
      <w:r w:rsidRPr="00135417">
        <w:t xml:space="preserve">  Secondment of persons to ASD</w:t>
      </w:r>
      <w:bookmarkEnd w:id="92"/>
    </w:p>
    <w:p w:rsidR="00503F12" w:rsidRPr="00135417" w:rsidRDefault="00503F12" w:rsidP="00503F12">
      <w:pPr>
        <w:pStyle w:val="subsection"/>
      </w:pPr>
      <w:r w:rsidRPr="00135417">
        <w:tab/>
        <w:t>(1)</w:t>
      </w:r>
      <w:r w:rsidRPr="00135417">
        <w:tab/>
        <w:t>The Director</w:t>
      </w:r>
      <w:r w:rsidR="00EB71F5">
        <w:noBreakHyphen/>
      </w:r>
      <w:r w:rsidRPr="00135417">
        <w:t>General of ASD may, by written agreement with a body or organisation (whether within or outside Australia), arrange for a person who is an officer, employee or other member of staff of the body or organisation to be made available to ASD to perform services in connection with the performance of its functions or the exercise of its powers.</w:t>
      </w:r>
    </w:p>
    <w:p w:rsidR="00503F12" w:rsidRPr="00135417" w:rsidRDefault="00503F12" w:rsidP="00503F12">
      <w:pPr>
        <w:pStyle w:val="subsection"/>
      </w:pPr>
      <w:r w:rsidRPr="00135417">
        <w:tab/>
        <w:t>(2)</w:t>
      </w:r>
      <w:r w:rsidRPr="00135417">
        <w:tab/>
        <w:t>The terms and conditions (including remuneration and allowances) applicable to a person performing services under an agreement are those specified in the agreement.</w:t>
      </w:r>
    </w:p>
    <w:p w:rsidR="00503F12" w:rsidRPr="00135417" w:rsidRDefault="00503F12" w:rsidP="00503F12">
      <w:pPr>
        <w:pStyle w:val="ActHead5"/>
      </w:pPr>
      <w:bookmarkStart w:id="93" w:name="_Toc147502962"/>
      <w:r w:rsidRPr="00EB71F5">
        <w:rPr>
          <w:rStyle w:val="CharSectno"/>
        </w:rPr>
        <w:t>38F</w:t>
      </w:r>
      <w:r w:rsidRPr="00135417">
        <w:t xml:space="preserve">  Applicability of principles of the </w:t>
      </w:r>
      <w:r w:rsidRPr="00135417">
        <w:rPr>
          <w:i/>
        </w:rPr>
        <w:t>Public Service Act 1999</w:t>
      </w:r>
      <w:bookmarkEnd w:id="93"/>
    </w:p>
    <w:p w:rsidR="00503F12" w:rsidRPr="00135417" w:rsidRDefault="00503F12" w:rsidP="00503F12">
      <w:pPr>
        <w:pStyle w:val="subsection"/>
      </w:pPr>
      <w:r w:rsidRPr="00135417">
        <w:tab/>
      </w:r>
      <w:r w:rsidRPr="00135417">
        <w:tab/>
        <w:t xml:space="preserve">Although employees of ASD are not employed under the </w:t>
      </w:r>
      <w:r w:rsidRPr="00135417">
        <w:rPr>
          <w:i/>
        </w:rPr>
        <w:t>Public Service Act 1999</w:t>
      </w:r>
      <w:r w:rsidRPr="00135417">
        <w:t>, the Director</w:t>
      </w:r>
      <w:r w:rsidR="00EB71F5">
        <w:noBreakHyphen/>
      </w:r>
      <w:r w:rsidRPr="00135417">
        <w:t>General of ASD must adopt the principles of that Act in relation to employees of ASD to the extent to which the Director</w:t>
      </w:r>
      <w:r w:rsidR="00EB71F5">
        <w:noBreakHyphen/>
      </w:r>
      <w:r w:rsidRPr="00135417">
        <w:t>General considers they are consistent with the effective performance of the functions of ASD.</w:t>
      </w:r>
    </w:p>
    <w:p w:rsidR="00503F12" w:rsidRPr="00135417" w:rsidRDefault="00503F12" w:rsidP="00503F12">
      <w:pPr>
        <w:pStyle w:val="ActHead5"/>
      </w:pPr>
      <w:bookmarkStart w:id="94" w:name="_Toc147502963"/>
      <w:r w:rsidRPr="00EB71F5">
        <w:rPr>
          <w:rStyle w:val="CharSectno"/>
        </w:rPr>
        <w:t>38G</w:t>
      </w:r>
      <w:r w:rsidRPr="00135417">
        <w:t xml:space="preserve">  Voluntary moves to APS</w:t>
      </w:r>
      <w:bookmarkEnd w:id="94"/>
    </w:p>
    <w:p w:rsidR="00503F12" w:rsidRPr="00135417" w:rsidRDefault="00503F12" w:rsidP="00503F12">
      <w:pPr>
        <w:pStyle w:val="subsection"/>
      </w:pPr>
      <w:r w:rsidRPr="00135417">
        <w:tab/>
        <w:t>(1)</w:t>
      </w:r>
      <w:r w:rsidRPr="00135417">
        <w:tab/>
        <w:t>Section</w:t>
      </w:r>
      <w:r w:rsidR="00023079" w:rsidRPr="00135417">
        <w:t> </w:t>
      </w:r>
      <w:r w:rsidRPr="00135417">
        <w:t xml:space="preserve">26 of the </w:t>
      </w:r>
      <w:r w:rsidRPr="00135417">
        <w:rPr>
          <w:i/>
        </w:rPr>
        <w:t>Public Service Act 1999</w:t>
      </w:r>
      <w:r w:rsidRPr="00135417">
        <w:t xml:space="preserve"> applies in relation to an employee of ASD as if the employee were an APS employee and ASD were an APS Agency.</w:t>
      </w:r>
    </w:p>
    <w:p w:rsidR="00503F12" w:rsidRPr="00135417" w:rsidRDefault="00503F12" w:rsidP="00503F12">
      <w:pPr>
        <w:pStyle w:val="subsection"/>
      </w:pPr>
      <w:r w:rsidRPr="00135417">
        <w:tab/>
        <w:t>(2)</w:t>
      </w:r>
      <w:r w:rsidRPr="00135417">
        <w:tab/>
        <w:t>An employee of ASD who moves to an APS Agency under that section is entitled to have his or her employment, as an employee of ASD, treated as if it were:</w:t>
      </w:r>
    </w:p>
    <w:p w:rsidR="00503F12" w:rsidRPr="00135417" w:rsidRDefault="00503F12" w:rsidP="00503F12">
      <w:pPr>
        <w:pStyle w:val="paragraph"/>
      </w:pPr>
      <w:r w:rsidRPr="00135417">
        <w:tab/>
        <w:t>(a)</w:t>
      </w:r>
      <w:r w:rsidRPr="00135417">
        <w:tab/>
        <w:t>employment as an APS employee; and</w:t>
      </w:r>
    </w:p>
    <w:p w:rsidR="00503F12" w:rsidRPr="00135417" w:rsidRDefault="00503F12" w:rsidP="00503F12">
      <w:pPr>
        <w:pStyle w:val="paragraph"/>
      </w:pPr>
      <w:r w:rsidRPr="00135417">
        <w:tab/>
        <w:t>(b)</w:t>
      </w:r>
      <w:r w:rsidRPr="00135417">
        <w:tab/>
        <w:t>at a corresponding classification, as agreed between the Director</w:t>
      </w:r>
      <w:r w:rsidR="00EB71F5">
        <w:noBreakHyphen/>
      </w:r>
      <w:r w:rsidRPr="00135417">
        <w:t>General of ASD and the Public Service Commissioner.</w:t>
      </w:r>
    </w:p>
    <w:p w:rsidR="00503F12" w:rsidRPr="00135417" w:rsidRDefault="00503F12" w:rsidP="00503F12">
      <w:pPr>
        <w:pStyle w:val="ActHead5"/>
      </w:pPr>
      <w:bookmarkStart w:id="95" w:name="_Toc147502964"/>
      <w:r w:rsidRPr="00EB71F5">
        <w:rPr>
          <w:rStyle w:val="CharSectno"/>
        </w:rPr>
        <w:t>38H</w:t>
      </w:r>
      <w:r w:rsidRPr="00135417">
        <w:t xml:space="preserve">  Staff grievances</w:t>
      </w:r>
      <w:bookmarkEnd w:id="95"/>
    </w:p>
    <w:p w:rsidR="00503F12" w:rsidRPr="00135417" w:rsidRDefault="00503F12" w:rsidP="00503F12">
      <w:pPr>
        <w:pStyle w:val="subsection"/>
      </w:pPr>
      <w:r w:rsidRPr="00135417">
        <w:tab/>
        <w:t>(1)</w:t>
      </w:r>
      <w:r w:rsidRPr="00135417">
        <w:tab/>
        <w:t>The Director</w:t>
      </w:r>
      <w:r w:rsidR="00EB71F5">
        <w:noBreakHyphen/>
      </w:r>
      <w:r w:rsidRPr="00135417">
        <w:t>General of ASD must:</w:t>
      </w:r>
    </w:p>
    <w:p w:rsidR="00503F12" w:rsidRPr="00135417" w:rsidRDefault="00503F12" w:rsidP="00503F12">
      <w:pPr>
        <w:pStyle w:val="paragraph"/>
      </w:pPr>
      <w:r w:rsidRPr="00135417">
        <w:tab/>
        <w:t>(a)</w:t>
      </w:r>
      <w:r w:rsidRPr="00135417">
        <w:tab/>
        <w:t>establish procedures relating to the consideration of grievances of employees and former employees of ASD; and</w:t>
      </w:r>
    </w:p>
    <w:p w:rsidR="00503F12" w:rsidRPr="00135417" w:rsidRDefault="00503F12" w:rsidP="00503F12">
      <w:pPr>
        <w:pStyle w:val="paragraph"/>
      </w:pPr>
      <w:r w:rsidRPr="00135417">
        <w:tab/>
        <w:t>(b)</w:t>
      </w:r>
      <w:r w:rsidRPr="00135417">
        <w:tab/>
        <w:t>determine the classes of ASD actions that are to be subject to the grievance procedures.</w:t>
      </w:r>
    </w:p>
    <w:p w:rsidR="00503F12" w:rsidRPr="00135417" w:rsidRDefault="00503F12" w:rsidP="00503F12">
      <w:pPr>
        <w:pStyle w:val="subsection"/>
      </w:pPr>
      <w:r w:rsidRPr="00135417">
        <w:tab/>
        <w:t>(2)</w:t>
      </w:r>
      <w:r w:rsidRPr="00135417">
        <w:tab/>
        <w:t>In establishing the procedures and determining the classes of action, the Director</w:t>
      </w:r>
      <w:r w:rsidR="00EB71F5">
        <w:noBreakHyphen/>
      </w:r>
      <w:r w:rsidRPr="00135417">
        <w:t>General of ASD must:</w:t>
      </w:r>
    </w:p>
    <w:p w:rsidR="00503F12" w:rsidRPr="00135417" w:rsidRDefault="00503F12" w:rsidP="00503F12">
      <w:pPr>
        <w:pStyle w:val="paragraph"/>
      </w:pPr>
      <w:r w:rsidRPr="00135417">
        <w:tab/>
        <w:t>(a)</w:t>
      </w:r>
      <w:r w:rsidRPr="00135417">
        <w:tab/>
        <w:t xml:space="preserve">adopt the principles of the </w:t>
      </w:r>
      <w:r w:rsidRPr="00135417">
        <w:rPr>
          <w:i/>
        </w:rPr>
        <w:t>Public Service Act 1999</w:t>
      </w:r>
      <w:r w:rsidRPr="00135417">
        <w:t xml:space="preserve"> to the extent to which the Director</w:t>
      </w:r>
      <w:r w:rsidR="00EB71F5">
        <w:noBreakHyphen/>
      </w:r>
      <w:r w:rsidRPr="00135417">
        <w:t>General considers they are consistent with the effective performance of the functions of ASD; and</w:t>
      </w:r>
    </w:p>
    <w:p w:rsidR="00503F12" w:rsidRPr="00135417" w:rsidRDefault="00503F12" w:rsidP="00503F12">
      <w:pPr>
        <w:pStyle w:val="paragraph"/>
      </w:pPr>
      <w:r w:rsidRPr="00135417">
        <w:tab/>
        <w:t>(b)</w:t>
      </w:r>
      <w:r w:rsidRPr="00135417">
        <w:tab/>
        <w:t>consult with the employees of ASD.</w:t>
      </w:r>
    </w:p>
    <w:p w:rsidR="00503F12" w:rsidRPr="00135417" w:rsidRDefault="00503F12" w:rsidP="00503F12">
      <w:pPr>
        <w:pStyle w:val="subsection"/>
      </w:pPr>
      <w:r w:rsidRPr="00135417">
        <w:tab/>
        <w:t>(3)</w:t>
      </w:r>
      <w:r w:rsidRPr="00135417">
        <w:tab/>
        <w:t>In this section:</w:t>
      </w:r>
    </w:p>
    <w:p w:rsidR="00503F12" w:rsidRPr="00135417" w:rsidRDefault="00503F12" w:rsidP="00503F12">
      <w:pPr>
        <w:pStyle w:val="Definition"/>
      </w:pPr>
      <w:r w:rsidRPr="00135417">
        <w:rPr>
          <w:b/>
          <w:i/>
        </w:rPr>
        <w:t>action</w:t>
      </w:r>
      <w:r w:rsidRPr="00135417">
        <w:t xml:space="preserve"> includes a refusal or failure to act.</w:t>
      </w:r>
    </w:p>
    <w:p w:rsidR="00503F12" w:rsidRPr="00135417" w:rsidRDefault="00503F12" w:rsidP="00503F12">
      <w:pPr>
        <w:pStyle w:val="Definition"/>
      </w:pPr>
      <w:r w:rsidRPr="00135417">
        <w:rPr>
          <w:b/>
          <w:i/>
        </w:rPr>
        <w:t>ASD action</w:t>
      </w:r>
      <w:r w:rsidRPr="00135417">
        <w:t xml:space="preserve"> means action taken after the commencement of this section by the Director</w:t>
      </w:r>
      <w:r w:rsidR="00EB71F5">
        <w:noBreakHyphen/>
      </w:r>
      <w:r w:rsidRPr="00135417">
        <w:t>General of ASD or an employee of ASD that relates to the employment of an employee of ASD.</w:t>
      </w:r>
    </w:p>
    <w:p w:rsidR="005D6416" w:rsidRPr="00135417" w:rsidRDefault="005D6416" w:rsidP="0013204E">
      <w:pPr>
        <w:pStyle w:val="ActHead2"/>
        <w:pageBreakBefore/>
      </w:pPr>
      <w:bookmarkStart w:id="96" w:name="_Toc147502965"/>
      <w:r w:rsidRPr="00EB71F5">
        <w:rPr>
          <w:rStyle w:val="CharPartNo"/>
        </w:rPr>
        <w:t>Part</w:t>
      </w:r>
      <w:r w:rsidR="00023079" w:rsidRPr="00EB71F5">
        <w:rPr>
          <w:rStyle w:val="CharPartNo"/>
        </w:rPr>
        <w:t> </w:t>
      </w:r>
      <w:r w:rsidRPr="00EB71F5">
        <w:rPr>
          <w:rStyle w:val="CharPartNo"/>
        </w:rPr>
        <w:t>6</w:t>
      </w:r>
      <w:r w:rsidRPr="00135417">
        <w:t>—</w:t>
      </w:r>
      <w:r w:rsidRPr="00EB71F5">
        <w:rPr>
          <w:rStyle w:val="CharPartText"/>
        </w:rPr>
        <w:t>Miscellaneous</w:t>
      </w:r>
      <w:bookmarkEnd w:id="96"/>
    </w:p>
    <w:p w:rsidR="0085377B" w:rsidRPr="00135417" w:rsidRDefault="0085377B" w:rsidP="0085377B">
      <w:pPr>
        <w:pStyle w:val="ActHead3"/>
      </w:pPr>
      <w:bookmarkStart w:id="97" w:name="_Toc147502966"/>
      <w:r w:rsidRPr="00EB71F5">
        <w:rPr>
          <w:rStyle w:val="CharDivNo"/>
        </w:rPr>
        <w:t>Division</w:t>
      </w:r>
      <w:r w:rsidR="00023079" w:rsidRPr="00EB71F5">
        <w:rPr>
          <w:rStyle w:val="CharDivNo"/>
        </w:rPr>
        <w:t> </w:t>
      </w:r>
      <w:r w:rsidRPr="00EB71F5">
        <w:rPr>
          <w:rStyle w:val="CharDivNo"/>
        </w:rPr>
        <w:t>1</w:t>
      </w:r>
      <w:r w:rsidRPr="00135417">
        <w:t>—</w:t>
      </w:r>
      <w:r w:rsidRPr="00EB71F5">
        <w:rPr>
          <w:rStyle w:val="CharDivText"/>
        </w:rPr>
        <w:t>Secrecy</w:t>
      </w:r>
      <w:bookmarkEnd w:id="97"/>
    </w:p>
    <w:p w:rsidR="005D6416" w:rsidRPr="00135417" w:rsidRDefault="005D6416" w:rsidP="005D6416">
      <w:pPr>
        <w:pStyle w:val="ActHead5"/>
      </w:pPr>
      <w:bookmarkStart w:id="98" w:name="_Toc147502967"/>
      <w:r w:rsidRPr="00EB71F5">
        <w:rPr>
          <w:rStyle w:val="CharSectno"/>
        </w:rPr>
        <w:t>39</w:t>
      </w:r>
      <w:r w:rsidRPr="00135417">
        <w:t xml:space="preserve">  Communication of certain information—ASIS</w:t>
      </w:r>
      <w:bookmarkEnd w:id="98"/>
    </w:p>
    <w:p w:rsidR="005D6416" w:rsidRPr="00135417" w:rsidRDefault="005D6416" w:rsidP="005D6416">
      <w:pPr>
        <w:pStyle w:val="subsection"/>
      </w:pPr>
      <w:r w:rsidRPr="00135417">
        <w:tab/>
        <w:t>(1)</w:t>
      </w:r>
      <w:r w:rsidRPr="00135417">
        <w:tab/>
        <w:t xml:space="preserve">A person </w:t>
      </w:r>
      <w:r w:rsidR="00484379" w:rsidRPr="00135417">
        <w:t>commits</w:t>
      </w:r>
      <w:r w:rsidRPr="00135417">
        <w:t xml:space="preserve"> an offence if:</w:t>
      </w:r>
    </w:p>
    <w:p w:rsidR="005D6416" w:rsidRPr="00135417" w:rsidRDefault="005D6416" w:rsidP="005D6416">
      <w:pPr>
        <w:pStyle w:val="paragraph"/>
      </w:pPr>
      <w:r w:rsidRPr="00135417">
        <w:tab/>
        <w:t>(a)</w:t>
      </w:r>
      <w:r w:rsidRPr="00135417">
        <w:tab/>
        <w:t xml:space="preserve">the person communicates any information or matter that was </w:t>
      </w:r>
      <w:r w:rsidR="0085377B" w:rsidRPr="00135417">
        <w:t xml:space="preserve">acquired or </w:t>
      </w:r>
      <w:r w:rsidRPr="00135417">
        <w:t>prepared by or on behalf of ASIS in connection with its functions or relates to the performance by ASIS of its functions; and</w:t>
      </w:r>
    </w:p>
    <w:p w:rsidR="005D6416" w:rsidRPr="00135417" w:rsidRDefault="005D6416" w:rsidP="005D6416">
      <w:pPr>
        <w:pStyle w:val="paragraph"/>
      </w:pPr>
      <w:r w:rsidRPr="00135417">
        <w:tab/>
        <w:t>(b)</w:t>
      </w:r>
      <w:r w:rsidRPr="00135417">
        <w:tab/>
        <w:t>the information or matter has come to the knowledge or into the possession of the person by reason of:</w:t>
      </w:r>
    </w:p>
    <w:p w:rsidR="005D6416" w:rsidRPr="00135417" w:rsidRDefault="005D6416" w:rsidP="005D6416">
      <w:pPr>
        <w:pStyle w:val="paragraphsub"/>
      </w:pPr>
      <w:r w:rsidRPr="00135417">
        <w:tab/>
        <w:t>(i)</w:t>
      </w:r>
      <w:r w:rsidRPr="00135417">
        <w:tab/>
        <w:t>his or her being, or having been, a staff member or agent of ASIS; or</w:t>
      </w:r>
    </w:p>
    <w:p w:rsidR="005D6416" w:rsidRPr="00135417" w:rsidRDefault="005D6416" w:rsidP="005D6416">
      <w:pPr>
        <w:pStyle w:val="paragraphsub"/>
      </w:pPr>
      <w:r w:rsidRPr="00135417">
        <w:tab/>
        <w:t>(ii)</w:t>
      </w:r>
      <w:r w:rsidRPr="00135417">
        <w:tab/>
        <w:t>his or her having entered into any contract, agreement or arrangement with ASIS; or</w:t>
      </w:r>
    </w:p>
    <w:p w:rsidR="005D6416" w:rsidRPr="00135417" w:rsidRDefault="005D6416" w:rsidP="005D6416">
      <w:pPr>
        <w:pStyle w:val="paragraphsub"/>
      </w:pPr>
      <w:r w:rsidRPr="00135417">
        <w:tab/>
        <w:t>(iii)</w:t>
      </w:r>
      <w:r w:rsidRPr="00135417">
        <w:tab/>
        <w:t>his or her having been an employee or agent of a person who has entered into a contract, agreement or arrangement with ASIS; and</w:t>
      </w:r>
    </w:p>
    <w:p w:rsidR="005D6416" w:rsidRPr="00135417" w:rsidRDefault="005D6416" w:rsidP="005D6416">
      <w:pPr>
        <w:pStyle w:val="paragraph"/>
      </w:pPr>
      <w:r w:rsidRPr="00135417">
        <w:tab/>
        <w:t>(c)</w:t>
      </w:r>
      <w:r w:rsidRPr="00135417">
        <w:tab/>
        <w:t>the communication was not made:</w:t>
      </w:r>
    </w:p>
    <w:p w:rsidR="005D6416" w:rsidRPr="00135417" w:rsidRDefault="005D6416" w:rsidP="005D6416">
      <w:pPr>
        <w:pStyle w:val="paragraphsub"/>
      </w:pPr>
      <w:r w:rsidRPr="00135417">
        <w:tab/>
        <w:t>(i)</w:t>
      </w:r>
      <w:r w:rsidRPr="00135417">
        <w:tab/>
        <w:t xml:space="preserve">to the </w:t>
      </w:r>
      <w:r w:rsidR="00D74E77" w:rsidRPr="00135417">
        <w:t>Director</w:t>
      </w:r>
      <w:r w:rsidR="00EB71F5">
        <w:noBreakHyphen/>
      </w:r>
      <w:r w:rsidR="00D74E77" w:rsidRPr="00135417">
        <w:t>General of ASIS</w:t>
      </w:r>
      <w:r w:rsidRPr="00135417">
        <w:t xml:space="preserve"> or a staff member by the person in the course of the person’s duties as a staff member; or</w:t>
      </w:r>
    </w:p>
    <w:p w:rsidR="005D6416" w:rsidRPr="00135417" w:rsidRDefault="005D6416" w:rsidP="005D6416">
      <w:pPr>
        <w:pStyle w:val="paragraphsub"/>
      </w:pPr>
      <w:r w:rsidRPr="00135417">
        <w:tab/>
        <w:t>(ii)</w:t>
      </w:r>
      <w:r w:rsidRPr="00135417">
        <w:tab/>
        <w:t xml:space="preserve">to the </w:t>
      </w:r>
      <w:r w:rsidR="00D74E77" w:rsidRPr="00135417">
        <w:t>Director</w:t>
      </w:r>
      <w:r w:rsidR="00EB71F5">
        <w:noBreakHyphen/>
      </w:r>
      <w:r w:rsidR="00D74E77" w:rsidRPr="00135417">
        <w:t>General of ASIS</w:t>
      </w:r>
      <w:r w:rsidRPr="00135417">
        <w:t xml:space="preserve"> or a staff member by the person in accordance with a contract, agreement or arrangement; or</w:t>
      </w:r>
    </w:p>
    <w:p w:rsidR="005D6416" w:rsidRPr="00135417" w:rsidRDefault="005D6416" w:rsidP="005D6416">
      <w:pPr>
        <w:pStyle w:val="paragraphsub"/>
      </w:pPr>
      <w:r w:rsidRPr="00135417">
        <w:tab/>
        <w:t>(iii)</w:t>
      </w:r>
      <w:r w:rsidRPr="00135417">
        <w:tab/>
        <w:t xml:space="preserve">by the person in the course of the person’s duties as a staff member or agent, within the limits of authority conferred on the person by the </w:t>
      </w:r>
      <w:r w:rsidR="00D74E77" w:rsidRPr="00135417">
        <w:t>Director</w:t>
      </w:r>
      <w:r w:rsidR="00EB71F5">
        <w:noBreakHyphen/>
      </w:r>
      <w:r w:rsidR="00D74E77" w:rsidRPr="00135417">
        <w:t>General of ASIS</w:t>
      </w:r>
      <w:r w:rsidRPr="00135417">
        <w:t>; or</w:t>
      </w:r>
    </w:p>
    <w:p w:rsidR="005D6416" w:rsidRPr="00135417" w:rsidRDefault="005D6416" w:rsidP="005D6416">
      <w:pPr>
        <w:pStyle w:val="paragraphsub"/>
      </w:pPr>
      <w:r w:rsidRPr="00135417">
        <w:tab/>
        <w:t>(iv)</w:t>
      </w:r>
      <w:r w:rsidRPr="00135417">
        <w:tab/>
        <w:t xml:space="preserve">with the approval of the </w:t>
      </w:r>
      <w:r w:rsidR="00D74E77" w:rsidRPr="00135417">
        <w:t>Director</w:t>
      </w:r>
      <w:r w:rsidR="00EB71F5">
        <w:noBreakHyphen/>
      </w:r>
      <w:r w:rsidR="00D74E77" w:rsidRPr="00135417">
        <w:t>General of ASIS</w:t>
      </w:r>
      <w:r w:rsidRPr="00135417">
        <w:t xml:space="preserve"> or of a staff member having the authority of the </w:t>
      </w:r>
      <w:r w:rsidR="00D74E77" w:rsidRPr="00135417">
        <w:t>Director</w:t>
      </w:r>
      <w:r w:rsidR="00EB71F5">
        <w:noBreakHyphen/>
      </w:r>
      <w:r w:rsidR="00D74E77" w:rsidRPr="00135417">
        <w:t>General of ASIS</w:t>
      </w:r>
      <w:r w:rsidRPr="00135417">
        <w:t xml:space="preserve"> to give such an approval.</w:t>
      </w:r>
    </w:p>
    <w:p w:rsidR="0085377B" w:rsidRPr="00135417" w:rsidRDefault="0085377B" w:rsidP="0085377B">
      <w:pPr>
        <w:pStyle w:val="Penalty"/>
      </w:pPr>
      <w:r w:rsidRPr="00135417">
        <w:t>Penalty:</w:t>
      </w:r>
      <w:r w:rsidRPr="00135417">
        <w:tab/>
        <w:t>Imprisonment for 10 years.</w:t>
      </w:r>
    </w:p>
    <w:p w:rsidR="002F23BC" w:rsidRPr="00135417" w:rsidRDefault="002F23BC" w:rsidP="002F23BC">
      <w:pPr>
        <w:pStyle w:val="SubsectionHead"/>
      </w:pPr>
      <w:r w:rsidRPr="00135417">
        <w:t>Exception—information or matter lawfully available</w:t>
      </w:r>
    </w:p>
    <w:p w:rsidR="002F23BC" w:rsidRPr="00135417" w:rsidRDefault="002F23BC" w:rsidP="002F23BC">
      <w:pPr>
        <w:pStyle w:val="subsection"/>
      </w:pPr>
      <w:r w:rsidRPr="00135417">
        <w:tab/>
        <w:t>(2)</w:t>
      </w:r>
      <w:r w:rsidRPr="00135417">
        <w:tab/>
      </w:r>
      <w:r w:rsidR="00023079" w:rsidRPr="00135417">
        <w:t>Subsection (</w:t>
      </w:r>
      <w:r w:rsidRPr="00135417">
        <w:t>1) does not apply to information or matter that has already been communicated or made available to the public with the authority of the Commonwealth.</w:t>
      </w:r>
    </w:p>
    <w:p w:rsidR="002F23BC" w:rsidRPr="00135417" w:rsidRDefault="002F23BC" w:rsidP="002F23BC">
      <w:pPr>
        <w:pStyle w:val="notetext"/>
      </w:pPr>
      <w:r w:rsidRPr="00135417">
        <w:t>Note:</w:t>
      </w:r>
      <w:r w:rsidRPr="00135417">
        <w:tab/>
        <w:t xml:space="preserve">A defendant bears an evidential burden in relation to the matter in </w:t>
      </w:r>
      <w:r w:rsidR="0065336A" w:rsidRPr="00135417">
        <w:t>subsection (</w:t>
      </w:r>
      <w:r w:rsidRPr="00135417">
        <w:t>2): see sub</w:t>
      </w:r>
      <w:r w:rsidR="00EB71F5">
        <w:t>section 1</w:t>
      </w:r>
      <w:r w:rsidRPr="00135417">
        <w:t xml:space="preserve">3.3(3) of the </w:t>
      </w:r>
      <w:r w:rsidRPr="00135417">
        <w:rPr>
          <w:i/>
        </w:rPr>
        <w:t>Criminal Code</w:t>
      </w:r>
      <w:r w:rsidRPr="00135417">
        <w:t>.</w:t>
      </w:r>
    </w:p>
    <w:p w:rsidR="00D037E9" w:rsidRPr="00135417" w:rsidRDefault="00D037E9" w:rsidP="00D037E9">
      <w:pPr>
        <w:pStyle w:val="SubsectionHead"/>
      </w:pPr>
      <w:r w:rsidRPr="00135417">
        <w:t>Exception—IGIS officials</w:t>
      </w:r>
    </w:p>
    <w:p w:rsidR="00D037E9" w:rsidRPr="00135417" w:rsidRDefault="00D037E9" w:rsidP="00D037E9">
      <w:pPr>
        <w:pStyle w:val="subsection"/>
      </w:pPr>
      <w:r w:rsidRPr="00135417">
        <w:tab/>
        <w:t>(3)</w:t>
      </w:r>
      <w:r w:rsidRPr="00135417">
        <w:tab/>
        <w:t>Subsection (1) does not apply if the person communicates the information or matter to an IGIS official for the purpose of the IGIS official exercising a power, or performing a function or duty, as an IGIS official.</w:t>
      </w:r>
    </w:p>
    <w:p w:rsidR="00D037E9" w:rsidRPr="00135417" w:rsidRDefault="00D037E9" w:rsidP="00D037E9">
      <w:pPr>
        <w:pStyle w:val="notetext"/>
      </w:pPr>
      <w:r w:rsidRPr="00135417">
        <w:t>Note:</w:t>
      </w:r>
      <w:r w:rsidRPr="00135417">
        <w:tab/>
        <w:t>A defendant bears an evidential burden in relation to the matter in subsection (3): see sub</w:t>
      </w:r>
      <w:r w:rsidR="00EB71F5">
        <w:t>section 1</w:t>
      </w:r>
      <w:r w:rsidRPr="00135417">
        <w:t xml:space="preserve">3.3(3) of the </w:t>
      </w:r>
      <w:r w:rsidRPr="00135417">
        <w:rPr>
          <w:i/>
        </w:rPr>
        <w:t>Criminal Code</w:t>
      </w:r>
      <w:r w:rsidRPr="00135417">
        <w:t>.</w:t>
      </w:r>
    </w:p>
    <w:p w:rsidR="00907CA9" w:rsidRPr="00135417" w:rsidRDefault="00907CA9" w:rsidP="00907CA9">
      <w:pPr>
        <w:pStyle w:val="ActHead5"/>
      </w:pPr>
      <w:bookmarkStart w:id="99" w:name="_Toc147502968"/>
      <w:r w:rsidRPr="00EB71F5">
        <w:rPr>
          <w:rStyle w:val="CharSectno"/>
        </w:rPr>
        <w:t>39A</w:t>
      </w:r>
      <w:r w:rsidRPr="00135417">
        <w:t xml:space="preserve">  Communication of certain information—AGO</w:t>
      </w:r>
      <w:bookmarkEnd w:id="99"/>
    </w:p>
    <w:p w:rsidR="000B16BB" w:rsidRPr="00135417" w:rsidRDefault="000B16BB" w:rsidP="000B16BB">
      <w:pPr>
        <w:pStyle w:val="subsection"/>
      </w:pPr>
      <w:r w:rsidRPr="00135417">
        <w:tab/>
        <w:t>(1)</w:t>
      </w:r>
      <w:r w:rsidRPr="00135417">
        <w:tab/>
        <w:t>A person commits an offence if:</w:t>
      </w:r>
    </w:p>
    <w:p w:rsidR="000B16BB" w:rsidRPr="00135417" w:rsidRDefault="000B16BB" w:rsidP="000B16BB">
      <w:pPr>
        <w:pStyle w:val="paragraph"/>
      </w:pPr>
      <w:r w:rsidRPr="00135417">
        <w:tab/>
        <w:t>(a)</w:t>
      </w:r>
      <w:r w:rsidRPr="00135417">
        <w:tab/>
        <w:t xml:space="preserve">the person communicates any information or matter that was </w:t>
      </w:r>
      <w:r w:rsidR="002F23BC" w:rsidRPr="00135417">
        <w:t xml:space="preserve">acquired or </w:t>
      </w:r>
      <w:r w:rsidRPr="00135417">
        <w:t xml:space="preserve">prepared by or on behalf of </w:t>
      </w:r>
      <w:r w:rsidR="00907CA9" w:rsidRPr="00135417">
        <w:t xml:space="preserve">AGO </w:t>
      </w:r>
      <w:r w:rsidRPr="00135417">
        <w:t xml:space="preserve">in connection with its functions or relates to the performance by </w:t>
      </w:r>
      <w:r w:rsidR="00907CA9" w:rsidRPr="00135417">
        <w:t xml:space="preserve">AGO </w:t>
      </w:r>
      <w:r w:rsidRPr="00135417">
        <w:t>of its functions; and</w:t>
      </w:r>
    </w:p>
    <w:p w:rsidR="000B16BB" w:rsidRPr="00135417" w:rsidRDefault="000B16BB" w:rsidP="000B16BB">
      <w:pPr>
        <w:pStyle w:val="paragraph"/>
      </w:pPr>
      <w:r w:rsidRPr="00135417">
        <w:tab/>
        <w:t>(b)</w:t>
      </w:r>
      <w:r w:rsidRPr="00135417">
        <w:tab/>
        <w:t>the information or matter has come to the knowledge or into the possession of the person by reason of:</w:t>
      </w:r>
    </w:p>
    <w:p w:rsidR="000B16BB" w:rsidRPr="00135417" w:rsidRDefault="000B16BB" w:rsidP="000B16BB">
      <w:pPr>
        <w:pStyle w:val="paragraphsub"/>
      </w:pPr>
      <w:r w:rsidRPr="00135417">
        <w:tab/>
        <w:t>(i)</w:t>
      </w:r>
      <w:r w:rsidRPr="00135417">
        <w:tab/>
        <w:t xml:space="preserve">his or her being, or having been, a staff member of </w:t>
      </w:r>
      <w:r w:rsidR="00907CA9" w:rsidRPr="00135417">
        <w:t>AGO</w:t>
      </w:r>
      <w:r w:rsidRPr="00135417">
        <w:t>; or</w:t>
      </w:r>
    </w:p>
    <w:p w:rsidR="000B16BB" w:rsidRPr="00135417" w:rsidRDefault="000B16BB" w:rsidP="000B16BB">
      <w:pPr>
        <w:pStyle w:val="paragraphsub"/>
      </w:pPr>
      <w:r w:rsidRPr="00135417">
        <w:tab/>
        <w:t>(ii)</w:t>
      </w:r>
      <w:r w:rsidRPr="00135417">
        <w:tab/>
        <w:t xml:space="preserve">his or her having entered into any contract, agreement or arrangement with </w:t>
      </w:r>
      <w:r w:rsidR="00907CA9" w:rsidRPr="00135417">
        <w:t>AGO</w:t>
      </w:r>
      <w:r w:rsidRPr="00135417">
        <w:t>; or</w:t>
      </w:r>
    </w:p>
    <w:p w:rsidR="000B16BB" w:rsidRPr="00135417" w:rsidRDefault="000B16BB" w:rsidP="000B16BB">
      <w:pPr>
        <w:pStyle w:val="paragraphsub"/>
      </w:pPr>
      <w:r w:rsidRPr="00135417">
        <w:tab/>
        <w:t>(iii)</w:t>
      </w:r>
      <w:r w:rsidRPr="00135417">
        <w:tab/>
        <w:t xml:space="preserve">his or her having been an employee or agent of a person who has entered into a contract, agreement or arrangement with </w:t>
      </w:r>
      <w:r w:rsidR="00907CA9" w:rsidRPr="00135417">
        <w:t>AGO</w:t>
      </w:r>
      <w:r w:rsidRPr="00135417">
        <w:t>; and</w:t>
      </w:r>
    </w:p>
    <w:p w:rsidR="000B16BB" w:rsidRPr="00135417" w:rsidRDefault="000B16BB" w:rsidP="000B16BB">
      <w:pPr>
        <w:pStyle w:val="paragraph"/>
      </w:pPr>
      <w:r w:rsidRPr="00135417">
        <w:tab/>
        <w:t>(c)</w:t>
      </w:r>
      <w:r w:rsidRPr="00135417">
        <w:tab/>
        <w:t>the communication was not made:</w:t>
      </w:r>
    </w:p>
    <w:p w:rsidR="000B16BB" w:rsidRPr="00135417" w:rsidRDefault="000B16BB" w:rsidP="000B16BB">
      <w:pPr>
        <w:pStyle w:val="paragraphsub"/>
      </w:pPr>
      <w:r w:rsidRPr="00135417">
        <w:tab/>
        <w:t>(i)</w:t>
      </w:r>
      <w:r w:rsidRPr="00135417">
        <w:tab/>
        <w:t xml:space="preserve">to the Director of </w:t>
      </w:r>
      <w:r w:rsidR="00907CA9" w:rsidRPr="00135417">
        <w:t>AGO</w:t>
      </w:r>
      <w:r w:rsidRPr="00135417">
        <w:t xml:space="preserve"> or a staff member by the person in the course of the person’s duties as a staff member; or</w:t>
      </w:r>
    </w:p>
    <w:p w:rsidR="000B16BB" w:rsidRPr="00135417" w:rsidRDefault="000B16BB" w:rsidP="000B16BB">
      <w:pPr>
        <w:pStyle w:val="paragraphsub"/>
      </w:pPr>
      <w:r w:rsidRPr="00135417">
        <w:tab/>
        <w:t>(ii)</w:t>
      </w:r>
      <w:r w:rsidRPr="00135417">
        <w:tab/>
        <w:t xml:space="preserve">to the Director of </w:t>
      </w:r>
      <w:r w:rsidR="00907CA9" w:rsidRPr="00135417">
        <w:t>AGO</w:t>
      </w:r>
      <w:r w:rsidRPr="00135417">
        <w:t xml:space="preserve"> or a staff member by the person in accordance with a contract, agreement or arrangement; or</w:t>
      </w:r>
    </w:p>
    <w:p w:rsidR="000B16BB" w:rsidRPr="00135417" w:rsidRDefault="000B16BB" w:rsidP="000B16BB">
      <w:pPr>
        <w:pStyle w:val="paragraphsub"/>
      </w:pPr>
      <w:r w:rsidRPr="00135417">
        <w:tab/>
        <w:t>(iii)</w:t>
      </w:r>
      <w:r w:rsidRPr="00135417">
        <w:tab/>
        <w:t xml:space="preserve">by the person in the course of the person’s duties as a staff member, within the limits of authority conferred on the person by the Director of </w:t>
      </w:r>
      <w:r w:rsidR="00907CA9" w:rsidRPr="00135417">
        <w:t>AGO</w:t>
      </w:r>
      <w:r w:rsidRPr="00135417">
        <w:t>; or</w:t>
      </w:r>
    </w:p>
    <w:p w:rsidR="000B16BB" w:rsidRPr="00135417" w:rsidRDefault="000B16BB" w:rsidP="000B16BB">
      <w:pPr>
        <w:pStyle w:val="paragraphsub"/>
      </w:pPr>
      <w:r w:rsidRPr="00135417">
        <w:tab/>
        <w:t>(iv)</w:t>
      </w:r>
      <w:r w:rsidRPr="00135417">
        <w:tab/>
        <w:t xml:space="preserve">with the approval of the Director of </w:t>
      </w:r>
      <w:r w:rsidR="00907CA9" w:rsidRPr="00135417">
        <w:t>AGO</w:t>
      </w:r>
      <w:r w:rsidRPr="00135417">
        <w:t xml:space="preserve"> or of a staff member having the authority of the Director of </w:t>
      </w:r>
      <w:r w:rsidR="00907CA9" w:rsidRPr="00135417">
        <w:t>AGO</w:t>
      </w:r>
      <w:r w:rsidRPr="00135417">
        <w:t xml:space="preserve"> to give such an approval.</w:t>
      </w:r>
    </w:p>
    <w:p w:rsidR="002F23BC" w:rsidRPr="00135417" w:rsidRDefault="002F23BC" w:rsidP="002F23BC">
      <w:pPr>
        <w:pStyle w:val="Penalty"/>
      </w:pPr>
      <w:r w:rsidRPr="00135417">
        <w:t>Penalty:</w:t>
      </w:r>
      <w:r w:rsidRPr="00135417">
        <w:tab/>
        <w:t>Imprisonment for 10 years.</w:t>
      </w:r>
    </w:p>
    <w:p w:rsidR="002F23BC" w:rsidRPr="00135417" w:rsidRDefault="002F23BC" w:rsidP="002F23BC">
      <w:pPr>
        <w:pStyle w:val="SubsectionHead"/>
      </w:pPr>
      <w:r w:rsidRPr="00135417">
        <w:t>Exception—information or matter lawfully available</w:t>
      </w:r>
    </w:p>
    <w:p w:rsidR="002F23BC" w:rsidRPr="00135417" w:rsidRDefault="002F23BC" w:rsidP="002F23BC">
      <w:pPr>
        <w:pStyle w:val="subsection"/>
      </w:pPr>
      <w:r w:rsidRPr="00135417">
        <w:tab/>
        <w:t>(2)</w:t>
      </w:r>
      <w:r w:rsidRPr="00135417">
        <w:tab/>
      </w:r>
      <w:r w:rsidR="00023079" w:rsidRPr="00135417">
        <w:t>Subsection (</w:t>
      </w:r>
      <w:r w:rsidRPr="00135417">
        <w:t>1) does not apply to information or matter that has already been communicated or made available to the public with the authority of the Commonwealth.</w:t>
      </w:r>
    </w:p>
    <w:p w:rsidR="002F23BC" w:rsidRPr="00135417" w:rsidRDefault="002F23BC" w:rsidP="002F23BC">
      <w:pPr>
        <w:pStyle w:val="notetext"/>
      </w:pPr>
      <w:r w:rsidRPr="00135417">
        <w:t>Note:</w:t>
      </w:r>
      <w:r w:rsidRPr="00135417">
        <w:tab/>
        <w:t xml:space="preserve">A defendant bears an evidential burden in relation to the matter in </w:t>
      </w:r>
      <w:r w:rsidR="0065336A" w:rsidRPr="00135417">
        <w:t>subsection (</w:t>
      </w:r>
      <w:r w:rsidRPr="00135417">
        <w:t>2): see sub</w:t>
      </w:r>
      <w:r w:rsidR="00EB71F5">
        <w:t>section 1</w:t>
      </w:r>
      <w:r w:rsidRPr="00135417">
        <w:t xml:space="preserve">3.3(3) of the </w:t>
      </w:r>
      <w:r w:rsidRPr="00135417">
        <w:rPr>
          <w:i/>
        </w:rPr>
        <w:t>Criminal Code</w:t>
      </w:r>
      <w:r w:rsidRPr="00135417">
        <w:t>.</w:t>
      </w:r>
    </w:p>
    <w:p w:rsidR="00D037E9" w:rsidRPr="00135417" w:rsidRDefault="00D037E9" w:rsidP="00D037E9">
      <w:pPr>
        <w:pStyle w:val="SubsectionHead"/>
      </w:pPr>
      <w:r w:rsidRPr="00135417">
        <w:t>Exception—IGIS officials</w:t>
      </w:r>
    </w:p>
    <w:p w:rsidR="00D037E9" w:rsidRPr="00135417" w:rsidRDefault="00D037E9" w:rsidP="00D037E9">
      <w:pPr>
        <w:pStyle w:val="subsection"/>
      </w:pPr>
      <w:r w:rsidRPr="00135417">
        <w:tab/>
        <w:t>(3)</w:t>
      </w:r>
      <w:r w:rsidRPr="00135417">
        <w:tab/>
        <w:t>Subsection (1) does not apply if the person communicates the information or matter to an IGIS official for the purpose of the IGIS official exercising a power, or performing a function or duty, as an IGIS official.</w:t>
      </w:r>
    </w:p>
    <w:p w:rsidR="00D037E9" w:rsidRPr="00135417" w:rsidRDefault="00D037E9" w:rsidP="00D037E9">
      <w:pPr>
        <w:pStyle w:val="notetext"/>
      </w:pPr>
      <w:r w:rsidRPr="00135417">
        <w:t>Note:</w:t>
      </w:r>
      <w:r w:rsidRPr="00135417">
        <w:tab/>
        <w:t>A defendant bears an evidential burden in relation to the matter in subsection (3): see sub</w:t>
      </w:r>
      <w:r w:rsidR="00EB71F5">
        <w:t>section 1</w:t>
      </w:r>
      <w:r w:rsidRPr="00135417">
        <w:t xml:space="preserve">3.3(3) of the </w:t>
      </w:r>
      <w:r w:rsidRPr="00135417">
        <w:rPr>
          <w:i/>
        </w:rPr>
        <w:t>Criminal Code</w:t>
      </w:r>
      <w:r w:rsidRPr="00135417">
        <w:t>.</w:t>
      </w:r>
    </w:p>
    <w:p w:rsidR="00907CA9" w:rsidRPr="00135417" w:rsidRDefault="00907CA9" w:rsidP="00907CA9">
      <w:pPr>
        <w:pStyle w:val="ActHead5"/>
      </w:pPr>
      <w:bookmarkStart w:id="100" w:name="_Toc147502969"/>
      <w:r w:rsidRPr="00EB71F5">
        <w:rPr>
          <w:rStyle w:val="CharSectno"/>
        </w:rPr>
        <w:t>40</w:t>
      </w:r>
      <w:r w:rsidRPr="00135417">
        <w:t xml:space="preserve">  Communication of certain information—ASD</w:t>
      </w:r>
      <w:bookmarkEnd w:id="100"/>
    </w:p>
    <w:p w:rsidR="005D6416" w:rsidRPr="00135417" w:rsidRDefault="005D6416" w:rsidP="005D6416">
      <w:pPr>
        <w:pStyle w:val="subsection"/>
      </w:pPr>
      <w:r w:rsidRPr="00135417">
        <w:tab/>
        <w:t>(1)</w:t>
      </w:r>
      <w:r w:rsidRPr="00135417">
        <w:tab/>
        <w:t xml:space="preserve">A person </w:t>
      </w:r>
      <w:r w:rsidR="00484379" w:rsidRPr="00135417">
        <w:t>commits</w:t>
      </w:r>
      <w:r w:rsidRPr="00135417">
        <w:t xml:space="preserve"> an offence if:</w:t>
      </w:r>
    </w:p>
    <w:p w:rsidR="005D6416" w:rsidRPr="00135417" w:rsidRDefault="005D6416" w:rsidP="005D6416">
      <w:pPr>
        <w:pStyle w:val="paragraph"/>
      </w:pPr>
      <w:r w:rsidRPr="00135417">
        <w:tab/>
        <w:t>(a)</w:t>
      </w:r>
      <w:r w:rsidRPr="00135417">
        <w:tab/>
        <w:t xml:space="preserve">the person communicates any information or matter that was </w:t>
      </w:r>
      <w:r w:rsidR="002F23BC" w:rsidRPr="00135417">
        <w:t xml:space="preserve">acquired or </w:t>
      </w:r>
      <w:r w:rsidRPr="00135417">
        <w:t xml:space="preserve">prepared by or on behalf of </w:t>
      </w:r>
      <w:r w:rsidR="00907CA9" w:rsidRPr="00135417">
        <w:t xml:space="preserve">ASD </w:t>
      </w:r>
      <w:r w:rsidRPr="00135417">
        <w:t xml:space="preserve">in connection with its functions or relates to the performance by </w:t>
      </w:r>
      <w:r w:rsidR="00907CA9" w:rsidRPr="00135417">
        <w:t>ASD</w:t>
      </w:r>
      <w:r w:rsidRPr="00135417">
        <w:t xml:space="preserve"> of its functions; and</w:t>
      </w:r>
    </w:p>
    <w:p w:rsidR="005D6416" w:rsidRPr="00135417" w:rsidRDefault="005D6416" w:rsidP="005D6416">
      <w:pPr>
        <w:pStyle w:val="paragraph"/>
      </w:pPr>
      <w:r w:rsidRPr="00135417">
        <w:tab/>
        <w:t>(b)</w:t>
      </w:r>
      <w:r w:rsidRPr="00135417">
        <w:tab/>
        <w:t>the information or matter has come to the knowledge or into the possession of the person by reason of:</w:t>
      </w:r>
    </w:p>
    <w:p w:rsidR="005D6416" w:rsidRPr="00135417" w:rsidRDefault="005D6416" w:rsidP="005D6416">
      <w:pPr>
        <w:pStyle w:val="paragraphsub"/>
      </w:pPr>
      <w:r w:rsidRPr="00135417">
        <w:tab/>
        <w:t>(i)</w:t>
      </w:r>
      <w:r w:rsidRPr="00135417">
        <w:tab/>
        <w:t xml:space="preserve">his or her being, or having been, a staff member of </w:t>
      </w:r>
      <w:r w:rsidR="00907CA9" w:rsidRPr="00135417">
        <w:t>ASD</w:t>
      </w:r>
      <w:r w:rsidRPr="00135417">
        <w:t>; or</w:t>
      </w:r>
    </w:p>
    <w:p w:rsidR="005D6416" w:rsidRPr="00135417" w:rsidRDefault="005D6416" w:rsidP="005D6416">
      <w:pPr>
        <w:pStyle w:val="paragraphsub"/>
      </w:pPr>
      <w:r w:rsidRPr="00135417">
        <w:tab/>
        <w:t>(ii)</w:t>
      </w:r>
      <w:r w:rsidRPr="00135417">
        <w:tab/>
        <w:t xml:space="preserve">his or her having entered into any contract, agreement or arrangement with </w:t>
      </w:r>
      <w:r w:rsidR="00907CA9" w:rsidRPr="00135417">
        <w:t>ASD</w:t>
      </w:r>
      <w:r w:rsidRPr="00135417">
        <w:t>; or</w:t>
      </w:r>
    </w:p>
    <w:p w:rsidR="005D6416" w:rsidRPr="00135417" w:rsidRDefault="005D6416" w:rsidP="005D6416">
      <w:pPr>
        <w:pStyle w:val="paragraphsub"/>
      </w:pPr>
      <w:r w:rsidRPr="00135417">
        <w:tab/>
        <w:t>(iii)</w:t>
      </w:r>
      <w:r w:rsidRPr="00135417">
        <w:tab/>
        <w:t xml:space="preserve">his or her having been an employee or agent of a person who has entered into a contract, agreement or arrangement with </w:t>
      </w:r>
      <w:r w:rsidR="00907CA9" w:rsidRPr="00135417">
        <w:t>ASD</w:t>
      </w:r>
      <w:r w:rsidRPr="00135417">
        <w:t>; and</w:t>
      </w:r>
    </w:p>
    <w:p w:rsidR="005D6416" w:rsidRPr="00135417" w:rsidRDefault="005D6416" w:rsidP="005D6416">
      <w:pPr>
        <w:pStyle w:val="paragraph"/>
      </w:pPr>
      <w:r w:rsidRPr="00135417">
        <w:tab/>
        <w:t>(c)</w:t>
      </w:r>
      <w:r w:rsidRPr="00135417">
        <w:tab/>
        <w:t>the communication was not made:</w:t>
      </w:r>
    </w:p>
    <w:p w:rsidR="005D6416" w:rsidRPr="00135417" w:rsidRDefault="005D6416" w:rsidP="005D6416">
      <w:pPr>
        <w:pStyle w:val="paragraphsub"/>
      </w:pPr>
      <w:r w:rsidRPr="00135417">
        <w:tab/>
        <w:t>(i)</w:t>
      </w:r>
      <w:r w:rsidRPr="00135417">
        <w:tab/>
        <w:t xml:space="preserve">to the </w:t>
      </w:r>
      <w:r w:rsidR="000D1AD4" w:rsidRPr="00135417">
        <w:t>Director</w:t>
      </w:r>
      <w:r w:rsidR="00EB71F5">
        <w:noBreakHyphen/>
      </w:r>
      <w:r w:rsidR="000D1AD4" w:rsidRPr="00135417">
        <w:t>General of ASD</w:t>
      </w:r>
      <w:r w:rsidRPr="00135417">
        <w:t xml:space="preserve"> or a staff member by the person in the course of the person’s duties as a staff member; or</w:t>
      </w:r>
    </w:p>
    <w:p w:rsidR="005D6416" w:rsidRPr="00135417" w:rsidRDefault="005D6416" w:rsidP="005D6416">
      <w:pPr>
        <w:pStyle w:val="paragraphsub"/>
      </w:pPr>
      <w:r w:rsidRPr="00135417">
        <w:tab/>
        <w:t>(ii)</w:t>
      </w:r>
      <w:r w:rsidRPr="00135417">
        <w:tab/>
        <w:t xml:space="preserve">to the </w:t>
      </w:r>
      <w:r w:rsidR="000D1AD4" w:rsidRPr="00135417">
        <w:t>Director</w:t>
      </w:r>
      <w:r w:rsidR="00EB71F5">
        <w:noBreakHyphen/>
      </w:r>
      <w:r w:rsidR="000D1AD4" w:rsidRPr="00135417">
        <w:t>General of ASD</w:t>
      </w:r>
      <w:r w:rsidRPr="00135417">
        <w:t xml:space="preserve"> or a staff member by the person in accordance with a contract, agreement or arrangement; or</w:t>
      </w:r>
    </w:p>
    <w:p w:rsidR="005D6416" w:rsidRPr="00135417" w:rsidRDefault="005D6416" w:rsidP="005D6416">
      <w:pPr>
        <w:pStyle w:val="paragraphsub"/>
      </w:pPr>
      <w:r w:rsidRPr="00135417">
        <w:tab/>
        <w:t>(iii)</w:t>
      </w:r>
      <w:r w:rsidRPr="00135417">
        <w:tab/>
        <w:t xml:space="preserve">by the person in the course of the person’s duties as a staff member, within the limits of authority conferred on the person by the </w:t>
      </w:r>
      <w:r w:rsidR="000D1AD4" w:rsidRPr="00135417">
        <w:t>Director</w:t>
      </w:r>
      <w:r w:rsidR="00EB71F5">
        <w:noBreakHyphen/>
      </w:r>
      <w:r w:rsidR="000D1AD4" w:rsidRPr="00135417">
        <w:t>General of ASD</w:t>
      </w:r>
      <w:r w:rsidRPr="00135417">
        <w:t>; or</w:t>
      </w:r>
    </w:p>
    <w:p w:rsidR="005D6416" w:rsidRPr="00135417" w:rsidRDefault="005D6416" w:rsidP="005D6416">
      <w:pPr>
        <w:pStyle w:val="paragraphsub"/>
      </w:pPr>
      <w:r w:rsidRPr="00135417">
        <w:tab/>
        <w:t>(iv)</w:t>
      </w:r>
      <w:r w:rsidRPr="00135417">
        <w:tab/>
        <w:t xml:space="preserve">with the approval of the </w:t>
      </w:r>
      <w:r w:rsidR="000D1AD4" w:rsidRPr="00135417">
        <w:t>Director</w:t>
      </w:r>
      <w:r w:rsidR="00EB71F5">
        <w:noBreakHyphen/>
      </w:r>
      <w:r w:rsidR="000D1AD4" w:rsidRPr="00135417">
        <w:t>General of ASD</w:t>
      </w:r>
      <w:r w:rsidRPr="00135417">
        <w:t xml:space="preserve"> or of a staff member having the authority of the </w:t>
      </w:r>
      <w:r w:rsidR="000D1AD4" w:rsidRPr="00135417">
        <w:t>Director</w:t>
      </w:r>
      <w:r w:rsidR="00EB71F5">
        <w:noBreakHyphen/>
      </w:r>
      <w:r w:rsidR="000D1AD4" w:rsidRPr="00135417">
        <w:t>General of ASD</w:t>
      </w:r>
      <w:r w:rsidRPr="00135417">
        <w:t xml:space="preserve"> to give such an approval.</w:t>
      </w:r>
    </w:p>
    <w:p w:rsidR="002F23BC" w:rsidRPr="00135417" w:rsidRDefault="002F23BC" w:rsidP="002F23BC">
      <w:pPr>
        <w:pStyle w:val="Penalty"/>
      </w:pPr>
      <w:r w:rsidRPr="00135417">
        <w:t>Penalty:</w:t>
      </w:r>
      <w:r w:rsidRPr="00135417">
        <w:tab/>
        <w:t>Imprisonment for 10 years.</w:t>
      </w:r>
    </w:p>
    <w:p w:rsidR="00253A77" w:rsidRPr="00135417" w:rsidRDefault="00253A77" w:rsidP="00253A77">
      <w:pPr>
        <w:pStyle w:val="SubsectionHead"/>
      </w:pPr>
      <w:r w:rsidRPr="00135417">
        <w:t>Exception—information or matter lawfully available</w:t>
      </w:r>
    </w:p>
    <w:p w:rsidR="00253A77" w:rsidRPr="00135417" w:rsidRDefault="00253A77" w:rsidP="00253A77">
      <w:pPr>
        <w:pStyle w:val="subsection"/>
      </w:pPr>
      <w:r w:rsidRPr="00135417">
        <w:tab/>
        <w:t>(2)</w:t>
      </w:r>
      <w:r w:rsidRPr="00135417">
        <w:tab/>
      </w:r>
      <w:r w:rsidR="00023079" w:rsidRPr="00135417">
        <w:t>Subsection (</w:t>
      </w:r>
      <w:r w:rsidRPr="00135417">
        <w:t>1) does not apply to information or matter that has already been communicated or made available to the public with the authority of the Commonwealth.</w:t>
      </w:r>
    </w:p>
    <w:p w:rsidR="00253A77" w:rsidRPr="00135417" w:rsidRDefault="00253A77" w:rsidP="00253A77">
      <w:pPr>
        <w:pStyle w:val="notetext"/>
      </w:pPr>
      <w:r w:rsidRPr="00135417">
        <w:t>Note:</w:t>
      </w:r>
      <w:r w:rsidRPr="00135417">
        <w:tab/>
        <w:t xml:space="preserve">A defendant bears an evidential burden in relation to the matter in </w:t>
      </w:r>
      <w:r w:rsidR="0065336A" w:rsidRPr="00135417">
        <w:t>subsection (</w:t>
      </w:r>
      <w:r w:rsidRPr="00135417">
        <w:t>2): see sub</w:t>
      </w:r>
      <w:r w:rsidR="00EB71F5">
        <w:t>section 1</w:t>
      </w:r>
      <w:r w:rsidRPr="00135417">
        <w:t xml:space="preserve">3.3(3) of the </w:t>
      </w:r>
      <w:r w:rsidRPr="00135417">
        <w:rPr>
          <w:i/>
        </w:rPr>
        <w:t>Criminal Code</w:t>
      </w:r>
      <w:r w:rsidRPr="00135417">
        <w:t>.</w:t>
      </w:r>
    </w:p>
    <w:p w:rsidR="00D037E9" w:rsidRPr="00135417" w:rsidRDefault="00D037E9" w:rsidP="00D037E9">
      <w:pPr>
        <w:pStyle w:val="SubsectionHead"/>
      </w:pPr>
      <w:r w:rsidRPr="00135417">
        <w:t>Exception—IGIS officials</w:t>
      </w:r>
    </w:p>
    <w:p w:rsidR="00D037E9" w:rsidRPr="00135417" w:rsidRDefault="00D037E9" w:rsidP="00D037E9">
      <w:pPr>
        <w:pStyle w:val="subsection"/>
      </w:pPr>
      <w:r w:rsidRPr="00135417">
        <w:tab/>
        <w:t>(3)</w:t>
      </w:r>
      <w:r w:rsidRPr="00135417">
        <w:tab/>
        <w:t>Subsection (1) does not apply if the person communicates the information or matter to an IGIS official for the purpose of the IGIS official exercising a power, or performing a function or duty, as an IGIS official.</w:t>
      </w:r>
    </w:p>
    <w:p w:rsidR="00D037E9" w:rsidRPr="00135417" w:rsidRDefault="00D037E9" w:rsidP="00D037E9">
      <w:pPr>
        <w:pStyle w:val="notetext"/>
      </w:pPr>
      <w:r w:rsidRPr="00135417">
        <w:t>Note:</w:t>
      </w:r>
      <w:r w:rsidRPr="00135417">
        <w:tab/>
        <w:t>A defendant bears an evidential burden in relation to the matter in subsection (3): see sub</w:t>
      </w:r>
      <w:r w:rsidR="00EB71F5">
        <w:t>section 1</w:t>
      </w:r>
      <w:r w:rsidRPr="00135417">
        <w:t xml:space="preserve">3.3(3) of the </w:t>
      </w:r>
      <w:r w:rsidRPr="00135417">
        <w:rPr>
          <w:i/>
        </w:rPr>
        <w:t>Criminal Code</w:t>
      </w:r>
      <w:r w:rsidRPr="00135417">
        <w:t>.</w:t>
      </w:r>
    </w:p>
    <w:p w:rsidR="00253A77" w:rsidRPr="00135417" w:rsidRDefault="00253A77" w:rsidP="00253A77">
      <w:pPr>
        <w:pStyle w:val="ActHead5"/>
      </w:pPr>
      <w:bookmarkStart w:id="101" w:name="_Toc147502970"/>
      <w:r w:rsidRPr="00EB71F5">
        <w:rPr>
          <w:rStyle w:val="CharSectno"/>
        </w:rPr>
        <w:t>40B</w:t>
      </w:r>
      <w:r w:rsidRPr="00135417">
        <w:t xml:space="preserve">  Communication of certain information—DIO</w:t>
      </w:r>
      <w:bookmarkEnd w:id="101"/>
    </w:p>
    <w:p w:rsidR="00253A77" w:rsidRPr="00135417" w:rsidRDefault="00253A77" w:rsidP="00253A77">
      <w:pPr>
        <w:pStyle w:val="subsection"/>
      </w:pPr>
      <w:r w:rsidRPr="00135417">
        <w:tab/>
        <w:t>(1)</w:t>
      </w:r>
      <w:r w:rsidRPr="00135417">
        <w:tab/>
        <w:t>A person commits an offence if:</w:t>
      </w:r>
    </w:p>
    <w:p w:rsidR="00253A77" w:rsidRPr="00135417" w:rsidRDefault="00253A77" w:rsidP="00253A77">
      <w:pPr>
        <w:pStyle w:val="paragraph"/>
      </w:pPr>
      <w:r w:rsidRPr="00135417">
        <w:tab/>
        <w:t>(a)</w:t>
      </w:r>
      <w:r w:rsidRPr="00135417">
        <w:tab/>
        <w:t>the person communicates any information or matter that was acquired or prepared by or on behalf of DIO in connection with its functions or relates to the performance by DIO of its functions; and</w:t>
      </w:r>
    </w:p>
    <w:p w:rsidR="00253A77" w:rsidRPr="00135417" w:rsidRDefault="00253A77" w:rsidP="00253A77">
      <w:pPr>
        <w:pStyle w:val="paragraph"/>
      </w:pPr>
      <w:r w:rsidRPr="00135417">
        <w:tab/>
        <w:t>(b)</w:t>
      </w:r>
      <w:r w:rsidRPr="00135417">
        <w:tab/>
        <w:t>the information or matter has come to the knowledge or into the possession of the person by reason of:</w:t>
      </w:r>
    </w:p>
    <w:p w:rsidR="00253A77" w:rsidRPr="00135417" w:rsidRDefault="00253A77" w:rsidP="00253A77">
      <w:pPr>
        <w:pStyle w:val="paragraphsub"/>
      </w:pPr>
      <w:r w:rsidRPr="00135417">
        <w:tab/>
        <w:t>(i)</w:t>
      </w:r>
      <w:r w:rsidRPr="00135417">
        <w:tab/>
        <w:t>his or her being, or having been, a staff member of DIO; or</w:t>
      </w:r>
    </w:p>
    <w:p w:rsidR="00253A77" w:rsidRPr="00135417" w:rsidRDefault="00253A77" w:rsidP="00253A77">
      <w:pPr>
        <w:pStyle w:val="paragraphsub"/>
      </w:pPr>
      <w:r w:rsidRPr="00135417">
        <w:tab/>
        <w:t>(ii)</w:t>
      </w:r>
      <w:r w:rsidRPr="00135417">
        <w:tab/>
        <w:t>his or her having entered into any contract, agreement or arrangement with DIO; or</w:t>
      </w:r>
    </w:p>
    <w:p w:rsidR="00253A77" w:rsidRPr="00135417" w:rsidRDefault="00253A77" w:rsidP="00253A77">
      <w:pPr>
        <w:pStyle w:val="paragraphsub"/>
      </w:pPr>
      <w:r w:rsidRPr="00135417">
        <w:tab/>
        <w:t>(iii)</w:t>
      </w:r>
      <w:r w:rsidRPr="00135417">
        <w:tab/>
        <w:t>his or her having been an employee or agent of a person who has entered into a contract, agreement or arrangement with DIO; and</w:t>
      </w:r>
    </w:p>
    <w:p w:rsidR="00253A77" w:rsidRPr="00135417" w:rsidRDefault="00253A77" w:rsidP="00253A77">
      <w:pPr>
        <w:pStyle w:val="paragraph"/>
      </w:pPr>
      <w:r w:rsidRPr="00135417">
        <w:tab/>
        <w:t>(c)</w:t>
      </w:r>
      <w:r w:rsidRPr="00135417">
        <w:tab/>
        <w:t>the communication was not made:</w:t>
      </w:r>
    </w:p>
    <w:p w:rsidR="00253A77" w:rsidRPr="00135417" w:rsidRDefault="00253A77" w:rsidP="00253A77">
      <w:pPr>
        <w:pStyle w:val="paragraphsub"/>
      </w:pPr>
      <w:r w:rsidRPr="00135417">
        <w:tab/>
        <w:t>(i)</w:t>
      </w:r>
      <w:r w:rsidRPr="00135417">
        <w:tab/>
        <w:t>to the Director of DIO or a staff member by the person in the course of the person’s duties as a staff member; or</w:t>
      </w:r>
    </w:p>
    <w:p w:rsidR="00253A77" w:rsidRPr="00135417" w:rsidRDefault="00253A77" w:rsidP="00253A77">
      <w:pPr>
        <w:pStyle w:val="paragraphsub"/>
      </w:pPr>
      <w:r w:rsidRPr="00135417">
        <w:tab/>
        <w:t>(ii)</w:t>
      </w:r>
      <w:r w:rsidRPr="00135417">
        <w:tab/>
        <w:t>to the Director of DIO or a staff member by the person in accordance with a contract, agreement or arrangement; or</w:t>
      </w:r>
    </w:p>
    <w:p w:rsidR="00253A77" w:rsidRPr="00135417" w:rsidRDefault="00253A77" w:rsidP="00253A77">
      <w:pPr>
        <w:pStyle w:val="paragraphsub"/>
      </w:pPr>
      <w:r w:rsidRPr="00135417">
        <w:tab/>
        <w:t>(iii)</w:t>
      </w:r>
      <w:r w:rsidRPr="00135417">
        <w:tab/>
        <w:t>by the person in the course of the person’s duties as a staff member, within the limits of authority conferred on the person by the Director of DIO; or</w:t>
      </w:r>
    </w:p>
    <w:p w:rsidR="00253A77" w:rsidRPr="00135417" w:rsidRDefault="00253A77" w:rsidP="00253A77">
      <w:pPr>
        <w:pStyle w:val="paragraphsub"/>
      </w:pPr>
      <w:r w:rsidRPr="00135417">
        <w:tab/>
        <w:t>(iv)</w:t>
      </w:r>
      <w:r w:rsidRPr="00135417">
        <w:tab/>
        <w:t>with the approval of the Director of DIO or of a staff member having the authority of the Director of DIO to give such an approval.</w:t>
      </w:r>
    </w:p>
    <w:p w:rsidR="00253A77" w:rsidRPr="00135417" w:rsidRDefault="00253A77" w:rsidP="00253A77">
      <w:pPr>
        <w:pStyle w:val="Penalty"/>
      </w:pPr>
      <w:r w:rsidRPr="00135417">
        <w:t>Penalty:</w:t>
      </w:r>
      <w:r w:rsidRPr="00135417">
        <w:tab/>
        <w:t>Imprisonment for 10 years.</w:t>
      </w:r>
    </w:p>
    <w:p w:rsidR="00253A77" w:rsidRPr="00135417" w:rsidRDefault="00253A77" w:rsidP="00253A77">
      <w:pPr>
        <w:pStyle w:val="SubsectionHead"/>
      </w:pPr>
      <w:r w:rsidRPr="00135417">
        <w:t>Exception—information or matter lawfully available</w:t>
      </w:r>
    </w:p>
    <w:p w:rsidR="00253A77" w:rsidRPr="00135417" w:rsidRDefault="00253A77" w:rsidP="00253A77">
      <w:pPr>
        <w:pStyle w:val="subsection"/>
      </w:pPr>
      <w:r w:rsidRPr="00135417">
        <w:tab/>
        <w:t>(2)</w:t>
      </w:r>
      <w:r w:rsidRPr="00135417">
        <w:tab/>
      </w:r>
      <w:r w:rsidR="00023079" w:rsidRPr="00135417">
        <w:t>Subsection (</w:t>
      </w:r>
      <w:r w:rsidRPr="00135417">
        <w:t>1) does not apply to information or matter that has already been communicated or made available to the public with the authority of the Commonwealth.</w:t>
      </w:r>
    </w:p>
    <w:p w:rsidR="00253A77" w:rsidRPr="00135417" w:rsidRDefault="00253A77" w:rsidP="00253A77">
      <w:pPr>
        <w:pStyle w:val="notetext"/>
      </w:pPr>
      <w:r w:rsidRPr="00135417">
        <w:t>Note:</w:t>
      </w:r>
      <w:r w:rsidRPr="00135417">
        <w:tab/>
        <w:t xml:space="preserve">A defendant bears an evidential burden in relation to the matter in </w:t>
      </w:r>
      <w:r w:rsidR="0065336A" w:rsidRPr="00135417">
        <w:t>subsection (</w:t>
      </w:r>
      <w:r w:rsidRPr="00135417">
        <w:t>2): see sub</w:t>
      </w:r>
      <w:r w:rsidR="00EB71F5">
        <w:t>section 1</w:t>
      </w:r>
      <w:r w:rsidRPr="00135417">
        <w:t xml:space="preserve">3.3(3) of the </w:t>
      </w:r>
      <w:r w:rsidRPr="00135417">
        <w:rPr>
          <w:i/>
        </w:rPr>
        <w:t>Criminal Code</w:t>
      </w:r>
      <w:r w:rsidRPr="00135417">
        <w:t>.</w:t>
      </w:r>
    </w:p>
    <w:p w:rsidR="00D037E9" w:rsidRPr="00135417" w:rsidRDefault="00D037E9" w:rsidP="00D037E9">
      <w:pPr>
        <w:pStyle w:val="SubsectionHead"/>
      </w:pPr>
      <w:r w:rsidRPr="00135417">
        <w:t>Exception—IGIS officials</w:t>
      </w:r>
    </w:p>
    <w:p w:rsidR="00D037E9" w:rsidRPr="00135417" w:rsidRDefault="00D037E9" w:rsidP="00D037E9">
      <w:pPr>
        <w:pStyle w:val="subsection"/>
      </w:pPr>
      <w:r w:rsidRPr="00135417">
        <w:tab/>
        <w:t>(3)</w:t>
      </w:r>
      <w:r w:rsidRPr="00135417">
        <w:tab/>
        <w:t>Subsection (1) does not apply if the person communicates the information or matter to an IGIS official for the purpose of the IGIS official exercising a power, or performing a function or duty, as an IGIS official.</w:t>
      </w:r>
    </w:p>
    <w:p w:rsidR="00D037E9" w:rsidRPr="00135417" w:rsidRDefault="00D037E9" w:rsidP="00D037E9">
      <w:pPr>
        <w:pStyle w:val="notetext"/>
      </w:pPr>
      <w:r w:rsidRPr="00135417">
        <w:t>Note:</w:t>
      </w:r>
      <w:r w:rsidRPr="00135417">
        <w:tab/>
        <w:t>A defendant bears an evidential burden in relation to the matter in subsection (3): see sub</w:t>
      </w:r>
      <w:r w:rsidR="00EB71F5">
        <w:t>section 1</w:t>
      </w:r>
      <w:r w:rsidRPr="00135417">
        <w:t xml:space="preserve">3.3(3) of the </w:t>
      </w:r>
      <w:r w:rsidRPr="00135417">
        <w:rPr>
          <w:i/>
        </w:rPr>
        <w:t>Criminal Code</w:t>
      </w:r>
      <w:r w:rsidRPr="00135417">
        <w:t>.</w:t>
      </w:r>
    </w:p>
    <w:p w:rsidR="00253A77" w:rsidRPr="00135417" w:rsidRDefault="00253A77" w:rsidP="00B67DAC">
      <w:pPr>
        <w:pStyle w:val="ActHead5"/>
      </w:pPr>
      <w:bookmarkStart w:id="102" w:name="_Toc147502971"/>
      <w:r w:rsidRPr="00EB71F5">
        <w:rPr>
          <w:rStyle w:val="CharSectno"/>
        </w:rPr>
        <w:t>40C</w:t>
      </w:r>
      <w:r w:rsidRPr="00135417">
        <w:t xml:space="preserve">  Unauthorised dealing with records—ASIS</w:t>
      </w:r>
      <w:bookmarkEnd w:id="102"/>
    </w:p>
    <w:p w:rsidR="00253A77" w:rsidRPr="00135417" w:rsidRDefault="00253A77" w:rsidP="00B67DAC">
      <w:pPr>
        <w:pStyle w:val="subsection"/>
        <w:keepNext/>
        <w:keepLines/>
      </w:pPr>
      <w:r w:rsidRPr="00135417">
        <w:tab/>
        <w:t>(1)</w:t>
      </w:r>
      <w:r w:rsidRPr="00135417">
        <w:tab/>
        <w:t>A person commits an offence if:</w:t>
      </w:r>
    </w:p>
    <w:p w:rsidR="00253A77" w:rsidRPr="00135417" w:rsidRDefault="00253A77" w:rsidP="00B67DAC">
      <w:pPr>
        <w:pStyle w:val="paragraph"/>
        <w:keepNext/>
        <w:keepLines/>
      </w:pPr>
      <w:r w:rsidRPr="00135417">
        <w:tab/>
        <w:t>(a)</w:t>
      </w:r>
      <w:r w:rsidRPr="00135417">
        <w:tab/>
        <w:t xml:space="preserve">the person engages in any of the following conduct (the </w:t>
      </w:r>
      <w:r w:rsidRPr="00135417">
        <w:rPr>
          <w:b/>
          <w:i/>
        </w:rPr>
        <w:t>relevant conduct</w:t>
      </w:r>
      <w:r w:rsidRPr="00135417">
        <w:t>):</w:t>
      </w:r>
    </w:p>
    <w:p w:rsidR="00253A77" w:rsidRPr="00135417" w:rsidRDefault="00253A77" w:rsidP="00B67DAC">
      <w:pPr>
        <w:pStyle w:val="paragraphsub"/>
        <w:keepNext/>
        <w:keepLines/>
      </w:pPr>
      <w:r w:rsidRPr="00135417">
        <w:tab/>
        <w:t>(i)</w:t>
      </w:r>
      <w:r w:rsidRPr="00135417">
        <w:tab/>
        <w:t>copying a record;</w:t>
      </w:r>
    </w:p>
    <w:p w:rsidR="00253A77" w:rsidRPr="00135417" w:rsidRDefault="00253A77" w:rsidP="00253A77">
      <w:pPr>
        <w:pStyle w:val="paragraphsub"/>
      </w:pPr>
      <w:r w:rsidRPr="00135417">
        <w:tab/>
        <w:t>(ii)</w:t>
      </w:r>
      <w:r w:rsidRPr="00135417">
        <w:tab/>
        <w:t>transcribing a record;</w:t>
      </w:r>
    </w:p>
    <w:p w:rsidR="00253A77" w:rsidRPr="00135417" w:rsidRDefault="00253A77" w:rsidP="00253A77">
      <w:pPr>
        <w:pStyle w:val="paragraphsub"/>
      </w:pPr>
      <w:r w:rsidRPr="00135417">
        <w:tab/>
        <w:t>(iii)</w:t>
      </w:r>
      <w:r w:rsidRPr="00135417">
        <w:tab/>
        <w:t>retaining a record;</w:t>
      </w:r>
    </w:p>
    <w:p w:rsidR="00253A77" w:rsidRPr="00135417" w:rsidRDefault="00253A77" w:rsidP="00253A77">
      <w:pPr>
        <w:pStyle w:val="paragraphsub"/>
      </w:pPr>
      <w:r w:rsidRPr="00135417">
        <w:tab/>
        <w:t>(iv)</w:t>
      </w:r>
      <w:r w:rsidRPr="00135417">
        <w:tab/>
        <w:t>removing a record;</w:t>
      </w:r>
    </w:p>
    <w:p w:rsidR="00253A77" w:rsidRPr="00135417" w:rsidRDefault="00253A77" w:rsidP="00253A77">
      <w:pPr>
        <w:pStyle w:val="paragraphsub"/>
      </w:pPr>
      <w:r w:rsidRPr="00135417">
        <w:tab/>
        <w:t>(v)</w:t>
      </w:r>
      <w:r w:rsidRPr="00135417">
        <w:tab/>
        <w:t>dealing with a record in any other manner; and</w:t>
      </w:r>
    </w:p>
    <w:p w:rsidR="00253A77" w:rsidRPr="00135417" w:rsidRDefault="00253A77" w:rsidP="00253A77">
      <w:pPr>
        <w:pStyle w:val="paragraph"/>
      </w:pPr>
      <w:r w:rsidRPr="00135417">
        <w:tab/>
        <w:t>(b)</w:t>
      </w:r>
      <w:r w:rsidRPr="00135417">
        <w:tab/>
        <w:t>the record was obtained by the person by reason of:</w:t>
      </w:r>
    </w:p>
    <w:p w:rsidR="00253A77" w:rsidRPr="00135417" w:rsidRDefault="00253A77" w:rsidP="00253A77">
      <w:pPr>
        <w:pStyle w:val="paragraphsub"/>
      </w:pPr>
      <w:r w:rsidRPr="00135417">
        <w:tab/>
        <w:t>(i)</w:t>
      </w:r>
      <w:r w:rsidRPr="00135417">
        <w:tab/>
        <w:t>his or her being, or having been, a staff member or agent of ASIS; or</w:t>
      </w:r>
    </w:p>
    <w:p w:rsidR="00253A77" w:rsidRPr="00135417" w:rsidRDefault="00253A77" w:rsidP="00253A77">
      <w:pPr>
        <w:pStyle w:val="paragraphsub"/>
      </w:pPr>
      <w:r w:rsidRPr="00135417">
        <w:tab/>
        <w:t>(ii)</w:t>
      </w:r>
      <w:r w:rsidRPr="00135417">
        <w:tab/>
        <w:t>his or her having entered into any contract, agreement or arrangement with ASIS; or</w:t>
      </w:r>
    </w:p>
    <w:p w:rsidR="00253A77" w:rsidRPr="00135417" w:rsidRDefault="00253A77" w:rsidP="00253A77">
      <w:pPr>
        <w:pStyle w:val="paragraphsub"/>
      </w:pPr>
      <w:r w:rsidRPr="00135417">
        <w:tab/>
        <w:t>(iii)</w:t>
      </w:r>
      <w:r w:rsidRPr="00135417">
        <w:tab/>
        <w:t>his or her having been an employee or agent of a person who has entered into a contract, agreement or arrangement with ASIS; and</w:t>
      </w:r>
    </w:p>
    <w:p w:rsidR="00253A77" w:rsidRPr="00135417" w:rsidRDefault="00253A77" w:rsidP="00253A77">
      <w:pPr>
        <w:pStyle w:val="paragraph"/>
      </w:pPr>
      <w:r w:rsidRPr="00135417">
        <w:tab/>
        <w:t>(c)</w:t>
      </w:r>
      <w:r w:rsidRPr="00135417">
        <w:tab/>
        <w:t>the record:</w:t>
      </w:r>
    </w:p>
    <w:p w:rsidR="00253A77" w:rsidRPr="00135417" w:rsidRDefault="00253A77" w:rsidP="00253A77">
      <w:pPr>
        <w:pStyle w:val="paragraphsub"/>
      </w:pPr>
      <w:r w:rsidRPr="00135417">
        <w:tab/>
        <w:t>(i)</w:t>
      </w:r>
      <w:r w:rsidRPr="00135417">
        <w:tab/>
        <w:t>was acquired or prepared by or on behalf of ASIS in connection with its functions; or</w:t>
      </w:r>
    </w:p>
    <w:p w:rsidR="00253A77" w:rsidRPr="00135417" w:rsidRDefault="00253A77" w:rsidP="00253A77">
      <w:pPr>
        <w:pStyle w:val="paragraphsub"/>
      </w:pPr>
      <w:r w:rsidRPr="00135417">
        <w:tab/>
        <w:t>(ii)</w:t>
      </w:r>
      <w:r w:rsidRPr="00135417">
        <w:tab/>
        <w:t>relates to the performance by ASIS of its functions; and</w:t>
      </w:r>
    </w:p>
    <w:p w:rsidR="00253A77" w:rsidRPr="00135417" w:rsidRDefault="00253A77" w:rsidP="00253A77">
      <w:pPr>
        <w:pStyle w:val="paragraph"/>
      </w:pPr>
      <w:r w:rsidRPr="00135417">
        <w:tab/>
        <w:t>(d)</w:t>
      </w:r>
      <w:r w:rsidRPr="00135417">
        <w:tab/>
        <w:t>the relevant conduct was not engaged in:</w:t>
      </w:r>
    </w:p>
    <w:p w:rsidR="00253A77" w:rsidRPr="00135417" w:rsidRDefault="00253A77" w:rsidP="00253A77">
      <w:pPr>
        <w:pStyle w:val="paragraphsub"/>
      </w:pPr>
      <w:r w:rsidRPr="00135417">
        <w:tab/>
        <w:t>(i)</w:t>
      </w:r>
      <w:r w:rsidRPr="00135417">
        <w:tab/>
        <w:t>in the course of the person’s duties as a staff member or agent; or</w:t>
      </w:r>
    </w:p>
    <w:p w:rsidR="00253A77" w:rsidRPr="00135417" w:rsidRDefault="00253A77" w:rsidP="00253A77">
      <w:pPr>
        <w:pStyle w:val="paragraphsub"/>
      </w:pPr>
      <w:r w:rsidRPr="00135417">
        <w:tab/>
        <w:t>(ii)</w:t>
      </w:r>
      <w:r w:rsidRPr="00135417">
        <w:tab/>
        <w:t>in accordance with a contract, agreement or arrangement with ASIS; or</w:t>
      </w:r>
    </w:p>
    <w:p w:rsidR="00253A77" w:rsidRPr="00135417" w:rsidRDefault="00253A77" w:rsidP="00253A77">
      <w:pPr>
        <w:pStyle w:val="paragraphsub"/>
      </w:pPr>
      <w:r w:rsidRPr="00135417">
        <w:tab/>
        <w:t>(iii)</w:t>
      </w:r>
      <w:r w:rsidRPr="00135417">
        <w:tab/>
        <w:t xml:space="preserve">by the person acting within the limits of authority conferred on the person by the </w:t>
      </w:r>
      <w:r w:rsidR="00D74E77" w:rsidRPr="00135417">
        <w:t>Director</w:t>
      </w:r>
      <w:r w:rsidR="00EB71F5">
        <w:noBreakHyphen/>
      </w:r>
      <w:r w:rsidR="00D74E77" w:rsidRPr="00135417">
        <w:t>General of ASIS</w:t>
      </w:r>
      <w:r w:rsidRPr="00135417">
        <w:t>; or</w:t>
      </w:r>
    </w:p>
    <w:p w:rsidR="00253A77" w:rsidRPr="00135417" w:rsidRDefault="00253A77" w:rsidP="00253A77">
      <w:pPr>
        <w:pStyle w:val="paragraphsub"/>
      </w:pPr>
      <w:r w:rsidRPr="00135417">
        <w:tab/>
        <w:t>(iv)</w:t>
      </w:r>
      <w:r w:rsidRPr="00135417">
        <w:tab/>
        <w:t xml:space="preserve">with the approval of the </w:t>
      </w:r>
      <w:r w:rsidR="00D74E77" w:rsidRPr="00135417">
        <w:t>Director</w:t>
      </w:r>
      <w:r w:rsidR="00EB71F5">
        <w:noBreakHyphen/>
      </w:r>
      <w:r w:rsidR="00D74E77" w:rsidRPr="00135417">
        <w:t>General of ASIS</w:t>
      </w:r>
      <w:r w:rsidRPr="00135417">
        <w:t xml:space="preserve"> or of a staff member having the authority of the </w:t>
      </w:r>
      <w:r w:rsidR="00D74E77" w:rsidRPr="00135417">
        <w:t>Director</w:t>
      </w:r>
      <w:r w:rsidR="00EB71F5">
        <w:noBreakHyphen/>
      </w:r>
      <w:r w:rsidR="00D74E77" w:rsidRPr="00135417">
        <w:t>General of ASIS</w:t>
      </w:r>
      <w:r w:rsidRPr="00135417">
        <w:t xml:space="preserve"> to give such an approval.</w:t>
      </w:r>
    </w:p>
    <w:p w:rsidR="00253A77" w:rsidRPr="00135417" w:rsidRDefault="00253A77" w:rsidP="00253A77">
      <w:pPr>
        <w:pStyle w:val="Penalty"/>
      </w:pPr>
      <w:r w:rsidRPr="00135417">
        <w:t>Penalty:</w:t>
      </w:r>
      <w:r w:rsidRPr="00135417">
        <w:tab/>
        <w:t>Imprisonment for 3 years.</w:t>
      </w:r>
    </w:p>
    <w:p w:rsidR="00253A77" w:rsidRPr="00135417" w:rsidRDefault="00253A77" w:rsidP="00253A77">
      <w:pPr>
        <w:pStyle w:val="SubsectionHead"/>
      </w:pPr>
      <w:r w:rsidRPr="00135417">
        <w:t>Exception—record lawfully available</w:t>
      </w:r>
    </w:p>
    <w:p w:rsidR="00253A77" w:rsidRPr="00135417" w:rsidRDefault="00253A77" w:rsidP="00253A77">
      <w:pPr>
        <w:pStyle w:val="subsection"/>
      </w:pPr>
      <w:r w:rsidRPr="00135417">
        <w:tab/>
        <w:t>(2)</w:t>
      </w:r>
      <w:r w:rsidRPr="00135417">
        <w:tab/>
      </w:r>
      <w:r w:rsidR="00023079" w:rsidRPr="00135417">
        <w:t>Subsection (</w:t>
      </w:r>
      <w:r w:rsidRPr="00135417">
        <w:t>1) does not apply to a record that has already been communicated or made available to the public with the authority of the Commonwealth.</w:t>
      </w:r>
    </w:p>
    <w:p w:rsidR="00253A77" w:rsidRPr="00135417" w:rsidRDefault="00253A77" w:rsidP="00253A77">
      <w:pPr>
        <w:pStyle w:val="notetext"/>
      </w:pPr>
      <w:r w:rsidRPr="00135417">
        <w:t>Note:</w:t>
      </w:r>
      <w:r w:rsidRPr="00135417">
        <w:tab/>
        <w:t xml:space="preserve">A defendant bears an evidential burden in relation to the matter in </w:t>
      </w:r>
      <w:r w:rsidR="0065336A" w:rsidRPr="00135417">
        <w:t>subsection (</w:t>
      </w:r>
      <w:r w:rsidRPr="00135417">
        <w:t>2): see sub</w:t>
      </w:r>
      <w:r w:rsidR="00EB71F5">
        <w:t>section 1</w:t>
      </w:r>
      <w:r w:rsidRPr="00135417">
        <w:t xml:space="preserve">3.3(3) of the </w:t>
      </w:r>
      <w:r w:rsidRPr="00135417">
        <w:rPr>
          <w:i/>
        </w:rPr>
        <w:t>Criminal Code</w:t>
      </w:r>
      <w:r w:rsidRPr="00135417">
        <w:t>.</w:t>
      </w:r>
    </w:p>
    <w:p w:rsidR="00D037E9" w:rsidRPr="00135417" w:rsidRDefault="00D037E9" w:rsidP="00D037E9">
      <w:pPr>
        <w:pStyle w:val="SubsectionHead"/>
      </w:pPr>
      <w:r w:rsidRPr="00135417">
        <w:t>Exception—IGIS officials</w:t>
      </w:r>
    </w:p>
    <w:p w:rsidR="00D037E9" w:rsidRPr="00135417" w:rsidRDefault="00D037E9" w:rsidP="00D037E9">
      <w:pPr>
        <w:pStyle w:val="subsection"/>
      </w:pPr>
      <w:r w:rsidRPr="00135417">
        <w:tab/>
        <w:t>(2A)</w:t>
      </w:r>
      <w:r w:rsidRPr="00135417">
        <w:tab/>
        <w:t>Subsection (1) does not apply if the person deals with the record for the purpose of an IGIS official exercising a power, or performing a function or duty, as an IGIS official.</w:t>
      </w:r>
    </w:p>
    <w:p w:rsidR="00D037E9" w:rsidRPr="00135417" w:rsidRDefault="00D037E9" w:rsidP="00D037E9">
      <w:pPr>
        <w:pStyle w:val="notetext"/>
      </w:pPr>
      <w:r w:rsidRPr="00135417">
        <w:t>Note:</w:t>
      </w:r>
      <w:r w:rsidRPr="00135417">
        <w:tab/>
        <w:t>A defendant bears an evidential burden in relation to the matter in subsection (2A): see sub</w:t>
      </w:r>
      <w:r w:rsidR="00EB71F5">
        <w:t>section 1</w:t>
      </w:r>
      <w:r w:rsidRPr="00135417">
        <w:t xml:space="preserve">3.3(3) of the </w:t>
      </w:r>
      <w:r w:rsidRPr="00135417">
        <w:rPr>
          <w:i/>
        </w:rPr>
        <w:t>Criminal Code</w:t>
      </w:r>
      <w:r w:rsidRPr="00135417">
        <w:t>.</w:t>
      </w:r>
    </w:p>
    <w:p w:rsidR="00253A77" w:rsidRPr="00135417" w:rsidRDefault="00253A77" w:rsidP="00253A77">
      <w:pPr>
        <w:pStyle w:val="SubsectionHead"/>
      </w:pPr>
      <w:r w:rsidRPr="00135417">
        <w:t>Alternative verdict</w:t>
      </w:r>
    </w:p>
    <w:p w:rsidR="00253A77" w:rsidRPr="00135417" w:rsidRDefault="00253A77" w:rsidP="00253A77">
      <w:pPr>
        <w:pStyle w:val="subsection"/>
      </w:pPr>
      <w:r w:rsidRPr="00135417">
        <w:tab/>
        <w:t>(3)</w:t>
      </w:r>
      <w:r w:rsidRPr="00135417">
        <w:tab/>
      </w:r>
      <w:r w:rsidR="00023079" w:rsidRPr="00135417">
        <w:t>Subsection (</w:t>
      </w:r>
      <w:r w:rsidRPr="00135417">
        <w:t xml:space="preserve">4) applies if, in a prosecution for an offence (the </w:t>
      </w:r>
      <w:r w:rsidRPr="00135417">
        <w:rPr>
          <w:b/>
          <w:i/>
        </w:rPr>
        <w:t>prosecuted offence</w:t>
      </w:r>
      <w:r w:rsidRPr="00135417">
        <w:t xml:space="preserve">) against </w:t>
      </w:r>
      <w:r w:rsidR="0065336A" w:rsidRPr="00135417">
        <w:t>subsection (</w:t>
      </w:r>
      <w:r w:rsidRPr="00135417">
        <w:t>1), the trier of fact:</w:t>
      </w:r>
    </w:p>
    <w:p w:rsidR="00253A77" w:rsidRPr="00135417" w:rsidRDefault="00253A77" w:rsidP="00253A77">
      <w:pPr>
        <w:pStyle w:val="paragraph"/>
      </w:pPr>
      <w:r w:rsidRPr="00135417">
        <w:tab/>
        <w:t>(a)</w:t>
      </w:r>
      <w:r w:rsidRPr="00135417">
        <w:tab/>
        <w:t>is not satisfied that the defendant is guilty of the prosecuted offence; but</w:t>
      </w:r>
    </w:p>
    <w:p w:rsidR="00253A77" w:rsidRPr="00135417" w:rsidRDefault="00253A77" w:rsidP="00253A77">
      <w:pPr>
        <w:pStyle w:val="paragraph"/>
      </w:pPr>
      <w:r w:rsidRPr="00135417">
        <w:tab/>
        <w:t>(b)</w:t>
      </w:r>
      <w:r w:rsidRPr="00135417">
        <w:tab/>
        <w:t>is satisfied beyond reasonable doubt that the defendant is guilty of an offence against subsection</w:t>
      </w:r>
      <w:r w:rsidR="00023079" w:rsidRPr="00135417">
        <w:t> </w:t>
      </w:r>
      <w:r w:rsidRPr="00135417">
        <w:t xml:space="preserve">40D(1) (the </w:t>
      </w:r>
      <w:r w:rsidRPr="00135417">
        <w:rPr>
          <w:b/>
          <w:i/>
        </w:rPr>
        <w:t>alternative offence</w:t>
      </w:r>
      <w:r w:rsidRPr="00135417">
        <w:t>).</w:t>
      </w:r>
    </w:p>
    <w:p w:rsidR="00253A77" w:rsidRPr="00135417" w:rsidRDefault="00253A77" w:rsidP="00253A77">
      <w:pPr>
        <w:pStyle w:val="subsection"/>
      </w:pPr>
      <w:r w:rsidRPr="00135417">
        <w:tab/>
        <w:t>(4)</w:t>
      </w:r>
      <w:r w:rsidRPr="00135417">
        <w:tab/>
        <w:t>The trier of fact may find the defendant not guilty of the prosecuted offence but guilty of the alternative offence, so long as the defendant has been accorded procedural fairness in relation to that finding of guilt.</w:t>
      </w:r>
    </w:p>
    <w:p w:rsidR="00253A77" w:rsidRPr="00135417" w:rsidRDefault="00253A77" w:rsidP="00253A77">
      <w:pPr>
        <w:pStyle w:val="ActHead5"/>
      </w:pPr>
      <w:bookmarkStart w:id="103" w:name="_Toc147502972"/>
      <w:r w:rsidRPr="00EB71F5">
        <w:rPr>
          <w:rStyle w:val="CharSectno"/>
        </w:rPr>
        <w:t>40D</w:t>
      </w:r>
      <w:r w:rsidRPr="00135417">
        <w:t xml:space="preserve">  Unauthorised recording of information or matter—ASIS</w:t>
      </w:r>
      <w:bookmarkEnd w:id="103"/>
    </w:p>
    <w:p w:rsidR="00253A77" w:rsidRPr="00135417" w:rsidRDefault="00253A77" w:rsidP="00253A77">
      <w:pPr>
        <w:pStyle w:val="subsection"/>
      </w:pPr>
      <w:r w:rsidRPr="00135417">
        <w:tab/>
        <w:t>(1)</w:t>
      </w:r>
      <w:r w:rsidRPr="00135417">
        <w:tab/>
        <w:t>A person commits an offence if:</w:t>
      </w:r>
    </w:p>
    <w:p w:rsidR="00253A77" w:rsidRPr="00135417" w:rsidRDefault="00253A77" w:rsidP="00253A77">
      <w:pPr>
        <w:pStyle w:val="paragraph"/>
      </w:pPr>
      <w:r w:rsidRPr="00135417">
        <w:tab/>
        <w:t>(a)</w:t>
      </w:r>
      <w:r w:rsidRPr="00135417">
        <w:tab/>
        <w:t>the person makes a record of any information or matter; and</w:t>
      </w:r>
    </w:p>
    <w:p w:rsidR="00253A77" w:rsidRPr="00135417" w:rsidRDefault="00253A77" w:rsidP="00253A77">
      <w:pPr>
        <w:pStyle w:val="paragraph"/>
      </w:pPr>
      <w:r w:rsidRPr="00135417">
        <w:tab/>
        <w:t>(b)</w:t>
      </w:r>
      <w:r w:rsidRPr="00135417">
        <w:tab/>
        <w:t>the information or matter has come to the knowledge or into the possession of the person by reason of:</w:t>
      </w:r>
    </w:p>
    <w:p w:rsidR="00253A77" w:rsidRPr="00135417" w:rsidRDefault="00253A77" w:rsidP="00253A77">
      <w:pPr>
        <w:pStyle w:val="paragraphsub"/>
      </w:pPr>
      <w:r w:rsidRPr="00135417">
        <w:tab/>
        <w:t>(i)</w:t>
      </w:r>
      <w:r w:rsidRPr="00135417">
        <w:tab/>
        <w:t>his or her being, or having been, a staff member or agent of ASIS; or</w:t>
      </w:r>
    </w:p>
    <w:p w:rsidR="00253A77" w:rsidRPr="00135417" w:rsidRDefault="00253A77" w:rsidP="00253A77">
      <w:pPr>
        <w:pStyle w:val="paragraphsub"/>
      </w:pPr>
      <w:r w:rsidRPr="00135417">
        <w:tab/>
        <w:t>(ii)</w:t>
      </w:r>
      <w:r w:rsidRPr="00135417">
        <w:tab/>
        <w:t>his or her having entered into any contract, agreement or arrangement with ASIS; or</w:t>
      </w:r>
    </w:p>
    <w:p w:rsidR="00253A77" w:rsidRPr="00135417" w:rsidRDefault="00253A77" w:rsidP="00253A77">
      <w:pPr>
        <w:pStyle w:val="paragraphsub"/>
      </w:pPr>
      <w:r w:rsidRPr="00135417">
        <w:tab/>
        <w:t>(iii)</w:t>
      </w:r>
      <w:r w:rsidRPr="00135417">
        <w:tab/>
        <w:t>his or her having been an employee or agent of a person who has entered into a contract, agreement or arrangement with ASIS; and</w:t>
      </w:r>
    </w:p>
    <w:p w:rsidR="00253A77" w:rsidRPr="00135417" w:rsidRDefault="00253A77" w:rsidP="00253A77">
      <w:pPr>
        <w:pStyle w:val="paragraph"/>
      </w:pPr>
      <w:r w:rsidRPr="00135417">
        <w:tab/>
        <w:t>(c)</w:t>
      </w:r>
      <w:r w:rsidRPr="00135417">
        <w:tab/>
        <w:t>the information or matter:</w:t>
      </w:r>
    </w:p>
    <w:p w:rsidR="00253A77" w:rsidRPr="00135417" w:rsidRDefault="00253A77" w:rsidP="00253A77">
      <w:pPr>
        <w:pStyle w:val="paragraphsub"/>
      </w:pPr>
      <w:r w:rsidRPr="00135417">
        <w:tab/>
        <w:t>(i)</w:t>
      </w:r>
      <w:r w:rsidRPr="00135417">
        <w:tab/>
        <w:t>was acquired or prepared by or on behalf of ASIS in connection with its functions; or</w:t>
      </w:r>
    </w:p>
    <w:p w:rsidR="00253A77" w:rsidRPr="00135417" w:rsidRDefault="00253A77" w:rsidP="00253A77">
      <w:pPr>
        <w:pStyle w:val="paragraphsub"/>
      </w:pPr>
      <w:r w:rsidRPr="00135417">
        <w:tab/>
        <w:t>(ii)</w:t>
      </w:r>
      <w:r w:rsidRPr="00135417">
        <w:tab/>
        <w:t>relates to the performance by ASIS of its functions; and</w:t>
      </w:r>
    </w:p>
    <w:p w:rsidR="00253A77" w:rsidRPr="00135417" w:rsidRDefault="00253A77" w:rsidP="00253A77">
      <w:pPr>
        <w:pStyle w:val="paragraph"/>
      </w:pPr>
      <w:r w:rsidRPr="00135417">
        <w:tab/>
        <w:t>(d)</w:t>
      </w:r>
      <w:r w:rsidRPr="00135417">
        <w:tab/>
        <w:t>the record was not made:</w:t>
      </w:r>
    </w:p>
    <w:p w:rsidR="00253A77" w:rsidRPr="00135417" w:rsidRDefault="00253A77" w:rsidP="00253A77">
      <w:pPr>
        <w:pStyle w:val="paragraphsub"/>
      </w:pPr>
      <w:r w:rsidRPr="00135417">
        <w:tab/>
        <w:t>(i)</w:t>
      </w:r>
      <w:r w:rsidRPr="00135417">
        <w:tab/>
        <w:t>in the course of the person’s duties as a staff member or agent; or</w:t>
      </w:r>
    </w:p>
    <w:p w:rsidR="00253A77" w:rsidRPr="00135417" w:rsidRDefault="00253A77" w:rsidP="00253A77">
      <w:pPr>
        <w:pStyle w:val="paragraphsub"/>
      </w:pPr>
      <w:r w:rsidRPr="00135417">
        <w:tab/>
        <w:t>(ii)</w:t>
      </w:r>
      <w:r w:rsidRPr="00135417">
        <w:tab/>
        <w:t>in accordance with a contract, agreement or arrangement with ASIS; or</w:t>
      </w:r>
    </w:p>
    <w:p w:rsidR="00253A77" w:rsidRPr="00135417" w:rsidRDefault="00253A77" w:rsidP="00253A77">
      <w:pPr>
        <w:pStyle w:val="paragraphsub"/>
      </w:pPr>
      <w:r w:rsidRPr="00135417">
        <w:tab/>
        <w:t>(iii)</w:t>
      </w:r>
      <w:r w:rsidRPr="00135417">
        <w:tab/>
        <w:t xml:space="preserve">by the person acting within the limits of authority conferred on the person by the </w:t>
      </w:r>
      <w:r w:rsidR="00D74E77" w:rsidRPr="00135417">
        <w:t>Director</w:t>
      </w:r>
      <w:r w:rsidR="00EB71F5">
        <w:noBreakHyphen/>
      </w:r>
      <w:r w:rsidR="00D74E77" w:rsidRPr="00135417">
        <w:t>General of ASIS</w:t>
      </w:r>
      <w:r w:rsidRPr="00135417">
        <w:t>; or</w:t>
      </w:r>
    </w:p>
    <w:p w:rsidR="00253A77" w:rsidRPr="00135417" w:rsidRDefault="00253A77" w:rsidP="00253A77">
      <w:pPr>
        <w:pStyle w:val="paragraphsub"/>
      </w:pPr>
      <w:r w:rsidRPr="00135417">
        <w:tab/>
        <w:t>(iv)</w:t>
      </w:r>
      <w:r w:rsidRPr="00135417">
        <w:tab/>
        <w:t xml:space="preserve">with the approval of the </w:t>
      </w:r>
      <w:r w:rsidR="00D74E77" w:rsidRPr="00135417">
        <w:t>Director</w:t>
      </w:r>
      <w:r w:rsidR="00EB71F5">
        <w:noBreakHyphen/>
      </w:r>
      <w:r w:rsidR="00D74E77" w:rsidRPr="00135417">
        <w:t>General of ASIS</w:t>
      </w:r>
      <w:r w:rsidRPr="00135417">
        <w:t xml:space="preserve"> or of a staff member having the authority of the </w:t>
      </w:r>
      <w:r w:rsidR="00D74E77" w:rsidRPr="00135417">
        <w:t>Director</w:t>
      </w:r>
      <w:r w:rsidR="00EB71F5">
        <w:noBreakHyphen/>
      </w:r>
      <w:r w:rsidR="00D74E77" w:rsidRPr="00135417">
        <w:t>General of ASIS</w:t>
      </w:r>
      <w:r w:rsidRPr="00135417">
        <w:t xml:space="preserve"> to give such an approval.</w:t>
      </w:r>
    </w:p>
    <w:p w:rsidR="00253A77" w:rsidRPr="00135417" w:rsidRDefault="00253A77" w:rsidP="00253A77">
      <w:pPr>
        <w:pStyle w:val="Penalty"/>
      </w:pPr>
      <w:r w:rsidRPr="00135417">
        <w:t>Penalty:</w:t>
      </w:r>
      <w:r w:rsidRPr="00135417">
        <w:tab/>
        <w:t>Imprisonment for 3 years.</w:t>
      </w:r>
    </w:p>
    <w:p w:rsidR="00253A77" w:rsidRPr="00135417" w:rsidRDefault="00253A77" w:rsidP="00253A77">
      <w:pPr>
        <w:pStyle w:val="SubsectionHead"/>
      </w:pPr>
      <w:r w:rsidRPr="00135417">
        <w:t>Exception—information or matter lawfully available</w:t>
      </w:r>
    </w:p>
    <w:p w:rsidR="00253A77" w:rsidRPr="00135417" w:rsidRDefault="00253A77" w:rsidP="00253A77">
      <w:pPr>
        <w:pStyle w:val="subsection"/>
      </w:pPr>
      <w:r w:rsidRPr="00135417">
        <w:tab/>
        <w:t>(2)</w:t>
      </w:r>
      <w:r w:rsidRPr="00135417">
        <w:tab/>
      </w:r>
      <w:r w:rsidR="00023079" w:rsidRPr="00135417">
        <w:t>Subsection (</w:t>
      </w:r>
      <w:r w:rsidRPr="00135417">
        <w:t>1) does not apply to information or matter that has already been communicated or made available to the public with the authority of the Commonwealth.</w:t>
      </w:r>
    </w:p>
    <w:p w:rsidR="00253A77" w:rsidRPr="00135417" w:rsidRDefault="00253A77" w:rsidP="00253A77">
      <w:pPr>
        <w:pStyle w:val="notetext"/>
      </w:pPr>
      <w:r w:rsidRPr="00135417">
        <w:t>Note:</w:t>
      </w:r>
      <w:r w:rsidRPr="00135417">
        <w:tab/>
        <w:t xml:space="preserve">A defendant bears an evidential burden in relation to the matter in </w:t>
      </w:r>
      <w:r w:rsidR="0065336A" w:rsidRPr="00135417">
        <w:t>subsection (</w:t>
      </w:r>
      <w:r w:rsidRPr="00135417">
        <w:t>2): see sub</w:t>
      </w:r>
      <w:r w:rsidR="00EB71F5">
        <w:t>section 1</w:t>
      </w:r>
      <w:r w:rsidRPr="00135417">
        <w:t xml:space="preserve">3.3(3) of the </w:t>
      </w:r>
      <w:r w:rsidRPr="00135417">
        <w:rPr>
          <w:i/>
        </w:rPr>
        <w:t>Criminal Code</w:t>
      </w:r>
      <w:r w:rsidRPr="00135417">
        <w:t>.</w:t>
      </w:r>
    </w:p>
    <w:p w:rsidR="00D037E9" w:rsidRPr="00135417" w:rsidRDefault="00D037E9" w:rsidP="00D037E9">
      <w:pPr>
        <w:pStyle w:val="SubsectionHead"/>
      </w:pPr>
      <w:r w:rsidRPr="00135417">
        <w:t>Exception—IGIS officials</w:t>
      </w:r>
    </w:p>
    <w:p w:rsidR="00D037E9" w:rsidRPr="00135417" w:rsidRDefault="00D037E9" w:rsidP="00D037E9">
      <w:pPr>
        <w:pStyle w:val="subsection"/>
      </w:pPr>
      <w:r w:rsidRPr="00135417">
        <w:tab/>
        <w:t>(2A)</w:t>
      </w:r>
      <w:r w:rsidRPr="00135417">
        <w:tab/>
        <w:t>Subsection (1) does not apply if the person makes the record for the purpose of an IGIS official exercising a power, or performing a function or duty, as an IGIS official.</w:t>
      </w:r>
    </w:p>
    <w:p w:rsidR="00D037E9" w:rsidRPr="00135417" w:rsidRDefault="00D037E9" w:rsidP="00D037E9">
      <w:pPr>
        <w:pStyle w:val="notetext"/>
      </w:pPr>
      <w:r w:rsidRPr="00135417">
        <w:t>Note:</w:t>
      </w:r>
      <w:r w:rsidRPr="00135417">
        <w:tab/>
        <w:t>A defendant bears an evidential burden in relation to the matter in subsection (2A): see sub</w:t>
      </w:r>
      <w:r w:rsidR="00EB71F5">
        <w:t>section 1</w:t>
      </w:r>
      <w:r w:rsidRPr="00135417">
        <w:t xml:space="preserve">3.3(3) of the </w:t>
      </w:r>
      <w:r w:rsidRPr="00135417">
        <w:rPr>
          <w:i/>
        </w:rPr>
        <w:t>Criminal Code</w:t>
      </w:r>
      <w:r w:rsidRPr="00135417">
        <w:t>.</w:t>
      </w:r>
    </w:p>
    <w:p w:rsidR="00253A77" w:rsidRPr="00135417" w:rsidRDefault="00253A77" w:rsidP="00253A77">
      <w:pPr>
        <w:pStyle w:val="SubsectionHead"/>
      </w:pPr>
      <w:r w:rsidRPr="00135417">
        <w:t>Alternative verdict</w:t>
      </w:r>
    </w:p>
    <w:p w:rsidR="00253A77" w:rsidRPr="00135417" w:rsidRDefault="00253A77" w:rsidP="00253A77">
      <w:pPr>
        <w:pStyle w:val="subsection"/>
      </w:pPr>
      <w:r w:rsidRPr="00135417">
        <w:tab/>
        <w:t>(3)</w:t>
      </w:r>
      <w:r w:rsidRPr="00135417">
        <w:tab/>
      </w:r>
      <w:r w:rsidR="00023079" w:rsidRPr="00135417">
        <w:t>Subsection (</w:t>
      </w:r>
      <w:r w:rsidRPr="00135417">
        <w:t xml:space="preserve">4) applies if, in a prosecution for an offence (the </w:t>
      </w:r>
      <w:r w:rsidRPr="00135417">
        <w:rPr>
          <w:b/>
          <w:i/>
        </w:rPr>
        <w:t>prosecuted offence</w:t>
      </w:r>
      <w:r w:rsidRPr="00135417">
        <w:t xml:space="preserve">) against </w:t>
      </w:r>
      <w:r w:rsidR="0065336A" w:rsidRPr="00135417">
        <w:t>subsection (</w:t>
      </w:r>
      <w:r w:rsidRPr="00135417">
        <w:t>1), the trier of fact:</w:t>
      </w:r>
    </w:p>
    <w:p w:rsidR="00253A77" w:rsidRPr="00135417" w:rsidRDefault="00253A77" w:rsidP="00253A77">
      <w:pPr>
        <w:pStyle w:val="paragraph"/>
      </w:pPr>
      <w:r w:rsidRPr="00135417">
        <w:tab/>
        <w:t>(a)</w:t>
      </w:r>
      <w:r w:rsidRPr="00135417">
        <w:tab/>
        <w:t>is not satisfied that the defendant is guilty of the prosecuted offence; but</w:t>
      </w:r>
    </w:p>
    <w:p w:rsidR="00253A77" w:rsidRPr="00135417" w:rsidRDefault="00253A77" w:rsidP="00253A77">
      <w:pPr>
        <w:pStyle w:val="paragraph"/>
      </w:pPr>
      <w:r w:rsidRPr="00135417">
        <w:tab/>
        <w:t>(b)</w:t>
      </w:r>
      <w:r w:rsidRPr="00135417">
        <w:tab/>
        <w:t>is satisfied beyond reasonable doubt that the defendant is guilty of an offence against subsection</w:t>
      </w:r>
      <w:r w:rsidR="00023079" w:rsidRPr="00135417">
        <w:t> </w:t>
      </w:r>
      <w:r w:rsidRPr="00135417">
        <w:t xml:space="preserve">40C(1) (the </w:t>
      </w:r>
      <w:r w:rsidRPr="00135417">
        <w:rPr>
          <w:b/>
          <w:i/>
        </w:rPr>
        <w:t>alternative offence</w:t>
      </w:r>
      <w:r w:rsidRPr="00135417">
        <w:t>).</w:t>
      </w:r>
    </w:p>
    <w:p w:rsidR="00253A77" w:rsidRPr="00135417" w:rsidRDefault="00253A77" w:rsidP="00253A77">
      <w:pPr>
        <w:pStyle w:val="subsection"/>
      </w:pPr>
      <w:r w:rsidRPr="00135417">
        <w:tab/>
        <w:t>(4)</w:t>
      </w:r>
      <w:r w:rsidRPr="00135417">
        <w:tab/>
        <w:t>The trier of fact may find the defendant not guilty of the prosecuted offence but guilty of the alternative offence, so long as the defendant has been accorded procedural fairness in relation to that finding of guilt.</w:t>
      </w:r>
    </w:p>
    <w:p w:rsidR="00253A77" w:rsidRPr="00135417" w:rsidRDefault="00253A77" w:rsidP="00253A77">
      <w:pPr>
        <w:pStyle w:val="ActHead5"/>
      </w:pPr>
      <w:bookmarkStart w:id="104" w:name="_Toc147502973"/>
      <w:r w:rsidRPr="00EB71F5">
        <w:rPr>
          <w:rStyle w:val="CharSectno"/>
        </w:rPr>
        <w:t>40E</w:t>
      </w:r>
      <w:r w:rsidRPr="00135417">
        <w:t xml:space="preserve">  Unauthorised dealing with records—AGO</w:t>
      </w:r>
      <w:bookmarkEnd w:id="104"/>
    </w:p>
    <w:p w:rsidR="00253A77" w:rsidRPr="00135417" w:rsidRDefault="00253A77" w:rsidP="00253A77">
      <w:pPr>
        <w:pStyle w:val="subsection"/>
      </w:pPr>
      <w:r w:rsidRPr="00135417">
        <w:tab/>
        <w:t>(1)</w:t>
      </w:r>
      <w:r w:rsidRPr="00135417">
        <w:tab/>
        <w:t>A person commits an offence if:</w:t>
      </w:r>
    </w:p>
    <w:p w:rsidR="00253A77" w:rsidRPr="00135417" w:rsidRDefault="00253A77" w:rsidP="00253A77">
      <w:pPr>
        <w:pStyle w:val="paragraph"/>
      </w:pPr>
      <w:r w:rsidRPr="00135417">
        <w:tab/>
        <w:t>(a)</w:t>
      </w:r>
      <w:r w:rsidRPr="00135417">
        <w:tab/>
        <w:t xml:space="preserve">the person engages in any of the following conduct (the </w:t>
      </w:r>
      <w:r w:rsidRPr="00135417">
        <w:rPr>
          <w:b/>
          <w:i/>
        </w:rPr>
        <w:t>relevant conduct</w:t>
      </w:r>
      <w:r w:rsidRPr="00135417">
        <w:t>):</w:t>
      </w:r>
    </w:p>
    <w:p w:rsidR="00253A77" w:rsidRPr="00135417" w:rsidRDefault="00253A77" w:rsidP="00253A77">
      <w:pPr>
        <w:pStyle w:val="paragraphsub"/>
      </w:pPr>
      <w:r w:rsidRPr="00135417">
        <w:tab/>
        <w:t>(i)</w:t>
      </w:r>
      <w:r w:rsidRPr="00135417">
        <w:tab/>
        <w:t>copying a record;</w:t>
      </w:r>
    </w:p>
    <w:p w:rsidR="00253A77" w:rsidRPr="00135417" w:rsidRDefault="00253A77" w:rsidP="00253A77">
      <w:pPr>
        <w:pStyle w:val="paragraphsub"/>
      </w:pPr>
      <w:r w:rsidRPr="00135417">
        <w:tab/>
        <w:t>(ii)</w:t>
      </w:r>
      <w:r w:rsidRPr="00135417">
        <w:tab/>
        <w:t>transcribing a record;</w:t>
      </w:r>
    </w:p>
    <w:p w:rsidR="00253A77" w:rsidRPr="00135417" w:rsidRDefault="00253A77" w:rsidP="00253A77">
      <w:pPr>
        <w:pStyle w:val="paragraphsub"/>
      </w:pPr>
      <w:r w:rsidRPr="00135417">
        <w:tab/>
        <w:t>(iii)</w:t>
      </w:r>
      <w:r w:rsidRPr="00135417">
        <w:tab/>
        <w:t>retaining a record;</w:t>
      </w:r>
    </w:p>
    <w:p w:rsidR="00253A77" w:rsidRPr="00135417" w:rsidRDefault="00253A77" w:rsidP="00253A77">
      <w:pPr>
        <w:pStyle w:val="paragraphsub"/>
      </w:pPr>
      <w:r w:rsidRPr="00135417">
        <w:tab/>
        <w:t>(iv)</w:t>
      </w:r>
      <w:r w:rsidRPr="00135417">
        <w:tab/>
        <w:t>removing a record;</w:t>
      </w:r>
    </w:p>
    <w:p w:rsidR="00253A77" w:rsidRPr="00135417" w:rsidRDefault="00253A77" w:rsidP="00253A77">
      <w:pPr>
        <w:pStyle w:val="paragraphsub"/>
      </w:pPr>
      <w:r w:rsidRPr="00135417">
        <w:tab/>
        <w:t>(v)</w:t>
      </w:r>
      <w:r w:rsidRPr="00135417">
        <w:tab/>
        <w:t>dealing with a record in any other manner; and</w:t>
      </w:r>
    </w:p>
    <w:p w:rsidR="00253A77" w:rsidRPr="00135417" w:rsidRDefault="00253A77" w:rsidP="00253A77">
      <w:pPr>
        <w:pStyle w:val="paragraph"/>
      </w:pPr>
      <w:r w:rsidRPr="00135417">
        <w:tab/>
        <w:t>(b)</w:t>
      </w:r>
      <w:r w:rsidRPr="00135417">
        <w:tab/>
        <w:t>the record was obtained by the person by reason of:</w:t>
      </w:r>
    </w:p>
    <w:p w:rsidR="00253A77" w:rsidRPr="00135417" w:rsidRDefault="00253A77" w:rsidP="00253A77">
      <w:pPr>
        <w:pStyle w:val="paragraphsub"/>
      </w:pPr>
      <w:r w:rsidRPr="00135417">
        <w:tab/>
        <w:t>(i)</w:t>
      </w:r>
      <w:r w:rsidRPr="00135417">
        <w:tab/>
        <w:t>his or her being, or having been, a staff member of AGO; or</w:t>
      </w:r>
    </w:p>
    <w:p w:rsidR="00253A77" w:rsidRPr="00135417" w:rsidRDefault="00253A77" w:rsidP="00253A77">
      <w:pPr>
        <w:pStyle w:val="paragraphsub"/>
      </w:pPr>
      <w:r w:rsidRPr="00135417">
        <w:tab/>
        <w:t>(ii)</w:t>
      </w:r>
      <w:r w:rsidRPr="00135417">
        <w:tab/>
        <w:t>his or her having entered into any contract, agreement or arrangement with AGO; or</w:t>
      </w:r>
    </w:p>
    <w:p w:rsidR="00253A77" w:rsidRPr="00135417" w:rsidRDefault="00253A77" w:rsidP="00253A77">
      <w:pPr>
        <w:pStyle w:val="paragraphsub"/>
      </w:pPr>
      <w:r w:rsidRPr="00135417">
        <w:tab/>
        <w:t>(iii)</w:t>
      </w:r>
      <w:r w:rsidRPr="00135417">
        <w:tab/>
        <w:t>his or her having been an employee or agent of a person who has entered into a contract, agreement or arrangement with AGO; and</w:t>
      </w:r>
    </w:p>
    <w:p w:rsidR="00253A77" w:rsidRPr="00135417" w:rsidRDefault="00253A77" w:rsidP="00253A77">
      <w:pPr>
        <w:pStyle w:val="paragraph"/>
      </w:pPr>
      <w:r w:rsidRPr="00135417">
        <w:tab/>
        <w:t>(c)</w:t>
      </w:r>
      <w:r w:rsidRPr="00135417">
        <w:tab/>
        <w:t>the record:</w:t>
      </w:r>
    </w:p>
    <w:p w:rsidR="00253A77" w:rsidRPr="00135417" w:rsidRDefault="00253A77" w:rsidP="00253A77">
      <w:pPr>
        <w:pStyle w:val="paragraphsub"/>
      </w:pPr>
      <w:r w:rsidRPr="00135417">
        <w:tab/>
        <w:t>(i)</w:t>
      </w:r>
      <w:r w:rsidRPr="00135417">
        <w:tab/>
        <w:t>was acquired or prepared by or on behalf of AGO in connection with its functions; or</w:t>
      </w:r>
    </w:p>
    <w:p w:rsidR="00253A77" w:rsidRPr="00135417" w:rsidRDefault="00253A77" w:rsidP="00253A77">
      <w:pPr>
        <w:pStyle w:val="paragraphsub"/>
      </w:pPr>
      <w:r w:rsidRPr="00135417">
        <w:tab/>
        <w:t>(ii)</w:t>
      </w:r>
      <w:r w:rsidRPr="00135417">
        <w:tab/>
        <w:t>relates to the performance by AGO of its functions; and</w:t>
      </w:r>
    </w:p>
    <w:p w:rsidR="00253A77" w:rsidRPr="00135417" w:rsidRDefault="00253A77" w:rsidP="00253A77">
      <w:pPr>
        <w:pStyle w:val="paragraph"/>
      </w:pPr>
      <w:r w:rsidRPr="00135417">
        <w:tab/>
        <w:t>(d)</w:t>
      </w:r>
      <w:r w:rsidRPr="00135417">
        <w:tab/>
        <w:t>the relevant conduct was not engaged in:</w:t>
      </w:r>
    </w:p>
    <w:p w:rsidR="00253A77" w:rsidRPr="00135417" w:rsidRDefault="00253A77" w:rsidP="00253A77">
      <w:pPr>
        <w:pStyle w:val="paragraphsub"/>
      </w:pPr>
      <w:r w:rsidRPr="00135417">
        <w:tab/>
        <w:t>(i)</w:t>
      </w:r>
      <w:r w:rsidRPr="00135417">
        <w:tab/>
        <w:t>in the course of the person’s duties as a staff member; or</w:t>
      </w:r>
    </w:p>
    <w:p w:rsidR="00253A77" w:rsidRPr="00135417" w:rsidRDefault="00253A77" w:rsidP="00253A77">
      <w:pPr>
        <w:pStyle w:val="paragraphsub"/>
      </w:pPr>
      <w:r w:rsidRPr="00135417">
        <w:tab/>
        <w:t>(ii)</w:t>
      </w:r>
      <w:r w:rsidRPr="00135417">
        <w:tab/>
        <w:t>by the person in accordance with a contract, agreement or arrangement with AGO; or</w:t>
      </w:r>
    </w:p>
    <w:p w:rsidR="00253A77" w:rsidRPr="00135417" w:rsidRDefault="00253A77" w:rsidP="00253A77">
      <w:pPr>
        <w:pStyle w:val="paragraphsub"/>
      </w:pPr>
      <w:r w:rsidRPr="00135417">
        <w:tab/>
        <w:t>(iii)</w:t>
      </w:r>
      <w:r w:rsidRPr="00135417">
        <w:tab/>
        <w:t>by the person acting within the limits of authority conferred on the person by the Director of AGO; or</w:t>
      </w:r>
    </w:p>
    <w:p w:rsidR="00253A77" w:rsidRPr="00135417" w:rsidRDefault="00253A77" w:rsidP="00253A77">
      <w:pPr>
        <w:pStyle w:val="paragraphsub"/>
      </w:pPr>
      <w:r w:rsidRPr="00135417">
        <w:tab/>
        <w:t>(iv)</w:t>
      </w:r>
      <w:r w:rsidRPr="00135417">
        <w:tab/>
        <w:t>with the approval of the Director of AGO or of a staff member having the authority of the Director of AGO to give such an approval.</w:t>
      </w:r>
    </w:p>
    <w:p w:rsidR="00253A77" w:rsidRPr="00135417" w:rsidRDefault="00253A77" w:rsidP="00253A77">
      <w:pPr>
        <w:pStyle w:val="Penalty"/>
      </w:pPr>
      <w:r w:rsidRPr="00135417">
        <w:t>Penalty:</w:t>
      </w:r>
      <w:r w:rsidRPr="00135417">
        <w:tab/>
        <w:t>Imprisonment for 3 years.</w:t>
      </w:r>
    </w:p>
    <w:p w:rsidR="00253A77" w:rsidRPr="00135417" w:rsidRDefault="00253A77" w:rsidP="00253A77">
      <w:pPr>
        <w:pStyle w:val="SubsectionHead"/>
      </w:pPr>
      <w:r w:rsidRPr="00135417">
        <w:t>Exception—record lawfully available</w:t>
      </w:r>
    </w:p>
    <w:p w:rsidR="00253A77" w:rsidRPr="00135417" w:rsidRDefault="00253A77" w:rsidP="00253A77">
      <w:pPr>
        <w:pStyle w:val="subsection"/>
      </w:pPr>
      <w:r w:rsidRPr="00135417">
        <w:tab/>
        <w:t>(2)</w:t>
      </w:r>
      <w:r w:rsidRPr="00135417">
        <w:tab/>
      </w:r>
      <w:r w:rsidR="00023079" w:rsidRPr="00135417">
        <w:t>Subsection (</w:t>
      </w:r>
      <w:r w:rsidRPr="00135417">
        <w:t>1) does not apply to a record that has already been communicated or made available to the public with the authority of the Commonwealth.</w:t>
      </w:r>
    </w:p>
    <w:p w:rsidR="00253A77" w:rsidRPr="00135417" w:rsidRDefault="00253A77" w:rsidP="00253A77">
      <w:pPr>
        <w:pStyle w:val="notetext"/>
      </w:pPr>
      <w:r w:rsidRPr="00135417">
        <w:t>Note:</w:t>
      </w:r>
      <w:r w:rsidRPr="00135417">
        <w:tab/>
        <w:t xml:space="preserve">A defendant bears an evidential burden in relation to the matter in </w:t>
      </w:r>
      <w:r w:rsidR="0065336A" w:rsidRPr="00135417">
        <w:t>subsection (</w:t>
      </w:r>
      <w:r w:rsidRPr="00135417">
        <w:t>2): see sub</w:t>
      </w:r>
      <w:r w:rsidR="00EB71F5">
        <w:t>section 1</w:t>
      </w:r>
      <w:r w:rsidRPr="00135417">
        <w:t xml:space="preserve">3.3(3) of the </w:t>
      </w:r>
      <w:r w:rsidRPr="00135417">
        <w:rPr>
          <w:i/>
        </w:rPr>
        <w:t>Criminal Code</w:t>
      </w:r>
      <w:r w:rsidRPr="00135417">
        <w:t>.</w:t>
      </w:r>
    </w:p>
    <w:p w:rsidR="00D037E9" w:rsidRPr="00135417" w:rsidRDefault="00D037E9" w:rsidP="00D037E9">
      <w:pPr>
        <w:pStyle w:val="SubsectionHead"/>
      </w:pPr>
      <w:r w:rsidRPr="00135417">
        <w:t>Exception—IGIS officials</w:t>
      </w:r>
    </w:p>
    <w:p w:rsidR="00D037E9" w:rsidRPr="00135417" w:rsidRDefault="00D037E9" w:rsidP="00D037E9">
      <w:pPr>
        <w:pStyle w:val="subsection"/>
      </w:pPr>
      <w:r w:rsidRPr="00135417">
        <w:tab/>
        <w:t>(2A)</w:t>
      </w:r>
      <w:r w:rsidRPr="00135417">
        <w:tab/>
        <w:t>Subsection (1) does not apply if the person deals with the record for the purpose of an IGIS official exercising a power, or performing a function or duty, as an IGIS official.</w:t>
      </w:r>
    </w:p>
    <w:p w:rsidR="00D037E9" w:rsidRPr="00135417" w:rsidRDefault="00D037E9" w:rsidP="00D037E9">
      <w:pPr>
        <w:pStyle w:val="notetext"/>
      </w:pPr>
      <w:r w:rsidRPr="00135417">
        <w:t>Note:</w:t>
      </w:r>
      <w:r w:rsidRPr="00135417">
        <w:tab/>
        <w:t>A defendant bears an evidential burden in relation to the matter in subsection (2A): see sub</w:t>
      </w:r>
      <w:r w:rsidR="00EB71F5">
        <w:t>section 1</w:t>
      </w:r>
      <w:r w:rsidRPr="00135417">
        <w:t xml:space="preserve">3.3(3) of the </w:t>
      </w:r>
      <w:r w:rsidRPr="00135417">
        <w:rPr>
          <w:i/>
        </w:rPr>
        <w:t>Criminal Code</w:t>
      </w:r>
      <w:r w:rsidRPr="00135417">
        <w:t>.</w:t>
      </w:r>
    </w:p>
    <w:p w:rsidR="00253A77" w:rsidRPr="00135417" w:rsidRDefault="00253A77" w:rsidP="00253A77">
      <w:pPr>
        <w:pStyle w:val="SubsectionHead"/>
      </w:pPr>
      <w:r w:rsidRPr="00135417">
        <w:t>Alternative verdict</w:t>
      </w:r>
    </w:p>
    <w:p w:rsidR="00253A77" w:rsidRPr="00135417" w:rsidRDefault="00253A77" w:rsidP="00253A77">
      <w:pPr>
        <w:pStyle w:val="subsection"/>
      </w:pPr>
      <w:r w:rsidRPr="00135417">
        <w:tab/>
        <w:t>(3)</w:t>
      </w:r>
      <w:r w:rsidRPr="00135417">
        <w:tab/>
      </w:r>
      <w:r w:rsidR="00023079" w:rsidRPr="00135417">
        <w:t>Subsection (</w:t>
      </w:r>
      <w:r w:rsidRPr="00135417">
        <w:t xml:space="preserve">4) applies if, in a prosecution for an offence (the </w:t>
      </w:r>
      <w:r w:rsidRPr="00135417">
        <w:rPr>
          <w:b/>
          <w:i/>
        </w:rPr>
        <w:t>prosecuted offence</w:t>
      </w:r>
      <w:r w:rsidRPr="00135417">
        <w:t xml:space="preserve">) against </w:t>
      </w:r>
      <w:r w:rsidR="0065336A" w:rsidRPr="00135417">
        <w:t>subsection (</w:t>
      </w:r>
      <w:r w:rsidRPr="00135417">
        <w:t>1), the trier of fact:</w:t>
      </w:r>
    </w:p>
    <w:p w:rsidR="00253A77" w:rsidRPr="00135417" w:rsidRDefault="00253A77" w:rsidP="00253A77">
      <w:pPr>
        <w:pStyle w:val="paragraph"/>
      </w:pPr>
      <w:r w:rsidRPr="00135417">
        <w:tab/>
        <w:t>(a)</w:t>
      </w:r>
      <w:r w:rsidRPr="00135417">
        <w:tab/>
        <w:t>is not satisfied that the defendant is guilty of the prosecuted offence; but</w:t>
      </w:r>
    </w:p>
    <w:p w:rsidR="00253A77" w:rsidRPr="00135417" w:rsidRDefault="00253A77" w:rsidP="00253A77">
      <w:pPr>
        <w:pStyle w:val="paragraph"/>
      </w:pPr>
      <w:r w:rsidRPr="00135417">
        <w:tab/>
        <w:t>(b)</w:t>
      </w:r>
      <w:r w:rsidRPr="00135417">
        <w:tab/>
        <w:t>is satisfied beyond reasonable doubt that the defendant is guilty of an offence against subsection</w:t>
      </w:r>
      <w:r w:rsidR="00023079" w:rsidRPr="00135417">
        <w:t> </w:t>
      </w:r>
      <w:r w:rsidRPr="00135417">
        <w:t xml:space="preserve">40F(1) (the </w:t>
      </w:r>
      <w:r w:rsidRPr="00135417">
        <w:rPr>
          <w:b/>
          <w:i/>
        </w:rPr>
        <w:t>alternative offence</w:t>
      </w:r>
      <w:r w:rsidRPr="00135417">
        <w:t>).</w:t>
      </w:r>
    </w:p>
    <w:p w:rsidR="00253A77" w:rsidRPr="00135417" w:rsidRDefault="00253A77" w:rsidP="00253A77">
      <w:pPr>
        <w:pStyle w:val="subsection"/>
      </w:pPr>
      <w:r w:rsidRPr="00135417">
        <w:tab/>
        <w:t>(4)</w:t>
      </w:r>
      <w:r w:rsidRPr="00135417">
        <w:tab/>
        <w:t>The trier of fact may find the defendant not guilty of the prosecuted offence but guilty of the alternative offence, so long as the defendant has been accorded procedural fairness in relation to that finding of guilt.</w:t>
      </w:r>
    </w:p>
    <w:p w:rsidR="00253A77" w:rsidRPr="00135417" w:rsidRDefault="00253A77" w:rsidP="00253A77">
      <w:pPr>
        <w:pStyle w:val="ActHead5"/>
      </w:pPr>
      <w:bookmarkStart w:id="105" w:name="_Toc147502974"/>
      <w:r w:rsidRPr="00EB71F5">
        <w:rPr>
          <w:rStyle w:val="CharSectno"/>
        </w:rPr>
        <w:t>40F</w:t>
      </w:r>
      <w:r w:rsidRPr="00135417">
        <w:t xml:space="preserve">  Unauthorised recording of information or matter—AGO</w:t>
      </w:r>
      <w:bookmarkEnd w:id="105"/>
    </w:p>
    <w:p w:rsidR="00253A77" w:rsidRPr="00135417" w:rsidRDefault="00253A77" w:rsidP="00253A77">
      <w:pPr>
        <w:pStyle w:val="subsection"/>
      </w:pPr>
      <w:r w:rsidRPr="00135417">
        <w:tab/>
        <w:t>(1)</w:t>
      </w:r>
      <w:r w:rsidRPr="00135417">
        <w:tab/>
        <w:t>A person commits an offence if:</w:t>
      </w:r>
    </w:p>
    <w:p w:rsidR="00253A77" w:rsidRPr="00135417" w:rsidRDefault="00253A77" w:rsidP="00253A77">
      <w:pPr>
        <w:pStyle w:val="paragraph"/>
      </w:pPr>
      <w:r w:rsidRPr="00135417">
        <w:tab/>
        <w:t>(a)</w:t>
      </w:r>
      <w:r w:rsidRPr="00135417">
        <w:tab/>
        <w:t>the person makes a record of any information or matter; and</w:t>
      </w:r>
    </w:p>
    <w:p w:rsidR="00253A77" w:rsidRPr="00135417" w:rsidRDefault="00253A77" w:rsidP="00253A77">
      <w:pPr>
        <w:pStyle w:val="paragraph"/>
      </w:pPr>
      <w:r w:rsidRPr="00135417">
        <w:tab/>
        <w:t>(b)</w:t>
      </w:r>
      <w:r w:rsidRPr="00135417">
        <w:tab/>
        <w:t>the information or matter has come to the knowledge or into the possession of the person by reason of:</w:t>
      </w:r>
    </w:p>
    <w:p w:rsidR="00253A77" w:rsidRPr="00135417" w:rsidRDefault="00253A77" w:rsidP="00253A77">
      <w:pPr>
        <w:pStyle w:val="paragraphsub"/>
      </w:pPr>
      <w:r w:rsidRPr="00135417">
        <w:tab/>
        <w:t>(i)</w:t>
      </w:r>
      <w:r w:rsidRPr="00135417">
        <w:tab/>
        <w:t>his or her being, or having been, a staff member of AGO; or</w:t>
      </w:r>
    </w:p>
    <w:p w:rsidR="00253A77" w:rsidRPr="00135417" w:rsidRDefault="00253A77" w:rsidP="00253A77">
      <w:pPr>
        <w:pStyle w:val="paragraphsub"/>
      </w:pPr>
      <w:r w:rsidRPr="00135417">
        <w:tab/>
        <w:t>(ii)</w:t>
      </w:r>
      <w:r w:rsidRPr="00135417">
        <w:tab/>
        <w:t>his or her having entered into any contract, agreement or arrangement with AGO; or</w:t>
      </w:r>
    </w:p>
    <w:p w:rsidR="00253A77" w:rsidRPr="00135417" w:rsidRDefault="00253A77" w:rsidP="00253A77">
      <w:pPr>
        <w:pStyle w:val="paragraphsub"/>
      </w:pPr>
      <w:r w:rsidRPr="00135417">
        <w:tab/>
        <w:t>(iii)</w:t>
      </w:r>
      <w:r w:rsidRPr="00135417">
        <w:tab/>
        <w:t>his or her having been an employee or agent of a person who has entered into a contract, agreement or arrangement with AGO; and</w:t>
      </w:r>
    </w:p>
    <w:p w:rsidR="00253A77" w:rsidRPr="00135417" w:rsidRDefault="00253A77" w:rsidP="00253A77">
      <w:pPr>
        <w:pStyle w:val="paragraph"/>
      </w:pPr>
      <w:r w:rsidRPr="00135417">
        <w:tab/>
        <w:t>(c)</w:t>
      </w:r>
      <w:r w:rsidRPr="00135417">
        <w:tab/>
        <w:t>the information or matter:</w:t>
      </w:r>
    </w:p>
    <w:p w:rsidR="00253A77" w:rsidRPr="00135417" w:rsidRDefault="00253A77" w:rsidP="00253A77">
      <w:pPr>
        <w:pStyle w:val="paragraphsub"/>
      </w:pPr>
      <w:r w:rsidRPr="00135417">
        <w:tab/>
        <w:t>(i)</w:t>
      </w:r>
      <w:r w:rsidRPr="00135417">
        <w:tab/>
        <w:t>was acquired or prepared by or on behalf of AGO in connection with its functions; or</w:t>
      </w:r>
    </w:p>
    <w:p w:rsidR="00253A77" w:rsidRPr="00135417" w:rsidRDefault="00253A77" w:rsidP="00253A77">
      <w:pPr>
        <w:pStyle w:val="paragraphsub"/>
      </w:pPr>
      <w:r w:rsidRPr="00135417">
        <w:tab/>
        <w:t>(ii)</w:t>
      </w:r>
      <w:r w:rsidRPr="00135417">
        <w:tab/>
        <w:t>relates to the performance by AGO of its functions; and</w:t>
      </w:r>
    </w:p>
    <w:p w:rsidR="00253A77" w:rsidRPr="00135417" w:rsidRDefault="00253A77" w:rsidP="00253A77">
      <w:pPr>
        <w:pStyle w:val="paragraph"/>
      </w:pPr>
      <w:r w:rsidRPr="00135417">
        <w:tab/>
        <w:t>(d)</w:t>
      </w:r>
      <w:r w:rsidRPr="00135417">
        <w:tab/>
        <w:t>the record was not made:</w:t>
      </w:r>
    </w:p>
    <w:p w:rsidR="00253A77" w:rsidRPr="00135417" w:rsidRDefault="00253A77" w:rsidP="00253A77">
      <w:pPr>
        <w:pStyle w:val="paragraphsub"/>
      </w:pPr>
      <w:r w:rsidRPr="00135417">
        <w:tab/>
        <w:t>(i)</w:t>
      </w:r>
      <w:r w:rsidRPr="00135417">
        <w:tab/>
        <w:t>in the course of the person’s duties as a staff member; or</w:t>
      </w:r>
    </w:p>
    <w:p w:rsidR="00253A77" w:rsidRPr="00135417" w:rsidRDefault="00253A77" w:rsidP="00253A77">
      <w:pPr>
        <w:pStyle w:val="paragraphsub"/>
      </w:pPr>
      <w:r w:rsidRPr="00135417">
        <w:tab/>
        <w:t>(ii)</w:t>
      </w:r>
      <w:r w:rsidRPr="00135417">
        <w:tab/>
        <w:t>in accordance with a contract, agreement or arrangement with AGO; or</w:t>
      </w:r>
    </w:p>
    <w:p w:rsidR="00253A77" w:rsidRPr="00135417" w:rsidRDefault="00253A77" w:rsidP="00253A77">
      <w:pPr>
        <w:pStyle w:val="paragraphsub"/>
      </w:pPr>
      <w:r w:rsidRPr="00135417">
        <w:tab/>
        <w:t>(iii)</w:t>
      </w:r>
      <w:r w:rsidRPr="00135417">
        <w:tab/>
        <w:t>by the person acting within the limits of authority conferred on the person by the Director of AGO; or</w:t>
      </w:r>
    </w:p>
    <w:p w:rsidR="00253A77" w:rsidRPr="00135417" w:rsidRDefault="00253A77" w:rsidP="00253A77">
      <w:pPr>
        <w:pStyle w:val="paragraphsub"/>
      </w:pPr>
      <w:r w:rsidRPr="00135417">
        <w:tab/>
        <w:t>(iv)</w:t>
      </w:r>
      <w:r w:rsidRPr="00135417">
        <w:tab/>
        <w:t>with the approval of the Director of AGO or of a staff member having the authority of the Director of AGO to give such an approval.</w:t>
      </w:r>
    </w:p>
    <w:p w:rsidR="00253A77" w:rsidRPr="00135417" w:rsidRDefault="00253A77" w:rsidP="00253A77">
      <w:pPr>
        <w:pStyle w:val="Penalty"/>
      </w:pPr>
      <w:r w:rsidRPr="00135417">
        <w:t>Penalty:</w:t>
      </w:r>
      <w:r w:rsidRPr="00135417">
        <w:tab/>
        <w:t>Imprisonment for 3 years.</w:t>
      </w:r>
    </w:p>
    <w:p w:rsidR="00253A77" w:rsidRPr="00135417" w:rsidRDefault="00253A77" w:rsidP="00253A77">
      <w:pPr>
        <w:pStyle w:val="SubsectionHead"/>
      </w:pPr>
      <w:r w:rsidRPr="00135417">
        <w:t>Exception—information or matter lawfully available</w:t>
      </w:r>
    </w:p>
    <w:p w:rsidR="00253A77" w:rsidRPr="00135417" w:rsidRDefault="00253A77" w:rsidP="00253A77">
      <w:pPr>
        <w:pStyle w:val="subsection"/>
      </w:pPr>
      <w:r w:rsidRPr="00135417">
        <w:tab/>
        <w:t>(2)</w:t>
      </w:r>
      <w:r w:rsidRPr="00135417">
        <w:tab/>
      </w:r>
      <w:r w:rsidR="00023079" w:rsidRPr="00135417">
        <w:t>Subsection (</w:t>
      </w:r>
      <w:r w:rsidRPr="00135417">
        <w:t>1) does not apply to information or matter that has already been communicated or made available to the public with the authority of the Commonwealth.</w:t>
      </w:r>
    </w:p>
    <w:p w:rsidR="00253A77" w:rsidRPr="00135417" w:rsidRDefault="00253A77" w:rsidP="00253A77">
      <w:pPr>
        <w:pStyle w:val="notetext"/>
      </w:pPr>
      <w:r w:rsidRPr="00135417">
        <w:t>Note:</w:t>
      </w:r>
      <w:r w:rsidRPr="00135417">
        <w:tab/>
        <w:t xml:space="preserve">A defendant bears an evidential burden in relation to the matter in </w:t>
      </w:r>
      <w:r w:rsidR="0065336A" w:rsidRPr="00135417">
        <w:t>subsection (</w:t>
      </w:r>
      <w:r w:rsidRPr="00135417">
        <w:t>2): see sub</w:t>
      </w:r>
      <w:r w:rsidR="00EB71F5">
        <w:t>section 1</w:t>
      </w:r>
      <w:r w:rsidRPr="00135417">
        <w:t xml:space="preserve">3.3(3) of the </w:t>
      </w:r>
      <w:r w:rsidRPr="00135417">
        <w:rPr>
          <w:i/>
        </w:rPr>
        <w:t>Criminal Code</w:t>
      </w:r>
      <w:r w:rsidRPr="00135417">
        <w:t>.</w:t>
      </w:r>
    </w:p>
    <w:p w:rsidR="00D037E9" w:rsidRPr="00135417" w:rsidRDefault="00D037E9" w:rsidP="00D037E9">
      <w:pPr>
        <w:pStyle w:val="SubsectionHead"/>
      </w:pPr>
      <w:r w:rsidRPr="00135417">
        <w:t>Exception—IGIS officials</w:t>
      </w:r>
    </w:p>
    <w:p w:rsidR="00D037E9" w:rsidRPr="00135417" w:rsidRDefault="00D037E9" w:rsidP="00D037E9">
      <w:pPr>
        <w:pStyle w:val="subsection"/>
      </w:pPr>
      <w:r w:rsidRPr="00135417">
        <w:tab/>
        <w:t>(2A)</w:t>
      </w:r>
      <w:r w:rsidRPr="00135417">
        <w:tab/>
        <w:t>Subsection (1) does not apply if the person makes the record for the purpose of an IGIS official exercising a power, or performing a function or duty, as an IGIS official.</w:t>
      </w:r>
    </w:p>
    <w:p w:rsidR="00D037E9" w:rsidRPr="00135417" w:rsidRDefault="00D037E9" w:rsidP="00D037E9">
      <w:pPr>
        <w:pStyle w:val="notetext"/>
      </w:pPr>
      <w:r w:rsidRPr="00135417">
        <w:t>Note:</w:t>
      </w:r>
      <w:r w:rsidRPr="00135417">
        <w:tab/>
        <w:t>A defendant bears an evidential burden in relation to the matter in subsection (2A): see sub</w:t>
      </w:r>
      <w:r w:rsidR="00EB71F5">
        <w:t>section 1</w:t>
      </w:r>
      <w:r w:rsidRPr="00135417">
        <w:t xml:space="preserve">3.3(3) of the </w:t>
      </w:r>
      <w:r w:rsidRPr="00135417">
        <w:rPr>
          <w:i/>
        </w:rPr>
        <w:t>Criminal Code</w:t>
      </w:r>
      <w:r w:rsidRPr="00135417">
        <w:t>.</w:t>
      </w:r>
    </w:p>
    <w:p w:rsidR="00253A77" w:rsidRPr="00135417" w:rsidRDefault="00253A77" w:rsidP="00253A77">
      <w:pPr>
        <w:pStyle w:val="SubsectionHead"/>
      </w:pPr>
      <w:r w:rsidRPr="00135417">
        <w:t>Alternative verdict</w:t>
      </w:r>
    </w:p>
    <w:p w:rsidR="00253A77" w:rsidRPr="00135417" w:rsidRDefault="00253A77" w:rsidP="00253A77">
      <w:pPr>
        <w:pStyle w:val="subsection"/>
      </w:pPr>
      <w:r w:rsidRPr="00135417">
        <w:tab/>
        <w:t>(3)</w:t>
      </w:r>
      <w:r w:rsidRPr="00135417">
        <w:tab/>
      </w:r>
      <w:r w:rsidR="00023079" w:rsidRPr="00135417">
        <w:t>Subsection (</w:t>
      </w:r>
      <w:r w:rsidRPr="00135417">
        <w:t xml:space="preserve">4) applies if, in a prosecution for an offence (the </w:t>
      </w:r>
      <w:r w:rsidRPr="00135417">
        <w:rPr>
          <w:b/>
          <w:i/>
        </w:rPr>
        <w:t>prosecuted offence</w:t>
      </w:r>
      <w:r w:rsidRPr="00135417">
        <w:t xml:space="preserve">) against </w:t>
      </w:r>
      <w:r w:rsidR="0065336A" w:rsidRPr="00135417">
        <w:t>subsection (</w:t>
      </w:r>
      <w:r w:rsidRPr="00135417">
        <w:t>1), the trier of fact:</w:t>
      </w:r>
    </w:p>
    <w:p w:rsidR="00253A77" w:rsidRPr="00135417" w:rsidRDefault="00253A77" w:rsidP="00253A77">
      <w:pPr>
        <w:pStyle w:val="paragraph"/>
      </w:pPr>
      <w:r w:rsidRPr="00135417">
        <w:tab/>
        <w:t>(a)</w:t>
      </w:r>
      <w:r w:rsidRPr="00135417">
        <w:tab/>
        <w:t>is not satisfied that the defendant is guilty of the prosecuted offence; but</w:t>
      </w:r>
    </w:p>
    <w:p w:rsidR="00253A77" w:rsidRPr="00135417" w:rsidRDefault="00253A77" w:rsidP="00253A77">
      <w:pPr>
        <w:pStyle w:val="paragraph"/>
      </w:pPr>
      <w:r w:rsidRPr="00135417">
        <w:tab/>
        <w:t>(b)</w:t>
      </w:r>
      <w:r w:rsidRPr="00135417">
        <w:tab/>
        <w:t>is satisfied beyond reasonable doubt that the defendant is guilty of an offence against subsection</w:t>
      </w:r>
      <w:r w:rsidR="00023079" w:rsidRPr="00135417">
        <w:t> </w:t>
      </w:r>
      <w:r w:rsidRPr="00135417">
        <w:t xml:space="preserve">40E(1) (the </w:t>
      </w:r>
      <w:r w:rsidRPr="00135417">
        <w:rPr>
          <w:b/>
          <w:i/>
        </w:rPr>
        <w:t>alternative offence</w:t>
      </w:r>
      <w:r w:rsidRPr="00135417">
        <w:t>).</w:t>
      </w:r>
    </w:p>
    <w:p w:rsidR="00253A77" w:rsidRPr="00135417" w:rsidRDefault="00253A77" w:rsidP="00253A77">
      <w:pPr>
        <w:pStyle w:val="subsection"/>
      </w:pPr>
      <w:r w:rsidRPr="00135417">
        <w:tab/>
        <w:t>(4)</w:t>
      </w:r>
      <w:r w:rsidRPr="00135417">
        <w:tab/>
        <w:t>The trier of fact may find the defendant not guilty of the prosecuted offence but guilty of the alternative offence, so long as the defendant has been accorded procedural fairness in relation to that finding of guilt.</w:t>
      </w:r>
    </w:p>
    <w:p w:rsidR="00253A77" w:rsidRPr="00135417" w:rsidRDefault="00253A77" w:rsidP="00253A77">
      <w:pPr>
        <w:pStyle w:val="ActHead5"/>
      </w:pPr>
      <w:bookmarkStart w:id="106" w:name="_Toc147502975"/>
      <w:r w:rsidRPr="00EB71F5">
        <w:rPr>
          <w:rStyle w:val="CharSectno"/>
        </w:rPr>
        <w:t>40G</w:t>
      </w:r>
      <w:r w:rsidRPr="00135417">
        <w:t xml:space="preserve">  Unauthorised dealing with records—ASD</w:t>
      </w:r>
      <w:bookmarkEnd w:id="106"/>
    </w:p>
    <w:p w:rsidR="00253A77" w:rsidRPr="00135417" w:rsidRDefault="00253A77" w:rsidP="00253A77">
      <w:pPr>
        <w:pStyle w:val="subsection"/>
      </w:pPr>
      <w:r w:rsidRPr="00135417">
        <w:tab/>
        <w:t>(1)</w:t>
      </w:r>
      <w:r w:rsidRPr="00135417">
        <w:tab/>
        <w:t>A person commits an offence if:</w:t>
      </w:r>
    </w:p>
    <w:p w:rsidR="00253A77" w:rsidRPr="00135417" w:rsidRDefault="00253A77" w:rsidP="00253A77">
      <w:pPr>
        <w:pStyle w:val="paragraph"/>
      </w:pPr>
      <w:r w:rsidRPr="00135417">
        <w:tab/>
        <w:t>(a)</w:t>
      </w:r>
      <w:r w:rsidRPr="00135417">
        <w:tab/>
        <w:t xml:space="preserve">the person engages in any of the following conduct (the </w:t>
      </w:r>
      <w:r w:rsidRPr="00135417">
        <w:rPr>
          <w:b/>
          <w:i/>
        </w:rPr>
        <w:t>relevant conduct</w:t>
      </w:r>
      <w:r w:rsidRPr="00135417">
        <w:t>):</w:t>
      </w:r>
    </w:p>
    <w:p w:rsidR="00253A77" w:rsidRPr="00135417" w:rsidRDefault="00253A77" w:rsidP="00253A77">
      <w:pPr>
        <w:pStyle w:val="paragraphsub"/>
      </w:pPr>
      <w:r w:rsidRPr="00135417">
        <w:tab/>
        <w:t>(i)</w:t>
      </w:r>
      <w:r w:rsidRPr="00135417">
        <w:tab/>
        <w:t>copying a record;</w:t>
      </w:r>
    </w:p>
    <w:p w:rsidR="00253A77" w:rsidRPr="00135417" w:rsidRDefault="00253A77" w:rsidP="00253A77">
      <w:pPr>
        <w:pStyle w:val="paragraphsub"/>
      </w:pPr>
      <w:r w:rsidRPr="00135417">
        <w:tab/>
        <w:t>(ii)</w:t>
      </w:r>
      <w:r w:rsidRPr="00135417">
        <w:tab/>
        <w:t>transcribing a record;</w:t>
      </w:r>
    </w:p>
    <w:p w:rsidR="00253A77" w:rsidRPr="00135417" w:rsidRDefault="00253A77" w:rsidP="00253A77">
      <w:pPr>
        <w:pStyle w:val="paragraphsub"/>
      </w:pPr>
      <w:r w:rsidRPr="00135417">
        <w:tab/>
        <w:t>(iii)</w:t>
      </w:r>
      <w:r w:rsidRPr="00135417">
        <w:tab/>
        <w:t>retaining a record;</w:t>
      </w:r>
    </w:p>
    <w:p w:rsidR="00253A77" w:rsidRPr="00135417" w:rsidRDefault="00253A77" w:rsidP="00253A77">
      <w:pPr>
        <w:pStyle w:val="paragraphsub"/>
      </w:pPr>
      <w:r w:rsidRPr="00135417">
        <w:tab/>
        <w:t>(iv)</w:t>
      </w:r>
      <w:r w:rsidRPr="00135417">
        <w:tab/>
        <w:t>removing a record;</w:t>
      </w:r>
    </w:p>
    <w:p w:rsidR="00253A77" w:rsidRPr="00135417" w:rsidRDefault="00253A77" w:rsidP="00253A77">
      <w:pPr>
        <w:pStyle w:val="paragraphsub"/>
      </w:pPr>
      <w:r w:rsidRPr="00135417">
        <w:tab/>
        <w:t>(v)</w:t>
      </w:r>
      <w:r w:rsidRPr="00135417">
        <w:tab/>
        <w:t>dealing with a record in any other manner; and</w:t>
      </w:r>
    </w:p>
    <w:p w:rsidR="00253A77" w:rsidRPr="00135417" w:rsidRDefault="00253A77" w:rsidP="00253A77">
      <w:pPr>
        <w:pStyle w:val="paragraph"/>
      </w:pPr>
      <w:r w:rsidRPr="00135417">
        <w:tab/>
        <w:t>(b)</w:t>
      </w:r>
      <w:r w:rsidRPr="00135417">
        <w:tab/>
        <w:t>the record was obtained by the person by reason of:</w:t>
      </w:r>
    </w:p>
    <w:p w:rsidR="00253A77" w:rsidRPr="00135417" w:rsidRDefault="00253A77" w:rsidP="00253A77">
      <w:pPr>
        <w:pStyle w:val="paragraphsub"/>
      </w:pPr>
      <w:r w:rsidRPr="00135417">
        <w:tab/>
        <w:t>(i)</w:t>
      </w:r>
      <w:r w:rsidRPr="00135417">
        <w:tab/>
        <w:t>his or her being, or having been, a staff member of ASD; or</w:t>
      </w:r>
    </w:p>
    <w:p w:rsidR="00253A77" w:rsidRPr="00135417" w:rsidRDefault="00253A77" w:rsidP="00253A77">
      <w:pPr>
        <w:pStyle w:val="paragraphsub"/>
      </w:pPr>
      <w:r w:rsidRPr="00135417">
        <w:tab/>
        <w:t>(ii)</w:t>
      </w:r>
      <w:r w:rsidRPr="00135417">
        <w:tab/>
        <w:t>his or her having entered into any contract, agreement or arrangement with ASD; or</w:t>
      </w:r>
    </w:p>
    <w:p w:rsidR="00253A77" w:rsidRPr="00135417" w:rsidRDefault="00253A77" w:rsidP="00253A77">
      <w:pPr>
        <w:pStyle w:val="paragraphsub"/>
      </w:pPr>
      <w:r w:rsidRPr="00135417">
        <w:tab/>
        <w:t>(iii)</w:t>
      </w:r>
      <w:r w:rsidRPr="00135417">
        <w:tab/>
        <w:t>his or her having been an employee or agent of a person who has entered into a contract, agreement or arrangement with ASD; and</w:t>
      </w:r>
    </w:p>
    <w:p w:rsidR="00253A77" w:rsidRPr="00135417" w:rsidRDefault="00253A77" w:rsidP="00253A77">
      <w:pPr>
        <w:pStyle w:val="paragraph"/>
      </w:pPr>
      <w:r w:rsidRPr="00135417">
        <w:tab/>
        <w:t>(c)</w:t>
      </w:r>
      <w:r w:rsidRPr="00135417">
        <w:tab/>
        <w:t>the record:</w:t>
      </w:r>
    </w:p>
    <w:p w:rsidR="00253A77" w:rsidRPr="00135417" w:rsidRDefault="00253A77" w:rsidP="00253A77">
      <w:pPr>
        <w:pStyle w:val="paragraphsub"/>
      </w:pPr>
      <w:r w:rsidRPr="00135417">
        <w:tab/>
        <w:t>(i)</w:t>
      </w:r>
      <w:r w:rsidRPr="00135417">
        <w:tab/>
        <w:t>was acquired or prepared by or on behalf of ASD in connection with its functions; or</w:t>
      </w:r>
    </w:p>
    <w:p w:rsidR="00253A77" w:rsidRPr="00135417" w:rsidRDefault="00253A77" w:rsidP="00253A77">
      <w:pPr>
        <w:pStyle w:val="paragraphsub"/>
      </w:pPr>
      <w:r w:rsidRPr="00135417">
        <w:tab/>
        <w:t>(ii)</w:t>
      </w:r>
      <w:r w:rsidRPr="00135417">
        <w:tab/>
        <w:t>relates to the performance by ASD of its functions; and</w:t>
      </w:r>
    </w:p>
    <w:p w:rsidR="00253A77" w:rsidRPr="00135417" w:rsidRDefault="00253A77" w:rsidP="00253A77">
      <w:pPr>
        <w:pStyle w:val="paragraph"/>
      </w:pPr>
      <w:r w:rsidRPr="00135417">
        <w:tab/>
        <w:t>(d)</w:t>
      </w:r>
      <w:r w:rsidRPr="00135417">
        <w:tab/>
        <w:t>the relevant conduct was not engaged in:</w:t>
      </w:r>
    </w:p>
    <w:p w:rsidR="00253A77" w:rsidRPr="00135417" w:rsidRDefault="00253A77" w:rsidP="00253A77">
      <w:pPr>
        <w:pStyle w:val="paragraphsub"/>
      </w:pPr>
      <w:r w:rsidRPr="00135417">
        <w:tab/>
        <w:t>(i)</w:t>
      </w:r>
      <w:r w:rsidRPr="00135417">
        <w:tab/>
        <w:t>in the course of the person’s duties as a staff member; or</w:t>
      </w:r>
    </w:p>
    <w:p w:rsidR="00253A77" w:rsidRPr="00135417" w:rsidRDefault="00253A77" w:rsidP="00253A77">
      <w:pPr>
        <w:pStyle w:val="paragraphsub"/>
      </w:pPr>
      <w:r w:rsidRPr="00135417">
        <w:tab/>
        <w:t>(ii)</w:t>
      </w:r>
      <w:r w:rsidRPr="00135417">
        <w:tab/>
        <w:t>in accordance with a contract, agreement or arrangement with ASD; or</w:t>
      </w:r>
    </w:p>
    <w:p w:rsidR="00253A77" w:rsidRPr="00135417" w:rsidRDefault="00253A77" w:rsidP="00253A77">
      <w:pPr>
        <w:pStyle w:val="paragraphsub"/>
      </w:pPr>
      <w:r w:rsidRPr="00135417">
        <w:tab/>
        <w:t>(iii)</w:t>
      </w:r>
      <w:r w:rsidRPr="00135417">
        <w:tab/>
        <w:t xml:space="preserve">by the person acting within the limits of authority conferred on the person by the </w:t>
      </w:r>
      <w:r w:rsidR="000D1AD4" w:rsidRPr="00135417">
        <w:t>Director</w:t>
      </w:r>
      <w:r w:rsidR="00EB71F5">
        <w:noBreakHyphen/>
      </w:r>
      <w:r w:rsidR="000D1AD4" w:rsidRPr="00135417">
        <w:t>General of ASD</w:t>
      </w:r>
      <w:r w:rsidRPr="00135417">
        <w:t>; or</w:t>
      </w:r>
    </w:p>
    <w:p w:rsidR="00253A77" w:rsidRPr="00135417" w:rsidRDefault="00253A77" w:rsidP="00253A77">
      <w:pPr>
        <w:pStyle w:val="paragraphsub"/>
      </w:pPr>
      <w:r w:rsidRPr="00135417">
        <w:tab/>
        <w:t>(iv)</w:t>
      </w:r>
      <w:r w:rsidRPr="00135417">
        <w:tab/>
        <w:t xml:space="preserve">with the approval of the </w:t>
      </w:r>
      <w:r w:rsidR="000D1AD4" w:rsidRPr="00135417">
        <w:t>Director</w:t>
      </w:r>
      <w:r w:rsidR="00EB71F5">
        <w:noBreakHyphen/>
      </w:r>
      <w:r w:rsidR="000D1AD4" w:rsidRPr="00135417">
        <w:t>General of ASD</w:t>
      </w:r>
      <w:r w:rsidRPr="00135417">
        <w:t xml:space="preserve"> or of a staff member having the authority of the </w:t>
      </w:r>
      <w:r w:rsidR="000D1AD4" w:rsidRPr="00135417">
        <w:t>Director</w:t>
      </w:r>
      <w:r w:rsidR="00EB71F5">
        <w:noBreakHyphen/>
      </w:r>
      <w:r w:rsidR="000D1AD4" w:rsidRPr="00135417">
        <w:t>General of ASD</w:t>
      </w:r>
      <w:r w:rsidRPr="00135417">
        <w:t xml:space="preserve"> to give such an approval.</w:t>
      </w:r>
    </w:p>
    <w:p w:rsidR="00253A77" w:rsidRPr="00135417" w:rsidRDefault="00253A77" w:rsidP="00253A77">
      <w:pPr>
        <w:pStyle w:val="Penalty"/>
      </w:pPr>
      <w:r w:rsidRPr="00135417">
        <w:t>Penalty:</w:t>
      </w:r>
      <w:r w:rsidRPr="00135417">
        <w:tab/>
        <w:t>Imprisonment for 3 years.</w:t>
      </w:r>
    </w:p>
    <w:p w:rsidR="00253A77" w:rsidRPr="00135417" w:rsidRDefault="00253A77" w:rsidP="00253A77">
      <w:pPr>
        <w:pStyle w:val="SubsectionHead"/>
      </w:pPr>
      <w:r w:rsidRPr="00135417">
        <w:t>Exception—record lawfully available</w:t>
      </w:r>
    </w:p>
    <w:p w:rsidR="00253A77" w:rsidRPr="00135417" w:rsidRDefault="00253A77" w:rsidP="00253A77">
      <w:pPr>
        <w:pStyle w:val="subsection"/>
      </w:pPr>
      <w:r w:rsidRPr="00135417">
        <w:tab/>
        <w:t>(2)</w:t>
      </w:r>
      <w:r w:rsidRPr="00135417">
        <w:tab/>
      </w:r>
      <w:r w:rsidR="00023079" w:rsidRPr="00135417">
        <w:t>Subsection (</w:t>
      </w:r>
      <w:r w:rsidRPr="00135417">
        <w:t>1) does not apply to a record that has already been communicated or made available to the public with the authority of the Commonwealth.</w:t>
      </w:r>
    </w:p>
    <w:p w:rsidR="00253A77" w:rsidRPr="00135417" w:rsidRDefault="00253A77" w:rsidP="00253A77">
      <w:pPr>
        <w:pStyle w:val="notetext"/>
      </w:pPr>
      <w:r w:rsidRPr="00135417">
        <w:t>Note:</w:t>
      </w:r>
      <w:r w:rsidRPr="00135417">
        <w:tab/>
        <w:t xml:space="preserve">A defendant bears an evidential burden in relation to the matter in </w:t>
      </w:r>
      <w:r w:rsidR="0065336A" w:rsidRPr="00135417">
        <w:t>subsection (</w:t>
      </w:r>
      <w:r w:rsidRPr="00135417">
        <w:t>2): see sub</w:t>
      </w:r>
      <w:r w:rsidR="00EB71F5">
        <w:t>section 1</w:t>
      </w:r>
      <w:r w:rsidRPr="00135417">
        <w:t xml:space="preserve">3.3(3) of the </w:t>
      </w:r>
      <w:r w:rsidRPr="00135417">
        <w:rPr>
          <w:i/>
        </w:rPr>
        <w:t>Criminal Code</w:t>
      </w:r>
      <w:r w:rsidRPr="00135417">
        <w:t>.</w:t>
      </w:r>
    </w:p>
    <w:p w:rsidR="00D037E9" w:rsidRPr="00135417" w:rsidRDefault="00D037E9" w:rsidP="00D037E9">
      <w:pPr>
        <w:pStyle w:val="SubsectionHead"/>
      </w:pPr>
      <w:r w:rsidRPr="00135417">
        <w:t>Exception—IGIS officials</w:t>
      </w:r>
    </w:p>
    <w:p w:rsidR="00D037E9" w:rsidRPr="00135417" w:rsidRDefault="00D037E9" w:rsidP="00D037E9">
      <w:pPr>
        <w:pStyle w:val="subsection"/>
      </w:pPr>
      <w:r w:rsidRPr="00135417">
        <w:tab/>
        <w:t>(2A)</w:t>
      </w:r>
      <w:r w:rsidRPr="00135417">
        <w:tab/>
        <w:t>Subsection (1) does not apply if the person deals with the record for the purpose of an IGIS official exercising a power, or performing a function or duty, as an IGIS official.</w:t>
      </w:r>
    </w:p>
    <w:p w:rsidR="00D037E9" w:rsidRPr="00135417" w:rsidRDefault="00D037E9" w:rsidP="00D037E9">
      <w:pPr>
        <w:pStyle w:val="notetext"/>
      </w:pPr>
      <w:r w:rsidRPr="00135417">
        <w:t>Note:</w:t>
      </w:r>
      <w:r w:rsidRPr="00135417">
        <w:tab/>
        <w:t>A defendant bears an evidential burden in relation to the matter in subsection (2A): see sub</w:t>
      </w:r>
      <w:r w:rsidR="00EB71F5">
        <w:t>section 1</w:t>
      </w:r>
      <w:r w:rsidRPr="00135417">
        <w:t xml:space="preserve">3.3(3) of the </w:t>
      </w:r>
      <w:r w:rsidRPr="00135417">
        <w:rPr>
          <w:i/>
        </w:rPr>
        <w:t>Criminal Code</w:t>
      </w:r>
      <w:r w:rsidRPr="00135417">
        <w:t>.</w:t>
      </w:r>
    </w:p>
    <w:p w:rsidR="00253A77" w:rsidRPr="00135417" w:rsidRDefault="00253A77" w:rsidP="00253A77">
      <w:pPr>
        <w:pStyle w:val="SubsectionHead"/>
      </w:pPr>
      <w:r w:rsidRPr="00135417">
        <w:t>Alternative verdict</w:t>
      </w:r>
    </w:p>
    <w:p w:rsidR="00253A77" w:rsidRPr="00135417" w:rsidRDefault="00253A77" w:rsidP="00253A77">
      <w:pPr>
        <w:pStyle w:val="subsection"/>
      </w:pPr>
      <w:r w:rsidRPr="00135417">
        <w:tab/>
        <w:t>(3)</w:t>
      </w:r>
      <w:r w:rsidRPr="00135417">
        <w:tab/>
      </w:r>
      <w:r w:rsidR="00023079" w:rsidRPr="00135417">
        <w:t>Subsection (</w:t>
      </w:r>
      <w:r w:rsidRPr="00135417">
        <w:t xml:space="preserve">4) applies if, in a prosecution for an offence (the </w:t>
      </w:r>
      <w:r w:rsidRPr="00135417">
        <w:rPr>
          <w:b/>
          <w:i/>
        </w:rPr>
        <w:t>prosecuted offence</w:t>
      </w:r>
      <w:r w:rsidRPr="00135417">
        <w:t xml:space="preserve">) against </w:t>
      </w:r>
      <w:r w:rsidR="0065336A" w:rsidRPr="00135417">
        <w:t>subsection (</w:t>
      </w:r>
      <w:r w:rsidRPr="00135417">
        <w:t>1), the trier of fact:</w:t>
      </w:r>
    </w:p>
    <w:p w:rsidR="00253A77" w:rsidRPr="00135417" w:rsidRDefault="00253A77" w:rsidP="00253A77">
      <w:pPr>
        <w:pStyle w:val="paragraph"/>
      </w:pPr>
      <w:r w:rsidRPr="00135417">
        <w:tab/>
        <w:t>(a)</w:t>
      </w:r>
      <w:r w:rsidRPr="00135417">
        <w:tab/>
        <w:t>is not satisfied that the defendant is guilty of the prosecuted offence; but</w:t>
      </w:r>
    </w:p>
    <w:p w:rsidR="00253A77" w:rsidRPr="00135417" w:rsidRDefault="00253A77" w:rsidP="00253A77">
      <w:pPr>
        <w:pStyle w:val="paragraph"/>
      </w:pPr>
      <w:r w:rsidRPr="00135417">
        <w:tab/>
        <w:t>(b)</w:t>
      </w:r>
      <w:r w:rsidRPr="00135417">
        <w:tab/>
        <w:t>is satisfied beyond reasonable doubt that the defendant is guilty of an offence against subsection</w:t>
      </w:r>
      <w:r w:rsidR="00023079" w:rsidRPr="00135417">
        <w:t> </w:t>
      </w:r>
      <w:r w:rsidRPr="00135417">
        <w:t xml:space="preserve">40H(1) (the </w:t>
      </w:r>
      <w:r w:rsidRPr="00135417">
        <w:rPr>
          <w:b/>
          <w:i/>
        </w:rPr>
        <w:t>alternative offence</w:t>
      </w:r>
      <w:r w:rsidRPr="00135417">
        <w:t>).</w:t>
      </w:r>
    </w:p>
    <w:p w:rsidR="00253A77" w:rsidRPr="00135417" w:rsidRDefault="00253A77" w:rsidP="00253A77">
      <w:pPr>
        <w:pStyle w:val="subsection"/>
      </w:pPr>
      <w:r w:rsidRPr="00135417">
        <w:tab/>
        <w:t>(4)</w:t>
      </w:r>
      <w:r w:rsidRPr="00135417">
        <w:tab/>
        <w:t>The trier of fact may find the defendant not guilty of the prosecuted offence but guilty of the alternative offence, so long as the defendant has been accorded procedural fairness in relation to that finding of guilt.</w:t>
      </w:r>
    </w:p>
    <w:p w:rsidR="00253A77" w:rsidRPr="00135417" w:rsidRDefault="00253A77" w:rsidP="000921C3">
      <w:pPr>
        <w:pStyle w:val="ActHead5"/>
      </w:pPr>
      <w:bookmarkStart w:id="107" w:name="_Toc147502976"/>
      <w:r w:rsidRPr="00EB71F5">
        <w:rPr>
          <w:rStyle w:val="CharSectno"/>
        </w:rPr>
        <w:t>40H</w:t>
      </w:r>
      <w:r w:rsidRPr="00135417">
        <w:t xml:space="preserve">  Unauthorised recording of information or matter—ASD</w:t>
      </w:r>
      <w:bookmarkEnd w:id="107"/>
    </w:p>
    <w:p w:rsidR="00253A77" w:rsidRPr="00135417" w:rsidRDefault="00253A77" w:rsidP="000921C3">
      <w:pPr>
        <w:pStyle w:val="subsection"/>
        <w:keepNext/>
        <w:keepLines/>
      </w:pPr>
      <w:r w:rsidRPr="00135417">
        <w:tab/>
        <w:t>(1)</w:t>
      </w:r>
      <w:r w:rsidRPr="00135417">
        <w:tab/>
        <w:t>A person commits an offence if:</w:t>
      </w:r>
    </w:p>
    <w:p w:rsidR="00253A77" w:rsidRPr="00135417" w:rsidRDefault="00253A77" w:rsidP="000921C3">
      <w:pPr>
        <w:pStyle w:val="paragraph"/>
        <w:keepNext/>
        <w:keepLines/>
      </w:pPr>
      <w:r w:rsidRPr="00135417">
        <w:tab/>
        <w:t>(a)</w:t>
      </w:r>
      <w:r w:rsidRPr="00135417">
        <w:tab/>
        <w:t>the person makes a record of any information or matter; and</w:t>
      </w:r>
    </w:p>
    <w:p w:rsidR="00253A77" w:rsidRPr="00135417" w:rsidRDefault="00253A77" w:rsidP="000921C3">
      <w:pPr>
        <w:pStyle w:val="paragraph"/>
        <w:keepNext/>
        <w:keepLines/>
      </w:pPr>
      <w:r w:rsidRPr="00135417">
        <w:tab/>
        <w:t>(b)</w:t>
      </w:r>
      <w:r w:rsidRPr="00135417">
        <w:tab/>
        <w:t>the information or matter has come to the knowledge or into the possession of the person by reason of:</w:t>
      </w:r>
    </w:p>
    <w:p w:rsidR="00253A77" w:rsidRPr="00135417" w:rsidRDefault="00253A77" w:rsidP="00253A77">
      <w:pPr>
        <w:pStyle w:val="paragraphsub"/>
      </w:pPr>
      <w:r w:rsidRPr="00135417">
        <w:tab/>
        <w:t>(i)</w:t>
      </w:r>
      <w:r w:rsidRPr="00135417">
        <w:tab/>
        <w:t>his or her being, or having been, a staff member of ASD; or</w:t>
      </w:r>
    </w:p>
    <w:p w:rsidR="00253A77" w:rsidRPr="00135417" w:rsidRDefault="00253A77" w:rsidP="00253A77">
      <w:pPr>
        <w:pStyle w:val="paragraphsub"/>
      </w:pPr>
      <w:r w:rsidRPr="00135417">
        <w:tab/>
        <w:t>(ii)</w:t>
      </w:r>
      <w:r w:rsidRPr="00135417">
        <w:tab/>
        <w:t>his or her having entered into any contract, agreement or arrangement with ASD; or</w:t>
      </w:r>
    </w:p>
    <w:p w:rsidR="00253A77" w:rsidRPr="00135417" w:rsidRDefault="00253A77" w:rsidP="00253A77">
      <w:pPr>
        <w:pStyle w:val="paragraphsub"/>
      </w:pPr>
      <w:r w:rsidRPr="00135417">
        <w:tab/>
        <w:t>(iii)</w:t>
      </w:r>
      <w:r w:rsidRPr="00135417">
        <w:tab/>
        <w:t>his or her having been an employee or agent of a person who has entered into a contract, agreement or arrangement with ASD; and</w:t>
      </w:r>
    </w:p>
    <w:p w:rsidR="00253A77" w:rsidRPr="00135417" w:rsidRDefault="00253A77" w:rsidP="00253A77">
      <w:pPr>
        <w:pStyle w:val="paragraph"/>
      </w:pPr>
      <w:r w:rsidRPr="00135417">
        <w:tab/>
        <w:t>(c)</w:t>
      </w:r>
      <w:r w:rsidRPr="00135417">
        <w:tab/>
        <w:t>the information or matter:</w:t>
      </w:r>
    </w:p>
    <w:p w:rsidR="00253A77" w:rsidRPr="00135417" w:rsidRDefault="00253A77" w:rsidP="00253A77">
      <w:pPr>
        <w:pStyle w:val="paragraphsub"/>
      </w:pPr>
      <w:r w:rsidRPr="00135417">
        <w:tab/>
        <w:t>(i)</w:t>
      </w:r>
      <w:r w:rsidRPr="00135417">
        <w:tab/>
        <w:t>was acquired or prepared by or on behalf of ASD in connection with its functions; or</w:t>
      </w:r>
    </w:p>
    <w:p w:rsidR="00253A77" w:rsidRPr="00135417" w:rsidRDefault="00253A77" w:rsidP="00253A77">
      <w:pPr>
        <w:pStyle w:val="paragraphsub"/>
      </w:pPr>
      <w:r w:rsidRPr="00135417">
        <w:tab/>
        <w:t>(ii)</w:t>
      </w:r>
      <w:r w:rsidRPr="00135417">
        <w:tab/>
        <w:t>relates to the performance by ASD of its functions; and</w:t>
      </w:r>
    </w:p>
    <w:p w:rsidR="00253A77" w:rsidRPr="00135417" w:rsidRDefault="00253A77" w:rsidP="00253A77">
      <w:pPr>
        <w:pStyle w:val="paragraph"/>
      </w:pPr>
      <w:r w:rsidRPr="00135417">
        <w:tab/>
        <w:t>(d)</w:t>
      </w:r>
      <w:r w:rsidRPr="00135417">
        <w:tab/>
        <w:t>the record was not made:</w:t>
      </w:r>
    </w:p>
    <w:p w:rsidR="00253A77" w:rsidRPr="00135417" w:rsidRDefault="00253A77" w:rsidP="00253A77">
      <w:pPr>
        <w:pStyle w:val="paragraphsub"/>
      </w:pPr>
      <w:r w:rsidRPr="00135417">
        <w:tab/>
        <w:t>(i)</w:t>
      </w:r>
      <w:r w:rsidRPr="00135417">
        <w:tab/>
        <w:t>in the course of the person’s duties as a staff member; or</w:t>
      </w:r>
    </w:p>
    <w:p w:rsidR="00253A77" w:rsidRPr="00135417" w:rsidRDefault="00253A77" w:rsidP="00253A77">
      <w:pPr>
        <w:pStyle w:val="paragraphsub"/>
      </w:pPr>
      <w:r w:rsidRPr="00135417">
        <w:tab/>
        <w:t>(ii)</w:t>
      </w:r>
      <w:r w:rsidRPr="00135417">
        <w:tab/>
        <w:t>in accordance with a contract, agreement or arrangement with ASD; or</w:t>
      </w:r>
    </w:p>
    <w:p w:rsidR="00253A77" w:rsidRPr="00135417" w:rsidRDefault="00253A77" w:rsidP="00253A77">
      <w:pPr>
        <w:pStyle w:val="paragraphsub"/>
      </w:pPr>
      <w:r w:rsidRPr="00135417">
        <w:tab/>
        <w:t>(iii)</w:t>
      </w:r>
      <w:r w:rsidRPr="00135417">
        <w:tab/>
        <w:t xml:space="preserve">by the person acting within the limits of authority conferred on the person by the </w:t>
      </w:r>
      <w:r w:rsidR="000D1AD4" w:rsidRPr="00135417">
        <w:t>Director</w:t>
      </w:r>
      <w:r w:rsidR="00EB71F5">
        <w:noBreakHyphen/>
      </w:r>
      <w:r w:rsidR="000D1AD4" w:rsidRPr="00135417">
        <w:t>General of ASD</w:t>
      </w:r>
      <w:r w:rsidRPr="00135417">
        <w:t>; or</w:t>
      </w:r>
    </w:p>
    <w:p w:rsidR="00253A77" w:rsidRPr="00135417" w:rsidRDefault="00253A77" w:rsidP="00253A77">
      <w:pPr>
        <w:pStyle w:val="paragraphsub"/>
      </w:pPr>
      <w:r w:rsidRPr="00135417">
        <w:tab/>
        <w:t>(iv)</w:t>
      </w:r>
      <w:r w:rsidRPr="00135417">
        <w:tab/>
        <w:t xml:space="preserve">with the approval of the </w:t>
      </w:r>
      <w:r w:rsidR="000D1AD4" w:rsidRPr="00135417">
        <w:t>Director</w:t>
      </w:r>
      <w:r w:rsidR="00EB71F5">
        <w:noBreakHyphen/>
      </w:r>
      <w:r w:rsidR="000D1AD4" w:rsidRPr="00135417">
        <w:t>General of ASD</w:t>
      </w:r>
      <w:r w:rsidRPr="00135417">
        <w:t xml:space="preserve"> or of a staff member having the authority of the </w:t>
      </w:r>
      <w:r w:rsidR="000D1AD4" w:rsidRPr="00135417">
        <w:t>Director</w:t>
      </w:r>
      <w:r w:rsidR="00EB71F5">
        <w:noBreakHyphen/>
      </w:r>
      <w:r w:rsidR="000D1AD4" w:rsidRPr="00135417">
        <w:t>General of ASD</w:t>
      </w:r>
      <w:r w:rsidRPr="00135417">
        <w:t xml:space="preserve"> to give such an approval.</w:t>
      </w:r>
    </w:p>
    <w:p w:rsidR="00253A77" w:rsidRPr="00135417" w:rsidRDefault="00253A77" w:rsidP="00253A77">
      <w:pPr>
        <w:pStyle w:val="Penalty"/>
      </w:pPr>
      <w:r w:rsidRPr="00135417">
        <w:t>Penalty:</w:t>
      </w:r>
      <w:r w:rsidRPr="00135417">
        <w:tab/>
        <w:t>Imprisonment for 3 years.</w:t>
      </w:r>
    </w:p>
    <w:p w:rsidR="00253A77" w:rsidRPr="00135417" w:rsidRDefault="00253A77" w:rsidP="00253A77">
      <w:pPr>
        <w:pStyle w:val="SubsectionHead"/>
      </w:pPr>
      <w:r w:rsidRPr="00135417">
        <w:t>Exception—information or matter lawfully available</w:t>
      </w:r>
    </w:p>
    <w:p w:rsidR="00253A77" w:rsidRPr="00135417" w:rsidRDefault="00253A77" w:rsidP="00253A77">
      <w:pPr>
        <w:pStyle w:val="subsection"/>
      </w:pPr>
      <w:r w:rsidRPr="00135417">
        <w:tab/>
        <w:t>(2)</w:t>
      </w:r>
      <w:r w:rsidRPr="00135417">
        <w:tab/>
      </w:r>
      <w:r w:rsidR="00023079" w:rsidRPr="00135417">
        <w:t>Subsection (</w:t>
      </w:r>
      <w:r w:rsidRPr="00135417">
        <w:t>1) does not apply to information or matter that has already been communicated or made available to the public with the authority of the Commonwealth.</w:t>
      </w:r>
    </w:p>
    <w:p w:rsidR="00253A77" w:rsidRPr="00135417" w:rsidRDefault="00253A77" w:rsidP="00253A77">
      <w:pPr>
        <w:pStyle w:val="notetext"/>
      </w:pPr>
      <w:r w:rsidRPr="00135417">
        <w:t>Note:</w:t>
      </w:r>
      <w:r w:rsidRPr="00135417">
        <w:tab/>
        <w:t xml:space="preserve">A defendant bears an evidential burden in relation to the matter in </w:t>
      </w:r>
      <w:r w:rsidR="0065336A" w:rsidRPr="00135417">
        <w:t>subsection (</w:t>
      </w:r>
      <w:r w:rsidRPr="00135417">
        <w:t>2): see sub</w:t>
      </w:r>
      <w:r w:rsidR="00EB71F5">
        <w:t>section 1</w:t>
      </w:r>
      <w:r w:rsidRPr="00135417">
        <w:t xml:space="preserve">3.3(3) of the </w:t>
      </w:r>
      <w:r w:rsidRPr="00135417">
        <w:rPr>
          <w:i/>
        </w:rPr>
        <w:t>Criminal Code</w:t>
      </w:r>
      <w:r w:rsidRPr="00135417">
        <w:t>.</w:t>
      </w:r>
    </w:p>
    <w:p w:rsidR="00D037E9" w:rsidRPr="00135417" w:rsidRDefault="00D037E9" w:rsidP="00D037E9">
      <w:pPr>
        <w:pStyle w:val="SubsectionHead"/>
      </w:pPr>
      <w:r w:rsidRPr="00135417">
        <w:t>Exception—IGIS officials</w:t>
      </w:r>
    </w:p>
    <w:p w:rsidR="00D037E9" w:rsidRPr="00135417" w:rsidRDefault="00D037E9" w:rsidP="00D037E9">
      <w:pPr>
        <w:pStyle w:val="subsection"/>
      </w:pPr>
      <w:r w:rsidRPr="00135417">
        <w:tab/>
        <w:t>(2A)</w:t>
      </w:r>
      <w:r w:rsidRPr="00135417">
        <w:tab/>
        <w:t>Subsection (1) does not apply if the person makes the record for the purpose of an IGIS official exercising a power, or performing a function or duty, as an IGIS official.</w:t>
      </w:r>
    </w:p>
    <w:p w:rsidR="00D037E9" w:rsidRPr="00135417" w:rsidRDefault="00D037E9" w:rsidP="00D037E9">
      <w:pPr>
        <w:pStyle w:val="notetext"/>
      </w:pPr>
      <w:r w:rsidRPr="00135417">
        <w:t>Note:</w:t>
      </w:r>
      <w:r w:rsidRPr="00135417">
        <w:tab/>
        <w:t>A defendant bears an evidential burden in relation to the matter in subsection (2A): see sub</w:t>
      </w:r>
      <w:r w:rsidR="00EB71F5">
        <w:t>section 1</w:t>
      </w:r>
      <w:r w:rsidRPr="00135417">
        <w:t xml:space="preserve">3.3(3) of the </w:t>
      </w:r>
      <w:r w:rsidRPr="00135417">
        <w:rPr>
          <w:i/>
        </w:rPr>
        <w:t>Criminal Code</w:t>
      </w:r>
      <w:r w:rsidRPr="00135417">
        <w:t>.</w:t>
      </w:r>
    </w:p>
    <w:p w:rsidR="00253A77" w:rsidRPr="00135417" w:rsidRDefault="00253A77" w:rsidP="00253A77">
      <w:pPr>
        <w:pStyle w:val="SubsectionHead"/>
      </w:pPr>
      <w:r w:rsidRPr="00135417">
        <w:t>Alternative verdict</w:t>
      </w:r>
    </w:p>
    <w:p w:rsidR="00253A77" w:rsidRPr="00135417" w:rsidRDefault="00253A77" w:rsidP="00253A77">
      <w:pPr>
        <w:pStyle w:val="subsection"/>
      </w:pPr>
      <w:r w:rsidRPr="00135417">
        <w:tab/>
        <w:t>(3)</w:t>
      </w:r>
      <w:r w:rsidRPr="00135417">
        <w:tab/>
      </w:r>
      <w:r w:rsidR="00023079" w:rsidRPr="00135417">
        <w:t>Subsection (</w:t>
      </w:r>
      <w:r w:rsidRPr="00135417">
        <w:t xml:space="preserve">4) applies if, in a prosecution for an offence (the </w:t>
      </w:r>
      <w:r w:rsidRPr="00135417">
        <w:rPr>
          <w:b/>
          <w:i/>
        </w:rPr>
        <w:t>prosecuted offence</w:t>
      </w:r>
      <w:r w:rsidRPr="00135417">
        <w:t xml:space="preserve">) against </w:t>
      </w:r>
      <w:r w:rsidR="0065336A" w:rsidRPr="00135417">
        <w:t>subsection (</w:t>
      </w:r>
      <w:r w:rsidRPr="00135417">
        <w:t>1), the trier of fact:</w:t>
      </w:r>
    </w:p>
    <w:p w:rsidR="00253A77" w:rsidRPr="00135417" w:rsidRDefault="00253A77" w:rsidP="00253A77">
      <w:pPr>
        <w:pStyle w:val="paragraph"/>
      </w:pPr>
      <w:r w:rsidRPr="00135417">
        <w:tab/>
        <w:t>(a)</w:t>
      </w:r>
      <w:r w:rsidRPr="00135417">
        <w:tab/>
        <w:t>is not satisfied that the defendant is guilty of the prosecuted offence; but</w:t>
      </w:r>
    </w:p>
    <w:p w:rsidR="00253A77" w:rsidRPr="00135417" w:rsidRDefault="00253A77" w:rsidP="00253A77">
      <w:pPr>
        <w:pStyle w:val="paragraph"/>
      </w:pPr>
      <w:r w:rsidRPr="00135417">
        <w:tab/>
        <w:t>(b)</w:t>
      </w:r>
      <w:r w:rsidRPr="00135417">
        <w:tab/>
        <w:t>is satisfied beyond reasonable doubt that the defendant is guilty of an offence against subsection</w:t>
      </w:r>
      <w:r w:rsidR="00023079" w:rsidRPr="00135417">
        <w:t> </w:t>
      </w:r>
      <w:r w:rsidRPr="00135417">
        <w:t xml:space="preserve">40G(1) (the </w:t>
      </w:r>
      <w:r w:rsidRPr="00135417">
        <w:rPr>
          <w:b/>
          <w:i/>
        </w:rPr>
        <w:t>alternative offence</w:t>
      </w:r>
      <w:r w:rsidRPr="00135417">
        <w:t>).</w:t>
      </w:r>
    </w:p>
    <w:p w:rsidR="00253A77" w:rsidRPr="00135417" w:rsidRDefault="00253A77" w:rsidP="00253A77">
      <w:pPr>
        <w:pStyle w:val="subsection"/>
      </w:pPr>
      <w:r w:rsidRPr="00135417">
        <w:tab/>
        <w:t>(4)</w:t>
      </w:r>
      <w:r w:rsidRPr="00135417">
        <w:tab/>
        <w:t>The trier of fact may find the defendant not guilty of the prosecuted offence but guilty of the alternative offence, so long as the defendant has been accorded procedural fairness in relation to that finding of guilt.</w:t>
      </w:r>
    </w:p>
    <w:p w:rsidR="00253A77" w:rsidRPr="00135417" w:rsidRDefault="00253A77" w:rsidP="00253A77">
      <w:pPr>
        <w:pStyle w:val="ActHead5"/>
      </w:pPr>
      <w:bookmarkStart w:id="108" w:name="_Toc147502977"/>
      <w:r w:rsidRPr="00EB71F5">
        <w:rPr>
          <w:rStyle w:val="CharSectno"/>
        </w:rPr>
        <w:t>40L</w:t>
      </w:r>
      <w:r w:rsidRPr="00135417">
        <w:t xml:space="preserve">  Unauthorised dealing with records—DIO</w:t>
      </w:r>
      <w:bookmarkEnd w:id="108"/>
    </w:p>
    <w:p w:rsidR="00253A77" w:rsidRPr="00135417" w:rsidRDefault="00253A77" w:rsidP="00253A77">
      <w:pPr>
        <w:pStyle w:val="subsection"/>
      </w:pPr>
      <w:r w:rsidRPr="00135417">
        <w:tab/>
        <w:t>(1)</w:t>
      </w:r>
      <w:r w:rsidRPr="00135417">
        <w:tab/>
        <w:t>A person commits an offence if:</w:t>
      </w:r>
    </w:p>
    <w:p w:rsidR="00253A77" w:rsidRPr="00135417" w:rsidRDefault="00253A77" w:rsidP="00253A77">
      <w:pPr>
        <w:pStyle w:val="paragraph"/>
      </w:pPr>
      <w:r w:rsidRPr="00135417">
        <w:tab/>
        <w:t>(a)</w:t>
      </w:r>
      <w:r w:rsidRPr="00135417">
        <w:tab/>
        <w:t xml:space="preserve">the person engages in any of the following conduct (the </w:t>
      </w:r>
      <w:r w:rsidRPr="00135417">
        <w:rPr>
          <w:b/>
          <w:i/>
        </w:rPr>
        <w:t>relevant conduct</w:t>
      </w:r>
      <w:r w:rsidRPr="00135417">
        <w:t>):</w:t>
      </w:r>
    </w:p>
    <w:p w:rsidR="00253A77" w:rsidRPr="00135417" w:rsidRDefault="00253A77" w:rsidP="00253A77">
      <w:pPr>
        <w:pStyle w:val="paragraphsub"/>
      </w:pPr>
      <w:r w:rsidRPr="00135417">
        <w:tab/>
        <w:t>(i)</w:t>
      </w:r>
      <w:r w:rsidRPr="00135417">
        <w:tab/>
        <w:t>copying a record;</w:t>
      </w:r>
    </w:p>
    <w:p w:rsidR="00253A77" w:rsidRPr="00135417" w:rsidRDefault="00253A77" w:rsidP="00253A77">
      <w:pPr>
        <w:pStyle w:val="paragraphsub"/>
      </w:pPr>
      <w:r w:rsidRPr="00135417">
        <w:tab/>
        <w:t>(ii)</w:t>
      </w:r>
      <w:r w:rsidRPr="00135417">
        <w:tab/>
        <w:t>transcribing a record;</w:t>
      </w:r>
    </w:p>
    <w:p w:rsidR="00253A77" w:rsidRPr="00135417" w:rsidRDefault="00253A77" w:rsidP="00253A77">
      <w:pPr>
        <w:pStyle w:val="paragraphsub"/>
      </w:pPr>
      <w:r w:rsidRPr="00135417">
        <w:tab/>
        <w:t>(iii)</w:t>
      </w:r>
      <w:r w:rsidRPr="00135417">
        <w:tab/>
        <w:t>retaining a record;</w:t>
      </w:r>
    </w:p>
    <w:p w:rsidR="00253A77" w:rsidRPr="00135417" w:rsidRDefault="00253A77" w:rsidP="00253A77">
      <w:pPr>
        <w:pStyle w:val="paragraphsub"/>
      </w:pPr>
      <w:r w:rsidRPr="00135417">
        <w:tab/>
        <w:t>(iv)</w:t>
      </w:r>
      <w:r w:rsidRPr="00135417">
        <w:tab/>
        <w:t>removing a record;</w:t>
      </w:r>
    </w:p>
    <w:p w:rsidR="00253A77" w:rsidRPr="00135417" w:rsidRDefault="00253A77" w:rsidP="00253A77">
      <w:pPr>
        <w:pStyle w:val="paragraphsub"/>
      </w:pPr>
      <w:r w:rsidRPr="00135417">
        <w:tab/>
        <w:t>(v)</w:t>
      </w:r>
      <w:r w:rsidRPr="00135417">
        <w:tab/>
        <w:t>dealing with a record in any other manner; and</w:t>
      </w:r>
    </w:p>
    <w:p w:rsidR="00253A77" w:rsidRPr="00135417" w:rsidRDefault="00253A77" w:rsidP="00253A77">
      <w:pPr>
        <w:pStyle w:val="paragraph"/>
      </w:pPr>
      <w:r w:rsidRPr="00135417">
        <w:tab/>
        <w:t>(b)</w:t>
      </w:r>
      <w:r w:rsidRPr="00135417">
        <w:tab/>
        <w:t>the record was obtained by the person by reason of:</w:t>
      </w:r>
    </w:p>
    <w:p w:rsidR="00253A77" w:rsidRPr="00135417" w:rsidRDefault="00253A77" w:rsidP="00253A77">
      <w:pPr>
        <w:pStyle w:val="paragraphsub"/>
      </w:pPr>
      <w:r w:rsidRPr="00135417">
        <w:tab/>
        <w:t>(i)</w:t>
      </w:r>
      <w:r w:rsidRPr="00135417">
        <w:tab/>
        <w:t>his or her being, or having been, a staff member of DIO; or</w:t>
      </w:r>
    </w:p>
    <w:p w:rsidR="00253A77" w:rsidRPr="00135417" w:rsidRDefault="00253A77" w:rsidP="00253A77">
      <w:pPr>
        <w:pStyle w:val="paragraphsub"/>
      </w:pPr>
      <w:r w:rsidRPr="00135417">
        <w:tab/>
        <w:t>(ii)</w:t>
      </w:r>
      <w:r w:rsidRPr="00135417">
        <w:tab/>
        <w:t>his or her having entered into any contract, agreement or arrangement with DIO; or</w:t>
      </w:r>
    </w:p>
    <w:p w:rsidR="00253A77" w:rsidRPr="00135417" w:rsidRDefault="00253A77" w:rsidP="00253A77">
      <w:pPr>
        <w:pStyle w:val="paragraphsub"/>
      </w:pPr>
      <w:r w:rsidRPr="00135417">
        <w:tab/>
        <w:t>(iii)</w:t>
      </w:r>
      <w:r w:rsidRPr="00135417">
        <w:tab/>
        <w:t>his or her having been an employee or agent of a person who has entered into a contract, agreement or arrangement with DIO; and</w:t>
      </w:r>
    </w:p>
    <w:p w:rsidR="00253A77" w:rsidRPr="00135417" w:rsidRDefault="00253A77" w:rsidP="00253A77">
      <w:pPr>
        <w:pStyle w:val="paragraph"/>
      </w:pPr>
      <w:r w:rsidRPr="00135417">
        <w:tab/>
        <w:t>(c)</w:t>
      </w:r>
      <w:r w:rsidRPr="00135417">
        <w:tab/>
        <w:t>the record:</w:t>
      </w:r>
    </w:p>
    <w:p w:rsidR="00253A77" w:rsidRPr="00135417" w:rsidRDefault="00253A77" w:rsidP="00253A77">
      <w:pPr>
        <w:pStyle w:val="paragraphsub"/>
      </w:pPr>
      <w:r w:rsidRPr="00135417">
        <w:tab/>
        <w:t>(i)</w:t>
      </w:r>
      <w:r w:rsidRPr="00135417">
        <w:tab/>
        <w:t>was acquired or prepared by or on behalf of DIO in connection with its functions; or</w:t>
      </w:r>
    </w:p>
    <w:p w:rsidR="00253A77" w:rsidRPr="00135417" w:rsidRDefault="00253A77" w:rsidP="00253A77">
      <w:pPr>
        <w:pStyle w:val="paragraphsub"/>
      </w:pPr>
      <w:r w:rsidRPr="00135417">
        <w:tab/>
        <w:t>(ii)</w:t>
      </w:r>
      <w:r w:rsidRPr="00135417">
        <w:tab/>
        <w:t>relates to the performance by DIO of its functions; and</w:t>
      </w:r>
    </w:p>
    <w:p w:rsidR="00253A77" w:rsidRPr="00135417" w:rsidRDefault="00253A77" w:rsidP="00253A77">
      <w:pPr>
        <w:pStyle w:val="paragraph"/>
      </w:pPr>
      <w:r w:rsidRPr="00135417">
        <w:tab/>
        <w:t>(d)</w:t>
      </w:r>
      <w:r w:rsidRPr="00135417">
        <w:tab/>
        <w:t>the relevant conduct was not engaged in:</w:t>
      </w:r>
    </w:p>
    <w:p w:rsidR="00253A77" w:rsidRPr="00135417" w:rsidRDefault="00253A77" w:rsidP="00253A77">
      <w:pPr>
        <w:pStyle w:val="paragraphsub"/>
      </w:pPr>
      <w:r w:rsidRPr="00135417">
        <w:tab/>
        <w:t>(i)</w:t>
      </w:r>
      <w:r w:rsidRPr="00135417">
        <w:tab/>
        <w:t>in the course of the person’s duties as a staff member; or</w:t>
      </w:r>
    </w:p>
    <w:p w:rsidR="00253A77" w:rsidRPr="00135417" w:rsidRDefault="00253A77" w:rsidP="00253A77">
      <w:pPr>
        <w:pStyle w:val="paragraphsub"/>
      </w:pPr>
      <w:r w:rsidRPr="00135417">
        <w:tab/>
        <w:t>(ii)</w:t>
      </w:r>
      <w:r w:rsidRPr="00135417">
        <w:tab/>
        <w:t>in accordance with a contract, agreement or arrangement with DIO; or</w:t>
      </w:r>
    </w:p>
    <w:p w:rsidR="00253A77" w:rsidRPr="00135417" w:rsidRDefault="00253A77" w:rsidP="00253A77">
      <w:pPr>
        <w:pStyle w:val="paragraphsub"/>
      </w:pPr>
      <w:r w:rsidRPr="00135417">
        <w:tab/>
        <w:t>(iii)</w:t>
      </w:r>
      <w:r w:rsidRPr="00135417">
        <w:tab/>
        <w:t>by the person acting within the limits of authority conferred on the person by the Director of DIO; or</w:t>
      </w:r>
    </w:p>
    <w:p w:rsidR="00253A77" w:rsidRPr="00135417" w:rsidRDefault="00253A77" w:rsidP="00253A77">
      <w:pPr>
        <w:pStyle w:val="paragraphsub"/>
      </w:pPr>
      <w:r w:rsidRPr="00135417">
        <w:tab/>
        <w:t>(iv)</w:t>
      </w:r>
      <w:r w:rsidRPr="00135417">
        <w:tab/>
        <w:t>with the approval of the Director of DIO or of a staff member having the authority of the Director of DIO to give such an approval.</w:t>
      </w:r>
    </w:p>
    <w:p w:rsidR="00253A77" w:rsidRPr="00135417" w:rsidRDefault="00253A77" w:rsidP="00253A77">
      <w:pPr>
        <w:pStyle w:val="Penalty"/>
      </w:pPr>
      <w:r w:rsidRPr="00135417">
        <w:t>Penalty:</w:t>
      </w:r>
      <w:r w:rsidRPr="00135417">
        <w:tab/>
        <w:t>Imprisonment for 3 years.</w:t>
      </w:r>
    </w:p>
    <w:p w:rsidR="00253A77" w:rsidRPr="00135417" w:rsidRDefault="00253A77" w:rsidP="00253A77">
      <w:pPr>
        <w:pStyle w:val="SubsectionHead"/>
      </w:pPr>
      <w:r w:rsidRPr="00135417">
        <w:t>Exception—record lawfully available</w:t>
      </w:r>
    </w:p>
    <w:p w:rsidR="00253A77" w:rsidRPr="00135417" w:rsidRDefault="00253A77" w:rsidP="00253A77">
      <w:pPr>
        <w:pStyle w:val="subsection"/>
      </w:pPr>
      <w:r w:rsidRPr="00135417">
        <w:tab/>
        <w:t>(2)</w:t>
      </w:r>
      <w:r w:rsidRPr="00135417">
        <w:tab/>
      </w:r>
      <w:r w:rsidR="00023079" w:rsidRPr="00135417">
        <w:t>Subsection (</w:t>
      </w:r>
      <w:r w:rsidRPr="00135417">
        <w:t>1) does not apply to a record that has already been communicated or made available to the public with the authority of the Commonwealth.</w:t>
      </w:r>
    </w:p>
    <w:p w:rsidR="00253A77" w:rsidRPr="00135417" w:rsidRDefault="00253A77" w:rsidP="00253A77">
      <w:pPr>
        <w:pStyle w:val="notetext"/>
      </w:pPr>
      <w:r w:rsidRPr="00135417">
        <w:t>Note:</w:t>
      </w:r>
      <w:r w:rsidRPr="00135417">
        <w:tab/>
        <w:t xml:space="preserve">A defendant bears an evidential burden in relation to the matter in </w:t>
      </w:r>
      <w:r w:rsidR="0065336A" w:rsidRPr="00135417">
        <w:t>subsection (</w:t>
      </w:r>
      <w:r w:rsidRPr="00135417">
        <w:t>2): see sub</w:t>
      </w:r>
      <w:r w:rsidR="00EB71F5">
        <w:t>section 1</w:t>
      </w:r>
      <w:r w:rsidRPr="00135417">
        <w:t xml:space="preserve">3.3(3) of the </w:t>
      </w:r>
      <w:r w:rsidRPr="00135417">
        <w:rPr>
          <w:i/>
        </w:rPr>
        <w:t>Criminal Code</w:t>
      </w:r>
      <w:r w:rsidRPr="00135417">
        <w:t>.</w:t>
      </w:r>
    </w:p>
    <w:p w:rsidR="00D037E9" w:rsidRPr="00135417" w:rsidRDefault="00D037E9" w:rsidP="00D037E9">
      <w:pPr>
        <w:pStyle w:val="SubsectionHead"/>
      </w:pPr>
      <w:r w:rsidRPr="00135417">
        <w:t>Exception—IGIS officials</w:t>
      </w:r>
    </w:p>
    <w:p w:rsidR="00D037E9" w:rsidRPr="00135417" w:rsidRDefault="00D037E9" w:rsidP="00D037E9">
      <w:pPr>
        <w:pStyle w:val="subsection"/>
      </w:pPr>
      <w:r w:rsidRPr="00135417">
        <w:tab/>
        <w:t>(2A)</w:t>
      </w:r>
      <w:r w:rsidRPr="00135417">
        <w:tab/>
        <w:t>Subsection (1) does not apply if the person deals with the record for the purpose of an IGIS official exercising a power, or performing a function or duty, as an IGIS official.</w:t>
      </w:r>
    </w:p>
    <w:p w:rsidR="00D037E9" w:rsidRPr="00135417" w:rsidRDefault="00D037E9" w:rsidP="00D037E9">
      <w:pPr>
        <w:pStyle w:val="notetext"/>
      </w:pPr>
      <w:r w:rsidRPr="00135417">
        <w:t>Note:</w:t>
      </w:r>
      <w:r w:rsidRPr="00135417">
        <w:tab/>
        <w:t>A defendant bears an evidential burden in relation to the matter in subsection (2A): see sub</w:t>
      </w:r>
      <w:r w:rsidR="00EB71F5">
        <w:t>section 1</w:t>
      </w:r>
      <w:r w:rsidRPr="00135417">
        <w:t xml:space="preserve">3.3(3) of the </w:t>
      </w:r>
      <w:r w:rsidRPr="00135417">
        <w:rPr>
          <w:i/>
        </w:rPr>
        <w:t>Criminal Code</w:t>
      </w:r>
      <w:r w:rsidRPr="00135417">
        <w:t>.</w:t>
      </w:r>
    </w:p>
    <w:p w:rsidR="00253A77" w:rsidRPr="00135417" w:rsidRDefault="00253A77" w:rsidP="00253A77">
      <w:pPr>
        <w:pStyle w:val="SubsectionHead"/>
      </w:pPr>
      <w:r w:rsidRPr="00135417">
        <w:t>Alternative verdict</w:t>
      </w:r>
    </w:p>
    <w:p w:rsidR="00253A77" w:rsidRPr="00135417" w:rsidRDefault="00253A77" w:rsidP="00253A77">
      <w:pPr>
        <w:pStyle w:val="subsection"/>
      </w:pPr>
      <w:r w:rsidRPr="00135417">
        <w:tab/>
        <w:t>(3)</w:t>
      </w:r>
      <w:r w:rsidRPr="00135417">
        <w:tab/>
      </w:r>
      <w:r w:rsidR="00023079" w:rsidRPr="00135417">
        <w:t>Subsection (</w:t>
      </w:r>
      <w:r w:rsidRPr="00135417">
        <w:t xml:space="preserve">4) applies if, in a prosecution for an offence (the </w:t>
      </w:r>
      <w:r w:rsidRPr="00135417">
        <w:rPr>
          <w:b/>
          <w:i/>
        </w:rPr>
        <w:t>prosecuted offence</w:t>
      </w:r>
      <w:r w:rsidRPr="00135417">
        <w:t xml:space="preserve">) against </w:t>
      </w:r>
      <w:r w:rsidR="0065336A" w:rsidRPr="00135417">
        <w:t>subsection (</w:t>
      </w:r>
      <w:r w:rsidRPr="00135417">
        <w:t>1), the trier of fact:</w:t>
      </w:r>
    </w:p>
    <w:p w:rsidR="00253A77" w:rsidRPr="00135417" w:rsidRDefault="00253A77" w:rsidP="00253A77">
      <w:pPr>
        <w:pStyle w:val="paragraph"/>
      </w:pPr>
      <w:r w:rsidRPr="00135417">
        <w:tab/>
        <w:t>(a)</w:t>
      </w:r>
      <w:r w:rsidRPr="00135417">
        <w:tab/>
        <w:t>is not satisfied that the defendant is guilty of the prosecuted offence; but</w:t>
      </w:r>
    </w:p>
    <w:p w:rsidR="00253A77" w:rsidRPr="00135417" w:rsidRDefault="00253A77" w:rsidP="00253A77">
      <w:pPr>
        <w:pStyle w:val="paragraph"/>
      </w:pPr>
      <w:r w:rsidRPr="00135417">
        <w:tab/>
        <w:t>(b)</w:t>
      </w:r>
      <w:r w:rsidRPr="00135417">
        <w:tab/>
        <w:t>is satisfied beyond reasonable doubt that the defendant is guilty of an offence against subsection</w:t>
      </w:r>
      <w:r w:rsidR="00023079" w:rsidRPr="00135417">
        <w:t> </w:t>
      </w:r>
      <w:r w:rsidRPr="00135417">
        <w:t xml:space="preserve">40M(1) (the </w:t>
      </w:r>
      <w:r w:rsidRPr="00135417">
        <w:rPr>
          <w:b/>
          <w:i/>
        </w:rPr>
        <w:t>alternative offence</w:t>
      </w:r>
      <w:r w:rsidRPr="00135417">
        <w:t>).</w:t>
      </w:r>
    </w:p>
    <w:p w:rsidR="00253A77" w:rsidRPr="00135417" w:rsidRDefault="00253A77" w:rsidP="00253A77">
      <w:pPr>
        <w:pStyle w:val="subsection"/>
      </w:pPr>
      <w:r w:rsidRPr="00135417">
        <w:tab/>
        <w:t>(4)</w:t>
      </w:r>
      <w:r w:rsidRPr="00135417">
        <w:tab/>
        <w:t>The trier of fact may find the defendant not guilty of the prosecuted offence but guilty of the alternative offence, so long as the defendant has been accorded procedural fairness in relation to that finding of guilt.</w:t>
      </w:r>
    </w:p>
    <w:p w:rsidR="00253A77" w:rsidRPr="00135417" w:rsidRDefault="00253A77" w:rsidP="00253A77">
      <w:pPr>
        <w:pStyle w:val="ActHead5"/>
      </w:pPr>
      <w:bookmarkStart w:id="109" w:name="_Toc147502978"/>
      <w:r w:rsidRPr="00EB71F5">
        <w:rPr>
          <w:rStyle w:val="CharSectno"/>
        </w:rPr>
        <w:t>40M</w:t>
      </w:r>
      <w:r w:rsidRPr="00135417">
        <w:t xml:space="preserve">  Unauthorised recording of information or matter—DIO</w:t>
      </w:r>
      <w:bookmarkEnd w:id="109"/>
    </w:p>
    <w:p w:rsidR="00253A77" w:rsidRPr="00135417" w:rsidRDefault="00253A77" w:rsidP="00253A77">
      <w:pPr>
        <w:pStyle w:val="subsection"/>
      </w:pPr>
      <w:r w:rsidRPr="00135417">
        <w:tab/>
        <w:t>(1)</w:t>
      </w:r>
      <w:r w:rsidRPr="00135417">
        <w:tab/>
        <w:t>A person commits an offence if:</w:t>
      </w:r>
    </w:p>
    <w:p w:rsidR="00253A77" w:rsidRPr="00135417" w:rsidRDefault="00253A77" w:rsidP="00253A77">
      <w:pPr>
        <w:pStyle w:val="paragraph"/>
      </w:pPr>
      <w:r w:rsidRPr="00135417">
        <w:tab/>
        <w:t>(a)</w:t>
      </w:r>
      <w:r w:rsidRPr="00135417">
        <w:tab/>
        <w:t>the person makes a record of any information or matter; and</w:t>
      </w:r>
    </w:p>
    <w:p w:rsidR="00253A77" w:rsidRPr="00135417" w:rsidRDefault="00253A77" w:rsidP="00253A77">
      <w:pPr>
        <w:pStyle w:val="paragraph"/>
      </w:pPr>
      <w:r w:rsidRPr="00135417">
        <w:tab/>
        <w:t>(b)</w:t>
      </w:r>
      <w:r w:rsidRPr="00135417">
        <w:tab/>
        <w:t>the information or matter has come to the knowledge or into the possession of the person by reason of:</w:t>
      </w:r>
    </w:p>
    <w:p w:rsidR="00253A77" w:rsidRPr="00135417" w:rsidRDefault="00253A77" w:rsidP="00253A77">
      <w:pPr>
        <w:pStyle w:val="paragraphsub"/>
      </w:pPr>
      <w:r w:rsidRPr="00135417">
        <w:tab/>
        <w:t>(i)</w:t>
      </w:r>
      <w:r w:rsidRPr="00135417">
        <w:tab/>
        <w:t>his or her being, or having been, a staff member of DIO; or</w:t>
      </w:r>
    </w:p>
    <w:p w:rsidR="00253A77" w:rsidRPr="00135417" w:rsidRDefault="00253A77" w:rsidP="00253A77">
      <w:pPr>
        <w:pStyle w:val="paragraphsub"/>
      </w:pPr>
      <w:r w:rsidRPr="00135417">
        <w:tab/>
        <w:t>(ii)</w:t>
      </w:r>
      <w:r w:rsidRPr="00135417">
        <w:tab/>
        <w:t>his or her having entered into any contract, agreement or arrangement with DIO; or</w:t>
      </w:r>
    </w:p>
    <w:p w:rsidR="00253A77" w:rsidRPr="00135417" w:rsidRDefault="00253A77" w:rsidP="00253A77">
      <w:pPr>
        <w:pStyle w:val="paragraphsub"/>
      </w:pPr>
      <w:r w:rsidRPr="00135417">
        <w:tab/>
        <w:t>(iii)</w:t>
      </w:r>
      <w:r w:rsidRPr="00135417">
        <w:tab/>
        <w:t>his or her having been an employee or agent of a person who has entered into a contract, agreement or arrangement with DIO; and</w:t>
      </w:r>
    </w:p>
    <w:p w:rsidR="00253A77" w:rsidRPr="00135417" w:rsidRDefault="00253A77" w:rsidP="00253A77">
      <w:pPr>
        <w:pStyle w:val="paragraph"/>
      </w:pPr>
      <w:r w:rsidRPr="00135417">
        <w:tab/>
        <w:t>(c)</w:t>
      </w:r>
      <w:r w:rsidRPr="00135417">
        <w:tab/>
        <w:t>the information or matter:</w:t>
      </w:r>
    </w:p>
    <w:p w:rsidR="00253A77" w:rsidRPr="00135417" w:rsidRDefault="00253A77" w:rsidP="00253A77">
      <w:pPr>
        <w:pStyle w:val="paragraphsub"/>
      </w:pPr>
      <w:r w:rsidRPr="00135417">
        <w:tab/>
        <w:t>(i)</w:t>
      </w:r>
      <w:r w:rsidRPr="00135417">
        <w:tab/>
        <w:t>was acquired or prepared by or on behalf of DIO in connection with its functions; or</w:t>
      </w:r>
    </w:p>
    <w:p w:rsidR="00253A77" w:rsidRPr="00135417" w:rsidRDefault="00253A77" w:rsidP="00253A77">
      <w:pPr>
        <w:pStyle w:val="paragraphsub"/>
      </w:pPr>
      <w:r w:rsidRPr="00135417">
        <w:tab/>
        <w:t>(ii)</w:t>
      </w:r>
      <w:r w:rsidRPr="00135417">
        <w:tab/>
        <w:t>relates to the performance by DIO of its functions; and</w:t>
      </w:r>
    </w:p>
    <w:p w:rsidR="00253A77" w:rsidRPr="00135417" w:rsidRDefault="00253A77" w:rsidP="00253A77">
      <w:pPr>
        <w:pStyle w:val="paragraph"/>
      </w:pPr>
      <w:r w:rsidRPr="00135417">
        <w:tab/>
        <w:t>(d)</w:t>
      </w:r>
      <w:r w:rsidRPr="00135417">
        <w:tab/>
        <w:t>the record was not made:</w:t>
      </w:r>
    </w:p>
    <w:p w:rsidR="00253A77" w:rsidRPr="00135417" w:rsidRDefault="00253A77" w:rsidP="00253A77">
      <w:pPr>
        <w:pStyle w:val="paragraphsub"/>
      </w:pPr>
      <w:r w:rsidRPr="00135417">
        <w:tab/>
        <w:t>(i)</w:t>
      </w:r>
      <w:r w:rsidRPr="00135417">
        <w:tab/>
        <w:t>in the course of the person’s duties as a staff member; or</w:t>
      </w:r>
    </w:p>
    <w:p w:rsidR="00253A77" w:rsidRPr="00135417" w:rsidRDefault="00253A77" w:rsidP="00253A77">
      <w:pPr>
        <w:pStyle w:val="paragraphsub"/>
      </w:pPr>
      <w:r w:rsidRPr="00135417">
        <w:tab/>
        <w:t>(ii)</w:t>
      </w:r>
      <w:r w:rsidRPr="00135417">
        <w:tab/>
        <w:t>in accordance with a contract, agreement or arrangement with DIO; or</w:t>
      </w:r>
    </w:p>
    <w:p w:rsidR="00253A77" w:rsidRPr="00135417" w:rsidRDefault="00253A77" w:rsidP="00253A77">
      <w:pPr>
        <w:pStyle w:val="paragraphsub"/>
      </w:pPr>
      <w:r w:rsidRPr="00135417">
        <w:tab/>
        <w:t>(iii)</w:t>
      </w:r>
      <w:r w:rsidRPr="00135417">
        <w:tab/>
        <w:t>by the person acting within the limits of authority conferred on the person by the Director of DIO; or</w:t>
      </w:r>
    </w:p>
    <w:p w:rsidR="00253A77" w:rsidRPr="00135417" w:rsidRDefault="00253A77" w:rsidP="00253A77">
      <w:pPr>
        <w:pStyle w:val="paragraphsub"/>
      </w:pPr>
      <w:r w:rsidRPr="00135417">
        <w:tab/>
        <w:t>(iv)</w:t>
      </w:r>
      <w:r w:rsidRPr="00135417">
        <w:tab/>
        <w:t>with the approval of the Director of DIO or of a staff member having the authority of the Director of DIO to give such an approval.</w:t>
      </w:r>
    </w:p>
    <w:p w:rsidR="00253A77" w:rsidRPr="00135417" w:rsidRDefault="00253A77" w:rsidP="00253A77">
      <w:pPr>
        <w:pStyle w:val="Penalty"/>
      </w:pPr>
      <w:r w:rsidRPr="00135417">
        <w:t>Penalty:</w:t>
      </w:r>
      <w:r w:rsidRPr="00135417">
        <w:tab/>
        <w:t>Imprisonment for 3 years.</w:t>
      </w:r>
    </w:p>
    <w:p w:rsidR="00253A77" w:rsidRPr="00135417" w:rsidRDefault="00253A77" w:rsidP="00253A77">
      <w:pPr>
        <w:pStyle w:val="SubsectionHead"/>
      </w:pPr>
      <w:r w:rsidRPr="00135417">
        <w:t>Exception—information or matter lawfully available</w:t>
      </w:r>
    </w:p>
    <w:p w:rsidR="00253A77" w:rsidRPr="00135417" w:rsidRDefault="00253A77" w:rsidP="00253A77">
      <w:pPr>
        <w:pStyle w:val="subsection"/>
      </w:pPr>
      <w:r w:rsidRPr="00135417">
        <w:tab/>
        <w:t>(2)</w:t>
      </w:r>
      <w:r w:rsidRPr="00135417">
        <w:tab/>
      </w:r>
      <w:r w:rsidR="00023079" w:rsidRPr="00135417">
        <w:t>Subsection (</w:t>
      </w:r>
      <w:r w:rsidRPr="00135417">
        <w:t>1) does not apply to information or matter that has already been communicated or made available to the public with the authority of the Commonwealth.</w:t>
      </w:r>
    </w:p>
    <w:p w:rsidR="00253A77" w:rsidRPr="00135417" w:rsidRDefault="00253A77" w:rsidP="00253A77">
      <w:pPr>
        <w:pStyle w:val="notetext"/>
      </w:pPr>
      <w:r w:rsidRPr="00135417">
        <w:t>Note:</w:t>
      </w:r>
      <w:r w:rsidRPr="00135417">
        <w:tab/>
        <w:t xml:space="preserve">A defendant bears an evidential burden in relation to the matter in </w:t>
      </w:r>
      <w:r w:rsidR="0065336A" w:rsidRPr="00135417">
        <w:t>subsection (</w:t>
      </w:r>
      <w:r w:rsidRPr="00135417">
        <w:t>2): see sub</w:t>
      </w:r>
      <w:r w:rsidR="00EB71F5">
        <w:t>section 1</w:t>
      </w:r>
      <w:r w:rsidRPr="00135417">
        <w:t xml:space="preserve">3.3(3) of the </w:t>
      </w:r>
      <w:r w:rsidRPr="00135417">
        <w:rPr>
          <w:i/>
        </w:rPr>
        <w:t>Criminal Code</w:t>
      </w:r>
      <w:r w:rsidRPr="00135417">
        <w:t>.</w:t>
      </w:r>
    </w:p>
    <w:p w:rsidR="00D037E9" w:rsidRPr="00135417" w:rsidRDefault="00D037E9" w:rsidP="00D037E9">
      <w:pPr>
        <w:pStyle w:val="SubsectionHead"/>
      </w:pPr>
      <w:r w:rsidRPr="00135417">
        <w:t>Exception—IGIS officials</w:t>
      </w:r>
    </w:p>
    <w:p w:rsidR="00D037E9" w:rsidRPr="00135417" w:rsidRDefault="00D037E9" w:rsidP="00D037E9">
      <w:pPr>
        <w:pStyle w:val="subsection"/>
      </w:pPr>
      <w:r w:rsidRPr="00135417">
        <w:tab/>
        <w:t>(2A)</w:t>
      </w:r>
      <w:r w:rsidRPr="00135417">
        <w:tab/>
        <w:t>Subsection (1) does not apply if the person makes the record for the purpose of an IGIS official exercising a power, or performing a function or duty, as an IGIS official.</w:t>
      </w:r>
    </w:p>
    <w:p w:rsidR="00D037E9" w:rsidRPr="00135417" w:rsidRDefault="00D037E9" w:rsidP="00D037E9">
      <w:pPr>
        <w:pStyle w:val="notetext"/>
      </w:pPr>
      <w:r w:rsidRPr="00135417">
        <w:t>Note:</w:t>
      </w:r>
      <w:r w:rsidRPr="00135417">
        <w:tab/>
        <w:t>A defendant bears an evidential burden in relation to the matter in subsection (2A): see sub</w:t>
      </w:r>
      <w:r w:rsidR="00EB71F5">
        <w:t>section 1</w:t>
      </w:r>
      <w:r w:rsidRPr="00135417">
        <w:t xml:space="preserve">3.3(3) of the </w:t>
      </w:r>
      <w:r w:rsidRPr="00135417">
        <w:rPr>
          <w:i/>
        </w:rPr>
        <w:t>Criminal Code</w:t>
      </w:r>
      <w:r w:rsidRPr="00135417">
        <w:t>.</w:t>
      </w:r>
    </w:p>
    <w:p w:rsidR="00253A77" w:rsidRPr="00135417" w:rsidRDefault="00253A77" w:rsidP="00253A77">
      <w:pPr>
        <w:pStyle w:val="SubsectionHead"/>
      </w:pPr>
      <w:r w:rsidRPr="00135417">
        <w:t>Alternative verdict</w:t>
      </w:r>
    </w:p>
    <w:p w:rsidR="00253A77" w:rsidRPr="00135417" w:rsidRDefault="00253A77" w:rsidP="00253A77">
      <w:pPr>
        <w:pStyle w:val="subsection"/>
      </w:pPr>
      <w:r w:rsidRPr="00135417">
        <w:tab/>
        <w:t>(3)</w:t>
      </w:r>
      <w:r w:rsidRPr="00135417">
        <w:tab/>
      </w:r>
      <w:r w:rsidR="00023079" w:rsidRPr="00135417">
        <w:t>Subsection (</w:t>
      </w:r>
      <w:r w:rsidRPr="00135417">
        <w:t xml:space="preserve">4) applies if, in a prosecution for an offence (the </w:t>
      </w:r>
      <w:r w:rsidRPr="00135417">
        <w:rPr>
          <w:b/>
          <w:i/>
        </w:rPr>
        <w:t>prosecuted offence</w:t>
      </w:r>
      <w:r w:rsidRPr="00135417">
        <w:t xml:space="preserve">) against </w:t>
      </w:r>
      <w:r w:rsidR="0065336A" w:rsidRPr="00135417">
        <w:t>subsection (</w:t>
      </w:r>
      <w:r w:rsidRPr="00135417">
        <w:t>1), the trier of fact:</w:t>
      </w:r>
    </w:p>
    <w:p w:rsidR="00253A77" w:rsidRPr="00135417" w:rsidRDefault="00253A77" w:rsidP="00253A77">
      <w:pPr>
        <w:pStyle w:val="paragraph"/>
      </w:pPr>
      <w:r w:rsidRPr="00135417">
        <w:tab/>
        <w:t>(a)</w:t>
      </w:r>
      <w:r w:rsidRPr="00135417">
        <w:tab/>
        <w:t>is not satisfied that the defendant is guilty of the prosecuted offence; but</w:t>
      </w:r>
    </w:p>
    <w:p w:rsidR="00253A77" w:rsidRPr="00135417" w:rsidRDefault="00253A77" w:rsidP="00253A77">
      <w:pPr>
        <w:pStyle w:val="paragraph"/>
      </w:pPr>
      <w:r w:rsidRPr="00135417">
        <w:tab/>
        <w:t>(b)</w:t>
      </w:r>
      <w:r w:rsidRPr="00135417">
        <w:tab/>
        <w:t>is satisfied beyond reasonable doubt that the defendant is guilty of an offence against subsection</w:t>
      </w:r>
      <w:r w:rsidR="00023079" w:rsidRPr="00135417">
        <w:t> </w:t>
      </w:r>
      <w:r w:rsidRPr="00135417">
        <w:t xml:space="preserve">40L(1) (the </w:t>
      </w:r>
      <w:r w:rsidRPr="00135417">
        <w:rPr>
          <w:b/>
          <w:i/>
        </w:rPr>
        <w:t>alternative offence</w:t>
      </w:r>
      <w:r w:rsidRPr="00135417">
        <w:t>).</w:t>
      </w:r>
    </w:p>
    <w:p w:rsidR="00253A77" w:rsidRPr="00135417" w:rsidRDefault="00253A77" w:rsidP="00253A77">
      <w:pPr>
        <w:pStyle w:val="subsection"/>
      </w:pPr>
      <w:r w:rsidRPr="00135417">
        <w:tab/>
        <w:t>(4)</w:t>
      </w:r>
      <w:r w:rsidRPr="00135417">
        <w:tab/>
        <w:t>The trier of fact may find the defendant not guilty of the prosecuted offence but guilty of the alternative offence, so long as the defendant has been accorded procedural fairness in relation to that finding of guilt.</w:t>
      </w:r>
    </w:p>
    <w:p w:rsidR="005D6416" w:rsidRPr="00135417" w:rsidRDefault="005D6416" w:rsidP="005D6416">
      <w:pPr>
        <w:pStyle w:val="ActHead5"/>
      </w:pPr>
      <w:bookmarkStart w:id="110" w:name="_Toc147502979"/>
      <w:r w:rsidRPr="00EB71F5">
        <w:rPr>
          <w:rStyle w:val="CharSectno"/>
        </w:rPr>
        <w:t>41</w:t>
      </w:r>
      <w:r w:rsidRPr="00135417">
        <w:t xml:space="preserve">  Publication of identity of staff</w:t>
      </w:r>
      <w:bookmarkEnd w:id="110"/>
    </w:p>
    <w:p w:rsidR="005D6416" w:rsidRPr="00135417" w:rsidRDefault="005D6416" w:rsidP="005D6416">
      <w:pPr>
        <w:pStyle w:val="subsection"/>
        <w:keepNext/>
        <w:keepLines/>
      </w:pPr>
      <w:r w:rsidRPr="00135417">
        <w:tab/>
      </w:r>
      <w:r w:rsidR="00D037E9" w:rsidRPr="00135417">
        <w:t>(1)</w:t>
      </w:r>
      <w:r w:rsidRPr="00135417">
        <w:tab/>
        <w:t xml:space="preserve">A person </w:t>
      </w:r>
      <w:r w:rsidR="00484379" w:rsidRPr="00135417">
        <w:t>commits</w:t>
      </w:r>
      <w:r w:rsidRPr="00135417">
        <w:t xml:space="preserve"> an offence:</w:t>
      </w:r>
    </w:p>
    <w:p w:rsidR="005D6416" w:rsidRPr="00135417" w:rsidRDefault="005D6416" w:rsidP="005D6416">
      <w:pPr>
        <w:pStyle w:val="paragraph"/>
      </w:pPr>
      <w:r w:rsidRPr="00135417">
        <w:tab/>
        <w:t>(a)</w:t>
      </w:r>
      <w:r w:rsidRPr="00135417">
        <w:tab/>
        <w:t>if:</w:t>
      </w:r>
    </w:p>
    <w:p w:rsidR="005D6416" w:rsidRPr="00135417" w:rsidRDefault="005D6416" w:rsidP="005D6416">
      <w:pPr>
        <w:pStyle w:val="paragraphsub"/>
      </w:pPr>
      <w:r w:rsidRPr="00135417">
        <w:tab/>
        <w:t>(i)</w:t>
      </w:r>
      <w:r w:rsidRPr="00135417">
        <w:tab/>
        <w:t>the person identifies a person as being, or having been, an agent or staff member of ASIS; and</w:t>
      </w:r>
    </w:p>
    <w:p w:rsidR="005D6416" w:rsidRPr="00135417" w:rsidRDefault="005D6416" w:rsidP="005D6416">
      <w:pPr>
        <w:pStyle w:val="paragraphsub"/>
      </w:pPr>
      <w:r w:rsidRPr="00135417">
        <w:tab/>
        <w:t>(ii)</w:t>
      </w:r>
      <w:r w:rsidRPr="00135417">
        <w:tab/>
        <w:t xml:space="preserve">the identification is not of the </w:t>
      </w:r>
      <w:r w:rsidR="00D74E77" w:rsidRPr="00135417">
        <w:t>Director</w:t>
      </w:r>
      <w:r w:rsidR="00EB71F5">
        <w:noBreakHyphen/>
      </w:r>
      <w:r w:rsidR="00D74E77" w:rsidRPr="00135417">
        <w:t>General of ASIS</w:t>
      </w:r>
      <w:r w:rsidRPr="00135417">
        <w:t xml:space="preserve"> or such other persons as the </w:t>
      </w:r>
      <w:r w:rsidR="00D74E77" w:rsidRPr="00135417">
        <w:t>Director</w:t>
      </w:r>
      <w:r w:rsidR="00EB71F5">
        <w:noBreakHyphen/>
      </w:r>
      <w:r w:rsidR="00D74E77" w:rsidRPr="00135417">
        <w:t>General of ASIS</w:t>
      </w:r>
      <w:r w:rsidRPr="00135417">
        <w:t xml:space="preserve"> determines; or</w:t>
      </w:r>
    </w:p>
    <w:p w:rsidR="005D6416" w:rsidRPr="00135417" w:rsidRDefault="005D6416" w:rsidP="00465CA3">
      <w:pPr>
        <w:pStyle w:val="paragraph"/>
        <w:keepNext/>
      </w:pPr>
      <w:r w:rsidRPr="00135417">
        <w:tab/>
        <w:t>(b)</w:t>
      </w:r>
      <w:r w:rsidRPr="00135417">
        <w:tab/>
        <w:t>if:</w:t>
      </w:r>
    </w:p>
    <w:p w:rsidR="005D6416" w:rsidRPr="00135417" w:rsidRDefault="005D6416" w:rsidP="005D6416">
      <w:pPr>
        <w:pStyle w:val="paragraphsub"/>
      </w:pPr>
      <w:r w:rsidRPr="00135417">
        <w:tab/>
        <w:t>(i)</w:t>
      </w:r>
      <w:r w:rsidRPr="00135417">
        <w:tab/>
        <w:t>the person makes public any information from which the identity of such a person could reasonably be inferred, or any information that could reasonably lead to the identity of such a person being established; and</w:t>
      </w:r>
    </w:p>
    <w:p w:rsidR="005D6416" w:rsidRPr="00135417" w:rsidRDefault="005D6416" w:rsidP="005D6416">
      <w:pPr>
        <w:pStyle w:val="paragraphsub"/>
      </w:pPr>
      <w:r w:rsidRPr="00135417">
        <w:tab/>
        <w:t>(ii)</w:t>
      </w:r>
      <w:r w:rsidRPr="00135417">
        <w:tab/>
        <w:t xml:space="preserve">the Minister or </w:t>
      </w:r>
      <w:r w:rsidR="00D74E77" w:rsidRPr="00135417">
        <w:t>Director</w:t>
      </w:r>
      <w:r w:rsidR="00EB71F5">
        <w:noBreakHyphen/>
      </w:r>
      <w:r w:rsidR="00D74E77" w:rsidRPr="00135417">
        <w:t>General of ASIS</w:t>
      </w:r>
      <w:r w:rsidRPr="00135417">
        <w:t xml:space="preserve"> has not consented in writing to the information being made public; and</w:t>
      </w:r>
    </w:p>
    <w:p w:rsidR="005D6416" w:rsidRPr="00135417" w:rsidRDefault="005D6416" w:rsidP="005D6416">
      <w:pPr>
        <w:pStyle w:val="paragraphsub"/>
      </w:pPr>
      <w:r w:rsidRPr="00135417">
        <w:tab/>
        <w:t>(iii)</w:t>
      </w:r>
      <w:r w:rsidRPr="00135417">
        <w:tab/>
        <w:t>the information has not been made public by means of broadcasting or reporting proceedings of the Parliament (other than proceedings of the Committee) as authorised by the Parliament.</w:t>
      </w:r>
    </w:p>
    <w:p w:rsidR="00224385" w:rsidRPr="00135417" w:rsidRDefault="00224385" w:rsidP="00224385">
      <w:pPr>
        <w:pStyle w:val="Penalty"/>
      </w:pPr>
      <w:r w:rsidRPr="00135417">
        <w:t>Penalty:</w:t>
      </w:r>
      <w:r w:rsidRPr="00135417">
        <w:tab/>
        <w:t>Imprisonment for 10 years.</w:t>
      </w:r>
    </w:p>
    <w:p w:rsidR="005D6416" w:rsidRPr="00135417" w:rsidRDefault="005D6416" w:rsidP="005D6416">
      <w:pPr>
        <w:pStyle w:val="notetext"/>
      </w:pPr>
      <w:r w:rsidRPr="00135417">
        <w:t>Note:</w:t>
      </w:r>
      <w:r w:rsidRPr="00135417">
        <w:tab/>
        <w:t xml:space="preserve">For </w:t>
      </w:r>
      <w:r w:rsidRPr="00135417">
        <w:rPr>
          <w:b/>
          <w:i/>
        </w:rPr>
        <w:t>staff member</w:t>
      </w:r>
      <w:r w:rsidRPr="00135417">
        <w:t xml:space="preserve"> see section</w:t>
      </w:r>
      <w:r w:rsidR="00023079" w:rsidRPr="00135417">
        <w:t> </w:t>
      </w:r>
      <w:r w:rsidRPr="00135417">
        <w:t>3.</w:t>
      </w:r>
    </w:p>
    <w:p w:rsidR="00D037E9" w:rsidRPr="00135417" w:rsidRDefault="00D037E9" w:rsidP="00D037E9">
      <w:pPr>
        <w:pStyle w:val="SubsectionHead"/>
      </w:pPr>
      <w:r w:rsidRPr="00135417">
        <w:t>Exception—IGIS officials</w:t>
      </w:r>
    </w:p>
    <w:p w:rsidR="00D037E9" w:rsidRPr="00135417" w:rsidRDefault="00D037E9" w:rsidP="00D037E9">
      <w:pPr>
        <w:pStyle w:val="subsection"/>
      </w:pPr>
      <w:r w:rsidRPr="00135417">
        <w:tab/>
        <w:t>(2)</w:t>
      </w:r>
      <w:r w:rsidRPr="00135417">
        <w:tab/>
        <w:t>Paragraph (1)(a) does not apply if the person identifies the person to an IGIS official, for the purpose of the IGIS official exercising a power, or performing a function or duty, as an IGIS official.</w:t>
      </w:r>
    </w:p>
    <w:p w:rsidR="00D037E9" w:rsidRPr="00135417" w:rsidRDefault="00D037E9" w:rsidP="00D037E9">
      <w:pPr>
        <w:pStyle w:val="notetext"/>
      </w:pPr>
      <w:r w:rsidRPr="00135417">
        <w:t>Note:</w:t>
      </w:r>
      <w:r w:rsidRPr="00135417">
        <w:tab/>
        <w:t>A defendant bears an evidential burden in relation to the matter in subsection (2): see sub</w:t>
      </w:r>
      <w:r w:rsidR="00EB71F5">
        <w:t>section 1</w:t>
      </w:r>
      <w:r w:rsidRPr="00135417">
        <w:t xml:space="preserve">3.3(3) of the </w:t>
      </w:r>
      <w:r w:rsidRPr="00135417">
        <w:rPr>
          <w:i/>
        </w:rPr>
        <w:t>Criminal Code</w:t>
      </w:r>
      <w:r w:rsidRPr="00135417">
        <w:t>.</w:t>
      </w:r>
    </w:p>
    <w:p w:rsidR="00224385" w:rsidRPr="00135417" w:rsidRDefault="00224385" w:rsidP="00224385">
      <w:pPr>
        <w:pStyle w:val="ActHead5"/>
      </w:pPr>
      <w:bookmarkStart w:id="111" w:name="_Toc147502980"/>
      <w:r w:rsidRPr="00EB71F5">
        <w:rPr>
          <w:rStyle w:val="CharSectno"/>
        </w:rPr>
        <w:t>41A</w:t>
      </w:r>
      <w:r w:rsidRPr="00135417">
        <w:t xml:space="preserve">  Offences against this Division—general rules</w:t>
      </w:r>
      <w:bookmarkEnd w:id="111"/>
    </w:p>
    <w:p w:rsidR="00224385" w:rsidRPr="00135417" w:rsidRDefault="00224385" w:rsidP="00224385">
      <w:pPr>
        <w:pStyle w:val="SubsectionHead"/>
      </w:pPr>
      <w:r w:rsidRPr="00135417">
        <w:t>Extended geographical jurisdiction</w:t>
      </w:r>
    </w:p>
    <w:p w:rsidR="00224385" w:rsidRPr="00135417" w:rsidRDefault="00224385" w:rsidP="00224385">
      <w:pPr>
        <w:pStyle w:val="subsection"/>
      </w:pPr>
      <w:r w:rsidRPr="00135417">
        <w:tab/>
        <w:t>(1)</w:t>
      </w:r>
      <w:r w:rsidRPr="00135417">
        <w:tab/>
        <w:t>Section</w:t>
      </w:r>
      <w:r w:rsidR="00023079" w:rsidRPr="00135417">
        <w:t> </w:t>
      </w:r>
      <w:r w:rsidRPr="00135417">
        <w:t xml:space="preserve">15.4 of the </w:t>
      </w:r>
      <w:r w:rsidRPr="00135417">
        <w:rPr>
          <w:i/>
        </w:rPr>
        <w:t>Criminal Code</w:t>
      </w:r>
      <w:r w:rsidRPr="00135417">
        <w:t xml:space="preserve"> (extended geographical jurisdiction—category D) applies to an offence against this Division.</w:t>
      </w:r>
    </w:p>
    <w:p w:rsidR="00224385" w:rsidRPr="00135417" w:rsidRDefault="00224385" w:rsidP="00224385">
      <w:pPr>
        <w:pStyle w:val="subsection"/>
      </w:pPr>
      <w:r w:rsidRPr="00135417">
        <w:tab/>
        <w:t>(2)</w:t>
      </w:r>
      <w:r w:rsidRPr="00135417">
        <w:tab/>
      </w:r>
      <w:r w:rsidR="00023079" w:rsidRPr="00135417">
        <w:t>Subsection (</w:t>
      </w:r>
      <w:r w:rsidRPr="00135417">
        <w:t>1) does not, by implication, affect the interpretation of any other provision of this Act.</w:t>
      </w:r>
    </w:p>
    <w:p w:rsidR="00224385" w:rsidRPr="00135417" w:rsidRDefault="00224385" w:rsidP="00224385">
      <w:pPr>
        <w:pStyle w:val="SubsectionHead"/>
      </w:pPr>
      <w:r w:rsidRPr="00135417">
        <w:t>Institution of prosecution</w:t>
      </w:r>
    </w:p>
    <w:p w:rsidR="00224385" w:rsidRPr="00135417" w:rsidRDefault="00224385" w:rsidP="00224385">
      <w:pPr>
        <w:pStyle w:val="subsection"/>
      </w:pPr>
      <w:r w:rsidRPr="00135417">
        <w:tab/>
        <w:t>(3)</w:t>
      </w:r>
      <w:r w:rsidRPr="00135417">
        <w:tab/>
        <w:t>A prosecution under this Division may be instituted only by, or with the consent of, the Attorney</w:t>
      </w:r>
      <w:r w:rsidR="00EB71F5">
        <w:noBreakHyphen/>
      </w:r>
      <w:r w:rsidRPr="00135417">
        <w:t>General or a person acting under the Attorney</w:t>
      </w:r>
      <w:r w:rsidR="00EB71F5">
        <w:noBreakHyphen/>
      </w:r>
      <w:r w:rsidRPr="00135417">
        <w:t>General’s direction.</w:t>
      </w:r>
    </w:p>
    <w:p w:rsidR="00224385" w:rsidRPr="00135417" w:rsidRDefault="00224385" w:rsidP="00224385">
      <w:pPr>
        <w:pStyle w:val="subsection"/>
      </w:pPr>
      <w:r w:rsidRPr="00135417">
        <w:tab/>
        <w:t>(4)</w:t>
      </w:r>
      <w:r w:rsidRPr="00135417">
        <w:tab/>
        <w:t>However:</w:t>
      </w:r>
    </w:p>
    <w:p w:rsidR="00224385" w:rsidRPr="00135417" w:rsidRDefault="00224385" w:rsidP="00224385">
      <w:pPr>
        <w:pStyle w:val="paragraph"/>
      </w:pPr>
      <w:r w:rsidRPr="00135417">
        <w:tab/>
        <w:t>(a)</w:t>
      </w:r>
      <w:r w:rsidRPr="00135417">
        <w:tab/>
        <w:t>a person charged with an offence against this Division may be arrested, or a warrant for his or her arrest may be issued and executed; and</w:t>
      </w:r>
    </w:p>
    <w:p w:rsidR="00224385" w:rsidRPr="00135417" w:rsidRDefault="00224385" w:rsidP="00224385">
      <w:pPr>
        <w:pStyle w:val="paragraph"/>
      </w:pPr>
      <w:r w:rsidRPr="00135417">
        <w:tab/>
        <w:t>(b)</w:t>
      </w:r>
      <w:r w:rsidRPr="00135417">
        <w:tab/>
        <w:t>such a person may be remanded in custody or on bail;</w:t>
      </w:r>
    </w:p>
    <w:p w:rsidR="00224385" w:rsidRPr="00135417" w:rsidRDefault="00224385" w:rsidP="00224385">
      <w:pPr>
        <w:pStyle w:val="subsection2"/>
      </w:pPr>
      <w:r w:rsidRPr="00135417">
        <w:t>even if the consent of the Attorney</w:t>
      </w:r>
      <w:r w:rsidR="00EB71F5">
        <w:noBreakHyphen/>
      </w:r>
      <w:r w:rsidRPr="00135417">
        <w:t>General or a person acting under his or her direction has not been obtained, but no further proceedings are to be taken until that consent has been obtained.</w:t>
      </w:r>
    </w:p>
    <w:p w:rsidR="00224385" w:rsidRPr="00135417" w:rsidRDefault="00224385" w:rsidP="00224385">
      <w:pPr>
        <w:pStyle w:val="subsection"/>
      </w:pPr>
      <w:r w:rsidRPr="00135417">
        <w:tab/>
        <w:t>(5)</w:t>
      </w:r>
      <w:r w:rsidRPr="00135417">
        <w:tab/>
        <w:t xml:space="preserve">Nothing in </w:t>
      </w:r>
      <w:r w:rsidR="0065336A" w:rsidRPr="00135417">
        <w:t>subsection (</w:t>
      </w:r>
      <w:r w:rsidRPr="00135417">
        <w:t>3) or (4) prevents the discharging of the accused if proceedings are not continued within a reasonable time.</w:t>
      </w:r>
    </w:p>
    <w:p w:rsidR="00224385" w:rsidRPr="00135417" w:rsidRDefault="00224385" w:rsidP="00224385">
      <w:pPr>
        <w:pStyle w:val="ActHead5"/>
      </w:pPr>
      <w:bookmarkStart w:id="112" w:name="_Toc147502981"/>
      <w:r w:rsidRPr="00EB71F5">
        <w:rPr>
          <w:rStyle w:val="CharSectno"/>
        </w:rPr>
        <w:t>41B</w:t>
      </w:r>
      <w:r w:rsidRPr="00135417">
        <w:t xml:space="preserve">  Offences against this Division—IGIS officials</w:t>
      </w:r>
      <w:bookmarkEnd w:id="112"/>
    </w:p>
    <w:p w:rsidR="00224385" w:rsidRPr="00135417" w:rsidRDefault="00224385" w:rsidP="00224385">
      <w:pPr>
        <w:pStyle w:val="subsection"/>
      </w:pPr>
      <w:r w:rsidRPr="00135417">
        <w:tab/>
        <w:t>(1)</w:t>
      </w:r>
      <w:r w:rsidRPr="00135417">
        <w:tab/>
        <w:t>A person does not commit an offence against an information offence provision if:</w:t>
      </w:r>
    </w:p>
    <w:p w:rsidR="00224385" w:rsidRPr="00135417" w:rsidRDefault="00224385" w:rsidP="00224385">
      <w:pPr>
        <w:pStyle w:val="paragraph"/>
      </w:pPr>
      <w:r w:rsidRPr="00135417">
        <w:tab/>
        <w:t>(a)</w:t>
      </w:r>
      <w:r w:rsidRPr="00135417">
        <w:tab/>
        <w:t>the person is an IGIS official; and</w:t>
      </w:r>
    </w:p>
    <w:p w:rsidR="00224385" w:rsidRPr="00135417" w:rsidRDefault="00224385" w:rsidP="00224385">
      <w:pPr>
        <w:pStyle w:val="paragraph"/>
      </w:pPr>
      <w:r w:rsidRPr="00135417">
        <w:tab/>
        <w:t>(b)</w:t>
      </w:r>
      <w:r w:rsidRPr="00135417">
        <w:tab/>
        <w:t>the relevant conduct is engaged in by the person for the purpose of exercising powers, or performing functions or duties, as an IGIS official.</w:t>
      </w:r>
    </w:p>
    <w:p w:rsidR="00224385" w:rsidRPr="00135417" w:rsidRDefault="00224385" w:rsidP="00224385">
      <w:pPr>
        <w:pStyle w:val="subsection"/>
      </w:pPr>
      <w:r w:rsidRPr="00135417">
        <w:tab/>
        <w:t>(2)</w:t>
      </w:r>
      <w:r w:rsidRPr="00135417">
        <w:tab/>
        <w:t xml:space="preserve">In a prosecution for an offence against an information offence provision, the defendant does not bear an evidential burden in relation to the matter in </w:t>
      </w:r>
      <w:r w:rsidR="0065336A" w:rsidRPr="00135417">
        <w:t>subsection (</w:t>
      </w:r>
      <w:r w:rsidRPr="00135417">
        <w:t>1), despite sub</w:t>
      </w:r>
      <w:r w:rsidR="00EB71F5">
        <w:t>section 1</w:t>
      </w:r>
      <w:r w:rsidRPr="00135417">
        <w:t xml:space="preserve">3.3(3) of the </w:t>
      </w:r>
      <w:r w:rsidRPr="00135417">
        <w:rPr>
          <w:i/>
        </w:rPr>
        <w:t>Criminal Code</w:t>
      </w:r>
      <w:r w:rsidRPr="00135417">
        <w:t>.</w:t>
      </w:r>
    </w:p>
    <w:p w:rsidR="00224385" w:rsidRPr="00135417" w:rsidRDefault="00224385" w:rsidP="00224385">
      <w:pPr>
        <w:pStyle w:val="subsection"/>
      </w:pPr>
      <w:r w:rsidRPr="00135417">
        <w:tab/>
        <w:t>(3)</w:t>
      </w:r>
      <w:r w:rsidRPr="00135417">
        <w:tab/>
        <w:t>In this section:</w:t>
      </w:r>
    </w:p>
    <w:p w:rsidR="00ED46E3" w:rsidRPr="00135417" w:rsidRDefault="00ED46E3" w:rsidP="00ED46E3">
      <w:pPr>
        <w:pStyle w:val="Definition"/>
      </w:pPr>
      <w:r w:rsidRPr="00135417">
        <w:rPr>
          <w:b/>
          <w:i/>
        </w:rPr>
        <w:t>information offence provision</w:t>
      </w:r>
      <w:r w:rsidRPr="00135417">
        <w:t xml:space="preserve"> means subsection</w:t>
      </w:r>
      <w:r w:rsidR="00023079" w:rsidRPr="00135417">
        <w:t> </w:t>
      </w:r>
      <w:r w:rsidRPr="00135417">
        <w:t>39(1), 39A(1), 40(1), 40B(1), 40C(1), 40D(1), 40E(1), 40F(1), 40G(1), 40H(1), 40L(1) or 40M(1)</w:t>
      </w:r>
      <w:r w:rsidR="00D037E9" w:rsidRPr="00135417">
        <w:t xml:space="preserve"> or paragraph 41(1)(a)</w:t>
      </w:r>
      <w:r w:rsidRPr="00135417">
        <w:t>.</w:t>
      </w:r>
    </w:p>
    <w:p w:rsidR="00224385" w:rsidRPr="00135417" w:rsidRDefault="00224385" w:rsidP="00D71592">
      <w:pPr>
        <w:pStyle w:val="ActHead3"/>
        <w:pageBreakBefore/>
      </w:pPr>
      <w:bookmarkStart w:id="113" w:name="_Toc147502982"/>
      <w:r w:rsidRPr="00EB71F5">
        <w:rPr>
          <w:rStyle w:val="CharDivNo"/>
        </w:rPr>
        <w:t>Division</w:t>
      </w:r>
      <w:r w:rsidR="00023079" w:rsidRPr="00EB71F5">
        <w:rPr>
          <w:rStyle w:val="CharDivNo"/>
        </w:rPr>
        <w:t> </w:t>
      </w:r>
      <w:r w:rsidRPr="00EB71F5">
        <w:rPr>
          <w:rStyle w:val="CharDivNo"/>
        </w:rPr>
        <w:t>2</w:t>
      </w:r>
      <w:r w:rsidRPr="00135417">
        <w:t>—</w:t>
      </w:r>
      <w:r w:rsidRPr="00EB71F5">
        <w:rPr>
          <w:rStyle w:val="CharDivText"/>
        </w:rPr>
        <w:t>Other matters</w:t>
      </w:r>
      <w:bookmarkEnd w:id="113"/>
    </w:p>
    <w:p w:rsidR="005A5934" w:rsidRPr="00135417" w:rsidRDefault="005A5934" w:rsidP="005A5934">
      <w:pPr>
        <w:pStyle w:val="ActHead5"/>
      </w:pPr>
      <w:bookmarkStart w:id="114" w:name="_Toc147502983"/>
      <w:r w:rsidRPr="00EB71F5">
        <w:rPr>
          <w:rStyle w:val="CharSectno"/>
        </w:rPr>
        <w:t>41C</w:t>
      </w:r>
      <w:r w:rsidRPr="00135417">
        <w:t xml:space="preserve">  Rules to protect privacy of Australians—DIO</w:t>
      </w:r>
      <w:bookmarkEnd w:id="114"/>
    </w:p>
    <w:p w:rsidR="005A5934" w:rsidRPr="00135417" w:rsidRDefault="005A5934" w:rsidP="005A5934">
      <w:pPr>
        <w:pStyle w:val="subsection"/>
      </w:pPr>
      <w:r w:rsidRPr="00135417">
        <w:tab/>
        <w:t>(1)</w:t>
      </w:r>
      <w:r w:rsidRPr="00135417">
        <w:tab/>
        <w:t>The responsible Minister in relation to DIO must make written rules regulating the communication and retention by DIO of intelligence information concerning Australian persons.</w:t>
      </w:r>
    </w:p>
    <w:p w:rsidR="005A5934" w:rsidRPr="00135417" w:rsidRDefault="005A5934" w:rsidP="005A5934">
      <w:pPr>
        <w:pStyle w:val="subsection"/>
      </w:pPr>
      <w:r w:rsidRPr="00135417">
        <w:tab/>
        <w:t>(2)</w:t>
      </w:r>
      <w:r w:rsidRPr="00135417">
        <w:tab/>
        <w:t>DIO must not communicate intelligence information concerning Australian persons, except in accordance with the rules.</w:t>
      </w:r>
    </w:p>
    <w:p w:rsidR="005A5934" w:rsidRPr="00135417" w:rsidRDefault="005A5934" w:rsidP="005A5934">
      <w:pPr>
        <w:pStyle w:val="subsection"/>
      </w:pPr>
      <w:r w:rsidRPr="00135417">
        <w:tab/>
        <w:t>(3)</w:t>
      </w:r>
      <w:r w:rsidRPr="00135417">
        <w:tab/>
        <w:t>In making the rules, the Minister must have regard to the need to ensure that the privacy of Australian persons is preserved as far as is consistent with the proper performance by DIO of its functions.</w:t>
      </w:r>
    </w:p>
    <w:p w:rsidR="005A5934" w:rsidRPr="00135417" w:rsidRDefault="005A5934" w:rsidP="005A5934">
      <w:pPr>
        <w:pStyle w:val="subsection"/>
      </w:pPr>
      <w:r w:rsidRPr="00135417">
        <w:tab/>
        <w:t>(4)</w:t>
      </w:r>
      <w:r w:rsidRPr="00135417">
        <w:tab/>
        <w:t>Before making the rules, the Minister must consult with:</w:t>
      </w:r>
    </w:p>
    <w:p w:rsidR="005A5934" w:rsidRPr="00135417" w:rsidRDefault="005A5934" w:rsidP="005A5934">
      <w:pPr>
        <w:pStyle w:val="paragraph"/>
      </w:pPr>
      <w:r w:rsidRPr="00135417">
        <w:tab/>
        <w:t>(a)</w:t>
      </w:r>
      <w:r w:rsidRPr="00135417">
        <w:tab/>
        <w:t>the Attorney</w:t>
      </w:r>
      <w:r w:rsidR="00EB71F5">
        <w:noBreakHyphen/>
      </w:r>
      <w:r w:rsidRPr="00135417">
        <w:t>General; and</w:t>
      </w:r>
    </w:p>
    <w:p w:rsidR="005A5934" w:rsidRPr="00135417" w:rsidRDefault="005A5934" w:rsidP="005A5934">
      <w:pPr>
        <w:pStyle w:val="paragraph"/>
      </w:pPr>
      <w:r w:rsidRPr="00135417">
        <w:tab/>
        <w:t>(b)</w:t>
      </w:r>
      <w:r w:rsidRPr="00135417">
        <w:tab/>
        <w:t>the Inspector</w:t>
      </w:r>
      <w:r w:rsidR="00EB71F5">
        <w:noBreakHyphen/>
      </w:r>
      <w:r w:rsidRPr="00135417">
        <w:t>General of Intelligence and Security; and</w:t>
      </w:r>
    </w:p>
    <w:p w:rsidR="005A5934" w:rsidRPr="00135417" w:rsidRDefault="005A5934" w:rsidP="005A5934">
      <w:pPr>
        <w:pStyle w:val="paragraph"/>
      </w:pPr>
      <w:r w:rsidRPr="00135417">
        <w:tab/>
        <w:t>(c)</w:t>
      </w:r>
      <w:r w:rsidRPr="00135417">
        <w:tab/>
        <w:t>the Director of DIO.</w:t>
      </w:r>
    </w:p>
    <w:p w:rsidR="005A5934" w:rsidRPr="00135417" w:rsidRDefault="005A5934" w:rsidP="005A5934">
      <w:pPr>
        <w:pStyle w:val="subsection"/>
      </w:pPr>
      <w:r w:rsidRPr="00135417">
        <w:tab/>
        <w:t>(5)</w:t>
      </w:r>
      <w:r w:rsidRPr="00135417">
        <w:tab/>
        <w:t>For the purpose of consultations under paragraphs (4)(a) and (b), the Minister must provide a copy of the rules the Minister is proposing to make to the Attorney</w:t>
      </w:r>
      <w:r w:rsidR="00EB71F5">
        <w:noBreakHyphen/>
      </w:r>
      <w:r w:rsidRPr="00135417">
        <w:t>General and to the Inspector</w:t>
      </w:r>
      <w:r w:rsidR="00EB71F5">
        <w:noBreakHyphen/>
      </w:r>
      <w:r w:rsidRPr="00135417">
        <w:t>General of Intelligence and Security.</w:t>
      </w:r>
    </w:p>
    <w:p w:rsidR="005A5934" w:rsidRPr="00135417" w:rsidRDefault="005A5934" w:rsidP="005A5934">
      <w:pPr>
        <w:pStyle w:val="subsection"/>
      </w:pPr>
      <w:r w:rsidRPr="00135417">
        <w:tab/>
        <w:t>(6)</w:t>
      </w:r>
      <w:r w:rsidRPr="00135417">
        <w:tab/>
        <w:t>The Minister</w:t>
      </w:r>
      <w:r w:rsidRPr="00135417">
        <w:rPr>
          <w:i/>
        </w:rPr>
        <w:t xml:space="preserve"> </w:t>
      </w:r>
      <w:r w:rsidRPr="00135417">
        <w:t>must ensure that the rules are published on DIO’s website as soon as practicable after the rules are made, except to the extent that the rules contain:</w:t>
      </w:r>
    </w:p>
    <w:p w:rsidR="005A5934" w:rsidRPr="00135417" w:rsidRDefault="005A5934" w:rsidP="005A5934">
      <w:pPr>
        <w:pStyle w:val="paragraph"/>
      </w:pPr>
      <w:r w:rsidRPr="00135417">
        <w:tab/>
        <w:t>(a)</w:t>
      </w:r>
      <w:r w:rsidRPr="00135417">
        <w:tab/>
        <w:t>operationally sensitive information (within the meaning of Schedule 1); or</w:t>
      </w:r>
    </w:p>
    <w:p w:rsidR="005A5934" w:rsidRPr="00135417" w:rsidRDefault="005A5934" w:rsidP="005A5934">
      <w:pPr>
        <w:pStyle w:val="paragraph"/>
      </w:pPr>
      <w:r w:rsidRPr="00135417">
        <w:tab/>
        <w:t>(b)</w:t>
      </w:r>
      <w:r w:rsidRPr="00135417">
        <w:tab/>
        <w:t>information that would or might prejudice:</w:t>
      </w:r>
    </w:p>
    <w:p w:rsidR="005A5934" w:rsidRPr="00135417" w:rsidRDefault="005A5934" w:rsidP="005A5934">
      <w:pPr>
        <w:pStyle w:val="paragraphsub"/>
      </w:pPr>
      <w:r w:rsidRPr="00135417">
        <w:tab/>
        <w:t>(i)</w:t>
      </w:r>
      <w:r w:rsidRPr="00135417">
        <w:tab/>
        <w:t>Australia’s national security or the conduct of Australia’s foreign relations; or</w:t>
      </w:r>
    </w:p>
    <w:p w:rsidR="005A5934" w:rsidRPr="00135417" w:rsidRDefault="005A5934" w:rsidP="005A5934">
      <w:pPr>
        <w:pStyle w:val="paragraphsub"/>
      </w:pPr>
      <w:r w:rsidRPr="00135417">
        <w:tab/>
        <w:t>(ii)</w:t>
      </w:r>
      <w:r w:rsidRPr="00135417">
        <w:tab/>
        <w:t>the performance by DIO of its functions.</w:t>
      </w:r>
    </w:p>
    <w:p w:rsidR="005A5934" w:rsidRPr="00135417" w:rsidRDefault="005A5934" w:rsidP="005A5934">
      <w:pPr>
        <w:pStyle w:val="subsection"/>
      </w:pPr>
      <w:r w:rsidRPr="00135417">
        <w:tab/>
        <w:t>(7)</w:t>
      </w:r>
      <w:r w:rsidRPr="00135417">
        <w:tab/>
        <w:t>Rules made under subsection (1) are not legislative instruments.</w:t>
      </w:r>
    </w:p>
    <w:p w:rsidR="005A5934" w:rsidRPr="00135417" w:rsidRDefault="005A5934" w:rsidP="005A5934">
      <w:pPr>
        <w:pStyle w:val="subsection"/>
      </w:pPr>
      <w:r w:rsidRPr="00135417">
        <w:tab/>
        <w:t>(8)</w:t>
      </w:r>
      <w:r w:rsidRPr="00135417">
        <w:tab/>
        <w:t>The Inspector</w:t>
      </w:r>
      <w:r w:rsidR="00EB71F5">
        <w:noBreakHyphen/>
      </w:r>
      <w:r w:rsidRPr="00135417">
        <w:t>General of Intelligence and Security must brief the Committee on the content and effect of the rules if:</w:t>
      </w:r>
    </w:p>
    <w:p w:rsidR="005A5934" w:rsidRPr="00135417" w:rsidRDefault="005A5934" w:rsidP="005A5934">
      <w:pPr>
        <w:pStyle w:val="paragraph"/>
      </w:pPr>
      <w:r w:rsidRPr="00135417">
        <w:tab/>
        <w:t>(a)</w:t>
      </w:r>
      <w:r w:rsidRPr="00135417">
        <w:tab/>
        <w:t>the Committee requests the Inspector</w:t>
      </w:r>
      <w:r w:rsidR="00EB71F5">
        <w:noBreakHyphen/>
      </w:r>
      <w:r w:rsidRPr="00135417">
        <w:t>General of Intelligence and Security to do so; or</w:t>
      </w:r>
    </w:p>
    <w:p w:rsidR="005A5934" w:rsidRPr="00135417" w:rsidRDefault="005A5934" w:rsidP="005A5934">
      <w:pPr>
        <w:pStyle w:val="paragraph"/>
      </w:pPr>
      <w:r w:rsidRPr="00135417">
        <w:tab/>
        <w:t>(b)</w:t>
      </w:r>
      <w:r w:rsidRPr="00135417">
        <w:tab/>
        <w:t>the rules change.</w:t>
      </w:r>
    </w:p>
    <w:p w:rsidR="005D6416" w:rsidRPr="00135417" w:rsidRDefault="005D6416" w:rsidP="005D6416">
      <w:pPr>
        <w:pStyle w:val="ActHead5"/>
      </w:pPr>
      <w:bookmarkStart w:id="115" w:name="_Toc147502984"/>
      <w:r w:rsidRPr="00EB71F5">
        <w:rPr>
          <w:rStyle w:val="CharSectno"/>
        </w:rPr>
        <w:t>42</w:t>
      </w:r>
      <w:r w:rsidRPr="00135417">
        <w:t xml:space="preserve">  Annual report</w:t>
      </w:r>
      <w:r w:rsidR="000D1AD4" w:rsidRPr="00135417">
        <w:t>—ASIS</w:t>
      </w:r>
      <w:bookmarkEnd w:id="115"/>
    </w:p>
    <w:p w:rsidR="005D6416" w:rsidRPr="00135417" w:rsidRDefault="005D6416" w:rsidP="005D6416">
      <w:pPr>
        <w:pStyle w:val="subsection"/>
      </w:pPr>
      <w:r w:rsidRPr="00135417">
        <w:tab/>
        <w:t>(1)</w:t>
      </w:r>
      <w:r w:rsidRPr="00135417">
        <w:tab/>
        <w:t>As soon as practicable after each year ending on 30</w:t>
      </w:r>
      <w:r w:rsidR="00023079" w:rsidRPr="00135417">
        <w:t> </w:t>
      </w:r>
      <w:r w:rsidRPr="00135417">
        <w:t xml:space="preserve">June, the </w:t>
      </w:r>
      <w:r w:rsidR="00D74E77" w:rsidRPr="00135417">
        <w:t>Director</w:t>
      </w:r>
      <w:r w:rsidR="00EB71F5">
        <w:noBreakHyphen/>
      </w:r>
      <w:r w:rsidR="00D74E77" w:rsidRPr="00135417">
        <w:t>General of ASIS</w:t>
      </w:r>
      <w:r w:rsidRPr="00135417">
        <w:t xml:space="preserve"> must give to the Minister a report on the activities of ASIS during the year.</w:t>
      </w:r>
    </w:p>
    <w:p w:rsidR="005D6416" w:rsidRPr="00135417" w:rsidRDefault="005D6416" w:rsidP="005D6416">
      <w:pPr>
        <w:pStyle w:val="subsection"/>
      </w:pPr>
      <w:r w:rsidRPr="00135417">
        <w:tab/>
        <w:t>(2)</w:t>
      </w:r>
      <w:r w:rsidRPr="00135417">
        <w:tab/>
        <w:t>The report must include information about any cooperation by ASIS with an authority of another country in planning or undertaking activities covered by paragraphs 6(4)(a) to (c). The report must set out the number of occasions on which such cooperation occurred and the broad nature of each cooperation.</w:t>
      </w:r>
    </w:p>
    <w:p w:rsidR="00C30FFF" w:rsidRPr="00135417" w:rsidRDefault="00C30FFF" w:rsidP="00C30FFF">
      <w:pPr>
        <w:pStyle w:val="subsection"/>
      </w:pPr>
      <w:r w:rsidRPr="00135417">
        <w:tab/>
        <w:t>(3)</w:t>
      </w:r>
      <w:r w:rsidRPr="00135417">
        <w:tab/>
        <w:t>The report must include information about:</w:t>
      </w:r>
    </w:p>
    <w:p w:rsidR="00C30FFF" w:rsidRPr="00135417" w:rsidRDefault="00C30FFF" w:rsidP="00C30FFF">
      <w:pPr>
        <w:pStyle w:val="paragraph"/>
      </w:pPr>
      <w:r w:rsidRPr="00135417">
        <w:tab/>
        <w:t>(a)</w:t>
      </w:r>
      <w:r w:rsidRPr="00135417">
        <w:tab/>
        <w:t>the number of occasions on which force, or the threat of force, against a person by a staff member or agent of ASIS occurred in the course of activities undertaken by ASIS outside Australia during the year; and</w:t>
      </w:r>
    </w:p>
    <w:p w:rsidR="00C30FFF" w:rsidRPr="00135417" w:rsidRDefault="00C30FFF" w:rsidP="00C30FFF">
      <w:pPr>
        <w:pStyle w:val="paragraph"/>
      </w:pPr>
      <w:r w:rsidRPr="00135417">
        <w:tab/>
        <w:t>(b)</w:t>
      </w:r>
      <w:r w:rsidRPr="00135417">
        <w:tab/>
        <w:t>the broad nature of those occurrences.</w:t>
      </w:r>
    </w:p>
    <w:p w:rsidR="000D1AD4" w:rsidRPr="00135417" w:rsidRDefault="000D1AD4" w:rsidP="000D1AD4">
      <w:pPr>
        <w:pStyle w:val="ActHead5"/>
      </w:pPr>
      <w:bookmarkStart w:id="116" w:name="_Toc147502985"/>
      <w:r w:rsidRPr="00EB71F5">
        <w:rPr>
          <w:rStyle w:val="CharSectno"/>
        </w:rPr>
        <w:t>42A</w:t>
      </w:r>
      <w:r w:rsidRPr="00135417">
        <w:t xml:space="preserve">  Annual report—ASD</w:t>
      </w:r>
      <w:bookmarkEnd w:id="116"/>
    </w:p>
    <w:p w:rsidR="000D1AD4" w:rsidRPr="00135417" w:rsidRDefault="000D1AD4" w:rsidP="000D1AD4">
      <w:pPr>
        <w:pStyle w:val="subsection"/>
      </w:pPr>
      <w:r w:rsidRPr="00135417">
        <w:tab/>
      </w:r>
      <w:r w:rsidRPr="00135417">
        <w:tab/>
        <w:t>As soon as practicable after each year ending on 30</w:t>
      </w:r>
      <w:r w:rsidR="00023079" w:rsidRPr="00135417">
        <w:t> </w:t>
      </w:r>
      <w:r w:rsidRPr="00135417">
        <w:t>June, the Director</w:t>
      </w:r>
      <w:r w:rsidR="00EB71F5">
        <w:noBreakHyphen/>
      </w:r>
      <w:r w:rsidRPr="00135417">
        <w:t>General of ASD must give to the Minister a report of the activities of ASD during the year.</w:t>
      </w:r>
    </w:p>
    <w:p w:rsidR="005D6416" w:rsidRPr="00135417" w:rsidRDefault="005D6416" w:rsidP="005D6416">
      <w:pPr>
        <w:pStyle w:val="ActHead5"/>
      </w:pPr>
      <w:bookmarkStart w:id="117" w:name="_Toc147502986"/>
      <w:r w:rsidRPr="00EB71F5">
        <w:rPr>
          <w:rStyle w:val="CharSectno"/>
        </w:rPr>
        <w:t>43</w:t>
      </w:r>
      <w:r w:rsidRPr="00135417">
        <w:t xml:space="preserve">  Regulations</w:t>
      </w:r>
      <w:bookmarkEnd w:id="117"/>
    </w:p>
    <w:p w:rsidR="005D6416" w:rsidRPr="00135417" w:rsidRDefault="005D6416" w:rsidP="005D6416">
      <w:pPr>
        <w:pStyle w:val="subsection"/>
      </w:pPr>
      <w:r w:rsidRPr="00135417">
        <w:tab/>
      </w:r>
      <w:r w:rsidRPr="00135417">
        <w:tab/>
        <w:t>The Governor</w:t>
      </w:r>
      <w:r w:rsidR="00EB71F5">
        <w:noBreakHyphen/>
      </w:r>
      <w:r w:rsidRPr="00135417">
        <w:t>General may make regulations prescribing matters:</w:t>
      </w:r>
    </w:p>
    <w:p w:rsidR="005D6416" w:rsidRPr="00135417" w:rsidRDefault="005D6416" w:rsidP="005D6416">
      <w:pPr>
        <w:pStyle w:val="paragraph"/>
      </w:pPr>
      <w:r w:rsidRPr="00135417">
        <w:tab/>
        <w:t>(a)</w:t>
      </w:r>
      <w:r w:rsidRPr="00135417">
        <w:tab/>
        <w:t>required or permitted to be prescribed by this Act; or</w:t>
      </w:r>
    </w:p>
    <w:p w:rsidR="005D6416" w:rsidRPr="00135417" w:rsidRDefault="005D6416" w:rsidP="005D6416">
      <w:pPr>
        <w:pStyle w:val="paragraph"/>
      </w:pPr>
      <w:r w:rsidRPr="00135417">
        <w:tab/>
        <w:t>(b)</w:t>
      </w:r>
      <w:r w:rsidRPr="00135417">
        <w:tab/>
        <w:t>necessary or convenient to be prescribed for carrying out or giving effect to this Act.</w:t>
      </w:r>
    </w:p>
    <w:p w:rsidR="00930581" w:rsidRPr="00135417" w:rsidRDefault="00930581" w:rsidP="00930581">
      <w:pPr>
        <w:rPr>
          <w:lang w:eastAsia="en-AU"/>
        </w:rPr>
        <w:sectPr w:rsidR="00930581" w:rsidRPr="00135417" w:rsidSect="001C2426">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A03E5F" w:rsidRPr="00135417" w:rsidRDefault="00A03E5F" w:rsidP="00FA2D3E">
      <w:pPr>
        <w:pStyle w:val="ActHead1"/>
      </w:pPr>
      <w:bookmarkStart w:id="118" w:name="_Toc147502987"/>
      <w:r w:rsidRPr="00EB71F5">
        <w:rPr>
          <w:rStyle w:val="CharChapNo"/>
        </w:rPr>
        <w:t>Schedule</w:t>
      </w:r>
      <w:r w:rsidR="00023079" w:rsidRPr="00EB71F5">
        <w:rPr>
          <w:rStyle w:val="CharChapNo"/>
        </w:rPr>
        <w:t> </w:t>
      </w:r>
      <w:r w:rsidRPr="00EB71F5">
        <w:rPr>
          <w:rStyle w:val="CharChapNo"/>
        </w:rPr>
        <w:t>1</w:t>
      </w:r>
      <w:r w:rsidRPr="00135417">
        <w:t>—</w:t>
      </w:r>
      <w:r w:rsidRPr="00EB71F5">
        <w:rPr>
          <w:rStyle w:val="CharChapText"/>
        </w:rPr>
        <w:t>Committee on Intelligence and Security</w:t>
      </w:r>
      <w:bookmarkEnd w:id="118"/>
    </w:p>
    <w:p w:rsidR="005D6416" w:rsidRPr="00135417" w:rsidRDefault="005D6416" w:rsidP="005D6416">
      <w:pPr>
        <w:pStyle w:val="notemargin"/>
      </w:pPr>
      <w:r w:rsidRPr="00135417">
        <w:t>Note:</w:t>
      </w:r>
      <w:r w:rsidRPr="00135417">
        <w:tab/>
        <w:t>See section</w:t>
      </w:r>
      <w:r w:rsidR="00023079" w:rsidRPr="00135417">
        <w:t> </w:t>
      </w:r>
      <w:r w:rsidRPr="00135417">
        <w:t>32.</w:t>
      </w:r>
    </w:p>
    <w:p w:rsidR="006F2809" w:rsidRPr="00135417" w:rsidRDefault="006F2809" w:rsidP="00465CA3">
      <w:pPr>
        <w:pStyle w:val="ActHead2"/>
      </w:pPr>
      <w:bookmarkStart w:id="119" w:name="_Toc147502988"/>
      <w:r w:rsidRPr="00EB71F5">
        <w:rPr>
          <w:rStyle w:val="CharPartNo"/>
        </w:rPr>
        <w:t>Part</w:t>
      </w:r>
      <w:r w:rsidR="00023079" w:rsidRPr="00EB71F5">
        <w:rPr>
          <w:rStyle w:val="CharPartNo"/>
        </w:rPr>
        <w:t> </w:t>
      </w:r>
      <w:r w:rsidRPr="00EB71F5">
        <w:rPr>
          <w:rStyle w:val="CharPartNo"/>
        </w:rPr>
        <w:t>1A</w:t>
      </w:r>
      <w:r w:rsidRPr="00135417">
        <w:t>—</w:t>
      </w:r>
      <w:r w:rsidRPr="00EB71F5">
        <w:rPr>
          <w:rStyle w:val="CharPartText"/>
        </w:rPr>
        <w:t>Preliminary</w:t>
      </w:r>
      <w:bookmarkEnd w:id="119"/>
    </w:p>
    <w:p w:rsidR="005D6416" w:rsidRPr="00135417" w:rsidRDefault="00333AA1" w:rsidP="005D6416">
      <w:pPr>
        <w:pStyle w:val="Header"/>
      </w:pPr>
      <w:r w:rsidRPr="00EB71F5">
        <w:rPr>
          <w:rStyle w:val="CharDivNo"/>
        </w:rPr>
        <w:t xml:space="preserve"> </w:t>
      </w:r>
      <w:r w:rsidRPr="00EB71F5">
        <w:rPr>
          <w:rStyle w:val="CharDivText"/>
        </w:rPr>
        <w:t xml:space="preserve"> </w:t>
      </w:r>
    </w:p>
    <w:p w:rsidR="005D6416" w:rsidRPr="00135417" w:rsidRDefault="005D6416" w:rsidP="005D6416">
      <w:pPr>
        <w:pStyle w:val="ActHead5"/>
      </w:pPr>
      <w:bookmarkStart w:id="120" w:name="_Toc147502989"/>
      <w:r w:rsidRPr="00EB71F5">
        <w:rPr>
          <w:rStyle w:val="CharSectno"/>
        </w:rPr>
        <w:t>1A</w:t>
      </w:r>
      <w:r w:rsidRPr="00135417">
        <w:t xml:space="preserve">  Definitions</w:t>
      </w:r>
      <w:bookmarkEnd w:id="120"/>
    </w:p>
    <w:p w:rsidR="005D6416" w:rsidRPr="00135417" w:rsidRDefault="005D6416" w:rsidP="005D6416">
      <w:pPr>
        <w:pStyle w:val="subsection"/>
      </w:pPr>
      <w:r w:rsidRPr="00135417">
        <w:tab/>
      </w:r>
      <w:r w:rsidRPr="00135417">
        <w:tab/>
        <w:t>In this Schedule, unless the contrary intention appears:</w:t>
      </w:r>
    </w:p>
    <w:p w:rsidR="005D6416" w:rsidRPr="00135417" w:rsidRDefault="005D6416" w:rsidP="005D6416">
      <w:pPr>
        <w:pStyle w:val="Definition"/>
      </w:pPr>
      <w:r w:rsidRPr="00135417">
        <w:rPr>
          <w:b/>
          <w:i/>
        </w:rPr>
        <w:t>agency</w:t>
      </w:r>
      <w:r w:rsidRPr="00135417">
        <w:t xml:space="preserve"> means ASIO, ASIS</w:t>
      </w:r>
      <w:r w:rsidR="00764F97" w:rsidRPr="00135417">
        <w:t xml:space="preserve">, </w:t>
      </w:r>
      <w:r w:rsidR="00480D1E" w:rsidRPr="00135417">
        <w:t>AGO</w:t>
      </w:r>
      <w:r w:rsidR="00764F97" w:rsidRPr="00135417">
        <w:t xml:space="preserve">, DIO, </w:t>
      </w:r>
      <w:r w:rsidR="00480D1E" w:rsidRPr="00135417">
        <w:t>ASD</w:t>
      </w:r>
      <w:r w:rsidR="00531DC5" w:rsidRPr="00135417">
        <w:t xml:space="preserve">, </w:t>
      </w:r>
      <w:r w:rsidR="00ED46E3" w:rsidRPr="00135417">
        <w:t>ONI</w:t>
      </w:r>
      <w:r w:rsidR="00205FD2" w:rsidRPr="00135417">
        <w:t>, AFP or the Immigration and Border Protection Department</w:t>
      </w:r>
      <w:r w:rsidRPr="00135417">
        <w:t>.</w:t>
      </w:r>
    </w:p>
    <w:p w:rsidR="005D6416" w:rsidRPr="00135417" w:rsidRDefault="005D6416" w:rsidP="005D6416">
      <w:pPr>
        <w:pStyle w:val="Definition"/>
      </w:pPr>
      <w:r w:rsidRPr="00135417">
        <w:rPr>
          <w:b/>
          <w:i/>
        </w:rPr>
        <w:t>agency head</w:t>
      </w:r>
      <w:r w:rsidRPr="00135417">
        <w:t xml:space="preserve"> means:</w:t>
      </w:r>
    </w:p>
    <w:p w:rsidR="005D6416" w:rsidRPr="00135417" w:rsidRDefault="005D6416" w:rsidP="005D6416">
      <w:pPr>
        <w:pStyle w:val="paragraph"/>
      </w:pPr>
      <w:r w:rsidRPr="00135417">
        <w:tab/>
        <w:t>(a)</w:t>
      </w:r>
      <w:r w:rsidRPr="00135417">
        <w:tab/>
        <w:t>the Director</w:t>
      </w:r>
      <w:r w:rsidR="00EB71F5">
        <w:noBreakHyphen/>
      </w:r>
      <w:r w:rsidRPr="00135417">
        <w:t>General of Security; or</w:t>
      </w:r>
    </w:p>
    <w:p w:rsidR="005D6416" w:rsidRPr="00135417" w:rsidRDefault="005D6416" w:rsidP="005D6416">
      <w:pPr>
        <w:pStyle w:val="paragraph"/>
      </w:pPr>
      <w:r w:rsidRPr="00135417">
        <w:tab/>
        <w:t>(b)</w:t>
      </w:r>
      <w:r w:rsidRPr="00135417">
        <w:tab/>
        <w:t>the Director</w:t>
      </w:r>
      <w:r w:rsidR="00EB71F5">
        <w:noBreakHyphen/>
      </w:r>
      <w:r w:rsidRPr="00135417">
        <w:t>General of ASIS; or</w:t>
      </w:r>
    </w:p>
    <w:p w:rsidR="008E300B" w:rsidRPr="00135417" w:rsidRDefault="008E300B" w:rsidP="008E300B">
      <w:pPr>
        <w:pStyle w:val="paragraph"/>
      </w:pPr>
      <w:r w:rsidRPr="00135417">
        <w:tab/>
        <w:t>(ba)</w:t>
      </w:r>
      <w:r w:rsidRPr="00135417">
        <w:tab/>
        <w:t xml:space="preserve">the Director of </w:t>
      </w:r>
      <w:r w:rsidR="00480D1E" w:rsidRPr="00135417">
        <w:t>AGO</w:t>
      </w:r>
      <w:r w:rsidRPr="00135417">
        <w:t>; or</w:t>
      </w:r>
    </w:p>
    <w:p w:rsidR="008E300B" w:rsidRPr="00135417" w:rsidRDefault="008E300B" w:rsidP="008E300B">
      <w:pPr>
        <w:pStyle w:val="paragraph"/>
      </w:pPr>
      <w:r w:rsidRPr="00135417">
        <w:tab/>
        <w:t>(bb)</w:t>
      </w:r>
      <w:r w:rsidRPr="00135417">
        <w:tab/>
        <w:t>the Director of DIO; or</w:t>
      </w:r>
    </w:p>
    <w:p w:rsidR="005D6416" w:rsidRPr="00135417" w:rsidRDefault="005D6416" w:rsidP="005D6416">
      <w:pPr>
        <w:pStyle w:val="paragraph"/>
      </w:pPr>
      <w:r w:rsidRPr="00135417">
        <w:tab/>
        <w:t>(c)</w:t>
      </w:r>
      <w:r w:rsidRPr="00135417">
        <w:tab/>
        <w:t xml:space="preserve">the </w:t>
      </w:r>
      <w:r w:rsidR="000D1AD4" w:rsidRPr="00135417">
        <w:t>Director</w:t>
      </w:r>
      <w:r w:rsidR="00EB71F5">
        <w:noBreakHyphen/>
      </w:r>
      <w:r w:rsidR="000D1AD4" w:rsidRPr="00135417">
        <w:t>General of ASD</w:t>
      </w:r>
      <w:r w:rsidR="00E35E58" w:rsidRPr="00135417">
        <w:t>; or</w:t>
      </w:r>
    </w:p>
    <w:p w:rsidR="00ED46E3" w:rsidRPr="00135417" w:rsidRDefault="00ED46E3" w:rsidP="00ED46E3">
      <w:pPr>
        <w:pStyle w:val="paragraph"/>
      </w:pPr>
      <w:r w:rsidRPr="00135417">
        <w:tab/>
        <w:t>(d)</w:t>
      </w:r>
      <w:r w:rsidRPr="00135417">
        <w:tab/>
        <w:t>the Director</w:t>
      </w:r>
      <w:r w:rsidR="00EB71F5">
        <w:noBreakHyphen/>
      </w:r>
      <w:r w:rsidRPr="00135417">
        <w:t>General of National Intelligence; or</w:t>
      </w:r>
    </w:p>
    <w:p w:rsidR="00205FD2" w:rsidRPr="00135417" w:rsidRDefault="00531DC5" w:rsidP="00531DC5">
      <w:pPr>
        <w:pStyle w:val="paragraph"/>
      </w:pPr>
      <w:r w:rsidRPr="00135417">
        <w:tab/>
        <w:t>(e)</w:t>
      </w:r>
      <w:r w:rsidRPr="00135417">
        <w:tab/>
        <w:t>the Commissioner of the AFP</w:t>
      </w:r>
      <w:r w:rsidR="00205FD2" w:rsidRPr="00135417">
        <w:t>; or</w:t>
      </w:r>
    </w:p>
    <w:p w:rsidR="00531DC5" w:rsidRPr="00135417" w:rsidRDefault="00205FD2" w:rsidP="00531DC5">
      <w:pPr>
        <w:pStyle w:val="paragraph"/>
      </w:pPr>
      <w:r w:rsidRPr="00135417">
        <w:tab/>
        <w:t>(f)</w:t>
      </w:r>
      <w:r w:rsidRPr="00135417">
        <w:tab/>
        <w:t>the Secretary of the Immigration and Border Protection Department</w:t>
      </w:r>
      <w:r w:rsidR="00531DC5" w:rsidRPr="00135417">
        <w:t>.</w:t>
      </w:r>
    </w:p>
    <w:p w:rsidR="005D6416" w:rsidRPr="00135417" w:rsidRDefault="005D6416" w:rsidP="005D6416">
      <w:pPr>
        <w:pStyle w:val="Definition"/>
      </w:pPr>
      <w:r w:rsidRPr="00135417">
        <w:rPr>
          <w:b/>
          <w:i/>
        </w:rPr>
        <w:t>operationally sensitive information</w:t>
      </w:r>
      <w:r w:rsidRPr="00135417">
        <w:t xml:space="preserve"> means information:</w:t>
      </w:r>
    </w:p>
    <w:p w:rsidR="005D6416" w:rsidRPr="00135417" w:rsidRDefault="005D6416" w:rsidP="005D6416">
      <w:pPr>
        <w:pStyle w:val="paragraph"/>
      </w:pPr>
      <w:r w:rsidRPr="00135417">
        <w:tab/>
        <w:t>(a)</w:t>
      </w:r>
      <w:r w:rsidRPr="00135417">
        <w:tab/>
        <w:t>about sources of information, other operational assistance or operational methods available to ASIO, ASIS</w:t>
      </w:r>
      <w:r w:rsidR="004A5C83" w:rsidRPr="00135417">
        <w:t xml:space="preserve">, </w:t>
      </w:r>
      <w:r w:rsidR="00480D1E" w:rsidRPr="00135417">
        <w:t>AGO</w:t>
      </w:r>
      <w:r w:rsidR="004A5C83" w:rsidRPr="00135417">
        <w:t xml:space="preserve">, DIO, </w:t>
      </w:r>
      <w:r w:rsidR="00480D1E" w:rsidRPr="00135417">
        <w:t xml:space="preserve">ASD </w:t>
      </w:r>
      <w:r w:rsidR="004A5C83" w:rsidRPr="00135417">
        <w:t xml:space="preserve">or </w:t>
      </w:r>
      <w:r w:rsidR="00ED46E3" w:rsidRPr="00135417">
        <w:t>ONI</w:t>
      </w:r>
      <w:r w:rsidRPr="00135417">
        <w:t>; or</w:t>
      </w:r>
    </w:p>
    <w:p w:rsidR="005D6416" w:rsidRPr="00135417" w:rsidRDefault="005D6416" w:rsidP="005D6416">
      <w:pPr>
        <w:pStyle w:val="paragraph"/>
      </w:pPr>
      <w:r w:rsidRPr="00135417">
        <w:tab/>
        <w:t>(b)</w:t>
      </w:r>
      <w:r w:rsidRPr="00135417">
        <w:tab/>
        <w:t>about particular operations that have been, are being or are proposed to be undertaken by ASIO, ASIS</w:t>
      </w:r>
      <w:r w:rsidR="004A5C83" w:rsidRPr="00135417">
        <w:t xml:space="preserve">, </w:t>
      </w:r>
      <w:r w:rsidR="00480D1E" w:rsidRPr="00135417">
        <w:t>AGO</w:t>
      </w:r>
      <w:r w:rsidR="004A5C83" w:rsidRPr="00135417">
        <w:t xml:space="preserve">, DIO or </w:t>
      </w:r>
      <w:r w:rsidR="00480D1E" w:rsidRPr="00135417">
        <w:t>ASD</w:t>
      </w:r>
      <w:r w:rsidRPr="00135417">
        <w:t>; or</w:t>
      </w:r>
    </w:p>
    <w:p w:rsidR="005D6416" w:rsidRPr="00135417" w:rsidRDefault="005D6416" w:rsidP="005D6416">
      <w:pPr>
        <w:pStyle w:val="paragraph"/>
      </w:pPr>
      <w:r w:rsidRPr="00135417">
        <w:tab/>
        <w:t>(c)</w:t>
      </w:r>
      <w:r w:rsidRPr="00135417">
        <w:tab/>
        <w:t>provided by, or by an agency of, a foreign government where that government does not consent to the public disclosure of the information.</w:t>
      </w:r>
    </w:p>
    <w:p w:rsidR="005D6416" w:rsidRPr="00135417" w:rsidRDefault="005D6416" w:rsidP="005D6416">
      <w:pPr>
        <w:pStyle w:val="Definition"/>
      </w:pPr>
      <w:r w:rsidRPr="00135417">
        <w:rPr>
          <w:b/>
          <w:i/>
        </w:rPr>
        <w:t>responsible Minister</w:t>
      </w:r>
      <w:r w:rsidRPr="00135417">
        <w:t>, in relation to the review of a matter, means the Minister responsible for the agency concerned in relation to that matter.</w:t>
      </w:r>
    </w:p>
    <w:p w:rsidR="00354445" w:rsidRPr="00135417" w:rsidRDefault="00354445" w:rsidP="007048FE">
      <w:pPr>
        <w:pStyle w:val="Definition"/>
        <w:keepNext/>
        <w:keepLines/>
      </w:pPr>
      <w:r w:rsidRPr="00135417">
        <w:rPr>
          <w:b/>
          <w:i/>
        </w:rPr>
        <w:t>staff member</w:t>
      </w:r>
      <w:r w:rsidRPr="00135417">
        <w:t xml:space="preserve">, in relation to an agency, means a member of the staff of the agency (whether an employee of the agency, </w:t>
      </w:r>
      <w:r w:rsidR="00531DC5" w:rsidRPr="00135417">
        <w:t xml:space="preserve">a member or special member of the agency (within the meaning of the </w:t>
      </w:r>
      <w:r w:rsidR="00531DC5" w:rsidRPr="00135417">
        <w:rPr>
          <w:i/>
        </w:rPr>
        <w:t>Australian Federal Police Act 1979</w:t>
      </w:r>
      <w:r w:rsidR="00531DC5" w:rsidRPr="00135417">
        <w:t xml:space="preserve">), </w:t>
      </w:r>
      <w:r w:rsidRPr="00135417">
        <w:t>a consultant or contractor to the agency, or a person who is made available by another Commonwealth or State authority or other person to perform services for the agency).</w:t>
      </w:r>
    </w:p>
    <w:p w:rsidR="00207227" w:rsidRPr="00135417" w:rsidRDefault="00207227" w:rsidP="00207227">
      <w:pPr>
        <w:pStyle w:val="ActHead5"/>
      </w:pPr>
      <w:bookmarkStart w:id="121" w:name="_Toc147502990"/>
      <w:r w:rsidRPr="00EB71F5">
        <w:rPr>
          <w:rStyle w:val="CharSectno"/>
        </w:rPr>
        <w:t>1B</w:t>
      </w:r>
      <w:r w:rsidRPr="00135417">
        <w:t xml:space="preserve">  Application of provisions of </w:t>
      </w:r>
      <w:r w:rsidR="00333AA1" w:rsidRPr="00135417">
        <w:t>Schedule </w:t>
      </w:r>
      <w:r w:rsidRPr="00135417">
        <w:t>to subcommittees</w:t>
      </w:r>
      <w:bookmarkEnd w:id="121"/>
    </w:p>
    <w:p w:rsidR="00207227" w:rsidRPr="00135417" w:rsidRDefault="00207227" w:rsidP="003A6108">
      <w:pPr>
        <w:pStyle w:val="subsection"/>
      </w:pPr>
      <w:r w:rsidRPr="00135417">
        <w:tab/>
      </w:r>
      <w:r w:rsidRPr="00135417">
        <w:tab/>
        <w:t>Parts</w:t>
      </w:r>
      <w:r w:rsidR="00023079" w:rsidRPr="00135417">
        <w:t> </w:t>
      </w:r>
      <w:r w:rsidRPr="00135417">
        <w:t>1 and 2 and clauses</w:t>
      </w:r>
      <w:r w:rsidR="00023079" w:rsidRPr="00135417">
        <w:t> </w:t>
      </w:r>
      <w:r w:rsidRPr="00135417">
        <w:t xml:space="preserve">20, 21 and 22 of this </w:t>
      </w:r>
      <w:r w:rsidR="00333AA1" w:rsidRPr="00135417">
        <w:t>Schedule </w:t>
      </w:r>
      <w:r w:rsidRPr="00135417">
        <w:t>apply to a subcommittee appointed under clause</w:t>
      </w:r>
      <w:r w:rsidR="00023079" w:rsidRPr="00135417">
        <w:t> </w:t>
      </w:r>
      <w:r w:rsidRPr="00135417">
        <w:t>23 as if:</w:t>
      </w:r>
    </w:p>
    <w:p w:rsidR="00207227" w:rsidRPr="00135417" w:rsidRDefault="00207227" w:rsidP="003A6108">
      <w:pPr>
        <w:pStyle w:val="paragraph"/>
      </w:pPr>
      <w:r w:rsidRPr="00135417">
        <w:tab/>
        <w:t>(a)</w:t>
      </w:r>
      <w:r w:rsidRPr="00135417">
        <w:tab/>
        <w:t>references to the Committee included references to the subcommittee; and</w:t>
      </w:r>
    </w:p>
    <w:p w:rsidR="00356CD7" w:rsidRPr="00135417" w:rsidRDefault="00207227" w:rsidP="00356CD7">
      <w:pPr>
        <w:pStyle w:val="paragraph"/>
      </w:pPr>
      <w:r w:rsidRPr="00135417">
        <w:tab/>
        <w:t>(b)</w:t>
      </w:r>
      <w:r w:rsidRPr="00135417">
        <w:tab/>
        <w:t>references to the Chair of the Committee included references to a member of the subcommittee authorised by the subcommittee for the purpose of the provision concerned.</w:t>
      </w:r>
    </w:p>
    <w:p w:rsidR="00356CD7" w:rsidRPr="00135417" w:rsidRDefault="00356CD7" w:rsidP="005F3246">
      <w:pPr>
        <w:pStyle w:val="ActHead2"/>
        <w:pageBreakBefore/>
      </w:pPr>
      <w:bookmarkStart w:id="122" w:name="f_Check_Lines_above"/>
      <w:bookmarkStart w:id="123" w:name="_Toc147502991"/>
      <w:bookmarkEnd w:id="122"/>
      <w:r w:rsidRPr="00EB71F5">
        <w:rPr>
          <w:rStyle w:val="CharPartNo"/>
        </w:rPr>
        <w:t>Part</w:t>
      </w:r>
      <w:r w:rsidR="00023079" w:rsidRPr="00EB71F5">
        <w:rPr>
          <w:rStyle w:val="CharPartNo"/>
        </w:rPr>
        <w:t> </w:t>
      </w:r>
      <w:r w:rsidRPr="00EB71F5">
        <w:rPr>
          <w:rStyle w:val="CharPartNo"/>
        </w:rPr>
        <w:t>1</w:t>
      </w:r>
      <w:r w:rsidRPr="00135417">
        <w:t>—</w:t>
      </w:r>
      <w:r w:rsidRPr="00EB71F5">
        <w:rPr>
          <w:rStyle w:val="CharPartText"/>
        </w:rPr>
        <w:t>Procedure</w:t>
      </w:r>
      <w:bookmarkEnd w:id="123"/>
    </w:p>
    <w:p w:rsidR="007D4D5D" w:rsidRPr="00135417" w:rsidRDefault="007D4D5D" w:rsidP="007D4D5D">
      <w:pPr>
        <w:pStyle w:val="Header"/>
      </w:pPr>
      <w:r w:rsidRPr="00EB71F5">
        <w:rPr>
          <w:rStyle w:val="CharDivNo"/>
        </w:rPr>
        <w:t xml:space="preserve"> </w:t>
      </w:r>
      <w:r w:rsidRPr="00EB71F5">
        <w:rPr>
          <w:rStyle w:val="CharDivText"/>
        </w:rPr>
        <w:t xml:space="preserve"> </w:t>
      </w:r>
    </w:p>
    <w:p w:rsidR="005D6416" w:rsidRPr="00135417" w:rsidRDefault="005D6416" w:rsidP="00356CD7">
      <w:pPr>
        <w:pStyle w:val="ActHead5"/>
      </w:pPr>
      <w:bookmarkStart w:id="124" w:name="_Toc147502992"/>
      <w:r w:rsidRPr="00EB71F5">
        <w:rPr>
          <w:rStyle w:val="CharSectno"/>
        </w:rPr>
        <w:t>1</w:t>
      </w:r>
      <w:r w:rsidRPr="00135417">
        <w:t xml:space="preserve">  Committee must not require certain information to be disclosed</w:t>
      </w:r>
      <w:bookmarkEnd w:id="124"/>
    </w:p>
    <w:p w:rsidR="005D6416" w:rsidRPr="00135417" w:rsidRDefault="005D6416" w:rsidP="005D6416">
      <w:pPr>
        <w:pStyle w:val="subsection"/>
      </w:pPr>
      <w:r w:rsidRPr="00135417">
        <w:tab/>
      </w:r>
      <w:r w:rsidRPr="00135417">
        <w:tab/>
        <w:t>The Committee must not require a person or body to disclose to the Committee operationally sensitive information or information that would or might prejudice Australia’s national security or the conduct of Australia’s foreign relations.</w:t>
      </w:r>
    </w:p>
    <w:p w:rsidR="005D6416" w:rsidRPr="00135417" w:rsidRDefault="005D6416" w:rsidP="005D6416">
      <w:pPr>
        <w:pStyle w:val="ActHead5"/>
      </w:pPr>
      <w:bookmarkStart w:id="125" w:name="_Toc147502993"/>
      <w:r w:rsidRPr="00EB71F5">
        <w:rPr>
          <w:rStyle w:val="CharSectno"/>
        </w:rPr>
        <w:t>2</w:t>
      </w:r>
      <w:r w:rsidRPr="00135417">
        <w:t xml:space="preserve">  Power to obtain information and documents</w:t>
      </w:r>
      <w:bookmarkEnd w:id="125"/>
    </w:p>
    <w:p w:rsidR="005D6416" w:rsidRPr="00135417" w:rsidRDefault="005D6416" w:rsidP="005D6416">
      <w:pPr>
        <w:pStyle w:val="subsection"/>
      </w:pPr>
      <w:r w:rsidRPr="00135417">
        <w:tab/>
        <w:t>(1)</w:t>
      </w:r>
      <w:r w:rsidRPr="00135417">
        <w:tab/>
        <w:t>The Chair or another member authorised by the Committee may give a person written notice requiring the person to appear before the Committee to give evidence or to produce documents to the Committee.</w:t>
      </w:r>
    </w:p>
    <w:p w:rsidR="005D6416" w:rsidRPr="00135417" w:rsidRDefault="005D6416" w:rsidP="005D6416">
      <w:pPr>
        <w:pStyle w:val="subsection"/>
      </w:pPr>
      <w:r w:rsidRPr="00135417">
        <w:tab/>
        <w:t>(2)</w:t>
      </w:r>
      <w:r w:rsidRPr="00135417">
        <w:tab/>
        <w:t>The notice must specify the day on which, and the time and place at which, the person is required to appear or to produce documents. The day must not be less than 5 days after the day on which the notice is given to the person.</w:t>
      </w:r>
    </w:p>
    <w:p w:rsidR="005D6416" w:rsidRPr="00135417" w:rsidRDefault="005D6416" w:rsidP="005D6416">
      <w:pPr>
        <w:pStyle w:val="subsection"/>
      </w:pPr>
      <w:r w:rsidRPr="00135417">
        <w:tab/>
        <w:t>(3)</w:t>
      </w:r>
      <w:r w:rsidRPr="00135417">
        <w:tab/>
        <w:t>The notice must also specify the nature of the evidence or documents to be provided to the Committee, and in the case of documents, the form in which they are to be provided.</w:t>
      </w:r>
    </w:p>
    <w:p w:rsidR="005D6416" w:rsidRPr="00135417" w:rsidRDefault="005D6416" w:rsidP="005D6416">
      <w:pPr>
        <w:pStyle w:val="subsection"/>
      </w:pPr>
      <w:r w:rsidRPr="00135417">
        <w:tab/>
        <w:t>(4)</w:t>
      </w:r>
      <w:r w:rsidRPr="00135417">
        <w:tab/>
        <w:t>A requirement under this clause must not be made of:</w:t>
      </w:r>
    </w:p>
    <w:p w:rsidR="005D6416" w:rsidRPr="00135417" w:rsidRDefault="005D6416" w:rsidP="005D6416">
      <w:pPr>
        <w:pStyle w:val="paragraph"/>
      </w:pPr>
      <w:r w:rsidRPr="00135417">
        <w:tab/>
        <w:t>(a)</w:t>
      </w:r>
      <w:r w:rsidRPr="00135417">
        <w:tab/>
        <w:t>an agency head; or</w:t>
      </w:r>
    </w:p>
    <w:p w:rsidR="005D6416" w:rsidRPr="00135417" w:rsidRDefault="005D6416" w:rsidP="005D6416">
      <w:pPr>
        <w:pStyle w:val="paragraph"/>
      </w:pPr>
      <w:r w:rsidRPr="00135417">
        <w:tab/>
        <w:t>(b)</w:t>
      </w:r>
      <w:r w:rsidRPr="00135417">
        <w:tab/>
        <w:t>a staff member or agent of an agency; or</w:t>
      </w:r>
    </w:p>
    <w:p w:rsidR="005D6416" w:rsidRPr="00135417" w:rsidRDefault="005D6416" w:rsidP="005D6416">
      <w:pPr>
        <w:pStyle w:val="paragraph"/>
      </w:pPr>
      <w:r w:rsidRPr="00135417">
        <w:tab/>
        <w:t>(c)</w:t>
      </w:r>
      <w:r w:rsidRPr="00135417">
        <w:tab/>
        <w:t>the Inspector</w:t>
      </w:r>
      <w:r w:rsidR="00EB71F5">
        <w:noBreakHyphen/>
      </w:r>
      <w:r w:rsidRPr="00135417">
        <w:t>General of Intelligence and Security; or</w:t>
      </w:r>
    </w:p>
    <w:p w:rsidR="005D6416" w:rsidRPr="00135417" w:rsidRDefault="005D6416" w:rsidP="005D6416">
      <w:pPr>
        <w:pStyle w:val="paragraph"/>
      </w:pPr>
      <w:r w:rsidRPr="00135417">
        <w:tab/>
        <w:t>(d)</w:t>
      </w:r>
      <w:r w:rsidRPr="00135417">
        <w:tab/>
        <w:t>a member of the staff of the Inspector</w:t>
      </w:r>
      <w:r w:rsidR="00EB71F5">
        <w:noBreakHyphen/>
      </w:r>
      <w:r w:rsidRPr="00135417">
        <w:t>General of Intelligence and Security.</w:t>
      </w:r>
    </w:p>
    <w:p w:rsidR="005D6416" w:rsidRPr="00135417" w:rsidRDefault="005D6416" w:rsidP="005D6416">
      <w:pPr>
        <w:pStyle w:val="subsection"/>
      </w:pPr>
      <w:r w:rsidRPr="00135417">
        <w:tab/>
        <w:t>(5)</w:t>
      </w:r>
      <w:r w:rsidRPr="00135417">
        <w:tab/>
        <w:t>A requirement under this clause may only be made of a person if the Committee has reasonable grounds for believing that the person is capable of giving evidence or producing documents relevant to a matter that the Committee is reviewing or that has been referred to the Committee.</w:t>
      </w:r>
    </w:p>
    <w:p w:rsidR="005D6416" w:rsidRPr="00135417" w:rsidRDefault="005D6416" w:rsidP="005D6416">
      <w:pPr>
        <w:pStyle w:val="subsection"/>
      </w:pPr>
      <w:r w:rsidRPr="00135417">
        <w:tab/>
        <w:t>(7)</w:t>
      </w:r>
      <w:r w:rsidRPr="00135417">
        <w:tab/>
        <w:t>The Commonwealth must pay a person who has been given a notice requiring the person to appear before the Committee such allowances for the person’s travelling and other expenses as are prescribed.</w:t>
      </w:r>
    </w:p>
    <w:p w:rsidR="005D6416" w:rsidRPr="00135417" w:rsidRDefault="005D6416" w:rsidP="005D6416">
      <w:pPr>
        <w:pStyle w:val="ActHead5"/>
      </w:pPr>
      <w:bookmarkStart w:id="126" w:name="_Toc147502994"/>
      <w:r w:rsidRPr="00EB71F5">
        <w:rPr>
          <w:rStyle w:val="CharSectno"/>
        </w:rPr>
        <w:t>3</w:t>
      </w:r>
      <w:r w:rsidRPr="00135417">
        <w:t xml:space="preserve">  Provision of information to Committee by </w:t>
      </w:r>
      <w:r w:rsidR="00A60562" w:rsidRPr="00135417">
        <w:t>agencies</w:t>
      </w:r>
      <w:bookmarkEnd w:id="126"/>
    </w:p>
    <w:p w:rsidR="005D6416" w:rsidRPr="00135417" w:rsidRDefault="005D6416" w:rsidP="005D6416">
      <w:pPr>
        <w:pStyle w:val="subsection"/>
      </w:pPr>
      <w:r w:rsidRPr="00135417">
        <w:tab/>
        <w:t>(1)</w:t>
      </w:r>
      <w:r w:rsidRPr="00135417">
        <w:tab/>
        <w:t>The Chair or another member authorised by the Committee may give a written notice to an agency head requiring him or her to appear before the Committee to give evidence or to produce documents to the Committee.</w:t>
      </w:r>
    </w:p>
    <w:p w:rsidR="005D6416" w:rsidRPr="00135417" w:rsidRDefault="005D6416" w:rsidP="005D6416">
      <w:pPr>
        <w:pStyle w:val="subsection"/>
      </w:pPr>
      <w:r w:rsidRPr="00135417">
        <w:tab/>
        <w:t>(2)</w:t>
      </w:r>
      <w:r w:rsidRPr="00135417">
        <w:tab/>
        <w:t>The notice must specify the day on which, and the time and place at which, the agency head is required to appear or to produce documents. The day must not be less than 5 days after the day on which the notice is given to the agency head.</w:t>
      </w:r>
    </w:p>
    <w:p w:rsidR="005D6416" w:rsidRPr="00135417" w:rsidRDefault="005D6416" w:rsidP="005D6416">
      <w:pPr>
        <w:pStyle w:val="subsection"/>
      </w:pPr>
      <w:r w:rsidRPr="00135417">
        <w:tab/>
        <w:t>(3)</w:t>
      </w:r>
      <w:r w:rsidRPr="00135417">
        <w:tab/>
        <w:t>The notice must also specify the nature of the evidence or documents to be provided to the Committee, and in the case of documents, the form in which they are to be provided.</w:t>
      </w:r>
    </w:p>
    <w:p w:rsidR="005D6416" w:rsidRPr="00135417" w:rsidRDefault="005D6416" w:rsidP="005D6416">
      <w:pPr>
        <w:pStyle w:val="subsection"/>
      </w:pPr>
      <w:r w:rsidRPr="00135417">
        <w:tab/>
        <w:t>(4)</w:t>
      </w:r>
      <w:r w:rsidRPr="00135417">
        <w:tab/>
        <w:t>A requirement under this clause may only be made of the agency head if the Committee has reasonable grounds for believing that the agency head is capable of giving evidence or producing documents relevant to a matter that has been referred to the Committee.</w:t>
      </w:r>
    </w:p>
    <w:p w:rsidR="005D6416" w:rsidRPr="00135417" w:rsidRDefault="005D6416" w:rsidP="005D6416">
      <w:pPr>
        <w:pStyle w:val="subsection"/>
      </w:pPr>
      <w:r w:rsidRPr="00135417">
        <w:tab/>
        <w:t>(5)</w:t>
      </w:r>
      <w:r w:rsidRPr="00135417">
        <w:tab/>
        <w:t>The evidence is to be given by:</w:t>
      </w:r>
    </w:p>
    <w:p w:rsidR="005D6416" w:rsidRPr="00135417" w:rsidRDefault="005D6416" w:rsidP="005D6416">
      <w:pPr>
        <w:pStyle w:val="paragraph"/>
      </w:pPr>
      <w:r w:rsidRPr="00135417">
        <w:tab/>
        <w:t>(a)</w:t>
      </w:r>
      <w:r w:rsidRPr="00135417">
        <w:tab/>
        <w:t>if the agency head nominates a staff member to give the evidence—the staff member or both the staff member and the agency head; or</w:t>
      </w:r>
    </w:p>
    <w:p w:rsidR="005D6416" w:rsidRPr="00135417" w:rsidRDefault="005D6416" w:rsidP="005D6416">
      <w:pPr>
        <w:pStyle w:val="paragraph"/>
      </w:pPr>
      <w:r w:rsidRPr="00135417">
        <w:tab/>
        <w:t>(b)</w:t>
      </w:r>
      <w:r w:rsidRPr="00135417">
        <w:tab/>
        <w:t>in any other case—the agency head.</w:t>
      </w:r>
    </w:p>
    <w:p w:rsidR="005D6416" w:rsidRPr="00135417" w:rsidRDefault="005D6416" w:rsidP="005D6416">
      <w:pPr>
        <w:pStyle w:val="ActHead5"/>
      </w:pPr>
      <w:bookmarkStart w:id="127" w:name="_Toc147502995"/>
      <w:r w:rsidRPr="00EB71F5">
        <w:rPr>
          <w:rStyle w:val="CharSectno"/>
        </w:rPr>
        <w:t>4</w:t>
      </w:r>
      <w:r w:rsidRPr="00135417">
        <w:t xml:space="preserve">  Certificates by Minister</w:t>
      </w:r>
      <w:bookmarkEnd w:id="127"/>
    </w:p>
    <w:p w:rsidR="005D6416" w:rsidRPr="00135417" w:rsidRDefault="005D6416" w:rsidP="005D6416">
      <w:pPr>
        <w:pStyle w:val="subsection"/>
      </w:pPr>
      <w:r w:rsidRPr="00135417">
        <w:tab/>
        <w:t>(1)</w:t>
      </w:r>
      <w:r w:rsidRPr="00135417">
        <w:tab/>
        <w:t>If:</w:t>
      </w:r>
    </w:p>
    <w:p w:rsidR="005D6416" w:rsidRPr="00135417" w:rsidRDefault="005D6416" w:rsidP="005D6416">
      <w:pPr>
        <w:pStyle w:val="paragraph"/>
      </w:pPr>
      <w:r w:rsidRPr="00135417">
        <w:tab/>
        <w:t>(a)</w:t>
      </w:r>
      <w:r w:rsidRPr="00135417">
        <w:tab/>
        <w:t>a person is about to give or is giving evidence to the Committee or is about to produce a document to the Committee (whether or not required to do so under clause</w:t>
      </w:r>
      <w:r w:rsidR="00023079" w:rsidRPr="00135417">
        <w:t> </w:t>
      </w:r>
      <w:r w:rsidRPr="00135417">
        <w:t>2 or 3); and</w:t>
      </w:r>
    </w:p>
    <w:p w:rsidR="005D6416" w:rsidRPr="00135417" w:rsidRDefault="005D6416" w:rsidP="005D6416">
      <w:pPr>
        <w:pStyle w:val="paragraph"/>
      </w:pPr>
      <w:r w:rsidRPr="00135417">
        <w:tab/>
        <w:t>(b)</w:t>
      </w:r>
      <w:r w:rsidRPr="00135417">
        <w:tab/>
        <w:t>a Minister responsible for an agency is of the opinion that, to prevent the disclosure of operationally sensitive information:</w:t>
      </w:r>
    </w:p>
    <w:p w:rsidR="005D6416" w:rsidRPr="00135417" w:rsidRDefault="005D6416" w:rsidP="005D6416">
      <w:pPr>
        <w:pStyle w:val="paragraphsub"/>
      </w:pPr>
      <w:r w:rsidRPr="00135417">
        <w:tab/>
        <w:t>(i)</w:t>
      </w:r>
      <w:r w:rsidRPr="00135417">
        <w:tab/>
        <w:t>the person (not being an agency head) should not give evidence before the Committee; or</w:t>
      </w:r>
    </w:p>
    <w:p w:rsidR="005D6416" w:rsidRPr="00135417" w:rsidRDefault="005D6416" w:rsidP="005D6416">
      <w:pPr>
        <w:pStyle w:val="paragraphsub"/>
      </w:pPr>
      <w:r w:rsidRPr="00135417">
        <w:tab/>
        <w:t>(ii)</w:t>
      </w:r>
      <w:r w:rsidRPr="00135417">
        <w:tab/>
        <w:t>the person should not give evidence before the Committee relating to a particular matter; or</w:t>
      </w:r>
    </w:p>
    <w:p w:rsidR="005D6416" w:rsidRPr="00135417" w:rsidRDefault="005D6416" w:rsidP="005D6416">
      <w:pPr>
        <w:pStyle w:val="paragraphsub"/>
      </w:pPr>
      <w:r w:rsidRPr="00135417">
        <w:tab/>
        <w:t>(iii)</w:t>
      </w:r>
      <w:r w:rsidRPr="00135417">
        <w:tab/>
        <w:t>in a case where a person has commenced to give evidence before the Committee:</w:t>
      </w:r>
    </w:p>
    <w:p w:rsidR="005D6416" w:rsidRPr="00135417" w:rsidRDefault="005D6416" w:rsidP="005D6416">
      <w:pPr>
        <w:pStyle w:val="paragraphsub-sub"/>
      </w:pPr>
      <w:r w:rsidRPr="00135417">
        <w:tab/>
        <w:t>(A)</w:t>
      </w:r>
      <w:r w:rsidRPr="00135417">
        <w:tab/>
        <w:t>the person should not continue to give evidence before the Committee; or</w:t>
      </w:r>
    </w:p>
    <w:p w:rsidR="005D6416" w:rsidRPr="00135417" w:rsidRDefault="005D6416" w:rsidP="005D6416">
      <w:pPr>
        <w:pStyle w:val="paragraphsub-sub"/>
      </w:pPr>
      <w:r w:rsidRPr="00135417">
        <w:tab/>
        <w:t>(B)</w:t>
      </w:r>
      <w:r w:rsidRPr="00135417">
        <w:tab/>
        <w:t>the person should not give, or continue to give, evidence relating to a particular matter before the Committee; or</w:t>
      </w:r>
    </w:p>
    <w:p w:rsidR="005D6416" w:rsidRPr="00135417" w:rsidRDefault="005D6416" w:rsidP="005D6416">
      <w:pPr>
        <w:pStyle w:val="paragraphsub"/>
      </w:pPr>
      <w:r w:rsidRPr="00135417">
        <w:tab/>
        <w:t>(iv)</w:t>
      </w:r>
      <w:r w:rsidRPr="00135417">
        <w:tab/>
        <w:t>the person should not produce documents to the Committee; or</w:t>
      </w:r>
    </w:p>
    <w:p w:rsidR="005D6416" w:rsidRPr="00135417" w:rsidRDefault="005D6416" w:rsidP="005D6416">
      <w:pPr>
        <w:pStyle w:val="paragraphsub"/>
      </w:pPr>
      <w:r w:rsidRPr="00135417">
        <w:tab/>
        <w:t>(v)</w:t>
      </w:r>
      <w:r w:rsidRPr="00135417">
        <w:tab/>
        <w:t>the person should not produce documents of a particular kind to the Committee;</w:t>
      </w:r>
    </w:p>
    <w:p w:rsidR="005D6416" w:rsidRPr="00135417" w:rsidRDefault="005D6416" w:rsidP="005D6416">
      <w:pPr>
        <w:pStyle w:val="subsection2"/>
      </w:pPr>
      <w:r w:rsidRPr="00135417">
        <w:t>the Minister may give to the presiding member of the Committee a certificate in relation to the matter stating the Minister’s opinion.</w:t>
      </w:r>
    </w:p>
    <w:p w:rsidR="005D6416" w:rsidRPr="00135417" w:rsidRDefault="005D6416" w:rsidP="005D6416">
      <w:pPr>
        <w:pStyle w:val="subsection"/>
      </w:pPr>
      <w:r w:rsidRPr="00135417">
        <w:tab/>
        <w:t>(2)</w:t>
      </w:r>
      <w:r w:rsidRPr="00135417">
        <w:tab/>
        <w:t>The Minister’s certificate must also specify:</w:t>
      </w:r>
    </w:p>
    <w:p w:rsidR="005D6416" w:rsidRPr="00135417" w:rsidRDefault="005D6416" w:rsidP="005D6416">
      <w:pPr>
        <w:pStyle w:val="paragraph"/>
      </w:pPr>
      <w:r w:rsidRPr="00135417">
        <w:tab/>
        <w:t>(a)</w:t>
      </w:r>
      <w:r w:rsidRPr="00135417">
        <w:tab/>
        <w:t xml:space="preserve">in a case to which </w:t>
      </w:r>
      <w:r w:rsidR="00023079" w:rsidRPr="00135417">
        <w:t>subparagraph (</w:t>
      </w:r>
      <w:r w:rsidRPr="00135417">
        <w:t>1)(b)(ii) or (v) applies—the matter in relation to which the Minister is satisfied that the person should not give, or continue to give, evidence, or specifying the kind of documents that the Minister is satisfied the person should not produce, as the case requires; and</w:t>
      </w:r>
    </w:p>
    <w:p w:rsidR="005D6416" w:rsidRPr="00135417" w:rsidRDefault="005D6416" w:rsidP="005D6416">
      <w:pPr>
        <w:pStyle w:val="paragraph"/>
      </w:pPr>
      <w:r w:rsidRPr="00135417">
        <w:tab/>
        <w:t>(b)</w:t>
      </w:r>
      <w:r w:rsidRPr="00135417">
        <w:tab/>
        <w:t xml:space="preserve">in a case to which </w:t>
      </w:r>
      <w:r w:rsidR="00023079" w:rsidRPr="00135417">
        <w:t>sub</w:t>
      </w:r>
      <w:r w:rsidR="00EB71F5">
        <w:noBreakHyphen/>
      </w:r>
      <w:r w:rsidR="00023079" w:rsidRPr="00135417">
        <w:t>subparagraph (</w:t>
      </w:r>
      <w:r w:rsidRPr="00135417">
        <w:t>1)(b)(iii)(B) applies—the matter in relation to which the Minister is satisfied that the person should not give, or continue to give, evidence.</w:t>
      </w:r>
    </w:p>
    <w:p w:rsidR="005D6416" w:rsidRPr="00135417" w:rsidRDefault="005D6416" w:rsidP="005D6416">
      <w:pPr>
        <w:pStyle w:val="subsection"/>
      </w:pPr>
      <w:r w:rsidRPr="00135417">
        <w:tab/>
        <w:t>(3)</w:t>
      </w:r>
      <w:r w:rsidRPr="00135417">
        <w:tab/>
        <w:t xml:space="preserve">The Minister must give a copy of a certificate under </w:t>
      </w:r>
      <w:r w:rsidR="00023079" w:rsidRPr="00135417">
        <w:t>subclause (</w:t>
      </w:r>
      <w:r w:rsidRPr="00135417">
        <w:t>1) to the President of the Senate, to the Speaker of the House of Representatives and to the person required to give evidence or produce documents.</w:t>
      </w:r>
    </w:p>
    <w:p w:rsidR="005D6416" w:rsidRPr="00135417" w:rsidRDefault="005D6416" w:rsidP="005D6416">
      <w:pPr>
        <w:pStyle w:val="subsection"/>
      </w:pPr>
      <w:r w:rsidRPr="00135417">
        <w:tab/>
        <w:t>(4)</w:t>
      </w:r>
      <w:r w:rsidRPr="00135417">
        <w:tab/>
        <w:t xml:space="preserve">A decision of the Minister under </w:t>
      </w:r>
      <w:r w:rsidR="00023079" w:rsidRPr="00135417">
        <w:t>subclause (</w:t>
      </w:r>
      <w:r w:rsidRPr="00135417">
        <w:t>1) must not be questioned in any court or tribunal.</w:t>
      </w:r>
    </w:p>
    <w:p w:rsidR="005D6416" w:rsidRPr="00135417" w:rsidRDefault="005D6416" w:rsidP="005D6416">
      <w:pPr>
        <w:pStyle w:val="subsection"/>
        <w:keepNext/>
        <w:keepLines/>
      </w:pPr>
      <w:r w:rsidRPr="00135417">
        <w:tab/>
        <w:t>(5)</w:t>
      </w:r>
      <w:r w:rsidRPr="00135417">
        <w:tab/>
        <w:t xml:space="preserve">Where the Minister gives a certificate under </w:t>
      </w:r>
      <w:r w:rsidR="00023079" w:rsidRPr="00135417">
        <w:t>subclause (</w:t>
      </w:r>
      <w:r w:rsidRPr="00135417">
        <w:t>1) in relation to a person:</w:t>
      </w:r>
    </w:p>
    <w:p w:rsidR="005D6416" w:rsidRPr="00135417" w:rsidRDefault="005D6416" w:rsidP="005D6416">
      <w:pPr>
        <w:pStyle w:val="paragraph"/>
      </w:pPr>
      <w:r w:rsidRPr="00135417">
        <w:tab/>
        <w:t>(a)</w:t>
      </w:r>
      <w:r w:rsidRPr="00135417">
        <w:tab/>
        <w:t>if the certificate states that the person should not give, or continue to give, evidence before the Committee—the Committee must not receive, or continue to receive, as the case may be, evidence from the person; or</w:t>
      </w:r>
    </w:p>
    <w:p w:rsidR="005D6416" w:rsidRPr="00135417" w:rsidRDefault="005D6416" w:rsidP="005D6416">
      <w:pPr>
        <w:pStyle w:val="paragraph"/>
      </w:pPr>
      <w:r w:rsidRPr="00135417">
        <w:tab/>
        <w:t>(b)</w:t>
      </w:r>
      <w:r w:rsidRPr="00135417">
        <w:tab/>
        <w:t>if the certificate states that the person should not give, or continue to give, evidence before the Committee relating to a particular matter—the Committee must not receive, or continue to receive, as the case may be, evidence from the person relating to that matter; or</w:t>
      </w:r>
    </w:p>
    <w:p w:rsidR="005D6416" w:rsidRPr="00135417" w:rsidRDefault="005D6416" w:rsidP="005D6416">
      <w:pPr>
        <w:pStyle w:val="paragraph"/>
      </w:pPr>
      <w:r w:rsidRPr="00135417">
        <w:tab/>
        <w:t>(c)</w:t>
      </w:r>
      <w:r w:rsidRPr="00135417">
        <w:tab/>
        <w:t>if the certificate states that the person should not produce documents, or documents of a particular kind, to the Committee—the Committee must not receive documents, or documents of that kind, as the case may be, from the person.</w:t>
      </w:r>
    </w:p>
    <w:p w:rsidR="005D6416" w:rsidRPr="00135417" w:rsidRDefault="005D6416" w:rsidP="005D6416">
      <w:pPr>
        <w:pStyle w:val="ActHead5"/>
      </w:pPr>
      <w:bookmarkStart w:id="128" w:name="_Toc147502996"/>
      <w:r w:rsidRPr="00EB71F5">
        <w:rPr>
          <w:rStyle w:val="CharSectno"/>
        </w:rPr>
        <w:t>5</w:t>
      </w:r>
      <w:r w:rsidRPr="00135417">
        <w:t xml:space="preserve">  Evidence</w:t>
      </w:r>
      <w:bookmarkEnd w:id="128"/>
    </w:p>
    <w:p w:rsidR="005D6416" w:rsidRPr="00135417" w:rsidRDefault="005D6416" w:rsidP="005D6416">
      <w:pPr>
        <w:pStyle w:val="subsection"/>
      </w:pPr>
      <w:r w:rsidRPr="00135417">
        <w:tab/>
        <w:t>(1)</w:t>
      </w:r>
      <w:r w:rsidRPr="00135417">
        <w:tab/>
        <w:t>The Committee may take evidence on oath or affirmation.</w:t>
      </w:r>
    </w:p>
    <w:p w:rsidR="005D6416" w:rsidRPr="00135417" w:rsidRDefault="005D6416" w:rsidP="005D6416">
      <w:pPr>
        <w:pStyle w:val="subsection"/>
      </w:pPr>
      <w:r w:rsidRPr="00135417">
        <w:tab/>
        <w:t>(2)</w:t>
      </w:r>
      <w:r w:rsidRPr="00135417">
        <w:tab/>
        <w:t>The member presiding may administer an oath or affirmation to a witness appearing before the Committee.</w:t>
      </w:r>
    </w:p>
    <w:p w:rsidR="005D6416" w:rsidRPr="00135417" w:rsidRDefault="005D6416" w:rsidP="005D6416">
      <w:pPr>
        <w:pStyle w:val="subsection"/>
      </w:pPr>
      <w:r w:rsidRPr="00135417">
        <w:tab/>
        <w:t>(3)</w:t>
      </w:r>
      <w:r w:rsidRPr="00135417">
        <w:tab/>
        <w:t>The oath or affirmation is an oath or affirmation that the evidence the person will give will be true.</w:t>
      </w:r>
    </w:p>
    <w:p w:rsidR="005D6416" w:rsidRPr="00135417" w:rsidRDefault="005D6416" w:rsidP="005D6416">
      <w:pPr>
        <w:pStyle w:val="subsection"/>
      </w:pPr>
      <w:r w:rsidRPr="00135417">
        <w:tab/>
        <w:t>(4)</w:t>
      </w:r>
      <w:r w:rsidRPr="00135417">
        <w:tab/>
        <w:t xml:space="preserve">To avoid doubt, the Committee is not to be taken to be an Australian court for the purposes of the </w:t>
      </w:r>
      <w:r w:rsidRPr="00135417">
        <w:rPr>
          <w:i/>
        </w:rPr>
        <w:t>Evidence Act 1995</w:t>
      </w:r>
      <w:r w:rsidRPr="00135417">
        <w:t>.</w:t>
      </w:r>
    </w:p>
    <w:p w:rsidR="005D6416" w:rsidRPr="00135417" w:rsidRDefault="005D6416" w:rsidP="005D6416">
      <w:pPr>
        <w:pStyle w:val="ActHead5"/>
      </w:pPr>
      <w:bookmarkStart w:id="129" w:name="_Toc147502997"/>
      <w:r w:rsidRPr="00EB71F5">
        <w:rPr>
          <w:rStyle w:val="CharSectno"/>
        </w:rPr>
        <w:t>6</w:t>
      </w:r>
      <w:r w:rsidRPr="00135417">
        <w:t xml:space="preserve">  Publication of evidence or contents of documents</w:t>
      </w:r>
      <w:bookmarkEnd w:id="129"/>
    </w:p>
    <w:p w:rsidR="005D6416" w:rsidRPr="00135417" w:rsidRDefault="005D6416" w:rsidP="005D6416">
      <w:pPr>
        <w:pStyle w:val="subsection"/>
      </w:pPr>
      <w:r w:rsidRPr="00135417">
        <w:tab/>
        <w:t>(1)</w:t>
      </w:r>
      <w:r w:rsidRPr="00135417">
        <w:tab/>
        <w:t>Subject to this clause, the Committee may disclose or publish, or authorise the disclosure or publication of:</w:t>
      </w:r>
    </w:p>
    <w:p w:rsidR="005D6416" w:rsidRPr="00135417" w:rsidRDefault="005D6416" w:rsidP="005D6416">
      <w:pPr>
        <w:pStyle w:val="paragraph"/>
      </w:pPr>
      <w:r w:rsidRPr="00135417">
        <w:tab/>
        <w:t>(a)</w:t>
      </w:r>
      <w:r w:rsidRPr="00135417">
        <w:tab/>
        <w:t>any evidence taken by the Committee; or</w:t>
      </w:r>
    </w:p>
    <w:p w:rsidR="005D6416" w:rsidRPr="00135417" w:rsidRDefault="005D6416" w:rsidP="005D6416">
      <w:pPr>
        <w:pStyle w:val="paragraph"/>
      </w:pPr>
      <w:r w:rsidRPr="00135417">
        <w:tab/>
        <w:t>(b)</w:t>
      </w:r>
      <w:r w:rsidRPr="00135417">
        <w:tab/>
        <w:t>the contents of any document produced to the Committee.</w:t>
      </w:r>
    </w:p>
    <w:p w:rsidR="005D6416" w:rsidRPr="00135417" w:rsidRDefault="005D6416" w:rsidP="005D6416">
      <w:pPr>
        <w:pStyle w:val="subsection"/>
      </w:pPr>
      <w:r w:rsidRPr="00135417">
        <w:tab/>
        <w:t>(2)</w:t>
      </w:r>
      <w:r w:rsidRPr="00135417">
        <w:tab/>
        <w:t>If the evidence is taken, or the document is produced, in a review conducted in private, the Committee must not disclose or publish, or authorise the disclosure or publication of the evidence or the contents of the document without the written authority of:</w:t>
      </w:r>
    </w:p>
    <w:p w:rsidR="005D6416" w:rsidRPr="00135417" w:rsidRDefault="005D6416" w:rsidP="005D6416">
      <w:pPr>
        <w:pStyle w:val="paragraph"/>
      </w:pPr>
      <w:r w:rsidRPr="00135417">
        <w:tab/>
        <w:t>(a)</w:t>
      </w:r>
      <w:r w:rsidRPr="00135417">
        <w:tab/>
        <w:t>if the person who gave the evidence or produced the document is a staff member of an agency—the agency head; or</w:t>
      </w:r>
    </w:p>
    <w:p w:rsidR="005D6416" w:rsidRPr="00135417" w:rsidRDefault="005D6416" w:rsidP="005D6416">
      <w:pPr>
        <w:pStyle w:val="paragraph"/>
      </w:pPr>
      <w:r w:rsidRPr="00135417">
        <w:tab/>
        <w:t>(b)</w:t>
      </w:r>
      <w:r w:rsidRPr="00135417">
        <w:tab/>
        <w:t>in any other case—the person who gave the evidence or produced the document.</w:t>
      </w:r>
    </w:p>
    <w:p w:rsidR="005D6416" w:rsidRPr="00135417" w:rsidRDefault="005D6416" w:rsidP="005D6416">
      <w:pPr>
        <w:pStyle w:val="subsection"/>
      </w:pPr>
      <w:r w:rsidRPr="00135417">
        <w:tab/>
        <w:t>(3)</w:t>
      </w:r>
      <w:r w:rsidRPr="00135417">
        <w:tab/>
      </w:r>
      <w:r w:rsidR="00023079" w:rsidRPr="00135417">
        <w:t>Subclause (</w:t>
      </w:r>
      <w:r w:rsidRPr="00135417">
        <w:t>2) does not apply:</w:t>
      </w:r>
    </w:p>
    <w:p w:rsidR="005D6416" w:rsidRPr="00135417" w:rsidRDefault="005D6416" w:rsidP="005D6416">
      <w:pPr>
        <w:pStyle w:val="paragraph"/>
      </w:pPr>
      <w:r w:rsidRPr="00135417">
        <w:tab/>
        <w:t>(a)</w:t>
      </w:r>
      <w:r w:rsidRPr="00135417">
        <w:tab/>
        <w:t>if the evidence, or the contents of the document, have already been lawfully disclosed or published; or</w:t>
      </w:r>
    </w:p>
    <w:p w:rsidR="005D6416" w:rsidRPr="00135417" w:rsidRDefault="005D6416" w:rsidP="005D6416">
      <w:pPr>
        <w:pStyle w:val="paragraph"/>
      </w:pPr>
      <w:r w:rsidRPr="00135417">
        <w:tab/>
        <w:t>(b)</w:t>
      </w:r>
      <w:r w:rsidRPr="00135417">
        <w:tab/>
        <w:t>in relation to a matter of which the Committee has become aware otherwise than because of the giving of any evidence before, or the production of any document to, the Committee.</w:t>
      </w:r>
    </w:p>
    <w:p w:rsidR="005D6416" w:rsidRPr="00135417" w:rsidRDefault="005D6416" w:rsidP="005D6416">
      <w:pPr>
        <w:pStyle w:val="subsection"/>
      </w:pPr>
      <w:r w:rsidRPr="00135417">
        <w:tab/>
        <w:t>(4)</w:t>
      </w:r>
      <w:r w:rsidRPr="00135417">
        <w:tab/>
        <w:t>The Committee must not disclose or publish, or authorise the disclosure or publication of, the evidence, or the contents of the document, if the disclosure or publication would disclose a matter that the Committee is not, under clause</w:t>
      </w:r>
      <w:r w:rsidR="00023079" w:rsidRPr="00135417">
        <w:t> </w:t>
      </w:r>
      <w:r w:rsidRPr="00135417">
        <w:t>7, permitted to disclose in a report to a House of the Parliament.</w:t>
      </w:r>
    </w:p>
    <w:p w:rsidR="005D6416" w:rsidRPr="00135417" w:rsidRDefault="005D6416" w:rsidP="005D6416">
      <w:pPr>
        <w:pStyle w:val="subsection"/>
      </w:pPr>
      <w:r w:rsidRPr="00135417">
        <w:tab/>
        <w:t>(5)</w:t>
      </w:r>
      <w:r w:rsidRPr="00135417">
        <w:tab/>
        <w:t>The Committee may obtain the advice of the responsible Minister or responsible Ministers concerned as to whether the disclosure or publication might disclose a matter of that kind.</w:t>
      </w:r>
    </w:p>
    <w:p w:rsidR="005D6416" w:rsidRPr="00135417" w:rsidRDefault="005D6416" w:rsidP="005D6416">
      <w:pPr>
        <w:pStyle w:val="subsection"/>
      </w:pPr>
      <w:r w:rsidRPr="00135417">
        <w:tab/>
        <w:t>(6)</w:t>
      </w:r>
      <w:r w:rsidRPr="00135417">
        <w:tab/>
        <w:t>This clause has effect despite section</w:t>
      </w:r>
      <w:r w:rsidR="00023079" w:rsidRPr="00135417">
        <w:t> </w:t>
      </w:r>
      <w:r w:rsidRPr="00135417">
        <w:t xml:space="preserve">2 of the </w:t>
      </w:r>
      <w:r w:rsidRPr="00135417">
        <w:rPr>
          <w:i/>
        </w:rPr>
        <w:t>Parliamentary Papers Act 1908</w:t>
      </w:r>
      <w:r w:rsidRPr="00135417">
        <w:t>.</w:t>
      </w:r>
    </w:p>
    <w:p w:rsidR="005D6416" w:rsidRPr="00135417" w:rsidRDefault="005D6416" w:rsidP="005D6416">
      <w:pPr>
        <w:pStyle w:val="subsection"/>
      </w:pPr>
      <w:r w:rsidRPr="00135417">
        <w:tab/>
        <w:t>(7)</w:t>
      </w:r>
      <w:r w:rsidRPr="00135417">
        <w:tab/>
        <w:t>If the evidence, or the contents of the document, are disclosed or published under this clause, section</w:t>
      </w:r>
      <w:r w:rsidR="00023079" w:rsidRPr="00135417">
        <w:t> </w:t>
      </w:r>
      <w:r w:rsidRPr="00135417">
        <w:t xml:space="preserve">4 of the </w:t>
      </w:r>
      <w:r w:rsidRPr="00135417">
        <w:rPr>
          <w:i/>
        </w:rPr>
        <w:t>Parliamentary Papers Act 1908</w:t>
      </w:r>
      <w:r w:rsidRPr="00135417">
        <w:t xml:space="preserve"> applies to the disclosure or publication as if it were a publication under an authority given under section</w:t>
      </w:r>
      <w:r w:rsidR="00023079" w:rsidRPr="00135417">
        <w:t> </w:t>
      </w:r>
      <w:r w:rsidRPr="00135417">
        <w:t>2 of that Act.</w:t>
      </w:r>
    </w:p>
    <w:p w:rsidR="005D6416" w:rsidRPr="00135417" w:rsidRDefault="005D6416" w:rsidP="005D6416">
      <w:pPr>
        <w:pStyle w:val="ActHead5"/>
      </w:pPr>
      <w:bookmarkStart w:id="130" w:name="_Toc147502998"/>
      <w:r w:rsidRPr="00EB71F5">
        <w:rPr>
          <w:rStyle w:val="CharSectno"/>
        </w:rPr>
        <w:t>7</w:t>
      </w:r>
      <w:r w:rsidRPr="00135417">
        <w:t xml:space="preserve">  Restrictions on disclosure to Parliament</w:t>
      </w:r>
      <w:bookmarkEnd w:id="130"/>
    </w:p>
    <w:p w:rsidR="005D6416" w:rsidRPr="00135417" w:rsidRDefault="005D6416" w:rsidP="005D6416">
      <w:pPr>
        <w:pStyle w:val="subsection"/>
      </w:pPr>
      <w:r w:rsidRPr="00135417">
        <w:tab/>
        <w:t>(1)</w:t>
      </w:r>
      <w:r w:rsidRPr="00135417">
        <w:tab/>
        <w:t>The Committee must not disclose in a report to a House of the Parliament:</w:t>
      </w:r>
    </w:p>
    <w:p w:rsidR="005D6416" w:rsidRPr="00135417" w:rsidRDefault="005D6416" w:rsidP="005D6416">
      <w:pPr>
        <w:pStyle w:val="paragraph"/>
      </w:pPr>
      <w:r w:rsidRPr="00135417">
        <w:tab/>
        <w:t>(a)</w:t>
      </w:r>
      <w:r w:rsidRPr="00135417">
        <w:tab/>
        <w:t>the identity of a person who is or has been a staff member of ASIO or ASIS or an agent of ASIO, ASIS</w:t>
      </w:r>
      <w:r w:rsidR="003541D9" w:rsidRPr="00135417">
        <w:t xml:space="preserve">, </w:t>
      </w:r>
      <w:r w:rsidR="00480D1E" w:rsidRPr="00135417">
        <w:t>AGO or ASD</w:t>
      </w:r>
      <w:r w:rsidRPr="00135417">
        <w:t>; or</w:t>
      </w:r>
    </w:p>
    <w:p w:rsidR="005D6416" w:rsidRPr="00135417" w:rsidRDefault="005D6416" w:rsidP="005D6416">
      <w:pPr>
        <w:pStyle w:val="paragraph"/>
      </w:pPr>
      <w:r w:rsidRPr="00135417">
        <w:tab/>
        <w:t>(b)</w:t>
      </w:r>
      <w:r w:rsidRPr="00135417">
        <w:tab/>
        <w:t>any information from which the identity of such a person could reasonably be inferred; or</w:t>
      </w:r>
    </w:p>
    <w:p w:rsidR="005D6416" w:rsidRPr="00135417" w:rsidRDefault="005D6416" w:rsidP="005D6416">
      <w:pPr>
        <w:pStyle w:val="paragraph"/>
        <w:keepNext/>
        <w:keepLines/>
      </w:pPr>
      <w:r w:rsidRPr="00135417">
        <w:tab/>
        <w:t>(c)</w:t>
      </w:r>
      <w:r w:rsidRPr="00135417">
        <w:tab/>
        <w:t>operationally sensitive information or information that would or might prejudice:</w:t>
      </w:r>
    </w:p>
    <w:p w:rsidR="005D6416" w:rsidRPr="00135417" w:rsidRDefault="005D6416" w:rsidP="005D6416">
      <w:pPr>
        <w:pStyle w:val="paragraphsub"/>
      </w:pPr>
      <w:r w:rsidRPr="00135417">
        <w:tab/>
        <w:t>(i)</w:t>
      </w:r>
      <w:r w:rsidRPr="00135417">
        <w:tab/>
        <w:t>Australia’s national security or the conduct of Australia’s foreign relations; or</w:t>
      </w:r>
    </w:p>
    <w:p w:rsidR="005D6416" w:rsidRPr="00135417" w:rsidRDefault="005D6416" w:rsidP="005D6416">
      <w:pPr>
        <w:pStyle w:val="paragraphsub"/>
      </w:pPr>
      <w:r w:rsidRPr="00135417">
        <w:tab/>
        <w:t>(ii)</w:t>
      </w:r>
      <w:r w:rsidRPr="00135417">
        <w:tab/>
        <w:t>the performance by an agency of its functions.</w:t>
      </w:r>
    </w:p>
    <w:p w:rsidR="005D6416" w:rsidRPr="00135417" w:rsidRDefault="005D6416" w:rsidP="005D6416">
      <w:pPr>
        <w:pStyle w:val="subsection"/>
      </w:pPr>
      <w:r w:rsidRPr="00135417">
        <w:tab/>
        <w:t>(2)</w:t>
      </w:r>
      <w:r w:rsidRPr="00135417">
        <w:tab/>
        <w:t xml:space="preserve">An agency head may determine that </w:t>
      </w:r>
      <w:r w:rsidR="00023079" w:rsidRPr="00135417">
        <w:t>paragraphs (</w:t>
      </w:r>
      <w:r w:rsidRPr="00135417">
        <w:t>1)(a) and (b) do not apply to the identification of specified staff members or agents of his or her agency, and the determination has effect accordingly.</w:t>
      </w:r>
    </w:p>
    <w:p w:rsidR="005D6416" w:rsidRPr="00135417" w:rsidRDefault="005D6416" w:rsidP="005D6416">
      <w:pPr>
        <w:pStyle w:val="subsection"/>
      </w:pPr>
      <w:r w:rsidRPr="00135417">
        <w:tab/>
        <w:t>(3)</w:t>
      </w:r>
      <w:r w:rsidRPr="00135417">
        <w:tab/>
        <w:t xml:space="preserve">The Committee must obtain the advice of the responsible Minister or responsible Ministers concerned as to whether the disclosure of any part of the report would or might disclose a matter referred to in </w:t>
      </w:r>
      <w:r w:rsidR="00023079" w:rsidRPr="00135417">
        <w:t>subclause (</w:t>
      </w:r>
      <w:r w:rsidRPr="00135417">
        <w:t>1).</w:t>
      </w:r>
    </w:p>
    <w:p w:rsidR="005D6416" w:rsidRPr="00135417" w:rsidRDefault="005D6416" w:rsidP="005D6416">
      <w:pPr>
        <w:pStyle w:val="subsection"/>
      </w:pPr>
      <w:r w:rsidRPr="00135417">
        <w:tab/>
        <w:t>(4)</w:t>
      </w:r>
      <w:r w:rsidRPr="00135417">
        <w:tab/>
        <w:t>The Committee must not present a report of the Committee to a House of the Parliament if a responsible Minister concerned has advised that the report or a part of the report would or might disclose such a matter.</w:t>
      </w:r>
    </w:p>
    <w:p w:rsidR="005D6416" w:rsidRPr="00135417" w:rsidRDefault="005D6416" w:rsidP="005D6416">
      <w:pPr>
        <w:pStyle w:val="ActHead5"/>
      </w:pPr>
      <w:bookmarkStart w:id="131" w:name="_Toc147502999"/>
      <w:r w:rsidRPr="00EB71F5">
        <w:rPr>
          <w:rStyle w:val="CharSectno"/>
        </w:rPr>
        <w:t>8</w:t>
      </w:r>
      <w:r w:rsidRPr="00135417">
        <w:t xml:space="preserve">  Continuance of evidence</w:t>
      </w:r>
      <w:bookmarkEnd w:id="131"/>
    </w:p>
    <w:p w:rsidR="005D6416" w:rsidRPr="00135417" w:rsidRDefault="005D6416" w:rsidP="005D6416">
      <w:pPr>
        <w:pStyle w:val="subsection"/>
      </w:pPr>
      <w:r w:rsidRPr="00135417">
        <w:tab/>
        <w:t>(1)</w:t>
      </w:r>
      <w:r w:rsidRPr="00135417">
        <w:tab/>
        <w:t>If:</w:t>
      </w:r>
    </w:p>
    <w:p w:rsidR="005D6416" w:rsidRPr="00135417" w:rsidRDefault="005D6416" w:rsidP="005D6416">
      <w:pPr>
        <w:pStyle w:val="paragraph"/>
      </w:pPr>
      <w:r w:rsidRPr="00135417">
        <w:tab/>
        <w:t>(a)</w:t>
      </w:r>
      <w:r w:rsidRPr="00135417">
        <w:tab/>
        <w:t>any evidence or document about a matter has been taken by or produced to the Committee as constituted at a time; and</w:t>
      </w:r>
    </w:p>
    <w:p w:rsidR="009676D1" w:rsidRPr="00135417" w:rsidRDefault="009676D1" w:rsidP="009676D1">
      <w:pPr>
        <w:pStyle w:val="paragraph"/>
      </w:pPr>
      <w:r w:rsidRPr="00135417">
        <w:tab/>
        <w:t>(b)</w:t>
      </w:r>
      <w:r w:rsidRPr="00135417">
        <w:tab/>
        <w:t>either of the following happens before the Committee reports on the matter:</w:t>
      </w:r>
    </w:p>
    <w:p w:rsidR="009676D1" w:rsidRPr="00135417" w:rsidRDefault="009676D1" w:rsidP="009676D1">
      <w:pPr>
        <w:pStyle w:val="paragraphsub"/>
      </w:pPr>
      <w:r w:rsidRPr="00135417">
        <w:tab/>
        <w:t>(i)</w:t>
      </w:r>
      <w:r w:rsidRPr="00135417">
        <w:tab/>
        <w:t>the Committee as so constituted ceases to exist;</w:t>
      </w:r>
    </w:p>
    <w:p w:rsidR="009676D1" w:rsidRPr="00135417" w:rsidRDefault="009676D1" w:rsidP="009676D1">
      <w:pPr>
        <w:pStyle w:val="paragraphsub"/>
      </w:pPr>
      <w:r w:rsidRPr="00135417">
        <w:tab/>
        <w:t>(ii)</w:t>
      </w:r>
      <w:r w:rsidRPr="00135417">
        <w:tab/>
        <w:t>the constitution of the Committee changes;</w:t>
      </w:r>
    </w:p>
    <w:p w:rsidR="005D6416" w:rsidRPr="00135417" w:rsidRDefault="005D6416" w:rsidP="005D6416">
      <w:pPr>
        <w:pStyle w:val="subsection2"/>
      </w:pPr>
      <w:r w:rsidRPr="00135417">
        <w:t>the Committee as constituted at a later time, whether during the same or another Parliament, may consider the evidence or document as if the evidence or document had been taken by or produced to it.</w:t>
      </w:r>
    </w:p>
    <w:p w:rsidR="005D6416" w:rsidRPr="00135417" w:rsidRDefault="005D6416" w:rsidP="005D6416">
      <w:pPr>
        <w:pStyle w:val="subsection"/>
      </w:pPr>
      <w:r w:rsidRPr="00135417">
        <w:tab/>
        <w:t>(2)</w:t>
      </w:r>
      <w:r w:rsidRPr="00135417">
        <w:tab/>
        <w:t>Clause</w:t>
      </w:r>
      <w:r w:rsidR="00023079" w:rsidRPr="00135417">
        <w:t> </w:t>
      </w:r>
      <w:r w:rsidRPr="00135417">
        <w:t>9 applies to each member of the later Committee as if the evidence or document had been taken or produced to that Committee.</w:t>
      </w:r>
    </w:p>
    <w:p w:rsidR="005D6416" w:rsidRPr="00135417" w:rsidRDefault="005D6416" w:rsidP="0013204E">
      <w:pPr>
        <w:pStyle w:val="ActHead2"/>
        <w:pageBreakBefore/>
      </w:pPr>
      <w:bookmarkStart w:id="132" w:name="_Toc147503000"/>
      <w:r w:rsidRPr="00EB71F5">
        <w:rPr>
          <w:rStyle w:val="CharPartNo"/>
        </w:rPr>
        <w:t>Part</w:t>
      </w:r>
      <w:r w:rsidR="00023079" w:rsidRPr="00EB71F5">
        <w:rPr>
          <w:rStyle w:val="CharPartNo"/>
        </w:rPr>
        <w:t> </w:t>
      </w:r>
      <w:r w:rsidRPr="00EB71F5">
        <w:rPr>
          <w:rStyle w:val="CharPartNo"/>
        </w:rPr>
        <w:t>2</w:t>
      </w:r>
      <w:r w:rsidRPr="00135417">
        <w:t>—</w:t>
      </w:r>
      <w:r w:rsidRPr="00EB71F5">
        <w:rPr>
          <w:rStyle w:val="CharPartText"/>
        </w:rPr>
        <w:t>Offences</w:t>
      </w:r>
      <w:bookmarkEnd w:id="132"/>
    </w:p>
    <w:p w:rsidR="005D6416" w:rsidRPr="00135417" w:rsidRDefault="00333AA1" w:rsidP="005D6416">
      <w:pPr>
        <w:pStyle w:val="Header"/>
      </w:pPr>
      <w:r w:rsidRPr="00EB71F5">
        <w:rPr>
          <w:rStyle w:val="CharDivNo"/>
        </w:rPr>
        <w:t xml:space="preserve"> </w:t>
      </w:r>
      <w:r w:rsidRPr="00EB71F5">
        <w:rPr>
          <w:rStyle w:val="CharDivText"/>
        </w:rPr>
        <w:t xml:space="preserve"> </w:t>
      </w:r>
    </w:p>
    <w:p w:rsidR="005D6416" w:rsidRPr="00135417" w:rsidRDefault="005D6416" w:rsidP="005D6416">
      <w:pPr>
        <w:pStyle w:val="ActHead5"/>
      </w:pPr>
      <w:bookmarkStart w:id="133" w:name="_Toc147503001"/>
      <w:r w:rsidRPr="00EB71F5">
        <w:rPr>
          <w:rStyle w:val="CharSectno"/>
        </w:rPr>
        <w:t>9</w:t>
      </w:r>
      <w:r w:rsidRPr="00135417">
        <w:t xml:space="preserve">  Offences relating to publishing or disclosing evidence or documents</w:t>
      </w:r>
      <w:bookmarkEnd w:id="133"/>
    </w:p>
    <w:p w:rsidR="005D6416" w:rsidRPr="00135417" w:rsidRDefault="005D6416" w:rsidP="005D6416">
      <w:pPr>
        <w:pStyle w:val="subsection"/>
      </w:pPr>
      <w:r w:rsidRPr="00135417">
        <w:tab/>
        <w:t>(1)</w:t>
      </w:r>
      <w:r w:rsidRPr="00135417">
        <w:tab/>
        <w:t xml:space="preserve">A person (including a member) </w:t>
      </w:r>
      <w:r w:rsidR="00484379" w:rsidRPr="00135417">
        <w:t>commits</w:t>
      </w:r>
      <w:r w:rsidRPr="00135417">
        <w:t xml:space="preserve"> an offence if:</w:t>
      </w:r>
    </w:p>
    <w:p w:rsidR="005D6416" w:rsidRPr="00135417" w:rsidRDefault="005D6416" w:rsidP="005D6416">
      <w:pPr>
        <w:pStyle w:val="paragraph"/>
      </w:pPr>
      <w:r w:rsidRPr="00135417">
        <w:tab/>
        <w:t>(a)</w:t>
      </w:r>
      <w:r w:rsidRPr="00135417">
        <w:tab/>
        <w:t>the person discloses or publishes any evidence taken by, or the contents of any document produced to, the Committee in a review conducted in private; and</w:t>
      </w:r>
    </w:p>
    <w:p w:rsidR="005D6416" w:rsidRPr="00135417" w:rsidRDefault="005D6416" w:rsidP="005D6416">
      <w:pPr>
        <w:pStyle w:val="paragraph"/>
      </w:pPr>
      <w:r w:rsidRPr="00135417">
        <w:tab/>
        <w:t>(b)</w:t>
      </w:r>
      <w:r w:rsidRPr="00135417">
        <w:tab/>
        <w:t>the disclosure or publication is not authorised in writing by:</w:t>
      </w:r>
    </w:p>
    <w:p w:rsidR="005D6416" w:rsidRPr="00135417" w:rsidRDefault="005D6416" w:rsidP="005D6416">
      <w:pPr>
        <w:pStyle w:val="paragraphsub"/>
      </w:pPr>
      <w:r w:rsidRPr="00135417">
        <w:tab/>
        <w:t>(i)</w:t>
      </w:r>
      <w:r w:rsidRPr="00135417">
        <w:tab/>
        <w:t>if the person who gave the evidence or produced the document is a staff member of an agency—the agency head; or</w:t>
      </w:r>
    </w:p>
    <w:p w:rsidR="005D6416" w:rsidRPr="00135417" w:rsidRDefault="005D6416" w:rsidP="005D6416">
      <w:pPr>
        <w:pStyle w:val="paragraphsub"/>
      </w:pPr>
      <w:r w:rsidRPr="00135417">
        <w:tab/>
        <w:t>(ii)</w:t>
      </w:r>
      <w:r w:rsidRPr="00135417">
        <w:tab/>
        <w:t>in any other case—the person who gave the evidence or produced the document; and</w:t>
      </w:r>
    </w:p>
    <w:p w:rsidR="005D6416" w:rsidRPr="00135417" w:rsidRDefault="005D6416" w:rsidP="005D6416">
      <w:pPr>
        <w:pStyle w:val="paragraph"/>
      </w:pPr>
      <w:r w:rsidRPr="00135417">
        <w:tab/>
        <w:t>(c)</w:t>
      </w:r>
      <w:r w:rsidRPr="00135417">
        <w:tab/>
        <w:t>the disclosure or publication is of evidence, or is of the contents of a document, that has not already been lawfully disclosed or published.</w:t>
      </w:r>
    </w:p>
    <w:p w:rsidR="005D6416" w:rsidRPr="00135417" w:rsidRDefault="005D6416" w:rsidP="005D6416">
      <w:pPr>
        <w:pStyle w:val="subsection"/>
      </w:pPr>
      <w:r w:rsidRPr="00135417">
        <w:tab/>
        <w:t>(2)</w:t>
      </w:r>
      <w:r w:rsidRPr="00135417">
        <w:tab/>
      </w:r>
      <w:r w:rsidR="00023079" w:rsidRPr="00135417">
        <w:t>Subclause (</w:t>
      </w:r>
      <w:r w:rsidRPr="00135417">
        <w:t>1) does not apply to the disclosure or publication by a person of a matter of which the person has become aware otherwise than because of the giving of any evidence before, or the production of any document to, the Committee.</w:t>
      </w:r>
    </w:p>
    <w:p w:rsidR="005D6416" w:rsidRPr="00135417" w:rsidRDefault="005D6416" w:rsidP="005D6416">
      <w:pPr>
        <w:pStyle w:val="Penalty"/>
      </w:pPr>
      <w:r w:rsidRPr="00135417">
        <w:t>Penalty:</w:t>
      </w:r>
      <w:r w:rsidRPr="00135417">
        <w:tab/>
        <w:t>Imprisonment for 2 years or 120 penalty units, or both.</w:t>
      </w:r>
    </w:p>
    <w:p w:rsidR="005D6416" w:rsidRPr="00135417" w:rsidRDefault="005D6416" w:rsidP="005D6416">
      <w:pPr>
        <w:pStyle w:val="subsection"/>
      </w:pPr>
      <w:r w:rsidRPr="00135417">
        <w:tab/>
        <w:t>(3)</w:t>
      </w:r>
      <w:r w:rsidRPr="00135417">
        <w:tab/>
      </w:r>
      <w:r w:rsidR="00023079" w:rsidRPr="00135417">
        <w:t>Subclause (</w:t>
      </w:r>
      <w:r w:rsidRPr="00135417">
        <w:t>1) has effect despite section</w:t>
      </w:r>
      <w:r w:rsidR="00023079" w:rsidRPr="00135417">
        <w:t> </w:t>
      </w:r>
      <w:r w:rsidRPr="00135417">
        <w:t xml:space="preserve">2 of the </w:t>
      </w:r>
      <w:r w:rsidRPr="00135417">
        <w:rPr>
          <w:i/>
        </w:rPr>
        <w:t>Parliamentary Papers Act 1908</w:t>
      </w:r>
      <w:r w:rsidRPr="00135417">
        <w:t>.</w:t>
      </w:r>
    </w:p>
    <w:p w:rsidR="005D6416" w:rsidRPr="00135417" w:rsidRDefault="005D6416" w:rsidP="005D6416">
      <w:pPr>
        <w:pStyle w:val="subsection"/>
      </w:pPr>
      <w:r w:rsidRPr="00135417">
        <w:tab/>
        <w:t>(4)</w:t>
      </w:r>
      <w:r w:rsidRPr="00135417">
        <w:tab/>
        <w:t>In this clause:</w:t>
      </w:r>
    </w:p>
    <w:p w:rsidR="005D6416" w:rsidRPr="00135417" w:rsidRDefault="005D6416" w:rsidP="005D6416">
      <w:pPr>
        <w:pStyle w:val="Definition"/>
      </w:pPr>
      <w:r w:rsidRPr="00135417">
        <w:rPr>
          <w:b/>
          <w:i/>
        </w:rPr>
        <w:t>Committee</w:t>
      </w:r>
      <w:r w:rsidRPr="00135417">
        <w:t xml:space="preserve"> includes the Parliamentary Joint Committee on the Australian Security Intelligence Organisation.</w:t>
      </w:r>
    </w:p>
    <w:p w:rsidR="005D6416" w:rsidRPr="00135417" w:rsidRDefault="005D6416" w:rsidP="005D6416">
      <w:pPr>
        <w:pStyle w:val="notetext"/>
      </w:pPr>
      <w:r w:rsidRPr="00135417">
        <w:t>Note:</w:t>
      </w:r>
      <w:r w:rsidRPr="00135417">
        <w:tab/>
        <w:t xml:space="preserve">The Parliamentary Joint Committee on the Australian Security Intelligence Organisation (established under the </w:t>
      </w:r>
      <w:r w:rsidRPr="00135417">
        <w:rPr>
          <w:i/>
        </w:rPr>
        <w:t>Australian Security Intelligence Organisation Act 1979</w:t>
      </w:r>
      <w:r w:rsidRPr="00135417">
        <w:t>) ceased to exist when the Parliamentary Joint Committee on ASIO, ASIS and DSD was established. However, the records of the earlier Committee were transferred to the Parliamentary Joint Committee on ASIO, ASIS and DSD.</w:t>
      </w:r>
    </w:p>
    <w:p w:rsidR="005D6416" w:rsidRPr="00135417" w:rsidRDefault="005D6416" w:rsidP="005D6416">
      <w:pPr>
        <w:pStyle w:val="ActHead5"/>
      </w:pPr>
      <w:bookmarkStart w:id="134" w:name="_Toc147503002"/>
      <w:r w:rsidRPr="00EB71F5">
        <w:rPr>
          <w:rStyle w:val="CharSectno"/>
        </w:rPr>
        <w:t>10</w:t>
      </w:r>
      <w:r w:rsidRPr="00135417">
        <w:t xml:space="preserve">  Offences relating to giving evidence or producing documents</w:t>
      </w:r>
      <w:bookmarkEnd w:id="134"/>
    </w:p>
    <w:p w:rsidR="005D6416" w:rsidRPr="00135417" w:rsidRDefault="005D6416" w:rsidP="005D6416">
      <w:pPr>
        <w:pStyle w:val="subsection"/>
      </w:pPr>
      <w:r w:rsidRPr="00135417">
        <w:tab/>
        <w:t>(1)</w:t>
      </w:r>
      <w:r w:rsidRPr="00135417">
        <w:tab/>
        <w:t xml:space="preserve">A person who has been given a notice requiring the person to appear before the Committee </w:t>
      </w:r>
      <w:r w:rsidR="00484379" w:rsidRPr="00135417">
        <w:t>commits</w:t>
      </w:r>
      <w:r w:rsidRPr="00135417">
        <w:t xml:space="preserve"> an offence if the person:</w:t>
      </w:r>
    </w:p>
    <w:p w:rsidR="005D6416" w:rsidRPr="00135417" w:rsidRDefault="005D6416" w:rsidP="005D6416">
      <w:pPr>
        <w:pStyle w:val="paragraph"/>
      </w:pPr>
      <w:r w:rsidRPr="00135417">
        <w:tab/>
        <w:t>(a)</w:t>
      </w:r>
      <w:r w:rsidRPr="00135417">
        <w:tab/>
        <w:t>fails to attend as required by the notice; or</w:t>
      </w:r>
    </w:p>
    <w:p w:rsidR="005D6416" w:rsidRPr="00135417" w:rsidRDefault="005D6416" w:rsidP="005D6416">
      <w:pPr>
        <w:pStyle w:val="paragraph"/>
      </w:pPr>
      <w:r w:rsidRPr="00135417">
        <w:tab/>
        <w:t>(b)</w:t>
      </w:r>
      <w:r w:rsidRPr="00135417">
        <w:tab/>
        <w:t>having not been excused or released by the Committee, fails to attend and report from day to day; or</w:t>
      </w:r>
    </w:p>
    <w:p w:rsidR="005D6416" w:rsidRPr="00135417" w:rsidRDefault="005D6416" w:rsidP="005D6416">
      <w:pPr>
        <w:pStyle w:val="paragraph"/>
      </w:pPr>
      <w:r w:rsidRPr="00135417">
        <w:tab/>
        <w:t>(c)</w:t>
      </w:r>
      <w:r w:rsidRPr="00135417">
        <w:tab/>
        <w:t>refuses or fails to be sworn or to make an affirmation; or</w:t>
      </w:r>
    </w:p>
    <w:p w:rsidR="005D6416" w:rsidRPr="00135417" w:rsidRDefault="005D6416" w:rsidP="005D6416">
      <w:pPr>
        <w:pStyle w:val="paragraph"/>
      </w:pPr>
      <w:r w:rsidRPr="00135417">
        <w:tab/>
        <w:t>(d)</w:t>
      </w:r>
      <w:r w:rsidRPr="00135417">
        <w:tab/>
        <w:t>refuses or fails to answer a question, not being a question about a matter in respect of which a certificate has been issued under clause</w:t>
      </w:r>
      <w:r w:rsidR="00023079" w:rsidRPr="00135417">
        <w:t> </w:t>
      </w:r>
      <w:r w:rsidRPr="00135417">
        <w:t>4, that the Committee requires the person to answer.</w:t>
      </w:r>
    </w:p>
    <w:p w:rsidR="005D6416" w:rsidRPr="00135417" w:rsidRDefault="005D6416" w:rsidP="005D6416">
      <w:pPr>
        <w:pStyle w:val="Penalty"/>
      </w:pPr>
      <w:r w:rsidRPr="00135417">
        <w:t>Penalty:</w:t>
      </w:r>
      <w:r w:rsidRPr="00135417">
        <w:tab/>
        <w:t>Imprisonment for 6 months or 30 penalty units, or both.</w:t>
      </w:r>
    </w:p>
    <w:p w:rsidR="005D6416" w:rsidRPr="00135417" w:rsidRDefault="005D6416" w:rsidP="005D6416">
      <w:pPr>
        <w:pStyle w:val="subsection"/>
      </w:pPr>
      <w:r w:rsidRPr="00135417">
        <w:tab/>
        <w:t>(2)</w:t>
      </w:r>
      <w:r w:rsidRPr="00135417">
        <w:tab/>
      </w:r>
      <w:r w:rsidR="00023079" w:rsidRPr="00135417">
        <w:t>Subclause (</w:t>
      </w:r>
      <w:r w:rsidRPr="00135417">
        <w:t>1) applies to a staff member who is nominated by an agency head under subclause</w:t>
      </w:r>
      <w:r w:rsidR="00023079" w:rsidRPr="00135417">
        <w:t> </w:t>
      </w:r>
      <w:r w:rsidRPr="00135417">
        <w:t>3(5) to appear before the Committee to give evidence.</w:t>
      </w:r>
    </w:p>
    <w:p w:rsidR="005D6416" w:rsidRPr="00135417" w:rsidRDefault="005D6416" w:rsidP="005D6416">
      <w:pPr>
        <w:pStyle w:val="subsection"/>
      </w:pPr>
      <w:r w:rsidRPr="00135417">
        <w:tab/>
        <w:t>(3)</w:t>
      </w:r>
      <w:r w:rsidRPr="00135417">
        <w:tab/>
      </w:r>
      <w:r w:rsidR="00023079" w:rsidRPr="00135417">
        <w:t>Paragraph (</w:t>
      </w:r>
      <w:r w:rsidRPr="00135417">
        <w:t>1)(d) does not apply if the answer to the question would tend to incriminate the person.</w:t>
      </w:r>
    </w:p>
    <w:p w:rsidR="005D6416" w:rsidRPr="00135417" w:rsidRDefault="005D6416" w:rsidP="005D6416">
      <w:pPr>
        <w:pStyle w:val="subsection"/>
      </w:pPr>
      <w:r w:rsidRPr="00135417">
        <w:tab/>
        <w:t>(4)</w:t>
      </w:r>
      <w:r w:rsidRPr="00135417">
        <w:tab/>
        <w:t>A person who has been given a notice requiring the person to produce a document, not being a document in respect of which a certificate has been issued under clause</w:t>
      </w:r>
      <w:r w:rsidR="00023079" w:rsidRPr="00135417">
        <w:t> </w:t>
      </w:r>
      <w:r w:rsidRPr="00135417">
        <w:t xml:space="preserve">4, to the Committee </w:t>
      </w:r>
      <w:r w:rsidR="00484379" w:rsidRPr="00135417">
        <w:t>commits</w:t>
      </w:r>
      <w:r w:rsidRPr="00135417">
        <w:t xml:space="preserve"> an offence if the person refuses or fails to produce the document.</w:t>
      </w:r>
    </w:p>
    <w:p w:rsidR="005D6416" w:rsidRPr="00135417" w:rsidRDefault="005D6416" w:rsidP="005D6416">
      <w:pPr>
        <w:pStyle w:val="Penalty"/>
      </w:pPr>
      <w:r w:rsidRPr="00135417">
        <w:t>Penalty:</w:t>
      </w:r>
      <w:r w:rsidRPr="00135417">
        <w:tab/>
        <w:t>Imprisonment for 6 months or 30 penalty units, or both.</w:t>
      </w:r>
    </w:p>
    <w:p w:rsidR="005D6416" w:rsidRPr="00135417" w:rsidRDefault="005D6416" w:rsidP="005D6416">
      <w:pPr>
        <w:pStyle w:val="subsection"/>
      </w:pPr>
      <w:r w:rsidRPr="00135417">
        <w:tab/>
        <w:t>(5)</w:t>
      </w:r>
      <w:r w:rsidRPr="00135417">
        <w:tab/>
      </w:r>
      <w:r w:rsidR="00023079" w:rsidRPr="00135417">
        <w:t>Subclause (</w:t>
      </w:r>
      <w:r w:rsidRPr="00135417">
        <w:t>4) does not apply if the producing of the document would tend to incriminate the person.</w:t>
      </w:r>
    </w:p>
    <w:p w:rsidR="005D6416" w:rsidRPr="00135417" w:rsidRDefault="005D6416" w:rsidP="005D6416">
      <w:pPr>
        <w:pStyle w:val="subsection"/>
      </w:pPr>
      <w:r w:rsidRPr="00135417">
        <w:tab/>
        <w:t>(6)</w:t>
      </w:r>
      <w:r w:rsidRPr="00135417">
        <w:tab/>
        <w:t xml:space="preserve">A person </w:t>
      </w:r>
      <w:r w:rsidR="00484379" w:rsidRPr="00135417">
        <w:t>commits</w:t>
      </w:r>
      <w:r w:rsidRPr="00135417">
        <w:t xml:space="preserve"> an offence if the person:</w:t>
      </w:r>
    </w:p>
    <w:p w:rsidR="005D6416" w:rsidRPr="00135417" w:rsidRDefault="005D6416" w:rsidP="005D6416">
      <w:pPr>
        <w:pStyle w:val="paragraph"/>
      </w:pPr>
      <w:r w:rsidRPr="00135417">
        <w:tab/>
        <w:t>(a)</w:t>
      </w:r>
      <w:r w:rsidRPr="00135417">
        <w:tab/>
        <w:t>gives evidence to the Committee; and</w:t>
      </w:r>
    </w:p>
    <w:p w:rsidR="005D6416" w:rsidRPr="00135417" w:rsidRDefault="005D6416" w:rsidP="005D6416">
      <w:pPr>
        <w:pStyle w:val="paragraph"/>
      </w:pPr>
      <w:r w:rsidRPr="00135417">
        <w:tab/>
        <w:t>(b)</w:t>
      </w:r>
      <w:r w:rsidRPr="00135417">
        <w:tab/>
        <w:t>does so knowing that the evidence is false or misleading in a material particular.</w:t>
      </w:r>
    </w:p>
    <w:p w:rsidR="005D6416" w:rsidRPr="00135417" w:rsidRDefault="005D6416" w:rsidP="005D6416">
      <w:pPr>
        <w:pStyle w:val="Penalty"/>
      </w:pPr>
      <w:r w:rsidRPr="00135417">
        <w:t>Penalty:</w:t>
      </w:r>
      <w:r w:rsidRPr="00135417">
        <w:tab/>
        <w:t>Imprisonment for 2 years or 120 penalty units, or both.</w:t>
      </w:r>
    </w:p>
    <w:p w:rsidR="005D6416" w:rsidRPr="00135417" w:rsidRDefault="005D6416" w:rsidP="005D6416">
      <w:pPr>
        <w:pStyle w:val="ActHead5"/>
      </w:pPr>
      <w:bookmarkStart w:id="135" w:name="_Toc147503003"/>
      <w:r w:rsidRPr="00EB71F5">
        <w:rPr>
          <w:rStyle w:val="CharSectno"/>
        </w:rPr>
        <w:t>11</w:t>
      </w:r>
      <w:r w:rsidRPr="00135417">
        <w:t xml:space="preserve">  Protection of witnesses</w:t>
      </w:r>
      <w:bookmarkEnd w:id="135"/>
    </w:p>
    <w:p w:rsidR="005D6416" w:rsidRPr="00135417" w:rsidRDefault="005D6416" w:rsidP="005D6416">
      <w:pPr>
        <w:pStyle w:val="subsection"/>
      </w:pPr>
      <w:r w:rsidRPr="00135417">
        <w:tab/>
        <w:t>(1)</w:t>
      </w:r>
      <w:r w:rsidRPr="00135417">
        <w:tab/>
        <w:t>A person who causes or threatens to cause any detriment to another person with the intention that the other person or a third person will:</w:t>
      </w:r>
    </w:p>
    <w:p w:rsidR="005D6416" w:rsidRPr="00135417" w:rsidRDefault="005D6416" w:rsidP="005D6416">
      <w:pPr>
        <w:pStyle w:val="paragraph"/>
      </w:pPr>
      <w:r w:rsidRPr="00135417">
        <w:tab/>
        <w:t>(a)</w:t>
      </w:r>
      <w:r w:rsidRPr="00135417">
        <w:tab/>
        <w:t>not attend as a witness before the Committee; or</w:t>
      </w:r>
    </w:p>
    <w:p w:rsidR="005D6416" w:rsidRPr="00135417" w:rsidRDefault="005D6416" w:rsidP="005D6416">
      <w:pPr>
        <w:pStyle w:val="paragraph"/>
      </w:pPr>
      <w:r w:rsidRPr="00135417">
        <w:tab/>
        <w:t>(b)</w:t>
      </w:r>
      <w:r w:rsidRPr="00135417">
        <w:tab/>
        <w:t>give false evidence or a falsified document to the Committee; or</w:t>
      </w:r>
    </w:p>
    <w:p w:rsidR="005D6416" w:rsidRPr="00135417" w:rsidRDefault="005D6416" w:rsidP="005D6416">
      <w:pPr>
        <w:pStyle w:val="paragraph"/>
      </w:pPr>
      <w:r w:rsidRPr="00135417">
        <w:tab/>
        <w:t>(c)</w:t>
      </w:r>
      <w:r w:rsidRPr="00135417">
        <w:tab/>
        <w:t>withhold true evidence or a document from the Committee;</w:t>
      </w:r>
    </w:p>
    <w:p w:rsidR="005D6416" w:rsidRPr="00135417" w:rsidRDefault="00484379" w:rsidP="005D6416">
      <w:pPr>
        <w:pStyle w:val="subsection2"/>
      </w:pPr>
      <w:r w:rsidRPr="00135417">
        <w:t>commits</w:t>
      </w:r>
      <w:r w:rsidR="005D6416" w:rsidRPr="00135417">
        <w:t xml:space="preserve"> an offence.</w:t>
      </w:r>
    </w:p>
    <w:p w:rsidR="005D6416" w:rsidRPr="00135417" w:rsidRDefault="005D6416" w:rsidP="005D6416">
      <w:pPr>
        <w:pStyle w:val="Penalty"/>
      </w:pPr>
      <w:r w:rsidRPr="00135417">
        <w:t>Penalty:</w:t>
      </w:r>
      <w:r w:rsidRPr="00135417">
        <w:tab/>
        <w:t>Imprisonment for 5 years or 300 penalty units, or both.</w:t>
      </w:r>
    </w:p>
    <w:p w:rsidR="005D6416" w:rsidRPr="00135417" w:rsidRDefault="005D6416" w:rsidP="005D6416">
      <w:pPr>
        <w:pStyle w:val="subsection"/>
      </w:pPr>
      <w:r w:rsidRPr="00135417">
        <w:tab/>
        <w:t>(2)</w:t>
      </w:r>
      <w:r w:rsidRPr="00135417">
        <w:tab/>
        <w:t>A person who otherwise improperly influences another person with the intention that the other person or a third person will:</w:t>
      </w:r>
    </w:p>
    <w:p w:rsidR="005D6416" w:rsidRPr="00135417" w:rsidRDefault="005D6416" w:rsidP="005D6416">
      <w:pPr>
        <w:pStyle w:val="paragraph"/>
      </w:pPr>
      <w:r w:rsidRPr="00135417">
        <w:tab/>
        <w:t>(a)</w:t>
      </w:r>
      <w:r w:rsidRPr="00135417">
        <w:tab/>
        <w:t>not attend as a witness before the Committee; or</w:t>
      </w:r>
    </w:p>
    <w:p w:rsidR="005D6416" w:rsidRPr="00135417" w:rsidRDefault="005D6416" w:rsidP="005D6416">
      <w:pPr>
        <w:pStyle w:val="paragraph"/>
      </w:pPr>
      <w:r w:rsidRPr="00135417">
        <w:tab/>
        <w:t>(b)</w:t>
      </w:r>
      <w:r w:rsidRPr="00135417">
        <w:tab/>
        <w:t>give false evidence or a falsified document to the Committee; or</w:t>
      </w:r>
    </w:p>
    <w:p w:rsidR="005D6416" w:rsidRPr="00135417" w:rsidRDefault="005D6416" w:rsidP="005D6416">
      <w:pPr>
        <w:pStyle w:val="paragraph"/>
      </w:pPr>
      <w:r w:rsidRPr="00135417">
        <w:tab/>
        <w:t>(c)</w:t>
      </w:r>
      <w:r w:rsidRPr="00135417">
        <w:tab/>
        <w:t>withhold true evidence or a document from the Committee;</w:t>
      </w:r>
    </w:p>
    <w:p w:rsidR="005D6416" w:rsidRPr="00135417" w:rsidRDefault="00484379" w:rsidP="005D6416">
      <w:pPr>
        <w:pStyle w:val="subsection2"/>
      </w:pPr>
      <w:r w:rsidRPr="00135417">
        <w:t>commits</w:t>
      </w:r>
      <w:r w:rsidR="005D6416" w:rsidRPr="00135417">
        <w:t xml:space="preserve"> an offence.</w:t>
      </w:r>
    </w:p>
    <w:p w:rsidR="005D6416" w:rsidRPr="00135417" w:rsidRDefault="005D6416" w:rsidP="005D6416">
      <w:pPr>
        <w:pStyle w:val="Penalty"/>
      </w:pPr>
      <w:r w:rsidRPr="00135417">
        <w:t>Penalty:</w:t>
      </w:r>
      <w:r w:rsidRPr="00135417">
        <w:tab/>
        <w:t>Imprisonment for 5 years or 300 penalty units, or both.</w:t>
      </w:r>
    </w:p>
    <w:p w:rsidR="005D6416" w:rsidRPr="00135417" w:rsidRDefault="005D6416" w:rsidP="005D6416">
      <w:pPr>
        <w:pStyle w:val="subsection"/>
      </w:pPr>
      <w:r w:rsidRPr="00135417">
        <w:tab/>
        <w:t>(3)</w:t>
      </w:r>
      <w:r w:rsidRPr="00135417">
        <w:tab/>
        <w:t xml:space="preserve">A person who causes or threatens to cause any detriment to another person because that other person or a third person appeared before the Committee or produced a document to the Committee </w:t>
      </w:r>
      <w:r w:rsidR="00484379" w:rsidRPr="00135417">
        <w:t>commits</w:t>
      </w:r>
      <w:r w:rsidRPr="00135417">
        <w:t xml:space="preserve"> an offence.</w:t>
      </w:r>
    </w:p>
    <w:p w:rsidR="005D6416" w:rsidRPr="00135417" w:rsidRDefault="005D6416" w:rsidP="005D6416">
      <w:pPr>
        <w:pStyle w:val="Penalty"/>
      </w:pPr>
      <w:r w:rsidRPr="00135417">
        <w:t>Penalty:</w:t>
      </w:r>
      <w:r w:rsidRPr="00135417">
        <w:tab/>
        <w:t>Imprisonment for 5 years or 300 penalty units, or both.</w:t>
      </w:r>
    </w:p>
    <w:p w:rsidR="005D6416" w:rsidRPr="00135417" w:rsidRDefault="005D6416" w:rsidP="005D6416">
      <w:pPr>
        <w:pStyle w:val="ActHead5"/>
      </w:pPr>
      <w:bookmarkStart w:id="136" w:name="_Toc147503004"/>
      <w:r w:rsidRPr="00EB71F5">
        <w:rPr>
          <w:rStyle w:val="CharSectno"/>
        </w:rPr>
        <w:t>12</w:t>
      </w:r>
      <w:r w:rsidRPr="00135417">
        <w:t xml:space="preserve">  Secrecy</w:t>
      </w:r>
      <w:bookmarkEnd w:id="136"/>
    </w:p>
    <w:p w:rsidR="005D6416" w:rsidRPr="00135417" w:rsidRDefault="005D6416" w:rsidP="005D6416">
      <w:pPr>
        <w:pStyle w:val="subsection"/>
      </w:pPr>
      <w:r w:rsidRPr="00135417">
        <w:tab/>
        <w:t>(1)</w:t>
      </w:r>
      <w:r w:rsidRPr="00135417">
        <w:tab/>
        <w:t xml:space="preserve">A person who is or has been a member, or a member of the staff, of the Committee </w:t>
      </w:r>
      <w:r w:rsidR="00484379" w:rsidRPr="00135417">
        <w:t>commits</w:t>
      </w:r>
      <w:r w:rsidRPr="00135417">
        <w:t xml:space="preserve"> an offence if the person, directly or indirectly:</w:t>
      </w:r>
    </w:p>
    <w:p w:rsidR="005D6416" w:rsidRPr="00135417" w:rsidRDefault="005D6416" w:rsidP="005D6416">
      <w:pPr>
        <w:pStyle w:val="paragraph"/>
      </w:pPr>
      <w:r w:rsidRPr="00135417">
        <w:tab/>
        <w:t>(a)</w:t>
      </w:r>
      <w:r w:rsidRPr="00135417">
        <w:tab/>
        <w:t>makes a record of, or discloses or communicates to a person, any information acquired because of holding the office or employment; or</w:t>
      </w:r>
    </w:p>
    <w:p w:rsidR="005D6416" w:rsidRPr="00135417" w:rsidRDefault="005D6416" w:rsidP="005D6416">
      <w:pPr>
        <w:pStyle w:val="paragraph"/>
        <w:keepNext/>
        <w:keepLines/>
      </w:pPr>
      <w:r w:rsidRPr="00135417">
        <w:tab/>
        <w:t>(b)</w:t>
      </w:r>
      <w:r w:rsidRPr="00135417">
        <w:tab/>
        <w:t>produces to a person a document provided to the Committee for the purposes of enabling the Committee to perform its functions;</w:t>
      </w:r>
    </w:p>
    <w:p w:rsidR="005D6416" w:rsidRPr="00135417" w:rsidRDefault="005D6416" w:rsidP="005D6416">
      <w:pPr>
        <w:pStyle w:val="subsection2"/>
      </w:pPr>
      <w:r w:rsidRPr="00135417">
        <w:t>and the action of the person is not carried out for the purposes of enabling the Committee to perform its functions.</w:t>
      </w:r>
    </w:p>
    <w:p w:rsidR="005D6416" w:rsidRPr="00135417" w:rsidRDefault="005D6416" w:rsidP="005D6416">
      <w:pPr>
        <w:pStyle w:val="Penalty"/>
      </w:pPr>
      <w:r w:rsidRPr="00135417">
        <w:t>Penalty:</w:t>
      </w:r>
      <w:r w:rsidRPr="00135417">
        <w:tab/>
        <w:t>Imprisonment for 2 years or 120 penalty units, or both.</w:t>
      </w:r>
    </w:p>
    <w:p w:rsidR="005D6416" w:rsidRPr="00135417" w:rsidRDefault="005D6416" w:rsidP="005D6416">
      <w:pPr>
        <w:pStyle w:val="subsection"/>
      </w:pPr>
      <w:r w:rsidRPr="00135417">
        <w:tab/>
        <w:t>(2)</w:t>
      </w:r>
      <w:r w:rsidRPr="00135417">
        <w:tab/>
        <w:t>A person who is or has been a member, or a member of the staff, of the Committee must not be required to:</w:t>
      </w:r>
    </w:p>
    <w:p w:rsidR="005D6416" w:rsidRPr="00135417" w:rsidRDefault="005D6416" w:rsidP="005D6416">
      <w:pPr>
        <w:pStyle w:val="paragraph"/>
      </w:pPr>
      <w:r w:rsidRPr="00135417">
        <w:tab/>
        <w:t>(a)</w:t>
      </w:r>
      <w:r w:rsidRPr="00135417">
        <w:tab/>
        <w:t>produce in a court a document of which he or she has custody, or to which he or she has access, because of his or her position as a member, or a member of the staff, of the Committee; or</w:t>
      </w:r>
    </w:p>
    <w:p w:rsidR="005D6416" w:rsidRPr="00135417" w:rsidRDefault="005D6416" w:rsidP="005D6416">
      <w:pPr>
        <w:pStyle w:val="paragraph"/>
      </w:pPr>
      <w:r w:rsidRPr="00135417">
        <w:tab/>
        <w:t>(b)</w:t>
      </w:r>
      <w:r w:rsidRPr="00135417">
        <w:tab/>
        <w:t>disclose or to communicate to a court any information obtained by him or her because of such a position.</w:t>
      </w:r>
    </w:p>
    <w:p w:rsidR="005D6416" w:rsidRPr="00135417" w:rsidRDefault="005D6416" w:rsidP="005D6416">
      <w:pPr>
        <w:pStyle w:val="subsection"/>
      </w:pPr>
      <w:r w:rsidRPr="00135417">
        <w:tab/>
        <w:t>(3)</w:t>
      </w:r>
      <w:r w:rsidRPr="00135417">
        <w:tab/>
        <w:t>In this clause:</w:t>
      </w:r>
    </w:p>
    <w:p w:rsidR="005D6416" w:rsidRPr="00135417" w:rsidRDefault="005D6416" w:rsidP="005D6416">
      <w:pPr>
        <w:pStyle w:val="Definition"/>
      </w:pPr>
      <w:r w:rsidRPr="00135417">
        <w:rPr>
          <w:b/>
          <w:i/>
        </w:rPr>
        <w:t>produce</w:t>
      </w:r>
      <w:r w:rsidRPr="00135417">
        <w:t xml:space="preserve"> includes permit access to.</w:t>
      </w:r>
    </w:p>
    <w:p w:rsidR="005D6416" w:rsidRPr="00135417" w:rsidRDefault="005D6416" w:rsidP="005D6416">
      <w:pPr>
        <w:pStyle w:val="ActHead5"/>
      </w:pPr>
      <w:bookmarkStart w:id="137" w:name="_Toc147503005"/>
      <w:r w:rsidRPr="00EB71F5">
        <w:rPr>
          <w:rStyle w:val="CharSectno"/>
        </w:rPr>
        <w:t>13</w:t>
      </w:r>
      <w:r w:rsidRPr="00135417">
        <w:t xml:space="preserve">  Prosecution of offences</w:t>
      </w:r>
      <w:bookmarkEnd w:id="137"/>
    </w:p>
    <w:p w:rsidR="005D6416" w:rsidRPr="00135417" w:rsidRDefault="005D6416" w:rsidP="005D6416">
      <w:pPr>
        <w:pStyle w:val="subsection"/>
      </w:pPr>
      <w:r w:rsidRPr="00135417">
        <w:tab/>
      </w:r>
      <w:r w:rsidRPr="00135417">
        <w:tab/>
        <w:t xml:space="preserve">A prosecution for an offence against this </w:t>
      </w:r>
      <w:r w:rsidR="00333AA1" w:rsidRPr="00135417">
        <w:t>Part </w:t>
      </w:r>
      <w:r w:rsidRPr="00135417">
        <w:t>can be instituted only by the Attorney</w:t>
      </w:r>
      <w:r w:rsidR="00EB71F5">
        <w:noBreakHyphen/>
      </w:r>
      <w:r w:rsidRPr="00135417">
        <w:t>General or with the Attorney</w:t>
      </w:r>
      <w:r w:rsidR="00EB71F5">
        <w:noBreakHyphen/>
      </w:r>
      <w:r w:rsidRPr="00135417">
        <w:t>General’s consent.</w:t>
      </w:r>
    </w:p>
    <w:p w:rsidR="005D6416" w:rsidRPr="00135417" w:rsidRDefault="005D6416" w:rsidP="0013204E">
      <w:pPr>
        <w:pStyle w:val="ActHead2"/>
        <w:pageBreakBefore/>
      </w:pPr>
      <w:bookmarkStart w:id="138" w:name="_Toc147503006"/>
      <w:r w:rsidRPr="00EB71F5">
        <w:rPr>
          <w:rStyle w:val="CharPartNo"/>
        </w:rPr>
        <w:t>Part</w:t>
      </w:r>
      <w:r w:rsidR="00023079" w:rsidRPr="00EB71F5">
        <w:rPr>
          <w:rStyle w:val="CharPartNo"/>
        </w:rPr>
        <w:t> </w:t>
      </w:r>
      <w:r w:rsidRPr="00EB71F5">
        <w:rPr>
          <w:rStyle w:val="CharPartNo"/>
        </w:rPr>
        <w:t>3</w:t>
      </w:r>
      <w:r w:rsidRPr="00135417">
        <w:t>—</w:t>
      </w:r>
      <w:r w:rsidRPr="00EB71F5">
        <w:rPr>
          <w:rStyle w:val="CharPartText"/>
        </w:rPr>
        <w:t>Administration</w:t>
      </w:r>
      <w:bookmarkEnd w:id="138"/>
    </w:p>
    <w:p w:rsidR="005D6416" w:rsidRPr="00135417" w:rsidRDefault="00333AA1" w:rsidP="005D6416">
      <w:pPr>
        <w:pStyle w:val="Header"/>
      </w:pPr>
      <w:r w:rsidRPr="00EB71F5">
        <w:rPr>
          <w:rStyle w:val="CharDivNo"/>
        </w:rPr>
        <w:t xml:space="preserve"> </w:t>
      </w:r>
      <w:r w:rsidRPr="00EB71F5">
        <w:rPr>
          <w:rStyle w:val="CharDivText"/>
        </w:rPr>
        <w:t xml:space="preserve"> </w:t>
      </w:r>
    </w:p>
    <w:p w:rsidR="005D6416" w:rsidRPr="00135417" w:rsidRDefault="005D6416" w:rsidP="005D6416">
      <w:pPr>
        <w:pStyle w:val="ActHead5"/>
      </w:pPr>
      <w:bookmarkStart w:id="139" w:name="_Toc147503007"/>
      <w:r w:rsidRPr="00EB71F5">
        <w:rPr>
          <w:rStyle w:val="CharSectno"/>
        </w:rPr>
        <w:t>14</w:t>
      </w:r>
      <w:r w:rsidRPr="00135417">
        <w:t xml:space="preserve">  Appointment of members</w:t>
      </w:r>
      <w:bookmarkEnd w:id="139"/>
    </w:p>
    <w:p w:rsidR="005D6416" w:rsidRPr="00135417" w:rsidRDefault="005D6416" w:rsidP="005D6416">
      <w:pPr>
        <w:pStyle w:val="subsection"/>
      </w:pPr>
      <w:r w:rsidRPr="00135417">
        <w:tab/>
        <w:t>(1)</w:t>
      </w:r>
      <w:r w:rsidRPr="00135417">
        <w:tab/>
        <w:t>The members who are members of the House of Representatives must be appointed by resolution of the House on the nomination of the Prime Minister.</w:t>
      </w:r>
    </w:p>
    <w:p w:rsidR="005D6416" w:rsidRPr="00135417" w:rsidRDefault="005D6416" w:rsidP="005D6416">
      <w:pPr>
        <w:pStyle w:val="subsection"/>
      </w:pPr>
      <w:r w:rsidRPr="00135417">
        <w:tab/>
        <w:t>(2)</w:t>
      </w:r>
      <w:r w:rsidRPr="00135417">
        <w:tab/>
        <w:t>Before nominating the members, the Prime Minister must consult with the Leader of each recognised political party that is represented in the House and does not form part of the Government.</w:t>
      </w:r>
    </w:p>
    <w:p w:rsidR="005D6416" w:rsidRPr="00135417" w:rsidRDefault="005D6416" w:rsidP="005D6416">
      <w:pPr>
        <w:pStyle w:val="subsection"/>
      </w:pPr>
      <w:r w:rsidRPr="00135417">
        <w:tab/>
        <w:t>(3)</w:t>
      </w:r>
      <w:r w:rsidRPr="00135417">
        <w:tab/>
        <w:t>The members who are Senators must be appointed by resolution of the Senate on the nomination of the Leader of the Government in the Senate.</w:t>
      </w:r>
    </w:p>
    <w:p w:rsidR="005D6416" w:rsidRPr="00135417" w:rsidRDefault="005D6416" w:rsidP="005D6416">
      <w:pPr>
        <w:pStyle w:val="subsection"/>
      </w:pPr>
      <w:r w:rsidRPr="00135417">
        <w:tab/>
        <w:t>(4)</w:t>
      </w:r>
      <w:r w:rsidRPr="00135417">
        <w:tab/>
        <w:t>Before nominating the members, the Leader of the Government in the Senate must consult with the Leader of each recognised political party that is represented in the Senate and does not form part of the Government.</w:t>
      </w:r>
    </w:p>
    <w:p w:rsidR="005D6416" w:rsidRPr="00135417" w:rsidRDefault="005D6416" w:rsidP="005D6416">
      <w:pPr>
        <w:pStyle w:val="subsection"/>
      </w:pPr>
      <w:r w:rsidRPr="00135417">
        <w:tab/>
        <w:t>(5)</w:t>
      </w:r>
      <w:r w:rsidRPr="00135417">
        <w:tab/>
        <w:t>In nominating the members, the Prime Minister and the Leader of the Government in the Senate must have regard to the desirability of ensuring that the composition of the Committee reflects the representation of recognised political parties in the Parliament.</w:t>
      </w:r>
    </w:p>
    <w:p w:rsidR="005D6416" w:rsidRPr="00135417" w:rsidRDefault="005D6416" w:rsidP="005D6416">
      <w:pPr>
        <w:pStyle w:val="subsection"/>
      </w:pPr>
      <w:r w:rsidRPr="00135417">
        <w:tab/>
        <w:t>(6)</w:t>
      </w:r>
      <w:r w:rsidRPr="00135417">
        <w:tab/>
        <w:t>A person is not eligible for appointment as a member if the person is:</w:t>
      </w:r>
    </w:p>
    <w:p w:rsidR="005D6416" w:rsidRPr="00135417" w:rsidRDefault="005D6416" w:rsidP="005D6416">
      <w:pPr>
        <w:pStyle w:val="paragraph"/>
      </w:pPr>
      <w:r w:rsidRPr="00135417">
        <w:tab/>
        <w:t>(a)</w:t>
      </w:r>
      <w:r w:rsidRPr="00135417">
        <w:tab/>
        <w:t>a Minister; or</w:t>
      </w:r>
    </w:p>
    <w:p w:rsidR="005D6416" w:rsidRPr="00135417" w:rsidRDefault="005D6416" w:rsidP="005D6416">
      <w:pPr>
        <w:pStyle w:val="paragraph"/>
      </w:pPr>
      <w:r w:rsidRPr="00135417">
        <w:tab/>
        <w:t>(b)</w:t>
      </w:r>
      <w:r w:rsidRPr="00135417">
        <w:tab/>
        <w:t>the President of the Senate; or</w:t>
      </w:r>
    </w:p>
    <w:p w:rsidR="005D6416" w:rsidRPr="00135417" w:rsidRDefault="005D6416" w:rsidP="005D6416">
      <w:pPr>
        <w:pStyle w:val="paragraph"/>
      </w:pPr>
      <w:r w:rsidRPr="00135417">
        <w:tab/>
        <w:t>(c)</w:t>
      </w:r>
      <w:r w:rsidRPr="00135417">
        <w:tab/>
        <w:t>the Speaker of the House of Representatives.</w:t>
      </w:r>
    </w:p>
    <w:p w:rsidR="005D6416" w:rsidRPr="00135417" w:rsidRDefault="005D6416" w:rsidP="005D6416">
      <w:pPr>
        <w:pStyle w:val="ActHead5"/>
      </w:pPr>
      <w:bookmarkStart w:id="140" w:name="_Toc147503008"/>
      <w:r w:rsidRPr="00EB71F5">
        <w:rPr>
          <w:rStyle w:val="CharSectno"/>
        </w:rPr>
        <w:t>15</w:t>
      </w:r>
      <w:r w:rsidRPr="00135417">
        <w:t xml:space="preserve">  Term of office</w:t>
      </w:r>
      <w:bookmarkEnd w:id="140"/>
    </w:p>
    <w:p w:rsidR="005D6416" w:rsidRPr="00135417" w:rsidRDefault="005D6416" w:rsidP="005D6416">
      <w:pPr>
        <w:pStyle w:val="subsection"/>
      </w:pPr>
      <w:r w:rsidRPr="00135417">
        <w:tab/>
        <w:t>(1)</w:t>
      </w:r>
      <w:r w:rsidRPr="00135417">
        <w:tab/>
        <w:t>A member holds office during the pleasure of the House of the Parliament by which the member was appointed.</w:t>
      </w:r>
    </w:p>
    <w:p w:rsidR="005D6416" w:rsidRPr="00135417" w:rsidRDefault="005D6416" w:rsidP="005D6416">
      <w:pPr>
        <w:pStyle w:val="subsection"/>
        <w:keepNext/>
        <w:keepLines/>
      </w:pPr>
      <w:r w:rsidRPr="00135417">
        <w:tab/>
        <w:t>(2)</w:t>
      </w:r>
      <w:r w:rsidRPr="00135417">
        <w:tab/>
        <w:t>A member ceases to hold office as a member:</w:t>
      </w:r>
    </w:p>
    <w:p w:rsidR="005D6416" w:rsidRPr="00135417" w:rsidRDefault="005D6416" w:rsidP="005D6416">
      <w:pPr>
        <w:pStyle w:val="paragraph"/>
      </w:pPr>
      <w:r w:rsidRPr="00135417">
        <w:tab/>
        <w:t>(a)</w:t>
      </w:r>
      <w:r w:rsidRPr="00135417">
        <w:tab/>
        <w:t>when the House of Representatives expires by the passing of time or is dissolved; or</w:t>
      </w:r>
    </w:p>
    <w:p w:rsidR="005D6416" w:rsidRPr="00135417" w:rsidRDefault="005D6416" w:rsidP="005D6416">
      <w:pPr>
        <w:pStyle w:val="paragraph"/>
      </w:pPr>
      <w:r w:rsidRPr="00135417">
        <w:tab/>
        <w:t>(b)</w:t>
      </w:r>
      <w:r w:rsidRPr="00135417">
        <w:tab/>
        <w:t>if the person becomes the holder of an office specified in any of the paragraphs of subclause</w:t>
      </w:r>
      <w:r w:rsidR="00023079" w:rsidRPr="00135417">
        <w:t> </w:t>
      </w:r>
      <w:r w:rsidRPr="00135417">
        <w:t>14(6); or</w:t>
      </w:r>
    </w:p>
    <w:p w:rsidR="005D6416" w:rsidRPr="00135417" w:rsidRDefault="005D6416" w:rsidP="005D6416">
      <w:pPr>
        <w:pStyle w:val="paragraph"/>
      </w:pPr>
      <w:r w:rsidRPr="00135417">
        <w:tab/>
        <w:t>(c)</w:t>
      </w:r>
      <w:r w:rsidRPr="00135417">
        <w:tab/>
        <w:t>if the person ceases to be a member of the House of the Parliament by which the person was appointed; or</w:t>
      </w:r>
    </w:p>
    <w:p w:rsidR="005D6416" w:rsidRPr="00135417" w:rsidRDefault="005D6416" w:rsidP="005D6416">
      <w:pPr>
        <w:pStyle w:val="paragraph"/>
      </w:pPr>
      <w:r w:rsidRPr="00135417">
        <w:tab/>
        <w:t>(d)</w:t>
      </w:r>
      <w:r w:rsidRPr="00135417">
        <w:tab/>
        <w:t>if the person resigns the office.</w:t>
      </w:r>
    </w:p>
    <w:p w:rsidR="005D6416" w:rsidRPr="00135417" w:rsidRDefault="005D6416" w:rsidP="005D6416">
      <w:pPr>
        <w:pStyle w:val="subsection"/>
      </w:pPr>
      <w:r w:rsidRPr="00135417">
        <w:tab/>
        <w:t>(3)</w:t>
      </w:r>
      <w:r w:rsidRPr="00135417">
        <w:tab/>
        <w:t>A member who is a Senator may resign his or her office by giving a signed notice of resignation to the President of the Senate.</w:t>
      </w:r>
    </w:p>
    <w:p w:rsidR="005D6416" w:rsidRPr="00135417" w:rsidRDefault="005D6416" w:rsidP="005D6416">
      <w:pPr>
        <w:pStyle w:val="subsection"/>
      </w:pPr>
      <w:r w:rsidRPr="00135417">
        <w:tab/>
        <w:t>(4)</w:t>
      </w:r>
      <w:r w:rsidRPr="00135417">
        <w:tab/>
        <w:t>A member who is a member of the House of Representatives may resign his or her office by giving a signed notice of resignation to the Speaker of the House of Representatives.</w:t>
      </w:r>
    </w:p>
    <w:p w:rsidR="005D6416" w:rsidRPr="00135417" w:rsidRDefault="005D6416" w:rsidP="005D6416">
      <w:pPr>
        <w:pStyle w:val="subsection"/>
      </w:pPr>
      <w:r w:rsidRPr="00135417">
        <w:tab/>
        <w:t>(5)</w:t>
      </w:r>
      <w:r w:rsidRPr="00135417">
        <w:tab/>
        <w:t>Either House of the Parliament may appoint one of its members to fill a vacancy among the members of the Committee appointed by that House.</w:t>
      </w:r>
    </w:p>
    <w:p w:rsidR="005D6416" w:rsidRPr="00135417" w:rsidRDefault="005D6416" w:rsidP="005D6416">
      <w:pPr>
        <w:pStyle w:val="ActHead5"/>
      </w:pPr>
      <w:bookmarkStart w:id="141" w:name="_Toc147503009"/>
      <w:r w:rsidRPr="00EB71F5">
        <w:rPr>
          <w:rStyle w:val="CharSectno"/>
        </w:rPr>
        <w:t>16</w:t>
      </w:r>
      <w:r w:rsidRPr="00135417">
        <w:t xml:space="preserve">  Chair</w:t>
      </w:r>
      <w:bookmarkEnd w:id="141"/>
    </w:p>
    <w:p w:rsidR="005D6416" w:rsidRPr="00135417" w:rsidRDefault="005D6416" w:rsidP="005D6416">
      <w:pPr>
        <w:pStyle w:val="subsection"/>
      </w:pPr>
      <w:r w:rsidRPr="00135417">
        <w:tab/>
        <w:t>(1)</w:t>
      </w:r>
      <w:r w:rsidRPr="00135417">
        <w:tab/>
        <w:t>There must be a Chair of the Committee who must be a Government member elected by the members from time to time.</w:t>
      </w:r>
    </w:p>
    <w:p w:rsidR="005D6416" w:rsidRPr="00135417" w:rsidRDefault="005D6416" w:rsidP="005D6416">
      <w:pPr>
        <w:pStyle w:val="subsection"/>
      </w:pPr>
      <w:r w:rsidRPr="00135417">
        <w:tab/>
        <w:t>(2)</w:t>
      </w:r>
      <w:r w:rsidRPr="00135417">
        <w:tab/>
        <w:t>The Chair holds office during the pleasure of the Committee.</w:t>
      </w:r>
    </w:p>
    <w:p w:rsidR="005D6416" w:rsidRPr="00135417" w:rsidRDefault="005D6416" w:rsidP="005D6416">
      <w:pPr>
        <w:pStyle w:val="subsection"/>
      </w:pPr>
      <w:r w:rsidRPr="00135417">
        <w:tab/>
        <w:t>(3)</w:t>
      </w:r>
      <w:r w:rsidRPr="00135417">
        <w:tab/>
        <w:t>A person holding office as Chair ceases to hold the office if:</w:t>
      </w:r>
    </w:p>
    <w:p w:rsidR="005D6416" w:rsidRPr="00135417" w:rsidRDefault="005D6416" w:rsidP="005D6416">
      <w:pPr>
        <w:pStyle w:val="paragraph"/>
      </w:pPr>
      <w:r w:rsidRPr="00135417">
        <w:tab/>
        <w:t>(a)</w:t>
      </w:r>
      <w:r w:rsidRPr="00135417">
        <w:tab/>
        <w:t>the person ceases to be a member; or</w:t>
      </w:r>
    </w:p>
    <w:p w:rsidR="005D6416" w:rsidRPr="00135417" w:rsidRDefault="005D6416" w:rsidP="005D6416">
      <w:pPr>
        <w:pStyle w:val="paragraph"/>
      </w:pPr>
      <w:r w:rsidRPr="00135417">
        <w:tab/>
        <w:t>(b)</w:t>
      </w:r>
      <w:r w:rsidRPr="00135417">
        <w:tab/>
        <w:t>the person resigns the office.</w:t>
      </w:r>
    </w:p>
    <w:p w:rsidR="005D6416" w:rsidRPr="00135417" w:rsidRDefault="005D6416" w:rsidP="005D6416">
      <w:pPr>
        <w:pStyle w:val="subsection"/>
      </w:pPr>
      <w:r w:rsidRPr="00135417">
        <w:tab/>
        <w:t>(4)</w:t>
      </w:r>
      <w:r w:rsidRPr="00135417">
        <w:tab/>
        <w:t>A person holding office as Chair may resign the office by giving a signed notice of resignation to a meeting of the Committee.</w:t>
      </w:r>
    </w:p>
    <w:p w:rsidR="00CD738E" w:rsidRPr="00135417" w:rsidRDefault="00CD738E" w:rsidP="00CD738E">
      <w:pPr>
        <w:pStyle w:val="ActHead5"/>
      </w:pPr>
      <w:bookmarkStart w:id="142" w:name="_Toc147503010"/>
      <w:r w:rsidRPr="00EB71F5">
        <w:rPr>
          <w:rStyle w:val="CharSectno"/>
        </w:rPr>
        <w:t>16A</w:t>
      </w:r>
      <w:r w:rsidRPr="00135417">
        <w:t xml:space="preserve">  Deputy Chair</w:t>
      </w:r>
      <w:bookmarkEnd w:id="142"/>
    </w:p>
    <w:p w:rsidR="00CD738E" w:rsidRPr="00135417" w:rsidRDefault="00CD738E" w:rsidP="00CD738E">
      <w:pPr>
        <w:pStyle w:val="subsection"/>
      </w:pPr>
      <w:r w:rsidRPr="00135417">
        <w:tab/>
        <w:t>(1)</w:t>
      </w:r>
      <w:r w:rsidRPr="00135417">
        <w:tab/>
        <w:t>There must be a Deputy Chair of the Committee who must be a member elected by the members from time to time.</w:t>
      </w:r>
    </w:p>
    <w:p w:rsidR="00CD738E" w:rsidRPr="00135417" w:rsidRDefault="00CD738E" w:rsidP="00CD738E">
      <w:pPr>
        <w:pStyle w:val="subsection"/>
      </w:pPr>
      <w:r w:rsidRPr="00135417">
        <w:tab/>
        <w:t>(2)</w:t>
      </w:r>
      <w:r w:rsidRPr="00135417">
        <w:tab/>
        <w:t>The Deputy Chair holds office during the pleasure of the Committee.</w:t>
      </w:r>
    </w:p>
    <w:p w:rsidR="00CD738E" w:rsidRPr="00135417" w:rsidRDefault="00CD738E" w:rsidP="00CD738E">
      <w:pPr>
        <w:pStyle w:val="subsection"/>
      </w:pPr>
      <w:r w:rsidRPr="00135417">
        <w:tab/>
        <w:t>(3)</w:t>
      </w:r>
      <w:r w:rsidRPr="00135417">
        <w:tab/>
        <w:t>A person holding office as Deputy Chair ceases to hold the office if:</w:t>
      </w:r>
    </w:p>
    <w:p w:rsidR="00CD738E" w:rsidRPr="00135417" w:rsidRDefault="00CD738E" w:rsidP="00CD738E">
      <w:pPr>
        <w:pStyle w:val="paragraph"/>
      </w:pPr>
      <w:r w:rsidRPr="00135417">
        <w:tab/>
        <w:t>(a)</w:t>
      </w:r>
      <w:r w:rsidRPr="00135417">
        <w:tab/>
        <w:t>the person ceases to be a member; or</w:t>
      </w:r>
    </w:p>
    <w:p w:rsidR="00CD738E" w:rsidRPr="00135417" w:rsidRDefault="00CD738E" w:rsidP="00CD738E">
      <w:pPr>
        <w:pStyle w:val="paragraph"/>
      </w:pPr>
      <w:r w:rsidRPr="00135417">
        <w:tab/>
        <w:t>(b)</w:t>
      </w:r>
      <w:r w:rsidRPr="00135417">
        <w:tab/>
        <w:t>the person resigns the office.</w:t>
      </w:r>
    </w:p>
    <w:p w:rsidR="00CD738E" w:rsidRPr="00135417" w:rsidRDefault="00CD738E" w:rsidP="00CD738E">
      <w:pPr>
        <w:pStyle w:val="subsection"/>
      </w:pPr>
      <w:r w:rsidRPr="00135417">
        <w:tab/>
        <w:t>(4)</w:t>
      </w:r>
      <w:r w:rsidRPr="00135417">
        <w:tab/>
        <w:t>A person holding office as Deputy Chair may resign the office by giving a signed notice of resignation to a meeting of the Committee.</w:t>
      </w:r>
    </w:p>
    <w:p w:rsidR="005D6416" w:rsidRPr="00135417" w:rsidRDefault="005D6416" w:rsidP="005D6416">
      <w:pPr>
        <w:pStyle w:val="ActHead5"/>
      </w:pPr>
      <w:bookmarkStart w:id="143" w:name="_Toc147503011"/>
      <w:r w:rsidRPr="00EB71F5">
        <w:rPr>
          <w:rStyle w:val="CharSectno"/>
        </w:rPr>
        <w:t>17</w:t>
      </w:r>
      <w:r w:rsidRPr="00135417">
        <w:t xml:space="preserve">  Meetings</w:t>
      </w:r>
      <w:bookmarkEnd w:id="143"/>
    </w:p>
    <w:p w:rsidR="005D6416" w:rsidRPr="00135417" w:rsidRDefault="005D6416" w:rsidP="005D6416">
      <w:pPr>
        <w:pStyle w:val="subsection"/>
      </w:pPr>
      <w:r w:rsidRPr="00135417">
        <w:tab/>
        <w:t>(1)</w:t>
      </w:r>
      <w:r w:rsidRPr="00135417">
        <w:tab/>
        <w:t xml:space="preserve">The Committee may meet at such times and, subject to </w:t>
      </w:r>
      <w:r w:rsidR="00023079" w:rsidRPr="00135417">
        <w:t>subclause (</w:t>
      </w:r>
      <w:r w:rsidRPr="00135417">
        <w:t>3), at such places in Australia as the Committee decides by resolution or, subject to a resolution of the Committee, as the Chair decides.</w:t>
      </w:r>
    </w:p>
    <w:p w:rsidR="005D6416" w:rsidRPr="00135417" w:rsidRDefault="005D6416" w:rsidP="005D6416">
      <w:pPr>
        <w:pStyle w:val="subsection"/>
      </w:pPr>
      <w:r w:rsidRPr="00135417">
        <w:tab/>
        <w:t>(2)</w:t>
      </w:r>
      <w:r w:rsidRPr="00135417">
        <w:tab/>
        <w:t>The Committee may meet and transact business even though the Parliament has been prorogued.</w:t>
      </w:r>
    </w:p>
    <w:p w:rsidR="005D6416" w:rsidRPr="00135417" w:rsidRDefault="005D6416" w:rsidP="005D6416">
      <w:pPr>
        <w:pStyle w:val="subsection"/>
      </w:pPr>
      <w:r w:rsidRPr="00135417">
        <w:tab/>
        <w:t>(3)</w:t>
      </w:r>
      <w:r w:rsidRPr="00135417">
        <w:tab/>
        <w:t>Before the Committee or the Chair decides a place of meeting, the Chair must obtain advice from each of the agency heads as to the suitability of the place.</w:t>
      </w:r>
    </w:p>
    <w:p w:rsidR="005D6416" w:rsidRPr="00135417" w:rsidRDefault="005D6416" w:rsidP="005D6416">
      <w:pPr>
        <w:pStyle w:val="subsection"/>
      </w:pPr>
      <w:r w:rsidRPr="00135417">
        <w:tab/>
        <w:t>(4)</w:t>
      </w:r>
      <w:r w:rsidRPr="00135417">
        <w:tab/>
        <w:t>The Chair must preside at all meetings of the Committee at which he or she is present.</w:t>
      </w:r>
    </w:p>
    <w:p w:rsidR="00911BAD" w:rsidRPr="00135417" w:rsidRDefault="00911BAD" w:rsidP="00911BAD">
      <w:pPr>
        <w:pStyle w:val="subsection"/>
      </w:pPr>
      <w:r w:rsidRPr="00135417">
        <w:tab/>
        <w:t>(5)</w:t>
      </w:r>
      <w:r w:rsidRPr="00135417">
        <w:tab/>
        <w:t>If:</w:t>
      </w:r>
    </w:p>
    <w:p w:rsidR="00911BAD" w:rsidRPr="00135417" w:rsidRDefault="00911BAD" w:rsidP="00911BAD">
      <w:pPr>
        <w:pStyle w:val="paragraph"/>
      </w:pPr>
      <w:r w:rsidRPr="00135417">
        <w:tab/>
        <w:t>(a)</w:t>
      </w:r>
      <w:r w:rsidRPr="00135417">
        <w:tab/>
        <w:t>the Chair is not present at a meeting of the Committee; and</w:t>
      </w:r>
    </w:p>
    <w:p w:rsidR="00911BAD" w:rsidRPr="00135417" w:rsidRDefault="00911BAD" w:rsidP="00911BAD">
      <w:pPr>
        <w:pStyle w:val="paragraph"/>
      </w:pPr>
      <w:r w:rsidRPr="00135417">
        <w:tab/>
        <w:t>(b)</w:t>
      </w:r>
      <w:r w:rsidRPr="00135417">
        <w:tab/>
        <w:t>either:</w:t>
      </w:r>
    </w:p>
    <w:p w:rsidR="00911BAD" w:rsidRPr="00135417" w:rsidRDefault="00911BAD" w:rsidP="00911BAD">
      <w:pPr>
        <w:pStyle w:val="paragraphsub"/>
      </w:pPr>
      <w:r w:rsidRPr="00135417">
        <w:tab/>
        <w:t>(i)</w:t>
      </w:r>
      <w:r w:rsidRPr="00135417">
        <w:tab/>
        <w:t>the meeting is one at which a question is to be decided by voting, or could reasonably be expected to be so decided; or</w:t>
      </w:r>
    </w:p>
    <w:p w:rsidR="00911BAD" w:rsidRPr="00135417" w:rsidRDefault="00911BAD" w:rsidP="00911BAD">
      <w:pPr>
        <w:pStyle w:val="paragraphsub"/>
      </w:pPr>
      <w:r w:rsidRPr="00135417">
        <w:tab/>
        <w:t>(ii)</w:t>
      </w:r>
      <w:r w:rsidRPr="00135417">
        <w:tab/>
        <w:t>throughout a continuous period of more than one month immediately preceding the day of the meeting, the Chair was absent from duty or from Australia, or was for any reason unable to perform the duties of his or her office as Chair;</w:t>
      </w:r>
    </w:p>
    <w:p w:rsidR="00911BAD" w:rsidRPr="00135417" w:rsidRDefault="00911BAD" w:rsidP="00911BAD">
      <w:pPr>
        <w:pStyle w:val="subsection2"/>
      </w:pPr>
      <w:r w:rsidRPr="00135417">
        <w:t>the members present are to appoint a Government member to preside.</w:t>
      </w:r>
    </w:p>
    <w:p w:rsidR="00911BAD" w:rsidRPr="00135417" w:rsidRDefault="00911BAD" w:rsidP="00911BAD">
      <w:pPr>
        <w:pStyle w:val="subsection"/>
      </w:pPr>
      <w:r w:rsidRPr="00135417">
        <w:tab/>
        <w:t>(5A)</w:t>
      </w:r>
      <w:r w:rsidRPr="00135417">
        <w:tab/>
        <w:t>If:</w:t>
      </w:r>
    </w:p>
    <w:p w:rsidR="00911BAD" w:rsidRPr="00135417" w:rsidRDefault="00911BAD" w:rsidP="00911BAD">
      <w:pPr>
        <w:pStyle w:val="paragraph"/>
      </w:pPr>
      <w:r w:rsidRPr="00135417">
        <w:tab/>
        <w:t>(a)</w:t>
      </w:r>
      <w:r w:rsidRPr="00135417">
        <w:tab/>
        <w:t>the Chair is not present at a meeting of the Committee; and</w:t>
      </w:r>
    </w:p>
    <w:p w:rsidR="00911BAD" w:rsidRPr="00135417" w:rsidRDefault="00911BAD" w:rsidP="00911BAD">
      <w:pPr>
        <w:pStyle w:val="paragraph"/>
      </w:pPr>
      <w:r w:rsidRPr="00135417">
        <w:tab/>
        <w:t>(b)</w:t>
      </w:r>
      <w:r w:rsidRPr="00135417">
        <w:tab/>
        <w:t xml:space="preserve">the members are not required by </w:t>
      </w:r>
      <w:r w:rsidR="00023079" w:rsidRPr="00135417">
        <w:t>subclause (</w:t>
      </w:r>
      <w:r w:rsidRPr="00135417">
        <w:t>5) to appoint a Government member to preside;</w:t>
      </w:r>
    </w:p>
    <w:p w:rsidR="00911BAD" w:rsidRPr="00135417" w:rsidRDefault="00911BAD" w:rsidP="00911BAD">
      <w:pPr>
        <w:pStyle w:val="subsection2"/>
      </w:pPr>
      <w:r w:rsidRPr="00135417">
        <w:t>then:</w:t>
      </w:r>
    </w:p>
    <w:p w:rsidR="00911BAD" w:rsidRPr="00135417" w:rsidRDefault="00911BAD" w:rsidP="00911BAD">
      <w:pPr>
        <w:pStyle w:val="paragraph"/>
      </w:pPr>
      <w:r w:rsidRPr="00135417">
        <w:tab/>
        <w:t>(c)</w:t>
      </w:r>
      <w:r w:rsidRPr="00135417">
        <w:tab/>
        <w:t>if the Deputy Chair is present at the meeting—the Deputy Chair is to preside; or</w:t>
      </w:r>
    </w:p>
    <w:p w:rsidR="00911BAD" w:rsidRPr="00135417" w:rsidRDefault="00911BAD" w:rsidP="00911BAD">
      <w:pPr>
        <w:pStyle w:val="paragraph"/>
      </w:pPr>
      <w:r w:rsidRPr="00135417">
        <w:tab/>
        <w:t>(d)</w:t>
      </w:r>
      <w:r w:rsidRPr="00135417">
        <w:tab/>
        <w:t>if the Deputy Chair is not present at the meeting—the members present are to appoint a member to preside.</w:t>
      </w:r>
    </w:p>
    <w:p w:rsidR="00911BAD" w:rsidRPr="00135417" w:rsidRDefault="00911BAD" w:rsidP="00911BAD">
      <w:pPr>
        <w:pStyle w:val="subsection"/>
      </w:pPr>
      <w:r w:rsidRPr="00135417">
        <w:tab/>
        <w:t>(5B)</w:t>
      </w:r>
      <w:r w:rsidRPr="00135417">
        <w:tab/>
        <w:t xml:space="preserve">A member who presides at a meeting of the Committee under </w:t>
      </w:r>
      <w:r w:rsidR="00023079" w:rsidRPr="00135417">
        <w:t>subclause (</w:t>
      </w:r>
      <w:r w:rsidRPr="00135417">
        <w:t>5) or (5A) may exercise, in relation to the meeting and any matter arising out of the meeting, any of the powers of the Chair.</w:t>
      </w:r>
    </w:p>
    <w:p w:rsidR="005D6416" w:rsidRPr="00135417" w:rsidRDefault="005D6416" w:rsidP="005D6416">
      <w:pPr>
        <w:pStyle w:val="subsection"/>
      </w:pPr>
      <w:r w:rsidRPr="00135417">
        <w:tab/>
        <w:t>(6)</w:t>
      </w:r>
      <w:r w:rsidRPr="00135417">
        <w:tab/>
        <w:t>The Committee must keep minutes of its proceedings.</w:t>
      </w:r>
    </w:p>
    <w:p w:rsidR="005D6416" w:rsidRPr="00135417" w:rsidRDefault="005D6416" w:rsidP="005D6416">
      <w:pPr>
        <w:pStyle w:val="ActHead5"/>
      </w:pPr>
      <w:bookmarkStart w:id="144" w:name="_Toc147503012"/>
      <w:r w:rsidRPr="00EB71F5">
        <w:rPr>
          <w:rStyle w:val="CharSectno"/>
        </w:rPr>
        <w:t>18</w:t>
      </w:r>
      <w:r w:rsidRPr="00135417">
        <w:t xml:space="preserve">  Quorum</w:t>
      </w:r>
      <w:bookmarkEnd w:id="144"/>
    </w:p>
    <w:p w:rsidR="005D6416" w:rsidRPr="00135417" w:rsidRDefault="005D6416" w:rsidP="005D6416">
      <w:pPr>
        <w:pStyle w:val="subsection"/>
      </w:pPr>
      <w:r w:rsidRPr="00135417">
        <w:tab/>
        <w:t>(1)</w:t>
      </w:r>
      <w:r w:rsidRPr="00135417">
        <w:tab/>
        <w:t>At a meeting of the Committee, a quorum is constituted if:</w:t>
      </w:r>
    </w:p>
    <w:p w:rsidR="005D6416" w:rsidRPr="00135417" w:rsidRDefault="005D6416" w:rsidP="005D6416">
      <w:pPr>
        <w:pStyle w:val="paragraph"/>
      </w:pPr>
      <w:r w:rsidRPr="00135417">
        <w:tab/>
        <w:t>(a)</w:t>
      </w:r>
      <w:r w:rsidRPr="00135417">
        <w:tab/>
        <w:t xml:space="preserve">at least </w:t>
      </w:r>
      <w:r w:rsidR="005665BA" w:rsidRPr="00135417">
        <w:t>7 members</w:t>
      </w:r>
      <w:r w:rsidRPr="00135417">
        <w:t xml:space="preserve"> are present; and</w:t>
      </w:r>
    </w:p>
    <w:p w:rsidR="005D6416" w:rsidRPr="00135417" w:rsidRDefault="005D6416" w:rsidP="005D6416">
      <w:pPr>
        <w:pStyle w:val="paragraph"/>
      </w:pPr>
      <w:r w:rsidRPr="00135417">
        <w:tab/>
        <w:t>(b)</w:t>
      </w:r>
      <w:r w:rsidRPr="00135417">
        <w:tab/>
        <w:t xml:space="preserve">subject to </w:t>
      </w:r>
      <w:r w:rsidR="00023079" w:rsidRPr="00135417">
        <w:t>subclause (</w:t>
      </w:r>
      <w:r w:rsidRPr="00135417">
        <w:t>2), a majority of the members present are Government members.</w:t>
      </w:r>
    </w:p>
    <w:p w:rsidR="005D6416" w:rsidRPr="00135417" w:rsidRDefault="005D6416" w:rsidP="005D6416">
      <w:pPr>
        <w:pStyle w:val="subsection"/>
      </w:pPr>
      <w:r w:rsidRPr="00135417">
        <w:tab/>
        <w:t>(2)</w:t>
      </w:r>
      <w:r w:rsidRPr="00135417">
        <w:tab/>
        <w:t>There may be an equal number of Government members and non</w:t>
      </w:r>
      <w:r w:rsidR="00EB71F5">
        <w:noBreakHyphen/>
      </w:r>
      <w:r w:rsidRPr="00135417">
        <w:t>Government members if the presiding member is a Government member.</w:t>
      </w:r>
    </w:p>
    <w:p w:rsidR="005D6416" w:rsidRPr="00135417" w:rsidRDefault="005D6416" w:rsidP="005D6416">
      <w:pPr>
        <w:pStyle w:val="ActHead5"/>
      </w:pPr>
      <w:bookmarkStart w:id="145" w:name="_Toc147503013"/>
      <w:r w:rsidRPr="00EB71F5">
        <w:rPr>
          <w:rStyle w:val="CharSectno"/>
        </w:rPr>
        <w:t>19</w:t>
      </w:r>
      <w:r w:rsidRPr="00135417">
        <w:t xml:space="preserve">  Voting at meetings</w:t>
      </w:r>
      <w:bookmarkEnd w:id="145"/>
    </w:p>
    <w:p w:rsidR="005D6416" w:rsidRPr="00135417" w:rsidRDefault="005D6416" w:rsidP="005D6416">
      <w:pPr>
        <w:pStyle w:val="subsection"/>
      </w:pPr>
      <w:r w:rsidRPr="00135417">
        <w:tab/>
        <w:t>(1)</w:t>
      </w:r>
      <w:r w:rsidRPr="00135417">
        <w:tab/>
        <w:t>A question arising at a meeting is to be decided by a majority of the votes of the members present and voting.</w:t>
      </w:r>
    </w:p>
    <w:p w:rsidR="005D6416" w:rsidRPr="00135417" w:rsidRDefault="005D6416" w:rsidP="005D6416">
      <w:pPr>
        <w:pStyle w:val="subsection"/>
      </w:pPr>
      <w:r w:rsidRPr="00135417">
        <w:tab/>
        <w:t>(2)</w:t>
      </w:r>
      <w:r w:rsidRPr="00135417">
        <w:tab/>
        <w:t>The member presiding at the meeting has a deliberative vote.</w:t>
      </w:r>
    </w:p>
    <w:p w:rsidR="005D6416" w:rsidRPr="00135417" w:rsidRDefault="005D6416" w:rsidP="005D6416">
      <w:pPr>
        <w:pStyle w:val="subsection"/>
      </w:pPr>
      <w:r w:rsidRPr="00135417">
        <w:tab/>
        <w:t>(3)</w:t>
      </w:r>
      <w:r w:rsidRPr="00135417">
        <w:tab/>
        <w:t>The member presiding at the meeting has a casting vote if votes are equal.</w:t>
      </w:r>
    </w:p>
    <w:p w:rsidR="005D6416" w:rsidRPr="00135417" w:rsidRDefault="005D6416" w:rsidP="005D6416">
      <w:pPr>
        <w:pStyle w:val="ActHead5"/>
      </w:pPr>
      <w:bookmarkStart w:id="146" w:name="_Toc147503014"/>
      <w:r w:rsidRPr="00EB71F5">
        <w:rPr>
          <w:rStyle w:val="CharSectno"/>
        </w:rPr>
        <w:t>20</w:t>
      </w:r>
      <w:r w:rsidRPr="00135417">
        <w:t xml:space="preserve">  Proceedings</w:t>
      </w:r>
      <w:bookmarkEnd w:id="146"/>
    </w:p>
    <w:p w:rsidR="005D6416" w:rsidRPr="00135417" w:rsidRDefault="005D6416" w:rsidP="005D6416">
      <w:pPr>
        <w:pStyle w:val="subsection"/>
      </w:pPr>
      <w:r w:rsidRPr="00135417">
        <w:tab/>
        <w:t>(1)</w:t>
      </w:r>
      <w:r w:rsidRPr="00135417">
        <w:tab/>
        <w:t>The proceedings of the Committee are to be conducted in the manner determined by the Committee.</w:t>
      </w:r>
    </w:p>
    <w:p w:rsidR="00C43B3E" w:rsidRPr="00135417" w:rsidRDefault="00C43B3E" w:rsidP="00C43B3E">
      <w:pPr>
        <w:pStyle w:val="subsection"/>
      </w:pPr>
      <w:r w:rsidRPr="00135417">
        <w:tab/>
        <w:t>(2)</w:t>
      </w:r>
      <w:r w:rsidRPr="00135417">
        <w:tab/>
        <w:t>The Committee must not conduct a review in public without the approval of:</w:t>
      </w:r>
    </w:p>
    <w:p w:rsidR="00C43B3E" w:rsidRPr="00135417" w:rsidRDefault="00C43B3E" w:rsidP="00C43B3E">
      <w:pPr>
        <w:pStyle w:val="paragraph"/>
      </w:pPr>
      <w:r w:rsidRPr="00135417">
        <w:tab/>
        <w:t>(a)</w:t>
      </w:r>
      <w:r w:rsidRPr="00135417">
        <w:tab/>
        <w:t>the Minister responsible for ASIO; and</w:t>
      </w:r>
    </w:p>
    <w:p w:rsidR="00C43B3E" w:rsidRPr="00135417" w:rsidRDefault="00C43B3E" w:rsidP="00C43B3E">
      <w:pPr>
        <w:pStyle w:val="paragraph"/>
      </w:pPr>
      <w:r w:rsidRPr="00135417">
        <w:tab/>
        <w:t>(b)</w:t>
      </w:r>
      <w:r w:rsidRPr="00135417">
        <w:tab/>
        <w:t>the Minister responsible for ASIS; and</w:t>
      </w:r>
    </w:p>
    <w:p w:rsidR="00C43B3E" w:rsidRPr="00135417" w:rsidRDefault="00C43B3E" w:rsidP="00C43B3E">
      <w:pPr>
        <w:pStyle w:val="paragraph"/>
      </w:pPr>
      <w:r w:rsidRPr="00135417">
        <w:tab/>
        <w:t>(c)</w:t>
      </w:r>
      <w:r w:rsidRPr="00135417">
        <w:tab/>
        <w:t xml:space="preserve">the Minister responsible for </w:t>
      </w:r>
      <w:r w:rsidR="00480D1E" w:rsidRPr="00135417">
        <w:t>AGO</w:t>
      </w:r>
      <w:r w:rsidRPr="00135417">
        <w:t xml:space="preserve">, DIO and </w:t>
      </w:r>
      <w:r w:rsidR="00480D1E" w:rsidRPr="00135417">
        <w:t>ASD</w:t>
      </w:r>
      <w:r w:rsidRPr="00135417">
        <w:t>; and</w:t>
      </w:r>
    </w:p>
    <w:p w:rsidR="00C43B3E" w:rsidRPr="00135417" w:rsidRDefault="00C43B3E" w:rsidP="00C43B3E">
      <w:pPr>
        <w:pStyle w:val="paragraph"/>
      </w:pPr>
      <w:r w:rsidRPr="00135417">
        <w:tab/>
        <w:t>(d)</w:t>
      </w:r>
      <w:r w:rsidRPr="00135417">
        <w:tab/>
        <w:t xml:space="preserve">the Minister responsible for </w:t>
      </w:r>
      <w:r w:rsidR="00ED46E3" w:rsidRPr="00135417">
        <w:t>ONI</w:t>
      </w:r>
      <w:r w:rsidRPr="00135417">
        <w:t>.</w:t>
      </w:r>
    </w:p>
    <w:p w:rsidR="005D6416" w:rsidRPr="00135417" w:rsidRDefault="005D6416" w:rsidP="005D6416">
      <w:pPr>
        <w:pStyle w:val="subsection"/>
      </w:pPr>
      <w:r w:rsidRPr="00135417">
        <w:tab/>
        <w:t>(3)</w:t>
      </w:r>
      <w:r w:rsidRPr="00135417">
        <w:tab/>
        <w:t>At a review conducted in private, the Committee may give directions as to the persons who may be present. In giving such directions, the Committee must have regard to the requirements of security and any other matters the Committee thinks fit.</w:t>
      </w:r>
    </w:p>
    <w:p w:rsidR="005D6416" w:rsidRPr="00135417" w:rsidRDefault="005D6416" w:rsidP="005D6416">
      <w:pPr>
        <w:pStyle w:val="ActHead5"/>
      </w:pPr>
      <w:bookmarkStart w:id="147" w:name="_Toc147503015"/>
      <w:r w:rsidRPr="00EB71F5">
        <w:rPr>
          <w:rStyle w:val="CharSectno"/>
        </w:rPr>
        <w:t>21</w:t>
      </w:r>
      <w:r w:rsidRPr="00135417">
        <w:t xml:space="preserve">  Staff of the Committee must be cleared for security purposes</w:t>
      </w:r>
      <w:bookmarkEnd w:id="147"/>
    </w:p>
    <w:p w:rsidR="005D6416" w:rsidRPr="00135417" w:rsidRDefault="005D6416" w:rsidP="005D6416">
      <w:pPr>
        <w:pStyle w:val="subsection"/>
      </w:pPr>
      <w:r w:rsidRPr="00135417">
        <w:tab/>
      </w:r>
      <w:r w:rsidRPr="00135417">
        <w:tab/>
        <w:t>Each member of the staff of the Committee must be cleared for security purposes to the same level and at the same frequency as staff members of ASIS.</w:t>
      </w:r>
    </w:p>
    <w:p w:rsidR="005D6416" w:rsidRPr="00135417" w:rsidRDefault="005D6416" w:rsidP="005D6416">
      <w:pPr>
        <w:pStyle w:val="ActHead5"/>
      </w:pPr>
      <w:bookmarkStart w:id="148" w:name="_Toc147503016"/>
      <w:r w:rsidRPr="00EB71F5">
        <w:rPr>
          <w:rStyle w:val="CharSectno"/>
        </w:rPr>
        <w:t>22</w:t>
      </w:r>
      <w:r w:rsidRPr="00135417">
        <w:t xml:space="preserve">  Protection of information and documents</w:t>
      </w:r>
      <w:bookmarkEnd w:id="148"/>
    </w:p>
    <w:p w:rsidR="005D6416" w:rsidRPr="00135417" w:rsidRDefault="005D6416" w:rsidP="005D6416">
      <w:pPr>
        <w:pStyle w:val="subsection"/>
      </w:pPr>
      <w:r w:rsidRPr="00135417">
        <w:tab/>
        <w:t>(1)</w:t>
      </w:r>
      <w:r w:rsidRPr="00135417">
        <w:tab/>
        <w:t>The Committee must make arrangements acceptable to all of the agency heads for the security of any information held and any records made by the Committee.</w:t>
      </w:r>
    </w:p>
    <w:p w:rsidR="005D6416" w:rsidRPr="00135417" w:rsidRDefault="005D6416" w:rsidP="005D6416">
      <w:pPr>
        <w:pStyle w:val="subsection"/>
      </w:pPr>
      <w:r w:rsidRPr="00135417">
        <w:tab/>
        <w:t>(2)</w:t>
      </w:r>
      <w:r w:rsidRPr="00135417">
        <w:tab/>
        <w:t>The Committee must ensure that any documents having a national security classification provided to the Committee are returned as soon as possible after the members have examined them.</w:t>
      </w:r>
    </w:p>
    <w:p w:rsidR="00696E3E" w:rsidRPr="00135417" w:rsidRDefault="00696E3E" w:rsidP="0013204E">
      <w:pPr>
        <w:pStyle w:val="ActHead2"/>
        <w:pageBreakBefore/>
      </w:pPr>
      <w:bookmarkStart w:id="149" w:name="_Toc147503017"/>
      <w:r w:rsidRPr="00EB71F5">
        <w:rPr>
          <w:rStyle w:val="CharPartNo"/>
        </w:rPr>
        <w:t>Part</w:t>
      </w:r>
      <w:r w:rsidR="00023079" w:rsidRPr="00EB71F5">
        <w:rPr>
          <w:rStyle w:val="CharPartNo"/>
        </w:rPr>
        <w:t> </w:t>
      </w:r>
      <w:r w:rsidRPr="00EB71F5">
        <w:rPr>
          <w:rStyle w:val="CharPartNo"/>
        </w:rPr>
        <w:t>4</w:t>
      </w:r>
      <w:r w:rsidRPr="00135417">
        <w:t>—</w:t>
      </w:r>
      <w:r w:rsidRPr="00EB71F5">
        <w:rPr>
          <w:rStyle w:val="CharPartText"/>
        </w:rPr>
        <w:t>Subcommittees</w:t>
      </w:r>
      <w:bookmarkEnd w:id="149"/>
    </w:p>
    <w:p w:rsidR="00696E3E" w:rsidRPr="00135417" w:rsidRDefault="00333AA1" w:rsidP="00696E3E">
      <w:pPr>
        <w:pStyle w:val="Header"/>
      </w:pPr>
      <w:r w:rsidRPr="00EB71F5">
        <w:rPr>
          <w:rStyle w:val="CharDivNo"/>
        </w:rPr>
        <w:t xml:space="preserve"> </w:t>
      </w:r>
      <w:r w:rsidRPr="00EB71F5">
        <w:rPr>
          <w:rStyle w:val="CharDivText"/>
        </w:rPr>
        <w:t xml:space="preserve"> </w:t>
      </w:r>
    </w:p>
    <w:p w:rsidR="00696E3E" w:rsidRPr="00135417" w:rsidRDefault="00696E3E" w:rsidP="00696E3E">
      <w:pPr>
        <w:pStyle w:val="ActHead5"/>
      </w:pPr>
      <w:bookmarkStart w:id="150" w:name="_Toc147503018"/>
      <w:r w:rsidRPr="00EB71F5">
        <w:rPr>
          <w:rStyle w:val="CharSectno"/>
        </w:rPr>
        <w:t>23</w:t>
      </w:r>
      <w:r w:rsidRPr="00135417">
        <w:t xml:space="preserve">  Subcommittees</w:t>
      </w:r>
      <w:bookmarkEnd w:id="150"/>
    </w:p>
    <w:p w:rsidR="00696E3E" w:rsidRPr="00135417" w:rsidRDefault="00696E3E" w:rsidP="00696E3E">
      <w:pPr>
        <w:pStyle w:val="subsection"/>
      </w:pPr>
      <w:r w:rsidRPr="00135417">
        <w:tab/>
        <w:t>(1)</w:t>
      </w:r>
      <w:r w:rsidRPr="00135417">
        <w:tab/>
        <w:t>The Committee may appoint one or more subcommittees of at least 3 of its members to inquire into and report to the Committee upon such matters with which the Committee is concerned as the Committee directs.</w:t>
      </w:r>
    </w:p>
    <w:p w:rsidR="00696E3E" w:rsidRPr="00135417" w:rsidRDefault="00696E3E" w:rsidP="00696E3E">
      <w:pPr>
        <w:pStyle w:val="subsection"/>
      </w:pPr>
      <w:r w:rsidRPr="00135417">
        <w:tab/>
        <w:t>(2)</w:t>
      </w:r>
      <w:r w:rsidRPr="00135417">
        <w:tab/>
        <w:t>A subcommittee must report in writing to the Committee as soon as practicable on each matter referred to that subcommittee by the Committee.</w:t>
      </w:r>
    </w:p>
    <w:p w:rsidR="00696E3E" w:rsidRPr="00135417" w:rsidRDefault="00696E3E" w:rsidP="00696E3E">
      <w:pPr>
        <w:pStyle w:val="subsection"/>
      </w:pPr>
      <w:r w:rsidRPr="00135417">
        <w:tab/>
        <w:t>(3)</w:t>
      </w:r>
      <w:r w:rsidRPr="00135417">
        <w:tab/>
        <w:t>A subcommittee may sit at any time, including at a time when the Committee is sitting.</w:t>
      </w:r>
    </w:p>
    <w:p w:rsidR="00696E3E" w:rsidRPr="00135417" w:rsidRDefault="00696E3E" w:rsidP="00696E3E">
      <w:pPr>
        <w:pStyle w:val="ActHead5"/>
      </w:pPr>
      <w:bookmarkStart w:id="151" w:name="_Toc147503019"/>
      <w:r w:rsidRPr="00EB71F5">
        <w:rPr>
          <w:rStyle w:val="CharSectno"/>
        </w:rPr>
        <w:t>24</w:t>
      </w:r>
      <w:r w:rsidRPr="00135417">
        <w:t xml:space="preserve">  Term of office</w:t>
      </w:r>
      <w:bookmarkEnd w:id="151"/>
    </w:p>
    <w:p w:rsidR="00696E3E" w:rsidRPr="00135417" w:rsidRDefault="00696E3E" w:rsidP="00696E3E">
      <w:pPr>
        <w:pStyle w:val="subsection"/>
      </w:pPr>
      <w:r w:rsidRPr="00135417">
        <w:tab/>
        <w:t>(1)</w:t>
      </w:r>
      <w:r w:rsidRPr="00135417">
        <w:tab/>
        <w:t>A member of a subcommittee holds office during the pleasure of the Committee.</w:t>
      </w:r>
    </w:p>
    <w:p w:rsidR="00696E3E" w:rsidRPr="00135417" w:rsidRDefault="00696E3E" w:rsidP="00696E3E">
      <w:pPr>
        <w:pStyle w:val="subsection"/>
      </w:pPr>
      <w:r w:rsidRPr="00135417">
        <w:tab/>
        <w:t>(2)</w:t>
      </w:r>
      <w:r w:rsidRPr="00135417">
        <w:tab/>
        <w:t>A member of a subcommittee ceases to hold office if:</w:t>
      </w:r>
    </w:p>
    <w:p w:rsidR="00696E3E" w:rsidRPr="00135417" w:rsidRDefault="00696E3E" w:rsidP="00696E3E">
      <w:pPr>
        <w:pStyle w:val="paragraph"/>
      </w:pPr>
      <w:r w:rsidRPr="00135417">
        <w:tab/>
        <w:t>(a)</w:t>
      </w:r>
      <w:r w:rsidRPr="00135417">
        <w:tab/>
        <w:t>the person ceases to be a member of the Committee; or</w:t>
      </w:r>
    </w:p>
    <w:p w:rsidR="00696E3E" w:rsidRPr="00135417" w:rsidRDefault="00696E3E" w:rsidP="00696E3E">
      <w:pPr>
        <w:pStyle w:val="paragraph"/>
      </w:pPr>
      <w:r w:rsidRPr="00135417">
        <w:tab/>
        <w:t>(b)</w:t>
      </w:r>
      <w:r w:rsidRPr="00135417">
        <w:tab/>
        <w:t>the person resigns the office.</w:t>
      </w:r>
    </w:p>
    <w:p w:rsidR="00696E3E" w:rsidRPr="00135417" w:rsidRDefault="00696E3E" w:rsidP="00696E3E">
      <w:pPr>
        <w:pStyle w:val="subsection"/>
      </w:pPr>
      <w:r w:rsidRPr="00135417">
        <w:tab/>
        <w:t>(3)</w:t>
      </w:r>
      <w:r w:rsidRPr="00135417">
        <w:tab/>
        <w:t>A member of a subcommittee may resign his or her office by giving a signed notice of resignation to the Chair of the Committee.</w:t>
      </w:r>
    </w:p>
    <w:p w:rsidR="00696E3E" w:rsidRPr="00135417" w:rsidRDefault="00696E3E" w:rsidP="00696E3E">
      <w:pPr>
        <w:pStyle w:val="ActHead5"/>
      </w:pPr>
      <w:bookmarkStart w:id="152" w:name="_Toc147503020"/>
      <w:r w:rsidRPr="00EB71F5">
        <w:rPr>
          <w:rStyle w:val="CharSectno"/>
        </w:rPr>
        <w:t>25</w:t>
      </w:r>
      <w:r w:rsidRPr="00135417">
        <w:t xml:space="preserve">  Operation of subcommittees</w:t>
      </w:r>
      <w:bookmarkEnd w:id="152"/>
    </w:p>
    <w:p w:rsidR="00696E3E" w:rsidRPr="00135417" w:rsidRDefault="00696E3E" w:rsidP="00696E3E">
      <w:pPr>
        <w:pStyle w:val="subsection"/>
      </w:pPr>
      <w:r w:rsidRPr="00135417">
        <w:tab/>
        <w:t>(1)</w:t>
      </w:r>
      <w:r w:rsidRPr="00135417">
        <w:tab/>
        <w:t xml:space="preserve">A subcommittee may determine matters relating to the operation of the subcommittee, except as mentioned in </w:t>
      </w:r>
      <w:r w:rsidR="0065336A" w:rsidRPr="00135417">
        <w:t>subsection (</w:t>
      </w:r>
      <w:r w:rsidRPr="00135417">
        <w:t>2).</w:t>
      </w:r>
    </w:p>
    <w:p w:rsidR="00696E3E" w:rsidRPr="00135417" w:rsidRDefault="00696E3E" w:rsidP="00696E3E">
      <w:pPr>
        <w:pStyle w:val="subsection"/>
      </w:pPr>
      <w:r w:rsidRPr="00135417">
        <w:tab/>
        <w:t>(2)</w:t>
      </w:r>
      <w:r w:rsidRPr="00135417">
        <w:tab/>
        <w:t>If the Chair of the Committee gives a direction to a subcommittee in relation to the operation of the subcommittee, the subcommittee must operate in accordance with the direction.</w:t>
      </w:r>
    </w:p>
    <w:p w:rsidR="00D6225B" w:rsidRPr="00135417" w:rsidRDefault="00D6225B" w:rsidP="00E27CE5">
      <w:pPr>
        <w:pStyle w:val="ActHead1"/>
        <w:pageBreakBefore/>
      </w:pPr>
      <w:bookmarkStart w:id="153" w:name="_Toc147503021"/>
      <w:r w:rsidRPr="00EB71F5">
        <w:rPr>
          <w:rStyle w:val="CharChapNo"/>
        </w:rPr>
        <w:t>Schedule</w:t>
      </w:r>
      <w:r w:rsidR="00023079" w:rsidRPr="00EB71F5">
        <w:rPr>
          <w:rStyle w:val="CharChapNo"/>
        </w:rPr>
        <w:t> </w:t>
      </w:r>
      <w:r w:rsidRPr="00EB71F5">
        <w:rPr>
          <w:rStyle w:val="CharChapNo"/>
        </w:rPr>
        <w:t>2</w:t>
      </w:r>
      <w:r w:rsidRPr="00135417">
        <w:t>—</w:t>
      </w:r>
      <w:r w:rsidRPr="00EB71F5">
        <w:rPr>
          <w:rStyle w:val="CharChapText"/>
        </w:rPr>
        <w:t>Activities excepted under subsection</w:t>
      </w:r>
      <w:r w:rsidR="00023079" w:rsidRPr="00EB71F5">
        <w:rPr>
          <w:rStyle w:val="CharChapText"/>
        </w:rPr>
        <w:t> </w:t>
      </w:r>
      <w:r w:rsidRPr="00EB71F5">
        <w:rPr>
          <w:rStyle w:val="CharChapText"/>
        </w:rPr>
        <w:t>6(5) of the Act</w:t>
      </w:r>
      <w:bookmarkEnd w:id="153"/>
    </w:p>
    <w:p w:rsidR="00D6225B" w:rsidRPr="00135417" w:rsidRDefault="00D6225B" w:rsidP="00D6225B">
      <w:pPr>
        <w:pStyle w:val="notemargin"/>
      </w:pPr>
      <w:r w:rsidRPr="00135417">
        <w:t>Note:</w:t>
      </w:r>
      <w:r w:rsidRPr="00135417">
        <w:tab/>
        <w:t>See section</w:t>
      </w:r>
      <w:r w:rsidR="00023079" w:rsidRPr="00135417">
        <w:t> </w:t>
      </w:r>
      <w:r w:rsidRPr="00135417">
        <w:t>6.</w:t>
      </w:r>
    </w:p>
    <w:p w:rsidR="005D6416" w:rsidRPr="00135417" w:rsidRDefault="00333AA1" w:rsidP="005D6416">
      <w:pPr>
        <w:pStyle w:val="Header"/>
      </w:pPr>
      <w:r w:rsidRPr="00EB71F5">
        <w:rPr>
          <w:rStyle w:val="CharPartNo"/>
        </w:rPr>
        <w:t xml:space="preserve"> </w:t>
      </w:r>
      <w:r w:rsidRPr="00EB71F5">
        <w:rPr>
          <w:rStyle w:val="CharPartText"/>
        </w:rPr>
        <w:t xml:space="preserve"> </w:t>
      </w:r>
    </w:p>
    <w:p w:rsidR="005D6416" w:rsidRPr="00135417" w:rsidRDefault="00333AA1" w:rsidP="005D6416">
      <w:pPr>
        <w:pStyle w:val="Header"/>
      </w:pPr>
      <w:r w:rsidRPr="00EB71F5">
        <w:rPr>
          <w:rStyle w:val="CharDivNo"/>
        </w:rPr>
        <w:t xml:space="preserve"> </w:t>
      </w:r>
      <w:r w:rsidRPr="00EB71F5">
        <w:rPr>
          <w:rStyle w:val="CharDivText"/>
        </w:rPr>
        <w:t xml:space="preserve"> </w:t>
      </w:r>
    </w:p>
    <w:p w:rsidR="005D6416" w:rsidRPr="00135417" w:rsidRDefault="005D6416" w:rsidP="005D6416">
      <w:pPr>
        <w:pStyle w:val="ActHead5"/>
      </w:pPr>
      <w:bookmarkStart w:id="154" w:name="_Toc147503022"/>
      <w:r w:rsidRPr="00EB71F5">
        <w:rPr>
          <w:rStyle w:val="CharSectno"/>
        </w:rPr>
        <w:t>1</w:t>
      </w:r>
      <w:r w:rsidRPr="00135417">
        <w:t xml:space="preserve">  Provision of weapons, training etc.</w:t>
      </w:r>
      <w:bookmarkEnd w:id="154"/>
    </w:p>
    <w:p w:rsidR="005D6416" w:rsidRPr="00135417" w:rsidRDefault="005D6416" w:rsidP="005D6416">
      <w:pPr>
        <w:pStyle w:val="subsection"/>
      </w:pPr>
      <w:r w:rsidRPr="00135417">
        <w:tab/>
        <w:t>(1)</w:t>
      </w:r>
      <w:r w:rsidRPr="00135417">
        <w:tab/>
        <w:t>The provision of a weapon, or training in the use of a weapon or in self</w:t>
      </w:r>
      <w:r w:rsidR="00EB71F5">
        <w:noBreakHyphen/>
      </w:r>
      <w:r w:rsidRPr="00135417">
        <w:t>defence techniques, is not prevented by subsection</w:t>
      </w:r>
      <w:r w:rsidR="00023079" w:rsidRPr="00135417">
        <w:t> </w:t>
      </w:r>
      <w:r w:rsidRPr="00135417">
        <w:t>6(4) if it is provided:</w:t>
      </w:r>
    </w:p>
    <w:p w:rsidR="005D6416" w:rsidRPr="00135417" w:rsidRDefault="005D6416" w:rsidP="005D6416">
      <w:pPr>
        <w:pStyle w:val="paragraph"/>
      </w:pPr>
      <w:r w:rsidRPr="00135417">
        <w:tab/>
        <w:t>(a)</w:t>
      </w:r>
      <w:r w:rsidRPr="00135417">
        <w:tab/>
        <w:t>to a person who is a staff member or agent of ASIS; and</w:t>
      </w:r>
    </w:p>
    <w:p w:rsidR="005D6416" w:rsidRPr="00135417" w:rsidRDefault="005D6416" w:rsidP="005D6416">
      <w:pPr>
        <w:pStyle w:val="paragraph"/>
      </w:pPr>
      <w:r w:rsidRPr="00135417">
        <w:tab/>
        <w:t>(b)</w:t>
      </w:r>
      <w:r w:rsidRPr="00135417">
        <w:tab/>
        <w:t>for the purpose of enabling the person:</w:t>
      </w:r>
    </w:p>
    <w:p w:rsidR="005D6416" w:rsidRPr="00135417" w:rsidRDefault="005D6416" w:rsidP="005D6416">
      <w:pPr>
        <w:pStyle w:val="paragraphsub"/>
      </w:pPr>
      <w:r w:rsidRPr="00135417">
        <w:tab/>
        <w:t>(i)</w:t>
      </w:r>
      <w:r w:rsidRPr="00135417">
        <w:tab/>
        <w:t>to protect himself or herself; or</w:t>
      </w:r>
    </w:p>
    <w:p w:rsidR="005D6416" w:rsidRPr="00135417" w:rsidRDefault="005D6416" w:rsidP="005D6416">
      <w:pPr>
        <w:pStyle w:val="paragraphsub"/>
      </w:pPr>
      <w:r w:rsidRPr="00135417">
        <w:tab/>
        <w:t>(ii)</w:t>
      </w:r>
      <w:r w:rsidRPr="00135417">
        <w:tab/>
        <w:t>to protect a staff member or agent of ASIS; or</w:t>
      </w:r>
    </w:p>
    <w:p w:rsidR="005D6416" w:rsidRPr="00135417" w:rsidRDefault="005D6416" w:rsidP="005D6416">
      <w:pPr>
        <w:pStyle w:val="paragraphsub"/>
      </w:pPr>
      <w:r w:rsidRPr="00135417">
        <w:tab/>
        <w:t>(iii)</w:t>
      </w:r>
      <w:r w:rsidRPr="00135417">
        <w:tab/>
        <w:t xml:space="preserve">to protect a person who is </w:t>
      </w:r>
      <w:r w:rsidR="00FF53AC" w:rsidRPr="00135417">
        <w:t>cooperating</w:t>
      </w:r>
      <w:r w:rsidRPr="00135417">
        <w:t xml:space="preserve"> with ASIS in accordance with </w:t>
      </w:r>
      <w:r w:rsidR="00EB71F5">
        <w:t>section 1</w:t>
      </w:r>
      <w:r w:rsidRPr="00135417">
        <w:t>3; or</w:t>
      </w:r>
    </w:p>
    <w:p w:rsidR="00D6225B" w:rsidRPr="00135417" w:rsidRDefault="00D6225B" w:rsidP="00D6225B">
      <w:pPr>
        <w:pStyle w:val="paragraphsub"/>
      </w:pPr>
      <w:r w:rsidRPr="00135417">
        <w:tab/>
        <w:t>(iiia)</w:t>
      </w:r>
      <w:r w:rsidRPr="00135417">
        <w:tab/>
        <w:t xml:space="preserve">to protect another person, or class of persons, specified in the Minister’s approval under </w:t>
      </w:r>
      <w:r w:rsidR="00023079" w:rsidRPr="00135417">
        <w:t>subclause (</w:t>
      </w:r>
      <w:r w:rsidRPr="00135417">
        <w:t>3); or</w:t>
      </w:r>
    </w:p>
    <w:p w:rsidR="005D6416" w:rsidRPr="00135417" w:rsidRDefault="005D6416" w:rsidP="005D6416">
      <w:pPr>
        <w:pStyle w:val="paragraphsub"/>
      </w:pPr>
      <w:r w:rsidRPr="00135417">
        <w:tab/>
        <w:t>(iv)</w:t>
      </w:r>
      <w:r w:rsidRPr="00135417">
        <w:tab/>
        <w:t>to provide training to staff members or agents of ASIS; and</w:t>
      </w:r>
    </w:p>
    <w:p w:rsidR="005D6416" w:rsidRPr="00135417" w:rsidRDefault="005D6416" w:rsidP="005D6416">
      <w:pPr>
        <w:pStyle w:val="paragraph"/>
      </w:pPr>
      <w:r w:rsidRPr="00135417">
        <w:tab/>
        <w:t>(c)</w:t>
      </w:r>
      <w:r w:rsidRPr="00135417">
        <w:tab/>
        <w:t xml:space="preserve">in accordance with a Ministerial approval given under </w:t>
      </w:r>
      <w:r w:rsidR="00023079" w:rsidRPr="00135417">
        <w:t>subclause (</w:t>
      </w:r>
      <w:r w:rsidRPr="00135417">
        <w:t>3).</w:t>
      </w:r>
    </w:p>
    <w:p w:rsidR="007F7676" w:rsidRPr="00135417" w:rsidRDefault="007F7676" w:rsidP="007F7676">
      <w:pPr>
        <w:pStyle w:val="subsection"/>
      </w:pPr>
      <w:r w:rsidRPr="00135417">
        <w:tab/>
        <w:t>(1A)</w:t>
      </w:r>
      <w:r w:rsidRPr="00135417">
        <w:tab/>
        <w:t>The provision to a person of a weapon, or training in the use of a weapon or in self</w:t>
      </w:r>
      <w:r w:rsidR="00EB71F5">
        <w:noBreakHyphen/>
      </w:r>
      <w:r w:rsidRPr="00135417">
        <w:t>defence techniques, is not prevented by subsection</w:t>
      </w:r>
      <w:r w:rsidR="00023079" w:rsidRPr="00135417">
        <w:t> </w:t>
      </w:r>
      <w:r w:rsidRPr="00135417">
        <w:t>6(4) if:</w:t>
      </w:r>
    </w:p>
    <w:p w:rsidR="007F7676" w:rsidRPr="00135417" w:rsidRDefault="007F7676" w:rsidP="007F7676">
      <w:pPr>
        <w:pStyle w:val="paragraph"/>
      </w:pPr>
      <w:r w:rsidRPr="00135417">
        <w:tab/>
        <w:t>(a)</w:t>
      </w:r>
      <w:r w:rsidRPr="00135417">
        <w:tab/>
        <w:t>the person:</w:t>
      </w:r>
    </w:p>
    <w:p w:rsidR="007F7676" w:rsidRPr="00135417" w:rsidRDefault="007F7676" w:rsidP="007F7676">
      <w:pPr>
        <w:pStyle w:val="paragraphsub"/>
      </w:pPr>
      <w:r w:rsidRPr="00135417">
        <w:tab/>
        <w:t>(i)</w:t>
      </w:r>
      <w:r w:rsidRPr="00135417">
        <w:tab/>
        <w:t xml:space="preserve">is an officer of an authority with which ASIS is </w:t>
      </w:r>
      <w:r w:rsidR="00FF53AC" w:rsidRPr="00135417">
        <w:t>cooperating</w:t>
      </w:r>
      <w:r w:rsidRPr="00135417">
        <w:t xml:space="preserve"> in accordance with paragraph</w:t>
      </w:r>
      <w:r w:rsidR="00023079" w:rsidRPr="00135417">
        <w:t> </w:t>
      </w:r>
      <w:r w:rsidRPr="00135417">
        <w:t>13(1)(c); or</w:t>
      </w:r>
    </w:p>
    <w:p w:rsidR="007F7676" w:rsidRPr="00135417" w:rsidRDefault="007F7676" w:rsidP="007F7676">
      <w:pPr>
        <w:pStyle w:val="paragraphsub"/>
      </w:pPr>
      <w:r w:rsidRPr="00135417">
        <w:tab/>
        <w:t>(ii)</w:t>
      </w:r>
      <w:r w:rsidRPr="00135417">
        <w:tab/>
        <w:t>is an officer (however described) of a Commonwealth authority, or a State authority, and is authorised in that capacity to carry and use weapons; and</w:t>
      </w:r>
    </w:p>
    <w:p w:rsidR="007F7676" w:rsidRPr="00135417" w:rsidRDefault="007F7676" w:rsidP="007F7676">
      <w:pPr>
        <w:pStyle w:val="paragraph"/>
      </w:pPr>
      <w:r w:rsidRPr="00135417">
        <w:tab/>
        <w:t>(b)</w:t>
      </w:r>
      <w:r w:rsidRPr="00135417">
        <w:tab/>
        <w:t xml:space="preserve">it is provided in accordance with a Ministerial approval under </w:t>
      </w:r>
      <w:r w:rsidR="00023079" w:rsidRPr="00135417">
        <w:t>subclause (</w:t>
      </w:r>
      <w:r w:rsidRPr="00135417">
        <w:t>3A) in relation to the person; and</w:t>
      </w:r>
    </w:p>
    <w:p w:rsidR="007F7676" w:rsidRPr="00135417" w:rsidRDefault="007F7676" w:rsidP="007F7676">
      <w:pPr>
        <w:pStyle w:val="paragraph"/>
      </w:pPr>
      <w:r w:rsidRPr="00135417">
        <w:tab/>
        <w:t>(c)</w:t>
      </w:r>
      <w:r w:rsidRPr="00135417">
        <w:tab/>
        <w:t>it is provided for the purpose of enabling the person:</w:t>
      </w:r>
    </w:p>
    <w:p w:rsidR="007F7676" w:rsidRPr="00135417" w:rsidRDefault="007F7676" w:rsidP="007F7676">
      <w:pPr>
        <w:pStyle w:val="paragraphsub"/>
      </w:pPr>
      <w:r w:rsidRPr="00135417">
        <w:tab/>
        <w:t>(i)</w:t>
      </w:r>
      <w:r w:rsidRPr="00135417">
        <w:tab/>
        <w:t>to protect himself or herself; or</w:t>
      </w:r>
    </w:p>
    <w:p w:rsidR="007F7676" w:rsidRPr="00135417" w:rsidRDefault="007F7676" w:rsidP="007F7676">
      <w:pPr>
        <w:pStyle w:val="paragraphsub"/>
      </w:pPr>
      <w:r w:rsidRPr="00135417">
        <w:tab/>
        <w:t>(ii)</w:t>
      </w:r>
      <w:r w:rsidRPr="00135417">
        <w:tab/>
        <w:t>to protect a staff member or agent of ASIS; or</w:t>
      </w:r>
    </w:p>
    <w:p w:rsidR="007F7676" w:rsidRPr="00135417" w:rsidRDefault="007F7676" w:rsidP="007F7676">
      <w:pPr>
        <w:pStyle w:val="paragraphsub"/>
      </w:pPr>
      <w:r w:rsidRPr="00135417">
        <w:tab/>
        <w:t>(iii)</w:t>
      </w:r>
      <w:r w:rsidRPr="00135417">
        <w:tab/>
        <w:t xml:space="preserve">to protect a person who is </w:t>
      </w:r>
      <w:r w:rsidR="00FF53AC" w:rsidRPr="00135417">
        <w:t>cooperating</w:t>
      </w:r>
      <w:r w:rsidRPr="00135417">
        <w:t xml:space="preserve"> with ASIS in accordance with </w:t>
      </w:r>
      <w:r w:rsidR="00EB71F5">
        <w:t>section 1</w:t>
      </w:r>
      <w:r w:rsidRPr="00135417">
        <w:t>3</w:t>
      </w:r>
      <w:r w:rsidR="00341C94" w:rsidRPr="00135417">
        <w:t>; or</w:t>
      </w:r>
    </w:p>
    <w:p w:rsidR="00341C94" w:rsidRPr="00135417" w:rsidRDefault="00341C94" w:rsidP="00341C94">
      <w:pPr>
        <w:pStyle w:val="paragraphsub"/>
      </w:pPr>
      <w:r w:rsidRPr="00135417">
        <w:tab/>
        <w:t>(iv)</w:t>
      </w:r>
      <w:r w:rsidRPr="00135417">
        <w:tab/>
        <w:t xml:space="preserve">to protect another person, or class of persons, specified in the Minister’s approval under </w:t>
      </w:r>
      <w:r w:rsidR="00023079" w:rsidRPr="00135417">
        <w:t>subclause (</w:t>
      </w:r>
      <w:r w:rsidRPr="00135417">
        <w:t>3A).</w:t>
      </w:r>
    </w:p>
    <w:p w:rsidR="005D6416" w:rsidRPr="00135417" w:rsidRDefault="005D6416" w:rsidP="005D6416">
      <w:pPr>
        <w:pStyle w:val="subsection"/>
      </w:pPr>
      <w:r w:rsidRPr="00135417">
        <w:tab/>
        <w:t>(2)</w:t>
      </w:r>
      <w:r w:rsidRPr="00135417">
        <w:tab/>
        <w:t>The use of a weapon or self</w:t>
      </w:r>
      <w:r w:rsidR="00EB71F5">
        <w:noBreakHyphen/>
      </w:r>
      <w:r w:rsidRPr="00135417">
        <w:t>defence techniques is not prevented by subsection</w:t>
      </w:r>
      <w:r w:rsidR="00023079" w:rsidRPr="00135417">
        <w:t> </w:t>
      </w:r>
      <w:r w:rsidRPr="00135417">
        <w:t>6(4) if:</w:t>
      </w:r>
    </w:p>
    <w:p w:rsidR="005D6416" w:rsidRPr="00135417" w:rsidRDefault="005D6416" w:rsidP="005D6416">
      <w:pPr>
        <w:pStyle w:val="paragraph"/>
      </w:pPr>
      <w:r w:rsidRPr="00135417">
        <w:tab/>
        <w:t>(a)</w:t>
      </w:r>
      <w:r w:rsidRPr="00135417">
        <w:tab/>
        <w:t>the weapon or techniques are used:</w:t>
      </w:r>
    </w:p>
    <w:p w:rsidR="005D6416" w:rsidRPr="00135417" w:rsidRDefault="005D6416" w:rsidP="005D6416">
      <w:pPr>
        <w:pStyle w:val="paragraphsub"/>
      </w:pPr>
      <w:r w:rsidRPr="00135417">
        <w:tab/>
        <w:t>(i)</w:t>
      </w:r>
      <w:r w:rsidRPr="00135417">
        <w:tab/>
        <w:t xml:space="preserve">for a purpose covered by </w:t>
      </w:r>
      <w:r w:rsidR="00023079" w:rsidRPr="00135417">
        <w:t>paragraph (</w:t>
      </w:r>
      <w:r w:rsidRPr="00135417">
        <w:t>1)(b); or</w:t>
      </w:r>
    </w:p>
    <w:p w:rsidR="005D6416" w:rsidRPr="00135417" w:rsidRDefault="005D6416" w:rsidP="005D6416">
      <w:pPr>
        <w:pStyle w:val="paragraphsub"/>
      </w:pPr>
      <w:r w:rsidRPr="00135417">
        <w:tab/>
        <w:t>(ii)</w:t>
      </w:r>
      <w:r w:rsidRPr="00135417">
        <w:tab/>
        <w:t xml:space="preserve">in training in accordance with </w:t>
      </w:r>
      <w:r w:rsidR="00023079" w:rsidRPr="00135417">
        <w:t>subclause (</w:t>
      </w:r>
      <w:r w:rsidRPr="00135417">
        <w:t>1)</w:t>
      </w:r>
      <w:r w:rsidR="007F7676" w:rsidRPr="00135417">
        <w:t xml:space="preserve"> or (1A)</w:t>
      </w:r>
      <w:r w:rsidRPr="00135417">
        <w:t>; and</w:t>
      </w:r>
    </w:p>
    <w:p w:rsidR="005D6416" w:rsidRPr="00135417" w:rsidRDefault="005D6416" w:rsidP="005D6416">
      <w:pPr>
        <w:pStyle w:val="paragraph"/>
      </w:pPr>
      <w:r w:rsidRPr="00135417">
        <w:tab/>
        <w:t>(b)</w:t>
      </w:r>
      <w:r w:rsidRPr="00135417">
        <w:tab/>
        <w:t xml:space="preserve">in a case covered by any of </w:t>
      </w:r>
      <w:r w:rsidR="00023079" w:rsidRPr="00135417">
        <w:t>subparagraphs (</w:t>
      </w:r>
      <w:r w:rsidR="00341C94" w:rsidRPr="00135417">
        <w:t>1)(b)(i) to (iiia)</w:t>
      </w:r>
      <w:r w:rsidRPr="00135417">
        <w:t>—the weapon or techniques are used outside Australia; and</w:t>
      </w:r>
    </w:p>
    <w:p w:rsidR="005D6416" w:rsidRPr="00135417" w:rsidRDefault="005D6416" w:rsidP="005D6416">
      <w:pPr>
        <w:pStyle w:val="paragraph"/>
      </w:pPr>
      <w:r w:rsidRPr="00135417">
        <w:tab/>
        <w:t>(c)</w:t>
      </w:r>
      <w:r w:rsidRPr="00135417">
        <w:tab/>
        <w:t xml:space="preserve">guidelines have been issued by the </w:t>
      </w:r>
      <w:r w:rsidR="00D74E77" w:rsidRPr="00135417">
        <w:t>Director</w:t>
      </w:r>
      <w:r w:rsidR="00EB71F5">
        <w:noBreakHyphen/>
      </w:r>
      <w:r w:rsidR="00D74E77" w:rsidRPr="00135417">
        <w:t>General of ASIS</w:t>
      </w:r>
      <w:r w:rsidRPr="00135417">
        <w:t xml:space="preserve"> under </w:t>
      </w:r>
      <w:r w:rsidR="00023079" w:rsidRPr="00135417">
        <w:t>subclause (</w:t>
      </w:r>
      <w:r w:rsidRPr="00135417">
        <w:t>6); and</w:t>
      </w:r>
    </w:p>
    <w:p w:rsidR="005D6416" w:rsidRPr="00135417" w:rsidRDefault="005D6416" w:rsidP="005D6416">
      <w:pPr>
        <w:pStyle w:val="paragraph"/>
      </w:pPr>
      <w:r w:rsidRPr="00135417">
        <w:tab/>
        <w:t>(d)</w:t>
      </w:r>
      <w:r w:rsidRPr="00135417">
        <w:tab/>
        <w:t>the weapon or techniques are used in compliance with those guidelines.</w:t>
      </w:r>
    </w:p>
    <w:p w:rsidR="00C3676B" w:rsidRPr="00135417" w:rsidRDefault="00C3676B" w:rsidP="00C3676B">
      <w:pPr>
        <w:pStyle w:val="subsection"/>
      </w:pPr>
      <w:r w:rsidRPr="00135417">
        <w:tab/>
        <w:t>(2A)</w:t>
      </w:r>
      <w:r w:rsidRPr="00135417">
        <w:tab/>
        <w:t>The use of a weapon or self</w:t>
      </w:r>
      <w:r w:rsidR="00EB71F5">
        <w:noBreakHyphen/>
      </w:r>
      <w:r w:rsidRPr="00135417">
        <w:t>defence techniques is not prevented by subsection</w:t>
      </w:r>
      <w:r w:rsidR="00023079" w:rsidRPr="00135417">
        <w:t> </w:t>
      </w:r>
      <w:r w:rsidRPr="00135417">
        <w:t>6(4) if:</w:t>
      </w:r>
    </w:p>
    <w:p w:rsidR="00C3676B" w:rsidRPr="00135417" w:rsidRDefault="00C3676B" w:rsidP="00C3676B">
      <w:pPr>
        <w:pStyle w:val="paragraph"/>
      </w:pPr>
      <w:r w:rsidRPr="00135417">
        <w:tab/>
        <w:t>(a)</w:t>
      </w:r>
      <w:r w:rsidRPr="00135417">
        <w:tab/>
        <w:t>the weapon or techniques are used in the proper performance of a function of ASIS; and</w:t>
      </w:r>
    </w:p>
    <w:p w:rsidR="00C3676B" w:rsidRPr="00135417" w:rsidRDefault="00C3676B" w:rsidP="00C3676B">
      <w:pPr>
        <w:pStyle w:val="paragraph"/>
      </w:pPr>
      <w:r w:rsidRPr="00135417">
        <w:tab/>
        <w:t>(b)</w:t>
      </w:r>
      <w:r w:rsidRPr="00135417">
        <w:tab/>
        <w:t>the weapon or techniques are used in a controlled environment; and</w:t>
      </w:r>
    </w:p>
    <w:p w:rsidR="00C3676B" w:rsidRPr="00135417" w:rsidRDefault="00C3676B" w:rsidP="00C3676B">
      <w:pPr>
        <w:pStyle w:val="paragraph"/>
      </w:pPr>
      <w:r w:rsidRPr="00135417">
        <w:tab/>
        <w:t>(c)</w:t>
      </w:r>
      <w:r w:rsidRPr="00135417">
        <w:tab/>
        <w:t xml:space="preserve">guidelines have been issued by the </w:t>
      </w:r>
      <w:r w:rsidR="00D74E77" w:rsidRPr="00135417">
        <w:t>Director</w:t>
      </w:r>
      <w:r w:rsidR="00EB71F5">
        <w:noBreakHyphen/>
      </w:r>
      <w:r w:rsidR="00D74E77" w:rsidRPr="00135417">
        <w:t>General of ASIS</w:t>
      </w:r>
      <w:r w:rsidRPr="00135417">
        <w:t xml:space="preserve"> under </w:t>
      </w:r>
      <w:r w:rsidR="00023079" w:rsidRPr="00135417">
        <w:t>subclause (</w:t>
      </w:r>
      <w:r w:rsidRPr="00135417">
        <w:t>6); and</w:t>
      </w:r>
    </w:p>
    <w:p w:rsidR="00C3676B" w:rsidRPr="00135417" w:rsidRDefault="00C3676B" w:rsidP="00C3676B">
      <w:pPr>
        <w:pStyle w:val="paragraph"/>
      </w:pPr>
      <w:r w:rsidRPr="00135417">
        <w:tab/>
        <w:t>(d)</w:t>
      </w:r>
      <w:r w:rsidRPr="00135417">
        <w:tab/>
        <w:t>the weapon or techniques are used in compliance with those guidelines.</w:t>
      </w:r>
    </w:p>
    <w:p w:rsidR="00C3676B" w:rsidRPr="00135417" w:rsidRDefault="00C3676B" w:rsidP="00C3676B">
      <w:pPr>
        <w:pStyle w:val="notetext"/>
      </w:pPr>
      <w:r w:rsidRPr="00135417">
        <w:t>Example:</w:t>
      </w:r>
      <w:r w:rsidRPr="00135417">
        <w:tab/>
        <w:t>The following may constitute the use of a weapon or technique in a controlled environment:</w:t>
      </w:r>
    </w:p>
    <w:p w:rsidR="00C3676B" w:rsidRPr="00135417" w:rsidRDefault="00C3676B" w:rsidP="00C3676B">
      <w:pPr>
        <w:pStyle w:val="notepara"/>
      </w:pPr>
      <w:r w:rsidRPr="00135417">
        <w:t>(a)</w:t>
      </w:r>
      <w:r w:rsidRPr="00135417">
        <w:tab/>
        <w:t>the use of a firearm at a rifle range;</w:t>
      </w:r>
    </w:p>
    <w:p w:rsidR="00C3676B" w:rsidRPr="00135417" w:rsidRDefault="00C3676B" w:rsidP="00C3676B">
      <w:pPr>
        <w:pStyle w:val="notepara"/>
      </w:pPr>
      <w:r w:rsidRPr="00135417">
        <w:t>(b)</w:t>
      </w:r>
      <w:r w:rsidRPr="00135417">
        <w:tab/>
        <w:t>the use of a martial art at a martial arts club.</w:t>
      </w:r>
    </w:p>
    <w:p w:rsidR="005D6416" w:rsidRPr="00135417" w:rsidRDefault="005D6416" w:rsidP="005D6416">
      <w:pPr>
        <w:pStyle w:val="subsection"/>
        <w:keepNext/>
        <w:keepLines/>
      </w:pPr>
      <w:r w:rsidRPr="00135417">
        <w:tab/>
        <w:t>(3)</w:t>
      </w:r>
      <w:r w:rsidRPr="00135417">
        <w:tab/>
        <w:t xml:space="preserve">The Minister may, by written notice given to the </w:t>
      </w:r>
      <w:r w:rsidR="00D74E77" w:rsidRPr="00135417">
        <w:t>Director</w:t>
      </w:r>
      <w:r w:rsidR="00EB71F5">
        <w:noBreakHyphen/>
      </w:r>
      <w:r w:rsidR="00D74E77" w:rsidRPr="00135417">
        <w:t>General of ASIS</w:t>
      </w:r>
      <w:r w:rsidRPr="00135417">
        <w:t>, approve the provision of a weapon, or training in the use of a weapon or in self</w:t>
      </w:r>
      <w:r w:rsidR="00EB71F5">
        <w:noBreakHyphen/>
      </w:r>
      <w:r w:rsidRPr="00135417">
        <w:t>defence techniques, to:</w:t>
      </w:r>
    </w:p>
    <w:p w:rsidR="005D6416" w:rsidRPr="00135417" w:rsidRDefault="005D6416" w:rsidP="005D6416">
      <w:pPr>
        <w:pStyle w:val="paragraph"/>
      </w:pPr>
      <w:r w:rsidRPr="00135417">
        <w:tab/>
        <w:t>(a)</w:t>
      </w:r>
      <w:r w:rsidRPr="00135417">
        <w:tab/>
        <w:t>a specified staff member or agent of ASIS; or</w:t>
      </w:r>
    </w:p>
    <w:p w:rsidR="005D6416" w:rsidRPr="00135417" w:rsidRDefault="005D6416" w:rsidP="005D6416">
      <w:pPr>
        <w:pStyle w:val="paragraph"/>
      </w:pPr>
      <w:r w:rsidRPr="00135417">
        <w:tab/>
        <w:t>(b)</w:t>
      </w:r>
      <w:r w:rsidRPr="00135417">
        <w:tab/>
        <w:t>the holder of a specified position in ASIS.</w:t>
      </w:r>
    </w:p>
    <w:p w:rsidR="00C3676B" w:rsidRPr="00135417" w:rsidRDefault="00C3676B" w:rsidP="00C3676B">
      <w:pPr>
        <w:pStyle w:val="subsection"/>
      </w:pPr>
      <w:r w:rsidRPr="00135417">
        <w:tab/>
        <w:t>(3A)</w:t>
      </w:r>
      <w:r w:rsidRPr="00135417">
        <w:tab/>
        <w:t xml:space="preserve">The Minister may, by written notice given to the </w:t>
      </w:r>
      <w:r w:rsidR="00D74E77" w:rsidRPr="00135417">
        <w:t>Director</w:t>
      </w:r>
      <w:r w:rsidR="00EB71F5">
        <w:noBreakHyphen/>
      </w:r>
      <w:r w:rsidR="00D74E77" w:rsidRPr="00135417">
        <w:t>General of ASIS</w:t>
      </w:r>
      <w:r w:rsidRPr="00135417">
        <w:t>, approve the provision of a weapon, or training in the use of a weapon or in self</w:t>
      </w:r>
      <w:r w:rsidR="00EB71F5">
        <w:noBreakHyphen/>
      </w:r>
      <w:r w:rsidRPr="00135417">
        <w:t xml:space="preserve">defence techniques, to a specified person for the purposes of </w:t>
      </w:r>
      <w:r w:rsidR="00023079" w:rsidRPr="00135417">
        <w:t>paragraph (</w:t>
      </w:r>
      <w:r w:rsidRPr="00135417">
        <w:t>1A)(b).</w:t>
      </w:r>
    </w:p>
    <w:p w:rsidR="005D6416" w:rsidRPr="00135417" w:rsidRDefault="005D6416" w:rsidP="005D6416">
      <w:pPr>
        <w:pStyle w:val="subsection"/>
      </w:pPr>
      <w:r w:rsidRPr="00135417">
        <w:tab/>
        <w:t>(4)</w:t>
      </w:r>
      <w:r w:rsidRPr="00135417">
        <w:tab/>
        <w:t xml:space="preserve">An approval </w:t>
      </w:r>
      <w:r w:rsidR="00C3676B" w:rsidRPr="00135417">
        <w:t xml:space="preserve">under </w:t>
      </w:r>
      <w:r w:rsidR="00023079" w:rsidRPr="00135417">
        <w:t>subclause (</w:t>
      </w:r>
      <w:r w:rsidR="00C3676B" w:rsidRPr="00135417">
        <w:t xml:space="preserve">3) or (3A) </w:t>
      </w:r>
      <w:r w:rsidRPr="00135417">
        <w:t>for the provision of a weapon or training must specify:</w:t>
      </w:r>
    </w:p>
    <w:p w:rsidR="005D6416" w:rsidRPr="00135417" w:rsidRDefault="005D6416" w:rsidP="005D6416">
      <w:pPr>
        <w:pStyle w:val="paragraph"/>
      </w:pPr>
      <w:r w:rsidRPr="00135417">
        <w:tab/>
        <w:t>(a)</w:t>
      </w:r>
      <w:r w:rsidRPr="00135417">
        <w:tab/>
        <w:t>the purpose for which the weapon or training is provided; and</w:t>
      </w:r>
    </w:p>
    <w:p w:rsidR="005D6416" w:rsidRPr="00135417" w:rsidRDefault="005D6416" w:rsidP="005D6416">
      <w:pPr>
        <w:pStyle w:val="paragraph"/>
      </w:pPr>
      <w:r w:rsidRPr="00135417">
        <w:tab/>
        <w:t>(b)</w:t>
      </w:r>
      <w:r w:rsidRPr="00135417">
        <w:tab/>
        <w:t>any conditions that must be complied with in relation to the provision of the weapon or training; and</w:t>
      </w:r>
    </w:p>
    <w:p w:rsidR="005D6416" w:rsidRPr="00135417" w:rsidRDefault="005D6416" w:rsidP="005D6416">
      <w:pPr>
        <w:pStyle w:val="paragraph"/>
      </w:pPr>
      <w:r w:rsidRPr="00135417">
        <w:tab/>
        <w:t>(c)</w:t>
      </w:r>
      <w:r w:rsidRPr="00135417">
        <w:tab/>
        <w:t>if the approval is for the provision of a weapon or training in the use of a weapon—the kind or class of weapon involved.</w:t>
      </w:r>
    </w:p>
    <w:p w:rsidR="00341C94" w:rsidRPr="00135417" w:rsidRDefault="00341C94" w:rsidP="00341C94">
      <w:pPr>
        <w:pStyle w:val="subsection"/>
      </w:pPr>
      <w:r w:rsidRPr="00135417">
        <w:tab/>
        <w:t>(4A)</w:t>
      </w:r>
      <w:r w:rsidRPr="00135417">
        <w:tab/>
        <w:t xml:space="preserve">An approval under </w:t>
      </w:r>
      <w:r w:rsidR="00023079" w:rsidRPr="00135417">
        <w:t>subclause (</w:t>
      </w:r>
      <w:r w:rsidRPr="00135417">
        <w:t xml:space="preserve">3) for the provision of a weapon or training may specify a person, or class of persons, that may be protected under </w:t>
      </w:r>
      <w:r w:rsidR="00023079" w:rsidRPr="00135417">
        <w:t>subparagraph (</w:t>
      </w:r>
      <w:r w:rsidRPr="00135417">
        <w:t>1)(b)(iiia).</w:t>
      </w:r>
    </w:p>
    <w:p w:rsidR="00341C94" w:rsidRPr="00135417" w:rsidRDefault="00341C94" w:rsidP="00341C94">
      <w:pPr>
        <w:pStyle w:val="subsection"/>
      </w:pPr>
      <w:r w:rsidRPr="00135417">
        <w:tab/>
        <w:t>(4B)</w:t>
      </w:r>
      <w:r w:rsidRPr="00135417">
        <w:tab/>
        <w:t xml:space="preserve">An approval under </w:t>
      </w:r>
      <w:r w:rsidR="00023079" w:rsidRPr="00135417">
        <w:t>subclause (</w:t>
      </w:r>
      <w:r w:rsidRPr="00135417">
        <w:t xml:space="preserve">3A) for the provision of a weapon or training may specify a person, or class of persons, that may be protected under </w:t>
      </w:r>
      <w:r w:rsidR="00023079" w:rsidRPr="00135417">
        <w:t>subparagraph (</w:t>
      </w:r>
      <w:r w:rsidRPr="00135417">
        <w:t>1A)(c)(iv).</w:t>
      </w:r>
    </w:p>
    <w:p w:rsidR="005D6416" w:rsidRPr="00135417" w:rsidRDefault="005D6416" w:rsidP="005D6416">
      <w:pPr>
        <w:pStyle w:val="subsection"/>
      </w:pPr>
      <w:r w:rsidRPr="00135417">
        <w:tab/>
        <w:t>(5)</w:t>
      </w:r>
      <w:r w:rsidRPr="00135417">
        <w:tab/>
        <w:t xml:space="preserve">As soon as practicable after giving the </w:t>
      </w:r>
      <w:r w:rsidR="00D74E77" w:rsidRPr="00135417">
        <w:t>Director</w:t>
      </w:r>
      <w:r w:rsidR="00EB71F5">
        <w:noBreakHyphen/>
      </w:r>
      <w:r w:rsidR="00D74E77" w:rsidRPr="00135417">
        <w:t>General of ASIS</w:t>
      </w:r>
      <w:r w:rsidRPr="00135417">
        <w:t xml:space="preserve"> an approval</w:t>
      </w:r>
      <w:r w:rsidR="00323BC6" w:rsidRPr="00135417">
        <w:t xml:space="preserve"> under </w:t>
      </w:r>
      <w:r w:rsidR="00023079" w:rsidRPr="00135417">
        <w:t>subclause (</w:t>
      </w:r>
      <w:r w:rsidR="00323BC6" w:rsidRPr="00135417">
        <w:t>3) or (3A)</w:t>
      </w:r>
      <w:r w:rsidRPr="00135417">
        <w:t>, the Minister must give the Inspector</w:t>
      </w:r>
      <w:r w:rsidR="00EB71F5">
        <w:noBreakHyphen/>
      </w:r>
      <w:r w:rsidRPr="00135417">
        <w:t>General of Intelligence and Security a copy of the approval.</w:t>
      </w:r>
    </w:p>
    <w:p w:rsidR="005D6416" w:rsidRPr="00135417" w:rsidRDefault="005D6416" w:rsidP="005D6416">
      <w:pPr>
        <w:pStyle w:val="subsection"/>
      </w:pPr>
      <w:r w:rsidRPr="00135417">
        <w:tab/>
        <w:t>(6)</w:t>
      </w:r>
      <w:r w:rsidRPr="00135417">
        <w:tab/>
        <w:t xml:space="preserve">The </w:t>
      </w:r>
      <w:r w:rsidR="00D74E77" w:rsidRPr="00135417">
        <w:t>Director</w:t>
      </w:r>
      <w:r w:rsidR="00EB71F5">
        <w:noBreakHyphen/>
      </w:r>
      <w:r w:rsidR="00D74E77" w:rsidRPr="00135417">
        <w:t>General of ASIS</w:t>
      </w:r>
      <w:r w:rsidRPr="00135417">
        <w:t xml:space="preserve"> must issue guidelines for the purposes of this </w:t>
      </w:r>
      <w:r w:rsidR="00333AA1" w:rsidRPr="00135417">
        <w:t>Schedule </w:t>
      </w:r>
      <w:r w:rsidRPr="00135417">
        <w:t>on matters related to the use of weapons and self</w:t>
      </w:r>
      <w:r w:rsidR="00EB71F5">
        <w:noBreakHyphen/>
      </w:r>
      <w:r w:rsidRPr="00135417">
        <w:t>defence techniques.</w:t>
      </w:r>
    </w:p>
    <w:p w:rsidR="005D6416" w:rsidRPr="00135417" w:rsidRDefault="005D6416" w:rsidP="005D6416">
      <w:pPr>
        <w:pStyle w:val="subsection"/>
      </w:pPr>
      <w:r w:rsidRPr="00135417">
        <w:tab/>
        <w:t>(7)</w:t>
      </w:r>
      <w:r w:rsidRPr="00135417">
        <w:tab/>
        <w:t xml:space="preserve">As soon as practicable after making </w:t>
      </w:r>
      <w:r w:rsidR="00341C94" w:rsidRPr="00135417">
        <w:t xml:space="preserve">or changing </w:t>
      </w:r>
      <w:r w:rsidRPr="00135417">
        <w:t xml:space="preserve">the guidelines, the </w:t>
      </w:r>
      <w:r w:rsidR="00D74E77" w:rsidRPr="00135417">
        <w:t>Director</w:t>
      </w:r>
      <w:r w:rsidR="00EB71F5">
        <w:noBreakHyphen/>
      </w:r>
      <w:r w:rsidR="00D74E77" w:rsidRPr="00135417">
        <w:t>General of ASIS</w:t>
      </w:r>
      <w:r w:rsidRPr="00135417">
        <w:t xml:space="preserve"> must give the Inspector</w:t>
      </w:r>
      <w:r w:rsidR="00EB71F5">
        <w:noBreakHyphen/>
      </w:r>
      <w:r w:rsidRPr="00135417">
        <w:t>General of Intelligence and Security a copy of the guidelines.</w:t>
      </w:r>
    </w:p>
    <w:p w:rsidR="00341C94" w:rsidRPr="00135417" w:rsidRDefault="00341C94" w:rsidP="00341C94">
      <w:pPr>
        <w:pStyle w:val="subsection"/>
      </w:pPr>
      <w:r w:rsidRPr="00135417">
        <w:tab/>
        <w:t>(7A)</w:t>
      </w:r>
      <w:r w:rsidRPr="00135417">
        <w:tab/>
        <w:t>The Inspector</w:t>
      </w:r>
      <w:r w:rsidR="00EB71F5">
        <w:noBreakHyphen/>
      </w:r>
      <w:r w:rsidRPr="00135417">
        <w:t>General of Intelligence and Security must brief the Committee on the content and effect of the guidelines if:</w:t>
      </w:r>
    </w:p>
    <w:p w:rsidR="00341C94" w:rsidRPr="00135417" w:rsidRDefault="00341C94" w:rsidP="00341C94">
      <w:pPr>
        <w:pStyle w:val="paragraph"/>
      </w:pPr>
      <w:r w:rsidRPr="00135417">
        <w:tab/>
        <w:t>(a)</w:t>
      </w:r>
      <w:r w:rsidRPr="00135417">
        <w:tab/>
        <w:t>the Committee requests the Inspector</w:t>
      </w:r>
      <w:r w:rsidR="00EB71F5">
        <w:noBreakHyphen/>
      </w:r>
      <w:r w:rsidRPr="00135417">
        <w:t>General of Intelligence and Security to do so; or</w:t>
      </w:r>
    </w:p>
    <w:p w:rsidR="00341C94" w:rsidRPr="00135417" w:rsidRDefault="00341C94" w:rsidP="00341C94">
      <w:pPr>
        <w:pStyle w:val="paragraph"/>
      </w:pPr>
      <w:r w:rsidRPr="00135417">
        <w:tab/>
        <w:t>(b)</w:t>
      </w:r>
      <w:r w:rsidRPr="00135417">
        <w:tab/>
        <w:t>the guidelines change.</w:t>
      </w:r>
    </w:p>
    <w:p w:rsidR="002A0B8A" w:rsidRPr="00135417" w:rsidRDefault="002A0B8A" w:rsidP="002A0B8A">
      <w:pPr>
        <w:pStyle w:val="subsection"/>
      </w:pPr>
      <w:r w:rsidRPr="00135417">
        <w:tab/>
        <w:t>(8)</w:t>
      </w:r>
      <w:r w:rsidRPr="00135417">
        <w:tab/>
        <w:t xml:space="preserve">Guidelines issued under </w:t>
      </w:r>
      <w:r w:rsidR="00023079" w:rsidRPr="00135417">
        <w:t>subclause (</w:t>
      </w:r>
      <w:r w:rsidRPr="00135417">
        <w:t>6) are not legislative instruments.</w:t>
      </w:r>
    </w:p>
    <w:p w:rsidR="005D6416" w:rsidRPr="00135417" w:rsidRDefault="005D6416" w:rsidP="005D6416">
      <w:pPr>
        <w:pStyle w:val="ActHead5"/>
      </w:pPr>
      <w:bookmarkStart w:id="155" w:name="_Toc147503023"/>
      <w:r w:rsidRPr="00EB71F5">
        <w:rPr>
          <w:rStyle w:val="CharSectno"/>
        </w:rPr>
        <w:t>2</w:t>
      </w:r>
      <w:r w:rsidRPr="00135417">
        <w:t xml:space="preserve">  Application of certain State and Territory laws</w:t>
      </w:r>
      <w:bookmarkEnd w:id="155"/>
    </w:p>
    <w:p w:rsidR="005D6416" w:rsidRPr="00135417" w:rsidRDefault="005D6416" w:rsidP="005D6416">
      <w:pPr>
        <w:pStyle w:val="subsection"/>
      </w:pPr>
      <w:r w:rsidRPr="00135417">
        <w:tab/>
      </w:r>
      <w:r w:rsidRPr="00135417">
        <w:tab/>
        <w:t xml:space="preserve">A </w:t>
      </w:r>
      <w:r w:rsidR="00D71592" w:rsidRPr="00135417">
        <w:t>person</w:t>
      </w:r>
      <w:r w:rsidRPr="00135417">
        <w:t xml:space="preserve"> is not required under, or by reason of, a law of a State or Territory:</w:t>
      </w:r>
    </w:p>
    <w:p w:rsidR="005D6416" w:rsidRPr="00135417" w:rsidRDefault="005D6416" w:rsidP="005D6416">
      <w:pPr>
        <w:pStyle w:val="paragraph"/>
      </w:pPr>
      <w:r w:rsidRPr="00135417">
        <w:tab/>
        <w:t>(a)</w:t>
      </w:r>
      <w:r w:rsidRPr="00135417">
        <w:tab/>
        <w:t>to obtain or have a licence or permission for doing any act or thing in accordance with clause</w:t>
      </w:r>
      <w:r w:rsidR="00023079" w:rsidRPr="00135417">
        <w:t> </w:t>
      </w:r>
      <w:r w:rsidRPr="00135417">
        <w:t>1; or</w:t>
      </w:r>
    </w:p>
    <w:p w:rsidR="005D6416" w:rsidRPr="00135417" w:rsidRDefault="005D6416" w:rsidP="005D6416">
      <w:pPr>
        <w:pStyle w:val="paragraph"/>
      </w:pPr>
      <w:r w:rsidRPr="00135417">
        <w:tab/>
        <w:t>(b)</w:t>
      </w:r>
      <w:r w:rsidRPr="00135417">
        <w:tab/>
        <w:t>to register any weapon provided in accordance with clause</w:t>
      </w:r>
      <w:r w:rsidR="00023079" w:rsidRPr="00135417">
        <w:t> </w:t>
      </w:r>
      <w:r w:rsidRPr="00135417">
        <w:t>1.</w:t>
      </w:r>
    </w:p>
    <w:p w:rsidR="002C44AA" w:rsidRPr="00135417" w:rsidRDefault="002C44AA" w:rsidP="002C44AA">
      <w:pPr>
        <w:pStyle w:val="ActHead5"/>
      </w:pPr>
      <w:bookmarkStart w:id="156" w:name="_Toc147503024"/>
      <w:r w:rsidRPr="00EB71F5">
        <w:rPr>
          <w:rStyle w:val="CharSectno"/>
        </w:rPr>
        <w:t>3</w:t>
      </w:r>
      <w:r w:rsidRPr="00135417">
        <w:t xml:space="preserve">  Reports to Inspector</w:t>
      </w:r>
      <w:r w:rsidR="00EB71F5">
        <w:noBreakHyphen/>
      </w:r>
      <w:r w:rsidRPr="00135417">
        <w:t>General of Intelligence and Security</w:t>
      </w:r>
      <w:bookmarkEnd w:id="156"/>
    </w:p>
    <w:p w:rsidR="002C44AA" w:rsidRPr="00135417" w:rsidRDefault="002C44AA" w:rsidP="002C44AA">
      <w:pPr>
        <w:pStyle w:val="subsection"/>
      </w:pPr>
      <w:r w:rsidRPr="00135417">
        <w:tab/>
        <w:t>(1)</w:t>
      </w:r>
      <w:r w:rsidRPr="00135417">
        <w:tab/>
        <w:t>The Director</w:t>
      </w:r>
      <w:r w:rsidR="00EB71F5">
        <w:noBreakHyphen/>
      </w:r>
      <w:r w:rsidRPr="00135417">
        <w:t>General of ASIS must give a report to the Inspector</w:t>
      </w:r>
      <w:r w:rsidR="00EB71F5">
        <w:noBreakHyphen/>
      </w:r>
      <w:r w:rsidRPr="00135417">
        <w:t>General of Intelligence and Security if a weapon or self</w:t>
      </w:r>
      <w:r w:rsidR="00EB71F5">
        <w:noBreakHyphen/>
      </w:r>
      <w:r w:rsidRPr="00135417">
        <w:t>defence technique is used by a staff member or agent of ASIS against a person for a purpose mentioned in any of subparagraphs</w:t>
      </w:r>
      <w:r w:rsidR="00023079" w:rsidRPr="00135417">
        <w:t> </w:t>
      </w:r>
      <w:r w:rsidRPr="00135417">
        <w:t>1(1)(b)(i) to (iiia).</w:t>
      </w:r>
    </w:p>
    <w:p w:rsidR="002C44AA" w:rsidRPr="00135417" w:rsidRDefault="002C44AA" w:rsidP="002C44AA">
      <w:pPr>
        <w:pStyle w:val="subsection"/>
      </w:pPr>
      <w:r w:rsidRPr="00135417">
        <w:tab/>
        <w:t>(2)</w:t>
      </w:r>
      <w:r w:rsidRPr="00135417">
        <w:tab/>
        <w:t>The report must:</w:t>
      </w:r>
    </w:p>
    <w:p w:rsidR="002C44AA" w:rsidRPr="00135417" w:rsidRDefault="002C44AA" w:rsidP="002C44AA">
      <w:pPr>
        <w:pStyle w:val="paragraph"/>
      </w:pPr>
      <w:r w:rsidRPr="00135417">
        <w:tab/>
        <w:t>(a)</w:t>
      </w:r>
      <w:r w:rsidRPr="00135417">
        <w:tab/>
        <w:t>be given in writing as soon as practicable after the weapon or self</w:t>
      </w:r>
      <w:r w:rsidR="00EB71F5">
        <w:noBreakHyphen/>
      </w:r>
      <w:r w:rsidRPr="00135417">
        <w:t>defence technique is used; and</w:t>
      </w:r>
    </w:p>
    <w:p w:rsidR="002C44AA" w:rsidRPr="00135417" w:rsidRDefault="002C44AA" w:rsidP="002C44AA">
      <w:pPr>
        <w:pStyle w:val="paragraph"/>
      </w:pPr>
      <w:r w:rsidRPr="00135417">
        <w:tab/>
        <w:t>(b)</w:t>
      </w:r>
      <w:r w:rsidRPr="00135417">
        <w:tab/>
        <w:t>explain the circumstances in which the use of the weapon or self</w:t>
      </w:r>
      <w:r w:rsidR="00EB71F5">
        <w:noBreakHyphen/>
      </w:r>
      <w:r w:rsidRPr="00135417">
        <w:t>defence technique occurred.</w:t>
      </w:r>
    </w:p>
    <w:p w:rsidR="007616A1" w:rsidRPr="00135417" w:rsidRDefault="007616A1">
      <w:pPr>
        <w:sectPr w:rsidR="007616A1" w:rsidRPr="00135417" w:rsidSect="001C2426">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3" w:left="2410" w:header="720" w:footer="3402" w:gutter="0"/>
          <w:cols w:space="720"/>
          <w:docGrid w:linePitch="299"/>
        </w:sectPr>
      </w:pPr>
    </w:p>
    <w:p w:rsidR="00C30FFF" w:rsidRPr="00135417" w:rsidRDefault="00C30FFF" w:rsidP="00781124">
      <w:pPr>
        <w:pStyle w:val="ActHead1"/>
        <w:pageBreakBefore/>
      </w:pPr>
      <w:bookmarkStart w:id="157" w:name="_Toc147503025"/>
      <w:r w:rsidRPr="00EB71F5">
        <w:rPr>
          <w:rStyle w:val="CharChapNo"/>
        </w:rPr>
        <w:t>Schedule</w:t>
      </w:r>
      <w:r w:rsidR="00023079" w:rsidRPr="00EB71F5">
        <w:rPr>
          <w:rStyle w:val="CharChapNo"/>
        </w:rPr>
        <w:t> </w:t>
      </w:r>
      <w:r w:rsidRPr="00EB71F5">
        <w:rPr>
          <w:rStyle w:val="CharChapNo"/>
        </w:rPr>
        <w:t>3</w:t>
      </w:r>
      <w:r w:rsidRPr="00135417">
        <w:t>—</w:t>
      </w:r>
      <w:r w:rsidRPr="00EB71F5">
        <w:rPr>
          <w:rStyle w:val="CharChapText"/>
        </w:rPr>
        <w:t>Activities excepted under subsection</w:t>
      </w:r>
      <w:r w:rsidR="00023079" w:rsidRPr="00EB71F5">
        <w:rPr>
          <w:rStyle w:val="CharChapText"/>
        </w:rPr>
        <w:t> </w:t>
      </w:r>
      <w:r w:rsidRPr="00EB71F5">
        <w:rPr>
          <w:rStyle w:val="CharChapText"/>
        </w:rPr>
        <w:t>6(5A) of the Act</w:t>
      </w:r>
      <w:bookmarkEnd w:id="157"/>
    </w:p>
    <w:p w:rsidR="00C30FFF" w:rsidRPr="00135417" w:rsidRDefault="00C30FFF" w:rsidP="00C30FFF">
      <w:pPr>
        <w:pStyle w:val="notemargin"/>
      </w:pPr>
      <w:r w:rsidRPr="00135417">
        <w:t>Note:</w:t>
      </w:r>
      <w:r w:rsidRPr="00135417">
        <w:tab/>
        <w:t>See section</w:t>
      </w:r>
      <w:r w:rsidR="00023079" w:rsidRPr="00135417">
        <w:t> </w:t>
      </w:r>
      <w:r w:rsidRPr="00135417">
        <w:t>6.</w:t>
      </w:r>
    </w:p>
    <w:p w:rsidR="00C30FFF" w:rsidRPr="00135417" w:rsidRDefault="00C30FFF" w:rsidP="00C30FFF">
      <w:pPr>
        <w:pStyle w:val="Header"/>
      </w:pPr>
      <w:bookmarkStart w:id="158" w:name="f_Check_Lines_below"/>
      <w:bookmarkEnd w:id="158"/>
      <w:r w:rsidRPr="00EB71F5">
        <w:rPr>
          <w:rStyle w:val="CharPartNo"/>
        </w:rPr>
        <w:t xml:space="preserve"> </w:t>
      </w:r>
      <w:r w:rsidRPr="00EB71F5">
        <w:rPr>
          <w:rStyle w:val="CharPartText"/>
        </w:rPr>
        <w:t xml:space="preserve"> </w:t>
      </w:r>
    </w:p>
    <w:p w:rsidR="00C30FFF" w:rsidRPr="00135417" w:rsidRDefault="00C30FFF" w:rsidP="00C30FFF">
      <w:pPr>
        <w:pStyle w:val="Header"/>
      </w:pPr>
      <w:r w:rsidRPr="00EB71F5">
        <w:rPr>
          <w:rStyle w:val="CharDivNo"/>
        </w:rPr>
        <w:t xml:space="preserve"> </w:t>
      </w:r>
      <w:r w:rsidRPr="00EB71F5">
        <w:rPr>
          <w:rStyle w:val="CharDivText"/>
        </w:rPr>
        <w:t xml:space="preserve"> </w:t>
      </w:r>
    </w:p>
    <w:p w:rsidR="00C30FFF" w:rsidRPr="00135417" w:rsidRDefault="00C30FFF" w:rsidP="00C30FFF">
      <w:pPr>
        <w:pStyle w:val="ActHead5"/>
      </w:pPr>
      <w:bookmarkStart w:id="159" w:name="_Toc147503026"/>
      <w:r w:rsidRPr="00EB71F5">
        <w:rPr>
          <w:rStyle w:val="CharSectno"/>
        </w:rPr>
        <w:t>1</w:t>
      </w:r>
      <w:r w:rsidRPr="00135417">
        <w:t xml:space="preserve">  Provision of weapons, training etc.</w:t>
      </w:r>
      <w:bookmarkEnd w:id="159"/>
    </w:p>
    <w:p w:rsidR="00C30FFF" w:rsidRPr="00135417" w:rsidRDefault="00C30FFF" w:rsidP="00C30FFF">
      <w:pPr>
        <w:pStyle w:val="subsection"/>
      </w:pPr>
      <w:r w:rsidRPr="00135417">
        <w:tab/>
        <w:t>(1)</w:t>
      </w:r>
      <w:r w:rsidRPr="00135417">
        <w:tab/>
        <w:t>The provision of a weapon, or training in the use of force (including in the use of a weapon), for the purposes of activities undertaken by ASIS outside Australia is not prevented by subsection</w:t>
      </w:r>
      <w:r w:rsidR="00023079" w:rsidRPr="00135417">
        <w:t> </w:t>
      </w:r>
      <w:r w:rsidRPr="00135417">
        <w:t>6(4) if it is provided:</w:t>
      </w:r>
    </w:p>
    <w:p w:rsidR="00C30FFF" w:rsidRPr="00135417" w:rsidRDefault="00C30FFF" w:rsidP="00C30FFF">
      <w:pPr>
        <w:pStyle w:val="paragraph"/>
      </w:pPr>
      <w:r w:rsidRPr="00135417">
        <w:tab/>
        <w:t>(a)</w:t>
      </w:r>
      <w:r w:rsidRPr="00135417">
        <w:tab/>
        <w:t>to a person who is a staff member or agent of ASIS; and</w:t>
      </w:r>
    </w:p>
    <w:p w:rsidR="00C30FFF" w:rsidRPr="00135417" w:rsidRDefault="00C30FFF" w:rsidP="00C30FFF">
      <w:pPr>
        <w:pStyle w:val="paragraph"/>
      </w:pPr>
      <w:r w:rsidRPr="00135417">
        <w:tab/>
        <w:t>(b)</w:t>
      </w:r>
      <w:r w:rsidRPr="00135417">
        <w:tab/>
        <w:t>for the purpose of preventing, mitigating or removing:</w:t>
      </w:r>
    </w:p>
    <w:p w:rsidR="00C30FFF" w:rsidRPr="00135417" w:rsidRDefault="00C30FFF" w:rsidP="00C30FFF">
      <w:pPr>
        <w:pStyle w:val="paragraphsub"/>
      </w:pPr>
      <w:r w:rsidRPr="00135417">
        <w:tab/>
        <w:t>(i)</w:t>
      </w:r>
      <w:r w:rsidRPr="00135417">
        <w:tab/>
        <w:t>a significant risk to a person’s safety; or</w:t>
      </w:r>
    </w:p>
    <w:p w:rsidR="00C30FFF" w:rsidRPr="00135417" w:rsidRDefault="00C30FFF" w:rsidP="00C30FFF">
      <w:pPr>
        <w:pStyle w:val="paragraphsub"/>
      </w:pPr>
      <w:r w:rsidRPr="00135417">
        <w:tab/>
        <w:t>(ii)</w:t>
      </w:r>
      <w:r w:rsidRPr="00135417">
        <w:tab/>
        <w:t xml:space="preserve">a significant threat to security (within the meaning of </w:t>
      </w:r>
      <w:r w:rsidR="00023079" w:rsidRPr="00135417">
        <w:t>paragraphs (</w:t>
      </w:r>
      <w:r w:rsidRPr="00135417">
        <w:t xml:space="preserve">a) and (aa) of the definition of </w:t>
      </w:r>
      <w:r w:rsidRPr="00135417">
        <w:rPr>
          <w:b/>
          <w:i/>
        </w:rPr>
        <w:t>security</w:t>
      </w:r>
      <w:r w:rsidRPr="00135417">
        <w:t xml:space="preserve"> in section</w:t>
      </w:r>
      <w:r w:rsidR="00023079" w:rsidRPr="00135417">
        <w:t> </w:t>
      </w:r>
      <w:r w:rsidRPr="00135417">
        <w:t xml:space="preserve">4 of the </w:t>
      </w:r>
      <w:r w:rsidRPr="00135417">
        <w:rPr>
          <w:i/>
        </w:rPr>
        <w:t>Australian Security Intelligence Organisation Act 1979</w:t>
      </w:r>
      <w:r w:rsidRPr="00135417">
        <w:t>); or</w:t>
      </w:r>
    </w:p>
    <w:p w:rsidR="00C30FFF" w:rsidRPr="00135417" w:rsidRDefault="00C30FFF" w:rsidP="00C30FFF">
      <w:pPr>
        <w:pStyle w:val="paragraphsub"/>
      </w:pPr>
      <w:r w:rsidRPr="00135417">
        <w:tab/>
        <w:t>(iii)</w:t>
      </w:r>
      <w:r w:rsidRPr="00135417">
        <w:tab/>
        <w:t>a significant risk to the operational security of ASIS from interference by a foreign person or entity; and</w:t>
      </w:r>
    </w:p>
    <w:p w:rsidR="00C30FFF" w:rsidRPr="00135417" w:rsidRDefault="00C30FFF" w:rsidP="00C30FFF">
      <w:pPr>
        <w:pStyle w:val="paragraph"/>
      </w:pPr>
      <w:r w:rsidRPr="00135417">
        <w:tab/>
        <w:t>(c)</w:t>
      </w:r>
      <w:r w:rsidRPr="00135417">
        <w:tab/>
        <w:t xml:space="preserve">in accordance with a Ministerial approval given under </w:t>
      </w:r>
      <w:r w:rsidR="00023079" w:rsidRPr="00135417">
        <w:t>paragraph (</w:t>
      </w:r>
      <w:r w:rsidRPr="00135417">
        <w:t>3)(a).</w:t>
      </w:r>
    </w:p>
    <w:p w:rsidR="00C30FFF" w:rsidRPr="00135417" w:rsidRDefault="00C30FFF" w:rsidP="00C30FFF">
      <w:pPr>
        <w:pStyle w:val="subsection"/>
      </w:pPr>
      <w:r w:rsidRPr="00135417">
        <w:tab/>
        <w:t>(2)</w:t>
      </w:r>
      <w:r w:rsidRPr="00135417">
        <w:tab/>
        <w:t>The use of force (including the use of a weapon) against a person, or the threat of the use of force (including the use of a weapon) against a person, in the course of activities undertaken by ASIS outside Australia is not prevented by subsection</w:t>
      </w:r>
      <w:r w:rsidR="00023079" w:rsidRPr="00135417">
        <w:t> </w:t>
      </w:r>
      <w:r w:rsidRPr="00135417">
        <w:t>6(4) if:</w:t>
      </w:r>
    </w:p>
    <w:p w:rsidR="00C30FFF" w:rsidRPr="00135417" w:rsidRDefault="00C30FFF" w:rsidP="00C30FFF">
      <w:pPr>
        <w:pStyle w:val="paragraph"/>
      </w:pPr>
      <w:r w:rsidRPr="00135417">
        <w:tab/>
        <w:t>(a)</w:t>
      </w:r>
      <w:r w:rsidRPr="00135417">
        <w:tab/>
        <w:t>the conduct is by a staff member or agent of ASIS; and</w:t>
      </w:r>
    </w:p>
    <w:p w:rsidR="00C30FFF" w:rsidRPr="00135417" w:rsidRDefault="00C30FFF" w:rsidP="00C30FFF">
      <w:pPr>
        <w:pStyle w:val="paragraph"/>
      </w:pPr>
      <w:r w:rsidRPr="00135417">
        <w:tab/>
        <w:t>(b)</w:t>
      </w:r>
      <w:r w:rsidRPr="00135417">
        <w:tab/>
        <w:t>the conduct is for the purpose of preventing, mitigating or removing:</w:t>
      </w:r>
    </w:p>
    <w:p w:rsidR="00C30FFF" w:rsidRPr="00135417" w:rsidRDefault="00C30FFF" w:rsidP="00C30FFF">
      <w:pPr>
        <w:pStyle w:val="paragraphsub"/>
      </w:pPr>
      <w:r w:rsidRPr="00135417">
        <w:tab/>
        <w:t>(i)</w:t>
      </w:r>
      <w:r w:rsidRPr="00135417">
        <w:tab/>
        <w:t>a significant risk to a person’s safety; or</w:t>
      </w:r>
    </w:p>
    <w:p w:rsidR="00C30FFF" w:rsidRPr="00135417" w:rsidRDefault="00C30FFF" w:rsidP="00C30FFF">
      <w:pPr>
        <w:pStyle w:val="paragraphsub"/>
      </w:pPr>
      <w:r w:rsidRPr="00135417">
        <w:tab/>
        <w:t>(ii)</w:t>
      </w:r>
      <w:r w:rsidRPr="00135417">
        <w:tab/>
        <w:t xml:space="preserve">a significant threat to security (within the meaning of </w:t>
      </w:r>
      <w:r w:rsidR="00023079" w:rsidRPr="00135417">
        <w:t>paragraphs (</w:t>
      </w:r>
      <w:r w:rsidRPr="00135417">
        <w:t xml:space="preserve">a) and (aa) of the definition of </w:t>
      </w:r>
      <w:r w:rsidRPr="00135417">
        <w:rPr>
          <w:b/>
          <w:i/>
        </w:rPr>
        <w:t>security</w:t>
      </w:r>
      <w:r w:rsidRPr="00135417">
        <w:t xml:space="preserve"> in section</w:t>
      </w:r>
      <w:r w:rsidR="00023079" w:rsidRPr="00135417">
        <w:t> </w:t>
      </w:r>
      <w:r w:rsidRPr="00135417">
        <w:t xml:space="preserve">4 of the </w:t>
      </w:r>
      <w:r w:rsidRPr="00135417">
        <w:rPr>
          <w:i/>
        </w:rPr>
        <w:t>Australian Security Intelligence Organisation Act 1979</w:t>
      </w:r>
      <w:r w:rsidRPr="00135417">
        <w:t>); or</w:t>
      </w:r>
    </w:p>
    <w:p w:rsidR="00C30FFF" w:rsidRPr="00135417" w:rsidRDefault="00C30FFF" w:rsidP="00C30FFF">
      <w:pPr>
        <w:pStyle w:val="paragraphsub"/>
      </w:pPr>
      <w:r w:rsidRPr="00135417">
        <w:tab/>
        <w:t>(iii)</w:t>
      </w:r>
      <w:r w:rsidRPr="00135417">
        <w:tab/>
        <w:t>a significant risk to the operational security of ASIS from interference by a foreign person or entity; and</w:t>
      </w:r>
    </w:p>
    <w:p w:rsidR="00C30FFF" w:rsidRPr="00135417" w:rsidRDefault="00C30FFF" w:rsidP="00C30FFF">
      <w:pPr>
        <w:pStyle w:val="paragraph"/>
      </w:pPr>
      <w:r w:rsidRPr="00135417">
        <w:tab/>
        <w:t>(c)</w:t>
      </w:r>
      <w:r w:rsidRPr="00135417">
        <w:tab/>
        <w:t xml:space="preserve">the conduct is in accordance with a Ministerial approval given under </w:t>
      </w:r>
      <w:r w:rsidR="00023079" w:rsidRPr="00135417">
        <w:t>paragraph (</w:t>
      </w:r>
      <w:r w:rsidRPr="00135417">
        <w:t>3)(b); and</w:t>
      </w:r>
    </w:p>
    <w:p w:rsidR="00C30FFF" w:rsidRPr="00135417" w:rsidRDefault="00C30FFF" w:rsidP="00C30FFF">
      <w:pPr>
        <w:pStyle w:val="paragraph"/>
      </w:pPr>
      <w:r w:rsidRPr="00135417">
        <w:tab/>
        <w:t>(d)</w:t>
      </w:r>
      <w:r w:rsidRPr="00135417">
        <w:tab/>
        <w:t>guidelines have been issued by the Director</w:t>
      </w:r>
      <w:r w:rsidR="00EB71F5">
        <w:noBreakHyphen/>
      </w:r>
      <w:r w:rsidRPr="00135417">
        <w:t>General of ASIS under clause</w:t>
      </w:r>
      <w:r w:rsidR="00023079" w:rsidRPr="00135417">
        <w:t> </w:t>
      </w:r>
      <w:r w:rsidRPr="00135417">
        <w:t>2; and</w:t>
      </w:r>
    </w:p>
    <w:p w:rsidR="00C30FFF" w:rsidRPr="00135417" w:rsidRDefault="00C30FFF" w:rsidP="00C30FFF">
      <w:pPr>
        <w:pStyle w:val="paragraph"/>
      </w:pPr>
      <w:r w:rsidRPr="00135417">
        <w:tab/>
        <w:t>(e)</w:t>
      </w:r>
      <w:r w:rsidRPr="00135417">
        <w:tab/>
        <w:t>the conduct is in compliance with those guidelines.</w:t>
      </w:r>
    </w:p>
    <w:p w:rsidR="00C30FFF" w:rsidRPr="00135417" w:rsidRDefault="00C30FFF" w:rsidP="00C30FFF">
      <w:pPr>
        <w:pStyle w:val="SubsectionHead"/>
      </w:pPr>
      <w:r w:rsidRPr="00135417">
        <w:t>Minister’s approval</w:t>
      </w:r>
    </w:p>
    <w:p w:rsidR="00C30FFF" w:rsidRPr="00135417" w:rsidRDefault="00C30FFF" w:rsidP="00C30FFF">
      <w:pPr>
        <w:pStyle w:val="subsection"/>
      </w:pPr>
      <w:r w:rsidRPr="00135417">
        <w:tab/>
        <w:t>(3)</w:t>
      </w:r>
      <w:r w:rsidRPr="00135417">
        <w:tab/>
        <w:t>The Minister may approve:</w:t>
      </w:r>
    </w:p>
    <w:p w:rsidR="00C30FFF" w:rsidRPr="00135417" w:rsidRDefault="00C30FFF" w:rsidP="00C30FFF">
      <w:pPr>
        <w:pStyle w:val="paragraph"/>
      </w:pPr>
      <w:r w:rsidRPr="00135417">
        <w:tab/>
        <w:t>(a)</w:t>
      </w:r>
      <w:r w:rsidRPr="00135417">
        <w:tab/>
        <w:t>the provision of a weapon, or training in the use of force (including in the use of a weapon) to:</w:t>
      </w:r>
    </w:p>
    <w:p w:rsidR="00C30FFF" w:rsidRPr="00135417" w:rsidRDefault="00C30FFF" w:rsidP="00C30FFF">
      <w:pPr>
        <w:pStyle w:val="paragraphsub"/>
      </w:pPr>
      <w:r w:rsidRPr="00135417">
        <w:tab/>
        <w:t>(i)</w:t>
      </w:r>
      <w:r w:rsidRPr="00135417">
        <w:tab/>
        <w:t>a specified staff member or agent of ASIS; or</w:t>
      </w:r>
    </w:p>
    <w:p w:rsidR="00C30FFF" w:rsidRPr="00135417" w:rsidRDefault="00C30FFF" w:rsidP="00C30FFF">
      <w:pPr>
        <w:pStyle w:val="paragraphsub"/>
      </w:pPr>
      <w:r w:rsidRPr="00135417">
        <w:tab/>
        <w:t>(ii)</w:t>
      </w:r>
      <w:r w:rsidRPr="00135417">
        <w:tab/>
        <w:t>the holder of a specified position in ASIS;</w:t>
      </w:r>
    </w:p>
    <w:p w:rsidR="00C30FFF" w:rsidRPr="00135417" w:rsidRDefault="00C30FFF" w:rsidP="00C30FFF">
      <w:pPr>
        <w:pStyle w:val="paragraph"/>
      </w:pPr>
      <w:r w:rsidRPr="00135417">
        <w:tab/>
      </w:r>
      <w:r w:rsidRPr="00135417">
        <w:tab/>
        <w:t>for the purposes of specified activities undertaken by ASIS outside Australia; or</w:t>
      </w:r>
    </w:p>
    <w:p w:rsidR="00C30FFF" w:rsidRPr="00135417" w:rsidRDefault="00C30FFF" w:rsidP="00C30FFF">
      <w:pPr>
        <w:pStyle w:val="paragraph"/>
      </w:pPr>
      <w:r w:rsidRPr="00135417">
        <w:tab/>
        <w:t>(b)</w:t>
      </w:r>
      <w:r w:rsidRPr="00135417">
        <w:tab/>
        <w:t>the use of force, or the threat of the use of force, against a specified person, or a specified class of persons, by:</w:t>
      </w:r>
    </w:p>
    <w:p w:rsidR="00C30FFF" w:rsidRPr="00135417" w:rsidRDefault="00C30FFF" w:rsidP="00C30FFF">
      <w:pPr>
        <w:pStyle w:val="paragraphsub"/>
      </w:pPr>
      <w:r w:rsidRPr="00135417">
        <w:tab/>
        <w:t>(i)</w:t>
      </w:r>
      <w:r w:rsidRPr="00135417">
        <w:tab/>
        <w:t>a specified staff member or agent of ASIS; or</w:t>
      </w:r>
    </w:p>
    <w:p w:rsidR="00C30FFF" w:rsidRPr="00135417" w:rsidRDefault="00C30FFF" w:rsidP="00C30FFF">
      <w:pPr>
        <w:pStyle w:val="paragraphsub"/>
      </w:pPr>
      <w:r w:rsidRPr="00135417">
        <w:tab/>
        <w:t>(ii)</w:t>
      </w:r>
      <w:r w:rsidRPr="00135417">
        <w:tab/>
        <w:t>the holder of a specified position in ASIS;</w:t>
      </w:r>
    </w:p>
    <w:p w:rsidR="00C30FFF" w:rsidRPr="00135417" w:rsidRDefault="00C30FFF" w:rsidP="00C30FFF">
      <w:pPr>
        <w:pStyle w:val="paragraph"/>
      </w:pPr>
      <w:r w:rsidRPr="00135417">
        <w:tab/>
      </w:r>
      <w:r w:rsidRPr="00135417">
        <w:tab/>
        <w:t>in the course of specified activities undertaken by ASIS outside Australia.</w:t>
      </w:r>
    </w:p>
    <w:p w:rsidR="00C30FFF" w:rsidRPr="00135417" w:rsidRDefault="00C30FFF" w:rsidP="00C30FFF">
      <w:pPr>
        <w:pStyle w:val="subsection"/>
      </w:pPr>
      <w:r w:rsidRPr="00135417">
        <w:tab/>
        <w:t>(4)</w:t>
      </w:r>
      <w:r w:rsidRPr="00135417">
        <w:tab/>
        <w:t xml:space="preserve">The Minister (the </w:t>
      </w:r>
      <w:r w:rsidRPr="00135417">
        <w:rPr>
          <w:b/>
          <w:i/>
        </w:rPr>
        <w:t>approving Minister</w:t>
      </w:r>
      <w:r w:rsidRPr="00135417">
        <w:t xml:space="preserve">) must not give approval under </w:t>
      </w:r>
      <w:r w:rsidR="00023079" w:rsidRPr="00135417">
        <w:t>paragraph (</w:t>
      </w:r>
      <w:r w:rsidRPr="00135417">
        <w:t>3)(b) unless:</w:t>
      </w:r>
    </w:p>
    <w:p w:rsidR="00C30FFF" w:rsidRPr="00135417" w:rsidRDefault="00C30FFF" w:rsidP="00C30FFF">
      <w:pPr>
        <w:pStyle w:val="paragraph"/>
      </w:pPr>
      <w:r w:rsidRPr="00135417">
        <w:tab/>
        <w:t>(a)</w:t>
      </w:r>
      <w:r w:rsidRPr="00135417">
        <w:tab/>
        <w:t>the approving Minister has consulted with:</w:t>
      </w:r>
    </w:p>
    <w:p w:rsidR="00C30FFF" w:rsidRPr="00135417" w:rsidRDefault="00C30FFF" w:rsidP="00C30FFF">
      <w:pPr>
        <w:pStyle w:val="paragraphsub"/>
      </w:pPr>
      <w:r w:rsidRPr="00135417">
        <w:tab/>
        <w:t>(i)</w:t>
      </w:r>
      <w:r w:rsidRPr="00135417">
        <w:tab/>
        <w:t>the Prime Minister; and</w:t>
      </w:r>
    </w:p>
    <w:p w:rsidR="00C30FFF" w:rsidRPr="00135417" w:rsidRDefault="00C30FFF" w:rsidP="00C30FFF">
      <w:pPr>
        <w:pStyle w:val="paragraphsub"/>
      </w:pPr>
      <w:r w:rsidRPr="00135417">
        <w:tab/>
        <w:t>(ii)</w:t>
      </w:r>
      <w:r w:rsidRPr="00135417">
        <w:tab/>
        <w:t>the Attorney</w:t>
      </w:r>
      <w:r w:rsidR="00EB71F5">
        <w:noBreakHyphen/>
      </w:r>
      <w:r w:rsidRPr="00135417">
        <w:t>General; and</w:t>
      </w:r>
    </w:p>
    <w:p w:rsidR="00C30FFF" w:rsidRPr="00135417" w:rsidRDefault="00C30FFF" w:rsidP="00C30FFF">
      <w:pPr>
        <w:pStyle w:val="paragraphsub"/>
      </w:pPr>
      <w:r w:rsidRPr="00135417">
        <w:tab/>
        <w:t>(iii)</w:t>
      </w:r>
      <w:r w:rsidRPr="00135417">
        <w:tab/>
        <w:t>the Defence Minister; and</w:t>
      </w:r>
    </w:p>
    <w:p w:rsidR="00C30FFF" w:rsidRPr="00135417" w:rsidRDefault="00C30FFF" w:rsidP="00C30FFF">
      <w:pPr>
        <w:pStyle w:val="paragraphsub"/>
      </w:pPr>
      <w:r w:rsidRPr="00135417">
        <w:tab/>
        <w:t>(iv)</w:t>
      </w:r>
      <w:r w:rsidRPr="00135417">
        <w:tab/>
        <w:t>any other Minister who has responsibility for a matter that is likely to be significantly affected by an act that is to be approved; and</w:t>
      </w:r>
    </w:p>
    <w:p w:rsidR="00C30FFF" w:rsidRPr="00135417" w:rsidRDefault="00C30FFF" w:rsidP="00C30FFF">
      <w:pPr>
        <w:pStyle w:val="paragraph"/>
      </w:pPr>
      <w:r w:rsidRPr="00135417">
        <w:tab/>
        <w:t>(b)</w:t>
      </w:r>
      <w:r w:rsidRPr="00135417">
        <w:tab/>
        <w:t>the approving Minister is satisfied that:</w:t>
      </w:r>
    </w:p>
    <w:p w:rsidR="00C30FFF" w:rsidRPr="00135417" w:rsidRDefault="00C30FFF" w:rsidP="00C30FFF">
      <w:pPr>
        <w:pStyle w:val="paragraphsub"/>
      </w:pPr>
      <w:r w:rsidRPr="00135417">
        <w:tab/>
        <w:t>(i)</w:t>
      </w:r>
      <w:r w:rsidRPr="00135417">
        <w:tab/>
        <w:t>there are satisfactory arrangements in place to ensure that, in acting under the approval, nothing will be done beyond what is necessary having regard to the purposes for which the approval is given; and</w:t>
      </w:r>
    </w:p>
    <w:p w:rsidR="00C30FFF" w:rsidRPr="00135417" w:rsidRDefault="00C30FFF" w:rsidP="00C30FFF">
      <w:pPr>
        <w:pStyle w:val="paragraphsub"/>
      </w:pPr>
      <w:r w:rsidRPr="00135417">
        <w:tab/>
        <w:t>(ii)</w:t>
      </w:r>
      <w:r w:rsidRPr="00135417">
        <w:tab/>
        <w:t>there are satisfactory arrangements in place to ensure that the nature and consequences of acts done under the approval will be reasonable having regard to the purposes for which the approval is given.</w:t>
      </w:r>
    </w:p>
    <w:p w:rsidR="00C30FFF" w:rsidRPr="00135417" w:rsidRDefault="00C30FFF" w:rsidP="00C30FFF">
      <w:pPr>
        <w:pStyle w:val="subsection"/>
      </w:pPr>
      <w:r w:rsidRPr="00135417">
        <w:tab/>
        <w:t>(5)</w:t>
      </w:r>
      <w:r w:rsidRPr="00135417">
        <w:tab/>
        <w:t xml:space="preserve">An approval under </w:t>
      </w:r>
      <w:r w:rsidR="00023079" w:rsidRPr="00135417">
        <w:t>paragraph (</w:t>
      </w:r>
      <w:r w:rsidRPr="00135417">
        <w:t>3)(a) or (b) must be given by notice in writing to the Director</w:t>
      </w:r>
      <w:r w:rsidR="00EB71F5">
        <w:noBreakHyphen/>
      </w:r>
      <w:r w:rsidRPr="00135417">
        <w:t>General of ASIS.</w:t>
      </w:r>
    </w:p>
    <w:p w:rsidR="00C30FFF" w:rsidRPr="00135417" w:rsidRDefault="00C30FFF" w:rsidP="00C30FFF">
      <w:pPr>
        <w:pStyle w:val="subsection"/>
      </w:pPr>
      <w:r w:rsidRPr="00135417">
        <w:tab/>
        <w:t>(6)</w:t>
      </w:r>
      <w:r w:rsidRPr="00135417">
        <w:tab/>
        <w:t>The approval must specify:</w:t>
      </w:r>
    </w:p>
    <w:p w:rsidR="00C30FFF" w:rsidRPr="00135417" w:rsidRDefault="00C30FFF" w:rsidP="00C30FFF">
      <w:pPr>
        <w:pStyle w:val="paragraph"/>
      </w:pPr>
      <w:r w:rsidRPr="00135417">
        <w:tab/>
        <w:t>(a)</w:t>
      </w:r>
      <w:r w:rsidRPr="00135417">
        <w:tab/>
        <w:t>any conditions that must be complied with in relation to the conduct approved; and</w:t>
      </w:r>
    </w:p>
    <w:p w:rsidR="00C30FFF" w:rsidRPr="00135417" w:rsidRDefault="00C30FFF" w:rsidP="00C30FFF">
      <w:pPr>
        <w:pStyle w:val="paragraph"/>
      </w:pPr>
      <w:r w:rsidRPr="00135417">
        <w:tab/>
        <w:t>(b)</w:t>
      </w:r>
      <w:r w:rsidRPr="00135417">
        <w:tab/>
        <w:t>if the approval is for the provision of a weapon or training in the use of a weapon—the kind or class of weapon involved.</w:t>
      </w:r>
    </w:p>
    <w:p w:rsidR="00C30FFF" w:rsidRPr="00135417" w:rsidRDefault="00C30FFF" w:rsidP="00C30FFF">
      <w:pPr>
        <w:pStyle w:val="subsection"/>
      </w:pPr>
      <w:r w:rsidRPr="00135417">
        <w:tab/>
        <w:t>(7)</w:t>
      </w:r>
      <w:r w:rsidRPr="00135417">
        <w:tab/>
        <w:t>The approval is not a legislative instrument.</w:t>
      </w:r>
    </w:p>
    <w:p w:rsidR="00C30FFF" w:rsidRPr="00135417" w:rsidRDefault="00C30FFF" w:rsidP="00C30FFF">
      <w:pPr>
        <w:pStyle w:val="subsection"/>
      </w:pPr>
      <w:r w:rsidRPr="00135417">
        <w:tab/>
        <w:t>(8)</w:t>
      </w:r>
      <w:r w:rsidRPr="00135417">
        <w:tab/>
        <w:t>As soon as practicable after giving the Director</w:t>
      </w:r>
      <w:r w:rsidR="00EB71F5">
        <w:noBreakHyphen/>
      </w:r>
      <w:r w:rsidRPr="00135417">
        <w:t xml:space="preserve">General of ASIS an approval under </w:t>
      </w:r>
      <w:r w:rsidR="00023079" w:rsidRPr="00135417">
        <w:t>paragraph (</w:t>
      </w:r>
      <w:r w:rsidRPr="00135417">
        <w:t>3)(a) or (b), the Minister must give a copy of the approval to:</w:t>
      </w:r>
    </w:p>
    <w:p w:rsidR="00C30FFF" w:rsidRPr="00135417" w:rsidRDefault="00C30FFF" w:rsidP="00C30FFF">
      <w:pPr>
        <w:pStyle w:val="paragraph"/>
      </w:pPr>
      <w:r w:rsidRPr="00135417">
        <w:tab/>
        <w:t>(a)</w:t>
      </w:r>
      <w:r w:rsidRPr="00135417">
        <w:tab/>
        <w:t>the Inspector</w:t>
      </w:r>
      <w:r w:rsidR="00EB71F5">
        <w:noBreakHyphen/>
      </w:r>
      <w:r w:rsidRPr="00135417">
        <w:t>General of Intelligence and Security; and</w:t>
      </w:r>
    </w:p>
    <w:p w:rsidR="00C30FFF" w:rsidRPr="00135417" w:rsidRDefault="00C30FFF" w:rsidP="00C30FFF">
      <w:pPr>
        <w:pStyle w:val="paragraph"/>
      </w:pPr>
      <w:r w:rsidRPr="00135417">
        <w:tab/>
        <w:t>(b)</w:t>
      </w:r>
      <w:r w:rsidRPr="00135417">
        <w:tab/>
        <w:t xml:space="preserve">if the approval is given under </w:t>
      </w:r>
      <w:r w:rsidR="00023079" w:rsidRPr="00135417">
        <w:t>paragraph (</w:t>
      </w:r>
      <w:r w:rsidRPr="00135417">
        <w:t xml:space="preserve">3)(b)—the Prime Minister and each other Minister who was consulted about the approval under </w:t>
      </w:r>
      <w:r w:rsidR="00023079" w:rsidRPr="00135417">
        <w:t>paragraph (</w:t>
      </w:r>
      <w:r w:rsidRPr="00135417">
        <w:t>4)(a).</w:t>
      </w:r>
    </w:p>
    <w:p w:rsidR="00C30FFF" w:rsidRPr="00135417" w:rsidRDefault="00C30FFF" w:rsidP="00C30FFF">
      <w:pPr>
        <w:pStyle w:val="SubsectionHead"/>
      </w:pPr>
      <w:r w:rsidRPr="00135417">
        <w:t>Annual review of approvals</w:t>
      </w:r>
    </w:p>
    <w:p w:rsidR="00C30FFF" w:rsidRPr="00135417" w:rsidRDefault="00C30FFF" w:rsidP="00C30FFF">
      <w:pPr>
        <w:pStyle w:val="subsection"/>
      </w:pPr>
      <w:r w:rsidRPr="00135417">
        <w:tab/>
        <w:t>(9)</w:t>
      </w:r>
      <w:r w:rsidRPr="00135417">
        <w:tab/>
        <w:t>As soon as practicable after each year ending on 30</w:t>
      </w:r>
      <w:r w:rsidR="00023079" w:rsidRPr="00135417">
        <w:t> </w:t>
      </w:r>
      <w:r w:rsidRPr="00135417">
        <w:t>June, the Minister must:</w:t>
      </w:r>
    </w:p>
    <w:p w:rsidR="00C30FFF" w:rsidRPr="00135417" w:rsidRDefault="00C30FFF" w:rsidP="00C30FFF">
      <w:pPr>
        <w:pStyle w:val="paragraph"/>
      </w:pPr>
      <w:r w:rsidRPr="00135417">
        <w:tab/>
        <w:t>(a)</w:t>
      </w:r>
      <w:r w:rsidRPr="00135417">
        <w:tab/>
        <w:t xml:space="preserve">consider whether the approvals in force under </w:t>
      </w:r>
      <w:r w:rsidR="00023079" w:rsidRPr="00135417">
        <w:t>paragraphs (</w:t>
      </w:r>
      <w:r w:rsidRPr="00135417">
        <w:t>3)(a) and (b) at the end of the year are appropriate; and</w:t>
      </w:r>
    </w:p>
    <w:p w:rsidR="00C30FFF" w:rsidRPr="00135417" w:rsidRDefault="00C30FFF" w:rsidP="00C30FFF">
      <w:pPr>
        <w:pStyle w:val="paragraph"/>
      </w:pPr>
      <w:r w:rsidRPr="00135417">
        <w:tab/>
        <w:t>(b)</w:t>
      </w:r>
      <w:r w:rsidRPr="00135417">
        <w:tab/>
        <w:t>in relation to any approval that is no longer appropriate:</w:t>
      </w:r>
    </w:p>
    <w:p w:rsidR="00C30FFF" w:rsidRPr="00135417" w:rsidRDefault="00C30FFF" w:rsidP="00C30FFF">
      <w:pPr>
        <w:pStyle w:val="paragraphsub"/>
      </w:pPr>
      <w:r w:rsidRPr="00135417">
        <w:tab/>
        <w:t>(i)</w:t>
      </w:r>
      <w:r w:rsidRPr="00135417">
        <w:tab/>
        <w:t>amend the approval so that it is appropriate; or</w:t>
      </w:r>
    </w:p>
    <w:p w:rsidR="00C30FFF" w:rsidRPr="00135417" w:rsidRDefault="00C30FFF" w:rsidP="00C30FFF">
      <w:pPr>
        <w:pStyle w:val="paragraphsub"/>
      </w:pPr>
      <w:r w:rsidRPr="00135417">
        <w:tab/>
        <w:t>(ii)</w:t>
      </w:r>
      <w:r w:rsidRPr="00135417">
        <w:tab/>
        <w:t>revoke the approval.</w:t>
      </w:r>
    </w:p>
    <w:p w:rsidR="00C30FFF" w:rsidRPr="00135417" w:rsidRDefault="00C30FFF" w:rsidP="00C30FFF">
      <w:pPr>
        <w:pStyle w:val="subsection"/>
      </w:pPr>
      <w:r w:rsidRPr="00135417">
        <w:tab/>
        <w:t>(10)</w:t>
      </w:r>
      <w:r w:rsidRPr="00135417">
        <w:tab/>
        <w:t xml:space="preserve">In considering whether an approval in force under </w:t>
      </w:r>
      <w:r w:rsidR="00023079" w:rsidRPr="00135417">
        <w:t>paragraph (</w:t>
      </w:r>
      <w:r w:rsidRPr="00135417">
        <w:t xml:space="preserve">3)(b) at the end of a year is appropriate, the Minister must take into account whether the Minister is still satisfied of the matters mentioned in </w:t>
      </w:r>
      <w:r w:rsidR="00023079" w:rsidRPr="00135417">
        <w:t>paragraph (</w:t>
      </w:r>
      <w:r w:rsidRPr="00135417">
        <w:t>4)(b).</w:t>
      </w:r>
    </w:p>
    <w:p w:rsidR="00C30FFF" w:rsidRPr="00135417" w:rsidRDefault="00C30FFF" w:rsidP="00C30FFF">
      <w:pPr>
        <w:pStyle w:val="subsection"/>
      </w:pPr>
      <w:r w:rsidRPr="00135417">
        <w:tab/>
        <w:t>(11)</w:t>
      </w:r>
      <w:r w:rsidRPr="00135417">
        <w:tab/>
        <w:t xml:space="preserve">As soon as practicable after </w:t>
      </w:r>
      <w:r w:rsidR="00023079" w:rsidRPr="00135417">
        <w:t>subclause (</w:t>
      </w:r>
      <w:r w:rsidRPr="00135417">
        <w:t>9) has been complied with:</w:t>
      </w:r>
    </w:p>
    <w:p w:rsidR="00C30FFF" w:rsidRPr="00135417" w:rsidRDefault="00C30FFF" w:rsidP="00C30FFF">
      <w:pPr>
        <w:pStyle w:val="paragraph"/>
      </w:pPr>
      <w:r w:rsidRPr="00135417">
        <w:tab/>
        <w:t>(a)</w:t>
      </w:r>
      <w:r w:rsidRPr="00135417">
        <w:tab/>
        <w:t>the Director</w:t>
      </w:r>
      <w:r w:rsidR="00EB71F5">
        <w:noBreakHyphen/>
      </w:r>
      <w:r w:rsidRPr="00135417">
        <w:t>General of ASIS must give the Inspector</w:t>
      </w:r>
      <w:r w:rsidR="00EB71F5">
        <w:noBreakHyphen/>
      </w:r>
      <w:r w:rsidRPr="00135417">
        <w:t xml:space="preserve">General of Intelligence and Security a report in writing outlining the action taken under </w:t>
      </w:r>
      <w:r w:rsidR="00023079" w:rsidRPr="00135417">
        <w:t>subclause (</w:t>
      </w:r>
      <w:r w:rsidRPr="00135417">
        <w:t>9); and</w:t>
      </w:r>
    </w:p>
    <w:p w:rsidR="00C30FFF" w:rsidRPr="00135417" w:rsidRDefault="00C30FFF" w:rsidP="00C30FFF">
      <w:pPr>
        <w:pStyle w:val="paragraph"/>
      </w:pPr>
      <w:r w:rsidRPr="00135417">
        <w:tab/>
        <w:t>(b)</w:t>
      </w:r>
      <w:r w:rsidRPr="00135417">
        <w:tab/>
        <w:t xml:space="preserve">if any part of the report relates to an approval under </w:t>
      </w:r>
      <w:r w:rsidR="00023079" w:rsidRPr="00135417">
        <w:t>paragraph (</w:t>
      </w:r>
      <w:r w:rsidRPr="00135417">
        <w:t xml:space="preserve">3)(b)—the Minister must give a copy of that part of the report to the Prime Minister and each other Minister who was consulted about the approval under </w:t>
      </w:r>
      <w:r w:rsidR="00023079" w:rsidRPr="00135417">
        <w:t>paragraph (</w:t>
      </w:r>
      <w:r w:rsidRPr="00135417">
        <w:t>4)(a).</w:t>
      </w:r>
    </w:p>
    <w:p w:rsidR="00C30FFF" w:rsidRPr="00135417" w:rsidRDefault="00C30FFF" w:rsidP="00C30FFF">
      <w:pPr>
        <w:pStyle w:val="ActHead5"/>
      </w:pPr>
      <w:bookmarkStart w:id="160" w:name="_Toc147503027"/>
      <w:r w:rsidRPr="00EB71F5">
        <w:rPr>
          <w:rStyle w:val="CharSectno"/>
        </w:rPr>
        <w:t>2</w:t>
      </w:r>
      <w:r w:rsidRPr="00135417">
        <w:t xml:space="preserve">  Guidelines for the purposes of this Schedule</w:t>
      </w:r>
      <w:bookmarkEnd w:id="160"/>
    </w:p>
    <w:p w:rsidR="00C30FFF" w:rsidRPr="00135417" w:rsidRDefault="00C30FFF" w:rsidP="00C30FFF">
      <w:pPr>
        <w:pStyle w:val="subsection"/>
      </w:pPr>
      <w:r w:rsidRPr="00135417">
        <w:tab/>
        <w:t>(1)</w:t>
      </w:r>
      <w:r w:rsidRPr="00135417">
        <w:tab/>
        <w:t>The Director</w:t>
      </w:r>
      <w:r w:rsidR="00EB71F5">
        <w:noBreakHyphen/>
      </w:r>
      <w:r w:rsidRPr="00135417">
        <w:t>General of ASIS must issue guidelines for the purposes of this Schedule on matters related to:</w:t>
      </w:r>
    </w:p>
    <w:p w:rsidR="00C30FFF" w:rsidRPr="00135417" w:rsidRDefault="00C30FFF" w:rsidP="00C30FFF">
      <w:pPr>
        <w:pStyle w:val="paragraph"/>
      </w:pPr>
      <w:r w:rsidRPr="00135417">
        <w:tab/>
        <w:t>(a)</w:t>
      </w:r>
      <w:r w:rsidRPr="00135417">
        <w:tab/>
        <w:t>the use of force (including the use of weapons) against a person in the course of activities undertaken by ASIS outside Australia; and</w:t>
      </w:r>
    </w:p>
    <w:p w:rsidR="00C30FFF" w:rsidRPr="00135417" w:rsidRDefault="00C30FFF" w:rsidP="00C30FFF">
      <w:pPr>
        <w:pStyle w:val="paragraph"/>
      </w:pPr>
      <w:r w:rsidRPr="00135417">
        <w:tab/>
        <w:t>(b)</w:t>
      </w:r>
      <w:r w:rsidRPr="00135417">
        <w:tab/>
        <w:t>threats of the use of force (including the use of weapons) against a person in the course of activities undertaken by ASIS outside Australia.</w:t>
      </w:r>
    </w:p>
    <w:p w:rsidR="00C30FFF" w:rsidRPr="00135417" w:rsidRDefault="00C30FFF" w:rsidP="00C30FFF">
      <w:pPr>
        <w:pStyle w:val="subsection"/>
      </w:pPr>
      <w:r w:rsidRPr="00135417">
        <w:tab/>
        <w:t>(2)</w:t>
      </w:r>
      <w:r w:rsidRPr="00135417">
        <w:tab/>
        <w:t>As soon as practicable after making or changing the guidelines, the Director</w:t>
      </w:r>
      <w:r w:rsidR="00EB71F5">
        <w:noBreakHyphen/>
      </w:r>
      <w:r w:rsidRPr="00135417">
        <w:t>General of ASIS must give the Inspector</w:t>
      </w:r>
      <w:r w:rsidR="00EB71F5">
        <w:noBreakHyphen/>
      </w:r>
      <w:r w:rsidRPr="00135417">
        <w:t>General of Intelligence and Security a copy of the guidelines.</w:t>
      </w:r>
    </w:p>
    <w:p w:rsidR="00C30FFF" w:rsidRPr="00135417" w:rsidRDefault="00C30FFF" w:rsidP="00C30FFF">
      <w:pPr>
        <w:pStyle w:val="subsection"/>
      </w:pPr>
      <w:r w:rsidRPr="00135417">
        <w:tab/>
        <w:t>(3)</w:t>
      </w:r>
      <w:r w:rsidRPr="00135417">
        <w:tab/>
        <w:t>The Inspector</w:t>
      </w:r>
      <w:r w:rsidR="00EB71F5">
        <w:noBreakHyphen/>
      </w:r>
      <w:r w:rsidRPr="00135417">
        <w:t>General of Intelligence and Security must brief the Committee on the content and effect of the guidelines if:</w:t>
      </w:r>
    </w:p>
    <w:p w:rsidR="00C30FFF" w:rsidRPr="00135417" w:rsidRDefault="00C30FFF" w:rsidP="00C30FFF">
      <w:pPr>
        <w:pStyle w:val="paragraph"/>
      </w:pPr>
      <w:r w:rsidRPr="00135417">
        <w:tab/>
        <w:t>(a)</w:t>
      </w:r>
      <w:r w:rsidRPr="00135417">
        <w:tab/>
        <w:t>the Committee requests the Inspector</w:t>
      </w:r>
      <w:r w:rsidR="00EB71F5">
        <w:noBreakHyphen/>
      </w:r>
      <w:r w:rsidRPr="00135417">
        <w:t>General of Intelligence and Security to do so; or</w:t>
      </w:r>
    </w:p>
    <w:p w:rsidR="00C30FFF" w:rsidRPr="00135417" w:rsidRDefault="00C30FFF" w:rsidP="00C30FFF">
      <w:pPr>
        <w:pStyle w:val="paragraph"/>
      </w:pPr>
      <w:r w:rsidRPr="00135417">
        <w:tab/>
        <w:t>(b)</w:t>
      </w:r>
      <w:r w:rsidRPr="00135417">
        <w:tab/>
        <w:t>the guidelines change.</w:t>
      </w:r>
    </w:p>
    <w:p w:rsidR="00C30FFF" w:rsidRPr="00135417" w:rsidRDefault="00C30FFF" w:rsidP="00C30FFF">
      <w:pPr>
        <w:pStyle w:val="subsection"/>
      </w:pPr>
      <w:r w:rsidRPr="00135417">
        <w:tab/>
        <w:t>(4)</w:t>
      </w:r>
      <w:r w:rsidRPr="00135417">
        <w:tab/>
        <w:t xml:space="preserve">Guidelines issued under </w:t>
      </w:r>
      <w:r w:rsidR="00023079" w:rsidRPr="00135417">
        <w:t>subclause (</w:t>
      </w:r>
      <w:r w:rsidRPr="00135417">
        <w:t>1) are not legislative instruments.</w:t>
      </w:r>
    </w:p>
    <w:p w:rsidR="00C30FFF" w:rsidRPr="00135417" w:rsidRDefault="00C30FFF" w:rsidP="00C30FFF">
      <w:pPr>
        <w:pStyle w:val="ActHead5"/>
      </w:pPr>
      <w:bookmarkStart w:id="161" w:name="_Toc147503028"/>
      <w:r w:rsidRPr="00EB71F5">
        <w:rPr>
          <w:rStyle w:val="CharSectno"/>
        </w:rPr>
        <w:t>3</w:t>
      </w:r>
      <w:r w:rsidRPr="00135417">
        <w:t xml:space="preserve">  Application of certain State and Territory laws</w:t>
      </w:r>
      <w:bookmarkEnd w:id="161"/>
    </w:p>
    <w:p w:rsidR="00C30FFF" w:rsidRPr="00135417" w:rsidRDefault="00C30FFF" w:rsidP="00C30FFF">
      <w:pPr>
        <w:pStyle w:val="subsection"/>
      </w:pPr>
      <w:r w:rsidRPr="00135417">
        <w:tab/>
      </w:r>
      <w:r w:rsidRPr="00135417">
        <w:tab/>
        <w:t>A person is not required under, or by reason of, a law of a State or Territory:</w:t>
      </w:r>
    </w:p>
    <w:p w:rsidR="00C30FFF" w:rsidRPr="00135417" w:rsidRDefault="00C30FFF" w:rsidP="00C30FFF">
      <w:pPr>
        <w:pStyle w:val="paragraph"/>
      </w:pPr>
      <w:r w:rsidRPr="00135417">
        <w:tab/>
        <w:t>(a)</w:t>
      </w:r>
      <w:r w:rsidRPr="00135417">
        <w:tab/>
        <w:t>to obtain or have a licence or permission for doing any act or thing in accordance with clause</w:t>
      </w:r>
      <w:r w:rsidR="00023079" w:rsidRPr="00135417">
        <w:t> </w:t>
      </w:r>
      <w:r w:rsidRPr="00135417">
        <w:t>1; or</w:t>
      </w:r>
    </w:p>
    <w:p w:rsidR="00C30FFF" w:rsidRPr="00135417" w:rsidRDefault="00C30FFF" w:rsidP="00C30FFF">
      <w:pPr>
        <w:pStyle w:val="paragraph"/>
      </w:pPr>
      <w:r w:rsidRPr="00135417">
        <w:tab/>
        <w:t>(b)</w:t>
      </w:r>
      <w:r w:rsidRPr="00135417">
        <w:tab/>
        <w:t>to register any weapon provided in accordance with clause</w:t>
      </w:r>
      <w:r w:rsidR="00023079" w:rsidRPr="00135417">
        <w:t> </w:t>
      </w:r>
      <w:r w:rsidRPr="00135417">
        <w:t>1.</w:t>
      </w:r>
    </w:p>
    <w:p w:rsidR="00C30FFF" w:rsidRPr="00135417" w:rsidRDefault="00C30FFF" w:rsidP="00C30FFF">
      <w:pPr>
        <w:pStyle w:val="ActHead5"/>
      </w:pPr>
      <w:bookmarkStart w:id="162" w:name="_Toc147503029"/>
      <w:r w:rsidRPr="00EB71F5">
        <w:rPr>
          <w:rStyle w:val="CharSectno"/>
        </w:rPr>
        <w:t>4</w:t>
      </w:r>
      <w:r w:rsidRPr="00135417">
        <w:t xml:space="preserve">  Reports to Inspector</w:t>
      </w:r>
      <w:r w:rsidR="00EB71F5">
        <w:noBreakHyphen/>
      </w:r>
      <w:r w:rsidRPr="00135417">
        <w:t>General of Intelligence and Security</w:t>
      </w:r>
      <w:bookmarkEnd w:id="162"/>
    </w:p>
    <w:p w:rsidR="00C30FFF" w:rsidRPr="00135417" w:rsidRDefault="00C30FFF" w:rsidP="00C30FFF">
      <w:pPr>
        <w:pStyle w:val="subsection"/>
      </w:pPr>
      <w:r w:rsidRPr="00135417">
        <w:tab/>
        <w:t>(1)</w:t>
      </w:r>
      <w:r w:rsidRPr="00135417">
        <w:tab/>
        <w:t>The Director</w:t>
      </w:r>
      <w:r w:rsidR="00EB71F5">
        <w:noBreakHyphen/>
      </w:r>
      <w:r w:rsidRPr="00135417">
        <w:t>General of ASIS must give a report to the Inspector</w:t>
      </w:r>
      <w:r w:rsidR="00EB71F5">
        <w:noBreakHyphen/>
      </w:r>
      <w:r w:rsidRPr="00135417">
        <w:t>General of Intelligence and Security if force, or the threat of force, is used by a staff member or agent of ASIS against a person for a purpose mentioned in paragraph</w:t>
      </w:r>
      <w:r w:rsidR="00023079" w:rsidRPr="00135417">
        <w:t> </w:t>
      </w:r>
      <w:r w:rsidRPr="00135417">
        <w:t>1(2)(b) in the course of activities undertaken by ASIS outside Australia.</w:t>
      </w:r>
    </w:p>
    <w:p w:rsidR="00C30FFF" w:rsidRPr="00135417" w:rsidRDefault="00C30FFF" w:rsidP="00C30FFF">
      <w:pPr>
        <w:pStyle w:val="subsection"/>
      </w:pPr>
      <w:r w:rsidRPr="00135417">
        <w:tab/>
        <w:t>(2)</w:t>
      </w:r>
      <w:r w:rsidRPr="00135417">
        <w:tab/>
        <w:t>The report must:</w:t>
      </w:r>
    </w:p>
    <w:p w:rsidR="00C30FFF" w:rsidRPr="00135417" w:rsidRDefault="00C30FFF" w:rsidP="00C30FFF">
      <w:pPr>
        <w:pStyle w:val="paragraph"/>
      </w:pPr>
      <w:r w:rsidRPr="00135417">
        <w:tab/>
        <w:t>(a)</w:t>
      </w:r>
      <w:r w:rsidRPr="00135417">
        <w:tab/>
        <w:t>be given in writing as soon as practicable after the force or threat of force is used; and</w:t>
      </w:r>
    </w:p>
    <w:p w:rsidR="00C30FFF" w:rsidRPr="00135417" w:rsidRDefault="00C30FFF" w:rsidP="00C30FFF">
      <w:pPr>
        <w:pStyle w:val="paragraph"/>
      </w:pPr>
      <w:r w:rsidRPr="00135417">
        <w:tab/>
        <w:t>(b)</w:t>
      </w:r>
      <w:r w:rsidRPr="00135417">
        <w:tab/>
        <w:t>explain the circumstances in which the force or threat of force occurred.</w:t>
      </w:r>
    </w:p>
    <w:p w:rsidR="00C30FFF" w:rsidRPr="00135417" w:rsidRDefault="00C30FFF" w:rsidP="00C30FFF">
      <w:pPr>
        <w:pStyle w:val="subsection"/>
      </w:pPr>
      <w:r w:rsidRPr="00135417">
        <w:tab/>
        <w:t>(3)</w:t>
      </w:r>
      <w:r w:rsidRPr="00135417">
        <w:tab/>
        <w:t>In this clause:</w:t>
      </w:r>
    </w:p>
    <w:p w:rsidR="00C30FFF" w:rsidRPr="00135417" w:rsidRDefault="00C30FFF" w:rsidP="00C30FFF">
      <w:pPr>
        <w:pStyle w:val="paragraph"/>
      </w:pPr>
      <w:r w:rsidRPr="00135417">
        <w:tab/>
        <w:t>(a)</w:t>
      </w:r>
      <w:r w:rsidRPr="00135417">
        <w:tab/>
        <w:t>the use of force includes but is not limited to the use of a weapon; and</w:t>
      </w:r>
    </w:p>
    <w:p w:rsidR="00C30FFF" w:rsidRPr="00135417" w:rsidRDefault="00C30FFF" w:rsidP="00E27CE5">
      <w:pPr>
        <w:pStyle w:val="paragraph"/>
      </w:pPr>
      <w:r w:rsidRPr="00135417">
        <w:tab/>
        <w:t>(b)</w:t>
      </w:r>
      <w:r w:rsidRPr="00135417">
        <w:tab/>
        <w:t>the threat of the use of force includes but is not limited to a threat that involves a weapon.</w:t>
      </w:r>
    </w:p>
    <w:p w:rsidR="00173ED5" w:rsidRPr="00135417" w:rsidRDefault="00173ED5" w:rsidP="00481F22">
      <w:pPr>
        <w:sectPr w:rsidR="00173ED5" w:rsidRPr="00135417" w:rsidSect="001C2426">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3" w:left="2410" w:header="720" w:footer="3402" w:gutter="0"/>
          <w:cols w:space="720"/>
          <w:docGrid w:linePitch="299"/>
        </w:sectPr>
      </w:pPr>
    </w:p>
    <w:p w:rsidR="00333AA1" w:rsidRPr="00135417" w:rsidRDefault="00333AA1" w:rsidP="00855556">
      <w:pPr>
        <w:pStyle w:val="ENotesHeading1"/>
        <w:outlineLvl w:val="9"/>
      </w:pPr>
      <w:bookmarkStart w:id="163" w:name="_Toc147503030"/>
      <w:r w:rsidRPr="00135417">
        <w:t>Endnotes</w:t>
      </w:r>
      <w:bookmarkEnd w:id="163"/>
    </w:p>
    <w:p w:rsidR="00040F19" w:rsidRPr="00135417" w:rsidRDefault="00040F19" w:rsidP="00040F19">
      <w:pPr>
        <w:pStyle w:val="ENotesHeading2"/>
        <w:spacing w:line="240" w:lineRule="auto"/>
        <w:outlineLvl w:val="9"/>
      </w:pPr>
      <w:bookmarkStart w:id="164" w:name="_Toc147503031"/>
      <w:r w:rsidRPr="00135417">
        <w:t>Endnote 1—About the endnotes</w:t>
      </w:r>
      <w:bookmarkEnd w:id="164"/>
    </w:p>
    <w:p w:rsidR="00040F19" w:rsidRPr="00135417" w:rsidRDefault="00040F19" w:rsidP="00040F19">
      <w:pPr>
        <w:spacing w:after="120"/>
      </w:pPr>
      <w:r w:rsidRPr="00135417">
        <w:t>The endnotes provide information about this compilation and the compiled law.</w:t>
      </w:r>
    </w:p>
    <w:p w:rsidR="00040F19" w:rsidRPr="00135417" w:rsidRDefault="00040F19" w:rsidP="00040F19">
      <w:pPr>
        <w:spacing w:after="120"/>
      </w:pPr>
      <w:r w:rsidRPr="00135417">
        <w:t>The following endnotes are included in every compilation:</w:t>
      </w:r>
    </w:p>
    <w:p w:rsidR="00040F19" w:rsidRPr="00135417" w:rsidRDefault="00040F19" w:rsidP="00040F19">
      <w:r w:rsidRPr="00135417">
        <w:t>Endnote 1—About the endnotes</w:t>
      </w:r>
    </w:p>
    <w:p w:rsidR="00040F19" w:rsidRPr="00135417" w:rsidRDefault="00040F19" w:rsidP="00040F19">
      <w:r w:rsidRPr="00135417">
        <w:t>Endnote 2—Abbreviation key</w:t>
      </w:r>
    </w:p>
    <w:p w:rsidR="00040F19" w:rsidRPr="00135417" w:rsidRDefault="00040F19" w:rsidP="00040F19">
      <w:r w:rsidRPr="00135417">
        <w:t>Endnote 3—Legislation history</w:t>
      </w:r>
    </w:p>
    <w:p w:rsidR="00040F19" w:rsidRPr="00135417" w:rsidRDefault="00040F19" w:rsidP="00040F19">
      <w:pPr>
        <w:spacing w:after="120"/>
      </w:pPr>
      <w:r w:rsidRPr="00135417">
        <w:t>Endnote 4—Amendment history</w:t>
      </w:r>
    </w:p>
    <w:p w:rsidR="00040F19" w:rsidRPr="00135417" w:rsidRDefault="00040F19" w:rsidP="00040F19">
      <w:r w:rsidRPr="00135417">
        <w:rPr>
          <w:b/>
        </w:rPr>
        <w:t>Abbreviation key—Endnote 2</w:t>
      </w:r>
    </w:p>
    <w:p w:rsidR="00040F19" w:rsidRPr="00135417" w:rsidRDefault="00040F19" w:rsidP="00040F19">
      <w:pPr>
        <w:spacing w:after="120"/>
      </w:pPr>
      <w:r w:rsidRPr="00135417">
        <w:t>The abbreviation key sets out abbreviations that may be used in the endnotes.</w:t>
      </w:r>
    </w:p>
    <w:p w:rsidR="00040F19" w:rsidRPr="00135417" w:rsidRDefault="00040F19" w:rsidP="00040F19">
      <w:pPr>
        <w:rPr>
          <w:b/>
        </w:rPr>
      </w:pPr>
      <w:r w:rsidRPr="00135417">
        <w:rPr>
          <w:b/>
        </w:rPr>
        <w:t>Legislation history and amendment history—Endnotes 3 and 4</w:t>
      </w:r>
    </w:p>
    <w:p w:rsidR="00040F19" w:rsidRPr="00135417" w:rsidRDefault="00040F19" w:rsidP="00040F19">
      <w:pPr>
        <w:spacing w:after="120"/>
      </w:pPr>
      <w:r w:rsidRPr="00135417">
        <w:t>Amending laws are annotated in the legislation history and amendment history.</w:t>
      </w:r>
    </w:p>
    <w:p w:rsidR="00040F19" w:rsidRPr="00135417" w:rsidRDefault="00040F19" w:rsidP="00040F19">
      <w:pPr>
        <w:spacing w:after="120"/>
      </w:pPr>
      <w:r w:rsidRPr="0013541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40F19" w:rsidRPr="00135417" w:rsidRDefault="00040F19" w:rsidP="00040F19">
      <w:pPr>
        <w:spacing w:after="120"/>
      </w:pPr>
      <w:r w:rsidRPr="0013541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40F19" w:rsidRPr="00135417" w:rsidRDefault="00040F19" w:rsidP="00040F19">
      <w:pPr>
        <w:rPr>
          <w:b/>
        </w:rPr>
      </w:pPr>
      <w:r w:rsidRPr="00135417">
        <w:rPr>
          <w:b/>
        </w:rPr>
        <w:t>Editorial changes</w:t>
      </w:r>
    </w:p>
    <w:p w:rsidR="00040F19" w:rsidRPr="00135417" w:rsidRDefault="00040F19" w:rsidP="00040F19">
      <w:pPr>
        <w:spacing w:after="120"/>
      </w:pPr>
      <w:r w:rsidRPr="00135417">
        <w:t xml:space="preserve">The </w:t>
      </w:r>
      <w:r w:rsidRPr="00135417">
        <w:rPr>
          <w:i/>
        </w:rPr>
        <w:t>Legislation Act 2003</w:t>
      </w:r>
      <w:r w:rsidRPr="0013541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40F19" w:rsidRPr="00135417" w:rsidRDefault="00040F19" w:rsidP="00040F19">
      <w:pPr>
        <w:spacing w:after="120"/>
      </w:pPr>
      <w:r w:rsidRPr="00135417">
        <w:t>If the compilation includes editorial changes, the endnotes include a brief outline of the changes in general terms. Full details of any changes can be obtained from the Office of Parliamentary Counsel.</w:t>
      </w:r>
    </w:p>
    <w:p w:rsidR="00040F19" w:rsidRPr="00135417" w:rsidRDefault="00040F19" w:rsidP="00040F19">
      <w:pPr>
        <w:keepNext/>
      </w:pPr>
      <w:r w:rsidRPr="00135417">
        <w:rPr>
          <w:b/>
        </w:rPr>
        <w:t>Misdescribed amendments</w:t>
      </w:r>
    </w:p>
    <w:p w:rsidR="00040F19" w:rsidRPr="00135417" w:rsidRDefault="00040F19" w:rsidP="00040F19">
      <w:pPr>
        <w:spacing w:after="120"/>
      </w:pPr>
      <w:r w:rsidRPr="00135417">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EB71F5">
        <w:t>section 1</w:t>
      </w:r>
      <w:r w:rsidRPr="00135417">
        <w:t xml:space="preserve">5V of the </w:t>
      </w:r>
      <w:r w:rsidRPr="00135417">
        <w:rPr>
          <w:i/>
        </w:rPr>
        <w:t>Legislation Act 2003</w:t>
      </w:r>
      <w:r w:rsidRPr="00135417">
        <w:t>.</w:t>
      </w:r>
    </w:p>
    <w:p w:rsidR="00040F19" w:rsidRPr="00135417" w:rsidRDefault="00040F19" w:rsidP="00040F19">
      <w:pPr>
        <w:spacing w:before="120" w:after="240"/>
      </w:pPr>
      <w:r w:rsidRPr="00135417">
        <w:t>If a misdescribed amendment cannot be given effect as intended, the amendment is not incorporated and “(md not incorp)” is added to the amendment history.</w:t>
      </w:r>
    </w:p>
    <w:p w:rsidR="001C29B2" w:rsidRPr="00135417" w:rsidRDefault="001C29B2" w:rsidP="001C29B2"/>
    <w:p w:rsidR="001C29B2" w:rsidRPr="00135417" w:rsidRDefault="001C29B2" w:rsidP="001C29B2">
      <w:pPr>
        <w:pStyle w:val="ENotesHeading2"/>
        <w:pageBreakBefore/>
        <w:outlineLvl w:val="9"/>
      </w:pPr>
      <w:bookmarkStart w:id="165" w:name="_Toc147503032"/>
      <w:r w:rsidRPr="00135417">
        <w:t>Endnote 2—Abbreviation key</w:t>
      </w:r>
      <w:bookmarkEnd w:id="165"/>
    </w:p>
    <w:p w:rsidR="001C29B2" w:rsidRPr="00135417" w:rsidRDefault="001C29B2" w:rsidP="001C29B2">
      <w:pPr>
        <w:pStyle w:val="Tabletext"/>
      </w:pPr>
    </w:p>
    <w:tbl>
      <w:tblPr>
        <w:tblW w:w="7939" w:type="dxa"/>
        <w:tblInd w:w="108" w:type="dxa"/>
        <w:tblLayout w:type="fixed"/>
        <w:tblLook w:val="0000" w:firstRow="0" w:lastRow="0" w:firstColumn="0" w:lastColumn="0" w:noHBand="0" w:noVBand="0"/>
      </w:tblPr>
      <w:tblGrid>
        <w:gridCol w:w="4253"/>
        <w:gridCol w:w="3686"/>
      </w:tblGrid>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ad = added or inserted</w:t>
            </w:r>
          </w:p>
        </w:tc>
        <w:tc>
          <w:tcPr>
            <w:tcW w:w="3686" w:type="dxa"/>
            <w:shd w:val="clear" w:color="auto" w:fill="auto"/>
          </w:tcPr>
          <w:p w:rsidR="001C29B2" w:rsidRPr="00135417" w:rsidRDefault="001C29B2" w:rsidP="001C29B2">
            <w:pPr>
              <w:spacing w:before="60"/>
              <w:ind w:left="34"/>
              <w:rPr>
                <w:sz w:val="20"/>
              </w:rPr>
            </w:pPr>
            <w:r w:rsidRPr="00135417">
              <w:rPr>
                <w:sz w:val="20"/>
              </w:rPr>
              <w:t>o = order(s)</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am = amended</w:t>
            </w:r>
          </w:p>
        </w:tc>
        <w:tc>
          <w:tcPr>
            <w:tcW w:w="3686" w:type="dxa"/>
            <w:shd w:val="clear" w:color="auto" w:fill="auto"/>
          </w:tcPr>
          <w:p w:rsidR="001C29B2" w:rsidRPr="00135417" w:rsidRDefault="001C29B2" w:rsidP="001C29B2">
            <w:pPr>
              <w:spacing w:before="60"/>
              <w:ind w:left="34"/>
              <w:rPr>
                <w:sz w:val="20"/>
              </w:rPr>
            </w:pPr>
            <w:r w:rsidRPr="00135417">
              <w:rPr>
                <w:sz w:val="20"/>
              </w:rPr>
              <w:t>Ord = Ordinance</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amdt = amendment</w:t>
            </w:r>
          </w:p>
        </w:tc>
        <w:tc>
          <w:tcPr>
            <w:tcW w:w="3686" w:type="dxa"/>
            <w:shd w:val="clear" w:color="auto" w:fill="auto"/>
          </w:tcPr>
          <w:p w:rsidR="001C29B2" w:rsidRPr="00135417" w:rsidRDefault="001C29B2" w:rsidP="001C29B2">
            <w:pPr>
              <w:spacing w:before="60"/>
              <w:ind w:left="34"/>
              <w:rPr>
                <w:sz w:val="20"/>
              </w:rPr>
            </w:pPr>
            <w:r w:rsidRPr="00135417">
              <w:rPr>
                <w:sz w:val="20"/>
              </w:rPr>
              <w:t>orig = original</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c = clause(s)</w:t>
            </w:r>
          </w:p>
        </w:tc>
        <w:tc>
          <w:tcPr>
            <w:tcW w:w="3686" w:type="dxa"/>
            <w:shd w:val="clear" w:color="auto" w:fill="auto"/>
          </w:tcPr>
          <w:p w:rsidR="001C29B2" w:rsidRPr="00135417" w:rsidRDefault="001C29B2" w:rsidP="001C29B2">
            <w:pPr>
              <w:spacing w:before="60"/>
              <w:ind w:left="34"/>
              <w:rPr>
                <w:sz w:val="20"/>
              </w:rPr>
            </w:pPr>
            <w:r w:rsidRPr="00135417">
              <w:rPr>
                <w:sz w:val="20"/>
              </w:rPr>
              <w:t>par = paragraph(s)/subparagraph(s)</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C[x] = Compilation No. x</w:t>
            </w:r>
          </w:p>
        </w:tc>
        <w:tc>
          <w:tcPr>
            <w:tcW w:w="3686" w:type="dxa"/>
            <w:shd w:val="clear" w:color="auto" w:fill="auto"/>
          </w:tcPr>
          <w:p w:rsidR="001C29B2" w:rsidRPr="00135417" w:rsidRDefault="008832A4" w:rsidP="008832A4">
            <w:pPr>
              <w:ind w:left="34" w:firstLine="249"/>
              <w:rPr>
                <w:sz w:val="20"/>
              </w:rPr>
            </w:pPr>
            <w:r w:rsidRPr="00135417">
              <w:rPr>
                <w:sz w:val="20"/>
              </w:rPr>
              <w:t>/</w:t>
            </w:r>
            <w:r w:rsidR="001C29B2" w:rsidRPr="00135417">
              <w:rPr>
                <w:sz w:val="20"/>
              </w:rPr>
              <w:t>sub</w:t>
            </w:r>
            <w:r w:rsidR="00EB71F5">
              <w:rPr>
                <w:sz w:val="20"/>
              </w:rPr>
              <w:noBreakHyphen/>
            </w:r>
            <w:r w:rsidR="001C29B2" w:rsidRPr="00135417">
              <w:rPr>
                <w:sz w:val="20"/>
              </w:rPr>
              <w:t>subparagraph(s)</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Ch = Chapter(s)</w:t>
            </w:r>
          </w:p>
        </w:tc>
        <w:tc>
          <w:tcPr>
            <w:tcW w:w="3686" w:type="dxa"/>
            <w:shd w:val="clear" w:color="auto" w:fill="auto"/>
          </w:tcPr>
          <w:p w:rsidR="001C29B2" w:rsidRPr="00135417" w:rsidRDefault="001C29B2" w:rsidP="001C29B2">
            <w:pPr>
              <w:spacing w:before="60"/>
              <w:ind w:left="34"/>
              <w:rPr>
                <w:sz w:val="20"/>
              </w:rPr>
            </w:pPr>
            <w:r w:rsidRPr="00135417">
              <w:rPr>
                <w:sz w:val="20"/>
              </w:rPr>
              <w:t>pres = present</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def = definition(s)</w:t>
            </w:r>
          </w:p>
        </w:tc>
        <w:tc>
          <w:tcPr>
            <w:tcW w:w="3686" w:type="dxa"/>
            <w:shd w:val="clear" w:color="auto" w:fill="auto"/>
          </w:tcPr>
          <w:p w:rsidR="001C29B2" w:rsidRPr="00135417" w:rsidRDefault="001C29B2" w:rsidP="001C29B2">
            <w:pPr>
              <w:spacing w:before="60"/>
              <w:ind w:left="34"/>
              <w:rPr>
                <w:sz w:val="20"/>
              </w:rPr>
            </w:pPr>
            <w:r w:rsidRPr="00135417">
              <w:rPr>
                <w:sz w:val="20"/>
              </w:rPr>
              <w:t>prev = previous</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Dict = Dictionary</w:t>
            </w:r>
          </w:p>
        </w:tc>
        <w:tc>
          <w:tcPr>
            <w:tcW w:w="3686" w:type="dxa"/>
            <w:shd w:val="clear" w:color="auto" w:fill="auto"/>
          </w:tcPr>
          <w:p w:rsidR="001C29B2" w:rsidRPr="00135417" w:rsidRDefault="001C29B2" w:rsidP="001C29B2">
            <w:pPr>
              <w:spacing w:before="60"/>
              <w:ind w:left="34"/>
              <w:rPr>
                <w:sz w:val="20"/>
              </w:rPr>
            </w:pPr>
            <w:r w:rsidRPr="00135417">
              <w:rPr>
                <w:sz w:val="20"/>
              </w:rPr>
              <w:t>(prev…) = previously</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disallowed = disallowed by Parliament</w:t>
            </w:r>
          </w:p>
        </w:tc>
        <w:tc>
          <w:tcPr>
            <w:tcW w:w="3686" w:type="dxa"/>
            <w:shd w:val="clear" w:color="auto" w:fill="auto"/>
          </w:tcPr>
          <w:p w:rsidR="001C29B2" w:rsidRPr="00135417" w:rsidRDefault="001C29B2" w:rsidP="001C29B2">
            <w:pPr>
              <w:spacing w:before="60"/>
              <w:ind w:left="34"/>
              <w:rPr>
                <w:sz w:val="20"/>
              </w:rPr>
            </w:pPr>
            <w:r w:rsidRPr="00135417">
              <w:rPr>
                <w:sz w:val="20"/>
              </w:rPr>
              <w:t>Pt = Part(s)</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Div = Division(s)</w:t>
            </w:r>
          </w:p>
        </w:tc>
        <w:tc>
          <w:tcPr>
            <w:tcW w:w="3686" w:type="dxa"/>
            <w:shd w:val="clear" w:color="auto" w:fill="auto"/>
          </w:tcPr>
          <w:p w:rsidR="001C29B2" w:rsidRPr="00135417" w:rsidRDefault="001C29B2" w:rsidP="001C29B2">
            <w:pPr>
              <w:spacing w:before="60"/>
              <w:ind w:left="34"/>
              <w:rPr>
                <w:sz w:val="20"/>
              </w:rPr>
            </w:pPr>
            <w:r w:rsidRPr="00135417">
              <w:rPr>
                <w:sz w:val="20"/>
              </w:rPr>
              <w:t>r = regulation(s)/rule(s)</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ed = editorial change</w:t>
            </w:r>
          </w:p>
        </w:tc>
        <w:tc>
          <w:tcPr>
            <w:tcW w:w="3686" w:type="dxa"/>
            <w:shd w:val="clear" w:color="auto" w:fill="auto"/>
          </w:tcPr>
          <w:p w:rsidR="001C29B2" w:rsidRPr="00135417" w:rsidRDefault="001C29B2" w:rsidP="001C29B2">
            <w:pPr>
              <w:spacing w:before="60"/>
              <w:ind w:left="34"/>
              <w:rPr>
                <w:sz w:val="20"/>
              </w:rPr>
            </w:pPr>
            <w:r w:rsidRPr="00135417">
              <w:rPr>
                <w:sz w:val="20"/>
              </w:rPr>
              <w:t>reloc = relocated</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exp = expires/expired or ceases/ceased to have</w:t>
            </w:r>
          </w:p>
        </w:tc>
        <w:tc>
          <w:tcPr>
            <w:tcW w:w="3686" w:type="dxa"/>
            <w:shd w:val="clear" w:color="auto" w:fill="auto"/>
          </w:tcPr>
          <w:p w:rsidR="001C29B2" w:rsidRPr="00135417" w:rsidRDefault="001C29B2" w:rsidP="001C29B2">
            <w:pPr>
              <w:spacing w:before="60"/>
              <w:ind w:left="34"/>
              <w:rPr>
                <w:sz w:val="20"/>
              </w:rPr>
            </w:pPr>
            <w:r w:rsidRPr="00135417">
              <w:rPr>
                <w:sz w:val="20"/>
              </w:rPr>
              <w:t>renum = renumbered</w:t>
            </w:r>
          </w:p>
        </w:tc>
      </w:tr>
      <w:tr w:rsidR="001C29B2" w:rsidRPr="00135417" w:rsidTr="001C29B2">
        <w:tc>
          <w:tcPr>
            <w:tcW w:w="4253" w:type="dxa"/>
            <w:shd w:val="clear" w:color="auto" w:fill="auto"/>
          </w:tcPr>
          <w:p w:rsidR="001C29B2" w:rsidRPr="00135417" w:rsidRDefault="008832A4" w:rsidP="008832A4">
            <w:pPr>
              <w:ind w:left="34" w:firstLine="249"/>
              <w:rPr>
                <w:sz w:val="20"/>
              </w:rPr>
            </w:pPr>
            <w:r w:rsidRPr="00135417">
              <w:rPr>
                <w:sz w:val="20"/>
              </w:rPr>
              <w:t>e</w:t>
            </w:r>
            <w:r w:rsidR="001C29B2" w:rsidRPr="00135417">
              <w:rPr>
                <w:sz w:val="20"/>
              </w:rPr>
              <w:t>ffect</w:t>
            </w:r>
          </w:p>
        </w:tc>
        <w:tc>
          <w:tcPr>
            <w:tcW w:w="3686" w:type="dxa"/>
            <w:shd w:val="clear" w:color="auto" w:fill="auto"/>
          </w:tcPr>
          <w:p w:rsidR="001C29B2" w:rsidRPr="00135417" w:rsidRDefault="001C29B2" w:rsidP="001C29B2">
            <w:pPr>
              <w:spacing w:before="60"/>
              <w:ind w:left="34"/>
              <w:rPr>
                <w:sz w:val="20"/>
              </w:rPr>
            </w:pPr>
            <w:r w:rsidRPr="00135417">
              <w:rPr>
                <w:sz w:val="20"/>
              </w:rPr>
              <w:t>rep = repealed</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F = Federal Register of Legislation</w:t>
            </w:r>
          </w:p>
        </w:tc>
        <w:tc>
          <w:tcPr>
            <w:tcW w:w="3686" w:type="dxa"/>
            <w:shd w:val="clear" w:color="auto" w:fill="auto"/>
          </w:tcPr>
          <w:p w:rsidR="001C29B2" w:rsidRPr="00135417" w:rsidRDefault="001C29B2" w:rsidP="001C29B2">
            <w:pPr>
              <w:spacing w:before="60"/>
              <w:ind w:left="34"/>
              <w:rPr>
                <w:sz w:val="20"/>
              </w:rPr>
            </w:pPr>
            <w:r w:rsidRPr="00135417">
              <w:rPr>
                <w:sz w:val="20"/>
              </w:rPr>
              <w:t>rs = repealed and substituted</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gaz = gazette</w:t>
            </w:r>
          </w:p>
        </w:tc>
        <w:tc>
          <w:tcPr>
            <w:tcW w:w="3686" w:type="dxa"/>
            <w:shd w:val="clear" w:color="auto" w:fill="auto"/>
          </w:tcPr>
          <w:p w:rsidR="001C29B2" w:rsidRPr="00135417" w:rsidRDefault="001C29B2" w:rsidP="001C29B2">
            <w:pPr>
              <w:spacing w:before="60"/>
              <w:ind w:left="34"/>
              <w:rPr>
                <w:sz w:val="20"/>
              </w:rPr>
            </w:pPr>
            <w:r w:rsidRPr="00135417">
              <w:rPr>
                <w:sz w:val="20"/>
              </w:rPr>
              <w:t>s = section(s)/subsection(s)</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 xml:space="preserve">LA = </w:t>
            </w:r>
            <w:r w:rsidRPr="00135417">
              <w:rPr>
                <w:i/>
                <w:sz w:val="20"/>
              </w:rPr>
              <w:t>Legislation Act 2003</w:t>
            </w:r>
          </w:p>
        </w:tc>
        <w:tc>
          <w:tcPr>
            <w:tcW w:w="3686" w:type="dxa"/>
            <w:shd w:val="clear" w:color="auto" w:fill="auto"/>
          </w:tcPr>
          <w:p w:rsidR="001C29B2" w:rsidRPr="00135417" w:rsidRDefault="001C29B2" w:rsidP="001C29B2">
            <w:pPr>
              <w:spacing w:before="60"/>
              <w:ind w:left="34"/>
              <w:rPr>
                <w:sz w:val="20"/>
              </w:rPr>
            </w:pPr>
            <w:r w:rsidRPr="00135417">
              <w:rPr>
                <w:sz w:val="20"/>
              </w:rPr>
              <w:t>Sch = Schedule(s)</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 xml:space="preserve">LIA = </w:t>
            </w:r>
            <w:r w:rsidRPr="00135417">
              <w:rPr>
                <w:i/>
                <w:sz w:val="20"/>
              </w:rPr>
              <w:t>Legislative Instruments Act 2003</w:t>
            </w:r>
          </w:p>
        </w:tc>
        <w:tc>
          <w:tcPr>
            <w:tcW w:w="3686" w:type="dxa"/>
            <w:shd w:val="clear" w:color="auto" w:fill="auto"/>
          </w:tcPr>
          <w:p w:rsidR="001C29B2" w:rsidRPr="00135417" w:rsidRDefault="001C29B2" w:rsidP="001C29B2">
            <w:pPr>
              <w:spacing w:before="60"/>
              <w:ind w:left="34"/>
              <w:rPr>
                <w:sz w:val="20"/>
              </w:rPr>
            </w:pPr>
            <w:r w:rsidRPr="00135417">
              <w:rPr>
                <w:sz w:val="20"/>
              </w:rPr>
              <w:t>Sdiv = Subdivision(s)</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(md) = misdescribed amendment can be given</w:t>
            </w:r>
          </w:p>
        </w:tc>
        <w:tc>
          <w:tcPr>
            <w:tcW w:w="3686" w:type="dxa"/>
            <w:shd w:val="clear" w:color="auto" w:fill="auto"/>
          </w:tcPr>
          <w:p w:rsidR="001C29B2" w:rsidRPr="00135417" w:rsidRDefault="001C29B2" w:rsidP="001C29B2">
            <w:pPr>
              <w:spacing w:before="60"/>
              <w:ind w:left="34"/>
              <w:rPr>
                <w:sz w:val="20"/>
              </w:rPr>
            </w:pPr>
            <w:r w:rsidRPr="00135417">
              <w:rPr>
                <w:sz w:val="20"/>
              </w:rPr>
              <w:t>SLI = Select Legislative Instrument</w:t>
            </w:r>
          </w:p>
        </w:tc>
      </w:tr>
      <w:tr w:rsidR="001C29B2" w:rsidRPr="00135417" w:rsidTr="001C29B2">
        <w:tc>
          <w:tcPr>
            <w:tcW w:w="4253" w:type="dxa"/>
            <w:shd w:val="clear" w:color="auto" w:fill="auto"/>
          </w:tcPr>
          <w:p w:rsidR="001C29B2" w:rsidRPr="00135417" w:rsidRDefault="008832A4" w:rsidP="008832A4">
            <w:pPr>
              <w:ind w:left="34" w:firstLine="249"/>
              <w:rPr>
                <w:sz w:val="20"/>
              </w:rPr>
            </w:pPr>
            <w:r w:rsidRPr="00135417">
              <w:rPr>
                <w:sz w:val="20"/>
              </w:rPr>
              <w:t>e</w:t>
            </w:r>
            <w:r w:rsidR="001C29B2" w:rsidRPr="00135417">
              <w:rPr>
                <w:sz w:val="20"/>
              </w:rPr>
              <w:t>ffect</w:t>
            </w:r>
          </w:p>
        </w:tc>
        <w:tc>
          <w:tcPr>
            <w:tcW w:w="3686" w:type="dxa"/>
            <w:shd w:val="clear" w:color="auto" w:fill="auto"/>
          </w:tcPr>
          <w:p w:rsidR="001C29B2" w:rsidRPr="00135417" w:rsidRDefault="001C29B2" w:rsidP="001C29B2">
            <w:pPr>
              <w:spacing w:before="60"/>
              <w:ind w:left="34"/>
              <w:rPr>
                <w:sz w:val="20"/>
              </w:rPr>
            </w:pPr>
            <w:r w:rsidRPr="00135417">
              <w:rPr>
                <w:sz w:val="20"/>
              </w:rPr>
              <w:t>SR = Statutory Rules</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(md not incorp) = misdescribed amendment</w:t>
            </w:r>
          </w:p>
        </w:tc>
        <w:tc>
          <w:tcPr>
            <w:tcW w:w="3686" w:type="dxa"/>
            <w:shd w:val="clear" w:color="auto" w:fill="auto"/>
          </w:tcPr>
          <w:p w:rsidR="001C29B2" w:rsidRPr="00135417" w:rsidRDefault="001C29B2" w:rsidP="001C29B2">
            <w:pPr>
              <w:spacing w:before="60"/>
              <w:ind w:left="34"/>
              <w:rPr>
                <w:sz w:val="20"/>
              </w:rPr>
            </w:pPr>
            <w:r w:rsidRPr="00135417">
              <w:rPr>
                <w:sz w:val="20"/>
              </w:rPr>
              <w:t>Sub</w:t>
            </w:r>
            <w:r w:rsidR="00EB71F5">
              <w:rPr>
                <w:sz w:val="20"/>
              </w:rPr>
              <w:noBreakHyphen/>
            </w:r>
            <w:r w:rsidRPr="00135417">
              <w:rPr>
                <w:sz w:val="20"/>
              </w:rPr>
              <w:t>Ch = Sub</w:t>
            </w:r>
            <w:r w:rsidR="00EB71F5">
              <w:rPr>
                <w:sz w:val="20"/>
              </w:rPr>
              <w:noBreakHyphen/>
            </w:r>
            <w:r w:rsidRPr="00135417">
              <w:rPr>
                <w:sz w:val="20"/>
              </w:rPr>
              <w:t>Chapter(s)</w:t>
            </w:r>
          </w:p>
        </w:tc>
      </w:tr>
      <w:tr w:rsidR="001C29B2" w:rsidRPr="00135417" w:rsidTr="001C29B2">
        <w:tc>
          <w:tcPr>
            <w:tcW w:w="4253" w:type="dxa"/>
            <w:shd w:val="clear" w:color="auto" w:fill="auto"/>
          </w:tcPr>
          <w:p w:rsidR="001C29B2" w:rsidRPr="00135417" w:rsidRDefault="008832A4" w:rsidP="008832A4">
            <w:pPr>
              <w:ind w:left="34" w:firstLine="249"/>
              <w:rPr>
                <w:sz w:val="20"/>
              </w:rPr>
            </w:pPr>
            <w:r w:rsidRPr="00135417">
              <w:rPr>
                <w:sz w:val="20"/>
              </w:rPr>
              <w:t>c</w:t>
            </w:r>
            <w:r w:rsidR="001C29B2" w:rsidRPr="00135417">
              <w:rPr>
                <w:sz w:val="20"/>
              </w:rPr>
              <w:t>annot be given effect</w:t>
            </w:r>
          </w:p>
        </w:tc>
        <w:tc>
          <w:tcPr>
            <w:tcW w:w="3686" w:type="dxa"/>
            <w:shd w:val="clear" w:color="auto" w:fill="auto"/>
          </w:tcPr>
          <w:p w:rsidR="001C29B2" w:rsidRPr="00135417" w:rsidRDefault="001C29B2" w:rsidP="001C29B2">
            <w:pPr>
              <w:spacing w:before="60"/>
              <w:ind w:left="34"/>
              <w:rPr>
                <w:sz w:val="20"/>
              </w:rPr>
            </w:pPr>
            <w:r w:rsidRPr="00135417">
              <w:rPr>
                <w:sz w:val="20"/>
              </w:rPr>
              <w:t>SubPt = Subpart(s)</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mod = modified/modification</w:t>
            </w:r>
          </w:p>
        </w:tc>
        <w:tc>
          <w:tcPr>
            <w:tcW w:w="3686" w:type="dxa"/>
            <w:shd w:val="clear" w:color="auto" w:fill="auto"/>
          </w:tcPr>
          <w:p w:rsidR="001C29B2" w:rsidRPr="00135417" w:rsidRDefault="001C29B2" w:rsidP="001C29B2">
            <w:pPr>
              <w:spacing w:before="60"/>
              <w:ind w:left="34"/>
              <w:rPr>
                <w:sz w:val="20"/>
              </w:rPr>
            </w:pPr>
            <w:r w:rsidRPr="00135417">
              <w:rPr>
                <w:sz w:val="20"/>
                <w:u w:val="single"/>
              </w:rPr>
              <w:t>underlining</w:t>
            </w:r>
            <w:r w:rsidRPr="00135417">
              <w:rPr>
                <w:sz w:val="20"/>
              </w:rPr>
              <w:t xml:space="preserve"> = whole or part not</w:t>
            </w:r>
          </w:p>
        </w:tc>
      </w:tr>
      <w:tr w:rsidR="001C29B2" w:rsidRPr="00135417" w:rsidTr="001C29B2">
        <w:tc>
          <w:tcPr>
            <w:tcW w:w="4253" w:type="dxa"/>
            <w:shd w:val="clear" w:color="auto" w:fill="auto"/>
          </w:tcPr>
          <w:p w:rsidR="001C29B2" w:rsidRPr="00135417" w:rsidRDefault="001C29B2" w:rsidP="001C29B2">
            <w:pPr>
              <w:spacing w:before="60"/>
              <w:ind w:left="34"/>
              <w:rPr>
                <w:sz w:val="20"/>
              </w:rPr>
            </w:pPr>
            <w:r w:rsidRPr="00135417">
              <w:rPr>
                <w:sz w:val="20"/>
              </w:rPr>
              <w:t>No. = Number(s)</w:t>
            </w:r>
          </w:p>
        </w:tc>
        <w:tc>
          <w:tcPr>
            <w:tcW w:w="3686" w:type="dxa"/>
            <w:shd w:val="clear" w:color="auto" w:fill="auto"/>
          </w:tcPr>
          <w:p w:rsidR="001C29B2" w:rsidRPr="00135417" w:rsidRDefault="008832A4" w:rsidP="008832A4">
            <w:pPr>
              <w:ind w:left="34" w:firstLine="249"/>
              <w:rPr>
                <w:sz w:val="20"/>
              </w:rPr>
            </w:pPr>
            <w:r w:rsidRPr="00135417">
              <w:rPr>
                <w:sz w:val="20"/>
              </w:rPr>
              <w:t>c</w:t>
            </w:r>
            <w:r w:rsidR="001C29B2" w:rsidRPr="00135417">
              <w:rPr>
                <w:sz w:val="20"/>
              </w:rPr>
              <w:t>ommenced or to be commenced</w:t>
            </w:r>
          </w:p>
        </w:tc>
      </w:tr>
    </w:tbl>
    <w:p w:rsidR="001C29B2" w:rsidRPr="00135417" w:rsidRDefault="001C29B2" w:rsidP="001C29B2">
      <w:pPr>
        <w:pStyle w:val="Tabletext"/>
      </w:pPr>
    </w:p>
    <w:p w:rsidR="0034116A" w:rsidRPr="00135417" w:rsidRDefault="0034116A" w:rsidP="000755F8">
      <w:pPr>
        <w:pStyle w:val="ENotesHeading2"/>
        <w:pageBreakBefore/>
        <w:outlineLvl w:val="9"/>
      </w:pPr>
      <w:bookmarkStart w:id="166" w:name="_Toc147503033"/>
      <w:r w:rsidRPr="00135417">
        <w:t>Endnote 3—Legislation history</w:t>
      </w:r>
      <w:bookmarkEnd w:id="166"/>
    </w:p>
    <w:p w:rsidR="00333AA1" w:rsidRPr="00135417" w:rsidRDefault="00333AA1" w:rsidP="00FA61A5">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2"/>
        <w:gridCol w:w="1420"/>
      </w:tblGrid>
      <w:tr w:rsidR="00333AA1" w:rsidRPr="00135417" w:rsidTr="00876C55">
        <w:trPr>
          <w:cantSplit/>
          <w:tblHeader/>
        </w:trPr>
        <w:tc>
          <w:tcPr>
            <w:tcW w:w="1843" w:type="dxa"/>
            <w:tcBorders>
              <w:top w:val="single" w:sz="12" w:space="0" w:color="auto"/>
              <w:bottom w:val="single" w:sz="12" w:space="0" w:color="auto"/>
            </w:tcBorders>
            <w:shd w:val="clear" w:color="auto" w:fill="auto"/>
          </w:tcPr>
          <w:p w:rsidR="00333AA1" w:rsidRPr="00135417" w:rsidRDefault="00333AA1" w:rsidP="00FA61A5">
            <w:pPr>
              <w:pStyle w:val="ENoteTableHeading"/>
              <w:rPr>
                <w:rFonts w:cs="Arial"/>
              </w:rPr>
            </w:pPr>
            <w:r w:rsidRPr="00135417">
              <w:rPr>
                <w:rFonts w:cs="Arial"/>
              </w:rPr>
              <w:t>Act</w:t>
            </w:r>
          </w:p>
        </w:tc>
        <w:tc>
          <w:tcPr>
            <w:tcW w:w="992" w:type="dxa"/>
            <w:tcBorders>
              <w:top w:val="single" w:sz="12" w:space="0" w:color="auto"/>
              <w:bottom w:val="single" w:sz="12" w:space="0" w:color="auto"/>
            </w:tcBorders>
            <w:shd w:val="clear" w:color="auto" w:fill="auto"/>
          </w:tcPr>
          <w:p w:rsidR="00333AA1" w:rsidRPr="00135417" w:rsidRDefault="00333AA1" w:rsidP="00FA61A5">
            <w:pPr>
              <w:pStyle w:val="ENoteTableHeading"/>
              <w:rPr>
                <w:rFonts w:cs="Arial"/>
              </w:rPr>
            </w:pPr>
            <w:r w:rsidRPr="00135417">
              <w:rPr>
                <w:rFonts w:cs="Arial"/>
              </w:rPr>
              <w:t>Number and year</w:t>
            </w:r>
          </w:p>
        </w:tc>
        <w:tc>
          <w:tcPr>
            <w:tcW w:w="993" w:type="dxa"/>
            <w:tcBorders>
              <w:top w:val="single" w:sz="12" w:space="0" w:color="auto"/>
              <w:bottom w:val="single" w:sz="12" w:space="0" w:color="auto"/>
            </w:tcBorders>
            <w:shd w:val="clear" w:color="auto" w:fill="auto"/>
          </w:tcPr>
          <w:p w:rsidR="00333AA1" w:rsidRPr="00135417" w:rsidRDefault="0034116A" w:rsidP="00FA61A5">
            <w:pPr>
              <w:pStyle w:val="ENoteTableHeading"/>
              <w:rPr>
                <w:rFonts w:cs="Arial"/>
              </w:rPr>
            </w:pPr>
            <w:r w:rsidRPr="00135417">
              <w:rPr>
                <w:rFonts w:cs="Arial"/>
              </w:rPr>
              <w:t>Assent</w:t>
            </w:r>
          </w:p>
        </w:tc>
        <w:tc>
          <w:tcPr>
            <w:tcW w:w="1842" w:type="dxa"/>
            <w:tcBorders>
              <w:top w:val="single" w:sz="12" w:space="0" w:color="auto"/>
              <w:bottom w:val="single" w:sz="12" w:space="0" w:color="auto"/>
            </w:tcBorders>
            <w:shd w:val="clear" w:color="auto" w:fill="auto"/>
          </w:tcPr>
          <w:p w:rsidR="00333AA1" w:rsidRPr="00135417" w:rsidRDefault="0034116A" w:rsidP="00FA61A5">
            <w:pPr>
              <w:pStyle w:val="ENoteTableHeading"/>
              <w:rPr>
                <w:rFonts w:cs="Arial"/>
              </w:rPr>
            </w:pPr>
            <w:r w:rsidRPr="00135417">
              <w:rPr>
                <w:rFonts w:cs="Arial"/>
              </w:rPr>
              <w:t>Commencement</w:t>
            </w:r>
          </w:p>
        </w:tc>
        <w:tc>
          <w:tcPr>
            <w:tcW w:w="1420" w:type="dxa"/>
            <w:tcBorders>
              <w:top w:val="single" w:sz="12" w:space="0" w:color="auto"/>
              <w:bottom w:val="single" w:sz="12" w:space="0" w:color="auto"/>
            </w:tcBorders>
            <w:shd w:val="clear" w:color="auto" w:fill="auto"/>
          </w:tcPr>
          <w:p w:rsidR="00333AA1" w:rsidRPr="00135417" w:rsidRDefault="00333AA1" w:rsidP="00FA61A5">
            <w:pPr>
              <w:pStyle w:val="ENoteTableHeading"/>
              <w:rPr>
                <w:rFonts w:cs="Arial"/>
              </w:rPr>
            </w:pPr>
            <w:r w:rsidRPr="00135417">
              <w:rPr>
                <w:rFonts w:cs="Arial"/>
              </w:rPr>
              <w:t>Application, saving and transitional provisions</w:t>
            </w:r>
          </w:p>
        </w:tc>
      </w:tr>
      <w:tr w:rsidR="00333AA1" w:rsidRPr="00135417" w:rsidTr="00876C55">
        <w:trPr>
          <w:cantSplit/>
        </w:trPr>
        <w:tc>
          <w:tcPr>
            <w:tcW w:w="1843" w:type="dxa"/>
            <w:tcBorders>
              <w:top w:val="single" w:sz="12" w:space="0" w:color="auto"/>
              <w:bottom w:val="single" w:sz="4" w:space="0" w:color="auto"/>
            </w:tcBorders>
            <w:shd w:val="clear" w:color="auto" w:fill="auto"/>
          </w:tcPr>
          <w:p w:rsidR="00333AA1" w:rsidRPr="00135417" w:rsidRDefault="00333AA1" w:rsidP="00333AA1">
            <w:pPr>
              <w:pStyle w:val="ENoteTableText"/>
            </w:pPr>
            <w:r w:rsidRPr="00135417">
              <w:t>Intelligence Services Act 2001</w:t>
            </w:r>
          </w:p>
        </w:tc>
        <w:tc>
          <w:tcPr>
            <w:tcW w:w="992" w:type="dxa"/>
            <w:tcBorders>
              <w:top w:val="single" w:sz="12" w:space="0" w:color="auto"/>
              <w:bottom w:val="single" w:sz="4" w:space="0" w:color="auto"/>
            </w:tcBorders>
            <w:shd w:val="clear" w:color="auto" w:fill="auto"/>
          </w:tcPr>
          <w:p w:rsidR="00333AA1" w:rsidRPr="00135417" w:rsidRDefault="00333AA1" w:rsidP="00333AA1">
            <w:pPr>
              <w:pStyle w:val="ENoteTableText"/>
            </w:pPr>
            <w:r w:rsidRPr="00135417">
              <w:t>152, 2001</w:t>
            </w:r>
          </w:p>
        </w:tc>
        <w:tc>
          <w:tcPr>
            <w:tcW w:w="993" w:type="dxa"/>
            <w:tcBorders>
              <w:top w:val="single" w:sz="12" w:space="0" w:color="auto"/>
              <w:bottom w:val="single" w:sz="4" w:space="0" w:color="auto"/>
            </w:tcBorders>
            <w:shd w:val="clear" w:color="auto" w:fill="auto"/>
          </w:tcPr>
          <w:p w:rsidR="00333AA1" w:rsidRPr="00135417" w:rsidRDefault="00333AA1" w:rsidP="00333AA1">
            <w:pPr>
              <w:pStyle w:val="ENoteTableText"/>
            </w:pPr>
            <w:smartTag w:uri="urn:schemas-microsoft-com:office:smarttags" w:element="date">
              <w:smartTagPr>
                <w:attr w:name="Year" w:val="2001"/>
                <w:attr w:name="Day" w:val="1"/>
                <w:attr w:name="Month" w:val="10"/>
              </w:smartTagPr>
              <w:r w:rsidRPr="00135417">
                <w:t>1 Oct 2001</w:t>
              </w:r>
            </w:smartTag>
          </w:p>
        </w:tc>
        <w:tc>
          <w:tcPr>
            <w:tcW w:w="1842" w:type="dxa"/>
            <w:tcBorders>
              <w:top w:val="single" w:sz="12" w:space="0" w:color="auto"/>
              <w:bottom w:val="single" w:sz="4" w:space="0" w:color="auto"/>
            </w:tcBorders>
            <w:shd w:val="clear" w:color="auto" w:fill="auto"/>
          </w:tcPr>
          <w:p w:rsidR="00333AA1" w:rsidRPr="00135417" w:rsidRDefault="00333AA1" w:rsidP="00333AA1">
            <w:pPr>
              <w:pStyle w:val="ENoteTableText"/>
            </w:pPr>
            <w:smartTag w:uri="urn:schemas-microsoft-com:office:smarttags" w:element="date">
              <w:smartTagPr>
                <w:attr w:name="Year" w:val="2001"/>
                <w:attr w:name="Day" w:val="29"/>
                <w:attr w:name="Month" w:val="10"/>
              </w:smartTagPr>
              <w:r w:rsidRPr="00135417">
                <w:t>29 Oct 2001</w:t>
              </w:r>
              <w:r w:rsidR="001C41F4" w:rsidRPr="00135417">
                <w:t xml:space="preserve"> (s 2)</w:t>
              </w:r>
            </w:smartTag>
          </w:p>
        </w:tc>
        <w:tc>
          <w:tcPr>
            <w:tcW w:w="1420" w:type="dxa"/>
            <w:tcBorders>
              <w:top w:val="single" w:sz="12" w:space="0" w:color="auto"/>
              <w:bottom w:val="single" w:sz="4" w:space="0" w:color="auto"/>
            </w:tcBorders>
            <w:shd w:val="clear" w:color="auto" w:fill="auto"/>
          </w:tcPr>
          <w:p w:rsidR="00333AA1" w:rsidRPr="00135417" w:rsidRDefault="00333AA1" w:rsidP="00333AA1">
            <w:pPr>
              <w:pStyle w:val="ENoteTableText"/>
            </w:pPr>
          </w:p>
        </w:tc>
      </w:tr>
      <w:tr w:rsidR="00333AA1" w:rsidRPr="00135417" w:rsidTr="00876C55">
        <w:trPr>
          <w:cantSplit/>
        </w:trPr>
        <w:tc>
          <w:tcPr>
            <w:tcW w:w="184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Security Legislation Amendment (Terrorism) Act 2002</w:t>
            </w:r>
          </w:p>
        </w:tc>
        <w:tc>
          <w:tcPr>
            <w:tcW w:w="992"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65, 2002</w:t>
            </w:r>
          </w:p>
        </w:tc>
        <w:tc>
          <w:tcPr>
            <w:tcW w:w="99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5</w:t>
            </w:r>
            <w:r w:rsidR="00023079" w:rsidRPr="00135417">
              <w:t> </w:t>
            </w:r>
            <w:r w:rsidRPr="00135417">
              <w:t>July 2002</w:t>
            </w:r>
          </w:p>
        </w:tc>
        <w:tc>
          <w:tcPr>
            <w:tcW w:w="1842" w:type="dxa"/>
            <w:tcBorders>
              <w:top w:val="single" w:sz="4" w:space="0" w:color="auto"/>
              <w:bottom w:val="single" w:sz="4" w:space="0" w:color="auto"/>
            </w:tcBorders>
            <w:shd w:val="clear" w:color="auto" w:fill="auto"/>
          </w:tcPr>
          <w:p w:rsidR="00333AA1" w:rsidRPr="00135417" w:rsidRDefault="00333AA1" w:rsidP="001C41F4">
            <w:pPr>
              <w:pStyle w:val="ENoteTableText"/>
            </w:pPr>
            <w:r w:rsidRPr="00135417">
              <w:t>Sch</w:t>
            </w:r>
            <w:r w:rsidR="00C26CB0" w:rsidRPr="00135417">
              <w:t> </w:t>
            </w:r>
            <w:r w:rsidRPr="00135417">
              <w:t>1 (</w:t>
            </w:r>
            <w:r w:rsidR="005A7EF5" w:rsidRPr="00135417">
              <w:t>item 1</w:t>
            </w:r>
            <w:r w:rsidRPr="00135417">
              <w:t>9): 6</w:t>
            </w:r>
            <w:r w:rsidR="00023079" w:rsidRPr="00135417">
              <w:t> </w:t>
            </w:r>
            <w:r w:rsidRPr="00135417">
              <w:t xml:space="preserve">July 2002 </w:t>
            </w:r>
            <w:r w:rsidR="004D48CC" w:rsidRPr="00135417">
              <w:t>(s 2(1) item</w:t>
            </w:r>
            <w:r w:rsidR="00023079" w:rsidRPr="00135417">
              <w:t> </w:t>
            </w:r>
            <w:r w:rsidR="004D48CC" w:rsidRPr="00135417">
              <w:t>8A)</w:t>
            </w:r>
          </w:p>
        </w:tc>
        <w:tc>
          <w:tcPr>
            <w:tcW w:w="1420"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w:t>
            </w:r>
          </w:p>
        </w:tc>
      </w:tr>
      <w:tr w:rsidR="00333AA1" w:rsidRPr="00135417" w:rsidTr="00876C55">
        <w:trPr>
          <w:cantSplit/>
        </w:trPr>
        <w:tc>
          <w:tcPr>
            <w:tcW w:w="184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Australian Security Intelligence Organisation Legislation Amendment (Terrorism) Act 2003</w:t>
            </w:r>
          </w:p>
        </w:tc>
        <w:tc>
          <w:tcPr>
            <w:tcW w:w="992"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77, 2003</w:t>
            </w:r>
          </w:p>
        </w:tc>
        <w:tc>
          <w:tcPr>
            <w:tcW w:w="99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22</w:t>
            </w:r>
            <w:r w:rsidR="00023079" w:rsidRPr="00135417">
              <w:t> </w:t>
            </w:r>
            <w:r w:rsidRPr="00135417">
              <w:t>July 2003</w:t>
            </w:r>
          </w:p>
        </w:tc>
        <w:tc>
          <w:tcPr>
            <w:tcW w:w="1842" w:type="dxa"/>
            <w:tcBorders>
              <w:top w:val="single" w:sz="4" w:space="0" w:color="auto"/>
              <w:bottom w:val="single" w:sz="4" w:space="0" w:color="auto"/>
            </w:tcBorders>
            <w:shd w:val="clear" w:color="auto" w:fill="auto"/>
          </w:tcPr>
          <w:p w:rsidR="00333AA1" w:rsidRPr="00135417" w:rsidRDefault="00333AA1" w:rsidP="00295813">
            <w:pPr>
              <w:pStyle w:val="ENoteTableText"/>
            </w:pPr>
            <w:r w:rsidRPr="00135417">
              <w:t>Sch</w:t>
            </w:r>
            <w:r w:rsidR="00C26CB0" w:rsidRPr="00135417">
              <w:t> </w:t>
            </w:r>
            <w:r w:rsidRPr="00135417">
              <w:t>1 (</w:t>
            </w:r>
            <w:r w:rsidR="00CD02BF" w:rsidRPr="00135417">
              <w:t>item 2</w:t>
            </w:r>
            <w:r w:rsidRPr="00135417">
              <w:t xml:space="preserve">7D): </w:t>
            </w:r>
            <w:r w:rsidR="00C917AC" w:rsidRPr="00135417">
              <w:t>23 July</w:t>
            </w:r>
            <w:r w:rsidRPr="00135417">
              <w:t xml:space="preserve"> 2003</w:t>
            </w:r>
            <w:r w:rsidR="001C41F4" w:rsidRPr="00135417">
              <w:t xml:space="preserve"> (s 2(1) </w:t>
            </w:r>
            <w:r w:rsidR="0065336A" w:rsidRPr="00135417">
              <w:t>item 4</w:t>
            </w:r>
            <w:r w:rsidR="001C41F4" w:rsidRPr="00135417">
              <w:t>)</w:t>
            </w:r>
          </w:p>
        </w:tc>
        <w:tc>
          <w:tcPr>
            <w:tcW w:w="1420"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w:t>
            </w:r>
          </w:p>
        </w:tc>
      </w:tr>
      <w:tr w:rsidR="00333AA1" w:rsidRPr="00135417" w:rsidTr="00876C55">
        <w:trPr>
          <w:cantSplit/>
        </w:trPr>
        <w:tc>
          <w:tcPr>
            <w:tcW w:w="1843" w:type="dxa"/>
            <w:tcBorders>
              <w:top w:val="single" w:sz="4" w:space="0" w:color="auto"/>
              <w:bottom w:val="single" w:sz="4" w:space="0" w:color="auto"/>
            </w:tcBorders>
            <w:shd w:val="clear" w:color="auto" w:fill="auto"/>
          </w:tcPr>
          <w:p w:rsidR="00333AA1" w:rsidRPr="00135417" w:rsidRDefault="00333AA1" w:rsidP="00333AA1">
            <w:pPr>
              <w:pStyle w:val="ENoteTableText"/>
              <w:rPr>
                <w:color w:val="000000"/>
              </w:rPr>
            </w:pPr>
            <w:r w:rsidRPr="00135417">
              <w:t>ASIO Legislation Amendment Act 2003</w:t>
            </w:r>
          </w:p>
        </w:tc>
        <w:tc>
          <w:tcPr>
            <w:tcW w:w="992"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143, 2003</w:t>
            </w:r>
          </w:p>
        </w:tc>
        <w:tc>
          <w:tcPr>
            <w:tcW w:w="993" w:type="dxa"/>
            <w:tcBorders>
              <w:top w:val="single" w:sz="4" w:space="0" w:color="auto"/>
              <w:bottom w:val="single" w:sz="4" w:space="0" w:color="auto"/>
            </w:tcBorders>
            <w:shd w:val="clear" w:color="auto" w:fill="auto"/>
          </w:tcPr>
          <w:p w:rsidR="00333AA1" w:rsidRPr="00135417" w:rsidRDefault="00333AA1" w:rsidP="00333AA1">
            <w:pPr>
              <w:pStyle w:val="ENoteTableText"/>
            </w:pPr>
            <w:smartTag w:uri="urn:schemas-microsoft-com:office:smarttags" w:element="date">
              <w:smartTagPr>
                <w:attr w:name="Year" w:val="2003"/>
                <w:attr w:name="Day" w:val="17"/>
                <w:attr w:name="Month" w:val="12"/>
              </w:smartTagPr>
              <w:r w:rsidRPr="00135417">
                <w:t>17 Dec 2003</w:t>
              </w:r>
            </w:smartTag>
          </w:p>
        </w:tc>
        <w:tc>
          <w:tcPr>
            <w:tcW w:w="1842" w:type="dxa"/>
            <w:tcBorders>
              <w:top w:val="single" w:sz="4" w:space="0" w:color="auto"/>
              <w:bottom w:val="single" w:sz="4" w:space="0" w:color="auto"/>
            </w:tcBorders>
            <w:shd w:val="clear" w:color="auto" w:fill="auto"/>
          </w:tcPr>
          <w:p w:rsidR="00333AA1" w:rsidRPr="00135417" w:rsidRDefault="00295813" w:rsidP="00333AA1">
            <w:pPr>
              <w:pStyle w:val="ENoteTableText"/>
            </w:pPr>
            <w:r w:rsidRPr="00135417">
              <w:t xml:space="preserve">Sch 2: </w:t>
            </w:r>
            <w:smartTag w:uri="urn:schemas-microsoft-com:office:smarttags" w:element="date">
              <w:smartTagPr>
                <w:attr w:name="Year" w:val="2003"/>
                <w:attr w:name="Day" w:val="18"/>
                <w:attr w:name="Month" w:val="12"/>
              </w:smartTagPr>
              <w:r w:rsidR="00333AA1" w:rsidRPr="00135417">
                <w:t>18 Dec 2003</w:t>
              </w:r>
              <w:r w:rsidRPr="00135417">
                <w:t xml:space="preserve"> (s 2)</w:t>
              </w:r>
            </w:smartTag>
          </w:p>
        </w:tc>
        <w:tc>
          <w:tcPr>
            <w:tcW w:w="1420"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w:t>
            </w:r>
          </w:p>
        </w:tc>
      </w:tr>
      <w:tr w:rsidR="00333AA1" w:rsidRPr="00135417" w:rsidTr="00876C55">
        <w:trPr>
          <w:cantSplit/>
        </w:trPr>
        <w:tc>
          <w:tcPr>
            <w:tcW w:w="184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Intelligence Services Amendment Act 2004</w:t>
            </w:r>
          </w:p>
        </w:tc>
        <w:tc>
          <w:tcPr>
            <w:tcW w:w="992"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57, 2004</w:t>
            </w:r>
          </w:p>
        </w:tc>
        <w:tc>
          <w:tcPr>
            <w:tcW w:w="993" w:type="dxa"/>
            <w:tcBorders>
              <w:top w:val="single" w:sz="4" w:space="0" w:color="auto"/>
              <w:bottom w:val="single" w:sz="4" w:space="0" w:color="auto"/>
            </w:tcBorders>
            <w:shd w:val="clear" w:color="auto" w:fill="auto"/>
          </w:tcPr>
          <w:p w:rsidR="00333AA1" w:rsidRPr="00135417" w:rsidRDefault="00333AA1" w:rsidP="00333AA1">
            <w:pPr>
              <w:pStyle w:val="ENoteTableText"/>
            </w:pPr>
            <w:smartTag w:uri="urn:schemas-microsoft-com:office:smarttags" w:element="date">
              <w:smartTagPr>
                <w:attr w:name="Year" w:val="2004"/>
                <w:attr w:name="Day" w:val="27"/>
                <w:attr w:name="Month" w:val="4"/>
              </w:smartTagPr>
              <w:r w:rsidRPr="00135417">
                <w:t>27 Apr 2004</w:t>
              </w:r>
            </w:smartTag>
          </w:p>
        </w:tc>
        <w:tc>
          <w:tcPr>
            <w:tcW w:w="1842" w:type="dxa"/>
            <w:tcBorders>
              <w:top w:val="single" w:sz="4" w:space="0" w:color="auto"/>
              <w:bottom w:val="single" w:sz="4" w:space="0" w:color="auto"/>
            </w:tcBorders>
            <w:shd w:val="clear" w:color="auto" w:fill="auto"/>
          </w:tcPr>
          <w:p w:rsidR="00333AA1" w:rsidRPr="00135417" w:rsidRDefault="00333AA1" w:rsidP="00333AA1">
            <w:pPr>
              <w:pStyle w:val="ENoteTableText"/>
            </w:pPr>
            <w:smartTag w:uri="urn:schemas-microsoft-com:office:smarttags" w:element="date">
              <w:smartTagPr>
                <w:attr w:name="Year" w:val="2004"/>
                <w:attr w:name="Day" w:val="27"/>
                <w:attr w:name="Month" w:val="4"/>
              </w:smartTagPr>
              <w:r w:rsidRPr="00135417">
                <w:t>27 Apr 2004</w:t>
              </w:r>
              <w:r w:rsidR="00295813" w:rsidRPr="00135417">
                <w:t xml:space="preserve"> (s 2)</w:t>
              </w:r>
            </w:smartTag>
          </w:p>
        </w:tc>
        <w:tc>
          <w:tcPr>
            <w:tcW w:w="1420"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w:t>
            </w:r>
          </w:p>
        </w:tc>
      </w:tr>
      <w:tr w:rsidR="00333AA1" w:rsidRPr="00135417" w:rsidTr="00876C55">
        <w:trPr>
          <w:cantSplit/>
        </w:trPr>
        <w:tc>
          <w:tcPr>
            <w:tcW w:w="184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Intelligence Services Legislation Amendment Act 2005</w:t>
            </w:r>
          </w:p>
        </w:tc>
        <w:tc>
          <w:tcPr>
            <w:tcW w:w="992"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128, 2005</w:t>
            </w:r>
          </w:p>
        </w:tc>
        <w:tc>
          <w:tcPr>
            <w:tcW w:w="993" w:type="dxa"/>
            <w:tcBorders>
              <w:top w:val="single" w:sz="4" w:space="0" w:color="auto"/>
              <w:bottom w:val="single" w:sz="4" w:space="0" w:color="auto"/>
            </w:tcBorders>
            <w:shd w:val="clear" w:color="auto" w:fill="auto"/>
          </w:tcPr>
          <w:p w:rsidR="00333AA1" w:rsidRPr="00135417" w:rsidRDefault="00333AA1" w:rsidP="00333AA1">
            <w:pPr>
              <w:pStyle w:val="ENoteTableText"/>
            </w:pPr>
            <w:smartTag w:uri="urn:schemas-microsoft-com:office:smarttags" w:element="date">
              <w:smartTagPr>
                <w:attr w:name="Year" w:val="2005"/>
                <w:attr w:name="Day" w:val="4"/>
                <w:attr w:name="Month" w:val="11"/>
              </w:smartTagPr>
              <w:r w:rsidRPr="00135417">
                <w:t>4 Nov 2005</w:t>
              </w:r>
            </w:smartTag>
          </w:p>
        </w:tc>
        <w:tc>
          <w:tcPr>
            <w:tcW w:w="1842" w:type="dxa"/>
            <w:tcBorders>
              <w:top w:val="single" w:sz="4" w:space="0" w:color="auto"/>
              <w:bottom w:val="single" w:sz="4" w:space="0" w:color="auto"/>
            </w:tcBorders>
            <w:shd w:val="clear" w:color="auto" w:fill="auto"/>
          </w:tcPr>
          <w:p w:rsidR="00333AA1" w:rsidRPr="00135417" w:rsidRDefault="00333AA1" w:rsidP="0064728F">
            <w:pPr>
              <w:pStyle w:val="ENoteTableText"/>
            </w:pPr>
            <w:r w:rsidRPr="00135417">
              <w:t>Sch</w:t>
            </w:r>
            <w:r w:rsidR="00C26CB0" w:rsidRPr="00135417">
              <w:t> </w:t>
            </w:r>
            <w:r w:rsidRPr="00135417">
              <w:t>1: 2 Dec 2005</w:t>
            </w:r>
            <w:r w:rsidR="00295813" w:rsidRPr="00135417">
              <w:t xml:space="preserve"> (s</w:t>
            </w:r>
            <w:r w:rsidR="0064728F" w:rsidRPr="00135417">
              <w:t> </w:t>
            </w:r>
            <w:r w:rsidR="00295813" w:rsidRPr="00135417">
              <w:t xml:space="preserve">2(1) </w:t>
            </w:r>
            <w:r w:rsidR="00CD02BF" w:rsidRPr="00135417">
              <w:t>item 2</w:t>
            </w:r>
            <w:r w:rsidR="00295813" w:rsidRPr="00135417">
              <w:t>)</w:t>
            </w:r>
          </w:p>
        </w:tc>
        <w:tc>
          <w:tcPr>
            <w:tcW w:w="1420" w:type="dxa"/>
            <w:tcBorders>
              <w:top w:val="single" w:sz="4" w:space="0" w:color="auto"/>
              <w:bottom w:val="single" w:sz="4" w:space="0" w:color="auto"/>
            </w:tcBorders>
            <w:shd w:val="clear" w:color="auto" w:fill="auto"/>
          </w:tcPr>
          <w:p w:rsidR="00333AA1" w:rsidRPr="00135417" w:rsidRDefault="00295813" w:rsidP="00295813">
            <w:pPr>
              <w:pStyle w:val="ENoteTableText"/>
            </w:pPr>
            <w:r w:rsidRPr="00135417">
              <w:t>Sch</w:t>
            </w:r>
            <w:r w:rsidR="00333AA1" w:rsidRPr="00135417">
              <w:t xml:space="preserve"> 1 (items</w:t>
            </w:r>
            <w:r w:rsidR="00023079" w:rsidRPr="00135417">
              <w:t> </w:t>
            </w:r>
            <w:r w:rsidR="00333AA1" w:rsidRPr="00135417">
              <w:t>68–70)</w:t>
            </w:r>
          </w:p>
        </w:tc>
      </w:tr>
      <w:tr w:rsidR="00333AA1" w:rsidRPr="00135417" w:rsidTr="00876C55">
        <w:trPr>
          <w:cantSplit/>
        </w:trPr>
        <w:tc>
          <w:tcPr>
            <w:tcW w:w="184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Telecommunications (Interception) Amendment Act 2006</w:t>
            </w:r>
          </w:p>
        </w:tc>
        <w:tc>
          <w:tcPr>
            <w:tcW w:w="992"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40, 2006</w:t>
            </w:r>
          </w:p>
        </w:tc>
        <w:tc>
          <w:tcPr>
            <w:tcW w:w="99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3</w:t>
            </w:r>
            <w:r w:rsidR="00023079" w:rsidRPr="00135417">
              <w:t> </w:t>
            </w:r>
            <w:r w:rsidRPr="00135417">
              <w:t>May 2006</w:t>
            </w:r>
          </w:p>
        </w:tc>
        <w:tc>
          <w:tcPr>
            <w:tcW w:w="1842" w:type="dxa"/>
            <w:tcBorders>
              <w:top w:val="single" w:sz="4" w:space="0" w:color="auto"/>
              <w:bottom w:val="single" w:sz="4" w:space="0" w:color="auto"/>
            </w:tcBorders>
            <w:shd w:val="clear" w:color="auto" w:fill="auto"/>
          </w:tcPr>
          <w:p w:rsidR="00333AA1" w:rsidRPr="00135417" w:rsidRDefault="00333AA1" w:rsidP="0064728F">
            <w:pPr>
              <w:pStyle w:val="ENoteTableText"/>
            </w:pPr>
            <w:r w:rsidRPr="00135417">
              <w:t>Sch</w:t>
            </w:r>
            <w:r w:rsidR="00C26CB0" w:rsidRPr="00135417">
              <w:t> </w:t>
            </w:r>
            <w:r w:rsidRPr="00135417">
              <w:t>1 (</w:t>
            </w:r>
            <w:r w:rsidR="00CD02BF" w:rsidRPr="00135417">
              <w:t>item 2</w:t>
            </w:r>
            <w:r w:rsidRPr="00135417">
              <w:t>0A): 13</w:t>
            </w:r>
            <w:r w:rsidR="00023079" w:rsidRPr="00135417">
              <w:t> </w:t>
            </w:r>
            <w:r w:rsidRPr="00135417">
              <w:t>June 2006 (</w:t>
            </w:r>
            <w:r w:rsidR="00295813" w:rsidRPr="00135417">
              <w:t xml:space="preserve">s 2(1) </w:t>
            </w:r>
            <w:r w:rsidR="00CD02BF" w:rsidRPr="00135417">
              <w:t>item 2</w:t>
            </w:r>
            <w:r w:rsidRPr="00135417">
              <w:t>)</w:t>
            </w:r>
          </w:p>
        </w:tc>
        <w:tc>
          <w:tcPr>
            <w:tcW w:w="1420"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w:t>
            </w:r>
          </w:p>
        </w:tc>
      </w:tr>
      <w:tr w:rsidR="00333AA1" w:rsidRPr="00135417" w:rsidTr="00876C55">
        <w:trPr>
          <w:cantSplit/>
        </w:trPr>
        <w:tc>
          <w:tcPr>
            <w:tcW w:w="184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ASIO Legislation Amendment Act 2006</w:t>
            </w:r>
          </w:p>
        </w:tc>
        <w:tc>
          <w:tcPr>
            <w:tcW w:w="992"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54, 2006</w:t>
            </w:r>
          </w:p>
        </w:tc>
        <w:tc>
          <w:tcPr>
            <w:tcW w:w="99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19</w:t>
            </w:r>
            <w:r w:rsidR="00023079" w:rsidRPr="00135417">
              <w:t> </w:t>
            </w:r>
            <w:r w:rsidRPr="00135417">
              <w:t>June 2006</w:t>
            </w:r>
          </w:p>
        </w:tc>
        <w:tc>
          <w:tcPr>
            <w:tcW w:w="1842" w:type="dxa"/>
            <w:tcBorders>
              <w:top w:val="single" w:sz="4" w:space="0" w:color="auto"/>
              <w:bottom w:val="single" w:sz="4" w:space="0" w:color="auto"/>
            </w:tcBorders>
            <w:shd w:val="clear" w:color="auto" w:fill="auto"/>
          </w:tcPr>
          <w:p w:rsidR="00333AA1" w:rsidRPr="00135417" w:rsidRDefault="00333AA1" w:rsidP="00295813">
            <w:pPr>
              <w:pStyle w:val="ENoteTableText"/>
              <w:rPr>
                <w:i/>
              </w:rPr>
            </w:pPr>
            <w:r w:rsidRPr="00135417">
              <w:t>Sch</w:t>
            </w:r>
            <w:r w:rsidR="00C26CB0" w:rsidRPr="00135417">
              <w:t> </w:t>
            </w:r>
            <w:r w:rsidRPr="00135417">
              <w:t>2 (</w:t>
            </w:r>
            <w:r w:rsidR="00761C5A" w:rsidRPr="00135417">
              <w:t>item 3</w:t>
            </w:r>
            <w:r w:rsidRPr="00135417">
              <w:t xml:space="preserve">3): </w:t>
            </w:r>
            <w:r w:rsidR="004D48CC" w:rsidRPr="00135417">
              <w:t>20</w:t>
            </w:r>
            <w:r w:rsidR="00023079" w:rsidRPr="00135417">
              <w:t> </w:t>
            </w:r>
            <w:r w:rsidR="004D48CC" w:rsidRPr="00135417">
              <w:t xml:space="preserve">June 2006 (s 2(1) </w:t>
            </w:r>
            <w:r w:rsidR="00761C5A" w:rsidRPr="00135417">
              <w:t>item 3</w:t>
            </w:r>
            <w:r w:rsidR="004D48CC" w:rsidRPr="00135417">
              <w:t>)</w:t>
            </w:r>
          </w:p>
        </w:tc>
        <w:tc>
          <w:tcPr>
            <w:tcW w:w="1420"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w:t>
            </w:r>
          </w:p>
        </w:tc>
      </w:tr>
      <w:tr w:rsidR="00333AA1" w:rsidRPr="00135417" w:rsidTr="00876C55">
        <w:trPr>
          <w:cantSplit/>
        </w:trPr>
        <w:tc>
          <w:tcPr>
            <w:tcW w:w="184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Telecommunications (Interception and Access) Amendment Act 2007</w:t>
            </w:r>
          </w:p>
        </w:tc>
        <w:tc>
          <w:tcPr>
            <w:tcW w:w="992"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177, 2007</w:t>
            </w:r>
          </w:p>
        </w:tc>
        <w:tc>
          <w:tcPr>
            <w:tcW w:w="993" w:type="dxa"/>
            <w:tcBorders>
              <w:top w:val="single" w:sz="4" w:space="0" w:color="auto"/>
              <w:bottom w:val="single" w:sz="4" w:space="0" w:color="auto"/>
            </w:tcBorders>
            <w:shd w:val="clear" w:color="auto" w:fill="auto"/>
          </w:tcPr>
          <w:p w:rsidR="00333AA1" w:rsidRPr="00135417" w:rsidRDefault="00333AA1" w:rsidP="00333AA1">
            <w:pPr>
              <w:pStyle w:val="ENoteTableText"/>
            </w:pPr>
            <w:smartTag w:uri="urn:schemas-microsoft-com:office:smarttags" w:element="date">
              <w:smartTagPr>
                <w:attr w:name="Year" w:val="2007"/>
                <w:attr w:name="Day" w:val="28"/>
                <w:attr w:name="Month" w:val="9"/>
              </w:smartTagPr>
              <w:r w:rsidRPr="00135417">
                <w:t>28 Sept 2007</w:t>
              </w:r>
            </w:smartTag>
          </w:p>
        </w:tc>
        <w:tc>
          <w:tcPr>
            <w:tcW w:w="1842" w:type="dxa"/>
            <w:tcBorders>
              <w:top w:val="single" w:sz="4" w:space="0" w:color="auto"/>
              <w:bottom w:val="single" w:sz="4" w:space="0" w:color="auto"/>
            </w:tcBorders>
            <w:shd w:val="clear" w:color="auto" w:fill="auto"/>
          </w:tcPr>
          <w:p w:rsidR="00333AA1" w:rsidRPr="00135417" w:rsidRDefault="00333AA1" w:rsidP="0064728F">
            <w:pPr>
              <w:pStyle w:val="ENoteTableText"/>
            </w:pPr>
            <w:r w:rsidRPr="00135417">
              <w:t>Sch</w:t>
            </w:r>
            <w:r w:rsidR="00C26CB0" w:rsidRPr="00135417">
              <w:t> </w:t>
            </w:r>
            <w:r w:rsidRPr="00135417">
              <w:t>1 (</w:t>
            </w:r>
            <w:r w:rsidR="005A7EF5" w:rsidRPr="00135417">
              <w:t>items 1</w:t>
            </w:r>
            <w:r w:rsidRPr="00135417">
              <w:t xml:space="preserve">5, 68): </w:t>
            </w:r>
            <w:smartTag w:uri="urn:schemas-microsoft-com:office:smarttags" w:element="date">
              <w:smartTagPr>
                <w:attr w:name="Year" w:val="2007"/>
                <w:attr w:name="Day" w:val="1"/>
                <w:attr w:name="Month" w:val="11"/>
              </w:smartTagPr>
              <w:r w:rsidRPr="00135417">
                <w:t>1 Nov 2007</w:t>
              </w:r>
            </w:smartTag>
            <w:r w:rsidRPr="00135417">
              <w:t xml:space="preserve"> (</w:t>
            </w:r>
            <w:r w:rsidR="00335E84" w:rsidRPr="00135417">
              <w:t xml:space="preserve">s 2(1) </w:t>
            </w:r>
            <w:r w:rsidR="00CD02BF" w:rsidRPr="00135417">
              <w:t>item 2</w:t>
            </w:r>
            <w:r w:rsidRPr="00135417">
              <w:t>)</w:t>
            </w:r>
          </w:p>
        </w:tc>
        <w:tc>
          <w:tcPr>
            <w:tcW w:w="1420" w:type="dxa"/>
            <w:tcBorders>
              <w:top w:val="single" w:sz="4" w:space="0" w:color="auto"/>
              <w:bottom w:val="single" w:sz="4" w:space="0" w:color="auto"/>
            </w:tcBorders>
            <w:shd w:val="clear" w:color="auto" w:fill="auto"/>
          </w:tcPr>
          <w:p w:rsidR="00333AA1" w:rsidRPr="00135417" w:rsidRDefault="00335E84" w:rsidP="00333AA1">
            <w:pPr>
              <w:pStyle w:val="ENoteTableText"/>
            </w:pPr>
            <w:r w:rsidRPr="00135417">
              <w:t>Sch</w:t>
            </w:r>
            <w:r w:rsidR="00333AA1" w:rsidRPr="00135417">
              <w:t xml:space="preserve"> 1 (item</w:t>
            </w:r>
            <w:r w:rsidR="00023079" w:rsidRPr="00135417">
              <w:t> </w:t>
            </w:r>
            <w:r w:rsidR="00333AA1" w:rsidRPr="00135417">
              <w:t>68)</w:t>
            </w:r>
          </w:p>
        </w:tc>
      </w:tr>
      <w:tr w:rsidR="00333AA1" w:rsidRPr="00135417" w:rsidTr="00876C55">
        <w:trPr>
          <w:cantSplit/>
        </w:trPr>
        <w:tc>
          <w:tcPr>
            <w:tcW w:w="184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Superannuation Legislation Amendment (Trustee Board and Other Measures) (Consequential Amendments) Act 2008</w:t>
            </w:r>
          </w:p>
        </w:tc>
        <w:tc>
          <w:tcPr>
            <w:tcW w:w="992"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26, 2008</w:t>
            </w:r>
          </w:p>
        </w:tc>
        <w:tc>
          <w:tcPr>
            <w:tcW w:w="99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23</w:t>
            </w:r>
            <w:r w:rsidR="00023079" w:rsidRPr="00135417">
              <w:t> </w:t>
            </w:r>
            <w:r w:rsidRPr="00135417">
              <w:t>June 2008</w:t>
            </w:r>
          </w:p>
        </w:tc>
        <w:tc>
          <w:tcPr>
            <w:tcW w:w="1842" w:type="dxa"/>
            <w:tcBorders>
              <w:top w:val="single" w:sz="4" w:space="0" w:color="auto"/>
              <w:bottom w:val="single" w:sz="4" w:space="0" w:color="auto"/>
            </w:tcBorders>
            <w:shd w:val="clear" w:color="auto" w:fill="auto"/>
          </w:tcPr>
          <w:p w:rsidR="00333AA1" w:rsidRPr="00135417" w:rsidRDefault="00333AA1" w:rsidP="0064728F">
            <w:pPr>
              <w:pStyle w:val="ENoteTableText"/>
            </w:pPr>
            <w:r w:rsidRPr="00135417">
              <w:t>Sch</w:t>
            </w:r>
            <w:r w:rsidR="003C6FA1" w:rsidRPr="00135417">
              <w:t> </w:t>
            </w:r>
            <w:r w:rsidRPr="00135417">
              <w:t>1 (item</w:t>
            </w:r>
            <w:r w:rsidR="00023079" w:rsidRPr="00135417">
              <w:t> </w:t>
            </w:r>
            <w:r w:rsidRPr="00135417">
              <w:t xml:space="preserve">81): </w:t>
            </w:r>
            <w:r w:rsidR="00335E84" w:rsidRPr="00135417">
              <w:t>23</w:t>
            </w:r>
            <w:r w:rsidR="00023079" w:rsidRPr="00135417">
              <w:t> </w:t>
            </w:r>
            <w:r w:rsidR="00335E84" w:rsidRPr="00135417">
              <w:t xml:space="preserve">June 2008 (s 2(1) </w:t>
            </w:r>
            <w:r w:rsidR="0065336A" w:rsidRPr="00135417">
              <w:t>item 4</w:t>
            </w:r>
            <w:r w:rsidR="00335E84" w:rsidRPr="00135417">
              <w:t>)</w:t>
            </w:r>
          </w:p>
        </w:tc>
        <w:tc>
          <w:tcPr>
            <w:tcW w:w="1420"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w:t>
            </w:r>
          </w:p>
        </w:tc>
      </w:tr>
      <w:tr w:rsidR="00333AA1" w:rsidRPr="00135417" w:rsidTr="00876C55">
        <w:trPr>
          <w:cantSplit/>
        </w:trPr>
        <w:tc>
          <w:tcPr>
            <w:tcW w:w="184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Telecommunications Interception and Intelligence Services Legislation Amendment Act 2011</w:t>
            </w:r>
          </w:p>
        </w:tc>
        <w:tc>
          <w:tcPr>
            <w:tcW w:w="992"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4, 2011</w:t>
            </w:r>
          </w:p>
        </w:tc>
        <w:tc>
          <w:tcPr>
            <w:tcW w:w="99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22 Mar 2011</w:t>
            </w:r>
          </w:p>
        </w:tc>
        <w:tc>
          <w:tcPr>
            <w:tcW w:w="1842" w:type="dxa"/>
            <w:tcBorders>
              <w:top w:val="single" w:sz="4" w:space="0" w:color="auto"/>
              <w:bottom w:val="single" w:sz="4" w:space="0" w:color="auto"/>
            </w:tcBorders>
            <w:shd w:val="clear" w:color="auto" w:fill="auto"/>
          </w:tcPr>
          <w:p w:rsidR="00333AA1" w:rsidRPr="00135417" w:rsidRDefault="00333AA1" w:rsidP="00335E84">
            <w:pPr>
              <w:pStyle w:val="ENoteTableText"/>
            </w:pPr>
            <w:r w:rsidRPr="00135417">
              <w:t>Sch</w:t>
            </w:r>
            <w:r w:rsidR="00C26CB0" w:rsidRPr="00135417">
              <w:t> </w:t>
            </w:r>
            <w:r w:rsidRPr="00135417">
              <w:t>6 (</w:t>
            </w:r>
            <w:r w:rsidR="005A7EF5" w:rsidRPr="00135417">
              <w:t>items 1</w:t>
            </w:r>
            <w:r w:rsidRPr="00135417">
              <w:t>8–27) and Sch</w:t>
            </w:r>
            <w:r w:rsidR="00C26CB0" w:rsidRPr="00135417">
              <w:t> </w:t>
            </w:r>
            <w:r w:rsidRPr="00135417">
              <w:t>8: 23 Mar 2011</w:t>
            </w:r>
            <w:r w:rsidR="00335E84" w:rsidRPr="00135417">
              <w:t xml:space="preserve"> (s 2)</w:t>
            </w:r>
          </w:p>
        </w:tc>
        <w:tc>
          <w:tcPr>
            <w:tcW w:w="1420" w:type="dxa"/>
            <w:tcBorders>
              <w:top w:val="single" w:sz="4" w:space="0" w:color="auto"/>
              <w:bottom w:val="single" w:sz="4" w:space="0" w:color="auto"/>
            </w:tcBorders>
            <w:shd w:val="clear" w:color="auto" w:fill="auto"/>
          </w:tcPr>
          <w:p w:rsidR="00333AA1" w:rsidRPr="00135417" w:rsidRDefault="00335E84" w:rsidP="00333AA1">
            <w:pPr>
              <w:pStyle w:val="ENoteTableText"/>
            </w:pPr>
            <w:r w:rsidRPr="00135417">
              <w:t>Sch</w:t>
            </w:r>
            <w:r w:rsidR="00333AA1" w:rsidRPr="00135417">
              <w:t xml:space="preserve"> 8 (</w:t>
            </w:r>
            <w:r w:rsidR="0065336A" w:rsidRPr="00135417">
              <w:t>item 4</w:t>
            </w:r>
            <w:r w:rsidR="00333AA1" w:rsidRPr="00135417">
              <w:t>)</w:t>
            </w:r>
          </w:p>
        </w:tc>
      </w:tr>
      <w:tr w:rsidR="00333AA1" w:rsidRPr="00135417" w:rsidTr="00876C55">
        <w:trPr>
          <w:cantSplit/>
        </w:trPr>
        <w:tc>
          <w:tcPr>
            <w:tcW w:w="184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Statute Law Revision Act 2011</w:t>
            </w:r>
          </w:p>
        </w:tc>
        <w:tc>
          <w:tcPr>
            <w:tcW w:w="992"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5, 2011</w:t>
            </w:r>
          </w:p>
        </w:tc>
        <w:tc>
          <w:tcPr>
            <w:tcW w:w="99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22 Mar 2011</w:t>
            </w:r>
          </w:p>
        </w:tc>
        <w:tc>
          <w:tcPr>
            <w:tcW w:w="1842" w:type="dxa"/>
            <w:tcBorders>
              <w:top w:val="single" w:sz="4" w:space="0" w:color="auto"/>
              <w:bottom w:val="single" w:sz="4" w:space="0" w:color="auto"/>
            </w:tcBorders>
            <w:shd w:val="clear" w:color="auto" w:fill="auto"/>
          </w:tcPr>
          <w:p w:rsidR="00333AA1" w:rsidRPr="00135417" w:rsidRDefault="00333AA1" w:rsidP="00C5698A">
            <w:pPr>
              <w:pStyle w:val="ENoteTableText"/>
            </w:pPr>
            <w:r w:rsidRPr="00135417">
              <w:t>Sch</w:t>
            </w:r>
            <w:r w:rsidR="00C26CB0" w:rsidRPr="00135417">
              <w:t> </w:t>
            </w:r>
            <w:r w:rsidRPr="00135417">
              <w:t>5 (</w:t>
            </w:r>
            <w:r w:rsidR="005A7EF5" w:rsidRPr="00135417">
              <w:t>items 1</w:t>
            </w:r>
            <w:r w:rsidRPr="00135417">
              <w:t>16–119) and Sch</w:t>
            </w:r>
            <w:r w:rsidR="00C26CB0" w:rsidRPr="00135417">
              <w:t> </w:t>
            </w:r>
            <w:r w:rsidRPr="00135417">
              <w:t>6 (items</w:t>
            </w:r>
            <w:r w:rsidR="00023079" w:rsidRPr="00135417">
              <w:t> </w:t>
            </w:r>
            <w:r w:rsidRPr="00135417">
              <w:t>63–66): 19 Apr 2011</w:t>
            </w:r>
            <w:r w:rsidR="00C5698A" w:rsidRPr="00135417">
              <w:t xml:space="preserve"> (s 2(1) </w:t>
            </w:r>
            <w:r w:rsidR="005A7EF5" w:rsidRPr="00135417">
              <w:t>items 1</w:t>
            </w:r>
            <w:r w:rsidR="00C5698A" w:rsidRPr="00135417">
              <w:t xml:space="preserve">3, </w:t>
            </w:r>
            <w:r w:rsidR="00335E84" w:rsidRPr="00135417">
              <w:t>17)</w:t>
            </w:r>
          </w:p>
        </w:tc>
        <w:tc>
          <w:tcPr>
            <w:tcW w:w="1420"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w:t>
            </w:r>
          </w:p>
        </w:tc>
      </w:tr>
      <w:tr w:rsidR="00333AA1" w:rsidRPr="00135417" w:rsidTr="00876C55">
        <w:trPr>
          <w:cantSplit/>
        </w:trPr>
        <w:tc>
          <w:tcPr>
            <w:tcW w:w="184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Acts Interpretation Amendment Act 2011</w:t>
            </w:r>
          </w:p>
        </w:tc>
        <w:tc>
          <w:tcPr>
            <w:tcW w:w="992"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46, 2011</w:t>
            </w:r>
          </w:p>
        </w:tc>
        <w:tc>
          <w:tcPr>
            <w:tcW w:w="99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27</w:t>
            </w:r>
            <w:r w:rsidR="00023079" w:rsidRPr="00135417">
              <w:t> </w:t>
            </w:r>
            <w:r w:rsidRPr="00135417">
              <w:t>June 2011</w:t>
            </w:r>
          </w:p>
        </w:tc>
        <w:tc>
          <w:tcPr>
            <w:tcW w:w="1842" w:type="dxa"/>
            <w:tcBorders>
              <w:top w:val="single" w:sz="4" w:space="0" w:color="auto"/>
              <w:bottom w:val="single" w:sz="4" w:space="0" w:color="auto"/>
            </w:tcBorders>
            <w:shd w:val="clear" w:color="auto" w:fill="auto"/>
          </w:tcPr>
          <w:p w:rsidR="00333AA1" w:rsidRPr="00135417" w:rsidRDefault="00333AA1" w:rsidP="00C5698A">
            <w:pPr>
              <w:pStyle w:val="ENoteTableText"/>
            </w:pPr>
            <w:r w:rsidRPr="00135417">
              <w:t>Sch</w:t>
            </w:r>
            <w:r w:rsidR="00C26CB0" w:rsidRPr="00135417">
              <w:t> </w:t>
            </w:r>
            <w:r w:rsidRPr="00135417">
              <w:t>2 (items</w:t>
            </w:r>
            <w:r w:rsidR="00023079" w:rsidRPr="00135417">
              <w:t> </w:t>
            </w:r>
            <w:r w:rsidRPr="00135417">
              <w:t>733, 734) and Sch</w:t>
            </w:r>
            <w:r w:rsidR="00C26CB0" w:rsidRPr="00135417">
              <w:t> </w:t>
            </w:r>
            <w:r w:rsidRPr="00135417">
              <w:t>3 (</w:t>
            </w:r>
            <w:r w:rsidR="005A7EF5" w:rsidRPr="00135417">
              <w:t>items 1</w:t>
            </w:r>
            <w:r w:rsidRPr="00135417">
              <w:t>0, 11): 27 Dec 2011</w:t>
            </w:r>
            <w:r w:rsidR="00C5698A" w:rsidRPr="00135417">
              <w:t xml:space="preserve"> (s 2(1) </w:t>
            </w:r>
            <w:r w:rsidR="0065336A" w:rsidRPr="00135417">
              <w:t>items 5</w:t>
            </w:r>
            <w:r w:rsidR="00C5698A" w:rsidRPr="00135417">
              <w:t>, 12)</w:t>
            </w:r>
          </w:p>
        </w:tc>
        <w:tc>
          <w:tcPr>
            <w:tcW w:w="1420" w:type="dxa"/>
            <w:tcBorders>
              <w:top w:val="single" w:sz="4" w:space="0" w:color="auto"/>
              <w:bottom w:val="single" w:sz="4" w:space="0" w:color="auto"/>
            </w:tcBorders>
            <w:shd w:val="clear" w:color="auto" w:fill="auto"/>
          </w:tcPr>
          <w:p w:rsidR="00333AA1" w:rsidRPr="00135417" w:rsidRDefault="00333AA1" w:rsidP="00C5698A">
            <w:pPr>
              <w:pStyle w:val="ENoteTableText"/>
            </w:pPr>
            <w:r w:rsidRPr="00135417">
              <w:t>Sch 3 (</w:t>
            </w:r>
            <w:r w:rsidR="005A7EF5" w:rsidRPr="00135417">
              <w:t>items 1</w:t>
            </w:r>
            <w:r w:rsidRPr="00135417">
              <w:t>0, 11)</w:t>
            </w:r>
          </w:p>
        </w:tc>
      </w:tr>
      <w:tr w:rsidR="00333AA1" w:rsidRPr="00135417" w:rsidTr="00876C55">
        <w:trPr>
          <w:cantSplit/>
        </w:trPr>
        <w:tc>
          <w:tcPr>
            <w:tcW w:w="184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Intelligence Services Legislation Amendment Act 2011</w:t>
            </w:r>
          </w:p>
        </w:tc>
        <w:tc>
          <w:tcPr>
            <w:tcW w:w="992"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80, 2011</w:t>
            </w:r>
          </w:p>
        </w:tc>
        <w:tc>
          <w:tcPr>
            <w:tcW w:w="993" w:type="dxa"/>
            <w:tcBorders>
              <w:top w:val="single" w:sz="4" w:space="0" w:color="auto"/>
              <w:bottom w:val="single" w:sz="4" w:space="0" w:color="auto"/>
            </w:tcBorders>
            <w:shd w:val="clear" w:color="auto" w:fill="auto"/>
          </w:tcPr>
          <w:p w:rsidR="00333AA1" w:rsidRPr="00135417" w:rsidRDefault="00333AA1" w:rsidP="00333AA1">
            <w:pPr>
              <w:pStyle w:val="ENoteTableText"/>
            </w:pPr>
            <w:r w:rsidRPr="00135417">
              <w:t>25</w:t>
            </w:r>
            <w:r w:rsidR="00023079" w:rsidRPr="00135417">
              <w:t> </w:t>
            </w:r>
            <w:r w:rsidRPr="00135417">
              <w:t>July 2011</w:t>
            </w:r>
          </w:p>
        </w:tc>
        <w:tc>
          <w:tcPr>
            <w:tcW w:w="1842" w:type="dxa"/>
            <w:tcBorders>
              <w:top w:val="single" w:sz="4" w:space="0" w:color="auto"/>
              <w:bottom w:val="single" w:sz="4" w:space="0" w:color="auto"/>
            </w:tcBorders>
            <w:shd w:val="clear" w:color="auto" w:fill="auto"/>
          </w:tcPr>
          <w:p w:rsidR="00333AA1" w:rsidRPr="00135417" w:rsidRDefault="00333AA1" w:rsidP="00C5698A">
            <w:pPr>
              <w:pStyle w:val="ENoteTableText"/>
            </w:pPr>
            <w:r w:rsidRPr="00135417">
              <w:t>Sch</w:t>
            </w:r>
            <w:r w:rsidR="00C26CB0" w:rsidRPr="00135417">
              <w:t> </w:t>
            </w:r>
            <w:r w:rsidRPr="00135417">
              <w:t>1 (</w:t>
            </w:r>
            <w:r w:rsidR="0065336A" w:rsidRPr="00135417">
              <w:t>items 2</w:t>
            </w:r>
            <w:r w:rsidRPr="00135417">
              <w:t>0–28, 32): 26</w:t>
            </w:r>
            <w:r w:rsidR="00023079" w:rsidRPr="00135417">
              <w:t> </w:t>
            </w:r>
            <w:r w:rsidRPr="00135417">
              <w:t>July 2011</w:t>
            </w:r>
            <w:r w:rsidR="00C5698A" w:rsidRPr="00135417">
              <w:t xml:space="preserve"> (s 2)</w:t>
            </w:r>
          </w:p>
        </w:tc>
        <w:tc>
          <w:tcPr>
            <w:tcW w:w="1420" w:type="dxa"/>
            <w:tcBorders>
              <w:top w:val="single" w:sz="4" w:space="0" w:color="auto"/>
              <w:bottom w:val="single" w:sz="4" w:space="0" w:color="auto"/>
            </w:tcBorders>
            <w:shd w:val="clear" w:color="auto" w:fill="auto"/>
          </w:tcPr>
          <w:p w:rsidR="00333AA1" w:rsidRPr="00135417" w:rsidRDefault="00333AA1" w:rsidP="00C5698A">
            <w:pPr>
              <w:pStyle w:val="ENoteTableText"/>
            </w:pPr>
            <w:r w:rsidRPr="00135417">
              <w:t>Sch 1 (</w:t>
            </w:r>
            <w:r w:rsidR="00761C5A" w:rsidRPr="00135417">
              <w:t>item 3</w:t>
            </w:r>
            <w:r w:rsidRPr="00135417">
              <w:t>2)</w:t>
            </w:r>
          </w:p>
        </w:tc>
      </w:tr>
      <w:tr w:rsidR="005B27B0" w:rsidRPr="00135417" w:rsidTr="00876C55">
        <w:trPr>
          <w:cantSplit/>
        </w:trPr>
        <w:tc>
          <w:tcPr>
            <w:tcW w:w="1843" w:type="dxa"/>
            <w:tcBorders>
              <w:top w:val="single" w:sz="4" w:space="0" w:color="auto"/>
              <w:bottom w:val="single" w:sz="4" w:space="0" w:color="auto"/>
            </w:tcBorders>
            <w:shd w:val="clear" w:color="auto" w:fill="auto"/>
          </w:tcPr>
          <w:p w:rsidR="005B27B0" w:rsidRPr="00135417" w:rsidRDefault="005B27B0" w:rsidP="00333AA1">
            <w:pPr>
              <w:pStyle w:val="ENoteTableText"/>
            </w:pPr>
            <w:r w:rsidRPr="00135417">
              <w:t>Foreign Affairs Portfolio Miscellaneous Measures Act 2013</w:t>
            </w:r>
          </w:p>
        </w:tc>
        <w:tc>
          <w:tcPr>
            <w:tcW w:w="992" w:type="dxa"/>
            <w:tcBorders>
              <w:top w:val="single" w:sz="4" w:space="0" w:color="auto"/>
              <w:bottom w:val="single" w:sz="4" w:space="0" w:color="auto"/>
            </w:tcBorders>
            <w:shd w:val="clear" w:color="auto" w:fill="auto"/>
          </w:tcPr>
          <w:p w:rsidR="005B27B0" w:rsidRPr="00135417" w:rsidRDefault="005B27B0" w:rsidP="00333AA1">
            <w:pPr>
              <w:pStyle w:val="ENoteTableText"/>
            </w:pPr>
            <w:r w:rsidRPr="00135417">
              <w:t>54, 2013</w:t>
            </w:r>
          </w:p>
        </w:tc>
        <w:tc>
          <w:tcPr>
            <w:tcW w:w="993" w:type="dxa"/>
            <w:tcBorders>
              <w:top w:val="single" w:sz="4" w:space="0" w:color="auto"/>
              <w:bottom w:val="single" w:sz="4" w:space="0" w:color="auto"/>
            </w:tcBorders>
            <w:shd w:val="clear" w:color="auto" w:fill="auto"/>
          </w:tcPr>
          <w:p w:rsidR="005B27B0" w:rsidRPr="00135417" w:rsidRDefault="005B27B0" w:rsidP="00333AA1">
            <w:pPr>
              <w:pStyle w:val="ENoteTableText"/>
            </w:pPr>
            <w:r w:rsidRPr="00135417">
              <w:t>28</w:t>
            </w:r>
            <w:r w:rsidR="00023079" w:rsidRPr="00135417">
              <w:t> </w:t>
            </w:r>
            <w:r w:rsidRPr="00135417">
              <w:t>May 2013</w:t>
            </w:r>
          </w:p>
        </w:tc>
        <w:tc>
          <w:tcPr>
            <w:tcW w:w="1842" w:type="dxa"/>
            <w:tcBorders>
              <w:top w:val="single" w:sz="4" w:space="0" w:color="auto"/>
              <w:bottom w:val="single" w:sz="4" w:space="0" w:color="auto"/>
            </w:tcBorders>
            <w:shd w:val="clear" w:color="auto" w:fill="auto"/>
          </w:tcPr>
          <w:p w:rsidR="005B27B0" w:rsidRPr="00135417" w:rsidRDefault="005B27B0" w:rsidP="00C5698A">
            <w:pPr>
              <w:pStyle w:val="ENoteTableText"/>
            </w:pPr>
            <w:r w:rsidRPr="00135417">
              <w:t>Sch</w:t>
            </w:r>
            <w:r w:rsidR="00C26CB0" w:rsidRPr="00135417">
              <w:t> </w:t>
            </w:r>
            <w:r w:rsidRPr="00135417">
              <w:t>1 (</w:t>
            </w:r>
            <w:r w:rsidR="005A7EF5" w:rsidRPr="00135417">
              <w:t>items 1</w:t>
            </w:r>
            <w:r w:rsidRPr="00135417">
              <w:t xml:space="preserve">, 2): </w:t>
            </w:r>
            <w:r w:rsidR="00C5698A" w:rsidRPr="00135417">
              <w:t>28</w:t>
            </w:r>
            <w:r w:rsidR="00023079" w:rsidRPr="00135417">
              <w:t> </w:t>
            </w:r>
            <w:r w:rsidR="00C5698A" w:rsidRPr="00135417">
              <w:t>May 2013 (s 2)</w:t>
            </w:r>
          </w:p>
        </w:tc>
        <w:tc>
          <w:tcPr>
            <w:tcW w:w="1420" w:type="dxa"/>
            <w:tcBorders>
              <w:top w:val="single" w:sz="4" w:space="0" w:color="auto"/>
              <w:bottom w:val="single" w:sz="4" w:space="0" w:color="auto"/>
            </w:tcBorders>
            <w:shd w:val="clear" w:color="auto" w:fill="auto"/>
          </w:tcPr>
          <w:p w:rsidR="005B27B0" w:rsidRPr="00135417" w:rsidRDefault="005B27B0" w:rsidP="00333AA1">
            <w:pPr>
              <w:pStyle w:val="ENoteTableText"/>
            </w:pPr>
            <w:r w:rsidRPr="00135417">
              <w:t>—</w:t>
            </w:r>
          </w:p>
        </w:tc>
      </w:tr>
      <w:tr w:rsidR="00043CF0" w:rsidRPr="00135417" w:rsidTr="00876C55">
        <w:trPr>
          <w:cantSplit/>
        </w:trPr>
        <w:tc>
          <w:tcPr>
            <w:tcW w:w="1843" w:type="dxa"/>
            <w:tcBorders>
              <w:top w:val="single" w:sz="4" w:space="0" w:color="auto"/>
              <w:bottom w:val="nil"/>
            </w:tcBorders>
            <w:shd w:val="clear" w:color="auto" w:fill="auto"/>
          </w:tcPr>
          <w:p w:rsidR="00043CF0" w:rsidRPr="00135417" w:rsidRDefault="00043CF0" w:rsidP="00333AA1">
            <w:pPr>
              <w:pStyle w:val="ENoteTableText"/>
            </w:pPr>
            <w:r w:rsidRPr="00135417">
              <w:t>Public Governance, Performance and Accountability (Consequential and Transitional Provisions) Act 2014</w:t>
            </w:r>
          </w:p>
        </w:tc>
        <w:tc>
          <w:tcPr>
            <w:tcW w:w="992" w:type="dxa"/>
            <w:tcBorders>
              <w:top w:val="single" w:sz="4" w:space="0" w:color="auto"/>
              <w:bottom w:val="nil"/>
            </w:tcBorders>
            <w:shd w:val="clear" w:color="auto" w:fill="auto"/>
          </w:tcPr>
          <w:p w:rsidR="00043CF0" w:rsidRPr="00135417" w:rsidRDefault="00043CF0" w:rsidP="00333AA1">
            <w:pPr>
              <w:pStyle w:val="ENoteTableText"/>
            </w:pPr>
            <w:r w:rsidRPr="00135417">
              <w:t>62, 2014</w:t>
            </w:r>
          </w:p>
        </w:tc>
        <w:tc>
          <w:tcPr>
            <w:tcW w:w="993" w:type="dxa"/>
            <w:tcBorders>
              <w:top w:val="single" w:sz="4" w:space="0" w:color="auto"/>
              <w:bottom w:val="nil"/>
            </w:tcBorders>
            <w:shd w:val="clear" w:color="auto" w:fill="auto"/>
          </w:tcPr>
          <w:p w:rsidR="00043CF0" w:rsidRPr="00135417" w:rsidRDefault="00043CF0" w:rsidP="00333AA1">
            <w:pPr>
              <w:pStyle w:val="ENoteTableText"/>
            </w:pPr>
            <w:r w:rsidRPr="00135417">
              <w:t>30</w:t>
            </w:r>
            <w:r w:rsidR="00023079" w:rsidRPr="00135417">
              <w:t> </w:t>
            </w:r>
            <w:r w:rsidRPr="00135417">
              <w:t>June 2014</w:t>
            </w:r>
          </w:p>
        </w:tc>
        <w:tc>
          <w:tcPr>
            <w:tcW w:w="1842" w:type="dxa"/>
            <w:tcBorders>
              <w:top w:val="single" w:sz="4" w:space="0" w:color="auto"/>
              <w:bottom w:val="nil"/>
            </w:tcBorders>
            <w:shd w:val="clear" w:color="auto" w:fill="auto"/>
          </w:tcPr>
          <w:p w:rsidR="00043CF0" w:rsidRPr="00135417" w:rsidRDefault="00F03197" w:rsidP="0064728F">
            <w:pPr>
              <w:pStyle w:val="ENoteTableText"/>
            </w:pPr>
            <w:r w:rsidRPr="00135417">
              <w:t>Sch 6 (</w:t>
            </w:r>
            <w:r w:rsidR="0065336A" w:rsidRPr="00135417">
              <w:t>items 5</w:t>
            </w:r>
            <w:r w:rsidRPr="00135417">
              <w:t>2, 53)</w:t>
            </w:r>
            <w:r w:rsidR="00D73C14" w:rsidRPr="00135417">
              <w:t>,</w:t>
            </w:r>
            <w:r w:rsidRPr="00135417">
              <w:t xml:space="preserve"> Sch 9 (</w:t>
            </w:r>
            <w:r w:rsidR="005A7EF5" w:rsidRPr="00135417">
              <w:t>items 1</w:t>
            </w:r>
            <w:r w:rsidRPr="00135417">
              <w:t>93, 194)</w:t>
            </w:r>
            <w:r w:rsidR="00D73C14" w:rsidRPr="00135417">
              <w:t xml:space="preserve"> and Sch 14</w:t>
            </w:r>
            <w:r w:rsidRPr="00135417">
              <w:t xml:space="preserve">: </w:t>
            </w:r>
            <w:r w:rsidR="00912C12" w:rsidRPr="00135417">
              <w:t>1</w:t>
            </w:r>
            <w:r w:rsidR="00023079" w:rsidRPr="00135417">
              <w:t> </w:t>
            </w:r>
            <w:r w:rsidR="00912C12" w:rsidRPr="00135417">
              <w:t>July 2014 (s</w:t>
            </w:r>
            <w:r w:rsidR="0064728F" w:rsidRPr="00135417">
              <w:t> </w:t>
            </w:r>
            <w:r w:rsidR="00912C12" w:rsidRPr="00135417">
              <w:t>2(1) item</w:t>
            </w:r>
            <w:r w:rsidR="00D73C14" w:rsidRPr="00135417">
              <w:t>s</w:t>
            </w:r>
            <w:r w:rsidR="00023079" w:rsidRPr="00135417">
              <w:t> </w:t>
            </w:r>
            <w:r w:rsidR="00912C12" w:rsidRPr="00135417">
              <w:t>6</w:t>
            </w:r>
            <w:r w:rsidR="00D73C14" w:rsidRPr="00135417">
              <w:t>, 14</w:t>
            </w:r>
            <w:r w:rsidR="00912C12" w:rsidRPr="00135417">
              <w:t>)</w:t>
            </w:r>
          </w:p>
        </w:tc>
        <w:tc>
          <w:tcPr>
            <w:tcW w:w="1420" w:type="dxa"/>
            <w:tcBorders>
              <w:top w:val="single" w:sz="4" w:space="0" w:color="auto"/>
              <w:bottom w:val="nil"/>
            </w:tcBorders>
            <w:shd w:val="clear" w:color="auto" w:fill="auto"/>
          </w:tcPr>
          <w:p w:rsidR="00043CF0" w:rsidRPr="00135417" w:rsidRDefault="00656599" w:rsidP="00EA52BA">
            <w:pPr>
              <w:pStyle w:val="ENoteTableText"/>
            </w:pPr>
            <w:r w:rsidRPr="00135417">
              <w:t>Sch 14</w:t>
            </w:r>
          </w:p>
        </w:tc>
      </w:tr>
      <w:tr w:rsidR="00F60126" w:rsidRPr="00135417" w:rsidTr="00876C55">
        <w:trPr>
          <w:cantSplit/>
        </w:trPr>
        <w:tc>
          <w:tcPr>
            <w:tcW w:w="1843" w:type="dxa"/>
            <w:tcBorders>
              <w:top w:val="nil"/>
              <w:bottom w:val="nil"/>
            </w:tcBorders>
            <w:shd w:val="clear" w:color="auto" w:fill="auto"/>
          </w:tcPr>
          <w:p w:rsidR="00F60126" w:rsidRPr="00135417" w:rsidRDefault="00F60126" w:rsidP="00F26E13">
            <w:pPr>
              <w:pStyle w:val="ENoteTTIndentHeading"/>
            </w:pPr>
            <w:r w:rsidRPr="00135417">
              <w:rPr>
                <w:rFonts w:cs="Times New Roman"/>
              </w:rPr>
              <w:t>as amended by</w:t>
            </w:r>
          </w:p>
        </w:tc>
        <w:tc>
          <w:tcPr>
            <w:tcW w:w="992" w:type="dxa"/>
            <w:tcBorders>
              <w:top w:val="nil"/>
              <w:bottom w:val="nil"/>
            </w:tcBorders>
            <w:shd w:val="clear" w:color="auto" w:fill="auto"/>
          </w:tcPr>
          <w:p w:rsidR="00F60126" w:rsidRPr="00135417" w:rsidRDefault="00F60126" w:rsidP="00F26E13">
            <w:pPr>
              <w:pStyle w:val="ENoteTableText"/>
            </w:pPr>
          </w:p>
        </w:tc>
        <w:tc>
          <w:tcPr>
            <w:tcW w:w="993" w:type="dxa"/>
            <w:tcBorders>
              <w:top w:val="nil"/>
              <w:bottom w:val="nil"/>
            </w:tcBorders>
            <w:shd w:val="clear" w:color="auto" w:fill="auto"/>
          </w:tcPr>
          <w:p w:rsidR="00F60126" w:rsidRPr="00135417" w:rsidRDefault="00F60126" w:rsidP="00F26E13">
            <w:pPr>
              <w:pStyle w:val="ENoteTableText"/>
            </w:pPr>
          </w:p>
        </w:tc>
        <w:tc>
          <w:tcPr>
            <w:tcW w:w="1842" w:type="dxa"/>
            <w:tcBorders>
              <w:top w:val="nil"/>
              <w:bottom w:val="nil"/>
            </w:tcBorders>
            <w:shd w:val="clear" w:color="auto" w:fill="auto"/>
          </w:tcPr>
          <w:p w:rsidR="00F60126" w:rsidRPr="00135417" w:rsidRDefault="00F60126" w:rsidP="00F26E13">
            <w:pPr>
              <w:pStyle w:val="ENoteTableText"/>
            </w:pPr>
          </w:p>
        </w:tc>
        <w:tc>
          <w:tcPr>
            <w:tcW w:w="1420" w:type="dxa"/>
            <w:tcBorders>
              <w:top w:val="nil"/>
              <w:bottom w:val="nil"/>
            </w:tcBorders>
            <w:shd w:val="clear" w:color="auto" w:fill="auto"/>
          </w:tcPr>
          <w:p w:rsidR="00F60126" w:rsidRPr="00135417" w:rsidRDefault="00F60126" w:rsidP="00F26E13">
            <w:pPr>
              <w:pStyle w:val="ENoteTableText"/>
            </w:pPr>
          </w:p>
        </w:tc>
      </w:tr>
      <w:tr w:rsidR="00F60126" w:rsidRPr="00135417" w:rsidTr="00876C55">
        <w:trPr>
          <w:cantSplit/>
        </w:trPr>
        <w:tc>
          <w:tcPr>
            <w:tcW w:w="1843" w:type="dxa"/>
            <w:tcBorders>
              <w:top w:val="nil"/>
              <w:bottom w:val="nil"/>
            </w:tcBorders>
            <w:shd w:val="clear" w:color="auto" w:fill="auto"/>
          </w:tcPr>
          <w:p w:rsidR="00F60126" w:rsidRPr="00135417" w:rsidRDefault="00F60126" w:rsidP="00F26E13">
            <w:pPr>
              <w:pStyle w:val="ENoteTTi"/>
            </w:pPr>
            <w:r w:rsidRPr="00135417">
              <w:t>Public Governance and Resources Legislation Amendment Act (No.</w:t>
            </w:r>
            <w:r w:rsidR="00023079" w:rsidRPr="00135417">
              <w:t> </w:t>
            </w:r>
            <w:r w:rsidRPr="00135417">
              <w:t>1) 2015</w:t>
            </w:r>
          </w:p>
        </w:tc>
        <w:tc>
          <w:tcPr>
            <w:tcW w:w="992" w:type="dxa"/>
            <w:tcBorders>
              <w:top w:val="nil"/>
              <w:bottom w:val="nil"/>
            </w:tcBorders>
            <w:shd w:val="clear" w:color="auto" w:fill="auto"/>
          </w:tcPr>
          <w:p w:rsidR="00F60126" w:rsidRPr="00135417" w:rsidRDefault="00F60126" w:rsidP="00F26E13">
            <w:pPr>
              <w:pStyle w:val="ENoteTableText"/>
            </w:pPr>
            <w:r w:rsidRPr="00135417">
              <w:t>36, 2015</w:t>
            </w:r>
          </w:p>
        </w:tc>
        <w:tc>
          <w:tcPr>
            <w:tcW w:w="993" w:type="dxa"/>
            <w:tcBorders>
              <w:top w:val="nil"/>
              <w:bottom w:val="nil"/>
            </w:tcBorders>
            <w:shd w:val="clear" w:color="auto" w:fill="auto"/>
          </w:tcPr>
          <w:p w:rsidR="00F60126" w:rsidRPr="00135417" w:rsidRDefault="00F60126" w:rsidP="00F26E13">
            <w:pPr>
              <w:pStyle w:val="ENoteTableText"/>
            </w:pPr>
            <w:r w:rsidRPr="00135417">
              <w:t>13 Apr 2015</w:t>
            </w:r>
          </w:p>
        </w:tc>
        <w:tc>
          <w:tcPr>
            <w:tcW w:w="1842" w:type="dxa"/>
            <w:tcBorders>
              <w:top w:val="nil"/>
              <w:bottom w:val="nil"/>
            </w:tcBorders>
            <w:shd w:val="clear" w:color="auto" w:fill="auto"/>
          </w:tcPr>
          <w:p w:rsidR="00F60126" w:rsidRPr="00135417" w:rsidRDefault="00F60126" w:rsidP="00F26E13">
            <w:pPr>
              <w:pStyle w:val="ENoteTableText"/>
            </w:pPr>
            <w:r w:rsidRPr="00135417">
              <w:t>Sch 2 (items</w:t>
            </w:r>
            <w:r w:rsidR="00023079" w:rsidRPr="00135417">
              <w:t> </w:t>
            </w:r>
            <w:r w:rsidRPr="00135417">
              <w:t>7</w:t>
            </w:r>
            <w:r w:rsidRPr="00135417">
              <w:rPr>
                <w:szCs w:val="16"/>
              </w:rPr>
              <w:t>–</w:t>
            </w:r>
            <w:r w:rsidRPr="00135417">
              <w:t>9) and Sch 7: 14 Apr 2015 (s 2)</w:t>
            </w:r>
          </w:p>
        </w:tc>
        <w:tc>
          <w:tcPr>
            <w:tcW w:w="1420" w:type="dxa"/>
            <w:tcBorders>
              <w:top w:val="nil"/>
              <w:bottom w:val="nil"/>
            </w:tcBorders>
            <w:shd w:val="clear" w:color="auto" w:fill="auto"/>
          </w:tcPr>
          <w:p w:rsidR="00F60126" w:rsidRPr="00135417" w:rsidRDefault="00F60126" w:rsidP="00F26E13">
            <w:pPr>
              <w:pStyle w:val="ENoteTableText"/>
            </w:pPr>
            <w:r w:rsidRPr="00135417">
              <w:t>Sch 7</w:t>
            </w:r>
          </w:p>
        </w:tc>
      </w:tr>
      <w:tr w:rsidR="00F60126" w:rsidRPr="00135417" w:rsidTr="00876C55">
        <w:trPr>
          <w:cantSplit/>
        </w:trPr>
        <w:tc>
          <w:tcPr>
            <w:tcW w:w="1843" w:type="dxa"/>
            <w:tcBorders>
              <w:top w:val="nil"/>
              <w:bottom w:val="nil"/>
            </w:tcBorders>
            <w:shd w:val="clear" w:color="auto" w:fill="auto"/>
          </w:tcPr>
          <w:p w:rsidR="00F60126" w:rsidRPr="00135417" w:rsidRDefault="00F60126" w:rsidP="00F26E13">
            <w:pPr>
              <w:pStyle w:val="ENoteTTIndentHeadingSub"/>
            </w:pPr>
            <w:r w:rsidRPr="00135417">
              <w:t>as amended by</w:t>
            </w:r>
          </w:p>
        </w:tc>
        <w:tc>
          <w:tcPr>
            <w:tcW w:w="992" w:type="dxa"/>
            <w:tcBorders>
              <w:top w:val="nil"/>
              <w:bottom w:val="nil"/>
            </w:tcBorders>
            <w:shd w:val="clear" w:color="auto" w:fill="auto"/>
          </w:tcPr>
          <w:p w:rsidR="00F60126" w:rsidRPr="00135417" w:rsidRDefault="00F60126" w:rsidP="00F26E13">
            <w:pPr>
              <w:pStyle w:val="ENoteTableText"/>
            </w:pPr>
          </w:p>
        </w:tc>
        <w:tc>
          <w:tcPr>
            <w:tcW w:w="993" w:type="dxa"/>
            <w:tcBorders>
              <w:top w:val="nil"/>
              <w:bottom w:val="nil"/>
            </w:tcBorders>
            <w:shd w:val="clear" w:color="auto" w:fill="auto"/>
          </w:tcPr>
          <w:p w:rsidR="00F60126" w:rsidRPr="00135417" w:rsidRDefault="00F60126" w:rsidP="00F26E13">
            <w:pPr>
              <w:pStyle w:val="ENoteTableText"/>
            </w:pPr>
          </w:p>
        </w:tc>
        <w:tc>
          <w:tcPr>
            <w:tcW w:w="1842" w:type="dxa"/>
            <w:tcBorders>
              <w:top w:val="nil"/>
              <w:bottom w:val="nil"/>
            </w:tcBorders>
            <w:shd w:val="clear" w:color="auto" w:fill="auto"/>
          </w:tcPr>
          <w:p w:rsidR="00F60126" w:rsidRPr="00135417" w:rsidRDefault="00F60126" w:rsidP="00F26E13">
            <w:pPr>
              <w:pStyle w:val="ENoteTableText"/>
            </w:pPr>
          </w:p>
        </w:tc>
        <w:tc>
          <w:tcPr>
            <w:tcW w:w="1420" w:type="dxa"/>
            <w:tcBorders>
              <w:top w:val="nil"/>
              <w:bottom w:val="nil"/>
            </w:tcBorders>
            <w:shd w:val="clear" w:color="auto" w:fill="auto"/>
          </w:tcPr>
          <w:p w:rsidR="00F60126" w:rsidRPr="00135417" w:rsidRDefault="00F60126" w:rsidP="00F26E13">
            <w:pPr>
              <w:pStyle w:val="ENoteTableText"/>
            </w:pPr>
          </w:p>
        </w:tc>
      </w:tr>
      <w:tr w:rsidR="00F60126" w:rsidRPr="00135417" w:rsidTr="00876C55">
        <w:trPr>
          <w:cantSplit/>
        </w:trPr>
        <w:tc>
          <w:tcPr>
            <w:tcW w:w="1843" w:type="dxa"/>
            <w:tcBorders>
              <w:top w:val="nil"/>
              <w:bottom w:val="nil"/>
            </w:tcBorders>
            <w:shd w:val="clear" w:color="auto" w:fill="auto"/>
          </w:tcPr>
          <w:p w:rsidR="00F60126" w:rsidRPr="00135417" w:rsidRDefault="00F60126" w:rsidP="00F26E13">
            <w:pPr>
              <w:pStyle w:val="ENoteTTiSub"/>
            </w:pPr>
            <w:r w:rsidRPr="00135417">
              <w:t>Acts and Instruments (Framework Reform) (Consequential Provisions) Act 2015</w:t>
            </w:r>
          </w:p>
        </w:tc>
        <w:tc>
          <w:tcPr>
            <w:tcW w:w="992" w:type="dxa"/>
            <w:tcBorders>
              <w:top w:val="nil"/>
              <w:bottom w:val="nil"/>
            </w:tcBorders>
            <w:shd w:val="clear" w:color="auto" w:fill="auto"/>
          </w:tcPr>
          <w:p w:rsidR="00F60126" w:rsidRPr="00135417" w:rsidRDefault="00F60126" w:rsidP="00F26E13">
            <w:pPr>
              <w:pStyle w:val="ENoteTableText"/>
            </w:pPr>
            <w:r w:rsidRPr="00135417">
              <w:t>126, 2015</w:t>
            </w:r>
          </w:p>
        </w:tc>
        <w:tc>
          <w:tcPr>
            <w:tcW w:w="993" w:type="dxa"/>
            <w:tcBorders>
              <w:top w:val="nil"/>
              <w:bottom w:val="nil"/>
            </w:tcBorders>
            <w:shd w:val="clear" w:color="auto" w:fill="auto"/>
          </w:tcPr>
          <w:p w:rsidR="00F60126" w:rsidRPr="00135417" w:rsidRDefault="00F60126" w:rsidP="00F26E13">
            <w:pPr>
              <w:pStyle w:val="ENoteTableText"/>
            </w:pPr>
            <w:r w:rsidRPr="00135417">
              <w:t>10 Sept 2015</w:t>
            </w:r>
          </w:p>
        </w:tc>
        <w:tc>
          <w:tcPr>
            <w:tcW w:w="1842" w:type="dxa"/>
            <w:tcBorders>
              <w:top w:val="nil"/>
              <w:bottom w:val="nil"/>
            </w:tcBorders>
            <w:shd w:val="clear" w:color="auto" w:fill="auto"/>
          </w:tcPr>
          <w:p w:rsidR="00F60126" w:rsidRPr="00135417" w:rsidRDefault="00F60126" w:rsidP="00ED2DE4">
            <w:pPr>
              <w:pStyle w:val="ENoteTableText"/>
            </w:pPr>
            <w:r w:rsidRPr="00135417">
              <w:t>Sch 1 (</w:t>
            </w:r>
            <w:r w:rsidR="0065336A" w:rsidRPr="00135417">
              <w:t>item 4</w:t>
            </w:r>
            <w:r w:rsidRPr="00135417">
              <w:t xml:space="preserve">86): </w:t>
            </w:r>
            <w:r w:rsidR="00304042" w:rsidRPr="00135417">
              <w:t>5 Mar 2016</w:t>
            </w:r>
            <w:r w:rsidR="008555F2" w:rsidRPr="00135417">
              <w:t xml:space="preserve"> (s 2(1) </w:t>
            </w:r>
            <w:r w:rsidR="00CD02BF" w:rsidRPr="00135417">
              <w:t>item 2</w:t>
            </w:r>
            <w:r w:rsidR="008555F2" w:rsidRPr="00135417">
              <w:t>)</w:t>
            </w:r>
          </w:p>
        </w:tc>
        <w:tc>
          <w:tcPr>
            <w:tcW w:w="1420" w:type="dxa"/>
            <w:tcBorders>
              <w:top w:val="nil"/>
              <w:bottom w:val="nil"/>
            </w:tcBorders>
            <w:shd w:val="clear" w:color="auto" w:fill="auto"/>
          </w:tcPr>
          <w:p w:rsidR="00F60126" w:rsidRPr="00135417" w:rsidRDefault="00F60126" w:rsidP="00F26E13">
            <w:pPr>
              <w:pStyle w:val="ENoteTableText"/>
            </w:pPr>
            <w:r w:rsidRPr="00135417">
              <w:t>—</w:t>
            </w:r>
          </w:p>
        </w:tc>
      </w:tr>
      <w:tr w:rsidR="00F60126" w:rsidRPr="00135417" w:rsidTr="00876C55">
        <w:trPr>
          <w:cantSplit/>
        </w:trPr>
        <w:tc>
          <w:tcPr>
            <w:tcW w:w="1843" w:type="dxa"/>
            <w:tcBorders>
              <w:top w:val="nil"/>
              <w:bottom w:val="single" w:sz="4" w:space="0" w:color="auto"/>
            </w:tcBorders>
            <w:shd w:val="clear" w:color="auto" w:fill="auto"/>
          </w:tcPr>
          <w:p w:rsidR="00F60126" w:rsidRPr="00135417" w:rsidRDefault="00F60126" w:rsidP="00F26E13">
            <w:pPr>
              <w:pStyle w:val="ENoteTTi"/>
            </w:pPr>
            <w:r w:rsidRPr="00135417">
              <w:t>Acts and Instruments (Framework Reform) (Consequential Provisions) Act 2015</w:t>
            </w:r>
          </w:p>
        </w:tc>
        <w:tc>
          <w:tcPr>
            <w:tcW w:w="992" w:type="dxa"/>
            <w:tcBorders>
              <w:top w:val="nil"/>
              <w:bottom w:val="single" w:sz="4" w:space="0" w:color="auto"/>
            </w:tcBorders>
            <w:shd w:val="clear" w:color="auto" w:fill="auto"/>
          </w:tcPr>
          <w:p w:rsidR="00F60126" w:rsidRPr="00135417" w:rsidRDefault="00F60126" w:rsidP="00F26E13">
            <w:pPr>
              <w:pStyle w:val="ENoteTableText"/>
            </w:pPr>
            <w:r w:rsidRPr="00135417">
              <w:t>126, 2015</w:t>
            </w:r>
          </w:p>
        </w:tc>
        <w:tc>
          <w:tcPr>
            <w:tcW w:w="993" w:type="dxa"/>
            <w:tcBorders>
              <w:top w:val="nil"/>
              <w:bottom w:val="single" w:sz="4" w:space="0" w:color="auto"/>
            </w:tcBorders>
            <w:shd w:val="clear" w:color="auto" w:fill="auto"/>
          </w:tcPr>
          <w:p w:rsidR="00F60126" w:rsidRPr="00135417" w:rsidRDefault="00F60126" w:rsidP="00F26E13">
            <w:pPr>
              <w:pStyle w:val="ENoteTableText"/>
            </w:pPr>
            <w:r w:rsidRPr="00135417">
              <w:t>10 Sept 2015</w:t>
            </w:r>
          </w:p>
        </w:tc>
        <w:tc>
          <w:tcPr>
            <w:tcW w:w="1842" w:type="dxa"/>
            <w:tcBorders>
              <w:top w:val="nil"/>
              <w:bottom w:val="single" w:sz="4" w:space="0" w:color="auto"/>
            </w:tcBorders>
            <w:shd w:val="clear" w:color="auto" w:fill="auto"/>
          </w:tcPr>
          <w:p w:rsidR="00F60126" w:rsidRPr="00135417" w:rsidRDefault="00F60126" w:rsidP="00ED2DE4">
            <w:pPr>
              <w:pStyle w:val="ENoteTableText"/>
            </w:pPr>
            <w:r w:rsidRPr="00135417">
              <w:t>Sch 1 (</w:t>
            </w:r>
            <w:r w:rsidR="0065336A" w:rsidRPr="00135417">
              <w:t>item 4</w:t>
            </w:r>
            <w:r w:rsidRPr="00135417">
              <w:t xml:space="preserve">95): </w:t>
            </w:r>
            <w:r w:rsidR="00304042" w:rsidRPr="00135417">
              <w:t>5 Mar 2016</w:t>
            </w:r>
            <w:r w:rsidRPr="00135417">
              <w:t xml:space="preserve"> (s </w:t>
            </w:r>
            <w:r w:rsidR="008555F2" w:rsidRPr="00135417">
              <w:t xml:space="preserve">2(1) </w:t>
            </w:r>
            <w:r w:rsidR="00CD02BF" w:rsidRPr="00135417">
              <w:t>item 2</w:t>
            </w:r>
            <w:r w:rsidR="008555F2" w:rsidRPr="00135417">
              <w:t>)</w:t>
            </w:r>
          </w:p>
        </w:tc>
        <w:tc>
          <w:tcPr>
            <w:tcW w:w="1420" w:type="dxa"/>
            <w:tcBorders>
              <w:top w:val="nil"/>
              <w:bottom w:val="single" w:sz="4" w:space="0" w:color="auto"/>
            </w:tcBorders>
            <w:shd w:val="clear" w:color="auto" w:fill="auto"/>
          </w:tcPr>
          <w:p w:rsidR="00F60126" w:rsidRPr="00135417" w:rsidRDefault="00F60126" w:rsidP="00F26E13">
            <w:pPr>
              <w:pStyle w:val="ENoteTableText"/>
            </w:pPr>
            <w:r w:rsidRPr="00135417">
              <w:t>—</w:t>
            </w:r>
          </w:p>
        </w:tc>
      </w:tr>
      <w:tr w:rsidR="00480D1E" w:rsidRPr="00135417" w:rsidTr="00876C55">
        <w:trPr>
          <w:cantSplit/>
        </w:trPr>
        <w:tc>
          <w:tcPr>
            <w:tcW w:w="1843" w:type="dxa"/>
            <w:tcBorders>
              <w:top w:val="single" w:sz="4" w:space="0" w:color="auto"/>
              <w:bottom w:val="single" w:sz="4" w:space="0" w:color="auto"/>
            </w:tcBorders>
            <w:shd w:val="clear" w:color="auto" w:fill="auto"/>
          </w:tcPr>
          <w:p w:rsidR="00480D1E" w:rsidRPr="00135417" w:rsidRDefault="00480D1E" w:rsidP="00333AA1">
            <w:pPr>
              <w:pStyle w:val="ENoteTableText"/>
            </w:pPr>
            <w:r w:rsidRPr="00135417">
              <w:t xml:space="preserve">National Security Legislation Amendment Act </w:t>
            </w:r>
            <w:r w:rsidR="000A089F" w:rsidRPr="00135417">
              <w:t>(No.</w:t>
            </w:r>
            <w:r w:rsidR="00023079" w:rsidRPr="00135417">
              <w:t> </w:t>
            </w:r>
            <w:r w:rsidR="000A089F" w:rsidRPr="00135417">
              <w:t xml:space="preserve">1) </w:t>
            </w:r>
            <w:r w:rsidRPr="00135417">
              <w:t>2014</w:t>
            </w:r>
          </w:p>
        </w:tc>
        <w:tc>
          <w:tcPr>
            <w:tcW w:w="992" w:type="dxa"/>
            <w:tcBorders>
              <w:top w:val="single" w:sz="4" w:space="0" w:color="auto"/>
              <w:bottom w:val="single" w:sz="4" w:space="0" w:color="auto"/>
            </w:tcBorders>
            <w:shd w:val="clear" w:color="auto" w:fill="auto"/>
          </w:tcPr>
          <w:p w:rsidR="00480D1E" w:rsidRPr="00135417" w:rsidRDefault="00480D1E" w:rsidP="00333AA1">
            <w:pPr>
              <w:pStyle w:val="ENoteTableText"/>
            </w:pPr>
            <w:r w:rsidRPr="00135417">
              <w:t>108, 2014</w:t>
            </w:r>
          </w:p>
        </w:tc>
        <w:tc>
          <w:tcPr>
            <w:tcW w:w="993" w:type="dxa"/>
            <w:tcBorders>
              <w:top w:val="single" w:sz="4" w:space="0" w:color="auto"/>
              <w:bottom w:val="single" w:sz="4" w:space="0" w:color="auto"/>
            </w:tcBorders>
            <w:shd w:val="clear" w:color="auto" w:fill="auto"/>
          </w:tcPr>
          <w:p w:rsidR="00480D1E" w:rsidRPr="00135417" w:rsidRDefault="00480D1E" w:rsidP="00333AA1">
            <w:pPr>
              <w:pStyle w:val="ENoteTableText"/>
            </w:pPr>
            <w:r w:rsidRPr="00135417">
              <w:t>2 Oct 2014</w:t>
            </w:r>
          </w:p>
        </w:tc>
        <w:tc>
          <w:tcPr>
            <w:tcW w:w="1842" w:type="dxa"/>
            <w:tcBorders>
              <w:top w:val="single" w:sz="4" w:space="0" w:color="auto"/>
              <w:bottom w:val="single" w:sz="4" w:space="0" w:color="auto"/>
            </w:tcBorders>
            <w:shd w:val="clear" w:color="auto" w:fill="auto"/>
          </w:tcPr>
          <w:p w:rsidR="00480D1E" w:rsidRPr="00135417" w:rsidRDefault="00480D1E" w:rsidP="00C5698A">
            <w:pPr>
              <w:pStyle w:val="ENoteTableText"/>
            </w:pPr>
            <w:r w:rsidRPr="00135417">
              <w:t>Sch 5</w:t>
            </w:r>
            <w:r w:rsidR="00896137" w:rsidRPr="00135417">
              <w:t xml:space="preserve"> and</w:t>
            </w:r>
            <w:r w:rsidRPr="00135417">
              <w:t xml:space="preserve"> Sch 6 (items</w:t>
            </w:r>
            <w:r w:rsidR="00023079" w:rsidRPr="00135417">
              <w:t> </w:t>
            </w:r>
            <w:r w:rsidRPr="00135417">
              <w:t>6–2</w:t>
            </w:r>
            <w:r w:rsidR="00AC77A9" w:rsidRPr="00135417">
              <w:t>3</w:t>
            </w:r>
            <w:r w:rsidRPr="00135417">
              <w:t>)</w:t>
            </w:r>
            <w:r w:rsidR="006A0588" w:rsidRPr="00135417">
              <w:t>: 30 Oct 2014</w:t>
            </w:r>
            <w:r w:rsidRPr="00135417">
              <w:t xml:space="preserve"> (s 2(1) </w:t>
            </w:r>
            <w:r w:rsidR="00CD02BF" w:rsidRPr="00135417">
              <w:t>item 2</w:t>
            </w:r>
            <w:r w:rsidR="006A0588" w:rsidRPr="00135417">
              <w:t>)</w:t>
            </w:r>
            <w:r w:rsidRPr="00135417">
              <w:br/>
              <w:t>Sch 7 (</w:t>
            </w:r>
            <w:r w:rsidR="005A7EF5" w:rsidRPr="00135417">
              <w:t>items 1</w:t>
            </w:r>
            <w:r w:rsidRPr="00135417">
              <w:t>–57</w:t>
            </w:r>
            <w:r w:rsidR="00AC77A9" w:rsidRPr="00135417">
              <w:t xml:space="preserve">, </w:t>
            </w:r>
            <w:r w:rsidRPr="00135417">
              <w:t>144</w:t>
            </w:r>
            <w:r w:rsidR="00815B8A" w:rsidRPr="00135417">
              <w:t xml:space="preserve">, </w:t>
            </w:r>
            <w:r w:rsidRPr="00135417">
              <w:t>145): 3 Oct 2014</w:t>
            </w:r>
            <w:r w:rsidR="00C5698A" w:rsidRPr="00135417">
              <w:t xml:space="preserve"> </w:t>
            </w:r>
            <w:r w:rsidR="00815B8A" w:rsidRPr="00135417">
              <w:t>(s 2(1) items</w:t>
            </w:r>
            <w:r w:rsidR="00023079" w:rsidRPr="00135417">
              <w:t> </w:t>
            </w:r>
            <w:r w:rsidR="00815B8A" w:rsidRPr="00135417">
              <w:t>3, 5)</w:t>
            </w:r>
          </w:p>
        </w:tc>
        <w:tc>
          <w:tcPr>
            <w:tcW w:w="1420" w:type="dxa"/>
            <w:tcBorders>
              <w:top w:val="single" w:sz="4" w:space="0" w:color="auto"/>
              <w:bottom w:val="single" w:sz="4" w:space="0" w:color="auto"/>
            </w:tcBorders>
            <w:shd w:val="clear" w:color="auto" w:fill="auto"/>
          </w:tcPr>
          <w:p w:rsidR="00480D1E" w:rsidRPr="00135417" w:rsidRDefault="00AC77A9" w:rsidP="00815B8A">
            <w:pPr>
              <w:pStyle w:val="ENoteTableText"/>
            </w:pPr>
            <w:r w:rsidRPr="00135417">
              <w:t>Sch 5 (</w:t>
            </w:r>
            <w:r w:rsidR="005A7EF5" w:rsidRPr="00135417">
              <w:t>item 1</w:t>
            </w:r>
            <w:r w:rsidRPr="00135417">
              <w:t xml:space="preserve">0), </w:t>
            </w:r>
            <w:r w:rsidR="00480D1E" w:rsidRPr="00135417">
              <w:t>Sch 6 (</w:t>
            </w:r>
            <w:r w:rsidR="00CD02BF" w:rsidRPr="00135417">
              <w:t>item 2</w:t>
            </w:r>
            <w:r w:rsidR="00480D1E" w:rsidRPr="00135417">
              <w:t xml:space="preserve">3) </w:t>
            </w:r>
            <w:r w:rsidRPr="00135417">
              <w:t xml:space="preserve">and </w:t>
            </w:r>
            <w:r w:rsidR="00480D1E" w:rsidRPr="00135417">
              <w:t>Sch 7 (</w:t>
            </w:r>
            <w:r w:rsidR="005A7EF5" w:rsidRPr="00135417">
              <w:t>items 1</w:t>
            </w:r>
            <w:r w:rsidR="00480D1E" w:rsidRPr="00135417">
              <w:t>44</w:t>
            </w:r>
            <w:r w:rsidR="00815B8A" w:rsidRPr="00135417">
              <w:t xml:space="preserve">, </w:t>
            </w:r>
            <w:r w:rsidR="00480D1E" w:rsidRPr="00135417">
              <w:t>145)</w:t>
            </w:r>
          </w:p>
        </w:tc>
      </w:tr>
      <w:tr w:rsidR="00531DC5" w:rsidRPr="00135417" w:rsidTr="00876C55">
        <w:trPr>
          <w:cantSplit/>
        </w:trPr>
        <w:tc>
          <w:tcPr>
            <w:tcW w:w="1843" w:type="dxa"/>
            <w:tcBorders>
              <w:top w:val="single" w:sz="4" w:space="0" w:color="auto"/>
              <w:bottom w:val="single" w:sz="4" w:space="0" w:color="auto"/>
            </w:tcBorders>
            <w:shd w:val="clear" w:color="auto" w:fill="auto"/>
          </w:tcPr>
          <w:p w:rsidR="00531DC5" w:rsidRPr="00135417" w:rsidRDefault="00531DC5" w:rsidP="00333AA1">
            <w:pPr>
              <w:pStyle w:val="ENoteTableText"/>
            </w:pPr>
            <w:r w:rsidRPr="00135417">
              <w:t>Counter</w:t>
            </w:r>
            <w:r w:rsidR="00EB71F5">
              <w:noBreakHyphen/>
            </w:r>
            <w:r w:rsidRPr="00135417">
              <w:t>Terrorism Legislation Amendment (Foreign Fighters) Act 2014</w:t>
            </w:r>
          </w:p>
        </w:tc>
        <w:tc>
          <w:tcPr>
            <w:tcW w:w="992" w:type="dxa"/>
            <w:tcBorders>
              <w:top w:val="single" w:sz="4" w:space="0" w:color="auto"/>
              <w:bottom w:val="single" w:sz="4" w:space="0" w:color="auto"/>
            </w:tcBorders>
            <w:shd w:val="clear" w:color="auto" w:fill="auto"/>
          </w:tcPr>
          <w:p w:rsidR="00531DC5" w:rsidRPr="00135417" w:rsidRDefault="00531DC5" w:rsidP="00333AA1">
            <w:pPr>
              <w:pStyle w:val="ENoteTableText"/>
            </w:pPr>
            <w:r w:rsidRPr="00135417">
              <w:t>116, 2014</w:t>
            </w:r>
          </w:p>
        </w:tc>
        <w:tc>
          <w:tcPr>
            <w:tcW w:w="993" w:type="dxa"/>
            <w:tcBorders>
              <w:top w:val="single" w:sz="4" w:space="0" w:color="auto"/>
              <w:bottom w:val="single" w:sz="4" w:space="0" w:color="auto"/>
            </w:tcBorders>
            <w:shd w:val="clear" w:color="auto" w:fill="auto"/>
          </w:tcPr>
          <w:p w:rsidR="00531DC5" w:rsidRPr="00135417" w:rsidRDefault="00531DC5" w:rsidP="00333AA1">
            <w:pPr>
              <w:pStyle w:val="ENoteTableText"/>
            </w:pPr>
            <w:r w:rsidRPr="00135417">
              <w:t>3 Nov 2014</w:t>
            </w:r>
          </w:p>
        </w:tc>
        <w:tc>
          <w:tcPr>
            <w:tcW w:w="1842" w:type="dxa"/>
            <w:tcBorders>
              <w:top w:val="single" w:sz="4" w:space="0" w:color="auto"/>
              <w:bottom w:val="single" w:sz="4" w:space="0" w:color="auto"/>
            </w:tcBorders>
            <w:shd w:val="clear" w:color="auto" w:fill="auto"/>
          </w:tcPr>
          <w:p w:rsidR="00531DC5" w:rsidRPr="00135417" w:rsidRDefault="00531DC5" w:rsidP="003D613F">
            <w:pPr>
              <w:pStyle w:val="ENoteTableText"/>
            </w:pPr>
            <w:r w:rsidRPr="00135417">
              <w:t>Sch 1 (</w:t>
            </w:r>
            <w:r w:rsidR="005A7EF5" w:rsidRPr="00135417">
              <w:t>items 1</w:t>
            </w:r>
            <w:r w:rsidRPr="00135417">
              <w:t>31B–133G): 1 Dec 2014 (s</w:t>
            </w:r>
            <w:r w:rsidR="003D613F" w:rsidRPr="00135417">
              <w:t> </w:t>
            </w:r>
            <w:r w:rsidRPr="00135417">
              <w:t xml:space="preserve">2(1) </w:t>
            </w:r>
            <w:r w:rsidR="00CD02BF" w:rsidRPr="00135417">
              <w:t>item 2</w:t>
            </w:r>
            <w:r w:rsidRPr="00135417">
              <w:t>)</w:t>
            </w:r>
          </w:p>
        </w:tc>
        <w:tc>
          <w:tcPr>
            <w:tcW w:w="1420" w:type="dxa"/>
            <w:tcBorders>
              <w:top w:val="single" w:sz="4" w:space="0" w:color="auto"/>
              <w:bottom w:val="single" w:sz="4" w:space="0" w:color="auto"/>
            </w:tcBorders>
            <w:shd w:val="clear" w:color="auto" w:fill="auto"/>
          </w:tcPr>
          <w:p w:rsidR="00531DC5" w:rsidRPr="00135417" w:rsidRDefault="00531DC5" w:rsidP="00815B8A">
            <w:pPr>
              <w:pStyle w:val="ENoteTableText"/>
            </w:pPr>
            <w:r w:rsidRPr="00135417">
              <w:t>Sch 1 (</w:t>
            </w:r>
            <w:r w:rsidR="005A7EF5" w:rsidRPr="00135417">
              <w:t>item 1</w:t>
            </w:r>
            <w:r w:rsidRPr="00135417">
              <w:t>33G)</w:t>
            </w:r>
          </w:p>
        </w:tc>
      </w:tr>
      <w:tr w:rsidR="00AB35F4" w:rsidRPr="00135417" w:rsidTr="00876C55">
        <w:trPr>
          <w:cantSplit/>
        </w:trPr>
        <w:tc>
          <w:tcPr>
            <w:tcW w:w="1843" w:type="dxa"/>
            <w:tcBorders>
              <w:top w:val="single" w:sz="4" w:space="0" w:color="auto"/>
              <w:bottom w:val="single" w:sz="4" w:space="0" w:color="auto"/>
            </w:tcBorders>
            <w:shd w:val="clear" w:color="auto" w:fill="auto"/>
          </w:tcPr>
          <w:p w:rsidR="00AB35F4" w:rsidRPr="00135417" w:rsidRDefault="00AB35F4" w:rsidP="00333AA1">
            <w:pPr>
              <w:pStyle w:val="ENoteTableText"/>
            </w:pPr>
            <w:r w:rsidRPr="00135417">
              <w:t>Counter</w:t>
            </w:r>
            <w:r w:rsidR="00EB71F5">
              <w:noBreakHyphen/>
            </w:r>
            <w:r w:rsidRPr="00135417">
              <w:t>Terrorism Legislation Amendment Act (No.</w:t>
            </w:r>
            <w:r w:rsidR="00023079" w:rsidRPr="00135417">
              <w:t> </w:t>
            </w:r>
            <w:r w:rsidRPr="00135417">
              <w:t>1) 2014</w:t>
            </w:r>
          </w:p>
        </w:tc>
        <w:tc>
          <w:tcPr>
            <w:tcW w:w="992" w:type="dxa"/>
            <w:tcBorders>
              <w:top w:val="single" w:sz="4" w:space="0" w:color="auto"/>
              <w:bottom w:val="single" w:sz="4" w:space="0" w:color="auto"/>
            </w:tcBorders>
            <w:shd w:val="clear" w:color="auto" w:fill="auto"/>
          </w:tcPr>
          <w:p w:rsidR="00AB35F4" w:rsidRPr="00135417" w:rsidRDefault="00AB35F4" w:rsidP="00333AA1">
            <w:pPr>
              <w:pStyle w:val="ENoteTableText"/>
            </w:pPr>
            <w:r w:rsidRPr="00135417">
              <w:t>134, 2014</w:t>
            </w:r>
          </w:p>
        </w:tc>
        <w:tc>
          <w:tcPr>
            <w:tcW w:w="993" w:type="dxa"/>
            <w:tcBorders>
              <w:top w:val="single" w:sz="4" w:space="0" w:color="auto"/>
              <w:bottom w:val="single" w:sz="4" w:space="0" w:color="auto"/>
            </w:tcBorders>
            <w:shd w:val="clear" w:color="auto" w:fill="auto"/>
          </w:tcPr>
          <w:p w:rsidR="00AB35F4" w:rsidRPr="00135417" w:rsidRDefault="00AB35F4" w:rsidP="00333AA1">
            <w:pPr>
              <w:pStyle w:val="ENoteTableText"/>
            </w:pPr>
            <w:r w:rsidRPr="00135417">
              <w:t>12 Dec 2014</w:t>
            </w:r>
          </w:p>
        </w:tc>
        <w:tc>
          <w:tcPr>
            <w:tcW w:w="1842" w:type="dxa"/>
            <w:tcBorders>
              <w:top w:val="single" w:sz="4" w:space="0" w:color="auto"/>
              <w:bottom w:val="single" w:sz="4" w:space="0" w:color="auto"/>
            </w:tcBorders>
            <w:shd w:val="clear" w:color="auto" w:fill="auto"/>
          </w:tcPr>
          <w:p w:rsidR="00AB35F4" w:rsidRPr="00135417" w:rsidRDefault="00AB35F4" w:rsidP="003D613F">
            <w:pPr>
              <w:pStyle w:val="ENoteTableText"/>
            </w:pPr>
            <w:r w:rsidRPr="00135417">
              <w:t>Sch 2: 13 Dec 2014 (s</w:t>
            </w:r>
            <w:r w:rsidR="003D613F" w:rsidRPr="00135417">
              <w:t> </w:t>
            </w:r>
            <w:r w:rsidRPr="00135417">
              <w:t xml:space="preserve">2(1) </w:t>
            </w:r>
            <w:r w:rsidR="00761C5A" w:rsidRPr="00135417">
              <w:t>item 3</w:t>
            </w:r>
            <w:r w:rsidRPr="00135417">
              <w:t>)</w:t>
            </w:r>
          </w:p>
        </w:tc>
        <w:tc>
          <w:tcPr>
            <w:tcW w:w="1420" w:type="dxa"/>
            <w:tcBorders>
              <w:top w:val="single" w:sz="4" w:space="0" w:color="auto"/>
              <w:bottom w:val="single" w:sz="4" w:space="0" w:color="auto"/>
            </w:tcBorders>
            <w:shd w:val="clear" w:color="auto" w:fill="auto"/>
          </w:tcPr>
          <w:p w:rsidR="00AB35F4" w:rsidRPr="00135417" w:rsidRDefault="00AB35F4" w:rsidP="00815B8A">
            <w:pPr>
              <w:pStyle w:val="ENoteTableText"/>
            </w:pPr>
            <w:r w:rsidRPr="00135417">
              <w:t>—</w:t>
            </w:r>
          </w:p>
        </w:tc>
      </w:tr>
      <w:tr w:rsidR="006E473A" w:rsidRPr="00135417" w:rsidTr="00876C55">
        <w:trPr>
          <w:cantSplit/>
        </w:trPr>
        <w:tc>
          <w:tcPr>
            <w:tcW w:w="1843" w:type="dxa"/>
            <w:tcBorders>
              <w:top w:val="single" w:sz="4" w:space="0" w:color="auto"/>
              <w:bottom w:val="single" w:sz="4" w:space="0" w:color="auto"/>
            </w:tcBorders>
            <w:shd w:val="clear" w:color="auto" w:fill="auto"/>
          </w:tcPr>
          <w:p w:rsidR="006E473A" w:rsidRPr="00135417" w:rsidRDefault="006E473A" w:rsidP="00A431C8">
            <w:pPr>
              <w:pStyle w:val="ENoteTableText"/>
            </w:pPr>
            <w:r w:rsidRPr="00135417">
              <w:t>Telecommunications (Interception and Access) Amendment (Data Retention) Act 2015</w:t>
            </w:r>
          </w:p>
        </w:tc>
        <w:tc>
          <w:tcPr>
            <w:tcW w:w="992" w:type="dxa"/>
            <w:tcBorders>
              <w:top w:val="single" w:sz="4" w:space="0" w:color="auto"/>
              <w:bottom w:val="single" w:sz="4" w:space="0" w:color="auto"/>
            </w:tcBorders>
            <w:shd w:val="clear" w:color="auto" w:fill="auto"/>
          </w:tcPr>
          <w:p w:rsidR="006E473A" w:rsidRPr="00135417" w:rsidRDefault="006E473A" w:rsidP="00333AA1">
            <w:pPr>
              <w:pStyle w:val="ENoteTableText"/>
            </w:pPr>
            <w:r w:rsidRPr="00135417">
              <w:t>39, 2015</w:t>
            </w:r>
          </w:p>
        </w:tc>
        <w:tc>
          <w:tcPr>
            <w:tcW w:w="993" w:type="dxa"/>
            <w:tcBorders>
              <w:top w:val="single" w:sz="4" w:space="0" w:color="auto"/>
              <w:bottom w:val="single" w:sz="4" w:space="0" w:color="auto"/>
            </w:tcBorders>
            <w:shd w:val="clear" w:color="auto" w:fill="auto"/>
          </w:tcPr>
          <w:p w:rsidR="006E473A" w:rsidRPr="00135417" w:rsidRDefault="006E473A" w:rsidP="00333AA1">
            <w:pPr>
              <w:pStyle w:val="ENoteTableText"/>
            </w:pPr>
            <w:r w:rsidRPr="00135417">
              <w:t>13 Apr 2015</w:t>
            </w:r>
          </w:p>
        </w:tc>
        <w:tc>
          <w:tcPr>
            <w:tcW w:w="1842" w:type="dxa"/>
            <w:tcBorders>
              <w:top w:val="single" w:sz="4" w:space="0" w:color="auto"/>
              <w:bottom w:val="single" w:sz="4" w:space="0" w:color="auto"/>
            </w:tcBorders>
            <w:shd w:val="clear" w:color="auto" w:fill="auto"/>
          </w:tcPr>
          <w:p w:rsidR="006E473A" w:rsidRPr="00135417" w:rsidRDefault="006E473A" w:rsidP="008555F2">
            <w:pPr>
              <w:pStyle w:val="ENoteTableText"/>
            </w:pPr>
            <w:r w:rsidRPr="00135417">
              <w:t>Sch 1 (</w:t>
            </w:r>
            <w:r w:rsidR="005A7EF5" w:rsidRPr="00135417">
              <w:t>items 1</w:t>
            </w:r>
            <w:r w:rsidRPr="00135417">
              <w:t>E–1G</w:t>
            </w:r>
            <w:r w:rsidR="008555F2" w:rsidRPr="00135417">
              <w:t>, 7</w:t>
            </w:r>
            <w:r w:rsidRPr="00135417">
              <w:t xml:space="preserve">): 13 Oct 2015 (s 2(1) </w:t>
            </w:r>
            <w:r w:rsidR="00CD02BF" w:rsidRPr="00135417">
              <w:t>item 2</w:t>
            </w:r>
            <w:r w:rsidRPr="00135417">
              <w:t>)</w:t>
            </w:r>
            <w:r w:rsidR="00EB59CB" w:rsidRPr="00135417">
              <w:br/>
              <w:t>Sch 1 (items</w:t>
            </w:r>
            <w:r w:rsidR="00023079" w:rsidRPr="00135417">
              <w:t> </w:t>
            </w:r>
            <w:r w:rsidR="008555F2" w:rsidRPr="00135417">
              <w:t>8</w:t>
            </w:r>
            <w:r w:rsidR="00EB59CB" w:rsidRPr="00135417">
              <w:t xml:space="preserve">–12): 13 Apr 2015 (s 2(1) </w:t>
            </w:r>
            <w:r w:rsidR="005A7EF5" w:rsidRPr="00135417">
              <w:t>items 1</w:t>
            </w:r>
            <w:r w:rsidR="00EB59CB" w:rsidRPr="00135417">
              <w:t>, 3)</w:t>
            </w:r>
          </w:p>
        </w:tc>
        <w:tc>
          <w:tcPr>
            <w:tcW w:w="1420" w:type="dxa"/>
            <w:tcBorders>
              <w:top w:val="single" w:sz="4" w:space="0" w:color="auto"/>
              <w:bottom w:val="single" w:sz="4" w:space="0" w:color="auto"/>
            </w:tcBorders>
            <w:shd w:val="clear" w:color="auto" w:fill="auto"/>
          </w:tcPr>
          <w:p w:rsidR="006E473A" w:rsidRPr="00135417" w:rsidRDefault="00EB59CB" w:rsidP="00815B8A">
            <w:pPr>
              <w:pStyle w:val="ENoteTableText"/>
            </w:pPr>
            <w:r w:rsidRPr="00135417">
              <w:t>Sch 1 (items</w:t>
            </w:r>
            <w:r w:rsidR="00023079" w:rsidRPr="00135417">
              <w:t> </w:t>
            </w:r>
            <w:r w:rsidRPr="00135417">
              <w:t>7–12)</w:t>
            </w:r>
          </w:p>
        </w:tc>
      </w:tr>
      <w:tr w:rsidR="00171E11" w:rsidRPr="00135417" w:rsidTr="00876C55">
        <w:trPr>
          <w:cantSplit/>
        </w:trPr>
        <w:tc>
          <w:tcPr>
            <w:tcW w:w="1843" w:type="dxa"/>
            <w:tcBorders>
              <w:top w:val="single" w:sz="4" w:space="0" w:color="auto"/>
              <w:bottom w:val="single" w:sz="4" w:space="0" w:color="auto"/>
            </w:tcBorders>
            <w:shd w:val="clear" w:color="auto" w:fill="auto"/>
          </w:tcPr>
          <w:p w:rsidR="00171E11" w:rsidRPr="00135417" w:rsidRDefault="00171E11" w:rsidP="006E473A">
            <w:pPr>
              <w:pStyle w:val="ENoteTableText"/>
            </w:pPr>
            <w:r w:rsidRPr="00135417">
              <w:t>Acts and Instruments (Framework Reform) (Consequential Provisions) Act 2015</w:t>
            </w:r>
          </w:p>
        </w:tc>
        <w:tc>
          <w:tcPr>
            <w:tcW w:w="992" w:type="dxa"/>
            <w:tcBorders>
              <w:top w:val="single" w:sz="4" w:space="0" w:color="auto"/>
              <w:bottom w:val="single" w:sz="4" w:space="0" w:color="auto"/>
            </w:tcBorders>
            <w:shd w:val="clear" w:color="auto" w:fill="auto"/>
          </w:tcPr>
          <w:p w:rsidR="00171E11" w:rsidRPr="00135417" w:rsidRDefault="00171E11" w:rsidP="00333AA1">
            <w:pPr>
              <w:pStyle w:val="ENoteTableText"/>
            </w:pPr>
            <w:r w:rsidRPr="00135417">
              <w:t>126, 2015</w:t>
            </w:r>
          </w:p>
        </w:tc>
        <w:tc>
          <w:tcPr>
            <w:tcW w:w="993" w:type="dxa"/>
            <w:tcBorders>
              <w:top w:val="single" w:sz="4" w:space="0" w:color="auto"/>
              <w:bottom w:val="single" w:sz="4" w:space="0" w:color="auto"/>
            </w:tcBorders>
            <w:shd w:val="clear" w:color="auto" w:fill="auto"/>
          </w:tcPr>
          <w:p w:rsidR="00171E11" w:rsidRPr="00135417" w:rsidRDefault="00171E11" w:rsidP="00333AA1">
            <w:pPr>
              <w:pStyle w:val="ENoteTableText"/>
            </w:pPr>
            <w:r w:rsidRPr="00135417">
              <w:t>10 Sept 2015</w:t>
            </w:r>
          </w:p>
        </w:tc>
        <w:tc>
          <w:tcPr>
            <w:tcW w:w="1842" w:type="dxa"/>
            <w:tcBorders>
              <w:top w:val="single" w:sz="4" w:space="0" w:color="auto"/>
              <w:bottom w:val="single" w:sz="4" w:space="0" w:color="auto"/>
            </w:tcBorders>
            <w:shd w:val="clear" w:color="auto" w:fill="auto"/>
          </w:tcPr>
          <w:p w:rsidR="00171E11" w:rsidRPr="00135417" w:rsidRDefault="00171E11" w:rsidP="001E12F1">
            <w:pPr>
              <w:pStyle w:val="ENoteTableText"/>
            </w:pPr>
            <w:r w:rsidRPr="00135417">
              <w:t>Sch 1 (items</w:t>
            </w:r>
            <w:r w:rsidR="00023079" w:rsidRPr="00135417">
              <w:t> </w:t>
            </w:r>
            <w:r w:rsidRPr="00135417">
              <w:t xml:space="preserve">311, 312): </w:t>
            </w:r>
            <w:r w:rsidR="00304042" w:rsidRPr="00135417">
              <w:t>5</w:t>
            </w:r>
            <w:r w:rsidR="001E12F1" w:rsidRPr="00135417">
              <w:t> </w:t>
            </w:r>
            <w:r w:rsidR="00304042" w:rsidRPr="00135417">
              <w:t>Mar 2016</w:t>
            </w:r>
            <w:r w:rsidR="00C9366C" w:rsidRPr="00135417">
              <w:t xml:space="preserve"> (s 2(1) </w:t>
            </w:r>
            <w:r w:rsidR="00CD02BF" w:rsidRPr="00135417">
              <w:t>item 2</w:t>
            </w:r>
            <w:r w:rsidR="00C9366C" w:rsidRPr="00135417">
              <w:t>)</w:t>
            </w:r>
          </w:p>
        </w:tc>
        <w:tc>
          <w:tcPr>
            <w:tcW w:w="1420" w:type="dxa"/>
            <w:tcBorders>
              <w:top w:val="single" w:sz="4" w:space="0" w:color="auto"/>
              <w:bottom w:val="single" w:sz="4" w:space="0" w:color="auto"/>
            </w:tcBorders>
            <w:shd w:val="clear" w:color="auto" w:fill="auto"/>
          </w:tcPr>
          <w:p w:rsidR="00171E11" w:rsidRPr="00135417" w:rsidRDefault="00C9366C" w:rsidP="00815B8A">
            <w:pPr>
              <w:pStyle w:val="ENoteTableText"/>
            </w:pPr>
            <w:r w:rsidRPr="00135417">
              <w:t>—</w:t>
            </w:r>
          </w:p>
        </w:tc>
      </w:tr>
      <w:tr w:rsidR="00205FD2" w:rsidRPr="00135417" w:rsidTr="00876C55">
        <w:trPr>
          <w:cantSplit/>
        </w:trPr>
        <w:tc>
          <w:tcPr>
            <w:tcW w:w="1843" w:type="dxa"/>
            <w:tcBorders>
              <w:top w:val="single" w:sz="4" w:space="0" w:color="auto"/>
              <w:bottom w:val="single" w:sz="4" w:space="0" w:color="auto"/>
            </w:tcBorders>
            <w:shd w:val="clear" w:color="auto" w:fill="auto"/>
          </w:tcPr>
          <w:p w:rsidR="00205FD2" w:rsidRPr="00135417" w:rsidRDefault="00205FD2" w:rsidP="00A308B8">
            <w:pPr>
              <w:pStyle w:val="ENoteTableText"/>
            </w:pPr>
            <w:r w:rsidRPr="00135417">
              <w:t>Australian Citizenship Amendment (Allegiance to Australia) Act 2015</w:t>
            </w:r>
          </w:p>
        </w:tc>
        <w:tc>
          <w:tcPr>
            <w:tcW w:w="992" w:type="dxa"/>
            <w:tcBorders>
              <w:top w:val="single" w:sz="4" w:space="0" w:color="auto"/>
              <w:bottom w:val="single" w:sz="4" w:space="0" w:color="auto"/>
            </w:tcBorders>
            <w:shd w:val="clear" w:color="auto" w:fill="auto"/>
          </w:tcPr>
          <w:p w:rsidR="00205FD2" w:rsidRPr="00135417" w:rsidRDefault="00205FD2" w:rsidP="00A308B8">
            <w:pPr>
              <w:pStyle w:val="ENoteTableText"/>
            </w:pPr>
            <w:r w:rsidRPr="00135417">
              <w:t>166, 2015</w:t>
            </w:r>
          </w:p>
        </w:tc>
        <w:tc>
          <w:tcPr>
            <w:tcW w:w="993" w:type="dxa"/>
            <w:tcBorders>
              <w:top w:val="single" w:sz="4" w:space="0" w:color="auto"/>
              <w:bottom w:val="single" w:sz="4" w:space="0" w:color="auto"/>
            </w:tcBorders>
            <w:shd w:val="clear" w:color="auto" w:fill="auto"/>
          </w:tcPr>
          <w:p w:rsidR="00205FD2" w:rsidRPr="00135417" w:rsidRDefault="00205FD2" w:rsidP="00A308B8">
            <w:pPr>
              <w:pStyle w:val="ENoteTableText"/>
            </w:pPr>
            <w:r w:rsidRPr="00135417">
              <w:t>11 Dec 2015</w:t>
            </w:r>
          </w:p>
        </w:tc>
        <w:tc>
          <w:tcPr>
            <w:tcW w:w="1842" w:type="dxa"/>
            <w:tcBorders>
              <w:top w:val="single" w:sz="4" w:space="0" w:color="auto"/>
              <w:bottom w:val="single" w:sz="4" w:space="0" w:color="auto"/>
            </w:tcBorders>
            <w:shd w:val="clear" w:color="auto" w:fill="auto"/>
          </w:tcPr>
          <w:p w:rsidR="00205FD2" w:rsidRPr="00135417" w:rsidRDefault="00205FD2" w:rsidP="00710FF9">
            <w:pPr>
              <w:pStyle w:val="ENoteTableText"/>
            </w:pPr>
            <w:r w:rsidRPr="00135417">
              <w:t>Sch 2 (items</w:t>
            </w:r>
            <w:r w:rsidR="00023079" w:rsidRPr="00135417">
              <w:t> </w:t>
            </w:r>
            <w:r w:rsidRPr="00135417">
              <w:t xml:space="preserve">3–9): 12 Dec 2015 (s 2(1) </w:t>
            </w:r>
            <w:r w:rsidR="005A7EF5" w:rsidRPr="00135417">
              <w:t>item 1</w:t>
            </w:r>
            <w:r w:rsidRPr="00135417">
              <w:t>)</w:t>
            </w:r>
          </w:p>
        </w:tc>
        <w:tc>
          <w:tcPr>
            <w:tcW w:w="1420" w:type="dxa"/>
            <w:tcBorders>
              <w:top w:val="single" w:sz="4" w:space="0" w:color="auto"/>
              <w:bottom w:val="single" w:sz="4" w:space="0" w:color="auto"/>
            </w:tcBorders>
            <w:shd w:val="clear" w:color="auto" w:fill="auto"/>
          </w:tcPr>
          <w:p w:rsidR="00205FD2" w:rsidRPr="00135417" w:rsidRDefault="00205FD2" w:rsidP="00A308B8">
            <w:pPr>
              <w:pStyle w:val="ENoteTableText"/>
            </w:pPr>
            <w:r w:rsidRPr="00135417">
              <w:t>Sch 2 (item</w:t>
            </w:r>
            <w:r w:rsidR="00023079" w:rsidRPr="00135417">
              <w:t> </w:t>
            </w:r>
            <w:r w:rsidRPr="00135417">
              <w:t>9)</w:t>
            </w:r>
          </w:p>
        </w:tc>
      </w:tr>
      <w:tr w:rsidR="00304042" w:rsidRPr="00135417" w:rsidTr="00876C55">
        <w:trPr>
          <w:cantSplit/>
        </w:trPr>
        <w:tc>
          <w:tcPr>
            <w:tcW w:w="1843" w:type="dxa"/>
            <w:tcBorders>
              <w:top w:val="single" w:sz="4" w:space="0" w:color="auto"/>
              <w:bottom w:val="single" w:sz="4" w:space="0" w:color="auto"/>
            </w:tcBorders>
            <w:shd w:val="clear" w:color="auto" w:fill="auto"/>
          </w:tcPr>
          <w:p w:rsidR="00304042" w:rsidRPr="00135417" w:rsidRDefault="00304042" w:rsidP="00A308B8">
            <w:pPr>
              <w:pStyle w:val="ENoteTableText"/>
            </w:pPr>
            <w:r w:rsidRPr="00135417">
              <w:t>Statute Law Revision Act (No.</w:t>
            </w:r>
            <w:r w:rsidR="00023079" w:rsidRPr="00135417">
              <w:t> </w:t>
            </w:r>
            <w:r w:rsidRPr="00135417">
              <w:t>1) 2016</w:t>
            </w:r>
          </w:p>
        </w:tc>
        <w:tc>
          <w:tcPr>
            <w:tcW w:w="992" w:type="dxa"/>
            <w:tcBorders>
              <w:top w:val="single" w:sz="4" w:space="0" w:color="auto"/>
              <w:bottom w:val="single" w:sz="4" w:space="0" w:color="auto"/>
            </w:tcBorders>
            <w:shd w:val="clear" w:color="auto" w:fill="auto"/>
          </w:tcPr>
          <w:p w:rsidR="00304042" w:rsidRPr="00135417" w:rsidRDefault="00304042" w:rsidP="00A308B8">
            <w:pPr>
              <w:pStyle w:val="ENoteTableText"/>
            </w:pPr>
            <w:r w:rsidRPr="00135417">
              <w:t>4, 2016</w:t>
            </w:r>
          </w:p>
        </w:tc>
        <w:tc>
          <w:tcPr>
            <w:tcW w:w="993" w:type="dxa"/>
            <w:tcBorders>
              <w:top w:val="single" w:sz="4" w:space="0" w:color="auto"/>
              <w:bottom w:val="single" w:sz="4" w:space="0" w:color="auto"/>
            </w:tcBorders>
            <w:shd w:val="clear" w:color="auto" w:fill="auto"/>
          </w:tcPr>
          <w:p w:rsidR="00304042" w:rsidRPr="00135417" w:rsidRDefault="00304042" w:rsidP="00A308B8">
            <w:pPr>
              <w:pStyle w:val="ENoteTableText"/>
            </w:pPr>
            <w:r w:rsidRPr="00135417">
              <w:t>11 Feb 2016</w:t>
            </w:r>
          </w:p>
        </w:tc>
        <w:tc>
          <w:tcPr>
            <w:tcW w:w="1842" w:type="dxa"/>
            <w:tcBorders>
              <w:top w:val="single" w:sz="4" w:space="0" w:color="auto"/>
              <w:bottom w:val="single" w:sz="4" w:space="0" w:color="auto"/>
            </w:tcBorders>
            <w:shd w:val="clear" w:color="auto" w:fill="auto"/>
          </w:tcPr>
          <w:p w:rsidR="00304042" w:rsidRPr="00135417" w:rsidRDefault="00304042" w:rsidP="00710FF9">
            <w:pPr>
              <w:pStyle w:val="ENoteTableText"/>
              <w:rPr>
                <w:u w:val="single"/>
              </w:rPr>
            </w:pPr>
            <w:r w:rsidRPr="00135417">
              <w:t>Sch 4 (</w:t>
            </w:r>
            <w:r w:rsidR="005A7EF5" w:rsidRPr="00135417">
              <w:t>items 1</w:t>
            </w:r>
            <w:r w:rsidRPr="00135417">
              <w:t>, 197–199): 10 Mar 2016 (s 2(1) item</w:t>
            </w:r>
            <w:r w:rsidR="00023079" w:rsidRPr="00135417">
              <w:t> </w:t>
            </w:r>
            <w:r w:rsidRPr="00135417">
              <w:t>6)</w:t>
            </w:r>
          </w:p>
        </w:tc>
        <w:tc>
          <w:tcPr>
            <w:tcW w:w="1420" w:type="dxa"/>
            <w:tcBorders>
              <w:top w:val="single" w:sz="4" w:space="0" w:color="auto"/>
              <w:bottom w:val="single" w:sz="4" w:space="0" w:color="auto"/>
            </w:tcBorders>
            <w:shd w:val="clear" w:color="auto" w:fill="auto"/>
          </w:tcPr>
          <w:p w:rsidR="00304042" w:rsidRPr="00135417" w:rsidRDefault="00304042" w:rsidP="00A308B8">
            <w:pPr>
              <w:pStyle w:val="ENoteTableText"/>
            </w:pPr>
            <w:r w:rsidRPr="00135417">
              <w:t>—</w:t>
            </w:r>
          </w:p>
        </w:tc>
      </w:tr>
      <w:tr w:rsidR="00750FD2" w:rsidRPr="00135417" w:rsidTr="00876C55">
        <w:trPr>
          <w:cantSplit/>
        </w:trPr>
        <w:tc>
          <w:tcPr>
            <w:tcW w:w="1843" w:type="dxa"/>
            <w:tcBorders>
              <w:top w:val="single" w:sz="4" w:space="0" w:color="auto"/>
              <w:bottom w:val="single" w:sz="4" w:space="0" w:color="auto"/>
            </w:tcBorders>
            <w:shd w:val="clear" w:color="auto" w:fill="auto"/>
          </w:tcPr>
          <w:p w:rsidR="00750FD2" w:rsidRPr="00135417" w:rsidRDefault="00750FD2" w:rsidP="00A308B8">
            <w:pPr>
              <w:pStyle w:val="ENoteTableText"/>
            </w:pPr>
            <w:r w:rsidRPr="00135417">
              <w:t>Criminal Code Amendment (High Risk Terrorist Offenders) Act 2016</w:t>
            </w:r>
          </w:p>
        </w:tc>
        <w:tc>
          <w:tcPr>
            <w:tcW w:w="992" w:type="dxa"/>
            <w:tcBorders>
              <w:top w:val="single" w:sz="4" w:space="0" w:color="auto"/>
              <w:bottom w:val="single" w:sz="4" w:space="0" w:color="auto"/>
            </w:tcBorders>
            <w:shd w:val="clear" w:color="auto" w:fill="auto"/>
          </w:tcPr>
          <w:p w:rsidR="00750FD2" w:rsidRPr="00135417" w:rsidRDefault="00750FD2" w:rsidP="00A308B8">
            <w:pPr>
              <w:pStyle w:val="ENoteTableText"/>
            </w:pPr>
            <w:r w:rsidRPr="00135417">
              <w:t>95, 2016</w:t>
            </w:r>
          </w:p>
        </w:tc>
        <w:tc>
          <w:tcPr>
            <w:tcW w:w="993" w:type="dxa"/>
            <w:tcBorders>
              <w:top w:val="single" w:sz="4" w:space="0" w:color="auto"/>
              <w:bottom w:val="single" w:sz="4" w:space="0" w:color="auto"/>
            </w:tcBorders>
            <w:shd w:val="clear" w:color="auto" w:fill="auto"/>
          </w:tcPr>
          <w:p w:rsidR="00750FD2" w:rsidRPr="00135417" w:rsidRDefault="00750FD2" w:rsidP="00A308B8">
            <w:pPr>
              <w:pStyle w:val="ENoteTableText"/>
            </w:pPr>
            <w:r w:rsidRPr="00135417">
              <w:t>7 Dec 2016</w:t>
            </w:r>
          </w:p>
        </w:tc>
        <w:tc>
          <w:tcPr>
            <w:tcW w:w="1842" w:type="dxa"/>
            <w:tcBorders>
              <w:top w:val="single" w:sz="4" w:space="0" w:color="auto"/>
              <w:bottom w:val="single" w:sz="4" w:space="0" w:color="auto"/>
            </w:tcBorders>
            <w:shd w:val="clear" w:color="auto" w:fill="auto"/>
          </w:tcPr>
          <w:p w:rsidR="00750FD2" w:rsidRPr="00135417" w:rsidRDefault="00750FD2" w:rsidP="00710FF9">
            <w:pPr>
              <w:pStyle w:val="ENoteTableText"/>
            </w:pPr>
            <w:r w:rsidRPr="00135417">
              <w:t>Sch 2 (</w:t>
            </w:r>
            <w:r w:rsidR="005A7EF5" w:rsidRPr="00135417">
              <w:t>item 1</w:t>
            </w:r>
            <w:r w:rsidRPr="00135417">
              <w:t>F): 7</w:t>
            </w:r>
            <w:r w:rsidR="00023079" w:rsidRPr="00135417">
              <w:t> </w:t>
            </w:r>
            <w:r w:rsidRPr="00135417">
              <w:t xml:space="preserve">June 2017 (s 2(1) </w:t>
            </w:r>
            <w:r w:rsidR="00761C5A" w:rsidRPr="00135417">
              <w:t>item 3</w:t>
            </w:r>
            <w:r w:rsidRPr="00135417">
              <w:t>)</w:t>
            </w:r>
          </w:p>
        </w:tc>
        <w:tc>
          <w:tcPr>
            <w:tcW w:w="1420" w:type="dxa"/>
            <w:tcBorders>
              <w:top w:val="single" w:sz="4" w:space="0" w:color="auto"/>
              <w:bottom w:val="single" w:sz="4" w:space="0" w:color="auto"/>
            </w:tcBorders>
            <w:shd w:val="clear" w:color="auto" w:fill="auto"/>
          </w:tcPr>
          <w:p w:rsidR="00750FD2" w:rsidRPr="00135417" w:rsidRDefault="00750FD2" w:rsidP="00A308B8">
            <w:pPr>
              <w:pStyle w:val="ENoteTableText"/>
            </w:pPr>
            <w:r w:rsidRPr="00135417">
              <w:t>—</w:t>
            </w:r>
          </w:p>
        </w:tc>
      </w:tr>
      <w:tr w:rsidR="00C70D90" w:rsidRPr="00135417" w:rsidTr="00876C55">
        <w:trPr>
          <w:cantSplit/>
        </w:trPr>
        <w:tc>
          <w:tcPr>
            <w:tcW w:w="1843" w:type="dxa"/>
            <w:tcBorders>
              <w:top w:val="single" w:sz="4" w:space="0" w:color="auto"/>
              <w:bottom w:val="single" w:sz="4" w:space="0" w:color="auto"/>
            </w:tcBorders>
            <w:shd w:val="clear" w:color="auto" w:fill="auto"/>
          </w:tcPr>
          <w:p w:rsidR="00C70D90" w:rsidRPr="00135417" w:rsidRDefault="00C70D90" w:rsidP="00A308B8">
            <w:pPr>
              <w:pStyle w:val="ENoteTableText"/>
            </w:pPr>
            <w:r w:rsidRPr="00135417">
              <w:t>Defence Legislation Amendment (2017 Measures No.</w:t>
            </w:r>
            <w:r w:rsidR="00023079" w:rsidRPr="00135417">
              <w:t> </w:t>
            </w:r>
            <w:r w:rsidRPr="00135417">
              <w:t>1) Act 2017</w:t>
            </w:r>
          </w:p>
        </w:tc>
        <w:tc>
          <w:tcPr>
            <w:tcW w:w="992" w:type="dxa"/>
            <w:tcBorders>
              <w:top w:val="single" w:sz="4" w:space="0" w:color="auto"/>
              <w:bottom w:val="single" w:sz="4" w:space="0" w:color="auto"/>
            </w:tcBorders>
            <w:shd w:val="clear" w:color="auto" w:fill="auto"/>
          </w:tcPr>
          <w:p w:rsidR="00C70D90" w:rsidRPr="00135417" w:rsidRDefault="00C70D90" w:rsidP="00A308B8">
            <w:pPr>
              <w:pStyle w:val="ENoteTableText"/>
            </w:pPr>
            <w:r w:rsidRPr="00135417">
              <w:t>117, 2017</w:t>
            </w:r>
          </w:p>
        </w:tc>
        <w:tc>
          <w:tcPr>
            <w:tcW w:w="993" w:type="dxa"/>
            <w:tcBorders>
              <w:top w:val="single" w:sz="4" w:space="0" w:color="auto"/>
              <w:bottom w:val="single" w:sz="4" w:space="0" w:color="auto"/>
            </w:tcBorders>
            <w:shd w:val="clear" w:color="auto" w:fill="auto"/>
          </w:tcPr>
          <w:p w:rsidR="00C70D90" w:rsidRPr="00135417" w:rsidRDefault="00C70D90" w:rsidP="00A308B8">
            <w:pPr>
              <w:pStyle w:val="ENoteTableText"/>
            </w:pPr>
            <w:r w:rsidRPr="00135417">
              <w:t>30 Oct 2017</w:t>
            </w:r>
          </w:p>
        </w:tc>
        <w:tc>
          <w:tcPr>
            <w:tcW w:w="1842" w:type="dxa"/>
            <w:tcBorders>
              <w:top w:val="single" w:sz="4" w:space="0" w:color="auto"/>
              <w:bottom w:val="single" w:sz="4" w:space="0" w:color="auto"/>
            </w:tcBorders>
            <w:shd w:val="clear" w:color="auto" w:fill="auto"/>
          </w:tcPr>
          <w:p w:rsidR="00C70D90" w:rsidRPr="00135417" w:rsidRDefault="00C70D90" w:rsidP="00C61C2A">
            <w:pPr>
              <w:pStyle w:val="ENoteTableText"/>
            </w:pPr>
            <w:r w:rsidRPr="00135417">
              <w:t>Sch 3 (</w:t>
            </w:r>
            <w:r w:rsidR="005A7EF5" w:rsidRPr="00135417">
              <w:t>items 1</w:t>
            </w:r>
            <w:r w:rsidRPr="00135417">
              <w:t>–11): 31</w:t>
            </w:r>
            <w:r w:rsidR="00C61C2A" w:rsidRPr="00135417">
              <w:t> </w:t>
            </w:r>
            <w:r w:rsidRPr="00135417">
              <w:t>Oct 2017 (s 2(1) item</w:t>
            </w:r>
            <w:r w:rsidR="00023079" w:rsidRPr="00135417">
              <w:t> </w:t>
            </w:r>
            <w:r w:rsidRPr="00135417">
              <w:t>8)</w:t>
            </w:r>
          </w:p>
        </w:tc>
        <w:tc>
          <w:tcPr>
            <w:tcW w:w="1420" w:type="dxa"/>
            <w:tcBorders>
              <w:top w:val="single" w:sz="4" w:space="0" w:color="auto"/>
              <w:bottom w:val="single" w:sz="4" w:space="0" w:color="auto"/>
            </w:tcBorders>
            <w:shd w:val="clear" w:color="auto" w:fill="auto"/>
          </w:tcPr>
          <w:p w:rsidR="00C70D90" w:rsidRPr="00135417" w:rsidRDefault="00C70D90" w:rsidP="00A308B8">
            <w:pPr>
              <w:pStyle w:val="ENoteTableText"/>
            </w:pPr>
            <w:r w:rsidRPr="00135417">
              <w:t>—</w:t>
            </w:r>
          </w:p>
        </w:tc>
      </w:tr>
      <w:tr w:rsidR="00D74E77" w:rsidRPr="00135417" w:rsidTr="00876C55">
        <w:trPr>
          <w:cantSplit/>
        </w:trPr>
        <w:tc>
          <w:tcPr>
            <w:tcW w:w="1843" w:type="dxa"/>
            <w:tcBorders>
              <w:top w:val="single" w:sz="4" w:space="0" w:color="auto"/>
              <w:bottom w:val="single" w:sz="4" w:space="0" w:color="auto"/>
            </w:tcBorders>
            <w:shd w:val="clear" w:color="auto" w:fill="auto"/>
          </w:tcPr>
          <w:p w:rsidR="00D74E77" w:rsidRPr="00135417" w:rsidRDefault="00D74E77" w:rsidP="00A308B8">
            <w:pPr>
              <w:pStyle w:val="ENoteTableText"/>
            </w:pPr>
            <w:r w:rsidRPr="00135417">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rsidR="00D74E77" w:rsidRPr="00135417" w:rsidRDefault="00D74E77" w:rsidP="00A308B8">
            <w:pPr>
              <w:pStyle w:val="ENoteTableText"/>
            </w:pPr>
            <w:r w:rsidRPr="00135417">
              <w:t>25, 2018</w:t>
            </w:r>
          </w:p>
        </w:tc>
        <w:tc>
          <w:tcPr>
            <w:tcW w:w="993" w:type="dxa"/>
            <w:tcBorders>
              <w:top w:val="single" w:sz="4" w:space="0" w:color="auto"/>
              <w:bottom w:val="single" w:sz="4" w:space="0" w:color="auto"/>
            </w:tcBorders>
            <w:shd w:val="clear" w:color="auto" w:fill="auto"/>
          </w:tcPr>
          <w:p w:rsidR="00D74E77" w:rsidRPr="00135417" w:rsidRDefault="00D74E77" w:rsidP="00A308B8">
            <w:pPr>
              <w:pStyle w:val="ENoteTableText"/>
            </w:pPr>
            <w:r w:rsidRPr="00135417">
              <w:t>11 Apr 2018</w:t>
            </w:r>
          </w:p>
        </w:tc>
        <w:tc>
          <w:tcPr>
            <w:tcW w:w="1842" w:type="dxa"/>
            <w:tcBorders>
              <w:top w:val="single" w:sz="4" w:space="0" w:color="auto"/>
              <w:bottom w:val="single" w:sz="4" w:space="0" w:color="auto"/>
            </w:tcBorders>
            <w:shd w:val="clear" w:color="auto" w:fill="auto"/>
          </w:tcPr>
          <w:p w:rsidR="00D74E77" w:rsidRPr="00135417" w:rsidRDefault="00D74E77" w:rsidP="00C61C2A">
            <w:pPr>
              <w:pStyle w:val="ENoteTableText"/>
            </w:pPr>
            <w:r w:rsidRPr="00135417">
              <w:t>Sch 1 (</w:t>
            </w:r>
            <w:r w:rsidR="005A7EF5" w:rsidRPr="00135417">
              <w:t>items 1</w:t>
            </w:r>
            <w:r w:rsidRPr="00135417">
              <w:t>–34, 100–108): 1</w:t>
            </w:r>
            <w:r w:rsidR="00023079" w:rsidRPr="00135417">
              <w:t> </w:t>
            </w:r>
            <w:r w:rsidRPr="00135417">
              <w:t xml:space="preserve">July 2018 (s 2(1) </w:t>
            </w:r>
            <w:r w:rsidR="00CD02BF" w:rsidRPr="00135417">
              <w:t>item 2</w:t>
            </w:r>
            <w:r w:rsidRPr="00135417">
              <w:t>)</w:t>
            </w:r>
          </w:p>
        </w:tc>
        <w:tc>
          <w:tcPr>
            <w:tcW w:w="1420" w:type="dxa"/>
            <w:tcBorders>
              <w:top w:val="single" w:sz="4" w:space="0" w:color="auto"/>
              <w:bottom w:val="single" w:sz="4" w:space="0" w:color="auto"/>
            </w:tcBorders>
            <w:shd w:val="clear" w:color="auto" w:fill="auto"/>
          </w:tcPr>
          <w:p w:rsidR="00D74E77" w:rsidRPr="00135417" w:rsidRDefault="00D74E77" w:rsidP="00A308B8">
            <w:pPr>
              <w:pStyle w:val="ENoteTableText"/>
            </w:pPr>
            <w:r w:rsidRPr="00135417">
              <w:t>Sch 1 (</w:t>
            </w:r>
            <w:r w:rsidR="005A7EF5" w:rsidRPr="00135417">
              <w:t>items 1</w:t>
            </w:r>
            <w:r w:rsidRPr="00135417">
              <w:t>00–108)</w:t>
            </w:r>
          </w:p>
        </w:tc>
      </w:tr>
      <w:tr w:rsidR="00CF0F1E" w:rsidRPr="00135417" w:rsidTr="0017187E">
        <w:trPr>
          <w:cantSplit/>
        </w:trPr>
        <w:tc>
          <w:tcPr>
            <w:tcW w:w="1843" w:type="dxa"/>
            <w:tcBorders>
              <w:top w:val="single" w:sz="4" w:space="0" w:color="auto"/>
              <w:bottom w:val="single" w:sz="4" w:space="0" w:color="auto"/>
            </w:tcBorders>
            <w:shd w:val="clear" w:color="auto" w:fill="auto"/>
          </w:tcPr>
          <w:p w:rsidR="00CF0F1E" w:rsidRPr="00135417" w:rsidRDefault="00CF0F1E" w:rsidP="00A308B8">
            <w:pPr>
              <w:pStyle w:val="ENoteTableText"/>
            </w:pPr>
            <w:r w:rsidRPr="00135417">
              <w:t>Home Affairs and Integrity Agencies Legislation Amendment Act 2018</w:t>
            </w:r>
          </w:p>
        </w:tc>
        <w:tc>
          <w:tcPr>
            <w:tcW w:w="992" w:type="dxa"/>
            <w:tcBorders>
              <w:top w:val="single" w:sz="4" w:space="0" w:color="auto"/>
              <w:bottom w:val="single" w:sz="4" w:space="0" w:color="auto"/>
            </w:tcBorders>
            <w:shd w:val="clear" w:color="auto" w:fill="auto"/>
          </w:tcPr>
          <w:p w:rsidR="00CF0F1E" w:rsidRPr="00135417" w:rsidRDefault="00CF0F1E" w:rsidP="00A308B8">
            <w:pPr>
              <w:pStyle w:val="ENoteTableText"/>
            </w:pPr>
            <w:r w:rsidRPr="00135417">
              <w:t>31</w:t>
            </w:r>
            <w:r w:rsidR="00CE4E3B" w:rsidRPr="00135417">
              <w:t>,</w:t>
            </w:r>
            <w:r w:rsidRPr="00135417">
              <w:t xml:space="preserve"> 2018</w:t>
            </w:r>
          </w:p>
        </w:tc>
        <w:tc>
          <w:tcPr>
            <w:tcW w:w="993" w:type="dxa"/>
            <w:tcBorders>
              <w:top w:val="single" w:sz="4" w:space="0" w:color="auto"/>
              <w:bottom w:val="single" w:sz="4" w:space="0" w:color="auto"/>
            </w:tcBorders>
            <w:shd w:val="clear" w:color="auto" w:fill="auto"/>
          </w:tcPr>
          <w:p w:rsidR="00CF0F1E" w:rsidRPr="00135417" w:rsidRDefault="00CF0F1E" w:rsidP="00A308B8">
            <w:pPr>
              <w:pStyle w:val="ENoteTableText"/>
            </w:pPr>
            <w:r w:rsidRPr="00135417">
              <w:t>9</w:t>
            </w:r>
            <w:r w:rsidR="00023079" w:rsidRPr="00135417">
              <w:t> </w:t>
            </w:r>
            <w:r w:rsidRPr="00135417">
              <w:t>May 2018</w:t>
            </w:r>
          </w:p>
        </w:tc>
        <w:tc>
          <w:tcPr>
            <w:tcW w:w="1842" w:type="dxa"/>
            <w:tcBorders>
              <w:top w:val="single" w:sz="4" w:space="0" w:color="auto"/>
              <w:bottom w:val="single" w:sz="4" w:space="0" w:color="auto"/>
            </w:tcBorders>
            <w:shd w:val="clear" w:color="auto" w:fill="auto"/>
          </w:tcPr>
          <w:p w:rsidR="00CF0F1E" w:rsidRPr="00135417" w:rsidRDefault="00CF0F1E" w:rsidP="00C61C2A">
            <w:pPr>
              <w:pStyle w:val="ENoteTableText"/>
            </w:pPr>
            <w:r w:rsidRPr="00135417">
              <w:t>Sch 1 (items</w:t>
            </w:r>
            <w:r w:rsidR="00023079" w:rsidRPr="00135417">
              <w:t> </w:t>
            </w:r>
            <w:r w:rsidRPr="00135417">
              <w:t>62–79): 11</w:t>
            </w:r>
            <w:r w:rsidR="00023079" w:rsidRPr="00135417">
              <w:t> </w:t>
            </w:r>
            <w:r w:rsidRPr="00135417">
              <w:t xml:space="preserve">May 2018 (s 2(1) </w:t>
            </w:r>
            <w:r w:rsidR="00CD02BF" w:rsidRPr="00135417">
              <w:t>item 2</w:t>
            </w:r>
            <w:r w:rsidRPr="00135417">
              <w:t>)</w:t>
            </w:r>
          </w:p>
        </w:tc>
        <w:tc>
          <w:tcPr>
            <w:tcW w:w="1420" w:type="dxa"/>
            <w:tcBorders>
              <w:top w:val="single" w:sz="4" w:space="0" w:color="auto"/>
              <w:bottom w:val="single" w:sz="4" w:space="0" w:color="auto"/>
            </w:tcBorders>
            <w:shd w:val="clear" w:color="auto" w:fill="auto"/>
          </w:tcPr>
          <w:p w:rsidR="00CF0F1E" w:rsidRPr="00135417" w:rsidRDefault="00CC0995" w:rsidP="00CC0995">
            <w:pPr>
              <w:pStyle w:val="ENoteTableText"/>
            </w:pPr>
            <w:r w:rsidRPr="00135417">
              <w:t>Sch 1 (item</w:t>
            </w:r>
            <w:r w:rsidR="00023079" w:rsidRPr="00135417">
              <w:t> </w:t>
            </w:r>
            <w:r w:rsidR="00CF0F1E" w:rsidRPr="00135417">
              <w:t>63</w:t>
            </w:r>
            <w:r w:rsidRPr="00135417">
              <w:t>)</w:t>
            </w:r>
          </w:p>
        </w:tc>
      </w:tr>
      <w:tr w:rsidR="00FF53AC" w:rsidRPr="00135417" w:rsidTr="001B2EB3">
        <w:trPr>
          <w:cantSplit/>
        </w:trPr>
        <w:tc>
          <w:tcPr>
            <w:tcW w:w="1843" w:type="dxa"/>
            <w:tcBorders>
              <w:top w:val="single" w:sz="4" w:space="0" w:color="auto"/>
              <w:bottom w:val="single" w:sz="4" w:space="0" w:color="auto"/>
            </w:tcBorders>
            <w:shd w:val="clear" w:color="auto" w:fill="auto"/>
          </w:tcPr>
          <w:p w:rsidR="00FF53AC" w:rsidRPr="00135417" w:rsidRDefault="00FF53AC" w:rsidP="00A308B8">
            <w:pPr>
              <w:pStyle w:val="ENoteTableText"/>
            </w:pPr>
            <w:r w:rsidRPr="00135417">
              <w:t>Counter</w:t>
            </w:r>
            <w:r w:rsidR="00EB71F5">
              <w:noBreakHyphen/>
            </w:r>
            <w:r w:rsidRPr="00135417">
              <w:t>Terrorism Legislation Amendment Act (No.</w:t>
            </w:r>
            <w:r w:rsidR="00023079" w:rsidRPr="00135417">
              <w:t> </w:t>
            </w:r>
            <w:r w:rsidRPr="00135417">
              <w:t>1) 2018</w:t>
            </w:r>
          </w:p>
        </w:tc>
        <w:tc>
          <w:tcPr>
            <w:tcW w:w="992" w:type="dxa"/>
            <w:tcBorders>
              <w:top w:val="single" w:sz="4" w:space="0" w:color="auto"/>
              <w:bottom w:val="single" w:sz="4" w:space="0" w:color="auto"/>
            </w:tcBorders>
            <w:shd w:val="clear" w:color="auto" w:fill="auto"/>
          </w:tcPr>
          <w:p w:rsidR="00FF53AC" w:rsidRPr="00135417" w:rsidRDefault="00FF53AC" w:rsidP="00A308B8">
            <w:pPr>
              <w:pStyle w:val="ENoteTableText"/>
            </w:pPr>
            <w:r w:rsidRPr="00135417">
              <w:t>74, 2018</w:t>
            </w:r>
          </w:p>
        </w:tc>
        <w:tc>
          <w:tcPr>
            <w:tcW w:w="993" w:type="dxa"/>
            <w:tcBorders>
              <w:top w:val="single" w:sz="4" w:space="0" w:color="auto"/>
              <w:bottom w:val="single" w:sz="4" w:space="0" w:color="auto"/>
            </w:tcBorders>
            <w:shd w:val="clear" w:color="auto" w:fill="auto"/>
          </w:tcPr>
          <w:p w:rsidR="00FF53AC" w:rsidRPr="00135417" w:rsidRDefault="00FF53AC" w:rsidP="00A308B8">
            <w:pPr>
              <w:pStyle w:val="ENoteTableText"/>
            </w:pPr>
            <w:r w:rsidRPr="00135417">
              <w:t>24 Aug 2018</w:t>
            </w:r>
          </w:p>
        </w:tc>
        <w:tc>
          <w:tcPr>
            <w:tcW w:w="1842" w:type="dxa"/>
            <w:tcBorders>
              <w:top w:val="single" w:sz="4" w:space="0" w:color="auto"/>
              <w:bottom w:val="single" w:sz="4" w:space="0" w:color="auto"/>
            </w:tcBorders>
            <w:shd w:val="clear" w:color="auto" w:fill="auto"/>
          </w:tcPr>
          <w:p w:rsidR="00FF53AC" w:rsidRPr="00135417" w:rsidRDefault="00FF53AC" w:rsidP="00C61C2A">
            <w:pPr>
              <w:pStyle w:val="ENoteTableText"/>
            </w:pPr>
            <w:r w:rsidRPr="00135417">
              <w:t>Sch 1 (</w:t>
            </w:r>
            <w:r w:rsidR="005A7EF5" w:rsidRPr="00135417">
              <w:t>item 1</w:t>
            </w:r>
            <w:r w:rsidRPr="00135417">
              <w:t>9): 25 Aug 2018 (s 2</w:t>
            </w:r>
            <w:r w:rsidR="0017187E" w:rsidRPr="00135417">
              <w:t xml:space="preserve">(1) </w:t>
            </w:r>
            <w:r w:rsidR="005A7EF5" w:rsidRPr="00135417">
              <w:t>item 1</w:t>
            </w:r>
            <w:r w:rsidRPr="00135417">
              <w:t>)</w:t>
            </w:r>
          </w:p>
        </w:tc>
        <w:tc>
          <w:tcPr>
            <w:tcW w:w="1420" w:type="dxa"/>
            <w:tcBorders>
              <w:top w:val="single" w:sz="4" w:space="0" w:color="auto"/>
              <w:bottom w:val="single" w:sz="4" w:space="0" w:color="auto"/>
            </w:tcBorders>
            <w:shd w:val="clear" w:color="auto" w:fill="auto"/>
          </w:tcPr>
          <w:p w:rsidR="00FF53AC" w:rsidRPr="00135417" w:rsidRDefault="00FF53AC" w:rsidP="00CC0995">
            <w:pPr>
              <w:pStyle w:val="ENoteTableText"/>
            </w:pPr>
            <w:r w:rsidRPr="00135417">
              <w:t>—</w:t>
            </w:r>
          </w:p>
        </w:tc>
      </w:tr>
      <w:tr w:rsidR="00E36918" w:rsidRPr="00135417" w:rsidTr="00E36918">
        <w:trPr>
          <w:cantSplit/>
        </w:trPr>
        <w:tc>
          <w:tcPr>
            <w:tcW w:w="1843" w:type="dxa"/>
            <w:tcBorders>
              <w:top w:val="single" w:sz="4" w:space="0" w:color="auto"/>
              <w:bottom w:val="single" w:sz="4" w:space="0" w:color="auto"/>
            </w:tcBorders>
            <w:shd w:val="clear" w:color="auto" w:fill="auto"/>
          </w:tcPr>
          <w:p w:rsidR="00E36918" w:rsidRPr="00135417" w:rsidRDefault="00E36918" w:rsidP="00A308B8">
            <w:pPr>
              <w:pStyle w:val="ENoteTableText"/>
            </w:pPr>
            <w:r w:rsidRPr="00135417">
              <w:t>Office of National Intelligence (Consequential and Transitional Provisions) Act 2018</w:t>
            </w:r>
          </w:p>
        </w:tc>
        <w:tc>
          <w:tcPr>
            <w:tcW w:w="992" w:type="dxa"/>
            <w:tcBorders>
              <w:top w:val="single" w:sz="4" w:space="0" w:color="auto"/>
              <w:bottom w:val="single" w:sz="4" w:space="0" w:color="auto"/>
            </w:tcBorders>
            <w:shd w:val="clear" w:color="auto" w:fill="auto"/>
          </w:tcPr>
          <w:p w:rsidR="00E36918" w:rsidRPr="00135417" w:rsidRDefault="00E36918" w:rsidP="00A308B8">
            <w:pPr>
              <w:pStyle w:val="ENoteTableText"/>
            </w:pPr>
            <w:r w:rsidRPr="00135417">
              <w:t>156, 2018</w:t>
            </w:r>
          </w:p>
        </w:tc>
        <w:tc>
          <w:tcPr>
            <w:tcW w:w="993" w:type="dxa"/>
            <w:tcBorders>
              <w:top w:val="single" w:sz="4" w:space="0" w:color="auto"/>
              <w:bottom w:val="single" w:sz="4" w:space="0" w:color="auto"/>
            </w:tcBorders>
            <w:shd w:val="clear" w:color="auto" w:fill="auto"/>
          </w:tcPr>
          <w:p w:rsidR="00E36918" w:rsidRPr="00135417" w:rsidRDefault="00E36918" w:rsidP="00A308B8">
            <w:pPr>
              <w:pStyle w:val="ENoteTableText"/>
            </w:pPr>
            <w:r w:rsidRPr="00135417">
              <w:t>10 Dec 2018</w:t>
            </w:r>
          </w:p>
        </w:tc>
        <w:tc>
          <w:tcPr>
            <w:tcW w:w="1842" w:type="dxa"/>
            <w:tcBorders>
              <w:top w:val="single" w:sz="4" w:space="0" w:color="auto"/>
              <w:bottom w:val="single" w:sz="4" w:space="0" w:color="auto"/>
            </w:tcBorders>
            <w:shd w:val="clear" w:color="auto" w:fill="auto"/>
          </w:tcPr>
          <w:p w:rsidR="00E36918" w:rsidRPr="00135417" w:rsidRDefault="00E36918" w:rsidP="00A2470E">
            <w:pPr>
              <w:pStyle w:val="ENoteTableText"/>
            </w:pPr>
            <w:r w:rsidRPr="00135417">
              <w:t>Sch 2 (items</w:t>
            </w:r>
            <w:r w:rsidR="00023079" w:rsidRPr="00135417">
              <w:t> </w:t>
            </w:r>
            <w:r w:rsidRPr="00135417">
              <w:t>66</w:t>
            </w:r>
            <w:r w:rsidR="005453C5" w:rsidRPr="00135417">
              <w:t>–</w:t>
            </w:r>
            <w:r w:rsidRPr="00135417">
              <w:t>84)</w:t>
            </w:r>
            <w:r w:rsidR="00ED46E3" w:rsidRPr="00135417">
              <w:t xml:space="preserve"> and Sch 4</w:t>
            </w:r>
            <w:r w:rsidRPr="00135417">
              <w:t xml:space="preserve">: </w:t>
            </w:r>
            <w:r w:rsidR="00ED46E3" w:rsidRPr="00135417">
              <w:t>20 Dec 2018</w:t>
            </w:r>
            <w:r w:rsidRPr="00135417">
              <w:t xml:space="preserve"> (s 2(1) </w:t>
            </w:r>
            <w:r w:rsidR="0065336A" w:rsidRPr="00135417">
              <w:t>items 2</w:t>
            </w:r>
            <w:r w:rsidR="00ED46E3" w:rsidRPr="00135417">
              <w:t>, 4</w:t>
            </w:r>
            <w:r w:rsidRPr="00135417">
              <w:t>)</w:t>
            </w:r>
          </w:p>
        </w:tc>
        <w:tc>
          <w:tcPr>
            <w:tcW w:w="1420" w:type="dxa"/>
            <w:tcBorders>
              <w:top w:val="single" w:sz="4" w:space="0" w:color="auto"/>
              <w:bottom w:val="single" w:sz="4" w:space="0" w:color="auto"/>
            </w:tcBorders>
            <w:shd w:val="clear" w:color="auto" w:fill="auto"/>
          </w:tcPr>
          <w:p w:rsidR="00E36918" w:rsidRPr="00135417" w:rsidRDefault="00ED46E3" w:rsidP="00CC0995">
            <w:pPr>
              <w:pStyle w:val="ENoteTableText"/>
            </w:pPr>
            <w:r w:rsidRPr="00135417">
              <w:t>Sch 4</w:t>
            </w:r>
          </w:p>
        </w:tc>
      </w:tr>
      <w:tr w:rsidR="00E36918" w:rsidRPr="00135417" w:rsidTr="0003153D">
        <w:trPr>
          <w:cantSplit/>
        </w:trPr>
        <w:tc>
          <w:tcPr>
            <w:tcW w:w="1843" w:type="dxa"/>
            <w:tcBorders>
              <w:top w:val="single" w:sz="4" w:space="0" w:color="auto"/>
              <w:bottom w:val="single" w:sz="4" w:space="0" w:color="auto"/>
            </w:tcBorders>
            <w:shd w:val="clear" w:color="auto" w:fill="auto"/>
          </w:tcPr>
          <w:p w:rsidR="00E36918" w:rsidRPr="00135417" w:rsidRDefault="00C67A55" w:rsidP="00A308B8">
            <w:pPr>
              <w:pStyle w:val="ENoteTableText"/>
            </w:pPr>
            <w:r w:rsidRPr="00135417">
              <w:t>Intelligence Services Amendment Act 2018</w:t>
            </w:r>
          </w:p>
        </w:tc>
        <w:tc>
          <w:tcPr>
            <w:tcW w:w="992" w:type="dxa"/>
            <w:tcBorders>
              <w:top w:val="single" w:sz="4" w:space="0" w:color="auto"/>
              <w:bottom w:val="single" w:sz="4" w:space="0" w:color="auto"/>
            </w:tcBorders>
            <w:shd w:val="clear" w:color="auto" w:fill="auto"/>
          </w:tcPr>
          <w:p w:rsidR="00E36918" w:rsidRPr="00135417" w:rsidRDefault="00C67A55" w:rsidP="00A308B8">
            <w:pPr>
              <w:pStyle w:val="ENoteTableText"/>
            </w:pPr>
            <w:r w:rsidRPr="00135417">
              <w:t>161, 2018</w:t>
            </w:r>
          </w:p>
        </w:tc>
        <w:tc>
          <w:tcPr>
            <w:tcW w:w="993" w:type="dxa"/>
            <w:tcBorders>
              <w:top w:val="single" w:sz="4" w:space="0" w:color="auto"/>
              <w:bottom w:val="single" w:sz="4" w:space="0" w:color="auto"/>
            </w:tcBorders>
            <w:shd w:val="clear" w:color="auto" w:fill="auto"/>
          </w:tcPr>
          <w:p w:rsidR="00E36918" w:rsidRPr="00135417" w:rsidRDefault="005453C5" w:rsidP="00A308B8">
            <w:pPr>
              <w:pStyle w:val="ENoteTableText"/>
            </w:pPr>
            <w:r w:rsidRPr="00135417">
              <w:t>10 Dec 2018</w:t>
            </w:r>
          </w:p>
        </w:tc>
        <w:tc>
          <w:tcPr>
            <w:tcW w:w="1842" w:type="dxa"/>
            <w:tcBorders>
              <w:top w:val="single" w:sz="4" w:space="0" w:color="auto"/>
              <w:bottom w:val="single" w:sz="4" w:space="0" w:color="auto"/>
            </w:tcBorders>
            <w:shd w:val="clear" w:color="auto" w:fill="auto"/>
          </w:tcPr>
          <w:p w:rsidR="00E36918" w:rsidRPr="00135417" w:rsidRDefault="005453C5" w:rsidP="001B2EB3">
            <w:pPr>
              <w:pStyle w:val="ENoteTableText"/>
            </w:pPr>
            <w:r w:rsidRPr="00135417">
              <w:t xml:space="preserve">Sch 1: 11 Dec 2018 (s 2(1) </w:t>
            </w:r>
            <w:r w:rsidR="00CD02BF" w:rsidRPr="00135417">
              <w:t>item 2</w:t>
            </w:r>
            <w:r w:rsidRPr="00135417">
              <w:t>)</w:t>
            </w:r>
          </w:p>
        </w:tc>
        <w:tc>
          <w:tcPr>
            <w:tcW w:w="1420" w:type="dxa"/>
            <w:tcBorders>
              <w:top w:val="single" w:sz="4" w:space="0" w:color="auto"/>
              <w:bottom w:val="single" w:sz="4" w:space="0" w:color="auto"/>
            </w:tcBorders>
            <w:shd w:val="clear" w:color="auto" w:fill="auto"/>
          </w:tcPr>
          <w:p w:rsidR="00E36918" w:rsidRPr="00135417" w:rsidRDefault="001B2EB3" w:rsidP="00CC0995">
            <w:pPr>
              <w:pStyle w:val="ENoteTableText"/>
            </w:pPr>
            <w:r w:rsidRPr="00135417">
              <w:t>Sch 1 (</w:t>
            </w:r>
            <w:r w:rsidR="0065336A" w:rsidRPr="00135417">
              <w:t>item 4</w:t>
            </w:r>
            <w:r w:rsidRPr="00135417">
              <w:t>)</w:t>
            </w:r>
          </w:p>
        </w:tc>
      </w:tr>
      <w:tr w:rsidR="00B71B71" w:rsidRPr="00135417" w:rsidTr="00E26A94">
        <w:trPr>
          <w:cantSplit/>
        </w:trPr>
        <w:tc>
          <w:tcPr>
            <w:tcW w:w="1843" w:type="dxa"/>
            <w:tcBorders>
              <w:top w:val="single" w:sz="4" w:space="0" w:color="auto"/>
              <w:bottom w:val="single" w:sz="4" w:space="0" w:color="auto"/>
            </w:tcBorders>
            <w:shd w:val="clear" w:color="auto" w:fill="auto"/>
          </w:tcPr>
          <w:p w:rsidR="00B71B71" w:rsidRPr="00135417" w:rsidRDefault="00B71B71" w:rsidP="00A308B8">
            <w:pPr>
              <w:pStyle w:val="ENoteTableText"/>
            </w:pPr>
            <w:r w:rsidRPr="00135417">
              <w:t>Counter</w:t>
            </w:r>
            <w:r w:rsidR="00EB71F5">
              <w:noBreakHyphen/>
            </w:r>
            <w:r w:rsidRPr="00135417">
              <w:t>Terrorism (Temporary Exclusion Orders) (Consequential Amendments) Act 2019</w:t>
            </w:r>
          </w:p>
        </w:tc>
        <w:tc>
          <w:tcPr>
            <w:tcW w:w="992" w:type="dxa"/>
            <w:tcBorders>
              <w:top w:val="single" w:sz="4" w:space="0" w:color="auto"/>
              <w:bottom w:val="single" w:sz="4" w:space="0" w:color="auto"/>
            </w:tcBorders>
            <w:shd w:val="clear" w:color="auto" w:fill="auto"/>
          </w:tcPr>
          <w:p w:rsidR="00B71B71" w:rsidRPr="00135417" w:rsidRDefault="00B71B71" w:rsidP="00A308B8">
            <w:pPr>
              <w:pStyle w:val="ENoteTableText"/>
            </w:pPr>
            <w:r w:rsidRPr="00135417">
              <w:t>54, 2019</w:t>
            </w:r>
          </w:p>
        </w:tc>
        <w:tc>
          <w:tcPr>
            <w:tcW w:w="993" w:type="dxa"/>
            <w:tcBorders>
              <w:top w:val="single" w:sz="4" w:space="0" w:color="auto"/>
              <w:bottom w:val="single" w:sz="4" w:space="0" w:color="auto"/>
            </w:tcBorders>
            <w:shd w:val="clear" w:color="auto" w:fill="auto"/>
          </w:tcPr>
          <w:p w:rsidR="00B71B71" w:rsidRPr="00135417" w:rsidRDefault="00B71B71" w:rsidP="00A308B8">
            <w:pPr>
              <w:pStyle w:val="ENoteTableText"/>
            </w:pPr>
            <w:r w:rsidRPr="00135417">
              <w:t>30</w:t>
            </w:r>
            <w:r w:rsidR="00023079" w:rsidRPr="00135417">
              <w:t> </w:t>
            </w:r>
            <w:r w:rsidRPr="00135417">
              <w:t>July 2019</w:t>
            </w:r>
          </w:p>
        </w:tc>
        <w:tc>
          <w:tcPr>
            <w:tcW w:w="1842" w:type="dxa"/>
            <w:tcBorders>
              <w:top w:val="single" w:sz="4" w:space="0" w:color="auto"/>
              <w:bottom w:val="single" w:sz="4" w:space="0" w:color="auto"/>
            </w:tcBorders>
            <w:shd w:val="clear" w:color="auto" w:fill="auto"/>
          </w:tcPr>
          <w:p w:rsidR="00B71B71" w:rsidRPr="00135417" w:rsidRDefault="00E433C7" w:rsidP="001B2EB3">
            <w:pPr>
              <w:pStyle w:val="ENoteTableText"/>
            </w:pPr>
            <w:r w:rsidRPr="00135417">
              <w:t>Sch 1 (</w:t>
            </w:r>
            <w:r w:rsidR="00CD02BF" w:rsidRPr="00135417">
              <w:t>item 2</w:t>
            </w:r>
            <w:r w:rsidR="00DA1F4E" w:rsidRPr="00135417">
              <w:t>): 30</w:t>
            </w:r>
            <w:r w:rsidR="00023079" w:rsidRPr="00135417">
              <w:t> </w:t>
            </w:r>
            <w:r w:rsidR="00DA1F4E" w:rsidRPr="00135417">
              <w:t xml:space="preserve">July 2019 (s 2(1) </w:t>
            </w:r>
            <w:r w:rsidR="00CD02BF" w:rsidRPr="00135417">
              <w:t>item 2</w:t>
            </w:r>
            <w:r w:rsidR="00DA1F4E" w:rsidRPr="00135417">
              <w:t>)</w:t>
            </w:r>
          </w:p>
        </w:tc>
        <w:tc>
          <w:tcPr>
            <w:tcW w:w="1420" w:type="dxa"/>
            <w:tcBorders>
              <w:top w:val="single" w:sz="4" w:space="0" w:color="auto"/>
              <w:bottom w:val="single" w:sz="4" w:space="0" w:color="auto"/>
            </w:tcBorders>
            <w:shd w:val="clear" w:color="auto" w:fill="auto"/>
          </w:tcPr>
          <w:p w:rsidR="00B71B71" w:rsidRPr="00135417" w:rsidRDefault="00B71B71" w:rsidP="00CC0995">
            <w:pPr>
              <w:pStyle w:val="ENoteTableText"/>
            </w:pPr>
            <w:r w:rsidRPr="00135417">
              <w:t>—</w:t>
            </w:r>
          </w:p>
        </w:tc>
      </w:tr>
      <w:tr w:rsidR="005C7C95" w:rsidRPr="00135417" w:rsidTr="00437FBE">
        <w:trPr>
          <w:cantSplit/>
        </w:trPr>
        <w:tc>
          <w:tcPr>
            <w:tcW w:w="1843" w:type="dxa"/>
            <w:tcBorders>
              <w:top w:val="single" w:sz="4" w:space="0" w:color="auto"/>
              <w:bottom w:val="single" w:sz="4" w:space="0" w:color="auto"/>
            </w:tcBorders>
            <w:shd w:val="clear" w:color="auto" w:fill="auto"/>
          </w:tcPr>
          <w:p w:rsidR="005C7C95" w:rsidRPr="00135417" w:rsidRDefault="005C7C95" w:rsidP="00A308B8">
            <w:pPr>
              <w:pStyle w:val="ENoteTableText"/>
            </w:pPr>
            <w:r w:rsidRPr="00135417">
              <w:t>Telecommunications (Interception and Access) Amendment (Assistance and Access Amendments Review) Act 2019</w:t>
            </w:r>
          </w:p>
        </w:tc>
        <w:tc>
          <w:tcPr>
            <w:tcW w:w="992" w:type="dxa"/>
            <w:tcBorders>
              <w:top w:val="single" w:sz="4" w:space="0" w:color="auto"/>
              <w:bottom w:val="single" w:sz="4" w:space="0" w:color="auto"/>
            </w:tcBorders>
            <w:shd w:val="clear" w:color="auto" w:fill="auto"/>
          </w:tcPr>
          <w:p w:rsidR="005C7C95" w:rsidRPr="00135417" w:rsidRDefault="005C7C95" w:rsidP="00A308B8">
            <w:pPr>
              <w:pStyle w:val="ENoteTableText"/>
            </w:pPr>
            <w:r w:rsidRPr="00135417">
              <w:t>124, 2019</w:t>
            </w:r>
          </w:p>
        </w:tc>
        <w:tc>
          <w:tcPr>
            <w:tcW w:w="993" w:type="dxa"/>
            <w:tcBorders>
              <w:top w:val="single" w:sz="4" w:space="0" w:color="auto"/>
              <w:bottom w:val="single" w:sz="4" w:space="0" w:color="auto"/>
            </w:tcBorders>
            <w:shd w:val="clear" w:color="auto" w:fill="auto"/>
          </w:tcPr>
          <w:p w:rsidR="005C7C95" w:rsidRPr="00135417" w:rsidRDefault="005C7C95" w:rsidP="00A308B8">
            <w:pPr>
              <w:pStyle w:val="ENoteTableText"/>
            </w:pPr>
            <w:r w:rsidRPr="00135417">
              <w:t>12 Dec 2019</w:t>
            </w:r>
          </w:p>
        </w:tc>
        <w:tc>
          <w:tcPr>
            <w:tcW w:w="1842" w:type="dxa"/>
            <w:tcBorders>
              <w:top w:val="single" w:sz="4" w:space="0" w:color="auto"/>
              <w:bottom w:val="single" w:sz="4" w:space="0" w:color="auto"/>
            </w:tcBorders>
            <w:shd w:val="clear" w:color="auto" w:fill="auto"/>
          </w:tcPr>
          <w:p w:rsidR="005C7C95" w:rsidRPr="00135417" w:rsidRDefault="005C7C95" w:rsidP="001B2EB3">
            <w:pPr>
              <w:pStyle w:val="ENoteTableText"/>
            </w:pPr>
            <w:r w:rsidRPr="00135417">
              <w:t>Sch 1 (</w:t>
            </w:r>
            <w:r w:rsidR="005A7EF5" w:rsidRPr="00135417">
              <w:t>item 1</w:t>
            </w:r>
            <w:r w:rsidRPr="00135417">
              <w:t xml:space="preserve">): 13 Dec 2019 (s 2(1) </w:t>
            </w:r>
            <w:r w:rsidR="005A7EF5" w:rsidRPr="00135417">
              <w:t>item 1</w:t>
            </w:r>
            <w:r w:rsidRPr="00135417">
              <w:t>)</w:t>
            </w:r>
          </w:p>
        </w:tc>
        <w:tc>
          <w:tcPr>
            <w:tcW w:w="1420" w:type="dxa"/>
            <w:tcBorders>
              <w:top w:val="single" w:sz="4" w:space="0" w:color="auto"/>
              <w:bottom w:val="single" w:sz="4" w:space="0" w:color="auto"/>
            </w:tcBorders>
            <w:shd w:val="clear" w:color="auto" w:fill="auto"/>
          </w:tcPr>
          <w:p w:rsidR="005C7C95" w:rsidRPr="00135417" w:rsidRDefault="005C7C95" w:rsidP="00CC0995">
            <w:pPr>
              <w:pStyle w:val="ENoteTableText"/>
            </w:pPr>
            <w:r w:rsidRPr="00135417">
              <w:t>—</w:t>
            </w:r>
          </w:p>
        </w:tc>
      </w:tr>
      <w:tr w:rsidR="00887E0D" w:rsidRPr="00135417" w:rsidTr="002F6C80">
        <w:trPr>
          <w:cantSplit/>
        </w:trPr>
        <w:tc>
          <w:tcPr>
            <w:tcW w:w="1843" w:type="dxa"/>
            <w:tcBorders>
              <w:top w:val="single" w:sz="4" w:space="0" w:color="auto"/>
              <w:bottom w:val="single" w:sz="4" w:space="0" w:color="auto"/>
            </w:tcBorders>
            <w:shd w:val="clear" w:color="auto" w:fill="auto"/>
          </w:tcPr>
          <w:p w:rsidR="00887E0D" w:rsidRPr="00135417" w:rsidRDefault="00887E0D" w:rsidP="00A308B8">
            <w:pPr>
              <w:pStyle w:val="ENoteTableText"/>
            </w:pPr>
            <w:r w:rsidRPr="00135417">
              <w:t>Australian Citizenship Amendment (Citizenship Cessation) Act 2020</w:t>
            </w:r>
          </w:p>
        </w:tc>
        <w:tc>
          <w:tcPr>
            <w:tcW w:w="992" w:type="dxa"/>
            <w:tcBorders>
              <w:top w:val="single" w:sz="4" w:space="0" w:color="auto"/>
              <w:bottom w:val="single" w:sz="4" w:space="0" w:color="auto"/>
            </w:tcBorders>
            <w:shd w:val="clear" w:color="auto" w:fill="auto"/>
          </w:tcPr>
          <w:p w:rsidR="00887E0D" w:rsidRPr="00135417" w:rsidRDefault="00887E0D" w:rsidP="00A308B8">
            <w:pPr>
              <w:pStyle w:val="ENoteTableText"/>
            </w:pPr>
            <w:r w:rsidRPr="00135417">
              <w:t>88, 2020</w:t>
            </w:r>
          </w:p>
        </w:tc>
        <w:tc>
          <w:tcPr>
            <w:tcW w:w="993" w:type="dxa"/>
            <w:tcBorders>
              <w:top w:val="single" w:sz="4" w:space="0" w:color="auto"/>
              <w:bottom w:val="single" w:sz="4" w:space="0" w:color="auto"/>
            </w:tcBorders>
            <w:shd w:val="clear" w:color="auto" w:fill="auto"/>
          </w:tcPr>
          <w:p w:rsidR="00887E0D" w:rsidRPr="00135417" w:rsidRDefault="00887E0D" w:rsidP="00A308B8">
            <w:pPr>
              <w:pStyle w:val="ENoteTableText"/>
            </w:pPr>
            <w:r w:rsidRPr="00135417">
              <w:t>17 Sept 2020</w:t>
            </w:r>
          </w:p>
        </w:tc>
        <w:tc>
          <w:tcPr>
            <w:tcW w:w="1842" w:type="dxa"/>
            <w:tcBorders>
              <w:top w:val="single" w:sz="4" w:space="0" w:color="auto"/>
              <w:bottom w:val="single" w:sz="4" w:space="0" w:color="auto"/>
            </w:tcBorders>
            <w:shd w:val="clear" w:color="auto" w:fill="auto"/>
          </w:tcPr>
          <w:p w:rsidR="00887E0D" w:rsidRPr="00135417" w:rsidRDefault="00887E0D" w:rsidP="001B2EB3">
            <w:pPr>
              <w:pStyle w:val="ENoteTableText"/>
            </w:pPr>
            <w:r w:rsidRPr="00135417">
              <w:t>Sch 1 (</w:t>
            </w:r>
            <w:r w:rsidR="005A7EF5" w:rsidRPr="00135417">
              <w:t>items 1</w:t>
            </w:r>
            <w:r w:rsidRPr="00135417">
              <w:t xml:space="preserve">5–22): 18 Sept 2020 (s 2(1) </w:t>
            </w:r>
            <w:r w:rsidR="005A7EF5" w:rsidRPr="00135417">
              <w:t>item 1</w:t>
            </w:r>
            <w:r w:rsidRPr="00135417">
              <w:t>)</w:t>
            </w:r>
          </w:p>
        </w:tc>
        <w:tc>
          <w:tcPr>
            <w:tcW w:w="1420" w:type="dxa"/>
            <w:tcBorders>
              <w:top w:val="single" w:sz="4" w:space="0" w:color="auto"/>
              <w:bottom w:val="single" w:sz="4" w:space="0" w:color="auto"/>
            </w:tcBorders>
            <w:shd w:val="clear" w:color="auto" w:fill="auto"/>
          </w:tcPr>
          <w:p w:rsidR="00887E0D" w:rsidRPr="00135417" w:rsidRDefault="00887E0D" w:rsidP="00CC0995">
            <w:pPr>
              <w:pStyle w:val="ENoteTableText"/>
            </w:pPr>
            <w:r w:rsidRPr="00135417">
              <w:t>Sch 1 (</w:t>
            </w:r>
            <w:r w:rsidR="005A7EF5" w:rsidRPr="00135417">
              <w:t>items 1</w:t>
            </w:r>
            <w:r w:rsidRPr="00135417">
              <w:t>6–22)</w:t>
            </w:r>
          </w:p>
        </w:tc>
      </w:tr>
      <w:tr w:rsidR="00D66846" w:rsidRPr="00135417" w:rsidTr="000C6398">
        <w:trPr>
          <w:cantSplit/>
        </w:trPr>
        <w:tc>
          <w:tcPr>
            <w:tcW w:w="1843" w:type="dxa"/>
            <w:tcBorders>
              <w:top w:val="single" w:sz="4" w:space="0" w:color="auto"/>
              <w:bottom w:val="single" w:sz="4" w:space="0" w:color="auto"/>
            </w:tcBorders>
            <w:shd w:val="clear" w:color="auto" w:fill="auto"/>
          </w:tcPr>
          <w:p w:rsidR="00D66846" w:rsidRPr="00135417" w:rsidRDefault="00D66846" w:rsidP="00A308B8">
            <w:pPr>
              <w:pStyle w:val="ENoteTableText"/>
            </w:pPr>
            <w:r w:rsidRPr="00135417">
              <w:t>Australian Security Intelligence Organisation Amendment Act 2020</w:t>
            </w:r>
          </w:p>
        </w:tc>
        <w:tc>
          <w:tcPr>
            <w:tcW w:w="992" w:type="dxa"/>
            <w:tcBorders>
              <w:top w:val="single" w:sz="4" w:space="0" w:color="auto"/>
              <w:bottom w:val="single" w:sz="4" w:space="0" w:color="auto"/>
            </w:tcBorders>
            <w:shd w:val="clear" w:color="auto" w:fill="auto"/>
          </w:tcPr>
          <w:p w:rsidR="00D66846" w:rsidRPr="00135417" w:rsidRDefault="00D66846" w:rsidP="00A308B8">
            <w:pPr>
              <w:pStyle w:val="ENoteTableText"/>
            </w:pPr>
            <w:r w:rsidRPr="00135417">
              <w:t>134, 2020</w:t>
            </w:r>
          </w:p>
        </w:tc>
        <w:tc>
          <w:tcPr>
            <w:tcW w:w="993" w:type="dxa"/>
            <w:tcBorders>
              <w:top w:val="single" w:sz="4" w:space="0" w:color="auto"/>
              <w:bottom w:val="single" w:sz="4" w:space="0" w:color="auto"/>
            </w:tcBorders>
            <w:shd w:val="clear" w:color="auto" w:fill="auto"/>
          </w:tcPr>
          <w:p w:rsidR="00D66846" w:rsidRPr="00135417" w:rsidRDefault="00D66846" w:rsidP="00A308B8">
            <w:pPr>
              <w:pStyle w:val="ENoteTableText"/>
            </w:pPr>
            <w:r w:rsidRPr="00135417">
              <w:t>17 Dec 2020</w:t>
            </w:r>
          </w:p>
        </w:tc>
        <w:tc>
          <w:tcPr>
            <w:tcW w:w="1842" w:type="dxa"/>
            <w:tcBorders>
              <w:top w:val="single" w:sz="4" w:space="0" w:color="auto"/>
              <w:bottom w:val="single" w:sz="4" w:space="0" w:color="auto"/>
            </w:tcBorders>
            <w:shd w:val="clear" w:color="auto" w:fill="auto"/>
          </w:tcPr>
          <w:p w:rsidR="00D66846" w:rsidRPr="00135417" w:rsidRDefault="00D66846" w:rsidP="001B2EB3">
            <w:pPr>
              <w:pStyle w:val="ENoteTableText"/>
            </w:pPr>
            <w:r w:rsidRPr="00135417">
              <w:t>Sch 1 (</w:t>
            </w:r>
            <w:r w:rsidR="00CD02BF" w:rsidRPr="00135417">
              <w:t>item 2</w:t>
            </w:r>
            <w:r w:rsidRPr="00135417">
              <w:t xml:space="preserve">6A): 7 Sept 2020 (s 2(1) </w:t>
            </w:r>
            <w:r w:rsidR="00CD02BF" w:rsidRPr="00135417">
              <w:t>item 2</w:t>
            </w:r>
            <w:r w:rsidRPr="00135417">
              <w:t>)</w:t>
            </w:r>
          </w:p>
        </w:tc>
        <w:tc>
          <w:tcPr>
            <w:tcW w:w="1420" w:type="dxa"/>
            <w:tcBorders>
              <w:top w:val="single" w:sz="4" w:space="0" w:color="auto"/>
              <w:bottom w:val="single" w:sz="4" w:space="0" w:color="auto"/>
            </w:tcBorders>
            <w:shd w:val="clear" w:color="auto" w:fill="auto"/>
          </w:tcPr>
          <w:p w:rsidR="00D66846" w:rsidRPr="00135417" w:rsidRDefault="00D66846" w:rsidP="00CC0995">
            <w:pPr>
              <w:pStyle w:val="ENoteTableText"/>
            </w:pPr>
            <w:r w:rsidRPr="00135417">
              <w:t>—</w:t>
            </w:r>
          </w:p>
        </w:tc>
      </w:tr>
      <w:tr w:rsidR="00AF1816" w:rsidRPr="00135417" w:rsidTr="00444D0B">
        <w:trPr>
          <w:cantSplit/>
        </w:trPr>
        <w:tc>
          <w:tcPr>
            <w:tcW w:w="1843" w:type="dxa"/>
            <w:tcBorders>
              <w:top w:val="single" w:sz="4" w:space="0" w:color="auto"/>
              <w:bottom w:val="single" w:sz="4" w:space="0" w:color="auto"/>
            </w:tcBorders>
            <w:shd w:val="clear" w:color="auto" w:fill="auto"/>
          </w:tcPr>
          <w:p w:rsidR="00AF1816" w:rsidRPr="00135417" w:rsidRDefault="00AF1816" w:rsidP="00A308B8">
            <w:pPr>
              <w:pStyle w:val="ENoteTableText"/>
            </w:pPr>
            <w:r w:rsidRPr="00135417">
              <w:t>Migration Amendment (Clarifying International Obligations for Removal) Act 2021</w:t>
            </w:r>
          </w:p>
        </w:tc>
        <w:tc>
          <w:tcPr>
            <w:tcW w:w="992" w:type="dxa"/>
            <w:tcBorders>
              <w:top w:val="single" w:sz="4" w:space="0" w:color="auto"/>
              <w:bottom w:val="single" w:sz="4" w:space="0" w:color="auto"/>
            </w:tcBorders>
            <w:shd w:val="clear" w:color="auto" w:fill="auto"/>
          </w:tcPr>
          <w:p w:rsidR="00AF1816" w:rsidRPr="00135417" w:rsidRDefault="00AF1816" w:rsidP="00A308B8">
            <w:pPr>
              <w:pStyle w:val="ENoteTableText"/>
            </w:pPr>
            <w:r w:rsidRPr="00135417">
              <w:t>35, 2021</w:t>
            </w:r>
          </w:p>
        </w:tc>
        <w:tc>
          <w:tcPr>
            <w:tcW w:w="993" w:type="dxa"/>
            <w:tcBorders>
              <w:top w:val="single" w:sz="4" w:space="0" w:color="auto"/>
              <w:bottom w:val="single" w:sz="4" w:space="0" w:color="auto"/>
            </w:tcBorders>
            <w:shd w:val="clear" w:color="auto" w:fill="auto"/>
          </w:tcPr>
          <w:p w:rsidR="00AF1816" w:rsidRPr="00135417" w:rsidRDefault="00173ED5" w:rsidP="00A308B8">
            <w:pPr>
              <w:pStyle w:val="ENoteTableText"/>
            </w:pPr>
            <w:r w:rsidRPr="00135417">
              <w:t>24 May</w:t>
            </w:r>
            <w:r w:rsidR="00AF1816" w:rsidRPr="00135417">
              <w:t xml:space="preserve"> 2021</w:t>
            </w:r>
          </w:p>
        </w:tc>
        <w:tc>
          <w:tcPr>
            <w:tcW w:w="1842" w:type="dxa"/>
            <w:tcBorders>
              <w:top w:val="single" w:sz="4" w:space="0" w:color="auto"/>
              <w:bottom w:val="single" w:sz="4" w:space="0" w:color="auto"/>
            </w:tcBorders>
            <w:shd w:val="clear" w:color="auto" w:fill="auto"/>
          </w:tcPr>
          <w:p w:rsidR="00AF1816" w:rsidRPr="00135417" w:rsidRDefault="00AF1816" w:rsidP="001B2EB3">
            <w:pPr>
              <w:pStyle w:val="ENoteTableText"/>
            </w:pPr>
            <w:r w:rsidRPr="00135417">
              <w:t xml:space="preserve">Sch 2: </w:t>
            </w:r>
            <w:r w:rsidR="00173ED5" w:rsidRPr="00135417">
              <w:t>25 May</w:t>
            </w:r>
            <w:r w:rsidRPr="00135417">
              <w:t xml:space="preserve"> 2021 (s 2(1) </w:t>
            </w:r>
            <w:r w:rsidR="005A7EF5" w:rsidRPr="00135417">
              <w:t>item 1</w:t>
            </w:r>
            <w:r w:rsidRPr="00135417">
              <w:t>)</w:t>
            </w:r>
          </w:p>
        </w:tc>
        <w:tc>
          <w:tcPr>
            <w:tcW w:w="1420" w:type="dxa"/>
            <w:tcBorders>
              <w:top w:val="single" w:sz="4" w:space="0" w:color="auto"/>
              <w:bottom w:val="single" w:sz="4" w:space="0" w:color="auto"/>
            </w:tcBorders>
            <w:shd w:val="clear" w:color="auto" w:fill="auto"/>
          </w:tcPr>
          <w:p w:rsidR="00AF1816" w:rsidRPr="00135417" w:rsidRDefault="00AF1816" w:rsidP="00CC0995">
            <w:pPr>
              <w:pStyle w:val="ENoteTableText"/>
            </w:pPr>
            <w:r w:rsidRPr="00135417">
              <w:t>—</w:t>
            </w:r>
          </w:p>
        </w:tc>
      </w:tr>
      <w:tr w:rsidR="00B0788C" w:rsidRPr="00135417" w:rsidTr="00F84DA5">
        <w:trPr>
          <w:cantSplit/>
        </w:trPr>
        <w:tc>
          <w:tcPr>
            <w:tcW w:w="1843" w:type="dxa"/>
            <w:tcBorders>
              <w:top w:val="single" w:sz="12" w:space="0" w:color="auto"/>
              <w:bottom w:val="single" w:sz="4" w:space="0" w:color="auto"/>
            </w:tcBorders>
            <w:shd w:val="clear" w:color="auto" w:fill="auto"/>
          </w:tcPr>
          <w:p w:rsidR="00B0788C" w:rsidRPr="00135417" w:rsidRDefault="00B0788C" w:rsidP="00A308B8">
            <w:pPr>
              <w:pStyle w:val="ENoteTableText"/>
            </w:pPr>
            <w:r w:rsidRPr="00135417">
              <w:t>Telecommunications Legislation Amendment (International Production Orders) Act 2021</w:t>
            </w:r>
          </w:p>
        </w:tc>
        <w:tc>
          <w:tcPr>
            <w:tcW w:w="992" w:type="dxa"/>
            <w:tcBorders>
              <w:top w:val="single" w:sz="12" w:space="0" w:color="auto"/>
              <w:bottom w:val="single" w:sz="4" w:space="0" w:color="auto"/>
            </w:tcBorders>
            <w:shd w:val="clear" w:color="auto" w:fill="auto"/>
          </w:tcPr>
          <w:p w:rsidR="00B0788C" w:rsidRPr="00135417" w:rsidRDefault="00B0788C" w:rsidP="00A308B8">
            <w:pPr>
              <w:pStyle w:val="ENoteTableText"/>
            </w:pPr>
            <w:r w:rsidRPr="00135417">
              <w:t>78, 2021</w:t>
            </w:r>
          </w:p>
        </w:tc>
        <w:tc>
          <w:tcPr>
            <w:tcW w:w="993" w:type="dxa"/>
            <w:tcBorders>
              <w:top w:val="single" w:sz="12" w:space="0" w:color="auto"/>
              <w:bottom w:val="single" w:sz="4" w:space="0" w:color="auto"/>
            </w:tcBorders>
            <w:shd w:val="clear" w:color="auto" w:fill="auto"/>
          </w:tcPr>
          <w:p w:rsidR="00B0788C" w:rsidRPr="00135417" w:rsidRDefault="00C917AC" w:rsidP="00A308B8">
            <w:pPr>
              <w:pStyle w:val="ENoteTableText"/>
            </w:pPr>
            <w:r w:rsidRPr="00135417">
              <w:t>23 July</w:t>
            </w:r>
            <w:r w:rsidR="00B0788C" w:rsidRPr="00135417">
              <w:t xml:space="preserve"> 2021</w:t>
            </w:r>
          </w:p>
        </w:tc>
        <w:tc>
          <w:tcPr>
            <w:tcW w:w="1842" w:type="dxa"/>
            <w:tcBorders>
              <w:top w:val="single" w:sz="4" w:space="0" w:color="auto"/>
              <w:bottom w:val="single" w:sz="4" w:space="0" w:color="auto"/>
            </w:tcBorders>
            <w:shd w:val="clear" w:color="auto" w:fill="auto"/>
          </w:tcPr>
          <w:p w:rsidR="00B0788C" w:rsidRPr="00135417" w:rsidRDefault="00B0788C" w:rsidP="001B2EB3">
            <w:pPr>
              <w:pStyle w:val="ENoteTableText"/>
            </w:pPr>
            <w:r w:rsidRPr="00135417">
              <w:t>Sch 1 (</w:t>
            </w:r>
            <w:r w:rsidR="0065336A" w:rsidRPr="00135417">
              <w:t>item 5</w:t>
            </w:r>
            <w:r w:rsidRPr="00135417">
              <w:t xml:space="preserve">B): </w:t>
            </w:r>
            <w:r w:rsidR="00C917AC" w:rsidRPr="00135417">
              <w:t>24 July</w:t>
            </w:r>
            <w:r w:rsidRPr="00135417">
              <w:t xml:space="preserve"> 2021 (s 2(1) </w:t>
            </w:r>
            <w:r w:rsidR="00CD02BF" w:rsidRPr="00135417">
              <w:t>item 2</w:t>
            </w:r>
            <w:r w:rsidRPr="00135417">
              <w:t>)</w:t>
            </w:r>
          </w:p>
        </w:tc>
        <w:tc>
          <w:tcPr>
            <w:tcW w:w="1420" w:type="dxa"/>
            <w:tcBorders>
              <w:top w:val="single" w:sz="4" w:space="0" w:color="auto"/>
              <w:bottom w:val="single" w:sz="4" w:space="0" w:color="auto"/>
            </w:tcBorders>
            <w:shd w:val="clear" w:color="auto" w:fill="auto"/>
          </w:tcPr>
          <w:p w:rsidR="00B0788C" w:rsidRPr="00135417" w:rsidRDefault="00B0788C" w:rsidP="00CC0995">
            <w:pPr>
              <w:pStyle w:val="ENoteTableText"/>
            </w:pPr>
            <w:r w:rsidRPr="00135417">
              <w:t>—</w:t>
            </w:r>
          </w:p>
        </w:tc>
      </w:tr>
      <w:tr w:rsidR="00D42DD1" w:rsidRPr="00135417" w:rsidTr="009C3CF9">
        <w:trPr>
          <w:cantSplit/>
        </w:trPr>
        <w:tc>
          <w:tcPr>
            <w:tcW w:w="1843" w:type="dxa"/>
            <w:tcBorders>
              <w:top w:val="single" w:sz="4" w:space="0" w:color="auto"/>
              <w:bottom w:val="single" w:sz="4" w:space="0" w:color="auto"/>
            </w:tcBorders>
            <w:shd w:val="clear" w:color="auto" w:fill="auto"/>
          </w:tcPr>
          <w:p w:rsidR="00D42DD1" w:rsidRPr="00135417" w:rsidRDefault="00D42DD1" w:rsidP="00D42DD1">
            <w:pPr>
              <w:pStyle w:val="ENoteTableText"/>
            </w:pPr>
            <w:r w:rsidRPr="00135417">
              <w:t>Counter</w:t>
            </w:r>
            <w:r w:rsidR="00EB71F5">
              <w:noBreakHyphen/>
            </w:r>
            <w:r w:rsidRPr="00135417">
              <w:t>Terrorism Legislation Amendment (Sunsetting Review and Other Measures) Act 2021</w:t>
            </w:r>
          </w:p>
        </w:tc>
        <w:tc>
          <w:tcPr>
            <w:tcW w:w="992" w:type="dxa"/>
            <w:tcBorders>
              <w:top w:val="single" w:sz="4" w:space="0" w:color="auto"/>
              <w:bottom w:val="single" w:sz="4" w:space="0" w:color="auto"/>
            </w:tcBorders>
            <w:shd w:val="clear" w:color="auto" w:fill="auto"/>
          </w:tcPr>
          <w:p w:rsidR="00D42DD1" w:rsidRPr="00135417" w:rsidRDefault="00D42DD1" w:rsidP="00D42DD1">
            <w:pPr>
              <w:pStyle w:val="ENoteTableText"/>
            </w:pPr>
            <w:r w:rsidRPr="00135417">
              <w:t>88, 2021</w:t>
            </w:r>
          </w:p>
        </w:tc>
        <w:tc>
          <w:tcPr>
            <w:tcW w:w="993" w:type="dxa"/>
            <w:tcBorders>
              <w:top w:val="single" w:sz="4" w:space="0" w:color="auto"/>
              <w:bottom w:val="single" w:sz="4" w:space="0" w:color="auto"/>
            </w:tcBorders>
            <w:shd w:val="clear" w:color="auto" w:fill="auto"/>
          </w:tcPr>
          <w:p w:rsidR="00D42DD1" w:rsidRPr="00135417" w:rsidRDefault="00D42DD1" w:rsidP="00D42DD1">
            <w:pPr>
              <w:pStyle w:val="ENoteTableText"/>
            </w:pPr>
            <w:r w:rsidRPr="00135417">
              <w:t>2 Sept 2021</w:t>
            </w:r>
          </w:p>
        </w:tc>
        <w:tc>
          <w:tcPr>
            <w:tcW w:w="1842" w:type="dxa"/>
            <w:tcBorders>
              <w:top w:val="single" w:sz="4" w:space="0" w:color="auto"/>
              <w:bottom w:val="single" w:sz="4" w:space="0" w:color="auto"/>
            </w:tcBorders>
            <w:shd w:val="clear" w:color="auto" w:fill="auto"/>
          </w:tcPr>
          <w:p w:rsidR="00D42DD1" w:rsidRPr="00135417" w:rsidRDefault="00D42DD1" w:rsidP="00D42DD1">
            <w:pPr>
              <w:pStyle w:val="ENoteTableText"/>
            </w:pPr>
            <w:r w:rsidRPr="00135417">
              <w:t>Sch 1 (</w:t>
            </w:r>
            <w:r w:rsidR="0065336A" w:rsidRPr="00135417">
              <w:t>items 2</w:t>
            </w:r>
            <w:r w:rsidRPr="00135417">
              <w:t xml:space="preserve">–4): 3 Sept 2021 (s 2(1) </w:t>
            </w:r>
            <w:r w:rsidR="005A7EF5" w:rsidRPr="00135417">
              <w:t>item 1</w:t>
            </w:r>
            <w:r w:rsidRPr="00135417">
              <w:t>)</w:t>
            </w:r>
          </w:p>
        </w:tc>
        <w:tc>
          <w:tcPr>
            <w:tcW w:w="1420" w:type="dxa"/>
            <w:tcBorders>
              <w:top w:val="single" w:sz="4" w:space="0" w:color="auto"/>
              <w:bottom w:val="single" w:sz="4" w:space="0" w:color="auto"/>
            </w:tcBorders>
            <w:shd w:val="clear" w:color="auto" w:fill="auto"/>
          </w:tcPr>
          <w:p w:rsidR="00D42DD1" w:rsidRPr="00135417" w:rsidRDefault="00D42DD1" w:rsidP="00D42DD1">
            <w:pPr>
              <w:pStyle w:val="ENoteTableText"/>
            </w:pPr>
            <w:r w:rsidRPr="00135417">
              <w:t>—</w:t>
            </w:r>
          </w:p>
        </w:tc>
      </w:tr>
      <w:tr w:rsidR="00D42DD1" w:rsidRPr="00135417" w:rsidTr="000843F0">
        <w:trPr>
          <w:cantSplit/>
        </w:trPr>
        <w:tc>
          <w:tcPr>
            <w:tcW w:w="1843" w:type="dxa"/>
            <w:tcBorders>
              <w:top w:val="single" w:sz="4" w:space="0" w:color="auto"/>
              <w:bottom w:val="single" w:sz="4" w:space="0" w:color="auto"/>
            </w:tcBorders>
            <w:shd w:val="clear" w:color="auto" w:fill="auto"/>
          </w:tcPr>
          <w:p w:rsidR="00D42DD1" w:rsidRPr="00135417" w:rsidRDefault="00D42DD1" w:rsidP="00D42DD1">
            <w:pPr>
              <w:pStyle w:val="ENoteTableText"/>
            </w:pPr>
            <w:r w:rsidRPr="00135417">
              <w:t>Surveillance Legislation Amendment (Identify and Disrupt) Act 2021</w:t>
            </w:r>
          </w:p>
        </w:tc>
        <w:tc>
          <w:tcPr>
            <w:tcW w:w="992" w:type="dxa"/>
            <w:tcBorders>
              <w:top w:val="single" w:sz="4" w:space="0" w:color="auto"/>
              <w:bottom w:val="single" w:sz="4" w:space="0" w:color="auto"/>
            </w:tcBorders>
            <w:shd w:val="clear" w:color="auto" w:fill="auto"/>
          </w:tcPr>
          <w:p w:rsidR="00D42DD1" w:rsidRPr="00135417" w:rsidRDefault="00D42DD1" w:rsidP="00D42DD1">
            <w:pPr>
              <w:pStyle w:val="ENoteTableText"/>
            </w:pPr>
            <w:r w:rsidRPr="00135417">
              <w:t>98, 2021</w:t>
            </w:r>
          </w:p>
        </w:tc>
        <w:tc>
          <w:tcPr>
            <w:tcW w:w="993" w:type="dxa"/>
            <w:tcBorders>
              <w:top w:val="single" w:sz="4" w:space="0" w:color="auto"/>
              <w:bottom w:val="single" w:sz="4" w:space="0" w:color="auto"/>
            </w:tcBorders>
            <w:shd w:val="clear" w:color="auto" w:fill="auto"/>
          </w:tcPr>
          <w:p w:rsidR="00D42DD1" w:rsidRPr="00135417" w:rsidRDefault="00D42DD1" w:rsidP="00D42DD1">
            <w:pPr>
              <w:pStyle w:val="ENoteTableText"/>
            </w:pPr>
            <w:r w:rsidRPr="00135417">
              <w:t>3 Sept 2021</w:t>
            </w:r>
          </w:p>
        </w:tc>
        <w:tc>
          <w:tcPr>
            <w:tcW w:w="1842" w:type="dxa"/>
            <w:tcBorders>
              <w:top w:val="single" w:sz="4" w:space="0" w:color="auto"/>
              <w:bottom w:val="single" w:sz="4" w:space="0" w:color="auto"/>
            </w:tcBorders>
            <w:shd w:val="clear" w:color="auto" w:fill="auto"/>
          </w:tcPr>
          <w:p w:rsidR="00D42DD1" w:rsidRPr="00135417" w:rsidRDefault="00D42DD1" w:rsidP="00D42DD1">
            <w:pPr>
              <w:pStyle w:val="ENoteTableText"/>
            </w:pPr>
            <w:r w:rsidRPr="00135417">
              <w:t>Sch 3A (</w:t>
            </w:r>
            <w:r w:rsidR="00761C5A" w:rsidRPr="00135417">
              <w:t>item 3</w:t>
            </w:r>
            <w:r w:rsidRPr="00135417">
              <w:t xml:space="preserve">): 4 Sept 2021 (s 2(1) </w:t>
            </w:r>
            <w:r w:rsidR="0065336A" w:rsidRPr="00135417">
              <w:t>item 4</w:t>
            </w:r>
            <w:r w:rsidRPr="00135417">
              <w:t>)</w:t>
            </w:r>
          </w:p>
        </w:tc>
        <w:tc>
          <w:tcPr>
            <w:tcW w:w="1420" w:type="dxa"/>
            <w:tcBorders>
              <w:top w:val="single" w:sz="4" w:space="0" w:color="auto"/>
              <w:bottom w:val="single" w:sz="4" w:space="0" w:color="auto"/>
            </w:tcBorders>
            <w:shd w:val="clear" w:color="auto" w:fill="auto"/>
          </w:tcPr>
          <w:p w:rsidR="00D42DD1" w:rsidRPr="00135417" w:rsidRDefault="00D42DD1" w:rsidP="00D42DD1">
            <w:pPr>
              <w:pStyle w:val="ENoteTableText"/>
            </w:pPr>
            <w:r w:rsidRPr="00135417">
              <w:t>—</w:t>
            </w:r>
          </w:p>
        </w:tc>
      </w:tr>
      <w:tr w:rsidR="005B1AC3" w:rsidRPr="00135417" w:rsidTr="009B2BE9">
        <w:trPr>
          <w:cantSplit/>
        </w:trPr>
        <w:tc>
          <w:tcPr>
            <w:tcW w:w="1843" w:type="dxa"/>
            <w:tcBorders>
              <w:top w:val="single" w:sz="4" w:space="0" w:color="auto"/>
              <w:bottom w:val="single" w:sz="4" w:space="0" w:color="auto"/>
            </w:tcBorders>
            <w:shd w:val="clear" w:color="auto" w:fill="auto"/>
          </w:tcPr>
          <w:p w:rsidR="00AD3958" w:rsidRPr="00135417" w:rsidRDefault="00A03933" w:rsidP="00D42DD1">
            <w:pPr>
              <w:pStyle w:val="ENoteTableText"/>
            </w:pPr>
            <w:r w:rsidRPr="00135417">
              <w:t>Counter</w:t>
            </w:r>
            <w:r w:rsidR="00EB71F5">
              <w:noBreakHyphen/>
            </w:r>
            <w:r w:rsidRPr="00135417">
              <w:t>Terrorism Legislation Amendment (High Risk Terrorist Offenders) Act 2021</w:t>
            </w:r>
          </w:p>
        </w:tc>
        <w:tc>
          <w:tcPr>
            <w:tcW w:w="992" w:type="dxa"/>
            <w:tcBorders>
              <w:top w:val="single" w:sz="4" w:space="0" w:color="auto"/>
              <w:bottom w:val="single" w:sz="4" w:space="0" w:color="auto"/>
            </w:tcBorders>
            <w:shd w:val="clear" w:color="auto" w:fill="auto"/>
          </w:tcPr>
          <w:p w:rsidR="00AD3958" w:rsidRPr="00135417" w:rsidRDefault="00AD3958" w:rsidP="00D42DD1">
            <w:pPr>
              <w:pStyle w:val="ENoteTableText"/>
            </w:pPr>
            <w:r w:rsidRPr="00135417">
              <w:t>131, 2021</w:t>
            </w:r>
          </w:p>
        </w:tc>
        <w:tc>
          <w:tcPr>
            <w:tcW w:w="993" w:type="dxa"/>
            <w:tcBorders>
              <w:top w:val="single" w:sz="4" w:space="0" w:color="auto"/>
              <w:bottom w:val="single" w:sz="4" w:space="0" w:color="auto"/>
            </w:tcBorders>
            <w:shd w:val="clear" w:color="auto" w:fill="auto"/>
          </w:tcPr>
          <w:p w:rsidR="00AD3958" w:rsidRPr="00135417" w:rsidRDefault="00AD3958" w:rsidP="00D42DD1">
            <w:pPr>
              <w:pStyle w:val="ENoteTableText"/>
            </w:pPr>
            <w:r w:rsidRPr="00135417">
              <w:t>8 Dec 2021</w:t>
            </w:r>
          </w:p>
        </w:tc>
        <w:tc>
          <w:tcPr>
            <w:tcW w:w="1842" w:type="dxa"/>
            <w:tcBorders>
              <w:top w:val="single" w:sz="4" w:space="0" w:color="auto"/>
              <w:bottom w:val="single" w:sz="4" w:space="0" w:color="auto"/>
            </w:tcBorders>
            <w:shd w:val="clear" w:color="auto" w:fill="auto"/>
          </w:tcPr>
          <w:p w:rsidR="00AD3958" w:rsidRPr="00135417" w:rsidRDefault="00AD3958" w:rsidP="00D42DD1">
            <w:pPr>
              <w:pStyle w:val="ENoteTableText"/>
            </w:pPr>
            <w:r w:rsidRPr="00135417">
              <w:t>Sch 1 (</w:t>
            </w:r>
            <w:r w:rsidR="005A7EF5" w:rsidRPr="00135417">
              <w:t>items 1</w:t>
            </w:r>
            <w:r w:rsidRPr="00135417">
              <w:t>88A, 188B</w:t>
            </w:r>
            <w:r w:rsidR="00EB043D" w:rsidRPr="00135417">
              <w:t xml:space="preserve">): 9 Dec 2021 (s 2(1) </w:t>
            </w:r>
            <w:r w:rsidR="00CD02BF" w:rsidRPr="00135417">
              <w:t>item 2</w:t>
            </w:r>
            <w:r w:rsidR="00EB043D" w:rsidRPr="00135417">
              <w:t>)</w:t>
            </w:r>
          </w:p>
        </w:tc>
        <w:tc>
          <w:tcPr>
            <w:tcW w:w="1420" w:type="dxa"/>
            <w:tcBorders>
              <w:top w:val="single" w:sz="4" w:space="0" w:color="auto"/>
              <w:bottom w:val="single" w:sz="4" w:space="0" w:color="auto"/>
            </w:tcBorders>
            <w:shd w:val="clear" w:color="auto" w:fill="auto"/>
          </w:tcPr>
          <w:p w:rsidR="00AD3958" w:rsidRPr="00135417" w:rsidRDefault="00EB043D" w:rsidP="00D42DD1">
            <w:pPr>
              <w:pStyle w:val="ENoteTableText"/>
            </w:pPr>
            <w:r w:rsidRPr="00135417">
              <w:t>—</w:t>
            </w:r>
          </w:p>
        </w:tc>
      </w:tr>
      <w:tr w:rsidR="00E14B3C" w:rsidRPr="00135417" w:rsidTr="00AB6018">
        <w:trPr>
          <w:cantSplit/>
        </w:trPr>
        <w:tc>
          <w:tcPr>
            <w:tcW w:w="1843" w:type="dxa"/>
            <w:tcBorders>
              <w:top w:val="single" w:sz="4" w:space="0" w:color="auto"/>
              <w:bottom w:val="single" w:sz="4" w:space="0" w:color="auto"/>
            </w:tcBorders>
            <w:shd w:val="clear" w:color="auto" w:fill="auto"/>
          </w:tcPr>
          <w:p w:rsidR="00296B2E" w:rsidRPr="00135417" w:rsidRDefault="00B81EAF" w:rsidP="00D42DD1">
            <w:pPr>
              <w:pStyle w:val="ENoteTableText"/>
            </w:pPr>
            <w:r w:rsidRPr="00135417">
              <w:t>National Security Legislation Amendment (Comprehensive Review and Other Measures No. 1) Act 2022</w:t>
            </w:r>
          </w:p>
        </w:tc>
        <w:tc>
          <w:tcPr>
            <w:tcW w:w="992" w:type="dxa"/>
            <w:tcBorders>
              <w:top w:val="single" w:sz="4" w:space="0" w:color="auto"/>
              <w:bottom w:val="single" w:sz="4" w:space="0" w:color="auto"/>
            </w:tcBorders>
            <w:shd w:val="clear" w:color="auto" w:fill="auto"/>
          </w:tcPr>
          <w:p w:rsidR="00296B2E" w:rsidRPr="00135417" w:rsidRDefault="00B81EAF" w:rsidP="00D42DD1">
            <w:pPr>
              <w:pStyle w:val="ENoteTableText"/>
            </w:pPr>
            <w:r w:rsidRPr="00135417">
              <w:t>31, 2022</w:t>
            </w:r>
          </w:p>
        </w:tc>
        <w:tc>
          <w:tcPr>
            <w:tcW w:w="993" w:type="dxa"/>
            <w:tcBorders>
              <w:top w:val="single" w:sz="4" w:space="0" w:color="auto"/>
              <w:bottom w:val="single" w:sz="4" w:space="0" w:color="auto"/>
            </w:tcBorders>
            <w:shd w:val="clear" w:color="auto" w:fill="auto"/>
          </w:tcPr>
          <w:p w:rsidR="00296B2E" w:rsidRPr="00135417" w:rsidRDefault="00B81EAF" w:rsidP="00D42DD1">
            <w:pPr>
              <w:pStyle w:val="ENoteTableText"/>
            </w:pPr>
            <w:r w:rsidRPr="00135417">
              <w:t>1 Apr 2022</w:t>
            </w:r>
          </w:p>
        </w:tc>
        <w:tc>
          <w:tcPr>
            <w:tcW w:w="1842" w:type="dxa"/>
            <w:tcBorders>
              <w:top w:val="single" w:sz="4" w:space="0" w:color="auto"/>
              <w:bottom w:val="single" w:sz="4" w:space="0" w:color="auto"/>
            </w:tcBorders>
            <w:shd w:val="clear" w:color="auto" w:fill="auto"/>
          </w:tcPr>
          <w:p w:rsidR="00296B2E" w:rsidRPr="00135417" w:rsidRDefault="00B81EAF" w:rsidP="00D42DD1">
            <w:pPr>
              <w:pStyle w:val="ENoteTableText"/>
            </w:pPr>
            <w:r w:rsidRPr="00135417">
              <w:t>Sch 1</w:t>
            </w:r>
            <w:r w:rsidR="006C43AE" w:rsidRPr="00135417">
              <w:t>–</w:t>
            </w:r>
            <w:r w:rsidRPr="00135417">
              <w:t xml:space="preserve">6, </w:t>
            </w:r>
            <w:bookmarkStart w:id="167" w:name="_Hlk100834261"/>
            <w:r w:rsidRPr="00135417">
              <w:t>Sch 10 (</w:t>
            </w:r>
            <w:r w:rsidR="005A7EF5" w:rsidRPr="00135417">
              <w:t>items 1</w:t>
            </w:r>
            <w:bookmarkStart w:id="168" w:name="_Hlk100834200"/>
            <w:r w:rsidRPr="00135417">
              <w:t>–</w:t>
            </w:r>
            <w:bookmarkEnd w:id="168"/>
            <w:r w:rsidRPr="00135417">
              <w:t xml:space="preserve">5), Sch 12 and Sch 14: </w:t>
            </w:r>
            <w:r w:rsidR="0065336A" w:rsidRPr="00135417">
              <w:t>2 Apr</w:t>
            </w:r>
            <w:r w:rsidR="00131DC6" w:rsidRPr="00135417">
              <w:t xml:space="preserve"> 2022 (s 2(1) </w:t>
            </w:r>
            <w:r w:rsidR="0065336A" w:rsidRPr="00135417">
              <w:t>items 2</w:t>
            </w:r>
            <w:r w:rsidR="00131DC6" w:rsidRPr="00135417">
              <w:t>, 4, 8)</w:t>
            </w:r>
            <w:bookmarkEnd w:id="167"/>
            <w:r w:rsidR="00131DC6" w:rsidRPr="00135417">
              <w:br/>
              <w:t>Sch 10 (</w:t>
            </w:r>
            <w:r w:rsidR="0065336A" w:rsidRPr="00135417">
              <w:t>items 9</w:t>
            </w:r>
            <w:r w:rsidR="00131DC6" w:rsidRPr="00135417">
              <w:t>–13, 15, 16</w:t>
            </w:r>
            <w:r w:rsidR="003A1293" w:rsidRPr="00135417">
              <w:t>, 25</w:t>
            </w:r>
            <w:r w:rsidR="00E0094A" w:rsidRPr="00135417">
              <w:t>)</w:t>
            </w:r>
            <w:r w:rsidR="00131DC6" w:rsidRPr="00135417">
              <w:t xml:space="preserve">: </w:t>
            </w:r>
            <w:r w:rsidR="00BD3AA9" w:rsidRPr="00135417">
              <w:t>1 Oct 2022</w:t>
            </w:r>
            <w:r w:rsidR="00131DC6" w:rsidRPr="00135417">
              <w:t xml:space="preserve"> (s 2(1) </w:t>
            </w:r>
            <w:r w:rsidR="0065336A" w:rsidRPr="00135417">
              <w:t>items </w:t>
            </w:r>
            <w:r w:rsidR="00BD3AA9" w:rsidRPr="00135417">
              <w:t>5, 6</w:t>
            </w:r>
            <w:r w:rsidR="00131DC6" w:rsidRPr="00135417">
              <w:t>)</w:t>
            </w:r>
            <w:r w:rsidR="00BD3AA9" w:rsidRPr="00135417">
              <w:br/>
              <w:t>Sch 10 (</w:t>
            </w:r>
            <w:r w:rsidR="00CD02BF" w:rsidRPr="00135417">
              <w:t>item 2</w:t>
            </w:r>
            <w:r w:rsidR="00BD3AA9" w:rsidRPr="00135417">
              <w:t xml:space="preserve">6): </w:t>
            </w:r>
            <w:r w:rsidR="00BD3AA9" w:rsidRPr="00135417">
              <w:rPr>
                <w:u w:val="single"/>
              </w:rPr>
              <w:t xml:space="preserve">awaiting commencement (s 2(1) </w:t>
            </w:r>
            <w:r w:rsidR="00CD02BF" w:rsidRPr="00135417">
              <w:rPr>
                <w:u w:val="single"/>
              </w:rPr>
              <w:t>item 7</w:t>
            </w:r>
            <w:r w:rsidR="00BD3AA9" w:rsidRPr="00135417">
              <w:rPr>
                <w:u w:val="single"/>
              </w:rPr>
              <w:t>)</w:t>
            </w:r>
          </w:p>
        </w:tc>
        <w:tc>
          <w:tcPr>
            <w:tcW w:w="1420" w:type="dxa"/>
            <w:tcBorders>
              <w:top w:val="single" w:sz="4" w:space="0" w:color="auto"/>
              <w:bottom w:val="single" w:sz="4" w:space="0" w:color="auto"/>
            </w:tcBorders>
            <w:shd w:val="clear" w:color="auto" w:fill="auto"/>
          </w:tcPr>
          <w:p w:rsidR="00296B2E" w:rsidRPr="00135417" w:rsidRDefault="00131DC6" w:rsidP="00D42DD1">
            <w:pPr>
              <w:pStyle w:val="ENoteTableText"/>
            </w:pPr>
            <w:r w:rsidRPr="00135417">
              <w:t>Sch 1 (</w:t>
            </w:r>
            <w:r w:rsidR="0065336A" w:rsidRPr="00135417">
              <w:t>item 4</w:t>
            </w:r>
            <w:r w:rsidRPr="00135417">
              <w:t>)</w:t>
            </w:r>
            <w:r w:rsidR="00BD3AA9" w:rsidRPr="00135417">
              <w:t xml:space="preserve"> and</w:t>
            </w:r>
            <w:r w:rsidRPr="00135417">
              <w:t xml:space="preserve"> Sch 10 (</w:t>
            </w:r>
            <w:r w:rsidR="0065336A" w:rsidRPr="00135417">
              <w:t>item</w:t>
            </w:r>
            <w:r w:rsidR="00BD3AA9" w:rsidRPr="00135417">
              <w:t>s</w:t>
            </w:r>
            <w:r w:rsidR="0065336A" w:rsidRPr="00135417">
              <w:t> 5</w:t>
            </w:r>
            <w:r w:rsidR="00BD3AA9" w:rsidRPr="00135417">
              <w:t>, 13, 25</w:t>
            </w:r>
            <w:r w:rsidRPr="00135417">
              <w:t>)</w:t>
            </w:r>
          </w:p>
        </w:tc>
      </w:tr>
      <w:tr w:rsidR="00BE2145" w:rsidRPr="00135417" w:rsidTr="00E37D21">
        <w:trPr>
          <w:cantSplit/>
        </w:trPr>
        <w:tc>
          <w:tcPr>
            <w:tcW w:w="1843" w:type="dxa"/>
            <w:tcBorders>
              <w:top w:val="single" w:sz="4" w:space="0" w:color="auto"/>
              <w:bottom w:val="single" w:sz="4" w:space="0" w:color="auto"/>
            </w:tcBorders>
            <w:shd w:val="clear" w:color="auto" w:fill="auto"/>
          </w:tcPr>
          <w:p w:rsidR="00BE2145" w:rsidRPr="00135417" w:rsidRDefault="00BE2145" w:rsidP="00D42DD1">
            <w:pPr>
              <w:pStyle w:val="ENoteTableText"/>
            </w:pPr>
            <w:r w:rsidRPr="00135417">
              <w:t>National Security Legislation Amendment (Comprehensive Review and Other Measures No. 2) Act 2023</w:t>
            </w:r>
          </w:p>
        </w:tc>
        <w:tc>
          <w:tcPr>
            <w:tcW w:w="992" w:type="dxa"/>
            <w:tcBorders>
              <w:top w:val="single" w:sz="4" w:space="0" w:color="auto"/>
              <w:bottom w:val="single" w:sz="4" w:space="0" w:color="auto"/>
            </w:tcBorders>
            <w:shd w:val="clear" w:color="auto" w:fill="auto"/>
          </w:tcPr>
          <w:p w:rsidR="00BE2145" w:rsidRPr="00135417" w:rsidRDefault="00BE2145" w:rsidP="00D42DD1">
            <w:pPr>
              <w:pStyle w:val="ENoteTableText"/>
            </w:pPr>
            <w:r w:rsidRPr="00135417">
              <w:t>53, 2023</w:t>
            </w:r>
          </w:p>
        </w:tc>
        <w:tc>
          <w:tcPr>
            <w:tcW w:w="993" w:type="dxa"/>
            <w:tcBorders>
              <w:top w:val="single" w:sz="4" w:space="0" w:color="auto"/>
              <w:bottom w:val="single" w:sz="4" w:space="0" w:color="auto"/>
            </w:tcBorders>
            <w:shd w:val="clear" w:color="auto" w:fill="auto"/>
          </w:tcPr>
          <w:p w:rsidR="00BE2145" w:rsidRPr="00135417" w:rsidRDefault="00BE2145" w:rsidP="00D42DD1">
            <w:pPr>
              <w:pStyle w:val="ENoteTableText"/>
            </w:pPr>
            <w:r w:rsidRPr="00135417">
              <w:t>11 Aug 2023</w:t>
            </w:r>
          </w:p>
        </w:tc>
        <w:tc>
          <w:tcPr>
            <w:tcW w:w="1842" w:type="dxa"/>
            <w:tcBorders>
              <w:top w:val="single" w:sz="4" w:space="0" w:color="auto"/>
              <w:bottom w:val="single" w:sz="4" w:space="0" w:color="auto"/>
            </w:tcBorders>
            <w:shd w:val="clear" w:color="auto" w:fill="auto"/>
          </w:tcPr>
          <w:p w:rsidR="00BE2145" w:rsidRPr="00135417" w:rsidRDefault="00BE2145" w:rsidP="00D42DD1">
            <w:pPr>
              <w:pStyle w:val="ENoteTableText"/>
            </w:pPr>
            <w:r w:rsidRPr="00135417">
              <w:t>Sch 1 (</w:t>
            </w:r>
            <w:r w:rsidR="005A7EF5" w:rsidRPr="00135417">
              <w:t>items 1</w:t>
            </w:r>
            <w:r w:rsidRPr="00135417">
              <w:t xml:space="preserve">1–13, 36–42): 12 Aug 2023 (s 2(1) </w:t>
            </w:r>
            <w:r w:rsidR="005A7EF5" w:rsidRPr="00135417">
              <w:t>item 1</w:t>
            </w:r>
            <w:r w:rsidRPr="00135417">
              <w:t>)</w:t>
            </w:r>
          </w:p>
        </w:tc>
        <w:tc>
          <w:tcPr>
            <w:tcW w:w="1420" w:type="dxa"/>
            <w:tcBorders>
              <w:top w:val="single" w:sz="4" w:space="0" w:color="auto"/>
              <w:bottom w:val="single" w:sz="4" w:space="0" w:color="auto"/>
            </w:tcBorders>
            <w:shd w:val="clear" w:color="auto" w:fill="auto"/>
          </w:tcPr>
          <w:p w:rsidR="00BE2145" w:rsidRPr="00135417" w:rsidRDefault="00BE2145" w:rsidP="00D42DD1">
            <w:pPr>
              <w:pStyle w:val="ENoteTableText"/>
            </w:pPr>
            <w:r w:rsidRPr="00135417">
              <w:t>Sch 1 (</w:t>
            </w:r>
            <w:r w:rsidR="005A7EF5" w:rsidRPr="00135417">
              <w:t>item 1</w:t>
            </w:r>
            <w:r w:rsidRPr="00135417">
              <w:t>3)</w:t>
            </w:r>
          </w:p>
        </w:tc>
      </w:tr>
      <w:tr w:rsidR="00C44BE4" w:rsidRPr="00135417" w:rsidTr="009B2BE9">
        <w:trPr>
          <w:cantSplit/>
        </w:trPr>
        <w:tc>
          <w:tcPr>
            <w:tcW w:w="1843" w:type="dxa"/>
            <w:tcBorders>
              <w:top w:val="single" w:sz="4" w:space="0" w:color="auto"/>
              <w:bottom w:val="single" w:sz="12" w:space="0" w:color="auto"/>
            </w:tcBorders>
            <w:shd w:val="clear" w:color="auto" w:fill="auto"/>
          </w:tcPr>
          <w:p w:rsidR="00C44BE4" w:rsidRPr="00135417" w:rsidRDefault="00C44BE4" w:rsidP="00D42DD1">
            <w:pPr>
              <w:pStyle w:val="ENoteTableText"/>
            </w:pPr>
            <w:r w:rsidRPr="00135417">
              <w:t>Inspector</w:t>
            </w:r>
            <w:r w:rsidR="00EB71F5">
              <w:noBreakHyphen/>
            </w:r>
            <w:r w:rsidRPr="00135417">
              <w:t>General of Intelligence and Security and Other Legislation Amendment (Modernisation) Act 2023</w:t>
            </w:r>
          </w:p>
        </w:tc>
        <w:tc>
          <w:tcPr>
            <w:tcW w:w="992" w:type="dxa"/>
            <w:tcBorders>
              <w:top w:val="single" w:sz="4" w:space="0" w:color="auto"/>
              <w:bottom w:val="single" w:sz="12" w:space="0" w:color="auto"/>
            </w:tcBorders>
            <w:shd w:val="clear" w:color="auto" w:fill="auto"/>
          </w:tcPr>
          <w:p w:rsidR="00C44BE4" w:rsidRPr="00135417" w:rsidRDefault="00C44BE4" w:rsidP="00D42DD1">
            <w:pPr>
              <w:pStyle w:val="ENoteTableText"/>
            </w:pPr>
            <w:r w:rsidRPr="00135417">
              <w:t>73, 2023</w:t>
            </w:r>
          </w:p>
        </w:tc>
        <w:tc>
          <w:tcPr>
            <w:tcW w:w="993" w:type="dxa"/>
            <w:tcBorders>
              <w:top w:val="single" w:sz="4" w:space="0" w:color="auto"/>
              <w:bottom w:val="single" w:sz="12" w:space="0" w:color="auto"/>
            </w:tcBorders>
            <w:shd w:val="clear" w:color="auto" w:fill="auto"/>
          </w:tcPr>
          <w:p w:rsidR="00C44BE4" w:rsidRPr="00135417" w:rsidRDefault="00C44BE4" w:rsidP="00D42DD1">
            <w:pPr>
              <w:pStyle w:val="ENoteTableText"/>
            </w:pPr>
            <w:r w:rsidRPr="00135417">
              <w:t>20 Sept 2023</w:t>
            </w:r>
          </w:p>
        </w:tc>
        <w:tc>
          <w:tcPr>
            <w:tcW w:w="1842" w:type="dxa"/>
            <w:tcBorders>
              <w:top w:val="single" w:sz="4" w:space="0" w:color="auto"/>
              <w:bottom w:val="single" w:sz="12" w:space="0" w:color="auto"/>
            </w:tcBorders>
            <w:shd w:val="clear" w:color="auto" w:fill="auto"/>
          </w:tcPr>
          <w:p w:rsidR="00C44BE4" w:rsidRPr="00135417" w:rsidRDefault="00C44BE4" w:rsidP="00D42DD1">
            <w:pPr>
              <w:pStyle w:val="ENoteTableText"/>
            </w:pPr>
            <w:r w:rsidRPr="00135417">
              <w:t>Sch 1 (items 180–192)</w:t>
            </w:r>
            <w:r w:rsidR="00921240" w:rsidRPr="00135417">
              <w:t xml:space="preserve"> and Sch 3 (item 2)</w:t>
            </w:r>
            <w:r w:rsidRPr="00135417">
              <w:t>: 21 Sept 2023 (s 2(1) item</w:t>
            </w:r>
            <w:r w:rsidR="006924FC" w:rsidRPr="00135417">
              <w:t>s</w:t>
            </w:r>
            <w:r w:rsidRPr="00135417">
              <w:t> 2</w:t>
            </w:r>
            <w:r w:rsidR="006924FC" w:rsidRPr="00135417">
              <w:t>, 5</w:t>
            </w:r>
            <w:r w:rsidRPr="00135417">
              <w:t>)</w:t>
            </w:r>
          </w:p>
        </w:tc>
        <w:tc>
          <w:tcPr>
            <w:tcW w:w="1420" w:type="dxa"/>
            <w:tcBorders>
              <w:top w:val="single" w:sz="4" w:space="0" w:color="auto"/>
              <w:bottom w:val="single" w:sz="12" w:space="0" w:color="auto"/>
            </w:tcBorders>
            <w:shd w:val="clear" w:color="auto" w:fill="auto"/>
          </w:tcPr>
          <w:p w:rsidR="00C44BE4" w:rsidRPr="00135417" w:rsidRDefault="00921240" w:rsidP="00D42DD1">
            <w:pPr>
              <w:pStyle w:val="ENoteTableText"/>
            </w:pPr>
            <w:r w:rsidRPr="00135417">
              <w:t>Sch 3 (item 2)</w:t>
            </w:r>
          </w:p>
        </w:tc>
      </w:tr>
    </w:tbl>
    <w:p w:rsidR="0017187E" w:rsidRPr="00135417" w:rsidRDefault="0017187E" w:rsidP="0017187E">
      <w:pPr>
        <w:pStyle w:val="Tabletext"/>
      </w:pPr>
    </w:p>
    <w:p w:rsidR="0034116A" w:rsidRPr="00135417" w:rsidRDefault="0034116A" w:rsidP="000755F8">
      <w:pPr>
        <w:pStyle w:val="ENotesHeading2"/>
        <w:pageBreakBefore/>
        <w:outlineLvl w:val="9"/>
      </w:pPr>
      <w:bookmarkStart w:id="169" w:name="_Toc147503034"/>
      <w:r w:rsidRPr="00135417">
        <w:t>Endnote 4—Amendment history</w:t>
      </w:r>
      <w:bookmarkEnd w:id="169"/>
    </w:p>
    <w:p w:rsidR="00333AA1" w:rsidRPr="00135417" w:rsidRDefault="00333AA1" w:rsidP="00FA61A5">
      <w:pPr>
        <w:pStyle w:val="Tabletext"/>
      </w:pPr>
    </w:p>
    <w:tbl>
      <w:tblPr>
        <w:tblW w:w="7088" w:type="dxa"/>
        <w:tblInd w:w="108" w:type="dxa"/>
        <w:tblLayout w:type="fixed"/>
        <w:tblLook w:val="0000" w:firstRow="0" w:lastRow="0" w:firstColumn="0" w:lastColumn="0" w:noHBand="0" w:noVBand="0"/>
      </w:tblPr>
      <w:tblGrid>
        <w:gridCol w:w="2031"/>
        <w:gridCol w:w="5057"/>
      </w:tblGrid>
      <w:tr w:rsidR="00333AA1" w:rsidRPr="00135417" w:rsidTr="00CC35BC">
        <w:trPr>
          <w:cantSplit/>
          <w:tblHeader/>
        </w:trPr>
        <w:tc>
          <w:tcPr>
            <w:tcW w:w="2031" w:type="dxa"/>
            <w:tcBorders>
              <w:top w:val="single" w:sz="12" w:space="0" w:color="auto"/>
              <w:bottom w:val="single" w:sz="12" w:space="0" w:color="auto"/>
            </w:tcBorders>
            <w:shd w:val="clear" w:color="auto" w:fill="auto"/>
          </w:tcPr>
          <w:p w:rsidR="00333AA1" w:rsidRPr="00135417" w:rsidRDefault="00333AA1" w:rsidP="00FA61A5">
            <w:pPr>
              <w:pStyle w:val="ENoteTableHeading"/>
              <w:rPr>
                <w:rFonts w:cs="Arial"/>
              </w:rPr>
            </w:pPr>
            <w:r w:rsidRPr="00135417">
              <w:rPr>
                <w:rFonts w:cs="Arial"/>
              </w:rPr>
              <w:t>Provision affected</w:t>
            </w:r>
          </w:p>
        </w:tc>
        <w:tc>
          <w:tcPr>
            <w:tcW w:w="5057" w:type="dxa"/>
            <w:tcBorders>
              <w:top w:val="single" w:sz="12" w:space="0" w:color="auto"/>
              <w:bottom w:val="single" w:sz="12" w:space="0" w:color="auto"/>
            </w:tcBorders>
            <w:shd w:val="clear" w:color="auto" w:fill="auto"/>
          </w:tcPr>
          <w:p w:rsidR="00333AA1" w:rsidRPr="00135417" w:rsidRDefault="00333AA1" w:rsidP="00FA61A5">
            <w:pPr>
              <w:pStyle w:val="ENoteTableHeading"/>
              <w:rPr>
                <w:rFonts w:cs="Arial"/>
              </w:rPr>
            </w:pPr>
            <w:r w:rsidRPr="00135417">
              <w:rPr>
                <w:rFonts w:cs="Arial"/>
              </w:rPr>
              <w:t>How affected</w:t>
            </w:r>
          </w:p>
        </w:tc>
      </w:tr>
      <w:tr w:rsidR="00333AA1" w:rsidRPr="00135417" w:rsidTr="00CC35BC">
        <w:trPr>
          <w:cantSplit/>
        </w:trPr>
        <w:tc>
          <w:tcPr>
            <w:tcW w:w="2031" w:type="dxa"/>
            <w:tcBorders>
              <w:top w:val="single" w:sz="12" w:space="0" w:color="auto"/>
            </w:tcBorders>
            <w:shd w:val="clear" w:color="auto" w:fill="auto"/>
          </w:tcPr>
          <w:p w:rsidR="00333AA1" w:rsidRPr="00135417" w:rsidRDefault="00333AA1" w:rsidP="00870ED7">
            <w:pPr>
              <w:pStyle w:val="ENoteTableText"/>
            </w:pPr>
            <w:r w:rsidRPr="00135417">
              <w:rPr>
                <w:b/>
              </w:rPr>
              <w:t>Part</w:t>
            </w:r>
            <w:r w:rsidR="00023079" w:rsidRPr="00135417">
              <w:rPr>
                <w:b/>
              </w:rPr>
              <w:t> </w:t>
            </w:r>
            <w:r w:rsidRPr="00135417">
              <w:rPr>
                <w:b/>
              </w:rPr>
              <w:t>1</w:t>
            </w:r>
          </w:p>
        </w:tc>
        <w:tc>
          <w:tcPr>
            <w:tcW w:w="5057" w:type="dxa"/>
            <w:tcBorders>
              <w:top w:val="single" w:sz="12" w:space="0" w:color="auto"/>
            </w:tcBorders>
            <w:shd w:val="clear" w:color="auto" w:fill="auto"/>
          </w:tcPr>
          <w:p w:rsidR="00333AA1" w:rsidRPr="00135417" w:rsidRDefault="00333AA1" w:rsidP="00333AA1">
            <w:pPr>
              <w:pStyle w:val="ENoteTableText"/>
            </w:pPr>
          </w:p>
        </w:tc>
      </w:tr>
      <w:tr w:rsidR="00333AA1" w:rsidRPr="00135417" w:rsidTr="00CC35BC">
        <w:trPr>
          <w:cantSplit/>
        </w:trPr>
        <w:tc>
          <w:tcPr>
            <w:tcW w:w="2031" w:type="dxa"/>
            <w:shd w:val="clear" w:color="auto" w:fill="auto"/>
          </w:tcPr>
          <w:p w:rsidR="00333AA1" w:rsidRPr="00135417" w:rsidRDefault="0013204E" w:rsidP="0013204E">
            <w:pPr>
              <w:pStyle w:val="ENoteTableText"/>
              <w:tabs>
                <w:tab w:val="center" w:leader="dot" w:pos="2268"/>
              </w:tabs>
            </w:pPr>
            <w:r w:rsidRPr="00135417">
              <w:t>s</w:t>
            </w:r>
            <w:r w:rsidR="00333AA1" w:rsidRPr="00135417">
              <w:t xml:space="preserve"> 3</w:t>
            </w:r>
            <w:r w:rsidR="00333AA1" w:rsidRPr="00135417">
              <w:tab/>
            </w:r>
          </w:p>
        </w:tc>
        <w:tc>
          <w:tcPr>
            <w:tcW w:w="5057" w:type="dxa"/>
            <w:shd w:val="clear" w:color="auto" w:fill="auto"/>
          </w:tcPr>
          <w:p w:rsidR="00333AA1" w:rsidRPr="00135417" w:rsidRDefault="00333AA1" w:rsidP="00F8085B">
            <w:pPr>
              <w:pStyle w:val="ENoteTableText"/>
            </w:pPr>
            <w:r w:rsidRPr="00135417">
              <w:t>am No</w:t>
            </w:r>
            <w:r w:rsidR="00C26CB0" w:rsidRPr="00135417">
              <w:t> </w:t>
            </w:r>
            <w:r w:rsidRPr="00135417">
              <w:t>128, 2005; No 4</w:t>
            </w:r>
            <w:r w:rsidR="00F8085B" w:rsidRPr="00135417">
              <w:t>, 2011; No</w:t>
            </w:r>
            <w:r w:rsidRPr="00135417">
              <w:t xml:space="preserve"> 5, 2011</w:t>
            </w:r>
            <w:r w:rsidR="00D774DE" w:rsidRPr="00135417">
              <w:t>; No</w:t>
            </w:r>
            <w:r w:rsidR="00C26CB0" w:rsidRPr="00135417">
              <w:t> </w:t>
            </w:r>
            <w:r w:rsidR="00D774DE" w:rsidRPr="00135417">
              <w:t>54, 2013</w:t>
            </w:r>
            <w:r w:rsidR="00480D1E" w:rsidRPr="00135417">
              <w:t xml:space="preserve">; </w:t>
            </w:r>
            <w:r w:rsidR="00095C05" w:rsidRPr="00135417">
              <w:t>No 108</w:t>
            </w:r>
            <w:r w:rsidR="00F8085B" w:rsidRPr="00135417">
              <w:t>, 2014; No</w:t>
            </w:r>
            <w:r w:rsidR="00531DC5" w:rsidRPr="00135417">
              <w:t xml:space="preserve"> 116</w:t>
            </w:r>
            <w:r w:rsidR="00095C05" w:rsidRPr="00135417">
              <w:t>, 2014</w:t>
            </w:r>
            <w:r w:rsidR="00B0303D" w:rsidRPr="00135417">
              <w:t>; No 39, 2015</w:t>
            </w:r>
            <w:r w:rsidR="00205FD2" w:rsidRPr="00135417">
              <w:t>; No 166, 2015</w:t>
            </w:r>
            <w:r w:rsidR="00C70D90" w:rsidRPr="00135417">
              <w:t>; No 117, 2017</w:t>
            </w:r>
            <w:r w:rsidR="00D74E77" w:rsidRPr="00135417">
              <w:t>; No 25, 2018</w:t>
            </w:r>
            <w:r w:rsidR="00E36918" w:rsidRPr="00135417">
              <w:t>; No 156, 2018</w:t>
            </w:r>
            <w:r w:rsidR="00FE4811" w:rsidRPr="00135417">
              <w:t>; No 31, 2022</w:t>
            </w:r>
            <w:r w:rsidR="004A13C6" w:rsidRPr="00135417">
              <w:t xml:space="preserve"> </w:t>
            </w:r>
            <w:r w:rsidR="004A13C6" w:rsidRPr="00135417">
              <w:rPr>
                <w:u w:val="single"/>
              </w:rPr>
              <w:t xml:space="preserve">(Sch 10 </w:t>
            </w:r>
            <w:r w:rsidR="00CD02BF" w:rsidRPr="00135417">
              <w:rPr>
                <w:u w:val="single"/>
              </w:rPr>
              <w:t>item 2</w:t>
            </w:r>
            <w:r w:rsidR="00C248F6" w:rsidRPr="00135417">
              <w:rPr>
                <w:u w:val="single"/>
              </w:rPr>
              <w:t>6</w:t>
            </w:r>
            <w:r w:rsidR="004A13C6" w:rsidRPr="00135417">
              <w:rPr>
                <w:u w:val="single"/>
              </w:rPr>
              <w:t>)</w:t>
            </w:r>
            <w:r w:rsidR="00C44BE4" w:rsidRPr="00135417">
              <w:t>; No 73, 2023</w:t>
            </w:r>
          </w:p>
        </w:tc>
      </w:tr>
      <w:tr w:rsidR="00BC099C" w:rsidRPr="00135417" w:rsidTr="00CC35BC">
        <w:trPr>
          <w:cantSplit/>
        </w:trPr>
        <w:tc>
          <w:tcPr>
            <w:tcW w:w="2031" w:type="dxa"/>
            <w:shd w:val="clear" w:color="auto" w:fill="auto"/>
          </w:tcPr>
          <w:p w:rsidR="00BC099C" w:rsidRPr="00135417" w:rsidRDefault="00BC099C" w:rsidP="0013204E">
            <w:pPr>
              <w:pStyle w:val="ENoteTableText"/>
              <w:tabs>
                <w:tab w:val="center" w:leader="dot" w:pos="2268"/>
              </w:tabs>
            </w:pPr>
            <w:r w:rsidRPr="00135417">
              <w:t>s 3A</w:t>
            </w:r>
            <w:r w:rsidRPr="00135417">
              <w:tab/>
            </w:r>
          </w:p>
        </w:tc>
        <w:tc>
          <w:tcPr>
            <w:tcW w:w="5057" w:type="dxa"/>
            <w:shd w:val="clear" w:color="auto" w:fill="auto"/>
          </w:tcPr>
          <w:p w:rsidR="00BC099C" w:rsidRPr="00135417" w:rsidRDefault="00BC099C" w:rsidP="00060CF3">
            <w:pPr>
              <w:pStyle w:val="ENoteTableText"/>
              <w:rPr>
                <w:u w:val="single"/>
              </w:rPr>
            </w:pPr>
            <w:r w:rsidRPr="00135417">
              <w:t>ad No 134, 2014</w:t>
            </w:r>
          </w:p>
        </w:tc>
      </w:tr>
      <w:tr w:rsidR="00171E11" w:rsidRPr="00135417" w:rsidTr="00CC35BC">
        <w:trPr>
          <w:cantSplit/>
        </w:trPr>
        <w:tc>
          <w:tcPr>
            <w:tcW w:w="2031" w:type="dxa"/>
            <w:shd w:val="clear" w:color="auto" w:fill="auto"/>
          </w:tcPr>
          <w:p w:rsidR="00171E11" w:rsidRPr="00135417" w:rsidRDefault="00171E11" w:rsidP="0013204E">
            <w:pPr>
              <w:pStyle w:val="ENoteTableText"/>
              <w:tabs>
                <w:tab w:val="center" w:leader="dot" w:pos="2268"/>
              </w:tabs>
            </w:pPr>
          </w:p>
        </w:tc>
        <w:tc>
          <w:tcPr>
            <w:tcW w:w="5057" w:type="dxa"/>
            <w:shd w:val="clear" w:color="auto" w:fill="auto"/>
          </w:tcPr>
          <w:p w:rsidR="00171E11" w:rsidRPr="00135417" w:rsidRDefault="00171E11" w:rsidP="00060CF3">
            <w:pPr>
              <w:pStyle w:val="ENoteTableText"/>
            </w:pPr>
            <w:r w:rsidRPr="00135417">
              <w:t>am No 126, 2015</w:t>
            </w:r>
          </w:p>
        </w:tc>
      </w:tr>
      <w:tr w:rsidR="00333AA1" w:rsidRPr="00135417" w:rsidTr="00CC35BC">
        <w:trPr>
          <w:cantSplit/>
        </w:trPr>
        <w:tc>
          <w:tcPr>
            <w:tcW w:w="2031" w:type="dxa"/>
            <w:shd w:val="clear" w:color="auto" w:fill="auto"/>
          </w:tcPr>
          <w:p w:rsidR="00333AA1" w:rsidRPr="00135417" w:rsidRDefault="00333AA1" w:rsidP="00870ED7">
            <w:pPr>
              <w:pStyle w:val="ENoteTableText"/>
            </w:pPr>
            <w:r w:rsidRPr="00135417">
              <w:rPr>
                <w:b/>
              </w:rPr>
              <w:t>Part</w:t>
            </w:r>
            <w:r w:rsidR="00023079" w:rsidRPr="00135417">
              <w:rPr>
                <w:b/>
              </w:rPr>
              <w:t> </w:t>
            </w:r>
            <w:r w:rsidRPr="00135417">
              <w:rPr>
                <w:b/>
              </w:rPr>
              <w:t>2</w:t>
            </w:r>
          </w:p>
        </w:tc>
        <w:tc>
          <w:tcPr>
            <w:tcW w:w="5057" w:type="dxa"/>
            <w:shd w:val="clear" w:color="auto" w:fill="auto"/>
          </w:tcPr>
          <w:p w:rsidR="00333AA1" w:rsidRPr="00135417" w:rsidRDefault="00333AA1" w:rsidP="00333AA1">
            <w:pPr>
              <w:pStyle w:val="ENoteTableText"/>
            </w:pPr>
          </w:p>
        </w:tc>
      </w:tr>
      <w:tr w:rsidR="00870ED7" w:rsidRPr="00135417" w:rsidTr="00CC35BC">
        <w:trPr>
          <w:cantSplit/>
        </w:trPr>
        <w:tc>
          <w:tcPr>
            <w:tcW w:w="2031" w:type="dxa"/>
            <w:shd w:val="clear" w:color="auto" w:fill="auto"/>
          </w:tcPr>
          <w:p w:rsidR="00870ED7" w:rsidRPr="00135417" w:rsidRDefault="00870ED7" w:rsidP="00870ED7">
            <w:pPr>
              <w:pStyle w:val="ENoteTableText"/>
              <w:rPr>
                <w:b/>
              </w:rPr>
            </w:pPr>
            <w:r w:rsidRPr="00135417">
              <w:rPr>
                <w:b/>
              </w:rPr>
              <w:t>Division</w:t>
            </w:r>
            <w:r w:rsidR="00023079" w:rsidRPr="00135417">
              <w:rPr>
                <w:b/>
              </w:rPr>
              <w:t> </w:t>
            </w:r>
            <w:r w:rsidRPr="00135417">
              <w:rPr>
                <w:b/>
              </w:rPr>
              <w:t>1</w:t>
            </w:r>
          </w:p>
        </w:tc>
        <w:tc>
          <w:tcPr>
            <w:tcW w:w="5057" w:type="dxa"/>
            <w:shd w:val="clear" w:color="auto" w:fill="auto"/>
          </w:tcPr>
          <w:p w:rsidR="00870ED7" w:rsidRPr="00135417" w:rsidRDefault="00870ED7" w:rsidP="00333AA1">
            <w:pPr>
              <w:pStyle w:val="ENoteTableText"/>
            </w:pPr>
          </w:p>
        </w:tc>
      </w:tr>
      <w:tr w:rsidR="001D1E81" w:rsidRPr="00135417" w:rsidTr="00CC35BC">
        <w:trPr>
          <w:cantSplit/>
        </w:trPr>
        <w:tc>
          <w:tcPr>
            <w:tcW w:w="2031" w:type="dxa"/>
            <w:shd w:val="clear" w:color="auto" w:fill="auto"/>
          </w:tcPr>
          <w:p w:rsidR="001D1E81" w:rsidRPr="00135417" w:rsidRDefault="001D1E81" w:rsidP="00870ED7">
            <w:pPr>
              <w:pStyle w:val="ENoteTableText"/>
              <w:tabs>
                <w:tab w:val="center" w:leader="dot" w:pos="2268"/>
              </w:tabs>
            </w:pPr>
            <w:r w:rsidRPr="00135417">
              <w:t>Div</w:t>
            </w:r>
            <w:r w:rsidR="00060CF3" w:rsidRPr="00135417">
              <w:t>ision</w:t>
            </w:r>
            <w:r w:rsidR="00023079" w:rsidRPr="00135417">
              <w:t> </w:t>
            </w:r>
            <w:r w:rsidRPr="00135417">
              <w:t>1</w:t>
            </w:r>
            <w:r w:rsidR="00870ED7" w:rsidRPr="00135417">
              <w:t xml:space="preserve"> heading</w:t>
            </w:r>
            <w:r w:rsidR="00F721B5" w:rsidRPr="00135417">
              <w:tab/>
            </w:r>
          </w:p>
        </w:tc>
        <w:tc>
          <w:tcPr>
            <w:tcW w:w="5057" w:type="dxa"/>
            <w:shd w:val="clear" w:color="auto" w:fill="auto"/>
          </w:tcPr>
          <w:p w:rsidR="001D1E81" w:rsidRPr="00135417" w:rsidRDefault="00F721B5" w:rsidP="00333AA1">
            <w:pPr>
              <w:pStyle w:val="ENoteTableText"/>
            </w:pPr>
            <w:r w:rsidRPr="00135417">
              <w:t>ad No 108, 2014</w:t>
            </w:r>
          </w:p>
        </w:tc>
      </w:tr>
      <w:tr w:rsidR="00333AA1" w:rsidRPr="00135417" w:rsidTr="00CC35BC">
        <w:trPr>
          <w:cantSplit/>
        </w:trPr>
        <w:tc>
          <w:tcPr>
            <w:tcW w:w="2031" w:type="dxa"/>
            <w:shd w:val="clear" w:color="auto" w:fill="auto"/>
          </w:tcPr>
          <w:p w:rsidR="00333AA1" w:rsidRPr="00135417" w:rsidRDefault="0013204E" w:rsidP="0013204E">
            <w:pPr>
              <w:pStyle w:val="ENoteTableText"/>
              <w:tabs>
                <w:tab w:val="center" w:leader="dot" w:pos="2268"/>
              </w:tabs>
            </w:pPr>
            <w:r w:rsidRPr="00135417">
              <w:t>s</w:t>
            </w:r>
            <w:r w:rsidR="00333AA1" w:rsidRPr="00135417">
              <w:t xml:space="preserve"> 6</w:t>
            </w:r>
            <w:r w:rsidR="00333AA1" w:rsidRPr="00135417">
              <w:tab/>
            </w:r>
          </w:p>
        </w:tc>
        <w:tc>
          <w:tcPr>
            <w:tcW w:w="5057" w:type="dxa"/>
            <w:shd w:val="clear" w:color="auto" w:fill="auto"/>
          </w:tcPr>
          <w:p w:rsidR="00333AA1" w:rsidRPr="00135417" w:rsidRDefault="00333AA1" w:rsidP="00E27CE5">
            <w:pPr>
              <w:pStyle w:val="ENoteTableText"/>
            </w:pPr>
            <w:r w:rsidRPr="00135417">
              <w:t>am No</w:t>
            </w:r>
            <w:r w:rsidR="00C26CB0" w:rsidRPr="00135417">
              <w:t> </w:t>
            </w:r>
            <w:r w:rsidRPr="00135417">
              <w:t>57, 2004; No</w:t>
            </w:r>
            <w:r w:rsidR="00C26CB0" w:rsidRPr="00135417">
              <w:t> </w:t>
            </w:r>
            <w:r w:rsidRPr="00135417">
              <w:t>128, 2005; No 4</w:t>
            </w:r>
            <w:r w:rsidR="00F8085B" w:rsidRPr="00135417">
              <w:t>, 2011; No</w:t>
            </w:r>
            <w:r w:rsidRPr="00135417">
              <w:t xml:space="preserve"> 80, 2011</w:t>
            </w:r>
            <w:r w:rsidR="001D1E81" w:rsidRPr="00135417">
              <w:t>; No 108</w:t>
            </w:r>
            <w:r w:rsidR="00F8085B" w:rsidRPr="00135417">
              <w:t>, 2014; No</w:t>
            </w:r>
            <w:r w:rsidR="00BC099C" w:rsidRPr="00135417">
              <w:t xml:space="preserve"> 134</w:t>
            </w:r>
            <w:r w:rsidR="001D1E81" w:rsidRPr="00135417">
              <w:t>, 2014</w:t>
            </w:r>
          </w:p>
        </w:tc>
      </w:tr>
      <w:tr w:rsidR="00FF53AC" w:rsidRPr="00135417" w:rsidTr="00CC35BC">
        <w:trPr>
          <w:cantSplit/>
        </w:trPr>
        <w:tc>
          <w:tcPr>
            <w:tcW w:w="2031" w:type="dxa"/>
            <w:shd w:val="clear" w:color="auto" w:fill="auto"/>
          </w:tcPr>
          <w:p w:rsidR="00FF53AC" w:rsidRPr="00135417" w:rsidRDefault="00FF53AC" w:rsidP="0013204E">
            <w:pPr>
              <w:pStyle w:val="ENoteTableText"/>
              <w:tabs>
                <w:tab w:val="center" w:leader="dot" w:pos="2268"/>
              </w:tabs>
            </w:pPr>
          </w:p>
        </w:tc>
        <w:tc>
          <w:tcPr>
            <w:tcW w:w="5057" w:type="dxa"/>
            <w:shd w:val="clear" w:color="auto" w:fill="auto"/>
          </w:tcPr>
          <w:p w:rsidR="00FF53AC" w:rsidRPr="00135417" w:rsidRDefault="00FF53AC" w:rsidP="00F8085B">
            <w:pPr>
              <w:pStyle w:val="ENoteTableText"/>
            </w:pPr>
            <w:r w:rsidRPr="00135417">
              <w:t>ed C31</w:t>
            </w:r>
          </w:p>
        </w:tc>
      </w:tr>
      <w:tr w:rsidR="00E27CE5" w:rsidRPr="00135417" w:rsidTr="00CC35BC">
        <w:trPr>
          <w:cantSplit/>
        </w:trPr>
        <w:tc>
          <w:tcPr>
            <w:tcW w:w="2031" w:type="dxa"/>
            <w:shd w:val="clear" w:color="auto" w:fill="auto"/>
          </w:tcPr>
          <w:p w:rsidR="00E27CE5" w:rsidRPr="00135417" w:rsidRDefault="00E27CE5" w:rsidP="0013204E">
            <w:pPr>
              <w:pStyle w:val="ENoteTableText"/>
              <w:tabs>
                <w:tab w:val="center" w:leader="dot" w:pos="2268"/>
              </w:tabs>
            </w:pPr>
          </w:p>
        </w:tc>
        <w:tc>
          <w:tcPr>
            <w:tcW w:w="5057" w:type="dxa"/>
            <w:shd w:val="clear" w:color="auto" w:fill="auto"/>
          </w:tcPr>
          <w:p w:rsidR="00E27CE5" w:rsidRPr="00135417" w:rsidRDefault="00E27CE5" w:rsidP="00F8085B">
            <w:pPr>
              <w:pStyle w:val="ENoteTableText"/>
            </w:pPr>
            <w:r w:rsidRPr="00135417">
              <w:t>am No 161, 2018</w:t>
            </w:r>
            <w:r w:rsidR="00BE2145" w:rsidRPr="00135417">
              <w:t>; No 53, 2023</w:t>
            </w:r>
          </w:p>
        </w:tc>
      </w:tr>
      <w:tr w:rsidR="00BE2145" w:rsidRPr="00135417" w:rsidTr="00CC35BC">
        <w:trPr>
          <w:cantSplit/>
        </w:trPr>
        <w:tc>
          <w:tcPr>
            <w:tcW w:w="2031" w:type="dxa"/>
            <w:shd w:val="clear" w:color="auto" w:fill="auto"/>
          </w:tcPr>
          <w:p w:rsidR="00BE2145" w:rsidRPr="00135417" w:rsidRDefault="00BE2145" w:rsidP="0013204E">
            <w:pPr>
              <w:pStyle w:val="ENoteTableText"/>
              <w:tabs>
                <w:tab w:val="center" w:leader="dot" w:pos="2268"/>
              </w:tabs>
            </w:pPr>
            <w:r w:rsidRPr="00135417">
              <w:t>s 6A</w:t>
            </w:r>
            <w:r w:rsidRPr="00135417">
              <w:tab/>
            </w:r>
          </w:p>
        </w:tc>
        <w:tc>
          <w:tcPr>
            <w:tcW w:w="5057" w:type="dxa"/>
            <w:shd w:val="clear" w:color="auto" w:fill="auto"/>
          </w:tcPr>
          <w:p w:rsidR="00BE2145" w:rsidRPr="00135417" w:rsidRDefault="00BE2145" w:rsidP="00F8085B">
            <w:pPr>
              <w:pStyle w:val="ENoteTableText"/>
            </w:pPr>
            <w:r w:rsidRPr="00135417">
              <w:t>am No 53, 2023</w:t>
            </w:r>
          </w:p>
        </w:tc>
      </w:tr>
      <w:tr w:rsidR="00333AA1" w:rsidRPr="00135417" w:rsidTr="00CC35BC">
        <w:trPr>
          <w:cantSplit/>
        </w:trPr>
        <w:tc>
          <w:tcPr>
            <w:tcW w:w="2031" w:type="dxa"/>
            <w:shd w:val="clear" w:color="auto" w:fill="auto"/>
          </w:tcPr>
          <w:p w:rsidR="00333AA1" w:rsidRPr="00135417" w:rsidRDefault="0013204E" w:rsidP="0013204E">
            <w:pPr>
              <w:pStyle w:val="ENoteTableText"/>
              <w:tabs>
                <w:tab w:val="center" w:leader="dot" w:pos="2268"/>
              </w:tabs>
            </w:pPr>
            <w:r w:rsidRPr="00135417">
              <w:t>s</w:t>
            </w:r>
            <w:r w:rsidR="00333AA1" w:rsidRPr="00135417">
              <w:t xml:space="preserve"> 6B</w:t>
            </w:r>
            <w:r w:rsidR="00333AA1" w:rsidRPr="00135417">
              <w:tab/>
            </w:r>
          </w:p>
        </w:tc>
        <w:tc>
          <w:tcPr>
            <w:tcW w:w="5057" w:type="dxa"/>
            <w:shd w:val="clear" w:color="auto" w:fill="auto"/>
          </w:tcPr>
          <w:p w:rsidR="00333AA1" w:rsidRPr="00135417" w:rsidRDefault="00333AA1" w:rsidP="00333AA1">
            <w:pPr>
              <w:pStyle w:val="ENoteTableText"/>
            </w:pPr>
            <w:r w:rsidRPr="00135417">
              <w:t>ad No</w:t>
            </w:r>
            <w:r w:rsidR="00C26CB0" w:rsidRPr="00135417">
              <w:t> </w:t>
            </w:r>
            <w:r w:rsidRPr="00135417">
              <w:t>128, 2005</w:t>
            </w:r>
          </w:p>
        </w:tc>
      </w:tr>
      <w:tr w:rsidR="00333AA1" w:rsidRPr="00135417" w:rsidTr="00CC35BC">
        <w:trPr>
          <w:cantSplit/>
        </w:trPr>
        <w:tc>
          <w:tcPr>
            <w:tcW w:w="2031" w:type="dxa"/>
            <w:shd w:val="clear" w:color="auto" w:fill="auto"/>
          </w:tcPr>
          <w:p w:rsidR="00333AA1" w:rsidRPr="00135417" w:rsidRDefault="00333AA1" w:rsidP="005F4F4F">
            <w:pPr>
              <w:pStyle w:val="ENoteTableText"/>
            </w:pPr>
          </w:p>
        </w:tc>
        <w:tc>
          <w:tcPr>
            <w:tcW w:w="5057" w:type="dxa"/>
            <w:shd w:val="clear" w:color="auto" w:fill="auto"/>
          </w:tcPr>
          <w:p w:rsidR="00333AA1" w:rsidRPr="00135417" w:rsidRDefault="00333AA1" w:rsidP="00F8085B">
            <w:pPr>
              <w:pStyle w:val="ENoteTableText"/>
            </w:pPr>
            <w:r w:rsidRPr="00135417">
              <w:t>am</w:t>
            </w:r>
            <w:r w:rsidR="00060CF3" w:rsidRPr="00135417">
              <w:t xml:space="preserve"> No</w:t>
            </w:r>
            <w:r w:rsidRPr="00135417">
              <w:t> 4</w:t>
            </w:r>
            <w:r w:rsidR="00F8085B" w:rsidRPr="00135417">
              <w:t>, 2011; No</w:t>
            </w:r>
            <w:r w:rsidRPr="00135417">
              <w:t xml:space="preserve"> 80, 2011</w:t>
            </w:r>
            <w:r w:rsidR="00095C05" w:rsidRPr="00135417">
              <w:t>; No 108, 2014</w:t>
            </w:r>
            <w:r w:rsidR="00C70D90" w:rsidRPr="00135417">
              <w:t>; No 117, 2017</w:t>
            </w:r>
          </w:p>
        </w:tc>
      </w:tr>
      <w:tr w:rsidR="00FF53AC" w:rsidRPr="00135417" w:rsidTr="00CC35BC">
        <w:trPr>
          <w:cantSplit/>
        </w:trPr>
        <w:tc>
          <w:tcPr>
            <w:tcW w:w="2031" w:type="dxa"/>
            <w:shd w:val="clear" w:color="auto" w:fill="auto"/>
          </w:tcPr>
          <w:p w:rsidR="00FF53AC" w:rsidRPr="00135417" w:rsidRDefault="00FF53AC" w:rsidP="005F4F4F">
            <w:pPr>
              <w:pStyle w:val="ENoteTableText"/>
            </w:pPr>
          </w:p>
        </w:tc>
        <w:tc>
          <w:tcPr>
            <w:tcW w:w="5057" w:type="dxa"/>
            <w:shd w:val="clear" w:color="auto" w:fill="auto"/>
          </w:tcPr>
          <w:p w:rsidR="00FF53AC" w:rsidRPr="00135417" w:rsidRDefault="00FF53AC" w:rsidP="00F8085B">
            <w:pPr>
              <w:pStyle w:val="ENoteTableText"/>
            </w:pPr>
            <w:r w:rsidRPr="00135417">
              <w:t>ed C31</w:t>
            </w:r>
          </w:p>
        </w:tc>
      </w:tr>
      <w:tr w:rsidR="00333AA1" w:rsidRPr="00135417" w:rsidTr="00CC35BC">
        <w:trPr>
          <w:cantSplit/>
        </w:trPr>
        <w:tc>
          <w:tcPr>
            <w:tcW w:w="2031" w:type="dxa"/>
            <w:shd w:val="clear" w:color="auto" w:fill="auto"/>
          </w:tcPr>
          <w:p w:rsidR="00333AA1" w:rsidRPr="00135417" w:rsidRDefault="0013204E" w:rsidP="0013204E">
            <w:pPr>
              <w:pStyle w:val="ENoteTableText"/>
              <w:tabs>
                <w:tab w:val="center" w:leader="dot" w:pos="2268"/>
              </w:tabs>
            </w:pPr>
            <w:r w:rsidRPr="00135417">
              <w:t>s</w:t>
            </w:r>
            <w:r w:rsidR="00333AA1" w:rsidRPr="00135417">
              <w:t xml:space="preserve"> 7</w:t>
            </w:r>
            <w:r w:rsidR="00333AA1" w:rsidRPr="00135417">
              <w:tab/>
            </w:r>
          </w:p>
        </w:tc>
        <w:tc>
          <w:tcPr>
            <w:tcW w:w="5057" w:type="dxa"/>
            <w:shd w:val="clear" w:color="auto" w:fill="auto"/>
          </w:tcPr>
          <w:p w:rsidR="00333AA1" w:rsidRPr="00135417" w:rsidRDefault="00333AA1" w:rsidP="00333AA1">
            <w:pPr>
              <w:pStyle w:val="ENoteTableText"/>
            </w:pPr>
            <w:r w:rsidRPr="00135417">
              <w:t>am No</w:t>
            </w:r>
            <w:r w:rsidR="00C26CB0" w:rsidRPr="00135417">
              <w:t> </w:t>
            </w:r>
            <w:r w:rsidRPr="00135417">
              <w:t>128, 2005; No</w:t>
            </w:r>
            <w:r w:rsidR="00C26CB0" w:rsidRPr="00135417">
              <w:t> </w:t>
            </w:r>
            <w:r w:rsidRPr="00135417">
              <w:t>4, 2011</w:t>
            </w:r>
            <w:r w:rsidR="00095C05" w:rsidRPr="00135417">
              <w:t>; No 108, 2014</w:t>
            </w:r>
            <w:r w:rsidR="009E387C" w:rsidRPr="00135417">
              <w:t>; No 25, 2018</w:t>
            </w:r>
          </w:p>
        </w:tc>
      </w:tr>
      <w:tr w:rsidR="00FF53AC" w:rsidRPr="00135417" w:rsidTr="00CC35BC">
        <w:trPr>
          <w:cantSplit/>
        </w:trPr>
        <w:tc>
          <w:tcPr>
            <w:tcW w:w="2031" w:type="dxa"/>
            <w:shd w:val="clear" w:color="auto" w:fill="auto"/>
          </w:tcPr>
          <w:p w:rsidR="00FF53AC" w:rsidRPr="00135417" w:rsidRDefault="00FF53AC" w:rsidP="0013204E">
            <w:pPr>
              <w:pStyle w:val="ENoteTableText"/>
              <w:tabs>
                <w:tab w:val="center" w:leader="dot" w:pos="2268"/>
              </w:tabs>
            </w:pPr>
          </w:p>
        </w:tc>
        <w:tc>
          <w:tcPr>
            <w:tcW w:w="5057" w:type="dxa"/>
            <w:shd w:val="clear" w:color="auto" w:fill="auto"/>
          </w:tcPr>
          <w:p w:rsidR="00FF53AC" w:rsidRPr="00135417" w:rsidRDefault="00FF53AC" w:rsidP="00333AA1">
            <w:pPr>
              <w:pStyle w:val="ENoteTableText"/>
            </w:pPr>
            <w:r w:rsidRPr="00135417">
              <w:t>ed C31</w:t>
            </w:r>
          </w:p>
        </w:tc>
      </w:tr>
      <w:tr w:rsidR="00095C05" w:rsidRPr="00135417" w:rsidTr="00CC35BC">
        <w:trPr>
          <w:cantSplit/>
        </w:trPr>
        <w:tc>
          <w:tcPr>
            <w:tcW w:w="2031" w:type="dxa"/>
            <w:shd w:val="clear" w:color="auto" w:fill="auto"/>
          </w:tcPr>
          <w:p w:rsidR="00095C05" w:rsidRPr="00135417" w:rsidRDefault="00095C05" w:rsidP="0013204E">
            <w:pPr>
              <w:pStyle w:val="ENoteTableText"/>
              <w:tabs>
                <w:tab w:val="center" w:leader="dot" w:pos="2268"/>
              </w:tabs>
            </w:pPr>
            <w:r w:rsidRPr="00135417">
              <w:t>s 8</w:t>
            </w:r>
            <w:r w:rsidRPr="00135417">
              <w:tab/>
            </w:r>
          </w:p>
        </w:tc>
        <w:tc>
          <w:tcPr>
            <w:tcW w:w="5057" w:type="dxa"/>
            <w:shd w:val="clear" w:color="auto" w:fill="auto"/>
          </w:tcPr>
          <w:p w:rsidR="00095C05" w:rsidRPr="00135417" w:rsidRDefault="00095C05" w:rsidP="00F8085B">
            <w:pPr>
              <w:pStyle w:val="ENoteTableText"/>
            </w:pPr>
            <w:r w:rsidRPr="00135417">
              <w:t>am No</w:t>
            </w:r>
            <w:r w:rsidR="00C26CB0" w:rsidRPr="00135417">
              <w:t> </w:t>
            </w:r>
            <w:r w:rsidRPr="00135417">
              <w:t>128, 2005, No</w:t>
            </w:r>
            <w:r w:rsidR="00C26CB0" w:rsidRPr="00135417">
              <w:t> </w:t>
            </w:r>
            <w:r w:rsidRPr="00135417">
              <w:t>80, 2011; No 108</w:t>
            </w:r>
            <w:r w:rsidR="00F8085B" w:rsidRPr="00135417">
              <w:t>, 2014; No</w:t>
            </w:r>
            <w:r w:rsidR="00BC099C" w:rsidRPr="00135417">
              <w:t xml:space="preserve"> 134</w:t>
            </w:r>
            <w:r w:rsidRPr="00135417">
              <w:t>, 2014</w:t>
            </w:r>
            <w:r w:rsidR="009E387C" w:rsidRPr="00135417">
              <w:t>; No 25, 2018</w:t>
            </w:r>
            <w:r w:rsidR="00387795" w:rsidRPr="00135417">
              <w:t>; No 31, 2022</w:t>
            </w:r>
            <w:r w:rsidR="00BE2145" w:rsidRPr="00135417">
              <w:t>; No 53, 2023</w:t>
            </w:r>
          </w:p>
        </w:tc>
      </w:tr>
      <w:tr w:rsidR="00333AA1" w:rsidRPr="00135417" w:rsidTr="00CC35BC">
        <w:trPr>
          <w:cantSplit/>
        </w:trPr>
        <w:tc>
          <w:tcPr>
            <w:tcW w:w="2031" w:type="dxa"/>
            <w:shd w:val="clear" w:color="auto" w:fill="auto"/>
          </w:tcPr>
          <w:p w:rsidR="00333AA1" w:rsidRPr="00135417" w:rsidRDefault="0013204E" w:rsidP="00DF7366">
            <w:pPr>
              <w:pStyle w:val="ENoteTableText"/>
              <w:tabs>
                <w:tab w:val="center" w:leader="dot" w:pos="2268"/>
              </w:tabs>
            </w:pPr>
            <w:r w:rsidRPr="00135417">
              <w:t>s</w:t>
            </w:r>
            <w:r w:rsidR="000755F8" w:rsidRPr="00135417">
              <w:t> </w:t>
            </w:r>
            <w:r w:rsidR="00333AA1" w:rsidRPr="00135417">
              <w:t>9</w:t>
            </w:r>
            <w:r w:rsidR="00333AA1" w:rsidRPr="00135417">
              <w:tab/>
            </w:r>
          </w:p>
        </w:tc>
        <w:tc>
          <w:tcPr>
            <w:tcW w:w="5057" w:type="dxa"/>
            <w:shd w:val="clear" w:color="auto" w:fill="auto"/>
          </w:tcPr>
          <w:p w:rsidR="00333AA1" w:rsidRPr="00135417" w:rsidRDefault="00333AA1" w:rsidP="00F8085B">
            <w:pPr>
              <w:pStyle w:val="ENoteTableText"/>
            </w:pPr>
            <w:r w:rsidRPr="00135417">
              <w:t>am No</w:t>
            </w:r>
            <w:r w:rsidR="00C26CB0" w:rsidRPr="00135417">
              <w:t> </w:t>
            </w:r>
            <w:r w:rsidRPr="00135417">
              <w:t>128, 2005; No</w:t>
            </w:r>
            <w:r w:rsidR="00C26CB0" w:rsidRPr="00135417">
              <w:t> </w:t>
            </w:r>
            <w:r w:rsidRPr="00135417">
              <w:t>80, 2011</w:t>
            </w:r>
            <w:r w:rsidR="00CA3893" w:rsidRPr="00135417">
              <w:t>; No 108</w:t>
            </w:r>
            <w:r w:rsidR="00F8085B" w:rsidRPr="00135417">
              <w:t xml:space="preserve">, 2014; No </w:t>
            </w:r>
            <w:r w:rsidR="001B2B6B" w:rsidRPr="00135417">
              <w:t>134</w:t>
            </w:r>
            <w:r w:rsidR="00CA3893" w:rsidRPr="00135417">
              <w:t>, 2014</w:t>
            </w:r>
            <w:r w:rsidR="00CF0F1E" w:rsidRPr="00135417">
              <w:t>; No 31, 2018</w:t>
            </w:r>
            <w:r w:rsidR="00FE4811" w:rsidRPr="00135417">
              <w:t>; No 31, 2022</w:t>
            </w:r>
          </w:p>
        </w:tc>
      </w:tr>
      <w:tr w:rsidR="00333AA1" w:rsidRPr="00135417" w:rsidTr="00CC35BC">
        <w:trPr>
          <w:cantSplit/>
        </w:trPr>
        <w:tc>
          <w:tcPr>
            <w:tcW w:w="2031" w:type="dxa"/>
            <w:shd w:val="clear" w:color="auto" w:fill="auto"/>
          </w:tcPr>
          <w:p w:rsidR="00333AA1" w:rsidRPr="00135417" w:rsidRDefault="0013204E" w:rsidP="0013204E">
            <w:pPr>
              <w:pStyle w:val="ENoteTableText"/>
              <w:tabs>
                <w:tab w:val="center" w:leader="dot" w:pos="2268"/>
              </w:tabs>
            </w:pPr>
            <w:r w:rsidRPr="00135417">
              <w:t>s</w:t>
            </w:r>
            <w:r w:rsidR="00333AA1" w:rsidRPr="00135417">
              <w:t xml:space="preserve"> 9A</w:t>
            </w:r>
            <w:r w:rsidR="00333AA1" w:rsidRPr="00135417">
              <w:tab/>
            </w:r>
          </w:p>
        </w:tc>
        <w:tc>
          <w:tcPr>
            <w:tcW w:w="5057" w:type="dxa"/>
            <w:shd w:val="clear" w:color="auto" w:fill="auto"/>
          </w:tcPr>
          <w:p w:rsidR="00333AA1" w:rsidRPr="00135417" w:rsidRDefault="00333AA1" w:rsidP="00333AA1">
            <w:pPr>
              <w:pStyle w:val="ENoteTableText"/>
            </w:pPr>
            <w:r w:rsidRPr="00135417">
              <w:t>ad No</w:t>
            </w:r>
            <w:r w:rsidR="00C26CB0" w:rsidRPr="00135417">
              <w:t> </w:t>
            </w:r>
            <w:r w:rsidRPr="00135417">
              <w:t>128, 2005</w:t>
            </w:r>
          </w:p>
        </w:tc>
      </w:tr>
      <w:tr w:rsidR="00333AA1" w:rsidRPr="00135417" w:rsidTr="00CC35BC">
        <w:trPr>
          <w:cantSplit/>
        </w:trPr>
        <w:tc>
          <w:tcPr>
            <w:tcW w:w="2031" w:type="dxa"/>
            <w:shd w:val="clear" w:color="auto" w:fill="auto"/>
          </w:tcPr>
          <w:p w:rsidR="00333AA1" w:rsidRPr="00135417" w:rsidRDefault="00333AA1" w:rsidP="005F4F4F">
            <w:pPr>
              <w:pStyle w:val="ENoteTableText"/>
            </w:pPr>
          </w:p>
        </w:tc>
        <w:tc>
          <w:tcPr>
            <w:tcW w:w="5057" w:type="dxa"/>
            <w:shd w:val="clear" w:color="auto" w:fill="auto"/>
          </w:tcPr>
          <w:p w:rsidR="00333AA1" w:rsidRPr="00135417" w:rsidRDefault="00333AA1" w:rsidP="00333AA1">
            <w:pPr>
              <w:pStyle w:val="ENoteTableText"/>
            </w:pPr>
            <w:r w:rsidRPr="00135417">
              <w:t>am No</w:t>
            </w:r>
            <w:r w:rsidR="00C26CB0" w:rsidRPr="00135417">
              <w:t> </w:t>
            </w:r>
            <w:r w:rsidRPr="00135417">
              <w:t>5, 2011</w:t>
            </w:r>
          </w:p>
        </w:tc>
      </w:tr>
      <w:tr w:rsidR="006C324D" w:rsidRPr="00135417" w:rsidTr="00CC35BC">
        <w:trPr>
          <w:cantSplit/>
        </w:trPr>
        <w:tc>
          <w:tcPr>
            <w:tcW w:w="2031" w:type="dxa"/>
            <w:shd w:val="clear" w:color="auto" w:fill="auto"/>
          </w:tcPr>
          <w:p w:rsidR="006C324D" w:rsidRPr="00135417" w:rsidRDefault="006C324D" w:rsidP="005F4F4F">
            <w:pPr>
              <w:pStyle w:val="ENoteTableText"/>
            </w:pPr>
          </w:p>
        </w:tc>
        <w:tc>
          <w:tcPr>
            <w:tcW w:w="5057" w:type="dxa"/>
            <w:shd w:val="clear" w:color="auto" w:fill="auto"/>
          </w:tcPr>
          <w:p w:rsidR="006C324D" w:rsidRPr="00135417" w:rsidRDefault="006C324D" w:rsidP="00333AA1">
            <w:pPr>
              <w:pStyle w:val="ENoteTableText"/>
            </w:pPr>
            <w:r w:rsidRPr="00135417">
              <w:t>rs No 134, 2014</w:t>
            </w:r>
          </w:p>
        </w:tc>
      </w:tr>
      <w:tr w:rsidR="00CF0F1E" w:rsidRPr="00135417" w:rsidTr="00CC35BC">
        <w:trPr>
          <w:cantSplit/>
        </w:trPr>
        <w:tc>
          <w:tcPr>
            <w:tcW w:w="2031" w:type="dxa"/>
            <w:shd w:val="clear" w:color="auto" w:fill="auto"/>
          </w:tcPr>
          <w:p w:rsidR="00CF0F1E" w:rsidRPr="00135417" w:rsidRDefault="00CF0F1E" w:rsidP="005F4F4F">
            <w:pPr>
              <w:pStyle w:val="ENoteTableText"/>
            </w:pPr>
          </w:p>
        </w:tc>
        <w:tc>
          <w:tcPr>
            <w:tcW w:w="5057" w:type="dxa"/>
            <w:shd w:val="clear" w:color="auto" w:fill="auto"/>
          </w:tcPr>
          <w:p w:rsidR="00CF0F1E" w:rsidRPr="00135417" w:rsidRDefault="00CF0F1E" w:rsidP="00333AA1">
            <w:pPr>
              <w:pStyle w:val="ENoteTableText"/>
            </w:pPr>
            <w:r w:rsidRPr="00135417">
              <w:t>am No 31, 2018</w:t>
            </w:r>
            <w:r w:rsidR="00FE4811" w:rsidRPr="00135417">
              <w:t>; No 31, 2022</w:t>
            </w:r>
          </w:p>
        </w:tc>
      </w:tr>
      <w:tr w:rsidR="006C324D" w:rsidRPr="00135417" w:rsidTr="00CC35BC">
        <w:trPr>
          <w:cantSplit/>
        </w:trPr>
        <w:tc>
          <w:tcPr>
            <w:tcW w:w="2031" w:type="dxa"/>
            <w:shd w:val="clear" w:color="auto" w:fill="auto"/>
          </w:tcPr>
          <w:p w:rsidR="006C324D" w:rsidRPr="00135417" w:rsidRDefault="006C324D" w:rsidP="0013204E">
            <w:pPr>
              <w:pStyle w:val="ENoteTableText"/>
              <w:tabs>
                <w:tab w:val="center" w:leader="dot" w:pos="2268"/>
              </w:tabs>
            </w:pPr>
            <w:r w:rsidRPr="00135417">
              <w:t>s 9B</w:t>
            </w:r>
            <w:r w:rsidRPr="00135417">
              <w:tab/>
            </w:r>
          </w:p>
        </w:tc>
        <w:tc>
          <w:tcPr>
            <w:tcW w:w="5057" w:type="dxa"/>
            <w:shd w:val="clear" w:color="auto" w:fill="auto"/>
          </w:tcPr>
          <w:p w:rsidR="006C324D" w:rsidRPr="00135417" w:rsidRDefault="006C324D" w:rsidP="00333AA1">
            <w:pPr>
              <w:pStyle w:val="ENoteTableText"/>
            </w:pPr>
            <w:r w:rsidRPr="00135417">
              <w:t>ad No 134, 2014</w:t>
            </w:r>
          </w:p>
        </w:tc>
      </w:tr>
      <w:tr w:rsidR="00CF0F1E" w:rsidRPr="00135417" w:rsidTr="00CC35BC">
        <w:trPr>
          <w:cantSplit/>
        </w:trPr>
        <w:tc>
          <w:tcPr>
            <w:tcW w:w="2031" w:type="dxa"/>
            <w:shd w:val="clear" w:color="auto" w:fill="auto"/>
          </w:tcPr>
          <w:p w:rsidR="00CF0F1E" w:rsidRPr="00135417" w:rsidRDefault="00CF0F1E" w:rsidP="0013204E">
            <w:pPr>
              <w:pStyle w:val="ENoteTableText"/>
              <w:tabs>
                <w:tab w:val="center" w:leader="dot" w:pos="2268"/>
              </w:tabs>
            </w:pPr>
          </w:p>
        </w:tc>
        <w:tc>
          <w:tcPr>
            <w:tcW w:w="5057" w:type="dxa"/>
            <w:shd w:val="clear" w:color="auto" w:fill="auto"/>
          </w:tcPr>
          <w:p w:rsidR="00CF0F1E" w:rsidRPr="00135417" w:rsidRDefault="00CF0F1E" w:rsidP="00333AA1">
            <w:pPr>
              <w:pStyle w:val="ENoteTableText"/>
            </w:pPr>
            <w:r w:rsidRPr="00135417">
              <w:t>am No 31, 2018</w:t>
            </w:r>
          </w:p>
        </w:tc>
      </w:tr>
      <w:tr w:rsidR="006C324D" w:rsidRPr="00135417" w:rsidTr="00CC35BC">
        <w:trPr>
          <w:cantSplit/>
        </w:trPr>
        <w:tc>
          <w:tcPr>
            <w:tcW w:w="2031" w:type="dxa"/>
            <w:shd w:val="clear" w:color="auto" w:fill="auto"/>
          </w:tcPr>
          <w:p w:rsidR="006C324D" w:rsidRPr="00135417" w:rsidRDefault="006C324D" w:rsidP="0013204E">
            <w:pPr>
              <w:pStyle w:val="ENoteTableText"/>
              <w:tabs>
                <w:tab w:val="center" w:leader="dot" w:pos="2268"/>
              </w:tabs>
            </w:pPr>
            <w:r w:rsidRPr="00135417">
              <w:t>s 9C</w:t>
            </w:r>
            <w:r w:rsidRPr="00135417">
              <w:tab/>
            </w:r>
          </w:p>
        </w:tc>
        <w:tc>
          <w:tcPr>
            <w:tcW w:w="5057" w:type="dxa"/>
            <w:shd w:val="clear" w:color="auto" w:fill="auto"/>
          </w:tcPr>
          <w:p w:rsidR="006C324D" w:rsidRPr="00135417" w:rsidRDefault="006C324D" w:rsidP="00333AA1">
            <w:pPr>
              <w:pStyle w:val="ENoteTableText"/>
            </w:pPr>
            <w:r w:rsidRPr="00135417">
              <w:t>ad No 134, 2014</w:t>
            </w:r>
          </w:p>
        </w:tc>
      </w:tr>
      <w:tr w:rsidR="00CF0F1E" w:rsidRPr="00135417" w:rsidTr="00CC35BC">
        <w:trPr>
          <w:cantSplit/>
        </w:trPr>
        <w:tc>
          <w:tcPr>
            <w:tcW w:w="2031" w:type="dxa"/>
            <w:shd w:val="clear" w:color="auto" w:fill="auto"/>
          </w:tcPr>
          <w:p w:rsidR="00CF0F1E" w:rsidRPr="00135417" w:rsidRDefault="00CF0F1E" w:rsidP="0013204E">
            <w:pPr>
              <w:pStyle w:val="ENoteTableText"/>
              <w:tabs>
                <w:tab w:val="center" w:leader="dot" w:pos="2268"/>
              </w:tabs>
            </w:pPr>
          </w:p>
        </w:tc>
        <w:tc>
          <w:tcPr>
            <w:tcW w:w="5057" w:type="dxa"/>
            <w:shd w:val="clear" w:color="auto" w:fill="auto"/>
          </w:tcPr>
          <w:p w:rsidR="00CF0F1E" w:rsidRPr="00135417" w:rsidRDefault="00CF0F1E" w:rsidP="00333AA1">
            <w:pPr>
              <w:pStyle w:val="ENoteTableText"/>
            </w:pPr>
            <w:r w:rsidRPr="00135417">
              <w:t>am No 31, 2018</w:t>
            </w:r>
          </w:p>
        </w:tc>
      </w:tr>
      <w:tr w:rsidR="00FE4811" w:rsidRPr="00135417" w:rsidTr="00CC35BC">
        <w:trPr>
          <w:cantSplit/>
        </w:trPr>
        <w:tc>
          <w:tcPr>
            <w:tcW w:w="2031" w:type="dxa"/>
            <w:shd w:val="clear" w:color="auto" w:fill="auto"/>
          </w:tcPr>
          <w:p w:rsidR="00FE4811" w:rsidRPr="00135417" w:rsidRDefault="00FE4811" w:rsidP="0013204E">
            <w:pPr>
              <w:pStyle w:val="ENoteTableText"/>
              <w:tabs>
                <w:tab w:val="center" w:leader="dot" w:pos="2268"/>
              </w:tabs>
            </w:pPr>
            <w:r w:rsidRPr="00135417">
              <w:t>s 9D</w:t>
            </w:r>
            <w:r w:rsidRPr="00135417">
              <w:tab/>
            </w:r>
          </w:p>
        </w:tc>
        <w:tc>
          <w:tcPr>
            <w:tcW w:w="5057" w:type="dxa"/>
            <w:shd w:val="clear" w:color="auto" w:fill="auto"/>
          </w:tcPr>
          <w:p w:rsidR="00FE4811" w:rsidRPr="00135417" w:rsidRDefault="00FE4811" w:rsidP="00333AA1">
            <w:pPr>
              <w:pStyle w:val="ENoteTableText"/>
            </w:pPr>
            <w:r w:rsidRPr="00135417">
              <w:t>ad No 31, 2022</w:t>
            </w:r>
          </w:p>
        </w:tc>
      </w:tr>
      <w:tr w:rsidR="00333AA1" w:rsidRPr="00135417" w:rsidTr="00CC35BC">
        <w:trPr>
          <w:cantSplit/>
        </w:trPr>
        <w:tc>
          <w:tcPr>
            <w:tcW w:w="2031" w:type="dxa"/>
            <w:shd w:val="clear" w:color="auto" w:fill="auto"/>
          </w:tcPr>
          <w:p w:rsidR="00333AA1" w:rsidRPr="00135417" w:rsidRDefault="0013204E" w:rsidP="0013204E">
            <w:pPr>
              <w:pStyle w:val="ENoteTableText"/>
              <w:tabs>
                <w:tab w:val="center" w:leader="dot" w:pos="2268"/>
              </w:tabs>
            </w:pPr>
            <w:r w:rsidRPr="00135417">
              <w:t>s</w:t>
            </w:r>
            <w:r w:rsidR="00333AA1" w:rsidRPr="00135417">
              <w:t xml:space="preserve"> 10</w:t>
            </w:r>
            <w:r w:rsidR="00333AA1" w:rsidRPr="00135417">
              <w:tab/>
            </w:r>
          </w:p>
        </w:tc>
        <w:tc>
          <w:tcPr>
            <w:tcW w:w="5057" w:type="dxa"/>
            <w:shd w:val="clear" w:color="auto" w:fill="auto"/>
          </w:tcPr>
          <w:p w:rsidR="00333AA1" w:rsidRPr="00135417" w:rsidRDefault="00333AA1" w:rsidP="00333AA1">
            <w:pPr>
              <w:pStyle w:val="ENoteTableText"/>
            </w:pPr>
            <w:r w:rsidRPr="00135417">
              <w:t>am No</w:t>
            </w:r>
            <w:r w:rsidR="00C26CB0" w:rsidRPr="00135417">
              <w:t> </w:t>
            </w:r>
            <w:r w:rsidRPr="00135417">
              <w:t>128, 2005</w:t>
            </w:r>
            <w:r w:rsidR="006C324D" w:rsidRPr="00135417">
              <w:t>; No 134, 2014</w:t>
            </w:r>
            <w:r w:rsidR="00FE4811" w:rsidRPr="00135417">
              <w:t>; No 31, 2022</w:t>
            </w:r>
          </w:p>
        </w:tc>
      </w:tr>
      <w:tr w:rsidR="00FE4811" w:rsidRPr="00135417" w:rsidTr="00CC35BC">
        <w:trPr>
          <w:cantSplit/>
        </w:trPr>
        <w:tc>
          <w:tcPr>
            <w:tcW w:w="2031" w:type="dxa"/>
            <w:shd w:val="clear" w:color="auto" w:fill="auto"/>
          </w:tcPr>
          <w:p w:rsidR="00FE4811" w:rsidRPr="00135417" w:rsidRDefault="00FE4811" w:rsidP="0013204E">
            <w:pPr>
              <w:pStyle w:val="ENoteTableText"/>
              <w:tabs>
                <w:tab w:val="center" w:leader="dot" w:pos="2268"/>
              </w:tabs>
            </w:pPr>
            <w:r w:rsidRPr="00135417">
              <w:t>s 10AA</w:t>
            </w:r>
            <w:r w:rsidRPr="00135417">
              <w:tab/>
            </w:r>
          </w:p>
        </w:tc>
        <w:tc>
          <w:tcPr>
            <w:tcW w:w="5057" w:type="dxa"/>
            <w:shd w:val="clear" w:color="auto" w:fill="auto"/>
          </w:tcPr>
          <w:p w:rsidR="00FE4811" w:rsidRPr="00135417" w:rsidRDefault="00FE4811" w:rsidP="00333AA1">
            <w:pPr>
              <w:pStyle w:val="ENoteTableText"/>
            </w:pPr>
            <w:r w:rsidRPr="00135417">
              <w:t>ad No 31, 2022</w:t>
            </w:r>
          </w:p>
        </w:tc>
      </w:tr>
      <w:tr w:rsidR="00333AA1" w:rsidRPr="00135417" w:rsidTr="00CC35BC">
        <w:trPr>
          <w:cantSplit/>
        </w:trPr>
        <w:tc>
          <w:tcPr>
            <w:tcW w:w="2031" w:type="dxa"/>
            <w:shd w:val="clear" w:color="auto" w:fill="auto"/>
          </w:tcPr>
          <w:p w:rsidR="00333AA1" w:rsidRPr="00135417" w:rsidRDefault="0013204E" w:rsidP="00EE1376">
            <w:pPr>
              <w:pStyle w:val="ENoteTableText"/>
              <w:tabs>
                <w:tab w:val="center" w:leader="dot" w:pos="2268"/>
              </w:tabs>
            </w:pPr>
            <w:r w:rsidRPr="00135417">
              <w:t>s</w:t>
            </w:r>
            <w:r w:rsidR="00333AA1" w:rsidRPr="00135417">
              <w:t xml:space="preserve"> 10A</w:t>
            </w:r>
            <w:r w:rsidR="00333AA1" w:rsidRPr="00135417">
              <w:tab/>
            </w:r>
          </w:p>
        </w:tc>
        <w:tc>
          <w:tcPr>
            <w:tcW w:w="5057" w:type="dxa"/>
            <w:shd w:val="clear" w:color="auto" w:fill="auto"/>
          </w:tcPr>
          <w:p w:rsidR="00333AA1" w:rsidRPr="00135417" w:rsidRDefault="00E67E1C" w:rsidP="00EE1376">
            <w:pPr>
              <w:pStyle w:val="ENoteTableText"/>
              <w:tabs>
                <w:tab w:val="center" w:leader="dot" w:pos="2268"/>
              </w:tabs>
            </w:pPr>
            <w:r w:rsidRPr="00135417">
              <w:t>ad No</w:t>
            </w:r>
            <w:r w:rsidR="00C26CB0" w:rsidRPr="00135417">
              <w:t> </w:t>
            </w:r>
            <w:r w:rsidRPr="00135417">
              <w:t>128, 2005</w:t>
            </w:r>
          </w:p>
        </w:tc>
      </w:tr>
      <w:tr w:rsidR="006C324D" w:rsidRPr="00135417" w:rsidTr="00CC35BC">
        <w:trPr>
          <w:cantSplit/>
        </w:trPr>
        <w:tc>
          <w:tcPr>
            <w:tcW w:w="2031" w:type="dxa"/>
            <w:shd w:val="clear" w:color="auto" w:fill="auto"/>
          </w:tcPr>
          <w:p w:rsidR="006C324D" w:rsidRPr="00135417" w:rsidRDefault="006C324D" w:rsidP="00EE1376">
            <w:pPr>
              <w:pStyle w:val="ENoteTableText"/>
              <w:tabs>
                <w:tab w:val="center" w:leader="dot" w:pos="2268"/>
              </w:tabs>
            </w:pPr>
          </w:p>
        </w:tc>
        <w:tc>
          <w:tcPr>
            <w:tcW w:w="5057" w:type="dxa"/>
            <w:shd w:val="clear" w:color="auto" w:fill="auto"/>
          </w:tcPr>
          <w:p w:rsidR="006C324D" w:rsidRPr="00135417" w:rsidRDefault="00F8085B" w:rsidP="00EE1376">
            <w:pPr>
              <w:pStyle w:val="ENoteTableText"/>
              <w:tabs>
                <w:tab w:val="center" w:leader="dot" w:pos="2268"/>
              </w:tabs>
            </w:pPr>
            <w:r w:rsidRPr="00135417">
              <w:t>am No 13</w:t>
            </w:r>
            <w:r w:rsidR="006C324D" w:rsidRPr="00135417">
              <w:t>4, 2014</w:t>
            </w:r>
            <w:r w:rsidR="00FE4811" w:rsidRPr="00135417">
              <w:t>; No 31, 2022</w:t>
            </w:r>
          </w:p>
        </w:tc>
      </w:tr>
      <w:tr w:rsidR="00333AA1" w:rsidRPr="00135417" w:rsidTr="00CC35BC">
        <w:trPr>
          <w:cantSplit/>
        </w:trPr>
        <w:tc>
          <w:tcPr>
            <w:tcW w:w="2031" w:type="dxa"/>
            <w:shd w:val="clear" w:color="auto" w:fill="auto"/>
          </w:tcPr>
          <w:p w:rsidR="00333AA1" w:rsidRPr="00135417" w:rsidRDefault="0013204E" w:rsidP="00EE1376">
            <w:pPr>
              <w:pStyle w:val="ENoteTableText"/>
              <w:tabs>
                <w:tab w:val="center" w:leader="dot" w:pos="2268"/>
              </w:tabs>
            </w:pPr>
            <w:r w:rsidRPr="00135417">
              <w:t>s</w:t>
            </w:r>
            <w:r w:rsidR="00333AA1" w:rsidRPr="00135417">
              <w:t xml:space="preserve"> 11</w:t>
            </w:r>
            <w:r w:rsidR="00333AA1" w:rsidRPr="00135417">
              <w:tab/>
            </w:r>
          </w:p>
        </w:tc>
        <w:tc>
          <w:tcPr>
            <w:tcW w:w="5057" w:type="dxa"/>
            <w:shd w:val="clear" w:color="auto" w:fill="auto"/>
          </w:tcPr>
          <w:p w:rsidR="00333AA1" w:rsidRPr="00135417" w:rsidRDefault="00E67E1C" w:rsidP="00F8085B">
            <w:pPr>
              <w:pStyle w:val="ENoteTableText"/>
              <w:tabs>
                <w:tab w:val="center" w:leader="dot" w:pos="2268"/>
              </w:tabs>
            </w:pPr>
            <w:r w:rsidRPr="00135417">
              <w:t>am No</w:t>
            </w:r>
            <w:r w:rsidR="00C26CB0" w:rsidRPr="00135417">
              <w:t> </w:t>
            </w:r>
            <w:r w:rsidR="00060CF3" w:rsidRPr="00135417">
              <w:t>128, 2005; No</w:t>
            </w:r>
            <w:r w:rsidRPr="00135417">
              <w:t> 4</w:t>
            </w:r>
            <w:r w:rsidR="00F8085B" w:rsidRPr="00135417">
              <w:t>, 2011; No</w:t>
            </w:r>
            <w:r w:rsidRPr="00135417">
              <w:t xml:space="preserve"> 80, 2011</w:t>
            </w:r>
            <w:r w:rsidR="00095C05" w:rsidRPr="00135417">
              <w:t>; No 108, 2014</w:t>
            </w:r>
            <w:r w:rsidR="00C70D90" w:rsidRPr="00135417">
              <w:t>; No 117, 2017</w:t>
            </w:r>
            <w:r w:rsidR="009E387C" w:rsidRPr="00135417">
              <w:t>; No 25, 2018</w:t>
            </w:r>
          </w:p>
        </w:tc>
      </w:tr>
      <w:tr w:rsidR="00333AA1" w:rsidRPr="00135417" w:rsidTr="00CC35BC">
        <w:trPr>
          <w:cantSplit/>
        </w:trPr>
        <w:tc>
          <w:tcPr>
            <w:tcW w:w="2031" w:type="dxa"/>
            <w:shd w:val="clear" w:color="auto" w:fill="auto"/>
          </w:tcPr>
          <w:p w:rsidR="00333AA1" w:rsidRPr="00135417" w:rsidRDefault="0013204E" w:rsidP="0013204E">
            <w:pPr>
              <w:pStyle w:val="ENoteTableText"/>
              <w:tabs>
                <w:tab w:val="center" w:leader="dot" w:pos="2268"/>
              </w:tabs>
            </w:pPr>
            <w:r w:rsidRPr="00135417">
              <w:t>s</w:t>
            </w:r>
            <w:r w:rsidR="00333AA1" w:rsidRPr="00135417">
              <w:t xml:space="preserve"> 12A</w:t>
            </w:r>
            <w:r w:rsidR="00333AA1" w:rsidRPr="00135417">
              <w:tab/>
            </w:r>
          </w:p>
        </w:tc>
        <w:tc>
          <w:tcPr>
            <w:tcW w:w="5057" w:type="dxa"/>
            <w:shd w:val="clear" w:color="auto" w:fill="auto"/>
          </w:tcPr>
          <w:p w:rsidR="00333AA1" w:rsidRPr="00135417" w:rsidRDefault="00333AA1" w:rsidP="00333AA1">
            <w:pPr>
              <w:pStyle w:val="ENoteTableText"/>
            </w:pPr>
            <w:r w:rsidRPr="00135417">
              <w:t>am No</w:t>
            </w:r>
            <w:r w:rsidR="00C26CB0" w:rsidRPr="00135417">
              <w:t> </w:t>
            </w:r>
            <w:r w:rsidRPr="00135417">
              <w:t>128, 2005</w:t>
            </w:r>
            <w:r w:rsidR="00095C05" w:rsidRPr="00135417">
              <w:t>; No 108, 2014</w:t>
            </w:r>
            <w:r w:rsidR="009E387C" w:rsidRPr="00135417">
              <w:t>; No 25, 2018</w:t>
            </w:r>
          </w:p>
        </w:tc>
      </w:tr>
      <w:tr w:rsidR="00870ED7" w:rsidRPr="00135417" w:rsidTr="00F26E13">
        <w:trPr>
          <w:cantSplit/>
        </w:trPr>
        <w:tc>
          <w:tcPr>
            <w:tcW w:w="2031" w:type="dxa"/>
            <w:shd w:val="clear" w:color="auto" w:fill="auto"/>
          </w:tcPr>
          <w:p w:rsidR="00870ED7" w:rsidRPr="00135417" w:rsidRDefault="00870ED7" w:rsidP="00870ED7">
            <w:pPr>
              <w:pStyle w:val="ENoteTableText"/>
              <w:rPr>
                <w:b/>
              </w:rPr>
            </w:pPr>
            <w:r w:rsidRPr="00135417">
              <w:rPr>
                <w:b/>
              </w:rPr>
              <w:t>Division</w:t>
            </w:r>
            <w:r w:rsidR="00023079" w:rsidRPr="00135417">
              <w:rPr>
                <w:b/>
              </w:rPr>
              <w:t> </w:t>
            </w:r>
            <w:r w:rsidRPr="00135417">
              <w:rPr>
                <w:b/>
              </w:rPr>
              <w:t>2</w:t>
            </w:r>
          </w:p>
        </w:tc>
        <w:tc>
          <w:tcPr>
            <w:tcW w:w="5057" w:type="dxa"/>
            <w:shd w:val="clear" w:color="auto" w:fill="auto"/>
          </w:tcPr>
          <w:p w:rsidR="00870ED7" w:rsidRPr="00135417" w:rsidRDefault="00870ED7" w:rsidP="00F26E13">
            <w:pPr>
              <w:pStyle w:val="ENoteTableText"/>
            </w:pPr>
          </w:p>
        </w:tc>
      </w:tr>
      <w:tr w:rsidR="00870ED7" w:rsidRPr="00135417" w:rsidTr="00F26E13">
        <w:trPr>
          <w:cantSplit/>
        </w:trPr>
        <w:tc>
          <w:tcPr>
            <w:tcW w:w="2031" w:type="dxa"/>
            <w:shd w:val="clear" w:color="auto" w:fill="auto"/>
          </w:tcPr>
          <w:p w:rsidR="00870ED7" w:rsidRPr="00135417" w:rsidRDefault="00870ED7" w:rsidP="00870ED7">
            <w:pPr>
              <w:pStyle w:val="ENoteTableText"/>
              <w:tabs>
                <w:tab w:val="center" w:leader="dot" w:pos="2268"/>
              </w:tabs>
            </w:pPr>
            <w:r w:rsidRPr="00135417">
              <w:t>Division</w:t>
            </w:r>
            <w:r w:rsidR="00023079" w:rsidRPr="00135417">
              <w:t> </w:t>
            </w:r>
            <w:r w:rsidRPr="00135417">
              <w:t>2 heading</w:t>
            </w:r>
            <w:r w:rsidRPr="00135417">
              <w:tab/>
            </w:r>
          </w:p>
        </w:tc>
        <w:tc>
          <w:tcPr>
            <w:tcW w:w="5057" w:type="dxa"/>
            <w:shd w:val="clear" w:color="auto" w:fill="auto"/>
          </w:tcPr>
          <w:p w:rsidR="00870ED7" w:rsidRPr="00135417" w:rsidRDefault="00870ED7" w:rsidP="00F26E13">
            <w:pPr>
              <w:pStyle w:val="ENoteTableText"/>
            </w:pPr>
            <w:r w:rsidRPr="00135417">
              <w:t>ad No 108, 2014</w:t>
            </w:r>
          </w:p>
        </w:tc>
      </w:tr>
      <w:tr w:rsidR="00FF53AC" w:rsidRPr="00135417" w:rsidTr="00F26E13">
        <w:trPr>
          <w:cantSplit/>
        </w:trPr>
        <w:tc>
          <w:tcPr>
            <w:tcW w:w="2031" w:type="dxa"/>
            <w:shd w:val="clear" w:color="auto" w:fill="auto"/>
          </w:tcPr>
          <w:p w:rsidR="00FF53AC" w:rsidRPr="00135417" w:rsidRDefault="00FF53AC" w:rsidP="00870ED7">
            <w:pPr>
              <w:pStyle w:val="ENoteTableText"/>
              <w:tabs>
                <w:tab w:val="center" w:leader="dot" w:pos="2268"/>
              </w:tabs>
            </w:pPr>
          </w:p>
        </w:tc>
        <w:tc>
          <w:tcPr>
            <w:tcW w:w="5057" w:type="dxa"/>
            <w:shd w:val="clear" w:color="auto" w:fill="auto"/>
          </w:tcPr>
          <w:p w:rsidR="00FF53AC" w:rsidRPr="00135417" w:rsidRDefault="00FF53AC" w:rsidP="00F26E13">
            <w:pPr>
              <w:pStyle w:val="ENoteTableText"/>
            </w:pPr>
            <w:r w:rsidRPr="00135417">
              <w:t>ed C31</w:t>
            </w:r>
          </w:p>
        </w:tc>
      </w:tr>
      <w:tr w:rsidR="00333AA1" w:rsidRPr="00135417" w:rsidTr="00CC35BC">
        <w:trPr>
          <w:cantSplit/>
        </w:trPr>
        <w:tc>
          <w:tcPr>
            <w:tcW w:w="2031" w:type="dxa"/>
            <w:shd w:val="clear" w:color="auto" w:fill="auto"/>
          </w:tcPr>
          <w:p w:rsidR="00333AA1" w:rsidRPr="00135417" w:rsidRDefault="0013204E" w:rsidP="0013204E">
            <w:pPr>
              <w:pStyle w:val="ENoteTableText"/>
              <w:tabs>
                <w:tab w:val="center" w:leader="dot" w:pos="2268"/>
              </w:tabs>
            </w:pPr>
            <w:r w:rsidRPr="00135417">
              <w:t>s</w:t>
            </w:r>
            <w:r w:rsidR="00333AA1" w:rsidRPr="00135417">
              <w:t xml:space="preserve"> 13</w:t>
            </w:r>
            <w:r w:rsidR="00333AA1" w:rsidRPr="00135417">
              <w:tab/>
            </w:r>
          </w:p>
        </w:tc>
        <w:tc>
          <w:tcPr>
            <w:tcW w:w="5057" w:type="dxa"/>
            <w:shd w:val="clear" w:color="auto" w:fill="auto"/>
          </w:tcPr>
          <w:p w:rsidR="00333AA1" w:rsidRPr="00135417" w:rsidRDefault="00333AA1" w:rsidP="00333AA1">
            <w:pPr>
              <w:pStyle w:val="ENoteTableText"/>
            </w:pPr>
            <w:r w:rsidRPr="00135417">
              <w:t>am No</w:t>
            </w:r>
            <w:r w:rsidR="00C26CB0" w:rsidRPr="00135417">
              <w:t> </w:t>
            </w:r>
            <w:r w:rsidRPr="00135417">
              <w:t>57, 2004</w:t>
            </w:r>
            <w:r w:rsidR="00FD6DD1" w:rsidRPr="00135417">
              <w:t xml:space="preserve">; </w:t>
            </w:r>
            <w:r w:rsidR="00F721B5" w:rsidRPr="00135417">
              <w:t xml:space="preserve">No 4, 2011; </w:t>
            </w:r>
            <w:r w:rsidR="00FD6DD1" w:rsidRPr="00135417">
              <w:t>No 108, 2014</w:t>
            </w:r>
            <w:r w:rsidR="009E387C" w:rsidRPr="00135417">
              <w:t>; No 25, 2018</w:t>
            </w:r>
            <w:r w:rsidR="00FE4811" w:rsidRPr="00135417">
              <w:t>; No 31, 2022</w:t>
            </w:r>
          </w:p>
        </w:tc>
      </w:tr>
      <w:tr w:rsidR="00333AA1" w:rsidRPr="00135417" w:rsidTr="00CC35BC">
        <w:trPr>
          <w:cantSplit/>
        </w:trPr>
        <w:tc>
          <w:tcPr>
            <w:tcW w:w="2031" w:type="dxa"/>
            <w:shd w:val="clear" w:color="auto" w:fill="auto"/>
          </w:tcPr>
          <w:p w:rsidR="00333AA1" w:rsidRPr="00135417" w:rsidRDefault="0013204E" w:rsidP="0013204E">
            <w:pPr>
              <w:pStyle w:val="ENoteTableText"/>
              <w:tabs>
                <w:tab w:val="center" w:leader="dot" w:pos="2268"/>
              </w:tabs>
            </w:pPr>
            <w:r w:rsidRPr="00135417">
              <w:t>s</w:t>
            </w:r>
            <w:r w:rsidR="00333AA1" w:rsidRPr="00135417">
              <w:t xml:space="preserve"> 13A</w:t>
            </w:r>
            <w:r w:rsidR="00333AA1" w:rsidRPr="00135417">
              <w:tab/>
            </w:r>
          </w:p>
        </w:tc>
        <w:tc>
          <w:tcPr>
            <w:tcW w:w="5057" w:type="dxa"/>
            <w:shd w:val="clear" w:color="auto" w:fill="auto"/>
          </w:tcPr>
          <w:p w:rsidR="00333AA1" w:rsidRPr="00135417" w:rsidRDefault="00333AA1" w:rsidP="00333AA1">
            <w:pPr>
              <w:pStyle w:val="ENoteTableText"/>
            </w:pPr>
            <w:r w:rsidRPr="00135417">
              <w:t>ad No</w:t>
            </w:r>
            <w:r w:rsidR="00C26CB0" w:rsidRPr="00135417">
              <w:t> </w:t>
            </w:r>
            <w:r w:rsidRPr="00135417">
              <w:t>4, 2011</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p>
        </w:tc>
        <w:tc>
          <w:tcPr>
            <w:tcW w:w="5057" w:type="dxa"/>
            <w:shd w:val="clear" w:color="auto" w:fill="auto"/>
          </w:tcPr>
          <w:p w:rsidR="009E387C" w:rsidRPr="00135417" w:rsidRDefault="009E387C" w:rsidP="00333AA1">
            <w:pPr>
              <w:pStyle w:val="ENoteTableText"/>
            </w:pPr>
            <w:r w:rsidRPr="00135417">
              <w:t>am No 25, 2018</w:t>
            </w:r>
          </w:p>
        </w:tc>
      </w:tr>
      <w:tr w:rsidR="00FF53AC" w:rsidRPr="00135417" w:rsidTr="00CC35BC">
        <w:trPr>
          <w:cantSplit/>
        </w:trPr>
        <w:tc>
          <w:tcPr>
            <w:tcW w:w="2031" w:type="dxa"/>
            <w:shd w:val="clear" w:color="auto" w:fill="auto"/>
          </w:tcPr>
          <w:p w:rsidR="00FF53AC" w:rsidRPr="00135417" w:rsidRDefault="00FF53AC" w:rsidP="0013204E">
            <w:pPr>
              <w:pStyle w:val="ENoteTableText"/>
              <w:tabs>
                <w:tab w:val="center" w:leader="dot" w:pos="2268"/>
              </w:tabs>
            </w:pPr>
          </w:p>
        </w:tc>
        <w:tc>
          <w:tcPr>
            <w:tcW w:w="5057" w:type="dxa"/>
            <w:shd w:val="clear" w:color="auto" w:fill="auto"/>
          </w:tcPr>
          <w:p w:rsidR="00FF53AC" w:rsidRPr="00135417" w:rsidRDefault="00FF53AC" w:rsidP="00333AA1">
            <w:pPr>
              <w:pStyle w:val="ENoteTableText"/>
            </w:pPr>
            <w:r w:rsidRPr="00135417">
              <w:t>ed C31</w:t>
            </w:r>
          </w:p>
        </w:tc>
      </w:tr>
      <w:tr w:rsidR="00E36918" w:rsidRPr="00135417" w:rsidTr="00CC35BC">
        <w:trPr>
          <w:cantSplit/>
        </w:trPr>
        <w:tc>
          <w:tcPr>
            <w:tcW w:w="2031" w:type="dxa"/>
            <w:shd w:val="clear" w:color="auto" w:fill="auto"/>
          </w:tcPr>
          <w:p w:rsidR="00E36918" w:rsidRPr="00135417" w:rsidRDefault="00E36918" w:rsidP="0013204E">
            <w:pPr>
              <w:pStyle w:val="ENoteTableText"/>
              <w:tabs>
                <w:tab w:val="center" w:leader="dot" w:pos="2268"/>
              </w:tabs>
            </w:pPr>
          </w:p>
        </w:tc>
        <w:tc>
          <w:tcPr>
            <w:tcW w:w="5057" w:type="dxa"/>
            <w:shd w:val="clear" w:color="auto" w:fill="auto"/>
          </w:tcPr>
          <w:p w:rsidR="00E36918" w:rsidRPr="00135417" w:rsidRDefault="00E36918" w:rsidP="00333AA1">
            <w:pPr>
              <w:pStyle w:val="ENoteTableText"/>
            </w:pPr>
            <w:r w:rsidRPr="00135417">
              <w:t>am No 156, 2018</w:t>
            </w:r>
          </w:p>
        </w:tc>
      </w:tr>
      <w:tr w:rsidR="00870ED7" w:rsidRPr="00135417" w:rsidTr="00F26E13">
        <w:trPr>
          <w:cantSplit/>
        </w:trPr>
        <w:tc>
          <w:tcPr>
            <w:tcW w:w="2031" w:type="dxa"/>
            <w:shd w:val="clear" w:color="auto" w:fill="auto"/>
          </w:tcPr>
          <w:p w:rsidR="00870ED7" w:rsidRPr="00135417" w:rsidRDefault="00870ED7" w:rsidP="00870ED7">
            <w:pPr>
              <w:pStyle w:val="ENoteTableText"/>
              <w:keepNext/>
              <w:rPr>
                <w:b/>
              </w:rPr>
            </w:pPr>
            <w:r w:rsidRPr="00135417">
              <w:rPr>
                <w:b/>
              </w:rPr>
              <w:t>Division</w:t>
            </w:r>
            <w:r w:rsidR="00023079" w:rsidRPr="00135417">
              <w:rPr>
                <w:b/>
              </w:rPr>
              <w:t> </w:t>
            </w:r>
            <w:r w:rsidRPr="00135417">
              <w:rPr>
                <w:b/>
              </w:rPr>
              <w:t>3</w:t>
            </w:r>
          </w:p>
        </w:tc>
        <w:tc>
          <w:tcPr>
            <w:tcW w:w="5057" w:type="dxa"/>
            <w:shd w:val="clear" w:color="auto" w:fill="auto"/>
          </w:tcPr>
          <w:p w:rsidR="00870ED7" w:rsidRPr="00135417" w:rsidRDefault="00870ED7" w:rsidP="00F26E13">
            <w:pPr>
              <w:pStyle w:val="ENoteTableText"/>
            </w:pPr>
          </w:p>
        </w:tc>
      </w:tr>
      <w:tr w:rsidR="00FD6DD1" w:rsidRPr="00135417" w:rsidTr="00CC35BC">
        <w:trPr>
          <w:cantSplit/>
        </w:trPr>
        <w:tc>
          <w:tcPr>
            <w:tcW w:w="2031" w:type="dxa"/>
            <w:shd w:val="clear" w:color="auto" w:fill="auto"/>
          </w:tcPr>
          <w:p w:rsidR="00FD6DD1" w:rsidRPr="00135417" w:rsidRDefault="00FD6DD1" w:rsidP="00870ED7">
            <w:pPr>
              <w:pStyle w:val="ENoteTableText"/>
              <w:tabs>
                <w:tab w:val="center" w:leader="dot" w:pos="2268"/>
              </w:tabs>
            </w:pPr>
            <w:r w:rsidRPr="00135417">
              <w:t>Div</w:t>
            </w:r>
            <w:r w:rsidR="00060CF3" w:rsidRPr="00135417">
              <w:t>ision</w:t>
            </w:r>
            <w:r w:rsidR="00023079" w:rsidRPr="00135417">
              <w:t> </w:t>
            </w:r>
            <w:r w:rsidRPr="00135417">
              <w:t>3</w:t>
            </w:r>
            <w:r w:rsidR="00F721B5" w:rsidRPr="00135417">
              <w:tab/>
            </w:r>
          </w:p>
        </w:tc>
        <w:tc>
          <w:tcPr>
            <w:tcW w:w="5057" w:type="dxa"/>
            <w:shd w:val="clear" w:color="auto" w:fill="auto"/>
          </w:tcPr>
          <w:p w:rsidR="00FD6DD1" w:rsidRPr="00135417" w:rsidRDefault="00F721B5" w:rsidP="00870ED7">
            <w:pPr>
              <w:pStyle w:val="ENoteTableText"/>
              <w:tabs>
                <w:tab w:val="center" w:leader="dot" w:pos="2268"/>
              </w:tabs>
            </w:pPr>
            <w:r w:rsidRPr="00135417">
              <w:t>ad No 108, 2014</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13B</w:t>
            </w:r>
            <w:r w:rsidRPr="00135417">
              <w:tab/>
            </w:r>
          </w:p>
        </w:tc>
        <w:tc>
          <w:tcPr>
            <w:tcW w:w="5057" w:type="dxa"/>
            <w:shd w:val="clear" w:color="auto" w:fill="auto"/>
          </w:tcPr>
          <w:p w:rsidR="00EA1D4D" w:rsidRPr="00135417" w:rsidRDefault="00EA1D4D" w:rsidP="00333AA1">
            <w:pPr>
              <w:pStyle w:val="ENoteTableText"/>
            </w:pPr>
            <w:r w:rsidRPr="00135417">
              <w:t>ad No 108, 2014</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p>
        </w:tc>
        <w:tc>
          <w:tcPr>
            <w:tcW w:w="5057" w:type="dxa"/>
            <w:shd w:val="clear" w:color="auto" w:fill="auto"/>
          </w:tcPr>
          <w:p w:rsidR="009E387C" w:rsidRPr="00135417" w:rsidRDefault="009E387C" w:rsidP="00333AA1">
            <w:pPr>
              <w:pStyle w:val="ENoteTableText"/>
            </w:pPr>
            <w:r w:rsidRPr="00135417">
              <w:t>am No 25, 2018</w:t>
            </w:r>
            <w:r w:rsidR="00FE4811" w:rsidRPr="00135417">
              <w:t>; No 31, 2022</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13C</w:t>
            </w:r>
            <w:r w:rsidRPr="00135417">
              <w:tab/>
            </w:r>
          </w:p>
        </w:tc>
        <w:tc>
          <w:tcPr>
            <w:tcW w:w="5057" w:type="dxa"/>
            <w:shd w:val="clear" w:color="auto" w:fill="auto"/>
          </w:tcPr>
          <w:p w:rsidR="00EA1D4D" w:rsidRPr="00135417" w:rsidRDefault="00EA1D4D" w:rsidP="00333AA1">
            <w:pPr>
              <w:pStyle w:val="ENoteTableText"/>
            </w:pPr>
            <w:r w:rsidRPr="00135417">
              <w:t>ad No 108, 2014</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13D</w:t>
            </w:r>
            <w:r w:rsidRPr="00135417">
              <w:tab/>
            </w:r>
          </w:p>
        </w:tc>
        <w:tc>
          <w:tcPr>
            <w:tcW w:w="5057" w:type="dxa"/>
            <w:shd w:val="clear" w:color="auto" w:fill="auto"/>
          </w:tcPr>
          <w:p w:rsidR="00EA1D4D" w:rsidRPr="00135417" w:rsidRDefault="00EA1D4D" w:rsidP="00333AA1">
            <w:pPr>
              <w:pStyle w:val="ENoteTableText"/>
            </w:pPr>
            <w:r w:rsidRPr="00135417">
              <w:t>ad No 108, 2014</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13E</w:t>
            </w:r>
            <w:r w:rsidRPr="00135417">
              <w:tab/>
            </w:r>
          </w:p>
        </w:tc>
        <w:tc>
          <w:tcPr>
            <w:tcW w:w="5057" w:type="dxa"/>
            <w:shd w:val="clear" w:color="auto" w:fill="auto"/>
          </w:tcPr>
          <w:p w:rsidR="00EA1D4D" w:rsidRPr="00135417" w:rsidRDefault="00EA1D4D" w:rsidP="00333AA1">
            <w:pPr>
              <w:pStyle w:val="ENoteTableText"/>
            </w:pPr>
            <w:r w:rsidRPr="00135417">
              <w:t>ad No 108, 2014</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p>
        </w:tc>
        <w:tc>
          <w:tcPr>
            <w:tcW w:w="5057" w:type="dxa"/>
            <w:shd w:val="clear" w:color="auto" w:fill="auto"/>
          </w:tcPr>
          <w:p w:rsidR="009E387C" w:rsidRPr="00135417" w:rsidRDefault="009E387C" w:rsidP="00333AA1">
            <w:pPr>
              <w:pStyle w:val="ENoteTableText"/>
            </w:pPr>
            <w:r w:rsidRPr="00135417">
              <w:t>am No 25, 2018</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13F</w:t>
            </w:r>
            <w:r w:rsidRPr="00135417">
              <w:tab/>
            </w:r>
          </w:p>
        </w:tc>
        <w:tc>
          <w:tcPr>
            <w:tcW w:w="5057" w:type="dxa"/>
            <w:shd w:val="clear" w:color="auto" w:fill="auto"/>
          </w:tcPr>
          <w:p w:rsidR="00EA1D4D" w:rsidRPr="00135417" w:rsidRDefault="00EA1D4D" w:rsidP="00333AA1">
            <w:pPr>
              <w:pStyle w:val="ENoteTableText"/>
            </w:pPr>
            <w:r w:rsidRPr="00135417">
              <w:t>ad No 108, 2014</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p>
        </w:tc>
        <w:tc>
          <w:tcPr>
            <w:tcW w:w="5057" w:type="dxa"/>
            <w:shd w:val="clear" w:color="auto" w:fill="auto"/>
          </w:tcPr>
          <w:p w:rsidR="009E387C" w:rsidRPr="00135417" w:rsidRDefault="009E387C" w:rsidP="00333AA1">
            <w:pPr>
              <w:pStyle w:val="ENoteTableText"/>
            </w:pPr>
            <w:r w:rsidRPr="00135417">
              <w:t>am No 25, 2018</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13G</w:t>
            </w:r>
            <w:r w:rsidRPr="00135417">
              <w:tab/>
            </w:r>
          </w:p>
        </w:tc>
        <w:tc>
          <w:tcPr>
            <w:tcW w:w="5057" w:type="dxa"/>
            <w:shd w:val="clear" w:color="auto" w:fill="auto"/>
          </w:tcPr>
          <w:p w:rsidR="00EA1D4D" w:rsidRPr="00135417" w:rsidRDefault="00EA1D4D" w:rsidP="00333AA1">
            <w:pPr>
              <w:pStyle w:val="ENoteTableText"/>
            </w:pPr>
            <w:r w:rsidRPr="00135417">
              <w:t>ad No 108, 2014</w:t>
            </w:r>
          </w:p>
        </w:tc>
      </w:tr>
      <w:tr w:rsidR="00CF0F1E" w:rsidRPr="00135417" w:rsidTr="00CC35BC">
        <w:trPr>
          <w:cantSplit/>
        </w:trPr>
        <w:tc>
          <w:tcPr>
            <w:tcW w:w="2031" w:type="dxa"/>
            <w:shd w:val="clear" w:color="auto" w:fill="auto"/>
          </w:tcPr>
          <w:p w:rsidR="00CF0F1E" w:rsidRPr="00135417" w:rsidRDefault="00CF0F1E" w:rsidP="0013204E">
            <w:pPr>
              <w:pStyle w:val="ENoteTableText"/>
              <w:tabs>
                <w:tab w:val="center" w:leader="dot" w:pos="2268"/>
              </w:tabs>
            </w:pPr>
          </w:p>
        </w:tc>
        <w:tc>
          <w:tcPr>
            <w:tcW w:w="5057" w:type="dxa"/>
            <w:shd w:val="clear" w:color="auto" w:fill="auto"/>
          </w:tcPr>
          <w:p w:rsidR="00CF0F1E" w:rsidRPr="00135417" w:rsidRDefault="00CF0F1E" w:rsidP="00333AA1">
            <w:pPr>
              <w:pStyle w:val="ENoteTableText"/>
            </w:pPr>
            <w:r w:rsidRPr="00135417">
              <w:t>am No 31, 2018</w:t>
            </w:r>
          </w:p>
        </w:tc>
      </w:tr>
      <w:tr w:rsidR="00140B71" w:rsidRPr="00135417" w:rsidTr="00F26E13">
        <w:trPr>
          <w:cantSplit/>
        </w:trPr>
        <w:tc>
          <w:tcPr>
            <w:tcW w:w="2031" w:type="dxa"/>
            <w:shd w:val="clear" w:color="auto" w:fill="auto"/>
          </w:tcPr>
          <w:p w:rsidR="00140B71" w:rsidRPr="00135417" w:rsidRDefault="00140B71" w:rsidP="009D0A0A">
            <w:pPr>
              <w:pStyle w:val="ENoteTableText"/>
              <w:keepNext/>
              <w:rPr>
                <w:b/>
              </w:rPr>
            </w:pPr>
            <w:r w:rsidRPr="00135417">
              <w:rPr>
                <w:b/>
              </w:rPr>
              <w:t>Division</w:t>
            </w:r>
            <w:r w:rsidR="00023079" w:rsidRPr="00135417">
              <w:rPr>
                <w:b/>
              </w:rPr>
              <w:t> </w:t>
            </w:r>
            <w:r w:rsidRPr="00135417">
              <w:rPr>
                <w:b/>
              </w:rPr>
              <w:t>4</w:t>
            </w:r>
          </w:p>
        </w:tc>
        <w:tc>
          <w:tcPr>
            <w:tcW w:w="5057" w:type="dxa"/>
            <w:shd w:val="clear" w:color="auto" w:fill="auto"/>
          </w:tcPr>
          <w:p w:rsidR="00140B71" w:rsidRPr="00135417" w:rsidRDefault="00140B71" w:rsidP="00F26E13">
            <w:pPr>
              <w:pStyle w:val="ENoteTableText"/>
            </w:pPr>
          </w:p>
        </w:tc>
      </w:tr>
      <w:tr w:rsidR="007F7676" w:rsidRPr="00135417" w:rsidTr="00CC35BC">
        <w:trPr>
          <w:cantSplit/>
        </w:trPr>
        <w:tc>
          <w:tcPr>
            <w:tcW w:w="2031" w:type="dxa"/>
            <w:shd w:val="clear" w:color="auto" w:fill="auto"/>
          </w:tcPr>
          <w:p w:rsidR="007F7676" w:rsidRPr="00135417" w:rsidRDefault="007F7676" w:rsidP="0013204E">
            <w:pPr>
              <w:pStyle w:val="ENoteTableText"/>
              <w:tabs>
                <w:tab w:val="right" w:pos="624"/>
                <w:tab w:val="center" w:leader="dot" w:pos="2268"/>
              </w:tabs>
              <w:ind w:left="873" w:hanging="873"/>
            </w:pPr>
            <w:r w:rsidRPr="00135417">
              <w:t>Div</w:t>
            </w:r>
            <w:r w:rsidR="00060CF3" w:rsidRPr="00135417">
              <w:t>ision</w:t>
            </w:r>
            <w:r w:rsidR="00023079" w:rsidRPr="00135417">
              <w:t> </w:t>
            </w:r>
            <w:r w:rsidRPr="00135417">
              <w:t>4</w:t>
            </w:r>
            <w:r w:rsidR="00060CF3" w:rsidRPr="00135417">
              <w:t xml:space="preserve"> heading</w:t>
            </w:r>
            <w:r w:rsidR="00F721B5" w:rsidRPr="00135417">
              <w:tab/>
            </w:r>
          </w:p>
        </w:tc>
        <w:tc>
          <w:tcPr>
            <w:tcW w:w="5057" w:type="dxa"/>
            <w:shd w:val="clear" w:color="auto" w:fill="auto"/>
          </w:tcPr>
          <w:p w:rsidR="007F7676" w:rsidRPr="00135417" w:rsidRDefault="00F721B5" w:rsidP="00333AA1">
            <w:pPr>
              <w:pStyle w:val="ENoteTableText"/>
            </w:pPr>
            <w:r w:rsidRPr="00135417">
              <w:t>ad No 108, 2014</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14</w:t>
            </w:r>
            <w:r w:rsidRPr="00135417">
              <w:tab/>
            </w:r>
          </w:p>
        </w:tc>
        <w:tc>
          <w:tcPr>
            <w:tcW w:w="5057" w:type="dxa"/>
            <w:shd w:val="clear" w:color="auto" w:fill="auto"/>
          </w:tcPr>
          <w:p w:rsidR="00EA1D4D" w:rsidRPr="00135417" w:rsidRDefault="00EA1D4D" w:rsidP="00333AA1">
            <w:pPr>
              <w:pStyle w:val="ENoteTableText"/>
            </w:pPr>
            <w:r w:rsidRPr="00135417">
              <w:t>am No</w:t>
            </w:r>
            <w:r w:rsidR="00C26CB0" w:rsidRPr="00135417">
              <w:t> </w:t>
            </w:r>
            <w:r w:rsidRPr="00135417">
              <w:t>128, 2005; No</w:t>
            </w:r>
            <w:r w:rsidR="00C26CB0" w:rsidRPr="00135417">
              <w:t> </w:t>
            </w:r>
            <w:r w:rsidRPr="00135417">
              <w:t>40, 2006; No</w:t>
            </w:r>
            <w:r w:rsidR="00C26CB0" w:rsidRPr="00135417">
              <w:t> </w:t>
            </w:r>
            <w:r w:rsidRPr="00135417">
              <w:t>177, 2007; No</w:t>
            </w:r>
            <w:r w:rsidR="00C26CB0" w:rsidRPr="00135417">
              <w:t> </w:t>
            </w:r>
            <w:r w:rsidRPr="00135417">
              <w:t>80, 2011; No 108, 2014</w:t>
            </w:r>
            <w:r w:rsidR="009E387C" w:rsidRPr="00135417">
              <w:t>; No 25, 2018</w:t>
            </w:r>
          </w:p>
        </w:tc>
      </w:tr>
      <w:tr w:rsidR="00EA1D4D" w:rsidRPr="00135417" w:rsidTr="00CC35BC">
        <w:trPr>
          <w:cantSplit/>
        </w:trPr>
        <w:tc>
          <w:tcPr>
            <w:tcW w:w="2031" w:type="dxa"/>
            <w:shd w:val="clear" w:color="auto" w:fill="auto"/>
          </w:tcPr>
          <w:p w:rsidR="00EA1D4D" w:rsidRPr="00135417" w:rsidRDefault="00EA1D4D" w:rsidP="00EE1376">
            <w:pPr>
              <w:pStyle w:val="ENoteTableText"/>
              <w:tabs>
                <w:tab w:val="center" w:leader="dot" w:pos="2268"/>
              </w:tabs>
            </w:pPr>
            <w:r w:rsidRPr="00135417">
              <w:t>s 15</w:t>
            </w:r>
            <w:r w:rsidRPr="00135417">
              <w:tab/>
            </w:r>
          </w:p>
        </w:tc>
        <w:tc>
          <w:tcPr>
            <w:tcW w:w="5057" w:type="dxa"/>
            <w:shd w:val="clear" w:color="auto" w:fill="auto"/>
          </w:tcPr>
          <w:p w:rsidR="00EA1D4D" w:rsidRPr="00135417" w:rsidRDefault="00EA1D4D" w:rsidP="00EE1376">
            <w:pPr>
              <w:pStyle w:val="ENoteTableText"/>
              <w:tabs>
                <w:tab w:val="center" w:leader="dot" w:pos="2268"/>
              </w:tabs>
            </w:pPr>
            <w:r w:rsidRPr="00135417">
              <w:t>am No</w:t>
            </w:r>
            <w:r w:rsidR="00C26CB0" w:rsidRPr="00135417">
              <w:t> </w:t>
            </w:r>
            <w:r w:rsidRPr="00135417">
              <w:t>128, 2005; No</w:t>
            </w:r>
            <w:r w:rsidR="00C26CB0" w:rsidRPr="00135417">
              <w:t> </w:t>
            </w:r>
            <w:r w:rsidRPr="00135417">
              <w:t>80, 2011; No 108, 2014</w:t>
            </w:r>
            <w:r w:rsidR="009E387C" w:rsidRPr="00135417">
              <w:t>; No 25, 2018</w:t>
            </w:r>
            <w:r w:rsidR="004A13C6" w:rsidRPr="00135417">
              <w:t>; No 31, 2022</w:t>
            </w:r>
          </w:p>
        </w:tc>
      </w:tr>
      <w:tr w:rsidR="00EA1D4D" w:rsidRPr="00135417" w:rsidTr="00CC35BC">
        <w:trPr>
          <w:cantSplit/>
        </w:trPr>
        <w:tc>
          <w:tcPr>
            <w:tcW w:w="2031" w:type="dxa"/>
            <w:shd w:val="clear" w:color="auto" w:fill="auto"/>
          </w:tcPr>
          <w:p w:rsidR="00EA1D4D" w:rsidRPr="00135417" w:rsidRDefault="00EA1D4D" w:rsidP="00326BBD">
            <w:pPr>
              <w:pStyle w:val="ENoteTableText"/>
              <w:keepNext/>
            </w:pPr>
            <w:r w:rsidRPr="00135417">
              <w:rPr>
                <w:b/>
              </w:rPr>
              <w:t>Part</w:t>
            </w:r>
            <w:r w:rsidR="00023079" w:rsidRPr="00135417">
              <w:rPr>
                <w:b/>
              </w:rPr>
              <w:t> </w:t>
            </w:r>
            <w:r w:rsidRPr="00135417">
              <w:rPr>
                <w:b/>
              </w:rPr>
              <w:t>3</w:t>
            </w:r>
          </w:p>
        </w:tc>
        <w:tc>
          <w:tcPr>
            <w:tcW w:w="5057" w:type="dxa"/>
            <w:shd w:val="clear" w:color="auto" w:fill="auto"/>
          </w:tcPr>
          <w:p w:rsidR="00EA1D4D" w:rsidRPr="00135417" w:rsidRDefault="00EA1D4D" w:rsidP="00333AA1">
            <w:pPr>
              <w:pStyle w:val="ENoteTableText"/>
            </w:pPr>
          </w:p>
        </w:tc>
      </w:tr>
      <w:tr w:rsidR="009E387C" w:rsidRPr="00135417" w:rsidTr="00CC35BC">
        <w:trPr>
          <w:cantSplit/>
        </w:trPr>
        <w:tc>
          <w:tcPr>
            <w:tcW w:w="2031" w:type="dxa"/>
            <w:shd w:val="clear" w:color="auto" w:fill="auto"/>
          </w:tcPr>
          <w:p w:rsidR="009E387C" w:rsidRPr="00135417" w:rsidRDefault="009E387C" w:rsidP="00A668A1">
            <w:pPr>
              <w:pStyle w:val="ENoteTableText"/>
              <w:tabs>
                <w:tab w:val="right" w:pos="624"/>
                <w:tab w:val="center" w:leader="dot" w:pos="2268"/>
              </w:tabs>
              <w:ind w:left="873" w:hanging="873"/>
            </w:pPr>
            <w:r w:rsidRPr="00135417">
              <w:t>Part</w:t>
            </w:r>
            <w:r w:rsidR="00023079" w:rsidRPr="00135417">
              <w:t> </w:t>
            </w:r>
            <w:r w:rsidRPr="00135417">
              <w:t>3 heading</w:t>
            </w:r>
            <w:r w:rsidRPr="00135417">
              <w:tab/>
            </w:r>
          </w:p>
        </w:tc>
        <w:tc>
          <w:tcPr>
            <w:tcW w:w="5057" w:type="dxa"/>
            <w:shd w:val="clear" w:color="auto" w:fill="auto"/>
          </w:tcPr>
          <w:p w:rsidR="009E387C" w:rsidRPr="00135417" w:rsidRDefault="009E387C" w:rsidP="00333AA1">
            <w:pPr>
              <w:pStyle w:val="ENoteTableText"/>
            </w:pPr>
            <w:r w:rsidRPr="00135417">
              <w:t>am No 25, 2018</w:t>
            </w:r>
          </w:p>
        </w:tc>
      </w:tr>
      <w:tr w:rsidR="00F8085B" w:rsidRPr="00135417" w:rsidTr="00CC35BC">
        <w:trPr>
          <w:cantSplit/>
        </w:trPr>
        <w:tc>
          <w:tcPr>
            <w:tcW w:w="2031" w:type="dxa"/>
            <w:shd w:val="clear" w:color="auto" w:fill="auto"/>
          </w:tcPr>
          <w:p w:rsidR="00F8085B" w:rsidRPr="00135417" w:rsidRDefault="00F8085B" w:rsidP="00140B71">
            <w:pPr>
              <w:pStyle w:val="ENoteTableText"/>
              <w:rPr>
                <w:b/>
              </w:rPr>
            </w:pPr>
            <w:r w:rsidRPr="00135417">
              <w:rPr>
                <w:b/>
              </w:rPr>
              <w:t>Division</w:t>
            </w:r>
            <w:r w:rsidR="00023079" w:rsidRPr="00135417">
              <w:rPr>
                <w:b/>
              </w:rPr>
              <w:t> </w:t>
            </w:r>
            <w:r w:rsidRPr="00135417">
              <w:rPr>
                <w:b/>
              </w:rPr>
              <w:t>1</w:t>
            </w:r>
          </w:p>
        </w:tc>
        <w:tc>
          <w:tcPr>
            <w:tcW w:w="5057" w:type="dxa"/>
            <w:shd w:val="clear" w:color="auto" w:fill="auto"/>
          </w:tcPr>
          <w:p w:rsidR="00F8085B" w:rsidRPr="00135417" w:rsidRDefault="00F8085B" w:rsidP="00333AA1">
            <w:pPr>
              <w:pStyle w:val="ENoteTableText"/>
            </w:pPr>
          </w:p>
        </w:tc>
      </w:tr>
      <w:tr w:rsidR="00F8085B" w:rsidRPr="00135417" w:rsidTr="00CC35BC">
        <w:trPr>
          <w:cantSplit/>
        </w:trPr>
        <w:tc>
          <w:tcPr>
            <w:tcW w:w="2031" w:type="dxa"/>
            <w:shd w:val="clear" w:color="auto" w:fill="auto"/>
          </w:tcPr>
          <w:p w:rsidR="00F8085B" w:rsidRPr="00135417" w:rsidRDefault="00F8085B" w:rsidP="00F8085B">
            <w:pPr>
              <w:pStyle w:val="ENoteTableText"/>
              <w:tabs>
                <w:tab w:val="center" w:leader="dot" w:pos="2268"/>
              </w:tabs>
              <w:rPr>
                <w:b/>
              </w:rPr>
            </w:pPr>
            <w:r w:rsidRPr="00135417">
              <w:t>s 16</w:t>
            </w:r>
            <w:r w:rsidRPr="00135417">
              <w:tab/>
            </w:r>
          </w:p>
        </w:tc>
        <w:tc>
          <w:tcPr>
            <w:tcW w:w="5057" w:type="dxa"/>
            <w:shd w:val="clear" w:color="auto" w:fill="auto"/>
          </w:tcPr>
          <w:p w:rsidR="00F8085B" w:rsidRPr="00135417" w:rsidRDefault="00F8085B" w:rsidP="00333AA1">
            <w:pPr>
              <w:pStyle w:val="ENoteTableText"/>
            </w:pPr>
            <w:r w:rsidRPr="00135417">
              <w:t>am No 62, 2014</w:t>
            </w:r>
            <w:r w:rsidR="009E387C" w:rsidRPr="00135417">
              <w:t>; No 25, 2018</w:t>
            </w:r>
          </w:p>
        </w:tc>
      </w:tr>
      <w:tr w:rsidR="009E387C" w:rsidRPr="00135417" w:rsidTr="00CC35BC">
        <w:trPr>
          <w:cantSplit/>
        </w:trPr>
        <w:tc>
          <w:tcPr>
            <w:tcW w:w="2031" w:type="dxa"/>
            <w:shd w:val="clear" w:color="auto" w:fill="auto"/>
          </w:tcPr>
          <w:p w:rsidR="009E387C" w:rsidRPr="00135417" w:rsidRDefault="009E387C" w:rsidP="00F8085B">
            <w:pPr>
              <w:pStyle w:val="ENoteTableText"/>
              <w:tabs>
                <w:tab w:val="center" w:leader="dot" w:pos="2268"/>
              </w:tabs>
            </w:pPr>
            <w:r w:rsidRPr="00135417">
              <w:t>s 17</w:t>
            </w:r>
            <w:r w:rsidRPr="00135417">
              <w:tab/>
            </w:r>
          </w:p>
        </w:tc>
        <w:tc>
          <w:tcPr>
            <w:tcW w:w="5057" w:type="dxa"/>
            <w:shd w:val="clear" w:color="auto" w:fill="auto"/>
          </w:tcPr>
          <w:p w:rsidR="009E387C" w:rsidRPr="00135417" w:rsidRDefault="009E387C" w:rsidP="00333AA1">
            <w:pPr>
              <w:pStyle w:val="ENoteTableText"/>
            </w:pPr>
            <w:r w:rsidRPr="00135417">
              <w:t>am No 25, 2018</w:t>
            </w:r>
          </w:p>
        </w:tc>
      </w:tr>
      <w:tr w:rsidR="009E387C" w:rsidRPr="00135417" w:rsidTr="00CC35BC">
        <w:trPr>
          <w:cantSplit/>
        </w:trPr>
        <w:tc>
          <w:tcPr>
            <w:tcW w:w="2031" w:type="dxa"/>
            <w:shd w:val="clear" w:color="auto" w:fill="auto"/>
          </w:tcPr>
          <w:p w:rsidR="009E387C" w:rsidRPr="00135417" w:rsidRDefault="009E387C" w:rsidP="00F8085B">
            <w:pPr>
              <w:pStyle w:val="ENoteTableText"/>
              <w:tabs>
                <w:tab w:val="center" w:leader="dot" w:pos="2268"/>
              </w:tabs>
            </w:pPr>
            <w:r w:rsidRPr="00135417">
              <w:t>s 19</w:t>
            </w:r>
            <w:r w:rsidRPr="00135417">
              <w:tab/>
            </w:r>
          </w:p>
        </w:tc>
        <w:tc>
          <w:tcPr>
            <w:tcW w:w="5057" w:type="dxa"/>
            <w:shd w:val="clear" w:color="auto" w:fill="auto"/>
          </w:tcPr>
          <w:p w:rsidR="009E387C" w:rsidRPr="00135417" w:rsidRDefault="009E387C" w:rsidP="00333AA1">
            <w:pPr>
              <w:pStyle w:val="ENoteTableText"/>
            </w:pPr>
            <w:r w:rsidRPr="00135417">
              <w:t>am No 25, 2018</w:t>
            </w:r>
          </w:p>
        </w:tc>
      </w:tr>
      <w:tr w:rsidR="00EA1D4D" w:rsidRPr="00135417" w:rsidTr="00CC35BC">
        <w:trPr>
          <w:cantSplit/>
        </w:trPr>
        <w:tc>
          <w:tcPr>
            <w:tcW w:w="2031" w:type="dxa"/>
            <w:shd w:val="clear" w:color="auto" w:fill="auto"/>
          </w:tcPr>
          <w:p w:rsidR="00EA1D4D" w:rsidRPr="00135417" w:rsidRDefault="00EA1D4D" w:rsidP="00140B71">
            <w:pPr>
              <w:pStyle w:val="ENoteTableText"/>
            </w:pPr>
            <w:r w:rsidRPr="00135417">
              <w:rPr>
                <w:b/>
              </w:rPr>
              <w:t>Division</w:t>
            </w:r>
            <w:r w:rsidR="00023079" w:rsidRPr="00135417">
              <w:rPr>
                <w:b/>
              </w:rPr>
              <w:t> </w:t>
            </w:r>
            <w:r w:rsidRPr="00135417">
              <w:rPr>
                <w:b/>
              </w:rPr>
              <w:t>2</w:t>
            </w:r>
          </w:p>
        </w:tc>
        <w:tc>
          <w:tcPr>
            <w:tcW w:w="5057" w:type="dxa"/>
            <w:shd w:val="clear" w:color="auto" w:fill="auto"/>
          </w:tcPr>
          <w:p w:rsidR="00EA1D4D" w:rsidRPr="00135417" w:rsidRDefault="00EA1D4D" w:rsidP="00333AA1">
            <w:pPr>
              <w:pStyle w:val="ENoteTableText"/>
            </w:pPr>
          </w:p>
        </w:tc>
      </w:tr>
      <w:tr w:rsidR="009E387C" w:rsidRPr="00135417" w:rsidTr="00CC35BC">
        <w:trPr>
          <w:cantSplit/>
        </w:trPr>
        <w:tc>
          <w:tcPr>
            <w:tcW w:w="2031" w:type="dxa"/>
            <w:shd w:val="clear" w:color="auto" w:fill="auto"/>
          </w:tcPr>
          <w:p w:rsidR="009E387C" w:rsidRPr="00135417" w:rsidRDefault="009E387C" w:rsidP="00A668A1">
            <w:pPr>
              <w:pStyle w:val="ENoteTableText"/>
              <w:tabs>
                <w:tab w:val="center" w:leader="dot" w:pos="2268"/>
              </w:tabs>
            </w:pPr>
            <w:r w:rsidRPr="00135417">
              <w:t>Division</w:t>
            </w:r>
            <w:r w:rsidR="00023079" w:rsidRPr="00135417">
              <w:t> </w:t>
            </w:r>
            <w:r w:rsidRPr="00135417">
              <w:t>2 heading</w:t>
            </w:r>
            <w:r w:rsidRPr="00135417">
              <w:tab/>
            </w:r>
          </w:p>
        </w:tc>
        <w:tc>
          <w:tcPr>
            <w:tcW w:w="5057" w:type="dxa"/>
            <w:shd w:val="clear" w:color="auto" w:fill="auto"/>
          </w:tcPr>
          <w:p w:rsidR="009E387C" w:rsidRPr="00135417" w:rsidRDefault="009E387C" w:rsidP="00333AA1">
            <w:pPr>
              <w:pStyle w:val="ENoteTableText"/>
            </w:pPr>
            <w:r w:rsidRPr="00135417">
              <w:t>am No 25, 2018</w:t>
            </w:r>
          </w:p>
        </w:tc>
      </w:tr>
      <w:tr w:rsidR="009F2A2F" w:rsidRPr="00135417" w:rsidTr="00CC35BC">
        <w:trPr>
          <w:cantSplit/>
        </w:trPr>
        <w:tc>
          <w:tcPr>
            <w:tcW w:w="2031" w:type="dxa"/>
            <w:shd w:val="clear" w:color="auto" w:fill="auto"/>
          </w:tcPr>
          <w:p w:rsidR="009F2A2F" w:rsidRPr="00135417" w:rsidRDefault="009F2A2F" w:rsidP="009F2A2F">
            <w:pPr>
              <w:pStyle w:val="ENoteTableText"/>
              <w:tabs>
                <w:tab w:val="center" w:leader="dot" w:pos="2268"/>
              </w:tabs>
            </w:pPr>
            <w:r w:rsidRPr="00135417">
              <w:t>s 20</w:t>
            </w:r>
            <w:r w:rsidRPr="00135417">
              <w:tab/>
            </w:r>
          </w:p>
        </w:tc>
        <w:tc>
          <w:tcPr>
            <w:tcW w:w="5057" w:type="dxa"/>
            <w:shd w:val="clear" w:color="auto" w:fill="auto"/>
          </w:tcPr>
          <w:p w:rsidR="009F2A2F" w:rsidRPr="00135417" w:rsidRDefault="009F2A2F" w:rsidP="00333AA1">
            <w:pPr>
              <w:pStyle w:val="ENoteTableText"/>
            </w:pPr>
            <w:r w:rsidRPr="00135417">
              <w:t>am No 25, 2018</w:t>
            </w:r>
          </w:p>
        </w:tc>
      </w:tr>
      <w:tr w:rsidR="009F2A2F" w:rsidRPr="00135417" w:rsidTr="00CC35BC">
        <w:trPr>
          <w:cantSplit/>
        </w:trPr>
        <w:tc>
          <w:tcPr>
            <w:tcW w:w="2031" w:type="dxa"/>
            <w:shd w:val="clear" w:color="auto" w:fill="auto"/>
          </w:tcPr>
          <w:p w:rsidR="009F2A2F" w:rsidRPr="00135417" w:rsidRDefault="009F2A2F" w:rsidP="009F2A2F">
            <w:pPr>
              <w:pStyle w:val="ENoteTableText"/>
              <w:tabs>
                <w:tab w:val="center" w:leader="dot" w:pos="2268"/>
              </w:tabs>
            </w:pPr>
            <w:r w:rsidRPr="00135417">
              <w:t>s 21</w:t>
            </w:r>
            <w:r w:rsidRPr="00135417">
              <w:tab/>
            </w:r>
          </w:p>
        </w:tc>
        <w:tc>
          <w:tcPr>
            <w:tcW w:w="5057" w:type="dxa"/>
            <w:shd w:val="clear" w:color="auto" w:fill="auto"/>
          </w:tcPr>
          <w:p w:rsidR="009F2A2F" w:rsidRPr="00135417" w:rsidRDefault="009F2A2F" w:rsidP="00333AA1">
            <w:pPr>
              <w:pStyle w:val="ENoteTableText"/>
            </w:pPr>
            <w:r w:rsidRPr="00135417">
              <w:t>am No 25, 2018</w:t>
            </w:r>
          </w:p>
        </w:tc>
      </w:tr>
      <w:tr w:rsidR="009F2A2F" w:rsidRPr="00135417" w:rsidTr="00CC35BC">
        <w:trPr>
          <w:cantSplit/>
        </w:trPr>
        <w:tc>
          <w:tcPr>
            <w:tcW w:w="2031" w:type="dxa"/>
            <w:shd w:val="clear" w:color="auto" w:fill="auto"/>
          </w:tcPr>
          <w:p w:rsidR="009F2A2F" w:rsidRPr="00135417" w:rsidRDefault="009F2A2F" w:rsidP="009F2A2F">
            <w:pPr>
              <w:pStyle w:val="ENoteTableText"/>
              <w:tabs>
                <w:tab w:val="center" w:leader="dot" w:pos="2268"/>
              </w:tabs>
            </w:pPr>
            <w:r w:rsidRPr="00135417">
              <w:t>s 22</w:t>
            </w:r>
            <w:r w:rsidRPr="00135417">
              <w:tab/>
            </w:r>
          </w:p>
        </w:tc>
        <w:tc>
          <w:tcPr>
            <w:tcW w:w="5057" w:type="dxa"/>
            <w:shd w:val="clear" w:color="auto" w:fill="auto"/>
          </w:tcPr>
          <w:p w:rsidR="009F2A2F" w:rsidRPr="00135417" w:rsidRDefault="009F2A2F" w:rsidP="00333AA1">
            <w:pPr>
              <w:pStyle w:val="ENoteTableText"/>
            </w:pPr>
            <w:r w:rsidRPr="00135417">
              <w:t>am No 25, 2018</w:t>
            </w:r>
          </w:p>
        </w:tc>
      </w:tr>
      <w:tr w:rsidR="00EA1D4D" w:rsidRPr="00135417" w:rsidTr="00CC35BC">
        <w:trPr>
          <w:cantSplit/>
        </w:trPr>
        <w:tc>
          <w:tcPr>
            <w:tcW w:w="2031" w:type="dxa"/>
            <w:shd w:val="clear" w:color="auto" w:fill="auto"/>
          </w:tcPr>
          <w:p w:rsidR="00EA1D4D" w:rsidRPr="00135417" w:rsidRDefault="00EA1D4D" w:rsidP="00EE1376">
            <w:pPr>
              <w:pStyle w:val="ENoteTableText"/>
              <w:tabs>
                <w:tab w:val="center" w:leader="dot" w:pos="2268"/>
              </w:tabs>
            </w:pPr>
            <w:r w:rsidRPr="00135417">
              <w:t>s 23</w:t>
            </w:r>
            <w:r w:rsidRPr="00135417">
              <w:tab/>
            </w:r>
          </w:p>
        </w:tc>
        <w:tc>
          <w:tcPr>
            <w:tcW w:w="5057" w:type="dxa"/>
            <w:shd w:val="clear" w:color="auto" w:fill="auto"/>
          </w:tcPr>
          <w:p w:rsidR="00EA1D4D" w:rsidRPr="00135417" w:rsidRDefault="00EA1D4D" w:rsidP="00EE1376">
            <w:pPr>
              <w:pStyle w:val="ENoteTableText"/>
              <w:tabs>
                <w:tab w:val="center" w:leader="dot" w:pos="2268"/>
              </w:tabs>
            </w:pPr>
            <w:r w:rsidRPr="00135417">
              <w:t>am No</w:t>
            </w:r>
            <w:r w:rsidR="00C26CB0" w:rsidRPr="00135417">
              <w:t> </w:t>
            </w:r>
            <w:r w:rsidRPr="00135417">
              <w:t>26, 2008; No 62, 2014</w:t>
            </w:r>
            <w:r w:rsidR="009F2A2F" w:rsidRPr="00135417">
              <w:t>; No 25, 2018</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24</w:t>
            </w:r>
            <w:r w:rsidRPr="00135417">
              <w:tab/>
            </w:r>
          </w:p>
        </w:tc>
        <w:tc>
          <w:tcPr>
            <w:tcW w:w="5057" w:type="dxa"/>
            <w:shd w:val="clear" w:color="auto" w:fill="auto"/>
          </w:tcPr>
          <w:p w:rsidR="00EA1D4D" w:rsidRPr="00135417" w:rsidRDefault="00EA1D4D" w:rsidP="00333AA1">
            <w:pPr>
              <w:pStyle w:val="ENoteTableText"/>
            </w:pPr>
            <w:r w:rsidRPr="00135417">
              <w:t>am No</w:t>
            </w:r>
            <w:r w:rsidR="00C26CB0" w:rsidRPr="00135417">
              <w:t> </w:t>
            </w:r>
            <w:r w:rsidRPr="00135417">
              <w:t>46, 2011</w:t>
            </w:r>
            <w:r w:rsidR="009F2A2F" w:rsidRPr="00135417">
              <w:t>; No 25, 2018</w:t>
            </w:r>
          </w:p>
        </w:tc>
      </w:tr>
      <w:tr w:rsidR="009F2A2F" w:rsidRPr="00135417" w:rsidTr="00CC35BC">
        <w:trPr>
          <w:cantSplit/>
        </w:trPr>
        <w:tc>
          <w:tcPr>
            <w:tcW w:w="2031" w:type="dxa"/>
            <w:shd w:val="clear" w:color="auto" w:fill="auto"/>
          </w:tcPr>
          <w:p w:rsidR="009F2A2F" w:rsidRPr="00135417" w:rsidRDefault="009F2A2F" w:rsidP="0013204E">
            <w:pPr>
              <w:pStyle w:val="ENoteTableText"/>
              <w:tabs>
                <w:tab w:val="center" w:leader="dot" w:pos="2268"/>
              </w:tabs>
            </w:pPr>
            <w:r w:rsidRPr="00135417">
              <w:t>s 25</w:t>
            </w:r>
            <w:r w:rsidRPr="00135417">
              <w:tab/>
            </w:r>
          </w:p>
        </w:tc>
        <w:tc>
          <w:tcPr>
            <w:tcW w:w="5057" w:type="dxa"/>
            <w:shd w:val="clear" w:color="auto" w:fill="auto"/>
          </w:tcPr>
          <w:p w:rsidR="009F2A2F" w:rsidRPr="00135417" w:rsidRDefault="009F2A2F" w:rsidP="00333AA1">
            <w:pPr>
              <w:pStyle w:val="ENoteTableText"/>
            </w:pPr>
            <w:r w:rsidRPr="00135417">
              <w:t>am No 25, 2018</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26</w:t>
            </w:r>
            <w:r w:rsidRPr="00135417">
              <w:tab/>
            </w:r>
          </w:p>
        </w:tc>
        <w:tc>
          <w:tcPr>
            <w:tcW w:w="5057" w:type="dxa"/>
            <w:shd w:val="clear" w:color="auto" w:fill="auto"/>
          </w:tcPr>
          <w:p w:rsidR="00EA1D4D" w:rsidRPr="00135417" w:rsidRDefault="00EA1D4D" w:rsidP="00333AA1">
            <w:pPr>
              <w:pStyle w:val="ENoteTableText"/>
            </w:pPr>
            <w:r w:rsidRPr="00135417">
              <w:t>rep No 62, 2014</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27</w:t>
            </w:r>
            <w:r w:rsidRPr="00135417">
              <w:tab/>
            </w:r>
          </w:p>
        </w:tc>
        <w:tc>
          <w:tcPr>
            <w:tcW w:w="5057" w:type="dxa"/>
            <w:shd w:val="clear" w:color="auto" w:fill="auto"/>
          </w:tcPr>
          <w:p w:rsidR="00EA1D4D" w:rsidRPr="00135417" w:rsidRDefault="00EA1D4D" w:rsidP="00333AA1">
            <w:pPr>
              <w:pStyle w:val="ENoteTableText"/>
            </w:pPr>
            <w:r w:rsidRPr="00135417">
              <w:t>am No</w:t>
            </w:r>
            <w:r w:rsidR="00C26CB0" w:rsidRPr="00135417">
              <w:t> </w:t>
            </w:r>
            <w:r w:rsidRPr="00135417">
              <w:t>128, 2005</w:t>
            </w:r>
            <w:r w:rsidR="009F2A2F" w:rsidRPr="00135417">
              <w:t>;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rPr>
                <w:b/>
              </w:rPr>
            </w:pPr>
            <w:r w:rsidRPr="00135417">
              <w:rPr>
                <w:b/>
              </w:rPr>
              <w:t>Part</w:t>
            </w:r>
            <w:r w:rsidR="00023079" w:rsidRPr="00135417">
              <w:rPr>
                <w:b/>
              </w:rPr>
              <w:t> </w:t>
            </w:r>
            <w:r w:rsidRPr="00135417">
              <w:rPr>
                <w:b/>
              </w:rPr>
              <w:t>3A</w:t>
            </w:r>
          </w:p>
        </w:tc>
        <w:tc>
          <w:tcPr>
            <w:tcW w:w="5057" w:type="dxa"/>
            <w:shd w:val="clear" w:color="auto" w:fill="auto"/>
          </w:tcPr>
          <w:p w:rsidR="009E387C" w:rsidRPr="00135417" w:rsidRDefault="009E387C" w:rsidP="00333AA1">
            <w:pPr>
              <w:pStyle w:val="ENoteTableText"/>
            </w:pP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Part</w:t>
            </w:r>
            <w:r w:rsidR="00023079" w:rsidRPr="00135417">
              <w:t> </w:t>
            </w:r>
            <w:r w:rsidRPr="00135417">
              <w:t>3A</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rPr>
                <w:b/>
              </w:rPr>
            </w:pPr>
            <w:r w:rsidRPr="00135417">
              <w:rPr>
                <w:b/>
              </w:rPr>
              <w:t>Division</w:t>
            </w:r>
            <w:r w:rsidR="00023079" w:rsidRPr="00135417">
              <w:rPr>
                <w:b/>
              </w:rPr>
              <w:t> </w:t>
            </w:r>
            <w:r w:rsidRPr="00135417">
              <w:rPr>
                <w:b/>
              </w:rPr>
              <w:t>1</w:t>
            </w:r>
          </w:p>
        </w:tc>
        <w:tc>
          <w:tcPr>
            <w:tcW w:w="5057" w:type="dxa"/>
            <w:shd w:val="clear" w:color="auto" w:fill="auto"/>
          </w:tcPr>
          <w:p w:rsidR="009E387C" w:rsidRPr="00135417" w:rsidRDefault="009E387C" w:rsidP="00333AA1">
            <w:pPr>
              <w:pStyle w:val="ENoteTableText"/>
            </w:pP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27A</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27B</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27C</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27D</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rPr>
                <w:b/>
              </w:rPr>
            </w:pPr>
            <w:r w:rsidRPr="00135417">
              <w:rPr>
                <w:b/>
              </w:rPr>
              <w:t>Division</w:t>
            </w:r>
            <w:r w:rsidR="00023079" w:rsidRPr="00135417">
              <w:rPr>
                <w:b/>
              </w:rPr>
              <w:t> </w:t>
            </w:r>
            <w:r w:rsidRPr="00135417">
              <w:rPr>
                <w:b/>
              </w:rPr>
              <w:t>2</w:t>
            </w:r>
          </w:p>
        </w:tc>
        <w:tc>
          <w:tcPr>
            <w:tcW w:w="5057" w:type="dxa"/>
            <w:shd w:val="clear" w:color="auto" w:fill="auto"/>
          </w:tcPr>
          <w:p w:rsidR="009E387C" w:rsidRPr="00135417" w:rsidRDefault="009E387C" w:rsidP="00333AA1">
            <w:pPr>
              <w:pStyle w:val="ENoteTableText"/>
            </w:pP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27E</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27F</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27G</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27H</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27J</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27K</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27L</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27M</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27N</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853479" w:rsidRPr="00135417" w:rsidTr="00F26E13">
        <w:trPr>
          <w:cantSplit/>
        </w:trPr>
        <w:tc>
          <w:tcPr>
            <w:tcW w:w="2031" w:type="dxa"/>
            <w:shd w:val="clear" w:color="auto" w:fill="auto"/>
          </w:tcPr>
          <w:p w:rsidR="00853479" w:rsidRPr="00135417" w:rsidRDefault="00853479" w:rsidP="00853479">
            <w:pPr>
              <w:pStyle w:val="ENoteTableText"/>
            </w:pPr>
            <w:r w:rsidRPr="00135417">
              <w:rPr>
                <w:b/>
              </w:rPr>
              <w:t>Part</w:t>
            </w:r>
            <w:r w:rsidR="00023079" w:rsidRPr="00135417">
              <w:rPr>
                <w:b/>
              </w:rPr>
              <w:t> </w:t>
            </w:r>
            <w:r w:rsidRPr="00135417">
              <w:rPr>
                <w:b/>
              </w:rPr>
              <w:t>4</w:t>
            </w:r>
          </w:p>
        </w:tc>
        <w:tc>
          <w:tcPr>
            <w:tcW w:w="5057" w:type="dxa"/>
            <w:shd w:val="clear" w:color="auto" w:fill="auto"/>
          </w:tcPr>
          <w:p w:rsidR="00853479" w:rsidRPr="00135417" w:rsidRDefault="00853479" w:rsidP="00F26E13">
            <w:pPr>
              <w:pStyle w:val="ENoteTableText"/>
            </w:pPr>
          </w:p>
        </w:tc>
      </w:tr>
      <w:tr w:rsidR="00EA1D4D" w:rsidRPr="00135417" w:rsidTr="00CC35BC">
        <w:trPr>
          <w:cantSplit/>
        </w:trPr>
        <w:tc>
          <w:tcPr>
            <w:tcW w:w="2031" w:type="dxa"/>
            <w:shd w:val="clear" w:color="auto" w:fill="auto"/>
          </w:tcPr>
          <w:p w:rsidR="00EA1D4D" w:rsidRPr="00135417" w:rsidRDefault="00EA1D4D" w:rsidP="00F721B5">
            <w:pPr>
              <w:pStyle w:val="ENoteTableText"/>
              <w:tabs>
                <w:tab w:val="center" w:leader="dot" w:pos="2268"/>
              </w:tabs>
            </w:pPr>
            <w:r w:rsidRPr="00135417">
              <w:t>Part</w:t>
            </w:r>
            <w:r w:rsidR="00023079" w:rsidRPr="00135417">
              <w:t> </w:t>
            </w:r>
            <w:r w:rsidRPr="00135417">
              <w:t>4</w:t>
            </w:r>
            <w:r w:rsidR="00060CF3" w:rsidRPr="00135417">
              <w:t xml:space="preserve"> heading</w:t>
            </w:r>
            <w:r w:rsidR="00F721B5" w:rsidRPr="00135417">
              <w:tab/>
            </w:r>
          </w:p>
        </w:tc>
        <w:tc>
          <w:tcPr>
            <w:tcW w:w="5057" w:type="dxa"/>
            <w:shd w:val="clear" w:color="auto" w:fill="auto"/>
          </w:tcPr>
          <w:p w:rsidR="00EA1D4D" w:rsidRPr="00135417" w:rsidRDefault="00F721B5" w:rsidP="004D48CC">
            <w:pPr>
              <w:pStyle w:val="ENoteTableText"/>
              <w:keepNext/>
              <w:keepLines/>
            </w:pPr>
            <w:r w:rsidRPr="00135417">
              <w:t>rs No 128, 2005</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28</w:t>
            </w:r>
            <w:r w:rsidRPr="00135417">
              <w:tab/>
            </w:r>
          </w:p>
        </w:tc>
        <w:tc>
          <w:tcPr>
            <w:tcW w:w="5057" w:type="dxa"/>
            <w:shd w:val="clear" w:color="auto" w:fill="auto"/>
          </w:tcPr>
          <w:p w:rsidR="00EA1D4D" w:rsidRPr="00135417" w:rsidRDefault="00EA1D4D" w:rsidP="00333AA1">
            <w:pPr>
              <w:pStyle w:val="ENoteTableText"/>
            </w:pPr>
            <w:r w:rsidRPr="00135417">
              <w:t>am No</w:t>
            </w:r>
            <w:r w:rsidR="00C26CB0" w:rsidRPr="00135417">
              <w:t> </w:t>
            </w:r>
            <w:r w:rsidRPr="00135417">
              <w:t>128, 2005; No</w:t>
            </w:r>
            <w:r w:rsidR="00C26CB0" w:rsidRPr="00135417">
              <w:t> </w:t>
            </w:r>
            <w:r w:rsidRPr="00135417">
              <w:t>4, 2011</w:t>
            </w:r>
            <w:r w:rsidR="00B26D4A" w:rsidRPr="00135417">
              <w:t>; No 53, 2023</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29</w:t>
            </w:r>
            <w:r w:rsidRPr="00135417">
              <w:tab/>
            </w:r>
          </w:p>
        </w:tc>
        <w:tc>
          <w:tcPr>
            <w:tcW w:w="5057" w:type="dxa"/>
            <w:shd w:val="clear" w:color="auto" w:fill="auto"/>
          </w:tcPr>
          <w:p w:rsidR="00EA1D4D" w:rsidRPr="00135417" w:rsidRDefault="00EA1D4D" w:rsidP="00F8085B">
            <w:pPr>
              <w:pStyle w:val="ENoteTableText"/>
              <w:rPr>
                <w:u w:val="single"/>
              </w:rPr>
            </w:pPr>
            <w:r w:rsidRPr="00135417">
              <w:t>am No</w:t>
            </w:r>
            <w:r w:rsidR="00C26CB0" w:rsidRPr="00135417">
              <w:t> </w:t>
            </w:r>
            <w:r w:rsidR="00060CF3" w:rsidRPr="00135417">
              <w:t>65, 2002; No</w:t>
            </w:r>
            <w:r w:rsidRPr="00135417">
              <w:t xml:space="preserve"> 77</w:t>
            </w:r>
            <w:r w:rsidR="00F8085B" w:rsidRPr="00135417">
              <w:t>, 2003; No</w:t>
            </w:r>
            <w:r w:rsidRPr="00135417">
              <w:t xml:space="preserve"> 143, 2003; No</w:t>
            </w:r>
            <w:r w:rsidR="00C26CB0" w:rsidRPr="00135417">
              <w:t> </w:t>
            </w:r>
            <w:r w:rsidRPr="00135417">
              <w:t>128, 2005; No</w:t>
            </w:r>
            <w:r w:rsidR="00C26CB0" w:rsidRPr="00135417">
              <w:t> </w:t>
            </w:r>
            <w:r w:rsidRPr="00135417">
              <w:t>54, 2006; No 108</w:t>
            </w:r>
            <w:r w:rsidR="006C324D" w:rsidRPr="00135417">
              <w:t xml:space="preserve">, </w:t>
            </w:r>
            <w:r w:rsidR="00F8085B" w:rsidRPr="00135417">
              <w:t xml:space="preserve">2014; No </w:t>
            </w:r>
            <w:r w:rsidR="00531DC5" w:rsidRPr="00135417">
              <w:t>116</w:t>
            </w:r>
            <w:r w:rsidR="00F8085B" w:rsidRPr="00135417">
              <w:t>, 2014; No</w:t>
            </w:r>
            <w:r w:rsidR="006C324D" w:rsidRPr="00135417">
              <w:t xml:space="preserve"> 134</w:t>
            </w:r>
            <w:r w:rsidRPr="00135417">
              <w:t>, 2014</w:t>
            </w:r>
            <w:r w:rsidR="00B0303D" w:rsidRPr="00135417">
              <w:t>; No 39, 2015</w:t>
            </w:r>
            <w:r w:rsidR="00205FD2" w:rsidRPr="00135417">
              <w:t>; No 166, 2015</w:t>
            </w:r>
            <w:r w:rsidR="00750FD2" w:rsidRPr="00135417">
              <w:t>; No 95, 2016</w:t>
            </w:r>
            <w:r w:rsidR="00CF0F1E" w:rsidRPr="00135417">
              <w:t>; No 31, 2018</w:t>
            </w:r>
            <w:r w:rsidR="00FF53AC" w:rsidRPr="00135417">
              <w:t>; No 74, 2018</w:t>
            </w:r>
            <w:r w:rsidR="00E36918" w:rsidRPr="00135417">
              <w:t>; No 156, 2018</w:t>
            </w:r>
            <w:r w:rsidR="00DA1F4E" w:rsidRPr="00135417">
              <w:t>; No 54, 2019</w:t>
            </w:r>
            <w:r w:rsidR="005C7C95" w:rsidRPr="00135417">
              <w:t>; No 124, 2019</w:t>
            </w:r>
            <w:r w:rsidR="00887E0D" w:rsidRPr="00135417">
              <w:t>; No 88, 2020</w:t>
            </w:r>
            <w:r w:rsidR="00D66846" w:rsidRPr="00135417">
              <w:t>; No 134, 2020</w:t>
            </w:r>
            <w:r w:rsidR="009549D2" w:rsidRPr="00135417">
              <w:t xml:space="preserve">; </w:t>
            </w:r>
            <w:r w:rsidR="001410C4" w:rsidRPr="00135417">
              <w:t>No 35, 2021</w:t>
            </w:r>
            <w:r w:rsidR="00B0788C" w:rsidRPr="00135417">
              <w:t>; No 78, 2021</w:t>
            </w:r>
            <w:r w:rsidR="00182355" w:rsidRPr="00135417">
              <w:t>; No 88, 2021; No 98, 2021</w:t>
            </w:r>
            <w:r w:rsidR="00EB043D" w:rsidRPr="00135417">
              <w:t>; No 131, 2021</w:t>
            </w:r>
            <w:r w:rsidR="004A13C6" w:rsidRPr="00135417">
              <w:t>; No 31, 2022</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30</w:t>
            </w:r>
            <w:r w:rsidRPr="00135417">
              <w:tab/>
            </w:r>
          </w:p>
        </w:tc>
        <w:tc>
          <w:tcPr>
            <w:tcW w:w="5057" w:type="dxa"/>
            <w:shd w:val="clear" w:color="auto" w:fill="auto"/>
          </w:tcPr>
          <w:p w:rsidR="00EA1D4D" w:rsidRPr="00135417" w:rsidRDefault="00EA1D4D" w:rsidP="00F8085B">
            <w:pPr>
              <w:pStyle w:val="ENoteTableText"/>
            </w:pPr>
            <w:r w:rsidRPr="00135417">
              <w:t>am No</w:t>
            </w:r>
            <w:r w:rsidR="00C26CB0" w:rsidRPr="00135417">
              <w:t> </w:t>
            </w:r>
            <w:r w:rsidRPr="00135417">
              <w:t>128, 2005; No 108</w:t>
            </w:r>
            <w:r w:rsidR="00F8085B" w:rsidRPr="00135417">
              <w:t>, 2014; No</w:t>
            </w:r>
            <w:r w:rsidR="00531DC5" w:rsidRPr="00135417">
              <w:t xml:space="preserve"> 116</w:t>
            </w:r>
            <w:r w:rsidRPr="00135417">
              <w:t>, 2014</w:t>
            </w:r>
            <w:r w:rsidR="00205FD2" w:rsidRPr="00135417">
              <w:t>; No 166, 2015</w:t>
            </w:r>
            <w:r w:rsidR="009E387C" w:rsidRPr="00135417">
              <w:t>; No 25, 2018</w:t>
            </w:r>
            <w:r w:rsidR="00E25816" w:rsidRPr="00135417">
              <w:t>;</w:t>
            </w:r>
            <w:r w:rsidR="00E36918" w:rsidRPr="00135417">
              <w:t xml:space="preserve"> No 156, 2018</w:t>
            </w:r>
          </w:p>
        </w:tc>
      </w:tr>
      <w:tr w:rsidR="00EA1D4D" w:rsidRPr="00135417" w:rsidTr="00CC35BC">
        <w:trPr>
          <w:cantSplit/>
        </w:trPr>
        <w:tc>
          <w:tcPr>
            <w:tcW w:w="2031" w:type="dxa"/>
            <w:shd w:val="clear" w:color="auto" w:fill="auto"/>
          </w:tcPr>
          <w:p w:rsidR="00EA1D4D" w:rsidRPr="00135417" w:rsidRDefault="00EA1D4D" w:rsidP="00853479">
            <w:pPr>
              <w:pStyle w:val="ENoteTableText"/>
              <w:tabs>
                <w:tab w:val="center" w:leader="dot" w:pos="2268"/>
              </w:tabs>
            </w:pPr>
            <w:r w:rsidRPr="00135417">
              <w:rPr>
                <w:b/>
              </w:rPr>
              <w:t>Part</w:t>
            </w:r>
            <w:r w:rsidR="00023079" w:rsidRPr="00135417">
              <w:rPr>
                <w:b/>
              </w:rPr>
              <w:t> </w:t>
            </w:r>
            <w:r w:rsidRPr="00135417">
              <w:rPr>
                <w:b/>
              </w:rPr>
              <w:t>5</w:t>
            </w:r>
          </w:p>
        </w:tc>
        <w:tc>
          <w:tcPr>
            <w:tcW w:w="5057" w:type="dxa"/>
            <w:shd w:val="clear" w:color="auto" w:fill="auto"/>
          </w:tcPr>
          <w:p w:rsidR="00EA1D4D" w:rsidRPr="00135417" w:rsidRDefault="00EA1D4D" w:rsidP="00333AA1">
            <w:pPr>
              <w:pStyle w:val="ENoteTableText"/>
            </w:pPr>
          </w:p>
        </w:tc>
      </w:tr>
      <w:tr w:rsidR="009F2A2F" w:rsidRPr="00135417" w:rsidTr="00CC35BC">
        <w:trPr>
          <w:cantSplit/>
        </w:trPr>
        <w:tc>
          <w:tcPr>
            <w:tcW w:w="2031" w:type="dxa"/>
            <w:shd w:val="clear" w:color="auto" w:fill="auto"/>
          </w:tcPr>
          <w:p w:rsidR="009F2A2F" w:rsidRPr="00135417" w:rsidRDefault="009F2A2F" w:rsidP="00853479">
            <w:pPr>
              <w:pStyle w:val="ENoteTableText"/>
              <w:tabs>
                <w:tab w:val="center" w:leader="dot" w:pos="2268"/>
              </w:tabs>
            </w:pPr>
            <w:r w:rsidRPr="00135417">
              <w:t>s 33</w:t>
            </w:r>
            <w:r w:rsidRPr="00135417">
              <w:tab/>
            </w:r>
          </w:p>
        </w:tc>
        <w:tc>
          <w:tcPr>
            <w:tcW w:w="5057" w:type="dxa"/>
            <w:shd w:val="clear" w:color="auto" w:fill="auto"/>
          </w:tcPr>
          <w:p w:rsidR="009F2A2F" w:rsidRPr="00135417" w:rsidRDefault="009F2A2F" w:rsidP="00333AA1">
            <w:pPr>
              <w:pStyle w:val="ENoteTableText"/>
            </w:pPr>
            <w:r w:rsidRPr="00135417">
              <w:t>am No 25, 2018</w:t>
            </w:r>
          </w:p>
        </w:tc>
      </w:tr>
      <w:tr w:rsidR="009F2A2F" w:rsidRPr="00135417" w:rsidTr="00CC35BC">
        <w:trPr>
          <w:cantSplit/>
        </w:trPr>
        <w:tc>
          <w:tcPr>
            <w:tcW w:w="2031" w:type="dxa"/>
            <w:shd w:val="clear" w:color="auto" w:fill="auto"/>
          </w:tcPr>
          <w:p w:rsidR="009F2A2F" w:rsidRPr="00135417" w:rsidRDefault="009F2A2F" w:rsidP="00853479">
            <w:pPr>
              <w:pStyle w:val="ENoteTableText"/>
              <w:tabs>
                <w:tab w:val="center" w:leader="dot" w:pos="2268"/>
              </w:tabs>
            </w:pPr>
            <w:r w:rsidRPr="00135417">
              <w:t>s 34</w:t>
            </w:r>
            <w:r w:rsidRPr="00135417">
              <w:tab/>
            </w:r>
          </w:p>
        </w:tc>
        <w:tc>
          <w:tcPr>
            <w:tcW w:w="5057" w:type="dxa"/>
            <w:shd w:val="clear" w:color="auto" w:fill="auto"/>
          </w:tcPr>
          <w:p w:rsidR="009F2A2F" w:rsidRPr="00135417" w:rsidRDefault="009F2A2F" w:rsidP="00333AA1">
            <w:pPr>
              <w:pStyle w:val="ENoteTableText"/>
            </w:pPr>
            <w:r w:rsidRPr="00135417">
              <w:t>am No 25, 2018</w:t>
            </w:r>
          </w:p>
        </w:tc>
      </w:tr>
      <w:tr w:rsidR="009F2A2F" w:rsidRPr="00135417" w:rsidTr="00CC35BC">
        <w:trPr>
          <w:cantSplit/>
        </w:trPr>
        <w:tc>
          <w:tcPr>
            <w:tcW w:w="2031" w:type="dxa"/>
            <w:shd w:val="clear" w:color="auto" w:fill="auto"/>
          </w:tcPr>
          <w:p w:rsidR="009F2A2F" w:rsidRPr="00135417" w:rsidRDefault="009F2A2F" w:rsidP="00853479">
            <w:pPr>
              <w:pStyle w:val="ENoteTableText"/>
              <w:tabs>
                <w:tab w:val="center" w:leader="dot" w:pos="2268"/>
              </w:tabs>
            </w:pPr>
            <w:r w:rsidRPr="00135417">
              <w:t>s 35</w:t>
            </w:r>
            <w:r w:rsidRPr="00135417">
              <w:tab/>
            </w:r>
          </w:p>
        </w:tc>
        <w:tc>
          <w:tcPr>
            <w:tcW w:w="5057" w:type="dxa"/>
            <w:shd w:val="clear" w:color="auto" w:fill="auto"/>
          </w:tcPr>
          <w:p w:rsidR="009F2A2F" w:rsidRPr="00135417" w:rsidRDefault="009F2A2F" w:rsidP="00333AA1">
            <w:pPr>
              <w:pStyle w:val="ENoteTableText"/>
            </w:pPr>
            <w:r w:rsidRPr="00135417">
              <w:t>am No 25, 2018</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rPr>
                <w:b/>
              </w:rPr>
            </w:pPr>
            <w:r w:rsidRPr="00135417">
              <w:t>s 36A</w:t>
            </w:r>
            <w:r w:rsidRPr="00135417">
              <w:tab/>
            </w:r>
          </w:p>
        </w:tc>
        <w:tc>
          <w:tcPr>
            <w:tcW w:w="5057" w:type="dxa"/>
            <w:shd w:val="clear" w:color="auto" w:fill="auto"/>
          </w:tcPr>
          <w:p w:rsidR="00EA1D4D" w:rsidRPr="00135417" w:rsidRDefault="00EA1D4D" w:rsidP="00333AA1">
            <w:pPr>
              <w:pStyle w:val="ENoteTableText"/>
            </w:pPr>
            <w:r w:rsidRPr="00135417">
              <w:t>ad No</w:t>
            </w:r>
            <w:r w:rsidR="00C26CB0" w:rsidRPr="00135417">
              <w:t> </w:t>
            </w:r>
            <w:r w:rsidRPr="00135417">
              <w:t>54, 2013</w:t>
            </w:r>
          </w:p>
        </w:tc>
      </w:tr>
      <w:tr w:rsidR="009F2A2F" w:rsidRPr="00135417" w:rsidTr="00CC35BC">
        <w:trPr>
          <w:cantSplit/>
        </w:trPr>
        <w:tc>
          <w:tcPr>
            <w:tcW w:w="2031" w:type="dxa"/>
            <w:shd w:val="clear" w:color="auto" w:fill="auto"/>
          </w:tcPr>
          <w:p w:rsidR="009F2A2F" w:rsidRPr="00135417" w:rsidRDefault="009F2A2F" w:rsidP="0013204E">
            <w:pPr>
              <w:pStyle w:val="ENoteTableText"/>
              <w:tabs>
                <w:tab w:val="center" w:leader="dot" w:pos="2268"/>
              </w:tabs>
            </w:pPr>
          </w:p>
        </w:tc>
        <w:tc>
          <w:tcPr>
            <w:tcW w:w="5057" w:type="dxa"/>
            <w:shd w:val="clear" w:color="auto" w:fill="auto"/>
          </w:tcPr>
          <w:p w:rsidR="009F2A2F" w:rsidRPr="00135417" w:rsidRDefault="009F2A2F" w:rsidP="00333AA1">
            <w:pPr>
              <w:pStyle w:val="ENoteTableText"/>
            </w:pPr>
            <w:r w:rsidRPr="00135417">
              <w:t>am No 25, 2018</w:t>
            </w:r>
          </w:p>
        </w:tc>
      </w:tr>
      <w:tr w:rsidR="009F2A2F" w:rsidRPr="00135417" w:rsidTr="00CC35BC">
        <w:trPr>
          <w:cantSplit/>
        </w:trPr>
        <w:tc>
          <w:tcPr>
            <w:tcW w:w="2031" w:type="dxa"/>
            <w:shd w:val="clear" w:color="auto" w:fill="auto"/>
          </w:tcPr>
          <w:p w:rsidR="009F2A2F" w:rsidRPr="00135417" w:rsidRDefault="009F2A2F" w:rsidP="0013204E">
            <w:pPr>
              <w:pStyle w:val="ENoteTableText"/>
              <w:tabs>
                <w:tab w:val="center" w:leader="dot" w:pos="2268"/>
              </w:tabs>
            </w:pPr>
            <w:r w:rsidRPr="00135417">
              <w:t>s 37</w:t>
            </w:r>
            <w:r w:rsidRPr="00135417">
              <w:tab/>
            </w:r>
          </w:p>
        </w:tc>
        <w:tc>
          <w:tcPr>
            <w:tcW w:w="5057" w:type="dxa"/>
            <w:shd w:val="clear" w:color="auto" w:fill="auto"/>
          </w:tcPr>
          <w:p w:rsidR="009F2A2F" w:rsidRPr="00135417" w:rsidRDefault="009F2A2F" w:rsidP="00333AA1">
            <w:pPr>
              <w:pStyle w:val="ENoteTableText"/>
            </w:pPr>
            <w:r w:rsidRPr="00135417">
              <w:t>am No 25, 2018</w:t>
            </w:r>
          </w:p>
        </w:tc>
      </w:tr>
      <w:tr w:rsidR="009F2A2F" w:rsidRPr="00135417" w:rsidTr="00CC35BC">
        <w:trPr>
          <w:cantSplit/>
        </w:trPr>
        <w:tc>
          <w:tcPr>
            <w:tcW w:w="2031" w:type="dxa"/>
            <w:shd w:val="clear" w:color="auto" w:fill="auto"/>
          </w:tcPr>
          <w:p w:rsidR="009F2A2F" w:rsidRPr="00135417" w:rsidRDefault="009F2A2F" w:rsidP="0013204E">
            <w:pPr>
              <w:pStyle w:val="ENoteTableText"/>
              <w:tabs>
                <w:tab w:val="center" w:leader="dot" w:pos="2268"/>
              </w:tabs>
            </w:pPr>
            <w:r w:rsidRPr="00135417">
              <w:t>s 38</w:t>
            </w:r>
            <w:r w:rsidRPr="00135417">
              <w:tab/>
            </w:r>
          </w:p>
        </w:tc>
        <w:tc>
          <w:tcPr>
            <w:tcW w:w="5057" w:type="dxa"/>
            <w:shd w:val="clear" w:color="auto" w:fill="auto"/>
          </w:tcPr>
          <w:p w:rsidR="009F2A2F" w:rsidRPr="00135417" w:rsidRDefault="009F2A2F" w:rsidP="00333AA1">
            <w:pPr>
              <w:pStyle w:val="ENoteTableText"/>
            </w:pPr>
            <w:r w:rsidRPr="00135417">
              <w:t>am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rPr>
                <w:b/>
              </w:rPr>
            </w:pPr>
            <w:r w:rsidRPr="00135417">
              <w:rPr>
                <w:b/>
              </w:rPr>
              <w:t>Part</w:t>
            </w:r>
            <w:r w:rsidR="00023079" w:rsidRPr="00135417">
              <w:rPr>
                <w:b/>
              </w:rPr>
              <w:t> </w:t>
            </w:r>
            <w:r w:rsidRPr="00135417">
              <w:rPr>
                <w:b/>
              </w:rPr>
              <w:t>5A</w:t>
            </w:r>
          </w:p>
        </w:tc>
        <w:tc>
          <w:tcPr>
            <w:tcW w:w="5057" w:type="dxa"/>
            <w:shd w:val="clear" w:color="auto" w:fill="auto"/>
          </w:tcPr>
          <w:p w:rsidR="009E387C" w:rsidRPr="00135417" w:rsidRDefault="009E387C" w:rsidP="00333AA1">
            <w:pPr>
              <w:pStyle w:val="ENoteTableText"/>
            </w:pP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Part</w:t>
            </w:r>
            <w:r w:rsidR="00023079" w:rsidRPr="00135417">
              <w:t> </w:t>
            </w:r>
            <w:r w:rsidRPr="00135417">
              <w:t>5A</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38A</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38B</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38C</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38D</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38E</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38F</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38G</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38H</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EA1D4D" w:rsidRPr="00135417" w:rsidTr="00CC35BC">
        <w:trPr>
          <w:cantSplit/>
        </w:trPr>
        <w:tc>
          <w:tcPr>
            <w:tcW w:w="2031" w:type="dxa"/>
            <w:shd w:val="clear" w:color="auto" w:fill="auto"/>
          </w:tcPr>
          <w:p w:rsidR="00EA1D4D" w:rsidRPr="00135417" w:rsidRDefault="00EA1D4D" w:rsidP="001E12F1">
            <w:pPr>
              <w:pStyle w:val="ENoteTableText"/>
              <w:keepNext/>
            </w:pPr>
            <w:r w:rsidRPr="00135417">
              <w:rPr>
                <w:b/>
              </w:rPr>
              <w:t>Part</w:t>
            </w:r>
            <w:r w:rsidR="00023079" w:rsidRPr="00135417">
              <w:rPr>
                <w:b/>
              </w:rPr>
              <w:t> </w:t>
            </w:r>
            <w:r w:rsidRPr="00135417">
              <w:rPr>
                <w:b/>
              </w:rPr>
              <w:t>6</w:t>
            </w:r>
          </w:p>
        </w:tc>
        <w:tc>
          <w:tcPr>
            <w:tcW w:w="5057" w:type="dxa"/>
            <w:shd w:val="clear" w:color="auto" w:fill="auto"/>
          </w:tcPr>
          <w:p w:rsidR="00EA1D4D" w:rsidRPr="00135417" w:rsidRDefault="00EA1D4D" w:rsidP="001E12F1">
            <w:pPr>
              <w:pStyle w:val="ENoteTableText"/>
              <w:keepNext/>
            </w:pPr>
          </w:p>
        </w:tc>
      </w:tr>
      <w:tr w:rsidR="00853479" w:rsidRPr="00135417" w:rsidTr="00F26E13">
        <w:trPr>
          <w:cantSplit/>
        </w:trPr>
        <w:tc>
          <w:tcPr>
            <w:tcW w:w="2031" w:type="dxa"/>
            <w:shd w:val="clear" w:color="auto" w:fill="auto"/>
          </w:tcPr>
          <w:p w:rsidR="00853479" w:rsidRPr="00135417" w:rsidRDefault="00853479" w:rsidP="001E12F1">
            <w:pPr>
              <w:pStyle w:val="ENoteTableText"/>
              <w:keepNext/>
            </w:pPr>
            <w:r w:rsidRPr="00135417">
              <w:rPr>
                <w:b/>
              </w:rPr>
              <w:t>Division</w:t>
            </w:r>
            <w:r w:rsidR="00023079" w:rsidRPr="00135417">
              <w:rPr>
                <w:b/>
              </w:rPr>
              <w:t> </w:t>
            </w:r>
            <w:r w:rsidRPr="00135417">
              <w:rPr>
                <w:b/>
              </w:rPr>
              <w:t>1</w:t>
            </w:r>
          </w:p>
        </w:tc>
        <w:tc>
          <w:tcPr>
            <w:tcW w:w="5057" w:type="dxa"/>
            <w:shd w:val="clear" w:color="auto" w:fill="auto"/>
          </w:tcPr>
          <w:p w:rsidR="00853479" w:rsidRPr="00135417" w:rsidRDefault="00853479" w:rsidP="001E12F1">
            <w:pPr>
              <w:pStyle w:val="ENoteTableText"/>
              <w:keepNext/>
            </w:pPr>
          </w:p>
        </w:tc>
      </w:tr>
      <w:tr w:rsidR="0085377B" w:rsidRPr="00135417" w:rsidTr="00CC35BC">
        <w:trPr>
          <w:cantSplit/>
        </w:trPr>
        <w:tc>
          <w:tcPr>
            <w:tcW w:w="2031" w:type="dxa"/>
            <w:shd w:val="clear" w:color="auto" w:fill="auto"/>
          </w:tcPr>
          <w:p w:rsidR="0085377B" w:rsidRPr="00135417" w:rsidRDefault="0085377B" w:rsidP="00F721B5">
            <w:pPr>
              <w:pStyle w:val="ENoteTableText"/>
              <w:tabs>
                <w:tab w:val="center" w:leader="dot" w:pos="2268"/>
              </w:tabs>
            </w:pPr>
            <w:r w:rsidRPr="00135417">
              <w:t>Div</w:t>
            </w:r>
            <w:r w:rsidR="00060CF3" w:rsidRPr="00135417">
              <w:t>ision</w:t>
            </w:r>
            <w:r w:rsidR="00023079" w:rsidRPr="00135417">
              <w:t> </w:t>
            </w:r>
            <w:r w:rsidRPr="00135417">
              <w:t>1</w:t>
            </w:r>
            <w:r w:rsidR="00060CF3" w:rsidRPr="00135417">
              <w:t xml:space="preserve"> heading</w:t>
            </w:r>
            <w:r w:rsidR="00F721B5" w:rsidRPr="00135417">
              <w:tab/>
            </w:r>
          </w:p>
        </w:tc>
        <w:tc>
          <w:tcPr>
            <w:tcW w:w="5057" w:type="dxa"/>
            <w:shd w:val="clear" w:color="auto" w:fill="auto"/>
          </w:tcPr>
          <w:p w:rsidR="0085377B" w:rsidRPr="00135417" w:rsidRDefault="00F721B5" w:rsidP="00333AA1">
            <w:pPr>
              <w:pStyle w:val="ENoteTableText"/>
            </w:pPr>
            <w:r w:rsidRPr="00135417">
              <w:t>ad No 108, 2014</w:t>
            </w:r>
          </w:p>
        </w:tc>
      </w:tr>
      <w:tr w:rsidR="0085377B" w:rsidRPr="00135417" w:rsidTr="00CC35BC">
        <w:trPr>
          <w:cantSplit/>
        </w:trPr>
        <w:tc>
          <w:tcPr>
            <w:tcW w:w="2031" w:type="dxa"/>
            <w:shd w:val="clear" w:color="auto" w:fill="auto"/>
          </w:tcPr>
          <w:p w:rsidR="0085377B" w:rsidRPr="00135417" w:rsidRDefault="0085377B" w:rsidP="00A549E3">
            <w:pPr>
              <w:pStyle w:val="ENoteTableText"/>
              <w:tabs>
                <w:tab w:val="center" w:leader="dot" w:pos="2268"/>
              </w:tabs>
            </w:pPr>
            <w:r w:rsidRPr="00135417">
              <w:t>s 39</w:t>
            </w:r>
            <w:r w:rsidRPr="00135417">
              <w:tab/>
            </w:r>
          </w:p>
        </w:tc>
        <w:tc>
          <w:tcPr>
            <w:tcW w:w="5057" w:type="dxa"/>
            <w:shd w:val="clear" w:color="auto" w:fill="auto"/>
          </w:tcPr>
          <w:p w:rsidR="0085377B" w:rsidRPr="00135417" w:rsidRDefault="0085377B" w:rsidP="00333AA1">
            <w:pPr>
              <w:pStyle w:val="ENoteTableText"/>
              <w:rPr>
                <w:u w:val="single"/>
              </w:rPr>
            </w:pPr>
            <w:r w:rsidRPr="00135417">
              <w:t>am No 108, 2014</w:t>
            </w:r>
            <w:r w:rsidR="00304042" w:rsidRPr="00135417">
              <w:t>; No 4, 2016</w:t>
            </w:r>
            <w:r w:rsidR="009F2A2F" w:rsidRPr="00135417">
              <w:t>; No 25, 2018</w:t>
            </w:r>
            <w:r w:rsidR="00C44BE4" w:rsidRPr="00135417">
              <w:t>; No 73, 2023</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39A</w:t>
            </w:r>
            <w:r w:rsidRPr="00135417">
              <w:tab/>
            </w:r>
          </w:p>
        </w:tc>
        <w:tc>
          <w:tcPr>
            <w:tcW w:w="5057" w:type="dxa"/>
            <w:shd w:val="clear" w:color="auto" w:fill="auto"/>
          </w:tcPr>
          <w:p w:rsidR="00EA1D4D" w:rsidRPr="00135417" w:rsidRDefault="00EA1D4D" w:rsidP="00333AA1">
            <w:pPr>
              <w:pStyle w:val="ENoteTableText"/>
            </w:pPr>
            <w:r w:rsidRPr="00135417">
              <w:t>ad No</w:t>
            </w:r>
            <w:r w:rsidR="00C26CB0" w:rsidRPr="00135417">
              <w:t> </w:t>
            </w:r>
            <w:r w:rsidRPr="00135417">
              <w:t>128, 2005</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p>
        </w:tc>
        <w:tc>
          <w:tcPr>
            <w:tcW w:w="5057" w:type="dxa"/>
            <w:shd w:val="clear" w:color="auto" w:fill="auto"/>
          </w:tcPr>
          <w:p w:rsidR="00EA1D4D" w:rsidRPr="00135417" w:rsidRDefault="00EA1D4D" w:rsidP="00333AA1">
            <w:pPr>
              <w:pStyle w:val="ENoteTableText"/>
            </w:pPr>
            <w:r w:rsidRPr="00135417">
              <w:t>am No 108, 2014</w:t>
            </w:r>
            <w:r w:rsidR="00C44BE4" w:rsidRPr="00135417">
              <w:t>; No 73, 2023</w:t>
            </w:r>
          </w:p>
        </w:tc>
      </w:tr>
      <w:tr w:rsidR="00EA1D4D" w:rsidRPr="00135417" w:rsidTr="00CC35BC">
        <w:trPr>
          <w:cantSplit/>
        </w:trPr>
        <w:tc>
          <w:tcPr>
            <w:tcW w:w="2031" w:type="dxa"/>
            <w:shd w:val="clear" w:color="auto" w:fill="auto"/>
          </w:tcPr>
          <w:p w:rsidR="00EA1D4D" w:rsidRPr="00135417" w:rsidRDefault="00EA1D4D" w:rsidP="0013204E">
            <w:pPr>
              <w:pStyle w:val="ENoteTableText"/>
              <w:tabs>
                <w:tab w:val="center" w:leader="dot" w:pos="2268"/>
              </w:tabs>
            </w:pPr>
            <w:r w:rsidRPr="00135417">
              <w:t>s 40</w:t>
            </w:r>
            <w:r w:rsidRPr="00135417">
              <w:tab/>
            </w:r>
          </w:p>
        </w:tc>
        <w:tc>
          <w:tcPr>
            <w:tcW w:w="5057" w:type="dxa"/>
            <w:shd w:val="clear" w:color="auto" w:fill="auto"/>
          </w:tcPr>
          <w:p w:rsidR="00EA1D4D" w:rsidRPr="00135417" w:rsidRDefault="00EA1D4D" w:rsidP="00333AA1">
            <w:pPr>
              <w:pStyle w:val="ENoteTableText"/>
              <w:rPr>
                <w:u w:val="single"/>
              </w:rPr>
            </w:pPr>
            <w:r w:rsidRPr="00135417">
              <w:t>am No</w:t>
            </w:r>
            <w:r w:rsidR="00C26CB0" w:rsidRPr="00135417">
              <w:t> </w:t>
            </w:r>
            <w:r w:rsidRPr="00135417">
              <w:t>128, 2005; No 108, 2014</w:t>
            </w:r>
            <w:r w:rsidR="00304042" w:rsidRPr="00135417">
              <w:t>; No 4, 2016</w:t>
            </w:r>
            <w:r w:rsidR="009E387C" w:rsidRPr="00135417">
              <w:t>; No 25, 2018</w:t>
            </w:r>
            <w:r w:rsidR="00C44BE4" w:rsidRPr="00135417">
              <w:t>; No 73, 2023</w:t>
            </w:r>
          </w:p>
        </w:tc>
      </w:tr>
      <w:tr w:rsidR="00253A77" w:rsidRPr="00135417" w:rsidTr="00CC35BC">
        <w:trPr>
          <w:cantSplit/>
        </w:trPr>
        <w:tc>
          <w:tcPr>
            <w:tcW w:w="2031" w:type="dxa"/>
            <w:shd w:val="clear" w:color="auto" w:fill="auto"/>
          </w:tcPr>
          <w:p w:rsidR="00253A77" w:rsidRPr="00135417" w:rsidRDefault="00253A77" w:rsidP="0013204E">
            <w:pPr>
              <w:pStyle w:val="ENoteTableText"/>
              <w:tabs>
                <w:tab w:val="center" w:leader="dot" w:pos="2268"/>
              </w:tabs>
            </w:pPr>
            <w:r w:rsidRPr="00135417">
              <w:t>s 40A</w:t>
            </w:r>
            <w:r w:rsidRPr="00135417">
              <w:tab/>
            </w:r>
          </w:p>
        </w:tc>
        <w:tc>
          <w:tcPr>
            <w:tcW w:w="5057" w:type="dxa"/>
            <w:shd w:val="clear" w:color="auto" w:fill="auto"/>
          </w:tcPr>
          <w:p w:rsidR="00253A77" w:rsidRPr="00135417" w:rsidRDefault="00253A77" w:rsidP="00333AA1">
            <w:pPr>
              <w:pStyle w:val="ENoteTableText"/>
            </w:pPr>
            <w:r w:rsidRPr="00135417">
              <w:t>ad No 108, 2014</w:t>
            </w:r>
          </w:p>
        </w:tc>
      </w:tr>
      <w:tr w:rsidR="00E36918" w:rsidRPr="00135417" w:rsidTr="00CC35BC">
        <w:trPr>
          <w:cantSplit/>
        </w:trPr>
        <w:tc>
          <w:tcPr>
            <w:tcW w:w="2031" w:type="dxa"/>
            <w:shd w:val="clear" w:color="auto" w:fill="auto"/>
          </w:tcPr>
          <w:p w:rsidR="00E36918" w:rsidRPr="00135417" w:rsidRDefault="00E36918" w:rsidP="0013204E">
            <w:pPr>
              <w:pStyle w:val="ENoteTableText"/>
              <w:tabs>
                <w:tab w:val="center" w:leader="dot" w:pos="2268"/>
              </w:tabs>
            </w:pPr>
          </w:p>
        </w:tc>
        <w:tc>
          <w:tcPr>
            <w:tcW w:w="5057" w:type="dxa"/>
            <w:shd w:val="clear" w:color="auto" w:fill="auto"/>
          </w:tcPr>
          <w:p w:rsidR="00E36918" w:rsidRPr="00135417" w:rsidRDefault="00E36918" w:rsidP="00333AA1">
            <w:pPr>
              <w:pStyle w:val="ENoteTableText"/>
            </w:pPr>
            <w:r w:rsidRPr="00135417">
              <w:t>rep No 156, 2018</w:t>
            </w:r>
          </w:p>
        </w:tc>
      </w:tr>
      <w:tr w:rsidR="00253A77" w:rsidRPr="00135417" w:rsidTr="00CC35BC">
        <w:trPr>
          <w:cantSplit/>
        </w:trPr>
        <w:tc>
          <w:tcPr>
            <w:tcW w:w="2031" w:type="dxa"/>
            <w:shd w:val="clear" w:color="auto" w:fill="auto"/>
          </w:tcPr>
          <w:p w:rsidR="00253A77" w:rsidRPr="00135417" w:rsidRDefault="00253A77" w:rsidP="0013204E">
            <w:pPr>
              <w:pStyle w:val="ENoteTableText"/>
              <w:tabs>
                <w:tab w:val="center" w:leader="dot" w:pos="2268"/>
              </w:tabs>
            </w:pPr>
            <w:r w:rsidRPr="00135417">
              <w:t>s 40B</w:t>
            </w:r>
            <w:r w:rsidRPr="00135417">
              <w:tab/>
            </w:r>
          </w:p>
        </w:tc>
        <w:tc>
          <w:tcPr>
            <w:tcW w:w="5057" w:type="dxa"/>
            <w:shd w:val="clear" w:color="auto" w:fill="auto"/>
          </w:tcPr>
          <w:p w:rsidR="00253A77" w:rsidRPr="00135417" w:rsidRDefault="00253A77" w:rsidP="00333AA1">
            <w:pPr>
              <w:pStyle w:val="ENoteTableText"/>
            </w:pPr>
            <w:r w:rsidRPr="00135417">
              <w:t>ad No 108, 2014</w:t>
            </w:r>
          </w:p>
        </w:tc>
      </w:tr>
      <w:tr w:rsidR="00C44BE4" w:rsidRPr="00135417" w:rsidTr="00CC35BC">
        <w:trPr>
          <w:cantSplit/>
        </w:trPr>
        <w:tc>
          <w:tcPr>
            <w:tcW w:w="2031" w:type="dxa"/>
            <w:shd w:val="clear" w:color="auto" w:fill="auto"/>
          </w:tcPr>
          <w:p w:rsidR="00C44BE4" w:rsidRPr="00135417" w:rsidRDefault="00C44BE4" w:rsidP="0013204E">
            <w:pPr>
              <w:pStyle w:val="ENoteTableText"/>
              <w:tabs>
                <w:tab w:val="center" w:leader="dot" w:pos="2268"/>
              </w:tabs>
            </w:pPr>
          </w:p>
        </w:tc>
        <w:tc>
          <w:tcPr>
            <w:tcW w:w="5057" w:type="dxa"/>
            <w:shd w:val="clear" w:color="auto" w:fill="auto"/>
          </w:tcPr>
          <w:p w:rsidR="00C44BE4" w:rsidRPr="00135417" w:rsidRDefault="00C44BE4" w:rsidP="00333AA1">
            <w:pPr>
              <w:pStyle w:val="ENoteTableText"/>
            </w:pPr>
            <w:r w:rsidRPr="00135417">
              <w:t>am No 73, 2023</w:t>
            </w:r>
          </w:p>
        </w:tc>
      </w:tr>
      <w:tr w:rsidR="00253A77" w:rsidRPr="00135417" w:rsidTr="00CC35BC">
        <w:trPr>
          <w:cantSplit/>
        </w:trPr>
        <w:tc>
          <w:tcPr>
            <w:tcW w:w="2031" w:type="dxa"/>
            <w:shd w:val="clear" w:color="auto" w:fill="auto"/>
          </w:tcPr>
          <w:p w:rsidR="00253A77" w:rsidRPr="00135417" w:rsidRDefault="00253A77" w:rsidP="0013204E">
            <w:pPr>
              <w:pStyle w:val="ENoteTableText"/>
              <w:tabs>
                <w:tab w:val="center" w:leader="dot" w:pos="2268"/>
              </w:tabs>
            </w:pPr>
            <w:r w:rsidRPr="00135417">
              <w:t>s 40C</w:t>
            </w:r>
            <w:r w:rsidRPr="00135417">
              <w:tab/>
            </w:r>
          </w:p>
        </w:tc>
        <w:tc>
          <w:tcPr>
            <w:tcW w:w="5057" w:type="dxa"/>
            <w:shd w:val="clear" w:color="auto" w:fill="auto"/>
          </w:tcPr>
          <w:p w:rsidR="00253A77" w:rsidRPr="00135417" w:rsidRDefault="00253A77" w:rsidP="00333AA1">
            <w:pPr>
              <w:pStyle w:val="ENoteTableText"/>
            </w:pPr>
            <w:r w:rsidRPr="00135417">
              <w:t>ad No 108, 2014</w:t>
            </w:r>
          </w:p>
        </w:tc>
      </w:tr>
      <w:tr w:rsidR="009F2A2F" w:rsidRPr="00135417" w:rsidTr="00CC35BC">
        <w:trPr>
          <w:cantSplit/>
        </w:trPr>
        <w:tc>
          <w:tcPr>
            <w:tcW w:w="2031" w:type="dxa"/>
            <w:shd w:val="clear" w:color="auto" w:fill="auto"/>
          </w:tcPr>
          <w:p w:rsidR="009F2A2F" w:rsidRPr="00135417" w:rsidRDefault="009F2A2F" w:rsidP="0013204E">
            <w:pPr>
              <w:pStyle w:val="ENoteTableText"/>
              <w:tabs>
                <w:tab w:val="center" w:leader="dot" w:pos="2268"/>
              </w:tabs>
            </w:pPr>
          </w:p>
        </w:tc>
        <w:tc>
          <w:tcPr>
            <w:tcW w:w="5057" w:type="dxa"/>
            <w:shd w:val="clear" w:color="auto" w:fill="auto"/>
          </w:tcPr>
          <w:p w:rsidR="009F2A2F" w:rsidRPr="00135417" w:rsidRDefault="009F2A2F" w:rsidP="00333AA1">
            <w:pPr>
              <w:pStyle w:val="ENoteTableText"/>
            </w:pPr>
            <w:r w:rsidRPr="00135417">
              <w:t>am No 25, 2018</w:t>
            </w:r>
            <w:r w:rsidR="00C44BE4" w:rsidRPr="00135417">
              <w:t>; No 73, 2023</w:t>
            </w:r>
          </w:p>
        </w:tc>
      </w:tr>
      <w:tr w:rsidR="00253A77" w:rsidRPr="00135417" w:rsidTr="00CC35BC">
        <w:trPr>
          <w:cantSplit/>
        </w:trPr>
        <w:tc>
          <w:tcPr>
            <w:tcW w:w="2031" w:type="dxa"/>
            <w:shd w:val="clear" w:color="auto" w:fill="auto"/>
          </w:tcPr>
          <w:p w:rsidR="00253A77" w:rsidRPr="00135417" w:rsidRDefault="00253A77" w:rsidP="0013204E">
            <w:pPr>
              <w:pStyle w:val="ENoteTableText"/>
              <w:tabs>
                <w:tab w:val="center" w:leader="dot" w:pos="2268"/>
              </w:tabs>
            </w:pPr>
            <w:r w:rsidRPr="00135417">
              <w:t>s 40D</w:t>
            </w:r>
            <w:r w:rsidRPr="00135417">
              <w:tab/>
            </w:r>
          </w:p>
        </w:tc>
        <w:tc>
          <w:tcPr>
            <w:tcW w:w="5057" w:type="dxa"/>
            <w:shd w:val="clear" w:color="auto" w:fill="auto"/>
          </w:tcPr>
          <w:p w:rsidR="00253A77" w:rsidRPr="00135417" w:rsidRDefault="00253A77" w:rsidP="00333AA1">
            <w:pPr>
              <w:pStyle w:val="ENoteTableText"/>
            </w:pPr>
            <w:r w:rsidRPr="00135417">
              <w:t>ad No 108, 2014</w:t>
            </w:r>
          </w:p>
        </w:tc>
      </w:tr>
      <w:tr w:rsidR="009F2A2F" w:rsidRPr="00135417" w:rsidTr="00CC35BC">
        <w:trPr>
          <w:cantSplit/>
        </w:trPr>
        <w:tc>
          <w:tcPr>
            <w:tcW w:w="2031" w:type="dxa"/>
            <w:shd w:val="clear" w:color="auto" w:fill="auto"/>
          </w:tcPr>
          <w:p w:rsidR="009F2A2F" w:rsidRPr="00135417" w:rsidRDefault="009F2A2F" w:rsidP="0013204E">
            <w:pPr>
              <w:pStyle w:val="ENoteTableText"/>
              <w:tabs>
                <w:tab w:val="center" w:leader="dot" w:pos="2268"/>
              </w:tabs>
            </w:pPr>
          </w:p>
        </w:tc>
        <w:tc>
          <w:tcPr>
            <w:tcW w:w="5057" w:type="dxa"/>
            <w:shd w:val="clear" w:color="auto" w:fill="auto"/>
          </w:tcPr>
          <w:p w:rsidR="009F2A2F" w:rsidRPr="00135417" w:rsidRDefault="009F2A2F" w:rsidP="00333AA1">
            <w:pPr>
              <w:pStyle w:val="ENoteTableText"/>
            </w:pPr>
            <w:r w:rsidRPr="00135417">
              <w:t>am No 25, 2018</w:t>
            </w:r>
            <w:r w:rsidR="00C44BE4" w:rsidRPr="00135417">
              <w:t>; No 73, 2023</w:t>
            </w:r>
          </w:p>
        </w:tc>
      </w:tr>
      <w:tr w:rsidR="00253A77" w:rsidRPr="00135417" w:rsidTr="00CC35BC">
        <w:trPr>
          <w:cantSplit/>
        </w:trPr>
        <w:tc>
          <w:tcPr>
            <w:tcW w:w="2031" w:type="dxa"/>
            <w:shd w:val="clear" w:color="auto" w:fill="auto"/>
          </w:tcPr>
          <w:p w:rsidR="00253A77" w:rsidRPr="00135417" w:rsidRDefault="00253A77" w:rsidP="0013204E">
            <w:pPr>
              <w:pStyle w:val="ENoteTableText"/>
              <w:tabs>
                <w:tab w:val="center" w:leader="dot" w:pos="2268"/>
              </w:tabs>
            </w:pPr>
            <w:r w:rsidRPr="00135417">
              <w:t>s 40E</w:t>
            </w:r>
            <w:r w:rsidRPr="00135417">
              <w:tab/>
            </w:r>
          </w:p>
        </w:tc>
        <w:tc>
          <w:tcPr>
            <w:tcW w:w="5057" w:type="dxa"/>
            <w:shd w:val="clear" w:color="auto" w:fill="auto"/>
          </w:tcPr>
          <w:p w:rsidR="00253A77" w:rsidRPr="00135417" w:rsidRDefault="00253A77" w:rsidP="00333AA1">
            <w:pPr>
              <w:pStyle w:val="ENoteTableText"/>
            </w:pPr>
            <w:r w:rsidRPr="00135417">
              <w:t>ad No 108, 2014</w:t>
            </w:r>
          </w:p>
        </w:tc>
      </w:tr>
      <w:tr w:rsidR="00C44BE4" w:rsidRPr="00135417" w:rsidTr="00CC35BC">
        <w:trPr>
          <w:cantSplit/>
        </w:trPr>
        <w:tc>
          <w:tcPr>
            <w:tcW w:w="2031" w:type="dxa"/>
            <w:shd w:val="clear" w:color="auto" w:fill="auto"/>
          </w:tcPr>
          <w:p w:rsidR="00C44BE4" w:rsidRPr="00135417" w:rsidRDefault="00C44BE4" w:rsidP="0013204E">
            <w:pPr>
              <w:pStyle w:val="ENoteTableText"/>
              <w:tabs>
                <w:tab w:val="center" w:leader="dot" w:pos="2268"/>
              </w:tabs>
            </w:pPr>
          </w:p>
        </w:tc>
        <w:tc>
          <w:tcPr>
            <w:tcW w:w="5057" w:type="dxa"/>
            <w:shd w:val="clear" w:color="auto" w:fill="auto"/>
          </w:tcPr>
          <w:p w:rsidR="00C44BE4" w:rsidRPr="00135417" w:rsidRDefault="00C44BE4" w:rsidP="00333AA1">
            <w:pPr>
              <w:pStyle w:val="ENoteTableText"/>
            </w:pPr>
            <w:r w:rsidRPr="00135417">
              <w:t>am No 73, 2023</w:t>
            </w:r>
          </w:p>
        </w:tc>
      </w:tr>
      <w:tr w:rsidR="00253A77" w:rsidRPr="00135417" w:rsidTr="00CC35BC">
        <w:trPr>
          <w:cantSplit/>
        </w:trPr>
        <w:tc>
          <w:tcPr>
            <w:tcW w:w="2031" w:type="dxa"/>
            <w:shd w:val="clear" w:color="auto" w:fill="auto"/>
          </w:tcPr>
          <w:p w:rsidR="00253A77" w:rsidRPr="00135417" w:rsidRDefault="00253A77" w:rsidP="006A0588">
            <w:pPr>
              <w:pStyle w:val="ENoteTableText"/>
              <w:tabs>
                <w:tab w:val="center" w:leader="dot" w:pos="2268"/>
              </w:tabs>
            </w:pPr>
            <w:r w:rsidRPr="00135417">
              <w:t>s 40F</w:t>
            </w:r>
            <w:r w:rsidRPr="00135417">
              <w:tab/>
            </w:r>
          </w:p>
        </w:tc>
        <w:tc>
          <w:tcPr>
            <w:tcW w:w="5057" w:type="dxa"/>
            <w:shd w:val="clear" w:color="auto" w:fill="auto"/>
          </w:tcPr>
          <w:p w:rsidR="00253A77" w:rsidRPr="00135417" w:rsidRDefault="00253A77" w:rsidP="00333AA1">
            <w:pPr>
              <w:pStyle w:val="ENoteTableText"/>
            </w:pPr>
            <w:r w:rsidRPr="00135417">
              <w:t>ad No 108, 2014</w:t>
            </w:r>
          </w:p>
        </w:tc>
      </w:tr>
      <w:tr w:rsidR="00C44BE4" w:rsidRPr="00135417" w:rsidTr="00CC35BC">
        <w:trPr>
          <w:cantSplit/>
        </w:trPr>
        <w:tc>
          <w:tcPr>
            <w:tcW w:w="2031" w:type="dxa"/>
            <w:shd w:val="clear" w:color="auto" w:fill="auto"/>
          </w:tcPr>
          <w:p w:rsidR="00C44BE4" w:rsidRPr="00135417" w:rsidRDefault="00C44BE4" w:rsidP="006A0588">
            <w:pPr>
              <w:pStyle w:val="ENoteTableText"/>
              <w:tabs>
                <w:tab w:val="center" w:leader="dot" w:pos="2268"/>
              </w:tabs>
            </w:pPr>
          </w:p>
        </w:tc>
        <w:tc>
          <w:tcPr>
            <w:tcW w:w="5057" w:type="dxa"/>
            <w:shd w:val="clear" w:color="auto" w:fill="auto"/>
          </w:tcPr>
          <w:p w:rsidR="00C44BE4" w:rsidRPr="00135417" w:rsidRDefault="00C44BE4" w:rsidP="00333AA1">
            <w:pPr>
              <w:pStyle w:val="ENoteTableText"/>
            </w:pPr>
            <w:r w:rsidRPr="00135417">
              <w:t>am No 73, 2023</w:t>
            </w:r>
          </w:p>
        </w:tc>
      </w:tr>
      <w:tr w:rsidR="00253A77" w:rsidRPr="00135417" w:rsidTr="00CC35BC">
        <w:trPr>
          <w:cantSplit/>
        </w:trPr>
        <w:tc>
          <w:tcPr>
            <w:tcW w:w="2031" w:type="dxa"/>
            <w:shd w:val="clear" w:color="auto" w:fill="auto"/>
          </w:tcPr>
          <w:p w:rsidR="00253A77" w:rsidRPr="00135417" w:rsidRDefault="005F4F4F" w:rsidP="00224385">
            <w:pPr>
              <w:pStyle w:val="ENoteTableText"/>
              <w:tabs>
                <w:tab w:val="center" w:leader="dot" w:pos="2268"/>
              </w:tabs>
            </w:pPr>
            <w:r w:rsidRPr="00135417">
              <w:t>s</w:t>
            </w:r>
            <w:r w:rsidR="00253A77" w:rsidRPr="00135417">
              <w:t xml:space="preserve"> 40G</w:t>
            </w:r>
            <w:r w:rsidR="00253A77" w:rsidRPr="00135417">
              <w:tab/>
            </w:r>
          </w:p>
        </w:tc>
        <w:tc>
          <w:tcPr>
            <w:tcW w:w="5057" w:type="dxa"/>
            <w:shd w:val="clear" w:color="auto" w:fill="auto"/>
          </w:tcPr>
          <w:p w:rsidR="00253A77" w:rsidRPr="00135417" w:rsidRDefault="00253A77" w:rsidP="00D86271">
            <w:pPr>
              <w:pStyle w:val="ENoteTableText"/>
            </w:pPr>
            <w:r w:rsidRPr="00135417">
              <w:t>ad No 108, 2014</w:t>
            </w:r>
          </w:p>
        </w:tc>
      </w:tr>
      <w:tr w:rsidR="00FF53AC" w:rsidRPr="00135417" w:rsidTr="00CC35BC">
        <w:trPr>
          <w:cantSplit/>
        </w:trPr>
        <w:tc>
          <w:tcPr>
            <w:tcW w:w="2031" w:type="dxa"/>
            <w:shd w:val="clear" w:color="auto" w:fill="auto"/>
          </w:tcPr>
          <w:p w:rsidR="00FF53AC" w:rsidRPr="00135417" w:rsidRDefault="00FF53AC" w:rsidP="00224385">
            <w:pPr>
              <w:pStyle w:val="ENoteTableText"/>
              <w:tabs>
                <w:tab w:val="center" w:leader="dot" w:pos="2268"/>
              </w:tabs>
            </w:pPr>
          </w:p>
        </w:tc>
        <w:tc>
          <w:tcPr>
            <w:tcW w:w="5057" w:type="dxa"/>
            <w:shd w:val="clear" w:color="auto" w:fill="auto"/>
          </w:tcPr>
          <w:p w:rsidR="00FF53AC" w:rsidRPr="00135417" w:rsidRDefault="00FF53AC" w:rsidP="00007A1A">
            <w:pPr>
              <w:pStyle w:val="ENoteTableText"/>
            </w:pPr>
            <w:r w:rsidRPr="00135417">
              <w:t>am No 25, 2018</w:t>
            </w:r>
            <w:r w:rsidR="00C44BE4" w:rsidRPr="00135417">
              <w:t>; No 73, 2023</w:t>
            </w:r>
          </w:p>
        </w:tc>
      </w:tr>
      <w:tr w:rsidR="00253A77" w:rsidRPr="00135417" w:rsidTr="00CC35BC">
        <w:trPr>
          <w:cantSplit/>
        </w:trPr>
        <w:tc>
          <w:tcPr>
            <w:tcW w:w="2031" w:type="dxa"/>
            <w:shd w:val="clear" w:color="auto" w:fill="auto"/>
          </w:tcPr>
          <w:p w:rsidR="00253A77" w:rsidRPr="00135417" w:rsidRDefault="00253A77" w:rsidP="0013204E">
            <w:pPr>
              <w:pStyle w:val="ENoteTableText"/>
              <w:tabs>
                <w:tab w:val="center" w:leader="dot" w:pos="2268"/>
              </w:tabs>
            </w:pPr>
            <w:r w:rsidRPr="00135417">
              <w:t>s 40H</w:t>
            </w:r>
            <w:r w:rsidRPr="00135417">
              <w:tab/>
            </w:r>
          </w:p>
        </w:tc>
        <w:tc>
          <w:tcPr>
            <w:tcW w:w="5057" w:type="dxa"/>
            <w:shd w:val="clear" w:color="auto" w:fill="auto"/>
          </w:tcPr>
          <w:p w:rsidR="00253A77" w:rsidRPr="00135417" w:rsidRDefault="00253A77" w:rsidP="00D86271">
            <w:pPr>
              <w:pStyle w:val="ENoteTableText"/>
            </w:pPr>
            <w:r w:rsidRPr="00135417">
              <w:t>ad No 108, 2014</w:t>
            </w:r>
          </w:p>
        </w:tc>
      </w:tr>
      <w:tr w:rsidR="00FF53AC" w:rsidRPr="00135417" w:rsidTr="00CC35BC">
        <w:trPr>
          <w:cantSplit/>
        </w:trPr>
        <w:tc>
          <w:tcPr>
            <w:tcW w:w="2031" w:type="dxa"/>
            <w:shd w:val="clear" w:color="auto" w:fill="auto"/>
          </w:tcPr>
          <w:p w:rsidR="00FF53AC" w:rsidRPr="00135417" w:rsidRDefault="00FF53AC" w:rsidP="0013204E">
            <w:pPr>
              <w:pStyle w:val="ENoteTableText"/>
              <w:tabs>
                <w:tab w:val="center" w:leader="dot" w:pos="2268"/>
              </w:tabs>
            </w:pPr>
          </w:p>
        </w:tc>
        <w:tc>
          <w:tcPr>
            <w:tcW w:w="5057" w:type="dxa"/>
            <w:shd w:val="clear" w:color="auto" w:fill="auto"/>
          </w:tcPr>
          <w:p w:rsidR="00FF53AC" w:rsidRPr="00135417" w:rsidRDefault="00FF53AC" w:rsidP="00007A1A">
            <w:pPr>
              <w:pStyle w:val="ENoteTableText"/>
            </w:pPr>
            <w:r w:rsidRPr="00135417">
              <w:t>am No 25, 2018</w:t>
            </w:r>
            <w:r w:rsidR="00C44BE4" w:rsidRPr="00135417">
              <w:t>; No 73, 2023</w:t>
            </w:r>
          </w:p>
        </w:tc>
      </w:tr>
      <w:tr w:rsidR="00253A77" w:rsidRPr="00135417" w:rsidTr="00CC35BC">
        <w:trPr>
          <w:cantSplit/>
        </w:trPr>
        <w:tc>
          <w:tcPr>
            <w:tcW w:w="2031" w:type="dxa"/>
            <w:shd w:val="clear" w:color="auto" w:fill="auto"/>
          </w:tcPr>
          <w:p w:rsidR="00253A77" w:rsidRPr="00135417" w:rsidRDefault="00253A77" w:rsidP="0013204E">
            <w:pPr>
              <w:pStyle w:val="ENoteTableText"/>
              <w:tabs>
                <w:tab w:val="center" w:leader="dot" w:pos="2268"/>
              </w:tabs>
            </w:pPr>
            <w:r w:rsidRPr="00135417">
              <w:t>s 40J</w:t>
            </w:r>
            <w:r w:rsidRPr="00135417">
              <w:tab/>
            </w:r>
          </w:p>
        </w:tc>
        <w:tc>
          <w:tcPr>
            <w:tcW w:w="5057" w:type="dxa"/>
            <w:shd w:val="clear" w:color="auto" w:fill="auto"/>
          </w:tcPr>
          <w:p w:rsidR="00253A77" w:rsidRPr="00135417" w:rsidRDefault="00253A77" w:rsidP="00333AA1">
            <w:pPr>
              <w:pStyle w:val="ENoteTableText"/>
            </w:pPr>
            <w:r w:rsidRPr="00135417">
              <w:t>ad No 108, 2014</w:t>
            </w:r>
          </w:p>
        </w:tc>
      </w:tr>
      <w:tr w:rsidR="00E36918" w:rsidRPr="00135417" w:rsidTr="00CC35BC">
        <w:trPr>
          <w:cantSplit/>
        </w:trPr>
        <w:tc>
          <w:tcPr>
            <w:tcW w:w="2031" w:type="dxa"/>
            <w:shd w:val="clear" w:color="auto" w:fill="auto"/>
          </w:tcPr>
          <w:p w:rsidR="00E36918" w:rsidRPr="00135417" w:rsidRDefault="00E36918" w:rsidP="0013204E">
            <w:pPr>
              <w:pStyle w:val="ENoteTableText"/>
              <w:tabs>
                <w:tab w:val="center" w:leader="dot" w:pos="2268"/>
              </w:tabs>
            </w:pPr>
          </w:p>
        </w:tc>
        <w:tc>
          <w:tcPr>
            <w:tcW w:w="5057" w:type="dxa"/>
            <w:shd w:val="clear" w:color="auto" w:fill="auto"/>
          </w:tcPr>
          <w:p w:rsidR="00E36918" w:rsidRPr="00135417" w:rsidRDefault="00E36918" w:rsidP="00333AA1">
            <w:pPr>
              <w:pStyle w:val="ENoteTableText"/>
            </w:pPr>
            <w:r w:rsidRPr="00135417">
              <w:t>rep No 156, 2018</w:t>
            </w:r>
          </w:p>
        </w:tc>
      </w:tr>
      <w:tr w:rsidR="00253A77" w:rsidRPr="00135417" w:rsidTr="00CC35BC">
        <w:trPr>
          <w:cantSplit/>
        </w:trPr>
        <w:tc>
          <w:tcPr>
            <w:tcW w:w="2031" w:type="dxa"/>
            <w:shd w:val="clear" w:color="auto" w:fill="auto"/>
          </w:tcPr>
          <w:p w:rsidR="00253A77" w:rsidRPr="00135417" w:rsidRDefault="00253A77" w:rsidP="0013204E">
            <w:pPr>
              <w:pStyle w:val="ENoteTableText"/>
              <w:tabs>
                <w:tab w:val="center" w:leader="dot" w:pos="2268"/>
              </w:tabs>
            </w:pPr>
            <w:r w:rsidRPr="00135417">
              <w:t>s 40K</w:t>
            </w:r>
            <w:r w:rsidRPr="00135417">
              <w:tab/>
            </w:r>
          </w:p>
        </w:tc>
        <w:tc>
          <w:tcPr>
            <w:tcW w:w="5057" w:type="dxa"/>
            <w:shd w:val="clear" w:color="auto" w:fill="auto"/>
          </w:tcPr>
          <w:p w:rsidR="00253A77" w:rsidRPr="00135417" w:rsidRDefault="00253A77" w:rsidP="00333AA1">
            <w:pPr>
              <w:pStyle w:val="ENoteTableText"/>
            </w:pPr>
            <w:r w:rsidRPr="00135417">
              <w:t>ad No 108, 2014</w:t>
            </w:r>
          </w:p>
        </w:tc>
      </w:tr>
      <w:tr w:rsidR="00E36918" w:rsidRPr="00135417" w:rsidTr="00CC35BC">
        <w:trPr>
          <w:cantSplit/>
        </w:trPr>
        <w:tc>
          <w:tcPr>
            <w:tcW w:w="2031" w:type="dxa"/>
            <w:shd w:val="clear" w:color="auto" w:fill="auto"/>
          </w:tcPr>
          <w:p w:rsidR="00E36918" w:rsidRPr="00135417" w:rsidRDefault="00E36918" w:rsidP="0013204E">
            <w:pPr>
              <w:pStyle w:val="ENoteTableText"/>
              <w:tabs>
                <w:tab w:val="center" w:leader="dot" w:pos="2268"/>
              </w:tabs>
            </w:pPr>
          </w:p>
        </w:tc>
        <w:tc>
          <w:tcPr>
            <w:tcW w:w="5057" w:type="dxa"/>
            <w:shd w:val="clear" w:color="auto" w:fill="auto"/>
          </w:tcPr>
          <w:p w:rsidR="00E36918" w:rsidRPr="00135417" w:rsidRDefault="00E36918" w:rsidP="00333AA1">
            <w:pPr>
              <w:pStyle w:val="ENoteTableText"/>
            </w:pPr>
            <w:r w:rsidRPr="00135417">
              <w:t>rep No 156, 2018</w:t>
            </w:r>
          </w:p>
        </w:tc>
      </w:tr>
      <w:tr w:rsidR="00253A77" w:rsidRPr="00135417" w:rsidTr="00CC35BC">
        <w:trPr>
          <w:cantSplit/>
        </w:trPr>
        <w:tc>
          <w:tcPr>
            <w:tcW w:w="2031" w:type="dxa"/>
            <w:shd w:val="clear" w:color="auto" w:fill="auto"/>
          </w:tcPr>
          <w:p w:rsidR="00253A77" w:rsidRPr="00135417" w:rsidRDefault="00253A77" w:rsidP="0013204E">
            <w:pPr>
              <w:pStyle w:val="ENoteTableText"/>
              <w:tabs>
                <w:tab w:val="center" w:leader="dot" w:pos="2268"/>
              </w:tabs>
            </w:pPr>
            <w:r w:rsidRPr="00135417">
              <w:t>s 40L</w:t>
            </w:r>
            <w:r w:rsidRPr="00135417">
              <w:tab/>
            </w:r>
          </w:p>
        </w:tc>
        <w:tc>
          <w:tcPr>
            <w:tcW w:w="5057" w:type="dxa"/>
            <w:shd w:val="clear" w:color="auto" w:fill="auto"/>
          </w:tcPr>
          <w:p w:rsidR="00253A77" w:rsidRPr="00135417" w:rsidRDefault="00253A77" w:rsidP="00333AA1">
            <w:pPr>
              <w:pStyle w:val="ENoteTableText"/>
            </w:pPr>
            <w:r w:rsidRPr="00135417">
              <w:t>ad No 108, 2014</w:t>
            </w:r>
          </w:p>
        </w:tc>
      </w:tr>
      <w:tr w:rsidR="00C44BE4" w:rsidRPr="00135417" w:rsidTr="00CC35BC">
        <w:trPr>
          <w:cantSplit/>
        </w:trPr>
        <w:tc>
          <w:tcPr>
            <w:tcW w:w="2031" w:type="dxa"/>
            <w:shd w:val="clear" w:color="auto" w:fill="auto"/>
          </w:tcPr>
          <w:p w:rsidR="00C44BE4" w:rsidRPr="00135417" w:rsidRDefault="00C44BE4" w:rsidP="0013204E">
            <w:pPr>
              <w:pStyle w:val="ENoteTableText"/>
              <w:tabs>
                <w:tab w:val="center" w:leader="dot" w:pos="2268"/>
              </w:tabs>
            </w:pPr>
          </w:p>
        </w:tc>
        <w:tc>
          <w:tcPr>
            <w:tcW w:w="5057" w:type="dxa"/>
            <w:shd w:val="clear" w:color="auto" w:fill="auto"/>
          </w:tcPr>
          <w:p w:rsidR="00C44BE4" w:rsidRPr="00135417" w:rsidRDefault="00C44BE4" w:rsidP="00333AA1">
            <w:pPr>
              <w:pStyle w:val="ENoteTableText"/>
            </w:pPr>
            <w:r w:rsidRPr="00135417">
              <w:t>am No 73, 2023</w:t>
            </w:r>
          </w:p>
        </w:tc>
      </w:tr>
      <w:tr w:rsidR="00253A77" w:rsidRPr="00135417" w:rsidTr="00CC35BC">
        <w:trPr>
          <w:cantSplit/>
        </w:trPr>
        <w:tc>
          <w:tcPr>
            <w:tcW w:w="2031" w:type="dxa"/>
            <w:shd w:val="clear" w:color="auto" w:fill="auto"/>
          </w:tcPr>
          <w:p w:rsidR="00253A77" w:rsidRPr="00135417" w:rsidRDefault="00253A77" w:rsidP="0013204E">
            <w:pPr>
              <w:pStyle w:val="ENoteTableText"/>
              <w:tabs>
                <w:tab w:val="center" w:leader="dot" w:pos="2268"/>
              </w:tabs>
            </w:pPr>
            <w:r w:rsidRPr="00135417">
              <w:t>s 40M</w:t>
            </w:r>
            <w:r w:rsidRPr="00135417">
              <w:tab/>
            </w:r>
          </w:p>
        </w:tc>
        <w:tc>
          <w:tcPr>
            <w:tcW w:w="5057" w:type="dxa"/>
            <w:shd w:val="clear" w:color="auto" w:fill="auto"/>
          </w:tcPr>
          <w:p w:rsidR="00253A77" w:rsidRPr="00135417" w:rsidRDefault="00253A77" w:rsidP="00333AA1">
            <w:pPr>
              <w:pStyle w:val="ENoteTableText"/>
            </w:pPr>
            <w:r w:rsidRPr="00135417">
              <w:t>ad No 108, 2014</w:t>
            </w:r>
          </w:p>
        </w:tc>
      </w:tr>
      <w:tr w:rsidR="00C44BE4" w:rsidRPr="00135417" w:rsidTr="00CC35BC">
        <w:trPr>
          <w:cantSplit/>
        </w:trPr>
        <w:tc>
          <w:tcPr>
            <w:tcW w:w="2031" w:type="dxa"/>
            <w:shd w:val="clear" w:color="auto" w:fill="auto"/>
          </w:tcPr>
          <w:p w:rsidR="00C44BE4" w:rsidRPr="00135417" w:rsidRDefault="00C44BE4" w:rsidP="0013204E">
            <w:pPr>
              <w:pStyle w:val="ENoteTableText"/>
              <w:tabs>
                <w:tab w:val="center" w:leader="dot" w:pos="2268"/>
              </w:tabs>
            </w:pPr>
          </w:p>
        </w:tc>
        <w:tc>
          <w:tcPr>
            <w:tcW w:w="5057" w:type="dxa"/>
            <w:shd w:val="clear" w:color="auto" w:fill="auto"/>
          </w:tcPr>
          <w:p w:rsidR="00C44BE4" w:rsidRPr="00135417" w:rsidRDefault="00C44BE4" w:rsidP="00333AA1">
            <w:pPr>
              <w:pStyle w:val="ENoteTableText"/>
            </w:pPr>
            <w:r w:rsidRPr="00135417">
              <w:t>am No 73, 2023</w:t>
            </w:r>
          </w:p>
        </w:tc>
      </w:tr>
      <w:tr w:rsidR="00224385" w:rsidRPr="00135417" w:rsidTr="00CC35BC">
        <w:trPr>
          <w:cantSplit/>
        </w:trPr>
        <w:tc>
          <w:tcPr>
            <w:tcW w:w="2031" w:type="dxa"/>
            <w:shd w:val="clear" w:color="auto" w:fill="auto"/>
          </w:tcPr>
          <w:p w:rsidR="00224385" w:rsidRPr="00135417" w:rsidRDefault="00224385" w:rsidP="0013204E">
            <w:pPr>
              <w:pStyle w:val="ENoteTableText"/>
              <w:tabs>
                <w:tab w:val="center" w:leader="dot" w:pos="2268"/>
              </w:tabs>
            </w:pPr>
            <w:r w:rsidRPr="00135417">
              <w:t>s 41</w:t>
            </w:r>
            <w:r w:rsidRPr="00135417">
              <w:tab/>
            </w:r>
          </w:p>
        </w:tc>
        <w:tc>
          <w:tcPr>
            <w:tcW w:w="5057" w:type="dxa"/>
            <w:shd w:val="clear" w:color="auto" w:fill="auto"/>
          </w:tcPr>
          <w:p w:rsidR="00224385" w:rsidRPr="00135417" w:rsidRDefault="00224385" w:rsidP="00333AA1">
            <w:pPr>
              <w:pStyle w:val="ENoteTableText"/>
              <w:rPr>
                <w:u w:val="single"/>
              </w:rPr>
            </w:pPr>
            <w:r w:rsidRPr="00135417">
              <w:t>am No 108, 2014</w:t>
            </w:r>
            <w:r w:rsidR="00304042" w:rsidRPr="00135417">
              <w:t>; No 4, 2016</w:t>
            </w:r>
            <w:r w:rsidR="009F2A2F" w:rsidRPr="00135417">
              <w:t>; No 25, 2018</w:t>
            </w:r>
            <w:r w:rsidR="00C44BE4" w:rsidRPr="00135417">
              <w:t>; No 73, 2023</w:t>
            </w:r>
          </w:p>
        </w:tc>
      </w:tr>
      <w:tr w:rsidR="00224385" w:rsidRPr="00135417" w:rsidTr="00CC35BC">
        <w:trPr>
          <w:cantSplit/>
        </w:trPr>
        <w:tc>
          <w:tcPr>
            <w:tcW w:w="2031" w:type="dxa"/>
            <w:shd w:val="clear" w:color="auto" w:fill="auto"/>
          </w:tcPr>
          <w:p w:rsidR="00224385" w:rsidRPr="00135417" w:rsidRDefault="00224385" w:rsidP="0013204E">
            <w:pPr>
              <w:pStyle w:val="ENoteTableText"/>
              <w:tabs>
                <w:tab w:val="center" w:leader="dot" w:pos="2268"/>
              </w:tabs>
            </w:pPr>
            <w:r w:rsidRPr="00135417">
              <w:t>s 41A</w:t>
            </w:r>
            <w:r w:rsidRPr="00135417">
              <w:tab/>
            </w:r>
          </w:p>
        </w:tc>
        <w:tc>
          <w:tcPr>
            <w:tcW w:w="5057" w:type="dxa"/>
            <w:shd w:val="clear" w:color="auto" w:fill="auto"/>
          </w:tcPr>
          <w:p w:rsidR="00224385" w:rsidRPr="00135417" w:rsidRDefault="00224385" w:rsidP="00333AA1">
            <w:pPr>
              <w:pStyle w:val="ENoteTableText"/>
            </w:pPr>
            <w:r w:rsidRPr="00135417">
              <w:t>ad No 108, 2014</w:t>
            </w:r>
          </w:p>
        </w:tc>
      </w:tr>
      <w:tr w:rsidR="00224385" w:rsidRPr="00135417" w:rsidTr="00CC35BC">
        <w:trPr>
          <w:cantSplit/>
        </w:trPr>
        <w:tc>
          <w:tcPr>
            <w:tcW w:w="2031" w:type="dxa"/>
            <w:shd w:val="clear" w:color="auto" w:fill="auto"/>
          </w:tcPr>
          <w:p w:rsidR="00224385" w:rsidRPr="00135417" w:rsidRDefault="00224385" w:rsidP="0013204E">
            <w:pPr>
              <w:pStyle w:val="ENoteTableText"/>
              <w:tabs>
                <w:tab w:val="center" w:leader="dot" w:pos="2268"/>
              </w:tabs>
            </w:pPr>
            <w:r w:rsidRPr="00135417">
              <w:t>s 41B</w:t>
            </w:r>
            <w:r w:rsidRPr="00135417">
              <w:tab/>
            </w:r>
          </w:p>
        </w:tc>
        <w:tc>
          <w:tcPr>
            <w:tcW w:w="5057" w:type="dxa"/>
            <w:shd w:val="clear" w:color="auto" w:fill="auto"/>
          </w:tcPr>
          <w:p w:rsidR="00224385" w:rsidRPr="00135417" w:rsidRDefault="00224385" w:rsidP="00333AA1">
            <w:pPr>
              <w:pStyle w:val="ENoteTableText"/>
            </w:pPr>
            <w:r w:rsidRPr="00135417">
              <w:t>ad No 108, 2014</w:t>
            </w:r>
          </w:p>
        </w:tc>
      </w:tr>
      <w:tr w:rsidR="00E36918" w:rsidRPr="00135417" w:rsidTr="00CC35BC">
        <w:trPr>
          <w:cantSplit/>
        </w:trPr>
        <w:tc>
          <w:tcPr>
            <w:tcW w:w="2031" w:type="dxa"/>
            <w:shd w:val="clear" w:color="auto" w:fill="auto"/>
          </w:tcPr>
          <w:p w:rsidR="00E36918" w:rsidRPr="00135417" w:rsidRDefault="00E36918" w:rsidP="0013204E">
            <w:pPr>
              <w:pStyle w:val="ENoteTableText"/>
              <w:tabs>
                <w:tab w:val="center" w:leader="dot" w:pos="2268"/>
              </w:tabs>
            </w:pPr>
          </w:p>
        </w:tc>
        <w:tc>
          <w:tcPr>
            <w:tcW w:w="5057" w:type="dxa"/>
            <w:shd w:val="clear" w:color="auto" w:fill="auto"/>
          </w:tcPr>
          <w:p w:rsidR="00E36918" w:rsidRPr="00135417" w:rsidRDefault="00E36918" w:rsidP="00333AA1">
            <w:pPr>
              <w:pStyle w:val="ENoteTableText"/>
            </w:pPr>
            <w:r w:rsidRPr="00135417">
              <w:t>am No 156, 2018</w:t>
            </w:r>
            <w:r w:rsidR="00C44BE4" w:rsidRPr="00135417">
              <w:t>; No 73, 2023</w:t>
            </w:r>
          </w:p>
        </w:tc>
      </w:tr>
      <w:tr w:rsidR="004932A2" w:rsidRPr="00135417" w:rsidTr="00F26E13">
        <w:trPr>
          <w:cantSplit/>
        </w:trPr>
        <w:tc>
          <w:tcPr>
            <w:tcW w:w="2031" w:type="dxa"/>
            <w:shd w:val="clear" w:color="auto" w:fill="auto"/>
          </w:tcPr>
          <w:p w:rsidR="004932A2" w:rsidRPr="00135417" w:rsidRDefault="004932A2" w:rsidP="008A0887">
            <w:pPr>
              <w:pStyle w:val="ENoteTableText"/>
              <w:keepNext/>
            </w:pPr>
            <w:r w:rsidRPr="00135417">
              <w:rPr>
                <w:b/>
              </w:rPr>
              <w:t>Division</w:t>
            </w:r>
            <w:r w:rsidR="00023079" w:rsidRPr="00135417">
              <w:rPr>
                <w:b/>
              </w:rPr>
              <w:t> </w:t>
            </w:r>
            <w:r w:rsidRPr="00135417">
              <w:rPr>
                <w:b/>
              </w:rPr>
              <w:t>2</w:t>
            </w:r>
          </w:p>
        </w:tc>
        <w:tc>
          <w:tcPr>
            <w:tcW w:w="5057" w:type="dxa"/>
            <w:shd w:val="clear" w:color="auto" w:fill="auto"/>
          </w:tcPr>
          <w:p w:rsidR="004932A2" w:rsidRPr="00135417" w:rsidRDefault="004932A2" w:rsidP="00F26E13">
            <w:pPr>
              <w:pStyle w:val="ENoteTableText"/>
            </w:pPr>
          </w:p>
        </w:tc>
      </w:tr>
      <w:tr w:rsidR="00224385" w:rsidRPr="00135417" w:rsidTr="00CC35BC">
        <w:trPr>
          <w:cantSplit/>
        </w:trPr>
        <w:tc>
          <w:tcPr>
            <w:tcW w:w="2031" w:type="dxa"/>
            <w:shd w:val="clear" w:color="auto" w:fill="auto"/>
          </w:tcPr>
          <w:p w:rsidR="00224385" w:rsidRPr="00135417" w:rsidRDefault="00224385" w:rsidP="0013204E">
            <w:pPr>
              <w:pStyle w:val="ENoteTableText"/>
              <w:tabs>
                <w:tab w:val="right" w:pos="624"/>
                <w:tab w:val="center" w:leader="dot" w:pos="2268"/>
              </w:tabs>
              <w:ind w:left="873" w:hanging="873"/>
            </w:pPr>
            <w:r w:rsidRPr="00135417">
              <w:t>Div</w:t>
            </w:r>
            <w:r w:rsidR="00060CF3" w:rsidRPr="00135417">
              <w:t>ision</w:t>
            </w:r>
            <w:r w:rsidR="00023079" w:rsidRPr="00135417">
              <w:t> </w:t>
            </w:r>
            <w:r w:rsidRPr="00135417">
              <w:t>2</w:t>
            </w:r>
            <w:r w:rsidR="00060CF3" w:rsidRPr="00135417">
              <w:t xml:space="preserve"> heading</w:t>
            </w:r>
            <w:r w:rsidR="00F721B5" w:rsidRPr="00135417">
              <w:tab/>
            </w:r>
          </w:p>
        </w:tc>
        <w:tc>
          <w:tcPr>
            <w:tcW w:w="5057" w:type="dxa"/>
            <w:shd w:val="clear" w:color="auto" w:fill="auto"/>
          </w:tcPr>
          <w:p w:rsidR="00224385" w:rsidRPr="00135417" w:rsidRDefault="00F721B5" w:rsidP="00333AA1">
            <w:pPr>
              <w:pStyle w:val="ENoteTableText"/>
            </w:pPr>
            <w:r w:rsidRPr="00135417">
              <w:t>ad No 108, 2014</w:t>
            </w:r>
          </w:p>
        </w:tc>
      </w:tr>
      <w:tr w:rsidR="004A13C6" w:rsidRPr="00135417" w:rsidTr="00CC35BC">
        <w:trPr>
          <w:cantSplit/>
        </w:trPr>
        <w:tc>
          <w:tcPr>
            <w:tcW w:w="2031" w:type="dxa"/>
            <w:shd w:val="clear" w:color="auto" w:fill="auto"/>
          </w:tcPr>
          <w:p w:rsidR="004A13C6" w:rsidRPr="00135417" w:rsidRDefault="004A13C6" w:rsidP="006D5596">
            <w:pPr>
              <w:pStyle w:val="ENoteTableText"/>
              <w:tabs>
                <w:tab w:val="left" w:leader="dot" w:pos="2268"/>
              </w:tabs>
            </w:pPr>
            <w:r w:rsidRPr="00135417">
              <w:t>s 41C</w:t>
            </w:r>
            <w:r w:rsidR="002A3C50" w:rsidRPr="00135417">
              <w:tab/>
            </w:r>
          </w:p>
        </w:tc>
        <w:tc>
          <w:tcPr>
            <w:tcW w:w="5057" w:type="dxa"/>
            <w:shd w:val="clear" w:color="auto" w:fill="auto"/>
          </w:tcPr>
          <w:p w:rsidR="004A13C6" w:rsidRPr="00135417" w:rsidRDefault="002A3C50" w:rsidP="00333AA1">
            <w:pPr>
              <w:pStyle w:val="ENoteTableText"/>
            </w:pPr>
            <w:r w:rsidRPr="00135417">
              <w:t>ad No 31, 2022</w:t>
            </w:r>
          </w:p>
        </w:tc>
      </w:tr>
      <w:tr w:rsidR="00224385" w:rsidRPr="00135417" w:rsidTr="00CC35BC">
        <w:trPr>
          <w:cantSplit/>
        </w:trPr>
        <w:tc>
          <w:tcPr>
            <w:tcW w:w="2031" w:type="dxa"/>
            <w:shd w:val="clear" w:color="auto" w:fill="auto"/>
          </w:tcPr>
          <w:p w:rsidR="00224385" w:rsidRPr="00135417" w:rsidRDefault="00224385" w:rsidP="0013204E">
            <w:pPr>
              <w:pStyle w:val="ENoteTableText"/>
              <w:tabs>
                <w:tab w:val="center" w:leader="dot" w:pos="2268"/>
              </w:tabs>
            </w:pPr>
            <w:r w:rsidRPr="00135417">
              <w:t>s 42</w:t>
            </w:r>
            <w:r w:rsidRPr="00135417">
              <w:tab/>
            </w:r>
          </w:p>
        </w:tc>
        <w:tc>
          <w:tcPr>
            <w:tcW w:w="5057" w:type="dxa"/>
            <w:shd w:val="clear" w:color="auto" w:fill="auto"/>
          </w:tcPr>
          <w:p w:rsidR="00224385" w:rsidRPr="00135417" w:rsidRDefault="00224385" w:rsidP="00333AA1">
            <w:pPr>
              <w:pStyle w:val="ENoteTableText"/>
            </w:pPr>
            <w:r w:rsidRPr="00135417">
              <w:t>am No</w:t>
            </w:r>
            <w:r w:rsidR="00C26CB0" w:rsidRPr="00135417">
              <w:t> </w:t>
            </w:r>
            <w:r w:rsidRPr="00135417">
              <w:t>57, 2004</w:t>
            </w:r>
            <w:r w:rsidR="009E387C" w:rsidRPr="00135417">
              <w:t>; No 25, 2018</w:t>
            </w:r>
            <w:r w:rsidR="00536B11" w:rsidRPr="00135417">
              <w:t>; No 161, 2018</w:t>
            </w:r>
          </w:p>
        </w:tc>
      </w:tr>
      <w:tr w:rsidR="009E387C" w:rsidRPr="00135417" w:rsidTr="00CC35BC">
        <w:trPr>
          <w:cantSplit/>
        </w:trPr>
        <w:tc>
          <w:tcPr>
            <w:tcW w:w="2031" w:type="dxa"/>
            <w:shd w:val="clear" w:color="auto" w:fill="auto"/>
          </w:tcPr>
          <w:p w:rsidR="009E387C" w:rsidRPr="00135417" w:rsidRDefault="009E387C" w:rsidP="0013204E">
            <w:pPr>
              <w:pStyle w:val="ENoteTableText"/>
              <w:tabs>
                <w:tab w:val="center" w:leader="dot" w:pos="2268"/>
              </w:tabs>
            </w:pPr>
            <w:r w:rsidRPr="00135417">
              <w:t>s 42A</w:t>
            </w:r>
            <w:r w:rsidRPr="00135417">
              <w:tab/>
            </w:r>
          </w:p>
        </w:tc>
        <w:tc>
          <w:tcPr>
            <w:tcW w:w="5057" w:type="dxa"/>
            <w:shd w:val="clear" w:color="auto" w:fill="auto"/>
          </w:tcPr>
          <w:p w:rsidR="009E387C" w:rsidRPr="00135417" w:rsidRDefault="009E387C" w:rsidP="00333AA1">
            <w:pPr>
              <w:pStyle w:val="ENoteTableText"/>
            </w:pPr>
            <w:r w:rsidRPr="00135417">
              <w:t>ad No 25, 2018</w:t>
            </w:r>
          </w:p>
        </w:tc>
      </w:tr>
      <w:tr w:rsidR="004932A2" w:rsidRPr="00135417" w:rsidTr="00F26E13">
        <w:trPr>
          <w:cantSplit/>
        </w:trPr>
        <w:tc>
          <w:tcPr>
            <w:tcW w:w="2031" w:type="dxa"/>
            <w:shd w:val="clear" w:color="auto" w:fill="auto"/>
          </w:tcPr>
          <w:p w:rsidR="004932A2" w:rsidRPr="00135417" w:rsidRDefault="004932A2" w:rsidP="00F26E13">
            <w:pPr>
              <w:pStyle w:val="ENoteTableText"/>
            </w:pPr>
            <w:r w:rsidRPr="00135417">
              <w:rPr>
                <w:b/>
              </w:rPr>
              <w:t>Schedule</w:t>
            </w:r>
            <w:r w:rsidR="00023079" w:rsidRPr="00135417">
              <w:rPr>
                <w:b/>
              </w:rPr>
              <w:t> </w:t>
            </w:r>
            <w:r w:rsidRPr="00135417">
              <w:rPr>
                <w:b/>
              </w:rPr>
              <w:t>1</w:t>
            </w:r>
          </w:p>
        </w:tc>
        <w:tc>
          <w:tcPr>
            <w:tcW w:w="5057" w:type="dxa"/>
            <w:shd w:val="clear" w:color="auto" w:fill="auto"/>
          </w:tcPr>
          <w:p w:rsidR="004932A2" w:rsidRPr="00135417" w:rsidRDefault="004932A2" w:rsidP="00F26E13">
            <w:pPr>
              <w:pStyle w:val="ENoteTableText"/>
            </w:pPr>
          </w:p>
        </w:tc>
      </w:tr>
      <w:tr w:rsidR="00224385" w:rsidRPr="00135417" w:rsidTr="00CC35BC">
        <w:trPr>
          <w:cantSplit/>
        </w:trPr>
        <w:tc>
          <w:tcPr>
            <w:tcW w:w="2031" w:type="dxa"/>
            <w:shd w:val="clear" w:color="auto" w:fill="auto"/>
          </w:tcPr>
          <w:p w:rsidR="00224385" w:rsidRPr="00135417" w:rsidRDefault="00224385" w:rsidP="00F721B5">
            <w:pPr>
              <w:pStyle w:val="ENoteTableText"/>
              <w:tabs>
                <w:tab w:val="center" w:leader="dot" w:pos="2268"/>
              </w:tabs>
            </w:pPr>
            <w:r w:rsidRPr="00135417">
              <w:t>Schedule</w:t>
            </w:r>
            <w:r w:rsidR="00023079" w:rsidRPr="00135417">
              <w:t> </w:t>
            </w:r>
            <w:r w:rsidRPr="00135417">
              <w:t>1</w:t>
            </w:r>
            <w:r w:rsidR="00060CF3" w:rsidRPr="00135417">
              <w:t xml:space="preserve"> heading</w:t>
            </w:r>
            <w:r w:rsidR="00F721B5" w:rsidRPr="00135417">
              <w:tab/>
            </w:r>
          </w:p>
        </w:tc>
        <w:tc>
          <w:tcPr>
            <w:tcW w:w="5057" w:type="dxa"/>
            <w:shd w:val="clear" w:color="auto" w:fill="auto"/>
          </w:tcPr>
          <w:p w:rsidR="00224385" w:rsidRPr="00135417" w:rsidRDefault="00F721B5" w:rsidP="00333AA1">
            <w:pPr>
              <w:pStyle w:val="ENoteTableText"/>
            </w:pPr>
            <w:r w:rsidRPr="00135417">
              <w:t>rs No 128, 2005</w:t>
            </w:r>
          </w:p>
        </w:tc>
      </w:tr>
      <w:tr w:rsidR="004932A2" w:rsidRPr="00135417" w:rsidTr="00F26E13">
        <w:trPr>
          <w:cantSplit/>
        </w:trPr>
        <w:tc>
          <w:tcPr>
            <w:tcW w:w="2031" w:type="dxa"/>
            <w:shd w:val="clear" w:color="auto" w:fill="auto"/>
          </w:tcPr>
          <w:p w:rsidR="004932A2" w:rsidRPr="00135417" w:rsidRDefault="004932A2" w:rsidP="00F26E13">
            <w:pPr>
              <w:pStyle w:val="ENoteTableText"/>
            </w:pPr>
            <w:r w:rsidRPr="00135417">
              <w:rPr>
                <w:b/>
              </w:rPr>
              <w:t>Part</w:t>
            </w:r>
            <w:r w:rsidR="00023079" w:rsidRPr="00135417">
              <w:rPr>
                <w:b/>
              </w:rPr>
              <w:t> </w:t>
            </w:r>
            <w:r w:rsidRPr="00135417">
              <w:rPr>
                <w:b/>
              </w:rPr>
              <w:t>1A</w:t>
            </w:r>
          </w:p>
        </w:tc>
        <w:tc>
          <w:tcPr>
            <w:tcW w:w="5057" w:type="dxa"/>
            <w:shd w:val="clear" w:color="auto" w:fill="auto"/>
          </w:tcPr>
          <w:p w:rsidR="004932A2" w:rsidRPr="00135417" w:rsidRDefault="004932A2" w:rsidP="00F26E13">
            <w:pPr>
              <w:pStyle w:val="ENoteTableText"/>
            </w:pPr>
          </w:p>
        </w:tc>
      </w:tr>
      <w:tr w:rsidR="00224385" w:rsidRPr="00135417" w:rsidTr="00CC35BC">
        <w:trPr>
          <w:cantSplit/>
        </w:trPr>
        <w:tc>
          <w:tcPr>
            <w:tcW w:w="2031" w:type="dxa"/>
            <w:shd w:val="clear" w:color="auto" w:fill="auto"/>
          </w:tcPr>
          <w:p w:rsidR="00224385" w:rsidRPr="00135417" w:rsidRDefault="00224385" w:rsidP="00F721B5">
            <w:pPr>
              <w:pStyle w:val="ENoteTableText"/>
              <w:tabs>
                <w:tab w:val="center" w:leader="dot" w:pos="2268"/>
              </w:tabs>
            </w:pPr>
            <w:r w:rsidRPr="00135417">
              <w:t>Part</w:t>
            </w:r>
            <w:r w:rsidR="00023079" w:rsidRPr="00135417">
              <w:t> </w:t>
            </w:r>
            <w:r w:rsidRPr="00135417">
              <w:t>1A</w:t>
            </w:r>
            <w:r w:rsidR="00060CF3" w:rsidRPr="00135417">
              <w:t xml:space="preserve"> heading</w:t>
            </w:r>
            <w:r w:rsidR="00F721B5" w:rsidRPr="00135417">
              <w:tab/>
            </w:r>
          </w:p>
        </w:tc>
        <w:tc>
          <w:tcPr>
            <w:tcW w:w="5057" w:type="dxa"/>
            <w:shd w:val="clear" w:color="auto" w:fill="auto"/>
          </w:tcPr>
          <w:p w:rsidR="00224385" w:rsidRPr="00135417" w:rsidRDefault="00F721B5" w:rsidP="00333AA1">
            <w:pPr>
              <w:pStyle w:val="ENoteTableText"/>
            </w:pPr>
            <w:r w:rsidRPr="00135417">
              <w:t>rs No 128, 2005</w:t>
            </w:r>
          </w:p>
        </w:tc>
      </w:tr>
      <w:tr w:rsidR="00224385" w:rsidRPr="00135417" w:rsidTr="00CC35BC">
        <w:trPr>
          <w:cantSplit/>
        </w:trPr>
        <w:tc>
          <w:tcPr>
            <w:tcW w:w="2031" w:type="dxa"/>
            <w:shd w:val="clear" w:color="auto" w:fill="auto"/>
          </w:tcPr>
          <w:p w:rsidR="00224385" w:rsidRPr="00135417" w:rsidRDefault="00224385" w:rsidP="0013204E">
            <w:pPr>
              <w:pStyle w:val="ENoteTableText"/>
              <w:tabs>
                <w:tab w:val="center" w:leader="dot" w:pos="2268"/>
              </w:tabs>
            </w:pPr>
            <w:r w:rsidRPr="00135417">
              <w:t>c 1A</w:t>
            </w:r>
            <w:r w:rsidRPr="00135417">
              <w:tab/>
            </w:r>
          </w:p>
        </w:tc>
        <w:tc>
          <w:tcPr>
            <w:tcW w:w="5057" w:type="dxa"/>
            <w:shd w:val="clear" w:color="auto" w:fill="auto"/>
          </w:tcPr>
          <w:p w:rsidR="00224385" w:rsidRPr="00135417" w:rsidRDefault="00224385" w:rsidP="00F8085B">
            <w:pPr>
              <w:pStyle w:val="ENoteTableText"/>
            </w:pPr>
            <w:r w:rsidRPr="00135417">
              <w:t>am No</w:t>
            </w:r>
            <w:r w:rsidR="00C26CB0" w:rsidRPr="00135417">
              <w:t> </w:t>
            </w:r>
            <w:r w:rsidRPr="00135417">
              <w:t>128, 2005; No 108</w:t>
            </w:r>
            <w:r w:rsidR="00F8085B" w:rsidRPr="00135417">
              <w:t xml:space="preserve">, 2014; No </w:t>
            </w:r>
            <w:r w:rsidR="00531DC5" w:rsidRPr="00135417">
              <w:t>116</w:t>
            </w:r>
            <w:r w:rsidRPr="00135417">
              <w:t>, 2014</w:t>
            </w:r>
            <w:r w:rsidR="00205FD2" w:rsidRPr="00135417">
              <w:t>; No 166, 2015</w:t>
            </w:r>
            <w:r w:rsidR="009E387C" w:rsidRPr="00135417">
              <w:t>; No 25, 2018</w:t>
            </w:r>
            <w:r w:rsidR="00E25816" w:rsidRPr="00135417">
              <w:t>;</w:t>
            </w:r>
            <w:r w:rsidR="00E36918" w:rsidRPr="00135417">
              <w:t xml:space="preserve"> No 156, 2018</w:t>
            </w:r>
          </w:p>
        </w:tc>
      </w:tr>
      <w:tr w:rsidR="00224385" w:rsidRPr="00135417" w:rsidTr="00CC35BC">
        <w:trPr>
          <w:cantSplit/>
        </w:trPr>
        <w:tc>
          <w:tcPr>
            <w:tcW w:w="2031" w:type="dxa"/>
            <w:shd w:val="clear" w:color="auto" w:fill="auto"/>
          </w:tcPr>
          <w:p w:rsidR="00224385" w:rsidRPr="00135417" w:rsidRDefault="00224385" w:rsidP="0013204E">
            <w:pPr>
              <w:pStyle w:val="ENoteTableText"/>
              <w:tabs>
                <w:tab w:val="center" w:leader="dot" w:pos="2268"/>
              </w:tabs>
            </w:pPr>
            <w:r w:rsidRPr="00135417">
              <w:t>c 1B</w:t>
            </w:r>
            <w:r w:rsidRPr="00135417">
              <w:tab/>
            </w:r>
          </w:p>
        </w:tc>
        <w:tc>
          <w:tcPr>
            <w:tcW w:w="5057" w:type="dxa"/>
            <w:shd w:val="clear" w:color="auto" w:fill="auto"/>
          </w:tcPr>
          <w:p w:rsidR="00224385" w:rsidRPr="00135417" w:rsidRDefault="00224385" w:rsidP="00333AA1">
            <w:pPr>
              <w:pStyle w:val="ENoteTableText"/>
            </w:pPr>
            <w:r w:rsidRPr="00135417">
              <w:t>ad No</w:t>
            </w:r>
            <w:r w:rsidR="00C26CB0" w:rsidRPr="00135417">
              <w:t> </w:t>
            </w:r>
            <w:r w:rsidRPr="00135417">
              <w:t>128, 2005</w:t>
            </w:r>
          </w:p>
        </w:tc>
      </w:tr>
      <w:tr w:rsidR="00224385" w:rsidRPr="00135417" w:rsidTr="00CC35BC">
        <w:trPr>
          <w:cantSplit/>
        </w:trPr>
        <w:tc>
          <w:tcPr>
            <w:tcW w:w="2031" w:type="dxa"/>
            <w:shd w:val="clear" w:color="auto" w:fill="auto"/>
          </w:tcPr>
          <w:p w:rsidR="00224385" w:rsidRPr="00135417" w:rsidRDefault="00224385" w:rsidP="000921C3">
            <w:pPr>
              <w:pStyle w:val="ENoteTableText"/>
              <w:keepNext/>
            </w:pPr>
            <w:r w:rsidRPr="00135417">
              <w:rPr>
                <w:b/>
              </w:rPr>
              <w:t>Part</w:t>
            </w:r>
            <w:r w:rsidR="00023079" w:rsidRPr="00135417">
              <w:rPr>
                <w:b/>
              </w:rPr>
              <w:t> </w:t>
            </w:r>
            <w:r w:rsidRPr="00135417">
              <w:rPr>
                <w:b/>
              </w:rPr>
              <w:t>1</w:t>
            </w:r>
          </w:p>
        </w:tc>
        <w:tc>
          <w:tcPr>
            <w:tcW w:w="5057" w:type="dxa"/>
            <w:shd w:val="clear" w:color="auto" w:fill="auto"/>
          </w:tcPr>
          <w:p w:rsidR="00224385" w:rsidRPr="00135417" w:rsidRDefault="00224385" w:rsidP="00333AA1">
            <w:pPr>
              <w:pStyle w:val="ENoteTableText"/>
            </w:pPr>
          </w:p>
        </w:tc>
      </w:tr>
      <w:tr w:rsidR="00224385" w:rsidRPr="00135417" w:rsidTr="00CC35BC">
        <w:trPr>
          <w:cantSplit/>
        </w:trPr>
        <w:tc>
          <w:tcPr>
            <w:tcW w:w="2031" w:type="dxa"/>
            <w:shd w:val="clear" w:color="auto" w:fill="auto"/>
          </w:tcPr>
          <w:p w:rsidR="00224385" w:rsidRPr="00135417" w:rsidRDefault="00224385" w:rsidP="0013204E">
            <w:pPr>
              <w:pStyle w:val="ENoteTableText"/>
              <w:tabs>
                <w:tab w:val="center" w:leader="dot" w:pos="2268"/>
              </w:tabs>
            </w:pPr>
            <w:r w:rsidRPr="00135417">
              <w:t>c 3</w:t>
            </w:r>
            <w:r w:rsidRPr="00135417">
              <w:tab/>
            </w:r>
          </w:p>
        </w:tc>
        <w:tc>
          <w:tcPr>
            <w:tcW w:w="5057" w:type="dxa"/>
            <w:shd w:val="clear" w:color="auto" w:fill="auto"/>
          </w:tcPr>
          <w:p w:rsidR="00224385" w:rsidRPr="00135417" w:rsidRDefault="00224385" w:rsidP="00333AA1">
            <w:pPr>
              <w:pStyle w:val="ENoteTableText"/>
            </w:pPr>
            <w:r w:rsidRPr="00135417">
              <w:t>am No</w:t>
            </w:r>
            <w:r w:rsidR="00C26CB0" w:rsidRPr="00135417">
              <w:t> </w:t>
            </w:r>
            <w:r w:rsidRPr="00135417">
              <w:t>128, 2005</w:t>
            </w:r>
          </w:p>
        </w:tc>
      </w:tr>
      <w:tr w:rsidR="00224385" w:rsidRPr="00135417" w:rsidTr="00CC35BC">
        <w:trPr>
          <w:cantSplit/>
        </w:trPr>
        <w:tc>
          <w:tcPr>
            <w:tcW w:w="2031" w:type="dxa"/>
            <w:shd w:val="clear" w:color="auto" w:fill="auto"/>
          </w:tcPr>
          <w:p w:rsidR="00224385" w:rsidRPr="00135417" w:rsidRDefault="00224385" w:rsidP="0013204E">
            <w:pPr>
              <w:pStyle w:val="ENoteTableText"/>
              <w:tabs>
                <w:tab w:val="center" w:leader="dot" w:pos="2268"/>
              </w:tabs>
            </w:pPr>
            <w:r w:rsidRPr="00135417">
              <w:t>c 7</w:t>
            </w:r>
            <w:r w:rsidRPr="00135417">
              <w:tab/>
            </w:r>
          </w:p>
        </w:tc>
        <w:tc>
          <w:tcPr>
            <w:tcW w:w="5057" w:type="dxa"/>
            <w:shd w:val="clear" w:color="auto" w:fill="auto"/>
          </w:tcPr>
          <w:p w:rsidR="00224385" w:rsidRPr="00135417" w:rsidRDefault="00224385" w:rsidP="00333AA1">
            <w:pPr>
              <w:pStyle w:val="ENoteTableText"/>
            </w:pPr>
            <w:r w:rsidRPr="00135417">
              <w:t>am No</w:t>
            </w:r>
            <w:r w:rsidR="00C26CB0" w:rsidRPr="00135417">
              <w:t> </w:t>
            </w:r>
            <w:r w:rsidRPr="00135417">
              <w:t>128, 2005; No 108, 2014</w:t>
            </w:r>
          </w:p>
        </w:tc>
      </w:tr>
      <w:tr w:rsidR="00224385" w:rsidRPr="00135417" w:rsidTr="00CC35BC">
        <w:trPr>
          <w:cantSplit/>
        </w:trPr>
        <w:tc>
          <w:tcPr>
            <w:tcW w:w="2031" w:type="dxa"/>
            <w:shd w:val="clear" w:color="auto" w:fill="auto"/>
          </w:tcPr>
          <w:p w:rsidR="00224385" w:rsidRPr="00135417" w:rsidRDefault="00224385" w:rsidP="0013204E">
            <w:pPr>
              <w:pStyle w:val="ENoteTableText"/>
              <w:tabs>
                <w:tab w:val="center" w:leader="dot" w:pos="2268"/>
              </w:tabs>
            </w:pPr>
            <w:r w:rsidRPr="00135417">
              <w:t>c 8</w:t>
            </w:r>
            <w:r w:rsidRPr="00135417">
              <w:tab/>
            </w:r>
          </w:p>
        </w:tc>
        <w:tc>
          <w:tcPr>
            <w:tcW w:w="5057" w:type="dxa"/>
            <w:shd w:val="clear" w:color="auto" w:fill="auto"/>
          </w:tcPr>
          <w:p w:rsidR="00224385" w:rsidRPr="00135417" w:rsidRDefault="00224385" w:rsidP="00333AA1">
            <w:pPr>
              <w:pStyle w:val="ENoteTableText"/>
            </w:pPr>
            <w:r w:rsidRPr="00135417">
              <w:t>am No</w:t>
            </w:r>
            <w:r w:rsidR="00C26CB0" w:rsidRPr="00135417">
              <w:t> </w:t>
            </w:r>
            <w:r w:rsidRPr="00135417">
              <w:t>4, 2011</w:t>
            </w:r>
          </w:p>
        </w:tc>
      </w:tr>
      <w:tr w:rsidR="00A231D8" w:rsidRPr="00135417" w:rsidTr="00CC35BC">
        <w:trPr>
          <w:cantSplit/>
        </w:trPr>
        <w:tc>
          <w:tcPr>
            <w:tcW w:w="2031" w:type="dxa"/>
            <w:shd w:val="clear" w:color="auto" w:fill="auto"/>
          </w:tcPr>
          <w:p w:rsidR="00A231D8" w:rsidRPr="00135417" w:rsidRDefault="00A231D8" w:rsidP="0013204E">
            <w:pPr>
              <w:pStyle w:val="ENoteTableText"/>
              <w:tabs>
                <w:tab w:val="center" w:leader="dot" w:pos="2268"/>
              </w:tabs>
              <w:rPr>
                <w:b/>
              </w:rPr>
            </w:pPr>
            <w:r w:rsidRPr="00135417">
              <w:rPr>
                <w:b/>
              </w:rPr>
              <w:t>Part</w:t>
            </w:r>
            <w:r w:rsidR="00023079" w:rsidRPr="00135417">
              <w:rPr>
                <w:b/>
              </w:rPr>
              <w:t> </w:t>
            </w:r>
            <w:r w:rsidRPr="00135417">
              <w:rPr>
                <w:b/>
              </w:rPr>
              <w:t>2</w:t>
            </w:r>
          </w:p>
        </w:tc>
        <w:tc>
          <w:tcPr>
            <w:tcW w:w="5057" w:type="dxa"/>
            <w:shd w:val="clear" w:color="auto" w:fill="auto"/>
          </w:tcPr>
          <w:p w:rsidR="00A231D8" w:rsidRPr="00135417" w:rsidRDefault="00A231D8" w:rsidP="00333AA1">
            <w:pPr>
              <w:pStyle w:val="ENoteTableText"/>
            </w:pPr>
          </w:p>
        </w:tc>
      </w:tr>
      <w:tr w:rsidR="00A231D8" w:rsidRPr="00135417" w:rsidTr="00CC35BC">
        <w:trPr>
          <w:cantSplit/>
        </w:trPr>
        <w:tc>
          <w:tcPr>
            <w:tcW w:w="2031" w:type="dxa"/>
            <w:shd w:val="clear" w:color="auto" w:fill="auto"/>
          </w:tcPr>
          <w:p w:rsidR="00A231D8" w:rsidRPr="00135417" w:rsidRDefault="00A231D8" w:rsidP="0013204E">
            <w:pPr>
              <w:pStyle w:val="ENoteTableText"/>
              <w:tabs>
                <w:tab w:val="center" w:leader="dot" w:pos="2268"/>
              </w:tabs>
            </w:pPr>
            <w:r w:rsidRPr="00135417">
              <w:t>c 9</w:t>
            </w:r>
            <w:r w:rsidRPr="00135417">
              <w:tab/>
            </w:r>
          </w:p>
        </w:tc>
        <w:tc>
          <w:tcPr>
            <w:tcW w:w="5057" w:type="dxa"/>
            <w:shd w:val="clear" w:color="auto" w:fill="auto"/>
          </w:tcPr>
          <w:p w:rsidR="00A231D8" w:rsidRPr="00135417" w:rsidRDefault="00A231D8" w:rsidP="00333AA1">
            <w:pPr>
              <w:pStyle w:val="ENoteTableText"/>
              <w:rPr>
                <w:u w:val="single"/>
              </w:rPr>
            </w:pPr>
            <w:r w:rsidRPr="00135417">
              <w:t>am No 4, 2016</w:t>
            </w:r>
          </w:p>
        </w:tc>
      </w:tr>
      <w:tr w:rsidR="00A231D8" w:rsidRPr="00135417" w:rsidTr="00CC35BC">
        <w:trPr>
          <w:cantSplit/>
        </w:trPr>
        <w:tc>
          <w:tcPr>
            <w:tcW w:w="2031" w:type="dxa"/>
            <w:shd w:val="clear" w:color="auto" w:fill="auto"/>
          </w:tcPr>
          <w:p w:rsidR="00A231D8" w:rsidRPr="00135417" w:rsidRDefault="00A231D8" w:rsidP="0013204E">
            <w:pPr>
              <w:pStyle w:val="ENoteTableText"/>
              <w:tabs>
                <w:tab w:val="center" w:leader="dot" w:pos="2268"/>
              </w:tabs>
            </w:pPr>
            <w:r w:rsidRPr="00135417">
              <w:t>c 10</w:t>
            </w:r>
            <w:r w:rsidRPr="00135417">
              <w:tab/>
            </w:r>
          </w:p>
        </w:tc>
        <w:tc>
          <w:tcPr>
            <w:tcW w:w="5057" w:type="dxa"/>
            <w:shd w:val="clear" w:color="auto" w:fill="auto"/>
          </w:tcPr>
          <w:p w:rsidR="00A231D8" w:rsidRPr="00135417" w:rsidRDefault="00A231D8" w:rsidP="00333AA1">
            <w:pPr>
              <w:pStyle w:val="ENoteTableText"/>
            </w:pPr>
            <w:r w:rsidRPr="00135417">
              <w:t>am No 4, 2016</w:t>
            </w:r>
          </w:p>
        </w:tc>
      </w:tr>
      <w:tr w:rsidR="00A231D8" w:rsidRPr="00135417" w:rsidTr="00CC35BC">
        <w:trPr>
          <w:cantSplit/>
        </w:trPr>
        <w:tc>
          <w:tcPr>
            <w:tcW w:w="2031" w:type="dxa"/>
            <w:shd w:val="clear" w:color="auto" w:fill="auto"/>
          </w:tcPr>
          <w:p w:rsidR="00A231D8" w:rsidRPr="00135417" w:rsidRDefault="00A231D8" w:rsidP="0013204E">
            <w:pPr>
              <w:pStyle w:val="ENoteTableText"/>
              <w:tabs>
                <w:tab w:val="center" w:leader="dot" w:pos="2268"/>
              </w:tabs>
            </w:pPr>
            <w:r w:rsidRPr="00135417">
              <w:t>c 11</w:t>
            </w:r>
            <w:r w:rsidRPr="00135417">
              <w:tab/>
            </w:r>
          </w:p>
        </w:tc>
        <w:tc>
          <w:tcPr>
            <w:tcW w:w="5057" w:type="dxa"/>
            <w:shd w:val="clear" w:color="auto" w:fill="auto"/>
          </w:tcPr>
          <w:p w:rsidR="00A231D8" w:rsidRPr="00135417" w:rsidRDefault="00A231D8" w:rsidP="00333AA1">
            <w:pPr>
              <w:pStyle w:val="ENoteTableText"/>
            </w:pPr>
            <w:r w:rsidRPr="00135417">
              <w:t>am No 4, 2016</w:t>
            </w:r>
          </w:p>
        </w:tc>
      </w:tr>
      <w:tr w:rsidR="00A231D8" w:rsidRPr="00135417" w:rsidTr="00CC35BC">
        <w:trPr>
          <w:cantSplit/>
        </w:trPr>
        <w:tc>
          <w:tcPr>
            <w:tcW w:w="2031" w:type="dxa"/>
            <w:shd w:val="clear" w:color="auto" w:fill="auto"/>
          </w:tcPr>
          <w:p w:rsidR="00A231D8" w:rsidRPr="00135417" w:rsidRDefault="00A231D8" w:rsidP="0013204E">
            <w:pPr>
              <w:pStyle w:val="ENoteTableText"/>
              <w:tabs>
                <w:tab w:val="center" w:leader="dot" w:pos="2268"/>
              </w:tabs>
            </w:pPr>
            <w:r w:rsidRPr="00135417">
              <w:t>c 12</w:t>
            </w:r>
            <w:r w:rsidRPr="00135417">
              <w:tab/>
            </w:r>
          </w:p>
        </w:tc>
        <w:tc>
          <w:tcPr>
            <w:tcW w:w="5057" w:type="dxa"/>
            <w:shd w:val="clear" w:color="auto" w:fill="auto"/>
          </w:tcPr>
          <w:p w:rsidR="00A231D8" w:rsidRPr="00135417" w:rsidRDefault="00A231D8" w:rsidP="00333AA1">
            <w:pPr>
              <w:pStyle w:val="ENoteTableText"/>
            </w:pPr>
            <w:r w:rsidRPr="00135417">
              <w:t>am No 4, 2016</w:t>
            </w:r>
          </w:p>
        </w:tc>
      </w:tr>
      <w:tr w:rsidR="00224385" w:rsidRPr="00135417" w:rsidTr="00CC35BC">
        <w:trPr>
          <w:cantSplit/>
        </w:trPr>
        <w:tc>
          <w:tcPr>
            <w:tcW w:w="2031" w:type="dxa"/>
            <w:shd w:val="clear" w:color="auto" w:fill="auto"/>
          </w:tcPr>
          <w:p w:rsidR="00224385" w:rsidRPr="00135417" w:rsidRDefault="00224385" w:rsidP="004932A2">
            <w:pPr>
              <w:pStyle w:val="ENoteTableText"/>
            </w:pPr>
            <w:r w:rsidRPr="00135417">
              <w:rPr>
                <w:b/>
              </w:rPr>
              <w:t>Part</w:t>
            </w:r>
            <w:r w:rsidR="00023079" w:rsidRPr="00135417">
              <w:rPr>
                <w:b/>
              </w:rPr>
              <w:t> </w:t>
            </w:r>
            <w:r w:rsidRPr="00135417">
              <w:rPr>
                <w:b/>
              </w:rPr>
              <w:t>3</w:t>
            </w:r>
          </w:p>
        </w:tc>
        <w:tc>
          <w:tcPr>
            <w:tcW w:w="5057" w:type="dxa"/>
            <w:shd w:val="clear" w:color="auto" w:fill="auto"/>
          </w:tcPr>
          <w:p w:rsidR="00224385" w:rsidRPr="00135417" w:rsidRDefault="00224385" w:rsidP="00333AA1">
            <w:pPr>
              <w:pStyle w:val="ENoteTableText"/>
            </w:pPr>
          </w:p>
        </w:tc>
      </w:tr>
      <w:tr w:rsidR="00224385" w:rsidRPr="00135417" w:rsidTr="00CC35BC">
        <w:trPr>
          <w:cantSplit/>
        </w:trPr>
        <w:tc>
          <w:tcPr>
            <w:tcW w:w="2031" w:type="dxa"/>
            <w:shd w:val="clear" w:color="auto" w:fill="auto"/>
          </w:tcPr>
          <w:p w:rsidR="00224385" w:rsidRPr="00135417" w:rsidRDefault="00224385" w:rsidP="0013204E">
            <w:pPr>
              <w:pStyle w:val="ENoteTableText"/>
              <w:tabs>
                <w:tab w:val="center" w:leader="dot" w:pos="2268"/>
              </w:tabs>
            </w:pPr>
            <w:r w:rsidRPr="00135417">
              <w:t>c 16A</w:t>
            </w:r>
            <w:r w:rsidRPr="00135417">
              <w:tab/>
            </w:r>
          </w:p>
        </w:tc>
        <w:tc>
          <w:tcPr>
            <w:tcW w:w="5057" w:type="dxa"/>
            <w:shd w:val="clear" w:color="auto" w:fill="auto"/>
          </w:tcPr>
          <w:p w:rsidR="00224385" w:rsidRPr="00135417" w:rsidRDefault="00224385" w:rsidP="00333AA1">
            <w:pPr>
              <w:pStyle w:val="ENoteTableText"/>
            </w:pPr>
            <w:r w:rsidRPr="00135417">
              <w:t>ad No</w:t>
            </w:r>
            <w:r w:rsidR="00C26CB0" w:rsidRPr="00135417">
              <w:t> </w:t>
            </w:r>
            <w:r w:rsidRPr="00135417">
              <w:t>128, 2005</w:t>
            </w:r>
          </w:p>
        </w:tc>
      </w:tr>
      <w:tr w:rsidR="00224385" w:rsidRPr="00135417" w:rsidTr="00CC35BC">
        <w:trPr>
          <w:cantSplit/>
        </w:trPr>
        <w:tc>
          <w:tcPr>
            <w:tcW w:w="2031" w:type="dxa"/>
            <w:shd w:val="clear" w:color="auto" w:fill="auto"/>
          </w:tcPr>
          <w:p w:rsidR="00224385" w:rsidRPr="00135417" w:rsidRDefault="00224385" w:rsidP="0013204E">
            <w:pPr>
              <w:pStyle w:val="ENoteTableText"/>
              <w:tabs>
                <w:tab w:val="center" w:leader="dot" w:pos="2268"/>
              </w:tabs>
            </w:pPr>
            <w:r w:rsidRPr="00135417">
              <w:t>c 17</w:t>
            </w:r>
            <w:r w:rsidRPr="00135417">
              <w:tab/>
            </w:r>
          </w:p>
        </w:tc>
        <w:tc>
          <w:tcPr>
            <w:tcW w:w="5057" w:type="dxa"/>
            <w:shd w:val="clear" w:color="auto" w:fill="auto"/>
          </w:tcPr>
          <w:p w:rsidR="00224385" w:rsidRPr="00135417" w:rsidRDefault="00224385" w:rsidP="00333AA1">
            <w:pPr>
              <w:pStyle w:val="ENoteTableText"/>
            </w:pPr>
            <w:r w:rsidRPr="00135417">
              <w:t>am No</w:t>
            </w:r>
            <w:r w:rsidR="00C26CB0" w:rsidRPr="00135417">
              <w:t> </w:t>
            </w:r>
            <w:r w:rsidRPr="00135417">
              <w:t>128, 2005</w:t>
            </w:r>
          </w:p>
        </w:tc>
      </w:tr>
      <w:tr w:rsidR="00224385" w:rsidRPr="00135417" w:rsidTr="00CC35BC">
        <w:trPr>
          <w:cantSplit/>
        </w:trPr>
        <w:tc>
          <w:tcPr>
            <w:tcW w:w="2031" w:type="dxa"/>
            <w:shd w:val="clear" w:color="auto" w:fill="auto"/>
          </w:tcPr>
          <w:p w:rsidR="00224385" w:rsidRPr="00135417" w:rsidRDefault="00224385" w:rsidP="0013204E">
            <w:pPr>
              <w:pStyle w:val="ENoteTableText"/>
              <w:tabs>
                <w:tab w:val="center" w:leader="dot" w:pos="2268"/>
              </w:tabs>
            </w:pPr>
            <w:r w:rsidRPr="00135417">
              <w:t>c 18</w:t>
            </w:r>
            <w:r w:rsidRPr="00135417">
              <w:tab/>
            </w:r>
          </w:p>
        </w:tc>
        <w:tc>
          <w:tcPr>
            <w:tcW w:w="5057" w:type="dxa"/>
            <w:shd w:val="clear" w:color="auto" w:fill="auto"/>
          </w:tcPr>
          <w:p w:rsidR="00224385" w:rsidRPr="00135417" w:rsidRDefault="00224385" w:rsidP="00333AA1">
            <w:pPr>
              <w:pStyle w:val="ENoteTableText"/>
            </w:pPr>
            <w:r w:rsidRPr="00135417">
              <w:t>am No</w:t>
            </w:r>
            <w:r w:rsidR="00C26CB0" w:rsidRPr="00135417">
              <w:t> </w:t>
            </w:r>
            <w:r w:rsidRPr="00135417">
              <w:t>128, 2005; No</w:t>
            </w:r>
            <w:r w:rsidR="00C26CB0" w:rsidRPr="00135417">
              <w:t> </w:t>
            </w:r>
            <w:r w:rsidRPr="00135417">
              <w:t>4, 2011</w:t>
            </w:r>
            <w:r w:rsidR="00BE2145" w:rsidRPr="00135417">
              <w:t>; No 53, 2023</w:t>
            </w:r>
          </w:p>
        </w:tc>
      </w:tr>
      <w:tr w:rsidR="00224385" w:rsidRPr="00135417" w:rsidTr="00CC35BC">
        <w:trPr>
          <w:cantSplit/>
        </w:trPr>
        <w:tc>
          <w:tcPr>
            <w:tcW w:w="2031" w:type="dxa"/>
            <w:shd w:val="clear" w:color="auto" w:fill="auto"/>
          </w:tcPr>
          <w:p w:rsidR="00224385" w:rsidRPr="00135417" w:rsidRDefault="00224385" w:rsidP="0013204E">
            <w:pPr>
              <w:pStyle w:val="ENoteTableText"/>
              <w:tabs>
                <w:tab w:val="center" w:leader="dot" w:pos="2268"/>
              </w:tabs>
            </w:pPr>
            <w:r w:rsidRPr="00135417">
              <w:t>c 20</w:t>
            </w:r>
            <w:r w:rsidRPr="00135417">
              <w:tab/>
            </w:r>
          </w:p>
        </w:tc>
        <w:tc>
          <w:tcPr>
            <w:tcW w:w="5057" w:type="dxa"/>
            <w:shd w:val="clear" w:color="auto" w:fill="auto"/>
          </w:tcPr>
          <w:p w:rsidR="00224385" w:rsidRPr="00135417" w:rsidRDefault="00224385" w:rsidP="00333AA1">
            <w:pPr>
              <w:pStyle w:val="ENoteTableText"/>
            </w:pPr>
            <w:r w:rsidRPr="00135417">
              <w:t>am No</w:t>
            </w:r>
            <w:r w:rsidR="00C26CB0" w:rsidRPr="00135417">
              <w:t> </w:t>
            </w:r>
            <w:r w:rsidRPr="00135417">
              <w:t>128, 2005; No 108, 2014</w:t>
            </w:r>
            <w:r w:rsidR="00E25816" w:rsidRPr="00135417">
              <w:t>;</w:t>
            </w:r>
            <w:r w:rsidR="00E36918" w:rsidRPr="00135417">
              <w:t xml:space="preserve"> No 156, 2018</w:t>
            </w:r>
          </w:p>
        </w:tc>
      </w:tr>
      <w:tr w:rsidR="004932A2" w:rsidRPr="00135417" w:rsidTr="00F26E13">
        <w:trPr>
          <w:cantSplit/>
        </w:trPr>
        <w:tc>
          <w:tcPr>
            <w:tcW w:w="2031" w:type="dxa"/>
            <w:shd w:val="clear" w:color="auto" w:fill="auto"/>
          </w:tcPr>
          <w:p w:rsidR="004932A2" w:rsidRPr="00135417" w:rsidRDefault="004932A2" w:rsidP="004932A2">
            <w:pPr>
              <w:pStyle w:val="ENoteTableText"/>
            </w:pPr>
            <w:r w:rsidRPr="00135417">
              <w:rPr>
                <w:b/>
              </w:rPr>
              <w:t>Part</w:t>
            </w:r>
            <w:r w:rsidR="00023079" w:rsidRPr="00135417">
              <w:rPr>
                <w:b/>
              </w:rPr>
              <w:t> </w:t>
            </w:r>
            <w:r w:rsidRPr="00135417">
              <w:rPr>
                <w:b/>
              </w:rPr>
              <w:t>4</w:t>
            </w:r>
          </w:p>
        </w:tc>
        <w:tc>
          <w:tcPr>
            <w:tcW w:w="5057" w:type="dxa"/>
            <w:shd w:val="clear" w:color="auto" w:fill="auto"/>
          </w:tcPr>
          <w:p w:rsidR="004932A2" w:rsidRPr="00135417" w:rsidRDefault="004932A2" w:rsidP="00F26E13">
            <w:pPr>
              <w:pStyle w:val="ENoteTableText"/>
            </w:pPr>
          </w:p>
        </w:tc>
      </w:tr>
      <w:tr w:rsidR="00224385" w:rsidRPr="00135417" w:rsidTr="00CC35BC">
        <w:trPr>
          <w:cantSplit/>
        </w:trPr>
        <w:tc>
          <w:tcPr>
            <w:tcW w:w="2031" w:type="dxa"/>
            <w:shd w:val="clear" w:color="auto" w:fill="auto"/>
          </w:tcPr>
          <w:p w:rsidR="00224385" w:rsidRPr="00135417" w:rsidRDefault="00224385" w:rsidP="004932A2">
            <w:pPr>
              <w:pStyle w:val="ENoteTableText"/>
              <w:tabs>
                <w:tab w:val="center" w:leader="dot" w:pos="2268"/>
              </w:tabs>
            </w:pPr>
            <w:r w:rsidRPr="00135417">
              <w:t>Part</w:t>
            </w:r>
            <w:r w:rsidR="00023079" w:rsidRPr="00135417">
              <w:t> </w:t>
            </w:r>
            <w:r w:rsidRPr="00135417">
              <w:t>4</w:t>
            </w:r>
            <w:r w:rsidR="00FF4AE0" w:rsidRPr="00135417">
              <w:tab/>
            </w:r>
          </w:p>
        </w:tc>
        <w:tc>
          <w:tcPr>
            <w:tcW w:w="5057" w:type="dxa"/>
            <w:shd w:val="clear" w:color="auto" w:fill="auto"/>
          </w:tcPr>
          <w:p w:rsidR="00224385" w:rsidRPr="00135417" w:rsidRDefault="00FF4AE0" w:rsidP="00333AA1">
            <w:pPr>
              <w:pStyle w:val="ENoteTableText"/>
            </w:pPr>
            <w:r w:rsidRPr="00135417">
              <w:t>ad No 128, 2005</w:t>
            </w:r>
          </w:p>
        </w:tc>
      </w:tr>
      <w:tr w:rsidR="00224385" w:rsidRPr="00135417" w:rsidTr="00CC35BC">
        <w:trPr>
          <w:cantSplit/>
        </w:trPr>
        <w:tc>
          <w:tcPr>
            <w:tcW w:w="2031" w:type="dxa"/>
            <w:shd w:val="clear" w:color="auto" w:fill="auto"/>
          </w:tcPr>
          <w:p w:rsidR="00224385" w:rsidRPr="00135417" w:rsidRDefault="00224385" w:rsidP="00FF4AE0">
            <w:pPr>
              <w:pStyle w:val="ENoteTableText"/>
              <w:tabs>
                <w:tab w:val="center" w:leader="dot" w:pos="2268"/>
              </w:tabs>
            </w:pPr>
            <w:r w:rsidRPr="00135417">
              <w:t>c 23</w:t>
            </w:r>
            <w:r w:rsidRPr="00135417">
              <w:tab/>
            </w:r>
          </w:p>
        </w:tc>
        <w:tc>
          <w:tcPr>
            <w:tcW w:w="5057" w:type="dxa"/>
            <w:shd w:val="clear" w:color="auto" w:fill="auto"/>
          </w:tcPr>
          <w:p w:rsidR="00224385" w:rsidRPr="00135417" w:rsidRDefault="00224385" w:rsidP="00333AA1">
            <w:pPr>
              <w:pStyle w:val="ENoteTableText"/>
            </w:pPr>
            <w:r w:rsidRPr="00135417">
              <w:t>ad No</w:t>
            </w:r>
            <w:r w:rsidR="00C26CB0" w:rsidRPr="00135417">
              <w:t> </w:t>
            </w:r>
            <w:r w:rsidRPr="00135417">
              <w:t>128, 2005</w:t>
            </w:r>
          </w:p>
        </w:tc>
      </w:tr>
      <w:tr w:rsidR="00F721B5" w:rsidRPr="00135417" w:rsidTr="00CC35BC">
        <w:trPr>
          <w:cantSplit/>
        </w:trPr>
        <w:tc>
          <w:tcPr>
            <w:tcW w:w="2031" w:type="dxa"/>
            <w:shd w:val="clear" w:color="auto" w:fill="auto"/>
          </w:tcPr>
          <w:p w:rsidR="00F721B5" w:rsidRPr="00135417" w:rsidRDefault="00FF4AE0" w:rsidP="0013204E">
            <w:pPr>
              <w:pStyle w:val="ENoteTableText"/>
              <w:tabs>
                <w:tab w:val="center" w:leader="dot" w:pos="2268"/>
              </w:tabs>
            </w:pPr>
            <w:r w:rsidRPr="00135417">
              <w:t>c 24</w:t>
            </w:r>
            <w:r w:rsidRPr="00135417">
              <w:tab/>
            </w:r>
          </w:p>
        </w:tc>
        <w:tc>
          <w:tcPr>
            <w:tcW w:w="5057" w:type="dxa"/>
            <w:shd w:val="clear" w:color="auto" w:fill="auto"/>
          </w:tcPr>
          <w:p w:rsidR="00F721B5" w:rsidRPr="00135417" w:rsidRDefault="00FF4AE0" w:rsidP="00333AA1">
            <w:pPr>
              <w:pStyle w:val="ENoteTableText"/>
            </w:pPr>
            <w:r w:rsidRPr="00135417">
              <w:t>ad No 128, 2005</w:t>
            </w:r>
          </w:p>
        </w:tc>
      </w:tr>
      <w:tr w:rsidR="00F721B5" w:rsidRPr="00135417" w:rsidTr="00CC35BC">
        <w:trPr>
          <w:cantSplit/>
        </w:trPr>
        <w:tc>
          <w:tcPr>
            <w:tcW w:w="2031" w:type="dxa"/>
            <w:shd w:val="clear" w:color="auto" w:fill="auto"/>
          </w:tcPr>
          <w:p w:rsidR="00F721B5" w:rsidRPr="00135417" w:rsidRDefault="00FF4AE0" w:rsidP="0013204E">
            <w:pPr>
              <w:pStyle w:val="ENoteTableText"/>
              <w:tabs>
                <w:tab w:val="center" w:leader="dot" w:pos="2268"/>
              </w:tabs>
            </w:pPr>
            <w:r w:rsidRPr="00135417">
              <w:t>c 25</w:t>
            </w:r>
            <w:r w:rsidRPr="00135417">
              <w:tab/>
            </w:r>
          </w:p>
        </w:tc>
        <w:tc>
          <w:tcPr>
            <w:tcW w:w="5057" w:type="dxa"/>
            <w:shd w:val="clear" w:color="auto" w:fill="auto"/>
          </w:tcPr>
          <w:p w:rsidR="00F721B5" w:rsidRPr="00135417" w:rsidRDefault="00FF4AE0" w:rsidP="00333AA1">
            <w:pPr>
              <w:pStyle w:val="ENoteTableText"/>
            </w:pPr>
            <w:r w:rsidRPr="00135417">
              <w:t>ad No 128, 2005</w:t>
            </w:r>
          </w:p>
        </w:tc>
      </w:tr>
      <w:tr w:rsidR="0083723C" w:rsidRPr="00135417" w:rsidTr="00F26E13">
        <w:trPr>
          <w:cantSplit/>
        </w:trPr>
        <w:tc>
          <w:tcPr>
            <w:tcW w:w="2031" w:type="dxa"/>
            <w:shd w:val="clear" w:color="auto" w:fill="auto"/>
          </w:tcPr>
          <w:p w:rsidR="0083723C" w:rsidRPr="00135417" w:rsidRDefault="0083723C" w:rsidP="008A0887">
            <w:pPr>
              <w:pStyle w:val="ENoteTableText"/>
              <w:keepNext/>
            </w:pPr>
            <w:r w:rsidRPr="00135417">
              <w:rPr>
                <w:b/>
              </w:rPr>
              <w:t>Schedule</w:t>
            </w:r>
            <w:r w:rsidR="00023079" w:rsidRPr="00135417">
              <w:rPr>
                <w:b/>
              </w:rPr>
              <w:t> </w:t>
            </w:r>
            <w:r w:rsidRPr="00135417">
              <w:rPr>
                <w:b/>
              </w:rPr>
              <w:t>2</w:t>
            </w:r>
          </w:p>
        </w:tc>
        <w:tc>
          <w:tcPr>
            <w:tcW w:w="5057" w:type="dxa"/>
            <w:shd w:val="clear" w:color="auto" w:fill="auto"/>
          </w:tcPr>
          <w:p w:rsidR="0083723C" w:rsidRPr="00135417" w:rsidRDefault="0083723C" w:rsidP="00F26E13">
            <w:pPr>
              <w:pStyle w:val="ENoteTableText"/>
            </w:pPr>
          </w:p>
        </w:tc>
      </w:tr>
      <w:tr w:rsidR="00377A9C" w:rsidRPr="00135417" w:rsidTr="00F26E13">
        <w:trPr>
          <w:cantSplit/>
        </w:trPr>
        <w:tc>
          <w:tcPr>
            <w:tcW w:w="2031" w:type="dxa"/>
            <w:shd w:val="clear" w:color="auto" w:fill="auto"/>
          </w:tcPr>
          <w:p w:rsidR="00377A9C" w:rsidRPr="00135417" w:rsidRDefault="00377A9C" w:rsidP="00013C37">
            <w:pPr>
              <w:pStyle w:val="ENoteTableText"/>
              <w:tabs>
                <w:tab w:val="center" w:leader="dot" w:pos="2268"/>
              </w:tabs>
            </w:pPr>
            <w:r w:rsidRPr="00135417">
              <w:t>Schedule</w:t>
            </w:r>
            <w:r w:rsidR="00023079" w:rsidRPr="00135417">
              <w:t> </w:t>
            </w:r>
            <w:r w:rsidRPr="00135417">
              <w:t>2 heading</w:t>
            </w:r>
            <w:r w:rsidRPr="00135417">
              <w:tab/>
            </w:r>
          </w:p>
        </w:tc>
        <w:tc>
          <w:tcPr>
            <w:tcW w:w="5057" w:type="dxa"/>
            <w:shd w:val="clear" w:color="auto" w:fill="auto"/>
          </w:tcPr>
          <w:p w:rsidR="00377A9C" w:rsidRPr="00135417" w:rsidRDefault="00377A9C" w:rsidP="00013C37">
            <w:pPr>
              <w:pStyle w:val="ENoteTableText"/>
            </w:pPr>
            <w:r w:rsidRPr="00135417">
              <w:t>rs No 161, 2018</w:t>
            </w:r>
          </w:p>
        </w:tc>
      </w:tr>
      <w:tr w:rsidR="00377A9C" w:rsidRPr="00135417" w:rsidTr="00CC35BC">
        <w:trPr>
          <w:cantSplit/>
        </w:trPr>
        <w:tc>
          <w:tcPr>
            <w:tcW w:w="2031" w:type="dxa"/>
            <w:shd w:val="clear" w:color="auto" w:fill="auto"/>
          </w:tcPr>
          <w:p w:rsidR="00377A9C" w:rsidRPr="00135417" w:rsidRDefault="00377A9C" w:rsidP="0083723C">
            <w:pPr>
              <w:pStyle w:val="ENoteTableText"/>
              <w:tabs>
                <w:tab w:val="center" w:leader="dot" w:pos="2268"/>
              </w:tabs>
            </w:pPr>
            <w:r w:rsidRPr="00135417">
              <w:t>Schedule</w:t>
            </w:r>
            <w:r w:rsidR="00023079" w:rsidRPr="00135417">
              <w:t> </w:t>
            </w:r>
            <w:r w:rsidRPr="00135417">
              <w:t>2</w:t>
            </w:r>
            <w:r w:rsidRPr="00135417">
              <w:tab/>
            </w:r>
          </w:p>
        </w:tc>
        <w:tc>
          <w:tcPr>
            <w:tcW w:w="5057" w:type="dxa"/>
            <w:shd w:val="clear" w:color="auto" w:fill="auto"/>
          </w:tcPr>
          <w:p w:rsidR="00377A9C" w:rsidRPr="00135417" w:rsidRDefault="00377A9C" w:rsidP="00333AA1">
            <w:pPr>
              <w:pStyle w:val="ENoteTableText"/>
            </w:pPr>
            <w:r w:rsidRPr="00135417">
              <w:t>ad No 57, 2004</w:t>
            </w:r>
          </w:p>
        </w:tc>
      </w:tr>
      <w:tr w:rsidR="00377A9C" w:rsidRPr="00135417" w:rsidTr="00CC35BC">
        <w:trPr>
          <w:cantSplit/>
        </w:trPr>
        <w:tc>
          <w:tcPr>
            <w:tcW w:w="2031" w:type="dxa"/>
            <w:shd w:val="clear" w:color="auto" w:fill="auto"/>
          </w:tcPr>
          <w:p w:rsidR="00377A9C" w:rsidRPr="00135417" w:rsidRDefault="00377A9C" w:rsidP="00EE1376">
            <w:pPr>
              <w:pStyle w:val="ENoteTableText"/>
              <w:tabs>
                <w:tab w:val="center" w:leader="dot" w:pos="2268"/>
              </w:tabs>
            </w:pPr>
            <w:r w:rsidRPr="00135417">
              <w:t>c 1</w:t>
            </w:r>
            <w:r w:rsidRPr="00135417">
              <w:tab/>
            </w:r>
          </w:p>
        </w:tc>
        <w:tc>
          <w:tcPr>
            <w:tcW w:w="5057" w:type="dxa"/>
            <w:shd w:val="clear" w:color="auto" w:fill="auto"/>
          </w:tcPr>
          <w:p w:rsidR="00377A9C" w:rsidRPr="00135417" w:rsidRDefault="00377A9C" w:rsidP="00EE1376">
            <w:pPr>
              <w:pStyle w:val="ENoteTableText"/>
              <w:tabs>
                <w:tab w:val="center" w:leader="dot" w:pos="2268"/>
              </w:tabs>
            </w:pPr>
            <w:r w:rsidRPr="00135417">
              <w:t>ad No 57, 2004</w:t>
            </w:r>
          </w:p>
        </w:tc>
      </w:tr>
      <w:tr w:rsidR="00377A9C" w:rsidRPr="00135417" w:rsidTr="00CC35BC">
        <w:trPr>
          <w:cantSplit/>
        </w:trPr>
        <w:tc>
          <w:tcPr>
            <w:tcW w:w="2031" w:type="dxa"/>
            <w:shd w:val="clear" w:color="auto" w:fill="auto"/>
          </w:tcPr>
          <w:p w:rsidR="00377A9C" w:rsidRPr="00135417" w:rsidRDefault="00377A9C" w:rsidP="005F4F4F">
            <w:pPr>
              <w:pStyle w:val="ENoteTableText"/>
            </w:pPr>
          </w:p>
        </w:tc>
        <w:tc>
          <w:tcPr>
            <w:tcW w:w="5057" w:type="dxa"/>
            <w:shd w:val="clear" w:color="auto" w:fill="auto"/>
          </w:tcPr>
          <w:p w:rsidR="00377A9C" w:rsidRPr="00135417" w:rsidRDefault="00377A9C" w:rsidP="00333AA1">
            <w:pPr>
              <w:pStyle w:val="ENoteTableText"/>
            </w:pPr>
            <w:r w:rsidRPr="00135417">
              <w:t>am No 80, 2011; No 108, 2014; No 25, 2018</w:t>
            </w:r>
          </w:p>
        </w:tc>
      </w:tr>
      <w:tr w:rsidR="00377A9C" w:rsidRPr="00135417" w:rsidTr="00CC35BC">
        <w:trPr>
          <w:cantSplit/>
        </w:trPr>
        <w:tc>
          <w:tcPr>
            <w:tcW w:w="2031" w:type="dxa"/>
            <w:shd w:val="clear" w:color="auto" w:fill="auto"/>
          </w:tcPr>
          <w:p w:rsidR="00377A9C" w:rsidRPr="00135417" w:rsidRDefault="00377A9C" w:rsidP="005F4F4F">
            <w:pPr>
              <w:pStyle w:val="ENoteTableText"/>
            </w:pPr>
          </w:p>
        </w:tc>
        <w:tc>
          <w:tcPr>
            <w:tcW w:w="5057" w:type="dxa"/>
            <w:shd w:val="clear" w:color="auto" w:fill="auto"/>
          </w:tcPr>
          <w:p w:rsidR="00377A9C" w:rsidRPr="00135417" w:rsidRDefault="00377A9C" w:rsidP="00333AA1">
            <w:pPr>
              <w:pStyle w:val="ENoteTableText"/>
            </w:pPr>
            <w:r w:rsidRPr="00135417">
              <w:t>ed C31</w:t>
            </w:r>
          </w:p>
        </w:tc>
      </w:tr>
      <w:tr w:rsidR="00377A9C" w:rsidRPr="00135417" w:rsidTr="00CC35BC">
        <w:trPr>
          <w:cantSplit/>
        </w:trPr>
        <w:tc>
          <w:tcPr>
            <w:tcW w:w="2031" w:type="dxa"/>
            <w:shd w:val="clear" w:color="auto" w:fill="auto"/>
          </w:tcPr>
          <w:p w:rsidR="00377A9C" w:rsidRPr="00135417" w:rsidRDefault="00377A9C" w:rsidP="005F4F4F">
            <w:pPr>
              <w:pStyle w:val="ENoteTableText"/>
            </w:pPr>
          </w:p>
        </w:tc>
        <w:tc>
          <w:tcPr>
            <w:tcW w:w="5057" w:type="dxa"/>
            <w:shd w:val="clear" w:color="auto" w:fill="auto"/>
          </w:tcPr>
          <w:p w:rsidR="00377A9C" w:rsidRPr="00135417" w:rsidRDefault="00377A9C" w:rsidP="00333AA1">
            <w:pPr>
              <w:pStyle w:val="ENoteTableText"/>
            </w:pPr>
            <w:r w:rsidRPr="00135417">
              <w:t>am No 161, 2018</w:t>
            </w:r>
          </w:p>
        </w:tc>
      </w:tr>
      <w:tr w:rsidR="00377A9C" w:rsidRPr="00135417" w:rsidTr="00CC35BC">
        <w:trPr>
          <w:cantSplit/>
        </w:trPr>
        <w:tc>
          <w:tcPr>
            <w:tcW w:w="2031" w:type="dxa"/>
            <w:shd w:val="clear" w:color="auto" w:fill="auto"/>
          </w:tcPr>
          <w:p w:rsidR="00377A9C" w:rsidRPr="00135417" w:rsidRDefault="00377A9C" w:rsidP="0013204E">
            <w:pPr>
              <w:pStyle w:val="ENoteTableText"/>
              <w:tabs>
                <w:tab w:val="center" w:leader="dot" w:pos="2268"/>
              </w:tabs>
            </w:pPr>
            <w:r w:rsidRPr="00135417">
              <w:t>c 2</w:t>
            </w:r>
            <w:r w:rsidRPr="00135417">
              <w:tab/>
            </w:r>
          </w:p>
        </w:tc>
        <w:tc>
          <w:tcPr>
            <w:tcW w:w="5057" w:type="dxa"/>
            <w:shd w:val="clear" w:color="auto" w:fill="auto"/>
          </w:tcPr>
          <w:p w:rsidR="00377A9C" w:rsidRPr="00135417" w:rsidRDefault="00377A9C" w:rsidP="00333AA1">
            <w:pPr>
              <w:pStyle w:val="ENoteTableText"/>
            </w:pPr>
            <w:r w:rsidRPr="00135417">
              <w:t>ad No 57, 2004</w:t>
            </w:r>
          </w:p>
        </w:tc>
      </w:tr>
      <w:tr w:rsidR="00377A9C" w:rsidRPr="00135417" w:rsidTr="00CC35BC">
        <w:trPr>
          <w:cantSplit/>
        </w:trPr>
        <w:tc>
          <w:tcPr>
            <w:tcW w:w="2031" w:type="dxa"/>
            <w:shd w:val="clear" w:color="auto" w:fill="auto"/>
          </w:tcPr>
          <w:p w:rsidR="00377A9C" w:rsidRPr="00135417" w:rsidRDefault="00377A9C" w:rsidP="0013204E">
            <w:pPr>
              <w:pStyle w:val="ENoteTableText"/>
              <w:tabs>
                <w:tab w:val="center" w:leader="dot" w:pos="2268"/>
              </w:tabs>
            </w:pPr>
          </w:p>
        </w:tc>
        <w:tc>
          <w:tcPr>
            <w:tcW w:w="5057" w:type="dxa"/>
            <w:shd w:val="clear" w:color="auto" w:fill="auto"/>
          </w:tcPr>
          <w:p w:rsidR="00377A9C" w:rsidRPr="00135417" w:rsidRDefault="00377A9C" w:rsidP="00333AA1">
            <w:pPr>
              <w:pStyle w:val="ENoteTableText"/>
            </w:pPr>
            <w:r w:rsidRPr="00135417">
              <w:t>am No 108, 2014</w:t>
            </w:r>
          </w:p>
        </w:tc>
      </w:tr>
      <w:tr w:rsidR="00377A9C" w:rsidRPr="00135417" w:rsidTr="00513ECF">
        <w:trPr>
          <w:cantSplit/>
        </w:trPr>
        <w:tc>
          <w:tcPr>
            <w:tcW w:w="2031" w:type="dxa"/>
            <w:shd w:val="clear" w:color="auto" w:fill="auto"/>
          </w:tcPr>
          <w:p w:rsidR="00377A9C" w:rsidRPr="00135417" w:rsidRDefault="00377A9C" w:rsidP="0013204E">
            <w:pPr>
              <w:pStyle w:val="ENoteTableText"/>
              <w:tabs>
                <w:tab w:val="center" w:leader="dot" w:pos="2268"/>
              </w:tabs>
            </w:pPr>
            <w:r w:rsidRPr="00135417">
              <w:t>c 3</w:t>
            </w:r>
            <w:r w:rsidRPr="00135417">
              <w:tab/>
            </w:r>
          </w:p>
        </w:tc>
        <w:tc>
          <w:tcPr>
            <w:tcW w:w="5057" w:type="dxa"/>
            <w:shd w:val="clear" w:color="auto" w:fill="auto"/>
          </w:tcPr>
          <w:p w:rsidR="00377A9C" w:rsidRPr="00135417" w:rsidRDefault="00377A9C" w:rsidP="00333AA1">
            <w:pPr>
              <w:pStyle w:val="ENoteTableText"/>
            </w:pPr>
            <w:r w:rsidRPr="00135417">
              <w:t>ad No 57, 2004</w:t>
            </w:r>
          </w:p>
        </w:tc>
      </w:tr>
      <w:tr w:rsidR="00377A9C" w:rsidRPr="00135417" w:rsidTr="003D63C2">
        <w:trPr>
          <w:cantSplit/>
        </w:trPr>
        <w:tc>
          <w:tcPr>
            <w:tcW w:w="2031" w:type="dxa"/>
            <w:shd w:val="clear" w:color="auto" w:fill="auto"/>
          </w:tcPr>
          <w:p w:rsidR="00377A9C" w:rsidRPr="00135417" w:rsidRDefault="00377A9C" w:rsidP="0013204E">
            <w:pPr>
              <w:pStyle w:val="ENoteTableText"/>
              <w:tabs>
                <w:tab w:val="center" w:leader="dot" w:pos="2268"/>
              </w:tabs>
            </w:pPr>
          </w:p>
        </w:tc>
        <w:tc>
          <w:tcPr>
            <w:tcW w:w="5057" w:type="dxa"/>
            <w:shd w:val="clear" w:color="auto" w:fill="auto"/>
          </w:tcPr>
          <w:p w:rsidR="00377A9C" w:rsidRPr="00135417" w:rsidRDefault="00377A9C" w:rsidP="00333AA1">
            <w:pPr>
              <w:pStyle w:val="ENoteTableText"/>
            </w:pPr>
            <w:r w:rsidRPr="00135417">
              <w:t>am No 25, 2018</w:t>
            </w:r>
          </w:p>
        </w:tc>
      </w:tr>
      <w:tr w:rsidR="00377A9C" w:rsidRPr="00135417" w:rsidTr="003D63C2">
        <w:trPr>
          <w:cantSplit/>
        </w:trPr>
        <w:tc>
          <w:tcPr>
            <w:tcW w:w="2031" w:type="dxa"/>
            <w:shd w:val="clear" w:color="auto" w:fill="auto"/>
          </w:tcPr>
          <w:p w:rsidR="00377A9C" w:rsidRPr="00135417" w:rsidRDefault="00377A9C" w:rsidP="0013204E">
            <w:pPr>
              <w:pStyle w:val="ENoteTableText"/>
              <w:tabs>
                <w:tab w:val="center" w:leader="dot" w:pos="2268"/>
              </w:tabs>
            </w:pPr>
          </w:p>
        </w:tc>
        <w:tc>
          <w:tcPr>
            <w:tcW w:w="5057" w:type="dxa"/>
            <w:shd w:val="clear" w:color="auto" w:fill="auto"/>
          </w:tcPr>
          <w:p w:rsidR="00377A9C" w:rsidRPr="00135417" w:rsidRDefault="00377A9C" w:rsidP="00333AA1">
            <w:pPr>
              <w:pStyle w:val="ENoteTableText"/>
            </w:pPr>
            <w:r w:rsidRPr="00135417">
              <w:t>rs No 161, 2018</w:t>
            </w:r>
          </w:p>
        </w:tc>
      </w:tr>
      <w:tr w:rsidR="00377A9C" w:rsidRPr="00135417" w:rsidTr="003D63C2">
        <w:trPr>
          <w:cantSplit/>
        </w:trPr>
        <w:tc>
          <w:tcPr>
            <w:tcW w:w="2031" w:type="dxa"/>
            <w:shd w:val="clear" w:color="auto" w:fill="auto"/>
          </w:tcPr>
          <w:p w:rsidR="00377A9C" w:rsidRPr="00135417" w:rsidRDefault="00377A9C" w:rsidP="0013204E">
            <w:pPr>
              <w:pStyle w:val="ENoteTableText"/>
              <w:tabs>
                <w:tab w:val="center" w:leader="dot" w:pos="2268"/>
              </w:tabs>
            </w:pPr>
            <w:r w:rsidRPr="00135417">
              <w:rPr>
                <w:b/>
              </w:rPr>
              <w:t>Schedule</w:t>
            </w:r>
            <w:r w:rsidR="00023079" w:rsidRPr="00135417">
              <w:rPr>
                <w:b/>
              </w:rPr>
              <w:t> </w:t>
            </w:r>
            <w:r w:rsidRPr="00135417">
              <w:rPr>
                <w:b/>
              </w:rPr>
              <w:t>3</w:t>
            </w:r>
          </w:p>
        </w:tc>
        <w:tc>
          <w:tcPr>
            <w:tcW w:w="5057" w:type="dxa"/>
            <w:shd w:val="clear" w:color="auto" w:fill="auto"/>
          </w:tcPr>
          <w:p w:rsidR="00377A9C" w:rsidRPr="00135417" w:rsidRDefault="00377A9C" w:rsidP="00333AA1">
            <w:pPr>
              <w:pStyle w:val="ENoteTableText"/>
            </w:pPr>
          </w:p>
        </w:tc>
      </w:tr>
      <w:tr w:rsidR="00377A9C" w:rsidRPr="00135417" w:rsidTr="00536B11">
        <w:trPr>
          <w:cantSplit/>
        </w:trPr>
        <w:tc>
          <w:tcPr>
            <w:tcW w:w="2031" w:type="dxa"/>
            <w:shd w:val="clear" w:color="auto" w:fill="auto"/>
          </w:tcPr>
          <w:p w:rsidR="00377A9C" w:rsidRPr="00135417" w:rsidRDefault="00377A9C" w:rsidP="0013204E">
            <w:pPr>
              <w:pStyle w:val="ENoteTableText"/>
              <w:tabs>
                <w:tab w:val="center" w:leader="dot" w:pos="2268"/>
              </w:tabs>
            </w:pPr>
            <w:r w:rsidRPr="00135417">
              <w:t>Schedule</w:t>
            </w:r>
            <w:r w:rsidR="00023079" w:rsidRPr="00135417">
              <w:t> </w:t>
            </w:r>
            <w:r w:rsidRPr="00135417">
              <w:t>3</w:t>
            </w:r>
            <w:r w:rsidRPr="00135417">
              <w:tab/>
            </w:r>
          </w:p>
        </w:tc>
        <w:tc>
          <w:tcPr>
            <w:tcW w:w="5057" w:type="dxa"/>
            <w:shd w:val="clear" w:color="auto" w:fill="auto"/>
          </w:tcPr>
          <w:p w:rsidR="00377A9C" w:rsidRPr="00135417" w:rsidRDefault="00377A9C" w:rsidP="00333AA1">
            <w:pPr>
              <w:pStyle w:val="ENoteTableText"/>
            </w:pPr>
            <w:r w:rsidRPr="00135417">
              <w:t>ad No 161, 2018</w:t>
            </w:r>
          </w:p>
        </w:tc>
      </w:tr>
      <w:tr w:rsidR="00377A9C" w:rsidRPr="00135417" w:rsidTr="003D63C2">
        <w:trPr>
          <w:cantSplit/>
        </w:trPr>
        <w:tc>
          <w:tcPr>
            <w:tcW w:w="2031" w:type="dxa"/>
            <w:shd w:val="clear" w:color="auto" w:fill="auto"/>
          </w:tcPr>
          <w:p w:rsidR="00377A9C" w:rsidRPr="00135417" w:rsidRDefault="00377A9C" w:rsidP="0013204E">
            <w:pPr>
              <w:pStyle w:val="ENoteTableText"/>
              <w:tabs>
                <w:tab w:val="center" w:leader="dot" w:pos="2268"/>
              </w:tabs>
            </w:pPr>
            <w:r w:rsidRPr="00135417">
              <w:t>c 1</w:t>
            </w:r>
            <w:r w:rsidRPr="00135417">
              <w:tab/>
            </w:r>
          </w:p>
        </w:tc>
        <w:tc>
          <w:tcPr>
            <w:tcW w:w="5057" w:type="dxa"/>
            <w:shd w:val="clear" w:color="auto" w:fill="auto"/>
          </w:tcPr>
          <w:p w:rsidR="00377A9C" w:rsidRPr="00135417" w:rsidRDefault="00377A9C" w:rsidP="00333AA1">
            <w:pPr>
              <w:pStyle w:val="ENoteTableText"/>
            </w:pPr>
            <w:r w:rsidRPr="00135417">
              <w:t>ad No 161, 2018</w:t>
            </w:r>
          </w:p>
        </w:tc>
      </w:tr>
      <w:tr w:rsidR="00377A9C" w:rsidRPr="00135417" w:rsidTr="003D63C2">
        <w:trPr>
          <w:cantSplit/>
        </w:trPr>
        <w:tc>
          <w:tcPr>
            <w:tcW w:w="2031" w:type="dxa"/>
            <w:shd w:val="clear" w:color="auto" w:fill="auto"/>
          </w:tcPr>
          <w:p w:rsidR="00377A9C" w:rsidRPr="00135417" w:rsidRDefault="00377A9C" w:rsidP="0013204E">
            <w:pPr>
              <w:pStyle w:val="ENoteTableText"/>
              <w:tabs>
                <w:tab w:val="center" w:leader="dot" w:pos="2268"/>
              </w:tabs>
            </w:pPr>
            <w:r w:rsidRPr="00135417">
              <w:t>c 2</w:t>
            </w:r>
            <w:r w:rsidRPr="00135417">
              <w:tab/>
            </w:r>
          </w:p>
        </w:tc>
        <w:tc>
          <w:tcPr>
            <w:tcW w:w="5057" w:type="dxa"/>
            <w:shd w:val="clear" w:color="auto" w:fill="auto"/>
          </w:tcPr>
          <w:p w:rsidR="00377A9C" w:rsidRPr="00135417" w:rsidRDefault="00377A9C" w:rsidP="00333AA1">
            <w:pPr>
              <w:pStyle w:val="ENoteTableText"/>
            </w:pPr>
            <w:r w:rsidRPr="00135417">
              <w:t>ad No 161, 2018</w:t>
            </w:r>
          </w:p>
        </w:tc>
      </w:tr>
      <w:tr w:rsidR="00377A9C" w:rsidRPr="00135417" w:rsidTr="003D63C2">
        <w:trPr>
          <w:cantSplit/>
        </w:trPr>
        <w:tc>
          <w:tcPr>
            <w:tcW w:w="2031" w:type="dxa"/>
            <w:shd w:val="clear" w:color="auto" w:fill="auto"/>
          </w:tcPr>
          <w:p w:rsidR="00377A9C" w:rsidRPr="00135417" w:rsidRDefault="00377A9C" w:rsidP="0013204E">
            <w:pPr>
              <w:pStyle w:val="ENoteTableText"/>
              <w:tabs>
                <w:tab w:val="center" w:leader="dot" w:pos="2268"/>
              </w:tabs>
            </w:pPr>
            <w:r w:rsidRPr="00135417">
              <w:t>c 3</w:t>
            </w:r>
            <w:r w:rsidRPr="00135417">
              <w:tab/>
            </w:r>
          </w:p>
        </w:tc>
        <w:tc>
          <w:tcPr>
            <w:tcW w:w="5057" w:type="dxa"/>
            <w:shd w:val="clear" w:color="auto" w:fill="auto"/>
          </w:tcPr>
          <w:p w:rsidR="00377A9C" w:rsidRPr="00135417" w:rsidRDefault="00377A9C" w:rsidP="00333AA1">
            <w:pPr>
              <w:pStyle w:val="ENoteTableText"/>
            </w:pPr>
            <w:r w:rsidRPr="00135417">
              <w:t>ad No 161, 2018</w:t>
            </w:r>
          </w:p>
        </w:tc>
      </w:tr>
      <w:tr w:rsidR="00377A9C" w:rsidRPr="00135417" w:rsidTr="00CC35BC">
        <w:trPr>
          <w:cantSplit/>
        </w:trPr>
        <w:tc>
          <w:tcPr>
            <w:tcW w:w="2031" w:type="dxa"/>
            <w:tcBorders>
              <w:bottom w:val="single" w:sz="12" w:space="0" w:color="auto"/>
            </w:tcBorders>
            <w:shd w:val="clear" w:color="auto" w:fill="auto"/>
          </w:tcPr>
          <w:p w:rsidR="00377A9C" w:rsidRPr="00135417" w:rsidRDefault="00377A9C" w:rsidP="0013204E">
            <w:pPr>
              <w:pStyle w:val="ENoteTableText"/>
              <w:tabs>
                <w:tab w:val="center" w:leader="dot" w:pos="2268"/>
              </w:tabs>
            </w:pPr>
            <w:r w:rsidRPr="00135417">
              <w:t>c 4</w:t>
            </w:r>
            <w:r w:rsidRPr="00135417">
              <w:tab/>
            </w:r>
          </w:p>
        </w:tc>
        <w:tc>
          <w:tcPr>
            <w:tcW w:w="5057" w:type="dxa"/>
            <w:tcBorders>
              <w:bottom w:val="single" w:sz="12" w:space="0" w:color="auto"/>
            </w:tcBorders>
            <w:shd w:val="clear" w:color="auto" w:fill="auto"/>
          </w:tcPr>
          <w:p w:rsidR="00377A9C" w:rsidRPr="00135417" w:rsidRDefault="00377A9C" w:rsidP="00333AA1">
            <w:pPr>
              <w:pStyle w:val="ENoteTableText"/>
            </w:pPr>
            <w:r w:rsidRPr="00135417">
              <w:t>ad No 161, 2018</w:t>
            </w:r>
          </w:p>
        </w:tc>
      </w:tr>
    </w:tbl>
    <w:p w:rsidR="00007A1A" w:rsidRPr="00135417" w:rsidRDefault="00007A1A" w:rsidP="001A1309">
      <w:pPr>
        <w:sectPr w:rsidR="00007A1A" w:rsidRPr="00135417" w:rsidSect="001C2426">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A241B3" w:rsidRPr="00135417" w:rsidRDefault="00A241B3" w:rsidP="00D10625"/>
    <w:sectPr w:rsidR="00A241B3" w:rsidRPr="00135417" w:rsidSect="001C2426">
      <w:headerReference w:type="even" r:id="rId44"/>
      <w:headerReference w:type="default" r:id="rId45"/>
      <w:footerReference w:type="even" r:id="rId46"/>
      <w:footerReference w:type="default" r:id="rId47"/>
      <w:headerReference w:type="first" r:id="rId48"/>
      <w:footerReference w:type="first" r:id="rId4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C51" w:rsidRPr="00214133" w:rsidRDefault="00E92C51" w:rsidP="009A5FE3">
      <w:pPr>
        <w:spacing w:line="240" w:lineRule="auto"/>
        <w:rPr>
          <w:sz w:val="16"/>
        </w:rPr>
      </w:pPr>
      <w:r>
        <w:separator/>
      </w:r>
    </w:p>
  </w:endnote>
  <w:endnote w:type="continuationSeparator" w:id="0">
    <w:p w:rsidR="00E92C51" w:rsidRPr="00214133" w:rsidRDefault="00E92C51" w:rsidP="009A5FE3">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Default="00E92C5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B3B51" w:rsidRDefault="00E92C51"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92C51" w:rsidRPr="007B3B51" w:rsidTr="00060CF3">
      <w:tc>
        <w:tcPr>
          <w:tcW w:w="1247" w:type="dxa"/>
        </w:tcPr>
        <w:p w:rsidR="00E92C51" w:rsidRPr="007B3B51" w:rsidRDefault="00E92C51" w:rsidP="00060CF3">
          <w:pPr>
            <w:rPr>
              <w:i/>
              <w:sz w:val="16"/>
              <w:szCs w:val="16"/>
            </w:rPr>
          </w:pPr>
        </w:p>
      </w:tc>
      <w:tc>
        <w:tcPr>
          <w:tcW w:w="5387" w:type="dxa"/>
          <w:gridSpan w:val="3"/>
        </w:tcPr>
        <w:p w:rsidR="00E92C51" w:rsidRPr="007B3B51" w:rsidRDefault="00E92C51"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426">
            <w:rPr>
              <w:i/>
              <w:noProof/>
              <w:sz w:val="16"/>
              <w:szCs w:val="16"/>
            </w:rPr>
            <w:t>Intelligence Services Act 2001</w:t>
          </w:r>
          <w:r w:rsidRPr="007B3B51">
            <w:rPr>
              <w:i/>
              <w:sz w:val="16"/>
              <w:szCs w:val="16"/>
            </w:rPr>
            <w:fldChar w:fldCharType="end"/>
          </w:r>
        </w:p>
      </w:tc>
      <w:tc>
        <w:tcPr>
          <w:tcW w:w="669" w:type="dxa"/>
        </w:tcPr>
        <w:p w:rsidR="00E92C51" w:rsidRPr="007B3B51" w:rsidRDefault="00E92C51" w:rsidP="00060C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111</w:t>
          </w:r>
          <w:r w:rsidRPr="007B3B51">
            <w:rPr>
              <w:i/>
              <w:sz w:val="16"/>
              <w:szCs w:val="16"/>
            </w:rPr>
            <w:fldChar w:fldCharType="end"/>
          </w:r>
        </w:p>
      </w:tc>
    </w:tr>
    <w:tr w:rsidR="00E92C51" w:rsidRPr="00130F37" w:rsidTr="00060CF3">
      <w:tc>
        <w:tcPr>
          <w:tcW w:w="2190" w:type="dxa"/>
          <w:gridSpan w:val="2"/>
        </w:tcPr>
        <w:p w:rsidR="00E92C51" w:rsidRPr="00130F37" w:rsidRDefault="00E92C51" w:rsidP="00060C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7A6B">
            <w:rPr>
              <w:sz w:val="16"/>
              <w:szCs w:val="16"/>
            </w:rPr>
            <w:t>46</w:t>
          </w:r>
          <w:r w:rsidRPr="00130F37">
            <w:rPr>
              <w:sz w:val="16"/>
              <w:szCs w:val="16"/>
            </w:rPr>
            <w:fldChar w:fldCharType="end"/>
          </w:r>
        </w:p>
      </w:tc>
      <w:tc>
        <w:tcPr>
          <w:tcW w:w="2920" w:type="dxa"/>
        </w:tcPr>
        <w:p w:rsidR="00E92C51" w:rsidRPr="00130F37" w:rsidRDefault="00E92C51" w:rsidP="00060CF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A7A6B">
            <w:rPr>
              <w:sz w:val="16"/>
              <w:szCs w:val="16"/>
            </w:rPr>
            <w:t>21/09/2023</w:t>
          </w:r>
          <w:r w:rsidRPr="00130F37">
            <w:rPr>
              <w:sz w:val="16"/>
              <w:szCs w:val="16"/>
            </w:rPr>
            <w:fldChar w:fldCharType="end"/>
          </w:r>
        </w:p>
      </w:tc>
      <w:tc>
        <w:tcPr>
          <w:tcW w:w="2193" w:type="dxa"/>
          <w:gridSpan w:val="2"/>
        </w:tcPr>
        <w:p w:rsidR="00E92C51" w:rsidRPr="00130F37" w:rsidRDefault="00E92C51" w:rsidP="00060C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7A6B">
            <w:rPr>
              <w:sz w:val="16"/>
              <w:szCs w:val="16"/>
            </w:rPr>
            <w:instrText>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A7A6B">
            <w:rPr>
              <w:sz w:val="16"/>
              <w:szCs w:val="16"/>
            </w:rPr>
            <w:instrText>06/10/2023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7A6B">
            <w:rPr>
              <w:noProof/>
              <w:sz w:val="16"/>
              <w:szCs w:val="16"/>
            </w:rPr>
            <w:t>06/10/2023</w:t>
          </w:r>
          <w:r w:rsidRPr="00130F37">
            <w:rPr>
              <w:sz w:val="16"/>
              <w:szCs w:val="16"/>
            </w:rPr>
            <w:fldChar w:fldCharType="end"/>
          </w:r>
        </w:p>
      </w:tc>
    </w:tr>
  </w:tbl>
  <w:p w:rsidR="00E92C51" w:rsidRPr="00EB67D5" w:rsidRDefault="00E92C51" w:rsidP="00EB67D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2A5BF5" w:rsidRDefault="00E92C51" w:rsidP="007616A1">
    <w:pPr>
      <w:pBdr>
        <w:top w:val="single" w:sz="6" w:space="1" w:color="auto"/>
      </w:pBdr>
      <w:rPr>
        <w:sz w:val="18"/>
        <w:szCs w:val="18"/>
      </w:rPr>
    </w:pPr>
  </w:p>
  <w:p w:rsidR="00E92C51" w:rsidRDefault="00E92C51" w:rsidP="007616A1">
    <w:pPr>
      <w:ind w:right="26"/>
      <w:jc w:val="right"/>
    </w:pPr>
    <w:r w:rsidRPr="002A5BF5">
      <w:rPr>
        <w:i/>
        <w:szCs w:val="22"/>
      </w:rPr>
      <w:fldChar w:fldCharType="begin"/>
    </w:r>
    <w:r>
      <w:rPr>
        <w:i/>
        <w:szCs w:val="22"/>
      </w:rPr>
      <w:instrText xml:space="preserve"> DOCPROPERTY ShortT \* CHARFORMAT </w:instrText>
    </w:r>
    <w:r w:rsidRPr="002A5BF5">
      <w:rPr>
        <w:i/>
        <w:szCs w:val="22"/>
      </w:rPr>
      <w:fldChar w:fldCharType="separate"/>
    </w:r>
    <w:r w:rsidR="008A7A6B">
      <w:rPr>
        <w:i/>
        <w:szCs w:val="22"/>
      </w:rPr>
      <w:t>Intelligence Services Act 2001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126</w:t>
    </w:r>
    <w:r w:rsidRPr="002A5BF5">
      <w:rPr>
        <w:i/>
      </w:rPr>
      <w:fldChar w:fldCharType="end"/>
    </w:r>
  </w:p>
  <w:p w:rsidR="00E92C51" w:rsidRDefault="00E92C51" w:rsidP="007616A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B3B51" w:rsidRDefault="00E92C51"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92C51" w:rsidRPr="007B3B51" w:rsidTr="00060CF3">
      <w:tc>
        <w:tcPr>
          <w:tcW w:w="1247" w:type="dxa"/>
        </w:tcPr>
        <w:p w:rsidR="00E92C51" w:rsidRPr="007B3B51" w:rsidRDefault="00E92C51" w:rsidP="00060C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116</w:t>
          </w:r>
          <w:r w:rsidRPr="007B3B51">
            <w:rPr>
              <w:i/>
              <w:sz w:val="16"/>
              <w:szCs w:val="16"/>
            </w:rPr>
            <w:fldChar w:fldCharType="end"/>
          </w:r>
        </w:p>
      </w:tc>
      <w:tc>
        <w:tcPr>
          <w:tcW w:w="5387" w:type="dxa"/>
          <w:gridSpan w:val="3"/>
        </w:tcPr>
        <w:p w:rsidR="00E92C51" w:rsidRPr="007B3B51" w:rsidRDefault="00E92C51"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426">
            <w:rPr>
              <w:i/>
              <w:noProof/>
              <w:sz w:val="16"/>
              <w:szCs w:val="16"/>
            </w:rPr>
            <w:t>Intelligence Services Act 2001</w:t>
          </w:r>
          <w:r w:rsidRPr="007B3B51">
            <w:rPr>
              <w:i/>
              <w:sz w:val="16"/>
              <w:szCs w:val="16"/>
            </w:rPr>
            <w:fldChar w:fldCharType="end"/>
          </w:r>
        </w:p>
      </w:tc>
      <w:tc>
        <w:tcPr>
          <w:tcW w:w="669" w:type="dxa"/>
        </w:tcPr>
        <w:p w:rsidR="00E92C51" w:rsidRPr="007B3B51" w:rsidRDefault="00E92C51" w:rsidP="00060CF3">
          <w:pPr>
            <w:jc w:val="right"/>
            <w:rPr>
              <w:sz w:val="16"/>
              <w:szCs w:val="16"/>
            </w:rPr>
          </w:pPr>
        </w:p>
      </w:tc>
    </w:tr>
    <w:tr w:rsidR="00E92C51" w:rsidRPr="0055472E" w:rsidTr="00060CF3">
      <w:tc>
        <w:tcPr>
          <w:tcW w:w="2190" w:type="dxa"/>
          <w:gridSpan w:val="2"/>
        </w:tcPr>
        <w:p w:rsidR="00E92C51" w:rsidRPr="0055472E" w:rsidRDefault="00E92C51" w:rsidP="00060C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A7A6B">
            <w:rPr>
              <w:sz w:val="16"/>
              <w:szCs w:val="16"/>
            </w:rPr>
            <w:t>46</w:t>
          </w:r>
          <w:r w:rsidRPr="0055472E">
            <w:rPr>
              <w:sz w:val="16"/>
              <w:szCs w:val="16"/>
            </w:rPr>
            <w:fldChar w:fldCharType="end"/>
          </w:r>
        </w:p>
      </w:tc>
      <w:tc>
        <w:tcPr>
          <w:tcW w:w="2920" w:type="dxa"/>
        </w:tcPr>
        <w:p w:rsidR="00E92C51" w:rsidRPr="0055472E" w:rsidRDefault="00E92C51" w:rsidP="00060CF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A7A6B">
            <w:rPr>
              <w:sz w:val="16"/>
              <w:szCs w:val="16"/>
            </w:rPr>
            <w:t>21/09/2023</w:t>
          </w:r>
          <w:r w:rsidRPr="0055472E">
            <w:rPr>
              <w:sz w:val="16"/>
              <w:szCs w:val="16"/>
            </w:rPr>
            <w:fldChar w:fldCharType="end"/>
          </w:r>
        </w:p>
      </w:tc>
      <w:tc>
        <w:tcPr>
          <w:tcW w:w="2193" w:type="dxa"/>
          <w:gridSpan w:val="2"/>
        </w:tcPr>
        <w:p w:rsidR="00E92C51" w:rsidRPr="0055472E" w:rsidRDefault="00E92C51" w:rsidP="00060C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A7A6B">
            <w:rPr>
              <w:sz w:val="16"/>
              <w:szCs w:val="16"/>
            </w:rPr>
            <w:instrText>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A7A6B">
            <w:rPr>
              <w:sz w:val="16"/>
              <w:szCs w:val="16"/>
            </w:rPr>
            <w:instrText>06/10/2023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A7A6B">
            <w:rPr>
              <w:noProof/>
              <w:sz w:val="16"/>
              <w:szCs w:val="16"/>
            </w:rPr>
            <w:t>06/10/2023</w:t>
          </w:r>
          <w:r w:rsidRPr="0055472E">
            <w:rPr>
              <w:sz w:val="16"/>
              <w:szCs w:val="16"/>
            </w:rPr>
            <w:fldChar w:fldCharType="end"/>
          </w:r>
        </w:p>
      </w:tc>
    </w:tr>
  </w:tbl>
  <w:p w:rsidR="00E92C51" w:rsidRPr="00EB67D5" w:rsidRDefault="00E92C51" w:rsidP="00EB67D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B3B51" w:rsidRDefault="00E92C51"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92C51" w:rsidRPr="007B3B51" w:rsidTr="00060CF3">
      <w:tc>
        <w:tcPr>
          <w:tcW w:w="1247" w:type="dxa"/>
        </w:tcPr>
        <w:p w:rsidR="00E92C51" w:rsidRPr="007B3B51" w:rsidRDefault="00E92C51" w:rsidP="00060CF3">
          <w:pPr>
            <w:rPr>
              <w:i/>
              <w:sz w:val="16"/>
              <w:szCs w:val="16"/>
            </w:rPr>
          </w:pPr>
        </w:p>
      </w:tc>
      <w:tc>
        <w:tcPr>
          <w:tcW w:w="5387" w:type="dxa"/>
          <w:gridSpan w:val="3"/>
        </w:tcPr>
        <w:p w:rsidR="00E92C51" w:rsidRPr="007B3B51" w:rsidRDefault="00E92C51"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426">
            <w:rPr>
              <w:i/>
              <w:noProof/>
              <w:sz w:val="16"/>
              <w:szCs w:val="16"/>
            </w:rPr>
            <w:t>Intelligence Services Act 2001</w:t>
          </w:r>
          <w:r w:rsidRPr="007B3B51">
            <w:rPr>
              <w:i/>
              <w:sz w:val="16"/>
              <w:szCs w:val="16"/>
            </w:rPr>
            <w:fldChar w:fldCharType="end"/>
          </w:r>
        </w:p>
      </w:tc>
      <w:tc>
        <w:tcPr>
          <w:tcW w:w="669" w:type="dxa"/>
        </w:tcPr>
        <w:p w:rsidR="00E92C51" w:rsidRPr="007B3B51" w:rsidRDefault="00E92C51" w:rsidP="00060C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117</w:t>
          </w:r>
          <w:r w:rsidRPr="007B3B51">
            <w:rPr>
              <w:i/>
              <w:sz w:val="16"/>
              <w:szCs w:val="16"/>
            </w:rPr>
            <w:fldChar w:fldCharType="end"/>
          </w:r>
        </w:p>
      </w:tc>
    </w:tr>
    <w:tr w:rsidR="00E92C51" w:rsidRPr="00130F37" w:rsidTr="00060CF3">
      <w:tc>
        <w:tcPr>
          <w:tcW w:w="2190" w:type="dxa"/>
          <w:gridSpan w:val="2"/>
        </w:tcPr>
        <w:p w:rsidR="00E92C51" w:rsidRPr="00130F37" w:rsidRDefault="00E92C51" w:rsidP="00060C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7A6B">
            <w:rPr>
              <w:sz w:val="16"/>
              <w:szCs w:val="16"/>
            </w:rPr>
            <w:t>46</w:t>
          </w:r>
          <w:r w:rsidRPr="00130F37">
            <w:rPr>
              <w:sz w:val="16"/>
              <w:szCs w:val="16"/>
            </w:rPr>
            <w:fldChar w:fldCharType="end"/>
          </w:r>
        </w:p>
      </w:tc>
      <w:tc>
        <w:tcPr>
          <w:tcW w:w="2920" w:type="dxa"/>
        </w:tcPr>
        <w:p w:rsidR="00E92C51" w:rsidRPr="00130F37" w:rsidRDefault="00E92C51" w:rsidP="00060CF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A7A6B">
            <w:rPr>
              <w:sz w:val="16"/>
              <w:szCs w:val="16"/>
            </w:rPr>
            <w:t>21/09/2023</w:t>
          </w:r>
          <w:r w:rsidRPr="00130F37">
            <w:rPr>
              <w:sz w:val="16"/>
              <w:szCs w:val="16"/>
            </w:rPr>
            <w:fldChar w:fldCharType="end"/>
          </w:r>
        </w:p>
      </w:tc>
      <w:tc>
        <w:tcPr>
          <w:tcW w:w="2193" w:type="dxa"/>
          <w:gridSpan w:val="2"/>
        </w:tcPr>
        <w:p w:rsidR="00E92C51" w:rsidRPr="00130F37" w:rsidRDefault="00E92C51" w:rsidP="00060C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7A6B">
            <w:rPr>
              <w:sz w:val="16"/>
              <w:szCs w:val="16"/>
            </w:rPr>
            <w:instrText>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A7A6B">
            <w:rPr>
              <w:sz w:val="16"/>
              <w:szCs w:val="16"/>
            </w:rPr>
            <w:instrText>06/10/2023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7A6B">
            <w:rPr>
              <w:noProof/>
              <w:sz w:val="16"/>
              <w:szCs w:val="16"/>
            </w:rPr>
            <w:t>06/10/2023</w:t>
          </w:r>
          <w:r w:rsidRPr="00130F37">
            <w:rPr>
              <w:sz w:val="16"/>
              <w:szCs w:val="16"/>
            </w:rPr>
            <w:fldChar w:fldCharType="end"/>
          </w:r>
        </w:p>
      </w:tc>
    </w:tr>
  </w:tbl>
  <w:p w:rsidR="00E92C51" w:rsidRPr="00EB67D5" w:rsidRDefault="00E92C51" w:rsidP="00EB67D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2A5BF5" w:rsidRDefault="00E92C51" w:rsidP="007616A1">
    <w:pPr>
      <w:pBdr>
        <w:top w:val="single" w:sz="6" w:space="1" w:color="auto"/>
      </w:pBdr>
      <w:rPr>
        <w:sz w:val="18"/>
        <w:szCs w:val="18"/>
      </w:rPr>
    </w:pPr>
  </w:p>
  <w:p w:rsidR="00E92C51" w:rsidRDefault="00E92C51" w:rsidP="007616A1">
    <w:pPr>
      <w:ind w:right="26"/>
      <w:jc w:val="right"/>
    </w:pPr>
    <w:r w:rsidRPr="002A5BF5">
      <w:rPr>
        <w:i/>
        <w:szCs w:val="22"/>
      </w:rPr>
      <w:fldChar w:fldCharType="begin"/>
    </w:r>
    <w:r>
      <w:rPr>
        <w:i/>
        <w:szCs w:val="22"/>
      </w:rPr>
      <w:instrText xml:space="preserve"> DOCPROPERTY ShortT \* CHARFORMAT </w:instrText>
    </w:r>
    <w:r w:rsidRPr="002A5BF5">
      <w:rPr>
        <w:i/>
        <w:szCs w:val="22"/>
      </w:rPr>
      <w:fldChar w:fldCharType="separate"/>
    </w:r>
    <w:r w:rsidR="008A7A6B">
      <w:rPr>
        <w:i/>
        <w:szCs w:val="22"/>
      </w:rPr>
      <w:t>Intelligence Services Act 2001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126</w:t>
    </w:r>
    <w:r w:rsidRPr="002A5BF5">
      <w:rPr>
        <w:i/>
      </w:rPr>
      <w:fldChar w:fldCharType="end"/>
    </w:r>
  </w:p>
  <w:p w:rsidR="00E92C51" w:rsidRDefault="00E92C51" w:rsidP="007616A1"/>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B3B51" w:rsidRDefault="00E92C51"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92C51" w:rsidRPr="007B3B51" w:rsidTr="00060CF3">
      <w:tc>
        <w:tcPr>
          <w:tcW w:w="1247" w:type="dxa"/>
        </w:tcPr>
        <w:p w:rsidR="00E92C51" w:rsidRPr="007B3B51" w:rsidRDefault="00E92C51" w:rsidP="00060C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132</w:t>
          </w:r>
          <w:r w:rsidRPr="007B3B51">
            <w:rPr>
              <w:i/>
              <w:sz w:val="16"/>
              <w:szCs w:val="16"/>
            </w:rPr>
            <w:fldChar w:fldCharType="end"/>
          </w:r>
        </w:p>
      </w:tc>
      <w:tc>
        <w:tcPr>
          <w:tcW w:w="5387" w:type="dxa"/>
          <w:gridSpan w:val="3"/>
        </w:tcPr>
        <w:p w:rsidR="00E92C51" w:rsidRPr="007B3B51" w:rsidRDefault="00E92C51"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426">
            <w:rPr>
              <w:i/>
              <w:noProof/>
              <w:sz w:val="16"/>
              <w:szCs w:val="16"/>
            </w:rPr>
            <w:t>Intelligence Services Act 2001</w:t>
          </w:r>
          <w:r w:rsidRPr="007B3B51">
            <w:rPr>
              <w:i/>
              <w:sz w:val="16"/>
              <w:szCs w:val="16"/>
            </w:rPr>
            <w:fldChar w:fldCharType="end"/>
          </w:r>
        </w:p>
      </w:tc>
      <w:tc>
        <w:tcPr>
          <w:tcW w:w="669" w:type="dxa"/>
        </w:tcPr>
        <w:p w:rsidR="00E92C51" w:rsidRPr="007B3B51" w:rsidRDefault="00E92C51" w:rsidP="00060CF3">
          <w:pPr>
            <w:jc w:val="right"/>
            <w:rPr>
              <w:sz w:val="16"/>
              <w:szCs w:val="16"/>
            </w:rPr>
          </w:pPr>
        </w:p>
      </w:tc>
    </w:tr>
    <w:tr w:rsidR="00E92C51" w:rsidRPr="0055472E" w:rsidTr="00060CF3">
      <w:tc>
        <w:tcPr>
          <w:tcW w:w="2190" w:type="dxa"/>
          <w:gridSpan w:val="2"/>
        </w:tcPr>
        <w:p w:rsidR="00E92C51" w:rsidRPr="0055472E" w:rsidRDefault="00E92C51" w:rsidP="00060C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A7A6B">
            <w:rPr>
              <w:sz w:val="16"/>
              <w:szCs w:val="16"/>
            </w:rPr>
            <w:t>46</w:t>
          </w:r>
          <w:r w:rsidRPr="0055472E">
            <w:rPr>
              <w:sz w:val="16"/>
              <w:szCs w:val="16"/>
            </w:rPr>
            <w:fldChar w:fldCharType="end"/>
          </w:r>
        </w:p>
      </w:tc>
      <w:tc>
        <w:tcPr>
          <w:tcW w:w="2920" w:type="dxa"/>
        </w:tcPr>
        <w:p w:rsidR="00E92C51" w:rsidRPr="0055472E" w:rsidRDefault="00E92C51" w:rsidP="00060CF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A7A6B">
            <w:rPr>
              <w:sz w:val="16"/>
              <w:szCs w:val="16"/>
            </w:rPr>
            <w:t>21/09/2023</w:t>
          </w:r>
          <w:r w:rsidRPr="0055472E">
            <w:rPr>
              <w:sz w:val="16"/>
              <w:szCs w:val="16"/>
            </w:rPr>
            <w:fldChar w:fldCharType="end"/>
          </w:r>
        </w:p>
      </w:tc>
      <w:tc>
        <w:tcPr>
          <w:tcW w:w="2193" w:type="dxa"/>
          <w:gridSpan w:val="2"/>
        </w:tcPr>
        <w:p w:rsidR="00E92C51" w:rsidRPr="0055472E" w:rsidRDefault="00E92C51" w:rsidP="00060C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A7A6B">
            <w:rPr>
              <w:sz w:val="16"/>
              <w:szCs w:val="16"/>
            </w:rPr>
            <w:instrText>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A7A6B">
            <w:rPr>
              <w:sz w:val="16"/>
              <w:szCs w:val="16"/>
            </w:rPr>
            <w:instrText>06/10/2023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A7A6B">
            <w:rPr>
              <w:noProof/>
              <w:sz w:val="16"/>
              <w:szCs w:val="16"/>
            </w:rPr>
            <w:t>06/10/2023</w:t>
          </w:r>
          <w:r w:rsidRPr="0055472E">
            <w:rPr>
              <w:sz w:val="16"/>
              <w:szCs w:val="16"/>
            </w:rPr>
            <w:fldChar w:fldCharType="end"/>
          </w:r>
        </w:p>
      </w:tc>
    </w:tr>
  </w:tbl>
  <w:p w:rsidR="00E92C51" w:rsidRPr="00EB67D5" w:rsidRDefault="00E92C51" w:rsidP="00EB67D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B3B51" w:rsidRDefault="00E92C51"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92C51" w:rsidRPr="007B3B51" w:rsidTr="00060CF3">
      <w:tc>
        <w:tcPr>
          <w:tcW w:w="1247" w:type="dxa"/>
        </w:tcPr>
        <w:p w:rsidR="00E92C51" w:rsidRPr="007B3B51" w:rsidRDefault="00E92C51" w:rsidP="00060CF3">
          <w:pPr>
            <w:rPr>
              <w:i/>
              <w:sz w:val="16"/>
              <w:szCs w:val="16"/>
            </w:rPr>
          </w:pPr>
        </w:p>
      </w:tc>
      <w:tc>
        <w:tcPr>
          <w:tcW w:w="5387" w:type="dxa"/>
          <w:gridSpan w:val="3"/>
        </w:tcPr>
        <w:p w:rsidR="00E92C51" w:rsidRPr="007B3B51" w:rsidRDefault="00E92C51"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426">
            <w:rPr>
              <w:i/>
              <w:noProof/>
              <w:sz w:val="16"/>
              <w:szCs w:val="16"/>
            </w:rPr>
            <w:t>Intelligence Services Act 2001</w:t>
          </w:r>
          <w:r w:rsidRPr="007B3B51">
            <w:rPr>
              <w:i/>
              <w:sz w:val="16"/>
              <w:szCs w:val="16"/>
            </w:rPr>
            <w:fldChar w:fldCharType="end"/>
          </w:r>
        </w:p>
      </w:tc>
      <w:tc>
        <w:tcPr>
          <w:tcW w:w="669" w:type="dxa"/>
        </w:tcPr>
        <w:p w:rsidR="00E92C51" w:rsidRPr="007B3B51" w:rsidRDefault="00E92C51" w:rsidP="00060C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r>
    <w:tr w:rsidR="00E92C51" w:rsidRPr="00130F37" w:rsidTr="00060CF3">
      <w:tc>
        <w:tcPr>
          <w:tcW w:w="2190" w:type="dxa"/>
          <w:gridSpan w:val="2"/>
        </w:tcPr>
        <w:p w:rsidR="00E92C51" w:rsidRPr="00130F37" w:rsidRDefault="00E92C51" w:rsidP="00060C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7A6B">
            <w:rPr>
              <w:sz w:val="16"/>
              <w:szCs w:val="16"/>
            </w:rPr>
            <w:t>46</w:t>
          </w:r>
          <w:r w:rsidRPr="00130F37">
            <w:rPr>
              <w:sz w:val="16"/>
              <w:szCs w:val="16"/>
            </w:rPr>
            <w:fldChar w:fldCharType="end"/>
          </w:r>
        </w:p>
      </w:tc>
      <w:tc>
        <w:tcPr>
          <w:tcW w:w="2920" w:type="dxa"/>
        </w:tcPr>
        <w:p w:rsidR="00E92C51" w:rsidRPr="00130F37" w:rsidRDefault="00E92C51" w:rsidP="00060CF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A7A6B">
            <w:rPr>
              <w:sz w:val="16"/>
              <w:szCs w:val="16"/>
            </w:rPr>
            <w:t>21/09/2023</w:t>
          </w:r>
          <w:r w:rsidRPr="00130F37">
            <w:rPr>
              <w:sz w:val="16"/>
              <w:szCs w:val="16"/>
            </w:rPr>
            <w:fldChar w:fldCharType="end"/>
          </w:r>
        </w:p>
      </w:tc>
      <w:tc>
        <w:tcPr>
          <w:tcW w:w="2193" w:type="dxa"/>
          <w:gridSpan w:val="2"/>
        </w:tcPr>
        <w:p w:rsidR="00E92C51" w:rsidRPr="00130F37" w:rsidRDefault="00E92C51" w:rsidP="00060C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7A6B">
            <w:rPr>
              <w:sz w:val="16"/>
              <w:szCs w:val="16"/>
            </w:rPr>
            <w:instrText>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A7A6B">
            <w:rPr>
              <w:sz w:val="16"/>
              <w:szCs w:val="16"/>
            </w:rPr>
            <w:instrText>06/10/2023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7A6B">
            <w:rPr>
              <w:noProof/>
              <w:sz w:val="16"/>
              <w:szCs w:val="16"/>
            </w:rPr>
            <w:t>06/10/2023</w:t>
          </w:r>
          <w:r w:rsidRPr="00130F37">
            <w:rPr>
              <w:sz w:val="16"/>
              <w:szCs w:val="16"/>
            </w:rPr>
            <w:fldChar w:fldCharType="end"/>
          </w:r>
        </w:p>
      </w:tc>
    </w:tr>
  </w:tbl>
  <w:p w:rsidR="00E92C51" w:rsidRPr="00EB67D5" w:rsidRDefault="00E92C51" w:rsidP="00EB67D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2A5BF5" w:rsidRDefault="00E92C51" w:rsidP="00BA1D16">
    <w:pPr>
      <w:pBdr>
        <w:top w:val="single" w:sz="6" w:space="1" w:color="auto"/>
      </w:pBdr>
      <w:rPr>
        <w:sz w:val="18"/>
        <w:szCs w:val="18"/>
      </w:rPr>
    </w:pPr>
  </w:p>
  <w:p w:rsidR="00E92C51" w:rsidRDefault="00E92C51" w:rsidP="00BA1D16">
    <w:pPr>
      <w:ind w:right="26"/>
      <w:jc w:val="right"/>
    </w:pPr>
    <w:r w:rsidRPr="002A5BF5">
      <w:rPr>
        <w:i/>
        <w:szCs w:val="22"/>
      </w:rPr>
      <w:fldChar w:fldCharType="begin"/>
    </w:r>
    <w:r>
      <w:rPr>
        <w:i/>
        <w:szCs w:val="22"/>
      </w:rPr>
      <w:instrText xml:space="preserve"> DOCPROPERTY ShortT \* CHARFORMAT </w:instrText>
    </w:r>
    <w:r w:rsidRPr="002A5BF5">
      <w:rPr>
        <w:i/>
        <w:szCs w:val="22"/>
      </w:rPr>
      <w:fldChar w:fldCharType="separate"/>
    </w:r>
    <w:r w:rsidR="008A7A6B">
      <w:rPr>
        <w:i/>
        <w:szCs w:val="22"/>
      </w:rPr>
      <w:t>Intelligence Services Act 2001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126</w:t>
    </w:r>
    <w:r w:rsidRPr="002A5BF5">
      <w:rPr>
        <w:i/>
      </w:rPr>
      <w:fldChar w:fldCharType="end"/>
    </w:r>
  </w:p>
  <w:p w:rsidR="00E92C51" w:rsidRDefault="00E92C51" w:rsidP="00BA1D16"/>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B3B51" w:rsidRDefault="00E92C51"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92C51" w:rsidRPr="007B3B51" w:rsidTr="00060CF3">
      <w:tc>
        <w:tcPr>
          <w:tcW w:w="1247" w:type="dxa"/>
        </w:tcPr>
        <w:p w:rsidR="00E92C51" w:rsidRPr="007B3B51" w:rsidRDefault="00E92C51" w:rsidP="00060C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126</w:t>
          </w:r>
          <w:r w:rsidRPr="007B3B51">
            <w:rPr>
              <w:i/>
              <w:sz w:val="16"/>
              <w:szCs w:val="16"/>
            </w:rPr>
            <w:fldChar w:fldCharType="end"/>
          </w:r>
        </w:p>
      </w:tc>
      <w:tc>
        <w:tcPr>
          <w:tcW w:w="5387" w:type="dxa"/>
          <w:gridSpan w:val="3"/>
        </w:tcPr>
        <w:p w:rsidR="00E92C51" w:rsidRPr="007B3B51" w:rsidRDefault="00E92C51"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7A6B">
            <w:rPr>
              <w:i/>
              <w:noProof/>
              <w:sz w:val="16"/>
              <w:szCs w:val="16"/>
            </w:rPr>
            <w:t>Intelligence Services Act 2001</w:t>
          </w:r>
          <w:r w:rsidRPr="007B3B51">
            <w:rPr>
              <w:i/>
              <w:sz w:val="16"/>
              <w:szCs w:val="16"/>
            </w:rPr>
            <w:fldChar w:fldCharType="end"/>
          </w:r>
        </w:p>
      </w:tc>
      <w:tc>
        <w:tcPr>
          <w:tcW w:w="669" w:type="dxa"/>
        </w:tcPr>
        <w:p w:rsidR="00E92C51" w:rsidRPr="007B3B51" w:rsidRDefault="00E92C51" w:rsidP="00060CF3">
          <w:pPr>
            <w:jc w:val="right"/>
            <w:rPr>
              <w:sz w:val="16"/>
              <w:szCs w:val="16"/>
            </w:rPr>
          </w:pPr>
        </w:p>
      </w:tc>
    </w:tr>
    <w:tr w:rsidR="00E92C51" w:rsidRPr="0055472E" w:rsidTr="00060CF3">
      <w:tc>
        <w:tcPr>
          <w:tcW w:w="2190" w:type="dxa"/>
          <w:gridSpan w:val="2"/>
        </w:tcPr>
        <w:p w:rsidR="00E92C51" w:rsidRPr="0055472E" w:rsidRDefault="00E92C51" w:rsidP="00060C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A7A6B">
            <w:rPr>
              <w:sz w:val="16"/>
              <w:szCs w:val="16"/>
            </w:rPr>
            <w:t>46</w:t>
          </w:r>
          <w:r w:rsidRPr="0055472E">
            <w:rPr>
              <w:sz w:val="16"/>
              <w:szCs w:val="16"/>
            </w:rPr>
            <w:fldChar w:fldCharType="end"/>
          </w:r>
        </w:p>
      </w:tc>
      <w:tc>
        <w:tcPr>
          <w:tcW w:w="2920" w:type="dxa"/>
        </w:tcPr>
        <w:p w:rsidR="00E92C51" w:rsidRPr="0055472E" w:rsidRDefault="00E92C51" w:rsidP="00060CF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A7A6B">
            <w:rPr>
              <w:sz w:val="16"/>
              <w:szCs w:val="16"/>
            </w:rPr>
            <w:t>21/09/2023</w:t>
          </w:r>
          <w:r w:rsidRPr="0055472E">
            <w:rPr>
              <w:sz w:val="16"/>
              <w:szCs w:val="16"/>
            </w:rPr>
            <w:fldChar w:fldCharType="end"/>
          </w:r>
        </w:p>
      </w:tc>
      <w:tc>
        <w:tcPr>
          <w:tcW w:w="2193" w:type="dxa"/>
          <w:gridSpan w:val="2"/>
        </w:tcPr>
        <w:p w:rsidR="00E92C51" w:rsidRPr="0055472E" w:rsidRDefault="00E92C51" w:rsidP="00060C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A7A6B">
            <w:rPr>
              <w:sz w:val="16"/>
              <w:szCs w:val="16"/>
            </w:rPr>
            <w:instrText>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A7A6B">
            <w:rPr>
              <w:sz w:val="16"/>
              <w:szCs w:val="16"/>
            </w:rPr>
            <w:instrText>06/10/2023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A7A6B">
            <w:rPr>
              <w:noProof/>
              <w:sz w:val="16"/>
              <w:szCs w:val="16"/>
            </w:rPr>
            <w:t>06/10/2023</w:t>
          </w:r>
          <w:r w:rsidRPr="0055472E">
            <w:rPr>
              <w:sz w:val="16"/>
              <w:szCs w:val="16"/>
            </w:rPr>
            <w:fldChar w:fldCharType="end"/>
          </w:r>
        </w:p>
      </w:tc>
    </w:tr>
  </w:tbl>
  <w:p w:rsidR="00E92C51" w:rsidRPr="00EB67D5" w:rsidRDefault="00E92C51" w:rsidP="00EB67D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B3B51" w:rsidRDefault="00E92C51"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92C51" w:rsidRPr="007B3B51" w:rsidTr="00060CF3">
      <w:tc>
        <w:tcPr>
          <w:tcW w:w="1247" w:type="dxa"/>
        </w:tcPr>
        <w:p w:rsidR="00E92C51" w:rsidRPr="007B3B51" w:rsidRDefault="00E92C51" w:rsidP="00060CF3">
          <w:pPr>
            <w:rPr>
              <w:i/>
              <w:sz w:val="16"/>
              <w:szCs w:val="16"/>
            </w:rPr>
          </w:pPr>
        </w:p>
      </w:tc>
      <w:tc>
        <w:tcPr>
          <w:tcW w:w="5387" w:type="dxa"/>
          <w:gridSpan w:val="3"/>
        </w:tcPr>
        <w:p w:rsidR="00E92C51" w:rsidRPr="007B3B51" w:rsidRDefault="00E92C51"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7A6B">
            <w:rPr>
              <w:i/>
              <w:noProof/>
              <w:sz w:val="16"/>
              <w:szCs w:val="16"/>
            </w:rPr>
            <w:t>Intelligence Services Act 2001</w:t>
          </w:r>
          <w:r w:rsidRPr="007B3B51">
            <w:rPr>
              <w:i/>
              <w:sz w:val="16"/>
              <w:szCs w:val="16"/>
            </w:rPr>
            <w:fldChar w:fldCharType="end"/>
          </w:r>
        </w:p>
      </w:tc>
      <w:tc>
        <w:tcPr>
          <w:tcW w:w="669" w:type="dxa"/>
        </w:tcPr>
        <w:p w:rsidR="00E92C51" w:rsidRPr="007B3B51" w:rsidRDefault="00E92C51" w:rsidP="00060C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126</w:t>
          </w:r>
          <w:r w:rsidRPr="007B3B51">
            <w:rPr>
              <w:i/>
              <w:sz w:val="16"/>
              <w:szCs w:val="16"/>
            </w:rPr>
            <w:fldChar w:fldCharType="end"/>
          </w:r>
        </w:p>
      </w:tc>
    </w:tr>
    <w:tr w:rsidR="00E92C51" w:rsidRPr="00130F37" w:rsidTr="00060CF3">
      <w:tc>
        <w:tcPr>
          <w:tcW w:w="2190" w:type="dxa"/>
          <w:gridSpan w:val="2"/>
        </w:tcPr>
        <w:p w:rsidR="00E92C51" w:rsidRPr="00130F37" w:rsidRDefault="00E92C51" w:rsidP="00060C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7A6B">
            <w:rPr>
              <w:sz w:val="16"/>
              <w:szCs w:val="16"/>
            </w:rPr>
            <w:t>46</w:t>
          </w:r>
          <w:r w:rsidRPr="00130F37">
            <w:rPr>
              <w:sz w:val="16"/>
              <w:szCs w:val="16"/>
            </w:rPr>
            <w:fldChar w:fldCharType="end"/>
          </w:r>
        </w:p>
      </w:tc>
      <w:tc>
        <w:tcPr>
          <w:tcW w:w="2920" w:type="dxa"/>
        </w:tcPr>
        <w:p w:rsidR="00E92C51" w:rsidRPr="00130F37" w:rsidRDefault="00E92C51" w:rsidP="00060CF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A7A6B">
            <w:rPr>
              <w:sz w:val="16"/>
              <w:szCs w:val="16"/>
            </w:rPr>
            <w:t>21/09/2023</w:t>
          </w:r>
          <w:r w:rsidRPr="00130F37">
            <w:rPr>
              <w:sz w:val="16"/>
              <w:szCs w:val="16"/>
            </w:rPr>
            <w:fldChar w:fldCharType="end"/>
          </w:r>
        </w:p>
      </w:tc>
      <w:tc>
        <w:tcPr>
          <w:tcW w:w="2193" w:type="dxa"/>
          <w:gridSpan w:val="2"/>
        </w:tcPr>
        <w:p w:rsidR="00E92C51" w:rsidRPr="00130F37" w:rsidRDefault="00E92C51" w:rsidP="00060C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7A6B">
            <w:rPr>
              <w:sz w:val="16"/>
              <w:szCs w:val="16"/>
            </w:rPr>
            <w:instrText>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A7A6B">
            <w:rPr>
              <w:sz w:val="16"/>
              <w:szCs w:val="16"/>
            </w:rPr>
            <w:instrText>06/10/2023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7A6B">
            <w:rPr>
              <w:noProof/>
              <w:sz w:val="16"/>
              <w:szCs w:val="16"/>
            </w:rPr>
            <w:t>06/10/2023</w:t>
          </w:r>
          <w:r w:rsidRPr="00130F37">
            <w:rPr>
              <w:sz w:val="16"/>
              <w:szCs w:val="16"/>
            </w:rPr>
            <w:fldChar w:fldCharType="end"/>
          </w:r>
        </w:p>
      </w:tc>
    </w:tr>
  </w:tbl>
  <w:p w:rsidR="00E92C51" w:rsidRPr="00EB67D5" w:rsidRDefault="00E92C51" w:rsidP="00EB6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Default="00E92C51" w:rsidP="001C29B2">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Default="00E92C51">
    <w:pPr>
      <w:pBdr>
        <w:top w:val="single" w:sz="6" w:space="1" w:color="auto"/>
      </w:pBdr>
      <w:rPr>
        <w:sz w:val="18"/>
      </w:rPr>
    </w:pPr>
  </w:p>
  <w:p w:rsidR="00E92C51" w:rsidRDefault="00E92C51">
    <w:pPr>
      <w:jc w:val="right"/>
      <w:rPr>
        <w:i/>
        <w:sz w:val="18"/>
      </w:rPr>
    </w:pPr>
    <w:r>
      <w:rPr>
        <w:i/>
        <w:sz w:val="18"/>
      </w:rPr>
      <w:fldChar w:fldCharType="begin"/>
    </w:r>
    <w:r>
      <w:rPr>
        <w:i/>
        <w:sz w:val="18"/>
      </w:rPr>
      <w:instrText xml:space="preserve"> STYLEREF ShortT </w:instrText>
    </w:r>
    <w:r>
      <w:rPr>
        <w:i/>
        <w:sz w:val="18"/>
      </w:rPr>
      <w:fldChar w:fldCharType="separate"/>
    </w:r>
    <w:r w:rsidR="008A7A6B">
      <w:rPr>
        <w:i/>
        <w:noProof/>
        <w:sz w:val="18"/>
      </w:rPr>
      <w:t>Intelligence Services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8A7A6B">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126</w:t>
    </w:r>
    <w:r>
      <w:rPr>
        <w:i/>
        <w:sz w:val="18"/>
      </w:rPr>
      <w:fldChar w:fldCharType="end"/>
    </w:r>
  </w:p>
  <w:p w:rsidR="00E92C51" w:rsidRDefault="00E92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ED79B6" w:rsidRDefault="00E92C51" w:rsidP="001C29B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B3B51" w:rsidRDefault="00E92C51"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92C51" w:rsidRPr="007B3B51" w:rsidTr="00060CF3">
      <w:tc>
        <w:tcPr>
          <w:tcW w:w="1247" w:type="dxa"/>
        </w:tcPr>
        <w:p w:rsidR="00E92C51" w:rsidRPr="007B3B51" w:rsidRDefault="00E92C51" w:rsidP="00060C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E92C51" w:rsidRPr="007B3B51" w:rsidRDefault="00E92C51"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426">
            <w:rPr>
              <w:i/>
              <w:noProof/>
              <w:sz w:val="16"/>
              <w:szCs w:val="16"/>
            </w:rPr>
            <w:t>Intelligence Services Act 2001</w:t>
          </w:r>
          <w:r w:rsidRPr="007B3B51">
            <w:rPr>
              <w:i/>
              <w:sz w:val="16"/>
              <w:szCs w:val="16"/>
            </w:rPr>
            <w:fldChar w:fldCharType="end"/>
          </w:r>
        </w:p>
      </w:tc>
      <w:tc>
        <w:tcPr>
          <w:tcW w:w="669" w:type="dxa"/>
        </w:tcPr>
        <w:p w:rsidR="00E92C51" w:rsidRPr="007B3B51" w:rsidRDefault="00E92C51" w:rsidP="00060CF3">
          <w:pPr>
            <w:jc w:val="right"/>
            <w:rPr>
              <w:sz w:val="16"/>
              <w:szCs w:val="16"/>
            </w:rPr>
          </w:pPr>
        </w:p>
      </w:tc>
    </w:tr>
    <w:tr w:rsidR="00E92C51" w:rsidRPr="0055472E" w:rsidTr="00060CF3">
      <w:tc>
        <w:tcPr>
          <w:tcW w:w="2190" w:type="dxa"/>
          <w:gridSpan w:val="2"/>
        </w:tcPr>
        <w:p w:rsidR="00E92C51" w:rsidRPr="0055472E" w:rsidRDefault="00E92C51" w:rsidP="00060C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A7A6B">
            <w:rPr>
              <w:sz w:val="16"/>
              <w:szCs w:val="16"/>
            </w:rPr>
            <w:t>46</w:t>
          </w:r>
          <w:r w:rsidRPr="0055472E">
            <w:rPr>
              <w:sz w:val="16"/>
              <w:szCs w:val="16"/>
            </w:rPr>
            <w:fldChar w:fldCharType="end"/>
          </w:r>
        </w:p>
      </w:tc>
      <w:tc>
        <w:tcPr>
          <w:tcW w:w="2920" w:type="dxa"/>
        </w:tcPr>
        <w:p w:rsidR="00E92C51" w:rsidRPr="0055472E" w:rsidRDefault="00E92C51" w:rsidP="00060CF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A7A6B">
            <w:rPr>
              <w:sz w:val="16"/>
              <w:szCs w:val="16"/>
            </w:rPr>
            <w:t>21/09/2023</w:t>
          </w:r>
          <w:r w:rsidRPr="0055472E">
            <w:rPr>
              <w:sz w:val="16"/>
              <w:szCs w:val="16"/>
            </w:rPr>
            <w:fldChar w:fldCharType="end"/>
          </w:r>
        </w:p>
      </w:tc>
      <w:tc>
        <w:tcPr>
          <w:tcW w:w="2193" w:type="dxa"/>
          <w:gridSpan w:val="2"/>
        </w:tcPr>
        <w:p w:rsidR="00E92C51" w:rsidRPr="0055472E" w:rsidRDefault="00E92C51" w:rsidP="00060C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A7A6B">
            <w:rPr>
              <w:sz w:val="16"/>
              <w:szCs w:val="16"/>
            </w:rPr>
            <w:instrText>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A7A6B">
            <w:rPr>
              <w:sz w:val="16"/>
              <w:szCs w:val="16"/>
            </w:rPr>
            <w:instrText>06/10/2023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A7A6B">
            <w:rPr>
              <w:noProof/>
              <w:sz w:val="16"/>
              <w:szCs w:val="16"/>
            </w:rPr>
            <w:t>06/10/2023</w:t>
          </w:r>
          <w:r w:rsidRPr="0055472E">
            <w:rPr>
              <w:sz w:val="16"/>
              <w:szCs w:val="16"/>
            </w:rPr>
            <w:fldChar w:fldCharType="end"/>
          </w:r>
        </w:p>
      </w:tc>
    </w:tr>
  </w:tbl>
  <w:p w:rsidR="00E92C51" w:rsidRPr="00EB67D5" w:rsidRDefault="00E92C51" w:rsidP="00EB67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B3B51" w:rsidRDefault="00E92C51"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92C51" w:rsidRPr="007B3B51" w:rsidTr="00060CF3">
      <w:tc>
        <w:tcPr>
          <w:tcW w:w="1247" w:type="dxa"/>
        </w:tcPr>
        <w:p w:rsidR="00E92C51" w:rsidRPr="007B3B51" w:rsidRDefault="00E92C51" w:rsidP="00060CF3">
          <w:pPr>
            <w:rPr>
              <w:i/>
              <w:sz w:val="16"/>
              <w:szCs w:val="16"/>
            </w:rPr>
          </w:pPr>
        </w:p>
      </w:tc>
      <w:tc>
        <w:tcPr>
          <w:tcW w:w="5387" w:type="dxa"/>
          <w:gridSpan w:val="3"/>
        </w:tcPr>
        <w:p w:rsidR="00E92C51" w:rsidRPr="007B3B51" w:rsidRDefault="00E92C51"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426">
            <w:rPr>
              <w:i/>
              <w:noProof/>
              <w:sz w:val="16"/>
              <w:szCs w:val="16"/>
            </w:rPr>
            <w:t>Intelligence Services Act 2001</w:t>
          </w:r>
          <w:r w:rsidRPr="007B3B51">
            <w:rPr>
              <w:i/>
              <w:sz w:val="16"/>
              <w:szCs w:val="16"/>
            </w:rPr>
            <w:fldChar w:fldCharType="end"/>
          </w:r>
        </w:p>
      </w:tc>
      <w:tc>
        <w:tcPr>
          <w:tcW w:w="669" w:type="dxa"/>
        </w:tcPr>
        <w:p w:rsidR="00E92C51" w:rsidRPr="007B3B51" w:rsidRDefault="00E92C51" w:rsidP="00060C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E92C51" w:rsidRPr="00130F37" w:rsidTr="00060CF3">
      <w:tc>
        <w:tcPr>
          <w:tcW w:w="2190" w:type="dxa"/>
          <w:gridSpan w:val="2"/>
        </w:tcPr>
        <w:p w:rsidR="00E92C51" w:rsidRPr="00130F37" w:rsidRDefault="00E92C51" w:rsidP="00060C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7A6B">
            <w:rPr>
              <w:sz w:val="16"/>
              <w:szCs w:val="16"/>
            </w:rPr>
            <w:t>46</w:t>
          </w:r>
          <w:r w:rsidRPr="00130F37">
            <w:rPr>
              <w:sz w:val="16"/>
              <w:szCs w:val="16"/>
            </w:rPr>
            <w:fldChar w:fldCharType="end"/>
          </w:r>
        </w:p>
      </w:tc>
      <w:tc>
        <w:tcPr>
          <w:tcW w:w="2920" w:type="dxa"/>
        </w:tcPr>
        <w:p w:rsidR="00E92C51" w:rsidRPr="00130F37" w:rsidRDefault="00E92C51" w:rsidP="00060CF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A7A6B">
            <w:rPr>
              <w:sz w:val="16"/>
              <w:szCs w:val="16"/>
            </w:rPr>
            <w:t>21/09/2023</w:t>
          </w:r>
          <w:r w:rsidRPr="00130F37">
            <w:rPr>
              <w:sz w:val="16"/>
              <w:szCs w:val="16"/>
            </w:rPr>
            <w:fldChar w:fldCharType="end"/>
          </w:r>
        </w:p>
      </w:tc>
      <w:tc>
        <w:tcPr>
          <w:tcW w:w="2193" w:type="dxa"/>
          <w:gridSpan w:val="2"/>
        </w:tcPr>
        <w:p w:rsidR="00E92C51" w:rsidRPr="00130F37" w:rsidRDefault="00E92C51" w:rsidP="00060C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7A6B">
            <w:rPr>
              <w:sz w:val="16"/>
              <w:szCs w:val="16"/>
            </w:rPr>
            <w:instrText>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A7A6B">
            <w:rPr>
              <w:sz w:val="16"/>
              <w:szCs w:val="16"/>
            </w:rPr>
            <w:instrText>06/10/2023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7A6B">
            <w:rPr>
              <w:noProof/>
              <w:sz w:val="16"/>
              <w:szCs w:val="16"/>
            </w:rPr>
            <w:t>06/10/2023</w:t>
          </w:r>
          <w:r w:rsidRPr="00130F37">
            <w:rPr>
              <w:sz w:val="16"/>
              <w:szCs w:val="16"/>
            </w:rPr>
            <w:fldChar w:fldCharType="end"/>
          </w:r>
        </w:p>
      </w:tc>
    </w:tr>
  </w:tbl>
  <w:p w:rsidR="00E92C51" w:rsidRPr="00EB67D5" w:rsidRDefault="00E92C51" w:rsidP="00EB67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B3B51" w:rsidRDefault="00E92C51"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92C51" w:rsidRPr="007B3B51" w:rsidTr="00060CF3">
      <w:tc>
        <w:tcPr>
          <w:tcW w:w="1247" w:type="dxa"/>
        </w:tcPr>
        <w:p w:rsidR="00E92C51" w:rsidRPr="007B3B51" w:rsidRDefault="00E92C51" w:rsidP="00060C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88</w:t>
          </w:r>
          <w:r w:rsidRPr="007B3B51">
            <w:rPr>
              <w:i/>
              <w:sz w:val="16"/>
              <w:szCs w:val="16"/>
            </w:rPr>
            <w:fldChar w:fldCharType="end"/>
          </w:r>
        </w:p>
      </w:tc>
      <w:tc>
        <w:tcPr>
          <w:tcW w:w="5387" w:type="dxa"/>
          <w:gridSpan w:val="3"/>
        </w:tcPr>
        <w:p w:rsidR="00E92C51" w:rsidRPr="007B3B51" w:rsidRDefault="00E92C51"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426">
            <w:rPr>
              <w:i/>
              <w:noProof/>
              <w:sz w:val="16"/>
              <w:szCs w:val="16"/>
            </w:rPr>
            <w:t>Intelligence Services Act 2001</w:t>
          </w:r>
          <w:r w:rsidRPr="007B3B51">
            <w:rPr>
              <w:i/>
              <w:sz w:val="16"/>
              <w:szCs w:val="16"/>
            </w:rPr>
            <w:fldChar w:fldCharType="end"/>
          </w:r>
        </w:p>
      </w:tc>
      <w:tc>
        <w:tcPr>
          <w:tcW w:w="669" w:type="dxa"/>
        </w:tcPr>
        <w:p w:rsidR="00E92C51" w:rsidRPr="007B3B51" w:rsidRDefault="00E92C51" w:rsidP="00060CF3">
          <w:pPr>
            <w:jc w:val="right"/>
            <w:rPr>
              <w:sz w:val="16"/>
              <w:szCs w:val="16"/>
            </w:rPr>
          </w:pPr>
        </w:p>
      </w:tc>
    </w:tr>
    <w:tr w:rsidR="00E92C51" w:rsidRPr="0055472E" w:rsidTr="00060CF3">
      <w:tc>
        <w:tcPr>
          <w:tcW w:w="2190" w:type="dxa"/>
          <w:gridSpan w:val="2"/>
        </w:tcPr>
        <w:p w:rsidR="00E92C51" w:rsidRPr="0055472E" w:rsidRDefault="00E92C51" w:rsidP="00060C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A7A6B">
            <w:rPr>
              <w:sz w:val="16"/>
              <w:szCs w:val="16"/>
            </w:rPr>
            <w:t>46</w:t>
          </w:r>
          <w:r w:rsidRPr="0055472E">
            <w:rPr>
              <w:sz w:val="16"/>
              <w:szCs w:val="16"/>
            </w:rPr>
            <w:fldChar w:fldCharType="end"/>
          </w:r>
        </w:p>
      </w:tc>
      <w:tc>
        <w:tcPr>
          <w:tcW w:w="2920" w:type="dxa"/>
        </w:tcPr>
        <w:p w:rsidR="00E92C51" w:rsidRPr="0055472E" w:rsidRDefault="00E92C51" w:rsidP="00060CF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A7A6B">
            <w:rPr>
              <w:sz w:val="16"/>
              <w:szCs w:val="16"/>
            </w:rPr>
            <w:t>21/09/2023</w:t>
          </w:r>
          <w:r w:rsidRPr="0055472E">
            <w:rPr>
              <w:sz w:val="16"/>
              <w:szCs w:val="16"/>
            </w:rPr>
            <w:fldChar w:fldCharType="end"/>
          </w:r>
        </w:p>
      </w:tc>
      <w:tc>
        <w:tcPr>
          <w:tcW w:w="2193" w:type="dxa"/>
          <w:gridSpan w:val="2"/>
        </w:tcPr>
        <w:p w:rsidR="00E92C51" w:rsidRPr="0055472E" w:rsidRDefault="00E92C51" w:rsidP="00060C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A7A6B">
            <w:rPr>
              <w:sz w:val="16"/>
              <w:szCs w:val="16"/>
            </w:rPr>
            <w:instrText>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A7A6B">
            <w:rPr>
              <w:sz w:val="16"/>
              <w:szCs w:val="16"/>
            </w:rPr>
            <w:instrText>06/10/2023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A7A6B">
            <w:rPr>
              <w:noProof/>
              <w:sz w:val="16"/>
              <w:szCs w:val="16"/>
            </w:rPr>
            <w:t>06/10/2023</w:t>
          </w:r>
          <w:r w:rsidRPr="0055472E">
            <w:rPr>
              <w:sz w:val="16"/>
              <w:szCs w:val="16"/>
            </w:rPr>
            <w:fldChar w:fldCharType="end"/>
          </w:r>
        </w:p>
      </w:tc>
    </w:tr>
  </w:tbl>
  <w:p w:rsidR="00E92C51" w:rsidRPr="00EB67D5" w:rsidRDefault="00E92C51" w:rsidP="00EB67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B3B51" w:rsidRDefault="00E92C51"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92C51" w:rsidRPr="007B3B51" w:rsidTr="00060CF3">
      <w:tc>
        <w:tcPr>
          <w:tcW w:w="1247" w:type="dxa"/>
        </w:tcPr>
        <w:p w:rsidR="00E92C51" w:rsidRPr="007B3B51" w:rsidRDefault="00E92C51" w:rsidP="00060CF3">
          <w:pPr>
            <w:rPr>
              <w:i/>
              <w:sz w:val="16"/>
              <w:szCs w:val="16"/>
            </w:rPr>
          </w:pPr>
        </w:p>
      </w:tc>
      <w:tc>
        <w:tcPr>
          <w:tcW w:w="5387" w:type="dxa"/>
          <w:gridSpan w:val="3"/>
        </w:tcPr>
        <w:p w:rsidR="00E92C51" w:rsidRPr="007B3B51" w:rsidRDefault="00E92C51"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426">
            <w:rPr>
              <w:i/>
              <w:noProof/>
              <w:sz w:val="16"/>
              <w:szCs w:val="16"/>
            </w:rPr>
            <w:t>Intelligence Services Act 2001</w:t>
          </w:r>
          <w:r w:rsidRPr="007B3B51">
            <w:rPr>
              <w:i/>
              <w:sz w:val="16"/>
              <w:szCs w:val="16"/>
            </w:rPr>
            <w:fldChar w:fldCharType="end"/>
          </w:r>
        </w:p>
      </w:tc>
      <w:tc>
        <w:tcPr>
          <w:tcW w:w="669" w:type="dxa"/>
        </w:tcPr>
        <w:p w:rsidR="00E92C51" w:rsidRPr="007B3B51" w:rsidRDefault="00E92C51" w:rsidP="00060C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E92C51" w:rsidRPr="00130F37" w:rsidTr="00060CF3">
      <w:tc>
        <w:tcPr>
          <w:tcW w:w="2190" w:type="dxa"/>
          <w:gridSpan w:val="2"/>
        </w:tcPr>
        <w:p w:rsidR="00E92C51" w:rsidRPr="00130F37" w:rsidRDefault="00E92C51" w:rsidP="00060C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A7A6B">
            <w:rPr>
              <w:sz w:val="16"/>
              <w:szCs w:val="16"/>
            </w:rPr>
            <w:t>46</w:t>
          </w:r>
          <w:r w:rsidRPr="00130F37">
            <w:rPr>
              <w:sz w:val="16"/>
              <w:szCs w:val="16"/>
            </w:rPr>
            <w:fldChar w:fldCharType="end"/>
          </w:r>
        </w:p>
      </w:tc>
      <w:tc>
        <w:tcPr>
          <w:tcW w:w="2920" w:type="dxa"/>
        </w:tcPr>
        <w:p w:rsidR="00E92C51" w:rsidRPr="00130F37" w:rsidRDefault="00E92C51" w:rsidP="00060CF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A7A6B">
            <w:rPr>
              <w:sz w:val="16"/>
              <w:szCs w:val="16"/>
            </w:rPr>
            <w:t>21/09/2023</w:t>
          </w:r>
          <w:r w:rsidRPr="00130F37">
            <w:rPr>
              <w:sz w:val="16"/>
              <w:szCs w:val="16"/>
            </w:rPr>
            <w:fldChar w:fldCharType="end"/>
          </w:r>
        </w:p>
      </w:tc>
      <w:tc>
        <w:tcPr>
          <w:tcW w:w="2193" w:type="dxa"/>
          <w:gridSpan w:val="2"/>
        </w:tcPr>
        <w:p w:rsidR="00E92C51" w:rsidRPr="00130F37" w:rsidRDefault="00E92C51" w:rsidP="00060C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A7A6B">
            <w:rPr>
              <w:sz w:val="16"/>
              <w:szCs w:val="16"/>
            </w:rPr>
            <w:instrText>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A7A6B">
            <w:rPr>
              <w:sz w:val="16"/>
              <w:szCs w:val="16"/>
            </w:rPr>
            <w:instrText>06/10/2023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A7A6B">
            <w:rPr>
              <w:noProof/>
              <w:sz w:val="16"/>
              <w:szCs w:val="16"/>
            </w:rPr>
            <w:t>06/10/2023</w:t>
          </w:r>
          <w:r w:rsidRPr="00130F37">
            <w:rPr>
              <w:sz w:val="16"/>
              <w:szCs w:val="16"/>
            </w:rPr>
            <w:fldChar w:fldCharType="end"/>
          </w:r>
        </w:p>
      </w:tc>
    </w:tr>
  </w:tbl>
  <w:p w:rsidR="00E92C51" w:rsidRPr="00EB67D5" w:rsidRDefault="00E92C51" w:rsidP="00EB67D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A1328" w:rsidRDefault="00E92C51" w:rsidP="001A1309">
    <w:pPr>
      <w:pBdr>
        <w:top w:val="single" w:sz="6" w:space="1" w:color="auto"/>
      </w:pBdr>
      <w:spacing w:before="120"/>
      <w:rPr>
        <w:sz w:val="18"/>
      </w:rPr>
    </w:pPr>
  </w:p>
  <w:p w:rsidR="00E92C51" w:rsidRPr="007A1328" w:rsidRDefault="00E92C51" w:rsidP="001A130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A7A6B">
      <w:rPr>
        <w:i/>
        <w:noProof/>
        <w:sz w:val="18"/>
      </w:rPr>
      <w:t>Intelligence Services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A7A6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126</w:t>
    </w:r>
    <w:r w:rsidRPr="007A1328">
      <w:rPr>
        <w:i/>
        <w:sz w:val="18"/>
      </w:rPr>
      <w:fldChar w:fldCharType="end"/>
    </w:r>
  </w:p>
  <w:p w:rsidR="00E92C51" w:rsidRPr="007A1328" w:rsidRDefault="00E92C51" w:rsidP="001A1309">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B3B51" w:rsidRDefault="00E92C51"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92C51" w:rsidRPr="007B3B51" w:rsidTr="00060CF3">
      <w:tc>
        <w:tcPr>
          <w:tcW w:w="1247" w:type="dxa"/>
        </w:tcPr>
        <w:p w:rsidR="00E92C51" w:rsidRPr="007B3B51" w:rsidRDefault="00E92C51" w:rsidP="00060C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112</w:t>
          </w:r>
          <w:r w:rsidRPr="007B3B51">
            <w:rPr>
              <w:i/>
              <w:sz w:val="16"/>
              <w:szCs w:val="16"/>
            </w:rPr>
            <w:fldChar w:fldCharType="end"/>
          </w:r>
        </w:p>
      </w:tc>
      <w:tc>
        <w:tcPr>
          <w:tcW w:w="5387" w:type="dxa"/>
          <w:gridSpan w:val="3"/>
        </w:tcPr>
        <w:p w:rsidR="00E92C51" w:rsidRPr="007B3B51" w:rsidRDefault="00E92C51"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426">
            <w:rPr>
              <w:i/>
              <w:noProof/>
              <w:sz w:val="16"/>
              <w:szCs w:val="16"/>
            </w:rPr>
            <w:t>Intelligence Services Act 2001</w:t>
          </w:r>
          <w:r w:rsidRPr="007B3B51">
            <w:rPr>
              <w:i/>
              <w:sz w:val="16"/>
              <w:szCs w:val="16"/>
            </w:rPr>
            <w:fldChar w:fldCharType="end"/>
          </w:r>
        </w:p>
      </w:tc>
      <w:tc>
        <w:tcPr>
          <w:tcW w:w="669" w:type="dxa"/>
        </w:tcPr>
        <w:p w:rsidR="00E92C51" w:rsidRPr="007B3B51" w:rsidRDefault="00E92C51" w:rsidP="00060CF3">
          <w:pPr>
            <w:jc w:val="right"/>
            <w:rPr>
              <w:sz w:val="16"/>
              <w:szCs w:val="16"/>
            </w:rPr>
          </w:pPr>
        </w:p>
      </w:tc>
    </w:tr>
    <w:tr w:rsidR="00E92C51" w:rsidRPr="0055472E" w:rsidTr="00060CF3">
      <w:tc>
        <w:tcPr>
          <w:tcW w:w="2190" w:type="dxa"/>
          <w:gridSpan w:val="2"/>
        </w:tcPr>
        <w:p w:rsidR="00E92C51" w:rsidRPr="0055472E" w:rsidRDefault="00E92C51" w:rsidP="00060C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A7A6B">
            <w:rPr>
              <w:sz w:val="16"/>
              <w:szCs w:val="16"/>
            </w:rPr>
            <w:t>46</w:t>
          </w:r>
          <w:r w:rsidRPr="0055472E">
            <w:rPr>
              <w:sz w:val="16"/>
              <w:szCs w:val="16"/>
            </w:rPr>
            <w:fldChar w:fldCharType="end"/>
          </w:r>
        </w:p>
      </w:tc>
      <w:tc>
        <w:tcPr>
          <w:tcW w:w="2920" w:type="dxa"/>
        </w:tcPr>
        <w:p w:rsidR="00E92C51" w:rsidRPr="0055472E" w:rsidRDefault="00E92C51" w:rsidP="00060CF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A7A6B">
            <w:rPr>
              <w:sz w:val="16"/>
              <w:szCs w:val="16"/>
            </w:rPr>
            <w:t>21/09/2023</w:t>
          </w:r>
          <w:r w:rsidRPr="0055472E">
            <w:rPr>
              <w:sz w:val="16"/>
              <w:szCs w:val="16"/>
            </w:rPr>
            <w:fldChar w:fldCharType="end"/>
          </w:r>
        </w:p>
      </w:tc>
      <w:tc>
        <w:tcPr>
          <w:tcW w:w="2193" w:type="dxa"/>
          <w:gridSpan w:val="2"/>
        </w:tcPr>
        <w:p w:rsidR="00E92C51" w:rsidRPr="0055472E" w:rsidRDefault="00E92C51" w:rsidP="00060C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A7A6B">
            <w:rPr>
              <w:sz w:val="16"/>
              <w:szCs w:val="16"/>
            </w:rPr>
            <w:instrText>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A7A6B">
            <w:rPr>
              <w:sz w:val="16"/>
              <w:szCs w:val="16"/>
            </w:rPr>
            <w:instrText>06/10/2023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A7A6B">
            <w:rPr>
              <w:noProof/>
              <w:sz w:val="16"/>
              <w:szCs w:val="16"/>
            </w:rPr>
            <w:t>06/10/2023</w:t>
          </w:r>
          <w:r w:rsidRPr="0055472E">
            <w:rPr>
              <w:sz w:val="16"/>
              <w:szCs w:val="16"/>
            </w:rPr>
            <w:fldChar w:fldCharType="end"/>
          </w:r>
        </w:p>
      </w:tc>
    </w:tr>
  </w:tbl>
  <w:p w:rsidR="00E92C51" w:rsidRPr="00EB67D5" w:rsidRDefault="00E92C51" w:rsidP="00EB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C51" w:rsidRPr="00214133" w:rsidRDefault="00E92C51" w:rsidP="009A5FE3">
      <w:pPr>
        <w:spacing w:line="240" w:lineRule="auto"/>
        <w:rPr>
          <w:sz w:val="16"/>
        </w:rPr>
      </w:pPr>
      <w:r>
        <w:separator/>
      </w:r>
    </w:p>
  </w:footnote>
  <w:footnote w:type="continuationSeparator" w:id="0">
    <w:p w:rsidR="00E92C51" w:rsidRPr="00214133" w:rsidRDefault="00E92C51" w:rsidP="009A5FE3">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Default="00E92C51" w:rsidP="001C29B2">
    <w:pPr>
      <w:pStyle w:val="Header"/>
      <w:pBdr>
        <w:bottom w:val="single" w:sz="6" w:space="1" w:color="auto"/>
      </w:pBdr>
    </w:pPr>
  </w:p>
  <w:p w:rsidR="00E92C51" w:rsidRDefault="00E92C51" w:rsidP="001C29B2">
    <w:pPr>
      <w:pStyle w:val="Header"/>
      <w:pBdr>
        <w:bottom w:val="single" w:sz="6" w:space="1" w:color="auto"/>
      </w:pBdr>
    </w:pPr>
  </w:p>
  <w:p w:rsidR="00E92C51" w:rsidRPr="001E77D2" w:rsidRDefault="00E92C51" w:rsidP="001C29B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Default="00E92C51">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E92C51" w:rsidRDefault="00E92C51">
    <w:pPr>
      <w:rPr>
        <w:b/>
        <w:sz w:val="20"/>
      </w:rPr>
    </w:pPr>
    <w:r>
      <w:rPr>
        <w:b/>
        <w:sz w:val="20"/>
      </w:rPr>
      <w:fldChar w:fldCharType="begin"/>
    </w:r>
    <w:r>
      <w:rPr>
        <w:b/>
        <w:sz w:val="20"/>
      </w:rPr>
      <w:instrText xml:space="preserve"> STYLEREF CharPartNo </w:instrText>
    </w:r>
    <w:r w:rsidR="001C2426">
      <w:rPr>
        <w:b/>
        <w:sz w:val="20"/>
      </w:rPr>
      <w:fldChar w:fldCharType="separate"/>
    </w:r>
    <w:r w:rsidR="001C2426">
      <w:rPr>
        <w:b/>
        <w:noProof/>
        <w:sz w:val="20"/>
      </w:rPr>
      <w:t>Part 6</w:t>
    </w:r>
    <w:r>
      <w:rPr>
        <w:b/>
        <w:sz w:val="20"/>
      </w:rPr>
      <w:fldChar w:fldCharType="end"/>
    </w:r>
    <w:r>
      <w:rPr>
        <w:b/>
        <w:sz w:val="20"/>
      </w:rPr>
      <w:t xml:space="preserve">  </w:t>
    </w:r>
    <w:r>
      <w:rPr>
        <w:sz w:val="20"/>
      </w:rPr>
      <w:fldChar w:fldCharType="begin"/>
    </w:r>
    <w:r>
      <w:rPr>
        <w:sz w:val="20"/>
      </w:rPr>
      <w:instrText xml:space="preserve"> STYLEREF CharPartText </w:instrText>
    </w:r>
    <w:r w:rsidR="001C2426">
      <w:rPr>
        <w:sz w:val="20"/>
      </w:rPr>
      <w:fldChar w:fldCharType="separate"/>
    </w:r>
    <w:r w:rsidR="001C2426">
      <w:rPr>
        <w:noProof/>
        <w:sz w:val="20"/>
      </w:rPr>
      <w:t>Miscellaneous</w:t>
    </w:r>
    <w:r>
      <w:rPr>
        <w:sz w:val="20"/>
      </w:rPr>
      <w:fldChar w:fldCharType="end"/>
    </w:r>
  </w:p>
  <w:p w:rsidR="00E92C51" w:rsidRDefault="00E92C51">
    <w:pPr>
      <w:rPr>
        <w:sz w:val="20"/>
      </w:rPr>
    </w:pPr>
    <w:r>
      <w:rPr>
        <w:b/>
        <w:sz w:val="20"/>
      </w:rPr>
      <w:fldChar w:fldCharType="begin"/>
    </w:r>
    <w:r>
      <w:rPr>
        <w:b/>
        <w:sz w:val="20"/>
      </w:rPr>
      <w:instrText xml:space="preserve"> STYLEREF CharDivNo </w:instrText>
    </w:r>
    <w:r w:rsidR="001C2426">
      <w:rPr>
        <w:b/>
        <w:sz w:val="20"/>
      </w:rPr>
      <w:fldChar w:fldCharType="separate"/>
    </w:r>
    <w:r w:rsidR="001C2426">
      <w:rPr>
        <w:b/>
        <w:noProof/>
        <w:sz w:val="20"/>
      </w:rPr>
      <w:t>Division 2</w:t>
    </w:r>
    <w:r>
      <w:rPr>
        <w:b/>
        <w:sz w:val="20"/>
      </w:rPr>
      <w:fldChar w:fldCharType="end"/>
    </w:r>
    <w:r>
      <w:rPr>
        <w:b/>
        <w:sz w:val="20"/>
      </w:rPr>
      <w:t xml:space="preserve">  </w:t>
    </w:r>
    <w:r>
      <w:rPr>
        <w:sz w:val="20"/>
      </w:rPr>
      <w:fldChar w:fldCharType="begin"/>
    </w:r>
    <w:r>
      <w:rPr>
        <w:sz w:val="20"/>
      </w:rPr>
      <w:instrText xml:space="preserve"> STYLEREF CharDivText </w:instrText>
    </w:r>
    <w:r w:rsidR="001C2426">
      <w:rPr>
        <w:sz w:val="20"/>
      </w:rPr>
      <w:fldChar w:fldCharType="separate"/>
    </w:r>
    <w:r w:rsidR="001C2426">
      <w:rPr>
        <w:noProof/>
        <w:sz w:val="20"/>
      </w:rPr>
      <w:t>Other matters</w:t>
    </w:r>
    <w:r>
      <w:rPr>
        <w:sz w:val="20"/>
      </w:rPr>
      <w:fldChar w:fldCharType="end"/>
    </w:r>
  </w:p>
  <w:p w:rsidR="00E92C51" w:rsidRDefault="00E92C51">
    <w:pPr>
      <w:rPr>
        <w:b/>
      </w:rPr>
    </w:pPr>
  </w:p>
  <w:p w:rsidR="00E92C51" w:rsidRPr="00A3076D" w:rsidRDefault="00E92C51" w:rsidP="007616A1">
    <w:pPr>
      <w:pBdr>
        <w:bottom w:val="single" w:sz="6" w:space="1" w:color="auto"/>
      </w:pBdr>
      <w:spacing w:after="120"/>
      <w:rPr>
        <w:sz w:val="24"/>
        <w:szCs w:val="24"/>
      </w:rPr>
    </w:pPr>
    <w:r w:rsidRPr="00A3076D">
      <w:rPr>
        <w:sz w:val="24"/>
        <w:szCs w:val="24"/>
      </w:rPr>
      <w:t xml:space="preserve">Clause </w:t>
    </w:r>
    <w:r w:rsidRPr="00A3076D">
      <w:rPr>
        <w:sz w:val="24"/>
        <w:szCs w:val="24"/>
      </w:rPr>
      <w:fldChar w:fldCharType="begin"/>
    </w:r>
    <w:r w:rsidRPr="00A3076D">
      <w:rPr>
        <w:sz w:val="24"/>
        <w:szCs w:val="24"/>
      </w:rPr>
      <w:instrText xml:space="preserve"> STYLEREF CharSectno </w:instrText>
    </w:r>
    <w:r w:rsidRPr="00A3076D">
      <w:rPr>
        <w:sz w:val="24"/>
        <w:szCs w:val="24"/>
      </w:rPr>
      <w:fldChar w:fldCharType="separate"/>
    </w:r>
    <w:r w:rsidR="001C2426">
      <w:rPr>
        <w:noProof/>
        <w:sz w:val="24"/>
        <w:szCs w:val="24"/>
      </w:rPr>
      <w:t>43</w:t>
    </w:r>
    <w:r w:rsidRPr="00A3076D">
      <w:rPr>
        <w:noProof/>
        <w:sz w:val="24"/>
        <w:szCs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Default="00E92C51" w:rsidP="001A1309">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E92C51" w:rsidRDefault="00E92C51" w:rsidP="001A1309">
    <w:pPr>
      <w:jc w:val="right"/>
      <w:rPr>
        <w:b/>
        <w:sz w:val="20"/>
      </w:rPr>
    </w:pPr>
    <w:r>
      <w:rPr>
        <w:sz w:val="20"/>
      </w:rPr>
      <w:fldChar w:fldCharType="begin"/>
    </w:r>
    <w:r>
      <w:rPr>
        <w:sz w:val="20"/>
      </w:rPr>
      <w:instrText xml:space="preserve"> STYLEREF CharPartText </w:instrText>
    </w:r>
    <w:r w:rsidR="001C2426">
      <w:rPr>
        <w:sz w:val="20"/>
      </w:rPr>
      <w:fldChar w:fldCharType="separate"/>
    </w:r>
    <w:r w:rsidR="001C2426">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1C2426">
      <w:rPr>
        <w:b/>
        <w:sz w:val="20"/>
      </w:rPr>
      <w:fldChar w:fldCharType="separate"/>
    </w:r>
    <w:r w:rsidR="001C2426">
      <w:rPr>
        <w:b/>
        <w:noProof/>
        <w:sz w:val="20"/>
      </w:rPr>
      <w:t>Part 6</w:t>
    </w:r>
    <w:r>
      <w:rPr>
        <w:b/>
        <w:sz w:val="20"/>
      </w:rPr>
      <w:fldChar w:fldCharType="end"/>
    </w:r>
  </w:p>
  <w:p w:rsidR="00E92C51" w:rsidRDefault="00E92C51" w:rsidP="001A1309">
    <w:pPr>
      <w:jc w:val="right"/>
      <w:rPr>
        <w:sz w:val="20"/>
      </w:rPr>
    </w:pPr>
    <w:r>
      <w:rPr>
        <w:sz w:val="20"/>
      </w:rPr>
      <w:fldChar w:fldCharType="begin"/>
    </w:r>
    <w:r>
      <w:rPr>
        <w:sz w:val="20"/>
      </w:rPr>
      <w:instrText xml:space="preserve"> STYLEREF CharDivText </w:instrText>
    </w:r>
    <w:r w:rsidR="001C2426">
      <w:rPr>
        <w:sz w:val="20"/>
      </w:rPr>
      <w:fldChar w:fldCharType="separate"/>
    </w:r>
    <w:r w:rsidR="001C2426">
      <w:rPr>
        <w:noProof/>
        <w:sz w:val="20"/>
      </w:rPr>
      <w:t>Other matters</w:t>
    </w:r>
    <w:r>
      <w:rPr>
        <w:sz w:val="20"/>
      </w:rPr>
      <w:fldChar w:fldCharType="end"/>
    </w:r>
    <w:r>
      <w:rPr>
        <w:sz w:val="20"/>
      </w:rPr>
      <w:t xml:space="preserve">  </w:t>
    </w:r>
    <w:r>
      <w:rPr>
        <w:b/>
        <w:sz w:val="20"/>
      </w:rPr>
      <w:fldChar w:fldCharType="begin"/>
    </w:r>
    <w:r>
      <w:rPr>
        <w:b/>
        <w:sz w:val="20"/>
      </w:rPr>
      <w:instrText xml:space="preserve"> STYLEREF CharDivNo </w:instrText>
    </w:r>
    <w:r w:rsidR="001C2426">
      <w:rPr>
        <w:b/>
        <w:sz w:val="20"/>
      </w:rPr>
      <w:fldChar w:fldCharType="separate"/>
    </w:r>
    <w:r w:rsidR="001C2426">
      <w:rPr>
        <w:b/>
        <w:noProof/>
        <w:sz w:val="20"/>
      </w:rPr>
      <w:t>Division 2</w:t>
    </w:r>
    <w:r>
      <w:rPr>
        <w:b/>
        <w:sz w:val="20"/>
      </w:rPr>
      <w:fldChar w:fldCharType="end"/>
    </w:r>
  </w:p>
  <w:p w:rsidR="00E92C51" w:rsidRDefault="00E92C51" w:rsidP="001A1309">
    <w:pPr>
      <w:jc w:val="right"/>
      <w:rPr>
        <w:b/>
      </w:rPr>
    </w:pPr>
  </w:p>
  <w:p w:rsidR="00E92C51" w:rsidRPr="00A3076D" w:rsidRDefault="00E92C51" w:rsidP="007616A1">
    <w:pPr>
      <w:pBdr>
        <w:bottom w:val="single" w:sz="6" w:space="1" w:color="auto"/>
      </w:pBdr>
      <w:spacing w:after="120"/>
      <w:jc w:val="right"/>
      <w:rPr>
        <w:sz w:val="24"/>
        <w:szCs w:val="24"/>
      </w:rPr>
    </w:pPr>
    <w:r w:rsidRPr="00A3076D">
      <w:rPr>
        <w:sz w:val="24"/>
        <w:szCs w:val="24"/>
      </w:rPr>
      <w:t xml:space="preserve">Clause </w:t>
    </w:r>
    <w:r w:rsidRPr="00A3076D">
      <w:rPr>
        <w:sz w:val="24"/>
        <w:szCs w:val="24"/>
      </w:rPr>
      <w:fldChar w:fldCharType="begin"/>
    </w:r>
    <w:r w:rsidRPr="00A3076D">
      <w:rPr>
        <w:sz w:val="24"/>
        <w:szCs w:val="24"/>
      </w:rPr>
      <w:instrText xml:space="preserve"> STYLEREF CharSectno </w:instrText>
    </w:r>
    <w:r w:rsidRPr="00A3076D">
      <w:rPr>
        <w:sz w:val="24"/>
        <w:szCs w:val="24"/>
      </w:rPr>
      <w:fldChar w:fldCharType="separate"/>
    </w:r>
    <w:r w:rsidR="001C2426">
      <w:rPr>
        <w:noProof/>
        <w:sz w:val="24"/>
        <w:szCs w:val="24"/>
      </w:rPr>
      <w:t>43</w:t>
    </w:r>
    <w:r w:rsidRPr="00A3076D">
      <w:rPr>
        <w:noProof/>
        <w:sz w:val="24"/>
        <w:szCs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Default="00E92C5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Default="00E92C51">
    <w:pPr>
      <w:rPr>
        <w:sz w:val="20"/>
      </w:rPr>
    </w:pPr>
    <w:r>
      <w:rPr>
        <w:b/>
        <w:sz w:val="20"/>
      </w:rPr>
      <w:fldChar w:fldCharType="begin"/>
    </w:r>
    <w:r>
      <w:rPr>
        <w:b/>
        <w:sz w:val="20"/>
      </w:rPr>
      <w:instrText xml:space="preserve"> STYLEREF CharChapNo </w:instrText>
    </w:r>
    <w:r>
      <w:rPr>
        <w:b/>
        <w:sz w:val="20"/>
      </w:rPr>
      <w:fldChar w:fldCharType="separate"/>
    </w:r>
    <w:r w:rsidR="001C2426">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1C2426">
      <w:rPr>
        <w:noProof/>
        <w:sz w:val="20"/>
      </w:rPr>
      <w:t>Activities excepted under subsection 6(5) of the Act</w:t>
    </w:r>
    <w:r>
      <w:rPr>
        <w:sz w:val="20"/>
      </w:rPr>
      <w:fldChar w:fldCharType="end"/>
    </w:r>
  </w:p>
  <w:p w:rsidR="00E92C51" w:rsidRDefault="00E92C51">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E92C51" w:rsidRDefault="00E92C5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E92C51" w:rsidRDefault="00E92C51">
    <w:pPr>
      <w:rPr>
        <w:b/>
      </w:rPr>
    </w:pPr>
  </w:p>
  <w:p w:rsidR="00E92C51" w:rsidRPr="00A3076D" w:rsidRDefault="00E92C51" w:rsidP="007616A1">
    <w:pPr>
      <w:pBdr>
        <w:bottom w:val="single" w:sz="6" w:space="1" w:color="auto"/>
      </w:pBdr>
      <w:spacing w:after="120"/>
      <w:rPr>
        <w:sz w:val="24"/>
        <w:szCs w:val="24"/>
      </w:rPr>
    </w:pPr>
    <w:r w:rsidRPr="00A3076D">
      <w:rPr>
        <w:sz w:val="24"/>
        <w:szCs w:val="24"/>
      </w:rPr>
      <w:t xml:space="preserve">Clause </w:t>
    </w:r>
    <w:r w:rsidRPr="00A3076D">
      <w:rPr>
        <w:sz w:val="24"/>
        <w:szCs w:val="24"/>
      </w:rPr>
      <w:fldChar w:fldCharType="begin"/>
    </w:r>
    <w:r w:rsidRPr="00A3076D">
      <w:rPr>
        <w:sz w:val="24"/>
        <w:szCs w:val="24"/>
      </w:rPr>
      <w:instrText xml:space="preserve"> STYLEREF CharSectno </w:instrText>
    </w:r>
    <w:r w:rsidRPr="00A3076D">
      <w:rPr>
        <w:sz w:val="24"/>
        <w:szCs w:val="24"/>
      </w:rPr>
      <w:fldChar w:fldCharType="separate"/>
    </w:r>
    <w:r w:rsidR="001C2426">
      <w:rPr>
        <w:noProof/>
        <w:sz w:val="24"/>
        <w:szCs w:val="24"/>
      </w:rPr>
      <w:t>3</w:t>
    </w:r>
    <w:r w:rsidRPr="00A3076D">
      <w:rPr>
        <w:noProof/>
        <w:sz w:val="24"/>
        <w:szCs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Default="00E92C51" w:rsidP="001A1309">
    <w:pPr>
      <w:jc w:val="right"/>
      <w:rPr>
        <w:sz w:val="20"/>
      </w:rPr>
    </w:pPr>
    <w:r>
      <w:rPr>
        <w:sz w:val="20"/>
      </w:rPr>
      <w:fldChar w:fldCharType="begin"/>
    </w:r>
    <w:r>
      <w:rPr>
        <w:sz w:val="20"/>
      </w:rPr>
      <w:instrText xml:space="preserve"> STYLEREF CharChapText </w:instrText>
    </w:r>
    <w:r>
      <w:rPr>
        <w:sz w:val="20"/>
      </w:rPr>
      <w:fldChar w:fldCharType="separate"/>
    </w:r>
    <w:r w:rsidR="001C2426">
      <w:rPr>
        <w:noProof/>
        <w:sz w:val="20"/>
      </w:rPr>
      <w:t>Activities excepted under subsection 6(5) of the Act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1C2426">
      <w:rPr>
        <w:b/>
        <w:noProof/>
        <w:sz w:val="20"/>
      </w:rPr>
      <w:t>Schedule 2</w:t>
    </w:r>
    <w:r>
      <w:rPr>
        <w:b/>
        <w:sz w:val="20"/>
      </w:rPr>
      <w:fldChar w:fldCharType="end"/>
    </w:r>
  </w:p>
  <w:p w:rsidR="00E92C51" w:rsidRDefault="00E92C51" w:rsidP="001A1309">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E92C51" w:rsidRDefault="00E92C51" w:rsidP="001A13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E92C51" w:rsidRDefault="00E92C51" w:rsidP="001A1309">
    <w:pPr>
      <w:jc w:val="right"/>
      <w:rPr>
        <w:b/>
      </w:rPr>
    </w:pPr>
  </w:p>
  <w:p w:rsidR="00E92C51" w:rsidRPr="00A3076D" w:rsidRDefault="00E92C51" w:rsidP="007616A1">
    <w:pPr>
      <w:pBdr>
        <w:bottom w:val="single" w:sz="6" w:space="1" w:color="auto"/>
      </w:pBdr>
      <w:spacing w:after="120"/>
      <w:jc w:val="right"/>
      <w:rPr>
        <w:sz w:val="24"/>
        <w:szCs w:val="24"/>
      </w:rPr>
    </w:pPr>
    <w:r w:rsidRPr="00A3076D">
      <w:rPr>
        <w:sz w:val="24"/>
        <w:szCs w:val="24"/>
      </w:rPr>
      <w:t xml:space="preserve">Clause </w:t>
    </w:r>
    <w:r w:rsidRPr="00A3076D">
      <w:rPr>
        <w:sz w:val="24"/>
        <w:szCs w:val="24"/>
      </w:rPr>
      <w:fldChar w:fldCharType="begin"/>
    </w:r>
    <w:r w:rsidRPr="00A3076D">
      <w:rPr>
        <w:sz w:val="24"/>
        <w:szCs w:val="24"/>
      </w:rPr>
      <w:instrText xml:space="preserve"> STYLEREF CharSectno </w:instrText>
    </w:r>
    <w:r w:rsidRPr="00A3076D">
      <w:rPr>
        <w:sz w:val="24"/>
        <w:szCs w:val="24"/>
      </w:rPr>
      <w:fldChar w:fldCharType="separate"/>
    </w:r>
    <w:r w:rsidR="001C2426">
      <w:rPr>
        <w:noProof/>
        <w:sz w:val="24"/>
        <w:szCs w:val="24"/>
      </w:rPr>
      <w:t>3</w:t>
    </w:r>
    <w:r w:rsidRPr="00A3076D">
      <w:rPr>
        <w:noProof/>
        <w:sz w:val="24"/>
        <w:szCs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Default="00E92C5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E528B" w:rsidRDefault="00E92C51" w:rsidP="001A1309">
    <w:pPr>
      <w:rPr>
        <w:sz w:val="26"/>
        <w:szCs w:val="26"/>
      </w:rPr>
    </w:pPr>
  </w:p>
  <w:p w:rsidR="00E92C51" w:rsidRPr="00750516" w:rsidRDefault="00E92C51" w:rsidP="001A1309">
    <w:pPr>
      <w:rPr>
        <w:b/>
        <w:sz w:val="20"/>
      </w:rPr>
    </w:pPr>
    <w:r w:rsidRPr="00750516">
      <w:rPr>
        <w:b/>
        <w:sz w:val="20"/>
      </w:rPr>
      <w:t>Endnotes</w:t>
    </w:r>
  </w:p>
  <w:p w:rsidR="00E92C51" w:rsidRPr="007A1328" w:rsidRDefault="00E92C51" w:rsidP="001A1309">
    <w:pPr>
      <w:rPr>
        <w:sz w:val="20"/>
      </w:rPr>
    </w:pPr>
  </w:p>
  <w:p w:rsidR="00E92C51" w:rsidRPr="007A1328" w:rsidRDefault="00E92C51" w:rsidP="001A1309">
    <w:pPr>
      <w:rPr>
        <w:b/>
        <w:sz w:val="24"/>
      </w:rPr>
    </w:pPr>
  </w:p>
  <w:p w:rsidR="00E92C51" w:rsidRPr="007E528B" w:rsidRDefault="00E92C51" w:rsidP="001A130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C2426">
      <w:rPr>
        <w:noProof/>
        <w:szCs w:val="22"/>
      </w:rPr>
      <w:t>Endnote 1—About the endnotes</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E528B" w:rsidRDefault="00E92C51" w:rsidP="001A1309">
    <w:pPr>
      <w:jc w:val="right"/>
      <w:rPr>
        <w:sz w:val="26"/>
        <w:szCs w:val="26"/>
      </w:rPr>
    </w:pPr>
  </w:p>
  <w:p w:rsidR="00E92C51" w:rsidRPr="00750516" w:rsidRDefault="00E92C51" w:rsidP="001A1309">
    <w:pPr>
      <w:jc w:val="right"/>
      <w:rPr>
        <w:b/>
        <w:sz w:val="20"/>
      </w:rPr>
    </w:pPr>
    <w:r w:rsidRPr="00750516">
      <w:rPr>
        <w:b/>
        <w:sz w:val="20"/>
      </w:rPr>
      <w:t>Endnotes</w:t>
    </w:r>
  </w:p>
  <w:p w:rsidR="00E92C51" w:rsidRPr="007A1328" w:rsidRDefault="00E92C51" w:rsidP="001A1309">
    <w:pPr>
      <w:jc w:val="right"/>
      <w:rPr>
        <w:sz w:val="20"/>
      </w:rPr>
    </w:pPr>
  </w:p>
  <w:p w:rsidR="00E92C51" w:rsidRPr="007A1328" w:rsidRDefault="00E92C51" w:rsidP="001A1309">
    <w:pPr>
      <w:jc w:val="right"/>
      <w:rPr>
        <w:b/>
        <w:sz w:val="24"/>
      </w:rPr>
    </w:pPr>
  </w:p>
  <w:p w:rsidR="00E92C51" w:rsidRPr="007E528B" w:rsidRDefault="00E92C51" w:rsidP="001A130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C2426">
      <w:rPr>
        <w:noProof/>
        <w:szCs w:val="22"/>
      </w:rPr>
      <w:t>Endnote 1—About the endnotes</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Default="00E92C51" w:rsidP="00333AA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8A7A6B">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8A7A6B">
      <w:rPr>
        <w:noProof/>
        <w:sz w:val="20"/>
      </w:rPr>
      <w:t>Activities excepted under subsection 6(5A) of the Act</w:t>
    </w:r>
    <w:r>
      <w:rPr>
        <w:sz w:val="20"/>
      </w:rPr>
      <w:fldChar w:fldCharType="end"/>
    </w:r>
  </w:p>
  <w:p w:rsidR="00E92C51" w:rsidRDefault="00E92C51" w:rsidP="00333AA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E92C51" w:rsidRPr="007A1328" w:rsidRDefault="00E92C51" w:rsidP="00333AA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92C51" w:rsidRPr="007A1328" w:rsidRDefault="00E92C51" w:rsidP="00333AA1">
    <w:pPr>
      <w:rPr>
        <w:b/>
        <w:sz w:val="24"/>
      </w:rPr>
    </w:pPr>
  </w:p>
  <w:p w:rsidR="00E92C51" w:rsidRPr="007A1328" w:rsidRDefault="00E92C51" w:rsidP="00333AA1">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A7A6B">
      <w:rPr>
        <w:noProof/>
        <w:sz w:val="24"/>
      </w:rPr>
      <w:t>4</w:t>
    </w:r>
    <w:r w:rsidRPr="007A1328">
      <w:rPr>
        <w:sz w:val="24"/>
      </w:rPr>
      <w:fldChar w:fldCharType="end"/>
    </w:r>
  </w:p>
  <w:p w:rsidR="00E92C51" w:rsidRPr="00333AA1" w:rsidRDefault="00E92C51" w:rsidP="00333AA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A1328" w:rsidRDefault="00E92C51" w:rsidP="00333AA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8A7A6B">
      <w:rPr>
        <w:noProof/>
        <w:sz w:val="20"/>
      </w:rPr>
      <w:t>Activities excepted under subsection 6(5A) of the Act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8A7A6B">
      <w:rPr>
        <w:b/>
        <w:noProof/>
        <w:sz w:val="20"/>
      </w:rPr>
      <w:t>Schedule 3</w:t>
    </w:r>
    <w:r>
      <w:rPr>
        <w:b/>
        <w:sz w:val="20"/>
      </w:rPr>
      <w:fldChar w:fldCharType="end"/>
    </w:r>
  </w:p>
  <w:p w:rsidR="00E92C51" w:rsidRPr="007A1328" w:rsidRDefault="00E92C51" w:rsidP="00333AA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E92C51" w:rsidRPr="007A1328" w:rsidRDefault="00E92C51" w:rsidP="00333AA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92C51" w:rsidRPr="007A1328" w:rsidRDefault="00E92C51" w:rsidP="00333AA1">
    <w:pPr>
      <w:jc w:val="right"/>
      <w:rPr>
        <w:b/>
        <w:sz w:val="24"/>
      </w:rPr>
    </w:pPr>
  </w:p>
  <w:p w:rsidR="00E92C51" w:rsidRPr="007A1328" w:rsidRDefault="00E92C51" w:rsidP="00333AA1">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A7A6B">
      <w:rPr>
        <w:noProof/>
        <w:sz w:val="24"/>
      </w:rPr>
      <w:t>4</w:t>
    </w:r>
    <w:r w:rsidRPr="007A1328">
      <w:rPr>
        <w:sz w:val="24"/>
      </w:rPr>
      <w:fldChar w:fldCharType="end"/>
    </w:r>
  </w:p>
  <w:p w:rsidR="00E92C51" w:rsidRPr="00333AA1" w:rsidRDefault="00E92C51" w:rsidP="00333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Default="00E92C51" w:rsidP="001C29B2">
    <w:pPr>
      <w:pStyle w:val="Header"/>
      <w:pBdr>
        <w:bottom w:val="single" w:sz="4" w:space="1" w:color="auto"/>
      </w:pBdr>
    </w:pPr>
  </w:p>
  <w:p w:rsidR="00E92C51" w:rsidRDefault="00E92C51" w:rsidP="001C29B2">
    <w:pPr>
      <w:pStyle w:val="Header"/>
      <w:pBdr>
        <w:bottom w:val="single" w:sz="4" w:space="1" w:color="auto"/>
      </w:pBdr>
    </w:pPr>
  </w:p>
  <w:p w:rsidR="00E92C51" w:rsidRPr="001E77D2" w:rsidRDefault="00E92C51" w:rsidP="001C29B2">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A1328" w:rsidRDefault="00E92C51" w:rsidP="00333AA1"/>
  <w:p w:rsidR="00E92C51" w:rsidRPr="00333AA1" w:rsidRDefault="00E92C51" w:rsidP="00333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5F1388" w:rsidRDefault="00E92C51" w:rsidP="001C29B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ED79B6" w:rsidRDefault="00E92C51" w:rsidP="009D692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ED79B6" w:rsidRDefault="00E92C51" w:rsidP="009D692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ED79B6" w:rsidRDefault="00E92C51" w:rsidP="009D692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Default="00E92C51" w:rsidP="001A130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92C51" w:rsidRDefault="00E92C51" w:rsidP="001A130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E92C51" w:rsidRPr="007A1328" w:rsidRDefault="00E92C51" w:rsidP="001A130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92C51" w:rsidRPr="007A1328" w:rsidRDefault="00E92C51" w:rsidP="001A1309">
    <w:pPr>
      <w:rPr>
        <w:b/>
        <w:sz w:val="24"/>
      </w:rPr>
    </w:pPr>
  </w:p>
  <w:p w:rsidR="00E92C51" w:rsidRPr="007A1328" w:rsidRDefault="00E92C51" w:rsidP="0093058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C2426">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A1328" w:rsidRDefault="00E92C51" w:rsidP="001A130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92C51" w:rsidRPr="007A1328" w:rsidRDefault="00E92C51" w:rsidP="001A130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E92C51" w:rsidRPr="007A1328" w:rsidRDefault="00E92C51" w:rsidP="001A130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92C51" w:rsidRPr="007A1328" w:rsidRDefault="00E92C51" w:rsidP="001A1309">
    <w:pPr>
      <w:jc w:val="right"/>
      <w:rPr>
        <w:b/>
        <w:sz w:val="24"/>
      </w:rPr>
    </w:pPr>
  </w:p>
  <w:p w:rsidR="00E92C51" w:rsidRPr="007A1328" w:rsidRDefault="00E92C51" w:rsidP="0093058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C2426">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51" w:rsidRPr="007A1328" w:rsidRDefault="00E92C51" w:rsidP="001A13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CE8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4C79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8E6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7AA20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8676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CFF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96F5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6E4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AE4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A20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32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085"/>
    <w:rsid w:val="000017A2"/>
    <w:rsid w:val="000019B7"/>
    <w:rsid w:val="00001A72"/>
    <w:rsid w:val="00001AA7"/>
    <w:rsid w:val="000025D1"/>
    <w:rsid w:val="0000339C"/>
    <w:rsid w:val="00004308"/>
    <w:rsid w:val="0000559A"/>
    <w:rsid w:val="00007A1A"/>
    <w:rsid w:val="00011A15"/>
    <w:rsid w:val="00012480"/>
    <w:rsid w:val="00013C37"/>
    <w:rsid w:val="00013E8D"/>
    <w:rsid w:val="0001526F"/>
    <w:rsid w:val="0002045D"/>
    <w:rsid w:val="00020812"/>
    <w:rsid w:val="00021D0F"/>
    <w:rsid w:val="00023079"/>
    <w:rsid w:val="000235BC"/>
    <w:rsid w:val="0002484E"/>
    <w:rsid w:val="00024E32"/>
    <w:rsid w:val="00025FFD"/>
    <w:rsid w:val="0003153D"/>
    <w:rsid w:val="00033F3E"/>
    <w:rsid w:val="00040F19"/>
    <w:rsid w:val="00041CE1"/>
    <w:rsid w:val="000424A0"/>
    <w:rsid w:val="00043BD8"/>
    <w:rsid w:val="00043CF0"/>
    <w:rsid w:val="0004438D"/>
    <w:rsid w:val="000446BC"/>
    <w:rsid w:val="00050FA0"/>
    <w:rsid w:val="0005268F"/>
    <w:rsid w:val="00056CE4"/>
    <w:rsid w:val="00057096"/>
    <w:rsid w:val="00060CF3"/>
    <w:rsid w:val="00061F1B"/>
    <w:rsid w:val="00062705"/>
    <w:rsid w:val="00063B6F"/>
    <w:rsid w:val="0006692C"/>
    <w:rsid w:val="00070E4A"/>
    <w:rsid w:val="0007371D"/>
    <w:rsid w:val="00073D5D"/>
    <w:rsid w:val="000750B9"/>
    <w:rsid w:val="000755B5"/>
    <w:rsid w:val="000755F8"/>
    <w:rsid w:val="00076660"/>
    <w:rsid w:val="00076D50"/>
    <w:rsid w:val="00080D46"/>
    <w:rsid w:val="00082ABA"/>
    <w:rsid w:val="00082ADC"/>
    <w:rsid w:val="00083069"/>
    <w:rsid w:val="00084200"/>
    <w:rsid w:val="000843F0"/>
    <w:rsid w:val="00084617"/>
    <w:rsid w:val="00086351"/>
    <w:rsid w:val="00091BF3"/>
    <w:rsid w:val="000921C3"/>
    <w:rsid w:val="000938E8"/>
    <w:rsid w:val="00094E0C"/>
    <w:rsid w:val="00095C05"/>
    <w:rsid w:val="000A089F"/>
    <w:rsid w:val="000A0A90"/>
    <w:rsid w:val="000A4DF5"/>
    <w:rsid w:val="000B008A"/>
    <w:rsid w:val="000B16BB"/>
    <w:rsid w:val="000B2D0E"/>
    <w:rsid w:val="000B3504"/>
    <w:rsid w:val="000B3DC8"/>
    <w:rsid w:val="000B48B0"/>
    <w:rsid w:val="000C0BA9"/>
    <w:rsid w:val="000C24AC"/>
    <w:rsid w:val="000C3A63"/>
    <w:rsid w:val="000C4FDE"/>
    <w:rsid w:val="000C5A3A"/>
    <w:rsid w:val="000C5B37"/>
    <w:rsid w:val="000C6398"/>
    <w:rsid w:val="000D083D"/>
    <w:rsid w:val="000D1AD4"/>
    <w:rsid w:val="000D1DA2"/>
    <w:rsid w:val="000D6E92"/>
    <w:rsid w:val="000E27E0"/>
    <w:rsid w:val="000E2FF6"/>
    <w:rsid w:val="000E3BD1"/>
    <w:rsid w:val="000E52A9"/>
    <w:rsid w:val="000E677B"/>
    <w:rsid w:val="000F3446"/>
    <w:rsid w:val="000F3800"/>
    <w:rsid w:val="000F7010"/>
    <w:rsid w:val="001016A1"/>
    <w:rsid w:val="001029C6"/>
    <w:rsid w:val="0010485F"/>
    <w:rsid w:val="00104A25"/>
    <w:rsid w:val="00104B19"/>
    <w:rsid w:val="0010570A"/>
    <w:rsid w:val="00105BC3"/>
    <w:rsid w:val="0011019A"/>
    <w:rsid w:val="00111A68"/>
    <w:rsid w:val="00111F3B"/>
    <w:rsid w:val="00112D66"/>
    <w:rsid w:val="00113A0A"/>
    <w:rsid w:val="00115DD1"/>
    <w:rsid w:val="00116387"/>
    <w:rsid w:val="0011721D"/>
    <w:rsid w:val="00122925"/>
    <w:rsid w:val="00126B6B"/>
    <w:rsid w:val="00127B64"/>
    <w:rsid w:val="0013120B"/>
    <w:rsid w:val="00131DC6"/>
    <w:rsid w:val="0013204E"/>
    <w:rsid w:val="00132C98"/>
    <w:rsid w:val="00133878"/>
    <w:rsid w:val="00135417"/>
    <w:rsid w:val="0013574F"/>
    <w:rsid w:val="00137363"/>
    <w:rsid w:val="001404ED"/>
    <w:rsid w:val="00140B71"/>
    <w:rsid w:val="001410C4"/>
    <w:rsid w:val="00144515"/>
    <w:rsid w:val="001447C5"/>
    <w:rsid w:val="001510A5"/>
    <w:rsid w:val="001516DA"/>
    <w:rsid w:val="00153DFD"/>
    <w:rsid w:val="00155143"/>
    <w:rsid w:val="001556EF"/>
    <w:rsid w:val="00155AC1"/>
    <w:rsid w:val="00156ACE"/>
    <w:rsid w:val="001606BB"/>
    <w:rsid w:val="00160C5B"/>
    <w:rsid w:val="00164C0A"/>
    <w:rsid w:val="00165FBB"/>
    <w:rsid w:val="001711BD"/>
    <w:rsid w:val="0017187E"/>
    <w:rsid w:val="00171E11"/>
    <w:rsid w:val="00172C04"/>
    <w:rsid w:val="00173ED5"/>
    <w:rsid w:val="001810D9"/>
    <w:rsid w:val="00181889"/>
    <w:rsid w:val="00182355"/>
    <w:rsid w:val="00182434"/>
    <w:rsid w:val="00182E26"/>
    <w:rsid w:val="00183BAF"/>
    <w:rsid w:val="00183D8F"/>
    <w:rsid w:val="00184C0B"/>
    <w:rsid w:val="00184F43"/>
    <w:rsid w:val="00185DAD"/>
    <w:rsid w:val="00190DD9"/>
    <w:rsid w:val="0019128F"/>
    <w:rsid w:val="00191AD7"/>
    <w:rsid w:val="0019451D"/>
    <w:rsid w:val="001A0DDB"/>
    <w:rsid w:val="001A1309"/>
    <w:rsid w:val="001A3457"/>
    <w:rsid w:val="001A6B0F"/>
    <w:rsid w:val="001B22F3"/>
    <w:rsid w:val="001B2B6B"/>
    <w:rsid w:val="001B2EB3"/>
    <w:rsid w:val="001B36D9"/>
    <w:rsid w:val="001B3826"/>
    <w:rsid w:val="001B39B2"/>
    <w:rsid w:val="001B5915"/>
    <w:rsid w:val="001B5A79"/>
    <w:rsid w:val="001B60ED"/>
    <w:rsid w:val="001C1716"/>
    <w:rsid w:val="001C2426"/>
    <w:rsid w:val="001C29B2"/>
    <w:rsid w:val="001C41F4"/>
    <w:rsid w:val="001C4745"/>
    <w:rsid w:val="001C4E93"/>
    <w:rsid w:val="001D1207"/>
    <w:rsid w:val="001D1E81"/>
    <w:rsid w:val="001D4C60"/>
    <w:rsid w:val="001D6B8D"/>
    <w:rsid w:val="001E12F1"/>
    <w:rsid w:val="001E14E0"/>
    <w:rsid w:val="001E1535"/>
    <w:rsid w:val="001E1712"/>
    <w:rsid w:val="001E1F91"/>
    <w:rsid w:val="001E7FDE"/>
    <w:rsid w:val="001F0B77"/>
    <w:rsid w:val="001F140F"/>
    <w:rsid w:val="001F5197"/>
    <w:rsid w:val="00205FD2"/>
    <w:rsid w:val="00206D03"/>
    <w:rsid w:val="00207227"/>
    <w:rsid w:val="00207F06"/>
    <w:rsid w:val="00213F8F"/>
    <w:rsid w:val="00214E99"/>
    <w:rsid w:val="0022176B"/>
    <w:rsid w:val="002218FF"/>
    <w:rsid w:val="002225BA"/>
    <w:rsid w:val="00222956"/>
    <w:rsid w:val="00224385"/>
    <w:rsid w:val="00225252"/>
    <w:rsid w:val="00225895"/>
    <w:rsid w:val="002261F9"/>
    <w:rsid w:val="002276C5"/>
    <w:rsid w:val="00227DB7"/>
    <w:rsid w:val="00231C22"/>
    <w:rsid w:val="00233CEA"/>
    <w:rsid w:val="00235CB9"/>
    <w:rsid w:val="002361C4"/>
    <w:rsid w:val="0024137B"/>
    <w:rsid w:val="002422AD"/>
    <w:rsid w:val="00243E51"/>
    <w:rsid w:val="00244DF8"/>
    <w:rsid w:val="00247F79"/>
    <w:rsid w:val="002505D8"/>
    <w:rsid w:val="00253A77"/>
    <w:rsid w:val="00254F07"/>
    <w:rsid w:val="0025742F"/>
    <w:rsid w:val="002638C8"/>
    <w:rsid w:val="00263C6B"/>
    <w:rsid w:val="00263EAE"/>
    <w:rsid w:val="00265226"/>
    <w:rsid w:val="00266663"/>
    <w:rsid w:val="002672A1"/>
    <w:rsid w:val="00277CDC"/>
    <w:rsid w:val="00282106"/>
    <w:rsid w:val="0028218E"/>
    <w:rsid w:val="002823DA"/>
    <w:rsid w:val="0028439E"/>
    <w:rsid w:val="0028493C"/>
    <w:rsid w:val="00286C07"/>
    <w:rsid w:val="002909BE"/>
    <w:rsid w:val="002919F4"/>
    <w:rsid w:val="0029442E"/>
    <w:rsid w:val="00295813"/>
    <w:rsid w:val="0029654F"/>
    <w:rsid w:val="00296B2E"/>
    <w:rsid w:val="00297590"/>
    <w:rsid w:val="002A0B8A"/>
    <w:rsid w:val="002A0DD2"/>
    <w:rsid w:val="002A3186"/>
    <w:rsid w:val="002A3C50"/>
    <w:rsid w:val="002A640E"/>
    <w:rsid w:val="002B1A7A"/>
    <w:rsid w:val="002B263A"/>
    <w:rsid w:val="002B4807"/>
    <w:rsid w:val="002C3DC1"/>
    <w:rsid w:val="002C44AA"/>
    <w:rsid w:val="002C4C1C"/>
    <w:rsid w:val="002C6941"/>
    <w:rsid w:val="002D0FDC"/>
    <w:rsid w:val="002D2A25"/>
    <w:rsid w:val="002D3577"/>
    <w:rsid w:val="002D4659"/>
    <w:rsid w:val="002E3570"/>
    <w:rsid w:val="002E4EF4"/>
    <w:rsid w:val="002E522F"/>
    <w:rsid w:val="002E5CDD"/>
    <w:rsid w:val="002E6351"/>
    <w:rsid w:val="002F01E3"/>
    <w:rsid w:val="002F129B"/>
    <w:rsid w:val="002F23BC"/>
    <w:rsid w:val="002F34B4"/>
    <w:rsid w:val="002F394F"/>
    <w:rsid w:val="002F4B2C"/>
    <w:rsid w:val="002F5B83"/>
    <w:rsid w:val="002F6A68"/>
    <w:rsid w:val="002F6C80"/>
    <w:rsid w:val="002F7375"/>
    <w:rsid w:val="00302373"/>
    <w:rsid w:val="00303939"/>
    <w:rsid w:val="00304042"/>
    <w:rsid w:val="0030545E"/>
    <w:rsid w:val="00306FE2"/>
    <w:rsid w:val="003076E9"/>
    <w:rsid w:val="003112A6"/>
    <w:rsid w:val="0031520E"/>
    <w:rsid w:val="00315F76"/>
    <w:rsid w:val="00317270"/>
    <w:rsid w:val="00322B96"/>
    <w:rsid w:val="00323BC6"/>
    <w:rsid w:val="00326BBD"/>
    <w:rsid w:val="00327646"/>
    <w:rsid w:val="003301A4"/>
    <w:rsid w:val="00333AA1"/>
    <w:rsid w:val="00335E84"/>
    <w:rsid w:val="00340F09"/>
    <w:rsid w:val="0034116A"/>
    <w:rsid w:val="00341C94"/>
    <w:rsid w:val="0034778B"/>
    <w:rsid w:val="003508B8"/>
    <w:rsid w:val="003541D9"/>
    <w:rsid w:val="00354445"/>
    <w:rsid w:val="00354D11"/>
    <w:rsid w:val="00355847"/>
    <w:rsid w:val="00356601"/>
    <w:rsid w:val="00356CD7"/>
    <w:rsid w:val="00356F1B"/>
    <w:rsid w:val="00357A2D"/>
    <w:rsid w:val="00364D3C"/>
    <w:rsid w:val="00364DA1"/>
    <w:rsid w:val="003666E6"/>
    <w:rsid w:val="00366765"/>
    <w:rsid w:val="00370072"/>
    <w:rsid w:val="003707C4"/>
    <w:rsid w:val="00374831"/>
    <w:rsid w:val="0037705A"/>
    <w:rsid w:val="0037783F"/>
    <w:rsid w:val="00377A9C"/>
    <w:rsid w:val="00381AB0"/>
    <w:rsid w:val="00382FC8"/>
    <w:rsid w:val="003831AD"/>
    <w:rsid w:val="00383D1A"/>
    <w:rsid w:val="00387443"/>
    <w:rsid w:val="00387795"/>
    <w:rsid w:val="00392451"/>
    <w:rsid w:val="0039370B"/>
    <w:rsid w:val="003970EE"/>
    <w:rsid w:val="003A1293"/>
    <w:rsid w:val="003A2F9A"/>
    <w:rsid w:val="003A3F88"/>
    <w:rsid w:val="003A48E7"/>
    <w:rsid w:val="003A51FC"/>
    <w:rsid w:val="003A5FB0"/>
    <w:rsid w:val="003A6108"/>
    <w:rsid w:val="003A6A7F"/>
    <w:rsid w:val="003A6C0C"/>
    <w:rsid w:val="003B034F"/>
    <w:rsid w:val="003B0898"/>
    <w:rsid w:val="003B0BB4"/>
    <w:rsid w:val="003B2AAF"/>
    <w:rsid w:val="003B3D7B"/>
    <w:rsid w:val="003B62A1"/>
    <w:rsid w:val="003B638B"/>
    <w:rsid w:val="003B64ED"/>
    <w:rsid w:val="003B7BD4"/>
    <w:rsid w:val="003C04D2"/>
    <w:rsid w:val="003C594F"/>
    <w:rsid w:val="003C5B1B"/>
    <w:rsid w:val="003C5F83"/>
    <w:rsid w:val="003C6FA1"/>
    <w:rsid w:val="003D035B"/>
    <w:rsid w:val="003D08B4"/>
    <w:rsid w:val="003D0A2E"/>
    <w:rsid w:val="003D0ED2"/>
    <w:rsid w:val="003D16AE"/>
    <w:rsid w:val="003D18D7"/>
    <w:rsid w:val="003D613F"/>
    <w:rsid w:val="003D63C2"/>
    <w:rsid w:val="003E0EB4"/>
    <w:rsid w:val="003E3150"/>
    <w:rsid w:val="003E4985"/>
    <w:rsid w:val="003E49FD"/>
    <w:rsid w:val="003E4E0A"/>
    <w:rsid w:val="003E552A"/>
    <w:rsid w:val="003E58A1"/>
    <w:rsid w:val="003E5B8D"/>
    <w:rsid w:val="003E72E4"/>
    <w:rsid w:val="003F0868"/>
    <w:rsid w:val="003F1225"/>
    <w:rsid w:val="003F237B"/>
    <w:rsid w:val="003F3268"/>
    <w:rsid w:val="003F624C"/>
    <w:rsid w:val="003F7353"/>
    <w:rsid w:val="003F7EFE"/>
    <w:rsid w:val="00402CDD"/>
    <w:rsid w:val="00422827"/>
    <w:rsid w:val="00423C20"/>
    <w:rsid w:val="00425114"/>
    <w:rsid w:val="00427EC7"/>
    <w:rsid w:val="00430509"/>
    <w:rsid w:val="00431A6F"/>
    <w:rsid w:val="00432AAA"/>
    <w:rsid w:val="0043526A"/>
    <w:rsid w:val="004357AE"/>
    <w:rsid w:val="00435EB3"/>
    <w:rsid w:val="00436587"/>
    <w:rsid w:val="004368FA"/>
    <w:rsid w:val="0043695E"/>
    <w:rsid w:val="00437FBE"/>
    <w:rsid w:val="0044081F"/>
    <w:rsid w:val="00444D0B"/>
    <w:rsid w:val="00446636"/>
    <w:rsid w:val="00447BDA"/>
    <w:rsid w:val="00453146"/>
    <w:rsid w:val="004547A7"/>
    <w:rsid w:val="004547B9"/>
    <w:rsid w:val="0045593D"/>
    <w:rsid w:val="00465CA3"/>
    <w:rsid w:val="00466A75"/>
    <w:rsid w:val="0047075E"/>
    <w:rsid w:val="004727D3"/>
    <w:rsid w:val="00473BBF"/>
    <w:rsid w:val="00480D1E"/>
    <w:rsid w:val="00481524"/>
    <w:rsid w:val="00481F22"/>
    <w:rsid w:val="00483D70"/>
    <w:rsid w:val="00484379"/>
    <w:rsid w:val="00484D59"/>
    <w:rsid w:val="00486470"/>
    <w:rsid w:val="00486489"/>
    <w:rsid w:val="004918A6"/>
    <w:rsid w:val="00491F16"/>
    <w:rsid w:val="00492964"/>
    <w:rsid w:val="004932A2"/>
    <w:rsid w:val="00494379"/>
    <w:rsid w:val="0049595A"/>
    <w:rsid w:val="004A13C6"/>
    <w:rsid w:val="004A1E76"/>
    <w:rsid w:val="004A233D"/>
    <w:rsid w:val="004A3355"/>
    <w:rsid w:val="004A53DC"/>
    <w:rsid w:val="004A5C83"/>
    <w:rsid w:val="004B309B"/>
    <w:rsid w:val="004B43CF"/>
    <w:rsid w:val="004B4E4D"/>
    <w:rsid w:val="004B5403"/>
    <w:rsid w:val="004B5A4C"/>
    <w:rsid w:val="004B73C5"/>
    <w:rsid w:val="004B78B1"/>
    <w:rsid w:val="004C210E"/>
    <w:rsid w:val="004C27A4"/>
    <w:rsid w:val="004C3358"/>
    <w:rsid w:val="004C4C5F"/>
    <w:rsid w:val="004C6071"/>
    <w:rsid w:val="004C634B"/>
    <w:rsid w:val="004D0A04"/>
    <w:rsid w:val="004D48CC"/>
    <w:rsid w:val="004E0AC5"/>
    <w:rsid w:val="004E108B"/>
    <w:rsid w:val="004F292E"/>
    <w:rsid w:val="004F5B0B"/>
    <w:rsid w:val="004F79A3"/>
    <w:rsid w:val="0050037C"/>
    <w:rsid w:val="005006C4"/>
    <w:rsid w:val="0050145A"/>
    <w:rsid w:val="005025A7"/>
    <w:rsid w:val="00502CFC"/>
    <w:rsid w:val="00503F12"/>
    <w:rsid w:val="0050429A"/>
    <w:rsid w:val="00505E00"/>
    <w:rsid w:val="005074DE"/>
    <w:rsid w:val="00512768"/>
    <w:rsid w:val="00513ECF"/>
    <w:rsid w:val="005141F4"/>
    <w:rsid w:val="00516DE8"/>
    <w:rsid w:val="005179A5"/>
    <w:rsid w:val="00517E78"/>
    <w:rsid w:val="005204E3"/>
    <w:rsid w:val="00524A41"/>
    <w:rsid w:val="005261B5"/>
    <w:rsid w:val="00526CF6"/>
    <w:rsid w:val="0053076D"/>
    <w:rsid w:val="00531A24"/>
    <w:rsid w:val="00531DC5"/>
    <w:rsid w:val="00535A57"/>
    <w:rsid w:val="00536A5E"/>
    <w:rsid w:val="00536B11"/>
    <w:rsid w:val="0054022B"/>
    <w:rsid w:val="00540E44"/>
    <w:rsid w:val="0054173B"/>
    <w:rsid w:val="005429D3"/>
    <w:rsid w:val="00542A7D"/>
    <w:rsid w:val="00543E72"/>
    <w:rsid w:val="005453C5"/>
    <w:rsid w:val="0055020A"/>
    <w:rsid w:val="00552978"/>
    <w:rsid w:val="00553AE7"/>
    <w:rsid w:val="005547C7"/>
    <w:rsid w:val="00554D71"/>
    <w:rsid w:val="00557803"/>
    <w:rsid w:val="00563E20"/>
    <w:rsid w:val="005665BA"/>
    <w:rsid w:val="00566A52"/>
    <w:rsid w:val="00566C1E"/>
    <w:rsid w:val="00567AE2"/>
    <w:rsid w:val="00571A3D"/>
    <w:rsid w:val="00572A3E"/>
    <w:rsid w:val="005742A2"/>
    <w:rsid w:val="00574AEC"/>
    <w:rsid w:val="0057521A"/>
    <w:rsid w:val="005815B1"/>
    <w:rsid w:val="00583740"/>
    <w:rsid w:val="005847E8"/>
    <w:rsid w:val="005916F6"/>
    <w:rsid w:val="00595358"/>
    <w:rsid w:val="00595B30"/>
    <w:rsid w:val="005A1EBD"/>
    <w:rsid w:val="005A2891"/>
    <w:rsid w:val="005A4544"/>
    <w:rsid w:val="005A5934"/>
    <w:rsid w:val="005A67A9"/>
    <w:rsid w:val="005A7EF5"/>
    <w:rsid w:val="005B1AC3"/>
    <w:rsid w:val="005B232A"/>
    <w:rsid w:val="005B27B0"/>
    <w:rsid w:val="005B2FE6"/>
    <w:rsid w:val="005B3CB5"/>
    <w:rsid w:val="005B4B48"/>
    <w:rsid w:val="005B517F"/>
    <w:rsid w:val="005B6C63"/>
    <w:rsid w:val="005C0282"/>
    <w:rsid w:val="005C0B9B"/>
    <w:rsid w:val="005C22A9"/>
    <w:rsid w:val="005C3C53"/>
    <w:rsid w:val="005C41B7"/>
    <w:rsid w:val="005C46AA"/>
    <w:rsid w:val="005C4DA2"/>
    <w:rsid w:val="005C558A"/>
    <w:rsid w:val="005C76A3"/>
    <w:rsid w:val="005C7C95"/>
    <w:rsid w:val="005D4250"/>
    <w:rsid w:val="005D4B87"/>
    <w:rsid w:val="005D6416"/>
    <w:rsid w:val="005D78C5"/>
    <w:rsid w:val="005E23E1"/>
    <w:rsid w:val="005E25BC"/>
    <w:rsid w:val="005E45E7"/>
    <w:rsid w:val="005E523C"/>
    <w:rsid w:val="005E57A8"/>
    <w:rsid w:val="005F2AAA"/>
    <w:rsid w:val="005F3246"/>
    <w:rsid w:val="005F41A1"/>
    <w:rsid w:val="005F4D7D"/>
    <w:rsid w:val="005F4F4F"/>
    <w:rsid w:val="005F4F6B"/>
    <w:rsid w:val="00601D82"/>
    <w:rsid w:val="00602CB5"/>
    <w:rsid w:val="00607FF3"/>
    <w:rsid w:val="00610B29"/>
    <w:rsid w:val="006114CE"/>
    <w:rsid w:val="006132A4"/>
    <w:rsid w:val="00613767"/>
    <w:rsid w:val="006164D6"/>
    <w:rsid w:val="00620557"/>
    <w:rsid w:val="00621F4F"/>
    <w:rsid w:val="00622EF6"/>
    <w:rsid w:val="00625E18"/>
    <w:rsid w:val="0062624C"/>
    <w:rsid w:val="00631C89"/>
    <w:rsid w:val="00632A8F"/>
    <w:rsid w:val="00632F1C"/>
    <w:rsid w:val="0063681C"/>
    <w:rsid w:val="00636C1F"/>
    <w:rsid w:val="00640FD1"/>
    <w:rsid w:val="0064108C"/>
    <w:rsid w:val="006418CC"/>
    <w:rsid w:val="00642644"/>
    <w:rsid w:val="006432E7"/>
    <w:rsid w:val="006440BB"/>
    <w:rsid w:val="00646FB0"/>
    <w:rsid w:val="0064728F"/>
    <w:rsid w:val="0065336A"/>
    <w:rsid w:val="00654E0C"/>
    <w:rsid w:val="0065560B"/>
    <w:rsid w:val="00655810"/>
    <w:rsid w:val="00656599"/>
    <w:rsid w:val="006641CE"/>
    <w:rsid w:val="00664CE1"/>
    <w:rsid w:val="00665448"/>
    <w:rsid w:val="00670201"/>
    <w:rsid w:val="006722D0"/>
    <w:rsid w:val="006741B9"/>
    <w:rsid w:val="00677100"/>
    <w:rsid w:val="00677B4A"/>
    <w:rsid w:val="00684F90"/>
    <w:rsid w:val="00687089"/>
    <w:rsid w:val="00687EED"/>
    <w:rsid w:val="0069023B"/>
    <w:rsid w:val="006924FC"/>
    <w:rsid w:val="006938C4"/>
    <w:rsid w:val="00693A1B"/>
    <w:rsid w:val="006958B5"/>
    <w:rsid w:val="00696E3E"/>
    <w:rsid w:val="006A0588"/>
    <w:rsid w:val="006A10E5"/>
    <w:rsid w:val="006A26D8"/>
    <w:rsid w:val="006A35F5"/>
    <w:rsid w:val="006A4D11"/>
    <w:rsid w:val="006A5342"/>
    <w:rsid w:val="006A61BC"/>
    <w:rsid w:val="006A6B78"/>
    <w:rsid w:val="006A7178"/>
    <w:rsid w:val="006B2ABC"/>
    <w:rsid w:val="006B5C73"/>
    <w:rsid w:val="006B7DC7"/>
    <w:rsid w:val="006C03B4"/>
    <w:rsid w:val="006C25FE"/>
    <w:rsid w:val="006C324D"/>
    <w:rsid w:val="006C3465"/>
    <w:rsid w:val="006C43AE"/>
    <w:rsid w:val="006C5A58"/>
    <w:rsid w:val="006C7880"/>
    <w:rsid w:val="006D0576"/>
    <w:rsid w:val="006D07C0"/>
    <w:rsid w:val="006D0FF9"/>
    <w:rsid w:val="006D1410"/>
    <w:rsid w:val="006D26ED"/>
    <w:rsid w:val="006D3967"/>
    <w:rsid w:val="006D4BAC"/>
    <w:rsid w:val="006D5596"/>
    <w:rsid w:val="006D619E"/>
    <w:rsid w:val="006D7109"/>
    <w:rsid w:val="006E1790"/>
    <w:rsid w:val="006E1AC9"/>
    <w:rsid w:val="006E355A"/>
    <w:rsid w:val="006E473A"/>
    <w:rsid w:val="006E5206"/>
    <w:rsid w:val="006E5F10"/>
    <w:rsid w:val="006E693C"/>
    <w:rsid w:val="006F096C"/>
    <w:rsid w:val="006F106B"/>
    <w:rsid w:val="006F2809"/>
    <w:rsid w:val="006F4813"/>
    <w:rsid w:val="006F731F"/>
    <w:rsid w:val="006F7C82"/>
    <w:rsid w:val="006F7CC7"/>
    <w:rsid w:val="0070460B"/>
    <w:rsid w:val="007048FE"/>
    <w:rsid w:val="00705E38"/>
    <w:rsid w:val="00710FF9"/>
    <w:rsid w:val="0071175F"/>
    <w:rsid w:val="0071189F"/>
    <w:rsid w:val="007235DE"/>
    <w:rsid w:val="007257E1"/>
    <w:rsid w:val="007258CD"/>
    <w:rsid w:val="00726A9D"/>
    <w:rsid w:val="0072710D"/>
    <w:rsid w:val="00727578"/>
    <w:rsid w:val="00727799"/>
    <w:rsid w:val="007343D7"/>
    <w:rsid w:val="00742262"/>
    <w:rsid w:val="00742E5E"/>
    <w:rsid w:val="007433C5"/>
    <w:rsid w:val="00744A5F"/>
    <w:rsid w:val="00744AC7"/>
    <w:rsid w:val="00746642"/>
    <w:rsid w:val="007472B1"/>
    <w:rsid w:val="00747398"/>
    <w:rsid w:val="00750FD2"/>
    <w:rsid w:val="00753E8F"/>
    <w:rsid w:val="00755714"/>
    <w:rsid w:val="00755D0B"/>
    <w:rsid w:val="00757A8B"/>
    <w:rsid w:val="007616A1"/>
    <w:rsid w:val="00761B10"/>
    <w:rsid w:val="00761C5A"/>
    <w:rsid w:val="00763CA1"/>
    <w:rsid w:val="00764F97"/>
    <w:rsid w:val="007716E7"/>
    <w:rsid w:val="0077195A"/>
    <w:rsid w:val="00772654"/>
    <w:rsid w:val="007747D8"/>
    <w:rsid w:val="007765DA"/>
    <w:rsid w:val="00776A9F"/>
    <w:rsid w:val="0078053A"/>
    <w:rsid w:val="00780D9C"/>
    <w:rsid w:val="00781124"/>
    <w:rsid w:val="00781853"/>
    <w:rsid w:val="00781B29"/>
    <w:rsid w:val="007840DD"/>
    <w:rsid w:val="00785237"/>
    <w:rsid w:val="00786DF1"/>
    <w:rsid w:val="00787221"/>
    <w:rsid w:val="00793039"/>
    <w:rsid w:val="007938EB"/>
    <w:rsid w:val="00797972"/>
    <w:rsid w:val="007A0BFD"/>
    <w:rsid w:val="007A0F0C"/>
    <w:rsid w:val="007A15ED"/>
    <w:rsid w:val="007A5022"/>
    <w:rsid w:val="007A5549"/>
    <w:rsid w:val="007B2F83"/>
    <w:rsid w:val="007B7959"/>
    <w:rsid w:val="007C1EF0"/>
    <w:rsid w:val="007C23CB"/>
    <w:rsid w:val="007C2BDD"/>
    <w:rsid w:val="007D232E"/>
    <w:rsid w:val="007D3546"/>
    <w:rsid w:val="007D47F5"/>
    <w:rsid w:val="007D4D5D"/>
    <w:rsid w:val="007D506C"/>
    <w:rsid w:val="007D5510"/>
    <w:rsid w:val="007D6079"/>
    <w:rsid w:val="007D79FB"/>
    <w:rsid w:val="007E1379"/>
    <w:rsid w:val="007E3549"/>
    <w:rsid w:val="007F1204"/>
    <w:rsid w:val="007F3264"/>
    <w:rsid w:val="007F4937"/>
    <w:rsid w:val="007F494B"/>
    <w:rsid w:val="007F7676"/>
    <w:rsid w:val="00800D83"/>
    <w:rsid w:val="00801D3E"/>
    <w:rsid w:val="0080304B"/>
    <w:rsid w:val="00804FDE"/>
    <w:rsid w:val="00807D68"/>
    <w:rsid w:val="00811499"/>
    <w:rsid w:val="00811F9A"/>
    <w:rsid w:val="00813810"/>
    <w:rsid w:val="00813CB6"/>
    <w:rsid w:val="00813E54"/>
    <w:rsid w:val="00815B8A"/>
    <w:rsid w:val="00817592"/>
    <w:rsid w:val="0081763B"/>
    <w:rsid w:val="0082091F"/>
    <w:rsid w:val="00822663"/>
    <w:rsid w:val="0082311E"/>
    <w:rsid w:val="00823302"/>
    <w:rsid w:val="0082472A"/>
    <w:rsid w:val="00826142"/>
    <w:rsid w:val="008267A4"/>
    <w:rsid w:val="00832BD7"/>
    <w:rsid w:val="0083344C"/>
    <w:rsid w:val="00834CFA"/>
    <w:rsid w:val="00836619"/>
    <w:rsid w:val="0083723C"/>
    <w:rsid w:val="00842AB9"/>
    <w:rsid w:val="00843982"/>
    <w:rsid w:val="00843E59"/>
    <w:rsid w:val="00845D7C"/>
    <w:rsid w:val="00852A1A"/>
    <w:rsid w:val="00853479"/>
    <w:rsid w:val="0085352C"/>
    <w:rsid w:val="008536AB"/>
    <w:rsid w:val="0085377B"/>
    <w:rsid w:val="00855556"/>
    <w:rsid w:val="008555F2"/>
    <w:rsid w:val="008632C4"/>
    <w:rsid w:val="0086334A"/>
    <w:rsid w:val="008641C0"/>
    <w:rsid w:val="00864496"/>
    <w:rsid w:val="00864D3F"/>
    <w:rsid w:val="008666D2"/>
    <w:rsid w:val="00870ED7"/>
    <w:rsid w:val="0087234A"/>
    <w:rsid w:val="00876C55"/>
    <w:rsid w:val="008819D4"/>
    <w:rsid w:val="008832A4"/>
    <w:rsid w:val="008832AB"/>
    <w:rsid w:val="00885366"/>
    <w:rsid w:val="00886D31"/>
    <w:rsid w:val="00887E0D"/>
    <w:rsid w:val="0089027F"/>
    <w:rsid w:val="0089282B"/>
    <w:rsid w:val="00896137"/>
    <w:rsid w:val="0089660A"/>
    <w:rsid w:val="00896A72"/>
    <w:rsid w:val="008972E6"/>
    <w:rsid w:val="008A0159"/>
    <w:rsid w:val="008A0887"/>
    <w:rsid w:val="008A30C3"/>
    <w:rsid w:val="008A5B15"/>
    <w:rsid w:val="008A6C86"/>
    <w:rsid w:val="008A7A6B"/>
    <w:rsid w:val="008B6C45"/>
    <w:rsid w:val="008B7ED0"/>
    <w:rsid w:val="008C21CB"/>
    <w:rsid w:val="008C2FF0"/>
    <w:rsid w:val="008C6ADB"/>
    <w:rsid w:val="008C6B7B"/>
    <w:rsid w:val="008C6C67"/>
    <w:rsid w:val="008D0BE3"/>
    <w:rsid w:val="008D2E61"/>
    <w:rsid w:val="008D3960"/>
    <w:rsid w:val="008D4D91"/>
    <w:rsid w:val="008D6062"/>
    <w:rsid w:val="008E0930"/>
    <w:rsid w:val="008E0EF2"/>
    <w:rsid w:val="008E300B"/>
    <w:rsid w:val="008F0E46"/>
    <w:rsid w:val="008F2B34"/>
    <w:rsid w:val="008F3345"/>
    <w:rsid w:val="00902F2B"/>
    <w:rsid w:val="00904D5F"/>
    <w:rsid w:val="00905C49"/>
    <w:rsid w:val="00906294"/>
    <w:rsid w:val="0090787B"/>
    <w:rsid w:val="00907CA9"/>
    <w:rsid w:val="009112B7"/>
    <w:rsid w:val="00911BAD"/>
    <w:rsid w:val="00912C12"/>
    <w:rsid w:val="00914813"/>
    <w:rsid w:val="0091613A"/>
    <w:rsid w:val="00916952"/>
    <w:rsid w:val="00916C61"/>
    <w:rsid w:val="00921240"/>
    <w:rsid w:val="00923562"/>
    <w:rsid w:val="00924503"/>
    <w:rsid w:val="00924BFF"/>
    <w:rsid w:val="009254FA"/>
    <w:rsid w:val="00930232"/>
    <w:rsid w:val="00930581"/>
    <w:rsid w:val="00930B4D"/>
    <w:rsid w:val="0093170F"/>
    <w:rsid w:val="0093236D"/>
    <w:rsid w:val="00933D7E"/>
    <w:rsid w:val="00934605"/>
    <w:rsid w:val="00937471"/>
    <w:rsid w:val="00940902"/>
    <w:rsid w:val="00941013"/>
    <w:rsid w:val="00941439"/>
    <w:rsid w:val="00944A84"/>
    <w:rsid w:val="00945973"/>
    <w:rsid w:val="00947F21"/>
    <w:rsid w:val="0095030D"/>
    <w:rsid w:val="009549D2"/>
    <w:rsid w:val="00956BE0"/>
    <w:rsid w:val="009601CB"/>
    <w:rsid w:val="009616AC"/>
    <w:rsid w:val="00961F7F"/>
    <w:rsid w:val="00964802"/>
    <w:rsid w:val="009676D1"/>
    <w:rsid w:val="0096795F"/>
    <w:rsid w:val="00972C50"/>
    <w:rsid w:val="0097346C"/>
    <w:rsid w:val="009738F4"/>
    <w:rsid w:val="009762E2"/>
    <w:rsid w:val="009776D5"/>
    <w:rsid w:val="00983686"/>
    <w:rsid w:val="009839BD"/>
    <w:rsid w:val="00984582"/>
    <w:rsid w:val="00984F05"/>
    <w:rsid w:val="00995061"/>
    <w:rsid w:val="009A3D10"/>
    <w:rsid w:val="009A43F9"/>
    <w:rsid w:val="009A4A8C"/>
    <w:rsid w:val="009A52EB"/>
    <w:rsid w:val="009A5FE3"/>
    <w:rsid w:val="009A7E2B"/>
    <w:rsid w:val="009B2BE9"/>
    <w:rsid w:val="009B2C99"/>
    <w:rsid w:val="009B3940"/>
    <w:rsid w:val="009B4679"/>
    <w:rsid w:val="009B56EA"/>
    <w:rsid w:val="009C169E"/>
    <w:rsid w:val="009C3CF9"/>
    <w:rsid w:val="009C6061"/>
    <w:rsid w:val="009C63CC"/>
    <w:rsid w:val="009C6430"/>
    <w:rsid w:val="009D0A0A"/>
    <w:rsid w:val="009D2421"/>
    <w:rsid w:val="009D2B98"/>
    <w:rsid w:val="009D5EB8"/>
    <w:rsid w:val="009D6928"/>
    <w:rsid w:val="009E1712"/>
    <w:rsid w:val="009E254F"/>
    <w:rsid w:val="009E2CE1"/>
    <w:rsid w:val="009E3518"/>
    <w:rsid w:val="009E387C"/>
    <w:rsid w:val="009E66CB"/>
    <w:rsid w:val="009E6DFD"/>
    <w:rsid w:val="009F0BC6"/>
    <w:rsid w:val="009F1E2C"/>
    <w:rsid w:val="009F206C"/>
    <w:rsid w:val="009F2A2F"/>
    <w:rsid w:val="009F545E"/>
    <w:rsid w:val="00A03933"/>
    <w:rsid w:val="00A03E5F"/>
    <w:rsid w:val="00A05699"/>
    <w:rsid w:val="00A06351"/>
    <w:rsid w:val="00A12789"/>
    <w:rsid w:val="00A20A13"/>
    <w:rsid w:val="00A231D8"/>
    <w:rsid w:val="00A241B3"/>
    <w:rsid w:val="00A2470E"/>
    <w:rsid w:val="00A263C3"/>
    <w:rsid w:val="00A3076D"/>
    <w:rsid w:val="00A308B8"/>
    <w:rsid w:val="00A30D2F"/>
    <w:rsid w:val="00A318E2"/>
    <w:rsid w:val="00A321DA"/>
    <w:rsid w:val="00A32D96"/>
    <w:rsid w:val="00A34314"/>
    <w:rsid w:val="00A346BF"/>
    <w:rsid w:val="00A418F2"/>
    <w:rsid w:val="00A419FB"/>
    <w:rsid w:val="00A431C8"/>
    <w:rsid w:val="00A44A56"/>
    <w:rsid w:val="00A46959"/>
    <w:rsid w:val="00A522B1"/>
    <w:rsid w:val="00A5461D"/>
    <w:rsid w:val="00A549E3"/>
    <w:rsid w:val="00A56162"/>
    <w:rsid w:val="00A565E5"/>
    <w:rsid w:val="00A60562"/>
    <w:rsid w:val="00A637B8"/>
    <w:rsid w:val="00A65B95"/>
    <w:rsid w:val="00A668A1"/>
    <w:rsid w:val="00A702FB"/>
    <w:rsid w:val="00A7060F"/>
    <w:rsid w:val="00A70840"/>
    <w:rsid w:val="00A71B0C"/>
    <w:rsid w:val="00A72CEC"/>
    <w:rsid w:val="00A73B6C"/>
    <w:rsid w:val="00A74994"/>
    <w:rsid w:val="00A769F6"/>
    <w:rsid w:val="00A76C7A"/>
    <w:rsid w:val="00A819C4"/>
    <w:rsid w:val="00A82010"/>
    <w:rsid w:val="00A835B9"/>
    <w:rsid w:val="00A86838"/>
    <w:rsid w:val="00A8771E"/>
    <w:rsid w:val="00A878F7"/>
    <w:rsid w:val="00A9051A"/>
    <w:rsid w:val="00A924B7"/>
    <w:rsid w:val="00A92B1E"/>
    <w:rsid w:val="00A958A2"/>
    <w:rsid w:val="00A96591"/>
    <w:rsid w:val="00AA03C8"/>
    <w:rsid w:val="00AA6075"/>
    <w:rsid w:val="00AA7570"/>
    <w:rsid w:val="00AA7CFA"/>
    <w:rsid w:val="00AB0884"/>
    <w:rsid w:val="00AB2C83"/>
    <w:rsid w:val="00AB2E17"/>
    <w:rsid w:val="00AB328A"/>
    <w:rsid w:val="00AB35F4"/>
    <w:rsid w:val="00AB4E93"/>
    <w:rsid w:val="00AB6018"/>
    <w:rsid w:val="00AB6400"/>
    <w:rsid w:val="00AB7153"/>
    <w:rsid w:val="00AC0315"/>
    <w:rsid w:val="00AC2019"/>
    <w:rsid w:val="00AC35CA"/>
    <w:rsid w:val="00AC77A9"/>
    <w:rsid w:val="00AC7F75"/>
    <w:rsid w:val="00AD3568"/>
    <w:rsid w:val="00AD3958"/>
    <w:rsid w:val="00AD5D83"/>
    <w:rsid w:val="00AD6AF5"/>
    <w:rsid w:val="00AD7817"/>
    <w:rsid w:val="00AE0557"/>
    <w:rsid w:val="00AE0DA6"/>
    <w:rsid w:val="00AF0E6B"/>
    <w:rsid w:val="00AF1816"/>
    <w:rsid w:val="00AF19B2"/>
    <w:rsid w:val="00AF1F45"/>
    <w:rsid w:val="00AF24F5"/>
    <w:rsid w:val="00AF2A52"/>
    <w:rsid w:val="00AF728F"/>
    <w:rsid w:val="00AF7601"/>
    <w:rsid w:val="00B01323"/>
    <w:rsid w:val="00B0303D"/>
    <w:rsid w:val="00B030E3"/>
    <w:rsid w:val="00B03B39"/>
    <w:rsid w:val="00B044AF"/>
    <w:rsid w:val="00B06F97"/>
    <w:rsid w:val="00B07007"/>
    <w:rsid w:val="00B0788C"/>
    <w:rsid w:val="00B135E5"/>
    <w:rsid w:val="00B15D89"/>
    <w:rsid w:val="00B166D1"/>
    <w:rsid w:val="00B2131D"/>
    <w:rsid w:val="00B2156E"/>
    <w:rsid w:val="00B23CC9"/>
    <w:rsid w:val="00B23FA9"/>
    <w:rsid w:val="00B241A6"/>
    <w:rsid w:val="00B24570"/>
    <w:rsid w:val="00B252DE"/>
    <w:rsid w:val="00B25933"/>
    <w:rsid w:val="00B26370"/>
    <w:rsid w:val="00B26D4A"/>
    <w:rsid w:val="00B26F0E"/>
    <w:rsid w:val="00B27527"/>
    <w:rsid w:val="00B300BA"/>
    <w:rsid w:val="00B32124"/>
    <w:rsid w:val="00B338E7"/>
    <w:rsid w:val="00B33CE6"/>
    <w:rsid w:val="00B37952"/>
    <w:rsid w:val="00B422E6"/>
    <w:rsid w:val="00B467C3"/>
    <w:rsid w:val="00B47C77"/>
    <w:rsid w:val="00B52680"/>
    <w:rsid w:val="00B52E3E"/>
    <w:rsid w:val="00B53038"/>
    <w:rsid w:val="00B531E8"/>
    <w:rsid w:val="00B532C7"/>
    <w:rsid w:val="00B56FC1"/>
    <w:rsid w:val="00B6015F"/>
    <w:rsid w:val="00B61456"/>
    <w:rsid w:val="00B6401D"/>
    <w:rsid w:val="00B653C4"/>
    <w:rsid w:val="00B6646C"/>
    <w:rsid w:val="00B67DAC"/>
    <w:rsid w:val="00B67E5C"/>
    <w:rsid w:val="00B71B71"/>
    <w:rsid w:val="00B7382B"/>
    <w:rsid w:val="00B7679F"/>
    <w:rsid w:val="00B81EAF"/>
    <w:rsid w:val="00B8246E"/>
    <w:rsid w:val="00B82695"/>
    <w:rsid w:val="00B826B4"/>
    <w:rsid w:val="00B85C04"/>
    <w:rsid w:val="00B92599"/>
    <w:rsid w:val="00B9261C"/>
    <w:rsid w:val="00B93047"/>
    <w:rsid w:val="00B961A0"/>
    <w:rsid w:val="00BA15C7"/>
    <w:rsid w:val="00BA1D16"/>
    <w:rsid w:val="00BA4351"/>
    <w:rsid w:val="00BA56F6"/>
    <w:rsid w:val="00BA691F"/>
    <w:rsid w:val="00BB18CB"/>
    <w:rsid w:val="00BB1FB8"/>
    <w:rsid w:val="00BC015B"/>
    <w:rsid w:val="00BC099C"/>
    <w:rsid w:val="00BC1AF3"/>
    <w:rsid w:val="00BC3636"/>
    <w:rsid w:val="00BC7FB7"/>
    <w:rsid w:val="00BD0522"/>
    <w:rsid w:val="00BD1789"/>
    <w:rsid w:val="00BD3AA9"/>
    <w:rsid w:val="00BD7789"/>
    <w:rsid w:val="00BE0574"/>
    <w:rsid w:val="00BE0FB2"/>
    <w:rsid w:val="00BE1B99"/>
    <w:rsid w:val="00BE2145"/>
    <w:rsid w:val="00BE35EE"/>
    <w:rsid w:val="00BE7CBC"/>
    <w:rsid w:val="00BF4EA4"/>
    <w:rsid w:val="00BF56BD"/>
    <w:rsid w:val="00BF5962"/>
    <w:rsid w:val="00BF6495"/>
    <w:rsid w:val="00C063E9"/>
    <w:rsid w:val="00C06C6D"/>
    <w:rsid w:val="00C11174"/>
    <w:rsid w:val="00C13742"/>
    <w:rsid w:val="00C1559C"/>
    <w:rsid w:val="00C21F22"/>
    <w:rsid w:val="00C23E76"/>
    <w:rsid w:val="00C247A5"/>
    <w:rsid w:val="00C248F6"/>
    <w:rsid w:val="00C2582A"/>
    <w:rsid w:val="00C26CB0"/>
    <w:rsid w:val="00C27E53"/>
    <w:rsid w:val="00C3027D"/>
    <w:rsid w:val="00C30FFF"/>
    <w:rsid w:val="00C315BF"/>
    <w:rsid w:val="00C3676B"/>
    <w:rsid w:val="00C429E1"/>
    <w:rsid w:val="00C4315B"/>
    <w:rsid w:val="00C43B3E"/>
    <w:rsid w:val="00C44BE4"/>
    <w:rsid w:val="00C470BB"/>
    <w:rsid w:val="00C53204"/>
    <w:rsid w:val="00C535AE"/>
    <w:rsid w:val="00C54894"/>
    <w:rsid w:val="00C5660D"/>
    <w:rsid w:val="00C5698A"/>
    <w:rsid w:val="00C57022"/>
    <w:rsid w:val="00C57E50"/>
    <w:rsid w:val="00C609A9"/>
    <w:rsid w:val="00C61C2A"/>
    <w:rsid w:val="00C62480"/>
    <w:rsid w:val="00C63831"/>
    <w:rsid w:val="00C64AF4"/>
    <w:rsid w:val="00C66A22"/>
    <w:rsid w:val="00C67A55"/>
    <w:rsid w:val="00C67BD7"/>
    <w:rsid w:val="00C70D90"/>
    <w:rsid w:val="00C72C18"/>
    <w:rsid w:val="00C73740"/>
    <w:rsid w:val="00C74795"/>
    <w:rsid w:val="00C74FAA"/>
    <w:rsid w:val="00C80BF3"/>
    <w:rsid w:val="00C85125"/>
    <w:rsid w:val="00C87DCB"/>
    <w:rsid w:val="00C90740"/>
    <w:rsid w:val="00C91751"/>
    <w:rsid w:val="00C917AC"/>
    <w:rsid w:val="00C91A42"/>
    <w:rsid w:val="00C91AFB"/>
    <w:rsid w:val="00C92D95"/>
    <w:rsid w:val="00C9366C"/>
    <w:rsid w:val="00C93C26"/>
    <w:rsid w:val="00C94E51"/>
    <w:rsid w:val="00CA0731"/>
    <w:rsid w:val="00CA1EE2"/>
    <w:rsid w:val="00CA3893"/>
    <w:rsid w:val="00CA733C"/>
    <w:rsid w:val="00CB17FF"/>
    <w:rsid w:val="00CB351D"/>
    <w:rsid w:val="00CB374C"/>
    <w:rsid w:val="00CB58CC"/>
    <w:rsid w:val="00CB672F"/>
    <w:rsid w:val="00CC0995"/>
    <w:rsid w:val="00CC1A25"/>
    <w:rsid w:val="00CC35BC"/>
    <w:rsid w:val="00CC41DB"/>
    <w:rsid w:val="00CC696B"/>
    <w:rsid w:val="00CC7724"/>
    <w:rsid w:val="00CC7DB6"/>
    <w:rsid w:val="00CD02BF"/>
    <w:rsid w:val="00CD07FC"/>
    <w:rsid w:val="00CD2157"/>
    <w:rsid w:val="00CD5A59"/>
    <w:rsid w:val="00CD709B"/>
    <w:rsid w:val="00CD738E"/>
    <w:rsid w:val="00CE029D"/>
    <w:rsid w:val="00CE4E09"/>
    <w:rsid w:val="00CE4E3B"/>
    <w:rsid w:val="00CE6E59"/>
    <w:rsid w:val="00CE7A6C"/>
    <w:rsid w:val="00CF0F1E"/>
    <w:rsid w:val="00CF4A12"/>
    <w:rsid w:val="00CF4C51"/>
    <w:rsid w:val="00CF5852"/>
    <w:rsid w:val="00CF704F"/>
    <w:rsid w:val="00CF7F90"/>
    <w:rsid w:val="00D007F9"/>
    <w:rsid w:val="00D037E9"/>
    <w:rsid w:val="00D04540"/>
    <w:rsid w:val="00D06263"/>
    <w:rsid w:val="00D06CD6"/>
    <w:rsid w:val="00D07AA3"/>
    <w:rsid w:val="00D10625"/>
    <w:rsid w:val="00D12E4C"/>
    <w:rsid w:val="00D15B72"/>
    <w:rsid w:val="00D15FAB"/>
    <w:rsid w:val="00D17212"/>
    <w:rsid w:val="00D21AEE"/>
    <w:rsid w:val="00D22203"/>
    <w:rsid w:val="00D24A16"/>
    <w:rsid w:val="00D25470"/>
    <w:rsid w:val="00D27B8D"/>
    <w:rsid w:val="00D32697"/>
    <w:rsid w:val="00D37243"/>
    <w:rsid w:val="00D4121F"/>
    <w:rsid w:val="00D42DD1"/>
    <w:rsid w:val="00D4475B"/>
    <w:rsid w:val="00D4478F"/>
    <w:rsid w:val="00D447D7"/>
    <w:rsid w:val="00D51882"/>
    <w:rsid w:val="00D60236"/>
    <w:rsid w:val="00D6225B"/>
    <w:rsid w:val="00D62C9A"/>
    <w:rsid w:val="00D63073"/>
    <w:rsid w:val="00D65A25"/>
    <w:rsid w:val="00D66846"/>
    <w:rsid w:val="00D70E76"/>
    <w:rsid w:val="00D71017"/>
    <w:rsid w:val="00D71592"/>
    <w:rsid w:val="00D73C14"/>
    <w:rsid w:val="00D73D6B"/>
    <w:rsid w:val="00D7445A"/>
    <w:rsid w:val="00D74E77"/>
    <w:rsid w:val="00D774DE"/>
    <w:rsid w:val="00D8092E"/>
    <w:rsid w:val="00D817A9"/>
    <w:rsid w:val="00D819B6"/>
    <w:rsid w:val="00D83A03"/>
    <w:rsid w:val="00D86271"/>
    <w:rsid w:val="00D86AB1"/>
    <w:rsid w:val="00D902BA"/>
    <w:rsid w:val="00D90BED"/>
    <w:rsid w:val="00D91B16"/>
    <w:rsid w:val="00D969CC"/>
    <w:rsid w:val="00D974B1"/>
    <w:rsid w:val="00DA03C0"/>
    <w:rsid w:val="00DA1F4E"/>
    <w:rsid w:val="00DA420C"/>
    <w:rsid w:val="00DA56F0"/>
    <w:rsid w:val="00DA5D5C"/>
    <w:rsid w:val="00DA66C4"/>
    <w:rsid w:val="00DB0637"/>
    <w:rsid w:val="00DB1DC1"/>
    <w:rsid w:val="00DB2800"/>
    <w:rsid w:val="00DB5034"/>
    <w:rsid w:val="00DB59DC"/>
    <w:rsid w:val="00DB6B2D"/>
    <w:rsid w:val="00DC0AE1"/>
    <w:rsid w:val="00DC709F"/>
    <w:rsid w:val="00DD12C8"/>
    <w:rsid w:val="00DD790E"/>
    <w:rsid w:val="00DD7DAF"/>
    <w:rsid w:val="00DE0CE8"/>
    <w:rsid w:val="00DE2D8B"/>
    <w:rsid w:val="00DE32CE"/>
    <w:rsid w:val="00DE4CCA"/>
    <w:rsid w:val="00DE55F6"/>
    <w:rsid w:val="00DF01E4"/>
    <w:rsid w:val="00DF2AF9"/>
    <w:rsid w:val="00DF66C7"/>
    <w:rsid w:val="00DF7366"/>
    <w:rsid w:val="00E0094A"/>
    <w:rsid w:val="00E01522"/>
    <w:rsid w:val="00E03B58"/>
    <w:rsid w:val="00E03ECF"/>
    <w:rsid w:val="00E06CEE"/>
    <w:rsid w:val="00E06CF4"/>
    <w:rsid w:val="00E100E8"/>
    <w:rsid w:val="00E11CBA"/>
    <w:rsid w:val="00E1342C"/>
    <w:rsid w:val="00E13612"/>
    <w:rsid w:val="00E13A1D"/>
    <w:rsid w:val="00E14B3C"/>
    <w:rsid w:val="00E1574E"/>
    <w:rsid w:val="00E15909"/>
    <w:rsid w:val="00E21E9E"/>
    <w:rsid w:val="00E223AA"/>
    <w:rsid w:val="00E25816"/>
    <w:rsid w:val="00E268B6"/>
    <w:rsid w:val="00E26A94"/>
    <w:rsid w:val="00E27BA2"/>
    <w:rsid w:val="00E27CE5"/>
    <w:rsid w:val="00E3009E"/>
    <w:rsid w:val="00E31CBF"/>
    <w:rsid w:val="00E3250D"/>
    <w:rsid w:val="00E342AF"/>
    <w:rsid w:val="00E35E58"/>
    <w:rsid w:val="00E36918"/>
    <w:rsid w:val="00E37D21"/>
    <w:rsid w:val="00E40376"/>
    <w:rsid w:val="00E42BA4"/>
    <w:rsid w:val="00E433C7"/>
    <w:rsid w:val="00E45226"/>
    <w:rsid w:val="00E4575E"/>
    <w:rsid w:val="00E461A0"/>
    <w:rsid w:val="00E462EE"/>
    <w:rsid w:val="00E46DC9"/>
    <w:rsid w:val="00E55547"/>
    <w:rsid w:val="00E5671C"/>
    <w:rsid w:val="00E57F9B"/>
    <w:rsid w:val="00E606C6"/>
    <w:rsid w:val="00E609E9"/>
    <w:rsid w:val="00E60A2B"/>
    <w:rsid w:val="00E61BC6"/>
    <w:rsid w:val="00E623C6"/>
    <w:rsid w:val="00E632A4"/>
    <w:rsid w:val="00E63DDD"/>
    <w:rsid w:val="00E67E1C"/>
    <w:rsid w:val="00E71252"/>
    <w:rsid w:val="00E71267"/>
    <w:rsid w:val="00E712D6"/>
    <w:rsid w:val="00E726A0"/>
    <w:rsid w:val="00E736DD"/>
    <w:rsid w:val="00E76C3B"/>
    <w:rsid w:val="00E80E14"/>
    <w:rsid w:val="00E843CF"/>
    <w:rsid w:val="00E846AE"/>
    <w:rsid w:val="00E848F1"/>
    <w:rsid w:val="00E84CC0"/>
    <w:rsid w:val="00E84F1A"/>
    <w:rsid w:val="00E9123F"/>
    <w:rsid w:val="00E92C51"/>
    <w:rsid w:val="00E9303D"/>
    <w:rsid w:val="00E94A98"/>
    <w:rsid w:val="00E95CF7"/>
    <w:rsid w:val="00EA0939"/>
    <w:rsid w:val="00EA1D4D"/>
    <w:rsid w:val="00EA52BA"/>
    <w:rsid w:val="00EB043D"/>
    <w:rsid w:val="00EB3805"/>
    <w:rsid w:val="00EB59CB"/>
    <w:rsid w:val="00EB67D5"/>
    <w:rsid w:val="00EB71F5"/>
    <w:rsid w:val="00EC02C7"/>
    <w:rsid w:val="00EC14B7"/>
    <w:rsid w:val="00EC4749"/>
    <w:rsid w:val="00EC5CA6"/>
    <w:rsid w:val="00EC7FCA"/>
    <w:rsid w:val="00ED1754"/>
    <w:rsid w:val="00ED1995"/>
    <w:rsid w:val="00ED1C97"/>
    <w:rsid w:val="00ED2DE4"/>
    <w:rsid w:val="00ED46E3"/>
    <w:rsid w:val="00ED5365"/>
    <w:rsid w:val="00ED5F7B"/>
    <w:rsid w:val="00ED75B8"/>
    <w:rsid w:val="00EE0008"/>
    <w:rsid w:val="00EE1376"/>
    <w:rsid w:val="00EE26C6"/>
    <w:rsid w:val="00EE2ADB"/>
    <w:rsid w:val="00EE33D0"/>
    <w:rsid w:val="00EE3556"/>
    <w:rsid w:val="00EE35EE"/>
    <w:rsid w:val="00EE3D7F"/>
    <w:rsid w:val="00EF074F"/>
    <w:rsid w:val="00EF36AA"/>
    <w:rsid w:val="00EF3C66"/>
    <w:rsid w:val="00EF4DCF"/>
    <w:rsid w:val="00EF501A"/>
    <w:rsid w:val="00EF673C"/>
    <w:rsid w:val="00F03197"/>
    <w:rsid w:val="00F03C7D"/>
    <w:rsid w:val="00F03F7A"/>
    <w:rsid w:val="00F04205"/>
    <w:rsid w:val="00F06166"/>
    <w:rsid w:val="00F06850"/>
    <w:rsid w:val="00F1141D"/>
    <w:rsid w:val="00F12ECB"/>
    <w:rsid w:val="00F168F7"/>
    <w:rsid w:val="00F16E96"/>
    <w:rsid w:val="00F200D0"/>
    <w:rsid w:val="00F2053E"/>
    <w:rsid w:val="00F24479"/>
    <w:rsid w:val="00F26E13"/>
    <w:rsid w:val="00F32EF3"/>
    <w:rsid w:val="00F3313B"/>
    <w:rsid w:val="00F33742"/>
    <w:rsid w:val="00F34446"/>
    <w:rsid w:val="00F350D0"/>
    <w:rsid w:val="00F379F7"/>
    <w:rsid w:val="00F4065E"/>
    <w:rsid w:val="00F430CE"/>
    <w:rsid w:val="00F43C3F"/>
    <w:rsid w:val="00F44C40"/>
    <w:rsid w:val="00F47326"/>
    <w:rsid w:val="00F578F3"/>
    <w:rsid w:val="00F60126"/>
    <w:rsid w:val="00F60AF7"/>
    <w:rsid w:val="00F61625"/>
    <w:rsid w:val="00F64012"/>
    <w:rsid w:val="00F67344"/>
    <w:rsid w:val="00F70B4F"/>
    <w:rsid w:val="00F721B5"/>
    <w:rsid w:val="00F73FA6"/>
    <w:rsid w:val="00F752F0"/>
    <w:rsid w:val="00F803BF"/>
    <w:rsid w:val="00F8085B"/>
    <w:rsid w:val="00F80B49"/>
    <w:rsid w:val="00F8473D"/>
    <w:rsid w:val="00F84DA5"/>
    <w:rsid w:val="00F86BC2"/>
    <w:rsid w:val="00F90E7D"/>
    <w:rsid w:val="00F91961"/>
    <w:rsid w:val="00F935FF"/>
    <w:rsid w:val="00F93624"/>
    <w:rsid w:val="00F94367"/>
    <w:rsid w:val="00F94F09"/>
    <w:rsid w:val="00F95A18"/>
    <w:rsid w:val="00FA00FC"/>
    <w:rsid w:val="00FA2D3E"/>
    <w:rsid w:val="00FA3668"/>
    <w:rsid w:val="00FA4B52"/>
    <w:rsid w:val="00FA61A5"/>
    <w:rsid w:val="00FB1E5D"/>
    <w:rsid w:val="00FB3203"/>
    <w:rsid w:val="00FB46C0"/>
    <w:rsid w:val="00FB4A4E"/>
    <w:rsid w:val="00FB69CC"/>
    <w:rsid w:val="00FB730C"/>
    <w:rsid w:val="00FC07B7"/>
    <w:rsid w:val="00FC0982"/>
    <w:rsid w:val="00FC1E50"/>
    <w:rsid w:val="00FC2AD5"/>
    <w:rsid w:val="00FC66CA"/>
    <w:rsid w:val="00FD279A"/>
    <w:rsid w:val="00FD6DD1"/>
    <w:rsid w:val="00FD7535"/>
    <w:rsid w:val="00FE0525"/>
    <w:rsid w:val="00FE27E6"/>
    <w:rsid w:val="00FE2B8A"/>
    <w:rsid w:val="00FE4811"/>
    <w:rsid w:val="00FE5CEA"/>
    <w:rsid w:val="00FE7E76"/>
    <w:rsid w:val="00FF15D2"/>
    <w:rsid w:val="00FF22A2"/>
    <w:rsid w:val="00FF3809"/>
    <w:rsid w:val="00FF4AE0"/>
    <w:rsid w:val="00FF53AC"/>
    <w:rsid w:val="00FF6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32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92C51"/>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E92C51"/>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92C51"/>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92C51"/>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92C5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2C5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92C5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92C5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92C5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92C5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E92C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2C51"/>
  </w:style>
  <w:style w:type="numbering" w:styleId="111111">
    <w:name w:val="Outline List 2"/>
    <w:basedOn w:val="NoList"/>
    <w:uiPriority w:val="99"/>
    <w:unhideWhenUsed/>
    <w:rsid w:val="00E92C51"/>
    <w:pPr>
      <w:numPr>
        <w:numId w:val="1"/>
      </w:numPr>
    </w:pPr>
  </w:style>
  <w:style w:type="numbering" w:styleId="1ai">
    <w:name w:val="Outline List 1"/>
    <w:basedOn w:val="NoList"/>
    <w:uiPriority w:val="99"/>
    <w:unhideWhenUsed/>
    <w:rsid w:val="00E92C51"/>
    <w:pPr>
      <w:numPr>
        <w:numId w:val="2"/>
      </w:numPr>
    </w:pPr>
  </w:style>
  <w:style w:type="paragraph" w:customStyle="1" w:styleId="ActHead1">
    <w:name w:val="ActHead 1"/>
    <w:aliases w:val="c"/>
    <w:basedOn w:val="OPCParaBase"/>
    <w:next w:val="Normal"/>
    <w:qFormat/>
    <w:rsid w:val="00E92C5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92C5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92C5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92C5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92C5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92C5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92C5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92C5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92C51"/>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E92C51"/>
  </w:style>
  <w:style w:type="paragraph" w:customStyle="1" w:styleId="Actno">
    <w:name w:val="Actno"/>
    <w:basedOn w:val="ShortT"/>
    <w:next w:val="Normal"/>
    <w:qFormat/>
    <w:rsid w:val="00E92C51"/>
  </w:style>
  <w:style w:type="character" w:customStyle="1" w:styleId="CharSubPartNoCASA">
    <w:name w:val="CharSubPartNo(CASA)"/>
    <w:basedOn w:val="OPCCharBase"/>
    <w:uiPriority w:val="1"/>
    <w:rsid w:val="00E92C51"/>
  </w:style>
  <w:style w:type="numbering" w:styleId="ArticleSection">
    <w:name w:val="Outline List 3"/>
    <w:basedOn w:val="NoList"/>
    <w:uiPriority w:val="99"/>
    <w:unhideWhenUsed/>
    <w:rsid w:val="00E92C51"/>
    <w:pPr>
      <w:numPr>
        <w:numId w:val="3"/>
      </w:numPr>
    </w:pPr>
  </w:style>
  <w:style w:type="paragraph" w:styleId="BalloonText">
    <w:name w:val="Balloon Text"/>
    <w:basedOn w:val="Normal"/>
    <w:link w:val="BalloonTextChar"/>
    <w:uiPriority w:val="99"/>
    <w:unhideWhenUsed/>
    <w:rsid w:val="00E92C51"/>
    <w:pPr>
      <w:spacing w:line="240" w:lineRule="auto"/>
    </w:pPr>
    <w:rPr>
      <w:rFonts w:ascii="Tahoma" w:hAnsi="Tahoma" w:cs="Tahoma"/>
      <w:sz w:val="16"/>
      <w:szCs w:val="16"/>
    </w:rPr>
  </w:style>
  <w:style w:type="paragraph" w:styleId="BlockText">
    <w:name w:val="Block Text"/>
    <w:basedOn w:val="Normal"/>
    <w:uiPriority w:val="99"/>
    <w:unhideWhenUsed/>
    <w:rsid w:val="00E92C5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E92C51"/>
    <w:pPr>
      <w:spacing w:line="240" w:lineRule="auto"/>
    </w:pPr>
    <w:rPr>
      <w:sz w:val="24"/>
    </w:rPr>
  </w:style>
  <w:style w:type="paragraph" w:styleId="BodyText">
    <w:name w:val="Body Text"/>
    <w:basedOn w:val="Normal"/>
    <w:link w:val="BodyTextChar"/>
    <w:uiPriority w:val="99"/>
    <w:unhideWhenUsed/>
    <w:rsid w:val="00E92C51"/>
    <w:pPr>
      <w:spacing w:after="120"/>
    </w:pPr>
  </w:style>
  <w:style w:type="paragraph" w:styleId="BodyText2">
    <w:name w:val="Body Text 2"/>
    <w:basedOn w:val="Normal"/>
    <w:link w:val="BodyText2Char"/>
    <w:uiPriority w:val="99"/>
    <w:unhideWhenUsed/>
    <w:rsid w:val="00E92C51"/>
    <w:pPr>
      <w:spacing w:after="120" w:line="480" w:lineRule="auto"/>
    </w:pPr>
  </w:style>
  <w:style w:type="paragraph" w:styleId="BodyText3">
    <w:name w:val="Body Text 3"/>
    <w:basedOn w:val="Normal"/>
    <w:link w:val="BodyText3Char"/>
    <w:uiPriority w:val="99"/>
    <w:unhideWhenUsed/>
    <w:rsid w:val="00E92C51"/>
    <w:pPr>
      <w:spacing w:after="120"/>
    </w:pPr>
    <w:rPr>
      <w:sz w:val="16"/>
      <w:szCs w:val="16"/>
    </w:rPr>
  </w:style>
  <w:style w:type="paragraph" w:styleId="BodyTextFirstIndent">
    <w:name w:val="Body Text First Indent"/>
    <w:basedOn w:val="BodyText"/>
    <w:link w:val="BodyTextFirstIndentChar"/>
    <w:uiPriority w:val="99"/>
    <w:unhideWhenUsed/>
    <w:rsid w:val="00E92C51"/>
    <w:pPr>
      <w:spacing w:after="0"/>
      <w:ind w:firstLine="360"/>
    </w:pPr>
  </w:style>
  <w:style w:type="paragraph" w:styleId="BodyTextIndent">
    <w:name w:val="Body Text Indent"/>
    <w:basedOn w:val="Normal"/>
    <w:link w:val="BodyTextIndentChar"/>
    <w:uiPriority w:val="99"/>
    <w:unhideWhenUsed/>
    <w:rsid w:val="00E92C51"/>
    <w:pPr>
      <w:spacing w:after="120"/>
      <w:ind w:left="283"/>
    </w:pPr>
  </w:style>
  <w:style w:type="paragraph" w:styleId="BodyTextFirstIndent2">
    <w:name w:val="Body Text First Indent 2"/>
    <w:basedOn w:val="BodyTextIndent"/>
    <w:link w:val="BodyTextFirstIndent2Char"/>
    <w:uiPriority w:val="99"/>
    <w:unhideWhenUsed/>
    <w:rsid w:val="00E92C51"/>
    <w:pPr>
      <w:spacing w:after="0"/>
      <w:ind w:left="360" w:firstLine="360"/>
    </w:pPr>
  </w:style>
  <w:style w:type="paragraph" w:styleId="BodyTextIndent2">
    <w:name w:val="Body Text Indent 2"/>
    <w:basedOn w:val="Normal"/>
    <w:link w:val="BodyTextIndent2Char"/>
    <w:uiPriority w:val="99"/>
    <w:unhideWhenUsed/>
    <w:rsid w:val="00E92C51"/>
    <w:pPr>
      <w:spacing w:after="120" w:line="480" w:lineRule="auto"/>
      <w:ind w:left="283"/>
    </w:pPr>
  </w:style>
  <w:style w:type="paragraph" w:styleId="BodyTextIndent3">
    <w:name w:val="Body Text Indent 3"/>
    <w:basedOn w:val="Normal"/>
    <w:link w:val="BodyTextIndent3Char"/>
    <w:uiPriority w:val="99"/>
    <w:unhideWhenUsed/>
    <w:rsid w:val="00E92C51"/>
    <w:pPr>
      <w:spacing w:after="120"/>
      <w:ind w:left="283"/>
    </w:pPr>
    <w:rPr>
      <w:sz w:val="16"/>
      <w:szCs w:val="16"/>
    </w:rPr>
  </w:style>
  <w:style w:type="paragraph" w:customStyle="1" w:styleId="BoxText">
    <w:name w:val="BoxText"/>
    <w:aliases w:val="bt"/>
    <w:basedOn w:val="OPCParaBase"/>
    <w:qFormat/>
    <w:rsid w:val="00E92C5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92C51"/>
    <w:rPr>
      <w:b/>
    </w:rPr>
  </w:style>
  <w:style w:type="paragraph" w:customStyle="1" w:styleId="BoxHeadItalic">
    <w:name w:val="BoxHeadItalic"/>
    <w:aliases w:val="bhi"/>
    <w:basedOn w:val="BoxText"/>
    <w:next w:val="BoxStep"/>
    <w:qFormat/>
    <w:rsid w:val="00E92C51"/>
    <w:rPr>
      <w:i/>
    </w:rPr>
  </w:style>
  <w:style w:type="paragraph" w:customStyle="1" w:styleId="BoxList">
    <w:name w:val="BoxList"/>
    <w:aliases w:val="bl"/>
    <w:basedOn w:val="BoxText"/>
    <w:qFormat/>
    <w:rsid w:val="00E92C51"/>
    <w:pPr>
      <w:ind w:left="1559" w:hanging="425"/>
    </w:pPr>
  </w:style>
  <w:style w:type="paragraph" w:customStyle="1" w:styleId="BoxNote">
    <w:name w:val="BoxNote"/>
    <w:aliases w:val="bn"/>
    <w:basedOn w:val="BoxText"/>
    <w:qFormat/>
    <w:rsid w:val="00E92C51"/>
    <w:pPr>
      <w:tabs>
        <w:tab w:val="left" w:pos="1985"/>
      </w:tabs>
      <w:spacing w:before="122" w:line="198" w:lineRule="exact"/>
      <w:ind w:left="2948" w:hanging="1814"/>
    </w:pPr>
    <w:rPr>
      <w:sz w:val="18"/>
    </w:rPr>
  </w:style>
  <w:style w:type="paragraph" w:customStyle="1" w:styleId="BoxPara">
    <w:name w:val="BoxPara"/>
    <w:aliases w:val="bp"/>
    <w:basedOn w:val="BoxText"/>
    <w:qFormat/>
    <w:rsid w:val="00E92C51"/>
    <w:pPr>
      <w:tabs>
        <w:tab w:val="right" w:pos="2268"/>
      </w:tabs>
      <w:ind w:left="2552" w:hanging="1418"/>
    </w:pPr>
  </w:style>
  <w:style w:type="paragraph" w:customStyle="1" w:styleId="BoxStep">
    <w:name w:val="BoxStep"/>
    <w:aliases w:val="bs"/>
    <w:basedOn w:val="BoxText"/>
    <w:qFormat/>
    <w:rsid w:val="00E92C51"/>
    <w:pPr>
      <w:ind w:left="1985" w:hanging="851"/>
    </w:pPr>
  </w:style>
  <w:style w:type="paragraph" w:styleId="Caption">
    <w:name w:val="caption"/>
    <w:basedOn w:val="Normal"/>
    <w:next w:val="Normal"/>
    <w:uiPriority w:val="35"/>
    <w:unhideWhenUsed/>
    <w:qFormat/>
    <w:rsid w:val="00E92C51"/>
    <w:pPr>
      <w:spacing w:after="200" w:line="240" w:lineRule="auto"/>
    </w:pPr>
    <w:rPr>
      <w:i/>
      <w:iCs/>
      <w:color w:val="1F497D" w:themeColor="text2"/>
      <w:sz w:val="18"/>
      <w:szCs w:val="18"/>
    </w:rPr>
  </w:style>
  <w:style w:type="character" w:customStyle="1" w:styleId="CharAmPartNo">
    <w:name w:val="CharAmPartNo"/>
    <w:basedOn w:val="OPCCharBase"/>
    <w:uiPriority w:val="1"/>
    <w:qFormat/>
    <w:rsid w:val="00E92C51"/>
  </w:style>
  <w:style w:type="character" w:customStyle="1" w:styleId="CharAmPartText">
    <w:name w:val="CharAmPartText"/>
    <w:basedOn w:val="OPCCharBase"/>
    <w:uiPriority w:val="1"/>
    <w:qFormat/>
    <w:rsid w:val="00E92C51"/>
  </w:style>
  <w:style w:type="character" w:customStyle="1" w:styleId="CharAmSchNo">
    <w:name w:val="CharAmSchNo"/>
    <w:basedOn w:val="OPCCharBase"/>
    <w:uiPriority w:val="1"/>
    <w:qFormat/>
    <w:rsid w:val="00E92C51"/>
  </w:style>
  <w:style w:type="character" w:customStyle="1" w:styleId="CharAmSchText">
    <w:name w:val="CharAmSchText"/>
    <w:basedOn w:val="OPCCharBase"/>
    <w:uiPriority w:val="1"/>
    <w:qFormat/>
    <w:rsid w:val="00E92C51"/>
  </w:style>
  <w:style w:type="character" w:customStyle="1" w:styleId="CharBoldItalic">
    <w:name w:val="CharBoldItalic"/>
    <w:basedOn w:val="OPCCharBase"/>
    <w:uiPriority w:val="1"/>
    <w:qFormat/>
    <w:rsid w:val="00E92C51"/>
    <w:rPr>
      <w:b/>
      <w:i/>
    </w:rPr>
  </w:style>
  <w:style w:type="character" w:customStyle="1" w:styleId="CharChapNo">
    <w:name w:val="CharChapNo"/>
    <w:basedOn w:val="OPCCharBase"/>
    <w:qFormat/>
    <w:rsid w:val="00E92C51"/>
  </w:style>
  <w:style w:type="character" w:customStyle="1" w:styleId="CharChapText">
    <w:name w:val="CharChapText"/>
    <w:basedOn w:val="OPCCharBase"/>
    <w:qFormat/>
    <w:rsid w:val="00E92C51"/>
  </w:style>
  <w:style w:type="character" w:customStyle="1" w:styleId="CharDivNo">
    <w:name w:val="CharDivNo"/>
    <w:basedOn w:val="OPCCharBase"/>
    <w:qFormat/>
    <w:rsid w:val="00E92C51"/>
  </w:style>
  <w:style w:type="character" w:customStyle="1" w:styleId="CharDivText">
    <w:name w:val="CharDivText"/>
    <w:basedOn w:val="OPCCharBase"/>
    <w:qFormat/>
    <w:rsid w:val="00E92C51"/>
  </w:style>
  <w:style w:type="character" w:customStyle="1" w:styleId="CharItalic">
    <w:name w:val="CharItalic"/>
    <w:basedOn w:val="OPCCharBase"/>
    <w:uiPriority w:val="1"/>
    <w:qFormat/>
    <w:rsid w:val="00E92C51"/>
    <w:rPr>
      <w:i/>
    </w:rPr>
  </w:style>
  <w:style w:type="character" w:customStyle="1" w:styleId="CharPartNo">
    <w:name w:val="CharPartNo"/>
    <w:basedOn w:val="OPCCharBase"/>
    <w:qFormat/>
    <w:rsid w:val="00E92C51"/>
  </w:style>
  <w:style w:type="character" w:customStyle="1" w:styleId="CharPartText">
    <w:name w:val="CharPartText"/>
    <w:basedOn w:val="OPCCharBase"/>
    <w:qFormat/>
    <w:rsid w:val="00E92C51"/>
  </w:style>
  <w:style w:type="character" w:customStyle="1" w:styleId="CharSectno">
    <w:name w:val="CharSectno"/>
    <w:basedOn w:val="OPCCharBase"/>
    <w:qFormat/>
    <w:rsid w:val="00E92C51"/>
  </w:style>
  <w:style w:type="character" w:customStyle="1" w:styleId="CharSubdNo">
    <w:name w:val="CharSubdNo"/>
    <w:basedOn w:val="OPCCharBase"/>
    <w:uiPriority w:val="1"/>
    <w:qFormat/>
    <w:rsid w:val="00E92C51"/>
  </w:style>
  <w:style w:type="character" w:customStyle="1" w:styleId="CharSubdText">
    <w:name w:val="CharSubdText"/>
    <w:basedOn w:val="OPCCharBase"/>
    <w:uiPriority w:val="1"/>
    <w:qFormat/>
    <w:rsid w:val="00E92C51"/>
  </w:style>
  <w:style w:type="paragraph" w:styleId="Closing">
    <w:name w:val="Closing"/>
    <w:basedOn w:val="Normal"/>
    <w:link w:val="ClosingChar"/>
    <w:uiPriority w:val="99"/>
    <w:unhideWhenUsed/>
    <w:rsid w:val="00E92C51"/>
    <w:pPr>
      <w:spacing w:line="240" w:lineRule="auto"/>
      <w:ind w:left="4252"/>
    </w:pPr>
  </w:style>
  <w:style w:type="character" w:styleId="CommentReference">
    <w:name w:val="annotation reference"/>
    <w:basedOn w:val="DefaultParagraphFont"/>
    <w:uiPriority w:val="99"/>
    <w:unhideWhenUsed/>
    <w:rsid w:val="00E92C51"/>
    <w:rPr>
      <w:sz w:val="16"/>
      <w:szCs w:val="16"/>
    </w:rPr>
  </w:style>
  <w:style w:type="paragraph" w:styleId="CommentText">
    <w:name w:val="annotation text"/>
    <w:basedOn w:val="Normal"/>
    <w:link w:val="CommentTextChar"/>
    <w:uiPriority w:val="99"/>
    <w:unhideWhenUsed/>
    <w:rsid w:val="00E92C51"/>
    <w:pPr>
      <w:spacing w:line="240" w:lineRule="auto"/>
    </w:pPr>
    <w:rPr>
      <w:sz w:val="20"/>
    </w:rPr>
  </w:style>
  <w:style w:type="paragraph" w:styleId="CommentSubject">
    <w:name w:val="annotation subject"/>
    <w:basedOn w:val="CommentText"/>
    <w:next w:val="CommentText"/>
    <w:link w:val="CommentSubjectChar"/>
    <w:uiPriority w:val="99"/>
    <w:unhideWhenUsed/>
    <w:rsid w:val="00E92C51"/>
    <w:rPr>
      <w:b/>
      <w:bCs/>
    </w:rPr>
  </w:style>
  <w:style w:type="paragraph" w:customStyle="1" w:styleId="notetext">
    <w:name w:val="note(text)"/>
    <w:aliases w:val="n"/>
    <w:basedOn w:val="OPCParaBase"/>
    <w:link w:val="notetextChar"/>
    <w:rsid w:val="00E92C51"/>
    <w:pPr>
      <w:spacing w:before="122" w:line="240" w:lineRule="auto"/>
      <w:ind w:left="1985" w:hanging="851"/>
    </w:pPr>
    <w:rPr>
      <w:sz w:val="18"/>
    </w:rPr>
  </w:style>
  <w:style w:type="paragraph" w:customStyle="1" w:styleId="notemargin">
    <w:name w:val="note(margin)"/>
    <w:aliases w:val="nm"/>
    <w:basedOn w:val="OPCParaBase"/>
    <w:rsid w:val="00E92C51"/>
    <w:pPr>
      <w:tabs>
        <w:tab w:val="left" w:pos="709"/>
      </w:tabs>
      <w:spacing w:before="122" w:line="198" w:lineRule="exact"/>
      <w:ind w:left="709" w:hanging="709"/>
    </w:pPr>
    <w:rPr>
      <w:sz w:val="18"/>
    </w:rPr>
  </w:style>
  <w:style w:type="paragraph" w:customStyle="1" w:styleId="CTA-">
    <w:name w:val="CTA -"/>
    <w:basedOn w:val="OPCParaBase"/>
    <w:rsid w:val="00E92C51"/>
    <w:pPr>
      <w:spacing w:before="60" w:line="240" w:lineRule="atLeast"/>
      <w:ind w:left="85" w:hanging="85"/>
    </w:pPr>
    <w:rPr>
      <w:sz w:val="20"/>
    </w:rPr>
  </w:style>
  <w:style w:type="paragraph" w:customStyle="1" w:styleId="CTA--">
    <w:name w:val="CTA --"/>
    <w:basedOn w:val="OPCParaBase"/>
    <w:next w:val="Normal"/>
    <w:rsid w:val="00E92C51"/>
    <w:pPr>
      <w:spacing w:before="60" w:line="240" w:lineRule="atLeast"/>
      <w:ind w:left="142" w:hanging="142"/>
    </w:pPr>
    <w:rPr>
      <w:sz w:val="20"/>
    </w:rPr>
  </w:style>
  <w:style w:type="paragraph" w:customStyle="1" w:styleId="CTA---">
    <w:name w:val="CTA ---"/>
    <w:basedOn w:val="OPCParaBase"/>
    <w:next w:val="Normal"/>
    <w:rsid w:val="00E92C51"/>
    <w:pPr>
      <w:spacing w:before="60" w:line="240" w:lineRule="atLeast"/>
      <w:ind w:left="198" w:hanging="198"/>
    </w:pPr>
    <w:rPr>
      <w:sz w:val="20"/>
    </w:rPr>
  </w:style>
  <w:style w:type="paragraph" w:customStyle="1" w:styleId="CTA----">
    <w:name w:val="CTA ----"/>
    <w:basedOn w:val="OPCParaBase"/>
    <w:next w:val="Normal"/>
    <w:rsid w:val="00E92C51"/>
    <w:pPr>
      <w:spacing w:before="60" w:line="240" w:lineRule="atLeast"/>
      <w:ind w:left="255" w:hanging="255"/>
    </w:pPr>
    <w:rPr>
      <w:sz w:val="20"/>
    </w:rPr>
  </w:style>
  <w:style w:type="paragraph" w:customStyle="1" w:styleId="CTA1a">
    <w:name w:val="CTA 1(a)"/>
    <w:basedOn w:val="OPCParaBase"/>
    <w:rsid w:val="00E92C51"/>
    <w:pPr>
      <w:tabs>
        <w:tab w:val="right" w:pos="414"/>
      </w:tabs>
      <w:spacing w:before="40" w:line="240" w:lineRule="atLeast"/>
      <w:ind w:left="675" w:hanging="675"/>
    </w:pPr>
    <w:rPr>
      <w:sz w:val="20"/>
    </w:rPr>
  </w:style>
  <w:style w:type="paragraph" w:customStyle="1" w:styleId="CTA1ai">
    <w:name w:val="CTA 1(a)(i)"/>
    <w:basedOn w:val="OPCParaBase"/>
    <w:rsid w:val="00E92C51"/>
    <w:pPr>
      <w:tabs>
        <w:tab w:val="right" w:pos="1004"/>
      </w:tabs>
      <w:spacing w:before="40" w:line="240" w:lineRule="atLeast"/>
      <w:ind w:left="1253" w:hanging="1253"/>
    </w:pPr>
    <w:rPr>
      <w:sz w:val="20"/>
    </w:rPr>
  </w:style>
  <w:style w:type="paragraph" w:customStyle="1" w:styleId="CTA2a">
    <w:name w:val="CTA 2(a)"/>
    <w:basedOn w:val="OPCParaBase"/>
    <w:rsid w:val="00E92C51"/>
    <w:pPr>
      <w:tabs>
        <w:tab w:val="right" w:pos="482"/>
      </w:tabs>
      <w:spacing w:before="40" w:line="240" w:lineRule="atLeast"/>
      <w:ind w:left="748" w:hanging="748"/>
    </w:pPr>
    <w:rPr>
      <w:sz w:val="20"/>
    </w:rPr>
  </w:style>
  <w:style w:type="paragraph" w:customStyle="1" w:styleId="CTA2ai">
    <w:name w:val="CTA 2(a)(i)"/>
    <w:basedOn w:val="OPCParaBase"/>
    <w:rsid w:val="00E92C51"/>
    <w:pPr>
      <w:tabs>
        <w:tab w:val="right" w:pos="1089"/>
      </w:tabs>
      <w:spacing w:before="40" w:line="240" w:lineRule="atLeast"/>
      <w:ind w:left="1327" w:hanging="1327"/>
    </w:pPr>
    <w:rPr>
      <w:sz w:val="20"/>
    </w:rPr>
  </w:style>
  <w:style w:type="paragraph" w:customStyle="1" w:styleId="CTA3a">
    <w:name w:val="CTA 3(a)"/>
    <w:basedOn w:val="OPCParaBase"/>
    <w:rsid w:val="00E92C51"/>
    <w:pPr>
      <w:tabs>
        <w:tab w:val="right" w:pos="556"/>
      </w:tabs>
      <w:spacing w:before="40" w:line="240" w:lineRule="atLeast"/>
      <w:ind w:left="805" w:hanging="805"/>
    </w:pPr>
    <w:rPr>
      <w:sz w:val="20"/>
    </w:rPr>
  </w:style>
  <w:style w:type="paragraph" w:customStyle="1" w:styleId="CTA3ai">
    <w:name w:val="CTA 3(a)(i)"/>
    <w:basedOn w:val="OPCParaBase"/>
    <w:rsid w:val="00E92C51"/>
    <w:pPr>
      <w:tabs>
        <w:tab w:val="right" w:pos="1140"/>
      </w:tabs>
      <w:spacing w:before="40" w:line="240" w:lineRule="atLeast"/>
      <w:ind w:left="1361" w:hanging="1361"/>
    </w:pPr>
    <w:rPr>
      <w:sz w:val="20"/>
    </w:rPr>
  </w:style>
  <w:style w:type="paragraph" w:customStyle="1" w:styleId="CTA4a">
    <w:name w:val="CTA 4(a)"/>
    <w:basedOn w:val="OPCParaBase"/>
    <w:rsid w:val="00E92C51"/>
    <w:pPr>
      <w:tabs>
        <w:tab w:val="right" w:pos="624"/>
      </w:tabs>
      <w:spacing w:before="40" w:line="240" w:lineRule="atLeast"/>
      <w:ind w:left="873" w:hanging="873"/>
    </w:pPr>
    <w:rPr>
      <w:sz w:val="20"/>
    </w:rPr>
  </w:style>
  <w:style w:type="paragraph" w:customStyle="1" w:styleId="CTA4ai">
    <w:name w:val="CTA 4(a)(i)"/>
    <w:basedOn w:val="OPCParaBase"/>
    <w:rsid w:val="00E92C51"/>
    <w:pPr>
      <w:tabs>
        <w:tab w:val="right" w:pos="1213"/>
      </w:tabs>
      <w:spacing w:before="40" w:line="240" w:lineRule="atLeast"/>
      <w:ind w:left="1452" w:hanging="1452"/>
    </w:pPr>
    <w:rPr>
      <w:sz w:val="20"/>
    </w:rPr>
  </w:style>
  <w:style w:type="paragraph" w:customStyle="1" w:styleId="CTACAPS">
    <w:name w:val="CTA CAPS"/>
    <w:basedOn w:val="OPCParaBase"/>
    <w:rsid w:val="00E92C51"/>
    <w:pPr>
      <w:spacing w:before="60" w:line="240" w:lineRule="atLeast"/>
    </w:pPr>
    <w:rPr>
      <w:sz w:val="20"/>
    </w:rPr>
  </w:style>
  <w:style w:type="paragraph" w:customStyle="1" w:styleId="CTAright">
    <w:name w:val="CTA right"/>
    <w:basedOn w:val="OPCParaBase"/>
    <w:rsid w:val="00E92C51"/>
    <w:pPr>
      <w:spacing w:before="60" w:line="240" w:lineRule="auto"/>
      <w:jc w:val="right"/>
    </w:pPr>
    <w:rPr>
      <w:sz w:val="20"/>
    </w:rPr>
  </w:style>
  <w:style w:type="paragraph" w:styleId="Date">
    <w:name w:val="Date"/>
    <w:basedOn w:val="Normal"/>
    <w:next w:val="Normal"/>
    <w:link w:val="DateChar"/>
    <w:uiPriority w:val="99"/>
    <w:unhideWhenUsed/>
    <w:rsid w:val="00E92C51"/>
  </w:style>
  <w:style w:type="paragraph" w:customStyle="1" w:styleId="subsection">
    <w:name w:val="subsection"/>
    <w:aliases w:val="ss"/>
    <w:basedOn w:val="OPCParaBase"/>
    <w:link w:val="subsectionChar"/>
    <w:rsid w:val="00E92C5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92C51"/>
    <w:pPr>
      <w:spacing w:before="180" w:line="240" w:lineRule="auto"/>
      <w:ind w:left="1134"/>
    </w:pPr>
  </w:style>
  <w:style w:type="paragraph" w:styleId="DocumentMap">
    <w:name w:val="Document Map"/>
    <w:basedOn w:val="Normal"/>
    <w:link w:val="DocumentMapChar"/>
    <w:uiPriority w:val="99"/>
    <w:unhideWhenUsed/>
    <w:rsid w:val="00E92C51"/>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E92C51"/>
    <w:pPr>
      <w:spacing w:line="240" w:lineRule="auto"/>
    </w:pPr>
  </w:style>
  <w:style w:type="character" w:styleId="Emphasis">
    <w:name w:val="Emphasis"/>
    <w:basedOn w:val="DefaultParagraphFont"/>
    <w:uiPriority w:val="20"/>
    <w:qFormat/>
    <w:rsid w:val="00E92C51"/>
    <w:rPr>
      <w:i/>
      <w:iCs/>
    </w:rPr>
  </w:style>
  <w:style w:type="character" w:styleId="EndnoteReference">
    <w:name w:val="endnote reference"/>
    <w:basedOn w:val="DefaultParagraphFont"/>
    <w:uiPriority w:val="99"/>
    <w:unhideWhenUsed/>
    <w:rsid w:val="00E92C51"/>
    <w:rPr>
      <w:vertAlign w:val="superscript"/>
    </w:rPr>
  </w:style>
  <w:style w:type="paragraph" w:styleId="EndnoteText">
    <w:name w:val="endnote text"/>
    <w:basedOn w:val="Normal"/>
    <w:link w:val="EndnoteTextChar"/>
    <w:uiPriority w:val="99"/>
    <w:unhideWhenUsed/>
    <w:rsid w:val="00E92C51"/>
    <w:pPr>
      <w:spacing w:line="240" w:lineRule="auto"/>
    </w:pPr>
    <w:rPr>
      <w:sz w:val="20"/>
    </w:rPr>
  </w:style>
  <w:style w:type="paragraph" w:styleId="EnvelopeAddress">
    <w:name w:val="envelope address"/>
    <w:basedOn w:val="Normal"/>
    <w:uiPriority w:val="99"/>
    <w:unhideWhenUsed/>
    <w:rsid w:val="00E92C5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92C51"/>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E92C51"/>
    <w:rPr>
      <w:color w:val="800080" w:themeColor="followedHyperlink"/>
      <w:u w:val="single"/>
    </w:rPr>
  </w:style>
  <w:style w:type="paragraph" w:styleId="Footer">
    <w:name w:val="footer"/>
    <w:link w:val="FooterChar"/>
    <w:rsid w:val="00E92C51"/>
    <w:pPr>
      <w:tabs>
        <w:tab w:val="center" w:pos="4153"/>
        <w:tab w:val="right" w:pos="8306"/>
      </w:tabs>
    </w:pPr>
    <w:rPr>
      <w:sz w:val="22"/>
      <w:szCs w:val="24"/>
    </w:rPr>
  </w:style>
  <w:style w:type="character" w:styleId="FootnoteReference">
    <w:name w:val="footnote reference"/>
    <w:basedOn w:val="DefaultParagraphFont"/>
    <w:uiPriority w:val="99"/>
    <w:unhideWhenUsed/>
    <w:rsid w:val="00E92C51"/>
    <w:rPr>
      <w:vertAlign w:val="superscript"/>
    </w:rPr>
  </w:style>
  <w:style w:type="paragraph" w:styleId="FootnoteText">
    <w:name w:val="footnote text"/>
    <w:basedOn w:val="Normal"/>
    <w:link w:val="FootnoteTextChar"/>
    <w:uiPriority w:val="99"/>
    <w:unhideWhenUsed/>
    <w:rsid w:val="00E92C51"/>
    <w:pPr>
      <w:spacing w:line="240" w:lineRule="auto"/>
    </w:pPr>
    <w:rPr>
      <w:sz w:val="20"/>
    </w:rPr>
  </w:style>
  <w:style w:type="paragraph" w:customStyle="1" w:styleId="Formula">
    <w:name w:val="Formula"/>
    <w:basedOn w:val="OPCParaBase"/>
    <w:rsid w:val="00E92C51"/>
    <w:pPr>
      <w:spacing w:line="240" w:lineRule="auto"/>
      <w:ind w:left="1134"/>
    </w:pPr>
    <w:rPr>
      <w:sz w:val="20"/>
    </w:rPr>
  </w:style>
  <w:style w:type="paragraph" w:styleId="Header">
    <w:name w:val="header"/>
    <w:basedOn w:val="OPCParaBase"/>
    <w:link w:val="HeaderChar"/>
    <w:unhideWhenUsed/>
    <w:rsid w:val="00E92C51"/>
    <w:pPr>
      <w:keepNext/>
      <w:keepLines/>
      <w:tabs>
        <w:tab w:val="center" w:pos="4150"/>
        <w:tab w:val="right" w:pos="8307"/>
      </w:tabs>
      <w:spacing w:line="160" w:lineRule="exact"/>
    </w:pPr>
    <w:rPr>
      <w:sz w:val="16"/>
    </w:rPr>
  </w:style>
  <w:style w:type="paragraph" w:customStyle="1" w:styleId="House">
    <w:name w:val="House"/>
    <w:basedOn w:val="OPCParaBase"/>
    <w:rsid w:val="00E92C51"/>
    <w:pPr>
      <w:spacing w:line="240" w:lineRule="auto"/>
    </w:pPr>
    <w:rPr>
      <w:sz w:val="28"/>
    </w:rPr>
  </w:style>
  <w:style w:type="character" w:styleId="HTMLAcronym">
    <w:name w:val="HTML Acronym"/>
    <w:basedOn w:val="DefaultParagraphFont"/>
    <w:uiPriority w:val="99"/>
    <w:unhideWhenUsed/>
    <w:rsid w:val="00E92C51"/>
  </w:style>
  <w:style w:type="paragraph" w:styleId="HTMLAddress">
    <w:name w:val="HTML Address"/>
    <w:basedOn w:val="Normal"/>
    <w:link w:val="HTMLAddressChar"/>
    <w:uiPriority w:val="99"/>
    <w:unhideWhenUsed/>
    <w:rsid w:val="00E92C51"/>
    <w:pPr>
      <w:spacing w:line="240" w:lineRule="auto"/>
    </w:pPr>
    <w:rPr>
      <w:i/>
      <w:iCs/>
    </w:rPr>
  </w:style>
  <w:style w:type="character" w:styleId="HTMLCite">
    <w:name w:val="HTML Cite"/>
    <w:basedOn w:val="DefaultParagraphFont"/>
    <w:uiPriority w:val="99"/>
    <w:unhideWhenUsed/>
    <w:rsid w:val="00E92C51"/>
    <w:rPr>
      <w:i/>
      <w:iCs/>
    </w:rPr>
  </w:style>
  <w:style w:type="character" w:styleId="HTMLCode">
    <w:name w:val="HTML Code"/>
    <w:basedOn w:val="DefaultParagraphFont"/>
    <w:uiPriority w:val="99"/>
    <w:unhideWhenUsed/>
    <w:rsid w:val="00E92C51"/>
    <w:rPr>
      <w:rFonts w:ascii="Consolas" w:hAnsi="Consolas"/>
      <w:sz w:val="20"/>
      <w:szCs w:val="20"/>
    </w:rPr>
  </w:style>
  <w:style w:type="character" w:styleId="HTMLDefinition">
    <w:name w:val="HTML Definition"/>
    <w:basedOn w:val="DefaultParagraphFont"/>
    <w:uiPriority w:val="99"/>
    <w:unhideWhenUsed/>
    <w:rsid w:val="00E92C51"/>
    <w:rPr>
      <w:i/>
      <w:iCs/>
    </w:rPr>
  </w:style>
  <w:style w:type="character" w:styleId="HTMLKeyboard">
    <w:name w:val="HTML Keyboard"/>
    <w:basedOn w:val="DefaultParagraphFont"/>
    <w:uiPriority w:val="99"/>
    <w:unhideWhenUsed/>
    <w:rsid w:val="00E92C51"/>
    <w:rPr>
      <w:rFonts w:ascii="Consolas" w:hAnsi="Consolas"/>
      <w:sz w:val="20"/>
      <w:szCs w:val="20"/>
    </w:rPr>
  </w:style>
  <w:style w:type="paragraph" w:styleId="HTMLPreformatted">
    <w:name w:val="HTML Preformatted"/>
    <w:basedOn w:val="Normal"/>
    <w:link w:val="HTMLPreformattedChar"/>
    <w:uiPriority w:val="99"/>
    <w:unhideWhenUsed/>
    <w:rsid w:val="00E92C51"/>
    <w:pPr>
      <w:spacing w:line="240" w:lineRule="auto"/>
    </w:pPr>
    <w:rPr>
      <w:rFonts w:ascii="Consolas" w:hAnsi="Consolas"/>
      <w:sz w:val="20"/>
    </w:rPr>
  </w:style>
  <w:style w:type="character" w:styleId="HTMLSample">
    <w:name w:val="HTML Sample"/>
    <w:basedOn w:val="DefaultParagraphFont"/>
    <w:uiPriority w:val="99"/>
    <w:unhideWhenUsed/>
    <w:rsid w:val="00E92C51"/>
    <w:rPr>
      <w:rFonts w:ascii="Consolas" w:hAnsi="Consolas"/>
      <w:sz w:val="24"/>
      <w:szCs w:val="24"/>
    </w:rPr>
  </w:style>
  <w:style w:type="character" w:styleId="HTMLTypewriter">
    <w:name w:val="HTML Typewriter"/>
    <w:basedOn w:val="DefaultParagraphFont"/>
    <w:uiPriority w:val="99"/>
    <w:unhideWhenUsed/>
    <w:rsid w:val="00E92C51"/>
    <w:rPr>
      <w:rFonts w:ascii="Consolas" w:hAnsi="Consolas"/>
      <w:sz w:val="20"/>
      <w:szCs w:val="20"/>
    </w:rPr>
  </w:style>
  <w:style w:type="character" w:styleId="HTMLVariable">
    <w:name w:val="HTML Variable"/>
    <w:basedOn w:val="DefaultParagraphFont"/>
    <w:uiPriority w:val="99"/>
    <w:unhideWhenUsed/>
    <w:rsid w:val="00E92C51"/>
    <w:rPr>
      <w:i/>
      <w:iCs/>
    </w:rPr>
  </w:style>
  <w:style w:type="character" w:styleId="Hyperlink">
    <w:name w:val="Hyperlink"/>
    <w:basedOn w:val="DefaultParagraphFont"/>
    <w:uiPriority w:val="99"/>
    <w:unhideWhenUsed/>
    <w:rsid w:val="00E92C51"/>
    <w:rPr>
      <w:color w:val="0000FF" w:themeColor="hyperlink"/>
      <w:u w:val="single"/>
    </w:rPr>
  </w:style>
  <w:style w:type="paragraph" w:styleId="Index1">
    <w:name w:val="index 1"/>
    <w:basedOn w:val="Normal"/>
    <w:next w:val="Normal"/>
    <w:autoRedefine/>
    <w:uiPriority w:val="99"/>
    <w:unhideWhenUsed/>
    <w:rsid w:val="00E92C51"/>
    <w:pPr>
      <w:spacing w:line="240" w:lineRule="auto"/>
      <w:ind w:left="220" w:hanging="220"/>
    </w:pPr>
  </w:style>
  <w:style w:type="paragraph" w:styleId="Index2">
    <w:name w:val="index 2"/>
    <w:basedOn w:val="Normal"/>
    <w:next w:val="Normal"/>
    <w:autoRedefine/>
    <w:uiPriority w:val="99"/>
    <w:unhideWhenUsed/>
    <w:rsid w:val="00E92C51"/>
    <w:pPr>
      <w:spacing w:line="240" w:lineRule="auto"/>
      <w:ind w:left="440" w:hanging="220"/>
    </w:pPr>
  </w:style>
  <w:style w:type="paragraph" w:styleId="Index3">
    <w:name w:val="index 3"/>
    <w:basedOn w:val="Normal"/>
    <w:next w:val="Normal"/>
    <w:autoRedefine/>
    <w:uiPriority w:val="99"/>
    <w:unhideWhenUsed/>
    <w:rsid w:val="00E92C51"/>
    <w:pPr>
      <w:spacing w:line="240" w:lineRule="auto"/>
      <w:ind w:left="660" w:hanging="220"/>
    </w:pPr>
  </w:style>
  <w:style w:type="paragraph" w:styleId="Index4">
    <w:name w:val="index 4"/>
    <w:basedOn w:val="Normal"/>
    <w:next w:val="Normal"/>
    <w:autoRedefine/>
    <w:uiPriority w:val="99"/>
    <w:unhideWhenUsed/>
    <w:rsid w:val="00E92C51"/>
    <w:pPr>
      <w:spacing w:line="240" w:lineRule="auto"/>
      <w:ind w:left="880" w:hanging="220"/>
    </w:pPr>
  </w:style>
  <w:style w:type="paragraph" w:styleId="Index5">
    <w:name w:val="index 5"/>
    <w:basedOn w:val="Normal"/>
    <w:next w:val="Normal"/>
    <w:autoRedefine/>
    <w:uiPriority w:val="99"/>
    <w:unhideWhenUsed/>
    <w:rsid w:val="00E92C51"/>
    <w:pPr>
      <w:spacing w:line="240" w:lineRule="auto"/>
      <w:ind w:left="1100" w:hanging="220"/>
    </w:pPr>
  </w:style>
  <w:style w:type="paragraph" w:styleId="Index6">
    <w:name w:val="index 6"/>
    <w:basedOn w:val="Normal"/>
    <w:next w:val="Normal"/>
    <w:autoRedefine/>
    <w:uiPriority w:val="99"/>
    <w:unhideWhenUsed/>
    <w:rsid w:val="00E92C51"/>
    <w:pPr>
      <w:spacing w:line="240" w:lineRule="auto"/>
      <w:ind w:left="1320" w:hanging="220"/>
    </w:pPr>
  </w:style>
  <w:style w:type="paragraph" w:styleId="Index7">
    <w:name w:val="index 7"/>
    <w:basedOn w:val="Normal"/>
    <w:next w:val="Normal"/>
    <w:autoRedefine/>
    <w:uiPriority w:val="99"/>
    <w:unhideWhenUsed/>
    <w:rsid w:val="00E92C51"/>
    <w:pPr>
      <w:spacing w:line="240" w:lineRule="auto"/>
      <w:ind w:left="1540" w:hanging="220"/>
    </w:pPr>
  </w:style>
  <w:style w:type="paragraph" w:styleId="Index8">
    <w:name w:val="index 8"/>
    <w:basedOn w:val="Normal"/>
    <w:next w:val="Normal"/>
    <w:autoRedefine/>
    <w:uiPriority w:val="99"/>
    <w:unhideWhenUsed/>
    <w:rsid w:val="00E92C51"/>
    <w:pPr>
      <w:spacing w:line="240" w:lineRule="auto"/>
      <w:ind w:left="1760" w:hanging="220"/>
    </w:pPr>
  </w:style>
  <w:style w:type="paragraph" w:styleId="Index9">
    <w:name w:val="index 9"/>
    <w:basedOn w:val="Normal"/>
    <w:next w:val="Normal"/>
    <w:autoRedefine/>
    <w:uiPriority w:val="99"/>
    <w:unhideWhenUsed/>
    <w:rsid w:val="00E92C51"/>
    <w:pPr>
      <w:spacing w:line="240" w:lineRule="auto"/>
      <w:ind w:left="1980" w:hanging="220"/>
    </w:pPr>
  </w:style>
  <w:style w:type="paragraph" w:styleId="IndexHeading">
    <w:name w:val="index heading"/>
    <w:basedOn w:val="Normal"/>
    <w:next w:val="Index1"/>
    <w:uiPriority w:val="99"/>
    <w:unhideWhenUsed/>
    <w:rsid w:val="00E92C51"/>
    <w:rPr>
      <w:rFonts w:asciiTheme="majorHAnsi" w:eastAsiaTheme="majorEastAsia" w:hAnsiTheme="majorHAnsi" w:cstheme="majorBidi"/>
      <w:b/>
      <w:bCs/>
    </w:rPr>
  </w:style>
  <w:style w:type="paragraph" w:customStyle="1" w:styleId="Item">
    <w:name w:val="Item"/>
    <w:aliases w:val="i"/>
    <w:basedOn w:val="OPCParaBase"/>
    <w:next w:val="ItemHead"/>
    <w:rsid w:val="00E92C51"/>
    <w:pPr>
      <w:keepLines/>
      <w:spacing w:before="80" w:line="240" w:lineRule="auto"/>
      <w:ind w:left="709"/>
    </w:pPr>
  </w:style>
  <w:style w:type="paragraph" w:customStyle="1" w:styleId="ItemHead">
    <w:name w:val="ItemHead"/>
    <w:aliases w:val="ih"/>
    <w:basedOn w:val="OPCParaBase"/>
    <w:next w:val="Item"/>
    <w:link w:val="ItemHeadChar"/>
    <w:rsid w:val="00E92C5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92C51"/>
    <w:rPr>
      <w:sz w:val="16"/>
    </w:rPr>
  </w:style>
  <w:style w:type="paragraph" w:styleId="List">
    <w:name w:val="List"/>
    <w:basedOn w:val="Normal"/>
    <w:uiPriority w:val="99"/>
    <w:unhideWhenUsed/>
    <w:rsid w:val="00E92C51"/>
    <w:pPr>
      <w:ind w:left="283" w:hanging="283"/>
      <w:contextualSpacing/>
    </w:pPr>
  </w:style>
  <w:style w:type="paragraph" w:styleId="List2">
    <w:name w:val="List 2"/>
    <w:basedOn w:val="Normal"/>
    <w:uiPriority w:val="99"/>
    <w:unhideWhenUsed/>
    <w:rsid w:val="00E92C51"/>
    <w:pPr>
      <w:ind w:left="566" w:hanging="283"/>
      <w:contextualSpacing/>
    </w:pPr>
  </w:style>
  <w:style w:type="paragraph" w:styleId="List3">
    <w:name w:val="List 3"/>
    <w:basedOn w:val="Normal"/>
    <w:uiPriority w:val="99"/>
    <w:unhideWhenUsed/>
    <w:rsid w:val="00E92C51"/>
    <w:pPr>
      <w:ind w:left="849" w:hanging="283"/>
      <w:contextualSpacing/>
    </w:pPr>
  </w:style>
  <w:style w:type="paragraph" w:styleId="List4">
    <w:name w:val="List 4"/>
    <w:basedOn w:val="Normal"/>
    <w:uiPriority w:val="99"/>
    <w:unhideWhenUsed/>
    <w:rsid w:val="00E92C51"/>
    <w:pPr>
      <w:ind w:left="1132" w:hanging="283"/>
      <w:contextualSpacing/>
    </w:pPr>
  </w:style>
  <w:style w:type="paragraph" w:styleId="List5">
    <w:name w:val="List 5"/>
    <w:basedOn w:val="Normal"/>
    <w:uiPriority w:val="99"/>
    <w:unhideWhenUsed/>
    <w:rsid w:val="00E92C51"/>
    <w:pPr>
      <w:ind w:left="1415" w:hanging="283"/>
      <w:contextualSpacing/>
    </w:pPr>
  </w:style>
  <w:style w:type="paragraph" w:styleId="ListBullet">
    <w:name w:val="List Bullet"/>
    <w:basedOn w:val="Normal"/>
    <w:uiPriority w:val="99"/>
    <w:unhideWhenUsed/>
    <w:rsid w:val="00E92C51"/>
    <w:pPr>
      <w:numPr>
        <w:numId w:val="4"/>
      </w:numPr>
      <w:contextualSpacing/>
    </w:pPr>
  </w:style>
  <w:style w:type="paragraph" w:styleId="ListBullet2">
    <w:name w:val="List Bullet 2"/>
    <w:basedOn w:val="Normal"/>
    <w:uiPriority w:val="99"/>
    <w:unhideWhenUsed/>
    <w:rsid w:val="00E92C51"/>
    <w:pPr>
      <w:numPr>
        <w:numId w:val="5"/>
      </w:numPr>
      <w:contextualSpacing/>
    </w:pPr>
  </w:style>
  <w:style w:type="paragraph" w:styleId="ListBullet3">
    <w:name w:val="List Bullet 3"/>
    <w:basedOn w:val="Normal"/>
    <w:uiPriority w:val="99"/>
    <w:unhideWhenUsed/>
    <w:rsid w:val="00E92C51"/>
    <w:pPr>
      <w:numPr>
        <w:numId w:val="6"/>
      </w:numPr>
      <w:contextualSpacing/>
    </w:pPr>
  </w:style>
  <w:style w:type="paragraph" w:styleId="ListBullet4">
    <w:name w:val="List Bullet 4"/>
    <w:basedOn w:val="Normal"/>
    <w:uiPriority w:val="99"/>
    <w:unhideWhenUsed/>
    <w:rsid w:val="00E92C51"/>
    <w:pPr>
      <w:numPr>
        <w:numId w:val="7"/>
      </w:numPr>
      <w:contextualSpacing/>
    </w:pPr>
  </w:style>
  <w:style w:type="paragraph" w:styleId="ListBullet5">
    <w:name w:val="List Bullet 5"/>
    <w:basedOn w:val="Normal"/>
    <w:uiPriority w:val="99"/>
    <w:unhideWhenUsed/>
    <w:rsid w:val="00E92C51"/>
    <w:pPr>
      <w:numPr>
        <w:numId w:val="8"/>
      </w:numPr>
      <w:contextualSpacing/>
    </w:pPr>
  </w:style>
  <w:style w:type="paragraph" w:styleId="ListContinue">
    <w:name w:val="List Continue"/>
    <w:basedOn w:val="Normal"/>
    <w:uiPriority w:val="99"/>
    <w:unhideWhenUsed/>
    <w:rsid w:val="00E92C51"/>
    <w:pPr>
      <w:spacing w:after="120"/>
      <w:ind w:left="283"/>
      <w:contextualSpacing/>
    </w:pPr>
  </w:style>
  <w:style w:type="paragraph" w:styleId="ListContinue2">
    <w:name w:val="List Continue 2"/>
    <w:basedOn w:val="Normal"/>
    <w:uiPriority w:val="99"/>
    <w:unhideWhenUsed/>
    <w:rsid w:val="00E92C51"/>
    <w:pPr>
      <w:spacing w:after="120"/>
      <w:ind w:left="566"/>
      <w:contextualSpacing/>
    </w:pPr>
  </w:style>
  <w:style w:type="paragraph" w:styleId="ListContinue3">
    <w:name w:val="List Continue 3"/>
    <w:basedOn w:val="Normal"/>
    <w:uiPriority w:val="99"/>
    <w:unhideWhenUsed/>
    <w:rsid w:val="00E92C51"/>
    <w:pPr>
      <w:spacing w:after="120"/>
      <w:ind w:left="849"/>
      <w:contextualSpacing/>
    </w:pPr>
  </w:style>
  <w:style w:type="paragraph" w:styleId="ListContinue4">
    <w:name w:val="List Continue 4"/>
    <w:basedOn w:val="Normal"/>
    <w:uiPriority w:val="99"/>
    <w:unhideWhenUsed/>
    <w:rsid w:val="00E92C51"/>
    <w:pPr>
      <w:spacing w:after="120"/>
      <w:ind w:left="1132"/>
      <w:contextualSpacing/>
    </w:pPr>
  </w:style>
  <w:style w:type="paragraph" w:styleId="ListContinue5">
    <w:name w:val="List Continue 5"/>
    <w:basedOn w:val="Normal"/>
    <w:uiPriority w:val="99"/>
    <w:unhideWhenUsed/>
    <w:rsid w:val="00E92C51"/>
    <w:pPr>
      <w:spacing w:after="120"/>
      <w:ind w:left="1415"/>
      <w:contextualSpacing/>
    </w:pPr>
  </w:style>
  <w:style w:type="paragraph" w:styleId="ListNumber">
    <w:name w:val="List Number"/>
    <w:basedOn w:val="Normal"/>
    <w:uiPriority w:val="99"/>
    <w:unhideWhenUsed/>
    <w:rsid w:val="00E92C51"/>
    <w:pPr>
      <w:numPr>
        <w:numId w:val="9"/>
      </w:numPr>
      <w:contextualSpacing/>
    </w:pPr>
  </w:style>
  <w:style w:type="paragraph" w:styleId="ListNumber2">
    <w:name w:val="List Number 2"/>
    <w:basedOn w:val="Normal"/>
    <w:uiPriority w:val="99"/>
    <w:unhideWhenUsed/>
    <w:rsid w:val="00E92C51"/>
    <w:pPr>
      <w:numPr>
        <w:numId w:val="10"/>
      </w:numPr>
      <w:contextualSpacing/>
    </w:pPr>
  </w:style>
  <w:style w:type="paragraph" w:styleId="ListNumber3">
    <w:name w:val="List Number 3"/>
    <w:basedOn w:val="Normal"/>
    <w:uiPriority w:val="99"/>
    <w:unhideWhenUsed/>
    <w:rsid w:val="00E92C51"/>
    <w:pPr>
      <w:numPr>
        <w:numId w:val="11"/>
      </w:numPr>
      <w:contextualSpacing/>
    </w:pPr>
  </w:style>
  <w:style w:type="paragraph" w:styleId="ListNumber4">
    <w:name w:val="List Number 4"/>
    <w:basedOn w:val="Normal"/>
    <w:uiPriority w:val="99"/>
    <w:unhideWhenUsed/>
    <w:rsid w:val="00E92C51"/>
    <w:pPr>
      <w:numPr>
        <w:numId w:val="12"/>
      </w:numPr>
      <w:contextualSpacing/>
    </w:pPr>
  </w:style>
  <w:style w:type="paragraph" w:styleId="ListNumber5">
    <w:name w:val="List Number 5"/>
    <w:basedOn w:val="Normal"/>
    <w:uiPriority w:val="99"/>
    <w:unhideWhenUsed/>
    <w:rsid w:val="00E92C51"/>
    <w:pPr>
      <w:numPr>
        <w:numId w:val="13"/>
      </w:numPr>
      <w:contextualSpacing/>
    </w:pPr>
  </w:style>
  <w:style w:type="paragraph" w:customStyle="1" w:styleId="LongT">
    <w:name w:val="LongT"/>
    <w:basedOn w:val="OPCParaBase"/>
    <w:rsid w:val="00E92C51"/>
    <w:pPr>
      <w:spacing w:line="240" w:lineRule="auto"/>
    </w:pPr>
    <w:rPr>
      <w:b/>
      <w:sz w:val="32"/>
    </w:rPr>
  </w:style>
  <w:style w:type="paragraph" w:styleId="MacroText">
    <w:name w:val="macro"/>
    <w:link w:val="MacroTextChar"/>
    <w:uiPriority w:val="99"/>
    <w:unhideWhenUsed/>
    <w:rsid w:val="00E92C5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E92C5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E92C51"/>
    <w:rPr>
      <w:rFonts w:cs="Times New Roman"/>
      <w:sz w:val="24"/>
      <w:szCs w:val="24"/>
    </w:rPr>
  </w:style>
  <w:style w:type="paragraph" w:styleId="NormalIndent">
    <w:name w:val="Normal Indent"/>
    <w:basedOn w:val="Normal"/>
    <w:uiPriority w:val="99"/>
    <w:unhideWhenUsed/>
    <w:rsid w:val="00E92C51"/>
    <w:pPr>
      <w:ind w:left="720"/>
    </w:pPr>
  </w:style>
  <w:style w:type="paragraph" w:styleId="NoteHeading">
    <w:name w:val="Note Heading"/>
    <w:basedOn w:val="Normal"/>
    <w:next w:val="Normal"/>
    <w:link w:val="NoteHeadingChar"/>
    <w:uiPriority w:val="99"/>
    <w:unhideWhenUsed/>
    <w:rsid w:val="00E92C51"/>
    <w:pPr>
      <w:spacing w:line="240" w:lineRule="auto"/>
    </w:pPr>
  </w:style>
  <w:style w:type="paragraph" w:customStyle="1" w:styleId="notedraft">
    <w:name w:val="note(draft)"/>
    <w:aliases w:val="nd"/>
    <w:basedOn w:val="OPCParaBase"/>
    <w:rsid w:val="00E92C51"/>
    <w:pPr>
      <w:spacing w:before="240" w:line="240" w:lineRule="auto"/>
      <w:ind w:left="284" w:hanging="284"/>
    </w:pPr>
    <w:rPr>
      <w:i/>
      <w:sz w:val="24"/>
    </w:rPr>
  </w:style>
  <w:style w:type="paragraph" w:customStyle="1" w:styleId="notepara">
    <w:name w:val="note(para)"/>
    <w:aliases w:val="na"/>
    <w:basedOn w:val="OPCParaBase"/>
    <w:rsid w:val="00E92C51"/>
    <w:pPr>
      <w:spacing w:before="40" w:line="198" w:lineRule="exact"/>
      <w:ind w:left="2354" w:hanging="369"/>
    </w:pPr>
    <w:rPr>
      <w:sz w:val="18"/>
    </w:rPr>
  </w:style>
  <w:style w:type="paragraph" w:customStyle="1" w:styleId="noteParlAmend">
    <w:name w:val="note(ParlAmend)"/>
    <w:aliases w:val="npp"/>
    <w:basedOn w:val="OPCParaBase"/>
    <w:next w:val="ParlAmend"/>
    <w:rsid w:val="00E92C51"/>
    <w:pPr>
      <w:spacing w:line="240" w:lineRule="auto"/>
      <w:jc w:val="right"/>
    </w:pPr>
    <w:rPr>
      <w:rFonts w:ascii="Arial" w:hAnsi="Arial"/>
      <w:b/>
      <w:i/>
    </w:rPr>
  </w:style>
  <w:style w:type="character" w:styleId="PageNumber">
    <w:name w:val="page number"/>
    <w:basedOn w:val="DefaultParagraphFont"/>
    <w:uiPriority w:val="99"/>
    <w:unhideWhenUsed/>
    <w:rsid w:val="00E92C51"/>
  </w:style>
  <w:style w:type="paragraph" w:customStyle="1" w:styleId="Page1">
    <w:name w:val="Page1"/>
    <w:basedOn w:val="OPCParaBase"/>
    <w:rsid w:val="00E92C51"/>
    <w:pPr>
      <w:spacing w:before="5600" w:line="240" w:lineRule="auto"/>
    </w:pPr>
    <w:rPr>
      <w:b/>
      <w:sz w:val="32"/>
    </w:rPr>
  </w:style>
  <w:style w:type="paragraph" w:customStyle="1" w:styleId="PageBreak">
    <w:name w:val="PageBreak"/>
    <w:aliases w:val="pb"/>
    <w:basedOn w:val="OPCParaBase"/>
    <w:rsid w:val="00E92C51"/>
    <w:pPr>
      <w:spacing w:line="240" w:lineRule="auto"/>
    </w:pPr>
    <w:rPr>
      <w:sz w:val="20"/>
    </w:rPr>
  </w:style>
  <w:style w:type="paragraph" w:customStyle="1" w:styleId="paragraph">
    <w:name w:val="paragraph"/>
    <w:aliases w:val="a"/>
    <w:basedOn w:val="OPCParaBase"/>
    <w:link w:val="paragraphChar"/>
    <w:rsid w:val="00E92C51"/>
    <w:pPr>
      <w:tabs>
        <w:tab w:val="right" w:pos="1531"/>
      </w:tabs>
      <w:spacing w:before="40" w:line="240" w:lineRule="auto"/>
      <w:ind w:left="1644" w:hanging="1644"/>
    </w:pPr>
  </w:style>
  <w:style w:type="paragraph" w:customStyle="1" w:styleId="paragraphsub">
    <w:name w:val="paragraph(sub)"/>
    <w:aliases w:val="aa"/>
    <w:basedOn w:val="OPCParaBase"/>
    <w:rsid w:val="00E92C51"/>
    <w:pPr>
      <w:tabs>
        <w:tab w:val="right" w:pos="1985"/>
      </w:tabs>
      <w:spacing w:before="40" w:line="240" w:lineRule="auto"/>
      <w:ind w:left="2098" w:hanging="2098"/>
    </w:pPr>
  </w:style>
  <w:style w:type="paragraph" w:customStyle="1" w:styleId="paragraphsub-sub">
    <w:name w:val="paragraph(sub-sub)"/>
    <w:aliases w:val="aaa"/>
    <w:basedOn w:val="OPCParaBase"/>
    <w:rsid w:val="00E92C51"/>
    <w:pPr>
      <w:tabs>
        <w:tab w:val="right" w:pos="2722"/>
      </w:tabs>
      <w:spacing w:before="40" w:line="240" w:lineRule="auto"/>
      <w:ind w:left="2835" w:hanging="2835"/>
    </w:pPr>
  </w:style>
  <w:style w:type="paragraph" w:customStyle="1" w:styleId="ParlAmend">
    <w:name w:val="ParlAmend"/>
    <w:aliases w:val="pp"/>
    <w:basedOn w:val="OPCParaBase"/>
    <w:rsid w:val="00E92C51"/>
    <w:pPr>
      <w:spacing w:before="240" w:line="240" w:lineRule="atLeast"/>
      <w:ind w:hanging="567"/>
    </w:pPr>
    <w:rPr>
      <w:sz w:val="24"/>
    </w:rPr>
  </w:style>
  <w:style w:type="paragraph" w:customStyle="1" w:styleId="Penalty">
    <w:name w:val="Penalty"/>
    <w:basedOn w:val="OPCParaBase"/>
    <w:rsid w:val="00E92C51"/>
    <w:pPr>
      <w:tabs>
        <w:tab w:val="left" w:pos="2977"/>
      </w:tabs>
      <w:spacing w:before="180" w:line="240" w:lineRule="auto"/>
      <w:ind w:left="1985" w:hanging="851"/>
    </w:pPr>
  </w:style>
  <w:style w:type="paragraph" w:styleId="PlainText">
    <w:name w:val="Plain Text"/>
    <w:basedOn w:val="Normal"/>
    <w:link w:val="PlainTextChar"/>
    <w:uiPriority w:val="99"/>
    <w:unhideWhenUsed/>
    <w:rsid w:val="00E92C51"/>
    <w:pPr>
      <w:spacing w:line="240" w:lineRule="auto"/>
    </w:pPr>
    <w:rPr>
      <w:rFonts w:ascii="Consolas" w:hAnsi="Consolas"/>
      <w:sz w:val="21"/>
      <w:szCs w:val="21"/>
    </w:rPr>
  </w:style>
  <w:style w:type="paragraph" w:customStyle="1" w:styleId="Portfolio">
    <w:name w:val="Portfolio"/>
    <w:basedOn w:val="OPCParaBase"/>
    <w:rsid w:val="00E92C51"/>
    <w:pPr>
      <w:spacing w:line="240" w:lineRule="auto"/>
    </w:pPr>
    <w:rPr>
      <w:i/>
      <w:sz w:val="20"/>
    </w:rPr>
  </w:style>
  <w:style w:type="paragraph" w:customStyle="1" w:styleId="Preamble">
    <w:name w:val="Preamble"/>
    <w:basedOn w:val="OPCParaBase"/>
    <w:next w:val="Normal"/>
    <w:rsid w:val="00E92C5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92C51"/>
    <w:pPr>
      <w:spacing w:line="240" w:lineRule="auto"/>
    </w:pPr>
    <w:rPr>
      <w:i/>
      <w:sz w:val="20"/>
    </w:rPr>
  </w:style>
  <w:style w:type="paragraph" w:styleId="Salutation">
    <w:name w:val="Salutation"/>
    <w:basedOn w:val="Normal"/>
    <w:next w:val="Normal"/>
    <w:link w:val="SalutationChar"/>
    <w:uiPriority w:val="99"/>
    <w:unhideWhenUsed/>
    <w:rsid w:val="00E92C51"/>
  </w:style>
  <w:style w:type="paragraph" w:customStyle="1" w:styleId="Session">
    <w:name w:val="Session"/>
    <w:basedOn w:val="OPCParaBase"/>
    <w:rsid w:val="00E92C51"/>
    <w:pPr>
      <w:spacing w:line="240" w:lineRule="auto"/>
    </w:pPr>
    <w:rPr>
      <w:sz w:val="28"/>
    </w:rPr>
  </w:style>
  <w:style w:type="paragraph" w:customStyle="1" w:styleId="ShortT">
    <w:name w:val="ShortT"/>
    <w:basedOn w:val="OPCParaBase"/>
    <w:next w:val="Normal"/>
    <w:qFormat/>
    <w:rsid w:val="00E92C51"/>
    <w:pPr>
      <w:spacing w:line="240" w:lineRule="auto"/>
    </w:pPr>
    <w:rPr>
      <w:b/>
      <w:sz w:val="40"/>
    </w:rPr>
  </w:style>
  <w:style w:type="paragraph" w:styleId="Signature">
    <w:name w:val="Signature"/>
    <w:basedOn w:val="Normal"/>
    <w:link w:val="SignatureChar"/>
    <w:uiPriority w:val="99"/>
    <w:unhideWhenUsed/>
    <w:rsid w:val="00E92C51"/>
    <w:pPr>
      <w:spacing w:line="240" w:lineRule="auto"/>
      <w:ind w:left="4252"/>
    </w:pPr>
  </w:style>
  <w:style w:type="paragraph" w:customStyle="1" w:styleId="Sponsor">
    <w:name w:val="Sponsor"/>
    <w:basedOn w:val="OPCParaBase"/>
    <w:rsid w:val="00E92C51"/>
    <w:pPr>
      <w:spacing w:line="240" w:lineRule="auto"/>
    </w:pPr>
    <w:rPr>
      <w:i/>
    </w:rPr>
  </w:style>
  <w:style w:type="character" w:styleId="Strong">
    <w:name w:val="Strong"/>
    <w:basedOn w:val="DefaultParagraphFont"/>
    <w:uiPriority w:val="22"/>
    <w:qFormat/>
    <w:rsid w:val="00E92C51"/>
    <w:rPr>
      <w:b/>
      <w:bCs/>
    </w:rPr>
  </w:style>
  <w:style w:type="paragraph" w:customStyle="1" w:styleId="Subitem">
    <w:name w:val="Subitem"/>
    <w:aliases w:val="iss"/>
    <w:basedOn w:val="OPCParaBase"/>
    <w:rsid w:val="00E92C51"/>
    <w:pPr>
      <w:spacing w:before="180" w:line="240" w:lineRule="auto"/>
      <w:ind w:left="709" w:hanging="709"/>
    </w:pPr>
  </w:style>
  <w:style w:type="paragraph" w:customStyle="1" w:styleId="SubitemHead">
    <w:name w:val="SubitemHead"/>
    <w:aliases w:val="issh"/>
    <w:basedOn w:val="OPCParaBase"/>
    <w:rsid w:val="00E92C5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92C51"/>
    <w:pPr>
      <w:spacing w:before="40" w:line="240" w:lineRule="auto"/>
      <w:ind w:left="1134"/>
    </w:pPr>
  </w:style>
  <w:style w:type="paragraph" w:customStyle="1" w:styleId="SubsectionHead">
    <w:name w:val="SubsectionHead"/>
    <w:aliases w:val="ssh"/>
    <w:basedOn w:val="OPCParaBase"/>
    <w:next w:val="subsection"/>
    <w:rsid w:val="00E92C51"/>
    <w:pPr>
      <w:keepNext/>
      <w:keepLines/>
      <w:spacing w:before="240" w:line="240" w:lineRule="auto"/>
      <w:ind w:left="1134"/>
    </w:pPr>
    <w:rPr>
      <w:i/>
    </w:rPr>
  </w:style>
  <w:style w:type="paragraph" w:styleId="Subtitle">
    <w:name w:val="Subtitle"/>
    <w:basedOn w:val="Normal"/>
    <w:next w:val="Normal"/>
    <w:link w:val="SubtitleChar"/>
    <w:uiPriority w:val="11"/>
    <w:qFormat/>
    <w:rsid w:val="00E92C51"/>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E92C51"/>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E92C51"/>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E92C51"/>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E92C51"/>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E92C51"/>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E92C51"/>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E92C51"/>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E92C51"/>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E92C51"/>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E92C51"/>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E92C51"/>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E92C51"/>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E92C51"/>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E92C51"/>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E92C51"/>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E92C51"/>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E92C51"/>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92C5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E92C51"/>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E92C51"/>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E92C51"/>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E92C51"/>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E92C5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E92C5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E92C51"/>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E92C51"/>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E92C51"/>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E92C51"/>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E92C51"/>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E92C5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E92C51"/>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E92C51"/>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E92C51"/>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E92C51"/>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E92C51"/>
    <w:pPr>
      <w:ind w:left="220" w:hanging="220"/>
    </w:pPr>
  </w:style>
  <w:style w:type="paragraph" w:styleId="TableofFigures">
    <w:name w:val="table of figures"/>
    <w:basedOn w:val="Normal"/>
    <w:next w:val="Normal"/>
    <w:uiPriority w:val="99"/>
    <w:unhideWhenUsed/>
    <w:rsid w:val="00E92C51"/>
  </w:style>
  <w:style w:type="table" w:styleId="TableProfessional">
    <w:name w:val="Table Professional"/>
    <w:basedOn w:val="TableNormal"/>
    <w:uiPriority w:val="99"/>
    <w:unhideWhenUsed/>
    <w:rsid w:val="00E92C51"/>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E92C51"/>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E92C51"/>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E92C5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E92C51"/>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E92C51"/>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E92C51"/>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E92C51"/>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E92C51"/>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E92C51"/>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92C51"/>
    <w:pPr>
      <w:spacing w:before="60" w:line="240" w:lineRule="auto"/>
      <w:ind w:left="284" w:hanging="284"/>
    </w:pPr>
    <w:rPr>
      <w:sz w:val="20"/>
    </w:rPr>
  </w:style>
  <w:style w:type="paragraph" w:customStyle="1" w:styleId="Tablei">
    <w:name w:val="Table(i)"/>
    <w:aliases w:val="taa"/>
    <w:basedOn w:val="OPCParaBase"/>
    <w:rsid w:val="00E92C5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92C5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92C51"/>
    <w:pPr>
      <w:spacing w:before="60" w:line="240" w:lineRule="atLeast"/>
    </w:pPr>
    <w:rPr>
      <w:sz w:val="20"/>
    </w:rPr>
  </w:style>
  <w:style w:type="paragraph" w:styleId="Title">
    <w:name w:val="Title"/>
    <w:basedOn w:val="Normal"/>
    <w:next w:val="Normal"/>
    <w:link w:val="TitleChar"/>
    <w:uiPriority w:val="10"/>
    <w:qFormat/>
    <w:rsid w:val="00E92C51"/>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E92C5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92C51"/>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92C51"/>
    <w:pPr>
      <w:spacing w:before="122" w:line="198" w:lineRule="exact"/>
      <w:ind w:left="1985" w:hanging="851"/>
      <w:jc w:val="right"/>
    </w:pPr>
    <w:rPr>
      <w:sz w:val="18"/>
    </w:rPr>
  </w:style>
  <w:style w:type="paragraph" w:customStyle="1" w:styleId="TLPTableBullet">
    <w:name w:val="TLPTableBullet"/>
    <w:aliases w:val="ttb"/>
    <w:basedOn w:val="OPCParaBase"/>
    <w:rsid w:val="00E92C51"/>
    <w:pPr>
      <w:spacing w:line="240" w:lineRule="exact"/>
      <w:ind w:left="284" w:hanging="284"/>
    </w:pPr>
    <w:rPr>
      <w:sz w:val="20"/>
    </w:rPr>
  </w:style>
  <w:style w:type="paragraph" w:styleId="TOAHeading">
    <w:name w:val="toa heading"/>
    <w:basedOn w:val="Normal"/>
    <w:next w:val="Normal"/>
    <w:uiPriority w:val="99"/>
    <w:unhideWhenUsed/>
    <w:rsid w:val="00E92C51"/>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E92C5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92C5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92C5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92C5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92C5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92C5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92C5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92C5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92C5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92C51"/>
    <w:pPr>
      <w:keepLines/>
      <w:spacing w:before="240" w:after="120" w:line="240" w:lineRule="auto"/>
      <w:ind w:left="794"/>
    </w:pPr>
    <w:rPr>
      <w:b/>
      <w:kern w:val="28"/>
      <w:sz w:val="20"/>
    </w:rPr>
  </w:style>
  <w:style w:type="paragraph" w:customStyle="1" w:styleId="TofSectsHeading">
    <w:name w:val="TofSects(Heading)"/>
    <w:basedOn w:val="OPCParaBase"/>
    <w:rsid w:val="00E92C51"/>
    <w:pPr>
      <w:spacing w:before="240" w:after="120" w:line="240" w:lineRule="auto"/>
    </w:pPr>
    <w:rPr>
      <w:b/>
      <w:sz w:val="24"/>
    </w:rPr>
  </w:style>
  <w:style w:type="paragraph" w:customStyle="1" w:styleId="TofSectsSection">
    <w:name w:val="TofSects(Section)"/>
    <w:basedOn w:val="OPCParaBase"/>
    <w:rsid w:val="00E92C51"/>
    <w:pPr>
      <w:keepLines/>
      <w:spacing w:before="40" w:line="240" w:lineRule="auto"/>
      <w:ind w:left="1588" w:hanging="794"/>
    </w:pPr>
    <w:rPr>
      <w:kern w:val="28"/>
      <w:sz w:val="18"/>
    </w:rPr>
  </w:style>
  <w:style w:type="paragraph" w:customStyle="1" w:styleId="TofSectsSubdiv">
    <w:name w:val="TofSects(Subdiv)"/>
    <w:basedOn w:val="OPCParaBase"/>
    <w:rsid w:val="00E92C51"/>
    <w:pPr>
      <w:keepLines/>
      <w:spacing w:before="80" w:line="240" w:lineRule="auto"/>
      <w:ind w:left="1588" w:hanging="794"/>
    </w:pPr>
    <w:rPr>
      <w:kern w:val="28"/>
    </w:rPr>
  </w:style>
  <w:style w:type="character" w:customStyle="1" w:styleId="OPCCharBase">
    <w:name w:val="OPCCharBase"/>
    <w:uiPriority w:val="1"/>
    <w:qFormat/>
    <w:rsid w:val="00E92C51"/>
  </w:style>
  <w:style w:type="paragraph" w:customStyle="1" w:styleId="OPCParaBase">
    <w:name w:val="OPCParaBase"/>
    <w:qFormat/>
    <w:rsid w:val="00E92C51"/>
    <w:pPr>
      <w:spacing w:line="260" w:lineRule="atLeast"/>
    </w:pPr>
    <w:rPr>
      <w:sz w:val="22"/>
    </w:rPr>
  </w:style>
  <w:style w:type="character" w:customStyle="1" w:styleId="HeaderChar">
    <w:name w:val="Header Char"/>
    <w:basedOn w:val="DefaultParagraphFont"/>
    <w:link w:val="Header"/>
    <w:rsid w:val="00E92C51"/>
    <w:rPr>
      <w:sz w:val="16"/>
    </w:rPr>
  </w:style>
  <w:style w:type="paragraph" w:customStyle="1" w:styleId="noteToPara">
    <w:name w:val="noteToPara"/>
    <w:aliases w:val="ntp"/>
    <w:basedOn w:val="OPCParaBase"/>
    <w:rsid w:val="00E92C51"/>
    <w:pPr>
      <w:spacing w:before="122" w:line="198" w:lineRule="exact"/>
      <w:ind w:left="2353" w:hanging="709"/>
    </w:pPr>
    <w:rPr>
      <w:sz w:val="18"/>
    </w:rPr>
  </w:style>
  <w:style w:type="paragraph" w:customStyle="1" w:styleId="WRStyle">
    <w:name w:val="WR Style"/>
    <w:aliases w:val="WR"/>
    <w:basedOn w:val="OPCParaBase"/>
    <w:rsid w:val="00E92C51"/>
    <w:pPr>
      <w:spacing w:before="240" w:line="240" w:lineRule="auto"/>
      <w:ind w:left="284" w:hanging="284"/>
    </w:pPr>
    <w:rPr>
      <w:b/>
      <w:i/>
      <w:kern w:val="28"/>
      <w:sz w:val="24"/>
    </w:rPr>
  </w:style>
  <w:style w:type="character" w:customStyle="1" w:styleId="FooterChar">
    <w:name w:val="Footer Char"/>
    <w:basedOn w:val="DefaultParagraphFont"/>
    <w:link w:val="Footer"/>
    <w:rsid w:val="00E92C51"/>
    <w:rPr>
      <w:sz w:val="22"/>
      <w:szCs w:val="24"/>
    </w:rPr>
  </w:style>
  <w:style w:type="table" w:customStyle="1" w:styleId="CFlag">
    <w:name w:val="CFlag"/>
    <w:basedOn w:val="TableNormal"/>
    <w:uiPriority w:val="99"/>
    <w:rsid w:val="00E92C51"/>
    <w:tblPr/>
  </w:style>
  <w:style w:type="paragraph" w:customStyle="1" w:styleId="SignCoverPageEnd">
    <w:name w:val="SignCoverPageEnd"/>
    <w:basedOn w:val="OPCParaBase"/>
    <w:next w:val="Normal"/>
    <w:rsid w:val="00E92C5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92C51"/>
    <w:pPr>
      <w:pBdr>
        <w:top w:val="single" w:sz="4" w:space="1" w:color="auto"/>
      </w:pBdr>
      <w:spacing w:before="360"/>
      <w:ind w:right="397"/>
      <w:jc w:val="both"/>
    </w:pPr>
  </w:style>
  <w:style w:type="paragraph" w:customStyle="1" w:styleId="ENotesHeading1">
    <w:name w:val="ENotesHeading 1"/>
    <w:aliases w:val="Enh1"/>
    <w:basedOn w:val="OPCParaBase"/>
    <w:next w:val="Normal"/>
    <w:rsid w:val="00E92C51"/>
    <w:pPr>
      <w:spacing w:before="120"/>
      <w:outlineLvl w:val="1"/>
    </w:pPr>
    <w:rPr>
      <w:b/>
      <w:sz w:val="28"/>
      <w:szCs w:val="28"/>
    </w:rPr>
  </w:style>
  <w:style w:type="paragraph" w:customStyle="1" w:styleId="ENotesHeading2">
    <w:name w:val="ENotesHeading 2"/>
    <w:aliases w:val="Enh2"/>
    <w:basedOn w:val="OPCParaBase"/>
    <w:next w:val="Normal"/>
    <w:rsid w:val="00E92C51"/>
    <w:pPr>
      <w:spacing w:before="120" w:after="120"/>
      <w:outlineLvl w:val="2"/>
    </w:pPr>
    <w:rPr>
      <w:b/>
      <w:sz w:val="24"/>
      <w:szCs w:val="28"/>
    </w:rPr>
  </w:style>
  <w:style w:type="paragraph" w:customStyle="1" w:styleId="CompiledActNo">
    <w:name w:val="CompiledActNo"/>
    <w:basedOn w:val="OPCParaBase"/>
    <w:next w:val="Normal"/>
    <w:rsid w:val="00E92C51"/>
    <w:rPr>
      <w:b/>
      <w:sz w:val="24"/>
      <w:szCs w:val="24"/>
    </w:rPr>
  </w:style>
  <w:style w:type="paragraph" w:customStyle="1" w:styleId="ENotesText">
    <w:name w:val="ENotesText"/>
    <w:aliases w:val="Ent"/>
    <w:basedOn w:val="OPCParaBase"/>
    <w:next w:val="Normal"/>
    <w:rsid w:val="00E92C51"/>
    <w:pPr>
      <w:spacing w:before="120"/>
    </w:pPr>
  </w:style>
  <w:style w:type="paragraph" w:customStyle="1" w:styleId="CompiledMadeUnder">
    <w:name w:val="CompiledMadeUnder"/>
    <w:basedOn w:val="OPCParaBase"/>
    <w:next w:val="Normal"/>
    <w:rsid w:val="00E92C51"/>
    <w:rPr>
      <w:i/>
      <w:sz w:val="24"/>
      <w:szCs w:val="24"/>
    </w:rPr>
  </w:style>
  <w:style w:type="paragraph" w:customStyle="1" w:styleId="Paragraphsub-sub-sub">
    <w:name w:val="Paragraph(sub-sub-sub)"/>
    <w:aliases w:val="aaaa"/>
    <w:basedOn w:val="OPCParaBase"/>
    <w:rsid w:val="00E92C5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92C5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92C5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92C5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92C5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92C51"/>
    <w:pPr>
      <w:spacing w:before="60" w:line="240" w:lineRule="auto"/>
    </w:pPr>
    <w:rPr>
      <w:rFonts w:cs="Arial"/>
      <w:sz w:val="20"/>
      <w:szCs w:val="22"/>
    </w:rPr>
  </w:style>
  <w:style w:type="paragraph" w:customStyle="1" w:styleId="ActHead10">
    <w:name w:val="ActHead 10"/>
    <w:aliases w:val="sp"/>
    <w:basedOn w:val="OPCParaBase"/>
    <w:next w:val="ActHead3"/>
    <w:rsid w:val="00E92C5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92C5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92C51"/>
    <w:pPr>
      <w:keepNext/>
      <w:spacing w:before="60" w:line="240" w:lineRule="atLeast"/>
    </w:pPr>
    <w:rPr>
      <w:b/>
      <w:sz w:val="20"/>
    </w:rPr>
  </w:style>
  <w:style w:type="paragraph" w:customStyle="1" w:styleId="NoteToSubpara">
    <w:name w:val="NoteToSubpara"/>
    <w:aliases w:val="nts"/>
    <w:basedOn w:val="OPCParaBase"/>
    <w:rsid w:val="00E92C51"/>
    <w:pPr>
      <w:spacing w:before="40" w:line="198" w:lineRule="exact"/>
      <w:ind w:left="2835" w:hanging="709"/>
    </w:pPr>
    <w:rPr>
      <w:sz w:val="18"/>
    </w:rPr>
  </w:style>
  <w:style w:type="paragraph" w:customStyle="1" w:styleId="ENoteTableHeading">
    <w:name w:val="ENoteTableHeading"/>
    <w:aliases w:val="enth"/>
    <w:basedOn w:val="OPCParaBase"/>
    <w:rsid w:val="00E92C51"/>
    <w:pPr>
      <w:keepNext/>
      <w:spacing w:before="60" w:line="240" w:lineRule="atLeast"/>
    </w:pPr>
    <w:rPr>
      <w:rFonts w:ascii="Arial" w:hAnsi="Arial"/>
      <w:b/>
      <w:sz w:val="16"/>
    </w:rPr>
  </w:style>
  <w:style w:type="paragraph" w:customStyle="1" w:styleId="ENoteTTi">
    <w:name w:val="ENoteTTi"/>
    <w:aliases w:val="entti"/>
    <w:basedOn w:val="OPCParaBase"/>
    <w:rsid w:val="00E92C51"/>
    <w:pPr>
      <w:keepNext/>
      <w:spacing w:before="60" w:line="240" w:lineRule="atLeast"/>
      <w:ind w:left="170"/>
    </w:pPr>
    <w:rPr>
      <w:sz w:val="16"/>
    </w:rPr>
  </w:style>
  <w:style w:type="paragraph" w:customStyle="1" w:styleId="ENoteTTIndentHeading">
    <w:name w:val="ENoteTTIndentHeading"/>
    <w:aliases w:val="enTTHi"/>
    <w:basedOn w:val="OPCParaBase"/>
    <w:rsid w:val="00E92C5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92C51"/>
    <w:pPr>
      <w:spacing w:before="60" w:line="240" w:lineRule="atLeast"/>
    </w:pPr>
    <w:rPr>
      <w:sz w:val="16"/>
    </w:rPr>
  </w:style>
  <w:style w:type="paragraph" w:customStyle="1" w:styleId="MadeunderText">
    <w:name w:val="MadeunderText"/>
    <w:basedOn w:val="OPCParaBase"/>
    <w:next w:val="CompiledMadeUnder"/>
    <w:rsid w:val="00E92C51"/>
    <w:pPr>
      <w:spacing w:before="240"/>
    </w:pPr>
    <w:rPr>
      <w:sz w:val="24"/>
      <w:szCs w:val="24"/>
    </w:rPr>
  </w:style>
  <w:style w:type="paragraph" w:customStyle="1" w:styleId="ENotesHeading3">
    <w:name w:val="ENotesHeading 3"/>
    <w:aliases w:val="Enh3"/>
    <w:basedOn w:val="OPCParaBase"/>
    <w:next w:val="Normal"/>
    <w:rsid w:val="00E92C51"/>
    <w:pPr>
      <w:keepNext/>
      <w:spacing w:before="120" w:line="240" w:lineRule="auto"/>
      <w:outlineLvl w:val="4"/>
    </w:pPr>
    <w:rPr>
      <w:b/>
      <w:szCs w:val="24"/>
    </w:rPr>
  </w:style>
  <w:style w:type="paragraph" w:customStyle="1" w:styleId="SubPartCASA">
    <w:name w:val="SubPart(CASA)"/>
    <w:aliases w:val="csp"/>
    <w:basedOn w:val="OPCParaBase"/>
    <w:next w:val="ActHead3"/>
    <w:rsid w:val="00E92C51"/>
    <w:pPr>
      <w:keepNext/>
      <w:keepLines/>
      <w:spacing w:before="280"/>
      <w:outlineLvl w:val="1"/>
    </w:pPr>
    <w:rPr>
      <w:b/>
      <w:kern w:val="28"/>
      <w:sz w:val="32"/>
    </w:rPr>
  </w:style>
  <w:style w:type="character" w:customStyle="1" w:styleId="paragraphChar">
    <w:name w:val="paragraph Char"/>
    <w:aliases w:val="a Char"/>
    <w:basedOn w:val="DefaultParagraphFont"/>
    <w:link w:val="paragraph"/>
    <w:rsid w:val="00D774DE"/>
    <w:rPr>
      <w:sz w:val="22"/>
    </w:rPr>
  </w:style>
  <w:style w:type="character" w:customStyle="1" w:styleId="subsectionChar">
    <w:name w:val="subsection Char"/>
    <w:aliases w:val="ss Char"/>
    <w:basedOn w:val="DefaultParagraphFont"/>
    <w:link w:val="subsection"/>
    <w:rsid w:val="00A73B6C"/>
    <w:rPr>
      <w:sz w:val="22"/>
    </w:rPr>
  </w:style>
  <w:style w:type="character" w:customStyle="1" w:styleId="ItemHeadChar">
    <w:name w:val="ItemHead Char"/>
    <w:aliases w:val="ih Char"/>
    <w:basedOn w:val="DefaultParagraphFont"/>
    <w:link w:val="ItemHead"/>
    <w:rsid w:val="00B166D1"/>
    <w:rPr>
      <w:rFonts w:ascii="Arial" w:hAnsi="Arial"/>
      <w:b/>
      <w:kern w:val="28"/>
      <w:sz w:val="24"/>
    </w:rPr>
  </w:style>
  <w:style w:type="paragraph" w:customStyle="1" w:styleId="ENoteTTIndentHeadingSub">
    <w:name w:val="ENoteTTIndentHeadingSub"/>
    <w:aliases w:val="enTTHis"/>
    <w:basedOn w:val="OPCParaBase"/>
    <w:rsid w:val="00E92C51"/>
    <w:pPr>
      <w:keepNext/>
      <w:spacing w:before="60" w:line="240" w:lineRule="atLeast"/>
      <w:ind w:left="340"/>
    </w:pPr>
    <w:rPr>
      <w:b/>
      <w:sz w:val="16"/>
    </w:rPr>
  </w:style>
  <w:style w:type="paragraph" w:customStyle="1" w:styleId="ENoteTTiSub">
    <w:name w:val="ENoteTTiSub"/>
    <w:aliases w:val="enttis"/>
    <w:basedOn w:val="OPCParaBase"/>
    <w:rsid w:val="00E92C51"/>
    <w:pPr>
      <w:keepNext/>
      <w:spacing w:before="60" w:line="240" w:lineRule="atLeast"/>
      <w:ind w:left="340"/>
    </w:pPr>
    <w:rPr>
      <w:sz w:val="16"/>
    </w:rPr>
  </w:style>
  <w:style w:type="paragraph" w:customStyle="1" w:styleId="SubDivisionMigration">
    <w:name w:val="SubDivisionMigration"/>
    <w:aliases w:val="sdm"/>
    <w:basedOn w:val="OPCParaBase"/>
    <w:rsid w:val="00E92C5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92C51"/>
    <w:pPr>
      <w:keepNext/>
      <w:keepLines/>
      <w:spacing w:before="240" w:line="240" w:lineRule="auto"/>
      <w:ind w:left="1134" w:hanging="1134"/>
    </w:pPr>
    <w:rPr>
      <w:b/>
      <w:sz w:val="28"/>
    </w:rPr>
  </w:style>
  <w:style w:type="paragraph" w:customStyle="1" w:styleId="SOText">
    <w:name w:val="SO Text"/>
    <w:aliases w:val="sot"/>
    <w:link w:val="SOTextChar"/>
    <w:rsid w:val="00E92C51"/>
    <w:pPr>
      <w:pBdr>
        <w:top w:val="single" w:sz="6" w:space="5" w:color="auto"/>
        <w:left w:val="single" w:sz="6" w:space="5" w:color="auto"/>
        <w:bottom w:val="single" w:sz="6" w:space="5" w:color="auto"/>
        <w:right w:val="single" w:sz="6" w:space="6"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92C51"/>
    <w:rPr>
      <w:rFonts w:eastAsiaTheme="minorHAnsi" w:cstheme="minorBidi"/>
      <w:sz w:val="22"/>
      <w:lang w:eastAsia="en-US"/>
    </w:rPr>
  </w:style>
  <w:style w:type="paragraph" w:customStyle="1" w:styleId="SOTextNote">
    <w:name w:val="SO TextNote"/>
    <w:aliases w:val="sont"/>
    <w:basedOn w:val="SOText"/>
    <w:qFormat/>
    <w:rsid w:val="00E92C51"/>
    <w:pPr>
      <w:spacing w:before="122" w:line="198" w:lineRule="exact"/>
      <w:ind w:left="1843" w:hanging="709"/>
    </w:pPr>
    <w:rPr>
      <w:sz w:val="18"/>
    </w:rPr>
  </w:style>
  <w:style w:type="paragraph" w:customStyle="1" w:styleId="SOPara">
    <w:name w:val="SO Para"/>
    <w:aliases w:val="soa"/>
    <w:basedOn w:val="SOText"/>
    <w:link w:val="SOParaChar"/>
    <w:qFormat/>
    <w:rsid w:val="00E92C51"/>
    <w:pPr>
      <w:tabs>
        <w:tab w:val="right" w:pos="1786"/>
      </w:tabs>
      <w:spacing w:before="40"/>
      <w:ind w:left="2070" w:hanging="936"/>
    </w:pPr>
  </w:style>
  <w:style w:type="character" w:customStyle="1" w:styleId="SOParaChar">
    <w:name w:val="SO Para Char"/>
    <w:aliases w:val="soa Char"/>
    <w:basedOn w:val="DefaultParagraphFont"/>
    <w:link w:val="SOPara"/>
    <w:rsid w:val="00E92C51"/>
    <w:rPr>
      <w:rFonts w:eastAsiaTheme="minorHAnsi" w:cstheme="minorBidi"/>
      <w:sz w:val="22"/>
      <w:lang w:eastAsia="en-US"/>
    </w:rPr>
  </w:style>
  <w:style w:type="paragraph" w:customStyle="1" w:styleId="FileName">
    <w:name w:val="FileName"/>
    <w:basedOn w:val="Normal"/>
    <w:rsid w:val="00E92C51"/>
  </w:style>
  <w:style w:type="paragraph" w:customStyle="1" w:styleId="SOHeadBold">
    <w:name w:val="SO HeadBold"/>
    <w:aliases w:val="sohb"/>
    <w:basedOn w:val="SOText"/>
    <w:next w:val="SOText"/>
    <w:link w:val="SOHeadBoldChar"/>
    <w:qFormat/>
    <w:rsid w:val="00E92C51"/>
    <w:rPr>
      <w:b/>
    </w:rPr>
  </w:style>
  <w:style w:type="character" w:customStyle="1" w:styleId="SOHeadBoldChar">
    <w:name w:val="SO HeadBold Char"/>
    <w:aliases w:val="sohb Char"/>
    <w:basedOn w:val="DefaultParagraphFont"/>
    <w:link w:val="SOHeadBold"/>
    <w:rsid w:val="00E92C5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92C51"/>
    <w:rPr>
      <w:i/>
    </w:rPr>
  </w:style>
  <w:style w:type="character" w:customStyle="1" w:styleId="SOHeadItalicChar">
    <w:name w:val="SO HeadItalic Char"/>
    <w:aliases w:val="sohi Char"/>
    <w:basedOn w:val="DefaultParagraphFont"/>
    <w:link w:val="SOHeadItalic"/>
    <w:rsid w:val="00E92C51"/>
    <w:rPr>
      <w:rFonts w:eastAsiaTheme="minorHAnsi" w:cstheme="minorBidi"/>
      <w:i/>
      <w:sz w:val="22"/>
      <w:lang w:eastAsia="en-US"/>
    </w:rPr>
  </w:style>
  <w:style w:type="paragraph" w:customStyle="1" w:styleId="SOBullet">
    <w:name w:val="SO Bullet"/>
    <w:aliases w:val="sotb"/>
    <w:basedOn w:val="SOText"/>
    <w:link w:val="SOBulletChar"/>
    <w:qFormat/>
    <w:rsid w:val="00E92C51"/>
    <w:pPr>
      <w:ind w:left="1559" w:hanging="425"/>
    </w:pPr>
  </w:style>
  <w:style w:type="character" w:customStyle="1" w:styleId="SOBulletChar">
    <w:name w:val="SO Bullet Char"/>
    <w:aliases w:val="sotb Char"/>
    <w:basedOn w:val="DefaultParagraphFont"/>
    <w:link w:val="SOBullet"/>
    <w:rsid w:val="00E92C51"/>
    <w:rPr>
      <w:rFonts w:eastAsiaTheme="minorHAnsi" w:cstheme="minorBidi"/>
      <w:sz w:val="22"/>
      <w:lang w:eastAsia="en-US"/>
    </w:rPr>
  </w:style>
  <w:style w:type="paragraph" w:customStyle="1" w:styleId="SOBulletNote">
    <w:name w:val="SO BulletNote"/>
    <w:aliases w:val="sonb"/>
    <w:basedOn w:val="SOTextNote"/>
    <w:link w:val="SOBulletNoteChar"/>
    <w:qFormat/>
    <w:rsid w:val="00E92C51"/>
    <w:pPr>
      <w:tabs>
        <w:tab w:val="left" w:pos="1560"/>
      </w:tabs>
      <w:ind w:left="2268" w:hanging="1134"/>
    </w:pPr>
  </w:style>
  <w:style w:type="character" w:customStyle="1" w:styleId="SOBulletNoteChar">
    <w:name w:val="SO BulletNote Char"/>
    <w:aliases w:val="sonb Char"/>
    <w:basedOn w:val="DefaultParagraphFont"/>
    <w:link w:val="SOBulletNote"/>
    <w:rsid w:val="00E92C51"/>
    <w:rPr>
      <w:rFonts w:eastAsiaTheme="minorHAnsi" w:cstheme="minorBidi"/>
      <w:sz w:val="18"/>
      <w:lang w:eastAsia="en-US"/>
    </w:rPr>
  </w:style>
  <w:style w:type="paragraph" w:customStyle="1" w:styleId="FreeForm">
    <w:name w:val="FreeForm"/>
    <w:rsid w:val="00E92C51"/>
    <w:rPr>
      <w:rFonts w:ascii="Arial" w:eastAsiaTheme="minorHAnsi" w:hAnsi="Arial" w:cstheme="minorBidi"/>
      <w:sz w:val="22"/>
      <w:lang w:eastAsia="en-US"/>
    </w:rPr>
  </w:style>
  <w:style w:type="character" w:customStyle="1" w:styleId="Heading1Char">
    <w:name w:val="Heading 1 Char"/>
    <w:basedOn w:val="DefaultParagraphFont"/>
    <w:link w:val="Heading1"/>
    <w:uiPriority w:val="9"/>
    <w:rsid w:val="00E92C5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E92C5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E92C51"/>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E92C51"/>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E92C51"/>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E92C51"/>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E92C51"/>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E92C5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E92C51"/>
    <w:rPr>
      <w:rFonts w:asciiTheme="majorHAnsi" w:eastAsiaTheme="majorEastAsia" w:hAnsiTheme="majorHAnsi" w:cstheme="majorBidi"/>
      <w:i/>
      <w:iCs/>
      <w:color w:val="272727" w:themeColor="text1" w:themeTint="D8"/>
      <w:sz w:val="21"/>
      <w:szCs w:val="21"/>
      <w:lang w:eastAsia="en-US"/>
    </w:rPr>
  </w:style>
  <w:style w:type="paragraph" w:styleId="Revision">
    <w:name w:val="Revision"/>
    <w:hidden/>
    <w:uiPriority w:val="99"/>
    <w:semiHidden/>
    <w:rsid w:val="00ED2DE4"/>
    <w:rPr>
      <w:rFonts w:eastAsiaTheme="minorHAnsi" w:cstheme="minorBidi"/>
      <w:sz w:val="22"/>
      <w:lang w:eastAsia="en-US"/>
    </w:rPr>
  </w:style>
  <w:style w:type="paragraph" w:customStyle="1" w:styleId="EnStatement">
    <w:name w:val="EnStatement"/>
    <w:basedOn w:val="Normal"/>
    <w:rsid w:val="00E92C51"/>
    <w:pPr>
      <w:numPr>
        <w:numId w:val="16"/>
      </w:numPr>
    </w:pPr>
    <w:rPr>
      <w:rFonts w:eastAsia="Times New Roman" w:cs="Times New Roman"/>
      <w:lang w:eastAsia="en-AU"/>
    </w:rPr>
  </w:style>
  <w:style w:type="paragraph" w:customStyle="1" w:styleId="EnStatementHeading">
    <w:name w:val="EnStatementHeading"/>
    <w:basedOn w:val="Normal"/>
    <w:rsid w:val="00E92C51"/>
    <w:rPr>
      <w:rFonts w:eastAsia="Times New Roman" w:cs="Times New Roman"/>
      <w:b/>
      <w:lang w:eastAsia="en-AU"/>
    </w:rPr>
  </w:style>
  <w:style w:type="character" w:customStyle="1" w:styleId="notetextChar">
    <w:name w:val="note(text) Char"/>
    <w:aliases w:val="n Char"/>
    <w:link w:val="notetext"/>
    <w:rsid w:val="00C70D90"/>
    <w:rPr>
      <w:sz w:val="18"/>
    </w:rPr>
  </w:style>
  <w:style w:type="character" w:customStyle="1" w:styleId="ActHead5Char">
    <w:name w:val="ActHead 5 Char"/>
    <w:aliases w:val="s Char"/>
    <w:link w:val="ActHead5"/>
    <w:locked/>
    <w:rsid w:val="00E606C6"/>
    <w:rPr>
      <w:b/>
      <w:kern w:val="28"/>
      <w:sz w:val="24"/>
    </w:rPr>
  </w:style>
  <w:style w:type="paragraph" w:customStyle="1" w:styleId="Transitional">
    <w:name w:val="Transitional"/>
    <w:aliases w:val="tr"/>
    <w:basedOn w:val="Normal"/>
    <w:next w:val="Normal"/>
    <w:rsid w:val="00E92C51"/>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30545E"/>
    <w:rPr>
      <w:sz w:val="22"/>
    </w:rPr>
  </w:style>
  <w:style w:type="paragraph" w:styleId="Bibliography">
    <w:name w:val="Bibliography"/>
    <w:basedOn w:val="Normal"/>
    <w:next w:val="Normal"/>
    <w:uiPriority w:val="37"/>
    <w:semiHidden/>
    <w:unhideWhenUsed/>
    <w:rsid w:val="00E92C51"/>
  </w:style>
  <w:style w:type="character" w:customStyle="1" w:styleId="BodyTextChar">
    <w:name w:val="Body Text Char"/>
    <w:basedOn w:val="DefaultParagraphFont"/>
    <w:link w:val="BodyText"/>
    <w:uiPriority w:val="99"/>
    <w:rsid w:val="00E92C51"/>
    <w:rPr>
      <w:rFonts w:eastAsiaTheme="minorHAnsi" w:cstheme="minorBidi"/>
      <w:sz w:val="22"/>
      <w:lang w:eastAsia="en-US"/>
    </w:rPr>
  </w:style>
  <w:style w:type="character" w:customStyle="1" w:styleId="BodyText2Char">
    <w:name w:val="Body Text 2 Char"/>
    <w:basedOn w:val="DefaultParagraphFont"/>
    <w:link w:val="BodyText2"/>
    <w:uiPriority w:val="99"/>
    <w:rsid w:val="00E92C51"/>
    <w:rPr>
      <w:rFonts w:eastAsiaTheme="minorHAnsi" w:cstheme="minorBidi"/>
      <w:sz w:val="22"/>
      <w:lang w:eastAsia="en-US"/>
    </w:rPr>
  </w:style>
  <w:style w:type="character" w:customStyle="1" w:styleId="BodyText3Char">
    <w:name w:val="Body Text 3 Char"/>
    <w:basedOn w:val="DefaultParagraphFont"/>
    <w:link w:val="BodyText3"/>
    <w:uiPriority w:val="99"/>
    <w:rsid w:val="00E92C51"/>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E92C51"/>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E92C51"/>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E92C51"/>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E92C51"/>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E92C51"/>
    <w:rPr>
      <w:rFonts w:eastAsiaTheme="minorHAnsi" w:cstheme="minorBidi"/>
      <w:sz w:val="16"/>
      <w:szCs w:val="16"/>
      <w:lang w:eastAsia="en-US"/>
    </w:rPr>
  </w:style>
  <w:style w:type="character" w:styleId="BookTitle">
    <w:name w:val="Book Title"/>
    <w:basedOn w:val="DefaultParagraphFont"/>
    <w:uiPriority w:val="33"/>
    <w:qFormat/>
    <w:rsid w:val="00E92C51"/>
    <w:rPr>
      <w:b/>
      <w:bCs/>
      <w:i/>
      <w:iCs/>
      <w:spacing w:val="5"/>
    </w:rPr>
  </w:style>
  <w:style w:type="character" w:customStyle="1" w:styleId="ClosingChar">
    <w:name w:val="Closing Char"/>
    <w:basedOn w:val="DefaultParagraphFont"/>
    <w:link w:val="Closing"/>
    <w:uiPriority w:val="99"/>
    <w:rsid w:val="00E92C51"/>
    <w:rPr>
      <w:rFonts w:eastAsiaTheme="minorHAnsi" w:cstheme="minorBidi"/>
      <w:sz w:val="22"/>
      <w:lang w:eastAsia="en-US"/>
    </w:rPr>
  </w:style>
  <w:style w:type="table" w:styleId="ColorfulGrid">
    <w:name w:val="Colorful Grid"/>
    <w:basedOn w:val="TableNormal"/>
    <w:uiPriority w:val="73"/>
    <w:semiHidden/>
    <w:unhideWhenUsed/>
    <w:rsid w:val="00E92C5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C5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C5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C5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C5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C5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C5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C51"/>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C51"/>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C51"/>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C51"/>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C51"/>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C51"/>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C51"/>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C51"/>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C51"/>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C51"/>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C51"/>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C51"/>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C51"/>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C51"/>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E92C51"/>
    <w:rPr>
      <w:rFonts w:eastAsiaTheme="minorHAnsi" w:cstheme="minorBidi"/>
      <w:lang w:eastAsia="en-US"/>
    </w:rPr>
  </w:style>
  <w:style w:type="character" w:customStyle="1" w:styleId="CommentSubjectChar">
    <w:name w:val="Comment Subject Char"/>
    <w:basedOn w:val="CommentTextChar"/>
    <w:link w:val="CommentSubject"/>
    <w:uiPriority w:val="99"/>
    <w:rsid w:val="00E92C51"/>
    <w:rPr>
      <w:rFonts w:eastAsiaTheme="minorHAnsi" w:cstheme="minorBidi"/>
      <w:b/>
      <w:bCs/>
      <w:lang w:eastAsia="en-US"/>
    </w:rPr>
  </w:style>
  <w:style w:type="table" w:styleId="DarkList">
    <w:name w:val="Dark List"/>
    <w:basedOn w:val="TableNormal"/>
    <w:uiPriority w:val="70"/>
    <w:semiHidden/>
    <w:unhideWhenUsed/>
    <w:rsid w:val="00E92C51"/>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C51"/>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C51"/>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C51"/>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C51"/>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C51"/>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C51"/>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E92C51"/>
    <w:rPr>
      <w:rFonts w:eastAsiaTheme="minorHAnsi" w:cstheme="minorBidi"/>
      <w:sz w:val="22"/>
      <w:lang w:eastAsia="en-US"/>
    </w:rPr>
  </w:style>
  <w:style w:type="character" w:customStyle="1" w:styleId="DocumentMapChar">
    <w:name w:val="Document Map Char"/>
    <w:basedOn w:val="DefaultParagraphFont"/>
    <w:link w:val="DocumentMap"/>
    <w:uiPriority w:val="99"/>
    <w:rsid w:val="00E92C51"/>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E92C51"/>
    <w:rPr>
      <w:rFonts w:eastAsiaTheme="minorHAnsi" w:cstheme="minorBidi"/>
      <w:sz w:val="22"/>
      <w:lang w:eastAsia="en-US"/>
    </w:rPr>
  </w:style>
  <w:style w:type="character" w:customStyle="1" w:styleId="EndnoteTextChar">
    <w:name w:val="Endnote Text Char"/>
    <w:basedOn w:val="DefaultParagraphFont"/>
    <w:link w:val="EndnoteText"/>
    <w:uiPriority w:val="99"/>
    <w:rsid w:val="00E92C51"/>
    <w:rPr>
      <w:rFonts w:eastAsiaTheme="minorHAnsi" w:cstheme="minorBidi"/>
      <w:lang w:eastAsia="en-US"/>
    </w:rPr>
  </w:style>
  <w:style w:type="character" w:customStyle="1" w:styleId="FootnoteTextChar">
    <w:name w:val="Footnote Text Char"/>
    <w:basedOn w:val="DefaultParagraphFont"/>
    <w:link w:val="FootnoteText"/>
    <w:uiPriority w:val="99"/>
    <w:rsid w:val="00E92C51"/>
    <w:rPr>
      <w:rFonts w:eastAsiaTheme="minorHAnsi" w:cstheme="minorBidi"/>
      <w:lang w:eastAsia="en-US"/>
    </w:rPr>
  </w:style>
  <w:style w:type="table" w:styleId="GridTable1Light">
    <w:name w:val="Grid Table 1 Light"/>
    <w:basedOn w:val="TableNormal"/>
    <w:uiPriority w:val="46"/>
    <w:rsid w:val="00E92C51"/>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C51"/>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C51"/>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C51"/>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2C51"/>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C51"/>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C51"/>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C51"/>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C51"/>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C51"/>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C51"/>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C51"/>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C51"/>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C51"/>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C51"/>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C51"/>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C51"/>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C51"/>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C51"/>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C51"/>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C51"/>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C51"/>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C51"/>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C51"/>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C51"/>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C51"/>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C51"/>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C51"/>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C5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C5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C5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C5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C5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C5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C5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C51"/>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C51"/>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C51"/>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C51"/>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C51"/>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C51"/>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C51"/>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C51"/>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C51"/>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C51"/>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C51"/>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C51"/>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C51"/>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C51"/>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92C51"/>
    <w:rPr>
      <w:color w:val="2B579A"/>
      <w:shd w:val="clear" w:color="auto" w:fill="E1DFDD"/>
    </w:rPr>
  </w:style>
  <w:style w:type="character" w:customStyle="1" w:styleId="HTMLAddressChar">
    <w:name w:val="HTML Address Char"/>
    <w:basedOn w:val="DefaultParagraphFont"/>
    <w:link w:val="HTMLAddress"/>
    <w:uiPriority w:val="99"/>
    <w:rsid w:val="00E92C51"/>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E92C51"/>
    <w:rPr>
      <w:rFonts w:ascii="Consolas" w:eastAsiaTheme="minorHAnsi" w:hAnsi="Consolas" w:cstheme="minorBidi"/>
      <w:lang w:eastAsia="en-US"/>
    </w:rPr>
  </w:style>
  <w:style w:type="character" w:styleId="IntenseEmphasis">
    <w:name w:val="Intense Emphasis"/>
    <w:basedOn w:val="DefaultParagraphFont"/>
    <w:uiPriority w:val="21"/>
    <w:qFormat/>
    <w:rsid w:val="00E92C51"/>
    <w:rPr>
      <w:i/>
      <w:iCs/>
      <w:color w:val="4F81BD" w:themeColor="accent1"/>
    </w:rPr>
  </w:style>
  <w:style w:type="paragraph" w:styleId="IntenseQuote">
    <w:name w:val="Intense Quote"/>
    <w:basedOn w:val="Normal"/>
    <w:next w:val="Normal"/>
    <w:link w:val="IntenseQuoteChar"/>
    <w:uiPriority w:val="30"/>
    <w:qFormat/>
    <w:rsid w:val="00E92C5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92C51"/>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E92C51"/>
    <w:rPr>
      <w:b/>
      <w:bCs/>
      <w:smallCaps/>
      <w:color w:val="4F81BD" w:themeColor="accent1"/>
      <w:spacing w:val="5"/>
    </w:rPr>
  </w:style>
  <w:style w:type="table" w:styleId="LightGrid">
    <w:name w:val="Light Grid"/>
    <w:basedOn w:val="TableNormal"/>
    <w:uiPriority w:val="62"/>
    <w:semiHidden/>
    <w:unhideWhenUsed/>
    <w:rsid w:val="00E92C51"/>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C51"/>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C51"/>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C51"/>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C51"/>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C51"/>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C51"/>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C51"/>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C51"/>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C51"/>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C51"/>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C51"/>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C51"/>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C51"/>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C51"/>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C51"/>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C51"/>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C51"/>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C51"/>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C51"/>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C51"/>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E92C51"/>
    <w:pPr>
      <w:ind w:left="720"/>
      <w:contextualSpacing/>
    </w:pPr>
  </w:style>
  <w:style w:type="table" w:styleId="ListTable1Light">
    <w:name w:val="List Table 1 Light"/>
    <w:basedOn w:val="TableNormal"/>
    <w:uiPriority w:val="46"/>
    <w:rsid w:val="00E92C51"/>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C51"/>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C51"/>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C51"/>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C51"/>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C51"/>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C51"/>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C51"/>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C51"/>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C51"/>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C51"/>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C51"/>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C51"/>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C51"/>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C51"/>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C51"/>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C51"/>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C51"/>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C51"/>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C51"/>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C51"/>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C51"/>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C51"/>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C51"/>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C51"/>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C51"/>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C51"/>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C51"/>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C51"/>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C51"/>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C51"/>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C51"/>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C51"/>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C51"/>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C51"/>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C51"/>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C51"/>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C51"/>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C51"/>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C51"/>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C51"/>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C51"/>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C51"/>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C51"/>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C51"/>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C51"/>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C51"/>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C51"/>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C51"/>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E92C51"/>
    <w:rPr>
      <w:rFonts w:ascii="Consolas" w:eastAsiaTheme="minorHAnsi" w:hAnsi="Consolas" w:cstheme="minorBidi"/>
      <w:lang w:eastAsia="en-US"/>
    </w:rPr>
  </w:style>
  <w:style w:type="table" w:styleId="MediumGrid1">
    <w:name w:val="Medium Grid 1"/>
    <w:basedOn w:val="TableNormal"/>
    <w:uiPriority w:val="67"/>
    <w:semiHidden/>
    <w:unhideWhenUsed/>
    <w:rsid w:val="00E92C51"/>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C51"/>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C51"/>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C51"/>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C51"/>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C51"/>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C51"/>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C51"/>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C51"/>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C51"/>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C51"/>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C51"/>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C51"/>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C51"/>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C5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C5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C5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C5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C5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C5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C5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C51"/>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C51"/>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C51"/>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C51"/>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C51"/>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C51"/>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C51"/>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C51"/>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C51"/>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C51"/>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C51"/>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C51"/>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C51"/>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C51"/>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C51"/>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C51"/>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C51"/>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C51"/>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C51"/>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C51"/>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C51"/>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C5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C5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C5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C5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C5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C5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C5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92C51"/>
    <w:rPr>
      <w:color w:val="2B579A"/>
      <w:shd w:val="clear" w:color="auto" w:fill="E1DFDD"/>
    </w:rPr>
  </w:style>
  <w:style w:type="character" w:customStyle="1" w:styleId="MessageHeaderChar">
    <w:name w:val="Message Header Char"/>
    <w:basedOn w:val="DefaultParagraphFont"/>
    <w:link w:val="MessageHeader"/>
    <w:uiPriority w:val="99"/>
    <w:rsid w:val="00E92C5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92C51"/>
    <w:rPr>
      <w:rFonts w:eastAsiaTheme="minorHAnsi" w:cstheme="minorBidi"/>
      <w:sz w:val="22"/>
      <w:lang w:eastAsia="en-US"/>
    </w:rPr>
  </w:style>
  <w:style w:type="character" w:customStyle="1" w:styleId="NoteHeadingChar">
    <w:name w:val="Note Heading Char"/>
    <w:basedOn w:val="DefaultParagraphFont"/>
    <w:link w:val="NoteHeading"/>
    <w:uiPriority w:val="99"/>
    <w:rsid w:val="00E92C51"/>
    <w:rPr>
      <w:rFonts w:eastAsiaTheme="minorHAnsi" w:cstheme="minorBidi"/>
      <w:sz w:val="22"/>
      <w:lang w:eastAsia="en-US"/>
    </w:rPr>
  </w:style>
  <w:style w:type="character" w:styleId="PlaceholderText">
    <w:name w:val="Placeholder Text"/>
    <w:basedOn w:val="DefaultParagraphFont"/>
    <w:uiPriority w:val="99"/>
    <w:semiHidden/>
    <w:rsid w:val="00E92C51"/>
    <w:rPr>
      <w:color w:val="808080"/>
    </w:rPr>
  </w:style>
  <w:style w:type="table" w:styleId="PlainTable1">
    <w:name w:val="Plain Table 1"/>
    <w:basedOn w:val="TableNormal"/>
    <w:uiPriority w:val="41"/>
    <w:rsid w:val="00E92C51"/>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C51"/>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C51"/>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C51"/>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C51"/>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E92C51"/>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E92C5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92C51"/>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E92C51"/>
    <w:rPr>
      <w:rFonts w:eastAsiaTheme="minorHAnsi" w:cstheme="minorBidi"/>
      <w:sz w:val="22"/>
      <w:lang w:eastAsia="en-US"/>
    </w:rPr>
  </w:style>
  <w:style w:type="character" w:customStyle="1" w:styleId="SignatureChar">
    <w:name w:val="Signature Char"/>
    <w:basedOn w:val="DefaultParagraphFont"/>
    <w:link w:val="Signature"/>
    <w:uiPriority w:val="99"/>
    <w:rsid w:val="00E92C51"/>
    <w:rPr>
      <w:rFonts w:eastAsiaTheme="minorHAnsi" w:cstheme="minorBidi"/>
      <w:sz w:val="22"/>
      <w:lang w:eastAsia="en-US"/>
    </w:rPr>
  </w:style>
  <w:style w:type="character" w:styleId="SmartHyperlink">
    <w:name w:val="Smart Hyperlink"/>
    <w:basedOn w:val="DefaultParagraphFont"/>
    <w:uiPriority w:val="99"/>
    <w:semiHidden/>
    <w:unhideWhenUsed/>
    <w:rsid w:val="00E92C51"/>
    <w:rPr>
      <w:u w:val="dotted"/>
    </w:rPr>
  </w:style>
  <w:style w:type="character" w:customStyle="1" w:styleId="SubtitleChar">
    <w:name w:val="Subtitle Char"/>
    <w:basedOn w:val="DefaultParagraphFont"/>
    <w:link w:val="Subtitle"/>
    <w:uiPriority w:val="11"/>
    <w:rsid w:val="00E92C51"/>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E92C51"/>
    <w:rPr>
      <w:i/>
      <w:iCs/>
      <w:color w:val="404040" w:themeColor="text1" w:themeTint="BF"/>
    </w:rPr>
  </w:style>
  <w:style w:type="character" w:styleId="SubtleReference">
    <w:name w:val="Subtle Reference"/>
    <w:basedOn w:val="DefaultParagraphFont"/>
    <w:uiPriority w:val="31"/>
    <w:qFormat/>
    <w:rsid w:val="00E92C51"/>
    <w:rPr>
      <w:smallCaps/>
      <w:color w:val="5A5A5A" w:themeColor="text1" w:themeTint="A5"/>
    </w:rPr>
  </w:style>
  <w:style w:type="table" w:styleId="TableGridLight">
    <w:name w:val="Grid Table Light"/>
    <w:basedOn w:val="TableNormal"/>
    <w:uiPriority w:val="40"/>
    <w:rsid w:val="00E92C51"/>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E92C51"/>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E92C51"/>
    <w:pPr>
      <w:numPr>
        <w:numId w:val="0"/>
      </w:numPr>
      <w:outlineLvl w:val="9"/>
    </w:pPr>
  </w:style>
  <w:style w:type="character" w:styleId="UnresolvedMention">
    <w:name w:val="Unresolved Mention"/>
    <w:basedOn w:val="DefaultParagraphFont"/>
    <w:uiPriority w:val="99"/>
    <w:semiHidden/>
    <w:unhideWhenUsed/>
    <w:rsid w:val="00E92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114176">
      <w:bodyDiv w:val="1"/>
      <w:marLeft w:val="0"/>
      <w:marRight w:val="0"/>
      <w:marTop w:val="0"/>
      <w:marBottom w:val="0"/>
      <w:divBdr>
        <w:top w:val="none" w:sz="0" w:space="0" w:color="auto"/>
        <w:left w:val="none" w:sz="0" w:space="0" w:color="auto"/>
        <w:bottom w:val="none" w:sz="0" w:space="0" w:color="auto"/>
        <w:right w:val="none" w:sz="0" w:space="0" w:color="auto"/>
      </w:divBdr>
    </w:div>
    <w:div w:id="1614357151">
      <w:bodyDiv w:val="1"/>
      <w:marLeft w:val="0"/>
      <w:marRight w:val="0"/>
      <w:marTop w:val="0"/>
      <w:marBottom w:val="0"/>
      <w:divBdr>
        <w:top w:val="none" w:sz="0" w:space="0" w:color="auto"/>
        <w:left w:val="none" w:sz="0" w:space="0" w:color="auto"/>
        <w:bottom w:val="none" w:sz="0" w:space="0" w:color="auto"/>
        <w:right w:val="none" w:sz="0" w:space="0" w:color="auto"/>
      </w:divBdr>
      <w:divsChild>
        <w:div w:id="1660114198">
          <w:marLeft w:val="0"/>
          <w:marRight w:val="0"/>
          <w:marTop w:val="0"/>
          <w:marBottom w:val="0"/>
          <w:divBdr>
            <w:top w:val="none" w:sz="0" w:space="0" w:color="auto"/>
            <w:left w:val="none" w:sz="0" w:space="0" w:color="auto"/>
            <w:bottom w:val="none" w:sz="0" w:space="0" w:color="auto"/>
            <w:right w:val="none" w:sz="0" w:space="0" w:color="auto"/>
          </w:divBdr>
          <w:divsChild>
            <w:div w:id="1801530927">
              <w:marLeft w:val="0"/>
              <w:marRight w:val="0"/>
              <w:marTop w:val="0"/>
              <w:marBottom w:val="0"/>
              <w:divBdr>
                <w:top w:val="none" w:sz="0" w:space="0" w:color="auto"/>
                <w:left w:val="none" w:sz="0" w:space="0" w:color="auto"/>
                <w:bottom w:val="none" w:sz="0" w:space="0" w:color="auto"/>
                <w:right w:val="none" w:sz="0" w:space="0" w:color="auto"/>
              </w:divBdr>
              <w:divsChild>
                <w:div w:id="310642955">
                  <w:marLeft w:val="0"/>
                  <w:marRight w:val="0"/>
                  <w:marTop w:val="0"/>
                  <w:marBottom w:val="0"/>
                  <w:divBdr>
                    <w:top w:val="none" w:sz="0" w:space="0" w:color="auto"/>
                    <w:left w:val="none" w:sz="0" w:space="0" w:color="auto"/>
                    <w:bottom w:val="none" w:sz="0" w:space="0" w:color="auto"/>
                    <w:right w:val="none" w:sz="0" w:space="0" w:color="auto"/>
                  </w:divBdr>
                  <w:divsChild>
                    <w:div w:id="1387995796">
                      <w:marLeft w:val="0"/>
                      <w:marRight w:val="0"/>
                      <w:marTop w:val="0"/>
                      <w:marBottom w:val="0"/>
                      <w:divBdr>
                        <w:top w:val="none" w:sz="0" w:space="0" w:color="auto"/>
                        <w:left w:val="none" w:sz="0" w:space="0" w:color="auto"/>
                        <w:bottom w:val="none" w:sz="0" w:space="0" w:color="auto"/>
                        <w:right w:val="none" w:sz="0" w:space="0" w:color="auto"/>
                      </w:divBdr>
                      <w:divsChild>
                        <w:div w:id="236522419">
                          <w:marLeft w:val="0"/>
                          <w:marRight w:val="0"/>
                          <w:marTop w:val="0"/>
                          <w:marBottom w:val="0"/>
                          <w:divBdr>
                            <w:top w:val="none" w:sz="0" w:space="0" w:color="auto"/>
                            <w:left w:val="none" w:sz="0" w:space="0" w:color="auto"/>
                            <w:bottom w:val="none" w:sz="0" w:space="0" w:color="auto"/>
                            <w:right w:val="none" w:sz="0" w:space="0" w:color="auto"/>
                          </w:divBdr>
                          <w:divsChild>
                            <w:div w:id="1175531534">
                              <w:marLeft w:val="0"/>
                              <w:marRight w:val="0"/>
                              <w:marTop w:val="0"/>
                              <w:marBottom w:val="0"/>
                              <w:divBdr>
                                <w:top w:val="single" w:sz="6" w:space="0" w:color="828282"/>
                                <w:left w:val="single" w:sz="6" w:space="0" w:color="828282"/>
                                <w:bottom w:val="single" w:sz="6" w:space="0" w:color="828282"/>
                                <w:right w:val="single" w:sz="6" w:space="0" w:color="828282"/>
                              </w:divBdr>
                              <w:divsChild>
                                <w:div w:id="382097503">
                                  <w:marLeft w:val="0"/>
                                  <w:marRight w:val="0"/>
                                  <w:marTop w:val="0"/>
                                  <w:marBottom w:val="0"/>
                                  <w:divBdr>
                                    <w:top w:val="none" w:sz="0" w:space="0" w:color="auto"/>
                                    <w:left w:val="none" w:sz="0" w:space="0" w:color="auto"/>
                                    <w:bottom w:val="none" w:sz="0" w:space="0" w:color="auto"/>
                                    <w:right w:val="none" w:sz="0" w:space="0" w:color="auto"/>
                                  </w:divBdr>
                                  <w:divsChild>
                                    <w:div w:id="460610200">
                                      <w:marLeft w:val="0"/>
                                      <w:marRight w:val="0"/>
                                      <w:marTop w:val="0"/>
                                      <w:marBottom w:val="0"/>
                                      <w:divBdr>
                                        <w:top w:val="none" w:sz="0" w:space="0" w:color="auto"/>
                                        <w:left w:val="none" w:sz="0" w:space="0" w:color="auto"/>
                                        <w:bottom w:val="none" w:sz="0" w:space="0" w:color="auto"/>
                                        <w:right w:val="none" w:sz="0" w:space="0" w:color="auto"/>
                                      </w:divBdr>
                                      <w:divsChild>
                                        <w:div w:id="1244687044">
                                          <w:marLeft w:val="0"/>
                                          <w:marRight w:val="0"/>
                                          <w:marTop w:val="0"/>
                                          <w:marBottom w:val="0"/>
                                          <w:divBdr>
                                            <w:top w:val="none" w:sz="0" w:space="0" w:color="auto"/>
                                            <w:left w:val="none" w:sz="0" w:space="0" w:color="auto"/>
                                            <w:bottom w:val="none" w:sz="0" w:space="0" w:color="auto"/>
                                            <w:right w:val="none" w:sz="0" w:space="0" w:color="auto"/>
                                          </w:divBdr>
                                          <w:divsChild>
                                            <w:div w:id="763914934">
                                              <w:marLeft w:val="0"/>
                                              <w:marRight w:val="0"/>
                                              <w:marTop w:val="0"/>
                                              <w:marBottom w:val="0"/>
                                              <w:divBdr>
                                                <w:top w:val="none" w:sz="0" w:space="0" w:color="auto"/>
                                                <w:left w:val="none" w:sz="0" w:space="0" w:color="auto"/>
                                                <w:bottom w:val="none" w:sz="0" w:space="0" w:color="auto"/>
                                                <w:right w:val="none" w:sz="0" w:space="0" w:color="auto"/>
                                              </w:divBdr>
                                              <w:divsChild>
                                                <w:div w:id="1600143486">
                                                  <w:marLeft w:val="0"/>
                                                  <w:marRight w:val="0"/>
                                                  <w:marTop w:val="0"/>
                                                  <w:marBottom w:val="0"/>
                                                  <w:divBdr>
                                                    <w:top w:val="none" w:sz="0" w:space="0" w:color="auto"/>
                                                    <w:left w:val="none" w:sz="0" w:space="0" w:color="auto"/>
                                                    <w:bottom w:val="none" w:sz="0" w:space="0" w:color="auto"/>
                                                    <w:right w:val="none" w:sz="0" w:space="0" w:color="auto"/>
                                                  </w:divBdr>
                                                  <w:divsChild>
                                                    <w:div w:id="363751714">
                                                      <w:marLeft w:val="0"/>
                                                      <w:marRight w:val="0"/>
                                                      <w:marTop w:val="0"/>
                                                      <w:marBottom w:val="0"/>
                                                      <w:divBdr>
                                                        <w:top w:val="none" w:sz="0" w:space="0" w:color="auto"/>
                                                        <w:left w:val="none" w:sz="0" w:space="0" w:color="auto"/>
                                                        <w:bottom w:val="none" w:sz="0" w:space="0" w:color="auto"/>
                                                        <w:right w:val="none" w:sz="0" w:space="0" w:color="auto"/>
                                                      </w:divBdr>
                                                      <w:divsChild>
                                                        <w:div w:id="2096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EA33-E302-44F6-9DE3-62C30BD2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152</Pages>
  <Words>34011</Words>
  <Characters>168896</Characters>
  <Application>Microsoft Office Word</Application>
  <DocSecurity>0</DocSecurity>
  <PresentationFormat/>
  <Lines>4847</Lines>
  <Paragraphs>2537</Paragraphs>
  <ScaleCrop>false</ScaleCrop>
  <HeadingPairs>
    <vt:vector size="2" baseType="variant">
      <vt:variant>
        <vt:lpstr>Title</vt:lpstr>
      </vt:variant>
      <vt:variant>
        <vt:i4>1</vt:i4>
      </vt:variant>
    </vt:vector>
  </HeadingPairs>
  <TitlesOfParts>
    <vt:vector size="1" baseType="lpstr">
      <vt:lpstr>Intelligence Services Act 2001</vt:lpstr>
    </vt:vector>
  </TitlesOfParts>
  <Manager/>
  <Company/>
  <LinksUpToDate>false</LinksUpToDate>
  <CharactersWithSpaces>201789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Services Act 2001</dc:title>
  <dc:subject/>
  <dc:creator/>
  <cp:keywords/>
  <dc:description/>
  <cp:lastModifiedBy/>
  <cp:revision>1</cp:revision>
  <cp:lastPrinted>2013-06-19T04:06:00Z</cp:lastPrinted>
  <dcterms:created xsi:type="dcterms:W3CDTF">2023-10-06T05:46:00Z</dcterms:created>
  <dcterms:modified xsi:type="dcterms:W3CDTF">2023-10-06T05:46:00Z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Intelligence Services Act 2001</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ChangedTitle">
    <vt:lpwstr>Intelligence Services Act 2001</vt:lpwstr>
  </property>
  <property fmtid="{D5CDD505-2E9C-101B-9397-08002B2CF9AE}" pid="11" name="DoNotAsk">
    <vt:lpwstr>1</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46</vt:lpwstr>
  </property>
  <property fmtid="{D5CDD505-2E9C-101B-9397-08002B2CF9AE}" pid="15" name="StartDate">
    <vt:lpwstr>21 September 2023</vt:lpwstr>
  </property>
  <property fmtid="{D5CDD505-2E9C-101B-9397-08002B2CF9AE}" pid="16" name="PreparedDate">
    <vt:filetime>2016-04-20T14:00:00Z</vt:filetime>
  </property>
  <property fmtid="{D5CDD505-2E9C-101B-9397-08002B2CF9AE}" pid="17" name="RegisteredDate">
    <vt:lpwstr>6 October 2023</vt:lpwstr>
  </property>
  <property fmtid="{D5CDD505-2E9C-101B-9397-08002B2CF9AE}" pid="18" name="IncludesUpTo">
    <vt:lpwstr>Act No. 73, 2023</vt:lpwstr>
  </property>
</Properties>
</file>